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88C14" w14:textId="5654CE76" w:rsidR="00FC2D9D" w:rsidRPr="002615CB" w:rsidRDefault="003C0A28" w:rsidP="002615CB">
      <w:pPr>
        <w:rPr>
          <w:rFonts w:ascii="Arial" w:hAnsi="Arial" w:cs="Arial"/>
          <w:b/>
          <w:bCs/>
          <w:color w:val="0070C0"/>
          <w:sz w:val="24"/>
          <w:szCs w:val="24"/>
        </w:rPr>
      </w:pPr>
      <w:r w:rsidRPr="002615CB">
        <w:rPr>
          <w:rFonts w:ascii="Arial" w:hAnsi="Arial" w:cs="Arial"/>
          <w:b/>
          <w:bCs/>
          <w:color w:val="0070C0"/>
          <w:sz w:val="24"/>
          <w:szCs w:val="24"/>
        </w:rPr>
        <w:t>Maternity Support Worker Competency, Education and Career Development</w:t>
      </w:r>
      <w:r w:rsidR="002615CB" w:rsidRPr="002615CB">
        <w:rPr>
          <w:rFonts w:ascii="Arial" w:hAnsi="Arial" w:cs="Arial"/>
          <w:b/>
          <w:bCs/>
          <w:color w:val="0070C0"/>
          <w:sz w:val="24"/>
          <w:szCs w:val="24"/>
        </w:rPr>
        <w:t xml:space="preserve"> Framework Role Descriptors </w:t>
      </w:r>
    </w:p>
    <w:tbl>
      <w:tblPr>
        <w:tblStyle w:val="TableGrid"/>
        <w:tblW w:w="14034" w:type="dxa"/>
        <w:tblInd w:w="108" w:type="dxa"/>
        <w:tblLook w:val="04A0" w:firstRow="1" w:lastRow="0" w:firstColumn="1" w:lastColumn="0" w:noHBand="0" w:noVBand="1"/>
      </w:tblPr>
      <w:tblGrid>
        <w:gridCol w:w="4820"/>
        <w:gridCol w:w="4678"/>
        <w:gridCol w:w="4536"/>
      </w:tblGrid>
      <w:tr w:rsidR="002615CB" w:rsidRPr="00DC329F" w14:paraId="3B747C95" w14:textId="77777777" w:rsidTr="006D7FCC">
        <w:tc>
          <w:tcPr>
            <w:tcW w:w="4820" w:type="dxa"/>
            <w:shd w:val="clear" w:color="auto" w:fill="D9D9D9" w:themeFill="background1" w:themeFillShade="D9"/>
            <w:vAlign w:val="center"/>
          </w:tcPr>
          <w:p w14:paraId="7ABBAFE5" w14:textId="77777777" w:rsidR="002615CB" w:rsidRPr="00DC329F" w:rsidRDefault="002615CB" w:rsidP="006D7FCC">
            <w:pPr>
              <w:pStyle w:val="Heading3"/>
              <w:outlineLvl w:val="2"/>
              <w:rPr>
                <w:rFonts w:ascii="Arial" w:hAnsi="Arial" w:cs="Arial"/>
              </w:rPr>
            </w:pPr>
            <w:r w:rsidRPr="00DC329F">
              <w:rPr>
                <w:rFonts w:ascii="Arial" w:hAnsi="Arial" w:cs="Arial"/>
              </w:rPr>
              <w:t>Level 2</w:t>
            </w:r>
          </w:p>
        </w:tc>
        <w:tc>
          <w:tcPr>
            <w:tcW w:w="4678" w:type="dxa"/>
            <w:shd w:val="clear" w:color="auto" w:fill="D9D9D9" w:themeFill="background1" w:themeFillShade="D9"/>
            <w:vAlign w:val="center"/>
          </w:tcPr>
          <w:p w14:paraId="0D57DB08" w14:textId="77777777" w:rsidR="002615CB" w:rsidRPr="00DC329F" w:rsidRDefault="002615CB" w:rsidP="006D7FCC">
            <w:pPr>
              <w:pStyle w:val="Heading3"/>
              <w:outlineLvl w:val="2"/>
              <w:rPr>
                <w:rFonts w:ascii="Arial" w:hAnsi="Arial" w:cs="Arial"/>
              </w:rPr>
            </w:pPr>
            <w:r w:rsidRPr="00DC329F">
              <w:rPr>
                <w:rFonts w:ascii="Arial" w:hAnsi="Arial" w:cs="Arial"/>
              </w:rPr>
              <w:t>Level 3</w:t>
            </w:r>
          </w:p>
        </w:tc>
        <w:tc>
          <w:tcPr>
            <w:tcW w:w="4536" w:type="dxa"/>
            <w:shd w:val="clear" w:color="auto" w:fill="D9D9D9" w:themeFill="background1" w:themeFillShade="D9"/>
            <w:vAlign w:val="center"/>
          </w:tcPr>
          <w:p w14:paraId="7E7A78AD" w14:textId="77777777" w:rsidR="002615CB" w:rsidRPr="00DC329F" w:rsidRDefault="002615CB" w:rsidP="006D7FCC">
            <w:pPr>
              <w:pStyle w:val="Heading3"/>
              <w:outlineLvl w:val="2"/>
              <w:rPr>
                <w:rFonts w:ascii="Arial" w:hAnsi="Arial" w:cs="Arial"/>
              </w:rPr>
            </w:pPr>
            <w:r w:rsidRPr="00DC329F">
              <w:rPr>
                <w:rFonts w:ascii="Arial" w:hAnsi="Arial" w:cs="Arial"/>
              </w:rPr>
              <w:t>Level 4</w:t>
            </w:r>
          </w:p>
        </w:tc>
      </w:tr>
      <w:tr w:rsidR="002615CB" w:rsidRPr="00DC329F" w14:paraId="05BC78C4" w14:textId="77777777" w:rsidTr="006D7FCC">
        <w:tc>
          <w:tcPr>
            <w:tcW w:w="4820" w:type="dxa"/>
            <w:shd w:val="clear" w:color="auto" w:fill="F2F2F2" w:themeFill="background1" w:themeFillShade="F2"/>
          </w:tcPr>
          <w:p w14:paraId="7EDC4428" w14:textId="77777777" w:rsidR="002615CB" w:rsidRPr="00DC329F" w:rsidRDefault="002615CB" w:rsidP="006D7FCC">
            <w:pPr>
              <w:rPr>
                <w:rFonts w:ascii="Arial" w:hAnsi="Arial" w:cs="Arial"/>
                <w:i/>
                <w:iCs/>
                <w:sz w:val="24"/>
                <w:szCs w:val="24"/>
              </w:rPr>
            </w:pPr>
            <w:r w:rsidRPr="00DC329F">
              <w:rPr>
                <w:rFonts w:ascii="Arial" w:hAnsi="Arial" w:cs="Arial"/>
                <w:i/>
                <w:iCs/>
                <w:sz w:val="24"/>
                <w:szCs w:val="24"/>
              </w:rPr>
              <w:t>People at level 2 require basic factual knowledge of a field of work. They may carry out clinical, technical, scientific, or administrative duties according to established protocols or procedures, or systems of work.</w:t>
            </w:r>
          </w:p>
        </w:tc>
        <w:tc>
          <w:tcPr>
            <w:tcW w:w="4678" w:type="dxa"/>
            <w:shd w:val="clear" w:color="auto" w:fill="F2F2F2" w:themeFill="background1" w:themeFillShade="F2"/>
          </w:tcPr>
          <w:p w14:paraId="632F9F2D" w14:textId="77777777" w:rsidR="002615CB" w:rsidRPr="00DC329F" w:rsidRDefault="002615CB" w:rsidP="006D7FCC">
            <w:pPr>
              <w:rPr>
                <w:rFonts w:ascii="Arial" w:hAnsi="Arial" w:cs="Arial"/>
                <w:i/>
                <w:iCs/>
                <w:sz w:val="24"/>
                <w:szCs w:val="24"/>
              </w:rPr>
            </w:pPr>
            <w:r w:rsidRPr="00DC329F">
              <w:rPr>
                <w:rFonts w:ascii="Arial" w:hAnsi="Arial" w:cs="Arial"/>
                <w:i/>
                <w:iCs/>
                <w:sz w:val="24"/>
                <w:szCs w:val="24"/>
              </w:rPr>
              <w:t>People at level 3 require knowledge of facts, principles, processes, and general concepts in a field of work. They may carry out a wider range of duties than the person working at level 2, and will have more responsibility, with guidance and supervision available when needed. They will contribute to service development and are responsible for self-development.</w:t>
            </w:r>
          </w:p>
        </w:tc>
        <w:tc>
          <w:tcPr>
            <w:tcW w:w="4536" w:type="dxa"/>
            <w:shd w:val="clear" w:color="auto" w:fill="F2F2F2" w:themeFill="background1" w:themeFillShade="F2"/>
          </w:tcPr>
          <w:p w14:paraId="34FA69E0" w14:textId="77777777" w:rsidR="002615CB" w:rsidRPr="00DC329F" w:rsidRDefault="002615CB" w:rsidP="006D7FCC">
            <w:pPr>
              <w:rPr>
                <w:rFonts w:ascii="Arial" w:hAnsi="Arial" w:cs="Arial"/>
                <w:i/>
                <w:iCs/>
                <w:sz w:val="24"/>
                <w:szCs w:val="24"/>
              </w:rPr>
            </w:pPr>
            <w:r w:rsidRPr="00DC329F">
              <w:rPr>
                <w:rFonts w:ascii="Arial" w:hAnsi="Arial" w:cs="Arial"/>
                <w:i/>
                <w:iCs/>
                <w:sz w:val="24"/>
                <w:szCs w:val="24"/>
              </w:rPr>
              <w:t xml:space="preserve">People at level 4 require factual and theoretical knowledge in broad contexts within a field of work. Work is guided by standard operating procedures, protocols, or systems of work, but the worker makes judgements, plans activities, contributes to service </w:t>
            </w:r>
            <w:proofErr w:type="gramStart"/>
            <w:r w:rsidRPr="00DC329F">
              <w:rPr>
                <w:rFonts w:ascii="Arial" w:hAnsi="Arial" w:cs="Arial"/>
                <w:i/>
                <w:iCs/>
                <w:sz w:val="24"/>
                <w:szCs w:val="24"/>
              </w:rPr>
              <w:t>development</w:t>
            </w:r>
            <w:proofErr w:type="gramEnd"/>
            <w:r w:rsidRPr="00DC329F">
              <w:rPr>
                <w:rFonts w:ascii="Arial" w:hAnsi="Arial" w:cs="Arial"/>
                <w:i/>
                <w:iCs/>
                <w:sz w:val="24"/>
                <w:szCs w:val="24"/>
              </w:rPr>
              <w:t xml:space="preserve"> and demonstrates self- development. They may have responsibility for supervision of some staff.</w:t>
            </w:r>
          </w:p>
        </w:tc>
      </w:tr>
    </w:tbl>
    <w:p w14:paraId="2AC5B695" w14:textId="77777777" w:rsidR="002A135A" w:rsidRDefault="002A135A" w:rsidP="00FC2D9D">
      <w:pPr>
        <w:tabs>
          <w:tab w:val="left" w:pos="2870"/>
        </w:tabs>
        <w:rPr>
          <w:rFonts w:ascii="Arial" w:hAnsi="Arial" w:cs="Arial"/>
          <w:sz w:val="24"/>
          <w:szCs w:val="24"/>
        </w:rPr>
      </w:pPr>
    </w:p>
    <w:p w14:paraId="7EE418ED" w14:textId="018D74C7" w:rsidR="00FC2D9D" w:rsidRDefault="002A135A" w:rsidP="00FC2D9D">
      <w:pPr>
        <w:tabs>
          <w:tab w:val="left" w:pos="2870"/>
        </w:tabs>
        <w:rPr>
          <w:rFonts w:ascii="Arial" w:hAnsi="Arial" w:cs="Arial"/>
          <w:sz w:val="24"/>
          <w:szCs w:val="24"/>
        </w:rPr>
      </w:pPr>
      <w:r w:rsidRPr="00DC329F">
        <w:rPr>
          <w:rFonts w:ascii="Arial" w:hAnsi="Arial" w:cs="Arial"/>
          <w:sz w:val="24"/>
          <w:szCs w:val="24"/>
        </w:rPr>
        <w:t>Using these definitions, the roles undertaken by MSWs have been categorised as the following:</w:t>
      </w:r>
    </w:p>
    <w:p w14:paraId="29150679" w14:textId="721EED8A" w:rsidR="002A135A" w:rsidRDefault="002A135A" w:rsidP="00FC2D9D">
      <w:pPr>
        <w:tabs>
          <w:tab w:val="left" w:pos="2870"/>
        </w:tabs>
        <w:rPr>
          <w:rFonts w:ascii="Arial" w:hAnsi="Arial" w:cs="Arial"/>
          <w:b/>
          <w:bCs/>
          <w:color w:val="0070C0"/>
          <w:sz w:val="24"/>
          <w:szCs w:val="24"/>
        </w:rPr>
      </w:pPr>
      <w:r w:rsidRPr="002A135A">
        <w:rPr>
          <w:rFonts w:ascii="Arial" w:hAnsi="Arial" w:cs="Arial"/>
          <w:b/>
          <w:bCs/>
          <w:color w:val="0070C0"/>
          <w:sz w:val="24"/>
          <w:szCs w:val="24"/>
        </w:rPr>
        <w:t xml:space="preserve">General </w:t>
      </w:r>
    </w:p>
    <w:tbl>
      <w:tblPr>
        <w:tblStyle w:val="TableGrid"/>
        <w:tblW w:w="14034" w:type="dxa"/>
        <w:tblInd w:w="108" w:type="dxa"/>
        <w:tblLook w:val="04A0" w:firstRow="1" w:lastRow="0" w:firstColumn="1" w:lastColumn="0" w:noHBand="0" w:noVBand="1"/>
      </w:tblPr>
      <w:tblGrid>
        <w:gridCol w:w="4820"/>
        <w:gridCol w:w="4678"/>
        <w:gridCol w:w="4536"/>
      </w:tblGrid>
      <w:tr w:rsidR="002A135A" w:rsidRPr="00DC329F" w14:paraId="63F2F02B" w14:textId="77777777" w:rsidTr="006D7FCC">
        <w:trPr>
          <w:trHeight w:val="167"/>
        </w:trPr>
        <w:tc>
          <w:tcPr>
            <w:tcW w:w="4820" w:type="dxa"/>
            <w:tcBorders>
              <w:top w:val="single" w:sz="4" w:space="0" w:color="auto"/>
            </w:tcBorders>
          </w:tcPr>
          <w:p w14:paraId="0E3A0E1C" w14:textId="77777777" w:rsidR="002A135A" w:rsidRPr="00DC329F" w:rsidRDefault="002A135A" w:rsidP="006D7FCC">
            <w:pPr>
              <w:rPr>
                <w:rFonts w:ascii="Arial" w:hAnsi="Arial" w:cs="Arial"/>
                <w:sz w:val="24"/>
                <w:szCs w:val="24"/>
              </w:rPr>
            </w:pPr>
            <w:r w:rsidRPr="00DC329F">
              <w:rPr>
                <w:rFonts w:ascii="Arial" w:hAnsi="Arial" w:cs="Arial"/>
                <w:sz w:val="24"/>
                <w:szCs w:val="24"/>
              </w:rPr>
              <w:t>Prepare (including cleaning) the clinical areas.</w:t>
            </w:r>
          </w:p>
        </w:tc>
        <w:tc>
          <w:tcPr>
            <w:tcW w:w="4678" w:type="dxa"/>
            <w:tcBorders>
              <w:top w:val="single" w:sz="4" w:space="0" w:color="auto"/>
            </w:tcBorders>
          </w:tcPr>
          <w:p w14:paraId="643C0802" w14:textId="77777777" w:rsidR="002A135A" w:rsidRPr="00DC329F" w:rsidRDefault="002A135A" w:rsidP="006D7FCC">
            <w:pPr>
              <w:rPr>
                <w:rFonts w:ascii="Arial" w:hAnsi="Arial" w:cs="Arial"/>
                <w:sz w:val="24"/>
                <w:szCs w:val="24"/>
              </w:rPr>
            </w:pPr>
            <w:r w:rsidRPr="00DC329F">
              <w:rPr>
                <w:rFonts w:ascii="Arial" w:hAnsi="Arial" w:cs="Arial"/>
                <w:sz w:val="24"/>
                <w:szCs w:val="24"/>
              </w:rPr>
              <w:t xml:space="preserve">Input and retrieve data into and from computer systems, for example, test results, contact details and discharge information. </w:t>
            </w:r>
          </w:p>
        </w:tc>
        <w:tc>
          <w:tcPr>
            <w:tcW w:w="4536" w:type="dxa"/>
            <w:tcBorders>
              <w:top w:val="single" w:sz="4" w:space="0" w:color="auto"/>
            </w:tcBorders>
          </w:tcPr>
          <w:p w14:paraId="6E0C2BA3" w14:textId="77777777" w:rsidR="002A135A" w:rsidRPr="00DC329F" w:rsidRDefault="002A135A" w:rsidP="006D7FCC">
            <w:pPr>
              <w:rPr>
                <w:rFonts w:ascii="Arial" w:hAnsi="Arial" w:cs="Arial"/>
                <w:b/>
                <w:bCs/>
                <w:i/>
                <w:iCs/>
                <w:sz w:val="24"/>
                <w:szCs w:val="24"/>
              </w:rPr>
            </w:pPr>
          </w:p>
        </w:tc>
      </w:tr>
      <w:tr w:rsidR="002A135A" w:rsidRPr="00DC329F" w14:paraId="1261B518" w14:textId="77777777" w:rsidTr="006D7FCC">
        <w:tc>
          <w:tcPr>
            <w:tcW w:w="4820" w:type="dxa"/>
          </w:tcPr>
          <w:p w14:paraId="79F48772" w14:textId="77777777" w:rsidR="002A135A" w:rsidRPr="00DC329F" w:rsidRDefault="002A135A" w:rsidP="006D7FCC">
            <w:pPr>
              <w:rPr>
                <w:rFonts w:ascii="Arial" w:hAnsi="Arial" w:cs="Arial"/>
                <w:sz w:val="24"/>
                <w:szCs w:val="24"/>
              </w:rPr>
            </w:pPr>
            <w:r w:rsidRPr="00DC329F">
              <w:rPr>
                <w:rFonts w:ascii="Arial" w:hAnsi="Arial" w:cs="Arial"/>
                <w:sz w:val="24"/>
                <w:szCs w:val="24"/>
              </w:rPr>
              <w:t>Clean, fill and maintain birthing pool to correct temperatures.</w:t>
            </w:r>
          </w:p>
        </w:tc>
        <w:tc>
          <w:tcPr>
            <w:tcW w:w="4678" w:type="dxa"/>
          </w:tcPr>
          <w:p w14:paraId="34FD1AD9" w14:textId="77777777" w:rsidR="002A135A" w:rsidRPr="00DC329F" w:rsidRDefault="002A135A" w:rsidP="006D7FCC">
            <w:pPr>
              <w:rPr>
                <w:rFonts w:ascii="Arial" w:hAnsi="Arial" w:cs="Arial"/>
                <w:sz w:val="24"/>
                <w:szCs w:val="24"/>
              </w:rPr>
            </w:pPr>
            <w:r w:rsidRPr="00DC329F">
              <w:rPr>
                <w:rFonts w:ascii="Arial" w:hAnsi="Arial" w:cs="Arial"/>
                <w:sz w:val="24"/>
                <w:szCs w:val="24"/>
              </w:rPr>
              <w:t>Organise and set up antenatal and postnatal classes and clinics.</w:t>
            </w:r>
          </w:p>
        </w:tc>
        <w:tc>
          <w:tcPr>
            <w:tcW w:w="4536" w:type="dxa"/>
          </w:tcPr>
          <w:p w14:paraId="6CFBC92D" w14:textId="77777777" w:rsidR="002A135A" w:rsidRPr="00DC329F" w:rsidRDefault="002A135A" w:rsidP="006D7FCC">
            <w:pPr>
              <w:rPr>
                <w:rFonts w:ascii="Arial" w:hAnsi="Arial" w:cs="Arial"/>
                <w:b/>
                <w:bCs/>
                <w:i/>
                <w:iCs/>
                <w:sz w:val="24"/>
                <w:szCs w:val="24"/>
              </w:rPr>
            </w:pPr>
          </w:p>
        </w:tc>
      </w:tr>
      <w:tr w:rsidR="002A135A" w:rsidRPr="00DC329F" w14:paraId="6F48F213" w14:textId="77777777" w:rsidTr="006D7FCC">
        <w:tc>
          <w:tcPr>
            <w:tcW w:w="4820" w:type="dxa"/>
          </w:tcPr>
          <w:p w14:paraId="496D0301" w14:textId="77777777" w:rsidR="002A135A" w:rsidRPr="00DC329F" w:rsidRDefault="002A135A" w:rsidP="006D7FCC">
            <w:pPr>
              <w:rPr>
                <w:rFonts w:ascii="Arial" w:hAnsi="Arial" w:cs="Arial"/>
                <w:sz w:val="24"/>
                <w:szCs w:val="24"/>
              </w:rPr>
            </w:pPr>
            <w:r w:rsidRPr="00DC329F">
              <w:rPr>
                <w:rFonts w:ascii="Arial" w:hAnsi="Arial" w:cs="Arial"/>
                <w:sz w:val="24"/>
                <w:szCs w:val="24"/>
              </w:rPr>
              <w:t>Management of blood spillages.</w:t>
            </w:r>
          </w:p>
        </w:tc>
        <w:tc>
          <w:tcPr>
            <w:tcW w:w="4678" w:type="dxa"/>
          </w:tcPr>
          <w:p w14:paraId="76191A6C" w14:textId="77777777" w:rsidR="002A135A" w:rsidRPr="00DC329F" w:rsidRDefault="002A135A" w:rsidP="006D7FCC">
            <w:pPr>
              <w:rPr>
                <w:rFonts w:ascii="Arial" w:hAnsi="Arial" w:cs="Arial"/>
                <w:sz w:val="24"/>
                <w:szCs w:val="24"/>
              </w:rPr>
            </w:pPr>
            <w:r w:rsidRPr="00DC329F">
              <w:rPr>
                <w:rFonts w:ascii="Arial" w:hAnsi="Arial" w:cs="Arial"/>
                <w:sz w:val="24"/>
                <w:szCs w:val="24"/>
              </w:rPr>
              <w:t>Contribute to midwife-led antenatal and postnatal classes.</w:t>
            </w:r>
          </w:p>
        </w:tc>
        <w:tc>
          <w:tcPr>
            <w:tcW w:w="4536" w:type="dxa"/>
          </w:tcPr>
          <w:p w14:paraId="3C179201" w14:textId="77777777" w:rsidR="002A135A" w:rsidRPr="00DC329F" w:rsidRDefault="002A135A" w:rsidP="006D7FCC">
            <w:pPr>
              <w:rPr>
                <w:rFonts w:ascii="Arial" w:hAnsi="Arial" w:cs="Arial"/>
                <w:b/>
                <w:bCs/>
                <w:i/>
                <w:iCs/>
                <w:sz w:val="24"/>
                <w:szCs w:val="24"/>
              </w:rPr>
            </w:pPr>
          </w:p>
        </w:tc>
      </w:tr>
      <w:tr w:rsidR="002A135A" w:rsidRPr="00DC329F" w14:paraId="4841AA56" w14:textId="77777777" w:rsidTr="006D7FCC">
        <w:tc>
          <w:tcPr>
            <w:tcW w:w="4820" w:type="dxa"/>
          </w:tcPr>
          <w:p w14:paraId="5C7BA834" w14:textId="77777777" w:rsidR="002A135A" w:rsidRPr="00DC329F" w:rsidRDefault="002A135A" w:rsidP="006D7FCC">
            <w:pPr>
              <w:rPr>
                <w:rFonts w:ascii="Arial" w:hAnsi="Arial" w:cs="Arial"/>
                <w:sz w:val="24"/>
                <w:szCs w:val="24"/>
              </w:rPr>
            </w:pPr>
            <w:r w:rsidRPr="00DC329F">
              <w:rPr>
                <w:rFonts w:ascii="Arial" w:hAnsi="Arial" w:cs="Arial"/>
                <w:sz w:val="24"/>
                <w:szCs w:val="24"/>
              </w:rPr>
              <w:t>Clean and make beds.</w:t>
            </w:r>
          </w:p>
        </w:tc>
        <w:tc>
          <w:tcPr>
            <w:tcW w:w="4678" w:type="dxa"/>
          </w:tcPr>
          <w:p w14:paraId="0EF0C2E9" w14:textId="77777777" w:rsidR="002A135A" w:rsidRPr="00DC329F" w:rsidRDefault="002A135A" w:rsidP="006D7FCC">
            <w:pPr>
              <w:rPr>
                <w:rFonts w:ascii="Arial" w:hAnsi="Arial" w:cs="Arial"/>
                <w:sz w:val="24"/>
                <w:szCs w:val="24"/>
              </w:rPr>
            </w:pPr>
            <w:r w:rsidRPr="00DC329F">
              <w:rPr>
                <w:rFonts w:ascii="Arial" w:hAnsi="Arial" w:cs="Arial"/>
                <w:sz w:val="24"/>
                <w:szCs w:val="24"/>
              </w:rPr>
              <w:t xml:space="preserve">Assist midwives and doctors with instrumental deliveries, such as laying up </w:t>
            </w:r>
            <w:r w:rsidRPr="00DC329F">
              <w:rPr>
                <w:rFonts w:ascii="Arial" w:hAnsi="Arial" w:cs="Arial"/>
                <w:sz w:val="24"/>
                <w:szCs w:val="24"/>
              </w:rPr>
              <w:lastRenderedPageBreak/>
              <w:t>trolleys, opening packs, gathering equipment and disposal of equipment.</w:t>
            </w:r>
          </w:p>
        </w:tc>
        <w:tc>
          <w:tcPr>
            <w:tcW w:w="4536" w:type="dxa"/>
          </w:tcPr>
          <w:p w14:paraId="45722D53" w14:textId="77777777" w:rsidR="002A135A" w:rsidRPr="00DC329F" w:rsidRDefault="002A135A" w:rsidP="006D7FCC">
            <w:pPr>
              <w:rPr>
                <w:rFonts w:ascii="Arial" w:hAnsi="Arial" w:cs="Arial"/>
                <w:b/>
                <w:bCs/>
                <w:i/>
                <w:iCs/>
                <w:sz w:val="24"/>
                <w:szCs w:val="24"/>
              </w:rPr>
            </w:pPr>
          </w:p>
        </w:tc>
      </w:tr>
      <w:tr w:rsidR="002A135A" w:rsidRPr="00DC329F" w14:paraId="3ED1043A" w14:textId="77777777" w:rsidTr="006D7FCC">
        <w:tc>
          <w:tcPr>
            <w:tcW w:w="4820" w:type="dxa"/>
          </w:tcPr>
          <w:p w14:paraId="1A306F46" w14:textId="77777777" w:rsidR="002A135A" w:rsidRPr="00DC329F" w:rsidRDefault="002A135A" w:rsidP="006D7FCC">
            <w:pPr>
              <w:rPr>
                <w:rFonts w:ascii="Arial" w:hAnsi="Arial" w:cs="Arial"/>
                <w:sz w:val="24"/>
                <w:szCs w:val="24"/>
              </w:rPr>
            </w:pPr>
            <w:r w:rsidRPr="00DC329F">
              <w:rPr>
                <w:rFonts w:ascii="Arial" w:hAnsi="Arial" w:cs="Arial"/>
                <w:sz w:val="24"/>
                <w:szCs w:val="24"/>
              </w:rPr>
              <w:t>Re-stock and order equipment.</w:t>
            </w:r>
          </w:p>
        </w:tc>
        <w:tc>
          <w:tcPr>
            <w:tcW w:w="4678" w:type="dxa"/>
          </w:tcPr>
          <w:p w14:paraId="4F299597" w14:textId="77777777" w:rsidR="002A135A" w:rsidRPr="00DC329F" w:rsidRDefault="002A135A" w:rsidP="006D7FCC">
            <w:pPr>
              <w:rPr>
                <w:rFonts w:ascii="Arial" w:hAnsi="Arial" w:cs="Arial"/>
                <w:b/>
                <w:bCs/>
                <w:i/>
                <w:iCs/>
                <w:sz w:val="24"/>
                <w:szCs w:val="24"/>
              </w:rPr>
            </w:pPr>
          </w:p>
        </w:tc>
        <w:tc>
          <w:tcPr>
            <w:tcW w:w="4536" w:type="dxa"/>
          </w:tcPr>
          <w:p w14:paraId="095C8E70" w14:textId="77777777" w:rsidR="002A135A" w:rsidRPr="00DC329F" w:rsidRDefault="002A135A" w:rsidP="006D7FCC">
            <w:pPr>
              <w:rPr>
                <w:rFonts w:ascii="Arial" w:hAnsi="Arial" w:cs="Arial"/>
                <w:b/>
                <w:bCs/>
                <w:i/>
                <w:iCs/>
                <w:sz w:val="24"/>
                <w:szCs w:val="24"/>
              </w:rPr>
            </w:pPr>
          </w:p>
        </w:tc>
      </w:tr>
      <w:tr w:rsidR="002A135A" w:rsidRPr="00DC329F" w14:paraId="00B96E3B" w14:textId="77777777" w:rsidTr="006D7FCC">
        <w:tc>
          <w:tcPr>
            <w:tcW w:w="4820" w:type="dxa"/>
          </w:tcPr>
          <w:p w14:paraId="739BFEFB" w14:textId="77777777" w:rsidR="002A135A" w:rsidRPr="00DC329F" w:rsidRDefault="002A135A" w:rsidP="006D7FCC">
            <w:pPr>
              <w:rPr>
                <w:rFonts w:ascii="Arial" w:hAnsi="Arial" w:cs="Arial"/>
                <w:sz w:val="24"/>
                <w:szCs w:val="24"/>
              </w:rPr>
            </w:pPr>
            <w:r w:rsidRPr="00DC329F">
              <w:rPr>
                <w:rFonts w:ascii="Arial" w:hAnsi="Arial" w:cs="Arial"/>
                <w:sz w:val="24"/>
                <w:szCs w:val="24"/>
              </w:rPr>
              <w:t>Sterilise feeding equipment.</w:t>
            </w:r>
          </w:p>
        </w:tc>
        <w:tc>
          <w:tcPr>
            <w:tcW w:w="4678" w:type="dxa"/>
          </w:tcPr>
          <w:p w14:paraId="4291E230" w14:textId="77777777" w:rsidR="002A135A" w:rsidRPr="00DC329F" w:rsidRDefault="002A135A" w:rsidP="006D7FCC">
            <w:pPr>
              <w:rPr>
                <w:rFonts w:ascii="Arial" w:hAnsi="Arial" w:cs="Arial"/>
                <w:b/>
                <w:bCs/>
                <w:i/>
                <w:iCs/>
                <w:sz w:val="24"/>
                <w:szCs w:val="24"/>
              </w:rPr>
            </w:pPr>
          </w:p>
        </w:tc>
        <w:tc>
          <w:tcPr>
            <w:tcW w:w="4536" w:type="dxa"/>
          </w:tcPr>
          <w:p w14:paraId="719F20C7" w14:textId="77777777" w:rsidR="002A135A" w:rsidRPr="00DC329F" w:rsidRDefault="002A135A" w:rsidP="006D7FCC">
            <w:pPr>
              <w:rPr>
                <w:rFonts w:ascii="Arial" w:hAnsi="Arial" w:cs="Arial"/>
                <w:b/>
                <w:bCs/>
                <w:i/>
                <w:iCs/>
                <w:sz w:val="24"/>
                <w:szCs w:val="24"/>
              </w:rPr>
            </w:pPr>
          </w:p>
        </w:tc>
      </w:tr>
      <w:tr w:rsidR="002A135A" w:rsidRPr="00DC329F" w14:paraId="5AAC59F7" w14:textId="77777777" w:rsidTr="006D7FCC">
        <w:tc>
          <w:tcPr>
            <w:tcW w:w="4820" w:type="dxa"/>
          </w:tcPr>
          <w:p w14:paraId="64C66B54" w14:textId="77777777" w:rsidR="002A135A" w:rsidRPr="00DC329F" w:rsidRDefault="002A135A" w:rsidP="006D7FCC">
            <w:pPr>
              <w:rPr>
                <w:rFonts w:ascii="Arial" w:hAnsi="Arial" w:cs="Arial"/>
                <w:sz w:val="24"/>
                <w:szCs w:val="24"/>
              </w:rPr>
            </w:pPr>
            <w:r w:rsidRPr="00DC329F">
              <w:rPr>
                <w:rFonts w:ascii="Arial" w:hAnsi="Arial" w:cs="Arial"/>
                <w:sz w:val="24"/>
                <w:szCs w:val="24"/>
              </w:rPr>
              <w:t>Prepare equipment such as ultrasound.</w:t>
            </w:r>
          </w:p>
        </w:tc>
        <w:tc>
          <w:tcPr>
            <w:tcW w:w="4678" w:type="dxa"/>
          </w:tcPr>
          <w:p w14:paraId="2B106191" w14:textId="77777777" w:rsidR="002A135A" w:rsidRPr="00DC329F" w:rsidRDefault="002A135A" w:rsidP="006D7FCC">
            <w:pPr>
              <w:rPr>
                <w:rFonts w:ascii="Arial" w:hAnsi="Arial" w:cs="Arial"/>
                <w:b/>
                <w:bCs/>
                <w:i/>
                <w:iCs/>
                <w:sz w:val="24"/>
                <w:szCs w:val="24"/>
              </w:rPr>
            </w:pPr>
          </w:p>
        </w:tc>
        <w:tc>
          <w:tcPr>
            <w:tcW w:w="4536" w:type="dxa"/>
          </w:tcPr>
          <w:p w14:paraId="2E7BB3C5" w14:textId="77777777" w:rsidR="002A135A" w:rsidRPr="00DC329F" w:rsidRDefault="002A135A" w:rsidP="006D7FCC">
            <w:pPr>
              <w:rPr>
                <w:rFonts w:ascii="Arial" w:hAnsi="Arial" w:cs="Arial"/>
                <w:b/>
                <w:bCs/>
                <w:i/>
                <w:iCs/>
                <w:sz w:val="24"/>
                <w:szCs w:val="24"/>
              </w:rPr>
            </w:pPr>
          </w:p>
        </w:tc>
      </w:tr>
      <w:tr w:rsidR="002A135A" w:rsidRPr="00DC329F" w14:paraId="78FC1A59" w14:textId="77777777" w:rsidTr="006D7FCC">
        <w:tc>
          <w:tcPr>
            <w:tcW w:w="4820" w:type="dxa"/>
          </w:tcPr>
          <w:p w14:paraId="21044AEC" w14:textId="77777777" w:rsidR="002A135A" w:rsidRPr="00DC329F" w:rsidRDefault="002A135A" w:rsidP="006D7FCC">
            <w:pPr>
              <w:rPr>
                <w:rFonts w:ascii="Arial" w:hAnsi="Arial" w:cs="Arial"/>
                <w:sz w:val="24"/>
                <w:szCs w:val="24"/>
              </w:rPr>
            </w:pPr>
            <w:r w:rsidRPr="00DC329F">
              <w:rPr>
                <w:rFonts w:ascii="Arial" w:hAnsi="Arial" w:cs="Arial"/>
                <w:sz w:val="24"/>
                <w:szCs w:val="24"/>
              </w:rPr>
              <w:t>Identify and report faulty equipment.</w:t>
            </w:r>
          </w:p>
        </w:tc>
        <w:tc>
          <w:tcPr>
            <w:tcW w:w="4678" w:type="dxa"/>
          </w:tcPr>
          <w:p w14:paraId="3CBB12AE" w14:textId="77777777" w:rsidR="002A135A" w:rsidRPr="00DC329F" w:rsidRDefault="002A135A" w:rsidP="006D7FCC">
            <w:pPr>
              <w:rPr>
                <w:rFonts w:ascii="Arial" w:hAnsi="Arial" w:cs="Arial"/>
                <w:b/>
                <w:bCs/>
                <w:i/>
                <w:iCs/>
                <w:sz w:val="24"/>
                <w:szCs w:val="24"/>
              </w:rPr>
            </w:pPr>
          </w:p>
        </w:tc>
        <w:tc>
          <w:tcPr>
            <w:tcW w:w="4536" w:type="dxa"/>
          </w:tcPr>
          <w:p w14:paraId="6FC879F8" w14:textId="77777777" w:rsidR="002A135A" w:rsidRPr="00DC329F" w:rsidRDefault="002A135A" w:rsidP="006D7FCC">
            <w:pPr>
              <w:rPr>
                <w:rFonts w:ascii="Arial" w:hAnsi="Arial" w:cs="Arial"/>
                <w:b/>
                <w:bCs/>
                <w:i/>
                <w:iCs/>
                <w:sz w:val="24"/>
                <w:szCs w:val="24"/>
              </w:rPr>
            </w:pPr>
          </w:p>
        </w:tc>
      </w:tr>
      <w:tr w:rsidR="002A135A" w:rsidRPr="00DC329F" w14:paraId="425F835B" w14:textId="77777777" w:rsidTr="006D7FCC">
        <w:tc>
          <w:tcPr>
            <w:tcW w:w="4820" w:type="dxa"/>
          </w:tcPr>
          <w:p w14:paraId="7A8BC0E3" w14:textId="77777777" w:rsidR="002A135A" w:rsidRPr="00DC329F" w:rsidRDefault="002A135A" w:rsidP="006D7FCC">
            <w:pPr>
              <w:rPr>
                <w:rFonts w:ascii="Arial" w:hAnsi="Arial" w:cs="Arial"/>
                <w:sz w:val="24"/>
                <w:szCs w:val="24"/>
              </w:rPr>
            </w:pPr>
            <w:r w:rsidRPr="00DC329F">
              <w:rPr>
                <w:rFonts w:ascii="Arial" w:hAnsi="Arial" w:cs="Arial"/>
                <w:sz w:val="24"/>
                <w:szCs w:val="24"/>
              </w:rPr>
              <w:t xml:space="preserve">Undertake hospital transfer, the discharge </w:t>
            </w:r>
            <w:proofErr w:type="gramStart"/>
            <w:r w:rsidRPr="00DC329F">
              <w:rPr>
                <w:rFonts w:ascii="Arial" w:hAnsi="Arial" w:cs="Arial"/>
                <w:sz w:val="24"/>
                <w:szCs w:val="24"/>
              </w:rPr>
              <w:t>process</w:t>
            </w:r>
            <w:proofErr w:type="gramEnd"/>
            <w:r w:rsidRPr="00DC329F">
              <w:rPr>
                <w:rFonts w:ascii="Arial" w:hAnsi="Arial" w:cs="Arial"/>
                <w:sz w:val="24"/>
                <w:szCs w:val="24"/>
              </w:rPr>
              <w:t xml:space="preserve"> and tasks such as data input.</w:t>
            </w:r>
          </w:p>
        </w:tc>
        <w:tc>
          <w:tcPr>
            <w:tcW w:w="4678" w:type="dxa"/>
          </w:tcPr>
          <w:p w14:paraId="5E73CEB5" w14:textId="77777777" w:rsidR="002A135A" w:rsidRPr="00DC329F" w:rsidRDefault="002A135A" w:rsidP="006D7FCC">
            <w:pPr>
              <w:rPr>
                <w:rFonts w:ascii="Arial" w:hAnsi="Arial" w:cs="Arial"/>
                <w:b/>
                <w:bCs/>
                <w:i/>
                <w:iCs/>
                <w:sz w:val="24"/>
                <w:szCs w:val="24"/>
              </w:rPr>
            </w:pPr>
          </w:p>
        </w:tc>
        <w:tc>
          <w:tcPr>
            <w:tcW w:w="4536" w:type="dxa"/>
          </w:tcPr>
          <w:p w14:paraId="1BCDD48A" w14:textId="77777777" w:rsidR="002A135A" w:rsidRPr="00DC329F" w:rsidRDefault="002A135A" w:rsidP="006D7FCC">
            <w:pPr>
              <w:rPr>
                <w:rFonts w:ascii="Arial" w:hAnsi="Arial" w:cs="Arial"/>
                <w:b/>
                <w:bCs/>
                <w:i/>
                <w:iCs/>
                <w:sz w:val="24"/>
                <w:szCs w:val="24"/>
              </w:rPr>
            </w:pPr>
          </w:p>
        </w:tc>
      </w:tr>
    </w:tbl>
    <w:p w14:paraId="278BAD7D" w14:textId="5CAD4134" w:rsidR="002A135A" w:rsidRDefault="002A135A" w:rsidP="00FC2D9D">
      <w:pPr>
        <w:tabs>
          <w:tab w:val="left" w:pos="2870"/>
        </w:tabs>
        <w:rPr>
          <w:rFonts w:ascii="Arial" w:hAnsi="Arial" w:cs="Arial"/>
          <w:b/>
          <w:bCs/>
          <w:color w:val="0070C0"/>
          <w:sz w:val="24"/>
          <w:szCs w:val="24"/>
        </w:rPr>
      </w:pPr>
    </w:p>
    <w:p w14:paraId="7DAB3EBB" w14:textId="3D093606" w:rsidR="002A135A" w:rsidRDefault="002A135A" w:rsidP="00FC2D9D">
      <w:pPr>
        <w:tabs>
          <w:tab w:val="left" w:pos="2870"/>
        </w:tabs>
        <w:rPr>
          <w:rFonts w:ascii="Arial" w:hAnsi="Arial" w:cs="Arial"/>
          <w:b/>
          <w:bCs/>
          <w:color w:val="0070C0"/>
          <w:sz w:val="24"/>
          <w:szCs w:val="24"/>
        </w:rPr>
      </w:pPr>
      <w:r>
        <w:rPr>
          <w:rFonts w:ascii="Arial" w:hAnsi="Arial" w:cs="Arial"/>
          <w:b/>
          <w:bCs/>
          <w:color w:val="0070C0"/>
          <w:sz w:val="24"/>
          <w:szCs w:val="24"/>
        </w:rPr>
        <w:t xml:space="preserve">Support the mother and birthing partner in </w:t>
      </w:r>
      <w:proofErr w:type="gramStart"/>
      <w:r>
        <w:rPr>
          <w:rFonts w:ascii="Arial" w:hAnsi="Arial" w:cs="Arial"/>
          <w:b/>
          <w:bCs/>
          <w:color w:val="0070C0"/>
          <w:sz w:val="24"/>
          <w:szCs w:val="24"/>
        </w:rPr>
        <w:t>labour</w:t>
      </w:r>
      <w:proofErr w:type="gramEnd"/>
    </w:p>
    <w:tbl>
      <w:tblPr>
        <w:tblStyle w:val="TableGrid"/>
        <w:tblW w:w="14034" w:type="dxa"/>
        <w:tblInd w:w="108" w:type="dxa"/>
        <w:tblLook w:val="04A0" w:firstRow="1" w:lastRow="0" w:firstColumn="1" w:lastColumn="0" w:noHBand="0" w:noVBand="1"/>
      </w:tblPr>
      <w:tblGrid>
        <w:gridCol w:w="4820"/>
        <w:gridCol w:w="4678"/>
        <w:gridCol w:w="4536"/>
      </w:tblGrid>
      <w:tr w:rsidR="002A135A" w:rsidRPr="00DC329F" w14:paraId="6C08C22A" w14:textId="77777777" w:rsidTr="006D7FCC">
        <w:tc>
          <w:tcPr>
            <w:tcW w:w="4820" w:type="dxa"/>
          </w:tcPr>
          <w:p w14:paraId="0CA3BA0F" w14:textId="77777777" w:rsidR="002A135A" w:rsidRPr="00DC329F" w:rsidRDefault="002A135A" w:rsidP="006D7FCC">
            <w:pPr>
              <w:rPr>
                <w:rFonts w:ascii="Arial" w:hAnsi="Arial" w:cs="Arial"/>
                <w:sz w:val="24"/>
                <w:szCs w:val="24"/>
              </w:rPr>
            </w:pPr>
            <w:r w:rsidRPr="00DC329F">
              <w:rPr>
                <w:rFonts w:ascii="Arial" w:hAnsi="Arial" w:cs="Arial"/>
                <w:sz w:val="24"/>
                <w:szCs w:val="24"/>
              </w:rPr>
              <w:t>Assist midwives and doctors with performing ultrasound scans.</w:t>
            </w:r>
          </w:p>
        </w:tc>
        <w:tc>
          <w:tcPr>
            <w:tcW w:w="4678" w:type="dxa"/>
          </w:tcPr>
          <w:p w14:paraId="0025927E" w14:textId="77777777" w:rsidR="002A135A" w:rsidRPr="00DC329F" w:rsidRDefault="002A135A" w:rsidP="006D7FCC">
            <w:pPr>
              <w:rPr>
                <w:rFonts w:ascii="Arial" w:hAnsi="Arial" w:cs="Arial"/>
                <w:b/>
                <w:bCs/>
                <w:i/>
                <w:iCs/>
                <w:sz w:val="24"/>
                <w:szCs w:val="24"/>
              </w:rPr>
            </w:pPr>
            <w:r w:rsidRPr="00DC329F">
              <w:rPr>
                <w:rFonts w:ascii="Arial" w:hAnsi="Arial" w:cs="Arial"/>
                <w:sz w:val="24"/>
                <w:szCs w:val="24"/>
              </w:rPr>
              <w:t>Independent undertaking of venepuncture.</w:t>
            </w:r>
          </w:p>
        </w:tc>
        <w:tc>
          <w:tcPr>
            <w:tcW w:w="4536" w:type="dxa"/>
          </w:tcPr>
          <w:p w14:paraId="3C71925D" w14:textId="77777777" w:rsidR="002A135A" w:rsidRPr="00DC329F" w:rsidRDefault="002A135A" w:rsidP="006D7FCC">
            <w:pPr>
              <w:rPr>
                <w:rFonts w:ascii="Arial" w:hAnsi="Arial" w:cs="Arial"/>
                <w:b/>
                <w:bCs/>
                <w:i/>
                <w:iCs/>
                <w:sz w:val="24"/>
                <w:szCs w:val="24"/>
              </w:rPr>
            </w:pPr>
            <w:r w:rsidRPr="00DC329F">
              <w:rPr>
                <w:rFonts w:ascii="Arial" w:hAnsi="Arial" w:cs="Arial"/>
                <w:sz w:val="24"/>
                <w:szCs w:val="24"/>
              </w:rPr>
              <w:t>Cannulation.</w:t>
            </w:r>
          </w:p>
        </w:tc>
      </w:tr>
      <w:tr w:rsidR="002A135A" w:rsidRPr="00DC329F" w14:paraId="03CD002C" w14:textId="77777777" w:rsidTr="006D7FCC">
        <w:tc>
          <w:tcPr>
            <w:tcW w:w="4820" w:type="dxa"/>
          </w:tcPr>
          <w:p w14:paraId="270DBF51" w14:textId="77777777" w:rsidR="002A135A" w:rsidRPr="00DC329F" w:rsidRDefault="002A135A" w:rsidP="006D7FCC">
            <w:pPr>
              <w:rPr>
                <w:rFonts w:ascii="Arial" w:hAnsi="Arial" w:cs="Arial"/>
                <w:sz w:val="24"/>
                <w:szCs w:val="24"/>
              </w:rPr>
            </w:pPr>
            <w:r w:rsidRPr="00DC329F">
              <w:rPr>
                <w:rFonts w:ascii="Arial" w:hAnsi="Arial" w:cs="Arial"/>
                <w:sz w:val="24"/>
                <w:szCs w:val="24"/>
              </w:rPr>
              <w:t>Assist midwives and doctors with performing transvaginal scans.</w:t>
            </w:r>
          </w:p>
        </w:tc>
        <w:tc>
          <w:tcPr>
            <w:tcW w:w="4678" w:type="dxa"/>
          </w:tcPr>
          <w:p w14:paraId="55715C38" w14:textId="77777777" w:rsidR="002A135A" w:rsidRPr="00DC329F" w:rsidRDefault="002A135A" w:rsidP="006D7FCC">
            <w:pPr>
              <w:rPr>
                <w:rFonts w:ascii="Arial" w:hAnsi="Arial" w:cs="Arial"/>
                <w:b/>
                <w:bCs/>
                <w:i/>
                <w:iCs/>
                <w:sz w:val="24"/>
                <w:szCs w:val="24"/>
              </w:rPr>
            </w:pPr>
            <w:r w:rsidRPr="00DC329F">
              <w:rPr>
                <w:rFonts w:ascii="Arial" w:hAnsi="Arial" w:cs="Arial"/>
                <w:sz w:val="24"/>
                <w:szCs w:val="24"/>
              </w:rPr>
              <w:t>Obtain capillary sample of maternal blood for glucose analysis.</w:t>
            </w:r>
          </w:p>
        </w:tc>
        <w:tc>
          <w:tcPr>
            <w:tcW w:w="4536" w:type="dxa"/>
          </w:tcPr>
          <w:p w14:paraId="78EBA95B" w14:textId="77777777" w:rsidR="002A135A" w:rsidRPr="00DC329F" w:rsidRDefault="002A135A" w:rsidP="006D7FCC">
            <w:pPr>
              <w:rPr>
                <w:rFonts w:ascii="Arial" w:hAnsi="Arial" w:cs="Arial"/>
                <w:sz w:val="24"/>
                <w:szCs w:val="24"/>
              </w:rPr>
            </w:pPr>
            <w:r w:rsidRPr="00DC329F">
              <w:rPr>
                <w:rFonts w:ascii="Arial" w:hAnsi="Arial" w:cs="Arial"/>
                <w:sz w:val="24"/>
                <w:szCs w:val="24"/>
              </w:rPr>
              <w:t>Apply transcutaneous electrical nerve stimulation machine.</w:t>
            </w:r>
          </w:p>
        </w:tc>
      </w:tr>
      <w:tr w:rsidR="002A135A" w:rsidRPr="00DC329F" w14:paraId="625C76BF" w14:textId="77777777" w:rsidTr="006D7FCC">
        <w:tc>
          <w:tcPr>
            <w:tcW w:w="4820" w:type="dxa"/>
          </w:tcPr>
          <w:p w14:paraId="6A8C520D" w14:textId="77777777" w:rsidR="002A135A" w:rsidRPr="00DC329F" w:rsidRDefault="002A135A" w:rsidP="006D7FCC">
            <w:pPr>
              <w:rPr>
                <w:rFonts w:ascii="Arial" w:hAnsi="Arial" w:cs="Arial"/>
                <w:sz w:val="24"/>
                <w:szCs w:val="24"/>
              </w:rPr>
            </w:pPr>
            <w:r w:rsidRPr="00DC329F">
              <w:rPr>
                <w:rFonts w:ascii="Arial" w:hAnsi="Arial" w:cs="Arial"/>
                <w:sz w:val="24"/>
                <w:szCs w:val="24"/>
              </w:rPr>
              <w:t xml:space="preserve">Calculation of mother's body mass index. </w:t>
            </w:r>
          </w:p>
        </w:tc>
        <w:tc>
          <w:tcPr>
            <w:tcW w:w="4678" w:type="dxa"/>
          </w:tcPr>
          <w:p w14:paraId="2434B429" w14:textId="77777777" w:rsidR="002A135A" w:rsidRPr="00DC329F" w:rsidRDefault="002A135A" w:rsidP="006D7FCC">
            <w:pPr>
              <w:rPr>
                <w:rFonts w:ascii="Arial" w:hAnsi="Arial" w:cs="Arial"/>
                <w:b/>
                <w:bCs/>
                <w:i/>
                <w:iCs/>
                <w:sz w:val="24"/>
                <w:szCs w:val="24"/>
              </w:rPr>
            </w:pPr>
            <w:r w:rsidRPr="00DC329F">
              <w:rPr>
                <w:rFonts w:ascii="Arial" w:hAnsi="Arial" w:cs="Arial"/>
                <w:sz w:val="24"/>
                <w:szCs w:val="24"/>
              </w:rPr>
              <w:t>Work with the midwife to prepare women for elective caesarean section.</w:t>
            </w:r>
          </w:p>
        </w:tc>
        <w:tc>
          <w:tcPr>
            <w:tcW w:w="4536" w:type="dxa"/>
          </w:tcPr>
          <w:p w14:paraId="14F050E7" w14:textId="77777777" w:rsidR="002A135A" w:rsidRPr="00DC329F" w:rsidRDefault="002A135A" w:rsidP="006D7FCC">
            <w:pPr>
              <w:rPr>
                <w:rFonts w:ascii="Arial" w:hAnsi="Arial" w:cs="Arial"/>
                <w:sz w:val="24"/>
                <w:szCs w:val="24"/>
              </w:rPr>
            </w:pPr>
            <w:r w:rsidRPr="00DC329F">
              <w:rPr>
                <w:rFonts w:ascii="Arial" w:hAnsi="Arial" w:cs="Arial"/>
                <w:sz w:val="24"/>
                <w:szCs w:val="24"/>
              </w:rPr>
              <w:t>Apply supra pubic pressure during shoulder dystocia.</w:t>
            </w:r>
          </w:p>
        </w:tc>
      </w:tr>
      <w:tr w:rsidR="002A135A" w:rsidRPr="00DC329F" w14:paraId="511F3951" w14:textId="77777777" w:rsidTr="006D7FCC">
        <w:tc>
          <w:tcPr>
            <w:tcW w:w="4820" w:type="dxa"/>
          </w:tcPr>
          <w:p w14:paraId="10446C82" w14:textId="77777777" w:rsidR="002A135A" w:rsidRPr="00DC329F" w:rsidRDefault="002A135A" w:rsidP="006D7FCC">
            <w:pPr>
              <w:rPr>
                <w:rFonts w:ascii="Arial" w:hAnsi="Arial" w:cs="Arial"/>
                <w:sz w:val="24"/>
                <w:szCs w:val="24"/>
              </w:rPr>
            </w:pPr>
            <w:r w:rsidRPr="00DC329F">
              <w:rPr>
                <w:rFonts w:ascii="Arial" w:hAnsi="Arial" w:cs="Arial"/>
                <w:sz w:val="24"/>
                <w:szCs w:val="24"/>
              </w:rPr>
              <w:t>Obtain urine sample from mothers.</w:t>
            </w:r>
          </w:p>
        </w:tc>
        <w:tc>
          <w:tcPr>
            <w:tcW w:w="4678" w:type="dxa"/>
          </w:tcPr>
          <w:p w14:paraId="2C037904" w14:textId="77777777" w:rsidR="002A135A" w:rsidRPr="00DC329F" w:rsidRDefault="002A135A" w:rsidP="006D7FCC">
            <w:pPr>
              <w:rPr>
                <w:rFonts w:ascii="Arial" w:hAnsi="Arial" w:cs="Arial"/>
                <w:sz w:val="24"/>
                <w:szCs w:val="24"/>
              </w:rPr>
            </w:pPr>
            <w:r w:rsidRPr="00DC329F">
              <w:rPr>
                <w:rFonts w:ascii="Arial" w:hAnsi="Arial" w:cs="Arial"/>
                <w:sz w:val="24"/>
                <w:szCs w:val="24"/>
              </w:rPr>
              <w:t xml:space="preserve">Process </w:t>
            </w:r>
            <w:proofErr w:type="spellStart"/>
            <w:r w:rsidRPr="00DC329F">
              <w:rPr>
                <w:rFonts w:ascii="Arial" w:hAnsi="Arial" w:cs="Arial"/>
                <w:sz w:val="24"/>
                <w:szCs w:val="24"/>
              </w:rPr>
              <w:t>fetal</w:t>
            </w:r>
            <w:proofErr w:type="spellEnd"/>
            <w:r w:rsidRPr="00DC329F">
              <w:rPr>
                <w:rFonts w:ascii="Arial" w:hAnsi="Arial" w:cs="Arial"/>
                <w:sz w:val="24"/>
                <w:szCs w:val="24"/>
              </w:rPr>
              <w:t xml:space="preserve"> scalp/umbilical ph.</w:t>
            </w:r>
          </w:p>
        </w:tc>
        <w:tc>
          <w:tcPr>
            <w:tcW w:w="4536" w:type="dxa"/>
          </w:tcPr>
          <w:p w14:paraId="1C46545D" w14:textId="77777777" w:rsidR="002A135A" w:rsidRPr="00DC329F" w:rsidRDefault="002A135A" w:rsidP="006D7FCC">
            <w:pPr>
              <w:rPr>
                <w:rFonts w:ascii="Arial" w:hAnsi="Arial" w:cs="Arial"/>
                <w:b/>
                <w:bCs/>
                <w:i/>
                <w:iCs/>
                <w:sz w:val="24"/>
                <w:szCs w:val="24"/>
              </w:rPr>
            </w:pPr>
            <w:r w:rsidRPr="00DC329F">
              <w:rPr>
                <w:rFonts w:ascii="Arial" w:hAnsi="Arial" w:cs="Arial"/>
                <w:sz w:val="24"/>
                <w:szCs w:val="24"/>
              </w:rPr>
              <w:t>Assist with syringe feeding of expressed milk.</w:t>
            </w:r>
          </w:p>
        </w:tc>
      </w:tr>
      <w:tr w:rsidR="002A135A" w:rsidRPr="00DC329F" w14:paraId="72DA1166" w14:textId="77777777" w:rsidTr="006D7FCC">
        <w:tc>
          <w:tcPr>
            <w:tcW w:w="4820" w:type="dxa"/>
          </w:tcPr>
          <w:p w14:paraId="35E6C7D8" w14:textId="77777777" w:rsidR="002A135A" w:rsidRPr="00DC329F" w:rsidRDefault="002A135A" w:rsidP="006D7FCC">
            <w:pPr>
              <w:rPr>
                <w:rFonts w:ascii="Arial" w:hAnsi="Arial" w:cs="Arial"/>
                <w:sz w:val="24"/>
                <w:szCs w:val="24"/>
              </w:rPr>
            </w:pPr>
            <w:r w:rsidRPr="00DC329F">
              <w:rPr>
                <w:rFonts w:ascii="Arial" w:hAnsi="Arial" w:cs="Arial"/>
                <w:sz w:val="24"/>
                <w:szCs w:val="24"/>
              </w:rPr>
              <w:t>Perform urinalysis.</w:t>
            </w:r>
          </w:p>
        </w:tc>
        <w:tc>
          <w:tcPr>
            <w:tcW w:w="4678" w:type="dxa"/>
          </w:tcPr>
          <w:p w14:paraId="718D8720" w14:textId="77777777" w:rsidR="002A135A" w:rsidRPr="00DC329F" w:rsidRDefault="002A135A" w:rsidP="006D7FCC">
            <w:pPr>
              <w:rPr>
                <w:rFonts w:ascii="Arial" w:hAnsi="Arial" w:cs="Arial"/>
                <w:sz w:val="24"/>
                <w:szCs w:val="24"/>
              </w:rPr>
            </w:pPr>
            <w:r w:rsidRPr="00DC329F">
              <w:rPr>
                <w:rFonts w:ascii="Arial" w:hAnsi="Arial" w:cs="Arial"/>
                <w:sz w:val="24"/>
                <w:szCs w:val="24"/>
              </w:rPr>
              <w:t>Rubbing up a contraction during post-partum haemorrhage.</w:t>
            </w:r>
          </w:p>
        </w:tc>
        <w:tc>
          <w:tcPr>
            <w:tcW w:w="4536" w:type="dxa"/>
            <w:shd w:val="clear" w:color="auto" w:fill="auto"/>
          </w:tcPr>
          <w:p w14:paraId="5D85D8C6" w14:textId="77777777" w:rsidR="002A135A" w:rsidRPr="00DC329F" w:rsidRDefault="002A135A" w:rsidP="006D7FCC">
            <w:pPr>
              <w:rPr>
                <w:rFonts w:ascii="Arial" w:hAnsi="Arial" w:cs="Arial"/>
                <w:b/>
                <w:bCs/>
                <w:i/>
                <w:iCs/>
                <w:sz w:val="24"/>
                <w:szCs w:val="24"/>
              </w:rPr>
            </w:pPr>
            <w:r w:rsidRPr="00DC329F">
              <w:rPr>
                <w:rFonts w:ascii="Arial" w:hAnsi="Arial" w:cs="Arial"/>
                <w:sz w:val="24"/>
                <w:szCs w:val="24"/>
              </w:rPr>
              <w:t>Work with the midwife to prepare women for emergency caesarean section.</w:t>
            </w:r>
          </w:p>
        </w:tc>
      </w:tr>
      <w:tr w:rsidR="002A135A" w:rsidRPr="00DC329F" w14:paraId="75232A5B" w14:textId="77777777" w:rsidTr="006D7FCC">
        <w:tc>
          <w:tcPr>
            <w:tcW w:w="4820" w:type="dxa"/>
          </w:tcPr>
          <w:p w14:paraId="32DA5E5B" w14:textId="77777777" w:rsidR="002A135A" w:rsidRPr="00DC329F" w:rsidRDefault="002A135A" w:rsidP="006D7FCC">
            <w:pPr>
              <w:rPr>
                <w:rFonts w:ascii="Arial" w:hAnsi="Arial" w:cs="Arial"/>
                <w:sz w:val="24"/>
                <w:szCs w:val="24"/>
              </w:rPr>
            </w:pPr>
            <w:r w:rsidRPr="00DC329F">
              <w:rPr>
                <w:rFonts w:ascii="Arial" w:hAnsi="Arial" w:cs="Arial"/>
                <w:sz w:val="24"/>
                <w:szCs w:val="24"/>
              </w:rPr>
              <w:t>Support women with personal hygiene.</w:t>
            </w:r>
          </w:p>
        </w:tc>
        <w:tc>
          <w:tcPr>
            <w:tcW w:w="4678" w:type="dxa"/>
          </w:tcPr>
          <w:p w14:paraId="7E629CE6" w14:textId="77777777" w:rsidR="002A135A" w:rsidRPr="00DC329F" w:rsidRDefault="002A135A" w:rsidP="006D7FCC">
            <w:pPr>
              <w:rPr>
                <w:rFonts w:ascii="Arial" w:hAnsi="Arial" w:cs="Arial"/>
                <w:sz w:val="24"/>
                <w:szCs w:val="24"/>
              </w:rPr>
            </w:pPr>
            <w:r w:rsidRPr="00DC329F">
              <w:rPr>
                <w:rFonts w:ascii="Arial" w:hAnsi="Arial" w:cs="Arial"/>
                <w:sz w:val="24"/>
                <w:szCs w:val="24"/>
              </w:rPr>
              <w:t>Independent removal of epidural catheter.</w:t>
            </w:r>
          </w:p>
        </w:tc>
        <w:tc>
          <w:tcPr>
            <w:tcW w:w="4536" w:type="dxa"/>
          </w:tcPr>
          <w:p w14:paraId="282A2D93" w14:textId="77777777" w:rsidR="002A135A" w:rsidRPr="00DC329F" w:rsidRDefault="002A135A" w:rsidP="006D7FCC">
            <w:pPr>
              <w:rPr>
                <w:rFonts w:ascii="Arial" w:hAnsi="Arial" w:cs="Arial"/>
                <w:b/>
                <w:bCs/>
                <w:i/>
                <w:iCs/>
                <w:sz w:val="24"/>
                <w:szCs w:val="24"/>
              </w:rPr>
            </w:pPr>
          </w:p>
        </w:tc>
      </w:tr>
      <w:tr w:rsidR="002A135A" w:rsidRPr="00DC329F" w14:paraId="04A046E0" w14:textId="77777777" w:rsidTr="006D7FCC">
        <w:tc>
          <w:tcPr>
            <w:tcW w:w="4820" w:type="dxa"/>
          </w:tcPr>
          <w:p w14:paraId="611CC99C" w14:textId="77777777" w:rsidR="002A135A" w:rsidRPr="00DC329F" w:rsidRDefault="002A135A" w:rsidP="006D7FCC">
            <w:pPr>
              <w:rPr>
                <w:rFonts w:ascii="Arial" w:hAnsi="Arial" w:cs="Arial"/>
                <w:sz w:val="24"/>
                <w:szCs w:val="24"/>
              </w:rPr>
            </w:pPr>
            <w:r w:rsidRPr="00DC329F">
              <w:rPr>
                <w:rFonts w:ascii="Arial" w:hAnsi="Arial" w:cs="Arial"/>
                <w:sz w:val="24"/>
                <w:szCs w:val="24"/>
              </w:rPr>
              <w:t>Record mother's oral fluid intake and urine output.</w:t>
            </w:r>
          </w:p>
        </w:tc>
        <w:tc>
          <w:tcPr>
            <w:tcW w:w="4678" w:type="dxa"/>
          </w:tcPr>
          <w:p w14:paraId="286F5CE2" w14:textId="77777777" w:rsidR="002A135A" w:rsidRPr="00DC329F" w:rsidRDefault="002A135A" w:rsidP="006D7FCC">
            <w:pPr>
              <w:rPr>
                <w:rFonts w:ascii="Arial" w:hAnsi="Arial" w:cs="Arial"/>
                <w:sz w:val="24"/>
                <w:szCs w:val="24"/>
              </w:rPr>
            </w:pPr>
            <w:r w:rsidRPr="00DC329F">
              <w:rPr>
                <w:rFonts w:ascii="Arial" w:hAnsi="Arial" w:cs="Arial"/>
                <w:sz w:val="24"/>
                <w:szCs w:val="24"/>
              </w:rPr>
              <w:t>Arrange and process microbiological specimens.</w:t>
            </w:r>
          </w:p>
        </w:tc>
        <w:tc>
          <w:tcPr>
            <w:tcW w:w="4536" w:type="dxa"/>
          </w:tcPr>
          <w:p w14:paraId="534B2391" w14:textId="77777777" w:rsidR="002A135A" w:rsidRPr="00DC329F" w:rsidRDefault="002A135A" w:rsidP="006D7FCC">
            <w:pPr>
              <w:rPr>
                <w:rFonts w:ascii="Arial" w:hAnsi="Arial" w:cs="Arial"/>
                <w:b/>
                <w:bCs/>
                <w:i/>
                <w:iCs/>
                <w:sz w:val="24"/>
                <w:szCs w:val="24"/>
              </w:rPr>
            </w:pPr>
          </w:p>
        </w:tc>
      </w:tr>
      <w:tr w:rsidR="002A135A" w:rsidRPr="00DC329F" w14:paraId="5D1FE896" w14:textId="77777777" w:rsidTr="006D7FCC">
        <w:tc>
          <w:tcPr>
            <w:tcW w:w="4820" w:type="dxa"/>
          </w:tcPr>
          <w:p w14:paraId="13CBA0A5" w14:textId="77777777" w:rsidR="002A135A" w:rsidRPr="00DC329F" w:rsidRDefault="002A135A" w:rsidP="006D7FCC">
            <w:pPr>
              <w:rPr>
                <w:rFonts w:ascii="Arial" w:hAnsi="Arial" w:cs="Arial"/>
                <w:sz w:val="24"/>
                <w:szCs w:val="24"/>
              </w:rPr>
            </w:pPr>
            <w:r w:rsidRPr="00DC329F">
              <w:rPr>
                <w:rFonts w:ascii="Arial" w:hAnsi="Arial" w:cs="Arial"/>
                <w:sz w:val="24"/>
                <w:szCs w:val="24"/>
              </w:rPr>
              <w:t xml:space="preserve">Undertake, record maternal vital signs such as temperature, pulse, respiratory </w:t>
            </w:r>
            <w:proofErr w:type="gramStart"/>
            <w:r w:rsidRPr="00DC329F">
              <w:rPr>
                <w:rFonts w:ascii="Arial" w:hAnsi="Arial" w:cs="Arial"/>
                <w:sz w:val="24"/>
                <w:szCs w:val="24"/>
              </w:rPr>
              <w:t>rate</w:t>
            </w:r>
            <w:proofErr w:type="gramEnd"/>
            <w:r w:rsidRPr="00DC329F">
              <w:rPr>
                <w:rFonts w:ascii="Arial" w:hAnsi="Arial" w:cs="Arial"/>
                <w:sz w:val="24"/>
                <w:szCs w:val="24"/>
              </w:rPr>
              <w:t xml:space="preserve"> and blood pressure and report any concerns to the midwife.</w:t>
            </w:r>
          </w:p>
        </w:tc>
        <w:tc>
          <w:tcPr>
            <w:tcW w:w="4678" w:type="dxa"/>
          </w:tcPr>
          <w:p w14:paraId="05DEA64C" w14:textId="77777777" w:rsidR="002A135A" w:rsidRPr="00DC329F" w:rsidRDefault="002A135A" w:rsidP="006D7FCC">
            <w:pPr>
              <w:rPr>
                <w:rFonts w:ascii="Arial" w:hAnsi="Arial" w:cs="Arial"/>
                <w:sz w:val="24"/>
                <w:szCs w:val="24"/>
              </w:rPr>
            </w:pPr>
            <w:r w:rsidRPr="00DC329F">
              <w:rPr>
                <w:rFonts w:ascii="Arial" w:hAnsi="Arial" w:cs="Arial"/>
                <w:sz w:val="24"/>
                <w:szCs w:val="24"/>
              </w:rPr>
              <w:t>Assist mothers with postnatal exercises.</w:t>
            </w:r>
          </w:p>
        </w:tc>
        <w:tc>
          <w:tcPr>
            <w:tcW w:w="4536" w:type="dxa"/>
          </w:tcPr>
          <w:p w14:paraId="499E689B" w14:textId="77777777" w:rsidR="002A135A" w:rsidRPr="00DC329F" w:rsidRDefault="002A135A" w:rsidP="006D7FCC">
            <w:pPr>
              <w:rPr>
                <w:rFonts w:ascii="Arial" w:hAnsi="Arial" w:cs="Arial"/>
                <w:b/>
                <w:bCs/>
                <w:i/>
                <w:iCs/>
                <w:sz w:val="24"/>
                <w:szCs w:val="24"/>
              </w:rPr>
            </w:pPr>
          </w:p>
        </w:tc>
      </w:tr>
      <w:tr w:rsidR="002A135A" w:rsidRPr="00DC329F" w14:paraId="6CF5FB1F" w14:textId="77777777" w:rsidTr="006D7FCC">
        <w:tc>
          <w:tcPr>
            <w:tcW w:w="4820" w:type="dxa"/>
          </w:tcPr>
          <w:p w14:paraId="2C2A9A03" w14:textId="77777777" w:rsidR="002A135A" w:rsidRPr="00DC329F" w:rsidRDefault="002A135A" w:rsidP="006D7FCC">
            <w:pPr>
              <w:rPr>
                <w:rFonts w:ascii="Arial" w:hAnsi="Arial" w:cs="Arial"/>
                <w:sz w:val="24"/>
                <w:szCs w:val="24"/>
              </w:rPr>
            </w:pPr>
            <w:r w:rsidRPr="00DC329F">
              <w:rPr>
                <w:rFonts w:ascii="Arial" w:hAnsi="Arial" w:cs="Arial"/>
                <w:sz w:val="24"/>
                <w:szCs w:val="24"/>
              </w:rPr>
              <w:lastRenderedPageBreak/>
              <w:t>Recognise signs of ill-health in mothers and report to the midwife.</w:t>
            </w:r>
          </w:p>
        </w:tc>
        <w:tc>
          <w:tcPr>
            <w:tcW w:w="4678" w:type="dxa"/>
          </w:tcPr>
          <w:p w14:paraId="79631E8F" w14:textId="77777777" w:rsidR="002A135A" w:rsidRPr="00DC329F" w:rsidRDefault="002A135A" w:rsidP="006D7FCC">
            <w:pPr>
              <w:rPr>
                <w:rFonts w:ascii="Arial" w:hAnsi="Arial" w:cs="Arial"/>
                <w:sz w:val="24"/>
                <w:szCs w:val="24"/>
              </w:rPr>
            </w:pPr>
            <w:r w:rsidRPr="00DC329F">
              <w:rPr>
                <w:rFonts w:ascii="Arial" w:hAnsi="Arial" w:cs="Arial"/>
                <w:sz w:val="24"/>
                <w:szCs w:val="24"/>
              </w:rPr>
              <w:t>Support women with hand expression of breast milk.</w:t>
            </w:r>
          </w:p>
        </w:tc>
        <w:tc>
          <w:tcPr>
            <w:tcW w:w="4536" w:type="dxa"/>
          </w:tcPr>
          <w:p w14:paraId="6A983A00" w14:textId="77777777" w:rsidR="002A135A" w:rsidRPr="00DC329F" w:rsidRDefault="002A135A" w:rsidP="006D7FCC">
            <w:pPr>
              <w:rPr>
                <w:rFonts w:ascii="Arial" w:hAnsi="Arial" w:cs="Arial"/>
                <w:b/>
                <w:bCs/>
                <w:i/>
                <w:iCs/>
                <w:sz w:val="24"/>
                <w:szCs w:val="24"/>
              </w:rPr>
            </w:pPr>
          </w:p>
        </w:tc>
      </w:tr>
      <w:tr w:rsidR="002A135A" w:rsidRPr="00DC329F" w14:paraId="3A15CD6F" w14:textId="77777777" w:rsidTr="006D7FCC">
        <w:tc>
          <w:tcPr>
            <w:tcW w:w="4820" w:type="dxa"/>
          </w:tcPr>
          <w:p w14:paraId="33AFCE65" w14:textId="77777777" w:rsidR="002A135A" w:rsidRPr="00DC329F" w:rsidRDefault="002A135A" w:rsidP="006D7FCC">
            <w:pPr>
              <w:rPr>
                <w:rFonts w:ascii="Arial" w:hAnsi="Arial" w:cs="Arial"/>
                <w:sz w:val="24"/>
                <w:szCs w:val="24"/>
              </w:rPr>
            </w:pPr>
            <w:r w:rsidRPr="00DC329F">
              <w:rPr>
                <w:rFonts w:ascii="Arial" w:hAnsi="Arial" w:cs="Arial"/>
                <w:sz w:val="24"/>
                <w:szCs w:val="24"/>
              </w:rPr>
              <w:t xml:space="preserve">Measure and apply </w:t>
            </w:r>
            <w:proofErr w:type="spellStart"/>
            <w:r w:rsidRPr="00DC329F">
              <w:rPr>
                <w:rFonts w:ascii="Arial" w:hAnsi="Arial" w:cs="Arial"/>
                <w:sz w:val="24"/>
                <w:szCs w:val="24"/>
              </w:rPr>
              <w:t>thrombo</w:t>
            </w:r>
            <w:proofErr w:type="spellEnd"/>
            <w:r w:rsidRPr="00DC329F">
              <w:rPr>
                <w:rFonts w:ascii="Arial" w:hAnsi="Arial" w:cs="Arial"/>
                <w:sz w:val="24"/>
                <w:szCs w:val="24"/>
              </w:rPr>
              <w:t xml:space="preserve"> embolic deterrent stockings.</w:t>
            </w:r>
          </w:p>
        </w:tc>
        <w:tc>
          <w:tcPr>
            <w:tcW w:w="4678" w:type="dxa"/>
          </w:tcPr>
          <w:p w14:paraId="7A8DD586" w14:textId="77777777" w:rsidR="002A135A" w:rsidRPr="00DC329F" w:rsidRDefault="002A135A" w:rsidP="006D7FCC">
            <w:pPr>
              <w:rPr>
                <w:rFonts w:ascii="Arial" w:hAnsi="Arial" w:cs="Arial"/>
                <w:sz w:val="24"/>
                <w:szCs w:val="24"/>
              </w:rPr>
            </w:pPr>
            <w:r w:rsidRPr="00DC329F">
              <w:rPr>
                <w:rFonts w:ascii="Arial" w:hAnsi="Arial" w:cs="Arial"/>
                <w:sz w:val="24"/>
                <w:szCs w:val="24"/>
              </w:rPr>
              <w:t>Assist women to use breast pumps.</w:t>
            </w:r>
          </w:p>
        </w:tc>
        <w:tc>
          <w:tcPr>
            <w:tcW w:w="4536" w:type="dxa"/>
          </w:tcPr>
          <w:p w14:paraId="2E4577E8" w14:textId="77777777" w:rsidR="002A135A" w:rsidRPr="00DC329F" w:rsidRDefault="002A135A" w:rsidP="006D7FCC">
            <w:pPr>
              <w:rPr>
                <w:rFonts w:ascii="Arial" w:hAnsi="Arial" w:cs="Arial"/>
                <w:b/>
                <w:bCs/>
                <w:i/>
                <w:iCs/>
                <w:sz w:val="24"/>
                <w:szCs w:val="24"/>
              </w:rPr>
            </w:pPr>
          </w:p>
        </w:tc>
      </w:tr>
      <w:tr w:rsidR="002A135A" w:rsidRPr="00DC329F" w14:paraId="67E5AC63" w14:textId="77777777" w:rsidTr="006D7FCC">
        <w:tc>
          <w:tcPr>
            <w:tcW w:w="4820" w:type="dxa"/>
          </w:tcPr>
          <w:p w14:paraId="7176E01B" w14:textId="77777777" w:rsidR="002A135A" w:rsidRPr="00DC329F" w:rsidRDefault="002A135A" w:rsidP="006D7FCC">
            <w:pPr>
              <w:rPr>
                <w:rFonts w:ascii="Arial" w:hAnsi="Arial" w:cs="Arial"/>
                <w:sz w:val="24"/>
                <w:szCs w:val="24"/>
              </w:rPr>
            </w:pPr>
            <w:r w:rsidRPr="00DC329F">
              <w:rPr>
                <w:rFonts w:ascii="Arial" w:hAnsi="Arial" w:cs="Arial"/>
                <w:sz w:val="24"/>
                <w:szCs w:val="24"/>
              </w:rPr>
              <w:t>Assist with placing women in lithotomy position in preparation for an instrumental delivery or theatre procedure.</w:t>
            </w:r>
          </w:p>
        </w:tc>
        <w:tc>
          <w:tcPr>
            <w:tcW w:w="4678" w:type="dxa"/>
          </w:tcPr>
          <w:p w14:paraId="78806244" w14:textId="77777777" w:rsidR="002A135A" w:rsidRPr="00DC329F" w:rsidRDefault="002A135A" w:rsidP="006D7FCC">
            <w:pPr>
              <w:rPr>
                <w:rFonts w:ascii="Arial" w:hAnsi="Arial" w:cs="Arial"/>
                <w:sz w:val="24"/>
                <w:szCs w:val="24"/>
              </w:rPr>
            </w:pPr>
            <w:r w:rsidRPr="00DC329F">
              <w:rPr>
                <w:rFonts w:ascii="Arial" w:hAnsi="Arial" w:cs="Arial"/>
                <w:sz w:val="24"/>
                <w:szCs w:val="24"/>
              </w:rPr>
              <w:t>Support mothers to cup feed.</w:t>
            </w:r>
          </w:p>
        </w:tc>
        <w:tc>
          <w:tcPr>
            <w:tcW w:w="4536" w:type="dxa"/>
          </w:tcPr>
          <w:p w14:paraId="7046D1A5" w14:textId="77777777" w:rsidR="002A135A" w:rsidRPr="00DC329F" w:rsidRDefault="002A135A" w:rsidP="006D7FCC">
            <w:pPr>
              <w:rPr>
                <w:rFonts w:ascii="Arial" w:hAnsi="Arial" w:cs="Arial"/>
                <w:b/>
                <w:bCs/>
                <w:i/>
                <w:iCs/>
                <w:sz w:val="24"/>
                <w:szCs w:val="24"/>
              </w:rPr>
            </w:pPr>
          </w:p>
        </w:tc>
      </w:tr>
      <w:tr w:rsidR="002A135A" w:rsidRPr="00DC329F" w14:paraId="1B78DAF1" w14:textId="77777777" w:rsidTr="006D7FCC">
        <w:tc>
          <w:tcPr>
            <w:tcW w:w="4820" w:type="dxa"/>
          </w:tcPr>
          <w:p w14:paraId="71133F22" w14:textId="77777777" w:rsidR="002A135A" w:rsidRPr="00DC329F" w:rsidRDefault="002A135A" w:rsidP="006D7FCC">
            <w:pPr>
              <w:rPr>
                <w:rFonts w:ascii="Arial" w:hAnsi="Arial" w:cs="Arial"/>
                <w:sz w:val="24"/>
                <w:szCs w:val="24"/>
              </w:rPr>
            </w:pPr>
            <w:r w:rsidRPr="00DC329F">
              <w:rPr>
                <w:rFonts w:ascii="Arial" w:hAnsi="Arial" w:cs="Arial"/>
                <w:sz w:val="24"/>
                <w:szCs w:val="24"/>
              </w:rPr>
              <w:t>Independent removal of indwelling urethral catheter.</w:t>
            </w:r>
          </w:p>
        </w:tc>
        <w:tc>
          <w:tcPr>
            <w:tcW w:w="4678" w:type="dxa"/>
          </w:tcPr>
          <w:p w14:paraId="0A69EE25" w14:textId="77777777" w:rsidR="002A135A" w:rsidRPr="00DC329F" w:rsidRDefault="002A135A" w:rsidP="006D7FCC">
            <w:pPr>
              <w:rPr>
                <w:rFonts w:ascii="Arial" w:hAnsi="Arial" w:cs="Arial"/>
                <w:sz w:val="24"/>
                <w:szCs w:val="24"/>
              </w:rPr>
            </w:pPr>
            <w:r w:rsidRPr="00DC329F">
              <w:rPr>
                <w:rFonts w:ascii="Arial" w:hAnsi="Arial" w:cs="Arial"/>
                <w:sz w:val="24"/>
                <w:szCs w:val="24"/>
              </w:rPr>
              <w:t>Discuss changing stool and micturition of normal neonate.</w:t>
            </w:r>
          </w:p>
        </w:tc>
        <w:tc>
          <w:tcPr>
            <w:tcW w:w="4536" w:type="dxa"/>
          </w:tcPr>
          <w:p w14:paraId="1CE1BF69" w14:textId="77777777" w:rsidR="002A135A" w:rsidRPr="00DC329F" w:rsidRDefault="002A135A" w:rsidP="006D7FCC">
            <w:pPr>
              <w:rPr>
                <w:rFonts w:ascii="Arial" w:hAnsi="Arial" w:cs="Arial"/>
                <w:b/>
                <w:bCs/>
                <w:i/>
                <w:iCs/>
                <w:sz w:val="24"/>
                <w:szCs w:val="24"/>
              </w:rPr>
            </w:pPr>
          </w:p>
        </w:tc>
      </w:tr>
      <w:tr w:rsidR="002A135A" w:rsidRPr="00DC329F" w14:paraId="15D39D78" w14:textId="77777777" w:rsidTr="006D7FCC">
        <w:tc>
          <w:tcPr>
            <w:tcW w:w="4820" w:type="dxa"/>
          </w:tcPr>
          <w:p w14:paraId="06740115" w14:textId="77777777" w:rsidR="002A135A" w:rsidRPr="00DC329F" w:rsidRDefault="002A135A" w:rsidP="006D7FCC">
            <w:pPr>
              <w:rPr>
                <w:rFonts w:ascii="Arial" w:hAnsi="Arial" w:cs="Arial"/>
                <w:sz w:val="24"/>
                <w:szCs w:val="24"/>
              </w:rPr>
            </w:pPr>
            <w:r w:rsidRPr="00DC329F">
              <w:rPr>
                <w:rFonts w:ascii="Arial" w:hAnsi="Arial" w:cs="Arial"/>
                <w:sz w:val="24"/>
                <w:szCs w:val="24"/>
              </w:rPr>
              <w:t>Provide reassurance to new mothers and birthing partners.</w:t>
            </w:r>
          </w:p>
        </w:tc>
        <w:tc>
          <w:tcPr>
            <w:tcW w:w="4678" w:type="dxa"/>
          </w:tcPr>
          <w:p w14:paraId="2B5A3894" w14:textId="77777777" w:rsidR="002A135A" w:rsidRPr="00DC329F" w:rsidRDefault="002A135A" w:rsidP="006D7FCC">
            <w:pPr>
              <w:rPr>
                <w:rFonts w:ascii="Arial" w:hAnsi="Arial" w:cs="Arial"/>
                <w:sz w:val="24"/>
                <w:szCs w:val="24"/>
              </w:rPr>
            </w:pPr>
            <w:r w:rsidRPr="00DC329F">
              <w:rPr>
                <w:rFonts w:ascii="Arial" w:hAnsi="Arial" w:cs="Arial"/>
                <w:sz w:val="24"/>
                <w:szCs w:val="24"/>
              </w:rPr>
              <w:t>In cases of bereavement, assist families through the provision of information and support.</w:t>
            </w:r>
          </w:p>
        </w:tc>
        <w:tc>
          <w:tcPr>
            <w:tcW w:w="4536" w:type="dxa"/>
          </w:tcPr>
          <w:p w14:paraId="3F395737" w14:textId="77777777" w:rsidR="002A135A" w:rsidRPr="00DC329F" w:rsidRDefault="002A135A" w:rsidP="006D7FCC">
            <w:pPr>
              <w:rPr>
                <w:rFonts w:ascii="Arial" w:hAnsi="Arial" w:cs="Arial"/>
                <w:b/>
                <w:bCs/>
                <w:i/>
                <w:iCs/>
                <w:sz w:val="24"/>
                <w:szCs w:val="24"/>
              </w:rPr>
            </w:pPr>
          </w:p>
        </w:tc>
      </w:tr>
      <w:tr w:rsidR="002A135A" w:rsidRPr="00DC329F" w14:paraId="314C05FB" w14:textId="77777777" w:rsidTr="006D7FCC">
        <w:tc>
          <w:tcPr>
            <w:tcW w:w="4820" w:type="dxa"/>
          </w:tcPr>
          <w:p w14:paraId="724CB8D1" w14:textId="77777777" w:rsidR="002A135A" w:rsidRPr="00DC329F" w:rsidRDefault="002A135A" w:rsidP="006D7FCC">
            <w:pPr>
              <w:rPr>
                <w:rFonts w:ascii="Arial" w:hAnsi="Arial" w:cs="Arial"/>
                <w:sz w:val="24"/>
                <w:szCs w:val="24"/>
              </w:rPr>
            </w:pPr>
            <w:r w:rsidRPr="00DC329F">
              <w:rPr>
                <w:rFonts w:ascii="Arial" w:hAnsi="Arial" w:cs="Arial"/>
                <w:sz w:val="24"/>
                <w:szCs w:val="24"/>
              </w:rPr>
              <w:t>Promote skin-to-skin contact with healthy babies and their mothers.</w:t>
            </w:r>
          </w:p>
        </w:tc>
        <w:tc>
          <w:tcPr>
            <w:tcW w:w="4678" w:type="dxa"/>
          </w:tcPr>
          <w:p w14:paraId="045B1AEC" w14:textId="77777777" w:rsidR="002A135A" w:rsidRPr="00DC329F" w:rsidRDefault="002A135A" w:rsidP="006D7FCC">
            <w:pPr>
              <w:rPr>
                <w:rFonts w:ascii="Arial" w:hAnsi="Arial" w:cs="Arial"/>
                <w:b/>
                <w:bCs/>
                <w:i/>
                <w:iCs/>
                <w:sz w:val="24"/>
                <w:szCs w:val="24"/>
              </w:rPr>
            </w:pPr>
          </w:p>
        </w:tc>
        <w:tc>
          <w:tcPr>
            <w:tcW w:w="4536" w:type="dxa"/>
          </w:tcPr>
          <w:p w14:paraId="36247FEA" w14:textId="77777777" w:rsidR="002A135A" w:rsidRPr="00DC329F" w:rsidRDefault="002A135A" w:rsidP="006D7FCC">
            <w:pPr>
              <w:rPr>
                <w:rFonts w:ascii="Arial" w:hAnsi="Arial" w:cs="Arial"/>
                <w:b/>
                <w:bCs/>
                <w:i/>
                <w:iCs/>
                <w:sz w:val="24"/>
                <w:szCs w:val="24"/>
              </w:rPr>
            </w:pPr>
          </w:p>
        </w:tc>
      </w:tr>
      <w:tr w:rsidR="002A135A" w:rsidRPr="00DC329F" w14:paraId="40A5961D" w14:textId="77777777" w:rsidTr="006D7FCC">
        <w:tc>
          <w:tcPr>
            <w:tcW w:w="4820" w:type="dxa"/>
          </w:tcPr>
          <w:p w14:paraId="4C8E3D15" w14:textId="77777777" w:rsidR="002A135A" w:rsidRPr="00DC329F" w:rsidRDefault="002A135A" w:rsidP="006D7FCC">
            <w:pPr>
              <w:rPr>
                <w:rFonts w:ascii="Arial" w:hAnsi="Arial" w:cs="Arial"/>
                <w:sz w:val="24"/>
                <w:szCs w:val="24"/>
              </w:rPr>
            </w:pPr>
            <w:r w:rsidRPr="00DC329F">
              <w:rPr>
                <w:rFonts w:ascii="Arial" w:hAnsi="Arial" w:cs="Arial"/>
                <w:sz w:val="24"/>
                <w:szCs w:val="24"/>
              </w:rPr>
              <w:t>Support mothers with bathing their baby.</w:t>
            </w:r>
          </w:p>
        </w:tc>
        <w:tc>
          <w:tcPr>
            <w:tcW w:w="4678" w:type="dxa"/>
          </w:tcPr>
          <w:p w14:paraId="07CA32BD" w14:textId="77777777" w:rsidR="002A135A" w:rsidRPr="00DC329F" w:rsidRDefault="002A135A" w:rsidP="006D7FCC">
            <w:pPr>
              <w:rPr>
                <w:rFonts w:ascii="Arial" w:hAnsi="Arial" w:cs="Arial"/>
                <w:b/>
                <w:bCs/>
                <w:i/>
                <w:iCs/>
                <w:sz w:val="24"/>
                <w:szCs w:val="24"/>
              </w:rPr>
            </w:pPr>
          </w:p>
        </w:tc>
        <w:tc>
          <w:tcPr>
            <w:tcW w:w="4536" w:type="dxa"/>
          </w:tcPr>
          <w:p w14:paraId="7309238C" w14:textId="77777777" w:rsidR="002A135A" w:rsidRPr="00DC329F" w:rsidRDefault="002A135A" w:rsidP="006D7FCC">
            <w:pPr>
              <w:rPr>
                <w:rFonts w:ascii="Arial" w:hAnsi="Arial" w:cs="Arial"/>
                <w:b/>
                <w:bCs/>
                <w:i/>
                <w:iCs/>
                <w:sz w:val="24"/>
                <w:szCs w:val="24"/>
              </w:rPr>
            </w:pPr>
          </w:p>
        </w:tc>
      </w:tr>
      <w:tr w:rsidR="002A135A" w:rsidRPr="00DC329F" w14:paraId="3A7DF188" w14:textId="77777777" w:rsidTr="006D7FCC">
        <w:tc>
          <w:tcPr>
            <w:tcW w:w="4820" w:type="dxa"/>
          </w:tcPr>
          <w:p w14:paraId="2B7CB1E0" w14:textId="77777777" w:rsidR="002A135A" w:rsidRPr="00DC329F" w:rsidRDefault="002A135A" w:rsidP="006D7FCC">
            <w:pPr>
              <w:rPr>
                <w:rFonts w:ascii="Arial" w:hAnsi="Arial" w:cs="Arial"/>
                <w:sz w:val="24"/>
                <w:szCs w:val="24"/>
              </w:rPr>
            </w:pPr>
            <w:r w:rsidRPr="00DC329F">
              <w:rPr>
                <w:rFonts w:ascii="Arial" w:hAnsi="Arial" w:cs="Arial"/>
                <w:sz w:val="24"/>
                <w:szCs w:val="24"/>
              </w:rPr>
              <w:t>Inform parents about the benefits of breastfeeding.</w:t>
            </w:r>
          </w:p>
        </w:tc>
        <w:tc>
          <w:tcPr>
            <w:tcW w:w="4678" w:type="dxa"/>
          </w:tcPr>
          <w:p w14:paraId="69C0A1F5" w14:textId="77777777" w:rsidR="002A135A" w:rsidRPr="00DC329F" w:rsidRDefault="002A135A" w:rsidP="006D7FCC">
            <w:pPr>
              <w:rPr>
                <w:rFonts w:ascii="Arial" w:hAnsi="Arial" w:cs="Arial"/>
                <w:b/>
                <w:bCs/>
                <w:i/>
                <w:iCs/>
                <w:sz w:val="24"/>
                <w:szCs w:val="24"/>
              </w:rPr>
            </w:pPr>
          </w:p>
        </w:tc>
        <w:tc>
          <w:tcPr>
            <w:tcW w:w="4536" w:type="dxa"/>
          </w:tcPr>
          <w:p w14:paraId="1E122E11" w14:textId="77777777" w:rsidR="002A135A" w:rsidRPr="00DC329F" w:rsidRDefault="002A135A" w:rsidP="006D7FCC">
            <w:pPr>
              <w:rPr>
                <w:rFonts w:ascii="Arial" w:hAnsi="Arial" w:cs="Arial"/>
                <w:b/>
                <w:bCs/>
                <w:i/>
                <w:iCs/>
                <w:sz w:val="24"/>
                <w:szCs w:val="24"/>
              </w:rPr>
            </w:pPr>
          </w:p>
        </w:tc>
      </w:tr>
      <w:tr w:rsidR="002A135A" w:rsidRPr="00DC329F" w14:paraId="52D1C7BE" w14:textId="77777777" w:rsidTr="006D7FCC">
        <w:tc>
          <w:tcPr>
            <w:tcW w:w="4820" w:type="dxa"/>
          </w:tcPr>
          <w:p w14:paraId="0CA7C075" w14:textId="77777777" w:rsidR="002A135A" w:rsidRPr="00DC329F" w:rsidRDefault="002A135A" w:rsidP="006D7FCC">
            <w:pPr>
              <w:rPr>
                <w:rFonts w:ascii="Arial" w:hAnsi="Arial" w:cs="Arial"/>
                <w:sz w:val="24"/>
                <w:szCs w:val="24"/>
              </w:rPr>
            </w:pPr>
            <w:r w:rsidRPr="00DC329F">
              <w:rPr>
                <w:rFonts w:ascii="Arial" w:hAnsi="Arial" w:cs="Arial"/>
                <w:sz w:val="24"/>
                <w:szCs w:val="24"/>
              </w:rPr>
              <w:t>Position and comfort of breastfeeding women including the position and attachment of the baby.</w:t>
            </w:r>
          </w:p>
        </w:tc>
        <w:tc>
          <w:tcPr>
            <w:tcW w:w="4678" w:type="dxa"/>
          </w:tcPr>
          <w:p w14:paraId="1A8EF803" w14:textId="77777777" w:rsidR="002A135A" w:rsidRPr="00DC329F" w:rsidRDefault="002A135A" w:rsidP="006D7FCC">
            <w:pPr>
              <w:rPr>
                <w:rFonts w:ascii="Arial" w:hAnsi="Arial" w:cs="Arial"/>
                <w:b/>
                <w:bCs/>
                <w:i/>
                <w:iCs/>
                <w:sz w:val="24"/>
                <w:szCs w:val="24"/>
              </w:rPr>
            </w:pPr>
          </w:p>
        </w:tc>
        <w:tc>
          <w:tcPr>
            <w:tcW w:w="4536" w:type="dxa"/>
          </w:tcPr>
          <w:p w14:paraId="79CD44B5" w14:textId="77777777" w:rsidR="002A135A" w:rsidRPr="00DC329F" w:rsidRDefault="002A135A" w:rsidP="006D7FCC">
            <w:pPr>
              <w:rPr>
                <w:rFonts w:ascii="Arial" w:hAnsi="Arial" w:cs="Arial"/>
                <w:b/>
                <w:bCs/>
                <w:i/>
                <w:iCs/>
                <w:sz w:val="24"/>
                <w:szCs w:val="24"/>
              </w:rPr>
            </w:pPr>
          </w:p>
        </w:tc>
      </w:tr>
      <w:tr w:rsidR="002A135A" w:rsidRPr="00DC329F" w14:paraId="62A0CBA5" w14:textId="77777777" w:rsidTr="006D7FCC">
        <w:tc>
          <w:tcPr>
            <w:tcW w:w="4820" w:type="dxa"/>
          </w:tcPr>
          <w:p w14:paraId="54E8A4C1" w14:textId="77777777" w:rsidR="002A135A" w:rsidRPr="00DC329F" w:rsidRDefault="002A135A" w:rsidP="006D7FCC">
            <w:pPr>
              <w:rPr>
                <w:rFonts w:ascii="Arial" w:hAnsi="Arial" w:cs="Arial"/>
                <w:sz w:val="24"/>
                <w:szCs w:val="24"/>
              </w:rPr>
            </w:pPr>
            <w:r w:rsidRPr="00DC329F">
              <w:rPr>
                <w:rFonts w:ascii="Arial" w:hAnsi="Arial" w:cs="Arial"/>
                <w:sz w:val="24"/>
                <w:szCs w:val="24"/>
              </w:rPr>
              <w:t>Support mothers with formula feeding including demonstrating how to make-up formula feeds.</w:t>
            </w:r>
          </w:p>
        </w:tc>
        <w:tc>
          <w:tcPr>
            <w:tcW w:w="4678" w:type="dxa"/>
          </w:tcPr>
          <w:p w14:paraId="7C056D0E" w14:textId="77777777" w:rsidR="002A135A" w:rsidRPr="00DC329F" w:rsidRDefault="002A135A" w:rsidP="006D7FCC">
            <w:pPr>
              <w:rPr>
                <w:rFonts w:ascii="Arial" w:hAnsi="Arial" w:cs="Arial"/>
                <w:b/>
                <w:bCs/>
                <w:i/>
                <w:iCs/>
                <w:sz w:val="24"/>
                <w:szCs w:val="24"/>
              </w:rPr>
            </w:pPr>
          </w:p>
        </w:tc>
        <w:tc>
          <w:tcPr>
            <w:tcW w:w="4536" w:type="dxa"/>
          </w:tcPr>
          <w:p w14:paraId="7735B655" w14:textId="77777777" w:rsidR="002A135A" w:rsidRPr="00DC329F" w:rsidRDefault="002A135A" w:rsidP="006D7FCC">
            <w:pPr>
              <w:rPr>
                <w:rFonts w:ascii="Arial" w:hAnsi="Arial" w:cs="Arial"/>
                <w:b/>
                <w:bCs/>
                <w:i/>
                <w:iCs/>
                <w:sz w:val="24"/>
                <w:szCs w:val="24"/>
              </w:rPr>
            </w:pPr>
          </w:p>
        </w:tc>
      </w:tr>
    </w:tbl>
    <w:p w14:paraId="2565793A" w14:textId="7B9F06E6" w:rsidR="002A135A" w:rsidRDefault="002A135A" w:rsidP="00FC2D9D">
      <w:pPr>
        <w:tabs>
          <w:tab w:val="left" w:pos="2870"/>
        </w:tabs>
        <w:rPr>
          <w:rFonts w:ascii="Arial" w:hAnsi="Arial" w:cs="Arial"/>
          <w:b/>
          <w:bCs/>
          <w:color w:val="0070C0"/>
          <w:sz w:val="24"/>
          <w:szCs w:val="24"/>
        </w:rPr>
      </w:pPr>
    </w:p>
    <w:p w14:paraId="1ED8ADC7" w14:textId="719B0F1E" w:rsidR="00532241" w:rsidRDefault="00532241" w:rsidP="00FC2D9D">
      <w:pPr>
        <w:tabs>
          <w:tab w:val="left" w:pos="2870"/>
        </w:tabs>
        <w:rPr>
          <w:rFonts w:ascii="Arial" w:hAnsi="Arial" w:cs="Arial"/>
          <w:b/>
          <w:bCs/>
          <w:color w:val="0070C0"/>
          <w:sz w:val="24"/>
          <w:szCs w:val="24"/>
        </w:rPr>
      </w:pPr>
      <w:r>
        <w:rPr>
          <w:rFonts w:ascii="Arial" w:hAnsi="Arial" w:cs="Arial"/>
          <w:b/>
          <w:bCs/>
          <w:color w:val="0070C0"/>
          <w:sz w:val="24"/>
          <w:szCs w:val="24"/>
        </w:rPr>
        <w:t xml:space="preserve">Care of baby </w:t>
      </w:r>
    </w:p>
    <w:tbl>
      <w:tblPr>
        <w:tblStyle w:val="TableGrid"/>
        <w:tblW w:w="14034" w:type="dxa"/>
        <w:tblInd w:w="108" w:type="dxa"/>
        <w:tblLook w:val="04A0" w:firstRow="1" w:lastRow="0" w:firstColumn="1" w:lastColumn="0" w:noHBand="0" w:noVBand="1"/>
      </w:tblPr>
      <w:tblGrid>
        <w:gridCol w:w="4820"/>
        <w:gridCol w:w="4678"/>
        <w:gridCol w:w="4536"/>
      </w:tblGrid>
      <w:tr w:rsidR="00532241" w:rsidRPr="00DC329F" w14:paraId="2DB95E3E" w14:textId="77777777" w:rsidTr="006D7FCC">
        <w:tc>
          <w:tcPr>
            <w:tcW w:w="4820" w:type="dxa"/>
          </w:tcPr>
          <w:p w14:paraId="7B2F41CD" w14:textId="77777777" w:rsidR="00532241" w:rsidRPr="00DC329F" w:rsidRDefault="00532241" w:rsidP="006D7FCC">
            <w:pPr>
              <w:rPr>
                <w:rFonts w:ascii="Arial" w:hAnsi="Arial" w:cs="Arial"/>
                <w:sz w:val="24"/>
                <w:szCs w:val="24"/>
              </w:rPr>
            </w:pPr>
            <w:r w:rsidRPr="00DC329F">
              <w:rPr>
                <w:rFonts w:ascii="Arial" w:hAnsi="Arial" w:cs="Arial"/>
                <w:sz w:val="24"/>
                <w:szCs w:val="24"/>
              </w:rPr>
              <w:t>Wash and bathe baby.</w:t>
            </w:r>
          </w:p>
        </w:tc>
        <w:tc>
          <w:tcPr>
            <w:tcW w:w="4678" w:type="dxa"/>
          </w:tcPr>
          <w:p w14:paraId="5EFC51B4" w14:textId="77777777" w:rsidR="00532241" w:rsidRPr="00DC329F" w:rsidRDefault="00532241" w:rsidP="006D7FCC">
            <w:pPr>
              <w:rPr>
                <w:rFonts w:ascii="Arial" w:hAnsi="Arial" w:cs="Arial"/>
                <w:sz w:val="24"/>
                <w:szCs w:val="24"/>
              </w:rPr>
            </w:pPr>
            <w:r w:rsidRPr="00DC329F">
              <w:rPr>
                <w:rFonts w:ascii="Arial" w:hAnsi="Arial" w:cs="Arial"/>
                <w:sz w:val="24"/>
                <w:szCs w:val="24"/>
              </w:rPr>
              <w:t>Weigh baby.</w:t>
            </w:r>
          </w:p>
        </w:tc>
        <w:tc>
          <w:tcPr>
            <w:tcW w:w="4536" w:type="dxa"/>
          </w:tcPr>
          <w:p w14:paraId="10D74687" w14:textId="77777777" w:rsidR="00532241" w:rsidRPr="00DC329F" w:rsidRDefault="00532241" w:rsidP="006D7FCC">
            <w:pPr>
              <w:rPr>
                <w:rFonts w:ascii="Arial" w:hAnsi="Arial" w:cs="Arial"/>
                <w:b/>
                <w:bCs/>
                <w:i/>
                <w:iCs/>
                <w:sz w:val="24"/>
                <w:szCs w:val="24"/>
              </w:rPr>
            </w:pPr>
            <w:r w:rsidRPr="00DC329F">
              <w:rPr>
                <w:rFonts w:ascii="Arial" w:hAnsi="Arial" w:cs="Arial"/>
                <w:sz w:val="24"/>
                <w:szCs w:val="24"/>
              </w:rPr>
              <w:t>Assist midwife with neonatal resuscitation.</w:t>
            </w:r>
          </w:p>
        </w:tc>
      </w:tr>
      <w:tr w:rsidR="00532241" w:rsidRPr="00DC329F" w14:paraId="6C75B3C4" w14:textId="77777777" w:rsidTr="006D7FCC">
        <w:tc>
          <w:tcPr>
            <w:tcW w:w="4820" w:type="dxa"/>
          </w:tcPr>
          <w:p w14:paraId="3B614904" w14:textId="77777777" w:rsidR="00532241" w:rsidRPr="00DC329F" w:rsidRDefault="00532241" w:rsidP="006D7FCC">
            <w:pPr>
              <w:rPr>
                <w:rFonts w:ascii="Arial" w:hAnsi="Arial" w:cs="Arial"/>
                <w:sz w:val="24"/>
                <w:szCs w:val="24"/>
              </w:rPr>
            </w:pPr>
            <w:r w:rsidRPr="00DC329F">
              <w:rPr>
                <w:rFonts w:ascii="Arial" w:hAnsi="Arial" w:cs="Arial"/>
                <w:sz w:val="24"/>
                <w:szCs w:val="24"/>
              </w:rPr>
              <w:t>Nappy change.</w:t>
            </w:r>
          </w:p>
        </w:tc>
        <w:tc>
          <w:tcPr>
            <w:tcW w:w="4678" w:type="dxa"/>
          </w:tcPr>
          <w:p w14:paraId="1E3AE5CA" w14:textId="77777777" w:rsidR="00532241" w:rsidRPr="00DC329F" w:rsidRDefault="00532241" w:rsidP="006D7FCC">
            <w:pPr>
              <w:rPr>
                <w:rFonts w:ascii="Arial" w:hAnsi="Arial" w:cs="Arial"/>
                <w:sz w:val="24"/>
                <w:szCs w:val="24"/>
              </w:rPr>
            </w:pPr>
            <w:r w:rsidRPr="00DC329F">
              <w:rPr>
                <w:rFonts w:ascii="Arial" w:hAnsi="Arial" w:cs="Arial"/>
                <w:sz w:val="24"/>
                <w:szCs w:val="24"/>
              </w:rPr>
              <w:t>Identification and security of baby.</w:t>
            </w:r>
          </w:p>
        </w:tc>
        <w:tc>
          <w:tcPr>
            <w:tcW w:w="4536" w:type="dxa"/>
          </w:tcPr>
          <w:p w14:paraId="548E26DC" w14:textId="77777777" w:rsidR="00532241" w:rsidRPr="00DC329F" w:rsidRDefault="00532241" w:rsidP="006D7FCC">
            <w:pPr>
              <w:rPr>
                <w:rFonts w:ascii="Arial" w:hAnsi="Arial" w:cs="Arial"/>
                <w:b/>
                <w:bCs/>
                <w:i/>
                <w:iCs/>
                <w:sz w:val="24"/>
                <w:szCs w:val="24"/>
              </w:rPr>
            </w:pPr>
            <w:r w:rsidRPr="00DC329F">
              <w:rPr>
                <w:rFonts w:ascii="Arial" w:hAnsi="Arial" w:cs="Arial"/>
                <w:sz w:val="24"/>
                <w:szCs w:val="24"/>
              </w:rPr>
              <w:t>Skin care including awareness of the potential seriousness of skin rashes.</w:t>
            </w:r>
          </w:p>
        </w:tc>
      </w:tr>
      <w:tr w:rsidR="00532241" w:rsidRPr="00DC329F" w14:paraId="798D1B2D" w14:textId="77777777" w:rsidTr="006D7FCC">
        <w:tc>
          <w:tcPr>
            <w:tcW w:w="4820" w:type="dxa"/>
          </w:tcPr>
          <w:p w14:paraId="7A7E4AFA" w14:textId="77777777" w:rsidR="00532241" w:rsidRPr="00DC329F" w:rsidRDefault="00532241" w:rsidP="006D7FCC">
            <w:pPr>
              <w:rPr>
                <w:rFonts w:ascii="Arial" w:hAnsi="Arial" w:cs="Arial"/>
                <w:sz w:val="24"/>
                <w:szCs w:val="24"/>
              </w:rPr>
            </w:pPr>
          </w:p>
        </w:tc>
        <w:tc>
          <w:tcPr>
            <w:tcW w:w="4678" w:type="dxa"/>
          </w:tcPr>
          <w:p w14:paraId="5A0F64DC" w14:textId="77777777" w:rsidR="00532241" w:rsidRPr="00DC329F" w:rsidRDefault="00532241" w:rsidP="006D7FCC">
            <w:pPr>
              <w:rPr>
                <w:rFonts w:ascii="Arial" w:hAnsi="Arial" w:cs="Arial"/>
                <w:sz w:val="24"/>
                <w:szCs w:val="24"/>
              </w:rPr>
            </w:pPr>
            <w:r w:rsidRPr="00DC329F">
              <w:rPr>
                <w:rFonts w:ascii="Arial" w:hAnsi="Arial" w:cs="Arial"/>
                <w:sz w:val="24"/>
                <w:szCs w:val="24"/>
              </w:rPr>
              <w:t>Following initial assessment by a midwife and their development of a care plan undertake routine healthy baby observations in the hospital and community reporting any abnormalities to the midwife.</w:t>
            </w:r>
          </w:p>
        </w:tc>
        <w:tc>
          <w:tcPr>
            <w:tcW w:w="4536" w:type="dxa"/>
            <w:shd w:val="clear" w:color="auto" w:fill="auto"/>
          </w:tcPr>
          <w:p w14:paraId="1B9D387F" w14:textId="77777777" w:rsidR="00532241" w:rsidRPr="00DC329F" w:rsidRDefault="00532241" w:rsidP="006D7FCC">
            <w:pPr>
              <w:rPr>
                <w:rFonts w:ascii="Arial" w:hAnsi="Arial" w:cs="Arial"/>
                <w:b/>
                <w:bCs/>
                <w:i/>
                <w:iCs/>
                <w:sz w:val="24"/>
                <w:szCs w:val="24"/>
              </w:rPr>
            </w:pPr>
            <w:r w:rsidRPr="00DC329F">
              <w:rPr>
                <w:rFonts w:ascii="Arial" w:hAnsi="Arial" w:cs="Arial"/>
                <w:sz w:val="24"/>
                <w:szCs w:val="24"/>
              </w:rPr>
              <w:t>Eye care of baby where there are signs of ill health.</w:t>
            </w:r>
          </w:p>
        </w:tc>
      </w:tr>
      <w:tr w:rsidR="00532241" w:rsidRPr="00DC329F" w14:paraId="2540DF09" w14:textId="77777777" w:rsidTr="006D7FCC">
        <w:tc>
          <w:tcPr>
            <w:tcW w:w="4820" w:type="dxa"/>
          </w:tcPr>
          <w:p w14:paraId="355892A5" w14:textId="77777777" w:rsidR="00532241" w:rsidRPr="00DC329F" w:rsidRDefault="00532241" w:rsidP="006D7FCC">
            <w:pPr>
              <w:rPr>
                <w:rFonts w:ascii="Arial" w:hAnsi="Arial" w:cs="Arial"/>
                <w:sz w:val="24"/>
                <w:szCs w:val="24"/>
              </w:rPr>
            </w:pPr>
          </w:p>
        </w:tc>
        <w:tc>
          <w:tcPr>
            <w:tcW w:w="4678" w:type="dxa"/>
          </w:tcPr>
          <w:p w14:paraId="21FEA32D" w14:textId="77777777" w:rsidR="00532241" w:rsidRPr="00DC329F" w:rsidRDefault="00532241" w:rsidP="006D7FCC">
            <w:pPr>
              <w:rPr>
                <w:rFonts w:ascii="Arial" w:hAnsi="Arial" w:cs="Arial"/>
                <w:sz w:val="24"/>
                <w:szCs w:val="24"/>
              </w:rPr>
            </w:pPr>
            <w:r w:rsidRPr="00DC329F">
              <w:rPr>
                <w:rFonts w:ascii="Arial" w:hAnsi="Arial" w:cs="Arial"/>
                <w:sz w:val="24"/>
                <w:szCs w:val="24"/>
              </w:rPr>
              <w:t>Observe and advise mother on care of cord including recognition of abnormalities and reporting these to a midwife.</w:t>
            </w:r>
          </w:p>
        </w:tc>
        <w:tc>
          <w:tcPr>
            <w:tcW w:w="4536" w:type="dxa"/>
          </w:tcPr>
          <w:p w14:paraId="40C6CA04" w14:textId="77777777" w:rsidR="00532241" w:rsidRPr="00DC329F" w:rsidRDefault="00532241" w:rsidP="006D7FCC">
            <w:pPr>
              <w:rPr>
                <w:rFonts w:ascii="Arial" w:hAnsi="Arial" w:cs="Arial"/>
                <w:b/>
                <w:bCs/>
                <w:i/>
                <w:iCs/>
                <w:sz w:val="24"/>
                <w:szCs w:val="24"/>
              </w:rPr>
            </w:pPr>
            <w:r w:rsidRPr="00DC329F">
              <w:rPr>
                <w:rFonts w:ascii="Arial" w:hAnsi="Arial" w:cs="Arial"/>
                <w:sz w:val="24"/>
                <w:szCs w:val="24"/>
              </w:rPr>
              <w:t>Describe, undertake, and document vital signs of the normal neonate: temperature, respiratory rate, heart rate and oxygen saturation and where appropriate report to a midwife.</w:t>
            </w:r>
          </w:p>
        </w:tc>
      </w:tr>
      <w:tr w:rsidR="00532241" w:rsidRPr="00DC329F" w14:paraId="54A0FBE6" w14:textId="77777777" w:rsidTr="006D7FCC">
        <w:tc>
          <w:tcPr>
            <w:tcW w:w="4820" w:type="dxa"/>
          </w:tcPr>
          <w:p w14:paraId="44B91F1B" w14:textId="77777777" w:rsidR="00532241" w:rsidRPr="00DC329F" w:rsidRDefault="00532241" w:rsidP="006D7FCC">
            <w:pPr>
              <w:rPr>
                <w:rFonts w:ascii="Arial" w:hAnsi="Arial" w:cs="Arial"/>
                <w:sz w:val="24"/>
                <w:szCs w:val="24"/>
              </w:rPr>
            </w:pPr>
          </w:p>
        </w:tc>
        <w:tc>
          <w:tcPr>
            <w:tcW w:w="4678" w:type="dxa"/>
          </w:tcPr>
          <w:p w14:paraId="0CEB298D" w14:textId="77777777" w:rsidR="00532241" w:rsidRPr="00DC329F" w:rsidRDefault="00532241" w:rsidP="006D7FCC">
            <w:pPr>
              <w:rPr>
                <w:rFonts w:ascii="Arial" w:hAnsi="Arial" w:cs="Arial"/>
                <w:sz w:val="24"/>
                <w:szCs w:val="24"/>
              </w:rPr>
            </w:pPr>
            <w:r w:rsidRPr="00DC329F">
              <w:rPr>
                <w:rFonts w:ascii="Arial" w:hAnsi="Arial" w:cs="Arial"/>
                <w:sz w:val="24"/>
                <w:szCs w:val="24"/>
              </w:rPr>
              <w:t>Gather urine sample in hospital.</w:t>
            </w:r>
          </w:p>
        </w:tc>
        <w:tc>
          <w:tcPr>
            <w:tcW w:w="4536" w:type="dxa"/>
          </w:tcPr>
          <w:p w14:paraId="34A5B86D" w14:textId="77777777" w:rsidR="00532241" w:rsidRPr="00DC329F" w:rsidRDefault="00532241" w:rsidP="006D7FCC">
            <w:pPr>
              <w:rPr>
                <w:rFonts w:ascii="Arial" w:hAnsi="Arial" w:cs="Arial"/>
                <w:sz w:val="24"/>
                <w:szCs w:val="24"/>
              </w:rPr>
            </w:pPr>
            <w:r w:rsidRPr="00DC329F">
              <w:rPr>
                <w:rFonts w:ascii="Arial" w:hAnsi="Arial" w:cs="Arial"/>
                <w:sz w:val="24"/>
                <w:szCs w:val="24"/>
              </w:rPr>
              <w:t>Obtain capillary sample of blood via heel prick.</w:t>
            </w:r>
          </w:p>
        </w:tc>
      </w:tr>
      <w:tr w:rsidR="00532241" w:rsidRPr="00DC329F" w14:paraId="2B07E250" w14:textId="77777777" w:rsidTr="006D7FCC">
        <w:tc>
          <w:tcPr>
            <w:tcW w:w="4820" w:type="dxa"/>
          </w:tcPr>
          <w:p w14:paraId="3EEC7947" w14:textId="77777777" w:rsidR="00532241" w:rsidRPr="00DC329F" w:rsidRDefault="00532241" w:rsidP="006D7FCC">
            <w:pPr>
              <w:rPr>
                <w:rFonts w:ascii="Arial" w:hAnsi="Arial" w:cs="Arial"/>
                <w:sz w:val="24"/>
                <w:szCs w:val="24"/>
              </w:rPr>
            </w:pPr>
          </w:p>
        </w:tc>
        <w:tc>
          <w:tcPr>
            <w:tcW w:w="4678" w:type="dxa"/>
            <w:shd w:val="clear" w:color="auto" w:fill="auto"/>
          </w:tcPr>
          <w:p w14:paraId="10F560A7" w14:textId="77777777" w:rsidR="00532241" w:rsidRPr="00DC329F" w:rsidRDefault="00532241" w:rsidP="006D7FCC">
            <w:pPr>
              <w:rPr>
                <w:rFonts w:ascii="Arial" w:hAnsi="Arial" w:cs="Arial"/>
                <w:sz w:val="24"/>
                <w:szCs w:val="24"/>
              </w:rPr>
            </w:pPr>
            <w:r w:rsidRPr="00DC329F">
              <w:rPr>
                <w:rFonts w:ascii="Arial" w:hAnsi="Arial" w:cs="Arial"/>
                <w:sz w:val="24"/>
                <w:szCs w:val="24"/>
              </w:rPr>
              <w:t>Recognise and report to a midwife potential signs of neonatal jaundice, in the absence of signs of ill health.</w:t>
            </w:r>
          </w:p>
        </w:tc>
        <w:tc>
          <w:tcPr>
            <w:tcW w:w="4536" w:type="dxa"/>
            <w:shd w:val="clear" w:color="auto" w:fill="auto"/>
          </w:tcPr>
          <w:p w14:paraId="3089A190" w14:textId="77777777" w:rsidR="00532241" w:rsidRPr="00DC329F" w:rsidRDefault="00532241" w:rsidP="006D7FCC">
            <w:pPr>
              <w:rPr>
                <w:rFonts w:ascii="Arial" w:hAnsi="Arial" w:cs="Arial"/>
                <w:sz w:val="24"/>
                <w:szCs w:val="24"/>
              </w:rPr>
            </w:pPr>
            <w:r w:rsidRPr="00DC329F">
              <w:rPr>
                <w:rFonts w:ascii="Arial" w:hAnsi="Arial" w:cs="Arial"/>
                <w:sz w:val="24"/>
                <w:szCs w:val="24"/>
              </w:rPr>
              <w:t xml:space="preserve">Undertake </w:t>
            </w:r>
            <w:proofErr w:type="spellStart"/>
            <w:r w:rsidRPr="00DC329F">
              <w:rPr>
                <w:rFonts w:ascii="Arial" w:hAnsi="Arial" w:cs="Arial"/>
                <w:sz w:val="24"/>
                <w:szCs w:val="24"/>
              </w:rPr>
              <w:t>Newborn</w:t>
            </w:r>
            <w:proofErr w:type="spellEnd"/>
            <w:r w:rsidRPr="00DC329F">
              <w:rPr>
                <w:rFonts w:ascii="Arial" w:hAnsi="Arial" w:cs="Arial"/>
                <w:sz w:val="24"/>
                <w:szCs w:val="24"/>
              </w:rPr>
              <w:t xml:space="preserve"> Blood Spot.</w:t>
            </w:r>
          </w:p>
        </w:tc>
      </w:tr>
      <w:tr w:rsidR="00532241" w:rsidRPr="00DC329F" w14:paraId="03A4B500" w14:textId="77777777" w:rsidTr="006D7FCC">
        <w:trPr>
          <w:trHeight w:val="808"/>
        </w:trPr>
        <w:tc>
          <w:tcPr>
            <w:tcW w:w="4820" w:type="dxa"/>
          </w:tcPr>
          <w:p w14:paraId="6881D819" w14:textId="77777777" w:rsidR="00532241" w:rsidRPr="00DC329F" w:rsidRDefault="00532241" w:rsidP="006D7FCC">
            <w:pPr>
              <w:rPr>
                <w:rFonts w:ascii="Arial" w:hAnsi="Arial" w:cs="Arial"/>
                <w:sz w:val="24"/>
                <w:szCs w:val="24"/>
              </w:rPr>
            </w:pPr>
          </w:p>
        </w:tc>
        <w:tc>
          <w:tcPr>
            <w:tcW w:w="4678" w:type="dxa"/>
            <w:shd w:val="clear" w:color="auto" w:fill="auto"/>
          </w:tcPr>
          <w:p w14:paraId="584C2A65" w14:textId="77777777" w:rsidR="00532241" w:rsidRPr="00DC329F" w:rsidRDefault="00532241" w:rsidP="006D7FCC">
            <w:pPr>
              <w:rPr>
                <w:rFonts w:ascii="Arial" w:hAnsi="Arial" w:cs="Arial"/>
                <w:sz w:val="24"/>
                <w:szCs w:val="24"/>
              </w:rPr>
            </w:pPr>
            <w:r w:rsidRPr="00DC329F">
              <w:rPr>
                <w:rFonts w:ascii="Arial" w:hAnsi="Arial" w:cs="Arial"/>
                <w:sz w:val="24"/>
                <w:szCs w:val="24"/>
              </w:rPr>
              <w:t xml:space="preserve">Eye care of baby, in the absence of ill health. </w:t>
            </w:r>
          </w:p>
        </w:tc>
        <w:tc>
          <w:tcPr>
            <w:tcW w:w="4536" w:type="dxa"/>
            <w:shd w:val="clear" w:color="auto" w:fill="auto"/>
          </w:tcPr>
          <w:p w14:paraId="7D03536F" w14:textId="77777777" w:rsidR="00532241" w:rsidRPr="00DC329F" w:rsidRDefault="00532241" w:rsidP="006D7FCC">
            <w:pPr>
              <w:rPr>
                <w:rFonts w:ascii="Arial" w:hAnsi="Arial" w:cs="Arial"/>
                <w:sz w:val="24"/>
                <w:szCs w:val="24"/>
              </w:rPr>
            </w:pPr>
            <w:r w:rsidRPr="00DC329F">
              <w:rPr>
                <w:rFonts w:ascii="Arial" w:hAnsi="Arial" w:cs="Arial"/>
                <w:sz w:val="24"/>
                <w:szCs w:val="24"/>
              </w:rPr>
              <w:t xml:space="preserve">Recognise and report to a midwife potential signs of neonatal jaundice in ill, </w:t>
            </w:r>
            <w:proofErr w:type="gramStart"/>
            <w:r w:rsidRPr="00DC329F">
              <w:rPr>
                <w:rFonts w:ascii="Arial" w:hAnsi="Arial" w:cs="Arial"/>
                <w:sz w:val="24"/>
                <w:szCs w:val="24"/>
              </w:rPr>
              <w:t>premature</w:t>
            </w:r>
            <w:proofErr w:type="gramEnd"/>
            <w:r w:rsidRPr="00DC329F">
              <w:rPr>
                <w:rFonts w:ascii="Arial" w:hAnsi="Arial" w:cs="Arial"/>
                <w:sz w:val="24"/>
                <w:szCs w:val="24"/>
              </w:rPr>
              <w:t xml:space="preserve"> or compromised babies. </w:t>
            </w:r>
          </w:p>
        </w:tc>
      </w:tr>
      <w:tr w:rsidR="00532241" w:rsidRPr="00DC329F" w14:paraId="6E77F402" w14:textId="77777777" w:rsidTr="006D7FCC">
        <w:trPr>
          <w:trHeight w:val="343"/>
        </w:trPr>
        <w:tc>
          <w:tcPr>
            <w:tcW w:w="4820" w:type="dxa"/>
            <w:shd w:val="clear" w:color="auto" w:fill="auto"/>
          </w:tcPr>
          <w:p w14:paraId="60C07539" w14:textId="77777777" w:rsidR="00532241" w:rsidRPr="00DC329F" w:rsidRDefault="00532241" w:rsidP="006D7FCC">
            <w:pPr>
              <w:rPr>
                <w:rFonts w:ascii="Arial" w:hAnsi="Arial" w:cs="Arial"/>
                <w:b/>
                <w:bCs/>
                <w:i/>
                <w:iCs/>
                <w:sz w:val="24"/>
                <w:szCs w:val="24"/>
              </w:rPr>
            </w:pPr>
          </w:p>
        </w:tc>
        <w:tc>
          <w:tcPr>
            <w:tcW w:w="4678" w:type="dxa"/>
            <w:shd w:val="clear" w:color="auto" w:fill="auto"/>
          </w:tcPr>
          <w:p w14:paraId="525DFCB3" w14:textId="77777777" w:rsidR="00532241" w:rsidRPr="00DC329F" w:rsidRDefault="00532241" w:rsidP="006D7FCC">
            <w:pPr>
              <w:rPr>
                <w:rFonts w:ascii="Arial" w:hAnsi="Arial" w:cs="Arial"/>
                <w:b/>
                <w:bCs/>
                <w:i/>
                <w:iCs/>
                <w:sz w:val="24"/>
                <w:szCs w:val="24"/>
              </w:rPr>
            </w:pPr>
          </w:p>
        </w:tc>
        <w:tc>
          <w:tcPr>
            <w:tcW w:w="4536" w:type="dxa"/>
            <w:shd w:val="clear" w:color="auto" w:fill="auto"/>
          </w:tcPr>
          <w:p w14:paraId="7AB43591" w14:textId="77777777" w:rsidR="00532241" w:rsidRPr="00DC329F" w:rsidRDefault="00532241" w:rsidP="006D7FCC">
            <w:pPr>
              <w:rPr>
                <w:rFonts w:ascii="Arial" w:hAnsi="Arial" w:cs="Arial"/>
                <w:sz w:val="24"/>
                <w:szCs w:val="24"/>
              </w:rPr>
            </w:pPr>
            <w:r w:rsidRPr="00DC329F">
              <w:rPr>
                <w:rFonts w:ascii="Arial" w:hAnsi="Arial" w:cs="Arial"/>
                <w:sz w:val="24"/>
                <w:szCs w:val="24"/>
              </w:rPr>
              <w:t>Daily baby check.</w:t>
            </w:r>
          </w:p>
        </w:tc>
      </w:tr>
    </w:tbl>
    <w:p w14:paraId="649FF133" w14:textId="6A93CFD4" w:rsidR="00532241" w:rsidRDefault="00532241" w:rsidP="00FC2D9D">
      <w:pPr>
        <w:tabs>
          <w:tab w:val="left" w:pos="2870"/>
        </w:tabs>
        <w:rPr>
          <w:rFonts w:ascii="Arial" w:hAnsi="Arial" w:cs="Arial"/>
          <w:b/>
          <w:bCs/>
          <w:color w:val="0070C0"/>
          <w:sz w:val="24"/>
          <w:szCs w:val="24"/>
        </w:rPr>
      </w:pPr>
    </w:p>
    <w:p w14:paraId="4398EB68" w14:textId="2D1B4192" w:rsidR="00532241" w:rsidRDefault="00532241" w:rsidP="00FC2D9D">
      <w:pPr>
        <w:tabs>
          <w:tab w:val="left" w:pos="2870"/>
        </w:tabs>
        <w:rPr>
          <w:rFonts w:ascii="Arial" w:hAnsi="Arial" w:cs="Arial"/>
          <w:b/>
          <w:bCs/>
          <w:color w:val="0070C0"/>
          <w:sz w:val="24"/>
          <w:szCs w:val="24"/>
        </w:rPr>
      </w:pPr>
      <w:r>
        <w:rPr>
          <w:rFonts w:ascii="Arial" w:hAnsi="Arial" w:cs="Arial"/>
          <w:b/>
          <w:bCs/>
          <w:color w:val="0070C0"/>
          <w:sz w:val="24"/>
          <w:szCs w:val="24"/>
        </w:rPr>
        <w:t xml:space="preserve">Public Health </w:t>
      </w:r>
    </w:p>
    <w:tbl>
      <w:tblPr>
        <w:tblStyle w:val="TableGrid"/>
        <w:tblW w:w="14034" w:type="dxa"/>
        <w:tblInd w:w="108" w:type="dxa"/>
        <w:tblLook w:val="04A0" w:firstRow="1" w:lastRow="0" w:firstColumn="1" w:lastColumn="0" w:noHBand="0" w:noVBand="1"/>
      </w:tblPr>
      <w:tblGrid>
        <w:gridCol w:w="4820"/>
        <w:gridCol w:w="4678"/>
        <w:gridCol w:w="4536"/>
      </w:tblGrid>
      <w:tr w:rsidR="00532241" w:rsidRPr="00DC329F" w14:paraId="46706BEA" w14:textId="77777777" w:rsidTr="006D7FCC">
        <w:tc>
          <w:tcPr>
            <w:tcW w:w="4820" w:type="dxa"/>
          </w:tcPr>
          <w:p w14:paraId="73C21B11" w14:textId="77777777" w:rsidR="00532241" w:rsidRPr="00DC329F" w:rsidRDefault="00532241" w:rsidP="006D7FCC">
            <w:pPr>
              <w:rPr>
                <w:rFonts w:ascii="Arial" w:hAnsi="Arial" w:cs="Arial"/>
                <w:sz w:val="24"/>
                <w:szCs w:val="24"/>
              </w:rPr>
            </w:pPr>
          </w:p>
        </w:tc>
        <w:tc>
          <w:tcPr>
            <w:tcW w:w="4678" w:type="dxa"/>
          </w:tcPr>
          <w:p w14:paraId="789553E2" w14:textId="77777777" w:rsidR="00532241" w:rsidRPr="00DC329F" w:rsidRDefault="00532241" w:rsidP="006D7FCC">
            <w:pPr>
              <w:rPr>
                <w:rFonts w:ascii="Arial" w:hAnsi="Arial" w:cs="Arial"/>
                <w:sz w:val="24"/>
                <w:szCs w:val="24"/>
              </w:rPr>
            </w:pPr>
          </w:p>
        </w:tc>
        <w:tc>
          <w:tcPr>
            <w:tcW w:w="4536" w:type="dxa"/>
          </w:tcPr>
          <w:p w14:paraId="13BFF6EC" w14:textId="77777777" w:rsidR="00532241" w:rsidRPr="00DC329F" w:rsidRDefault="00532241" w:rsidP="006D7FCC">
            <w:pPr>
              <w:rPr>
                <w:rFonts w:ascii="Arial" w:hAnsi="Arial" w:cs="Arial"/>
                <w:sz w:val="24"/>
                <w:szCs w:val="24"/>
              </w:rPr>
            </w:pPr>
            <w:r w:rsidRPr="00DC329F">
              <w:rPr>
                <w:rFonts w:ascii="Arial" w:hAnsi="Arial" w:cs="Arial"/>
                <w:sz w:val="24"/>
                <w:szCs w:val="24"/>
              </w:rPr>
              <w:t>Promote healthy living through the provision of information and advice on nutritional health and smoking cessation.</w:t>
            </w:r>
          </w:p>
        </w:tc>
      </w:tr>
      <w:tr w:rsidR="00532241" w:rsidRPr="00DC329F" w14:paraId="4CF8CF8C" w14:textId="77777777" w:rsidTr="006D7FCC">
        <w:tc>
          <w:tcPr>
            <w:tcW w:w="4820" w:type="dxa"/>
          </w:tcPr>
          <w:p w14:paraId="61E8C1FA" w14:textId="77777777" w:rsidR="00532241" w:rsidRPr="00DC329F" w:rsidRDefault="00532241" w:rsidP="006D7FCC">
            <w:pPr>
              <w:rPr>
                <w:rFonts w:ascii="Arial" w:hAnsi="Arial" w:cs="Arial"/>
                <w:sz w:val="24"/>
                <w:szCs w:val="24"/>
              </w:rPr>
            </w:pPr>
          </w:p>
        </w:tc>
        <w:tc>
          <w:tcPr>
            <w:tcW w:w="4678" w:type="dxa"/>
          </w:tcPr>
          <w:p w14:paraId="39668915" w14:textId="77777777" w:rsidR="00532241" w:rsidRPr="00DC329F" w:rsidRDefault="00532241" w:rsidP="006D7FCC">
            <w:pPr>
              <w:rPr>
                <w:rFonts w:ascii="Arial" w:hAnsi="Arial" w:cs="Arial"/>
                <w:sz w:val="24"/>
                <w:szCs w:val="24"/>
              </w:rPr>
            </w:pPr>
          </w:p>
        </w:tc>
        <w:tc>
          <w:tcPr>
            <w:tcW w:w="4536" w:type="dxa"/>
          </w:tcPr>
          <w:p w14:paraId="2DA5CEBC" w14:textId="77777777" w:rsidR="00532241" w:rsidRPr="00DC329F" w:rsidRDefault="00532241" w:rsidP="006D7FCC">
            <w:pPr>
              <w:rPr>
                <w:rFonts w:ascii="Arial" w:hAnsi="Arial" w:cs="Arial"/>
                <w:sz w:val="24"/>
                <w:szCs w:val="24"/>
              </w:rPr>
            </w:pPr>
            <w:r w:rsidRPr="00DC329F">
              <w:rPr>
                <w:rFonts w:ascii="Arial" w:hAnsi="Arial" w:cs="Arial"/>
                <w:sz w:val="24"/>
                <w:szCs w:val="24"/>
              </w:rPr>
              <w:t xml:space="preserve">Provide one to one information, </w:t>
            </w:r>
            <w:proofErr w:type="gramStart"/>
            <w:r w:rsidRPr="00DC329F">
              <w:rPr>
                <w:rFonts w:ascii="Arial" w:hAnsi="Arial" w:cs="Arial"/>
                <w:sz w:val="24"/>
                <w:szCs w:val="24"/>
              </w:rPr>
              <w:t>advice</w:t>
            </w:r>
            <w:proofErr w:type="gramEnd"/>
            <w:r w:rsidRPr="00DC329F">
              <w:rPr>
                <w:rFonts w:ascii="Arial" w:hAnsi="Arial" w:cs="Arial"/>
                <w:sz w:val="24"/>
                <w:szCs w:val="24"/>
              </w:rPr>
              <w:t xml:space="preserve"> and support to vulnerable or high-risk mothers in respect of public health, </w:t>
            </w:r>
            <w:r w:rsidRPr="00DC329F">
              <w:rPr>
                <w:rFonts w:ascii="Arial" w:hAnsi="Arial" w:cs="Arial"/>
                <w:sz w:val="24"/>
                <w:szCs w:val="24"/>
              </w:rPr>
              <w:lastRenderedPageBreak/>
              <w:t>breast and formula feeding, parenting skills and family adjustment.</w:t>
            </w:r>
          </w:p>
        </w:tc>
      </w:tr>
    </w:tbl>
    <w:p w14:paraId="136D0E48" w14:textId="6796244E" w:rsidR="00532241" w:rsidRDefault="00532241" w:rsidP="00532241">
      <w:pPr>
        <w:tabs>
          <w:tab w:val="left" w:pos="2870"/>
        </w:tabs>
        <w:rPr>
          <w:rFonts w:ascii="Arial" w:hAnsi="Arial" w:cs="Arial"/>
          <w:b/>
          <w:bCs/>
          <w:color w:val="0070C0"/>
          <w:sz w:val="24"/>
          <w:szCs w:val="24"/>
        </w:rPr>
      </w:pPr>
    </w:p>
    <w:p w14:paraId="05FBAE23" w14:textId="23DC93F3" w:rsidR="00532241" w:rsidRDefault="00532241" w:rsidP="00532241">
      <w:pPr>
        <w:tabs>
          <w:tab w:val="left" w:pos="2870"/>
        </w:tabs>
        <w:rPr>
          <w:rFonts w:ascii="Arial" w:hAnsi="Arial" w:cs="Arial"/>
          <w:b/>
          <w:bCs/>
          <w:color w:val="0070C0"/>
          <w:sz w:val="24"/>
          <w:szCs w:val="24"/>
        </w:rPr>
      </w:pPr>
      <w:r>
        <w:rPr>
          <w:rFonts w:ascii="Arial" w:hAnsi="Arial" w:cs="Arial"/>
          <w:b/>
          <w:bCs/>
          <w:color w:val="0070C0"/>
          <w:sz w:val="24"/>
          <w:szCs w:val="24"/>
        </w:rPr>
        <w:t>Theatre tasks: in addition to the tasks above</w:t>
      </w:r>
    </w:p>
    <w:tbl>
      <w:tblPr>
        <w:tblStyle w:val="TableGrid"/>
        <w:tblW w:w="14034" w:type="dxa"/>
        <w:tblInd w:w="108" w:type="dxa"/>
        <w:tblLook w:val="04A0" w:firstRow="1" w:lastRow="0" w:firstColumn="1" w:lastColumn="0" w:noHBand="0" w:noVBand="1"/>
      </w:tblPr>
      <w:tblGrid>
        <w:gridCol w:w="4820"/>
        <w:gridCol w:w="4678"/>
        <w:gridCol w:w="4536"/>
      </w:tblGrid>
      <w:tr w:rsidR="00532241" w:rsidRPr="00DC329F" w14:paraId="0159BCED" w14:textId="77777777" w:rsidTr="006D7FCC">
        <w:tc>
          <w:tcPr>
            <w:tcW w:w="4820" w:type="dxa"/>
          </w:tcPr>
          <w:p w14:paraId="54183AC2" w14:textId="77777777" w:rsidR="00532241" w:rsidRPr="00DC329F" w:rsidRDefault="00532241" w:rsidP="006D7FCC">
            <w:pPr>
              <w:rPr>
                <w:rFonts w:ascii="Arial" w:hAnsi="Arial" w:cs="Arial"/>
                <w:sz w:val="24"/>
                <w:szCs w:val="24"/>
              </w:rPr>
            </w:pPr>
            <w:r w:rsidRPr="00DC329F">
              <w:rPr>
                <w:rFonts w:ascii="Arial" w:hAnsi="Arial" w:cs="Arial"/>
                <w:sz w:val="24"/>
                <w:szCs w:val="24"/>
              </w:rPr>
              <w:t>Support and reassure the woman and birth partner during the procedure.</w:t>
            </w:r>
          </w:p>
        </w:tc>
        <w:tc>
          <w:tcPr>
            <w:tcW w:w="4678" w:type="dxa"/>
          </w:tcPr>
          <w:p w14:paraId="409315FE" w14:textId="77777777" w:rsidR="00532241" w:rsidRPr="00DC329F" w:rsidRDefault="00532241" w:rsidP="006D7FCC">
            <w:pPr>
              <w:rPr>
                <w:rFonts w:ascii="Arial" w:hAnsi="Arial" w:cs="Arial"/>
                <w:sz w:val="24"/>
                <w:szCs w:val="24"/>
              </w:rPr>
            </w:pPr>
            <w:r w:rsidRPr="00DC329F">
              <w:rPr>
                <w:rFonts w:ascii="Arial" w:hAnsi="Arial" w:cs="Arial"/>
                <w:sz w:val="24"/>
                <w:szCs w:val="24"/>
              </w:rPr>
              <w:t>Document times and personnel present in theatre records for each procedure.</w:t>
            </w:r>
          </w:p>
        </w:tc>
        <w:tc>
          <w:tcPr>
            <w:tcW w:w="4536" w:type="dxa"/>
          </w:tcPr>
          <w:p w14:paraId="65BF923B" w14:textId="77777777" w:rsidR="00532241" w:rsidRPr="00DC329F" w:rsidRDefault="00532241" w:rsidP="006D7FCC">
            <w:pPr>
              <w:rPr>
                <w:rFonts w:ascii="Arial" w:hAnsi="Arial" w:cs="Arial"/>
                <w:sz w:val="24"/>
                <w:szCs w:val="24"/>
              </w:rPr>
            </w:pPr>
            <w:r w:rsidRPr="00DC329F">
              <w:rPr>
                <w:rFonts w:ascii="Arial" w:hAnsi="Arial" w:cs="Arial"/>
                <w:sz w:val="24"/>
                <w:szCs w:val="24"/>
              </w:rPr>
              <w:t>Undertake scrub role.</w:t>
            </w:r>
          </w:p>
        </w:tc>
      </w:tr>
      <w:tr w:rsidR="00532241" w:rsidRPr="00DC329F" w14:paraId="0439AB2E" w14:textId="77777777" w:rsidTr="006D7FCC">
        <w:tc>
          <w:tcPr>
            <w:tcW w:w="4820" w:type="dxa"/>
          </w:tcPr>
          <w:p w14:paraId="6AB17B41" w14:textId="77777777" w:rsidR="00532241" w:rsidRPr="00DC329F" w:rsidRDefault="00532241" w:rsidP="006D7FCC">
            <w:pPr>
              <w:rPr>
                <w:rFonts w:ascii="Arial" w:hAnsi="Arial" w:cs="Arial"/>
                <w:sz w:val="24"/>
                <w:szCs w:val="24"/>
              </w:rPr>
            </w:pPr>
            <w:r w:rsidRPr="00DC329F">
              <w:rPr>
                <w:rFonts w:ascii="Arial" w:hAnsi="Arial" w:cs="Arial"/>
                <w:sz w:val="24"/>
                <w:szCs w:val="24"/>
              </w:rPr>
              <w:t>Clean and prepare theatre.</w:t>
            </w:r>
          </w:p>
        </w:tc>
        <w:tc>
          <w:tcPr>
            <w:tcW w:w="4678" w:type="dxa"/>
            <w:shd w:val="clear" w:color="auto" w:fill="auto"/>
          </w:tcPr>
          <w:p w14:paraId="35D25E6E" w14:textId="77777777" w:rsidR="00532241" w:rsidRPr="00DC329F" w:rsidRDefault="00532241" w:rsidP="006D7FCC">
            <w:pPr>
              <w:rPr>
                <w:rFonts w:ascii="Arial" w:hAnsi="Arial" w:cs="Arial"/>
                <w:sz w:val="24"/>
                <w:szCs w:val="24"/>
              </w:rPr>
            </w:pPr>
            <w:r w:rsidRPr="00DC329F">
              <w:rPr>
                <w:rFonts w:ascii="Arial" w:hAnsi="Arial" w:cs="Arial"/>
                <w:sz w:val="24"/>
                <w:szCs w:val="24"/>
              </w:rPr>
              <w:t>Check swabs and needles in SVD.</w:t>
            </w:r>
          </w:p>
        </w:tc>
        <w:tc>
          <w:tcPr>
            <w:tcW w:w="4536" w:type="dxa"/>
            <w:shd w:val="clear" w:color="auto" w:fill="auto"/>
          </w:tcPr>
          <w:p w14:paraId="627D83E4" w14:textId="77777777" w:rsidR="00532241" w:rsidRPr="00DC329F" w:rsidRDefault="00532241" w:rsidP="006D7FCC">
            <w:pPr>
              <w:rPr>
                <w:rFonts w:ascii="Arial" w:hAnsi="Arial" w:cs="Arial"/>
                <w:sz w:val="24"/>
                <w:szCs w:val="24"/>
              </w:rPr>
            </w:pPr>
            <w:r w:rsidRPr="00DC329F">
              <w:rPr>
                <w:rFonts w:ascii="Arial" w:hAnsi="Arial" w:cs="Arial"/>
                <w:sz w:val="24"/>
                <w:szCs w:val="24"/>
              </w:rPr>
              <w:t xml:space="preserve">Check swabs and needles in theatre and forceps deliveries. </w:t>
            </w:r>
          </w:p>
        </w:tc>
      </w:tr>
      <w:tr w:rsidR="00532241" w:rsidRPr="00DC329F" w14:paraId="6FEC57AF" w14:textId="77777777" w:rsidTr="006D7FCC">
        <w:tc>
          <w:tcPr>
            <w:tcW w:w="4820" w:type="dxa"/>
          </w:tcPr>
          <w:p w14:paraId="3368C606" w14:textId="77777777" w:rsidR="00532241" w:rsidRPr="00DC329F" w:rsidRDefault="00532241" w:rsidP="006D7FCC">
            <w:pPr>
              <w:rPr>
                <w:rFonts w:ascii="Arial" w:hAnsi="Arial" w:cs="Arial"/>
                <w:sz w:val="24"/>
                <w:szCs w:val="24"/>
              </w:rPr>
            </w:pPr>
            <w:r w:rsidRPr="00DC329F">
              <w:rPr>
                <w:rFonts w:ascii="Arial" w:hAnsi="Arial" w:cs="Arial"/>
                <w:sz w:val="24"/>
                <w:szCs w:val="24"/>
              </w:rPr>
              <w:t>Set up equipment.</w:t>
            </w:r>
          </w:p>
        </w:tc>
        <w:tc>
          <w:tcPr>
            <w:tcW w:w="4678" w:type="dxa"/>
          </w:tcPr>
          <w:p w14:paraId="5581A480" w14:textId="77777777" w:rsidR="00532241" w:rsidRPr="00DC329F" w:rsidRDefault="00532241" w:rsidP="006D7FCC">
            <w:pPr>
              <w:rPr>
                <w:rFonts w:ascii="Arial" w:hAnsi="Arial" w:cs="Arial"/>
                <w:sz w:val="24"/>
                <w:szCs w:val="24"/>
              </w:rPr>
            </w:pPr>
            <w:r w:rsidRPr="00DC329F">
              <w:rPr>
                <w:rFonts w:ascii="Arial" w:hAnsi="Arial" w:cs="Arial"/>
                <w:sz w:val="24"/>
                <w:szCs w:val="24"/>
              </w:rPr>
              <w:t>Undertake runner role.</w:t>
            </w:r>
          </w:p>
        </w:tc>
        <w:tc>
          <w:tcPr>
            <w:tcW w:w="4536" w:type="dxa"/>
            <w:shd w:val="clear" w:color="auto" w:fill="auto"/>
          </w:tcPr>
          <w:p w14:paraId="6990B7E9" w14:textId="77777777" w:rsidR="00532241" w:rsidRPr="00DC329F" w:rsidRDefault="00532241" w:rsidP="006D7FCC">
            <w:pPr>
              <w:rPr>
                <w:rFonts w:ascii="Arial" w:hAnsi="Arial" w:cs="Arial"/>
                <w:sz w:val="24"/>
                <w:szCs w:val="24"/>
              </w:rPr>
            </w:pPr>
            <w:r w:rsidRPr="00DC329F">
              <w:rPr>
                <w:rFonts w:ascii="Arial" w:hAnsi="Arial" w:cs="Arial"/>
                <w:sz w:val="24"/>
                <w:szCs w:val="24"/>
              </w:rPr>
              <w:t xml:space="preserve">Daily baby check. </w:t>
            </w:r>
          </w:p>
        </w:tc>
      </w:tr>
      <w:tr w:rsidR="00532241" w:rsidRPr="00DC329F" w14:paraId="26752D03" w14:textId="77777777" w:rsidTr="006D7FCC">
        <w:tc>
          <w:tcPr>
            <w:tcW w:w="4820" w:type="dxa"/>
          </w:tcPr>
          <w:p w14:paraId="58ECBFF2" w14:textId="77777777" w:rsidR="00532241" w:rsidRPr="00DC329F" w:rsidRDefault="00532241" w:rsidP="006D7FCC">
            <w:pPr>
              <w:rPr>
                <w:rFonts w:ascii="Arial" w:hAnsi="Arial" w:cs="Arial"/>
                <w:sz w:val="24"/>
                <w:szCs w:val="24"/>
              </w:rPr>
            </w:pPr>
            <w:r w:rsidRPr="00DC329F">
              <w:rPr>
                <w:rFonts w:ascii="Arial" w:hAnsi="Arial" w:cs="Arial"/>
                <w:sz w:val="24"/>
                <w:szCs w:val="24"/>
              </w:rPr>
              <w:t>Handle, package and send specimens.</w:t>
            </w:r>
          </w:p>
        </w:tc>
        <w:tc>
          <w:tcPr>
            <w:tcW w:w="4678" w:type="dxa"/>
          </w:tcPr>
          <w:p w14:paraId="0D8C8BFF" w14:textId="77777777" w:rsidR="00532241" w:rsidRPr="00DC329F" w:rsidRDefault="00532241" w:rsidP="006D7FCC">
            <w:pPr>
              <w:rPr>
                <w:rFonts w:ascii="Arial" w:hAnsi="Arial" w:cs="Arial"/>
                <w:sz w:val="24"/>
                <w:szCs w:val="24"/>
              </w:rPr>
            </w:pPr>
            <w:r w:rsidRPr="00DC329F">
              <w:rPr>
                <w:rFonts w:ascii="Arial" w:hAnsi="Arial" w:cs="Arial"/>
                <w:sz w:val="24"/>
                <w:szCs w:val="24"/>
              </w:rPr>
              <w:t>Cannula removal.</w:t>
            </w:r>
          </w:p>
        </w:tc>
        <w:tc>
          <w:tcPr>
            <w:tcW w:w="4536" w:type="dxa"/>
          </w:tcPr>
          <w:p w14:paraId="63E36A62" w14:textId="77777777" w:rsidR="00532241" w:rsidRPr="00DC329F" w:rsidRDefault="00532241" w:rsidP="006D7FCC">
            <w:pPr>
              <w:rPr>
                <w:rFonts w:ascii="Arial" w:hAnsi="Arial" w:cs="Arial"/>
                <w:sz w:val="24"/>
                <w:szCs w:val="24"/>
              </w:rPr>
            </w:pPr>
          </w:p>
        </w:tc>
      </w:tr>
      <w:tr w:rsidR="00532241" w:rsidRPr="00DC329F" w14:paraId="7598E221" w14:textId="77777777" w:rsidTr="006D7FCC">
        <w:trPr>
          <w:trHeight w:val="307"/>
        </w:trPr>
        <w:tc>
          <w:tcPr>
            <w:tcW w:w="4820" w:type="dxa"/>
          </w:tcPr>
          <w:p w14:paraId="784C85C8" w14:textId="77777777" w:rsidR="00532241" w:rsidRPr="00DC329F" w:rsidRDefault="00532241" w:rsidP="006D7FCC">
            <w:pPr>
              <w:rPr>
                <w:rFonts w:ascii="Arial" w:hAnsi="Arial" w:cs="Arial"/>
                <w:sz w:val="24"/>
                <w:szCs w:val="24"/>
              </w:rPr>
            </w:pPr>
            <w:r w:rsidRPr="00DC329F">
              <w:rPr>
                <w:rFonts w:ascii="Arial" w:hAnsi="Arial" w:cs="Arial"/>
                <w:sz w:val="24"/>
                <w:szCs w:val="24"/>
              </w:rPr>
              <w:t>Providing breakfast</w:t>
            </w:r>
          </w:p>
        </w:tc>
        <w:tc>
          <w:tcPr>
            <w:tcW w:w="4678" w:type="dxa"/>
          </w:tcPr>
          <w:p w14:paraId="2AB5449D" w14:textId="77777777" w:rsidR="00532241" w:rsidRPr="00DC329F" w:rsidRDefault="00532241" w:rsidP="006D7FCC">
            <w:pPr>
              <w:rPr>
                <w:rFonts w:ascii="Arial" w:hAnsi="Arial" w:cs="Arial"/>
                <w:sz w:val="24"/>
                <w:szCs w:val="24"/>
              </w:rPr>
            </w:pPr>
            <w:r w:rsidRPr="00DC329F">
              <w:rPr>
                <w:rFonts w:ascii="Arial" w:hAnsi="Arial" w:cs="Arial"/>
                <w:sz w:val="24"/>
                <w:szCs w:val="24"/>
              </w:rPr>
              <w:t xml:space="preserve">Checking theatre every day. </w:t>
            </w:r>
          </w:p>
        </w:tc>
        <w:tc>
          <w:tcPr>
            <w:tcW w:w="4536" w:type="dxa"/>
          </w:tcPr>
          <w:p w14:paraId="071617BA" w14:textId="77777777" w:rsidR="00532241" w:rsidRPr="00DC329F" w:rsidRDefault="00532241" w:rsidP="006D7FCC">
            <w:pPr>
              <w:rPr>
                <w:rFonts w:ascii="Arial" w:hAnsi="Arial" w:cs="Arial"/>
                <w:sz w:val="24"/>
                <w:szCs w:val="24"/>
              </w:rPr>
            </w:pPr>
          </w:p>
        </w:tc>
      </w:tr>
      <w:tr w:rsidR="00532241" w:rsidRPr="00DC329F" w14:paraId="61D620DD" w14:textId="77777777" w:rsidTr="006D7FCC">
        <w:trPr>
          <w:trHeight w:val="498"/>
        </w:trPr>
        <w:tc>
          <w:tcPr>
            <w:tcW w:w="4820" w:type="dxa"/>
          </w:tcPr>
          <w:p w14:paraId="05280899" w14:textId="77777777" w:rsidR="00532241" w:rsidRPr="00DC329F" w:rsidRDefault="00532241" w:rsidP="006D7FCC">
            <w:pPr>
              <w:rPr>
                <w:rFonts w:ascii="Arial" w:hAnsi="Arial" w:cs="Arial"/>
                <w:sz w:val="24"/>
                <w:szCs w:val="24"/>
              </w:rPr>
            </w:pPr>
            <w:r w:rsidRPr="00DC329F">
              <w:rPr>
                <w:rFonts w:ascii="Arial" w:hAnsi="Arial" w:cs="Arial"/>
                <w:sz w:val="24"/>
                <w:szCs w:val="24"/>
              </w:rPr>
              <w:t xml:space="preserve">Daily checks, this includes trolleys, fridge temperatures. </w:t>
            </w:r>
          </w:p>
        </w:tc>
        <w:tc>
          <w:tcPr>
            <w:tcW w:w="4678" w:type="dxa"/>
          </w:tcPr>
          <w:p w14:paraId="6BDE8BC1" w14:textId="77777777" w:rsidR="00532241" w:rsidRPr="00DC329F" w:rsidRDefault="00532241" w:rsidP="006D7FCC">
            <w:pPr>
              <w:rPr>
                <w:rFonts w:ascii="Arial" w:hAnsi="Arial" w:cs="Arial"/>
                <w:sz w:val="24"/>
                <w:szCs w:val="24"/>
              </w:rPr>
            </w:pPr>
          </w:p>
        </w:tc>
        <w:tc>
          <w:tcPr>
            <w:tcW w:w="4536" w:type="dxa"/>
          </w:tcPr>
          <w:p w14:paraId="53A45177" w14:textId="77777777" w:rsidR="00532241" w:rsidRPr="00DC329F" w:rsidRDefault="00532241" w:rsidP="006D7FCC">
            <w:pPr>
              <w:rPr>
                <w:rFonts w:ascii="Arial" w:hAnsi="Arial" w:cs="Arial"/>
                <w:sz w:val="24"/>
                <w:szCs w:val="24"/>
              </w:rPr>
            </w:pPr>
          </w:p>
        </w:tc>
      </w:tr>
    </w:tbl>
    <w:p w14:paraId="6EB7A7EE" w14:textId="77777777" w:rsidR="00532241" w:rsidRPr="00DC329F" w:rsidRDefault="00532241" w:rsidP="00532241">
      <w:pPr>
        <w:tabs>
          <w:tab w:val="left" w:pos="2870"/>
        </w:tabs>
        <w:rPr>
          <w:rFonts w:ascii="Arial" w:hAnsi="Arial" w:cs="Arial"/>
          <w:sz w:val="24"/>
          <w:szCs w:val="24"/>
        </w:rPr>
      </w:pPr>
      <w:r w:rsidRPr="00DC329F">
        <w:rPr>
          <w:rFonts w:ascii="Arial" w:hAnsi="Arial" w:cs="Arial"/>
          <w:sz w:val="24"/>
          <w:szCs w:val="24"/>
        </w:rPr>
        <w:tab/>
      </w:r>
    </w:p>
    <w:p w14:paraId="5681B0C1" w14:textId="77777777" w:rsidR="00532241" w:rsidRPr="002A135A" w:rsidRDefault="00532241" w:rsidP="00532241">
      <w:pPr>
        <w:tabs>
          <w:tab w:val="left" w:pos="2870"/>
        </w:tabs>
        <w:rPr>
          <w:rFonts w:ascii="Arial" w:hAnsi="Arial" w:cs="Arial"/>
          <w:b/>
          <w:bCs/>
          <w:color w:val="0070C0"/>
          <w:sz w:val="24"/>
          <w:szCs w:val="24"/>
        </w:rPr>
      </w:pPr>
    </w:p>
    <w:p w14:paraId="59C9AA69" w14:textId="77777777" w:rsidR="00532241" w:rsidRPr="002A135A" w:rsidRDefault="00532241" w:rsidP="00532241">
      <w:pPr>
        <w:tabs>
          <w:tab w:val="left" w:pos="2870"/>
        </w:tabs>
        <w:rPr>
          <w:rFonts w:ascii="Arial" w:hAnsi="Arial" w:cs="Arial"/>
          <w:b/>
          <w:bCs/>
          <w:color w:val="0070C0"/>
          <w:sz w:val="24"/>
          <w:szCs w:val="24"/>
        </w:rPr>
      </w:pPr>
    </w:p>
    <w:p w14:paraId="289B5836" w14:textId="77777777" w:rsidR="00532241" w:rsidRPr="002A135A" w:rsidRDefault="00532241" w:rsidP="00532241">
      <w:pPr>
        <w:tabs>
          <w:tab w:val="left" w:pos="2870"/>
        </w:tabs>
        <w:rPr>
          <w:rFonts w:ascii="Arial" w:hAnsi="Arial" w:cs="Arial"/>
          <w:b/>
          <w:bCs/>
          <w:color w:val="0070C0"/>
          <w:sz w:val="24"/>
          <w:szCs w:val="24"/>
        </w:rPr>
      </w:pPr>
    </w:p>
    <w:p w14:paraId="3C507293" w14:textId="77777777" w:rsidR="00532241" w:rsidRPr="002A135A" w:rsidRDefault="00532241" w:rsidP="00FC2D9D">
      <w:pPr>
        <w:tabs>
          <w:tab w:val="left" w:pos="2870"/>
        </w:tabs>
        <w:rPr>
          <w:rFonts w:ascii="Arial" w:hAnsi="Arial" w:cs="Arial"/>
          <w:b/>
          <w:bCs/>
          <w:color w:val="0070C0"/>
          <w:sz w:val="24"/>
          <w:szCs w:val="24"/>
        </w:rPr>
      </w:pPr>
    </w:p>
    <w:sectPr w:rsidR="00532241" w:rsidRPr="002A135A" w:rsidSect="00EB3EF0">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E8587" w14:textId="77777777" w:rsidR="006E2FA9" w:rsidRDefault="006E2FA9" w:rsidP="00906B49">
      <w:pPr>
        <w:spacing w:after="0" w:line="240" w:lineRule="auto"/>
      </w:pPr>
      <w:r>
        <w:separator/>
      </w:r>
    </w:p>
  </w:endnote>
  <w:endnote w:type="continuationSeparator" w:id="0">
    <w:p w14:paraId="25DD42C6" w14:textId="77777777" w:rsidR="006E2FA9" w:rsidRDefault="006E2FA9" w:rsidP="00906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D8B53" w14:textId="2C95DA1E" w:rsidR="00906B49" w:rsidRPr="002557B6" w:rsidRDefault="00A71942">
    <w:pPr>
      <w:pStyle w:val="Footer"/>
      <w:rPr>
        <w:sz w:val="24"/>
        <w:szCs w:val="24"/>
      </w:rPr>
    </w:pPr>
    <w:r>
      <w:rPr>
        <w:rFonts w:ascii="Arial" w:hAnsi="Arial" w:cs="Arial"/>
      </w:rPr>
      <w:tab/>
    </w:r>
    <w:r>
      <w:rPr>
        <w:rFonts w:ascii="Arial" w:hAnsi="Arial" w:cs="Arial"/>
      </w:rPr>
      <w:tab/>
    </w:r>
    <w:r>
      <w:rPr>
        <w:rFonts w:ascii="Arial" w:hAnsi="Arial" w:cs="Arial"/>
      </w:rPr>
      <w:tab/>
    </w:r>
    <w:r w:rsidRPr="002557B6">
      <w:rPr>
        <w:rFonts w:ascii="Arial" w:hAnsi="Arial" w:cs="Arial"/>
        <w:sz w:val="24"/>
        <w:szCs w:val="24"/>
      </w:rPr>
      <w:t>Hertfordshire and West Essex LMNS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CC448C" w14:textId="77777777" w:rsidR="006E2FA9" w:rsidRDefault="006E2FA9" w:rsidP="00906B49">
      <w:pPr>
        <w:spacing w:after="0" w:line="240" w:lineRule="auto"/>
      </w:pPr>
      <w:r>
        <w:separator/>
      </w:r>
    </w:p>
  </w:footnote>
  <w:footnote w:type="continuationSeparator" w:id="0">
    <w:p w14:paraId="0C31C737" w14:textId="77777777" w:rsidR="006E2FA9" w:rsidRDefault="006E2FA9" w:rsidP="00906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E2E5" w14:textId="7390E775" w:rsidR="006A3F9A" w:rsidRDefault="006A3F9A">
    <w:pPr>
      <w:pStyle w:val="Header"/>
    </w:pPr>
  </w:p>
  <w:p w14:paraId="190C5E6E" w14:textId="0A8F5D3C" w:rsidR="006A3F9A" w:rsidRDefault="006A3F9A">
    <w:pPr>
      <w:pStyle w:val="Header"/>
    </w:pPr>
  </w:p>
  <w:p w14:paraId="38F86DE9" w14:textId="1C2A81F0" w:rsidR="006A3F9A" w:rsidRDefault="006A3F9A">
    <w:pPr>
      <w:pStyle w:val="Header"/>
    </w:pPr>
  </w:p>
  <w:p w14:paraId="0809FBE1" w14:textId="77777777" w:rsidR="006A3F9A" w:rsidRDefault="006A3F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FCE"/>
    <w:rsid w:val="00051179"/>
    <w:rsid w:val="001750E0"/>
    <w:rsid w:val="00226066"/>
    <w:rsid w:val="00246359"/>
    <w:rsid w:val="002557B6"/>
    <w:rsid w:val="002615CB"/>
    <w:rsid w:val="0026745E"/>
    <w:rsid w:val="002A135A"/>
    <w:rsid w:val="00342376"/>
    <w:rsid w:val="003C0A28"/>
    <w:rsid w:val="004A6EF2"/>
    <w:rsid w:val="004B25FE"/>
    <w:rsid w:val="004C4D98"/>
    <w:rsid w:val="004E4B00"/>
    <w:rsid w:val="00532241"/>
    <w:rsid w:val="006A3F9A"/>
    <w:rsid w:val="006E2FA9"/>
    <w:rsid w:val="00742224"/>
    <w:rsid w:val="007A24F0"/>
    <w:rsid w:val="00822749"/>
    <w:rsid w:val="00847662"/>
    <w:rsid w:val="00906B49"/>
    <w:rsid w:val="0093055A"/>
    <w:rsid w:val="00943D3D"/>
    <w:rsid w:val="0098520D"/>
    <w:rsid w:val="009E5D3E"/>
    <w:rsid w:val="00A71942"/>
    <w:rsid w:val="00B33D3C"/>
    <w:rsid w:val="00B86BA7"/>
    <w:rsid w:val="00BD2FCE"/>
    <w:rsid w:val="00BD403D"/>
    <w:rsid w:val="00D45E87"/>
    <w:rsid w:val="00DA4235"/>
    <w:rsid w:val="00DC329F"/>
    <w:rsid w:val="00DD4256"/>
    <w:rsid w:val="00EB3EF0"/>
    <w:rsid w:val="00EC6F39"/>
    <w:rsid w:val="00FC2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9B9F"/>
  <w15:docId w15:val="{7ECB8574-F8BC-4D27-951E-AF2955C4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2F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42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C4D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2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D2FC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750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06B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B49"/>
  </w:style>
  <w:style w:type="paragraph" w:styleId="Footer">
    <w:name w:val="footer"/>
    <w:basedOn w:val="Normal"/>
    <w:link w:val="FooterChar"/>
    <w:uiPriority w:val="99"/>
    <w:unhideWhenUsed/>
    <w:rsid w:val="00906B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B49"/>
  </w:style>
  <w:style w:type="paragraph" w:styleId="BalloonText">
    <w:name w:val="Balloon Text"/>
    <w:basedOn w:val="Normal"/>
    <w:link w:val="BalloonTextChar"/>
    <w:uiPriority w:val="99"/>
    <w:semiHidden/>
    <w:unhideWhenUsed/>
    <w:rsid w:val="00906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B49"/>
    <w:rPr>
      <w:rFonts w:ascii="Tahoma" w:hAnsi="Tahoma" w:cs="Tahoma"/>
      <w:sz w:val="16"/>
      <w:szCs w:val="16"/>
    </w:rPr>
  </w:style>
  <w:style w:type="character" w:customStyle="1" w:styleId="Heading3Char">
    <w:name w:val="Heading 3 Char"/>
    <w:basedOn w:val="DefaultParagraphFont"/>
    <w:link w:val="Heading3"/>
    <w:uiPriority w:val="9"/>
    <w:rsid w:val="00DA423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4C4D9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977965">
      <w:bodyDiv w:val="1"/>
      <w:marLeft w:val="0"/>
      <w:marRight w:val="0"/>
      <w:marTop w:val="0"/>
      <w:marBottom w:val="0"/>
      <w:divBdr>
        <w:top w:val="none" w:sz="0" w:space="0" w:color="auto"/>
        <w:left w:val="none" w:sz="0" w:space="0" w:color="auto"/>
        <w:bottom w:val="none" w:sz="0" w:space="0" w:color="auto"/>
        <w:right w:val="none" w:sz="0" w:space="0" w:color="auto"/>
      </w:divBdr>
      <w:divsChild>
        <w:div w:id="1784376466">
          <w:marLeft w:val="0"/>
          <w:marRight w:val="0"/>
          <w:marTop w:val="0"/>
          <w:marBottom w:val="0"/>
          <w:divBdr>
            <w:top w:val="none" w:sz="0" w:space="0" w:color="auto"/>
            <w:left w:val="none" w:sz="0" w:space="0" w:color="auto"/>
            <w:bottom w:val="none" w:sz="0" w:space="0" w:color="auto"/>
            <w:right w:val="none" w:sz="0" w:space="0" w:color="auto"/>
          </w:divBdr>
          <w:divsChild>
            <w:div w:id="2106341820">
              <w:marLeft w:val="0"/>
              <w:marRight w:val="0"/>
              <w:marTop w:val="0"/>
              <w:marBottom w:val="0"/>
              <w:divBdr>
                <w:top w:val="none" w:sz="0" w:space="0" w:color="auto"/>
                <w:left w:val="none" w:sz="0" w:space="0" w:color="auto"/>
                <w:bottom w:val="none" w:sz="0" w:space="0" w:color="auto"/>
                <w:right w:val="none" w:sz="0" w:space="0" w:color="auto"/>
              </w:divBdr>
              <w:divsChild>
                <w:div w:id="204947904">
                  <w:marLeft w:val="0"/>
                  <w:marRight w:val="0"/>
                  <w:marTop w:val="0"/>
                  <w:marBottom w:val="0"/>
                  <w:divBdr>
                    <w:top w:val="none" w:sz="0" w:space="0" w:color="auto"/>
                    <w:left w:val="none" w:sz="0" w:space="0" w:color="auto"/>
                    <w:bottom w:val="none" w:sz="0" w:space="0" w:color="auto"/>
                    <w:right w:val="none" w:sz="0" w:space="0" w:color="auto"/>
                  </w:divBdr>
                  <w:divsChild>
                    <w:div w:id="400834491">
                      <w:marLeft w:val="0"/>
                      <w:marRight w:val="0"/>
                      <w:marTop w:val="0"/>
                      <w:marBottom w:val="0"/>
                      <w:divBdr>
                        <w:top w:val="none" w:sz="0" w:space="0" w:color="auto"/>
                        <w:left w:val="none" w:sz="0" w:space="0" w:color="auto"/>
                        <w:bottom w:val="none" w:sz="0" w:space="0" w:color="auto"/>
                        <w:right w:val="none" w:sz="0" w:space="0" w:color="auto"/>
                      </w:divBdr>
                      <w:divsChild>
                        <w:div w:id="1093823740">
                          <w:marLeft w:val="0"/>
                          <w:marRight w:val="0"/>
                          <w:marTop w:val="0"/>
                          <w:marBottom w:val="0"/>
                          <w:divBdr>
                            <w:top w:val="none" w:sz="0" w:space="0" w:color="auto"/>
                            <w:left w:val="none" w:sz="0" w:space="0" w:color="auto"/>
                            <w:bottom w:val="none" w:sz="0" w:space="0" w:color="auto"/>
                            <w:right w:val="none" w:sz="0" w:space="0" w:color="auto"/>
                          </w:divBdr>
                          <w:divsChild>
                            <w:div w:id="410584466">
                              <w:marLeft w:val="0"/>
                              <w:marRight w:val="0"/>
                              <w:marTop w:val="0"/>
                              <w:marBottom w:val="0"/>
                              <w:divBdr>
                                <w:top w:val="none" w:sz="0" w:space="0" w:color="auto"/>
                                <w:left w:val="none" w:sz="0" w:space="0" w:color="auto"/>
                                <w:bottom w:val="none" w:sz="0" w:space="0" w:color="auto"/>
                                <w:right w:val="none" w:sz="0" w:space="0" w:color="auto"/>
                              </w:divBdr>
                              <w:divsChild>
                                <w:div w:id="865564774">
                                  <w:marLeft w:val="0"/>
                                  <w:marRight w:val="0"/>
                                  <w:marTop w:val="0"/>
                                  <w:marBottom w:val="0"/>
                                  <w:divBdr>
                                    <w:top w:val="none" w:sz="0" w:space="0" w:color="auto"/>
                                    <w:left w:val="none" w:sz="0" w:space="0" w:color="auto"/>
                                    <w:bottom w:val="none" w:sz="0" w:space="0" w:color="auto"/>
                                    <w:right w:val="none" w:sz="0" w:space="0" w:color="auto"/>
                                  </w:divBdr>
                                  <w:divsChild>
                                    <w:div w:id="2121875759">
                                      <w:marLeft w:val="0"/>
                                      <w:marRight w:val="0"/>
                                      <w:marTop w:val="0"/>
                                      <w:marBottom w:val="0"/>
                                      <w:divBdr>
                                        <w:top w:val="none" w:sz="0" w:space="0" w:color="auto"/>
                                        <w:left w:val="none" w:sz="0" w:space="0" w:color="auto"/>
                                        <w:bottom w:val="none" w:sz="0" w:space="0" w:color="auto"/>
                                        <w:right w:val="none" w:sz="0" w:space="0" w:color="auto"/>
                                      </w:divBdr>
                                      <w:divsChild>
                                        <w:div w:id="553588067">
                                          <w:marLeft w:val="0"/>
                                          <w:marRight w:val="0"/>
                                          <w:marTop w:val="0"/>
                                          <w:marBottom w:val="0"/>
                                          <w:divBdr>
                                            <w:top w:val="none" w:sz="0" w:space="0" w:color="auto"/>
                                            <w:left w:val="none" w:sz="0" w:space="0" w:color="auto"/>
                                            <w:bottom w:val="none" w:sz="0" w:space="0" w:color="auto"/>
                                            <w:right w:val="none" w:sz="0" w:space="0" w:color="auto"/>
                                          </w:divBdr>
                                          <w:divsChild>
                                            <w:div w:id="962224145">
                                              <w:marLeft w:val="0"/>
                                              <w:marRight w:val="0"/>
                                              <w:marTop w:val="0"/>
                                              <w:marBottom w:val="0"/>
                                              <w:divBdr>
                                                <w:top w:val="none" w:sz="0" w:space="0" w:color="auto"/>
                                                <w:left w:val="none" w:sz="0" w:space="0" w:color="auto"/>
                                                <w:bottom w:val="none" w:sz="0" w:space="0" w:color="auto"/>
                                                <w:right w:val="none" w:sz="0" w:space="0" w:color="auto"/>
                                              </w:divBdr>
                                              <w:divsChild>
                                                <w:div w:id="760101707">
                                                  <w:marLeft w:val="0"/>
                                                  <w:marRight w:val="0"/>
                                                  <w:marTop w:val="0"/>
                                                  <w:marBottom w:val="0"/>
                                                  <w:divBdr>
                                                    <w:top w:val="none" w:sz="0" w:space="0" w:color="auto"/>
                                                    <w:left w:val="none" w:sz="0" w:space="0" w:color="auto"/>
                                                    <w:bottom w:val="none" w:sz="0" w:space="0" w:color="auto"/>
                                                    <w:right w:val="none" w:sz="0" w:space="0" w:color="auto"/>
                                                  </w:divBdr>
                                                  <w:divsChild>
                                                    <w:div w:id="1430813432">
                                                      <w:marLeft w:val="0"/>
                                                      <w:marRight w:val="0"/>
                                                      <w:marTop w:val="0"/>
                                                      <w:marBottom w:val="0"/>
                                                      <w:divBdr>
                                                        <w:top w:val="none" w:sz="0" w:space="0" w:color="auto"/>
                                                        <w:left w:val="none" w:sz="0" w:space="0" w:color="auto"/>
                                                        <w:bottom w:val="none" w:sz="0" w:space="0" w:color="auto"/>
                                                        <w:right w:val="none" w:sz="0" w:space="0" w:color="auto"/>
                                                      </w:divBdr>
                                                      <w:divsChild>
                                                        <w:div w:id="1140805036">
                                                          <w:marLeft w:val="0"/>
                                                          <w:marRight w:val="0"/>
                                                          <w:marTop w:val="0"/>
                                                          <w:marBottom w:val="0"/>
                                                          <w:divBdr>
                                                            <w:top w:val="none" w:sz="0" w:space="0" w:color="auto"/>
                                                            <w:left w:val="none" w:sz="0" w:space="0" w:color="auto"/>
                                                            <w:bottom w:val="none" w:sz="0" w:space="0" w:color="auto"/>
                                                            <w:right w:val="none" w:sz="0" w:space="0" w:color="auto"/>
                                                          </w:divBdr>
                                                          <w:divsChild>
                                                            <w:div w:id="1160728440">
                                                              <w:marLeft w:val="0"/>
                                                              <w:marRight w:val="0"/>
                                                              <w:marTop w:val="0"/>
                                                              <w:marBottom w:val="0"/>
                                                              <w:divBdr>
                                                                <w:top w:val="none" w:sz="0" w:space="0" w:color="auto"/>
                                                                <w:left w:val="none" w:sz="0" w:space="0" w:color="auto"/>
                                                                <w:bottom w:val="none" w:sz="0" w:space="0" w:color="auto"/>
                                                                <w:right w:val="none" w:sz="0" w:space="0" w:color="auto"/>
                                                              </w:divBdr>
                                                              <w:divsChild>
                                                                <w:div w:id="1169372649">
                                                                  <w:marLeft w:val="0"/>
                                                                  <w:marRight w:val="0"/>
                                                                  <w:marTop w:val="0"/>
                                                                  <w:marBottom w:val="0"/>
                                                                  <w:divBdr>
                                                                    <w:top w:val="none" w:sz="0" w:space="0" w:color="auto"/>
                                                                    <w:left w:val="none" w:sz="0" w:space="0" w:color="auto"/>
                                                                    <w:bottom w:val="none" w:sz="0" w:space="0" w:color="auto"/>
                                                                    <w:right w:val="none" w:sz="0" w:space="0" w:color="auto"/>
                                                                  </w:divBdr>
                                                                  <w:divsChild>
                                                                    <w:div w:id="2105178189">
                                                                      <w:marLeft w:val="0"/>
                                                                      <w:marRight w:val="0"/>
                                                                      <w:marTop w:val="0"/>
                                                                      <w:marBottom w:val="0"/>
                                                                      <w:divBdr>
                                                                        <w:top w:val="none" w:sz="0" w:space="0" w:color="auto"/>
                                                                        <w:left w:val="none" w:sz="0" w:space="0" w:color="auto"/>
                                                                        <w:bottom w:val="none" w:sz="0" w:space="0" w:color="auto"/>
                                                                        <w:right w:val="none" w:sz="0" w:space="0" w:color="auto"/>
                                                                      </w:divBdr>
                                                                      <w:divsChild>
                                                                        <w:div w:id="1704594656">
                                                                          <w:marLeft w:val="0"/>
                                                                          <w:marRight w:val="0"/>
                                                                          <w:marTop w:val="0"/>
                                                                          <w:marBottom w:val="0"/>
                                                                          <w:divBdr>
                                                                            <w:top w:val="none" w:sz="0" w:space="0" w:color="auto"/>
                                                                            <w:left w:val="none" w:sz="0" w:space="0" w:color="auto"/>
                                                                            <w:bottom w:val="none" w:sz="0" w:space="0" w:color="auto"/>
                                                                            <w:right w:val="none" w:sz="0" w:space="0" w:color="auto"/>
                                                                          </w:divBdr>
                                                                          <w:divsChild>
                                                                            <w:div w:id="19556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Order xmlns="03b25e55-1fda-4dd5-9a75-c38d0989a0e2">1</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A0471A-4D03-4703-A5D8-2550A8015BCE}"/>
</file>

<file path=customXml/itemProps2.xml><?xml version="1.0" encoding="utf-8"?>
<ds:datastoreItem xmlns:ds="http://schemas.openxmlformats.org/officeDocument/2006/customXml" ds:itemID="{F5EFDC22-7E4E-4501-A2DD-AC8D872FC3BB}">
  <ds:schemaRef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http://purl.org/dc/dcmitype/"/>
    <ds:schemaRef ds:uri="http://schemas.openxmlformats.org/package/2006/metadata/core-properties"/>
    <ds:schemaRef ds:uri="80ea0209-19dc-4c35-8705-f74b6e5cfe9a"/>
    <ds:schemaRef ds:uri="769bd080-224a-4e43-8f05-56ba9c2ce2aa"/>
  </ds:schemaRefs>
</ds:datastoreItem>
</file>

<file path=customXml/itemProps3.xml><?xml version="1.0" encoding="utf-8"?>
<ds:datastoreItem xmlns:ds="http://schemas.openxmlformats.org/officeDocument/2006/customXml" ds:itemID="{80DE2A8C-2055-4430-A31A-057E54FC0469}">
  <ds:schemaRefs>
    <ds:schemaRef ds:uri="http://schemas.openxmlformats.org/officeDocument/2006/bibliography"/>
  </ds:schemaRefs>
</ds:datastoreItem>
</file>

<file path=customXml/itemProps4.xml><?xml version="1.0" encoding="utf-8"?>
<ds:datastoreItem xmlns:ds="http://schemas.openxmlformats.org/officeDocument/2006/customXml" ds:itemID="{2C731978-02F5-476F-A000-769F9DDB5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East &amp; North Hertfordshire NHS Trust</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Hertfordshire and West Essex LMNS MSW Competency Assessment Definitions</dc:title>
  <dc:creator>Alexandra Whitmore-Hewitt</dc:creator>
  <cp:lastModifiedBy>Jazmine Higgins</cp:lastModifiedBy>
  <cp:revision>2</cp:revision>
  <dcterms:created xsi:type="dcterms:W3CDTF">2021-03-08T08:58:00Z</dcterms:created>
  <dcterms:modified xsi:type="dcterms:W3CDTF">2021-03-08T08:58:00Z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