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33394" w:rsidP="00214162" w:rsidRDefault="00933394" w14:paraId="66870D9C" w14:textId="62E6A043">
      <w:pPr>
        <w:jc w:val="right"/>
      </w:pPr>
    </w:p>
    <w:p w:rsidR="00933394" w:rsidP="00214162" w:rsidRDefault="00933394" w14:paraId="66221740" w14:textId="2890775C">
      <w:pPr>
        <w:jc w:val="right"/>
      </w:pPr>
    </w:p>
    <w:p w:rsidR="00933394" w:rsidP="001F54D9" w:rsidRDefault="00933394" w14:paraId="44E2DC93" w14:textId="7AAAFADC">
      <w:pPr>
        <w:jc w:val="right"/>
      </w:pPr>
    </w:p>
    <w:bookmarkStart w:name="Title" w:id="0"/>
    <w:p w:rsidRPr="009648C3" w:rsidR="00107CF7" w:rsidP="00317F85" w:rsidRDefault="00317F85" w14:paraId="55CC7080" w14:textId="2F7072A2">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r w:rsidR="00AB42E3">
        <w:rPr>
          <w:color w:val="AE2473"/>
        </w:rPr>
        <w:t xml:space="preserve">Diversity and Inclusion </w:t>
      </w:r>
      <w:r w:rsidR="00BD4956">
        <w:rPr>
          <w:color w:val="AE2473"/>
        </w:rPr>
        <w:t xml:space="preserve">Committee </w:t>
      </w:r>
      <w:r w:rsidR="008E2B36">
        <w:rPr>
          <w:color w:val="AE2473"/>
        </w:rPr>
        <w:t xml:space="preserve">Good Practice </w:t>
      </w:r>
    </w:p>
    <w:bookmarkEnd w:id="0"/>
    <w:p w:rsidRPr="00107CF7" w:rsidR="00317F85" w:rsidP="00107CF7" w:rsidRDefault="00317F85" w14:paraId="00ADFF0F" w14:textId="77777777"/>
    <w:p w:rsidRPr="00107CF7" w:rsidR="00107CF7" w:rsidP="002B1168" w:rsidRDefault="00AB42E3" w14:paraId="1722E51C" w14:textId="6E1789BB">
      <w:pPr>
        <w:pStyle w:val="Heading2"/>
      </w:pPr>
      <w:bookmarkStart w:name="Heading2" w:id="1"/>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rsidRPr="00933394" w:rsidR="00933394" w:rsidP="5D97EF6F" w:rsidRDefault="00933394" w14:paraId="77B749C9" w14:textId="6AE5AD50">
      <w:pPr>
        <w:pStyle w:val="Normal"/>
      </w:pPr>
    </w:p>
    <w:tbl>
      <w:tblPr>
        <w:tblStyle w:val="TableGrid"/>
        <w:tblW w:w="10201" w:type="dxa"/>
        <w:tblLook w:val="04A0" w:firstRow="1" w:lastRow="0" w:firstColumn="1" w:lastColumn="0" w:noHBand="0" w:noVBand="1"/>
      </w:tblPr>
      <w:tblGrid>
        <w:gridCol w:w="3138"/>
        <w:gridCol w:w="7063"/>
      </w:tblGrid>
      <w:tr w:rsidR="002B1168" w:rsidTr="4E1B437E" w14:paraId="2FD9A576" w14:textId="77777777">
        <w:tc>
          <w:tcPr>
            <w:tcW w:w="3138" w:type="dxa"/>
            <w:tcMar/>
          </w:tcPr>
          <w:p w:rsidRPr="009A2393" w:rsidR="002B1168" w:rsidP="00083D1F" w:rsidRDefault="002B1168" w14:paraId="64286479" w14:textId="77777777">
            <w:pPr>
              <w:pStyle w:val="ListParagraph"/>
              <w:spacing w:line="276" w:lineRule="auto"/>
              <w:ind w:left="0"/>
              <w:rPr>
                <w:iCs/>
                <w:sz w:val="18"/>
                <w:szCs w:val="18"/>
              </w:rPr>
            </w:pPr>
            <w:r w:rsidRPr="009A2393">
              <w:rPr>
                <w:iCs/>
                <w:sz w:val="18"/>
                <w:szCs w:val="18"/>
              </w:rPr>
              <w:t>What was implemented and why?</w:t>
            </w:r>
          </w:p>
        </w:tc>
        <w:tc>
          <w:tcPr>
            <w:tcW w:w="7063" w:type="dxa"/>
            <w:tcMar/>
          </w:tcPr>
          <w:p w:rsidR="002B1168" w:rsidP="4E1B437E" w:rsidRDefault="002B1168" w14:paraId="6529D408" w14:textId="77777777" w14:noSpellErr="1">
            <w:pPr>
              <w:pStyle w:val="ListParagraph"/>
              <w:spacing w:line="276" w:lineRule="auto"/>
              <w:ind w:left="0"/>
              <w:rPr>
                <w:i w:val="1"/>
                <w:iCs w:val="1"/>
                <w:color w:val="auto"/>
                <w:sz w:val="18"/>
                <w:szCs w:val="18"/>
              </w:rPr>
            </w:pPr>
          </w:p>
          <w:p w:rsidR="002B1168" w:rsidP="4E1B437E" w:rsidRDefault="002B1168" w14:paraId="68056716" w14:textId="6C918B51">
            <w:pPr>
              <w:spacing w:after="160" w:line="259" w:lineRule="auto"/>
              <w:ind w:left="0"/>
              <w:rPr>
                <w:rFonts w:ascii="Calibri" w:hAnsi="Calibri" w:eastAsia="Calibri" w:cs="Calibri"/>
                <w:b w:val="1"/>
                <w:bCs w:val="1"/>
                <w:i w:val="0"/>
                <w:iCs w:val="0"/>
                <w:caps w:val="0"/>
                <w:smallCaps w:val="0"/>
                <w:noProof w:val="0"/>
                <w:color w:val="auto"/>
                <w:sz w:val="22"/>
                <w:szCs w:val="22"/>
                <w:lang w:val="en-GB"/>
              </w:rPr>
            </w:pPr>
            <w:r w:rsidRPr="4E1B437E" w:rsidR="21D25DD8">
              <w:rPr>
                <w:rFonts w:ascii="Calibri" w:hAnsi="Calibri" w:eastAsia="Calibri" w:cs="Calibri"/>
                <w:b w:val="1"/>
                <w:bCs w:val="1"/>
                <w:i w:val="0"/>
                <w:iCs w:val="0"/>
                <w:caps w:val="0"/>
                <w:smallCaps w:val="0"/>
                <w:noProof w:val="0"/>
                <w:color w:val="auto"/>
                <w:sz w:val="22"/>
                <w:szCs w:val="22"/>
                <w:lang w:val="en-GB"/>
              </w:rPr>
              <w:t xml:space="preserve">Enhanced EDI Case Based Training in the </w:t>
            </w:r>
            <w:proofErr w:type="gramStart"/>
            <w:r w:rsidRPr="4E1B437E" w:rsidR="21D25DD8">
              <w:rPr>
                <w:rFonts w:ascii="Calibri" w:hAnsi="Calibri" w:eastAsia="Calibri" w:cs="Calibri"/>
                <w:b w:val="1"/>
                <w:bCs w:val="1"/>
                <w:i w:val="0"/>
                <w:iCs w:val="0"/>
                <w:caps w:val="0"/>
                <w:smallCaps w:val="0"/>
                <w:noProof w:val="0"/>
                <w:color w:val="auto"/>
                <w:sz w:val="22"/>
                <w:szCs w:val="22"/>
                <w:lang w:val="en-GB"/>
              </w:rPr>
              <w:t>North East</w:t>
            </w:r>
            <w:proofErr w:type="gramEnd"/>
            <w:r w:rsidRPr="4E1B437E" w:rsidR="21D25DD8">
              <w:rPr>
                <w:rFonts w:ascii="Calibri" w:hAnsi="Calibri" w:eastAsia="Calibri" w:cs="Calibri"/>
                <w:b w:val="1"/>
                <w:bCs w:val="1"/>
                <w:i w:val="0"/>
                <w:iCs w:val="0"/>
                <w:caps w:val="0"/>
                <w:smallCaps w:val="0"/>
                <w:noProof w:val="0"/>
                <w:color w:val="auto"/>
                <w:sz w:val="22"/>
                <w:szCs w:val="22"/>
                <w:lang w:val="en-GB"/>
              </w:rPr>
              <w:t xml:space="preserve"> </w:t>
            </w:r>
          </w:p>
          <w:p w:rsidR="002B1168" w:rsidP="4E1B437E" w:rsidRDefault="002B1168" w14:paraId="4C5D78BE" w14:textId="461D561C">
            <w:pPr>
              <w:spacing w:after="160" w:line="259" w:lineRule="auto"/>
              <w:ind w:left="0"/>
              <w:rPr>
                <w:rFonts w:ascii="Calibri" w:hAnsi="Calibri" w:eastAsia="Calibri" w:cs="Calibri"/>
                <w:b w:val="0"/>
                <w:bCs w:val="0"/>
                <w:i w:val="0"/>
                <w:iCs w:val="0"/>
                <w:caps w:val="0"/>
                <w:smallCaps w:val="0"/>
                <w:noProof w:val="0"/>
                <w:color w:val="auto"/>
                <w:sz w:val="22"/>
                <w:szCs w:val="22"/>
                <w:lang w:val="en-GB"/>
              </w:rPr>
            </w:pPr>
            <w:r w:rsidRPr="4E1B437E" w:rsidR="21D25DD8">
              <w:rPr>
                <w:rFonts w:ascii="Calibri" w:hAnsi="Calibri" w:eastAsia="Calibri" w:cs="Calibri"/>
                <w:b w:val="0"/>
                <w:bCs w:val="0"/>
                <w:i w:val="0"/>
                <w:iCs w:val="0"/>
                <w:caps w:val="0"/>
                <w:smallCaps w:val="0"/>
                <w:noProof w:val="0"/>
                <w:color w:val="auto"/>
                <w:sz w:val="22"/>
                <w:szCs w:val="22"/>
                <w:lang w:val="en-GB"/>
              </w:rPr>
              <w:t xml:space="preserve">A focus in the </w:t>
            </w:r>
            <w:proofErr w:type="gramStart"/>
            <w:r w:rsidRPr="4E1B437E" w:rsidR="21D25DD8">
              <w:rPr>
                <w:rFonts w:ascii="Calibri" w:hAnsi="Calibri" w:eastAsia="Calibri" w:cs="Calibri"/>
                <w:b w:val="0"/>
                <w:bCs w:val="0"/>
                <w:i w:val="0"/>
                <w:iCs w:val="0"/>
                <w:caps w:val="0"/>
                <w:smallCaps w:val="0"/>
                <w:noProof w:val="0"/>
                <w:color w:val="auto"/>
                <w:sz w:val="22"/>
                <w:szCs w:val="22"/>
                <w:lang w:val="en-GB"/>
              </w:rPr>
              <w:t>North East</w:t>
            </w:r>
            <w:proofErr w:type="gramEnd"/>
            <w:r w:rsidRPr="4E1B437E" w:rsidR="21D25DD8">
              <w:rPr>
                <w:rFonts w:ascii="Calibri" w:hAnsi="Calibri" w:eastAsia="Calibri" w:cs="Calibri"/>
                <w:b w:val="0"/>
                <w:bCs w:val="0"/>
                <w:i w:val="0"/>
                <w:iCs w:val="0"/>
                <w:caps w:val="0"/>
                <w:smallCaps w:val="0"/>
                <w:noProof w:val="0"/>
                <w:color w:val="auto"/>
                <w:sz w:val="22"/>
                <w:szCs w:val="22"/>
                <w:lang w:val="en-GB"/>
              </w:rPr>
              <w:t xml:space="preserve"> over the past few years has been our continued investment in enhanced equality and diversity training to help exceed standards, develop faculty and encourage reflection and learning for us as an organisation. </w:t>
            </w:r>
          </w:p>
          <w:p w:rsidR="002B1168" w:rsidP="4E1B437E" w:rsidRDefault="002B1168" w14:paraId="05E201F4" w14:textId="2EEC605F">
            <w:pPr>
              <w:spacing w:after="160" w:line="259" w:lineRule="auto"/>
              <w:ind w:left="0"/>
              <w:rPr>
                <w:rFonts w:ascii="Calibri" w:hAnsi="Calibri" w:eastAsia="Calibri" w:cs="Calibri"/>
                <w:b w:val="0"/>
                <w:bCs w:val="0"/>
                <w:i w:val="0"/>
                <w:iCs w:val="0"/>
                <w:caps w:val="0"/>
                <w:smallCaps w:val="0"/>
                <w:noProof w:val="0"/>
                <w:color w:val="auto"/>
                <w:sz w:val="22"/>
                <w:szCs w:val="22"/>
                <w:lang w:val="en-GB"/>
              </w:rPr>
            </w:pPr>
            <w:r w:rsidRPr="4E1B437E" w:rsidR="21D25DD8">
              <w:rPr>
                <w:rFonts w:ascii="Calibri" w:hAnsi="Calibri" w:eastAsia="Calibri" w:cs="Calibri"/>
                <w:b w:val="0"/>
                <w:bCs w:val="0"/>
                <w:i w:val="0"/>
                <w:iCs w:val="0"/>
                <w:caps w:val="0"/>
                <w:smallCaps w:val="0"/>
                <w:noProof w:val="0"/>
                <w:color w:val="auto"/>
                <w:sz w:val="22"/>
                <w:szCs w:val="22"/>
                <w:lang w:val="en-GB"/>
              </w:rPr>
              <w:t>Aimed at management including those responsible for directly managing postgraduate medical training programmes for Postgraduate Doctors in training, HEE NE have developed training sessions using role play for several subjects with an E&amp;D theme.</w:t>
            </w:r>
          </w:p>
          <w:p w:rsidRPr="009F2607" w:rsidR="002B1168" w:rsidP="00083D1F" w:rsidRDefault="002B1168" w14:paraId="47D7C1BB" w14:textId="10B83550">
            <w:pPr>
              <w:pStyle w:val="ListParagraph"/>
              <w:spacing w:line="276" w:lineRule="auto"/>
              <w:ind w:left="0"/>
              <w:rPr>
                <w:i/>
                <w:sz w:val="18"/>
                <w:szCs w:val="22"/>
              </w:rPr>
            </w:pPr>
          </w:p>
        </w:tc>
      </w:tr>
      <w:tr w:rsidR="002B1168" w:rsidTr="4E1B437E" w14:paraId="573D79E3" w14:textId="77777777">
        <w:tc>
          <w:tcPr>
            <w:tcW w:w="3138" w:type="dxa"/>
            <w:tcMar/>
          </w:tcPr>
          <w:p w:rsidRPr="009A2393" w:rsidR="002B1168" w:rsidP="00083D1F" w:rsidRDefault="002B1168" w14:paraId="4BAD6CF8" w14:textId="77777777">
            <w:pPr>
              <w:pStyle w:val="ListParagraph"/>
              <w:spacing w:line="276" w:lineRule="auto"/>
              <w:ind w:left="0"/>
              <w:rPr>
                <w:iCs/>
                <w:sz w:val="18"/>
                <w:szCs w:val="18"/>
              </w:rPr>
            </w:pPr>
            <w:r>
              <w:rPr>
                <w:iCs/>
                <w:sz w:val="18"/>
                <w:szCs w:val="18"/>
              </w:rPr>
              <w:t>P</w:t>
            </w:r>
            <w:r w:rsidRPr="009A2393">
              <w:rPr>
                <w:iCs/>
                <w:sz w:val="18"/>
                <w:szCs w:val="18"/>
              </w:rPr>
              <w:t>rofession(s) it relates to</w:t>
            </w:r>
          </w:p>
        </w:tc>
        <w:tc>
          <w:tcPr>
            <w:tcW w:w="7063" w:type="dxa"/>
            <w:tcMar/>
          </w:tcPr>
          <w:p w:rsidR="002B1168" w:rsidP="00083D1F" w:rsidRDefault="002B1168" w14:paraId="01C0AA49" w14:textId="77777777">
            <w:pPr>
              <w:pStyle w:val="ListParagraph"/>
              <w:spacing w:line="276" w:lineRule="auto"/>
              <w:ind w:left="0"/>
              <w:rPr>
                <w:i/>
                <w:sz w:val="18"/>
                <w:szCs w:val="22"/>
              </w:rPr>
            </w:pPr>
          </w:p>
          <w:p w:rsidR="002B1168" w:rsidP="4E1B437E" w:rsidRDefault="002B1168" w14:paraId="67D1442C" w14:textId="2E71F815">
            <w:pPr>
              <w:pStyle w:val="ListParagraph"/>
              <w:spacing w:line="276" w:lineRule="auto"/>
              <w:ind w:left="0"/>
              <w:rPr>
                <w:i w:val="0"/>
                <w:iCs w:val="0"/>
                <w:sz w:val="18"/>
                <w:szCs w:val="18"/>
              </w:rPr>
            </w:pPr>
            <w:r w:rsidRPr="4E1B437E" w:rsidR="178BC7BD">
              <w:rPr>
                <w:i w:val="0"/>
                <w:iCs w:val="0"/>
                <w:sz w:val="18"/>
                <w:szCs w:val="18"/>
              </w:rPr>
              <w:t xml:space="preserve">Applied Multi-Professionally and a focus on Medical and Dental to meet programme management and statutory responsibilities.  </w:t>
            </w:r>
          </w:p>
          <w:p w:rsidRPr="009F2607" w:rsidR="002B1168" w:rsidP="00083D1F" w:rsidRDefault="002B1168" w14:paraId="573A3C69" w14:textId="57515FB3">
            <w:pPr>
              <w:pStyle w:val="ListParagraph"/>
              <w:spacing w:line="276" w:lineRule="auto"/>
              <w:ind w:left="0"/>
              <w:rPr>
                <w:i/>
                <w:sz w:val="18"/>
                <w:szCs w:val="22"/>
              </w:rPr>
            </w:pPr>
          </w:p>
        </w:tc>
      </w:tr>
      <w:tr w:rsidR="002B1168" w:rsidTr="4E1B437E" w14:paraId="786196B2" w14:textId="77777777">
        <w:tc>
          <w:tcPr>
            <w:tcW w:w="3138" w:type="dxa"/>
            <w:tcMar/>
          </w:tcPr>
          <w:p w:rsidRPr="009A2393" w:rsidR="002B1168" w:rsidP="00083D1F" w:rsidRDefault="002B1168" w14:paraId="6C79DF4A" w14:textId="5C903C03">
            <w:pPr>
              <w:pStyle w:val="ListParagraph"/>
              <w:spacing w:line="276" w:lineRule="auto"/>
              <w:ind w:left="0"/>
              <w:rPr>
                <w:iCs/>
                <w:sz w:val="18"/>
                <w:szCs w:val="18"/>
              </w:rPr>
            </w:pPr>
            <w:r w:rsidRPr="009A2393">
              <w:rPr>
                <w:iCs/>
                <w:sz w:val="18"/>
                <w:szCs w:val="18"/>
              </w:rPr>
              <w:t>HEE domain(s)</w:t>
            </w:r>
            <w:r w:rsidR="00CA1C96">
              <w:rPr>
                <w:iCs/>
                <w:sz w:val="18"/>
                <w:szCs w:val="18"/>
              </w:rPr>
              <w:t>,</w:t>
            </w:r>
            <w:r w:rsidRPr="009A2393">
              <w:rPr>
                <w:iCs/>
                <w:sz w:val="18"/>
                <w:szCs w:val="18"/>
              </w:rPr>
              <w:t xml:space="preserve">standard(s) </w:t>
            </w:r>
            <w:r w:rsidR="00CA1C96">
              <w:rPr>
                <w:iCs/>
                <w:sz w:val="18"/>
                <w:szCs w:val="18"/>
              </w:rPr>
              <w:t xml:space="preserve">and EDI themes </w:t>
            </w:r>
            <w:r w:rsidRPr="009A2393">
              <w:rPr>
                <w:iCs/>
                <w:sz w:val="18"/>
                <w:szCs w:val="18"/>
              </w:rPr>
              <w:t>it relates to</w:t>
            </w:r>
          </w:p>
        </w:tc>
        <w:tc>
          <w:tcPr>
            <w:tcW w:w="7063" w:type="dxa"/>
            <w:tcMar/>
          </w:tcPr>
          <w:p w:rsidR="002B1168" w:rsidP="00083D1F" w:rsidRDefault="002B1168" w14:paraId="160898D9" w14:textId="77777777">
            <w:pPr>
              <w:pStyle w:val="ListParagraph"/>
              <w:spacing w:line="276" w:lineRule="auto"/>
              <w:ind w:left="0"/>
              <w:rPr>
                <w:i/>
                <w:sz w:val="18"/>
                <w:szCs w:val="22"/>
              </w:rPr>
            </w:pPr>
          </w:p>
          <w:p w:rsidR="002B1168" w:rsidP="4E1B437E" w:rsidRDefault="002B1168" w14:paraId="3FE6E030" w14:textId="42CC5FB9">
            <w:pPr>
              <w:pStyle w:val="ListParagraph"/>
              <w:spacing w:line="276" w:lineRule="auto"/>
              <w:ind w:left="0"/>
              <w:rPr>
                <w:i w:val="0"/>
                <w:iCs w:val="0"/>
                <w:sz w:val="18"/>
                <w:szCs w:val="18"/>
              </w:rPr>
            </w:pPr>
            <w:r w:rsidRPr="4E1B437E" w:rsidR="4B8E7E26">
              <w:rPr>
                <w:i w:val="0"/>
                <w:iCs w:val="0"/>
                <w:sz w:val="18"/>
                <w:szCs w:val="18"/>
              </w:rPr>
              <w:t xml:space="preserve">All with a focus on domain 1 learning environment and culture </w:t>
            </w:r>
          </w:p>
          <w:p w:rsidRPr="009F2607" w:rsidR="002B1168" w:rsidP="00083D1F" w:rsidRDefault="002B1168" w14:paraId="337A6CC0" w14:textId="62DC7E51">
            <w:pPr>
              <w:pStyle w:val="ListParagraph"/>
              <w:spacing w:line="276" w:lineRule="auto"/>
              <w:ind w:left="0"/>
              <w:rPr>
                <w:i/>
                <w:sz w:val="18"/>
                <w:szCs w:val="22"/>
              </w:rPr>
            </w:pPr>
          </w:p>
        </w:tc>
      </w:tr>
      <w:tr w:rsidR="002B1168" w:rsidTr="4E1B437E" w14:paraId="0F89C648" w14:textId="77777777">
        <w:tc>
          <w:tcPr>
            <w:tcW w:w="3138" w:type="dxa"/>
            <w:tcMar/>
          </w:tcPr>
          <w:p w:rsidRPr="009A2393" w:rsidR="002B1168" w:rsidP="4E1B437E" w:rsidRDefault="002B1168" w14:paraId="52DF1357" w14:textId="77777777" w14:noSpellErr="1">
            <w:pPr>
              <w:pStyle w:val="ListParagraph"/>
              <w:spacing w:line="276" w:lineRule="auto"/>
              <w:ind w:left="0"/>
              <w:rPr>
                <w:color w:val="auto"/>
                <w:sz w:val="18"/>
                <w:szCs w:val="18"/>
              </w:rPr>
            </w:pPr>
            <w:r w:rsidRPr="4E1B437E" w:rsidR="002B1168">
              <w:rPr>
                <w:color w:val="auto"/>
                <w:sz w:val="18"/>
                <w:szCs w:val="18"/>
              </w:rPr>
              <w:t>Benefits or positive impact?</w:t>
            </w:r>
          </w:p>
        </w:tc>
        <w:tc>
          <w:tcPr>
            <w:tcW w:w="7063" w:type="dxa"/>
            <w:tcMar/>
          </w:tcPr>
          <w:p w:rsidRPr="009F2607" w:rsidR="002B1168" w:rsidP="4E1B437E" w:rsidRDefault="002B1168" w14:paraId="50071878" w14:textId="04FC5101">
            <w:pPr>
              <w:pStyle w:val="Normal"/>
              <w:spacing w:line="276" w:lineRule="auto"/>
              <w:ind w:left="0"/>
              <w:rPr>
                <w:rFonts w:ascii="Calibri" w:hAnsi="Calibri" w:eastAsia="Calibri" w:cs="Calibri"/>
                <w:b w:val="0"/>
                <w:bCs w:val="0"/>
                <w:i w:val="0"/>
                <w:iCs w:val="0"/>
                <w:caps w:val="0"/>
                <w:smallCaps w:val="0"/>
                <w:noProof w:val="0"/>
                <w:color w:val="auto"/>
                <w:sz w:val="22"/>
                <w:szCs w:val="22"/>
                <w:lang w:val="en-GB"/>
              </w:rPr>
            </w:pPr>
            <w:r w:rsidRPr="4E1B437E" w:rsidR="51F5148A">
              <w:rPr>
                <w:rFonts w:ascii="Calibri" w:hAnsi="Calibri" w:eastAsia="Calibri" w:cs="Calibri"/>
                <w:b w:val="0"/>
                <w:bCs w:val="0"/>
                <w:i w:val="0"/>
                <w:iCs w:val="0"/>
                <w:caps w:val="0"/>
                <w:smallCaps w:val="0"/>
                <w:noProof w:val="0"/>
                <w:color w:val="auto"/>
                <w:sz w:val="22"/>
                <w:szCs w:val="22"/>
                <w:lang w:val="en-GB"/>
              </w:rPr>
              <w:t xml:space="preserve">The key to its success, value and positive evaluation is in us using real cases. Based on complaints, director feedback, legal challenge and complex and difficult or new scenarios, we don’t shy away from them. Instead, we, as part of core business, encourage our network to talk and share experiences. </w:t>
            </w:r>
          </w:p>
          <w:p w:rsidRPr="009F2607" w:rsidR="002B1168" w:rsidP="4E1B437E" w:rsidRDefault="002B1168" w14:paraId="55FE73B5" w14:textId="6C3F735D">
            <w:pPr>
              <w:spacing w:after="160" w:line="259" w:lineRule="auto"/>
              <w:ind w:left="0"/>
              <w:rPr>
                <w:rFonts w:ascii="Calibri" w:hAnsi="Calibri" w:eastAsia="Calibri" w:cs="Calibri"/>
                <w:b w:val="0"/>
                <w:bCs w:val="0"/>
                <w:i w:val="0"/>
                <w:iCs w:val="0"/>
                <w:caps w:val="0"/>
                <w:smallCaps w:val="0"/>
                <w:noProof w:val="0"/>
                <w:color w:val="auto"/>
                <w:sz w:val="22"/>
                <w:szCs w:val="22"/>
                <w:lang w:val="en-GB"/>
              </w:rPr>
            </w:pPr>
            <w:r w:rsidRPr="4E1B437E" w:rsidR="51F5148A">
              <w:rPr>
                <w:rFonts w:ascii="Calibri" w:hAnsi="Calibri" w:eastAsia="Calibri" w:cs="Calibri"/>
                <w:b w:val="0"/>
                <w:bCs w:val="0"/>
                <w:i w:val="0"/>
                <w:iCs w:val="0"/>
                <w:caps w:val="0"/>
                <w:smallCaps w:val="0"/>
                <w:noProof w:val="0"/>
                <w:color w:val="auto"/>
                <w:sz w:val="22"/>
                <w:szCs w:val="22"/>
                <w:lang w:val="en-GB"/>
              </w:rPr>
              <w:t xml:space="preserve">From there, we focus on cases where there is educational value for individuals attending the training as well as areas where there is a need for us to reflect and learn. Case examples include gender reassignment and gender awareness, experience of an international graduate, patient discrimination and managing in the situation and wider support, EDI seen as political correctness, additional circumstances for rotations and ‘soft </w:t>
            </w:r>
            <w:proofErr w:type="spellStart"/>
            <w:r w:rsidRPr="4E1B437E" w:rsidR="51F5148A">
              <w:rPr>
                <w:rFonts w:ascii="Calibri" w:hAnsi="Calibri" w:eastAsia="Calibri" w:cs="Calibri"/>
                <w:b w:val="0"/>
                <w:bCs w:val="0"/>
                <w:i w:val="0"/>
                <w:iCs w:val="0"/>
                <w:caps w:val="0"/>
                <w:smallCaps w:val="0"/>
                <w:noProof w:val="0"/>
                <w:color w:val="auto"/>
                <w:sz w:val="22"/>
                <w:szCs w:val="22"/>
                <w:lang w:val="en-GB"/>
              </w:rPr>
              <w:t>bias’</w:t>
            </w:r>
            <w:proofErr w:type="spellEnd"/>
            <w:r w:rsidRPr="4E1B437E" w:rsidR="51F5148A">
              <w:rPr>
                <w:rFonts w:ascii="Calibri" w:hAnsi="Calibri" w:eastAsia="Calibri" w:cs="Calibri"/>
                <w:b w:val="0"/>
                <w:bCs w:val="0"/>
                <w:i w:val="0"/>
                <w:iCs w:val="0"/>
                <w:caps w:val="0"/>
                <w:smallCaps w:val="0"/>
                <w:noProof w:val="0"/>
                <w:color w:val="auto"/>
                <w:sz w:val="22"/>
                <w:szCs w:val="22"/>
                <w:lang w:val="en-GB"/>
              </w:rPr>
              <w:t xml:space="preserve"> based on shared interests. </w:t>
            </w:r>
          </w:p>
          <w:p w:rsidRPr="009F2607" w:rsidR="002B1168" w:rsidP="4E1B437E" w:rsidRDefault="002B1168" w14:paraId="52F5C101" w14:textId="5D751F5C">
            <w:pPr>
              <w:spacing w:after="160" w:line="259" w:lineRule="auto"/>
              <w:ind w:left="0"/>
              <w:rPr>
                <w:rFonts w:ascii="Calibri" w:hAnsi="Calibri" w:eastAsia="Calibri" w:cs="Calibri"/>
                <w:b w:val="0"/>
                <w:bCs w:val="0"/>
                <w:i w:val="0"/>
                <w:iCs w:val="0"/>
                <w:caps w:val="0"/>
                <w:smallCaps w:val="0"/>
                <w:noProof w:val="0"/>
                <w:color w:val="auto"/>
                <w:sz w:val="22"/>
                <w:szCs w:val="22"/>
                <w:lang w:val="en-GB"/>
              </w:rPr>
            </w:pPr>
            <w:r w:rsidRPr="4E1B437E" w:rsidR="51F5148A">
              <w:rPr>
                <w:rFonts w:ascii="Calibri" w:hAnsi="Calibri" w:eastAsia="Calibri" w:cs="Calibri"/>
                <w:b w:val="0"/>
                <w:bCs w:val="0"/>
                <w:i w:val="0"/>
                <w:iCs w:val="0"/>
                <w:caps w:val="0"/>
                <w:smallCaps w:val="0"/>
                <w:noProof w:val="0"/>
                <w:color w:val="auto"/>
                <w:sz w:val="22"/>
                <w:szCs w:val="22"/>
                <w:lang w:val="en-GB"/>
              </w:rPr>
              <w:t xml:space="preserve">Because we ask and reflect regularly on the areas we need to learn from, we continue to tweak and develop our training. We believe that this approach represents a live and meaningful way of developing people and teams in EDI. Feedback is almost universally positive, with 95% of scores of 4 or 5 out of 5 across multiple domains (how useful / applicable / improved knowledge etc.). </w:t>
            </w:r>
          </w:p>
        </w:tc>
      </w:tr>
      <w:tr w:rsidR="002B1168" w:rsidTr="4E1B437E" w14:paraId="3C99DA55" w14:textId="77777777">
        <w:tc>
          <w:tcPr>
            <w:tcW w:w="3138" w:type="dxa"/>
            <w:tcMar/>
          </w:tcPr>
          <w:p w:rsidRPr="009A2393" w:rsidR="002B1168" w:rsidP="00083D1F" w:rsidRDefault="002B1168" w14:paraId="3388736D" w14:textId="77777777">
            <w:pPr>
              <w:pStyle w:val="ListParagraph"/>
              <w:spacing w:line="276" w:lineRule="auto"/>
              <w:ind w:left="0"/>
              <w:rPr>
                <w:iCs/>
                <w:sz w:val="18"/>
                <w:szCs w:val="18"/>
              </w:rPr>
            </w:pPr>
            <w:r w:rsidRPr="009A2393">
              <w:rPr>
                <w:iCs/>
                <w:sz w:val="18"/>
                <w:szCs w:val="18"/>
              </w:rPr>
              <w:t>Lessons learned and difficulties encountered</w:t>
            </w:r>
          </w:p>
        </w:tc>
        <w:tc>
          <w:tcPr>
            <w:tcW w:w="7063" w:type="dxa"/>
            <w:tcMar/>
          </w:tcPr>
          <w:p w:rsidR="002B1168" w:rsidP="4E1B437E" w:rsidRDefault="002B1168" w14:paraId="1D55ACF9" w14:textId="6FBCC8B4">
            <w:pPr>
              <w:pStyle w:val="Normal"/>
              <w:spacing w:line="276" w:lineRule="auto"/>
              <w:ind w:left="0"/>
              <w:rPr>
                <w:i w:val="0"/>
                <w:iCs w:val="0"/>
                <w:sz w:val="18"/>
                <w:szCs w:val="18"/>
              </w:rPr>
            </w:pPr>
            <w:r w:rsidRPr="4E1B437E" w:rsidR="3D9081C9">
              <w:rPr>
                <w:rFonts w:ascii="Calibri" w:hAnsi="Calibri" w:eastAsia="Calibri" w:cs="Calibri"/>
                <w:b w:val="0"/>
                <w:bCs w:val="0"/>
                <w:i w:val="0"/>
                <w:iCs w:val="0"/>
                <w:caps w:val="0"/>
                <w:smallCaps w:val="0"/>
                <w:noProof w:val="0"/>
                <w:color w:val="auto"/>
                <w:sz w:val="22"/>
                <w:szCs w:val="22"/>
                <w:lang w:val="en-GB"/>
              </w:rPr>
              <w:t>We are now sharing cases through recordings to reach wider across the region and country.</w:t>
            </w:r>
          </w:p>
          <w:p w:rsidR="002B1168" w:rsidP="4E1B437E" w:rsidRDefault="002B1168" w14:paraId="0DDB24C0" w14:textId="28EBB9FA">
            <w:pPr>
              <w:pStyle w:val="Normal"/>
              <w:spacing w:line="276" w:lineRule="auto"/>
              <w:ind w:left="0"/>
              <w:rPr>
                <w:rFonts w:ascii="Calibri" w:hAnsi="Calibri" w:eastAsia="Calibri" w:cs="Calibri"/>
                <w:i w:val="0"/>
                <w:iCs w:val="0"/>
                <w:sz w:val="22"/>
                <w:szCs w:val="22"/>
              </w:rPr>
            </w:pPr>
            <w:r w:rsidRPr="4E1B437E" w:rsidR="3D9081C9">
              <w:rPr>
                <w:rFonts w:ascii="Calibri" w:hAnsi="Calibri" w:eastAsia="Calibri" w:cs="Calibri"/>
                <w:i w:val="0"/>
                <w:iCs w:val="0"/>
                <w:sz w:val="22"/>
                <w:szCs w:val="22"/>
              </w:rPr>
              <w:t xml:space="preserve">Making sure cases remain live and cover subtle themes and experiences </w:t>
            </w:r>
            <w:proofErr w:type="gramStart"/>
            <w:r w:rsidRPr="4E1B437E" w:rsidR="3D9081C9">
              <w:rPr>
                <w:rFonts w:ascii="Calibri" w:hAnsi="Calibri" w:eastAsia="Calibri" w:cs="Calibri"/>
                <w:i w:val="0"/>
                <w:iCs w:val="0"/>
                <w:sz w:val="22"/>
                <w:szCs w:val="22"/>
              </w:rPr>
              <w:t>too</w:t>
            </w:r>
            <w:proofErr w:type="gramEnd"/>
            <w:r w:rsidRPr="4E1B437E" w:rsidR="3D9081C9">
              <w:rPr>
                <w:rFonts w:ascii="Calibri" w:hAnsi="Calibri" w:eastAsia="Calibri" w:cs="Calibri"/>
                <w:i w:val="0"/>
                <w:iCs w:val="0"/>
                <w:sz w:val="22"/>
                <w:szCs w:val="22"/>
              </w:rPr>
              <w:t xml:space="preserve"> a recent focus. </w:t>
            </w:r>
          </w:p>
          <w:p w:rsidRPr="009F2607" w:rsidR="002B1168" w:rsidP="4E1B437E" w:rsidRDefault="002B1168" w14:paraId="14C0EA14" w14:textId="477965B0">
            <w:pPr>
              <w:pStyle w:val="ListParagraph"/>
              <w:spacing w:line="276" w:lineRule="auto"/>
              <w:ind w:left="0"/>
              <w:rPr>
                <w:rFonts w:ascii="Calibri" w:hAnsi="Calibri" w:eastAsia="Calibri" w:cs="Calibri"/>
                <w:i w:val="0"/>
                <w:iCs w:val="0"/>
                <w:sz w:val="22"/>
                <w:szCs w:val="22"/>
              </w:rPr>
            </w:pPr>
            <w:r w:rsidRPr="4E1B437E" w:rsidR="3D9081C9">
              <w:rPr>
                <w:rFonts w:ascii="Calibri" w:hAnsi="Calibri" w:eastAsia="Calibri" w:cs="Calibri"/>
                <w:i w:val="0"/>
                <w:iCs w:val="0"/>
                <w:sz w:val="22"/>
                <w:szCs w:val="22"/>
              </w:rPr>
              <w:t xml:space="preserve">Making sure attendees understand they don’t need to act, and that cases are real a recent improvement that has a positive impact. </w:t>
            </w:r>
          </w:p>
        </w:tc>
      </w:tr>
      <w:tr w:rsidR="002B1168" w:rsidTr="4E1B437E" w14:paraId="29B95B19" w14:textId="77777777">
        <w:tc>
          <w:tcPr>
            <w:tcW w:w="3138" w:type="dxa"/>
            <w:tcMar/>
          </w:tcPr>
          <w:p w:rsidRPr="009A2393" w:rsidR="002B1168" w:rsidP="00083D1F" w:rsidRDefault="002B1168" w14:paraId="7559C040" w14:textId="77777777">
            <w:pPr>
              <w:pStyle w:val="ListParagraph"/>
              <w:spacing w:line="276" w:lineRule="auto"/>
              <w:ind w:left="0"/>
              <w:rPr>
                <w:iCs/>
                <w:sz w:val="18"/>
                <w:szCs w:val="18"/>
              </w:rPr>
            </w:pPr>
            <w:r w:rsidRPr="009A2393">
              <w:rPr>
                <w:iCs/>
                <w:sz w:val="18"/>
                <w:szCs w:val="18"/>
              </w:rPr>
              <w:t>Contact for further information (name, role, email, tel</w:t>
            </w:r>
            <w:r>
              <w:rPr>
                <w:iCs/>
                <w:sz w:val="18"/>
                <w:szCs w:val="18"/>
              </w:rPr>
              <w:t>ephone</w:t>
            </w:r>
            <w:r w:rsidRPr="009A2393">
              <w:rPr>
                <w:iCs/>
                <w:sz w:val="18"/>
                <w:szCs w:val="18"/>
              </w:rPr>
              <w:t xml:space="preserve"> number)</w:t>
            </w:r>
          </w:p>
        </w:tc>
        <w:tc>
          <w:tcPr>
            <w:tcW w:w="7063" w:type="dxa"/>
            <w:tcMar/>
          </w:tcPr>
          <w:p w:rsidR="002B1168" w:rsidP="00083D1F" w:rsidRDefault="002B1168" w14:paraId="1ECE5BF4" w14:textId="77777777">
            <w:pPr>
              <w:pStyle w:val="ListParagraph"/>
              <w:spacing w:line="276" w:lineRule="auto"/>
              <w:ind w:left="0"/>
              <w:rPr>
                <w:i/>
                <w:sz w:val="18"/>
                <w:szCs w:val="22"/>
              </w:rPr>
            </w:pPr>
          </w:p>
          <w:p w:rsidR="00623880" w:rsidP="4E1B437E" w:rsidRDefault="00623880" w14:paraId="2C44F566" w14:noSpellErr="1" w14:textId="316D30D8">
            <w:pPr>
              <w:pStyle w:val="ListParagraph"/>
              <w:spacing w:line="276" w:lineRule="auto"/>
              <w:ind w:left="0"/>
              <w:rPr>
                <w:i w:val="0"/>
                <w:iCs w:val="0"/>
                <w:sz w:val="18"/>
                <w:szCs w:val="18"/>
              </w:rPr>
            </w:pPr>
            <w:hyperlink r:id="R9c0fb26658ae4d22">
              <w:r w:rsidRPr="4E1B437E" w:rsidR="7C3566FA">
                <w:rPr>
                  <w:rStyle w:val="Hyperlink"/>
                  <w:i w:val="0"/>
                  <w:iCs w:val="0"/>
                  <w:sz w:val="18"/>
                  <w:szCs w:val="18"/>
                </w:rPr>
                <w:t>Quality.NE@hee.nhs.uk</w:t>
              </w:r>
            </w:hyperlink>
            <w:r w:rsidRPr="4E1B437E" w:rsidR="7C3566FA">
              <w:rPr>
                <w:i w:val="0"/>
                <w:iCs w:val="0"/>
                <w:sz w:val="18"/>
                <w:szCs w:val="18"/>
              </w:rPr>
              <w:t xml:space="preserve"> and </w:t>
            </w:r>
            <w:hyperlink r:id="Re3587be08e724b78">
              <w:r w:rsidRPr="4E1B437E" w:rsidR="7C3566FA">
                <w:rPr>
                  <w:rStyle w:val="Hyperlink"/>
                  <w:i w:val="0"/>
                  <w:iCs w:val="0"/>
                  <w:sz w:val="18"/>
                  <w:szCs w:val="18"/>
                </w:rPr>
                <w:t>David.Turner@hee.nhs.uk</w:t>
              </w:r>
            </w:hyperlink>
            <w:r w:rsidRPr="4E1B437E" w:rsidR="7C3566FA">
              <w:rPr>
                <w:i w:val="0"/>
                <w:iCs w:val="0"/>
                <w:sz w:val="18"/>
                <w:szCs w:val="18"/>
              </w:rPr>
              <w:t xml:space="preserve"> </w:t>
            </w:r>
          </w:p>
          <w:p w:rsidRPr="009F2607" w:rsidR="00623880" w:rsidP="00083D1F" w:rsidRDefault="00623880" w14:paraId="6EB63FC5" w14:textId="71FA5969">
            <w:pPr>
              <w:pStyle w:val="ListParagraph"/>
              <w:spacing w:line="276" w:lineRule="auto"/>
              <w:ind w:left="0"/>
              <w:rPr>
                <w:i/>
                <w:sz w:val="18"/>
                <w:szCs w:val="22"/>
              </w:rPr>
            </w:pPr>
          </w:p>
        </w:tc>
      </w:tr>
    </w:tbl>
    <w:p w:rsidR="002B1168" w:rsidP="002B1168" w:rsidRDefault="002B1168" w14:paraId="46E89125" w14:textId="77777777">
      <w:pPr>
        <w:pStyle w:val="ListParagraph"/>
        <w:spacing w:line="276" w:lineRule="auto"/>
        <w:ind w:left="0"/>
        <w:rPr>
          <w:i/>
          <w:color w:val="0070C0"/>
          <w:sz w:val="18"/>
          <w:szCs w:val="22"/>
        </w:rPr>
      </w:pPr>
    </w:p>
    <w:p w:rsidR="002B1168" w:rsidP="002B1168" w:rsidRDefault="002B1168" w14:paraId="37EFE269" w14:textId="77777777">
      <w:pPr>
        <w:pStyle w:val="NoSpacing"/>
        <w:rPr>
          <w:i/>
          <w:color w:val="0070C0"/>
          <w:sz w:val="18"/>
        </w:rPr>
      </w:pPr>
    </w:p>
    <w:p w:rsidRPr="00DA527C" w:rsidR="00933394" w:rsidP="00DA527C" w:rsidRDefault="00B04DBD" w14:paraId="032A35F0" w14:noSpellErr="1" w14:textId="60FF7D75"/>
    <w:sectPr w:rsidRPr="00DA527C" w:rsidR="00933394" w:rsidSect="00271A5C">
      <w:headerReference w:type="even" r:id="rId12"/>
      <w:headerReference w:type="default" r:id="rId13"/>
      <w:footerReference w:type="even" r:id="rId14"/>
      <w:footerReference w:type="default" r:id="rId15"/>
      <w:headerReference w:type="first" r:id="rId16"/>
      <w:footerReference w:type="first" r:id="rId17"/>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D85" w:rsidP="00AC72FD" w:rsidRDefault="00A96D85" w14:paraId="1561EE59" w14:textId="77777777">
      <w:r>
        <w:separator/>
      </w:r>
    </w:p>
  </w:endnote>
  <w:endnote w:type="continuationSeparator" w:id="0">
    <w:p w:rsidR="00A96D85" w:rsidP="00AC72FD" w:rsidRDefault="00A96D85" w14:paraId="79ECF5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D85" w:rsidP="00AC72FD" w:rsidRDefault="00A96D85" w14:paraId="5AFAA82D" w14:textId="77777777">
      <w:r>
        <w:separator/>
      </w:r>
    </w:p>
  </w:footnote>
  <w:footnote w:type="continuationSeparator" w:id="0">
    <w:p w:rsidR="00A96D85" w:rsidP="00AC72FD" w:rsidRDefault="00A96D85" w14:paraId="2DCEEC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E52" w:rsidRDefault="00871E52" w14:paraId="67B4B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ED2809" w14:paraId="47A7E1D7" w14:textId="77777777">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60004"/>
    <w:rsid w:val="00184133"/>
    <w:rsid w:val="001A3B4D"/>
    <w:rsid w:val="001A70C0"/>
    <w:rsid w:val="001B45BF"/>
    <w:rsid w:val="001D4F3A"/>
    <w:rsid w:val="001F54D9"/>
    <w:rsid w:val="00214162"/>
    <w:rsid w:val="0025038D"/>
    <w:rsid w:val="00271A5C"/>
    <w:rsid w:val="0029375D"/>
    <w:rsid w:val="002A20C3"/>
    <w:rsid w:val="002B1168"/>
    <w:rsid w:val="002D6889"/>
    <w:rsid w:val="002E49BA"/>
    <w:rsid w:val="00317F85"/>
    <w:rsid w:val="00366C2F"/>
    <w:rsid w:val="0038048C"/>
    <w:rsid w:val="0042708F"/>
    <w:rsid w:val="004303E9"/>
    <w:rsid w:val="004C3258"/>
    <w:rsid w:val="004F47A4"/>
    <w:rsid w:val="0050382C"/>
    <w:rsid w:val="00511668"/>
    <w:rsid w:val="005153F5"/>
    <w:rsid w:val="005B14FC"/>
    <w:rsid w:val="005C7973"/>
    <w:rsid w:val="005C7ECA"/>
    <w:rsid w:val="00623880"/>
    <w:rsid w:val="00683AD2"/>
    <w:rsid w:val="007408EC"/>
    <w:rsid w:val="00782D6A"/>
    <w:rsid w:val="007E65D8"/>
    <w:rsid w:val="007F2CB8"/>
    <w:rsid w:val="00804F3F"/>
    <w:rsid w:val="00826259"/>
    <w:rsid w:val="00832F64"/>
    <w:rsid w:val="00861C74"/>
    <w:rsid w:val="00871E52"/>
    <w:rsid w:val="008B0C2E"/>
    <w:rsid w:val="008E2B36"/>
    <w:rsid w:val="008E7FC8"/>
    <w:rsid w:val="008F1A3E"/>
    <w:rsid w:val="00906015"/>
    <w:rsid w:val="0091039C"/>
    <w:rsid w:val="00933394"/>
    <w:rsid w:val="009648C3"/>
    <w:rsid w:val="00964AF4"/>
    <w:rsid w:val="009D32F5"/>
    <w:rsid w:val="009E2641"/>
    <w:rsid w:val="00A030ED"/>
    <w:rsid w:val="00A41F17"/>
    <w:rsid w:val="00A52947"/>
    <w:rsid w:val="00A76867"/>
    <w:rsid w:val="00A96D85"/>
    <w:rsid w:val="00AA400D"/>
    <w:rsid w:val="00AB42E3"/>
    <w:rsid w:val="00AC72FD"/>
    <w:rsid w:val="00AD3004"/>
    <w:rsid w:val="00B02348"/>
    <w:rsid w:val="00B04DBD"/>
    <w:rsid w:val="00B44DC5"/>
    <w:rsid w:val="00BB2C27"/>
    <w:rsid w:val="00BC3EE5"/>
    <w:rsid w:val="00BD4956"/>
    <w:rsid w:val="00BE049C"/>
    <w:rsid w:val="00C67D56"/>
    <w:rsid w:val="00C949AE"/>
    <w:rsid w:val="00CA1C96"/>
    <w:rsid w:val="00CA7EEA"/>
    <w:rsid w:val="00CF3B93"/>
    <w:rsid w:val="00D3390A"/>
    <w:rsid w:val="00D40C54"/>
    <w:rsid w:val="00D743DB"/>
    <w:rsid w:val="00DA527C"/>
    <w:rsid w:val="00DF6A80"/>
    <w:rsid w:val="00E25F6B"/>
    <w:rsid w:val="00EA29F1"/>
    <w:rsid w:val="00EA3FAA"/>
    <w:rsid w:val="00ED2809"/>
    <w:rsid w:val="00ED46E1"/>
    <w:rsid w:val="00F44625"/>
    <w:rsid w:val="00F5593D"/>
    <w:rsid w:val="00F6705A"/>
    <w:rsid w:val="00FB0FE2"/>
    <w:rsid w:val="00FC54F1"/>
    <w:rsid w:val="178BC7BD"/>
    <w:rsid w:val="21D25DD8"/>
    <w:rsid w:val="304C0216"/>
    <w:rsid w:val="3D9081C9"/>
    <w:rsid w:val="4AE3A2BC"/>
    <w:rsid w:val="4B8E7E26"/>
    <w:rsid w:val="4D2F6E11"/>
    <w:rsid w:val="4E1B437E"/>
    <w:rsid w:val="51F5148A"/>
    <w:rsid w:val="5C9D846D"/>
    <w:rsid w:val="5D97EF6F"/>
    <w:rsid w:val="7A6CC5D5"/>
    <w:rsid w:val="7C356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hAnsiTheme="minorHAns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Quality.NE@hee.nhs.uk" TargetMode="External" Id="R9c0fb26658ae4d22" /><Relationship Type="http://schemas.openxmlformats.org/officeDocument/2006/relationships/hyperlink" Target="mailto:David.Turner@hee.nhs.uk" TargetMode="External" Id="Re3587be08e724b78"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B4D3A-33D5-45D7-AF26-51D8CC801C33}"/>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David Turner</cp:lastModifiedBy>
  <cp:revision>8</cp:revision>
  <cp:lastPrinted>2021-01-11T11:40:00Z</cp:lastPrinted>
  <dcterms:created xsi:type="dcterms:W3CDTF">2022-12-05T06:57:00Z</dcterms:created>
  <dcterms:modified xsi:type="dcterms:W3CDTF">2023-03-03T14:17:23Z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472400</vt:r8>
  </property>
  <property fmtid="{D5CDD505-2E9C-101B-9397-08002B2CF9AE}" pid="4" name="xd_Signature">
    <vt:bool>false</vt:bool>
  </property>
  <property fmtid="{D5CDD505-2E9C-101B-9397-08002B2CF9AE}" pid="5" name="xd_ProgID">
    <vt:lpwstr/>
  </property>
  <property fmtid="{D5CDD505-2E9C-101B-9397-08002B2CF9AE}" pid="6" name="Workstream">
    <vt:lpwstr>NETS</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Type">
    <vt:lpwstr>Action Plan</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