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8094" w14:textId="77777777" w:rsidR="009F3A1D" w:rsidRDefault="009F3A1D" w:rsidP="00031FD0">
      <w:pPr>
        <w:pStyle w:val="Heading1"/>
      </w:pPr>
    </w:p>
    <w:p w14:paraId="4E4A746C" w14:textId="77777777" w:rsidR="009F3A1D" w:rsidRDefault="002430F9" w:rsidP="00031FD0">
      <w:pPr>
        <w:pStyle w:val="Heading1"/>
      </w:pPr>
      <w:r w:rsidRPr="00DA589B">
        <w:rPr>
          <w:noProof/>
        </w:rPr>
        <w:drawing>
          <wp:anchor distT="0" distB="0" distL="114300" distR="114300" simplePos="0" relativeHeight="251659264" behindDoc="1" locked="1" layoutInCell="1" allowOverlap="1" wp14:anchorId="1F122E74" wp14:editId="178CC879">
            <wp:simplePos x="0" y="0"/>
            <wp:positionH relativeFrom="page">
              <wp:posOffset>360045</wp:posOffset>
            </wp:positionH>
            <wp:positionV relativeFrom="page">
              <wp:posOffset>4512310</wp:posOffset>
            </wp:positionV>
            <wp:extent cx="6840000" cy="5155200"/>
            <wp:effectExtent l="0" t="0" r="5715" b="1270"/>
            <wp:wrapTight wrapText="bothSides">
              <wp:wrapPolygon edited="0">
                <wp:start x="10869" y="0"/>
                <wp:lineTo x="10709" y="213"/>
                <wp:lineTo x="10629" y="532"/>
                <wp:lineTo x="10629" y="5109"/>
                <wp:lineTo x="1283" y="5588"/>
                <wp:lineTo x="0" y="5694"/>
                <wp:lineTo x="0" y="16816"/>
                <wp:lineTo x="80" y="17082"/>
                <wp:lineTo x="1564" y="17880"/>
                <wp:lineTo x="1644" y="19796"/>
                <wp:lineTo x="8623" y="20435"/>
                <wp:lineTo x="10629" y="20435"/>
                <wp:lineTo x="10669" y="21286"/>
                <wp:lineTo x="10829" y="21552"/>
                <wp:lineTo x="10869" y="21552"/>
                <wp:lineTo x="17046" y="21552"/>
                <wp:lineTo x="17086" y="21552"/>
                <wp:lineTo x="17246" y="21286"/>
                <wp:lineTo x="17286" y="17880"/>
                <wp:lineTo x="17728" y="17880"/>
                <wp:lineTo x="21498" y="17135"/>
                <wp:lineTo x="21578" y="16816"/>
                <wp:lineTo x="21578" y="5694"/>
                <wp:lineTo x="17286" y="5109"/>
                <wp:lineTo x="17246" y="319"/>
                <wp:lineTo x="17046" y="0"/>
                <wp:lineTo x="10869" y="0"/>
              </wp:wrapPolygon>
            </wp:wrapTight>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840000" cy="5155200"/>
                    </a:xfrm>
                    <a:prstGeom prst="rect">
                      <a:avLst/>
                    </a:prstGeom>
                  </pic:spPr>
                </pic:pic>
              </a:graphicData>
            </a:graphic>
            <wp14:sizeRelH relativeFrom="page">
              <wp14:pctWidth>0</wp14:pctWidth>
            </wp14:sizeRelH>
            <wp14:sizeRelV relativeFrom="page">
              <wp14:pctHeight>0</wp14:pctHeight>
            </wp14:sizeRelV>
          </wp:anchor>
        </w:drawing>
      </w:r>
    </w:p>
    <w:p w14:paraId="19613817" w14:textId="77777777" w:rsidR="00EE0481" w:rsidRPr="001E27F8" w:rsidRDefault="00FE0FAD" w:rsidP="00031FD0">
      <w:pPr>
        <w:pStyle w:val="Heading1"/>
      </w:pPr>
      <w:sdt>
        <w:sdtPr>
          <w:alias w:val="Title"/>
          <w:tag w:val="title"/>
          <w:id w:val="1036308880"/>
          <w:placeholder>
            <w:docPart w:val="8035B66228464F5F9DE3878A260BD9CC"/>
          </w:placeholder>
          <w:dataBinding w:prefixMappings="xmlns:ns0='http://purl.org/dc/elements/1.1/' xmlns:ns1='http://schemas.openxmlformats.org/package/2006/metadata/core-properties' " w:xpath="/ns1:coreProperties[1]/ns0:title[1]" w:storeItemID="{6C3C8BC8-F283-45AE-878A-BAB7291924A1}"/>
          <w:text/>
        </w:sdtPr>
        <w:sdtEndPr/>
        <w:sdtContent>
          <w:r w:rsidR="00693FF9">
            <w:t>AHP support worker apprenticeships</w:t>
          </w:r>
        </w:sdtContent>
      </w:sdt>
    </w:p>
    <w:p w14:paraId="41B19090" w14:textId="77777777" w:rsidR="001D243C" w:rsidRPr="007A1D0E" w:rsidRDefault="00693FF9" w:rsidP="00905552">
      <w:pPr>
        <w:pStyle w:val="Subheading"/>
      </w:pPr>
      <w:r>
        <w:t>Employer guidance 2023</w:t>
      </w:r>
    </w:p>
    <w:p w14:paraId="5403C5B8" w14:textId="77777777" w:rsidR="009F3A1D" w:rsidRDefault="009F3A1D">
      <w:pPr>
        <w:spacing w:after="0" w:line="240" w:lineRule="auto"/>
        <w:textboxTightWrap w:val="none"/>
        <w:rPr>
          <w:rFonts w:ascii="Arial Bold" w:hAnsi="Arial Bold" w:cs="Arial"/>
          <w:b/>
          <w:color w:val="231F20" w:themeColor="background1"/>
          <w:kern w:val="28"/>
          <w:sz w:val="32"/>
          <w14:ligatures w14:val="standardContextual"/>
        </w:rPr>
      </w:pPr>
      <w:bookmarkStart w:id="0" w:name="_Toc65072034"/>
      <w:bookmarkStart w:id="1" w:name="_Toc350174611"/>
      <w:r>
        <w:br w:type="page"/>
      </w:r>
    </w:p>
    <w:p w14:paraId="2FC502C7" w14:textId="77777777" w:rsidR="00693FF9" w:rsidRPr="00246075" w:rsidRDefault="00693FF9" w:rsidP="002C4334">
      <w:pPr>
        <w:pStyle w:val="Heading2"/>
      </w:pPr>
      <w:bookmarkStart w:id="2" w:name="_Toc65072035"/>
      <w:bookmarkEnd w:id="0"/>
      <w:bookmarkEnd w:id="1"/>
      <w:r>
        <w:lastRenderedPageBreak/>
        <w:t>What is an apprenticeship?</w:t>
      </w:r>
    </w:p>
    <w:p w14:paraId="34086B74" w14:textId="77777777" w:rsidR="00693FF9" w:rsidRPr="00B907CE" w:rsidRDefault="00693FF9" w:rsidP="00FE0FAD">
      <w:pPr>
        <w:rPr>
          <w:color w:val="auto"/>
        </w:rPr>
      </w:pPr>
      <w:bookmarkStart w:id="3" w:name="_Toc141954376"/>
      <w:r w:rsidRPr="00B907CE">
        <w:rPr>
          <w:color w:val="auto"/>
        </w:rPr>
        <w:t xml:space="preserve">Apprenticeships are work-based training programmes which are designed to help employers train people for specific job roles. Apprentices are employed for the duration of their apprenticeship gaining valuable training whilst working towards a nationally recognised apprenticeship standard. </w:t>
      </w:r>
    </w:p>
    <w:p w14:paraId="420F0ED7" w14:textId="77777777" w:rsidR="00693FF9" w:rsidRPr="00B907CE" w:rsidRDefault="00693FF9" w:rsidP="00FE0FAD">
      <w:pPr>
        <w:rPr>
          <w:color w:val="auto"/>
        </w:rPr>
      </w:pPr>
      <w:r w:rsidRPr="00B907CE">
        <w:rPr>
          <w:color w:val="auto"/>
        </w:rPr>
        <w:t>Apprenticeship qualifications or standards range from levels 2-7. This is the equivalent to GCSE level, up to master’s degree level.</w:t>
      </w:r>
    </w:p>
    <w:p w14:paraId="56B935CE" w14:textId="77777777" w:rsidR="00693FF9" w:rsidRPr="00B907CE" w:rsidRDefault="00693FF9" w:rsidP="00AD1BAB">
      <w:pPr>
        <w:spacing w:after="160" w:line="259" w:lineRule="auto"/>
        <w:rPr>
          <w:color w:val="auto"/>
        </w:rPr>
      </w:pPr>
      <w:r w:rsidRPr="00B907CE">
        <w:rPr>
          <w:color w:val="auto"/>
        </w:rPr>
        <w:t xml:space="preserve">Anyone in England aged 16 years old and over, whether employed, unemployed or leaving school, can do an apprenticeship. Whilst there is no upper age limit to apprenticeships, a minimum age limit would apply where there is a statutory / professional body requirement for </w:t>
      </w:r>
      <w:proofErr w:type="gramStart"/>
      <w:r w:rsidRPr="00B907CE">
        <w:rPr>
          <w:color w:val="auto"/>
        </w:rPr>
        <w:t>particular roles</w:t>
      </w:r>
      <w:proofErr w:type="gramEnd"/>
      <w:r w:rsidRPr="00B907CE">
        <w:rPr>
          <w:color w:val="auto"/>
        </w:rPr>
        <w:t xml:space="preserve"> to be aged 18 or over.</w:t>
      </w:r>
    </w:p>
    <w:bookmarkEnd w:id="2"/>
    <w:bookmarkEnd w:id="3"/>
    <w:p w14:paraId="1A5208AA" w14:textId="77777777" w:rsidR="00693FF9" w:rsidRPr="00121A3A" w:rsidRDefault="00693FF9" w:rsidP="00693FF9">
      <w:pPr>
        <w:pStyle w:val="Heading3"/>
      </w:pPr>
      <w:r>
        <w:t>What are the benefits?</w:t>
      </w:r>
    </w:p>
    <w:p w14:paraId="3B83630F" w14:textId="77777777" w:rsidR="00775D7D" w:rsidRDefault="00693FF9" w:rsidP="00693FF9">
      <w:pPr>
        <w:jc w:val="both"/>
        <w:rPr>
          <w:color w:val="auto"/>
        </w:rPr>
      </w:pPr>
      <w:r w:rsidRPr="00B907CE">
        <w:rPr>
          <w:color w:val="auto"/>
        </w:rPr>
        <w:t xml:space="preserve">Apprenticeships bring </w:t>
      </w:r>
      <w:proofErr w:type="gramStart"/>
      <w:r w:rsidRPr="00B907CE">
        <w:rPr>
          <w:color w:val="auto"/>
        </w:rPr>
        <w:t>a number of</w:t>
      </w:r>
      <w:proofErr w:type="gramEnd"/>
      <w:r w:rsidRPr="00B907CE">
        <w:rPr>
          <w:color w:val="auto"/>
        </w:rPr>
        <w:t xml:space="preserve"> tangible benefits to the NHS and other organisations</w:t>
      </w:r>
      <w:r w:rsidR="00775D7D">
        <w:rPr>
          <w:color w:val="auto"/>
        </w:rPr>
        <w:t>:</w:t>
      </w:r>
    </w:p>
    <w:p w14:paraId="4236B353" w14:textId="43E371B6" w:rsidR="00775D7D" w:rsidRDefault="00775D7D" w:rsidP="00775D7D">
      <w:pPr>
        <w:pStyle w:val="ListParagraph"/>
        <w:numPr>
          <w:ilvl w:val="0"/>
          <w:numId w:val="9"/>
        </w:numPr>
        <w:jc w:val="both"/>
        <w:rPr>
          <w:color w:val="auto"/>
        </w:rPr>
      </w:pPr>
      <w:r>
        <w:rPr>
          <w:color w:val="auto"/>
        </w:rPr>
        <w:t>Increased flexibility of the workforce.</w:t>
      </w:r>
    </w:p>
    <w:p w14:paraId="719C647D" w14:textId="51409340" w:rsidR="00775D7D" w:rsidRDefault="00775D7D" w:rsidP="00775D7D">
      <w:pPr>
        <w:pStyle w:val="ListParagraph"/>
        <w:numPr>
          <w:ilvl w:val="0"/>
          <w:numId w:val="9"/>
        </w:numPr>
        <w:jc w:val="both"/>
        <w:rPr>
          <w:color w:val="auto"/>
        </w:rPr>
      </w:pPr>
      <w:r>
        <w:rPr>
          <w:color w:val="auto"/>
        </w:rPr>
        <w:t>Develop your existing workforce.</w:t>
      </w:r>
    </w:p>
    <w:p w14:paraId="23980F1D" w14:textId="71B4ED82" w:rsidR="00775D7D" w:rsidRPr="00775D7D" w:rsidRDefault="00775D7D" w:rsidP="00775D7D">
      <w:pPr>
        <w:pStyle w:val="ListParagraph"/>
        <w:numPr>
          <w:ilvl w:val="0"/>
          <w:numId w:val="9"/>
        </w:numPr>
        <w:jc w:val="both"/>
        <w:rPr>
          <w:color w:val="auto"/>
        </w:rPr>
      </w:pPr>
      <w:r w:rsidRPr="00775D7D">
        <w:rPr>
          <w:color w:val="auto"/>
        </w:rPr>
        <w:t>Apprenticeships have lower attrition rates</w:t>
      </w:r>
      <w:r>
        <w:rPr>
          <w:color w:val="auto"/>
        </w:rPr>
        <w:t>.</w:t>
      </w:r>
    </w:p>
    <w:p w14:paraId="162C2165" w14:textId="601D8A99" w:rsidR="00775D7D" w:rsidRPr="00775D7D" w:rsidRDefault="00775D7D" w:rsidP="00775D7D">
      <w:pPr>
        <w:pStyle w:val="ListParagraph"/>
        <w:numPr>
          <w:ilvl w:val="0"/>
          <w:numId w:val="9"/>
        </w:numPr>
        <w:jc w:val="both"/>
        <w:rPr>
          <w:color w:val="auto"/>
        </w:rPr>
      </w:pPr>
      <w:r w:rsidRPr="00775D7D">
        <w:rPr>
          <w:color w:val="auto"/>
        </w:rPr>
        <w:t>Attract and recruit from a wider pool of people in your local community</w:t>
      </w:r>
      <w:r>
        <w:rPr>
          <w:color w:val="auto"/>
        </w:rPr>
        <w:t>.</w:t>
      </w:r>
    </w:p>
    <w:p w14:paraId="7AA50015" w14:textId="7FF559BB" w:rsidR="00775D7D" w:rsidRDefault="00775D7D" w:rsidP="00775D7D">
      <w:pPr>
        <w:pStyle w:val="ListParagraph"/>
        <w:numPr>
          <w:ilvl w:val="0"/>
          <w:numId w:val="9"/>
        </w:numPr>
        <w:jc w:val="both"/>
        <w:rPr>
          <w:color w:val="auto"/>
        </w:rPr>
      </w:pPr>
      <w:r w:rsidRPr="00775D7D">
        <w:rPr>
          <w:color w:val="auto"/>
        </w:rPr>
        <w:t>Recruit a more diverse and local workforce</w:t>
      </w:r>
      <w:r>
        <w:rPr>
          <w:color w:val="auto"/>
        </w:rPr>
        <w:t>.</w:t>
      </w:r>
    </w:p>
    <w:p w14:paraId="2D05D349" w14:textId="3B2FEF0C" w:rsidR="00775D7D" w:rsidRPr="00775D7D" w:rsidRDefault="00775D7D" w:rsidP="00775D7D">
      <w:pPr>
        <w:pStyle w:val="ListParagraph"/>
        <w:numPr>
          <w:ilvl w:val="0"/>
          <w:numId w:val="9"/>
        </w:numPr>
        <w:jc w:val="both"/>
        <w:rPr>
          <w:color w:val="auto"/>
        </w:rPr>
      </w:pPr>
      <w:r w:rsidRPr="00775D7D">
        <w:rPr>
          <w:color w:val="auto"/>
        </w:rPr>
        <w:t>Improve retention</w:t>
      </w:r>
      <w:r>
        <w:rPr>
          <w:color w:val="auto"/>
        </w:rPr>
        <w:t>.</w:t>
      </w:r>
    </w:p>
    <w:p w14:paraId="45985213" w14:textId="248A60EB" w:rsidR="00775D7D" w:rsidRPr="00775D7D" w:rsidRDefault="00775D7D" w:rsidP="00775D7D">
      <w:pPr>
        <w:pStyle w:val="ListParagraph"/>
        <w:numPr>
          <w:ilvl w:val="0"/>
          <w:numId w:val="9"/>
        </w:numPr>
        <w:jc w:val="both"/>
        <w:rPr>
          <w:color w:val="auto"/>
        </w:rPr>
      </w:pPr>
      <w:r w:rsidRPr="00775D7D">
        <w:rPr>
          <w:color w:val="auto"/>
        </w:rPr>
        <w:t>Reduce training and recruitment costs</w:t>
      </w:r>
      <w:r>
        <w:rPr>
          <w:color w:val="auto"/>
        </w:rPr>
        <w:t>.</w:t>
      </w:r>
    </w:p>
    <w:p w14:paraId="1079AC3A" w14:textId="01F9BC11" w:rsidR="00775D7D" w:rsidRPr="00775D7D" w:rsidRDefault="00775D7D" w:rsidP="00775D7D">
      <w:pPr>
        <w:pStyle w:val="ListParagraph"/>
        <w:numPr>
          <w:ilvl w:val="0"/>
          <w:numId w:val="9"/>
        </w:numPr>
        <w:jc w:val="both"/>
        <w:rPr>
          <w:color w:val="auto"/>
        </w:rPr>
      </w:pPr>
      <w:r w:rsidRPr="00775D7D">
        <w:rPr>
          <w:color w:val="auto"/>
        </w:rPr>
        <w:t>Create a flexible training route</w:t>
      </w:r>
      <w:r>
        <w:rPr>
          <w:color w:val="auto"/>
        </w:rPr>
        <w:t>.</w:t>
      </w:r>
    </w:p>
    <w:p w14:paraId="6BC7A112" w14:textId="1A909CFE" w:rsidR="00775D7D" w:rsidRPr="00775D7D" w:rsidRDefault="00775D7D" w:rsidP="00775D7D">
      <w:pPr>
        <w:pStyle w:val="ListParagraph"/>
        <w:numPr>
          <w:ilvl w:val="0"/>
          <w:numId w:val="9"/>
        </w:numPr>
        <w:jc w:val="both"/>
        <w:rPr>
          <w:color w:val="auto"/>
        </w:rPr>
      </w:pPr>
      <w:r w:rsidRPr="00775D7D">
        <w:rPr>
          <w:color w:val="auto"/>
        </w:rPr>
        <w:t>Recruiting a more local workforce to improve staff retention</w:t>
      </w:r>
      <w:r>
        <w:rPr>
          <w:color w:val="auto"/>
        </w:rPr>
        <w:t>.</w:t>
      </w:r>
    </w:p>
    <w:p w14:paraId="582319A7" w14:textId="58488575" w:rsidR="00693FF9" w:rsidRPr="00B907CE" w:rsidRDefault="00693FF9" w:rsidP="00693FF9">
      <w:pPr>
        <w:jc w:val="both"/>
        <w:rPr>
          <w:color w:val="auto"/>
        </w:rPr>
      </w:pPr>
      <w:r w:rsidRPr="00B907CE">
        <w:rPr>
          <w:color w:val="auto"/>
        </w:rPr>
        <w:t>They can create skilled, motivated, and qualified employees and, if used properly, can help to address skill shortages across the workforce. Apprenticeships allow employers to diversify and freshen up their workforce. 86% of employers say apprenticeships develop skills relevant to their organisation and 78% reported improved productivity.</w:t>
      </w:r>
    </w:p>
    <w:p w14:paraId="559C08D6" w14:textId="7F8D9057" w:rsidR="00693FF9" w:rsidRDefault="00693FF9" w:rsidP="00693FF9">
      <w:pPr>
        <w:jc w:val="both"/>
      </w:pPr>
    </w:p>
    <w:p w14:paraId="5E0BEC88" w14:textId="77777777" w:rsidR="00693FF9" w:rsidRDefault="00693FF9" w:rsidP="00693FF9">
      <w:pPr>
        <w:jc w:val="both"/>
      </w:pPr>
    </w:p>
    <w:p w14:paraId="686D82F7" w14:textId="77777777" w:rsidR="00775D7D" w:rsidRDefault="00775D7D" w:rsidP="002C4334">
      <w:pPr>
        <w:pStyle w:val="Heading2"/>
      </w:pPr>
    </w:p>
    <w:p w14:paraId="0A7E01BD" w14:textId="74E74C78" w:rsidR="005D0F9A" w:rsidRDefault="005D0F9A" w:rsidP="002C4334">
      <w:pPr>
        <w:pStyle w:val="Heading2"/>
      </w:pPr>
      <w:r>
        <w:lastRenderedPageBreak/>
        <w:t>Allied Health Professions’ support worker apprenticeships</w:t>
      </w:r>
      <w:r w:rsidR="002C4334">
        <w:t>.</w:t>
      </w:r>
    </w:p>
    <w:p w14:paraId="1F156B75" w14:textId="77777777" w:rsidR="002C4334" w:rsidRPr="00B907CE" w:rsidRDefault="002C4334" w:rsidP="002C4334">
      <w:pPr>
        <w:spacing w:after="160" w:line="259" w:lineRule="auto"/>
        <w:rPr>
          <w:color w:val="auto"/>
        </w:rPr>
      </w:pPr>
      <w:r w:rsidRPr="00B907CE">
        <w:rPr>
          <w:color w:val="auto"/>
        </w:rPr>
        <w:t xml:space="preserve">The </w:t>
      </w:r>
      <w:hyperlink r:id="rId12" w:history="1">
        <w:r w:rsidRPr="00B907CE">
          <w:rPr>
            <w:rStyle w:val="Hyperlink"/>
            <w:rFonts w:ascii="Arial" w:hAnsi="Arial"/>
          </w:rPr>
          <w:t>Allied Health Professions’ (AHP) Support Worker Competency, Education and Career Development Framework</w:t>
        </w:r>
      </w:hyperlink>
      <w:r w:rsidRPr="00B907CE">
        <w:rPr>
          <w:color w:val="auto"/>
        </w:rPr>
        <w:t xml:space="preserve"> allows employers, networks and systems to effectively plan, develop and deploy support workers within AHP services. It was developed collaboratively by King’s College London, Health Education England / NHS England and AHP professional bodies. </w:t>
      </w:r>
    </w:p>
    <w:p w14:paraId="13C81909" w14:textId="77777777" w:rsidR="002C4334" w:rsidRPr="00B907CE" w:rsidRDefault="002C4334" w:rsidP="002C4334">
      <w:pPr>
        <w:spacing w:after="160" w:line="259" w:lineRule="auto"/>
        <w:rPr>
          <w:color w:val="auto"/>
        </w:rPr>
      </w:pPr>
      <w:r w:rsidRPr="00B907CE">
        <w:rPr>
          <w:color w:val="auto"/>
        </w:rPr>
        <w:t>The competency, education and career development framework aimed to maximise the contribution of the AHP support workforce to delivering safe and effective care.  A key element to achieve this was the standardisation of the Level 3 Senior Healthcare Support Worker apprenticeship (pathways relevant to AHP support workers) and development of AHP profession specific Level 5 Assistant Practitioner apprenticeships for England.  Alignment of these apprenticeships to the AHP Support Worker Competency, Education and Career Development Framework was paramount and was achieved by mapping the eight domains within the competency framework to the apprenticeship standards.</w:t>
      </w:r>
    </w:p>
    <w:p w14:paraId="7E752437" w14:textId="77777777" w:rsidR="002C4334" w:rsidRPr="00B907CE" w:rsidRDefault="002C4334" w:rsidP="002C4334">
      <w:pPr>
        <w:rPr>
          <w:color w:val="auto"/>
        </w:rPr>
      </w:pPr>
      <w:r w:rsidRPr="00B907CE">
        <w:rPr>
          <w:color w:val="auto"/>
        </w:rPr>
        <w:t>This employer guidance provides further details on these apprenticeships and quality assured training providers that can offer these programmes, after the completion of a robust national procurement and implementation process.</w:t>
      </w:r>
    </w:p>
    <w:p w14:paraId="6EFB49CA" w14:textId="77777777" w:rsidR="00F14E92" w:rsidRDefault="002C4334" w:rsidP="002C4334">
      <w:pPr>
        <w:pStyle w:val="Heading2"/>
      </w:pPr>
      <w:r>
        <w:t>Apprenticeship funding</w:t>
      </w:r>
      <w:r w:rsidR="00B907CE">
        <w:t>.</w:t>
      </w:r>
    </w:p>
    <w:p w14:paraId="394AB54E" w14:textId="77777777" w:rsidR="002C4334" w:rsidRPr="0095713D" w:rsidRDefault="002C4334" w:rsidP="002C4334">
      <w:pPr>
        <w:pStyle w:val="Heading3"/>
      </w:pPr>
      <w:r>
        <w:t>How to access funding for apprenticeships</w:t>
      </w:r>
      <w:r w:rsidR="00B907CE">
        <w:t>.</w:t>
      </w:r>
    </w:p>
    <w:p w14:paraId="021A52F9" w14:textId="77777777" w:rsidR="002C4334" w:rsidRPr="00824882" w:rsidRDefault="002C4334" w:rsidP="002C4334">
      <w:pPr>
        <w:tabs>
          <w:tab w:val="left" w:pos="5610"/>
        </w:tabs>
        <w:rPr>
          <w:color w:val="auto"/>
        </w:rPr>
      </w:pPr>
      <w:r w:rsidRPr="00824882">
        <w:rPr>
          <w:color w:val="auto"/>
        </w:rPr>
        <w:t xml:space="preserve">There are three ways to access funding to pay for apprenticeship training. This funding does not cover the apprentice’s salary costs. </w:t>
      </w:r>
    </w:p>
    <w:p w14:paraId="46EDC192" w14:textId="5EDFF029" w:rsidR="002C4334" w:rsidRPr="00824882" w:rsidRDefault="002C4334" w:rsidP="00BB353F">
      <w:pPr>
        <w:pStyle w:val="Reportcoversubhead"/>
        <w:numPr>
          <w:ilvl w:val="0"/>
          <w:numId w:val="4"/>
        </w:numPr>
        <w:rPr>
          <w:b w:val="0"/>
          <w:bCs/>
          <w:color w:val="auto"/>
          <w:sz w:val="24"/>
          <w:szCs w:val="24"/>
        </w:rPr>
      </w:pPr>
      <w:r w:rsidRPr="00824882">
        <w:rPr>
          <w:color w:val="auto"/>
          <w:sz w:val="24"/>
          <w:szCs w:val="24"/>
        </w:rPr>
        <w:t>Apprenticeship Levy</w:t>
      </w:r>
      <w:r w:rsidR="00AD1BAB">
        <w:rPr>
          <w:color w:val="auto"/>
          <w:sz w:val="24"/>
          <w:szCs w:val="24"/>
        </w:rPr>
        <w:t xml:space="preserve"> -</w:t>
      </w:r>
      <w:r w:rsidRPr="00824882">
        <w:rPr>
          <w:b w:val="0"/>
          <w:bCs/>
          <w:color w:val="auto"/>
          <w:sz w:val="24"/>
          <w:szCs w:val="24"/>
        </w:rPr>
        <w:t xml:space="preserve"> Employers with a pay bill over £3 million each year, pay the apprenticeship levy. Levy paying employers can spend their apprenticeship levy funding on apprenticeship training.</w:t>
      </w:r>
    </w:p>
    <w:p w14:paraId="2A27D0D7" w14:textId="77777777" w:rsidR="002C4334" w:rsidRPr="00824882" w:rsidRDefault="002C4334" w:rsidP="002C4334">
      <w:pPr>
        <w:pStyle w:val="Reportcoversubhead"/>
        <w:rPr>
          <w:b w:val="0"/>
          <w:bCs/>
          <w:color w:val="auto"/>
          <w:sz w:val="24"/>
          <w:szCs w:val="24"/>
        </w:rPr>
      </w:pPr>
    </w:p>
    <w:p w14:paraId="54838792" w14:textId="33994625" w:rsidR="002C4334" w:rsidRPr="00824882" w:rsidRDefault="002C4334" w:rsidP="00BB353F">
      <w:pPr>
        <w:pStyle w:val="Reportcoversubhead"/>
        <w:numPr>
          <w:ilvl w:val="0"/>
          <w:numId w:val="4"/>
        </w:numPr>
        <w:rPr>
          <w:b w:val="0"/>
          <w:bCs/>
          <w:color w:val="auto"/>
          <w:sz w:val="24"/>
          <w:szCs w:val="24"/>
        </w:rPr>
      </w:pPr>
      <w:r w:rsidRPr="00824882">
        <w:rPr>
          <w:color w:val="auto"/>
          <w:sz w:val="24"/>
          <w:szCs w:val="24"/>
        </w:rPr>
        <w:t>Reserve government co-investment</w:t>
      </w:r>
      <w:r w:rsidR="00AD1BAB">
        <w:rPr>
          <w:color w:val="auto"/>
          <w:sz w:val="24"/>
          <w:szCs w:val="24"/>
        </w:rPr>
        <w:t xml:space="preserve"> -</w:t>
      </w:r>
      <w:r w:rsidRPr="00824882">
        <w:rPr>
          <w:b w:val="0"/>
          <w:bCs/>
          <w:color w:val="auto"/>
          <w:sz w:val="24"/>
          <w:szCs w:val="24"/>
        </w:rPr>
        <w:t xml:space="preserve"> Employers that don’t pay the apprenticeship levy can use reserve funding, where the government pays 95% of the training costs and the employer pays the remaining 5%. </w:t>
      </w:r>
    </w:p>
    <w:p w14:paraId="54F4C01C" w14:textId="77777777" w:rsidR="002C4334" w:rsidRPr="00824882" w:rsidRDefault="002C4334" w:rsidP="002C4334">
      <w:pPr>
        <w:pStyle w:val="Reportcoversubhead"/>
        <w:rPr>
          <w:b w:val="0"/>
          <w:bCs/>
          <w:color w:val="auto"/>
          <w:sz w:val="24"/>
          <w:szCs w:val="24"/>
        </w:rPr>
      </w:pPr>
    </w:p>
    <w:p w14:paraId="4C7AC45E" w14:textId="6E0B69E5" w:rsidR="00B907CE" w:rsidRPr="00824882" w:rsidRDefault="002C4334" w:rsidP="00BB353F">
      <w:pPr>
        <w:pStyle w:val="Reportcoversubhead"/>
        <w:numPr>
          <w:ilvl w:val="0"/>
          <w:numId w:val="4"/>
        </w:numPr>
        <w:rPr>
          <w:b w:val="0"/>
          <w:bCs/>
          <w:color w:val="auto"/>
          <w:sz w:val="24"/>
          <w:szCs w:val="24"/>
        </w:rPr>
      </w:pPr>
      <w:r w:rsidRPr="00824882">
        <w:rPr>
          <w:color w:val="auto"/>
          <w:sz w:val="24"/>
          <w:szCs w:val="24"/>
        </w:rPr>
        <w:t>Levy Transfers</w:t>
      </w:r>
      <w:r w:rsidRPr="00824882">
        <w:rPr>
          <w:b w:val="0"/>
          <w:bCs/>
          <w:color w:val="auto"/>
          <w:sz w:val="24"/>
          <w:szCs w:val="24"/>
        </w:rPr>
        <w:t xml:space="preserve"> </w:t>
      </w:r>
      <w:r w:rsidR="00AD1BAB">
        <w:rPr>
          <w:b w:val="0"/>
          <w:bCs/>
          <w:color w:val="auto"/>
          <w:sz w:val="24"/>
          <w:szCs w:val="24"/>
        </w:rPr>
        <w:t xml:space="preserve">- </w:t>
      </w:r>
      <w:r w:rsidRPr="00824882">
        <w:rPr>
          <w:b w:val="0"/>
          <w:bCs/>
          <w:color w:val="auto"/>
          <w:sz w:val="24"/>
          <w:szCs w:val="24"/>
        </w:rPr>
        <w:t xml:space="preserve">Levy paying employers can transfer some of their annual levy to other employers. These transfers cover 100% of the training costs of the </w:t>
      </w:r>
    </w:p>
    <w:p w14:paraId="1CCC2DF5" w14:textId="77777777" w:rsidR="002C4334" w:rsidRPr="00824882" w:rsidRDefault="002C4334" w:rsidP="00B907CE">
      <w:pPr>
        <w:pStyle w:val="Reportcoversubhead"/>
        <w:ind w:firstLine="720"/>
        <w:rPr>
          <w:b w:val="0"/>
          <w:bCs/>
          <w:color w:val="auto"/>
          <w:sz w:val="24"/>
          <w:szCs w:val="24"/>
        </w:rPr>
      </w:pPr>
      <w:r w:rsidRPr="00824882">
        <w:rPr>
          <w:b w:val="0"/>
          <w:bCs/>
          <w:color w:val="auto"/>
          <w:sz w:val="24"/>
          <w:szCs w:val="24"/>
        </w:rPr>
        <w:t xml:space="preserve">apprenticeship (excluding the </w:t>
      </w:r>
      <w:r w:rsidR="00824882" w:rsidRPr="00824882">
        <w:rPr>
          <w:b w:val="0"/>
          <w:bCs/>
          <w:color w:val="auto"/>
          <w:sz w:val="24"/>
          <w:szCs w:val="24"/>
        </w:rPr>
        <w:t>apprentice’s</w:t>
      </w:r>
      <w:r w:rsidRPr="00824882">
        <w:rPr>
          <w:b w:val="0"/>
          <w:bCs/>
          <w:color w:val="auto"/>
          <w:sz w:val="24"/>
          <w:szCs w:val="24"/>
        </w:rPr>
        <w:t xml:space="preserve"> salary).</w:t>
      </w:r>
    </w:p>
    <w:p w14:paraId="600BC161" w14:textId="77777777" w:rsidR="00B907CE" w:rsidRPr="00824882" w:rsidRDefault="00B907CE" w:rsidP="00B907CE">
      <w:pPr>
        <w:pStyle w:val="Reportcoversubhead"/>
        <w:rPr>
          <w:b w:val="0"/>
          <w:bCs/>
          <w:color w:val="auto"/>
          <w:sz w:val="24"/>
          <w:szCs w:val="24"/>
        </w:rPr>
      </w:pPr>
    </w:p>
    <w:p w14:paraId="3E069AFA" w14:textId="77777777" w:rsidR="00B907CE" w:rsidRPr="00B907CE" w:rsidRDefault="00B907CE" w:rsidP="00B907CE">
      <w:pPr>
        <w:rPr>
          <w:color w:val="auto"/>
        </w:rPr>
      </w:pPr>
      <w:r w:rsidRPr="00B907CE">
        <w:rPr>
          <w:color w:val="auto"/>
        </w:rPr>
        <w:t>The apprenticeship levy was introduced as a government scheme to fund apprenticeships. Employers with a payroll of more than £3 million must pay a 0.5% levy on their total payroll. The levy is paid monthly through PAYE alongside income tax and national insurance contributions.</w:t>
      </w:r>
    </w:p>
    <w:p w14:paraId="1E744283" w14:textId="77777777" w:rsidR="00B907CE" w:rsidRPr="00B907CE" w:rsidRDefault="00B907CE" w:rsidP="00B907CE">
      <w:pPr>
        <w:rPr>
          <w:color w:val="auto"/>
        </w:rPr>
      </w:pPr>
      <w:r w:rsidRPr="00B907CE">
        <w:rPr>
          <w:color w:val="auto"/>
        </w:rPr>
        <w:t>Levy contributions appear in a digital account which can be used by the employer to arrange and pay for apprenticeship training. The funds can only be spent on apprenticeship training.</w:t>
      </w:r>
    </w:p>
    <w:p w14:paraId="6D285F53" w14:textId="77777777" w:rsidR="00B907CE" w:rsidRPr="00B907CE" w:rsidRDefault="00B907CE" w:rsidP="00B907CE">
      <w:pPr>
        <w:rPr>
          <w:color w:val="auto"/>
        </w:rPr>
      </w:pPr>
      <w:r w:rsidRPr="00B907CE">
        <w:rPr>
          <w:color w:val="auto"/>
        </w:rPr>
        <w:lastRenderedPageBreak/>
        <w:t>After 24 months any unused levy funds expire and return to the government.</w:t>
      </w:r>
    </w:p>
    <w:p w14:paraId="40DDD4C9" w14:textId="77777777" w:rsidR="00B907CE" w:rsidRDefault="00B907CE" w:rsidP="00B907CE">
      <w:pPr>
        <w:pStyle w:val="Heading3"/>
      </w:pPr>
      <w:r>
        <w:t>Organisations who don’t pay apprenticeship levy.</w:t>
      </w:r>
    </w:p>
    <w:p w14:paraId="1938F093" w14:textId="77777777" w:rsidR="00B907CE" w:rsidRPr="00B907CE" w:rsidRDefault="00B907CE" w:rsidP="00B907CE">
      <w:pPr>
        <w:rPr>
          <w:color w:val="auto"/>
        </w:rPr>
      </w:pPr>
      <w:r w:rsidRPr="00B907CE">
        <w:rPr>
          <w:color w:val="auto"/>
        </w:rPr>
        <w:t>Employers with a payroll under £3 million don’t pay the apprenticeship levy, they are called “non-levy paying employers”. They can still access apprenticeship funding and can pay 5% of the apprenticeship course cost, whilst the government will cover the remaining 95% through the process of ‘co-investment’.</w:t>
      </w:r>
    </w:p>
    <w:p w14:paraId="3871EACE" w14:textId="77777777" w:rsidR="00B907CE" w:rsidRDefault="00B907CE" w:rsidP="00B907CE">
      <w:pPr>
        <w:pStyle w:val="Heading2"/>
      </w:pPr>
      <w:r>
        <w:t>Procurement</w:t>
      </w:r>
      <w:r w:rsidR="00E46650">
        <w:t>.</w:t>
      </w:r>
    </w:p>
    <w:p w14:paraId="0549AB8B" w14:textId="77777777" w:rsidR="00B907CE" w:rsidRPr="00B907CE" w:rsidRDefault="00B907CE" w:rsidP="00B907CE">
      <w:pPr>
        <w:rPr>
          <w:color w:val="auto"/>
        </w:rPr>
      </w:pPr>
      <w:r w:rsidRPr="00B907CE">
        <w:rPr>
          <w:color w:val="auto"/>
        </w:rPr>
        <w:t xml:space="preserve">Salisbury NHS Foundation Trust’s Managed Procurement Services, in partnership with Health Education England (now NHS England), conducted a national procurement and implementation process to secure quality assured training providers able to deliver Level 3 and Level 5 apprenticeships that were fit for purpose for the AHP support workforce, aligned to the </w:t>
      </w:r>
      <w:hyperlink r:id="rId13" w:history="1">
        <w:r w:rsidRPr="00B907CE">
          <w:rPr>
            <w:rStyle w:val="Hyperlink"/>
            <w:rFonts w:ascii="Arial" w:hAnsi="Arial"/>
          </w:rPr>
          <w:t>AHP Support Worker Competency, Education and Career Development Framework</w:t>
        </w:r>
      </w:hyperlink>
      <w:r w:rsidRPr="00B907CE">
        <w:rPr>
          <w:color w:val="auto"/>
        </w:rPr>
        <w:t xml:space="preserve">.  Training providers can be accessed by direct award (by sending a completed URN form to Salisbury) or request a further competition against local criteria run through Salisbury’s team. </w:t>
      </w:r>
    </w:p>
    <w:p w14:paraId="7646AAA4" w14:textId="77777777" w:rsidR="00B907CE" w:rsidRPr="00B907CE" w:rsidRDefault="00B907CE" w:rsidP="00B907CE">
      <w:pPr>
        <w:rPr>
          <w:color w:val="auto"/>
        </w:rPr>
      </w:pPr>
      <w:r w:rsidRPr="00B907CE">
        <w:rPr>
          <w:color w:val="auto"/>
        </w:rPr>
        <w:t xml:space="preserve">Employers wishing to access providers should request provider contact details and original bid packs from Salisbury by emailing </w:t>
      </w:r>
      <w:hyperlink r:id="rId14" w:history="1">
        <w:r w:rsidRPr="00B907CE">
          <w:rPr>
            <w:rStyle w:val="Hyperlink"/>
          </w:rPr>
          <w:t>simon.dennis@nhs.net</w:t>
        </w:r>
      </w:hyperlink>
      <w:r w:rsidRPr="00B907CE">
        <w:rPr>
          <w:color w:val="auto"/>
        </w:rPr>
        <w:t xml:space="preserve">  or </w:t>
      </w:r>
      <w:hyperlink r:id="rId15" w:history="1">
        <w:r w:rsidRPr="00B907CE">
          <w:rPr>
            <w:rStyle w:val="Hyperlink"/>
          </w:rPr>
          <w:t>sft.commercial@nhs.net</w:t>
        </w:r>
      </w:hyperlink>
      <w:r w:rsidRPr="00B907CE">
        <w:rPr>
          <w:color w:val="005EB8" w:themeColor="text2"/>
        </w:rPr>
        <w:t xml:space="preserve"> </w:t>
      </w:r>
    </w:p>
    <w:p w14:paraId="100D49CC" w14:textId="77777777" w:rsidR="00B907CE" w:rsidRDefault="00B907CE" w:rsidP="00B907CE">
      <w:pPr>
        <w:rPr>
          <w:color w:val="auto"/>
        </w:rPr>
      </w:pPr>
      <w:r w:rsidRPr="00B907CE">
        <w:rPr>
          <w:color w:val="auto"/>
        </w:rPr>
        <w:t xml:space="preserve">Salisbury will issue a URN Request form – this acts as the Order Form which the employer should complete and return to Salisbury, who will then issue the appropriate contract to the Provider. It is important that employers follow this process </w:t>
      </w:r>
      <w:proofErr w:type="gramStart"/>
      <w:r w:rsidRPr="00B907CE">
        <w:rPr>
          <w:color w:val="auto"/>
        </w:rPr>
        <w:t>in order to</w:t>
      </w:r>
      <w:proofErr w:type="gramEnd"/>
      <w:r w:rsidRPr="00B907CE">
        <w:rPr>
          <w:color w:val="auto"/>
        </w:rPr>
        <w:t xml:space="preserve"> be fully protected by NHS Contracts which include the Providers’ bid responses and commitments, and to ensure compliance with both their internal procurement requirements and PCR2015.</w:t>
      </w:r>
    </w:p>
    <w:p w14:paraId="5FC26F91" w14:textId="46E62446" w:rsidR="00D66494" w:rsidRDefault="00DC022C" w:rsidP="00B907CE">
      <w:pPr>
        <w:rPr>
          <w:color w:val="auto"/>
        </w:rPr>
      </w:pPr>
      <w:r>
        <w:rPr>
          <w:noProof/>
        </w:rPr>
        <w:drawing>
          <wp:inline distT="0" distB="0" distL="0" distR="0" wp14:anchorId="39D0A218" wp14:editId="51B5A756">
            <wp:extent cx="6263640" cy="1485900"/>
            <wp:effectExtent l="0" t="0" r="3810" b="0"/>
            <wp:docPr id="118232611" name="Picture 7" descr="The image shows a flowchart for first time with provider or a new standard with existing provider. It shows, employer sends URN form to Salisbury; Salisbury check provider status; URN issued to provider and employer; Salisbury issue contract and employer and provider signs co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2611" name="Picture 7" descr="The image shows a flowchart for first time with provider or a new standard with existing provider. It shows, employer sends URN form to Salisbury; Salisbury check provider status; URN issued to provider and employer; Salisbury issue contract and employer and provider signs conta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3640" cy="1485900"/>
                    </a:xfrm>
                    <a:prstGeom prst="rect">
                      <a:avLst/>
                    </a:prstGeom>
                    <a:noFill/>
                    <a:ln>
                      <a:noFill/>
                    </a:ln>
                  </pic:spPr>
                </pic:pic>
              </a:graphicData>
            </a:graphic>
          </wp:inline>
        </w:drawing>
      </w:r>
    </w:p>
    <w:p w14:paraId="13A305B5" w14:textId="12B5933F" w:rsidR="00DC022C" w:rsidRPr="00B907CE" w:rsidRDefault="00DC022C" w:rsidP="00DC022C">
      <w:pPr>
        <w:jc w:val="center"/>
        <w:rPr>
          <w:color w:val="auto"/>
        </w:rPr>
      </w:pPr>
      <w:r>
        <w:rPr>
          <w:noProof/>
        </w:rPr>
        <w:drawing>
          <wp:inline distT="0" distB="0" distL="0" distR="0" wp14:anchorId="08792D13" wp14:editId="3F0A6448">
            <wp:extent cx="5810250" cy="1701800"/>
            <wp:effectExtent l="0" t="0" r="0" b="0"/>
            <wp:docPr id="410452556" name="Picture 8" descr="The image shows a flowchart for new enrolment / cohort with existing provider. It shows, employer sends URN form to Salisbury; Salisbury check provider status; URN issued to provider and employer; contract updated if neces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52556" name="Picture 8" descr="The image shows a flowchart for new enrolment / cohort with existing provider. It shows, employer sends URN form to Salisbury; Salisbury check provider status; URN issued to provider and employer; contract updated if necessa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0250" cy="1701800"/>
                    </a:xfrm>
                    <a:prstGeom prst="rect">
                      <a:avLst/>
                    </a:prstGeom>
                    <a:noFill/>
                    <a:ln>
                      <a:noFill/>
                    </a:ln>
                  </pic:spPr>
                </pic:pic>
              </a:graphicData>
            </a:graphic>
          </wp:inline>
        </w:drawing>
      </w:r>
    </w:p>
    <w:p w14:paraId="44DA4045" w14:textId="3D73323D" w:rsidR="00E46650" w:rsidRDefault="00E46650" w:rsidP="00E46650">
      <w:pPr>
        <w:pStyle w:val="Heading2"/>
      </w:pPr>
      <w:r>
        <w:lastRenderedPageBreak/>
        <w:t>Course details</w:t>
      </w:r>
      <w:r w:rsidR="00DC022C">
        <w:t>.</w:t>
      </w:r>
    </w:p>
    <w:p w14:paraId="03E071F5" w14:textId="77777777" w:rsidR="00E46650" w:rsidRDefault="00E46650" w:rsidP="00E46650">
      <w:pPr>
        <w:pStyle w:val="Heading3"/>
      </w:pPr>
      <w:r w:rsidRPr="00CA41D1">
        <w:t xml:space="preserve">Senior Healthcare Support Worker Level 3 </w:t>
      </w:r>
      <w:r>
        <w:t>apprenticeship.</w:t>
      </w:r>
    </w:p>
    <w:p w14:paraId="54808424" w14:textId="77777777" w:rsidR="00E46650" w:rsidRPr="00E46650" w:rsidRDefault="00E46650" w:rsidP="00E46650">
      <w:pPr>
        <w:rPr>
          <w:rFonts w:cs="Arial"/>
          <w:color w:val="auto"/>
        </w:rPr>
      </w:pPr>
      <w:r w:rsidRPr="00E46650">
        <w:rPr>
          <w:rFonts w:cs="Arial"/>
          <w:color w:val="auto"/>
        </w:rPr>
        <w:t xml:space="preserve">(Apprenticeship Standard ST0217, full details found </w:t>
      </w:r>
      <w:hyperlink r:id="rId18" w:history="1">
        <w:r w:rsidRPr="00E46650">
          <w:rPr>
            <w:rStyle w:val="Hyperlink"/>
            <w:rFonts w:ascii="Arial" w:hAnsi="Arial" w:cs="Arial"/>
          </w:rPr>
          <w:t>here</w:t>
        </w:r>
      </w:hyperlink>
      <w:r w:rsidRPr="00E46650">
        <w:rPr>
          <w:rFonts w:cs="Arial"/>
          <w:color w:val="auto"/>
        </w:rPr>
        <w:t>).</w:t>
      </w:r>
    </w:p>
    <w:p w14:paraId="615A457F" w14:textId="77777777" w:rsidR="00E46650" w:rsidRPr="00E46650" w:rsidRDefault="00E46650" w:rsidP="00BB353F">
      <w:pPr>
        <w:pStyle w:val="ListParagraph"/>
        <w:numPr>
          <w:ilvl w:val="0"/>
          <w:numId w:val="5"/>
        </w:numPr>
        <w:rPr>
          <w:color w:val="auto"/>
        </w:rPr>
      </w:pPr>
      <w:r w:rsidRPr="00E46650">
        <w:rPr>
          <w:color w:val="auto"/>
        </w:rPr>
        <w:t>Educational Level: 3</w:t>
      </w:r>
      <w:r w:rsidRPr="00E46650">
        <w:rPr>
          <w:color w:val="auto"/>
        </w:rPr>
        <w:tab/>
      </w:r>
    </w:p>
    <w:p w14:paraId="5F2912F8" w14:textId="77777777" w:rsidR="00E46650" w:rsidRPr="00E46650" w:rsidRDefault="00E46650" w:rsidP="00BB353F">
      <w:pPr>
        <w:pStyle w:val="ListParagraph"/>
        <w:numPr>
          <w:ilvl w:val="0"/>
          <w:numId w:val="5"/>
        </w:numPr>
        <w:rPr>
          <w:color w:val="auto"/>
        </w:rPr>
      </w:pPr>
      <w:r w:rsidRPr="00E46650">
        <w:rPr>
          <w:color w:val="auto"/>
        </w:rPr>
        <w:t>Typical duration: 24 months</w:t>
      </w:r>
      <w:r w:rsidRPr="00E46650">
        <w:rPr>
          <w:color w:val="auto"/>
        </w:rPr>
        <w:tab/>
      </w:r>
    </w:p>
    <w:p w14:paraId="45C99B45" w14:textId="77777777" w:rsidR="00E46650" w:rsidRPr="00E46650" w:rsidRDefault="00E46650" w:rsidP="00BB353F">
      <w:pPr>
        <w:pStyle w:val="ListParagraph"/>
        <w:numPr>
          <w:ilvl w:val="0"/>
          <w:numId w:val="5"/>
        </w:numPr>
        <w:rPr>
          <w:color w:val="auto"/>
        </w:rPr>
      </w:pPr>
      <w:r w:rsidRPr="00E46650">
        <w:rPr>
          <w:color w:val="auto"/>
        </w:rPr>
        <w:t>Maximum levy funding band: £5,000</w:t>
      </w:r>
    </w:p>
    <w:p w14:paraId="62568479" w14:textId="77777777" w:rsidR="00E46650" w:rsidRPr="00E46650" w:rsidRDefault="00E46650" w:rsidP="00BB353F">
      <w:pPr>
        <w:pStyle w:val="ListParagraph"/>
        <w:numPr>
          <w:ilvl w:val="0"/>
          <w:numId w:val="5"/>
        </w:numPr>
        <w:rPr>
          <w:rStyle w:val="Strong"/>
          <w:rFonts w:ascii="Arial" w:hAnsi="Arial" w:cs="Arial"/>
          <w:b w:val="0"/>
          <w:bCs w:val="0"/>
          <w:color w:val="auto"/>
        </w:rPr>
      </w:pPr>
      <w:r w:rsidRPr="00E46650">
        <w:rPr>
          <w:color w:val="auto"/>
        </w:rPr>
        <w:t>Mandatory qualification: Level 3 Diploma in Healthcare Support</w:t>
      </w:r>
    </w:p>
    <w:p w14:paraId="2C251111" w14:textId="795953A5" w:rsidR="00E46650" w:rsidRPr="00E46650" w:rsidRDefault="00E46650" w:rsidP="00E46650">
      <w:pPr>
        <w:rPr>
          <w:rFonts w:cs="Arial"/>
          <w:color w:val="auto"/>
          <w:shd w:val="clear" w:color="auto" w:fill="FFFFFF"/>
        </w:rPr>
      </w:pPr>
      <w:r w:rsidRPr="00E46650">
        <w:rPr>
          <w:rStyle w:val="Strong"/>
          <w:rFonts w:ascii="Arial" w:hAnsi="Arial" w:cs="Arial"/>
          <w:b w:val="0"/>
          <w:bCs w:val="0"/>
          <w:color w:val="auto"/>
          <w:bdr w:val="none" w:sz="0" w:space="0" w:color="auto" w:frame="1"/>
          <w:shd w:val="clear" w:color="auto" w:fill="FFFFFF"/>
        </w:rPr>
        <w:t>The broad purpose of the occupation is to</w:t>
      </w:r>
      <w:r w:rsidRPr="00E46650">
        <w:rPr>
          <w:rFonts w:cs="Arial"/>
          <w:color w:val="auto"/>
          <w:shd w:val="clear" w:color="auto" w:fill="FFFFFF"/>
        </w:rPr>
        <w:t xml:space="preserve"> support registered healthcare professionals in the delivery of high quality and compassionate health and care services. A </w:t>
      </w:r>
      <w:r w:rsidR="00AD1BAB">
        <w:rPr>
          <w:rFonts w:cs="Arial"/>
          <w:color w:val="auto"/>
          <w:shd w:val="clear" w:color="auto" w:fill="FFFFFF"/>
        </w:rPr>
        <w:t>s</w:t>
      </w:r>
      <w:r w:rsidRPr="00E46650">
        <w:rPr>
          <w:rFonts w:cs="Arial"/>
          <w:color w:val="auto"/>
          <w:shd w:val="clear" w:color="auto" w:fill="FFFFFF"/>
        </w:rPr>
        <w:t xml:space="preserve">enior </w:t>
      </w:r>
      <w:r w:rsidR="00AD1BAB">
        <w:rPr>
          <w:rFonts w:cs="Arial"/>
          <w:color w:val="auto"/>
          <w:shd w:val="clear" w:color="auto" w:fill="FFFFFF"/>
        </w:rPr>
        <w:t>h</w:t>
      </w:r>
      <w:r w:rsidRPr="00E46650">
        <w:rPr>
          <w:rFonts w:cs="Arial"/>
          <w:color w:val="auto"/>
          <w:shd w:val="clear" w:color="auto" w:fill="FFFFFF"/>
        </w:rPr>
        <w:t xml:space="preserve">ealthcare </w:t>
      </w:r>
      <w:r w:rsidR="00AD1BAB">
        <w:rPr>
          <w:rFonts w:cs="Arial"/>
          <w:color w:val="auto"/>
          <w:shd w:val="clear" w:color="auto" w:fill="FFFFFF"/>
        </w:rPr>
        <w:t>s</w:t>
      </w:r>
      <w:r w:rsidRPr="00E46650">
        <w:rPr>
          <w:rFonts w:cs="Arial"/>
          <w:color w:val="auto"/>
          <w:shd w:val="clear" w:color="auto" w:fill="FFFFFF"/>
        </w:rPr>
        <w:t xml:space="preserve">upport </w:t>
      </w:r>
      <w:r w:rsidR="00AD1BAB">
        <w:rPr>
          <w:rFonts w:cs="Arial"/>
          <w:color w:val="auto"/>
          <w:shd w:val="clear" w:color="auto" w:fill="FFFFFF"/>
        </w:rPr>
        <w:t>w</w:t>
      </w:r>
      <w:r w:rsidRPr="00E46650">
        <w:rPr>
          <w:rFonts w:cs="Arial"/>
          <w:color w:val="auto"/>
          <w:shd w:val="clear" w:color="auto" w:fill="FFFFFF"/>
        </w:rPr>
        <w:t xml:space="preserve">orker will provide clinical, therapeutic, or diagnostic care under the direct or indirect supervision of a registered healthcare professional. The relevant pathways that have been standardised for the AHP support workforce are: </w:t>
      </w:r>
    </w:p>
    <w:p w14:paraId="250C7D5D" w14:textId="77777777" w:rsidR="00E46650" w:rsidRPr="00E46650" w:rsidRDefault="00E46650" w:rsidP="00E46650">
      <w:pPr>
        <w:rPr>
          <w:rFonts w:cs="Arial"/>
          <w:color w:val="auto"/>
          <w:shd w:val="clear" w:color="auto" w:fill="FFFFFF"/>
        </w:rPr>
      </w:pPr>
      <w:r w:rsidRPr="00E46650">
        <w:rPr>
          <w:rStyle w:val="Heading4Char"/>
          <w:color w:val="auto"/>
        </w:rPr>
        <w:t>Theatre Support:</w:t>
      </w:r>
      <w:r w:rsidRPr="00E46650">
        <w:rPr>
          <w:rStyle w:val="Strong"/>
          <w:rFonts w:ascii="Arial" w:hAnsi="Arial" w:cs="Arial"/>
          <w:b w:val="0"/>
          <w:bCs w:val="0"/>
          <w:color w:val="auto"/>
          <w:bdr w:val="none" w:sz="0" w:space="0" w:color="auto" w:frame="1"/>
          <w:shd w:val="clear" w:color="auto" w:fill="FFFFFF"/>
        </w:rPr>
        <w:t> </w:t>
      </w:r>
      <w:r w:rsidRPr="00E46650">
        <w:rPr>
          <w:rFonts w:cs="Arial"/>
          <w:color w:val="auto"/>
          <w:shd w:val="clear" w:color="auto" w:fill="FFFFFF"/>
        </w:rPr>
        <w:t>Providing care and support for individuals before, during and after operations as part of the multi-disciplinary theatre team. They will support individuals as they are preparing to go into theatre, reassuring them if they are anxious, and helping them move them back to recovery following their procedure. The perioperative healthcare assistant will support the operating team by checking individuals into the theatre department, preparing equipment, counting swabs or other instruments, and measuring fluids. They may be involved in routine, traumatic and emergency surgery.</w:t>
      </w:r>
    </w:p>
    <w:p w14:paraId="6B32177F" w14:textId="77777777" w:rsidR="00E46650" w:rsidRDefault="00E46650" w:rsidP="00E46650">
      <w:pPr>
        <w:rPr>
          <w:rFonts w:cs="Arial"/>
          <w:color w:val="auto"/>
          <w:shd w:val="clear" w:color="auto" w:fill="FFFFFF"/>
        </w:rPr>
      </w:pPr>
      <w:r w:rsidRPr="00E46650">
        <w:rPr>
          <w:rStyle w:val="Heading4Char"/>
          <w:color w:val="auto"/>
        </w:rPr>
        <w:t>Allied Health Profession Therapy Support:</w:t>
      </w:r>
      <w:r w:rsidRPr="00E46650">
        <w:rPr>
          <w:rFonts w:cs="Arial"/>
          <w:color w:val="auto"/>
          <w:shd w:val="clear" w:color="auto" w:fill="FFFFFF"/>
        </w:rPr>
        <w:t xml:space="preserve"> Providing care and support for individuals through therapeutic activities as part of a multi-disciplinary team. Illness, </w:t>
      </w:r>
      <w:proofErr w:type="gramStart"/>
      <w:r w:rsidRPr="00E46650">
        <w:rPr>
          <w:rFonts w:cs="Arial"/>
          <w:color w:val="auto"/>
          <w:shd w:val="clear" w:color="auto" w:fill="FFFFFF"/>
        </w:rPr>
        <w:t>disability</w:t>
      </w:r>
      <w:proofErr w:type="gramEnd"/>
      <w:r w:rsidRPr="00E46650">
        <w:rPr>
          <w:rFonts w:cs="Arial"/>
          <w:color w:val="auto"/>
          <w:shd w:val="clear" w:color="auto" w:fill="FFFFFF"/>
        </w:rPr>
        <w:t xml:space="preserve"> or a change in life circumstances often means that individuals have to learn or be supported to do things in new and different ways. This can change the pattern of a life-course, but individuals can often expect to regain and enjoy a quality of life with support and rehabilitation. Some individuals may have short-term needs, others may have long-term physical and/or mental ill health or a learning disability that affects their independence, </w:t>
      </w:r>
      <w:proofErr w:type="gramStart"/>
      <w:r w:rsidRPr="00E46650">
        <w:rPr>
          <w:rFonts w:cs="Arial"/>
          <w:color w:val="auto"/>
          <w:shd w:val="clear" w:color="auto" w:fill="FFFFFF"/>
        </w:rPr>
        <w:t>function</w:t>
      </w:r>
      <w:proofErr w:type="gramEnd"/>
      <w:r w:rsidRPr="00E46650">
        <w:rPr>
          <w:rFonts w:cs="Arial"/>
          <w:color w:val="auto"/>
          <w:shd w:val="clear" w:color="auto" w:fill="FFFFFF"/>
        </w:rPr>
        <w:t xml:space="preserve"> or way of living. The therapy support worker will be required to work with the individual either on their own or within a group setting. They may also work with others to support the individual e.g., training carers or working with families.</w:t>
      </w:r>
    </w:p>
    <w:p w14:paraId="7BBC649C" w14:textId="77777777" w:rsidR="00E46650" w:rsidRDefault="00E46650" w:rsidP="00E46650">
      <w:pPr>
        <w:rPr>
          <w:rFonts w:cs="Arial"/>
          <w:color w:val="auto"/>
          <w:shd w:val="clear" w:color="auto" w:fill="FFFFFF"/>
        </w:rPr>
      </w:pPr>
    </w:p>
    <w:p w14:paraId="056CB015" w14:textId="77777777" w:rsidR="00E46650" w:rsidRDefault="00E46650" w:rsidP="00E46650">
      <w:pPr>
        <w:rPr>
          <w:rFonts w:cs="Arial"/>
          <w:color w:val="auto"/>
          <w:shd w:val="clear" w:color="auto" w:fill="FFFFFF"/>
        </w:rPr>
      </w:pPr>
    </w:p>
    <w:p w14:paraId="35ABCF66" w14:textId="77777777" w:rsidR="00E46650" w:rsidRDefault="00E46650" w:rsidP="00E46650">
      <w:pPr>
        <w:rPr>
          <w:rFonts w:cs="Arial"/>
          <w:color w:val="auto"/>
          <w:shd w:val="clear" w:color="auto" w:fill="FFFFFF"/>
        </w:rPr>
      </w:pPr>
    </w:p>
    <w:p w14:paraId="1B40579F" w14:textId="77777777" w:rsidR="00E46650" w:rsidRPr="00E46650" w:rsidRDefault="00E46650" w:rsidP="00E46650">
      <w:pPr>
        <w:rPr>
          <w:rFonts w:cs="Arial"/>
          <w:color w:val="auto"/>
          <w:shd w:val="clear" w:color="auto" w:fill="FFFFFF"/>
        </w:rPr>
      </w:pPr>
    </w:p>
    <w:p w14:paraId="0E6E20E4" w14:textId="77777777" w:rsidR="00E46650" w:rsidRPr="00E46650" w:rsidRDefault="00E46650" w:rsidP="00E46650">
      <w:pPr>
        <w:rPr>
          <w:color w:val="auto"/>
        </w:rPr>
      </w:pPr>
    </w:p>
    <w:p w14:paraId="31F09229" w14:textId="77777777" w:rsidR="00E46650" w:rsidRDefault="00E46650" w:rsidP="00E46650">
      <w:pPr>
        <w:pStyle w:val="Heading3"/>
      </w:pPr>
      <w:bookmarkStart w:id="4" w:name="_Toc128582542"/>
      <w:r w:rsidRPr="00B43E38">
        <w:lastRenderedPageBreak/>
        <w:t>Assistant Practitioner</w:t>
      </w:r>
      <w:r>
        <w:t xml:space="preserve"> </w:t>
      </w:r>
      <w:r w:rsidRPr="00DA6496">
        <w:t xml:space="preserve">Level </w:t>
      </w:r>
      <w:r w:rsidRPr="00C72C43">
        <w:t>5</w:t>
      </w:r>
      <w:r w:rsidRPr="00DA6496">
        <w:t xml:space="preserve"> (</w:t>
      </w:r>
      <w:r>
        <w:t xml:space="preserve">AHP </w:t>
      </w:r>
      <w:r w:rsidRPr="00DA6496">
        <w:t>contextualised)</w:t>
      </w:r>
      <w:bookmarkEnd w:id="4"/>
      <w:r>
        <w:t xml:space="preserve"> apprenticeship.</w:t>
      </w:r>
    </w:p>
    <w:p w14:paraId="752405BC" w14:textId="77777777" w:rsidR="00E46650" w:rsidRPr="00E46650" w:rsidRDefault="00E46650" w:rsidP="00E46650">
      <w:pPr>
        <w:rPr>
          <w:color w:val="231F20" w:themeColor="background1"/>
        </w:rPr>
      </w:pPr>
      <w:r w:rsidRPr="00E46650">
        <w:rPr>
          <w:color w:val="231F20" w:themeColor="background1"/>
        </w:rPr>
        <w:t xml:space="preserve">(Apprenticeship Standard ST0215, full details found </w:t>
      </w:r>
      <w:hyperlink r:id="rId19" w:history="1">
        <w:r w:rsidRPr="00E46650">
          <w:rPr>
            <w:rStyle w:val="Hyperlink"/>
          </w:rPr>
          <w:t>here</w:t>
        </w:r>
      </w:hyperlink>
      <w:r w:rsidRPr="00E46650">
        <w:rPr>
          <w:color w:val="231F20" w:themeColor="background1"/>
        </w:rPr>
        <w:t>).</w:t>
      </w:r>
    </w:p>
    <w:p w14:paraId="01FCEB25" w14:textId="77777777" w:rsidR="00E46650" w:rsidRPr="00E46650" w:rsidRDefault="00E46650" w:rsidP="00BB353F">
      <w:pPr>
        <w:pStyle w:val="ListParagraph"/>
        <w:numPr>
          <w:ilvl w:val="0"/>
          <w:numId w:val="6"/>
        </w:numPr>
        <w:rPr>
          <w:color w:val="231F20" w:themeColor="background1"/>
        </w:rPr>
      </w:pPr>
      <w:r w:rsidRPr="00E46650">
        <w:rPr>
          <w:color w:val="231F20" w:themeColor="background1"/>
        </w:rPr>
        <w:t>Educational Level: 5</w:t>
      </w:r>
      <w:r w:rsidRPr="00E46650">
        <w:rPr>
          <w:color w:val="231F20" w:themeColor="background1"/>
        </w:rPr>
        <w:tab/>
      </w:r>
    </w:p>
    <w:p w14:paraId="5ED5A901" w14:textId="77777777" w:rsidR="00E46650" w:rsidRPr="00E46650" w:rsidRDefault="00E46650" w:rsidP="00BB353F">
      <w:pPr>
        <w:pStyle w:val="ListParagraph"/>
        <w:numPr>
          <w:ilvl w:val="0"/>
          <w:numId w:val="6"/>
        </w:numPr>
        <w:rPr>
          <w:color w:val="231F20" w:themeColor="background1"/>
        </w:rPr>
      </w:pPr>
      <w:r w:rsidRPr="00E46650">
        <w:rPr>
          <w:color w:val="231F20" w:themeColor="background1"/>
        </w:rPr>
        <w:t xml:space="preserve">Typical duration: 24 months </w:t>
      </w:r>
      <w:r w:rsidRPr="00E46650">
        <w:rPr>
          <w:color w:val="231F20" w:themeColor="background1"/>
        </w:rPr>
        <w:tab/>
      </w:r>
    </w:p>
    <w:p w14:paraId="45C17EE8" w14:textId="77777777" w:rsidR="00E46650" w:rsidRPr="00E46650" w:rsidRDefault="00E46650" w:rsidP="00BB353F">
      <w:pPr>
        <w:pStyle w:val="ListParagraph"/>
        <w:numPr>
          <w:ilvl w:val="0"/>
          <w:numId w:val="6"/>
        </w:numPr>
        <w:rPr>
          <w:color w:val="231F20" w:themeColor="background1"/>
        </w:rPr>
      </w:pPr>
      <w:r w:rsidRPr="00E46650">
        <w:rPr>
          <w:color w:val="231F20" w:themeColor="background1"/>
        </w:rPr>
        <w:t>Maximum levy funding band: £14,000</w:t>
      </w:r>
    </w:p>
    <w:p w14:paraId="2B2E5835" w14:textId="77777777" w:rsidR="00E46650" w:rsidRPr="00E46650" w:rsidRDefault="00E46650" w:rsidP="00BB353F">
      <w:pPr>
        <w:pStyle w:val="ListParagraph"/>
        <w:numPr>
          <w:ilvl w:val="0"/>
          <w:numId w:val="6"/>
        </w:numPr>
        <w:rPr>
          <w:color w:val="231F20" w:themeColor="background1"/>
        </w:rPr>
      </w:pPr>
      <w:r w:rsidRPr="00E46650">
        <w:rPr>
          <w:color w:val="231F20" w:themeColor="background1"/>
        </w:rPr>
        <w:t>Mandatory qualification: Foundation Degree Assistant Practitioner (a specialism may be indicated e.g., mental health, imaging, physiotherapy, rehabilitation, primary care etc).</w:t>
      </w:r>
    </w:p>
    <w:p w14:paraId="2BFABF7F" w14:textId="1E1E8C27" w:rsidR="00E46650" w:rsidRPr="00E46650" w:rsidRDefault="00E46650" w:rsidP="00E46650">
      <w:pPr>
        <w:rPr>
          <w:color w:val="231F20" w:themeColor="background1"/>
          <w:lang w:eastAsia="en-GB"/>
        </w:rPr>
      </w:pPr>
      <w:r w:rsidRPr="00E46650">
        <w:rPr>
          <w:color w:val="231F20" w:themeColor="background1"/>
          <w:bdr w:val="none" w:sz="0" w:space="0" w:color="auto" w:frame="1"/>
          <w:lang w:eastAsia="en-GB"/>
        </w:rPr>
        <w:t>The broad purpose of the occupation is to</w:t>
      </w:r>
      <w:r w:rsidRPr="00E46650">
        <w:rPr>
          <w:color w:val="231F20" w:themeColor="background1"/>
          <w:lang w:eastAsia="en-GB"/>
        </w:rPr>
        <w:t> work alongside registered healthcare professionals in providing high quality and person-centred compassionate healthcare and support to individuals. Assistant practitioners assist registered healthcare professionals in holistic patient assessment, and in the coordination of care (including referrals to other practitioners) as well as undertaking clinical, diagnostic, and therapeutic activities according to local population and service needs. For example, assistant practitioners working in rehabilitation services work autonomously to order, fit and review equipment, and would fit and review more complex equipment prescribed by the physiotherapist or occupational therapist. A further example is of assistant practitioners working in radiography who take diagnostic images and provide support to help diagnose or treat a patient's illness.</w:t>
      </w:r>
    </w:p>
    <w:p w14:paraId="4D914799" w14:textId="77777777" w:rsidR="00E46650" w:rsidRPr="00E46650" w:rsidRDefault="00E46650" w:rsidP="00E46650">
      <w:pPr>
        <w:rPr>
          <w:color w:val="231F20" w:themeColor="background1"/>
          <w:lang w:eastAsia="en-GB"/>
        </w:rPr>
      </w:pPr>
      <w:r w:rsidRPr="00E46650">
        <w:rPr>
          <w:color w:val="231F20" w:themeColor="background1"/>
          <w:bdr w:val="none" w:sz="0" w:space="0" w:color="auto" w:frame="1"/>
          <w:lang w:eastAsia="en-GB"/>
        </w:rPr>
        <w:t>In their daily work, an employee in this occupation interacts with</w:t>
      </w:r>
      <w:r>
        <w:rPr>
          <w:color w:val="231F20" w:themeColor="background1"/>
          <w:bdr w:val="none" w:sz="0" w:space="0" w:color="auto" w:frame="1"/>
          <w:lang w:eastAsia="en-GB"/>
        </w:rPr>
        <w:t>:</w:t>
      </w:r>
    </w:p>
    <w:p w14:paraId="597497F7" w14:textId="77777777" w:rsidR="00E46650" w:rsidRPr="00E46650" w:rsidRDefault="00E46650" w:rsidP="00BB353F">
      <w:pPr>
        <w:pStyle w:val="ListParagraph"/>
        <w:numPr>
          <w:ilvl w:val="0"/>
          <w:numId w:val="7"/>
        </w:numPr>
        <w:rPr>
          <w:color w:val="231F20" w:themeColor="background1"/>
          <w:lang w:eastAsia="en-GB"/>
        </w:rPr>
      </w:pPr>
      <w:r w:rsidRPr="00E46650">
        <w:rPr>
          <w:color w:val="231F20" w:themeColor="background1"/>
          <w:lang w:eastAsia="en-GB"/>
        </w:rPr>
        <w:t>Patients, service users and carers.</w:t>
      </w:r>
    </w:p>
    <w:p w14:paraId="68F6C155" w14:textId="77777777" w:rsidR="00E46650" w:rsidRPr="00E46650" w:rsidRDefault="00E46650" w:rsidP="00BB353F">
      <w:pPr>
        <w:pStyle w:val="ListParagraph"/>
        <w:numPr>
          <w:ilvl w:val="0"/>
          <w:numId w:val="7"/>
        </w:numPr>
        <w:rPr>
          <w:color w:val="231F20" w:themeColor="background1"/>
          <w:lang w:eastAsia="en-GB"/>
        </w:rPr>
      </w:pPr>
      <w:r w:rsidRPr="00E46650">
        <w:rPr>
          <w:color w:val="231F20" w:themeColor="background1"/>
          <w:lang w:eastAsia="en-GB"/>
        </w:rPr>
        <w:t>Registered healthcare professionals, for example AHPs, doctors, registered nurses, nursing associates, and healthcare support workers.</w:t>
      </w:r>
    </w:p>
    <w:p w14:paraId="5D63DB94" w14:textId="77777777" w:rsidR="00E46650" w:rsidRPr="00E46650" w:rsidRDefault="00E46650" w:rsidP="00BB353F">
      <w:pPr>
        <w:pStyle w:val="ListParagraph"/>
        <w:numPr>
          <w:ilvl w:val="0"/>
          <w:numId w:val="7"/>
        </w:numPr>
        <w:rPr>
          <w:color w:val="231F20" w:themeColor="background1"/>
          <w:lang w:eastAsia="en-GB"/>
        </w:rPr>
      </w:pPr>
      <w:r w:rsidRPr="00E46650">
        <w:rPr>
          <w:color w:val="231F20" w:themeColor="background1"/>
          <w:lang w:eastAsia="en-GB"/>
        </w:rPr>
        <w:t>Social care staff including managers, care workers and social workers.</w:t>
      </w:r>
    </w:p>
    <w:p w14:paraId="5AEBA6B7" w14:textId="77777777" w:rsidR="00E46650" w:rsidRPr="00E46650" w:rsidRDefault="00E46650" w:rsidP="00BB353F">
      <w:pPr>
        <w:pStyle w:val="ListParagraph"/>
        <w:numPr>
          <w:ilvl w:val="0"/>
          <w:numId w:val="7"/>
        </w:numPr>
        <w:rPr>
          <w:color w:val="231F20" w:themeColor="background1"/>
          <w:lang w:eastAsia="en-GB"/>
        </w:rPr>
      </w:pPr>
      <w:r w:rsidRPr="00E46650">
        <w:rPr>
          <w:color w:val="231F20" w:themeColor="background1"/>
          <w:lang w:eastAsia="en-GB"/>
        </w:rPr>
        <w:t>Administration, management, and other non-clinical staff, such as porters, cleaners, and receptionists.</w:t>
      </w:r>
    </w:p>
    <w:p w14:paraId="1D678E2E" w14:textId="66FE4FBA" w:rsidR="00E46650" w:rsidRPr="00E46650" w:rsidRDefault="00E46650" w:rsidP="00E46650">
      <w:pPr>
        <w:rPr>
          <w:b/>
          <w:bCs/>
          <w:color w:val="231F20" w:themeColor="background1"/>
          <w:lang w:eastAsia="en-GB"/>
        </w:rPr>
      </w:pPr>
      <w:r w:rsidRPr="00E46650">
        <w:rPr>
          <w:b/>
          <w:bCs/>
          <w:color w:val="231F20" w:themeColor="background1"/>
          <w:lang w:eastAsia="en-GB"/>
        </w:rPr>
        <w:t>National Implementation</w:t>
      </w:r>
      <w:r w:rsidR="00DC022C">
        <w:rPr>
          <w:b/>
          <w:bCs/>
          <w:color w:val="231F20" w:themeColor="background1"/>
          <w:lang w:eastAsia="en-GB"/>
        </w:rPr>
        <w:t>.</w:t>
      </w:r>
    </w:p>
    <w:p w14:paraId="28C62A11" w14:textId="77777777" w:rsidR="00E46650" w:rsidRPr="00E46650" w:rsidRDefault="00E46650" w:rsidP="00E46650">
      <w:pPr>
        <w:rPr>
          <w:color w:val="231F20" w:themeColor="background1"/>
          <w:lang w:eastAsia="en-GB"/>
        </w:rPr>
      </w:pPr>
      <w:r w:rsidRPr="00E46650">
        <w:rPr>
          <w:color w:val="231F20" w:themeColor="background1"/>
          <w:lang w:eastAsia="en-GB"/>
        </w:rPr>
        <w:t xml:space="preserve">As part of the national implementation of the Level 5 Assistant Practitioner apprenticeship for the AHP support workforce, nine working groups were formed to develop a ‘Assistant Practitioner Skills Framework’ for Occupational Therapy, Physiotherapy, Podiatry, Diagnostic Radiography, Therapeutic Radiography, Combined Therapy/Rehab, Dietetics, Theatres and Speech and Language Therapy. Working groups consisted of employers, training providers, support worker and professional bodies. </w:t>
      </w:r>
    </w:p>
    <w:p w14:paraId="5548A039" w14:textId="77777777" w:rsidR="00E46650" w:rsidRDefault="00E46650" w:rsidP="00E46650">
      <w:pPr>
        <w:rPr>
          <w:color w:val="231F20" w:themeColor="background1"/>
          <w:lang w:eastAsia="en-GB"/>
        </w:rPr>
      </w:pPr>
    </w:p>
    <w:p w14:paraId="5E378093" w14:textId="77777777" w:rsidR="00E915FC" w:rsidRPr="00E915FC" w:rsidRDefault="00E46650" w:rsidP="00E915FC">
      <w:pPr>
        <w:rPr>
          <w:color w:val="231F20" w:themeColor="background1"/>
          <w:lang w:eastAsia="en-GB"/>
        </w:rPr>
      </w:pPr>
      <w:r w:rsidRPr="00E46650">
        <w:rPr>
          <w:color w:val="231F20" w:themeColor="background1"/>
          <w:lang w:eastAsia="en-GB"/>
        </w:rPr>
        <w:lastRenderedPageBreak/>
        <w:t xml:space="preserve">Training providers will use the relevant ‘Assistant Practitioner Skills Framework’ to support with their contextualised Assistant Practitioner apprenticeship. The skills frameworks will only be made available to the training providers who were successful during procurement and are listed within this guide. </w:t>
      </w:r>
    </w:p>
    <w:p w14:paraId="124C6763" w14:textId="77777777" w:rsidR="00E915FC" w:rsidRDefault="00E915FC" w:rsidP="00E915FC">
      <w:pPr>
        <w:pStyle w:val="Heading2"/>
        <w:rPr>
          <w:lang w:eastAsia="en-GB"/>
        </w:rPr>
      </w:pPr>
    </w:p>
    <w:p w14:paraId="18270E98" w14:textId="77777777" w:rsidR="00E915FC" w:rsidRDefault="00E915FC" w:rsidP="00E915FC">
      <w:pPr>
        <w:pStyle w:val="Heading2"/>
        <w:rPr>
          <w:lang w:eastAsia="en-GB"/>
        </w:rPr>
      </w:pPr>
    </w:p>
    <w:p w14:paraId="2D679797" w14:textId="77777777" w:rsidR="00E915FC" w:rsidRDefault="00E915FC" w:rsidP="00E915FC">
      <w:pPr>
        <w:pStyle w:val="Heading2"/>
        <w:rPr>
          <w:lang w:eastAsia="en-GB"/>
        </w:rPr>
      </w:pPr>
    </w:p>
    <w:p w14:paraId="7A2F426F" w14:textId="77777777" w:rsidR="00E915FC" w:rsidRDefault="00E915FC" w:rsidP="00E915FC">
      <w:pPr>
        <w:pStyle w:val="Heading2"/>
        <w:rPr>
          <w:lang w:eastAsia="en-GB"/>
        </w:rPr>
      </w:pPr>
    </w:p>
    <w:p w14:paraId="0214A094" w14:textId="77777777" w:rsidR="00E915FC" w:rsidRDefault="00E915FC" w:rsidP="00E915FC">
      <w:pPr>
        <w:pStyle w:val="Heading2"/>
        <w:rPr>
          <w:lang w:eastAsia="en-GB"/>
        </w:rPr>
      </w:pPr>
    </w:p>
    <w:p w14:paraId="6C60F1CE" w14:textId="77777777" w:rsidR="00E915FC" w:rsidRDefault="00E915FC" w:rsidP="00E915FC">
      <w:pPr>
        <w:pStyle w:val="Heading2"/>
        <w:rPr>
          <w:lang w:eastAsia="en-GB"/>
        </w:rPr>
      </w:pPr>
    </w:p>
    <w:p w14:paraId="5E2953D6" w14:textId="77777777" w:rsidR="00E915FC" w:rsidRDefault="00E915FC" w:rsidP="00E915FC">
      <w:pPr>
        <w:pStyle w:val="Heading2"/>
        <w:rPr>
          <w:lang w:eastAsia="en-GB"/>
        </w:rPr>
      </w:pPr>
    </w:p>
    <w:p w14:paraId="72822E27" w14:textId="77777777" w:rsidR="00E915FC" w:rsidRDefault="00E915FC" w:rsidP="00E915FC">
      <w:pPr>
        <w:pStyle w:val="Heading2"/>
        <w:rPr>
          <w:lang w:eastAsia="en-GB"/>
        </w:rPr>
      </w:pPr>
    </w:p>
    <w:p w14:paraId="07318036" w14:textId="77777777" w:rsidR="00E915FC" w:rsidRDefault="00E915FC" w:rsidP="00E915FC">
      <w:pPr>
        <w:pStyle w:val="Heading2"/>
        <w:rPr>
          <w:lang w:eastAsia="en-GB"/>
        </w:rPr>
      </w:pPr>
    </w:p>
    <w:p w14:paraId="11105CC7" w14:textId="77777777" w:rsidR="00E915FC" w:rsidRDefault="00E915FC" w:rsidP="00E915FC">
      <w:pPr>
        <w:pStyle w:val="Heading2"/>
        <w:rPr>
          <w:lang w:eastAsia="en-GB"/>
        </w:rPr>
      </w:pPr>
    </w:p>
    <w:p w14:paraId="3BC40ADF" w14:textId="77777777" w:rsidR="00E915FC" w:rsidRDefault="00E915FC" w:rsidP="00E915FC">
      <w:pPr>
        <w:pStyle w:val="Heading2"/>
        <w:rPr>
          <w:lang w:eastAsia="en-GB"/>
        </w:rPr>
      </w:pPr>
    </w:p>
    <w:p w14:paraId="6AE1D8E9" w14:textId="77777777" w:rsidR="00E915FC" w:rsidRDefault="00E915FC" w:rsidP="00E915FC">
      <w:pPr>
        <w:pStyle w:val="Heading2"/>
        <w:rPr>
          <w:lang w:eastAsia="en-GB"/>
        </w:rPr>
      </w:pPr>
    </w:p>
    <w:p w14:paraId="754B62EB" w14:textId="77777777" w:rsidR="00E915FC" w:rsidRDefault="00E915FC" w:rsidP="00E915FC">
      <w:pPr>
        <w:pStyle w:val="Heading2"/>
        <w:rPr>
          <w:lang w:eastAsia="en-GB"/>
        </w:rPr>
      </w:pPr>
    </w:p>
    <w:p w14:paraId="681ED05F" w14:textId="77777777" w:rsidR="00E915FC" w:rsidRDefault="00E915FC" w:rsidP="00E915FC">
      <w:pPr>
        <w:pStyle w:val="Heading2"/>
        <w:rPr>
          <w:lang w:eastAsia="en-GB"/>
        </w:rPr>
      </w:pPr>
    </w:p>
    <w:p w14:paraId="012CC839" w14:textId="77777777" w:rsidR="00664CCD" w:rsidRDefault="00664CCD">
      <w:pPr>
        <w:spacing w:after="0" w:line="240" w:lineRule="auto"/>
        <w:textboxTightWrap w:val="none"/>
        <w:rPr>
          <w:lang w:eastAsia="en-GB"/>
        </w:rPr>
      </w:pPr>
    </w:p>
    <w:p w14:paraId="2E09E1EA" w14:textId="77777777" w:rsidR="00664CCD" w:rsidRDefault="00664CCD">
      <w:pPr>
        <w:spacing w:after="0" w:line="240" w:lineRule="auto"/>
        <w:textboxTightWrap w:val="none"/>
        <w:rPr>
          <w:rFonts w:ascii="Arial Bold" w:hAnsi="Arial Bold" w:cs="Arial"/>
          <w:b/>
          <w:color w:val="231F20" w:themeColor="background1"/>
          <w:kern w:val="28"/>
          <w:sz w:val="32"/>
          <w:lang w:eastAsia="en-GB"/>
          <w14:ligatures w14:val="standardContextual"/>
        </w:rPr>
      </w:pPr>
      <w:r>
        <w:rPr>
          <w:lang w:eastAsia="en-GB"/>
        </w:rPr>
        <w:br w:type="page"/>
      </w:r>
    </w:p>
    <w:p w14:paraId="4C2C921E" w14:textId="77777777" w:rsidR="00664CCD" w:rsidRDefault="00664CCD" w:rsidP="00E915FC">
      <w:pPr>
        <w:pStyle w:val="Heading2"/>
        <w:rPr>
          <w:lang w:eastAsia="en-GB"/>
        </w:rPr>
        <w:sectPr w:rsidR="00664CCD" w:rsidSect="00E915FC">
          <w:headerReference w:type="default" r:id="rId20"/>
          <w:footerReference w:type="default" r:id="rId21"/>
          <w:headerReference w:type="first" r:id="rId22"/>
          <w:footerReference w:type="first" r:id="rId23"/>
          <w:pgSz w:w="11906" w:h="16838"/>
          <w:pgMar w:top="2268" w:right="1021" w:bottom="1021" w:left="1021" w:header="454" w:footer="556" w:gutter="0"/>
          <w:cols w:space="708"/>
          <w:titlePg/>
          <w:docGrid w:linePitch="360"/>
        </w:sectPr>
      </w:pPr>
    </w:p>
    <w:p w14:paraId="64EE7282" w14:textId="45458489" w:rsidR="00E915FC" w:rsidRDefault="00E915FC" w:rsidP="00E915FC">
      <w:pPr>
        <w:pStyle w:val="Heading2"/>
        <w:rPr>
          <w:lang w:eastAsia="en-GB"/>
        </w:rPr>
      </w:pPr>
      <w:r>
        <w:rPr>
          <w:lang w:eastAsia="en-GB"/>
        </w:rPr>
        <w:lastRenderedPageBreak/>
        <w:t>Course providers</w:t>
      </w:r>
      <w:r w:rsidR="00DC022C">
        <w:rPr>
          <w:lang w:eastAsia="en-GB"/>
        </w:rPr>
        <w:t>.</w:t>
      </w:r>
    </w:p>
    <w:p w14:paraId="2AABD313" w14:textId="77777777" w:rsidR="00664CCD" w:rsidRDefault="00664CCD" w:rsidP="00E915FC">
      <w:pPr>
        <w:jc w:val="both"/>
        <w:rPr>
          <w:color w:val="auto"/>
        </w:rPr>
      </w:pPr>
    </w:p>
    <w:p w14:paraId="1CCD3E52" w14:textId="77777777" w:rsidR="00664CCD" w:rsidRPr="00E915FC" w:rsidRDefault="00664CCD" w:rsidP="00664CCD">
      <w:pPr>
        <w:jc w:val="both"/>
        <w:rPr>
          <w:color w:val="auto"/>
        </w:rPr>
      </w:pPr>
      <w:r w:rsidRPr="00E915FC">
        <w:rPr>
          <w:color w:val="auto"/>
        </w:rPr>
        <w:t>The following providers were awarded as part of a national procurements for AHP support worker apprenticeship standards. These providers have been quality assured by Salisbury NHS Foundation Trust and an expert panel.</w:t>
      </w:r>
    </w:p>
    <w:tbl>
      <w:tblPr>
        <w:tblStyle w:val="TableGridLight"/>
        <w:tblW w:w="0" w:type="auto"/>
        <w:tblLook w:val="04A0" w:firstRow="1" w:lastRow="0" w:firstColumn="1" w:lastColumn="0" w:noHBand="0" w:noVBand="1"/>
      </w:tblPr>
      <w:tblGrid>
        <w:gridCol w:w="2404"/>
        <w:gridCol w:w="1831"/>
        <w:gridCol w:w="1804"/>
        <w:gridCol w:w="1083"/>
        <w:gridCol w:w="1083"/>
        <w:gridCol w:w="2084"/>
        <w:gridCol w:w="2084"/>
      </w:tblGrid>
      <w:tr w:rsidR="00664CCD" w:rsidRPr="000E6785" w14:paraId="32724B1D" w14:textId="77777777" w:rsidTr="00664CCD">
        <w:trPr>
          <w:trHeight w:val="290"/>
        </w:trPr>
        <w:tc>
          <w:tcPr>
            <w:tcW w:w="2404" w:type="dxa"/>
            <w:hideMark/>
          </w:tcPr>
          <w:p w14:paraId="08DC8F08" w14:textId="77777777" w:rsidR="00664CCD" w:rsidRPr="00E915FC" w:rsidRDefault="00664CCD" w:rsidP="00B06ED3">
            <w:pPr>
              <w:rPr>
                <w:b/>
                <w:bCs/>
                <w:color w:val="auto"/>
              </w:rPr>
            </w:pPr>
            <w:r w:rsidRPr="00E915FC">
              <w:rPr>
                <w:color w:val="auto"/>
              </w:rPr>
              <w:t xml:space="preserve">Provider </w:t>
            </w:r>
          </w:p>
        </w:tc>
        <w:tc>
          <w:tcPr>
            <w:tcW w:w="1831" w:type="dxa"/>
            <w:hideMark/>
          </w:tcPr>
          <w:p w14:paraId="1067E513" w14:textId="77777777" w:rsidR="00664CCD" w:rsidRPr="00E915FC" w:rsidRDefault="00664CCD" w:rsidP="00B06ED3">
            <w:pPr>
              <w:rPr>
                <w:b/>
                <w:bCs/>
                <w:color w:val="auto"/>
              </w:rPr>
            </w:pPr>
            <w:r w:rsidRPr="00E915FC">
              <w:rPr>
                <w:color w:val="auto"/>
              </w:rPr>
              <w:t>Deliver</w:t>
            </w:r>
            <w:r>
              <w:rPr>
                <w:color w:val="auto"/>
              </w:rPr>
              <w:t>y</w:t>
            </w:r>
            <w:r w:rsidRPr="00E915FC">
              <w:rPr>
                <w:color w:val="auto"/>
              </w:rPr>
              <w:t xml:space="preserve"> areas</w:t>
            </w:r>
          </w:p>
        </w:tc>
        <w:tc>
          <w:tcPr>
            <w:tcW w:w="1804" w:type="dxa"/>
            <w:noWrap/>
            <w:hideMark/>
          </w:tcPr>
          <w:p w14:paraId="7CCBC218" w14:textId="77777777" w:rsidR="00664CCD" w:rsidRPr="00E915FC" w:rsidRDefault="00664CCD" w:rsidP="00B06ED3">
            <w:pPr>
              <w:rPr>
                <w:b/>
                <w:bCs/>
                <w:color w:val="auto"/>
              </w:rPr>
            </w:pPr>
            <w:r w:rsidRPr="00E915FC">
              <w:rPr>
                <w:color w:val="auto"/>
              </w:rPr>
              <w:t xml:space="preserve">NHSE Apprenticeship Relationship Manager Region </w:t>
            </w:r>
          </w:p>
        </w:tc>
        <w:tc>
          <w:tcPr>
            <w:tcW w:w="1083" w:type="dxa"/>
            <w:noWrap/>
            <w:hideMark/>
          </w:tcPr>
          <w:p w14:paraId="2FE21BC4" w14:textId="77777777" w:rsidR="00664CCD" w:rsidRPr="00E915FC" w:rsidRDefault="00664CCD" w:rsidP="00B06ED3">
            <w:pPr>
              <w:rPr>
                <w:b/>
                <w:bCs/>
                <w:color w:val="auto"/>
              </w:rPr>
            </w:pPr>
            <w:r w:rsidRPr="00E915FC">
              <w:rPr>
                <w:color w:val="auto"/>
              </w:rPr>
              <w:t xml:space="preserve">L3 Delivery </w:t>
            </w:r>
          </w:p>
        </w:tc>
        <w:tc>
          <w:tcPr>
            <w:tcW w:w="1083" w:type="dxa"/>
            <w:noWrap/>
            <w:hideMark/>
          </w:tcPr>
          <w:p w14:paraId="104FEA39" w14:textId="77777777" w:rsidR="00664CCD" w:rsidRPr="00E915FC" w:rsidRDefault="00664CCD" w:rsidP="00B06ED3">
            <w:pPr>
              <w:rPr>
                <w:b/>
                <w:bCs/>
                <w:color w:val="auto"/>
              </w:rPr>
            </w:pPr>
            <w:r w:rsidRPr="00E915FC">
              <w:rPr>
                <w:color w:val="auto"/>
              </w:rPr>
              <w:t xml:space="preserve">L5 Delivery </w:t>
            </w:r>
          </w:p>
        </w:tc>
        <w:tc>
          <w:tcPr>
            <w:tcW w:w="2084" w:type="dxa"/>
            <w:hideMark/>
          </w:tcPr>
          <w:p w14:paraId="64D95323" w14:textId="77777777" w:rsidR="00664CCD" w:rsidRPr="00E915FC" w:rsidRDefault="00664CCD" w:rsidP="00B06ED3">
            <w:pPr>
              <w:rPr>
                <w:b/>
                <w:bCs/>
                <w:color w:val="auto"/>
              </w:rPr>
            </w:pPr>
            <w:r w:rsidRPr="00E915FC">
              <w:rPr>
                <w:color w:val="auto"/>
              </w:rPr>
              <w:t xml:space="preserve">Specialisms </w:t>
            </w:r>
          </w:p>
        </w:tc>
        <w:tc>
          <w:tcPr>
            <w:tcW w:w="2084" w:type="dxa"/>
            <w:hideMark/>
          </w:tcPr>
          <w:p w14:paraId="00575C08" w14:textId="77777777" w:rsidR="00664CCD" w:rsidRPr="00E915FC" w:rsidRDefault="00664CCD" w:rsidP="00B06ED3">
            <w:pPr>
              <w:rPr>
                <w:b/>
                <w:bCs/>
                <w:color w:val="auto"/>
              </w:rPr>
            </w:pPr>
            <w:r w:rsidRPr="00E915FC">
              <w:rPr>
                <w:color w:val="auto"/>
              </w:rPr>
              <w:t xml:space="preserve">L5 Delivery From </w:t>
            </w:r>
          </w:p>
        </w:tc>
      </w:tr>
      <w:tr w:rsidR="00664CCD" w:rsidRPr="000E6785" w14:paraId="7BB1B14F" w14:textId="77777777" w:rsidTr="00664CCD">
        <w:trPr>
          <w:trHeight w:val="1450"/>
        </w:trPr>
        <w:tc>
          <w:tcPr>
            <w:tcW w:w="2404" w:type="dxa"/>
            <w:hideMark/>
          </w:tcPr>
          <w:p w14:paraId="65B877D1" w14:textId="77777777" w:rsidR="00664CCD" w:rsidRPr="00E915FC" w:rsidRDefault="00664CCD" w:rsidP="00B06ED3">
            <w:pPr>
              <w:rPr>
                <w:color w:val="auto"/>
              </w:rPr>
            </w:pPr>
            <w:r w:rsidRPr="00E915FC">
              <w:rPr>
                <w:color w:val="auto"/>
              </w:rPr>
              <w:t xml:space="preserve">Birmingham City </w:t>
            </w:r>
          </w:p>
        </w:tc>
        <w:tc>
          <w:tcPr>
            <w:tcW w:w="1831" w:type="dxa"/>
            <w:hideMark/>
          </w:tcPr>
          <w:p w14:paraId="70D984CF" w14:textId="77777777" w:rsidR="00664CCD" w:rsidRPr="00E915FC" w:rsidRDefault="00664CCD" w:rsidP="00B06ED3">
            <w:pPr>
              <w:rPr>
                <w:color w:val="auto"/>
              </w:rPr>
            </w:pPr>
            <w:r w:rsidRPr="00E915FC">
              <w:rPr>
                <w:color w:val="auto"/>
              </w:rPr>
              <w:t>Midlands</w:t>
            </w:r>
          </w:p>
        </w:tc>
        <w:tc>
          <w:tcPr>
            <w:tcW w:w="1804" w:type="dxa"/>
            <w:noWrap/>
            <w:hideMark/>
          </w:tcPr>
          <w:p w14:paraId="63C8EB03" w14:textId="77777777" w:rsidR="00664CCD" w:rsidRPr="00E915FC" w:rsidRDefault="00664CCD" w:rsidP="00B06ED3">
            <w:pPr>
              <w:rPr>
                <w:color w:val="auto"/>
              </w:rPr>
            </w:pPr>
            <w:r w:rsidRPr="00E915FC">
              <w:rPr>
                <w:color w:val="auto"/>
              </w:rPr>
              <w:t xml:space="preserve">Midlands </w:t>
            </w:r>
          </w:p>
        </w:tc>
        <w:tc>
          <w:tcPr>
            <w:tcW w:w="1083" w:type="dxa"/>
            <w:noWrap/>
            <w:hideMark/>
          </w:tcPr>
          <w:p w14:paraId="2DECCEFF" w14:textId="77777777" w:rsidR="00664CCD" w:rsidRPr="00E915FC" w:rsidRDefault="00664CCD" w:rsidP="00B06ED3">
            <w:pPr>
              <w:rPr>
                <w:color w:val="auto"/>
              </w:rPr>
            </w:pPr>
            <w:r w:rsidRPr="00E915FC">
              <w:rPr>
                <w:color w:val="auto"/>
              </w:rPr>
              <w:t>No</w:t>
            </w:r>
          </w:p>
        </w:tc>
        <w:tc>
          <w:tcPr>
            <w:tcW w:w="1083" w:type="dxa"/>
            <w:hideMark/>
          </w:tcPr>
          <w:p w14:paraId="70CDDE9B" w14:textId="77777777" w:rsidR="00664CCD" w:rsidRPr="00E915FC" w:rsidRDefault="00664CCD" w:rsidP="00B06ED3">
            <w:pPr>
              <w:rPr>
                <w:color w:val="auto"/>
              </w:rPr>
            </w:pPr>
            <w:r w:rsidRPr="00E915FC">
              <w:rPr>
                <w:color w:val="auto"/>
              </w:rPr>
              <w:t>Yes</w:t>
            </w:r>
          </w:p>
        </w:tc>
        <w:tc>
          <w:tcPr>
            <w:tcW w:w="2084" w:type="dxa"/>
            <w:hideMark/>
          </w:tcPr>
          <w:p w14:paraId="24E1D593" w14:textId="77777777" w:rsidR="00664CCD" w:rsidRPr="00E915FC" w:rsidRDefault="00664CCD" w:rsidP="00B06ED3">
            <w:pPr>
              <w:spacing w:after="160" w:line="259" w:lineRule="auto"/>
              <w:rPr>
                <w:color w:val="auto"/>
              </w:rPr>
            </w:pPr>
            <w:r w:rsidRPr="00E915FC">
              <w:rPr>
                <w:color w:val="auto"/>
              </w:rPr>
              <w:t>L5 Dietetics, Physiotherapy, Rehab/Combined therapy, S&amp;LT, DRAD, TRAD, Theatres</w:t>
            </w:r>
          </w:p>
          <w:p w14:paraId="06CB2639" w14:textId="77777777" w:rsidR="00664CCD" w:rsidRPr="00E915FC" w:rsidRDefault="00664CCD" w:rsidP="00B06ED3">
            <w:pPr>
              <w:rPr>
                <w:color w:val="auto"/>
              </w:rPr>
            </w:pPr>
          </w:p>
        </w:tc>
        <w:tc>
          <w:tcPr>
            <w:tcW w:w="2084" w:type="dxa"/>
            <w:hideMark/>
          </w:tcPr>
          <w:p w14:paraId="3A860690" w14:textId="77777777" w:rsidR="00664CCD" w:rsidRPr="00E915FC" w:rsidRDefault="00664CCD" w:rsidP="00B06ED3">
            <w:pPr>
              <w:spacing w:after="160" w:line="259" w:lineRule="auto"/>
              <w:rPr>
                <w:color w:val="auto"/>
              </w:rPr>
            </w:pPr>
            <w:r w:rsidRPr="00E915FC">
              <w:rPr>
                <w:b/>
                <w:bCs/>
                <w:color w:val="auto"/>
              </w:rPr>
              <w:t>From Sept 23 -</w:t>
            </w:r>
            <w:r w:rsidRPr="00E915FC">
              <w:rPr>
                <w:color w:val="auto"/>
              </w:rPr>
              <w:t>Rehab/Combined therapy, DRAD, TRAD and Theatres</w:t>
            </w:r>
          </w:p>
          <w:p w14:paraId="42B6A272" w14:textId="77777777" w:rsidR="00664CCD" w:rsidRPr="00E915FC" w:rsidRDefault="00664CCD" w:rsidP="00B06ED3">
            <w:pPr>
              <w:spacing w:after="160" w:line="259" w:lineRule="auto"/>
              <w:rPr>
                <w:color w:val="auto"/>
              </w:rPr>
            </w:pPr>
            <w:r w:rsidRPr="00E915FC">
              <w:rPr>
                <w:color w:val="auto"/>
              </w:rPr>
              <w:t xml:space="preserve"> </w:t>
            </w:r>
          </w:p>
          <w:p w14:paraId="7382CAF9" w14:textId="77777777" w:rsidR="00664CCD" w:rsidRPr="00E915FC" w:rsidRDefault="00664CCD" w:rsidP="00B06ED3">
            <w:pPr>
              <w:rPr>
                <w:color w:val="auto"/>
              </w:rPr>
            </w:pPr>
            <w:r w:rsidRPr="00E915FC">
              <w:rPr>
                <w:b/>
                <w:bCs/>
                <w:color w:val="auto"/>
              </w:rPr>
              <w:t>From Sept 24 -</w:t>
            </w:r>
            <w:r w:rsidRPr="00E915FC">
              <w:rPr>
                <w:color w:val="auto"/>
              </w:rPr>
              <w:t xml:space="preserve"> Dietetics, S&amp;LT, Physiotherapy  </w:t>
            </w:r>
          </w:p>
        </w:tc>
      </w:tr>
      <w:tr w:rsidR="00664CCD" w:rsidRPr="000E6785" w14:paraId="1D3B67E8" w14:textId="77777777" w:rsidTr="00664CCD">
        <w:trPr>
          <w:trHeight w:val="1450"/>
        </w:trPr>
        <w:tc>
          <w:tcPr>
            <w:tcW w:w="2404" w:type="dxa"/>
          </w:tcPr>
          <w:p w14:paraId="6AEC1178" w14:textId="77777777" w:rsidR="00664CCD" w:rsidRPr="00E915FC" w:rsidRDefault="00664CCD" w:rsidP="00664CCD">
            <w:pPr>
              <w:rPr>
                <w:color w:val="auto"/>
              </w:rPr>
            </w:pPr>
            <w:r w:rsidRPr="000E6785">
              <w:t xml:space="preserve">Bournemouth </w:t>
            </w:r>
            <w:r>
              <w:t xml:space="preserve">&amp; Poole College </w:t>
            </w:r>
          </w:p>
        </w:tc>
        <w:tc>
          <w:tcPr>
            <w:tcW w:w="1831" w:type="dxa"/>
          </w:tcPr>
          <w:p w14:paraId="7D67067A" w14:textId="77777777" w:rsidR="00664CCD" w:rsidRPr="00E915FC" w:rsidRDefault="00664CCD" w:rsidP="00664CCD">
            <w:pPr>
              <w:rPr>
                <w:color w:val="auto"/>
              </w:rPr>
            </w:pPr>
            <w:r w:rsidRPr="000E6785">
              <w:t>South</w:t>
            </w:r>
            <w:r>
              <w:t>-W</w:t>
            </w:r>
            <w:r w:rsidRPr="000E6785">
              <w:t xml:space="preserve">est </w:t>
            </w:r>
          </w:p>
        </w:tc>
        <w:tc>
          <w:tcPr>
            <w:tcW w:w="1804" w:type="dxa"/>
            <w:noWrap/>
          </w:tcPr>
          <w:p w14:paraId="74706716" w14:textId="77777777" w:rsidR="00664CCD" w:rsidRPr="00E915FC" w:rsidRDefault="00664CCD" w:rsidP="00664CCD">
            <w:pPr>
              <w:rPr>
                <w:color w:val="auto"/>
              </w:rPr>
            </w:pPr>
            <w:r w:rsidRPr="000E6785">
              <w:t>South</w:t>
            </w:r>
            <w:r>
              <w:t>-</w:t>
            </w:r>
            <w:r w:rsidRPr="000E6785">
              <w:t xml:space="preserve">West </w:t>
            </w:r>
          </w:p>
        </w:tc>
        <w:tc>
          <w:tcPr>
            <w:tcW w:w="1083" w:type="dxa"/>
            <w:noWrap/>
          </w:tcPr>
          <w:p w14:paraId="172F9F12" w14:textId="77777777" w:rsidR="00664CCD" w:rsidRPr="00E915FC" w:rsidRDefault="00664CCD" w:rsidP="00664CCD">
            <w:pPr>
              <w:rPr>
                <w:color w:val="auto"/>
              </w:rPr>
            </w:pPr>
            <w:r w:rsidRPr="000E6785">
              <w:t>Yes</w:t>
            </w:r>
          </w:p>
        </w:tc>
        <w:tc>
          <w:tcPr>
            <w:tcW w:w="1083" w:type="dxa"/>
          </w:tcPr>
          <w:p w14:paraId="18F6348E" w14:textId="77777777" w:rsidR="00664CCD" w:rsidRPr="00E915FC" w:rsidRDefault="00664CCD" w:rsidP="00664CCD">
            <w:pPr>
              <w:rPr>
                <w:color w:val="auto"/>
              </w:rPr>
            </w:pPr>
            <w:r w:rsidRPr="000E6785">
              <w:t xml:space="preserve">No </w:t>
            </w:r>
          </w:p>
        </w:tc>
        <w:tc>
          <w:tcPr>
            <w:tcW w:w="2084" w:type="dxa"/>
          </w:tcPr>
          <w:p w14:paraId="384AFC36" w14:textId="77777777" w:rsidR="00664CCD" w:rsidRPr="00E915FC" w:rsidRDefault="00664CCD" w:rsidP="00664CCD">
            <w:pPr>
              <w:spacing w:after="160" w:line="259" w:lineRule="auto"/>
              <w:rPr>
                <w:color w:val="auto"/>
              </w:rPr>
            </w:pPr>
            <w:r w:rsidRPr="000E6785">
              <w:t>L3 Adult, Therapies, Theatres</w:t>
            </w:r>
          </w:p>
        </w:tc>
        <w:tc>
          <w:tcPr>
            <w:tcW w:w="2084" w:type="dxa"/>
          </w:tcPr>
          <w:p w14:paraId="2FBA682E" w14:textId="77777777" w:rsidR="00664CCD" w:rsidRPr="00E915FC" w:rsidRDefault="00664CCD" w:rsidP="00664CCD">
            <w:pPr>
              <w:spacing w:after="160" w:line="259" w:lineRule="auto"/>
              <w:rPr>
                <w:b/>
                <w:bCs/>
                <w:color w:val="auto"/>
              </w:rPr>
            </w:pPr>
            <w:r w:rsidRPr="000E6785">
              <w:t>N/A</w:t>
            </w:r>
          </w:p>
        </w:tc>
      </w:tr>
      <w:tr w:rsidR="00664CCD" w:rsidRPr="000E6785" w14:paraId="6BE69674" w14:textId="77777777" w:rsidTr="00664CCD">
        <w:trPr>
          <w:trHeight w:val="1450"/>
        </w:trPr>
        <w:tc>
          <w:tcPr>
            <w:tcW w:w="2404" w:type="dxa"/>
          </w:tcPr>
          <w:p w14:paraId="0B0DF5CB" w14:textId="77777777" w:rsidR="00664CCD" w:rsidRPr="000E6785" w:rsidRDefault="00664CCD" w:rsidP="00664CCD">
            <w:r w:rsidRPr="000E6785">
              <w:lastRenderedPageBreak/>
              <w:t xml:space="preserve">Bridgewater &amp; Taunton </w:t>
            </w:r>
          </w:p>
        </w:tc>
        <w:tc>
          <w:tcPr>
            <w:tcW w:w="1831" w:type="dxa"/>
          </w:tcPr>
          <w:p w14:paraId="319B1D4D" w14:textId="77777777" w:rsidR="00664CCD" w:rsidRPr="000E6785" w:rsidRDefault="00664CCD" w:rsidP="00664CCD">
            <w:r w:rsidRPr="000E6785">
              <w:t>South</w:t>
            </w:r>
            <w:r>
              <w:t>-</w:t>
            </w:r>
            <w:r w:rsidRPr="000E6785">
              <w:t xml:space="preserve">West </w:t>
            </w:r>
          </w:p>
        </w:tc>
        <w:tc>
          <w:tcPr>
            <w:tcW w:w="1804" w:type="dxa"/>
            <w:noWrap/>
          </w:tcPr>
          <w:p w14:paraId="26BFE16D" w14:textId="77777777" w:rsidR="00664CCD" w:rsidRPr="000E6785" w:rsidRDefault="00664CCD" w:rsidP="00664CCD">
            <w:r w:rsidRPr="000E6785">
              <w:t>South</w:t>
            </w:r>
            <w:r>
              <w:t>-</w:t>
            </w:r>
            <w:r w:rsidRPr="000E6785">
              <w:t xml:space="preserve">West </w:t>
            </w:r>
          </w:p>
        </w:tc>
        <w:tc>
          <w:tcPr>
            <w:tcW w:w="1083" w:type="dxa"/>
            <w:noWrap/>
          </w:tcPr>
          <w:p w14:paraId="2A37CCE5" w14:textId="77777777" w:rsidR="00664CCD" w:rsidRPr="000E6785" w:rsidRDefault="00664CCD" w:rsidP="00664CCD">
            <w:r w:rsidRPr="000E6785">
              <w:t>Yes</w:t>
            </w:r>
          </w:p>
        </w:tc>
        <w:tc>
          <w:tcPr>
            <w:tcW w:w="1083" w:type="dxa"/>
          </w:tcPr>
          <w:p w14:paraId="39BC2CCE" w14:textId="77777777" w:rsidR="00664CCD" w:rsidRPr="000E6785" w:rsidRDefault="00664CCD" w:rsidP="00664CCD">
            <w:r w:rsidRPr="000E6785">
              <w:t>Yes</w:t>
            </w:r>
          </w:p>
        </w:tc>
        <w:tc>
          <w:tcPr>
            <w:tcW w:w="2084" w:type="dxa"/>
          </w:tcPr>
          <w:p w14:paraId="030FBCD9" w14:textId="77777777" w:rsidR="00664CCD" w:rsidRDefault="00664CCD" w:rsidP="00664CCD">
            <w:pPr>
              <w:spacing w:after="160" w:line="259" w:lineRule="auto"/>
            </w:pPr>
            <w:r w:rsidRPr="000E6785">
              <w:t>L3 Adult, Therapies, Theatres.</w:t>
            </w:r>
          </w:p>
          <w:p w14:paraId="0DCC746D" w14:textId="77777777" w:rsidR="00664CCD" w:rsidRPr="000E6785" w:rsidRDefault="00664CCD" w:rsidP="00664CCD">
            <w:pPr>
              <w:spacing w:after="160" w:line="259" w:lineRule="auto"/>
            </w:pPr>
            <w:r w:rsidRPr="000E6785">
              <w:t>L5 OT, Phy</w:t>
            </w:r>
            <w:r>
              <w:t>s</w:t>
            </w:r>
            <w:r w:rsidRPr="000E6785">
              <w:t>io</w:t>
            </w:r>
            <w:r>
              <w:t>therapy</w:t>
            </w:r>
            <w:r w:rsidRPr="000E6785">
              <w:t>, DR</w:t>
            </w:r>
            <w:r>
              <w:t>AD</w:t>
            </w:r>
            <w:r w:rsidRPr="000E6785">
              <w:t>, TR</w:t>
            </w:r>
            <w:r>
              <w:t>AD</w:t>
            </w:r>
          </w:p>
        </w:tc>
        <w:tc>
          <w:tcPr>
            <w:tcW w:w="2084" w:type="dxa"/>
          </w:tcPr>
          <w:p w14:paraId="779B37CA" w14:textId="77777777" w:rsidR="00664CCD" w:rsidRDefault="00664CCD" w:rsidP="00664CCD">
            <w:pPr>
              <w:spacing w:after="160" w:line="259" w:lineRule="auto"/>
              <w:rPr>
                <w:b/>
                <w:bCs/>
              </w:rPr>
            </w:pPr>
            <w:r>
              <w:rPr>
                <w:b/>
                <w:bCs/>
              </w:rPr>
              <w:t xml:space="preserve">From </w:t>
            </w:r>
            <w:r w:rsidRPr="00FA7780">
              <w:rPr>
                <w:b/>
                <w:bCs/>
              </w:rPr>
              <w:t>Sept 24</w:t>
            </w:r>
            <w:r>
              <w:rPr>
                <w:b/>
                <w:bCs/>
              </w:rPr>
              <w:t xml:space="preserve"> –</w:t>
            </w:r>
          </w:p>
          <w:p w14:paraId="18B82816" w14:textId="77777777" w:rsidR="00664CCD" w:rsidRPr="000E6785" w:rsidRDefault="00664CCD" w:rsidP="00664CCD">
            <w:pPr>
              <w:spacing w:after="160" w:line="259" w:lineRule="auto"/>
            </w:pPr>
            <w:r w:rsidRPr="005825A7">
              <w:t>OT, Physiotherapy, DRAD, TRAD</w:t>
            </w:r>
          </w:p>
        </w:tc>
      </w:tr>
      <w:tr w:rsidR="00664CCD" w:rsidRPr="000E6785" w14:paraId="6BC83EC4" w14:textId="77777777" w:rsidTr="00664CCD">
        <w:trPr>
          <w:trHeight w:val="1450"/>
        </w:trPr>
        <w:tc>
          <w:tcPr>
            <w:tcW w:w="2404" w:type="dxa"/>
          </w:tcPr>
          <w:p w14:paraId="0826BE67" w14:textId="77777777" w:rsidR="00664CCD" w:rsidRPr="000E6785" w:rsidRDefault="00664CCD" w:rsidP="00664CCD">
            <w:r w:rsidRPr="000E6785">
              <w:t xml:space="preserve">Chichester College </w:t>
            </w:r>
          </w:p>
        </w:tc>
        <w:tc>
          <w:tcPr>
            <w:tcW w:w="1831" w:type="dxa"/>
          </w:tcPr>
          <w:p w14:paraId="51633C60" w14:textId="77777777" w:rsidR="00664CCD" w:rsidRPr="000E6785" w:rsidRDefault="00664CCD" w:rsidP="00664CCD">
            <w:r w:rsidRPr="000E6785">
              <w:t>South</w:t>
            </w:r>
            <w:r>
              <w:t>-</w:t>
            </w:r>
            <w:r w:rsidRPr="000E6785">
              <w:t>East</w:t>
            </w:r>
          </w:p>
        </w:tc>
        <w:tc>
          <w:tcPr>
            <w:tcW w:w="1804" w:type="dxa"/>
            <w:noWrap/>
          </w:tcPr>
          <w:p w14:paraId="6710093D" w14:textId="77777777" w:rsidR="00664CCD" w:rsidRPr="000E6785" w:rsidRDefault="00664CCD" w:rsidP="00664CCD">
            <w:r w:rsidRPr="000E6785">
              <w:t>South</w:t>
            </w:r>
            <w:r>
              <w:t>-</w:t>
            </w:r>
            <w:r w:rsidRPr="000E6785">
              <w:t xml:space="preserve">East </w:t>
            </w:r>
          </w:p>
        </w:tc>
        <w:tc>
          <w:tcPr>
            <w:tcW w:w="1083" w:type="dxa"/>
            <w:noWrap/>
          </w:tcPr>
          <w:p w14:paraId="6D3F453F" w14:textId="77777777" w:rsidR="00664CCD" w:rsidRPr="000E6785" w:rsidRDefault="00664CCD" w:rsidP="00664CCD">
            <w:r w:rsidRPr="000E6785">
              <w:t>Yes</w:t>
            </w:r>
          </w:p>
        </w:tc>
        <w:tc>
          <w:tcPr>
            <w:tcW w:w="1083" w:type="dxa"/>
          </w:tcPr>
          <w:p w14:paraId="2F5064CB" w14:textId="77777777" w:rsidR="00664CCD" w:rsidRPr="000E6785" w:rsidRDefault="00664CCD" w:rsidP="00664CCD">
            <w:r w:rsidRPr="000E6785">
              <w:t xml:space="preserve">No </w:t>
            </w:r>
          </w:p>
        </w:tc>
        <w:tc>
          <w:tcPr>
            <w:tcW w:w="2084" w:type="dxa"/>
          </w:tcPr>
          <w:p w14:paraId="3A379098" w14:textId="77777777" w:rsidR="00664CCD" w:rsidRPr="000E6785" w:rsidRDefault="00664CCD" w:rsidP="00664CCD">
            <w:pPr>
              <w:spacing w:after="160" w:line="259" w:lineRule="auto"/>
            </w:pPr>
            <w:r w:rsidRPr="000E6785">
              <w:t>L3 Adult, Therapies, Theatres</w:t>
            </w:r>
          </w:p>
        </w:tc>
        <w:tc>
          <w:tcPr>
            <w:tcW w:w="2084" w:type="dxa"/>
          </w:tcPr>
          <w:p w14:paraId="00B2F0B0" w14:textId="77777777" w:rsidR="00664CCD" w:rsidRDefault="00664CCD" w:rsidP="00664CCD">
            <w:pPr>
              <w:spacing w:after="160" w:line="259" w:lineRule="auto"/>
              <w:rPr>
                <w:b/>
                <w:bCs/>
              </w:rPr>
            </w:pPr>
            <w:r w:rsidRPr="000E6785">
              <w:t>N/A</w:t>
            </w:r>
          </w:p>
        </w:tc>
      </w:tr>
      <w:tr w:rsidR="00664CCD" w:rsidRPr="000E6785" w14:paraId="01A9B32E" w14:textId="77777777" w:rsidTr="00664CCD">
        <w:trPr>
          <w:trHeight w:val="1450"/>
        </w:trPr>
        <w:tc>
          <w:tcPr>
            <w:tcW w:w="2404" w:type="dxa"/>
          </w:tcPr>
          <w:p w14:paraId="7C1CD332" w14:textId="77777777" w:rsidR="00664CCD" w:rsidRPr="000E6785" w:rsidRDefault="00664CCD" w:rsidP="00664CCD">
            <w:r w:rsidRPr="000E6785">
              <w:t xml:space="preserve">Coventry University </w:t>
            </w:r>
          </w:p>
        </w:tc>
        <w:tc>
          <w:tcPr>
            <w:tcW w:w="1831" w:type="dxa"/>
          </w:tcPr>
          <w:p w14:paraId="78DF236A" w14:textId="77777777" w:rsidR="00664CCD" w:rsidRPr="000E6785" w:rsidRDefault="00664CCD" w:rsidP="00664CCD">
            <w:r w:rsidRPr="000E6785">
              <w:t>NE&amp;Y, Midlands, London, South</w:t>
            </w:r>
            <w:r>
              <w:t>-</w:t>
            </w:r>
            <w:r w:rsidRPr="000E6785">
              <w:t>East</w:t>
            </w:r>
          </w:p>
        </w:tc>
        <w:tc>
          <w:tcPr>
            <w:tcW w:w="1804" w:type="dxa"/>
            <w:noWrap/>
          </w:tcPr>
          <w:p w14:paraId="235E9C42" w14:textId="77777777" w:rsidR="00664CCD" w:rsidRPr="000E6785" w:rsidRDefault="00664CCD" w:rsidP="00664CCD">
            <w:r w:rsidRPr="000E6785">
              <w:t xml:space="preserve">Midlands </w:t>
            </w:r>
          </w:p>
        </w:tc>
        <w:tc>
          <w:tcPr>
            <w:tcW w:w="1083" w:type="dxa"/>
            <w:noWrap/>
          </w:tcPr>
          <w:p w14:paraId="7F9D6877" w14:textId="77777777" w:rsidR="00664CCD" w:rsidRPr="000E6785" w:rsidRDefault="00664CCD" w:rsidP="00664CCD">
            <w:r w:rsidRPr="000E6785">
              <w:t>No</w:t>
            </w:r>
          </w:p>
        </w:tc>
        <w:tc>
          <w:tcPr>
            <w:tcW w:w="1083" w:type="dxa"/>
          </w:tcPr>
          <w:p w14:paraId="54BD8AED" w14:textId="77777777" w:rsidR="00664CCD" w:rsidRPr="000E6785" w:rsidRDefault="00664CCD" w:rsidP="00664CCD">
            <w:r w:rsidRPr="000E6785">
              <w:t>Yes</w:t>
            </w:r>
          </w:p>
        </w:tc>
        <w:tc>
          <w:tcPr>
            <w:tcW w:w="2084" w:type="dxa"/>
          </w:tcPr>
          <w:p w14:paraId="06877CF2" w14:textId="77777777" w:rsidR="00664CCD" w:rsidRDefault="00664CCD" w:rsidP="00664CCD">
            <w:pPr>
              <w:spacing w:after="160" w:line="259" w:lineRule="auto"/>
            </w:pPr>
            <w:r w:rsidRPr="000E6785">
              <w:t>L5 Dietetics, OT, Phy</w:t>
            </w:r>
            <w:r>
              <w:t>s</w:t>
            </w:r>
            <w:r w:rsidRPr="000E6785">
              <w:t>io</w:t>
            </w:r>
            <w:r>
              <w:t>therapy</w:t>
            </w:r>
            <w:r w:rsidRPr="000E6785">
              <w:t>, Rehab</w:t>
            </w:r>
            <w:r>
              <w:t xml:space="preserve"> /Combined therapy</w:t>
            </w:r>
            <w:proofErr w:type="gramStart"/>
            <w:r w:rsidRPr="000E6785">
              <w:t>, ,</w:t>
            </w:r>
            <w:proofErr w:type="gramEnd"/>
            <w:r w:rsidRPr="000E6785">
              <w:t xml:space="preserve"> DR</w:t>
            </w:r>
            <w:r>
              <w:t>AD</w:t>
            </w:r>
            <w:r w:rsidRPr="000E6785">
              <w:t>, TR</w:t>
            </w:r>
            <w:r>
              <w:t>AD</w:t>
            </w:r>
            <w:r w:rsidRPr="000E6785">
              <w:t>, S</w:t>
            </w:r>
            <w:r>
              <w:t>&amp;</w:t>
            </w:r>
            <w:r w:rsidRPr="000E6785">
              <w:t>LT, Theatres,</w:t>
            </w:r>
          </w:p>
          <w:p w14:paraId="16D0F109" w14:textId="77777777" w:rsidR="00664CCD" w:rsidRPr="000E6785" w:rsidRDefault="00664CCD" w:rsidP="00664CCD">
            <w:pPr>
              <w:spacing w:after="160" w:line="259" w:lineRule="auto"/>
            </w:pPr>
          </w:p>
        </w:tc>
        <w:tc>
          <w:tcPr>
            <w:tcW w:w="2084" w:type="dxa"/>
          </w:tcPr>
          <w:p w14:paraId="68BBA4AF" w14:textId="77777777" w:rsidR="00664CCD" w:rsidRPr="000E6785" w:rsidRDefault="00664CCD" w:rsidP="00664CCD">
            <w:pPr>
              <w:spacing w:after="160" w:line="259" w:lineRule="auto"/>
            </w:pPr>
            <w:r w:rsidRPr="000E6785">
              <w:t>Currently offer AP</w:t>
            </w:r>
            <w:r>
              <w:t xml:space="preserve"> programme</w:t>
            </w:r>
            <w:r w:rsidRPr="000E6785">
              <w:t xml:space="preserve"> with AHP module specific content. </w:t>
            </w:r>
          </w:p>
        </w:tc>
      </w:tr>
      <w:tr w:rsidR="00664CCD" w:rsidRPr="000E6785" w14:paraId="6C31234F" w14:textId="77777777" w:rsidTr="00664CCD">
        <w:trPr>
          <w:trHeight w:val="1450"/>
        </w:trPr>
        <w:tc>
          <w:tcPr>
            <w:tcW w:w="2404" w:type="dxa"/>
          </w:tcPr>
          <w:p w14:paraId="664BAAE0" w14:textId="77777777" w:rsidR="00664CCD" w:rsidRPr="000E6785" w:rsidRDefault="00664CCD" w:rsidP="00664CCD">
            <w:r w:rsidRPr="000E6785">
              <w:t xml:space="preserve">Derby College </w:t>
            </w:r>
          </w:p>
        </w:tc>
        <w:tc>
          <w:tcPr>
            <w:tcW w:w="1831" w:type="dxa"/>
          </w:tcPr>
          <w:p w14:paraId="7FE731EF" w14:textId="77777777" w:rsidR="00664CCD" w:rsidRPr="000E6785" w:rsidRDefault="00664CCD" w:rsidP="00664CCD">
            <w:r w:rsidRPr="000E6785">
              <w:t>Midlands</w:t>
            </w:r>
          </w:p>
        </w:tc>
        <w:tc>
          <w:tcPr>
            <w:tcW w:w="1804" w:type="dxa"/>
            <w:noWrap/>
          </w:tcPr>
          <w:p w14:paraId="63738BF8" w14:textId="77777777" w:rsidR="00664CCD" w:rsidRPr="000E6785" w:rsidRDefault="00664CCD" w:rsidP="00664CCD">
            <w:r w:rsidRPr="000E6785">
              <w:t xml:space="preserve">Midlands </w:t>
            </w:r>
          </w:p>
        </w:tc>
        <w:tc>
          <w:tcPr>
            <w:tcW w:w="1083" w:type="dxa"/>
            <w:noWrap/>
          </w:tcPr>
          <w:p w14:paraId="62CD8388" w14:textId="77777777" w:rsidR="00664CCD" w:rsidRPr="000E6785" w:rsidRDefault="00664CCD" w:rsidP="00664CCD">
            <w:r w:rsidRPr="000E6785">
              <w:t>Yes</w:t>
            </w:r>
          </w:p>
        </w:tc>
        <w:tc>
          <w:tcPr>
            <w:tcW w:w="1083" w:type="dxa"/>
          </w:tcPr>
          <w:p w14:paraId="013BDB77" w14:textId="77777777" w:rsidR="00664CCD" w:rsidRPr="000E6785" w:rsidRDefault="00664CCD" w:rsidP="00664CCD">
            <w:r w:rsidRPr="000E6785">
              <w:t xml:space="preserve">No </w:t>
            </w:r>
          </w:p>
        </w:tc>
        <w:tc>
          <w:tcPr>
            <w:tcW w:w="2084" w:type="dxa"/>
          </w:tcPr>
          <w:p w14:paraId="705F1CA6" w14:textId="77777777" w:rsidR="00664CCD" w:rsidRPr="000E6785" w:rsidRDefault="00664CCD" w:rsidP="00664CCD">
            <w:pPr>
              <w:spacing w:after="160" w:line="259" w:lineRule="auto"/>
            </w:pPr>
            <w:r w:rsidRPr="000E6785">
              <w:t>L3 Adult, Therapies, Theatres</w:t>
            </w:r>
          </w:p>
        </w:tc>
        <w:tc>
          <w:tcPr>
            <w:tcW w:w="2084" w:type="dxa"/>
          </w:tcPr>
          <w:p w14:paraId="0BDB03E5" w14:textId="77777777" w:rsidR="00664CCD" w:rsidRPr="000E6785" w:rsidRDefault="00664CCD" w:rsidP="00664CCD">
            <w:pPr>
              <w:spacing w:after="160" w:line="259" w:lineRule="auto"/>
            </w:pPr>
            <w:r>
              <w:t>N/A</w:t>
            </w:r>
          </w:p>
        </w:tc>
      </w:tr>
    </w:tbl>
    <w:p w14:paraId="3424739A" w14:textId="77777777" w:rsidR="00664CCD" w:rsidRDefault="00664CCD">
      <w:r>
        <w:br w:type="page"/>
      </w:r>
    </w:p>
    <w:tbl>
      <w:tblPr>
        <w:tblStyle w:val="TableGridLight"/>
        <w:tblW w:w="0" w:type="auto"/>
        <w:tblLook w:val="04A0" w:firstRow="1" w:lastRow="0" w:firstColumn="1" w:lastColumn="0" w:noHBand="0" w:noVBand="1"/>
      </w:tblPr>
      <w:tblGrid>
        <w:gridCol w:w="2404"/>
        <w:gridCol w:w="1831"/>
        <w:gridCol w:w="1804"/>
        <w:gridCol w:w="1083"/>
        <w:gridCol w:w="1083"/>
        <w:gridCol w:w="2084"/>
        <w:gridCol w:w="2084"/>
      </w:tblGrid>
      <w:tr w:rsidR="00664CCD" w:rsidRPr="000E6785" w14:paraId="54C38114" w14:textId="77777777" w:rsidTr="00664CCD">
        <w:trPr>
          <w:trHeight w:val="1450"/>
        </w:trPr>
        <w:tc>
          <w:tcPr>
            <w:tcW w:w="2404" w:type="dxa"/>
          </w:tcPr>
          <w:p w14:paraId="7573B5FB" w14:textId="77777777" w:rsidR="00664CCD" w:rsidRPr="000E6785" w:rsidRDefault="00664CCD" w:rsidP="00664CCD">
            <w:r w:rsidRPr="000E6785">
              <w:lastRenderedPageBreak/>
              <w:t xml:space="preserve">Dynamic Training </w:t>
            </w:r>
          </w:p>
        </w:tc>
        <w:tc>
          <w:tcPr>
            <w:tcW w:w="1831" w:type="dxa"/>
          </w:tcPr>
          <w:p w14:paraId="7319529F" w14:textId="77777777" w:rsidR="00664CCD" w:rsidRDefault="00664CCD" w:rsidP="00664CCD">
            <w:pPr>
              <w:spacing w:after="160" w:line="259" w:lineRule="auto"/>
            </w:pPr>
            <w:r w:rsidRPr="000E6785">
              <w:t xml:space="preserve">National L3, </w:t>
            </w:r>
          </w:p>
          <w:p w14:paraId="2D838218" w14:textId="77777777" w:rsidR="00664CCD" w:rsidRPr="000E6785" w:rsidRDefault="00664CCD" w:rsidP="00664CCD">
            <w:bookmarkStart w:id="5" w:name="_Hlk137539680"/>
            <w:r>
              <w:t>F</w:t>
            </w:r>
            <w:r w:rsidRPr="006639E2">
              <w:t>or L5</w:t>
            </w:r>
            <w:r>
              <w:t xml:space="preserve"> </w:t>
            </w:r>
            <w:r w:rsidRPr="00DB1590">
              <w:t xml:space="preserve">– All regions except SW and NW </w:t>
            </w:r>
            <w:bookmarkEnd w:id="5"/>
          </w:p>
        </w:tc>
        <w:tc>
          <w:tcPr>
            <w:tcW w:w="1804" w:type="dxa"/>
            <w:noWrap/>
          </w:tcPr>
          <w:p w14:paraId="29228E97" w14:textId="77777777" w:rsidR="00664CCD" w:rsidRPr="000E6785" w:rsidRDefault="00664CCD" w:rsidP="00664CCD">
            <w:r w:rsidRPr="000E6785">
              <w:t xml:space="preserve">National </w:t>
            </w:r>
          </w:p>
        </w:tc>
        <w:tc>
          <w:tcPr>
            <w:tcW w:w="1083" w:type="dxa"/>
            <w:noWrap/>
          </w:tcPr>
          <w:p w14:paraId="2DC4EF5A" w14:textId="77777777" w:rsidR="00664CCD" w:rsidRPr="000E6785" w:rsidRDefault="00664CCD" w:rsidP="00664CCD">
            <w:r w:rsidRPr="000E6785">
              <w:t>Yes</w:t>
            </w:r>
          </w:p>
        </w:tc>
        <w:tc>
          <w:tcPr>
            <w:tcW w:w="1083" w:type="dxa"/>
          </w:tcPr>
          <w:p w14:paraId="771F27E2" w14:textId="77777777" w:rsidR="00664CCD" w:rsidRPr="000E6785" w:rsidRDefault="00664CCD" w:rsidP="00664CCD">
            <w:r w:rsidRPr="000E6785">
              <w:t>Yes</w:t>
            </w:r>
          </w:p>
        </w:tc>
        <w:tc>
          <w:tcPr>
            <w:tcW w:w="2084" w:type="dxa"/>
          </w:tcPr>
          <w:p w14:paraId="014A014A" w14:textId="77777777" w:rsidR="00664CCD" w:rsidRDefault="00664CCD" w:rsidP="00664CCD">
            <w:pPr>
              <w:spacing w:after="160" w:line="259" w:lineRule="auto"/>
            </w:pPr>
            <w:r w:rsidRPr="000E6785">
              <w:t xml:space="preserve">L3 Adult, Therapies, Theatres. </w:t>
            </w:r>
          </w:p>
          <w:p w14:paraId="0F2034D9" w14:textId="77777777" w:rsidR="00664CCD" w:rsidRPr="000E6785" w:rsidRDefault="00664CCD" w:rsidP="00664CCD">
            <w:pPr>
              <w:spacing w:after="160" w:line="259" w:lineRule="auto"/>
            </w:pPr>
            <w:r w:rsidRPr="000E6785">
              <w:t>L5 OT, S</w:t>
            </w:r>
            <w:r>
              <w:t>&amp;</w:t>
            </w:r>
            <w:proofErr w:type="gramStart"/>
            <w:r w:rsidRPr="000E6785">
              <w:t>LT</w:t>
            </w:r>
            <w:proofErr w:type="gramEnd"/>
            <w:r w:rsidRPr="000E6785">
              <w:t xml:space="preserve"> and Theatres </w:t>
            </w:r>
          </w:p>
        </w:tc>
        <w:tc>
          <w:tcPr>
            <w:tcW w:w="2084" w:type="dxa"/>
          </w:tcPr>
          <w:p w14:paraId="61982ED1" w14:textId="77777777" w:rsidR="00664CCD" w:rsidRDefault="00664CCD" w:rsidP="00664CCD">
            <w:pPr>
              <w:spacing w:after="160" w:line="259" w:lineRule="auto"/>
              <w:rPr>
                <w:b/>
                <w:bCs/>
              </w:rPr>
            </w:pPr>
            <w:r>
              <w:rPr>
                <w:b/>
                <w:bCs/>
              </w:rPr>
              <w:t xml:space="preserve">From </w:t>
            </w:r>
            <w:r w:rsidRPr="00333EE7">
              <w:rPr>
                <w:b/>
                <w:bCs/>
              </w:rPr>
              <w:t>Sep</w:t>
            </w:r>
            <w:r>
              <w:rPr>
                <w:b/>
                <w:bCs/>
              </w:rPr>
              <w:t xml:space="preserve">t </w:t>
            </w:r>
            <w:r w:rsidRPr="00333EE7">
              <w:rPr>
                <w:b/>
                <w:bCs/>
              </w:rPr>
              <w:t>-</w:t>
            </w:r>
            <w:r>
              <w:rPr>
                <w:b/>
                <w:bCs/>
              </w:rPr>
              <w:t xml:space="preserve"> </w:t>
            </w:r>
            <w:r w:rsidRPr="00333EE7">
              <w:rPr>
                <w:b/>
                <w:bCs/>
              </w:rPr>
              <w:t>24</w:t>
            </w:r>
          </w:p>
          <w:p w14:paraId="2648DFEE" w14:textId="77777777" w:rsidR="00664CCD" w:rsidRDefault="00664CCD" w:rsidP="00664CCD">
            <w:pPr>
              <w:spacing w:after="160" w:line="259" w:lineRule="auto"/>
            </w:pPr>
            <w:r w:rsidRPr="00333EE7">
              <w:t>L5 OT, S&amp;</w:t>
            </w:r>
            <w:proofErr w:type="gramStart"/>
            <w:r w:rsidRPr="00333EE7">
              <w:t>LT</w:t>
            </w:r>
            <w:proofErr w:type="gramEnd"/>
            <w:r w:rsidRPr="00333EE7">
              <w:t xml:space="preserve"> and Theatres</w:t>
            </w:r>
          </w:p>
        </w:tc>
      </w:tr>
      <w:tr w:rsidR="00664CCD" w:rsidRPr="000E6785" w14:paraId="453FAFD0" w14:textId="77777777" w:rsidTr="00664CCD">
        <w:trPr>
          <w:trHeight w:val="1450"/>
        </w:trPr>
        <w:tc>
          <w:tcPr>
            <w:tcW w:w="2404" w:type="dxa"/>
          </w:tcPr>
          <w:p w14:paraId="6B3BD160" w14:textId="77777777" w:rsidR="00664CCD" w:rsidRPr="000E6785" w:rsidRDefault="00664CCD" w:rsidP="00664CCD">
            <w:r w:rsidRPr="000E6785">
              <w:t xml:space="preserve">Education Partnership </w:t>
            </w:r>
          </w:p>
        </w:tc>
        <w:tc>
          <w:tcPr>
            <w:tcW w:w="1831" w:type="dxa"/>
          </w:tcPr>
          <w:p w14:paraId="70DC4C67" w14:textId="77777777" w:rsidR="00664CCD" w:rsidRPr="000E6785" w:rsidRDefault="00664CCD" w:rsidP="00664CCD">
            <w:pPr>
              <w:spacing w:after="160" w:line="259" w:lineRule="auto"/>
            </w:pPr>
            <w:r w:rsidRPr="000E6785">
              <w:t>NE &amp; Yorkshire</w:t>
            </w:r>
          </w:p>
        </w:tc>
        <w:tc>
          <w:tcPr>
            <w:tcW w:w="1804" w:type="dxa"/>
            <w:noWrap/>
          </w:tcPr>
          <w:p w14:paraId="4E6C076C" w14:textId="77777777" w:rsidR="00664CCD" w:rsidRPr="000E6785" w:rsidRDefault="00664CCD" w:rsidP="00664CCD">
            <w:r w:rsidRPr="000E6785">
              <w:t>NE &amp; Yorkshire</w:t>
            </w:r>
          </w:p>
        </w:tc>
        <w:tc>
          <w:tcPr>
            <w:tcW w:w="1083" w:type="dxa"/>
            <w:noWrap/>
          </w:tcPr>
          <w:p w14:paraId="2165ABC1" w14:textId="77777777" w:rsidR="00664CCD" w:rsidRPr="000E6785" w:rsidRDefault="00664CCD" w:rsidP="00664CCD">
            <w:r w:rsidRPr="000E6785">
              <w:t>Yes</w:t>
            </w:r>
          </w:p>
        </w:tc>
        <w:tc>
          <w:tcPr>
            <w:tcW w:w="1083" w:type="dxa"/>
          </w:tcPr>
          <w:p w14:paraId="547AC5B5" w14:textId="77777777" w:rsidR="00664CCD" w:rsidRPr="000E6785" w:rsidRDefault="00664CCD" w:rsidP="00664CCD">
            <w:r w:rsidRPr="000E6785">
              <w:t xml:space="preserve">No </w:t>
            </w:r>
          </w:p>
        </w:tc>
        <w:tc>
          <w:tcPr>
            <w:tcW w:w="2084" w:type="dxa"/>
          </w:tcPr>
          <w:p w14:paraId="04FF8C3F" w14:textId="77777777" w:rsidR="00664CCD" w:rsidRPr="000E6785" w:rsidRDefault="00664CCD" w:rsidP="00664CCD">
            <w:pPr>
              <w:spacing w:after="160" w:line="259" w:lineRule="auto"/>
            </w:pPr>
            <w:r w:rsidRPr="000E6785">
              <w:t>L3 Adult, Therapies, Theatres</w:t>
            </w:r>
          </w:p>
        </w:tc>
        <w:tc>
          <w:tcPr>
            <w:tcW w:w="2084" w:type="dxa"/>
          </w:tcPr>
          <w:p w14:paraId="5AB3F80B" w14:textId="77777777" w:rsidR="00664CCD" w:rsidRDefault="00664CCD" w:rsidP="00664CCD">
            <w:pPr>
              <w:spacing w:after="160" w:line="259" w:lineRule="auto"/>
              <w:rPr>
                <w:b/>
                <w:bCs/>
              </w:rPr>
            </w:pPr>
            <w:r w:rsidRPr="000E6785">
              <w:t>N/A</w:t>
            </w:r>
          </w:p>
        </w:tc>
      </w:tr>
      <w:tr w:rsidR="00664CCD" w:rsidRPr="000E6785" w14:paraId="2737E519" w14:textId="77777777" w:rsidTr="00664CCD">
        <w:trPr>
          <w:trHeight w:val="1450"/>
        </w:trPr>
        <w:tc>
          <w:tcPr>
            <w:tcW w:w="2404" w:type="dxa"/>
          </w:tcPr>
          <w:p w14:paraId="37489508" w14:textId="77777777" w:rsidR="00664CCD" w:rsidRPr="000E6785" w:rsidRDefault="00664CCD" w:rsidP="00664CCD">
            <w:r w:rsidRPr="000E6785">
              <w:t>Exeter College</w:t>
            </w:r>
          </w:p>
        </w:tc>
        <w:tc>
          <w:tcPr>
            <w:tcW w:w="1831" w:type="dxa"/>
          </w:tcPr>
          <w:p w14:paraId="768A1EE8" w14:textId="77777777" w:rsidR="00664CCD" w:rsidRPr="000E6785" w:rsidRDefault="00664CCD" w:rsidP="00664CCD">
            <w:pPr>
              <w:spacing w:after="160" w:line="259" w:lineRule="auto"/>
            </w:pPr>
            <w:r w:rsidRPr="000E6785">
              <w:t>South</w:t>
            </w:r>
            <w:r>
              <w:t>-</w:t>
            </w:r>
            <w:r w:rsidRPr="000E6785">
              <w:t xml:space="preserve">West </w:t>
            </w:r>
          </w:p>
        </w:tc>
        <w:tc>
          <w:tcPr>
            <w:tcW w:w="1804" w:type="dxa"/>
            <w:noWrap/>
          </w:tcPr>
          <w:p w14:paraId="2BD0A3AB" w14:textId="77777777" w:rsidR="00664CCD" w:rsidRPr="000E6785" w:rsidRDefault="00664CCD" w:rsidP="00664CCD">
            <w:r w:rsidRPr="000E6785">
              <w:t>South</w:t>
            </w:r>
            <w:r>
              <w:t>-</w:t>
            </w:r>
            <w:r w:rsidRPr="000E6785">
              <w:t xml:space="preserve">West </w:t>
            </w:r>
          </w:p>
        </w:tc>
        <w:tc>
          <w:tcPr>
            <w:tcW w:w="1083" w:type="dxa"/>
            <w:noWrap/>
          </w:tcPr>
          <w:p w14:paraId="7E23947C" w14:textId="77777777" w:rsidR="00664CCD" w:rsidRPr="000E6785" w:rsidRDefault="00664CCD" w:rsidP="00664CCD">
            <w:r w:rsidRPr="000E6785">
              <w:t>Yes</w:t>
            </w:r>
          </w:p>
        </w:tc>
        <w:tc>
          <w:tcPr>
            <w:tcW w:w="1083" w:type="dxa"/>
          </w:tcPr>
          <w:p w14:paraId="3604502F" w14:textId="77777777" w:rsidR="00664CCD" w:rsidRPr="000E6785" w:rsidRDefault="00664CCD" w:rsidP="00664CCD">
            <w:r w:rsidRPr="000E6785">
              <w:t xml:space="preserve">No </w:t>
            </w:r>
          </w:p>
        </w:tc>
        <w:tc>
          <w:tcPr>
            <w:tcW w:w="2084" w:type="dxa"/>
          </w:tcPr>
          <w:p w14:paraId="5E84EDB8" w14:textId="77777777" w:rsidR="00664CCD" w:rsidRPr="000E6785" w:rsidRDefault="00664CCD" w:rsidP="00664CCD">
            <w:pPr>
              <w:spacing w:after="160" w:line="259" w:lineRule="auto"/>
            </w:pPr>
            <w:r w:rsidRPr="000E6785">
              <w:t>L3 Adult, Therapies, Theatres</w:t>
            </w:r>
          </w:p>
        </w:tc>
        <w:tc>
          <w:tcPr>
            <w:tcW w:w="2084" w:type="dxa"/>
          </w:tcPr>
          <w:p w14:paraId="2CA09319" w14:textId="77777777" w:rsidR="00664CCD" w:rsidRPr="000E6785" w:rsidRDefault="00664CCD" w:rsidP="00664CCD">
            <w:pPr>
              <w:spacing w:after="160" w:line="259" w:lineRule="auto"/>
            </w:pPr>
            <w:r w:rsidRPr="000E6785">
              <w:t>N/A</w:t>
            </w:r>
          </w:p>
        </w:tc>
      </w:tr>
      <w:tr w:rsidR="00664CCD" w:rsidRPr="000E6785" w14:paraId="53575C18" w14:textId="77777777" w:rsidTr="00664CCD">
        <w:trPr>
          <w:trHeight w:val="1450"/>
        </w:trPr>
        <w:tc>
          <w:tcPr>
            <w:tcW w:w="2404" w:type="dxa"/>
          </w:tcPr>
          <w:p w14:paraId="265CC0B5" w14:textId="77777777" w:rsidR="00664CCD" w:rsidRPr="000E6785" w:rsidRDefault="00664CCD" w:rsidP="00664CCD">
            <w:r w:rsidRPr="000E6785">
              <w:t>HCRG Care Services</w:t>
            </w:r>
          </w:p>
        </w:tc>
        <w:tc>
          <w:tcPr>
            <w:tcW w:w="1831" w:type="dxa"/>
          </w:tcPr>
          <w:p w14:paraId="4F59A450" w14:textId="77777777" w:rsidR="00664CCD" w:rsidRPr="000E6785" w:rsidRDefault="00664CCD" w:rsidP="00664CCD">
            <w:pPr>
              <w:spacing w:after="160" w:line="259" w:lineRule="auto"/>
            </w:pPr>
            <w:r w:rsidRPr="000E6785">
              <w:t>NW, SW, SE and National</w:t>
            </w:r>
          </w:p>
        </w:tc>
        <w:tc>
          <w:tcPr>
            <w:tcW w:w="1804" w:type="dxa"/>
            <w:noWrap/>
          </w:tcPr>
          <w:p w14:paraId="3D01729F" w14:textId="77777777" w:rsidR="00664CCD" w:rsidRPr="000E6785" w:rsidRDefault="00664CCD" w:rsidP="00664CCD">
            <w:r w:rsidRPr="000E6785">
              <w:t xml:space="preserve">National </w:t>
            </w:r>
          </w:p>
        </w:tc>
        <w:tc>
          <w:tcPr>
            <w:tcW w:w="1083" w:type="dxa"/>
            <w:noWrap/>
          </w:tcPr>
          <w:p w14:paraId="7B970444" w14:textId="77777777" w:rsidR="00664CCD" w:rsidRPr="000E6785" w:rsidRDefault="00664CCD" w:rsidP="00664CCD">
            <w:r w:rsidRPr="000E6785">
              <w:t>Yes</w:t>
            </w:r>
          </w:p>
        </w:tc>
        <w:tc>
          <w:tcPr>
            <w:tcW w:w="1083" w:type="dxa"/>
          </w:tcPr>
          <w:p w14:paraId="6B8BA1FB" w14:textId="77777777" w:rsidR="00664CCD" w:rsidRPr="000E6785" w:rsidRDefault="00664CCD" w:rsidP="00664CCD">
            <w:r w:rsidRPr="000E6785">
              <w:t xml:space="preserve">No </w:t>
            </w:r>
          </w:p>
        </w:tc>
        <w:tc>
          <w:tcPr>
            <w:tcW w:w="2084" w:type="dxa"/>
          </w:tcPr>
          <w:p w14:paraId="66D20EFF" w14:textId="77777777" w:rsidR="00664CCD" w:rsidRPr="000E6785" w:rsidRDefault="00664CCD" w:rsidP="00664CCD">
            <w:pPr>
              <w:spacing w:after="160" w:line="259" w:lineRule="auto"/>
            </w:pPr>
            <w:r w:rsidRPr="000E6785">
              <w:t>L3 Therapy route</w:t>
            </w:r>
          </w:p>
        </w:tc>
        <w:tc>
          <w:tcPr>
            <w:tcW w:w="2084" w:type="dxa"/>
          </w:tcPr>
          <w:p w14:paraId="23962D5F" w14:textId="77777777" w:rsidR="00664CCD" w:rsidRPr="000E6785" w:rsidRDefault="00664CCD" w:rsidP="00664CCD">
            <w:pPr>
              <w:spacing w:after="160" w:line="259" w:lineRule="auto"/>
            </w:pPr>
            <w:r w:rsidRPr="000E6785">
              <w:t>N/A</w:t>
            </w:r>
          </w:p>
        </w:tc>
      </w:tr>
      <w:tr w:rsidR="00664CCD" w:rsidRPr="000E6785" w14:paraId="4EF0318E" w14:textId="77777777" w:rsidTr="00664CCD">
        <w:trPr>
          <w:trHeight w:val="1450"/>
        </w:trPr>
        <w:tc>
          <w:tcPr>
            <w:tcW w:w="2404" w:type="dxa"/>
          </w:tcPr>
          <w:p w14:paraId="5974E29A" w14:textId="77777777" w:rsidR="00664CCD" w:rsidRPr="000E6785" w:rsidRDefault="00664CCD" w:rsidP="00664CCD">
            <w:r w:rsidRPr="000E6785">
              <w:t xml:space="preserve">Lincolnshire Community Health Services </w:t>
            </w:r>
          </w:p>
        </w:tc>
        <w:tc>
          <w:tcPr>
            <w:tcW w:w="1831" w:type="dxa"/>
          </w:tcPr>
          <w:p w14:paraId="74261EA2" w14:textId="77777777" w:rsidR="00664CCD" w:rsidRPr="000E6785" w:rsidRDefault="00664CCD" w:rsidP="00664CCD">
            <w:pPr>
              <w:spacing w:after="160" w:line="259" w:lineRule="auto"/>
            </w:pPr>
            <w:r w:rsidRPr="000E6785">
              <w:t>East of England</w:t>
            </w:r>
          </w:p>
        </w:tc>
        <w:tc>
          <w:tcPr>
            <w:tcW w:w="1804" w:type="dxa"/>
            <w:noWrap/>
          </w:tcPr>
          <w:p w14:paraId="7572343E" w14:textId="77777777" w:rsidR="00664CCD" w:rsidRPr="000E6785" w:rsidRDefault="00664CCD" w:rsidP="00664CCD">
            <w:r w:rsidRPr="000E6785">
              <w:t xml:space="preserve">Midlands </w:t>
            </w:r>
          </w:p>
        </w:tc>
        <w:tc>
          <w:tcPr>
            <w:tcW w:w="1083" w:type="dxa"/>
            <w:noWrap/>
          </w:tcPr>
          <w:p w14:paraId="394B376B" w14:textId="77777777" w:rsidR="00664CCD" w:rsidRPr="000E6785" w:rsidRDefault="00664CCD" w:rsidP="00664CCD">
            <w:r w:rsidRPr="000E6785">
              <w:t>Yes</w:t>
            </w:r>
          </w:p>
        </w:tc>
        <w:tc>
          <w:tcPr>
            <w:tcW w:w="1083" w:type="dxa"/>
          </w:tcPr>
          <w:p w14:paraId="1599D851" w14:textId="77777777" w:rsidR="00664CCD" w:rsidRPr="000E6785" w:rsidRDefault="00664CCD" w:rsidP="00664CCD">
            <w:r w:rsidRPr="000E6785">
              <w:t xml:space="preserve">No </w:t>
            </w:r>
          </w:p>
        </w:tc>
        <w:tc>
          <w:tcPr>
            <w:tcW w:w="2084" w:type="dxa"/>
          </w:tcPr>
          <w:p w14:paraId="4A0C6A1A" w14:textId="77777777" w:rsidR="00664CCD" w:rsidRPr="000E6785" w:rsidRDefault="00664CCD" w:rsidP="00664CCD">
            <w:pPr>
              <w:spacing w:after="160" w:line="259" w:lineRule="auto"/>
            </w:pPr>
          </w:p>
        </w:tc>
        <w:tc>
          <w:tcPr>
            <w:tcW w:w="2084" w:type="dxa"/>
          </w:tcPr>
          <w:p w14:paraId="594F36A5" w14:textId="77777777" w:rsidR="00664CCD" w:rsidRPr="000E6785" w:rsidRDefault="00664CCD" w:rsidP="00664CCD">
            <w:pPr>
              <w:spacing w:after="160" w:line="259" w:lineRule="auto"/>
            </w:pPr>
            <w:r w:rsidRPr="000E6785">
              <w:t>N/A</w:t>
            </w:r>
          </w:p>
        </w:tc>
      </w:tr>
      <w:tr w:rsidR="00664CCD" w:rsidRPr="000E6785" w14:paraId="6F026F0B" w14:textId="77777777" w:rsidTr="00664CCD">
        <w:trPr>
          <w:trHeight w:val="1450"/>
        </w:trPr>
        <w:tc>
          <w:tcPr>
            <w:tcW w:w="2404" w:type="dxa"/>
          </w:tcPr>
          <w:p w14:paraId="6FA9F7B7" w14:textId="77777777" w:rsidR="00664CCD" w:rsidRPr="000E6785" w:rsidRDefault="00664CCD" w:rsidP="00664CCD">
            <w:r w:rsidRPr="000E6785">
              <w:t>Luminate Education/University Centre Leeds</w:t>
            </w:r>
          </w:p>
        </w:tc>
        <w:tc>
          <w:tcPr>
            <w:tcW w:w="1831" w:type="dxa"/>
          </w:tcPr>
          <w:p w14:paraId="66910D3B" w14:textId="77777777" w:rsidR="00664CCD" w:rsidRDefault="00664CCD" w:rsidP="00664CCD">
            <w:pPr>
              <w:spacing w:after="160" w:line="259" w:lineRule="auto"/>
            </w:pPr>
            <w:r w:rsidRPr="000E6785">
              <w:t xml:space="preserve">L3 </w:t>
            </w:r>
            <w:r>
              <w:t xml:space="preserve">&amp; L5 </w:t>
            </w:r>
            <w:r w:rsidRPr="000E6785">
              <w:t>National</w:t>
            </w:r>
          </w:p>
          <w:p w14:paraId="65B5840C" w14:textId="77777777" w:rsidR="00664CCD" w:rsidRPr="000E6785" w:rsidRDefault="00664CCD" w:rsidP="00664CCD">
            <w:pPr>
              <w:spacing w:after="160" w:line="259" w:lineRule="auto"/>
            </w:pPr>
          </w:p>
        </w:tc>
        <w:tc>
          <w:tcPr>
            <w:tcW w:w="1804" w:type="dxa"/>
            <w:noWrap/>
          </w:tcPr>
          <w:p w14:paraId="7F97A49C" w14:textId="77777777" w:rsidR="00664CCD" w:rsidRPr="000E6785" w:rsidRDefault="00664CCD" w:rsidP="00664CCD">
            <w:r w:rsidRPr="000E6785">
              <w:t xml:space="preserve">National </w:t>
            </w:r>
          </w:p>
        </w:tc>
        <w:tc>
          <w:tcPr>
            <w:tcW w:w="1083" w:type="dxa"/>
            <w:noWrap/>
          </w:tcPr>
          <w:p w14:paraId="7792F638" w14:textId="77777777" w:rsidR="00664CCD" w:rsidRPr="000E6785" w:rsidRDefault="00664CCD" w:rsidP="00664CCD">
            <w:r w:rsidRPr="000E6785">
              <w:t>Yes</w:t>
            </w:r>
          </w:p>
        </w:tc>
        <w:tc>
          <w:tcPr>
            <w:tcW w:w="1083" w:type="dxa"/>
          </w:tcPr>
          <w:p w14:paraId="5BFCC4CB" w14:textId="77777777" w:rsidR="00664CCD" w:rsidRPr="000E6785" w:rsidRDefault="00664CCD" w:rsidP="00664CCD">
            <w:r w:rsidRPr="000E6785">
              <w:t>Yes</w:t>
            </w:r>
          </w:p>
        </w:tc>
        <w:tc>
          <w:tcPr>
            <w:tcW w:w="2084" w:type="dxa"/>
          </w:tcPr>
          <w:p w14:paraId="0B1682BB" w14:textId="77777777" w:rsidR="00664CCD" w:rsidRDefault="00664CCD" w:rsidP="00664CCD">
            <w:pPr>
              <w:spacing w:after="160" w:line="259" w:lineRule="auto"/>
            </w:pPr>
            <w:r w:rsidRPr="000E6785">
              <w:t xml:space="preserve">L3 Adult, Therapies, Theatres. </w:t>
            </w:r>
          </w:p>
          <w:p w14:paraId="79A1F162" w14:textId="77777777" w:rsidR="00664CCD" w:rsidRPr="000E6785" w:rsidRDefault="00664CCD" w:rsidP="00664CCD">
            <w:pPr>
              <w:spacing w:after="160" w:line="259" w:lineRule="auto"/>
            </w:pPr>
            <w:r w:rsidRPr="000E6785">
              <w:t>L5 OT, S</w:t>
            </w:r>
            <w:r>
              <w:t>&amp;</w:t>
            </w:r>
            <w:r w:rsidRPr="000E6785">
              <w:t>LT</w:t>
            </w:r>
          </w:p>
        </w:tc>
        <w:tc>
          <w:tcPr>
            <w:tcW w:w="2084" w:type="dxa"/>
          </w:tcPr>
          <w:p w14:paraId="54B6384F" w14:textId="77777777" w:rsidR="00664CCD" w:rsidRDefault="00664CCD" w:rsidP="00664CCD">
            <w:pPr>
              <w:spacing w:after="160" w:line="259" w:lineRule="auto"/>
              <w:rPr>
                <w:b/>
                <w:bCs/>
              </w:rPr>
            </w:pPr>
            <w:r w:rsidRPr="00947117">
              <w:rPr>
                <w:b/>
                <w:bCs/>
              </w:rPr>
              <w:t>From Sep</w:t>
            </w:r>
            <w:r>
              <w:rPr>
                <w:b/>
                <w:bCs/>
              </w:rPr>
              <w:t>t</w:t>
            </w:r>
            <w:r w:rsidRPr="00947117">
              <w:rPr>
                <w:b/>
                <w:bCs/>
              </w:rPr>
              <w:t xml:space="preserve"> 23</w:t>
            </w:r>
            <w:r>
              <w:rPr>
                <w:b/>
                <w:bCs/>
              </w:rPr>
              <w:t xml:space="preserve"> –</w:t>
            </w:r>
          </w:p>
          <w:p w14:paraId="6D9B0457" w14:textId="77777777" w:rsidR="00664CCD" w:rsidRPr="000E6785" w:rsidRDefault="00664CCD" w:rsidP="00664CCD">
            <w:pPr>
              <w:spacing w:after="160" w:line="259" w:lineRule="auto"/>
            </w:pPr>
            <w:r w:rsidRPr="000E6785">
              <w:t>L5 OT, S</w:t>
            </w:r>
            <w:r>
              <w:t>&amp;</w:t>
            </w:r>
            <w:r w:rsidRPr="000E6785">
              <w:t>LT</w:t>
            </w:r>
          </w:p>
        </w:tc>
      </w:tr>
      <w:tr w:rsidR="00664CCD" w:rsidRPr="000E6785" w14:paraId="7870CF6F" w14:textId="77777777" w:rsidTr="00664CCD">
        <w:trPr>
          <w:trHeight w:val="1450"/>
        </w:trPr>
        <w:tc>
          <w:tcPr>
            <w:tcW w:w="2404" w:type="dxa"/>
          </w:tcPr>
          <w:p w14:paraId="4B6AF97F" w14:textId="77777777" w:rsidR="00664CCD" w:rsidRPr="000E6785" w:rsidRDefault="00664CCD" w:rsidP="00664CCD">
            <w:r w:rsidRPr="000E6785">
              <w:lastRenderedPageBreak/>
              <w:t xml:space="preserve">Pier Technology </w:t>
            </w:r>
          </w:p>
        </w:tc>
        <w:tc>
          <w:tcPr>
            <w:tcW w:w="1831" w:type="dxa"/>
          </w:tcPr>
          <w:p w14:paraId="61F26AC1" w14:textId="77777777" w:rsidR="00664CCD" w:rsidRPr="000E6785" w:rsidRDefault="00664CCD" w:rsidP="00664CCD">
            <w:pPr>
              <w:spacing w:after="160" w:line="259" w:lineRule="auto"/>
            </w:pPr>
            <w:r w:rsidRPr="000E6785">
              <w:t xml:space="preserve">National </w:t>
            </w:r>
          </w:p>
        </w:tc>
        <w:tc>
          <w:tcPr>
            <w:tcW w:w="1804" w:type="dxa"/>
            <w:noWrap/>
          </w:tcPr>
          <w:p w14:paraId="2BF6645A" w14:textId="77777777" w:rsidR="00664CCD" w:rsidRPr="000E6785" w:rsidRDefault="00664CCD" w:rsidP="00664CCD">
            <w:r w:rsidRPr="000E6785">
              <w:t xml:space="preserve">National </w:t>
            </w:r>
          </w:p>
        </w:tc>
        <w:tc>
          <w:tcPr>
            <w:tcW w:w="1083" w:type="dxa"/>
            <w:noWrap/>
          </w:tcPr>
          <w:p w14:paraId="26749C4D" w14:textId="77777777" w:rsidR="00664CCD" w:rsidRPr="000E6785" w:rsidRDefault="00664CCD" w:rsidP="00664CCD">
            <w:r w:rsidRPr="000E6785">
              <w:t>Yes</w:t>
            </w:r>
          </w:p>
        </w:tc>
        <w:tc>
          <w:tcPr>
            <w:tcW w:w="1083" w:type="dxa"/>
          </w:tcPr>
          <w:p w14:paraId="629CF403" w14:textId="77777777" w:rsidR="00664CCD" w:rsidRPr="000E6785" w:rsidRDefault="00664CCD" w:rsidP="00664CCD">
            <w:r w:rsidRPr="000E6785">
              <w:t xml:space="preserve">No </w:t>
            </w:r>
          </w:p>
        </w:tc>
        <w:tc>
          <w:tcPr>
            <w:tcW w:w="2084" w:type="dxa"/>
          </w:tcPr>
          <w:p w14:paraId="3A4A0037" w14:textId="77777777" w:rsidR="00664CCD" w:rsidRPr="000E6785" w:rsidRDefault="00664CCD" w:rsidP="00664CCD">
            <w:pPr>
              <w:spacing w:after="160" w:line="259" w:lineRule="auto"/>
            </w:pPr>
            <w:r w:rsidRPr="000E6785">
              <w:t>L3 Adult, Therapies, Theatres</w:t>
            </w:r>
          </w:p>
        </w:tc>
        <w:tc>
          <w:tcPr>
            <w:tcW w:w="2084" w:type="dxa"/>
          </w:tcPr>
          <w:p w14:paraId="43F711C0" w14:textId="77777777" w:rsidR="00664CCD" w:rsidRPr="00947117" w:rsidRDefault="00664CCD" w:rsidP="00664CCD">
            <w:pPr>
              <w:spacing w:after="160" w:line="259" w:lineRule="auto"/>
              <w:rPr>
                <w:b/>
                <w:bCs/>
              </w:rPr>
            </w:pPr>
            <w:r w:rsidRPr="000E6785">
              <w:t>N/A</w:t>
            </w:r>
          </w:p>
        </w:tc>
      </w:tr>
      <w:tr w:rsidR="00664CCD" w:rsidRPr="000E6785" w14:paraId="18904A98" w14:textId="77777777" w:rsidTr="00664CCD">
        <w:trPr>
          <w:trHeight w:val="1450"/>
        </w:trPr>
        <w:tc>
          <w:tcPr>
            <w:tcW w:w="2404" w:type="dxa"/>
          </w:tcPr>
          <w:p w14:paraId="1AD2C99E" w14:textId="77777777" w:rsidR="00664CCD" w:rsidRPr="000E6785" w:rsidRDefault="00664CCD" w:rsidP="00664CCD">
            <w:r w:rsidRPr="000E6785">
              <w:t xml:space="preserve">Plymouth Marjon </w:t>
            </w:r>
          </w:p>
        </w:tc>
        <w:tc>
          <w:tcPr>
            <w:tcW w:w="1831" w:type="dxa"/>
          </w:tcPr>
          <w:p w14:paraId="238D6248" w14:textId="77777777" w:rsidR="00664CCD" w:rsidRPr="000E6785" w:rsidRDefault="00664CCD" w:rsidP="00664CCD">
            <w:pPr>
              <w:spacing w:after="160" w:line="259" w:lineRule="auto"/>
            </w:pPr>
            <w:r w:rsidRPr="000E6785">
              <w:t>South</w:t>
            </w:r>
            <w:r>
              <w:t>-</w:t>
            </w:r>
            <w:r w:rsidRPr="000E6785">
              <w:t xml:space="preserve">West </w:t>
            </w:r>
          </w:p>
        </w:tc>
        <w:tc>
          <w:tcPr>
            <w:tcW w:w="1804" w:type="dxa"/>
            <w:noWrap/>
          </w:tcPr>
          <w:p w14:paraId="02001A42" w14:textId="77777777" w:rsidR="00664CCD" w:rsidRPr="000E6785" w:rsidRDefault="00664CCD" w:rsidP="00664CCD">
            <w:r w:rsidRPr="000E6785">
              <w:t>South</w:t>
            </w:r>
            <w:r>
              <w:t>-</w:t>
            </w:r>
            <w:r w:rsidRPr="000E6785">
              <w:t xml:space="preserve">West </w:t>
            </w:r>
          </w:p>
        </w:tc>
        <w:tc>
          <w:tcPr>
            <w:tcW w:w="1083" w:type="dxa"/>
            <w:noWrap/>
          </w:tcPr>
          <w:p w14:paraId="58FC0EFF" w14:textId="77777777" w:rsidR="00664CCD" w:rsidRPr="000E6785" w:rsidRDefault="00664CCD" w:rsidP="00664CCD">
            <w:r w:rsidRPr="000E6785">
              <w:t xml:space="preserve">No </w:t>
            </w:r>
          </w:p>
        </w:tc>
        <w:tc>
          <w:tcPr>
            <w:tcW w:w="1083" w:type="dxa"/>
          </w:tcPr>
          <w:p w14:paraId="58D82F3E" w14:textId="77777777" w:rsidR="00664CCD" w:rsidRPr="000E6785" w:rsidRDefault="00664CCD" w:rsidP="00664CCD">
            <w:r w:rsidRPr="000E6785">
              <w:t>Yes</w:t>
            </w:r>
          </w:p>
        </w:tc>
        <w:tc>
          <w:tcPr>
            <w:tcW w:w="2084" w:type="dxa"/>
          </w:tcPr>
          <w:p w14:paraId="78994FDC" w14:textId="77777777" w:rsidR="00664CCD" w:rsidRPr="000E6785" w:rsidRDefault="00664CCD" w:rsidP="00664CCD">
            <w:pPr>
              <w:spacing w:after="160" w:line="259" w:lineRule="auto"/>
            </w:pPr>
            <w:r w:rsidRPr="000E6785">
              <w:t>L5 Dietetics, OT, Phy</w:t>
            </w:r>
            <w:r>
              <w:t>s</w:t>
            </w:r>
            <w:r w:rsidRPr="000E6785">
              <w:t>io</w:t>
            </w:r>
            <w:r>
              <w:t>therapy</w:t>
            </w:r>
            <w:r w:rsidRPr="000E6785">
              <w:t>, Rehab</w:t>
            </w:r>
            <w:r>
              <w:t>/Combined therapy</w:t>
            </w:r>
            <w:r w:rsidRPr="000E6785">
              <w:t>, DR</w:t>
            </w:r>
            <w:r>
              <w:t>AD</w:t>
            </w:r>
            <w:r w:rsidRPr="000E6785">
              <w:t>, TR</w:t>
            </w:r>
            <w:r>
              <w:t>AD</w:t>
            </w:r>
            <w:r w:rsidRPr="000E6785">
              <w:t>, Podiatry, S</w:t>
            </w:r>
            <w:r>
              <w:t>&amp;</w:t>
            </w:r>
            <w:r w:rsidRPr="000E6785">
              <w:t>LT, Theatres</w:t>
            </w:r>
          </w:p>
        </w:tc>
        <w:tc>
          <w:tcPr>
            <w:tcW w:w="2084" w:type="dxa"/>
          </w:tcPr>
          <w:p w14:paraId="2C99B22B" w14:textId="77777777" w:rsidR="00664CCD" w:rsidRDefault="00664CCD" w:rsidP="00664CCD">
            <w:pPr>
              <w:spacing w:after="160" w:line="259" w:lineRule="auto"/>
              <w:rPr>
                <w:b/>
                <w:bCs/>
              </w:rPr>
            </w:pPr>
            <w:r>
              <w:rPr>
                <w:b/>
                <w:bCs/>
              </w:rPr>
              <w:t xml:space="preserve">From </w:t>
            </w:r>
            <w:r w:rsidRPr="00947117">
              <w:rPr>
                <w:b/>
                <w:bCs/>
              </w:rPr>
              <w:t>Sep</w:t>
            </w:r>
            <w:r>
              <w:rPr>
                <w:b/>
                <w:bCs/>
              </w:rPr>
              <w:t xml:space="preserve">t </w:t>
            </w:r>
            <w:r w:rsidRPr="00947117">
              <w:rPr>
                <w:b/>
                <w:bCs/>
              </w:rPr>
              <w:t>23</w:t>
            </w:r>
            <w:r>
              <w:rPr>
                <w:b/>
                <w:bCs/>
              </w:rPr>
              <w:t xml:space="preserve"> - </w:t>
            </w:r>
          </w:p>
          <w:p w14:paraId="1F54F038" w14:textId="77777777" w:rsidR="00664CCD" w:rsidRPr="000E6785" w:rsidRDefault="00664CCD" w:rsidP="00664CCD">
            <w:pPr>
              <w:spacing w:after="160" w:line="259" w:lineRule="auto"/>
            </w:pPr>
            <w:r w:rsidRPr="000E6785">
              <w:t>L5 Dietetics, OT, Phy</w:t>
            </w:r>
            <w:r>
              <w:t>s</w:t>
            </w:r>
            <w:r w:rsidRPr="000E6785">
              <w:t>io</w:t>
            </w:r>
            <w:r>
              <w:t>therapy</w:t>
            </w:r>
            <w:r w:rsidRPr="000E6785">
              <w:t>, Rehab</w:t>
            </w:r>
            <w:r>
              <w:t>/Combined therapy</w:t>
            </w:r>
            <w:r w:rsidRPr="000E6785">
              <w:t>, DR</w:t>
            </w:r>
            <w:r>
              <w:t>AD</w:t>
            </w:r>
            <w:r w:rsidRPr="000E6785">
              <w:t>, TR</w:t>
            </w:r>
            <w:r>
              <w:t>AD</w:t>
            </w:r>
            <w:r w:rsidRPr="000E6785">
              <w:t>, Podiatry, S</w:t>
            </w:r>
            <w:r>
              <w:t>&amp;</w:t>
            </w:r>
            <w:r w:rsidRPr="000E6785">
              <w:t>LT, Theatres</w:t>
            </w:r>
          </w:p>
        </w:tc>
      </w:tr>
      <w:tr w:rsidR="00664CCD" w:rsidRPr="000E6785" w14:paraId="199CDBD4" w14:textId="77777777" w:rsidTr="00664CCD">
        <w:trPr>
          <w:trHeight w:val="1450"/>
        </w:trPr>
        <w:tc>
          <w:tcPr>
            <w:tcW w:w="2404" w:type="dxa"/>
          </w:tcPr>
          <w:p w14:paraId="728A702C" w14:textId="77777777" w:rsidR="00664CCD" w:rsidRPr="000E6785" w:rsidRDefault="00664CCD" w:rsidP="00664CCD">
            <w:r w:rsidRPr="000E6785">
              <w:t xml:space="preserve">Riverside College </w:t>
            </w:r>
          </w:p>
        </w:tc>
        <w:tc>
          <w:tcPr>
            <w:tcW w:w="1831" w:type="dxa"/>
          </w:tcPr>
          <w:p w14:paraId="43FE48B6" w14:textId="77777777" w:rsidR="00664CCD" w:rsidRPr="000E6785" w:rsidRDefault="00664CCD" w:rsidP="00664CCD">
            <w:pPr>
              <w:spacing w:after="160" w:line="259" w:lineRule="auto"/>
            </w:pPr>
            <w:r w:rsidRPr="000E6785">
              <w:t>North</w:t>
            </w:r>
            <w:r>
              <w:t>-</w:t>
            </w:r>
            <w:r w:rsidRPr="000E6785">
              <w:t xml:space="preserve">West </w:t>
            </w:r>
          </w:p>
        </w:tc>
        <w:tc>
          <w:tcPr>
            <w:tcW w:w="1804" w:type="dxa"/>
            <w:noWrap/>
          </w:tcPr>
          <w:p w14:paraId="0D384A5B" w14:textId="77777777" w:rsidR="00664CCD" w:rsidRPr="000E6785" w:rsidRDefault="00664CCD" w:rsidP="00664CCD">
            <w:r w:rsidRPr="000E6785">
              <w:t>North</w:t>
            </w:r>
            <w:r>
              <w:t>-</w:t>
            </w:r>
            <w:r w:rsidRPr="000E6785">
              <w:t xml:space="preserve">West </w:t>
            </w:r>
          </w:p>
        </w:tc>
        <w:tc>
          <w:tcPr>
            <w:tcW w:w="1083" w:type="dxa"/>
            <w:noWrap/>
          </w:tcPr>
          <w:p w14:paraId="43894F8A" w14:textId="77777777" w:rsidR="00664CCD" w:rsidRPr="000E6785" w:rsidRDefault="00664CCD" w:rsidP="00664CCD">
            <w:r w:rsidRPr="000E6785">
              <w:t>Yes</w:t>
            </w:r>
          </w:p>
        </w:tc>
        <w:tc>
          <w:tcPr>
            <w:tcW w:w="1083" w:type="dxa"/>
          </w:tcPr>
          <w:p w14:paraId="05BD29BE" w14:textId="77777777" w:rsidR="00664CCD" w:rsidRPr="000E6785" w:rsidRDefault="00664CCD" w:rsidP="00664CCD">
            <w:r w:rsidRPr="000E6785">
              <w:t xml:space="preserve">No </w:t>
            </w:r>
          </w:p>
        </w:tc>
        <w:tc>
          <w:tcPr>
            <w:tcW w:w="2084" w:type="dxa"/>
          </w:tcPr>
          <w:p w14:paraId="44F711E0" w14:textId="77777777" w:rsidR="00664CCD" w:rsidRPr="000E6785" w:rsidRDefault="00664CCD" w:rsidP="00664CCD">
            <w:pPr>
              <w:spacing w:after="160" w:line="259" w:lineRule="auto"/>
            </w:pPr>
            <w:r w:rsidRPr="000E6785">
              <w:t>L3 Adult, Therapies, Theatres</w:t>
            </w:r>
          </w:p>
        </w:tc>
        <w:tc>
          <w:tcPr>
            <w:tcW w:w="2084" w:type="dxa"/>
          </w:tcPr>
          <w:p w14:paraId="55758C86" w14:textId="77777777" w:rsidR="00664CCD" w:rsidRDefault="00664CCD" w:rsidP="00664CCD">
            <w:pPr>
              <w:spacing w:after="160" w:line="259" w:lineRule="auto"/>
              <w:rPr>
                <w:b/>
                <w:bCs/>
              </w:rPr>
            </w:pPr>
            <w:r w:rsidRPr="000E6785">
              <w:t>N/A</w:t>
            </w:r>
          </w:p>
        </w:tc>
      </w:tr>
      <w:tr w:rsidR="00664CCD" w:rsidRPr="000E6785" w14:paraId="4187341B" w14:textId="77777777" w:rsidTr="00664CCD">
        <w:trPr>
          <w:trHeight w:val="1450"/>
        </w:trPr>
        <w:tc>
          <w:tcPr>
            <w:tcW w:w="2404" w:type="dxa"/>
          </w:tcPr>
          <w:p w14:paraId="31AA241D" w14:textId="77777777" w:rsidR="00664CCD" w:rsidRPr="000E6785" w:rsidRDefault="00664CCD" w:rsidP="00664CCD">
            <w:r w:rsidRPr="000E6785">
              <w:t>Sheffield Hallam</w:t>
            </w:r>
          </w:p>
        </w:tc>
        <w:tc>
          <w:tcPr>
            <w:tcW w:w="1831" w:type="dxa"/>
          </w:tcPr>
          <w:p w14:paraId="67384D0A" w14:textId="77777777" w:rsidR="00664CCD" w:rsidRPr="000E6785" w:rsidRDefault="00664CCD" w:rsidP="00664CCD">
            <w:pPr>
              <w:spacing w:after="160" w:line="259" w:lineRule="auto"/>
            </w:pPr>
            <w:r w:rsidRPr="000E6785">
              <w:t>N</w:t>
            </w:r>
            <w:r>
              <w:t>E</w:t>
            </w:r>
            <w:r w:rsidRPr="000E6785">
              <w:t xml:space="preserve"> &amp; Yorkshire</w:t>
            </w:r>
          </w:p>
        </w:tc>
        <w:tc>
          <w:tcPr>
            <w:tcW w:w="1804" w:type="dxa"/>
            <w:noWrap/>
          </w:tcPr>
          <w:p w14:paraId="75F07709" w14:textId="77777777" w:rsidR="00664CCD" w:rsidRPr="000E6785" w:rsidRDefault="00664CCD" w:rsidP="00664CCD">
            <w:r w:rsidRPr="000E6785">
              <w:t xml:space="preserve">NE &amp; Yorkshire </w:t>
            </w:r>
          </w:p>
        </w:tc>
        <w:tc>
          <w:tcPr>
            <w:tcW w:w="1083" w:type="dxa"/>
            <w:noWrap/>
          </w:tcPr>
          <w:p w14:paraId="25137E85" w14:textId="77777777" w:rsidR="00664CCD" w:rsidRPr="000E6785" w:rsidRDefault="00664CCD" w:rsidP="00664CCD">
            <w:r w:rsidRPr="000E6785">
              <w:t xml:space="preserve">No </w:t>
            </w:r>
          </w:p>
        </w:tc>
        <w:tc>
          <w:tcPr>
            <w:tcW w:w="1083" w:type="dxa"/>
          </w:tcPr>
          <w:p w14:paraId="77E97DAB" w14:textId="77777777" w:rsidR="00664CCD" w:rsidRPr="000E6785" w:rsidRDefault="00664CCD" w:rsidP="00664CCD">
            <w:r w:rsidRPr="000E6785">
              <w:t>Yes</w:t>
            </w:r>
          </w:p>
        </w:tc>
        <w:tc>
          <w:tcPr>
            <w:tcW w:w="2084" w:type="dxa"/>
          </w:tcPr>
          <w:p w14:paraId="538702A7" w14:textId="77777777" w:rsidR="00664CCD" w:rsidRPr="000E6785" w:rsidRDefault="00664CCD" w:rsidP="00664CCD">
            <w:pPr>
              <w:spacing w:after="160" w:line="259" w:lineRule="auto"/>
            </w:pPr>
            <w:r>
              <w:t xml:space="preserve">L5 </w:t>
            </w:r>
            <w:r w:rsidRPr="000E6785">
              <w:t>OT, Physio</w:t>
            </w:r>
            <w:r>
              <w:t>therapy</w:t>
            </w:r>
            <w:r w:rsidRPr="000E6785">
              <w:t xml:space="preserve">, </w:t>
            </w:r>
            <w:r>
              <w:t>Rehab/Combined therapy</w:t>
            </w:r>
            <w:r w:rsidRPr="000E6785">
              <w:t>, DR</w:t>
            </w:r>
            <w:r>
              <w:t>AD</w:t>
            </w:r>
            <w:r w:rsidRPr="000E6785">
              <w:t xml:space="preserve">, Theatres </w:t>
            </w:r>
          </w:p>
        </w:tc>
        <w:tc>
          <w:tcPr>
            <w:tcW w:w="2084" w:type="dxa"/>
          </w:tcPr>
          <w:p w14:paraId="7D7DB27B" w14:textId="77777777" w:rsidR="00664CCD" w:rsidRDefault="00664CCD" w:rsidP="00664CCD">
            <w:pPr>
              <w:spacing w:after="160" w:line="259" w:lineRule="auto"/>
              <w:rPr>
                <w:b/>
                <w:bCs/>
              </w:rPr>
            </w:pPr>
            <w:r w:rsidRPr="006B2CB9">
              <w:rPr>
                <w:b/>
                <w:bCs/>
              </w:rPr>
              <w:t>From Sept -24</w:t>
            </w:r>
          </w:p>
          <w:p w14:paraId="5A351583" w14:textId="77777777" w:rsidR="00664CCD" w:rsidRPr="000E6785" w:rsidRDefault="00664CCD" w:rsidP="00664CCD">
            <w:pPr>
              <w:spacing w:after="160" w:line="259" w:lineRule="auto"/>
            </w:pPr>
            <w:r>
              <w:t xml:space="preserve">L5 </w:t>
            </w:r>
            <w:r w:rsidRPr="000E6785">
              <w:t>OT, Physio</w:t>
            </w:r>
            <w:r>
              <w:t>therapy</w:t>
            </w:r>
            <w:r w:rsidRPr="000E6785">
              <w:t>, DR</w:t>
            </w:r>
            <w:r>
              <w:t>AD</w:t>
            </w:r>
            <w:r w:rsidRPr="000E6785">
              <w:t>, Theatres</w:t>
            </w:r>
          </w:p>
        </w:tc>
      </w:tr>
    </w:tbl>
    <w:p w14:paraId="7AE6D0C3" w14:textId="77777777" w:rsidR="00664CCD" w:rsidRDefault="00664CCD">
      <w:r>
        <w:br w:type="page"/>
      </w:r>
    </w:p>
    <w:tbl>
      <w:tblPr>
        <w:tblStyle w:val="TableGridLight"/>
        <w:tblW w:w="0" w:type="auto"/>
        <w:tblLook w:val="04A0" w:firstRow="1" w:lastRow="0" w:firstColumn="1" w:lastColumn="0" w:noHBand="0" w:noVBand="1"/>
      </w:tblPr>
      <w:tblGrid>
        <w:gridCol w:w="2404"/>
        <w:gridCol w:w="1831"/>
        <w:gridCol w:w="1804"/>
        <w:gridCol w:w="1083"/>
        <w:gridCol w:w="1083"/>
        <w:gridCol w:w="2084"/>
        <w:gridCol w:w="2084"/>
      </w:tblGrid>
      <w:tr w:rsidR="00664CCD" w:rsidRPr="000E6785" w14:paraId="5FAF7F4D" w14:textId="77777777" w:rsidTr="00664CCD">
        <w:trPr>
          <w:trHeight w:val="1450"/>
        </w:trPr>
        <w:tc>
          <w:tcPr>
            <w:tcW w:w="2404" w:type="dxa"/>
          </w:tcPr>
          <w:p w14:paraId="03E3CAB2" w14:textId="77777777" w:rsidR="00664CCD" w:rsidRPr="000E6785" w:rsidRDefault="00664CCD" w:rsidP="00664CCD">
            <w:r w:rsidRPr="000E6785">
              <w:lastRenderedPageBreak/>
              <w:t xml:space="preserve">South Devon College </w:t>
            </w:r>
          </w:p>
        </w:tc>
        <w:tc>
          <w:tcPr>
            <w:tcW w:w="1831" w:type="dxa"/>
          </w:tcPr>
          <w:p w14:paraId="54E3B9E6" w14:textId="77777777" w:rsidR="00664CCD" w:rsidRPr="000E6785" w:rsidRDefault="00664CCD" w:rsidP="00664CCD">
            <w:pPr>
              <w:spacing w:after="160" w:line="259" w:lineRule="auto"/>
            </w:pPr>
            <w:r w:rsidRPr="000E6785">
              <w:t>South</w:t>
            </w:r>
            <w:r>
              <w:t>-</w:t>
            </w:r>
            <w:r w:rsidRPr="000E6785">
              <w:t xml:space="preserve">West </w:t>
            </w:r>
          </w:p>
        </w:tc>
        <w:tc>
          <w:tcPr>
            <w:tcW w:w="1804" w:type="dxa"/>
            <w:noWrap/>
          </w:tcPr>
          <w:p w14:paraId="3F5F7EFA" w14:textId="77777777" w:rsidR="00664CCD" w:rsidRPr="000E6785" w:rsidRDefault="00664CCD" w:rsidP="00664CCD">
            <w:r w:rsidRPr="000E6785">
              <w:t>South</w:t>
            </w:r>
            <w:r>
              <w:t>-</w:t>
            </w:r>
            <w:r w:rsidRPr="000E6785">
              <w:t xml:space="preserve">West </w:t>
            </w:r>
          </w:p>
        </w:tc>
        <w:tc>
          <w:tcPr>
            <w:tcW w:w="1083" w:type="dxa"/>
            <w:noWrap/>
          </w:tcPr>
          <w:p w14:paraId="4D970F2A" w14:textId="77777777" w:rsidR="00664CCD" w:rsidRPr="000E6785" w:rsidRDefault="00664CCD" w:rsidP="00664CCD">
            <w:r w:rsidRPr="000E6785">
              <w:t>Yes</w:t>
            </w:r>
          </w:p>
        </w:tc>
        <w:tc>
          <w:tcPr>
            <w:tcW w:w="1083" w:type="dxa"/>
          </w:tcPr>
          <w:p w14:paraId="372DB000" w14:textId="77777777" w:rsidR="00664CCD" w:rsidRPr="000E6785" w:rsidRDefault="00664CCD" w:rsidP="00664CCD">
            <w:r w:rsidRPr="000E6785">
              <w:t>Yes</w:t>
            </w:r>
          </w:p>
        </w:tc>
        <w:tc>
          <w:tcPr>
            <w:tcW w:w="2084" w:type="dxa"/>
          </w:tcPr>
          <w:p w14:paraId="6EC5BF7F" w14:textId="77777777" w:rsidR="00664CCD" w:rsidRDefault="00664CCD" w:rsidP="00664CCD">
            <w:pPr>
              <w:spacing w:after="160" w:line="259" w:lineRule="auto"/>
            </w:pPr>
            <w:r w:rsidRPr="000E6785">
              <w:t>L3 Adult, Therapies,</w:t>
            </w:r>
            <w:r>
              <w:t xml:space="preserve"> </w:t>
            </w:r>
            <w:r w:rsidRPr="000E6785">
              <w:t xml:space="preserve">Theatres. </w:t>
            </w:r>
          </w:p>
          <w:p w14:paraId="335060A0" w14:textId="77777777" w:rsidR="00664CCD" w:rsidRDefault="00664CCD" w:rsidP="00664CCD">
            <w:pPr>
              <w:spacing w:after="160" w:line="259" w:lineRule="auto"/>
            </w:pPr>
            <w:r w:rsidRPr="000E6785">
              <w:t>L5 OT, Physio</w:t>
            </w:r>
            <w:r>
              <w:t>therapy</w:t>
            </w:r>
            <w:r w:rsidRPr="000E6785">
              <w:t>, Rehab</w:t>
            </w:r>
            <w:r>
              <w:t>/Combined therapy</w:t>
            </w:r>
            <w:r w:rsidRPr="000E6785">
              <w:t>, DRAD, S</w:t>
            </w:r>
            <w:r>
              <w:t>&amp;</w:t>
            </w:r>
            <w:r w:rsidRPr="000E6785">
              <w:t>LT, Podiatry,</w:t>
            </w:r>
            <w:r>
              <w:t xml:space="preserve"> </w:t>
            </w:r>
            <w:r w:rsidRPr="000E6785">
              <w:t>Theatres</w:t>
            </w:r>
          </w:p>
        </w:tc>
        <w:tc>
          <w:tcPr>
            <w:tcW w:w="2084" w:type="dxa"/>
          </w:tcPr>
          <w:p w14:paraId="2D97ACC6" w14:textId="77777777" w:rsidR="00664CCD" w:rsidRDefault="00664CCD" w:rsidP="00664CCD">
            <w:pPr>
              <w:spacing w:after="160" w:line="259" w:lineRule="auto"/>
              <w:rPr>
                <w:b/>
                <w:bCs/>
              </w:rPr>
            </w:pPr>
            <w:r w:rsidRPr="00EF7BB3">
              <w:rPr>
                <w:b/>
                <w:bCs/>
              </w:rPr>
              <w:t>From Sept 23</w:t>
            </w:r>
            <w:r>
              <w:rPr>
                <w:b/>
                <w:bCs/>
              </w:rPr>
              <w:t xml:space="preserve"> – </w:t>
            </w:r>
          </w:p>
          <w:p w14:paraId="2ECBE8D2" w14:textId="77777777" w:rsidR="00664CCD" w:rsidRPr="006B2CB9" w:rsidRDefault="00664CCD" w:rsidP="00664CCD">
            <w:pPr>
              <w:spacing w:after="160" w:line="259" w:lineRule="auto"/>
              <w:rPr>
                <w:b/>
                <w:bCs/>
              </w:rPr>
            </w:pPr>
            <w:r w:rsidRPr="000E6785">
              <w:t>L5 OT, Physio</w:t>
            </w:r>
            <w:r>
              <w:t>therapy</w:t>
            </w:r>
            <w:r w:rsidRPr="000E6785">
              <w:t>, Rehab</w:t>
            </w:r>
            <w:r>
              <w:t>/Combined therapy</w:t>
            </w:r>
            <w:r w:rsidRPr="000E6785">
              <w:t>, DRAD, S</w:t>
            </w:r>
            <w:r>
              <w:t>&amp;</w:t>
            </w:r>
            <w:r w:rsidRPr="000E6785">
              <w:t>LT, Podiatry,</w:t>
            </w:r>
            <w:r>
              <w:t xml:space="preserve"> </w:t>
            </w:r>
            <w:r w:rsidRPr="000E6785">
              <w:t>Theatres</w:t>
            </w:r>
          </w:p>
        </w:tc>
      </w:tr>
      <w:tr w:rsidR="00664CCD" w:rsidRPr="000E6785" w14:paraId="1630FC56" w14:textId="77777777" w:rsidTr="00664CCD">
        <w:trPr>
          <w:trHeight w:val="1450"/>
        </w:trPr>
        <w:tc>
          <w:tcPr>
            <w:tcW w:w="2404" w:type="dxa"/>
          </w:tcPr>
          <w:p w14:paraId="6AB3A3F5" w14:textId="77777777" w:rsidR="00664CCD" w:rsidRPr="000E6785" w:rsidRDefault="00664CCD" w:rsidP="00664CCD">
            <w:r w:rsidRPr="000E6785">
              <w:t xml:space="preserve">Teesside University </w:t>
            </w:r>
          </w:p>
        </w:tc>
        <w:tc>
          <w:tcPr>
            <w:tcW w:w="1831" w:type="dxa"/>
          </w:tcPr>
          <w:p w14:paraId="08A5D8EE" w14:textId="77777777" w:rsidR="00664CCD" w:rsidRPr="000E6785" w:rsidRDefault="00664CCD" w:rsidP="00664CCD">
            <w:pPr>
              <w:spacing w:after="160" w:line="259" w:lineRule="auto"/>
            </w:pPr>
            <w:r w:rsidRPr="000E6785">
              <w:t>National /NE &amp; Yorkshire</w:t>
            </w:r>
          </w:p>
        </w:tc>
        <w:tc>
          <w:tcPr>
            <w:tcW w:w="1804" w:type="dxa"/>
            <w:noWrap/>
          </w:tcPr>
          <w:p w14:paraId="5D7FDDA7" w14:textId="77777777" w:rsidR="00664CCD" w:rsidRPr="000E6785" w:rsidRDefault="00664CCD" w:rsidP="00664CCD">
            <w:r w:rsidRPr="000E6785">
              <w:t xml:space="preserve">NE &amp; Yorkshire </w:t>
            </w:r>
          </w:p>
        </w:tc>
        <w:tc>
          <w:tcPr>
            <w:tcW w:w="1083" w:type="dxa"/>
            <w:noWrap/>
          </w:tcPr>
          <w:p w14:paraId="0D673C8B" w14:textId="77777777" w:rsidR="00664CCD" w:rsidRPr="000E6785" w:rsidRDefault="00664CCD" w:rsidP="00664CCD">
            <w:r w:rsidRPr="000E6785">
              <w:t xml:space="preserve">No </w:t>
            </w:r>
          </w:p>
        </w:tc>
        <w:tc>
          <w:tcPr>
            <w:tcW w:w="1083" w:type="dxa"/>
          </w:tcPr>
          <w:p w14:paraId="4C8A510D" w14:textId="77777777" w:rsidR="00664CCD" w:rsidRPr="000E6785" w:rsidRDefault="00664CCD" w:rsidP="00664CCD">
            <w:r w:rsidRPr="000E6785">
              <w:t>Yes</w:t>
            </w:r>
          </w:p>
        </w:tc>
        <w:tc>
          <w:tcPr>
            <w:tcW w:w="2084" w:type="dxa"/>
          </w:tcPr>
          <w:p w14:paraId="71542E2B" w14:textId="77777777" w:rsidR="00664CCD" w:rsidRPr="000E6785" w:rsidRDefault="00664CCD" w:rsidP="00664CCD">
            <w:pPr>
              <w:spacing w:after="160" w:line="259" w:lineRule="auto"/>
            </w:pPr>
            <w:r>
              <w:t xml:space="preserve">L5 </w:t>
            </w:r>
            <w:r w:rsidRPr="000E6785">
              <w:t>Rehab</w:t>
            </w:r>
            <w:r>
              <w:t>/Combined therapy</w:t>
            </w:r>
            <w:r w:rsidRPr="000E6785">
              <w:t>, DR</w:t>
            </w:r>
            <w:r>
              <w:t>AD</w:t>
            </w:r>
            <w:r w:rsidRPr="000E6785">
              <w:t xml:space="preserve">, Theatres. </w:t>
            </w:r>
          </w:p>
        </w:tc>
        <w:tc>
          <w:tcPr>
            <w:tcW w:w="2084" w:type="dxa"/>
          </w:tcPr>
          <w:p w14:paraId="457C2EA4" w14:textId="77777777" w:rsidR="00664CCD" w:rsidRDefault="00664CCD" w:rsidP="00664CCD">
            <w:pPr>
              <w:spacing w:after="160" w:line="259" w:lineRule="auto"/>
              <w:rPr>
                <w:b/>
                <w:bCs/>
              </w:rPr>
            </w:pPr>
            <w:r w:rsidRPr="00FD5F1C">
              <w:rPr>
                <w:b/>
                <w:bCs/>
              </w:rPr>
              <w:t xml:space="preserve">From Sept 23 </w:t>
            </w:r>
            <w:r>
              <w:rPr>
                <w:b/>
                <w:bCs/>
              </w:rPr>
              <w:t>–</w:t>
            </w:r>
          </w:p>
          <w:p w14:paraId="48162FB5" w14:textId="77777777" w:rsidR="00664CCD" w:rsidRPr="00EF7BB3" w:rsidRDefault="00664CCD" w:rsidP="00664CCD">
            <w:pPr>
              <w:spacing w:after="160" w:line="259" w:lineRule="auto"/>
              <w:rPr>
                <w:b/>
                <w:bCs/>
              </w:rPr>
            </w:pPr>
            <w:r>
              <w:t xml:space="preserve">L5 </w:t>
            </w:r>
            <w:r w:rsidRPr="000E6785">
              <w:t>Rehab</w:t>
            </w:r>
            <w:r>
              <w:t>/Combined therapy</w:t>
            </w:r>
            <w:r w:rsidRPr="000E6785">
              <w:t>, DR</w:t>
            </w:r>
            <w:r>
              <w:t>AD</w:t>
            </w:r>
            <w:r w:rsidRPr="000E6785">
              <w:t>, Theatres.</w:t>
            </w:r>
          </w:p>
        </w:tc>
      </w:tr>
      <w:tr w:rsidR="00664CCD" w:rsidRPr="000E6785" w14:paraId="55E38FC7" w14:textId="77777777" w:rsidTr="00664CCD">
        <w:trPr>
          <w:trHeight w:val="1450"/>
        </w:trPr>
        <w:tc>
          <w:tcPr>
            <w:tcW w:w="2404" w:type="dxa"/>
          </w:tcPr>
          <w:p w14:paraId="704D30F4" w14:textId="77777777" w:rsidR="00664CCD" w:rsidRPr="000E6785" w:rsidRDefault="00664CCD" w:rsidP="00664CCD">
            <w:r w:rsidRPr="000E6785">
              <w:t xml:space="preserve">The Child Care Company </w:t>
            </w:r>
          </w:p>
        </w:tc>
        <w:tc>
          <w:tcPr>
            <w:tcW w:w="1831" w:type="dxa"/>
          </w:tcPr>
          <w:p w14:paraId="5C5BE5F1" w14:textId="77777777" w:rsidR="00664CCD" w:rsidRPr="000E6785" w:rsidRDefault="00664CCD" w:rsidP="00664CCD">
            <w:pPr>
              <w:spacing w:after="160" w:line="259" w:lineRule="auto"/>
            </w:pPr>
            <w:r w:rsidRPr="000E6785">
              <w:t xml:space="preserve">National </w:t>
            </w:r>
          </w:p>
        </w:tc>
        <w:tc>
          <w:tcPr>
            <w:tcW w:w="1804" w:type="dxa"/>
            <w:noWrap/>
          </w:tcPr>
          <w:p w14:paraId="4C913E91" w14:textId="77777777" w:rsidR="00664CCD" w:rsidRPr="000E6785" w:rsidRDefault="00664CCD" w:rsidP="00664CCD">
            <w:r w:rsidRPr="000E6785">
              <w:t xml:space="preserve">National </w:t>
            </w:r>
          </w:p>
        </w:tc>
        <w:tc>
          <w:tcPr>
            <w:tcW w:w="1083" w:type="dxa"/>
            <w:noWrap/>
          </w:tcPr>
          <w:p w14:paraId="7B1A2FB7" w14:textId="77777777" w:rsidR="00664CCD" w:rsidRPr="000E6785" w:rsidRDefault="00664CCD" w:rsidP="00664CCD">
            <w:r w:rsidRPr="000E6785">
              <w:t>Yes</w:t>
            </w:r>
          </w:p>
        </w:tc>
        <w:tc>
          <w:tcPr>
            <w:tcW w:w="1083" w:type="dxa"/>
          </w:tcPr>
          <w:p w14:paraId="36A58707" w14:textId="77777777" w:rsidR="00664CCD" w:rsidRPr="000E6785" w:rsidRDefault="00664CCD" w:rsidP="00664CCD">
            <w:r>
              <w:t>No</w:t>
            </w:r>
          </w:p>
        </w:tc>
        <w:tc>
          <w:tcPr>
            <w:tcW w:w="2084" w:type="dxa"/>
          </w:tcPr>
          <w:p w14:paraId="0739E1A7" w14:textId="77777777" w:rsidR="00664CCD" w:rsidRDefault="00664CCD" w:rsidP="00664CCD">
            <w:pPr>
              <w:spacing w:after="160" w:line="259" w:lineRule="auto"/>
            </w:pPr>
            <w:r w:rsidRPr="000E6785">
              <w:t xml:space="preserve">L3 Adult Nursing and Therapies. </w:t>
            </w:r>
          </w:p>
        </w:tc>
        <w:tc>
          <w:tcPr>
            <w:tcW w:w="2084" w:type="dxa"/>
          </w:tcPr>
          <w:p w14:paraId="5292696E" w14:textId="77777777" w:rsidR="00664CCD" w:rsidRPr="00FD5F1C" w:rsidRDefault="00664CCD" w:rsidP="00664CCD">
            <w:pPr>
              <w:spacing w:after="160" w:line="259" w:lineRule="auto"/>
              <w:rPr>
                <w:b/>
                <w:bCs/>
              </w:rPr>
            </w:pPr>
            <w:r w:rsidRPr="000E6785">
              <w:t>N/A</w:t>
            </w:r>
          </w:p>
        </w:tc>
      </w:tr>
      <w:tr w:rsidR="00664CCD" w:rsidRPr="000E6785" w14:paraId="66A7283F" w14:textId="77777777" w:rsidTr="00664CCD">
        <w:trPr>
          <w:trHeight w:val="1450"/>
        </w:trPr>
        <w:tc>
          <w:tcPr>
            <w:tcW w:w="2404" w:type="dxa"/>
          </w:tcPr>
          <w:p w14:paraId="160FB7F0" w14:textId="77777777" w:rsidR="00664CCD" w:rsidRPr="000E6785" w:rsidRDefault="00664CCD" w:rsidP="00664CCD">
            <w:r w:rsidRPr="000E6785">
              <w:t>University of Bedfordshire</w:t>
            </w:r>
          </w:p>
        </w:tc>
        <w:tc>
          <w:tcPr>
            <w:tcW w:w="1831" w:type="dxa"/>
          </w:tcPr>
          <w:p w14:paraId="74102237" w14:textId="77777777" w:rsidR="00664CCD" w:rsidRPr="000E6785" w:rsidRDefault="00664CCD" w:rsidP="00664CCD">
            <w:pPr>
              <w:spacing w:after="160" w:line="259" w:lineRule="auto"/>
            </w:pPr>
            <w:r w:rsidRPr="000E6785">
              <w:t>Midlands, EOE, London &amp; Sout</w:t>
            </w:r>
            <w:r>
              <w:t>h-</w:t>
            </w:r>
            <w:r w:rsidRPr="000E6785">
              <w:t xml:space="preserve">East </w:t>
            </w:r>
          </w:p>
        </w:tc>
        <w:tc>
          <w:tcPr>
            <w:tcW w:w="1804" w:type="dxa"/>
            <w:noWrap/>
          </w:tcPr>
          <w:p w14:paraId="29FD8261" w14:textId="77777777" w:rsidR="00664CCD" w:rsidRPr="000E6785" w:rsidRDefault="00664CCD" w:rsidP="00664CCD">
            <w:r w:rsidRPr="000E6785">
              <w:t xml:space="preserve">East of England </w:t>
            </w:r>
          </w:p>
        </w:tc>
        <w:tc>
          <w:tcPr>
            <w:tcW w:w="1083" w:type="dxa"/>
            <w:noWrap/>
          </w:tcPr>
          <w:p w14:paraId="7D7F9A60" w14:textId="77777777" w:rsidR="00664CCD" w:rsidRPr="000E6785" w:rsidRDefault="00664CCD" w:rsidP="00664CCD">
            <w:r w:rsidRPr="000E6785">
              <w:t>Yes</w:t>
            </w:r>
          </w:p>
        </w:tc>
        <w:tc>
          <w:tcPr>
            <w:tcW w:w="1083" w:type="dxa"/>
          </w:tcPr>
          <w:p w14:paraId="23525E98" w14:textId="77777777" w:rsidR="00664CCD" w:rsidRDefault="00664CCD" w:rsidP="00664CCD">
            <w:r w:rsidRPr="000E6785">
              <w:t>Yes</w:t>
            </w:r>
          </w:p>
        </w:tc>
        <w:tc>
          <w:tcPr>
            <w:tcW w:w="2084" w:type="dxa"/>
          </w:tcPr>
          <w:p w14:paraId="2A03C1AA" w14:textId="77777777" w:rsidR="00664CCD" w:rsidRDefault="00664CCD" w:rsidP="00664CCD">
            <w:pPr>
              <w:spacing w:after="160" w:line="259" w:lineRule="auto"/>
            </w:pPr>
            <w:r w:rsidRPr="000E6785">
              <w:t>L3 Adult, Therapies,</w:t>
            </w:r>
            <w:r>
              <w:t xml:space="preserve"> </w:t>
            </w:r>
            <w:r w:rsidRPr="000E6785">
              <w:t>Theatres.</w:t>
            </w:r>
          </w:p>
          <w:p w14:paraId="6D29656E" w14:textId="77777777" w:rsidR="00664CCD" w:rsidRPr="000E6785" w:rsidRDefault="00664CCD" w:rsidP="00664CCD">
            <w:pPr>
              <w:spacing w:after="160" w:line="259" w:lineRule="auto"/>
            </w:pPr>
            <w:r w:rsidRPr="000E6785">
              <w:t>L5 OT, Physio</w:t>
            </w:r>
            <w:r>
              <w:t>therapy</w:t>
            </w:r>
            <w:r w:rsidRPr="000E6785">
              <w:t xml:space="preserve">, Theatres, Rehab/Combined </w:t>
            </w:r>
            <w:r>
              <w:t>therapy</w:t>
            </w:r>
          </w:p>
        </w:tc>
        <w:tc>
          <w:tcPr>
            <w:tcW w:w="2084" w:type="dxa"/>
          </w:tcPr>
          <w:p w14:paraId="68252285" w14:textId="77777777" w:rsidR="00664CCD" w:rsidRDefault="00664CCD" w:rsidP="00664CCD">
            <w:pPr>
              <w:spacing w:after="160" w:line="259" w:lineRule="auto"/>
              <w:rPr>
                <w:b/>
                <w:bCs/>
              </w:rPr>
            </w:pPr>
            <w:r>
              <w:rPr>
                <w:b/>
                <w:bCs/>
              </w:rPr>
              <w:t xml:space="preserve">From </w:t>
            </w:r>
            <w:r w:rsidRPr="00AA20C1">
              <w:rPr>
                <w:b/>
                <w:bCs/>
              </w:rPr>
              <w:t>Sep</w:t>
            </w:r>
            <w:r>
              <w:rPr>
                <w:b/>
                <w:bCs/>
              </w:rPr>
              <w:t xml:space="preserve">t </w:t>
            </w:r>
            <w:r w:rsidRPr="00AA20C1">
              <w:rPr>
                <w:b/>
                <w:bCs/>
              </w:rPr>
              <w:t>24</w:t>
            </w:r>
            <w:r>
              <w:rPr>
                <w:b/>
                <w:bCs/>
              </w:rPr>
              <w:t xml:space="preserve"> – </w:t>
            </w:r>
          </w:p>
          <w:p w14:paraId="73AA485E" w14:textId="77777777" w:rsidR="00664CCD" w:rsidRPr="000E6785" w:rsidRDefault="00664CCD" w:rsidP="00664CCD">
            <w:pPr>
              <w:spacing w:after="160" w:line="259" w:lineRule="auto"/>
            </w:pPr>
            <w:r w:rsidRPr="000E6785">
              <w:t>L5 OT, Physio</w:t>
            </w:r>
            <w:r>
              <w:t>therapy</w:t>
            </w:r>
            <w:r w:rsidRPr="000E6785">
              <w:t xml:space="preserve">, Theatres, Rehab/Combined </w:t>
            </w:r>
            <w:r>
              <w:t>therapy</w:t>
            </w:r>
          </w:p>
        </w:tc>
      </w:tr>
      <w:tr w:rsidR="00664CCD" w:rsidRPr="000E6785" w14:paraId="472EE6A7" w14:textId="77777777" w:rsidTr="00664CCD">
        <w:trPr>
          <w:trHeight w:val="1450"/>
        </w:trPr>
        <w:tc>
          <w:tcPr>
            <w:tcW w:w="2404" w:type="dxa"/>
          </w:tcPr>
          <w:p w14:paraId="35BFDA85" w14:textId="77777777" w:rsidR="00664CCD" w:rsidRPr="000E6785" w:rsidRDefault="00664CCD" w:rsidP="00664CCD">
            <w:r w:rsidRPr="000E6785">
              <w:lastRenderedPageBreak/>
              <w:t>University of Bolton</w:t>
            </w:r>
          </w:p>
        </w:tc>
        <w:tc>
          <w:tcPr>
            <w:tcW w:w="1831" w:type="dxa"/>
          </w:tcPr>
          <w:p w14:paraId="1C2EEDCB" w14:textId="77777777" w:rsidR="00664CCD" w:rsidRPr="000E6785" w:rsidRDefault="00664CCD" w:rsidP="00664CCD">
            <w:pPr>
              <w:spacing w:after="160" w:line="259" w:lineRule="auto"/>
            </w:pPr>
            <w:r w:rsidRPr="000E6785">
              <w:t>National/North</w:t>
            </w:r>
            <w:r>
              <w:t>-</w:t>
            </w:r>
            <w:r w:rsidRPr="000E6785">
              <w:t xml:space="preserve">West </w:t>
            </w:r>
          </w:p>
        </w:tc>
        <w:tc>
          <w:tcPr>
            <w:tcW w:w="1804" w:type="dxa"/>
            <w:noWrap/>
          </w:tcPr>
          <w:p w14:paraId="4F65578B" w14:textId="77777777" w:rsidR="00664CCD" w:rsidRPr="000E6785" w:rsidRDefault="00664CCD" w:rsidP="00664CCD">
            <w:r w:rsidRPr="000E6785">
              <w:t>North</w:t>
            </w:r>
            <w:r>
              <w:t>-</w:t>
            </w:r>
            <w:r w:rsidRPr="000E6785">
              <w:t xml:space="preserve">West </w:t>
            </w:r>
          </w:p>
        </w:tc>
        <w:tc>
          <w:tcPr>
            <w:tcW w:w="1083" w:type="dxa"/>
            <w:noWrap/>
          </w:tcPr>
          <w:p w14:paraId="7DDC3E51" w14:textId="77777777" w:rsidR="00664CCD" w:rsidRPr="000E6785" w:rsidRDefault="00664CCD" w:rsidP="00664CCD">
            <w:r w:rsidRPr="000E6785">
              <w:t xml:space="preserve">No </w:t>
            </w:r>
          </w:p>
        </w:tc>
        <w:tc>
          <w:tcPr>
            <w:tcW w:w="1083" w:type="dxa"/>
          </w:tcPr>
          <w:p w14:paraId="054FACEE" w14:textId="77777777" w:rsidR="00664CCD" w:rsidRPr="000E6785" w:rsidRDefault="00664CCD" w:rsidP="00664CCD">
            <w:r w:rsidRPr="000E6785">
              <w:t>Yes</w:t>
            </w:r>
          </w:p>
        </w:tc>
        <w:tc>
          <w:tcPr>
            <w:tcW w:w="2084" w:type="dxa"/>
          </w:tcPr>
          <w:p w14:paraId="5CA9D18B" w14:textId="77777777" w:rsidR="00664CCD" w:rsidRPr="000E6785" w:rsidRDefault="00664CCD" w:rsidP="00664CCD">
            <w:pPr>
              <w:spacing w:after="160" w:line="259" w:lineRule="auto"/>
            </w:pPr>
            <w:r w:rsidRPr="000E6785">
              <w:t>L5 Dietetics, OT, Physio</w:t>
            </w:r>
            <w:r>
              <w:t>therapy</w:t>
            </w:r>
            <w:r w:rsidRPr="000E6785">
              <w:t>, Rehab</w:t>
            </w:r>
            <w:r>
              <w:t>/Combined therapy</w:t>
            </w:r>
            <w:r w:rsidRPr="000E6785">
              <w:t>, S</w:t>
            </w:r>
            <w:r>
              <w:t>&amp;</w:t>
            </w:r>
            <w:r w:rsidRPr="000E6785">
              <w:t>LT, Theatres</w:t>
            </w:r>
            <w:r>
              <w:t>.</w:t>
            </w:r>
          </w:p>
        </w:tc>
        <w:tc>
          <w:tcPr>
            <w:tcW w:w="2084" w:type="dxa"/>
          </w:tcPr>
          <w:p w14:paraId="79D8AC57" w14:textId="77777777" w:rsidR="00664CCD" w:rsidRDefault="00664CCD" w:rsidP="00664CCD">
            <w:pPr>
              <w:spacing w:after="160" w:line="259" w:lineRule="auto"/>
              <w:rPr>
                <w:b/>
                <w:bCs/>
              </w:rPr>
            </w:pPr>
            <w:r w:rsidRPr="00563F6C">
              <w:rPr>
                <w:b/>
                <w:bCs/>
              </w:rPr>
              <w:t xml:space="preserve">From Sept 23 </w:t>
            </w:r>
            <w:r>
              <w:rPr>
                <w:b/>
                <w:bCs/>
              </w:rPr>
              <w:t>–</w:t>
            </w:r>
            <w:r w:rsidRPr="00563F6C">
              <w:rPr>
                <w:b/>
                <w:bCs/>
              </w:rPr>
              <w:t xml:space="preserve"> </w:t>
            </w:r>
          </w:p>
          <w:p w14:paraId="08588690" w14:textId="77777777" w:rsidR="00664CCD" w:rsidRDefault="00664CCD" w:rsidP="00664CCD">
            <w:pPr>
              <w:spacing w:after="160" w:line="259" w:lineRule="auto"/>
              <w:rPr>
                <w:b/>
                <w:bCs/>
              </w:rPr>
            </w:pPr>
            <w:r w:rsidRPr="000E6785">
              <w:t>L5 Dietetics, OT, Physio</w:t>
            </w:r>
            <w:r>
              <w:t>therapy</w:t>
            </w:r>
            <w:r w:rsidRPr="000E6785">
              <w:t>, Rehab</w:t>
            </w:r>
            <w:r>
              <w:t>/Combined therapy</w:t>
            </w:r>
            <w:r w:rsidRPr="000E6785">
              <w:t>, S</w:t>
            </w:r>
            <w:r>
              <w:t>&amp;</w:t>
            </w:r>
            <w:r w:rsidRPr="000E6785">
              <w:t>LT, Theatres</w:t>
            </w:r>
            <w:r>
              <w:t>.</w:t>
            </w:r>
          </w:p>
        </w:tc>
      </w:tr>
      <w:tr w:rsidR="00664CCD" w:rsidRPr="000E6785" w14:paraId="4E92AF51" w14:textId="77777777" w:rsidTr="00664CCD">
        <w:trPr>
          <w:trHeight w:val="1450"/>
        </w:trPr>
        <w:tc>
          <w:tcPr>
            <w:tcW w:w="2404" w:type="dxa"/>
          </w:tcPr>
          <w:p w14:paraId="6D53722D" w14:textId="77777777" w:rsidR="00664CCD" w:rsidRPr="000E6785" w:rsidRDefault="00664CCD" w:rsidP="00664CCD">
            <w:r w:rsidRPr="000E6785">
              <w:t>University of Central Lancashire</w:t>
            </w:r>
          </w:p>
        </w:tc>
        <w:tc>
          <w:tcPr>
            <w:tcW w:w="1831" w:type="dxa"/>
          </w:tcPr>
          <w:p w14:paraId="35501C90" w14:textId="77777777" w:rsidR="00664CCD" w:rsidRPr="000E6785" w:rsidRDefault="00664CCD" w:rsidP="00664CCD">
            <w:pPr>
              <w:spacing w:after="160" w:line="259" w:lineRule="auto"/>
            </w:pPr>
            <w:r w:rsidRPr="000E6785">
              <w:t>NE &amp; Y, Midlands, North</w:t>
            </w:r>
            <w:r>
              <w:t>-</w:t>
            </w:r>
            <w:r w:rsidRPr="000E6785">
              <w:t xml:space="preserve">West </w:t>
            </w:r>
          </w:p>
        </w:tc>
        <w:tc>
          <w:tcPr>
            <w:tcW w:w="1804" w:type="dxa"/>
            <w:noWrap/>
          </w:tcPr>
          <w:p w14:paraId="5D648FA9" w14:textId="77777777" w:rsidR="00664CCD" w:rsidRPr="000E6785" w:rsidRDefault="00664CCD" w:rsidP="00664CCD">
            <w:r w:rsidRPr="000E6785">
              <w:t>North</w:t>
            </w:r>
            <w:r>
              <w:t>-</w:t>
            </w:r>
            <w:r w:rsidRPr="000E6785">
              <w:t xml:space="preserve">West </w:t>
            </w:r>
          </w:p>
        </w:tc>
        <w:tc>
          <w:tcPr>
            <w:tcW w:w="1083" w:type="dxa"/>
            <w:noWrap/>
          </w:tcPr>
          <w:p w14:paraId="75E82DF1" w14:textId="77777777" w:rsidR="00664CCD" w:rsidRPr="000E6785" w:rsidRDefault="00664CCD" w:rsidP="00664CCD">
            <w:r w:rsidRPr="000E6785">
              <w:t xml:space="preserve">No </w:t>
            </w:r>
          </w:p>
        </w:tc>
        <w:tc>
          <w:tcPr>
            <w:tcW w:w="1083" w:type="dxa"/>
          </w:tcPr>
          <w:p w14:paraId="673777CD" w14:textId="77777777" w:rsidR="00664CCD" w:rsidRPr="000E6785" w:rsidRDefault="00664CCD" w:rsidP="00664CCD">
            <w:r w:rsidRPr="000E6785">
              <w:t>Yes</w:t>
            </w:r>
          </w:p>
        </w:tc>
        <w:tc>
          <w:tcPr>
            <w:tcW w:w="2084" w:type="dxa"/>
          </w:tcPr>
          <w:p w14:paraId="55FBDA0C" w14:textId="77777777" w:rsidR="00664CCD" w:rsidRDefault="00664CCD" w:rsidP="00664CCD">
            <w:pPr>
              <w:spacing w:after="160" w:line="259" w:lineRule="auto"/>
            </w:pPr>
            <w:r>
              <w:t xml:space="preserve">L5 </w:t>
            </w:r>
            <w:r w:rsidRPr="000E6785">
              <w:t>OT, Rehab/Combined</w:t>
            </w:r>
            <w:r>
              <w:t xml:space="preserve"> therapy</w:t>
            </w:r>
            <w:r w:rsidRPr="000E6785">
              <w:t>, Physio</w:t>
            </w:r>
            <w:r>
              <w:t>therapy</w:t>
            </w:r>
            <w:r w:rsidRPr="000E6785">
              <w:t xml:space="preserve">, </w:t>
            </w:r>
            <w:r w:rsidRPr="0004165E">
              <w:t>Theatres</w:t>
            </w:r>
          </w:p>
          <w:p w14:paraId="39E8F1C0" w14:textId="77777777" w:rsidR="00664CCD" w:rsidRDefault="00664CCD" w:rsidP="00664CCD">
            <w:pPr>
              <w:spacing w:after="160" w:line="259" w:lineRule="auto"/>
            </w:pPr>
          </w:p>
          <w:p w14:paraId="388F221A" w14:textId="77777777" w:rsidR="00664CCD" w:rsidRPr="000E6785" w:rsidRDefault="00664CCD" w:rsidP="00664CCD">
            <w:pPr>
              <w:spacing w:after="160" w:line="259" w:lineRule="auto"/>
            </w:pPr>
          </w:p>
        </w:tc>
        <w:tc>
          <w:tcPr>
            <w:tcW w:w="2084" w:type="dxa"/>
          </w:tcPr>
          <w:p w14:paraId="661C00A2" w14:textId="77777777" w:rsidR="00664CCD" w:rsidRPr="00036CAD" w:rsidRDefault="00664CCD" w:rsidP="00664CCD">
            <w:pPr>
              <w:spacing w:after="160" w:line="259" w:lineRule="auto"/>
              <w:rPr>
                <w:b/>
                <w:bCs/>
              </w:rPr>
            </w:pPr>
            <w:r w:rsidRPr="00036CAD">
              <w:rPr>
                <w:b/>
                <w:bCs/>
              </w:rPr>
              <w:t>From Sept 23 -</w:t>
            </w:r>
          </w:p>
          <w:p w14:paraId="5B5121BD" w14:textId="77777777" w:rsidR="00664CCD" w:rsidRDefault="00664CCD" w:rsidP="00664CCD">
            <w:pPr>
              <w:spacing w:after="160" w:line="259" w:lineRule="auto"/>
            </w:pPr>
            <w:r>
              <w:t xml:space="preserve">L5 </w:t>
            </w:r>
            <w:r w:rsidRPr="000E6785">
              <w:t>OT, Rehab/Combined</w:t>
            </w:r>
            <w:r>
              <w:t xml:space="preserve"> therapy</w:t>
            </w:r>
            <w:r w:rsidRPr="000E6785">
              <w:t>, Physio</w:t>
            </w:r>
            <w:r>
              <w:t xml:space="preserve">therapy, Theatres </w:t>
            </w:r>
          </w:p>
          <w:p w14:paraId="52883629" w14:textId="77777777" w:rsidR="00664CCD" w:rsidRPr="00563F6C" w:rsidRDefault="00664CCD" w:rsidP="00664CCD">
            <w:pPr>
              <w:spacing w:after="160" w:line="259" w:lineRule="auto"/>
              <w:rPr>
                <w:b/>
                <w:bCs/>
              </w:rPr>
            </w:pPr>
          </w:p>
        </w:tc>
      </w:tr>
      <w:tr w:rsidR="00664CCD" w:rsidRPr="000E6785" w14:paraId="303ED781" w14:textId="77777777" w:rsidTr="00664CCD">
        <w:trPr>
          <w:trHeight w:val="1450"/>
        </w:trPr>
        <w:tc>
          <w:tcPr>
            <w:tcW w:w="2404" w:type="dxa"/>
          </w:tcPr>
          <w:p w14:paraId="6C5C89E5" w14:textId="77777777" w:rsidR="00664CCD" w:rsidRPr="000E6785" w:rsidRDefault="00664CCD" w:rsidP="00664CCD">
            <w:r w:rsidRPr="000E6785">
              <w:t xml:space="preserve">University of Derby </w:t>
            </w:r>
          </w:p>
        </w:tc>
        <w:tc>
          <w:tcPr>
            <w:tcW w:w="1831" w:type="dxa"/>
          </w:tcPr>
          <w:p w14:paraId="3522FD5E" w14:textId="77777777" w:rsidR="00664CCD" w:rsidRPr="000E6785" w:rsidRDefault="00664CCD" w:rsidP="00664CCD">
            <w:pPr>
              <w:spacing w:after="160" w:line="259" w:lineRule="auto"/>
            </w:pPr>
            <w:r w:rsidRPr="000E6785">
              <w:t xml:space="preserve">National </w:t>
            </w:r>
          </w:p>
        </w:tc>
        <w:tc>
          <w:tcPr>
            <w:tcW w:w="1804" w:type="dxa"/>
            <w:noWrap/>
          </w:tcPr>
          <w:p w14:paraId="1A5EDDA3" w14:textId="77777777" w:rsidR="00664CCD" w:rsidRPr="000E6785" w:rsidRDefault="00664CCD" w:rsidP="00664CCD">
            <w:r w:rsidRPr="000E6785">
              <w:t>Midlands</w:t>
            </w:r>
          </w:p>
        </w:tc>
        <w:tc>
          <w:tcPr>
            <w:tcW w:w="1083" w:type="dxa"/>
            <w:noWrap/>
          </w:tcPr>
          <w:p w14:paraId="44696B90" w14:textId="77777777" w:rsidR="00664CCD" w:rsidRPr="000E6785" w:rsidRDefault="00664CCD" w:rsidP="00664CCD">
            <w:r w:rsidRPr="000E6785">
              <w:t xml:space="preserve">No </w:t>
            </w:r>
          </w:p>
        </w:tc>
        <w:tc>
          <w:tcPr>
            <w:tcW w:w="1083" w:type="dxa"/>
          </w:tcPr>
          <w:p w14:paraId="1B5059BE" w14:textId="77777777" w:rsidR="00664CCD" w:rsidRPr="000E6785" w:rsidRDefault="00664CCD" w:rsidP="00664CCD">
            <w:r w:rsidRPr="000E6785">
              <w:t>Yes</w:t>
            </w:r>
          </w:p>
        </w:tc>
        <w:tc>
          <w:tcPr>
            <w:tcW w:w="2084" w:type="dxa"/>
          </w:tcPr>
          <w:p w14:paraId="748F8D1C" w14:textId="77777777" w:rsidR="00664CCD" w:rsidRDefault="00664CCD" w:rsidP="00664CCD">
            <w:pPr>
              <w:spacing w:after="160" w:line="259" w:lineRule="auto"/>
            </w:pPr>
            <w:r>
              <w:t xml:space="preserve">L5 </w:t>
            </w:r>
            <w:r w:rsidRPr="000E6785">
              <w:t>OT,</w:t>
            </w:r>
            <w:r>
              <w:t xml:space="preserve"> </w:t>
            </w:r>
            <w:r w:rsidRPr="000E6785">
              <w:t>Rehab</w:t>
            </w:r>
            <w:r>
              <w:t>/Combined therapy</w:t>
            </w:r>
            <w:r w:rsidRPr="000E6785">
              <w:t>, DR</w:t>
            </w:r>
            <w:r>
              <w:t>AD,</w:t>
            </w:r>
            <w:r w:rsidRPr="000E6785">
              <w:t xml:space="preserve"> Theatres</w:t>
            </w:r>
          </w:p>
        </w:tc>
        <w:tc>
          <w:tcPr>
            <w:tcW w:w="2084" w:type="dxa"/>
          </w:tcPr>
          <w:p w14:paraId="42256920" w14:textId="77777777" w:rsidR="00664CCD" w:rsidRPr="00036CAD" w:rsidRDefault="00664CCD" w:rsidP="00664CCD">
            <w:pPr>
              <w:spacing w:after="160" w:line="259" w:lineRule="auto"/>
              <w:rPr>
                <w:b/>
                <w:bCs/>
              </w:rPr>
            </w:pPr>
            <w:r w:rsidRPr="003002CE">
              <w:rPr>
                <w:b/>
                <w:bCs/>
              </w:rPr>
              <w:t>Sept 23 &amp; Jan 24</w:t>
            </w:r>
          </w:p>
        </w:tc>
      </w:tr>
      <w:tr w:rsidR="00664CCD" w:rsidRPr="000E6785" w14:paraId="6E20E3DC" w14:textId="77777777" w:rsidTr="00664CCD">
        <w:trPr>
          <w:trHeight w:val="1450"/>
        </w:trPr>
        <w:tc>
          <w:tcPr>
            <w:tcW w:w="2404" w:type="dxa"/>
          </w:tcPr>
          <w:p w14:paraId="75DE3266" w14:textId="77777777" w:rsidR="00664CCD" w:rsidRPr="000E6785" w:rsidRDefault="00664CCD" w:rsidP="00664CCD">
            <w:r w:rsidRPr="000E6785">
              <w:t>University of Essex</w:t>
            </w:r>
          </w:p>
        </w:tc>
        <w:tc>
          <w:tcPr>
            <w:tcW w:w="1831" w:type="dxa"/>
          </w:tcPr>
          <w:p w14:paraId="68405848" w14:textId="77777777" w:rsidR="00664CCD" w:rsidRPr="000E6785" w:rsidRDefault="00664CCD" w:rsidP="00664CCD">
            <w:pPr>
              <w:spacing w:after="160" w:line="259" w:lineRule="auto"/>
            </w:pPr>
            <w:r w:rsidRPr="000E6785">
              <w:t>East of England</w:t>
            </w:r>
          </w:p>
        </w:tc>
        <w:tc>
          <w:tcPr>
            <w:tcW w:w="1804" w:type="dxa"/>
            <w:noWrap/>
          </w:tcPr>
          <w:p w14:paraId="0787AB49" w14:textId="77777777" w:rsidR="00664CCD" w:rsidRPr="000E6785" w:rsidRDefault="00664CCD" w:rsidP="00664CCD">
            <w:r w:rsidRPr="000E6785">
              <w:t xml:space="preserve">East of England </w:t>
            </w:r>
          </w:p>
        </w:tc>
        <w:tc>
          <w:tcPr>
            <w:tcW w:w="1083" w:type="dxa"/>
            <w:noWrap/>
          </w:tcPr>
          <w:p w14:paraId="7AC2BCEC" w14:textId="77777777" w:rsidR="00664CCD" w:rsidRPr="000E6785" w:rsidRDefault="00664CCD" w:rsidP="00664CCD">
            <w:r w:rsidRPr="000E6785">
              <w:t xml:space="preserve">No </w:t>
            </w:r>
          </w:p>
        </w:tc>
        <w:tc>
          <w:tcPr>
            <w:tcW w:w="1083" w:type="dxa"/>
          </w:tcPr>
          <w:p w14:paraId="1BD6ACC9" w14:textId="77777777" w:rsidR="00664CCD" w:rsidRPr="000E6785" w:rsidRDefault="00664CCD" w:rsidP="00664CCD">
            <w:r w:rsidRPr="000E6785">
              <w:t>Yes</w:t>
            </w:r>
          </w:p>
        </w:tc>
        <w:tc>
          <w:tcPr>
            <w:tcW w:w="2084" w:type="dxa"/>
          </w:tcPr>
          <w:p w14:paraId="15AF6906" w14:textId="77777777" w:rsidR="00664CCD" w:rsidRDefault="00664CCD" w:rsidP="00664CCD">
            <w:pPr>
              <w:spacing w:after="160" w:line="259" w:lineRule="auto"/>
            </w:pPr>
            <w:r>
              <w:t xml:space="preserve">L5 </w:t>
            </w:r>
            <w:r w:rsidRPr="000E6785">
              <w:t>OT &amp; S</w:t>
            </w:r>
            <w:r>
              <w:t>&amp;</w:t>
            </w:r>
            <w:r w:rsidRPr="000E6785">
              <w:t>LT</w:t>
            </w:r>
          </w:p>
        </w:tc>
        <w:tc>
          <w:tcPr>
            <w:tcW w:w="2084" w:type="dxa"/>
          </w:tcPr>
          <w:p w14:paraId="055CC208" w14:textId="77777777" w:rsidR="00664CCD" w:rsidRDefault="00664CCD" w:rsidP="00664CCD">
            <w:pPr>
              <w:spacing w:after="160" w:line="259" w:lineRule="auto"/>
              <w:rPr>
                <w:b/>
                <w:bCs/>
              </w:rPr>
            </w:pPr>
            <w:r w:rsidRPr="00F54BE8">
              <w:rPr>
                <w:b/>
                <w:bCs/>
              </w:rPr>
              <w:t xml:space="preserve">From Sept 23 </w:t>
            </w:r>
            <w:r>
              <w:rPr>
                <w:b/>
                <w:bCs/>
              </w:rPr>
              <w:t>–</w:t>
            </w:r>
            <w:r w:rsidRPr="00F54BE8">
              <w:rPr>
                <w:b/>
                <w:bCs/>
              </w:rPr>
              <w:t xml:space="preserve"> </w:t>
            </w:r>
          </w:p>
          <w:p w14:paraId="528C5EE2" w14:textId="77777777" w:rsidR="00664CCD" w:rsidRPr="003002CE" w:rsidRDefault="00664CCD" w:rsidP="00664CCD">
            <w:pPr>
              <w:spacing w:after="160" w:line="259" w:lineRule="auto"/>
              <w:rPr>
                <w:b/>
                <w:bCs/>
              </w:rPr>
            </w:pPr>
            <w:r>
              <w:t xml:space="preserve">L5 </w:t>
            </w:r>
            <w:r w:rsidRPr="000E6785">
              <w:t>OT &amp; S</w:t>
            </w:r>
            <w:r>
              <w:t>&amp;</w:t>
            </w:r>
            <w:r w:rsidRPr="000E6785">
              <w:t>LT</w:t>
            </w:r>
          </w:p>
        </w:tc>
      </w:tr>
    </w:tbl>
    <w:p w14:paraId="7ED24E01" w14:textId="77777777" w:rsidR="00664CCD" w:rsidRDefault="00664CCD">
      <w:r>
        <w:br w:type="page"/>
      </w:r>
    </w:p>
    <w:tbl>
      <w:tblPr>
        <w:tblStyle w:val="TableGridLight"/>
        <w:tblW w:w="0" w:type="auto"/>
        <w:tblLook w:val="04A0" w:firstRow="1" w:lastRow="0" w:firstColumn="1" w:lastColumn="0" w:noHBand="0" w:noVBand="1"/>
      </w:tblPr>
      <w:tblGrid>
        <w:gridCol w:w="2404"/>
        <w:gridCol w:w="1831"/>
        <w:gridCol w:w="1804"/>
        <w:gridCol w:w="1083"/>
        <w:gridCol w:w="1083"/>
        <w:gridCol w:w="2084"/>
        <w:gridCol w:w="2084"/>
      </w:tblGrid>
      <w:tr w:rsidR="00664CCD" w:rsidRPr="000E6785" w14:paraId="7E380948" w14:textId="77777777" w:rsidTr="00664CCD">
        <w:trPr>
          <w:trHeight w:val="1450"/>
        </w:trPr>
        <w:tc>
          <w:tcPr>
            <w:tcW w:w="2404" w:type="dxa"/>
          </w:tcPr>
          <w:p w14:paraId="65076988" w14:textId="77777777" w:rsidR="00664CCD" w:rsidRPr="000E6785" w:rsidRDefault="00664CCD" w:rsidP="00664CCD">
            <w:r w:rsidRPr="000E6785">
              <w:lastRenderedPageBreak/>
              <w:t xml:space="preserve">University of West London </w:t>
            </w:r>
          </w:p>
        </w:tc>
        <w:tc>
          <w:tcPr>
            <w:tcW w:w="1831" w:type="dxa"/>
          </w:tcPr>
          <w:p w14:paraId="68687945" w14:textId="77777777" w:rsidR="00664CCD" w:rsidRPr="000E6785" w:rsidRDefault="00664CCD" w:rsidP="00664CCD">
            <w:pPr>
              <w:spacing w:after="160" w:line="259" w:lineRule="auto"/>
            </w:pPr>
            <w:r w:rsidRPr="000E6785">
              <w:t>London South/South</w:t>
            </w:r>
            <w:r>
              <w:t>-</w:t>
            </w:r>
            <w:r w:rsidRPr="000E6785">
              <w:t xml:space="preserve">East </w:t>
            </w:r>
          </w:p>
        </w:tc>
        <w:tc>
          <w:tcPr>
            <w:tcW w:w="1804" w:type="dxa"/>
            <w:noWrap/>
          </w:tcPr>
          <w:p w14:paraId="0B01375E" w14:textId="77777777" w:rsidR="00664CCD" w:rsidRPr="000E6785" w:rsidRDefault="00664CCD" w:rsidP="00664CCD">
            <w:r w:rsidRPr="000E6785">
              <w:t>London &amp; South</w:t>
            </w:r>
            <w:r>
              <w:t>-</w:t>
            </w:r>
            <w:r w:rsidRPr="000E6785">
              <w:t xml:space="preserve">East </w:t>
            </w:r>
          </w:p>
        </w:tc>
        <w:tc>
          <w:tcPr>
            <w:tcW w:w="1083" w:type="dxa"/>
            <w:noWrap/>
          </w:tcPr>
          <w:p w14:paraId="48B5C8D2" w14:textId="77777777" w:rsidR="00664CCD" w:rsidRPr="000E6785" w:rsidRDefault="00664CCD" w:rsidP="00664CCD">
            <w:r w:rsidRPr="000E6785">
              <w:t xml:space="preserve">No </w:t>
            </w:r>
          </w:p>
        </w:tc>
        <w:tc>
          <w:tcPr>
            <w:tcW w:w="1083" w:type="dxa"/>
          </w:tcPr>
          <w:p w14:paraId="00E5F88F" w14:textId="77777777" w:rsidR="00664CCD" w:rsidRPr="000E6785" w:rsidRDefault="00664CCD" w:rsidP="00664CCD">
            <w:r w:rsidRPr="000E6785">
              <w:t>Yes</w:t>
            </w:r>
          </w:p>
        </w:tc>
        <w:tc>
          <w:tcPr>
            <w:tcW w:w="2084" w:type="dxa"/>
          </w:tcPr>
          <w:p w14:paraId="117D3861" w14:textId="77777777" w:rsidR="00664CCD" w:rsidRDefault="00664CCD" w:rsidP="00664CCD">
            <w:pPr>
              <w:spacing w:after="160" w:line="259" w:lineRule="auto"/>
            </w:pPr>
            <w:r>
              <w:t xml:space="preserve">L5 </w:t>
            </w:r>
            <w:r w:rsidRPr="000E6785">
              <w:t>OT, Physio</w:t>
            </w:r>
            <w:r>
              <w:t>therapy</w:t>
            </w:r>
            <w:r w:rsidRPr="000E6785">
              <w:t xml:space="preserve">, Theatres, Rehab/Combined </w:t>
            </w:r>
            <w:r>
              <w:t>therapy</w:t>
            </w:r>
          </w:p>
          <w:p w14:paraId="0BE89E16" w14:textId="77777777" w:rsidR="00664CCD" w:rsidRDefault="00664CCD" w:rsidP="00664CCD">
            <w:pPr>
              <w:spacing w:after="160" w:line="259" w:lineRule="auto"/>
            </w:pPr>
          </w:p>
          <w:p w14:paraId="76055D7C" w14:textId="77777777" w:rsidR="00664CCD" w:rsidRDefault="00664CCD" w:rsidP="00664CCD">
            <w:pPr>
              <w:spacing w:after="160" w:line="259" w:lineRule="auto"/>
            </w:pPr>
          </w:p>
        </w:tc>
        <w:tc>
          <w:tcPr>
            <w:tcW w:w="2084" w:type="dxa"/>
          </w:tcPr>
          <w:p w14:paraId="46E05C0A" w14:textId="77777777" w:rsidR="00664CCD" w:rsidRDefault="00664CCD" w:rsidP="00664CCD">
            <w:pPr>
              <w:spacing w:after="160" w:line="259" w:lineRule="auto"/>
              <w:rPr>
                <w:b/>
                <w:bCs/>
              </w:rPr>
            </w:pPr>
            <w:r w:rsidRPr="007B3D22">
              <w:rPr>
                <w:b/>
                <w:bCs/>
              </w:rPr>
              <w:t xml:space="preserve">From Sept 23 </w:t>
            </w:r>
            <w:r>
              <w:rPr>
                <w:b/>
                <w:bCs/>
              </w:rPr>
              <w:t>–</w:t>
            </w:r>
            <w:r w:rsidRPr="007B3D22">
              <w:rPr>
                <w:b/>
                <w:bCs/>
              </w:rPr>
              <w:t xml:space="preserve"> </w:t>
            </w:r>
          </w:p>
          <w:p w14:paraId="2837C2C7" w14:textId="77777777" w:rsidR="00664CCD" w:rsidRPr="00F54BE8" w:rsidRDefault="00664CCD" w:rsidP="00664CCD">
            <w:pPr>
              <w:spacing w:after="160" w:line="259" w:lineRule="auto"/>
              <w:rPr>
                <w:b/>
                <w:bCs/>
              </w:rPr>
            </w:pPr>
            <w:r>
              <w:t xml:space="preserve">L5 </w:t>
            </w:r>
            <w:r w:rsidRPr="000E6785">
              <w:t>OT, Physio</w:t>
            </w:r>
            <w:r>
              <w:t>therapy</w:t>
            </w:r>
            <w:r w:rsidRPr="000E6785">
              <w:t xml:space="preserve">, Theatres, Rehab/Combined </w:t>
            </w:r>
            <w:r>
              <w:t>therapy</w:t>
            </w:r>
          </w:p>
        </w:tc>
      </w:tr>
      <w:tr w:rsidR="00664CCD" w:rsidRPr="000E6785" w14:paraId="52A44D3E" w14:textId="77777777" w:rsidTr="00664CCD">
        <w:trPr>
          <w:trHeight w:val="1450"/>
        </w:trPr>
        <w:tc>
          <w:tcPr>
            <w:tcW w:w="2404" w:type="dxa"/>
          </w:tcPr>
          <w:p w14:paraId="46C909D0" w14:textId="77777777" w:rsidR="00664CCD" w:rsidRPr="000E6785" w:rsidRDefault="00664CCD" w:rsidP="00664CCD">
            <w:r w:rsidRPr="000E6785">
              <w:t xml:space="preserve">University of Worcester </w:t>
            </w:r>
          </w:p>
        </w:tc>
        <w:tc>
          <w:tcPr>
            <w:tcW w:w="1831" w:type="dxa"/>
          </w:tcPr>
          <w:p w14:paraId="298A57BE" w14:textId="77777777" w:rsidR="00664CCD" w:rsidRPr="000E6785" w:rsidRDefault="00664CCD" w:rsidP="00664CCD">
            <w:pPr>
              <w:spacing w:after="160" w:line="259" w:lineRule="auto"/>
            </w:pPr>
            <w:r w:rsidRPr="000E6785">
              <w:t>Midlands, South</w:t>
            </w:r>
            <w:r>
              <w:t>-</w:t>
            </w:r>
            <w:r w:rsidRPr="000E6785">
              <w:t xml:space="preserve">west </w:t>
            </w:r>
          </w:p>
        </w:tc>
        <w:tc>
          <w:tcPr>
            <w:tcW w:w="1804" w:type="dxa"/>
            <w:noWrap/>
          </w:tcPr>
          <w:p w14:paraId="3B54CC12" w14:textId="77777777" w:rsidR="00664CCD" w:rsidRPr="000E6785" w:rsidRDefault="00664CCD" w:rsidP="00664CCD">
            <w:r w:rsidRPr="000E6785">
              <w:t>Midlands</w:t>
            </w:r>
          </w:p>
        </w:tc>
        <w:tc>
          <w:tcPr>
            <w:tcW w:w="1083" w:type="dxa"/>
            <w:noWrap/>
          </w:tcPr>
          <w:p w14:paraId="3F25A349" w14:textId="77777777" w:rsidR="00664CCD" w:rsidRPr="000E6785" w:rsidRDefault="00664CCD" w:rsidP="00664CCD">
            <w:r w:rsidRPr="0004165E">
              <w:t xml:space="preserve">No </w:t>
            </w:r>
          </w:p>
        </w:tc>
        <w:tc>
          <w:tcPr>
            <w:tcW w:w="1083" w:type="dxa"/>
          </w:tcPr>
          <w:p w14:paraId="21F5EBB5" w14:textId="77777777" w:rsidR="00664CCD" w:rsidRPr="000E6785" w:rsidRDefault="00664CCD" w:rsidP="00664CCD">
            <w:r w:rsidRPr="0004165E">
              <w:t xml:space="preserve">Yes </w:t>
            </w:r>
          </w:p>
        </w:tc>
        <w:tc>
          <w:tcPr>
            <w:tcW w:w="2084" w:type="dxa"/>
          </w:tcPr>
          <w:p w14:paraId="72603D77" w14:textId="77777777" w:rsidR="00664CCD" w:rsidRDefault="00664CCD" w:rsidP="00664CCD">
            <w:pPr>
              <w:spacing w:after="160" w:line="259" w:lineRule="auto"/>
            </w:pPr>
            <w:r>
              <w:t xml:space="preserve">L5 </w:t>
            </w:r>
            <w:r w:rsidRPr="000E6785">
              <w:t>Dietetics, OT,</w:t>
            </w:r>
            <w:r>
              <w:t xml:space="preserve"> </w:t>
            </w:r>
            <w:r w:rsidRPr="000E6785">
              <w:t>Physio</w:t>
            </w:r>
            <w:r>
              <w:t>therapy,</w:t>
            </w:r>
            <w:r w:rsidRPr="000E6785">
              <w:t xml:space="preserve"> DR</w:t>
            </w:r>
            <w:r>
              <w:t>AD</w:t>
            </w:r>
          </w:p>
        </w:tc>
        <w:tc>
          <w:tcPr>
            <w:tcW w:w="2084" w:type="dxa"/>
          </w:tcPr>
          <w:p w14:paraId="7122FFB4" w14:textId="77777777" w:rsidR="00664CCD" w:rsidRDefault="00664CCD" w:rsidP="00664CCD">
            <w:pPr>
              <w:spacing w:after="160" w:line="259" w:lineRule="auto"/>
              <w:rPr>
                <w:b/>
                <w:bCs/>
              </w:rPr>
            </w:pPr>
            <w:r w:rsidRPr="007B3D22">
              <w:rPr>
                <w:b/>
                <w:bCs/>
              </w:rPr>
              <w:t xml:space="preserve">From Sept 24 </w:t>
            </w:r>
            <w:r>
              <w:rPr>
                <w:b/>
                <w:bCs/>
              </w:rPr>
              <w:t>–</w:t>
            </w:r>
            <w:r w:rsidRPr="007B3D22">
              <w:rPr>
                <w:b/>
                <w:bCs/>
              </w:rPr>
              <w:t xml:space="preserve"> </w:t>
            </w:r>
          </w:p>
          <w:p w14:paraId="66B897CC" w14:textId="77777777" w:rsidR="00664CCD" w:rsidRPr="007B3D22" w:rsidRDefault="00664CCD" w:rsidP="00664CCD">
            <w:pPr>
              <w:spacing w:after="160" w:line="259" w:lineRule="auto"/>
              <w:rPr>
                <w:b/>
                <w:bCs/>
              </w:rPr>
            </w:pPr>
            <w:r w:rsidRPr="007B3D22">
              <w:t>L5 Dietetics, OT, Physiotherapy, DRAD</w:t>
            </w:r>
          </w:p>
        </w:tc>
      </w:tr>
      <w:tr w:rsidR="00664CCD" w:rsidRPr="000E6785" w14:paraId="0E8421F0" w14:textId="77777777" w:rsidTr="00664CCD">
        <w:trPr>
          <w:trHeight w:val="1450"/>
        </w:trPr>
        <w:tc>
          <w:tcPr>
            <w:tcW w:w="2404" w:type="dxa"/>
          </w:tcPr>
          <w:p w14:paraId="04341F17" w14:textId="77777777" w:rsidR="00664CCD" w:rsidRPr="000E6785" w:rsidRDefault="00664CCD" w:rsidP="00664CCD">
            <w:r w:rsidRPr="000E6785">
              <w:t xml:space="preserve">Weston College </w:t>
            </w:r>
          </w:p>
        </w:tc>
        <w:tc>
          <w:tcPr>
            <w:tcW w:w="1831" w:type="dxa"/>
          </w:tcPr>
          <w:p w14:paraId="5E99677B" w14:textId="77777777" w:rsidR="00664CCD" w:rsidRPr="000E6785" w:rsidRDefault="00664CCD" w:rsidP="00664CCD">
            <w:pPr>
              <w:spacing w:after="160" w:line="259" w:lineRule="auto"/>
            </w:pPr>
            <w:r w:rsidRPr="000E6785">
              <w:t>South</w:t>
            </w:r>
            <w:r>
              <w:t>-</w:t>
            </w:r>
            <w:r w:rsidRPr="000E6785">
              <w:t xml:space="preserve">West </w:t>
            </w:r>
          </w:p>
        </w:tc>
        <w:tc>
          <w:tcPr>
            <w:tcW w:w="1804" w:type="dxa"/>
            <w:noWrap/>
          </w:tcPr>
          <w:p w14:paraId="3E23C761" w14:textId="77777777" w:rsidR="00664CCD" w:rsidRPr="000E6785" w:rsidRDefault="00664CCD" w:rsidP="00664CCD">
            <w:r w:rsidRPr="000E6785">
              <w:t>South</w:t>
            </w:r>
            <w:r>
              <w:t>-</w:t>
            </w:r>
            <w:r w:rsidRPr="000E6785">
              <w:t xml:space="preserve">West </w:t>
            </w:r>
          </w:p>
        </w:tc>
        <w:tc>
          <w:tcPr>
            <w:tcW w:w="1083" w:type="dxa"/>
            <w:noWrap/>
          </w:tcPr>
          <w:p w14:paraId="7DA4AB14" w14:textId="77777777" w:rsidR="00664CCD" w:rsidRPr="0004165E" w:rsidRDefault="00664CCD" w:rsidP="00664CCD">
            <w:r w:rsidRPr="000E6785">
              <w:t>Yes</w:t>
            </w:r>
          </w:p>
        </w:tc>
        <w:tc>
          <w:tcPr>
            <w:tcW w:w="1083" w:type="dxa"/>
          </w:tcPr>
          <w:p w14:paraId="31440C1D" w14:textId="77777777" w:rsidR="00664CCD" w:rsidRPr="0004165E" w:rsidRDefault="00664CCD" w:rsidP="00664CCD">
            <w:r w:rsidRPr="000E6785">
              <w:t>Yes</w:t>
            </w:r>
          </w:p>
        </w:tc>
        <w:tc>
          <w:tcPr>
            <w:tcW w:w="2084" w:type="dxa"/>
          </w:tcPr>
          <w:p w14:paraId="1A91731A" w14:textId="77777777" w:rsidR="00664CCD" w:rsidRDefault="00664CCD" w:rsidP="00664CCD">
            <w:pPr>
              <w:spacing w:after="160" w:line="259" w:lineRule="auto"/>
            </w:pPr>
            <w:r>
              <w:t xml:space="preserve">L5 </w:t>
            </w:r>
            <w:r w:rsidRPr="000E6785">
              <w:t>OT, Physio</w:t>
            </w:r>
            <w:r>
              <w:t>therapy</w:t>
            </w:r>
          </w:p>
          <w:p w14:paraId="58F9799F" w14:textId="77777777" w:rsidR="00664CCD" w:rsidRDefault="00664CCD" w:rsidP="00664CCD">
            <w:pPr>
              <w:spacing w:after="160" w:line="259" w:lineRule="auto"/>
            </w:pPr>
          </w:p>
          <w:p w14:paraId="75BBA60B" w14:textId="77777777" w:rsidR="00664CCD" w:rsidRDefault="00664CCD" w:rsidP="00664CCD">
            <w:pPr>
              <w:spacing w:after="160" w:line="259" w:lineRule="auto"/>
            </w:pPr>
          </w:p>
        </w:tc>
        <w:tc>
          <w:tcPr>
            <w:tcW w:w="2084" w:type="dxa"/>
          </w:tcPr>
          <w:p w14:paraId="3ADDF9AB" w14:textId="77777777" w:rsidR="00664CCD" w:rsidRPr="00625F5D" w:rsidRDefault="00664CCD" w:rsidP="00664CCD">
            <w:pPr>
              <w:spacing w:after="160" w:line="259" w:lineRule="auto"/>
              <w:rPr>
                <w:b/>
                <w:bCs/>
              </w:rPr>
            </w:pPr>
            <w:r w:rsidRPr="00625F5D">
              <w:rPr>
                <w:b/>
                <w:bCs/>
              </w:rPr>
              <w:t xml:space="preserve">From Sept 24 – </w:t>
            </w:r>
          </w:p>
          <w:p w14:paraId="70BFF0C1" w14:textId="77777777" w:rsidR="00664CCD" w:rsidRPr="007B3D22" w:rsidRDefault="00664CCD" w:rsidP="00664CCD">
            <w:pPr>
              <w:spacing w:after="160" w:line="259" w:lineRule="auto"/>
              <w:rPr>
                <w:b/>
                <w:bCs/>
              </w:rPr>
            </w:pPr>
            <w:r>
              <w:t xml:space="preserve">L5 </w:t>
            </w:r>
            <w:r w:rsidRPr="000E6785">
              <w:t>OT, Physio</w:t>
            </w:r>
            <w:r>
              <w:t>therapy</w:t>
            </w:r>
          </w:p>
        </w:tc>
      </w:tr>
    </w:tbl>
    <w:p w14:paraId="7E16B78B" w14:textId="77777777" w:rsidR="00664CCD" w:rsidRDefault="00664CCD" w:rsidP="00E915FC">
      <w:pPr>
        <w:jc w:val="both"/>
        <w:rPr>
          <w:color w:val="auto"/>
        </w:rPr>
        <w:sectPr w:rsidR="00664CCD" w:rsidSect="00664CCD">
          <w:pgSz w:w="16838" w:h="11906" w:orient="landscape"/>
          <w:pgMar w:top="1021" w:right="2268" w:bottom="1021" w:left="1021" w:header="454" w:footer="556" w:gutter="0"/>
          <w:cols w:space="708"/>
          <w:titlePg/>
          <w:docGrid w:linePitch="360"/>
        </w:sectPr>
      </w:pPr>
    </w:p>
    <w:p w14:paraId="488C5B03" w14:textId="16FA602D" w:rsidR="00664CCD" w:rsidRDefault="00664CCD" w:rsidP="00664CCD">
      <w:pPr>
        <w:pStyle w:val="Heading2"/>
      </w:pPr>
      <w:r>
        <w:lastRenderedPageBreak/>
        <w:t>Frequently asked questions</w:t>
      </w:r>
      <w:r w:rsidR="00DC022C">
        <w:t>.</w:t>
      </w:r>
    </w:p>
    <w:p w14:paraId="4B8C6452" w14:textId="77777777" w:rsidR="00664CCD" w:rsidRPr="00B5208B" w:rsidRDefault="00664CCD" w:rsidP="00664CCD">
      <w:pPr>
        <w:pStyle w:val="Heading3"/>
      </w:pPr>
      <w:r w:rsidRPr="00B5208B">
        <w:t xml:space="preserve">Can part time staff undertake the apprenticeship? </w:t>
      </w:r>
    </w:p>
    <w:p w14:paraId="63F17CA5" w14:textId="77777777" w:rsidR="00664CCD" w:rsidRPr="00664CCD" w:rsidRDefault="00664CCD" w:rsidP="00664CCD">
      <w:pPr>
        <w:rPr>
          <w:color w:val="auto"/>
        </w:rPr>
      </w:pPr>
      <w:r w:rsidRPr="00664CCD">
        <w:rPr>
          <w:color w:val="auto"/>
        </w:rPr>
        <w:t>Yes, part time staff can undertake the apprenticeship. If an apprentice works less than 30 hours per week the apprenticeship duration will be extended accordingly.</w:t>
      </w:r>
    </w:p>
    <w:p w14:paraId="4247C47F" w14:textId="77777777" w:rsidR="00664CCD" w:rsidRPr="00B5208B" w:rsidRDefault="00664CCD" w:rsidP="00664CCD">
      <w:pPr>
        <w:pStyle w:val="Heading3"/>
        <w:rPr>
          <w:bCs/>
        </w:rPr>
      </w:pPr>
      <w:r w:rsidRPr="00B5208B">
        <w:rPr>
          <w:bCs/>
        </w:rPr>
        <w:t xml:space="preserve">Can I use apprenticeship funding to pay for my apprentices’ salary? </w:t>
      </w:r>
    </w:p>
    <w:p w14:paraId="564A0DF5" w14:textId="77777777" w:rsidR="00664CCD" w:rsidRPr="00664CCD" w:rsidRDefault="00664CCD" w:rsidP="00664CCD">
      <w:pPr>
        <w:rPr>
          <w:color w:val="auto"/>
        </w:rPr>
      </w:pPr>
      <w:r w:rsidRPr="00664CCD">
        <w:rPr>
          <w:color w:val="auto"/>
        </w:rPr>
        <w:t xml:space="preserve">Apprenticeship levy, reservations and transfers do not cover salary costs your organisation will need to fund the apprentice’s salary. </w:t>
      </w:r>
    </w:p>
    <w:p w14:paraId="72065754" w14:textId="77777777" w:rsidR="00664CCD" w:rsidRPr="00B5208B" w:rsidRDefault="00664CCD" w:rsidP="00664CCD">
      <w:pPr>
        <w:pStyle w:val="Heading3"/>
      </w:pPr>
      <w:r w:rsidRPr="00B5208B">
        <w:t>What does “off the job training” mean?</w:t>
      </w:r>
    </w:p>
    <w:p w14:paraId="78511DDC" w14:textId="77777777" w:rsidR="00664CCD" w:rsidRPr="00664CCD" w:rsidRDefault="00664CCD" w:rsidP="00664CCD">
      <w:pPr>
        <w:rPr>
          <w:color w:val="auto"/>
        </w:rPr>
      </w:pPr>
      <w:r w:rsidRPr="00664CCD">
        <w:rPr>
          <w:color w:val="auto"/>
        </w:rPr>
        <w:t xml:space="preserve">20% off the job training is the minimum amount of time that should be spent on occupational off-the-job training during an apprenticeship. Off-the-job training is a statutory requirement for an apprenticeship. It is training, which is received by the apprentice, during the apprentice’s normal working hours for the purpose of achieving the knowledge, skills and behaviours of the approved apprenticeship referenced in the apprenticeship agreement. </w:t>
      </w:r>
    </w:p>
    <w:p w14:paraId="5AF373EF" w14:textId="1E48611C" w:rsidR="00664CCD" w:rsidRDefault="00664CCD" w:rsidP="00664CCD">
      <w:pPr>
        <w:pStyle w:val="Heading2"/>
      </w:pPr>
      <w:r>
        <w:t>Links and resources</w:t>
      </w:r>
      <w:r w:rsidR="00DC022C">
        <w:t>.</w:t>
      </w:r>
    </w:p>
    <w:p w14:paraId="48B39122" w14:textId="77777777" w:rsidR="00664CCD" w:rsidRPr="00FC77A9" w:rsidRDefault="00FE0FAD" w:rsidP="00BB353F">
      <w:pPr>
        <w:pStyle w:val="ListParagraph"/>
        <w:numPr>
          <w:ilvl w:val="0"/>
          <w:numId w:val="8"/>
        </w:numPr>
        <w:spacing w:after="0" w:line="276" w:lineRule="auto"/>
        <w:textboxTightWrap w:val="none"/>
        <w:rPr>
          <w:rFonts w:eastAsia="MS PGothic"/>
          <w:color w:val="005EB8" w:themeColor="text2"/>
        </w:rPr>
      </w:pPr>
      <w:hyperlink r:id="rId24" w:history="1">
        <w:r w:rsidR="00664CCD" w:rsidRPr="00FC77A9">
          <w:rPr>
            <w:rFonts w:eastAsia="MS PGothic"/>
            <w:color w:val="005EB8" w:themeColor="text2"/>
          </w:rPr>
          <w:t xml:space="preserve">Allied Health Profession's Support Worker Competency, Education, and Career Development Framework. </w:t>
        </w:r>
      </w:hyperlink>
    </w:p>
    <w:p w14:paraId="2BD3A21D" w14:textId="77777777" w:rsidR="00664CCD" w:rsidRPr="00FC77A9" w:rsidRDefault="00FE0FAD" w:rsidP="00BB353F">
      <w:pPr>
        <w:pStyle w:val="ListParagraph"/>
        <w:numPr>
          <w:ilvl w:val="0"/>
          <w:numId w:val="8"/>
        </w:numPr>
        <w:spacing w:after="0" w:line="276" w:lineRule="auto"/>
        <w:textboxTightWrap w:val="none"/>
        <w:rPr>
          <w:rFonts w:eastAsia="MS PGothic"/>
          <w:color w:val="005EB8" w:themeColor="text2"/>
        </w:rPr>
      </w:pPr>
      <w:hyperlink r:id="rId25" w:history="1">
        <w:r w:rsidR="00664CCD" w:rsidRPr="00FC77A9">
          <w:rPr>
            <w:rStyle w:val="Hyperlink"/>
            <w:rFonts w:ascii="Arial" w:eastAsia="MS PGothic" w:hAnsi="Arial"/>
          </w:rPr>
          <w:t>AHP support workforce apprenticeship webpage</w:t>
        </w:r>
      </w:hyperlink>
    </w:p>
    <w:p w14:paraId="70FF076D" w14:textId="59C242F1" w:rsidR="00664CCD" w:rsidRPr="00FC77A9" w:rsidRDefault="00FE0FAD" w:rsidP="00BB353F">
      <w:pPr>
        <w:pStyle w:val="ListParagraph"/>
        <w:numPr>
          <w:ilvl w:val="0"/>
          <w:numId w:val="8"/>
        </w:numPr>
        <w:spacing w:after="0" w:line="276" w:lineRule="auto"/>
        <w:jc w:val="both"/>
        <w:textboxTightWrap w:val="none"/>
        <w:rPr>
          <w:rFonts w:eastAsia="MS PGothic" w:cs="Arial"/>
          <w:color w:val="005EB8" w:themeColor="text2"/>
          <w:lang w:eastAsia="en-GB"/>
        </w:rPr>
      </w:pPr>
      <w:hyperlink r:id="rId26" w:history="1">
        <w:r w:rsidR="00664CCD" w:rsidRPr="00FC77A9">
          <w:rPr>
            <w:rFonts w:eastAsia="MS PGothic" w:cs="Arial"/>
            <w:color w:val="005EB8" w:themeColor="text2"/>
            <w:lang w:eastAsia="en-GB"/>
          </w:rPr>
          <w:t>Healthcare Apprenticeship Standards online (HASO)</w:t>
        </w:r>
      </w:hyperlink>
      <w:r w:rsidR="00DC022C">
        <w:rPr>
          <w:rFonts w:eastAsia="MS PGothic" w:cs="Arial"/>
          <w:color w:val="005EB8" w:themeColor="text2"/>
          <w:lang w:eastAsia="en-GB"/>
        </w:rPr>
        <w:t>.</w:t>
      </w:r>
    </w:p>
    <w:p w14:paraId="02CCD916" w14:textId="0C8EF43E" w:rsidR="00664CCD" w:rsidRPr="00FC77A9" w:rsidRDefault="00FE0FAD" w:rsidP="00BB353F">
      <w:pPr>
        <w:pStyle w:val="ListParagraph"/>
        <w:numPr>
          <w:ilvl w:val="0"/>
          <w:numId w:val="8"/>
        </w:numPr>
        <w:spacing w:after="0" w:line="276" w:lineRule="auto"/>
        <w:jc w:val="both"/>
        <w:textboxTightWrap w:val="none"/>
        <w:rPr>
          <w:rFonts w:eastAsia="MS PGothic" w:cs="Arial"/>
          <w:color w:val="005EB8" w:themeColor="text2"/>
        </w:rPr>
      </w:pPr>
      <w:hyperlink r:id="rId27" w:history="1">
        <w:r w:rsidR="00664CCD" w:rsidRPr="00FC77A9">
          <w:rPr>
            <w:rFonts w:eastAsia="MS PGothic" w:cs="Arial"/>
            <w:color w:val="005EB8" w:themeColor="text2"/>
          </w:rPr>
          <w:t>How to have Apprenticeship conversations with your board</w:t>
        </w:r>
      </w:hyperlink>
      <w:r w:rsidR="00DC022C">
        <w:rPr>
          <w:rFonts w:eastAsia="MS PGothic" w:cs="Arial"/>
          <w:color w:val="005EB8" w:themeColor="text2"/>
        </w:rPr>
        <w:t>.</w:t>
      </w:r>
    </w:p>
    <w:p w14:paraId="07B0D778" w14:textId="633C9615" w:rsidR="00664CCD" w:rsidRPr="00FC77A9" w:rsidRDefault="00FE0FAD" w:rsidP="00BB353F">
      <w:pPr>
        <w:pStyle w:val="ListParagraph"/>
        <w:numPr>
          <w:ilvl w:val="0"/>
          <w:numId w:val="8"/>
        </w:numPr>
        <w:spacing w:after="0" w:line="276" w:lineRule="auto"/>
        <w:jc w:val="both"/>
        <w:textboxTightWrap w:val="none"/>
        <w:rPr>
          <w:rFonts w:eastAsia="MS PGothic" w:cs="Arial"/>
          <w:color w:val="005EB8" w:themeColor="text2"/>
        </w:rPr>
      </w:pPr>
      <w:hyperlink r:id="rId28" w:anchor="resourceFAQ-Section" w:history="1">
        <w:r w:rsidR="00664CCD" w:rsidRPr="00FC77A9">
          <w:rPr>
            <w:rFonts w:eastAsia="MS PGothic" w:cs="Arial"/>
            <w:color w:val="005EB8" w:themeColor="text2"/>
          </w:rPr>
          <w:t>Apprenticeship FAQ’s</w:t>
        </w:r>
      </w:hyperlink>
      <w:r w:rsidR="00DC022C">
        <w:rPr>
          <w:rFonts w:eastAsia="MS PGothic" w:cs="Arial"/>
          <w:color w:val="005EB8" w:themeColor="text2"/>
        </w:rPr>
        <w:t>.</w:t>
      </w:r>
    </w:p>
    <w:p w14:paraId="2646CC19" w14:textId="2656A03D" w:rsidR="00664CCD" w:rsidRPr="00FC77A9" w:rsidRDefault="00FE0FAD" w:rsidP="00BB353F">
      <w:pPr>
        <w:pStyle w:val="ListParagraph"/>
        <w:numPr>
          <w:ilvl w:val="0"/>
          <w:numId w:val="8"/>
        </w:numPr>
        <w:spacing w:after="0" w:line="276" w:lineRule="auto"/>
        <w:jc w:val="both"/>
        <w:textboxTightWrap w:val="none"/>
        <w:rPr>
          <w:rFonts w:eastAsia="MS PGothic" w:cs="Arial"/>
          <w:color w:val="005EB8" w:themeColor="text2"/>
        </w:rPr>
      </w:pPr>
      <w:hyperlink r:id="rId29" w:history="1">
        <w:r w:rsidR="00664CCD" w:rsidRPr="00FC77A9">
          <w:rPr>
            <w:rFonts w:eastAsia="MS PGothic" w:cs="Arial"/>
            <w:color w:val="005EB8" w:themeColor="text2"/>
          </w:rPr>
          <w:t>What apprenticeships are and how to use them</w:t>
        </w:r>
      </w:hyperlink>
      <w:r w:rsidR="00DC022C">
        <w:rPr>
          <w:rFonts w:eastAsia="MS PGothic" w:cs="Arial"/>
          <w:color w:val="005EB8" w:themeColor="text2"/>
        </w:rPr>
        <w:t>.</w:t>
      </w:r>
    </w:p>
    <w:p w14:paraId="051099B7" w14:textId="644DFA42" w:rsidR="00664CCD" w:rsidRPr="00FC77A9" w:rsidRDefault="00FE0FAD" w:rsidP="00BB353F">
      <w:pPr>
        <w:pStyle w:val="ListParagraph"/>
        <w:numPr>
          <w:ilvl w:val="0"/>
          <w:numId w:val="8"/>
        </w:numPr>
        <w:spacing w:after="0" w:line="276" w:lineRule="auto"/>
        <w:jc w:val="both"/>
        <w:textAlignment w:val="baseline"/>
        <w:textboxTightWrap w:val="none"/>
        <w:rPr>
          <w:rFonts w:cs="Arial"/>
          <w:color w:val="005EB8" w:themeColor="text2"/>
          <w:lang w:eastAsia="en-GB"/>
        </w:rPr>
      </w:pPr>
      <w:hyperlink r:id="rId30" w:history="1">
        <w:r w:rsidR="00664CCD" w:rsidRPr="00FC77A9">
          <w:rPr>
            <w:rFonts w:cs="Arial"/>
            <w:color w:val="005EB8" w:themeColor="text2"/>
            <w:lang w:eastAsia="en-GB"/>
          </w:rPr>
          <w:t>RPL / APEL guidance</w:t>
        </w:r>
      </w:hyperlink>
      <w:r w:rsidR="00DC022C">
        <w:rPr>
          <w:rFonts w:cs="Arial"/>
          <w:color w:val="005EB8" w:themeColor="text2"/>
          <w:lang w:eastAsia="en-GB"/>
        </w:rPr>
        <w:t>.</w:t>
      </w:r>
      <w:r w:rsidR="00664CCD" w:rsidRPr="00FC77A9">
        <w:rPr>
          <w:rFonts w:cs="Arial"/>
          <w:color w:val="005EB8" w:themeColor="text2"/>
          <w:lang w:eastAsia="en-GB"/>
        </w:rPr>
        <w:t xml:space="preserve"> </w:t>
      </w:r>
    </w:p>
    <w:p w14:paraId="68E5C660" w14:textId="1E86955D" w:rsidR="00664CCD" w:rsidRPr="00FC77A9" w:rsidRDefault="00FE0FAD" w:rsidP="00BB353F">
      <w:pPr>
        <w:pStyle w:val="ListParagraph"/>
        <w:numPr>
          <w:ilvl w:val="0"/>
          <w:numId w:val="8"/>
        </w:numPr>
        <w:spacing w:after="0" w:line="276" w:lineRule="auto"/>
        <w:jc w:val="both"/>
        <w:textAlignment w:val="baseline"/>
        <w:textboxTightWrap w:val="none"/>
        <w:rPr>
          <w:rFonts w:cs="Arial"/>
          <w:color w:val="005EB8" w:themeColor="text2"/>
          <w:lang w:eastAsia="en-GB"/>
        </w:rPr>
      </w:pPr>
      <w:hyperlink r:id="rId31" w:history="1">
        <w:r w:rsidR="00664CCD" w:rsidRPr="00FC77A9">
          <w:rPr>
            <w:rFonts w:cs="Arial"/>
            <w:color w:val="005EB8" w:themeColor="text2"/>
            <w:lang w:eastAsia="en-GB"/>
          </w:rPr>
          <w:t>Small employers – how to reserve funding</w:t>
        </w:r>
      </w:hyperlink>
      <w:r w:rsidR="00DC022C">
        <w:rPr>
          <w:rFonts w:cs="Arial"/>
          <w:color w:val="005EB8" w:themeColor="text2"/>
          <w:lang w:eastAsia="en-GB"/>
        </w:rPr>
        <w:t>.</w:t>
      </w:r>
    </w:p>
    <w:p w14:paraId="51F83E9B" w14:textId="2C1CCD07" w:rsidR="00664CCD" w:rsidRPr="00FC77A9" w:rsidRDefault="00FE0FAD" w:rsidP="00BB353F">
      <w:pPr>
        <w:pStyle w:val="ListParagraph"/>
        <w:numPr>
          <w:ilvl w:val="0"/>
          <w:numId w:val="8"/>
        </w:numPr>
        <w:spacing w:after="0" w:line="276" w:lineRule="auto"/>
        <w:jc w:val="both"/>
        <w:textAlignment w:val="baseline"/>
        <w:textboxTightWrap w:val="none"/>
        <w:rPr>
          <w:rFonts w:cs="Arial"/>
          <w:color w:val="005EB8" w:themeColor="text2"/>
          <w:lang w:eastAsia="en-GB"/>
        </w:rPr>
      </w:pPr>
      <w:hyperlink r:id="rId32" w:history="1">
        <w:r w:rsidR="00664CCD" w:rsidRPr="00FC77A9">
          <w:rPr>
            <w:rFonts w:cs="Arial"/>
            <w:color w:val="005EB8" w:themeColor="text2"/>
            <w:lang w:eastAsia="en-GB"/>
          </w:rPr>
          <w:t>Skills for Life</w:t>
        </w:r>
      </w:hyperlink>
      <w:r w:rsidR="00DC022C">
        <w:rPr>
          <w:rFonts w:cs="Arial"/>
          <w:color w:val="005EB8" w:themeColor="text2"/>
          <w:lang w:eastAsia="en-GB"/>
        </w:rPr>
        <w:t>.</w:t>
      </w:r>
    </w:p>
    <w:p w14:paraId="3B86ADDB" w14:textId="67F260E1" w:rsidR="00664CCD" w:rsidRPr="00FC77A9" w:rsidRDefault="00FE0FAD" w:rsidP="00BB353F">
      <w:pPr>
        <w:pStyle w:val="ListParagraph"/>
        <w:numPr>
          <w:ilvl w:val="0"/>
          <w:numId w:val="8"/>
        </w:numPr>
        <w:spacing w:after="0" w:line="276" w:lineRule="auto"/>
        <w:jc w:val="both"/>
        <w:textAlignment w:val="baseline"/>
        <w:textboxTightWrap w:val="none"/>
        <w:rPr>
          <w:rFonts w:cs="Arial"/>
          <w:color w:val="005EB8" w:themeColor="text2"/>
          <w:lang w:eastAsia="en-GB"/>
        </w:rPr>
      </w:pPr>
      <w:hyperlink r:id="rId33" w:history="1">
        <w:r w:rsidR="00664CCD" w:rsidRPr="00FC77A9">
          <w:rPr>
            <w:rFonts w:cs="Arial"/>
            <w:color w:val="005EB8" w:themeColor="text2"/>
            <w:lang w:eastAsia="en-GB"/>
          </w:rPr>
          <w:t>English and maths functional skills guidance for employers</w:t>
        </w:r>
      </w:hyperlink>
      <w:r w:rsidR="00DC022C">
        <w:rPr>
          <w:rFonts w:cs="Arial"/>
          <w:color w:val="005EB8" w:themeColor="text2"/>
          <w:lang w:eastAsia="en-GB"/>
        </w:rPr>
        <w:t>.</w:t>
      </w:r>
    </w:p>
    <w:p w14:paraId="38C87377" w14:textId="587B81B0" w:rsidR="00664CCD" w:rsidRPr="00FC77A9" w:rsidRDefault="00FE0FAD" w:rsidP="00BB353F">
      <w:pPr>
        <w:pStyle w:val="ListParagraph"/>
        <w:numPr>
          <w:ilvl w:val="0"/>
          <w:numId w:val="8"/>
        </w:numPr>
        <w:spacing w:after="0" w:line="276" w:lineRule="auto"/>
        <w:jc w:val="both"/>
        <w:textAlignment w:val="baseline"/>
        <w:textboxTightWrap w:val="none"/>
        <w:rPr>
          <w:rFonts w:cs="Arial"/>
          <w:color w:val="005EB8" w:themeColor="text2"/>
          <w:lang w:eastAsia="en-GB"/>
        </w:rPr>
      </w:pPr>
      <w:hyperlink r:id="rId34" w:history="1">
        <w:r w:rsidR="00664CCD" w:rsidRPr="00FC77A9">
          <w:rPr>
            <w:rFonts w:cs="Arial"/>
            <w:color w:val="005EB8" w:themeColor="text2"/>
            <w:lang w:eastAsia="en-GB"/>
          </w:rPr>
          <w:t>What is 20% off the job training</w:t>
        </w:r>
        <w:r w:rsidR="00DC022C">
          <w:rPr>
            <w:rFonts w:cs="Arial"/>
            <w:color w:val="005EB8" w:themeColor="text2"/>
            <w:lang w:eastAsia="en-GB"/>
          </w:rPr>
          <w:t>.</w:t>
        </w:r>
        <w:r w:rsidR="00664CCD" w:rsidRPr="00FC77A9">
          <w:rPr>
            <w:rFonts w:cs="Arial"/>
            <w:color w:val="005EB8" w:themeColor="text2"/>
            <w:lang w:eastAsia="en-GB"/>
          </w:rPr>
          <w:t xml:space="preserve"> </w:t>
        </w:r>
      </w:hyperlink>
      <w:r w:rsidR="00664CCD" w:rsidRPr="00FC77A9">
        <w:rPr>
          <w:rFonts w:cs="Arial"/>
          <w:color w:val="005EB8" w:themeColor="text2"/>
          <w:lang w:eastAsia="en-GB"/>
        </w:rPr>
        <w:t xml:space="preserve"> </w:t>
      </w:r>
    </w:p>
    <w:p w14:paraId="7D026BF3" w14:textId="152B10A3" w:rsidR="00664CCD" w:rsidRPr="00FC77A9" w:rsidRDefault="00FE0FAD" w:rsidP="00BB353F">
      <w:pPr>
        <w:pStyle w:val="ListParagraph"/>
        <w:numPr>
          <w:ilvl w:val="0"/>
          <w:numId w:val="8"/>
        </w:numPr>
        <w:spacing w:after="0" w:line="276" w:lineRule="auto"/>
        <w:jc w:val="both"/>
        <w:textAlignment w:val="baseline"/>
        <w:textboxTightWrap w:val="none"/>
        <w:rPr>
          <w:rFonts w:eastAsia="MS PGothic" w:cs="Arial"/>
          <w:color w:val="005EB8" w:themeColor="text2"/>
          <w:bdr w:val="none" w:sz="0" w:space="0" w:color="auto" w:frame="1"/>
          <w:shd w:val="clear" w:color="auto" w:fill="FFFFFF"/>
        </w:rPr>
      </w:pPr>
      <w:hyperlink r:id="rId35" w:history="1">
        <w:r w:rsidR="00664CCD" w:rsidRPr="00FC77A9">
          <w:rPr>
            <w:rFonts w:eastAsia="MS PGothic" w:cs="Arial"/>
            <w:color w:val="005EB8" w:themeColor="text2"/>
            <w:bdr w:val="none" w:sz="0" w:space="0" w:color="auto" w:frame="1"/>
            <w:shd w:val="clear" w:color="auto" w:fill="FFFFFF"/>
          </w:rPr>
          <w:t>AHP Job Families</w:t>
        </w:r>
        <w:r w:rsidR="00DC022C">
          <w:rPr>
            <w:rFonts w:eastAsia="MS PGothic" w:cs="Arial"/>
            <w:color w:val="005EB8" w:themeColor="text2"/>
            <w:bdr w:val="none" w:sz="0" w:space="0" w:color="auto" w:frame="1"/>
            <w:shd w:val="clear" w:color="auto" w:fill="FFFFFF"/>
          </w:rPr>
          <w:t>.</w:t>
        </w:r>
        <w:r w:rsidR="00664CCD" w:rsidRPr="00FC77A9">
          <w:rPr>
            <w:rFonts w:eastAsia="MS PGothic" w:cs="Arial"/>
            <w:color w:val="005EB8" w:themeColor="text2"/>
            <w:bdr w:val="none" w:sz="0" w:space="0" w:color="auto" w:frame="1"/>
            <w:shd w:val="clear" w:color="auto" w:fill="FFFFFF"/>
          </w:rPr>
          <w:t xml:space="preserve"> </w:t>
        </w:r>
      </w:hyperlink>
      <w:r w:rsidR="00664CCD" w:rsidRPr="00FC77A9">
        <w:rPr>
          <w:rFonts w:eastAsia="MS PGothic" w:cs="Arial"/>
          <w:color w:val="005EB8" w:themeColor="text2"/>
          <w:bdr w:val="none" w:sz="0" w:space="0" w:color="auto" w:frame="1"/>
          <w:shd w:val="clear" w:color="auto" w:fill="FFFFFF"/>
        </w:rPr>
        <w:t xml:space="preserve"> </w:t>
      </w:r>
    </w:p>
    <w:p w14:paraId="60F453AB" w14:textId="77777777" w:rsidR="00B907CE" w:rsidRPr="00B907CE" w:rsidRDefault="00B907CE" w:rsidP="00B907CE"/>
    <w:p w14:paraId="183AB3D8" w14:textId="77777777" w:rsidR="00B907CE" w:rsidRPr="00B907CE" w:rsidRDefault="00B907CE" w:rsidP="00B907CE">
      <w:pPr>
        <w:pStyle w:val="Reportcoversubhead"/>
        <w:rPr>
          <w:b w:val="0"/>
          <w:bCs/>
          <w:color w:val="FFFFFF" w:themeColor="text1"/>
          <w:sz w:val="24"/>
          <w:szCs w:val="24"/>
        </w:rPr>
      </w:pPr>
    </w:p>
    <w:sectPr w:rsidR="00B907CE" w:rsidRPr="00B907CE" w:rsidSect="00E915FC">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51BF" w14:textId="77777777" w:rsidR="004228D1" w:rsidRDefault="004228D1" w:rsidP="000C24AF">
      <w:pPr>
        <w:spacing w:after="0"/>
      </w:pPr>
      <w:r>
        <w:separator/>
      </w:r>
    </w:p>
  </w:endnote>
  <w:endnote w:type="continuationSeparator" w:id="0">
    <w:p w14:paraId="6298ED73" w14:textId="77777777" w:rsidR="004228D1" w:rsidRDefault="004228D1" w:rsidP="000C24AF">
      <w:pPr>
        <w:spacing w:after="0"/>
      </w:pPr>
      <w:r>
        <w:continuationSeparator/>
      </w:r>
    </w:p>
  </w:endnote>
  <w:endnote w:type="continuationNotice" w:id="1">
    <w:p w14:paraId="15097DB9" w14:textId="77777777" w:rsidR="004228D1" w:rsidRDefault="00422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2469" w14:textId="77777777" w:rsidR="009F3A1D" w:rsidRDefault="009F3A1D">
    <w:pPr>
      <w:pStyle w:val="Footer"/>
    </w:pPr>
    <w:r>
      <w:t>Copyright © 2023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B7FE" w14:textId="26F397DD" w:rsidR="009F3A1D" w:rsidRDefault="00924D10">
    <w:pPr>
      <w:pStyle w:val="Footer"/>
    </w:pPr>
    <w:r w:rsidRPr="00DD3B24">
      <w:rPr>
        <w:noProof/>
      </w:rPr>
      <w:drawing>
        <wp:anchor distT="0" distB="0" distL="114300" distR="114300" simplePos="0" relativeHeight="251666432" behindDoc="1" locked="1" layoutInCell="1" allowOverlap="0" wp14:anchorId="48BE4D72" wp14:editId="47ADE6E7">
          <wp:simplePos x="0" y="0"/>
          <wp:positionH relativeFrom="page">
            <wp:align>right</wp:align>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2078871272" name="Picture 20788712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E1C82" w14:textId="77777777" w:rsidR="004228D1" w:rsidRDefault="004228D1" w:rsidP="000C24AF">
      <w:pPr>
        <w:spacing w:after="0"/>
      </w:pPr>
      <w:r>
        <w:separator/>
      </w:r>
    </w:p>
  </w:footnote>
  <w:footnote w:type="continuationSeparator" w:id="0">
    <w:p w14:paraId="312F1678" w14:textId="77777777" w:rsidR="004228D1" w:rsidRDefault="004228D1" w:rsidP="000C24AF">
      <w:pPr>
        <w:spacing w:after="0"/>
      </w:pPr>
      <w:r>
        <w:continuationSeparator/>
      </w:r>
    </w:p>
  </w:footnote>
  <w:footnote w:type="continuationNotice" w:id="1">
    <w:p w14:paraId="51539B75" w14:textId="77777777" w:rsidR="004228D1" w:rsidRDefault="004228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A367" w14:textId="77777777" w:rsidR="002855F7" w:rsidRDefault="009F3A1D" w:rsidP="00101883">
    <w:pPr>
      <w:pStyle w:val="Header"/>
      <w:pBdr>
        <w:bottom w:val="none" w:sz="0" w:space="0" w:color="auto"/>
      </w:pBdr>
    </w:pPr>
    <w:r w:rsidRPr="00DD3B24">
      <w:rPr>
        <w:noProof/>
      </w:rPr>
      <w:drawing>
        <wp:anchor distT="0" distB="0" distL="114300" distR="114300" simplePos="0" relativeHeight="251662336" behindDoc="1" locked="1" layoutInCell="1" allowOverlap="0" wp14:anchorId="30923914" wp14:editId="74A48F6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9990985" name="Picture 1899909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2DB2777E" w14:textId="77777777" w:rsidR="002855F7" w:rsidRDefault="002855F7" w:rsidP="00101883">
    <w:pPr>
      <w:pStyle w:val="Header"/>
      <w:pBdr>
        <w:bottom w:val="none" w:sz="0" w:space="0" w:color="auto"/>
      </w:pBdr>
    </w:pPr>
  </w:p>
  <w:p w14:paraId="329EE4C8" w14:textId="77777777" w:rsidR="009F3A1D" w:rsidRDefault="009F3A1D" w:rsidP="00101883">
    <w:pPr>
      <w:pStyle w:val="Header"/>
      <w:pBdr>
        <w:bottom w:val="none" w:sz="0" w:space="0" w:color="auto"/>
      </w:pBdr>
    </w:pPr>
  </w:p>
  <w:p w14:paraId="14BB957D" w14:textId="77777777" w:rsidR="00F25CC7" w:rsidRPr="009F3A1D" w:rsidRDefault="00FE0FAD"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693FF9">
          <w:t>AHP support worker apprenticeships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1C5D" w14:textId="77777777" w:rsidR="001E6E91" w:rsidRPr="009F3A1D" w:rsidRDefault="001E6E91" w:rsidP="009F3A1D">
    <w:r>
      <w:rPr>
        <w:rFonts w:asciiTheme="minorHAnsi" w:hAnsiTheme="minorHAnsi"/>
        <w:b/>
        <w:bCs/>
        <w:noProof/>
        <w:lang w:eastAsia="en-GB"/>
      </w:rPr>
      <w:drawing>
        <wp:anchor distT="0" distB="0" distL="114300" distR="114300" simplePos="0" relativeHeight="251664384" behindDoc="1" locked="0" layoutInCell="1" allowOverlap="1" wp14:anchorId="681D5148" wp14:editId="47C4174A">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4106446" name="Picture 41064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446" name="Picture 410644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r>
      <w:rPr>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6CDC"/>
    <w:multiLevelType w:val="hybridMultilevel"/>
    <w:tmpl w:val="E7729BA4"/>
    <w:lvl w:ilvl="0" w:tplc="8F82FD0E">
      <w:start w:val="1"/>
      <w:numFmt w:val="bullet"/>
      <w:lvlText w:val="•"/>
      <w:lvlJc w:val="left"/>
      <w:pPr>
        <w:tabs>
          <w:tab w:val="num" w:pos="720"/>
        </w:tabs>
        <w:ind w:left="720" w:hanging="360"/>
      </w:pPr>
      <w:rPr>
        <w:rFonts w:ascii="Times New Roman" w:hAnsi="Times New Roman" w:hint="default"/>
      </w:rPr>
    </w:lvl>
    <w:lvl w:ilvl="1" w:tplc="96664914" w:tentative="1">
      <w:start w:val="1"/>
      <w:numFmt w:val="bullet"/>
      <w:lvlText w:val="•"/>
      <w:lvlJc w:val="left"/>
      <w:pPr>
        <w:tabs>
          <w:tab w:val="num" w:pos="1440"/>
        </w:tabs>
        <w:ind w:left="1440" w:hanging="360"/>
      </w:pPr>
      <w:rPr>
        <w:rFonts w:ascii="Times New Roman" w:hAnsi="Times New Roman" w:hint="default"/>
      </w:rPr>
    </w:lvl>
    <w:lvl w:ilvl="2" w:tplc="FDB22220" w:tentative="1">
      <w:start w:val="1"/>
      <w:numFmt w:val="bullet"/>
      <w:lvlText w:val="•"/>
      <w:lvlJc w:val="left"/>
      <w:pPr>
        <w:tabs>
          <w:tab w:val="num" w:pos="2160"/>
        </w:tabs>
        <w:ind w:left="2160" w:hanging="360"/>
      </w:pPr>
      <w:rPr>
        <w:rFonts w:ascii="Times New Roman" w:hAnsi="Times New Roman" w:hint="default"/>
      </w:rPr>
    </w:lvl>
    <w:lvl w:ilvl="3" w:tplc="A21C8598" w:tentative="1">
      <w:start w:val="1"/>
      <w:numFmt w:val="bullet"/>
      <w:lvlText w:val="•"/>
      <w:lvlJc w:val="left"/>
      <w:pPr>
        <w:tabs>
          <w:tab w:val="num" w:pos="2880"/>
        </w:tabs>
        <w:ind w:left="2880" w:hanging="360"/>
      </w:pPr>
      <w:rPr>
        <w:rFonts w:ascii="Times New Roman" w:hAnsi="Times New Roman" w:hint="default"/>
      </w:rPr>
    </w:lvl>
    <w:lvl w:ilvl="4" w:tplc="A336CBCA" w:tentative="1">
      <w:start w:val="1"/>
      <w:numFmt w:val="bullet"/>
      <w:lvlText w:val="•"/>
      <w:lvlJc w:val="left"/>
      <w:pPr>
        <w:tabs>
          <w:tab w:val="num" w:pos="3600"/>
        </w:tabs>
        <w:ind w:left="3600" w:hanging="360"/>
      </w:pPr>
      <w:rPr>
        <w:rFonts w:ascii="Times New Roman" w:hAnsi="Times New Roman" w:hint="default"/>
      </w:rPr>
    </w:lvl>
    <w:lvl w:ilvl="5" w:tplc="B524C3AE" w:tentative="1">
      <w:start w:val="1"/>
      <w:numFmt w:val="bullet"/>
      <w:lvlText w:val="•"/>
      <w:lvlJc w:val="left"/>
      <w:pPr>
        <w:tabs>
          <w:tab w:val="num" w:pos="4320"/>
        </w:tabs>
        <w:ind w:left="4320" w:hanging="360"/>
      </w:pPr>
      <w:rPr>
        <w:rFonts w:ascii="Times New Roman" w:hAnsi="Times New Roman" w:hint="default"/>
      </w:rPr>
    </w:lvl>
    <w:lvl w:ilvl="6" w:tplc="79263D10" w:tentative="1">
      <w:start w:val="1"/>
      <w:numFmt w:val="bullet"/>
      <w:lvlText w:val="•"/>
      <w:lvlJc w:val="left"/>
      <w:pPr>
        <w:tabs>
          <w:tab w:val="num" w:pos="5040"/>
        </w:tabs>
        <w:ind w:left="5040" w:hanging="360"/>
      </w:pPr>
      <w:rPr>
        <w:rFonts w:ascii="Times New Roman" w:hAnsi="Times New Roman" w:hint="default"/>
      </w:rPr>
    </w:lvl>
    <w:lvl w:ilvl="7" w:tplc="0A7EFCC8" w:tentative="1">
      <w:start w:val="1"/>
      <w:numFmt w:val="bullet"/>
      <w:lvlText w:val="•"/>
      <w:lvlJc w:val="left"/>
      <w:pPr>
        <w:tabs>
          <w:tab w:val="num" w:pos="5760"/>
        </w:tabs>
        <w:ind w:left="5760" w:hanging="360"/>
      </w:pPr>
      <w:rPr>
        <w:rFonts w:ascii="Times New Roman" w:hAnsi="Times New Roman" w:hint="default"/>
      </w:rPr>
    </w:lvl>
    <w:lvl w:ilvl="8" w:tplc="4C026F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2851B8"/>
    <w:multiLevelType w:val="hybridMultilevel"/>
    <w:tmpl w:val="9D6CB8AA"/>
    <w:lvl w:ilvl="0" w:tplc="C07615C0">
      <w:start w:val="1"/>
      <w:numFmt w:val="bullet"/>
      <w:lvlText w:val="•"/>
      <w:lvlJc w:val="left"/>
      <w:pPr>
        <w:tabs>
          <w:tab w:val="num" w:pos="720"/>
        </w:tabs>
        <w:ind w:left="720" w:hanging="360"/>
      </w:pPr>
      <w:rPr>
        <w:rFonts w:ascii="Times New Roman" w:hAnsi="Times New Roman" w:hint="default"/>
      </w:rPr>
    </w:lvl>
    <w:lvl w:ilvl="1" w:tplc="A5A65004" w:tentative="1">
      <w:start w:val="1"/>
      <w:numFmt w:val="bullet"/>
      <w:lvlText w:val="•"/>
      <w:lvlJc w:val="left"/>
      <w:pPr>
        <w:tabs>
          <w:tab w:val="num" w:pos="1440"/>
        </w:tabs>
        <w:ind w:left="1440" w:hanging="360"/>
      </w:pPr>
      <w:rPr>
        <w:rFonts w:ascii="Times New Roman" w:hAnsi="Times New Roman" w:hint="default"/>
      </w:rPr>
    </w:lvl>
    <w:lvl w:ilvl="2" w:tplc="368635F4" w:tentative="1">
      <w:start w:val="1"/>
      <w:numFmt w:val="bullet"/>
      <w:lvlText w:val="•"/>
      <w:lvlJc w:val="left"/>
      <w:pPr>
        <w:tabs>
          <w:tab w:val="num" w:pos="2160"/>
        </w:tabs>
        <w:ind w:left="2160" w:hanging="360"/>
      </w:pPr>
      <w:rPr>
        <w:rFonts w:ascii="Times New Roman" w:hAnsi="Times New Roman" w:hint="default"/>
      </w:rPr>
    </w:lvl>
    <w:lvl w:ilvl="3" w:tplc="2BF25F56" w:tentative="1">
      <w:start w:val="1"/>
      <w:numFmt w:val="bullet"/>
      <w:lvlText w:val="•"/>
      <w:lvlJc w:val="left"/>
      <w:pPr>
        <w:tabs>
          <w:tab w:val="num" w:pos="2880"/>
        </w:tabs>
        <w:ind w:left="2880" w:hanging="360"/>
      </w:pPr>
      <w:rPr>
        <w:rFonts w:ascii="Times New Roman" w:hAnsi="Times New Roman" w:hint="default"/>
      </w:rPr>
    </w:lvl>
    <w:lvl w:ilvl="4" w:tplc="E0E43E82" w:tentative="1">
      <w:start w:val="1"/>
      <w:numFmt w:val="bullet"/>
      <w:lvlText w:val="•"/>
      <w:lvlJc w:val="left"/>
      <w:pPr>
        <w:tabs>
          <w:tab w:val="num" w:pos="3600"/>
        </w:tabs>
        <w:ind w:left="3600" w:hanging="360"/>
      </w:pPr>
      <w:rPr>
        <w:rFonts w:ascii="Times New Roman" w:hAnsi="Times New Roman" w:hint="default"/>
      </w:rPr>
    </w:lvl>
    <w:lvl w:ilvl="5" w:tplc="732A77CC" w:tentative="1">
      <w:start w:val="1"/>
      <w:numFmt w:val="bullet"/>
      <w:lvlText w:val="•"/>
      <w:lvlJc w:val="left"/>
      <w:pPr>
        <w:tabs>
          <w:tab w:val="num" w:pos="4320"/>
        </w:tabs>
        <w:ind w:left="4320" w:hanging="360"/>
      </w:pPr>
      <w:rPr>
        <w:rFonts w:ascii="Times New Roman" w:hAnsi="Times New Roman" w:hint="default"/>
      </w:rPr>
    </w:lvl>
    <w:lvl w:ilvl="6" w:tplc="34E461D4" w:tentative="1">
      <w:start w:val="1"/>
      <w:numFmt w:val="bullet"/>
      <w:lvlText w:val="•"/>
      <w:lvlJc w:val="left"/>
      <w:pPr>
        <w:tabs>
          <w:tab w:val="num" w:pos="5040"/>
        </w:tabs>
        <w:ind w:left="5040" w:hanging="360"/>
      </w:pPr>
      <w:rPr>
        <w:rFonts w:ascii="Times New Roman" w:hAnsi="Times New Roman" w:hint="default"/>
      </w:rPr>
    </w:lvl>
    <w:lvl w:ilvl="7" w:tplc="66CC2178" w:tentative="1">
      <w:start w:val="1"/>
      <w:numFmt w:val="bullet"/>
      <w:lvlText w:val="•"/>
      <w:lvlJc w:val="left"/>
      <w:pPr>
        <w:tabs>
          <w:tab w:val="num" w:pos="5760"/>
        </w:tabs>
        <w:ind w:left="5760" w:hanging="360"/>
      </w:pPr>
      <w:rPr>
        <w:rFonts w:ascii="Times New Roman" w:hAnsi="Times New Roman" w:hint="default"/>
      </w:rPr>
    </w:lvl>
    <w:lvl w:ilvl="8" w:tplc="82EAC0C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2870B8B"/>
    <w:multiLevelType w:val="multilevel"/>
    <w:tmpl w:val="372AA038"/>
    <w:name w:val="nhs_headings"/>
    <w:styleLink w:val="NHSHeadings"/>
    <w:lvl w:ilvl="0">
      <w:start w:val="1"/>
      <w:numFmt w:val="decimal"/>
      <w:pStyle w:val="NumberedHeading1"/>
      <w:suff w:val="space"/>
      <w:lvlText w:val="%1."/>
      <w:lvlJc w:val="left"/>
      <w:pPr>
        <w:ind w:left="0" w:firstLine="0"/>
      </w:pPr>
      <w:rPr>
        <w:rFonts w:hint="default"/>
      </w:rPr>
    </w:lvl>
    <w:lvl w:ilvl="1">
      <w:start w:val="1"/>
      <w:numFmt w:val="decimal"/>
      <w:pStyle w:val="NumberedHeading2"/>
      <w:suff w:val="space"/>
      <w:lvlText w:val="%1.%2"/>
      <w:lvlJc w:val="left"/>
      <w:pPr>
        <w:ind w:left="0" w:firstLine="0"/>
      </w:pPr>
      <w:rPr>
        <w:rFonts w:hint="default"/>
      </w:rPr>
    </w:lvl>
    <w:lvl w:ilvl="2">
      <w:start w:val="1"/>
      <w:numFmt w:val="decimal"/>
      <w:pStyle w:val="NumberedHeading3"/>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D25C69"/>
    <w:multiLevelType w:val="hybridMultilevel"/>
    <w:tmpl w:val="CE541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95A88"/>
    <w:multiLevelType w:val="hybridMultilevel"/>
    <w:tmpl w:val="D0EA3C8E"/>
    <w:lvl w:ilvl="0" w:tplc="A02AF724">
      <w:start w:val="1"/>
      <w:numFmt w:val="bullet"/>
      <w:lvlText w:val="•"/>
      <w:lvlJc w:val="left"/>
      <w:pPr>
        <w:tabs>
          <w:tab w:val="num" w:pos="720"/>
        </w:tabs>
        <w:ind w:left="720" w:hanging="360"/>
      </w:pPr>
      <w:rPr>
        <w:rFonts w:ascii="Times New Roman" w:hAnsi="Times New Roman" w:hint="default"/>
      </w:rPr>
    </w:lvl>
    <w:lvl w:ilvl="1" w:tplc="DDA6C9CA" w:tentative="1">
      <w:start w:val="1"/>
      <w:numFmt w:val="bullet"/>
      <w:lvlText w:val="•"/>
      <w:lvlJc w:val="left"/>
      <w:pPr>
        <w:tabs>
          <w:tab w:val="num" w:pos="1440"/>
        </w:tabs>
        <w:ind w:left="1440" w:hanging="360"/>
      </w:pPr>
      <w:rPr>
        <w:rFonts w:ascii="Times New Roman" w:hAnsi="Times New Roman" w:hint="default"/>
      </w:rPr>
    </w:lvl>
    <w:lvl w:ilvl="2" w:tplc="E6F60F24" w:tentative="1">
      <w:start w:val="1"/>
      <w:numFmt w:val="bullet"/>
      <w:lvlText w:val="•"/>
      <w:lvlJc w:val="left"/>
      <w:pPr>
        <w:tabs>
          <w:tab w:val="num" w:pos="2160"/>
        </w:tabs>
        <w:ind w:left="2160" w:hanging="360"/>
      </w:pPr>
      <w:rPr>
        <w:rFonts w:ascii="Times New Roman" w:hAnsi="Times New Roman" w:hint="default"/>
      </w:rPr>
    </w:lvl>
    <w:lvl w:ilvl="3" w:tplc="48E03432" w:tentative="1">
      <w:start w:val="1"/>
      <w:numFmt w:val="bullet"/>
      <w:lvlText w:val="•"/>
      <w:lvlJc w:val="left"/>
      <w:pPr>
        <w:tabs>
          <w:tab w:val="num" w:pos="2880"/>
        </w:tabs>
        <w:ind w:left="2880" w:hanging="360"/>
      </w:pPr>
      <w:rPr>
        <w:rFonts w:ascii="Times New Roman" w:hAnsi="Times New Roman" w:hint="default"/>
      </w:rPr>
    </w:lvl>
    <w:lvl w:ilvl="4" w:tplc="CB366B9C" w:tentative="1">
      <w:start w:val="1"/>
      <w:numFmt w:val="bullet"/>
      <w:lvlText w:val="•"/>
      <w:lvlJc w:val="left"/>
      <w:pPr>
        <w:tabs>
          <w:tab w:val="num" w:pos="3600"/>
        </w:tabs>
        <w:ind w:left="3600" w:hanging="360"/>
      </w:pPr>
      <w:rPr>
        <w:rFonts w:ascii="Times New Roman" w:hAnsi="Times New Roman" w:hint="default"/>
      </w:rPr>
    </w:lvl>
    <w:lvl w:ilvl="5" w:tplc="C3761FC8" w:tentative="1">
      <w:start w:val="1"/>
      <w:numFmt w:val="bullet"/>
      <w:lvlText w:val="•"/>
      <w:lvlJc w:val="left"/>
      <w:pPr>
        <w:tabs>
          <w:tab w:val="num" w:pos="4320"/>
        </w:tabs>
        <w:ind w:left="4320" w:hanging="360"/>
      </w:pPr>
      <w:rPr>
        <w:rFonts w:ascii="Times New Roman" w:hAnsi="Times New Roman" w:hint="default"/>
      </w:rPr>
    </w:lvl>
    <w:lvl w:ilvl="6" w:tplc="9D7C4276" w:tentative="1">
      <w:start w:val="1"/>
      <w:numFmt w:val="bullet"/>
      <w:lvlText w:val="•"/>
      <w:lvlJc w:val="left"/>
      <w:pPr>
        <w:tabs>
          <w:tab w:val="num" w:pos="5040"/>
        </w:tabs>
        <w:ind w:left="5040" w:hanging="360"/>
      </w:pPr>
      <w:rPr>
        <w:rFonts w:ascii="Times New Roman" w:hAnsi="Times New Roman" w:hint="default"/>
      </w:rPr>
    </w:lvl>
    <w:lvl w:ilvl="7" w:tplc="2A929164" w:tentative="1">
      <w:start w:val="1"/>
      <w:numFmt w:val="bullet"/>
      <w:lvlText w:val="•"/>
      <w:lvlJc w:val="left"/>
      <w:pPr>
        <w:tabs>
          <w:tab w:val="num" w:pos="5760"/>
        </w:tabs>
        <w:ind w:left="5760" w:hanging="360"/>
      </w:pPr>
      <w:rPr>
        <w:rFonts w:ascii="Times New Roman" w:hAnsi="Times New Roman" w:hint="default"/>
      </w:rPr>
    </w:lvl>
    <w:lvl w:ilvl="8" w:tplc="23C4754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3D97DEC"/>
    <w:multiLevelType w:val="hybridMultilevel"/>
    <w:tmpl w:val="2698115E"/>
    <w:lvl w:ilvl="0" w:tplc="90044BCC">
      <w:start w:val="1"/>
      <w:numFmt w:val="bullet"/>
      <w:lvlText w:val="•"/>
      <w:lvlJc w:val="left"/>
      <w:pPr>
        <w:tabs>
          <w:tab w:val="num" w:pos="720"/>
        </w:tabs>
        <w:ind w:left="720" w:hanging="360"/>
      </w:pPr>
      <w:rPr>
        <w:rFonts w:ascii="Times New Roman" w:hAnsi="Times New Roman" w:hint="default"/>
      </w:rPr>
    </w:lvl>
    <w:lvl w:ilvl="1" w:tplc="2922831A" w:tentative="1">
      <w:start w:val="1"/>
      <w:numFmt w:val="bullet"/>
      <w:lvlText w:val="•"/>
      <w:lvlJc w:val="left"/>
      <w:pPr>
        <w:tabs>
          <w:tab w:val="num" w:pos="1440"/>
        </w:tabs>
        <w:ind w:left="1440" w:hanging="360"/>
      </w:pPr>
      <w:rPr>
        <w:rFonts w:ascii="Times New Roman" w:hAnsi="Times New Roman" w:hint="default"/>
      </w:rPr>
    </w:lvl>
    <w:lvl w:ilvl="2" w:tplc="E648E888" w:tentative="1">
      <w:start w:val="1"/>
      <w:numFmt w:val="bullet"/>
      <w:lvlText w:val="•"/>
      <w:lvlJc w:val="left"/>
      <w:pPr>
        <w:tabs>
          <w:tab w:val="num" w:pos="2160"/>
        </w:tabs>
        <w:ind w:left="2160" w:hanging="360"/>
      </w:pPr>
      <w:rPr>
        <w:rFonts w:ascii="Times New Roman" w:hAnsi="Times New Roman" w:hint="default"/>
      </w:rPr>
    </w:lvl>
    <w:lvl w:ilvl="3" w:tplc="25CAF876" w:tentative="1">
      <w:start w:val="1"/>
      <w:numFmt w:val="bullet"/>
      <w:lvlText w:val="•"/>
      <w:lvlJc w:val="left"/>
      <w:pPr>
        <w:tabs>
          <w:tab w:val="num" w:pos="2880"/>
        </w:tabs>
        <w:ind w:left="2880" w:hanging="360"/>
      </w:pPr>
      <w:rPr>
        <w:rFonts w:ascii="Times New Roman" w:hAnsi="Times New Roman" w:hint="default"/>
      </w:rPr>
    </w:lvl>
    <w:lvl w:ilvl="4" w:tplc="86468D82" w:tentative="1">
      <w:start w:val="1"/>
      <w:numFmt w:val="bullet"/>
      <w:lvlText w:val="•"/>
      <w:lvlJc w:val="left"/>
      <w:pPr>
        <w:tabs>
          <w:tab w:val="num" w:pos="3600"/>
        </w:tabs>
        <w:ind w:left="3600" w:hanging="360"/>
      </w:pPr>
      <w:rPr>
        <w:rFonts w:ascii="Times New Roman" w:hAnsi="Times New Roman" w:hint="default"/>
      </w:rPr>
    </w:lvl>
    <w:lvl w:ilvl="5" w:tplc="2DF21CFA" w:tentative="1">
      <w:start w:val="1"/>
      <w:numFmt w:val="bullet"/>
      <w:lvlText w:val="•"/>
      <w:lvlJc w:val="left"/>
      <w:pPr>
        <w:tabs>
          <w:tab w:val="num" w:pos="4320"/>
        </w:tabs>
        <w:ind w:left="4320" w:hanging="360"/>
      </w:pPr>
      <w:rPr>
        <w:rFonts w:ascii="Times New Roman" w:hAnsi="Times New Roman" w:hint="default"/>
      </w:rPr>
    </w:lvl>
    <w:lvl w:ilvl="6" w:tplc="05C4A800" w:tentative="1">
      <w:start w:val="1"/>
      <w:numFmt w:val="bullet"/>
      <w:lvlText w:val="•"/>
      <w:lvlJc w:val="left"/>
      <w:pPr>
        <w:tabs>
          <w:tab w:val="num" w:pos="5040"/>
        </w:tabs>
        <w:ind w:left="5040" w:hanging="360"/>
      </w:pPr>
      <w:rPr>
        <w:rFonts w:ascii="Times New Roman" w:hAnsi="Times New Roman" w:hint="default"/>
      </w:rPr>
    </w:lvl>
    <w:lvl w:ilvl="7" w:tplc="7B3AFD34" w:tentative="1">
      <w:start w:val="1"/>
      <w:numFmt w:val="bullet"/>
      <w:lvlText w:val="•"/>
      <w:lvlJc w:val="left"/>
      <w:pPr>
        <w:tabs>
          <w:tab w:val="num" w:pos="5760"/>
        </w:tabs>
        <w:ind w:left="5760" w:hanging="360"/>
      </w:pPr>
      <w:rPr>
        <w:rFonts w:ascii="Times New Roman" w:hAnsi="Times New Roman" w:hint="default"/>
      </w:rPr>
    </w:lvl>
    <w:lvl w:ilvl="8" w:tplc="75CE029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046025"/>
    <w:multiLevelType w:val="hybridMultilevel"/>
    <w:tmpl w:val="4AE0FF8A"/>
    <w:lvl w:ilvl="0" w:tplc="DAFEEE74">
      <w:start w:val="1"/>
      <w:numFmt w:val="bullet"/>
      <w:lvlText w:val="•"/>
      <w:lvlJc w:val="left"/>
      <w:pPr>
        <w:tabs>
          <w:tab w:val="num" w:pos="720"/>
        </w:tabs>
        <w:ind w:left="720" w:hanging="360"/>
      </w:pPr>
      <w:rPr>
        <w:rFonts w:ascii="Times New Roman" w:hAnsi="Times New Roman" w:hint="default"/>
      </w:rPr>
    </w:lvl>
    <w:lvl w:ilvl="1" w:tplc="5FA4A034" w:tentative="1">
      <w:start w:val="1"/>
      <w:numFmt w:val="bullet"/>
      <w:lvlText w:val="•"/>
      <w:lvlJc w:val="left"/>
      <w:pPr>
        <w:tabs>
          <w:tab w:val="num" w:pos="1440"/>
        </w:tabs>
        <w:ind w:left="1440" w:hanging="360"/>
      </w:pPr>
      <w:rPr>
        <w:rFonts w:ascii="Times New Roman" w:hAnsi="Times New Roman" w:hint="default"/>
      </w:rPr>
    </w:lvl>
    <w:lvl w:ilvl="2" w:tplc="74881140" w:tentative="1">
      <w:start w:val="1"/>
      <w:numFmt w:val="bullet"/>
      <w:lvlText w:val="•"/>
      <w:lvlJc w:val="left"/>
      <w:pPr>
        <w:tabs>
          <w:tab w:val="num" w:pos="2160"/>
        </w:tabs>
        <w:ind w:left="2160" w:hanging="360"/>
      </w:pPr>
      <w:rPr>
        <w:rFonts w:ascii="Times New Roman" w:hAnsi="Times New Roman" w:hint="default"/>
      </w:rPr>
    </w:lvl>
    <w:lvl w:ilvl="3" w:tplc="0CDA48A8" w:tentative="1">
      <w:start w:val="1"/>
      <w:numFmt w:val="bullet"/>
      <w:lvlText w:val="•"/>
      <w:lvlJc w:val="left"/>
      <w:pPr>
        <w:tabs>
          <w:tab w:val="num" w:pos="2880"/>
        </w:tabs>
        <w:ind w:left="2880" w:hanging="360"/>
      </w:pPr>
      <w:rPr>
        <w:rFonts w:ascii="Times New Roman" w:hAnsi="Times New Roman" w:hint="default"/>
      </w:rPr>
    </w:lvl>
    <w:lvl w:ilvl="4" w:tplc="B74456A0" w:tentative="1">
      <w:start w:val="1"/>
      <w:numFmt w:val="bullet"/>
      <w:lvlText w:val="•"/>
      <w:lvlJc w:val="left"/>
      <w:pPr>
        <w:tabs>
          <w:tab w:val="num" w:pos="3600"/>
        </w:tabs>
        <w:ind w:left="3600" w:hanging="360"/>
      </w:pPr>
      <w:rPr>
        <w:rFonts w:ascii="Times New Roman" w:hAnsi="Times New Roman" w:hint="default"/>
      </w:rPr>
    </w:lvl>
    <w:lvl w:ilvl="5" w:tplc="B80C456A" w:tentative="1">
      <w:start w:val="1"/>
      <w:numFmt w:val="bullet"/>
      <w:lvlText w:val="•"/>
      <w:lvlJc w:val="left"/>
      <w:pPr>
        <w:tabs>
          <w:tab w:val="num" w:pos="4320"/>
        </w:tabs>
        <w:ind w:left="4320" w:hanging="360"/>
      </w:pPr>
      <w:rPr>
        <w:rFonts w:ascii="Times New Roman" w:hAnsi="Times New Roman" w:hint="default"/>
      </w:rPr>
    </w:lvl>
    <w:lvl w:ilvl="6" w:tplc="81FE5CD0" w:tentative="1">
      <w:start w:val="1"/>
      <w:numFmt w:val="bullet"/>
      <w:lvlText w:val="•"/>
      <w:lvlJc w:val="left"/>
      <w:pPr>
        <w:tabs>
          <w:tab w:val="num" w:pos="5040"/>
        </w:tabs>
        <w:ind w:left="5040" w:hanging="360"/>
      </w:pPr>
      <w:rPr>
        <w:rFonts w:ascii="Times New Roman" w:hAnsi="Times New Roman" w:hint="default"/>
      </w:rPr>
    </w:lvl>
    <w:lvl w:ilvl="7" w:tplc="08062D20" w:tentative="1">
      <w:start w:val="1"/>
      <w:numFmt w:val="bullet"/>
      <w:lvlText w:val="•"/>
      <w:lvlJc w:val="left"/>
      <w:pPr>
        <w:tabs>
          <w:tab w:val="num" w:pos="5760"/>
        </w:tabs>
        <w:ind w:left="5760" w:hanging="360"/>
      </w:pPr>
      <w:rPr>
        <w:rFonts w:ascii="Times New Roman" w:hAnsi="Times New Roman" w:hint="default"/>
      </w:rPr>
    </w:lvl>
    <w:lvl w:ilvl="8" w:tplc="9E8A9D6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11117BA"/>
    <w:multiLevelType w:val="hybridMultilevel"/>
    <w:tmpl w:val="C9A8B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771F0"/>
    <w:multiLevelType w:val="hybridMultilevel"/>
    <w:tmpl w:val="6CD460EC"/>
    <w:lvl w:ilvl="0" w:tplc="2C0AC51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4646E2"/>
    <w:multiLevelType w:val="hybridMultilevel"/>
    <w:tmpl w:val="0B32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102D07"/>
    <w:multiLevelType w:val="hybridMultilevel"/>
    <w:tmpl w:val="527A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63852"/>
    <w:multiLevelType w:val="hybridMultilevel"/>
    <w:tmpl w:val="D6E0F5EE"/>
    <w:lvl w:ilvl="0" w:tplc="6C6A8F24">
      <w:start w:val="1"/>
      <w:numFmt w:val="bullet"/>
      <w:lvlText w:val="•"/>
      <w:lvlJc w:val="left"/>
      <w:pPr>
        <w:tabs>
          <w:tab w:val="num" w:pos="720"/>
        </w:tabs>
        <w:ind w:left="720" w:hanging="360"/>
      </w:pPr>
      <w:rPr>
        <w:rFonts w:ascii="Times New Roman" w:hAnsi="Times New Roman" w:hint="default"/>
      </w:rPr>
    </w:lvl>
    <w:lvl w:ilvl="1" w:tplc="D5A6CBA6" w:tentative="1">
      <w:start w:val="1"/>
      <w:numFmt w:val="bullet"/>
      <w:lvlText w:val="•"/>
      <w:lvlJc w:val="left"/>
      <w:pPr>
        <w:tabs>
          <w:tab w:val="num" w:pos="1440"/>
        </w:tabs>
        <w:ind w:left="1440" w:hanging="360"/>
      </w:pPr>
      <w:rPr>
        <w:rFonts w:ascii="Times New Roman" w:hAnsi="Times New Roman" w:hint="default"/>
      </w:rPr>
    </w:lvl>
    <w:lvl w:ilvl="2" w:tplc="30827A06" w:tentative="1">
      <w:start w:val="1"/>
      <w:numFmt w:val="bullet"/>
      <w:lvlText w:val="•"/>
      <w:lvlJc w:val="left"/>
      <w:pPr>
        <w:tabs>
          <w:tab w:val="num" w:pos="2160"/>
        </w:tabs>
        <w:ind w:left="2160" w:hanging="360"/>
      </w:pPr>
      <w:rPr>
        <w:rFonts w:ascii="Times New Roman" w:hAnsi="Times New Roman" w:hint="default"/>
      </w:rPr>
    </w:lvl>
    <w:lvl w:ilvl="3" w:tplc="D0F26D3E" w:tentative="1">
      <w:start w:val="1"/>
      <w:numFmt w:val="bullet"/>
      <w:lvlText w:val="•"/>
      <w:lvlJc w:val="left"/>
      <w:pPr>
        <w:tabs>
          <w:tab w:val="num" w:pos="2880"/>
        </w:tabs>
        <w:ind w:left="2880" w:hanging="360"/>
      </w:pPr>
      <w:rPr>
        <w:rFonts w:ascii="Times New Roman" w:hAnsi="Times New Roman" w:hint="default"/>
      </w:rPr>
    </w:lvl>
    <w:lvl w:ilvl="4" w:tplc="6916E70E" w:tentative="1">
      <w:start w:val="1"/>
      <w:numFmt w:val="bullet"/>
      <w:lvlText w:val="•"/>
      <w:lvlJc w:val="left"/>
      <w:pPr>
        <w:tabs>
          <w:tab w:val="num" w:pos="3600"/>
        </w:tabs>
        <w:ind w:left="3600" w:hanging="360"/>
      </w:pPr>
      <w:rPr>
        <w:rFonts w:ascii="Times New Roman" w:hAnsi="Times New Roman" w:hint="default"/>
      </w:rPr>
    </w:lvl>
    <w:lvl w:ilvl="5" w:tplc="8CB43DF8" w:tentative="1">
      <w:start w:val="1"/>
      <w:numFmt w:val="bullet"/>
      <w:lvlText w:val="•"/>
      <w:lvlJc w:val="left"/>
      <w:pPr>
        <w:tabs>
          <w:tab w:val="num" w:pos="4320"/>
        </w:tabs>
        <w:ind w:left="4320" w:hanging="360"/>
      </w:pPr>
      <w:rPr>
        <w:rFonts w:ascii="Times New Roman" w:hAnsi="Times New Roman" w:hint="default"/>
      </w:rPr>
    </w:lvl>
    <w:lvl w:ilvl="6" w:tplc="9D88DA02" w:tentative="1">
      <w:start w:val="1"/>
      <w:numFmt w:val="bullet"/>
      <w:lvlText w:val="•"/>
      <w:lvlJc w:val="left"/>
      <w:pPr>
        <w:tabs>
          <w:tab w:val="num" w:pos="5040"/>
        </w:tabs>
        <w:ind w:left="5040" w:hanging="360"/>
      </w:pPr>
      <w:rPr>
        <w:rFonts w:ascii="Times New Roman" w:hAnsi="Times New Roman" w:hint="default"/>
      </w:rPr>
    </w:lvl>
    <w:lvl w:ilvl="7" w:tplc="226AB1AC" w:tentative="1">
      <w:start w:val="1"/>
      <w:numFmt w:val="bullet"/>
      <w:lvlText w:val="•"/>
      <w:lvlJc w:val="left"/>
      <w:pPr>
        <w:tabs>
          <w:tab w:val="num" w:pos="5760"/>
        </w:tabs>
        <w:ind w:left="5760" w:hanging="360"/>
      </w:pPr>
      <w:rPr>
        <w:rFonts w:ascii="Times New Roman" w:hAnsi="Times New Roman" w:hint="default"/>
      </w:rPr>
    </w:lvl>
    <w:lvl w:ilvl="8" w:tplc="AC0AB16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3AB6810"/>
    <w:multiLevelType w:val="hybridMultilevel"/>
    <w:tmpl w:val="F04ADF1C"/>
    <w:lvl w:ilvl="0" w:tplc="EE4ED280">
      <w:start w:val="1"/>
      <w:numFmt w:val="bullet"/>
      <w:lvlText w:val="•"/>
      <w:lvlJc w:val="left"/>
      <w:pPr>
        <w:tabs>
          <w:tab w:val="num" w:pos="720"/>
        </w:tabs>
        <w:ind w:left="720" w:hanging="360"/>
      </w:pPr>
      <w:rPr>
        <w:rFonts w:ascii="Times New Roman" w:hAnsi="Times New Roman" w:hint="default"/>
      </w:rPr>
    </w:lvl>
    <w:lvl w:ilvl="1" w:tplc="003676D6" w:tentative="1">
      <w:start w:val="1"/>
      <w:numFmt w:val="bullet"/>
      <w:lvlText w:val="•"/>
      <w:lvlJc w:val="left"/>
      <w:pPr>
        <w:tabs>
          <w:tab w:val="num" w:pos="1440"/>
        </w:tabs>
        <w:ind w:left="1440" w:hanging="360"/>
      </w:pPr>
      <w:rPr>
        <w:rFonts w:ascii="Times New Roman" w:hAnsi="Times New Roman" w:hint="default"/>
      </w:rPr>
    </w:lvl>
    <w:lvl w:ilvl="2" w:tplc="945E76E8" w:tentative="1">
      <w:start w:val="1"/>
      <w:numFmt w:val="bullet"/>
      <w:lvlText w:val="•"/>
      <w:lvlJc w:val="left"/>
      <w:pPr>
        <w:tabs>
          <w:tab w:val="num" w:pos="2160"/>
        </w:tabs>
        <w:ind w:left="2160" w:hanging="360"/>
      </w:pPr>
      <w:rPr>
        <w:rFonts w:ascii="Times New Roman" w:hAnsi="Times New Roman" w:hint="default"/>
      </w:rPr>
    </w:lvl>
    <w:lvl w:ilvl="3" w:tplc="21922850" w:tentative="1">
      <w:start w:val="1"/>
      <w:numFmt w:val="bullet"/>
      <w:lvlText w:val="•"/>
      <w:lvlJc w:val="left"/>
      <w:pPr>
        <w:tabs>
          <w:tab w:val="num" w:pos="2880"/>
        </w:tabs>
        <w:ind w:left="2880" w:hanging="360"/>
      </w:pPr>
      <w:rPr>
        <w:rFonts w:ascii="Times New Roman" w:hAnsi="Times New Roman" w:hint="default"/>
      </w:rPr>
    </w:lvl>
    <w:lvl w:ilvl="4" w:tplc="0A8E672E" w:tentative="1">
      <w:start w:val="1"/>
      <w:numFmt w:val="bullet"/>
      <w:lvlText w:val="•"/>
      <w:lvlJc w:val="left"/>
      <w:pPr>
        <w:tabs>
          <w:tab w:val="num" w:pos="3600"/>
        </w:tabs>
        <w:ind w:left="3600" w:hanging="360"/>
      </w:pPr>
      <w:rPr>
        <w:rFonts w:ascii="Times New Roman" w:hAnsi="Times New Roman" w:hint="default"/>
      </w:rPr>
    </w:lvl>
    <w:lvl w:ilvl="5" w:tplc="E11C8CE8" w:tentative="1">
      <w:start w:val="1"/>
      <w:numFmt w:val="bullet"/>
      <w:lvlText w:val="•"/>
      <w:lvlJc w:val="left"/>
      <w:pPr>
        <w:tabs>
          <w:tab w:val="num" w:pos="4320"/>
        </w:tabs>
        <w:ind w:left="4320" w:hanging="360"/>
      </w:pPr>
      <w:rPr>
        <w:rFonts w:ascii="Times New Roman" w:hAnsi="Times New Roman" w:hint="default"/>
      </w:rPr>
    </w:lvl>
    <w:lvl w:ilvl="6" w:tplc="13C61802" w:tentative="1">
      <w:start w:val="1"/>
      <w:numFmt w:val="bullet"/>
      <w:lvlText w:val="•"/>
      <w:lvlJc w:val="left"/>
      <w:pPr>
        <w:tabs>
          <w:tab w:val="num" w:pos="5040"/>
        </w:tabs>
        <w:ind w:left="5040" w:hanging="360"/>
      </w:pPr>
      <w:rPr>
        <w:rFonts w:ascii="Times New Roman" w:hAnsi="Times New Roman" w:hint="default"/>
      </w:rPr>
    </w:lvl>
    <w:lvl w:ilvl="7" w:tplc="84DA474A" w:tentative="1">
      <w:start w:val="1"/>
      <w:numFmt w:val="bullet"/>
      <w:lvlText w:val="•"/>
      <w:lvlJc w:val="left"/>
      <w:pPr>
        <w:tabs>
          <w:tab w:val="num" w:pos="5760"/>
        </w:tabs>
        <w:ind w:left="5760" w:hanging="360"/>
      </w:pPr>
      <w:rPr>
        <w:rFonts w:ascii="Times New Roman" w:hAnsi="Times New Roman" w:hint="default"/>
      </w:rPr>
    </w:lvl>
    <w:lvl w:ilvl="8" w:tplc="64269DD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62A2023"/>
    <w:multiLevelType w:val="hybridMultilevel"/>
    <w:tmpl w:val="2F1A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95252">
    <w:abstractNumId w:val="0"/>
  </w:num>
  <w:num w:numId="2" w16cid:durableId="1394693074">
    <w:abstractNumId w:val="11"/>
  </w:num>
  <w:num w:numId="3" w16cid:durableId="1006251369">
    <w:abstractNumId w:val="3"/>
  </w:num>
  <w:num w:numId="4" w16cid:durableId="1164202748">
    <w:abstractNumId w:val="9"/>
  </w:num>
  <w:num w:numId="5" w16cid:durableId="1661806232">
    <w:abstractNumId w:val="8"/>
  </w:num>
  <w:num w:numId="6" w16cid:durableId="1904680829">
    <w:abstractNumId w:val="4"/>
  </w:num>
  <w:num w:numId="7" w16cid:durableId="745885151">
    <w:abstractNumId w:val="12"/>
  </w:num>
  <w:num w:numId="8" w16cid:durableId="2127961857">
    <w:abstractNumId w:val="10"/>
  </w:num>
  <w:num w:numId="9" w16cid:durableId="1260523453">
    <w:abstractNumId w:val="15"/>
  </w:num>
  <w:num w:numId="10" w16cid:durableId="1858959591">
    <w:abstractNumId w:val="1"/>
  </w:num>
  <w:num w:numId="11" w16cid:durableId="1107776869">
    <w:abstractNumId w:val="6"/>
  </w:num>
  <w:num w:numId="12" w16cid:durableId="1227958188">
    <w:abstractNumId w:val="13"/>
  </w:num>
  <w:num w:numId="13" w16cid:durableId="1301573512">
    <w:abstractNumId w:val="14"/>
  </w:num>
  <w:num w:numId="14" w16cid:durableId="256518639">
    <w:abstractNumId w:val="2"/>
  </w:num>
  <w:num w:numId="15" w16cid:durableId="139352543">
    <w:abstractNumId w:val="5"/>
  </w:num>
  <w:num w:numId="16" w16cid:durableId="117368740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14"/>
    <w:rsid w:val="00000197"/>
    <w:rsid w:val="000005C7"/>
    <w:rsid w:val="0000416F"/>
    <w:rsid w:val="000108B8"/>
    <w:rsid w:val="0001164C"/>
    <w:rsid w:val="0003185C"/>
    <w:rsid w:val="00031FD0"/>
    <w:rsid w:val="00055630"/>
    <w:rsid w:val="00061452"/>
    <w:rsid w:val="000733A2"/>
    <w:rsid w:val="0008313C"/>
    <w:rsid w:val="000863E2"/>
    <w:rsid w:val="00095621"/>
    <w:rsid w:val="000A15BE"/>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C3565"/>
    <w:rsid w:val="001C6937"/>
    <w:rsid w:val="001D243C"/>
    <w:rsid w:val="001E004E"/>
    <w:rsid w:val="001E27F8"/>
    <w:rsid w:val="001E6E91"/>
    <w:rsid w:val="001F3126"/>
    <w:rsid w:val="0022134A"/>
    <w:rsid w:val="00240B6E"/>
    <w:rsid w:val="002430F9"/>
    <w:rsid w:val="00246075"/>
    <w:rsid w:val="00251B94"/>
    <w:rsid w:val="00270DAD"/>
    <w:rsid w:val="002855F7"/>
    <w:rsid w:val="00294488"/>
    <w:rsid w:val="002A3F48"/>
    <w:rsid w:val="002A45CD"/>
    <w:rsid w:val="002B3BFD"/>
    <w:rsid w:val="002C0816"/>
    <w:rsid w:val="002C4334"/>
    <w:rsid w:val="002F7B8F"/>
    <w:rsid w:val="0033715E"/>
    <w:rsid w:val="0034439B"/>
    <w:rsid w:val="0034560E"/>
    <w:rsid w:val="0035386A"/>
    <w:rsid w:val="0035464A"/>
    <w:rsid w:val="003A4B22"/>
    <w:rsid w:val="003B2686"/>
    <w:rsid w:val="003B6BB4"/>
    <w:rsid w:val="003D3A42"/>
    <w:rsid w:val="003F7B0C"/>
    <w:rsid w:val="00411D1D"/>
    <w:rsid w:val="00420E7F"/>
    <w:rsid w:val="004228D1"/>
    <w:rsid w:val="00423FAF"/>
    <w:rsid w:val="00427636"/>
    <w:rsid w:val="00430131"/>
    <w:rsid w:val="00443088"/>
    <w:rsid w:val="00455A3F"/>
    <w:rsid w:val="00472D33"/>
    <w:rsid w:val="00491977"/>
    <w:rsid w:val="00497DE0"/>
    <w:rsid w:val="004A78D2"/>
    <w:rsid w:val="004D763F"/>
    <w:rsid w:val="004E0AFD"/>
    <w:rsid w:val="004F0A67"/>
    <w:rsid w:val="004F1337"/>
    <w:rsid w:val="004F28CE"/>
    <w:rsid w:val="004F6303"/>
    <w:rsid w:val="005014AF"/>
    <w:rsid w:val="0052756A"/>
    <w:rsid w:val="00534180"/>
    <w:rsid w:val="00544C0C"/>
    <w:rsid w:val="005634F0"/>
    <w:rsid w:val="00577A42"/>
    <w:rsid w:val="0058121B"/>
    <w:rsid w:val="00584D6A"/>
    <w:rsid w:val="00590D21"/>
    <w:rsid w:val="005A3B89"/>
    <w:rsid w:val="005C068C"/>
    <w:rsid w:val="005C2644"/>
    <w:rsid w:val="005D0F9A"/>
    <w:rsid w:val="005D4E5A"/>
    <w:rsid w:val="005D61B4"/>
    <w:rsid w:val="005E044E"/>
    <w:rsid w:val="005F0359"/>
    <w:rsid w:val="00601DBA"/>
    <w:rsid w:val="00613251"/>
    <w:rsid w:val="00614F79"/>
    <w:rsid w:val="00616632"/>
    <w:rsid w:val="00627768"/>
    <w:rsid w:val="0063502E"/>
    <w:rsid w:val="00654EE0"/>
    <w:rsid w:val="00664CCD"/>
    <w:rsid w:val="00671B7A"/>
    <w:rsid w:val="00675772"/>
    <w:rsid w:val="00675E35"/>
    <w:rsid w:val="00684633"/>
    <w:rsid w:val="00692041"/>
    <w:rsid w:val="00693FF9"/>
    <w:rsid w:val="00694FC4"/>
    <w:rsid w:val="006D02E8"/>
    <w:rsid w:val="006F37F0"/>
    <w:rsid w:val="00702B4D"/>
    <w:rsid w:val="00710E40"/>
    <w:rsid w:val="0071497F"/>
    <w:rsid w:val="00723A85"/>
    <w:rsid w:val="0073429A"/>
    <w:rsid w:val="00753953"/>
    <w:rsid w:val="00761E45"/>
    <w:rsid w:val="00763FA3"/>
    <w:rsid w:val="00775D7D"/>
    <w:rsid w:val="00796E96"/>
    <w:rsid w:val="007A1D0E"/>
    <w:rsid w:val="007E4138"/>
    <w:rsid w:val="007F5954"/>
    <w:rsid w:val="00801629"/>
    <w:rsid w:val="00811876"/>
    <w:rsid w:val="0081544B"/>
    <w:rsid w:val="008205AA"/>
    <w:rsid w:val="00824882"/>
    <w:rsid w:val="00853A57"/>
    <w:rsid w:val="00855D19"/>
    <w:rsid w:val="00856061"/>
    <w:rsid w:val="00861440"/>
    <w:rsid w:val="008625E8"/>
    <w:rsid w:val="00864885"/>
    <w:rsid w:val="008744B1"/>
    <w:rsid w:val="00880D4A"/>
    <w:rsid w:val="00897829"/>
    <w:rsid w:val="008C7569"/>
    <w:rsid w:val="008D2816"/>
    <w:rsid w:val="008D5572"/>
    <w:rsid w:val="008D5953"/>
    <w:rsid w:val="008E2296"/>
    <w:rsid w:val="00905552"/>
    <w:rsid w:val="00917854"/>
    <w:rsid w:val="00922AD1"/>
    <w:rsid w:val="00924D10"/>
    <w:rsid w:val="0094128E"/>
    <w:rsid w:val="00961927"/>
    <w:rsid w:val="00970C89"/>
    <w:rsid w:val="00987163"/>
    <w:rsid w:val="00990E1C"/>
    <w:rsid w:val="009A0001"/>
    <w:rsid w:val="009B0321"/>
    <w:rsid w:val="009B47EA"/>
    <w:rsid w:val="009C27F0"/>
    <w:rsid w:val="009D24D4"/>
    <w:rsid w:val="009F09FD"/>
    <w:rsid w:val="009F1650"/>
    <w:rsid w:val="009F3A1D"/>
    <w:rsid w:val="009F4912"/>
    <w:rsid w:val="009F7412"/>
    <w:rsid w:val="00A02EEF"/>
    <w:rsid w:val="00A03469"/>
    <w:rsid w:val="00A124B9"/>
    <w:rsid w:val="00A24407"/>
    <w:rsid w:val="00A268E2"/>
    <w:rsid w:val="00A646D7"/>
    <w:rsid w:val="00A66950"/>
    <w:rsid w:val="00A75B7E"/>
    <w:rsid w:val="00A812B3"/>
    <w:rsid w:val="00A8241D"/>
    <w:rsid w:val="00AB3248"/>
    <w:rsid w:val="00AB731C"/>
    <w:rsid w:val="00AC103C"/>
    <w:rsid w:val="00AC7958"/>
    <w:rsid w:val="00AD1BAB"/>
    <w:rsid w:val="00AE45DB"/>
    <w:rsid w:val="00AE554A"/>
    <w:rsid w:val="00AE6B55"/>
    <w:rsid w:val="00AF7217"/>
    <w:rsid w:val="00B051B5"/>
    <w:rsid w:val="00B44DD5"/>
    <w:rsid w:val="00B57496"/>
    <w:rsid w:val="00B738AB"/>
    <w:rsid w:val="00B77C41"/>
    <w:rsid w:val="00B81669"/>
    <w:rsid w:val="00B907B5"/>
    <w:rsid w:val="00B907CE"/>
    <w:rsid w:val="00BA6DA0"/>
    <w:rsid w:val="00BB353F"/>
    <w:rsid w:val="00BC5961"/>
    <w:rsid w:val="00BC78C6"/>
    <w:rsid w:val="00BE0046"/>
    <w:rsid w:val="00BE6447"/>
    <w:rsid w:val="00C01D97"/>
    <w:rsid w:val="00C021AB"/>
    <w:rsid w:val="00C07F6B"/>
    <w:rsid w:val="00C2506B"/>
    <w:rsid w:val="00C37063"/>
    <w:rsid w:val="00C40AAB"/>
    <w:rsid w:val="00C52947"/>
    <w:rsid w:val="00C67367"/>
    <w:rsid w:val="00C846FE"/>
    <w:rsid w:val="00C92413"/>
    <w:rsid w:val="00CA0FAC"/>
    <w:rsid w:val="00CA667A"/>
    <w:rsid w:val="00CC7B1C"/>
    <w:rsid w:val="00CE086C"/>
    <w:rsid w:val="00CF7DA5"/>
    <w:rsid w:val="00D2315A"/>
    <w:rsid w:val="00D356F8"/>
    <w:rsid w:val="00D50FF0"/>
    <w:rsid w:val="00D66494"/>
    <w:rsid w:val="00D66537"/>
    <w:rsid w:val="00D92BBC"/>
    <w:rsid w:val="00D93D0D"/>
    <w:rsid w:val="00DA589B"/>
    <w:rsid w:val="00DC022C"/>
    <w:rsid w:val="00DC7A9D"/>
    <w:rsid w:val="00DD1729"/>
    <w:rsid w:val="00DD3B24"/>
    <w:rsid w:val="00DD77F0"/>
    <w:rsid w:val="00DD7C30"/>
    <w:rsid w:val="00DE3297"/>
    <w:rsid w:val="00DE3AB8"/>
    <w:rsid w:val="00DF4DBC"/>
    <w:rsid w:val="00E45C31"/>
    <w:rsid w:val="00E46650"/>
    <w:rsid w:val="00E5122E"/>
    <w:rsid w:val="00E5704B"/>
    <w:rsid w:val="00E85295"/>
    <w:rsid w:val="00E915FC"/>
    <w:rsid w:val="00EB1195"/>
    <w:rsid w:val="00EB4C88"/>
    <w:rsid w:val="00EB6372"/>
    <w:rsid w:val="00EC37E3"/>
    <w:rsid w:val="00EC5299"/>
    <w:rsid w:val="00ED3649"/>
    <w:rsid w:val="00EE0481"/>
    <w:rsid w:val="00F06F3B"/>
    <w:rsid w:val="00F13D85"/>
    <w:rsid w:val="00F14E92"/>
    <w:rsid w:val="00F25CC7"/>
    <w:rsid w:val="00F42EB9"/>
    <w:rsid w:val="00F523E6"/>
    <w:rsid w:val="00F52D0C"/>
    <w:rsid w:val="00F5718C"/>
    <w:rsid w:val="00F609E1"/>
    <w:rsid w:val="00F61204"/>
    <w:rsid w:val="00F75314"/>
    <w:rsid w:val="00F8486E"/>
    <w:rsid w:val="00F8709D"/>
    <w:rsid w:val="00F94E17"/>
    <w:rsid w:val="00FA30C8"/>
    <w:rsid w:val="00FA4212"/>
    <w:rsid w:val="00FB4899"/>
    <w:rsid w:val="00FB4EB0"/>
    <w:rsid w:val="00FE0FAD"/>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372E0"/>
  <w15:docId w15:val="{324A1447-E723-4B07-8699-30F79EB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1"/>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2"/>
    <w:qFormat/>
    <w:rsid w:val="002C4334"/>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3"/>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4"/>
    <w:qFormat/>
    <w:rsid w:val="000C2447"/>
    <w:pPr>
      <w:spacing w:before="120" w:after="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5"/>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4334"/>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1"/>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3"/>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6"/>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6"/>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4"/>
    <w:rsid w:val="00AF7217"/>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F14E92"/>
    <w:rPr>
      <w:rFonts w:asciiTheme="minorHAnsi" w:hAnsiTheme="minorHAnsi"/>
      <w:color w:val="005EB8" w:themeColor="text2"/>
      <w:u w:val="singl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autoRedefine/>
    <w:uiPriority w:val="20"/>
    <w:qFormat/>
    <w:rsid w:val="00F14E92"/>
    <w:pPr>
      <w:tabs>
        <w:tab w:val="right" w:pos="9854"/>
      </w:tabs>
      <w:spacing w:after="100"/>
      <w:ind w:left="220"/>
    </w:pPr>
    <w:rPr>
      <w:b/>
      <w:noProof/>
      <w:color w:val="005EB8" w:themeColor="text2"/>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22"/>
    <w:qFormat/>
    <w:rsid w:val="000C24AF"/>
    <w:rPr>
      <w:rFonts w:asciiTheme="minorHAnsi" w:hAnsiTheme="minorHAnsi"/>
      <w:b/>
      <w:bCs/>
    </w:rPr>
  </w:style>
  <w:style w:type="paragraph" w:styleId="Quote">
    <w:name w:val="Quote"/>
    <w:basedOn w:val="Normal"/>
    <w:next w:val="Normal"/>
    <w:link w:val="QuoteChar"/>
    <w:uiPriority w:val="2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5"/>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paragraph" w:customStyle="1" w:styleId="NumberedHeading1">
    <w:name w:val="Numbered Heading 1"/>
    <w:basedOn w:val="Heading2"/>
    <w:next w:val="BodyText"/>
    <w:autoRedefine/>
    <w:uiPriority w:val="9"/>
    <w:qFormat/>
    <w:rsid w:val="00F14E92"/>
    <w:pPr>
      <w:keepLines/>
      <w:numPr>
        <w:numId w:val="3"/>
      </w:numPr>
      <w:contextualSpacing/>
    </w:pPr>
    <w:rPr>
      <w:rFonts w:ascii="Arial" w:eastAsiaTheme="majorEastAsia" w:hAnsi="Arial" w:cs="Arial (Headings CS)"/>
      <w:szCs w:val="32"/>
    </w:rPr>
  </w:style>
  <w:style w:type="paragraph" w:customStyle="1" w:styleId="NumberedHeading2">
    <w:name w:val="Numbered Heading 2"/>
    <w:basedOn w:val="Heading3"/>
    <w:next w:val="BodyText"/>
    <w:autoRedefine/>
    <w:uiPriority w:val="9"/>
    <w:qFormat/>
    <w:rsid w:val="00F14E92"/>
    <w:pPr>
      <w:keepNext/>
      <w:keepLines/>
      <w:numPr>
        <w:ilvl w:val="1"/>
        <w:numId w:val="3"/>
      </w:numPr>
    </w:pPr>
    <w:rPr>
      <w:rFonts w:ascii="Arial" w:eastAsiaTheme="majorEastAsia" w:hAnsi="Arial" w:cs="Arial (Headings CS)"/>
      <w:szCs w:val="26"/>
    </w:rPr>
  </w:style>
  <w:style w:type="paragraph" w:customStyle="1" w:styleId="NumberedHeading3">
    <w:name w:val="Numbered Heading 3"/>
    <w:basedOn w:val="Heading4"/>
    <w:next w:val="BodyText"/>
    <w:autoRedefine/>
    <w:uiPriority w:val="9"/>
    <w:qFormat/>
    <w:rsid w:val="00F14E92"/>
    <w:pPr>
      <w:keepNext/>
      <w:keepLines/>
      <w:numPr>
        <w:ilvl w:val="2"/>
        <w:numId w:val="3"/>
      </w:numPr>
    </w:pPr>
    <w:rPr>
      <w:rFonts w:eastAsiaTheme="majorEastAsia" w:cs="Arial (Headings CS)"/>
      <w:color w:val="231F20"/>
      <w:kern w:val="0"/>
      <w14:ligatures w14:val="none"/>
    </w:rPr>
  </w:style>
  <w:style w:type="numbering" w:customStyle="1" w:styleId="NHSHeadings">
    <w:name w:val="NHS Headings"/>
    <w:basedOn w:val="NoList"/>
    <w:uiPriority w:val="99"/>
    <w:rsid w:val="00F14E92"/>
    <w:pPr>
      <w:numPr>
        <w:numId w:val="3"/>
      </w:numPr>
    </w:pPr>
  </w:style>
  <w:style w:type="paragraph" w:styleId="BodyText">
    <w:name w:val="Body Text"/>
    <w:basedOn w:val="Normal"/>
    <w:link w:val="BodyTextChar"/>
    <w:uiPriority w:val="99"/>
    <w:semiHidden/>
    <w:unhideWhenUsed/>
    <w:rsid w:val="00F14E92"/>
    <w:pPr>
      <w:spacing w:after="120"/>
    </w:pPr>
  </w:style>
  <w:style w:type="character" w:customStyle="1" w:styleId="BodyTextChar">
    <w:name w:val="Body Text Char"/>
    <w:basedOn w:val="DefaultParagraphFont"/>
    <w:link w:val="BodyText"/>
    <w:uiPriority w:val="99"/>
    <w:semiHidden/>
    <w:rsid w:val="00F14E92"/>
    <w:rPr>
      <w:rFonts w:ascii="Arial" w:hAnsi="Arial"/>
      <w:color w:val="425563" w:themeColor="accent6"/>
      <w:sz w:val="24"/>
      <w:szCs w:val="24"/>
    </w:rPr>
  </w:style>
  <w:style w:type="paragraph" w:customStyle="1" w:styleId="Reportcoversubhead">
    <w:name w:val="Report cover subhead"/>
    <w:basedOn w:val="Normal"/>
    <w:qFormat/>
    <w:rsid w:val="002C4334"/>
    <w:pPr>
      <w:spacing w:after="0" w:line="240" w:lineRule="auto"/>
      <w:textboxTightWrap w:val="none"/>
    </w:pPr>
    <w:rPr>
      <w:rFonts w:eastAsiaTheme="minorEastAsia" w:cstheme="minorBidi"/>
      <w:b/>
      <w:color w:val="768692" w:themeColor="accent2"/>
      <w:sz w:val="32"/>
      <w:szCs w:val="32"/>
    </w:rPr>
  </w:style>
  <w:style w:type="table" w:styleId="TableGridLight">
    <w:name w:val="Grid Table Light"/>
    <w:basedOn w:val="TableNormal"/>
    <w:uiPriority w:val="40"/>
    <w:rsid w:val="00E915FC"/>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 w:type="paragraph" w:styleId="Revision">
    <w:name w:val="Revision"/>
    <w:hidden/>
    <w:uiPriority w:val="99"/>
    <w:semiHidden/>
    <w:rsid w:val="00AD1BAB"/>
    <w:rPr>
      <w:rFonts w:ascii="Arial" w:hAnsi="Arial"/>
      <w:color w:val="425563" w:themeColor="accent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24720">
      <w:bodyDiv w:val="1"/>
      <w:marLeft w:val="0"/>
      <w:marRight w:val="0"/>
      <w:marTop w:val="0"/>
      <w:marBottom w:val="0"/>
      <w:divBdr>
        <w:top w:val="none" w:sz="0" w:space="0" w:color="auto"/>
        <w:left w:val="none" w:sz="0" w:space="0" w:color="auto"/>
        <w:bottom w:val="none" w:sz="0" w:space="0" w:color="auto"/>
        <w:right w:val="none" w:sz="0" w:space="0" w:color="auto"/>
      </w:divBdr>
      <w:divsChild>
        <w:div w:id="1905069421">
          <w:marLeft w:val="547"/>
          <w:marRight w:val="0"/>
          <w:marTop w:val="0"/>
          <w:marBottom w:val="0"/>
          <w:divBdr>
            <w:top w:val="none" w:sz="0" w:space="0" w:color="auto"/>
            <w:left w:val="none" w:sz="0" w:space="0" w:color="auto"/>
            <w:bottom w:val="none" w:sz="0" w:space="0" w:color="auto"/>
            <w:right w:val="none" w:sz="0" w:space="0" w:color="auto"/>
          </w:divBdr>
        </w:div>
      </w:divsChild>
    </w:div>
    <w:div w:id="1254363652">
      <w:bodyDiv w:val="1"/>
      <w:marLeft w:val="0"/>
      <w:marRight w:val="0"/>
      <w:marTop w:val="0"/>
      <w:marBottom w:val="0"/>
      <w:divBdr>
        <w:top w:val="none" w:sz="0" w:space="0" w:color="auto"/>
        <w:left w:val="none" w:sz="0" w:space="0" w:color="auto"/>
        <w:bottom w:val="none" w:sz="0" w:space="0" w:color="auto"/>
        <w:right w:val="none" w:sz="0" w:space="0" w:color="auto"/>
      </w:divBdr>
      <w:divsChild>
        <w:div w:id="374623206">
          <w:marLeft w:val="547"/>
          <w:marRight w:val="0"/>
          <w:marTop w:val="0"/>
          <w:marBottom w:val="0"/>
          <w:divBdr>
            <w:top w:val="none" w:sz="0" w:space="0" w:color="auto"/>
            <w:left w:val="none" w:sz="0" w:space="0" w:color="auto"/>
            <w:bottom w:val="none" w:sz="0" w:space="0" w:color="auto"/>
            <w:right w:val="none" w:sz="0" w:space="0" w:color="auto"/>
          </w:divBdr>
        </w:div>
      </w:divsChild>
    </w:div>
    <w:div w:id="1274098159">
      <w:bodyDiv w:val="1"/>
      <w:marLeft w:val="0"/>
      <w:marRight w:val="0"/>
      <w:marTop w:val="0"/>
      <w:marBottom w:val="0"/>
      <w:divBdr>
        <w:top w:val="none" w:sz="0" w:space="0" w:color="auto"/>
        <w:left w:val="none" w:sz="0" w:space="0" w:color="auto"/>
        <w:bottom w:val="none" w:sz="0" w:space="0" w:color="auto"/>
        <w:right w:val="none" w:sz="0" w:space="0" w:color="auto"/>
      </w:divBdr>
      <w:divsChild>
        <w:div w:id="578296946">
          <w:marLeft w:val="547"/>
          <w:marRight w:val="0"/>
          <w:marTop w:val="0"/>
          <w:marBottom w:val="0"/>
          <w:divBdr>
            <w:top w:val="none" w:sz="0" w:space="0" w:color="auto"/>
            <w:left w:val="none" w:sz="0" w:space="0" w:color="auto"/>
            <w:bottom w:val="none" w:sz="0" w:space="0" w:color="auto"/>
            <w:right w:val="none" w:sz="0" w:space="0" w:color="auto"/>
          </w:divBdr>
        </w:div>
      </w:divsChild>
    </w:div>
    <w:div w:id="1366174743">
      <w:bodyDiv w:val="1"/>
      <w:marLeft w:val="0"/>
      <w:marRight w:val="0"/>
      <w:marTop w:val="0"/>
      <w:marBottom w:val="0"/>
      <w:divBdr>
        <w:top w:val="none" w:sz="0" w:space="0" w:color="auto"/>
        <w:left w:val="none" w:sz="0" w:space="0" w:color="auto"/>
        <w:bottom w:val="none" w:sz="0" w:space="0" w:color="auto"/>
        <w:right w:val="none" w:sz="0" w:space="0" w:color="auto"/>
      </w:divBdr>
      <w:divsChild>
        <w:div w:id="1124614214">
          <w:marLeft w:val="547"/>
          <w:marRight w:val="0"/>
          <w:marTop w:val="0"/>
          <w:marBottom w:val="0"/>
          <w:divBdr>
            <w:top w:val="none" w:sz="0" w:space="0" w:color="auto"/>
            <w:left w:val="none" w:sz="0" w:space="0" w:color="auto"/>
            <w:bottom w:val="none" w:sz="0" w:space="0" w:color="auto"/>
            <w:right w:val="none" w:sz="0" w:space="0" w:color="auto"/>
          </w:divBdr>
        </w:div>
      </w:divsChild>
    </w:div>
    <w:div w:id="1740128182">
      <w:bodyDiv w:val="1"/>
      <w:marLeft w:val="0"/>
      <w:marRight w:val="0"/>
      <w:marTop w:val="0"/>
      <w:marBottom w:val="0"/>
      <w:divBdr>
        <w:top w:val="none" w:sz="0" w:space="0" w:color="auto"/>
        <w:left w:val="none" w:sz="0" w:space="0" w:color="auto"/>
        <w:bottom w:val="none" w:sz="0" w:space="0" w:color="auto"/>
        <w:right w:val="none" w:sz="0" w:space="0" w:color="auto"/>
      </w:divBdr>
      <w:divsChild>
        <w:div w:id="322927384">
          <w:marLeft w:val="547"/>
          <w:marRight w:val="0"/>
          <w:marTop w:val="0"/>
          <w:marBottom w:val="0"/>
          <w:divBdr>
            <w:top w:val="none" w:sz="0" w:space="0" w:color="auto"/>
            <w:left w:val="none" w:sz="0" w:space="0" w:color="auto"/>
            <w:bottom w:val="none" w:sz="0" w:space="0" w:color="auto"/>
            <w:right w:val="none" w:sz="0" w:space="0" w:color="auto"/>
          </w:divBdr>
        </w:div>
      </w:divsChild>
    </w:div>
    <w:div w:id="1814328259">
      <w:bodyDiv w:val="1"/>
      <w:marLeft w:val="0"/>
      <w:marRight w:val="0"/>
      <w:marTop w:val="0"/>
      <w:marBottom w:val="0"/>
      <w:divBdr>
        <w:top w:val="none" w:sz="0" w:space="0" w:color="auto"/>
        <w:left w:val="none" w:sz="0" w:space="0" w:color="auto"/>
        <w:bottom w:val="none" w:sz="0" w:space="0" w:color="auto"/>
        <w:right w:val="none" w:sz="0" w:space="0" w:color="auto"/>
      </w:divBdr>
      <w:divsChild>
        <w:div w:id="1422871523">
          <w:marLeft w:val="547"/>
          <w:marRight w:val="0"/>
          <w:marTop w:val="0"/>
          <w:marBottom w:val="0"/>
          <w:divBdr>
            <w:top w:val="none" w:sz="0" w:space="0" w:color="auto"/>
            <w:left w:val="none" w:sz="0" w:space="0" w:color="auto"/>
            <w:bottom w:val="none" w:sz="0" w:space="0" w:color="auto"/>
            <w:right w:val="none" w:sz="0" w:space="0" w:color="auto"/>
          </w:divBdr>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sChild>
        <w:div w:id="6351416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e.nhs.uk/our-work/allied-health-professions/enable-workforce/developing-role-ahp-support-workers/ahp-support-worker-competency-education-career-development" TargetMode="External"/><Relationship Id="rId18" Type="http://schemas.openxmlformats.org/officeDocument/2006/relationships/hyperlink" Target="https://www.instituteforapprenticeships.org/apprenticeship-standards/senior-healthcare-support-worker-v1-4" TargetMode="External"/><Relationship Id="rId26" Type="http://schemas.openxmlformats.org/officeDocument/2006/relationships/hyperlink" Target="https://haso.skillsforhealth.org.uk/" TargetMode="External"/><Relationship Id="rId21" Type="http://schemas.openxmlformats.org/officeDocument/2006/relationships/footer" Target="footer1.xml"/><Relationship Id="rId34" Type="http://schemas.openxmlformats.org/officeDocument/2006/relationships/hyperlink" Target="https://haso.skillsforhealth.org.uk/wp-content/uploads/2019/01/2019.01.04-HEE-What-is-20-OTJ-v6.pdf" TargetMode="External"/><Relationship Id="rId7" Type="http://schemas.openxmlformats.org/officeDocument/2006/relationships/settings" Target="settings.xml"/><Relationship Id="rId12" Type="http://schemas.openxmlformats.org/officeDocument/2006/relationships/hyperlink" Target="https://www.hee.nhs.uk/our-work/allied-health-professions/enable-workforce/developing-role-ahp-support-workers/ahp-support-worker-competency-education-career-development" TargetMode="External"/><Relationship Id="rId17" Type="http://schemas.openxmlformats.org/officeDocument/2006/relationships/image" Target="media/image3.jpeg"/><Relationship Id="rId25" Type="http://schemas.openxmlformats.org/officeDocument/2006/relationships/hyperlink" Target="https://www.hee.nhs.uk/our-work/allied-health-professions/enable-workforce/developing-role-ahp-support-workers/apprenticeships-ahp-support-workers" TargetMode="External"/><Relationship Id="rId33" Type="http://schemas.openxmlformats.org/officeDocument/2006/relationships/hyperlink" Target="https://haso.skillsforhealth.org.uk/wp-content/uploads/2019/01/2019.01.04-HEE-English-and-Maths-Guidance-v6.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29" Type="http://schemas.openxmlformats.org/officeDocument/2006/relationships/hyperlink" Target="https://www.nhsemployers.org/your-workforce/plan/workforce-supply/apprenticeships/what-apprenticeships-are-and-how-to-use-th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healtheducationengland.sharepoint.com/sites/AHPWC/Shared%20Documents/Forms/AllItems.aspx?id=%2Fsites%2FAHPWC%2FShared%20Documents%2FDeveloping%20the%20role%20of%20AHP%20Support%20Workers%2FAHP%20Support%20Worker%20Competency%2C%20Education%20and%20Career%20Development%20Framework%2FAllied%20Health%20Professions%E2%80%99%20Support%20Worker%20Competency%2C%20Education%20and%20Career%20Development%20Framework%2Epdf&amp;parent=%2Fsites%2FAHPWC%2FShared%20Documents%2FDeveloping%20the%20role%20of%20AHP%20Support%20Workers%2FAHP%20Support%20Worker%20Competency%2C%20Education%20and%20Career%20Development%20Framework&amp;p=true&amp;ga=1" TargetMode="External"/><Relationship Id="rId32" Type="http://schemas.openxmlformats.org/officeDocument/2006/relationships/hyperlink" Target="https://haso.skillsforhealth.org.uk/skills-for-life/"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sft.commercial@nhs.net" TargetMode="External"/><Relationship Id="rId23" Type="http://schemas.openxmlformats.org/officeDocument/2006/relationships/footer" Target="footer2.xml"/><Relationship Id="rId28" Type="http://schemas.openxmlformats.org/officeDocument/2006/relationships/hyperlink" Target="https://haso.skillsforhealth.org.uk/web-resourc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ituteforapprenticeships.org/apprenticeship-standards/assistant-practitioner-health-v1-1" TargetMode="External"/><Relationship Id="rId31" Type="http://schemas.openxmlformats.org/officeDocument/2006/relationships/hyperlink" Target="https://help.apprenticeships.education.gov.uk/hc/en-gb/articles/360011550760-How-to-reserve-fun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mon.dennis@nhs.net" TargetMode="External"/><Relationship Id="rId22" Type="http://schemas.openxmlformats.org/officeDocument/2006/relationships/header" Target="header2.xml"/><Relationship Id="rId27" Type="http://schemas.openxmlformats.org/officeDocument/2006/relationships/hyperlink" Target="https://www.nhsemployers.org/your-workforce/plan/workforce-supply/apprenticeships/apprenticeship-board-conversations" TargetMode="External"/><Relationship Id="rId30" Type="http://schemas.openxmlformats.org/officeDocument/2006/relationships/hyperlink" Target="https://haso.skillsforhealth.org.uk/wp-content/uploads/2019/03/2019.03.18-Apprenticeship-Initial-Assessment-v2.pdf" TargetMode="External"/><Relationship Id="rId35" Type="http://schemas.openxmlformats.org/officeDocument/2006/relationships/hyperlink" Target="https://haso.skillsforhealth.org.uk/allied-health-profession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dmila.abusin\Desktop\AHP%20Support%20Worker%20Apprenticeship%20gui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35B66228464F5F9DE3878A260BD9CC"/>
        <w:category>
          <w:name w:val="General"/>
          <w:gallery w:val="placeholder"/>
        </w:category>
        <w:types>
          <w:type w:val="bbPlcHdr"/>
        </w:types>
        <w:behaviors>
          <w:behavior w:val="content"/>
        </w:behaviors>
        <w:guid w:val="{993FAB43-96C2-4533-853E-94739984979B}"/>
      </w:docPartPr>
      <w:docPartBody>
        <w:p w:rsidR="003A5FAC" w:rsidRDefault="000270C4">
          <w:pPr>
            <w:pStyle w:val="8035B66228464F5F9DE3878A260BD9CC"/>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AC"/>
    <w:rsid w:val="000270C4"/>
    <w:rsid w:val="002841AB"/>
    <w:rsid w:val="003A5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35B66228464F5F9DE3878A260BD9CC">
    <w:name w:val="8035B66228464F5F9DE3878A260BD9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b25e55-1fda-4dd5-9a75-c38d0989a0e2">
      <Terms xmlns="http://schemas.microsoft.com/office/infopath/2007/PartnerControls"/>
    </lcf76f155ced4ddcb4097134ff3c332f>
    <TaxCatchAll xmlns="d2389ad0-4628-4ca4-babd-a5e1ca1fc43d" xsi:nil="true"/>
    <SharedWithUsers xmlns="d2389ad0-4628-4ca4-babd-a5e1ca1fc43d">
      <UserInfo>
        <DisplayName>Claire Huby</DisplayName>
        <AccountId>3741</AccountId>
        <AccountType/>
      </UserInfo>
    </SharedWithUsers>
    <NumberOrder xmlns="03b25e55-1fda-4dd5-9a75-c38d0989a0e2">6</NumberOrder>
    <Number xmlns="03b25e55-1fda-4dd5-9a75-c38d0989a0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6B08C-460D-4B28-A64C-1E9B86DEF2C7}"/>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dc9520e7-8fbe-4e44-8280-7196dc0f341b"/>
    <ds:schemaRef ds:uri="428f0469-a703-48e6-aa9a-8a335d8e1302"/>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AHP Support Worker Apprenticeship guide</Template>
  <TotalTime>0</TotalTime>
  <Pages>15</Pages>
  <Words>2850</Words>
  <Characters>16248</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AHP support worker apprenticeships</vt:lpstr>
    </vt:vector>
  </TitlesOfParts>
  <Company>Health &amp; Social Care Information Centre</Company>
  <LinksUpToDate>false</LinksUpToDate>
  <CharactersWithSpaces>19060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AHP support worker apprenticeships</dc:title>
  <dc:subject/>
  <dc:creator>Ludmila Abusin</dc:creator>
  <cp:keywords/>
  <cp:lastModifiedBy>Ludmila Abusin</cp:lastModifiedBy>
  <cp:revision>2</cp:revision>
  <cp:lastPrinted>2016-07-14T17:27:00Z</cp:lastPrinted>
  <dcterms:created xsi:type="dcterms:W3CDTF">2023-09-29T15:02:00Z</dcterms:created>
  <dcterms:modified xsi:type="dcterms:W3CDTF">2023-09-29T15:02:00Z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