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1350"/>
        <w:tblW w:w="9607" w:type="dxa"/>
        <w:tblLook w:val="04A0" w:firstRow="1" w:lastRow="0" w:firstColumn="1" w:lastColumn="0" w:noHBand="0" w:noVBand="1"/>
      </w:tblPr>
      <w:tblGrid>
        <w:gridCol w:w="9607"/>
      </w:tblGrid>
      <w:tr w:rsidR="00A31A7A" w:rsidRPr="00A31A7A" w14:paraId="21B8A22D" w14:textId="77777777" w:rsidTr="54B2F38F">
        <w:trPr>
          <w:trHeight w:val="612"/>
        </w:trPr>
        <w:tc>
          <w:tcPr>
            <w:tcW w:w="9607" w:type="dxa"/>
          </w:tcPr>
          <w:p w14:paraId="200CAF95" w14:textId="5BA216F8" w:rsidR="00A31A7A" w:rsidRPr="00A31A7A" w:rsidRDefault="00A31A7A" w:rsidP="00805B4E">
            <w:pPr>
              <w:pStyle w:val="Subtitle"/>
              <w:spacing w:after="240"/>
            </w:pPr>
          </w:p>
        </w:tc>
      </w:tr>
      <w:tr w:rsidR="00A31A7A" w:rsidRPr="00A31A7A" w14:paraId="7C572687" w14:textId="77777777" w:rsidTr="54B2F38F">
        <w:trPr>
          <w:trHeight w:val="1282"/>
        </w:trPr>
        <w:tc>
          <w:tcPr>
            <w:tcW w:w="9607" w:type="dxa"/>
            <w:tcMar>
              <w:bottom w:w="0" w:type="dxa"/>
            </w:tcMar>
          </w:tcPr>
          <w:p w14:paraId="2AEE6C5C" w14:textId="4D57CBD9" w:rsidR="00142D86" w:rsidRPr="00142D86" w:rsidRDefault="00142D86" w:rsidP="00142D86">
            <w:pPr>
              <w:pStyle w:val="Title"/>
            </w:pPr>
            <w:r>
              <w:t xml:space="preserve">Children and Young People’s Psychological Trainings </w:t>
            </w:r>
          </w:p>
          <w:p w14:paraId="5D70E45C" w14:textId="30A6BFD1" w:rsidR="00F31C96" w:rsidRDefault="00142D86" w:rsidP="009B23F6">
            <w:pPr>
              <w:pStyle w:val="Title"/>
            </w:pPr>
            <w:r>
              <w:t>(CYP PT)</w:t>
            </w:r>
          </w:p>
          <w:p w14:paraId="34ACE5B9" w14:textId="77777777" w:rsidR="00D258B2" w:rsidRPr="00D258B2" w:rsidRDefault="00D258B2" w:rsidP="00D258B2">
            <w:pPr>
              <w:pStyle w:val="Title"/>
            </w:pPr>
          </w:p>
          <w:p w14:paraId="55E5353A" w14:textId="2F57FA8A" w:rsidR="00331ED6" w:rsidRPr="00331ED6" w:rsidRDefault="00331ED6" w:rsidP="15AC1129">
            <w:pPr>
              <w:pStyle w:val="Title"/>
              <w:rPr>
                <w:lang w:val="en-US"/>
              </w:rPr>
            </w:pPr>
            <w:bookmarkStart w:id="0" w:name="_Hlk146093334"/>
            <w:r>
              <w:t>Enhanced Evidence</w:t>
            </w:r>
            <w:r w:rsidR="00252445">
              <w:t>-</w:t>
            </w:r>
            <w:r>
              <w:t>Based Practice (EEBP) Curriculum for Child</w:t>
            </w:r>
            <w:r w:rsidR="00A0739A">
              <w:t>ren</w:t>
            </w:r>
            <w:r>
              <w:t xml:space="preserve"> and </w:t>
            </w:r>
            <w:r w:rsidR="00C118C6">
              <w:t>Young People</w:t>
            </w:r>
            <w:r w:rsidR="001302C2">
              <w:t>’s</w:t>
            </w:r>
          </w:p>
          <w:p w14:paraId="433250EB" w14:textId="18306C8E" w:rsidR="00A31A7A" w:rsidRPr="00A74962" w:rsidRDefault="00331ED6" w:rsidP="00331ED6">
            <w:pPr>
              <w:pStyle w:val="Title"/>
            </w:pPr>
            <w:r>
              <w:t>Mental Health Practitioners</w:t>
            </w:r>
            <w:bookmarkEnd w:id="0"/>
          </w:p>
        </w:tc>
      </w:tr>
      <w:tr w:rsidR="00A31A7A" w:rsidRPr="00A31A7A" w14:paraId="3493DC96" w14:textId="77777777" w:rsidTr="54B2F38F">
        <w:trPr>
          <w:trHeight w:val="520"/>
        </w:trPr>
        <w:tc>
          <w:tcPr>
            <w:tcW w:w="9607" w:type="dxa"/>
            <w:tcMar>
              <w:bottom w:w="851" w:type="dxa"/>
            </w:tcMar>
          </w:tcPr>
          <w:p w14:paraId="366DFD1C" w14:textId="19164757" w:rsidR="00A31A7A" w:rsidRPr="00A31A7A" w:rsidRDefault="00A31A7A" w:rsidP="00805B4E">
            <w:pPr>
              <w:pStyle w:val="Subtitle"/>
              <w:spacing w:before="120"/>
            </w:pPr>
          </w:p>
        </w:tc>
      </w:tr>
      <w:tr w:rsidR="00A31A7A" w:rsidRPr="00A31A7A" w14:paraId="48754ADF" w14:textId="77777777" w:rsidTr="54B2F38F">
        <w:trPr>
          <w:trHeight w:val="208"/>
        </w:trPr>
        <w:tc>
          <w:tcPr>
            <w:tcW w:w="9607" w:type="dxa"/>
          </w:tcPr>
          <w:p w14:paraId="27822FEC" w14:textId="7F3E65EF" w:rsidR="00A31A7A" w:rsidRPr="00A31A7A" w:rsidRDefault="00A31A7A" w:rsidP="00805B4E">
            <w:pPr>
              <w:pStyle w:val="Date"/>
            </w:pPr>
            <w:r w:rsidRPr="00A31A7A">
              <w:t xml:space="preserve">Version </w:t>
            </w:r>
            <w:r w:rsidR="00FF3B64">
              <w:t>3</w:t>
            </w:r>
            <w:r w:rsidR="007B4392">
              <w:t>.</w:t>
            </w:r>
            <w:r w:rsidR="008D50F3">
              <w:t>3</w:t>
            </w:r>
            <w:r w:rsidRPr="00A31A7A">
              <w:t xml:space="preserve">, </w:t>
            </w:r>
            <w:sdt>
              <w:sdtPr>
                <w:alias w:val="Date"/>
                <w:id w:val="-1613351165"/>
                <w:placeholder>
                  <w:docPart w:val="5EA901B9D1454996B587F14D80C5F4C1"/>
                </w:placeholder>
                <w:date w:fullDate="2024-03-18T00:00:00Z">
                  <w:dateFormat w:val="d MMMM yyyy"/>
                  <w:lid w:val="en-GB"/>
                  <w:storeMappedDataAs w:val="dateTime"/>
                  <w:calendar w:val="gregorian"/>
                </w:date>
              </w:sdtPr>
              <w:sdtContent>
                <w:r w:rsidR="008D50F3">
                  <w:t>18 March 2024</w:t>
                </w:r>
              </w:sdtContent>
            </w:sdt>
          </w:p>
        </w:tc>
      </w:tr>
    </w:tbl>
    <w:p w14:paraId="2D0F7618" w14:textId="77777777" w:rsidR="00805B4E" w:rsidRDefault="00805B4E" w:rsidP="00991A82"/>
    <w:p w14:paraId="25CCCB37" w14:textId="77777777" w:rsidR="007356A6" w:rsidRPr="007356A6" w:rsidRDefault="007356A6" w:rsidP="007356A6"/>
    <w:p w14:paraId="649A0E1C" w14:textId="77777777" w:rsidR="007356A6" w:rsidRPr="007356A6" w:rsidRDefault="007356A6" w:rsidP="007356A6"/>
    <w:p w14:paraId="0F35F406" w14:textId="77777777" w:rsidR="007356A6" w:rsidRPr="007356A6" w:rsidRDefault="007356A6" w:rsidP="007356A6"/>
    <w:p w14:paraId="45085651" w14:textId="77777777" w:rsidR="007356A6" w:rsidRPr="007356A6" w:rsidRDefault="007356A6" w:rsidP="007356A6"/>
    <w:p w14:paraId="2E7D48F8" w14:textId="77777777" w:rsidR="007356A6" w:rsidRPr="007356A6" w:rsidRDefault="007356A6" w:rsidP="007356A6"/>
    <w:p w14:paraId="1F5EC0FB" w14:textId="77777777" w:rsidR="007356A6" w:rsidRPr="007356A6" w:rsidRDefault="007356A6" w:rsidP="007356A6"/>
    <w:p w14:paraId="4CA81014" w14:textId="77777777" w:rsidR="007356A6" w:rsidRPr="007356A6" w:rsidRDefault="007356A6" w:rsidP="007356A6"/>
    <w:p w14:paraId="7F5430E3" w14:textId="77777777" w:rsidR="007356A6" w:rsidRPr="007356A6" w:rsidRDefault="007356A6" w:rsidP="007356A6"/>
    <w:p w14:paraId="688A3CC7" w14:textId="77777777" w:rsidR="007356A6" w:rsidRDefault="007356A6" w:rsidP="00290416">
      <w:pPr>
        <w:jc w:val="right"/>
      </w:pPr>
    </w:p>
    <w:p w14:paraId="254B489E" w14:textId="77777777" w:rsidR="007356A6" w:rsidRDefault="007356A6" w:rsidP="007356A6"/>
    <w:p w14:paraId="7E571BE5" w14:textId="77777777" w:rsidR="007356A6" w:rsidRPr="007356A6" w:rsidRDefault="007356A6" w:rsidP="007356A6">
      <w:pPr>
        <w:sectPr w:rsidR="007356A6" w:rsidRPr="007356A6" w:rsidSect="004C5133">
          <w:headerReference w:type="default" r:id="rId11"/>
          <w:footerReference w:type="default" r:id="rId12"/>
          <w:pgSz w:w="11906" w:h="16838" w:code="9"/>
          <w:pgMar w:top="5103" w:right="1928" w:bottom="1134" w:left="1077" w:header="709" w:footer="709" w:gutter="0"/>
          <w:cols w:space="708"/>
          <w:docGrid w:linePitch="360"/>
        </w:sectPr>
      </w:pPr>
    </w:p>
    <w:bookmarkStart w:id="1" w:name="_Toc169877943" w:displacedByCustomXml="next"/>
    <w:bookmarkStart w:id="2" w:name="_Toc161055647" w:displacedByCustomXml="next"/>
    <w:sdt>
      <w:sdtPr>
        <w:rPr>
          <w:rFonts w:eastAsiaTheme="minorHAnsi" w:cstheme="minorBidi"/>
          <w:color w:val="231F20"/>
          <w:sz w:val="24"/>
          <w:szCs w:val="24"/>
        </w:rPr>
        <w:id w:val="1096285411"/>
        <w:docPartObj>
          <w:docPartGallery w:val="Table of Contents"/>
          <w:docPartUnique/>
        </w:docPartObj>
      </w:sdtPr>
      <w:sdtEndPr>
        <w:rPr>
          <w:b/>
          <w:bCs/>
          <w:noProof/>
        </w:rPr>
      </w:sdtEndPr>
      <w:sdtContent>
        <w:p w14:paraId="6A565523" w14:textId="5A76F543" w:rsidR="00F74715" w:rsidRDefault="00F74715">
          <w:pPr>
            <w:pStyle w:val="TOCHeading"/>
          </w:pPr>
          <w:r>
            <w:t>Contents</w:t>
          </w:r>
          <w:bookmarkEnd w:id="2"/>
          <w:bookmarkEnd w:id="1"/>
        </w:p>
        <w:p w14:paraId="5171AABD" w14:textId="33AE935F" w:rsidR="00FE5431" w:rsidRDefault="00F74715">
          <w:pPr>
            <w:pStyle w:val="TOC1"/>
            <w:rPr>
              <w:rFonts w:asciiTheme="minorHAnsi" w:eastAsiaTheme="minorEastAsia" w:hAnsiTheme="minorHAnsi"/>
              <w:noProof/>
              <w:color w:val="auto"/>
              <w:kern w:val="2"/>
              <w:lang w:eastAsia="en-GB"/>
              <w14:ligatures w14:val="standardContextual"/>
            </w:rPr>
          </w:pPr>
          <w:r>
            <w:fldChar w:fldCharType="begin"/>
          </w:r>
          <w:r>
            <w:instrText xml:space="preserve"> TOC \o "1-3" \h \z \u </w:instrText>
          </w:r>
          <w:r>
            <w:fldChar w:fldCharType="separate"/>
          </w:r>
          <w:hyperlink w:anchor="_Toc169877943" w:history="1">
            <w:r w:rsidR="00FE5431" w:rsidRPr="00342D98">
              <w:rPr>
                <w:rStyle w:val="Hyperlink"/>
                <w:noProof/>
              </w:rPr>
              <w:t>Contents</w:t>
            </w:r>
            <w:r w:rsidR="00FE5431">
              <w:rPr>
                <w:noProof/>
                <w:webHidden/>
              </w:rPr>
              <w:tab/>
            </w:r>
            <w:r w:rsidR="00FE5431">
              <w:rPr>
                <w:noProof/>
                <w:webHidden/>
              </w:rPr>
              <w:fldChar w:fldCharType="begin"/>
            </w:r>
            <w:r w:rsidR="00FE5431">
              <w:rPr>
                <w:noProof/>
                <w:webHidden/>
              </w:rPr>
              <w:instrText xml:space="preserve"> PAGEREF _Toc169877943 \h </w:instrText>
            </w:r>
            <w:r w:rsidR="00FE5431">
              <w:rPr>
                <w:noProof/>
                <w:webHidden/>
              </w:rPr>
            </w:r>
            <w:r w:rsidR="00FE5431">
              <w:rPr>
                <w:noProof/>
                <w:webHidden/>
              </w:rPr>
              <w:fldChar w:fldCharType="separate"/>
            </w:r>
            <w:r w:rsidR="00FE5431">
              <w:rPr>
                <w:noProof/>
                <w:webHidden/>
              </w:rPr>
              <w:t>1</w:t>
            </w:r>
            <w:r w:rsidR="00FE5431">
              <w:rPr>
                <w:noProof/>
                <w:webHidden/>
              </w:rPr>
              <w:fldChar w:fldCharType="end"/>
            </w:r>
          </w:hyperlink>
        </w:p>
        <w:p w14:paraId="10AFE702" w14:textId="464D613A" w:rsidR="00FE5431" w:rsidRDefault="00FE5431">
          <w:pPr>
            <w:pStyle w:val="TOC1"/>
            <w:rPr>
              <w:rFonts w:asciiTheme="minorHAnsi" w:eastAsiaTheme="minorEastAsia" w:hAnsiTheme="minorHAnsi"/>
              <w:noProof/>
              <w:color w:val="auto"/>
              <w:kern w:val="2"/>
              <w:lang w:eastAsia="en-GB"/>
              <w14:ligatures w14:val="standardContextual"/>
            </w:rPr>
          </w:pPr>
          <w:hyperlink w:anchor="_Toc169877944" w:history="1">
            <w:r w:rsidRPr="00342D98">
              <w:rPr>
                <w:rStyle w:val="Hyperlink"/>
                <w:noProof/>
              </w:rPr>
              <w:t>Background and context</w:t>
            </w:r>
            <w:r>
              <w:rPr>
                <w:noProof/>
                <w:webHidden/>
              </w:rPr>
              <w:tab/>
            </w:r>
            <w:r>
              <w:rPr>
                <w:noProof/>
                <w:webHidden/>
              </w:rPr>
              <w:fldChar w:fldCharType="begin"/>
            </w:r>
            <w:r>
              <w:rPr>
                <w:noProof/>
                <w:webHidden/>
              </w:rPr>
              <w:instrText xml:space="preserve"> PAGEREF _Toc169877944 \h </w:instrText>
            </w:r>
            <w:r>
              <w:rPr>
                <w:noProof/>
                <w:webHidden/>
              </w:rPr>
            </w:r>
            <w:r>
              <w:rPr>
                <w:noProof/>
                <w:webHidden/>
              </w:rPr>
              <w:fldChar w:fldCharType="separate"/>
            </w:r>
            <w:r>
              <w:rPr>
                <w:noProof/>
                <w:webHidden/>
              </w:rPr>
              <w:t>2</w:t>
            </w:r>
            <w:r>
              <w:rPr>
                <w:noProof/>
                <w:webHidden/>
              </w:rPr>
              <w:fldChar w:fldCharType="end"/>
            </w:r>
          </w:hyperlink>
        </w:p>
        <w:p w14:paraId="473E031B" w14:textId="0C4D3C35" w:rsidR="00FE5431" w:rsidRDefault="00FE5431">
          <w:pPr>
            <w:pStyle w:val="TOC1"/>
            <w:rPr>
              <w:rFonts w:asciiTheme="minorHAnsi" w:eastAsiaTheme="minorEastAsia" w:hAnsiTheme="minorHAnsi"/>
              <w:noProof/>
              <w:color w:val="auto"/>
              <w:kern w:val="2"/>
              <w:lang w:eastAsia="en-GB"/>
              <w14:ligatures w14:val="standardContextual"/>
            </w:rPr>
          </w:pPr>
          <w:hyperlink w:anchor="_Toc169877945" w:history="1">
            <w:r w:rsidRPr="00342D98">
              <w:rPr>
                <w:rStyle w:val="Hyperlink"/>
                <w:noProof/>
              </w:rPr>
              <w:t>Course modules</w:t>
            </w:r>
            <w:r>
              <w:rPr>
                <w:noProof/>
                <w:webHidden/>
              </w:rPr>
              <w:tab/>
            </w:r>
            <w:r>
              <w:rPr>
                <w:noProof/>
                <w:webHidden/>
              </w:rPr>
              <w:fldChar w:fldCharType="begin"/>
            </w:r>
            <w:r>
              <w:rPr>
                <w:noProof/>
                <w:webHidden/>
              </w:rPr>
              <w:instrText xml:space="preserve"> PAGEREF _Toc169877945 \h </w:instrText>
            </w:r>
            <w:r>
              <w:rPr>
                <w:noProof/>
                <w:webHidden/>
              </w:rPr>
            </w:r>
            <w:r>
              <w:rPr>
                <w:noProof/>
                <w:webHidden/>
              </w:rPr>
              <w:fldChar w:fldCharType="separate"/>
            </w:r>
            <w:r>
              <w:rPr>
                <w:noProof/>
                <w:webHidden/>
              </w:rPr>
              <w:t>7</w:t>
            </w:r>
            <w:r>
              <w:rPr>
                <w:noProof/>
                <w:webHidden/>
              </w:rPr>
              <w:fldChar w:fldCharType="end"/>
            </w:r>
          </w:hyperlink>
        </w:p>
        <w:p w14:paraId="3109F24F" w14:textId="191A4F9A" w:rsidR="00FE5431" w:rsidRDefault="00FE5431">
          <w:pPr>
            <w:pStyle w:val="TOC1"/>
            <w:rPr>
              <w:rFonts w:asciiTheme="minorHAnsi" w:eastAsiaTheme="minorEastAsia" w:hAnsiTheme="minorHAnsi"/>
              <w:noProof/>
              <w:color w:val="auto"/>
              <w:kern w:val="2"/>
              <w:lang w:eastAsia="en-GB"/>
              <w14:ligatures w14:val="standardContextual"/>
            </w:rPr>
          </w:pPr>
          <w:hyperlink w:anchor="_Toc169877946" w:history="1">
            <w:r w:rsidRPr="00342D98">
              <w:rPr>
                <w:rStyle w:val="Hyperlink"/>
                <w:rFonts w:eastAsia="Times New Roman" w:cs="Times New Roman"/>
                <w:noProof/>
              </w:rPr>
              <w:t>Course structure, teaching and learning strategies</w:t>
            </w:r>
            <w:r>
              <w:rPr>
                <w:noProof/>
                <w:webHidden/>
              </w:rPr>
              <w:tab/>
            </w:r>
            <w:r>
              <w:rPr>
                <w:noProof/>
                <w:webHidden/>
              </w:rPr>
              <w:fldChar w:fldCharType="begin"/>
            </w:r>
            <w:r>
              <w:rPr>
                <w:noProof/>
                <w:webHidden/>
              </w:rPr>
              <w:instrText xml:space="preserve"> PAGEREF _Toc169877946 \h </w:instrText>
            </w:r>
            <w:r>
              <w:rPr>
                <w:noProof/>
                <w:webHidden/>
              </w:rPr>
            </w:r>
            <w:r>
              <w:rPr>
                <w:noProof/>
                <w:webHidden/>
              </w:rPr>
              <w:fldChar w:fldCharType="separate"/>
            </w:r>
            <w:r>
              <w:rPr>
                <w:noProof/>
                <w:webHidden/>
              </w:rPr>
              <w:t>9</w:t>
            </w:r>
            <w:r>
              <w:rPr>
                <w:noProof/>
                <w:webHidden/>
              </w:rPr>
              <w:fldChar w:fldCharType="end"/>
            </w:r>
          </w:hyperlink>
        </w:p>
        <w:p w14:paraId="65A18FD2" w14:textId="39FA390F" w:rsidR="00FE5431" w:rsidRDefault="00FE5431">
          <w:pPr>
            <w:pStyle w:val="TOC1"/>
            <w:rPr>
              <w:rFonts w:asciiTheme="minorHAnsi" w:eastAsiaTheme="minorEastAsia" w:hAnsiTheme="minorHAnsi"/>
              <w:noProof/>
              <w:color w:val="auto"/>
              <w:kern w:val="2"/>
              <w:lang w:eastAsia="en-GB"/>
              <w14:ligatures w14:val="standardContextual"/>
            </w:rPr>
          </w:pPr>
          <w:hyperlink w:anchor="_Toc169877947" w:history="1">
            <w:r w:rsidRPr="00342D98">
              <w:rPr>
                <w:rStyle w:val="Hyperlink"/>
                <w:noProof/>
              </w:rPr>
              <w:t>Assessments</w:t>
            </w:r>
            <w:r>
              <w:rPr>
                <w:noProof/>
                <w:webHidden/>
              </w:rPr>
              <w:tab/>
            </w:r>
            <w:r>
              <w:rPr>
                <w:noProof/>
                <w:webHidden/>
              </w:rPr>
              <w:fldChar w:fldCharType="begin"/>
            </w:r>
            <w:r>
              <w:rPr>
                <w:noProof/>
                <w:webHidden/>
              </w:rPr>
              <w:instrText xml:space="preserve"> PAGEREF _Toc169877947 \h </w:instrText>
            </w:r>
            <w:r>
              <w:rPr>
                <w:noProof/>
                <w:webHidden/>
              </w:rPr>
            </w:r>
            <w:r>
              <w:rPr>
                <w:noProof/>
                <w:webHidden/>
              </w:rPr>
              <w:fldChar w:fldCharType="separate"/>
            </w:r>
            <w:r>
              <w:rPr>
                <w:noProof/>
                <w:webHidden/>
              </w:rPr>
              <w:t>17</w:t>
            </w:r>
            <w:r>
              <w:rPr>
                <w:noProof/>
                <w:webHidden/>
              </w:rPr>
              <w:fldChar w:fldCharType="end"/>
            </w:r>
          </w:hyperlink>
        </w:p>
        <w:p w14:paraId="0D0D1FEC" w14:textId="0217644D" w:rsidR="00F74715" w:rsidRDefault="00F74715">
          <w:r>
            <w:rPr>
              <w:b/>
              <w:bCs/>
              <w:noProof/>
            </w:rPr>
            <w:fldChar w:fldCharType="end"/>
          </w:r>
        </w:p>
      </w:sdtContent>
    </w:sdt>
    <w:p w14:paraId="5E1785BF" w14:textId="77777777" w:rsidR="00805B4E" w:rsidRDefault="00805B4E" w:rsidP="00991A82"/>
    <w:p w14:paraId="792F6BC6" w14:textId="77777777" w:rsidR="00805B4E" w:rsidRDefault="00805B4E" w:rsidP="00991A82"/>
    <w:p w14:paraId="37935051" w14:textId="77777777" w:rsidR="00805B4E" w:rsidRDefault="00805B4E" w:rsidP="00991A82"/>
    <w:p w14:paraId="5DD54B3E" w14:textId="77777777" w:rsidR="00805B4E" w:rsidRDefault="00805B4E" w:rsidP="00991A82"/>
    <w:p w14:paraId="688032A0" w14:textId="77777777" w:rsidR="00805B4E" w:rsidRDefault="00805B4E" w:rsidP="00991A82"/>
    <w:p w14:paraId="10835B03" w14:textId="77777777" w:rsidR="00805B4E" w:rsidRDefault="00805B4E" w:rsidP="00991A82"/>
    <w:p w14:paraId="580E76E8" w14:textId="77777777" w:rsidR="00805B4E" w:rsidRDefault="00805B4E" w:rsidP="00991A82"/>
    <w:p w14:paraId="0B8383B5" w14:textId="77777777" w:rsidR="00805B4E" w:rsidRDefault="00805B4E" w:rsidP="00991A82">
      <w:pPr>
        <w:sectPr w:rsidR="00805B4E" w:rsidSect="004C5133">
          <w:headerReference w:type="even" r:id="rId13"/>
          <w:headerReference w:type="default" r:id="rId14"/>
          <w:footerReference w:type="default" r:id="rId15"/>
          <w:headerReference w:type="first" r:id="rId16"/>
          <w:pgSz w:w="11906" w:h="16838" w:code="9"/>
          <w:pgMar w:top="1985" w:right="1928" w:bottom="1134" w:left="1077" w:header="624" w:footer="510" w:gutter="0"/>
          <w:pgNumType w:start="1"/>
          <w:cols w:space="708"/>
          <w:docGrid w:linePitch="360"/>
        </w:sectPr>
      </w:pPr>
    </w:p>
    <w:p w14:paraId="7076C0A4" w14:textId="6BC169DF" w:rsidR="00142D86" w:rsidRPr="00142D86" w:rsidRDefault="00142D86" w:rsidP="00F74715">
      <w:pPr>
        <w:pStyle w:val="Heading1"/>
        <w:rPr>
          <w:color w:val="005EB8"/>
        </w:rPr>
      </w:pPr>
      <w:bookmarkStart w:id="3" w:name="_Toc153181019"/>
      <w:bookmarkStart w:id="4" w:name="_Toc159248324"/>
      <w:bookmarkStart w:id="5" w:name="_Toc161055578"/>
      <w:bookmarkStart w:id="6" w:name="_Toc153181020"/>
      <w:bookmarkStart w:id="7" w:name="_Toc169877944"/>
      <w:r w:rsidRPr="54B2F38F">
        <w:lastRenderedPageBreak/>
        <w:t xml:space="preserve">Background and </w:t>
      </w:r>
      <w:r w:rsidR="00181ED7">
        <w:t>c</w:t>
      </w:r>
      <w:r w:rsidRPr="54B2F38F">
        <w:t>ontext</w:t>
      </w:r>
      <w:bookmarkEnd w:id="3"/>
      <w:bookmarkEnd w:id="4"/>
      <w:bookmarkEnd w:id="5"/>
      <w:bookmarkEnd w:id="7"/>
    </w:p>
    <w:p w14:paraId="013E880D" w14:textId="77777777" w:rsidR="00142D86" w:rsidRDefault="00142D86" w:rsidP="00142D86">
      <w:pPr>
        <w:rPr>
          <w:rFonts w:eastAsia="Calibri" w:cs="Times New Roman"/>
        </w:rPr>
      </w:pPr>
    </w:p>
    <w:p w14:paraId="6E33F9E0" w14:textId="621C436E" w:rsidR="00A22130" w:rsidRPr="000C251D" w:rsidRDefault="00A22130" w:rsidP="000C251D">
      <w:pPr>
        <w:pStyle w:val="Heading4"/>
        <w:rPr>
          <w:lang w:val="en-US"/>
        </w:rPr>
      </w:pPr>
      <w:r w:rsidRPr="000C251D">
        <w:t>Introduction</w:t>
      </w:r>
    </w:p>
    <w:p w14:paraId="448912E0" w14:textId="0AF9701A" w:rsidR="00A22130" w:rsidRPr="003D63BA" w:rsidRDefault="00A22130" w:rsidP="00FC7391">
      <w:pPr>
        <w:pStyle w:val="BodyText"/>
        <w:rPr>
          <w:rFonts w:eastAsia="Calibri" w:cs="Arial"/>
          <w:lang w:val="en-US"/>
        </w:rPr>
      </w:pPr>
      <w:r w:rsidRPr="003D63BA">
        <w:rPr>
          <w:rFonts w:eastAsia="Calibri" w:cs="Arial"/>
        </w:rPr>
        <w:t>This curriculum is part of the Children and Young People’s Psychological Trainings (CYP PT)</w:t>
      </w:r>
      <w:r w:rsidR="008C46EB">
        <w:rPr>
          <w:rFonts w:eastAsia="Calibri" w:cs="Arial"/>
        </w:rPr>
        <w:t xml:space="preserve"> </w:t>
      </w:r>
      <w:r w:rsidR="008C46EB" w:rsidRPr="003D63BA">
        <w:rPr>
          <w:rFonts w:eastAsia="Calibri" w:cs="Arial"/>
        </w:rPr>
        <w:t>programme</w:t>
      </w:r>
      <w:r w:rsidRPr="003D63BA">
        <w:rPr>
          <w:rFonts w:eastAsia="Calibri" w:cs="Arial"/>
        </w:rPr>
        <w:t xml:space="preserve">. The Enhanced Evidence-Based Practice (EEBP) curriculum is designed to complement the existing CYP </w:t>
      </w:r>
      <w:r w:rsidR="00565737">
        <w:rPr>
          <w:rFonts w:eastAsia="Calibri" w:cs="Arial"/>
        </w:rPr>
        <w:t xml:space="preserve">PT </w:t>
      </w:r>
      <w:r w:rsidRPr="003D63BA">
        <w:rPr>
          <w:rFonts w:eastAsia="Calibri" w:cs="Arial"/>
        </w:rPr>
        <w:t>curricula, which speciali</w:t>
      </w:r>
      <w:r w:rsidR="00FF3B64" w:rsidRPr="003D63BA">
        <w:rPr>
          <w:rFonts w:eastAsia="Calibri" w:cs="Arial"/>
        </w:rPr>
        <w:t>s</w:t>
      </w:r>
      <w:r w:rsidRPr="003D63BA">
        <w:rPr>
          <w:rFonts w:eastAsia="Calibri" w:cs="Arial"/>
        </w:rPr>
        <w:t xml:space="preserve">e in psychological practice and therapies. The EEBP curriculum </w:t>
      </w:r>
      <w:r w:rsidR="00C71C09">
        <w:rPr>
          <w:rFonts w:eastAsia="Calibri" w:cs="Arial"/>
        </w:rPr>
        <w:t xml:space="preserve">is of benefit to </w:t>
      </w:r>
      <w:r w:rsidRPr="003D63BA">
        <w:rPr>
          <w:rFonts w:eastAsia="Calibri" w:cs="Arial"/>
        </w:rPr>
        <w:t>the development of the psychological professions</w:t>
      </w:r>
      <w:r w:rsidR="008072F9">
        <w:rPr>
          <w:rFonts w:eastAsia="Calibri" w:cs="Arial"/>
        </w:rPr>
        <w:t>’</w:t>
      </w:r>
      <w:r w:rsidRPr="003D63BA">
        <w:rPr>
          <w:rFonts w:eastAsia="Calibri" w:cs="Arial"/>
        </w:rPr>
        <w:t xml:space="preserve"> workforce</w:t>
      </w:r>
      <w:r w:rsidR="008072F9">
        <w:rPr>
          <w:rFonts w:eastAsia="Calibri" w:cs="Arial"/>
        </w:rPr>
        <w:t>,</w:t>
      </w:r>
      <w:r w:rsidRPr="003D63BA">
        <w:rPr>
          <w:rFonts w:eastAsia="Calibri" w:cs="Arial"/>
        </w:rPr>
        <w:t xml:space="preserve"> </w:t>
      </w:r>
      <w:r w:rsidR="008072F9">
        <w:rPr>
          <w:rFonts w:eastAsia="Calibri" w:cs="Arial"/>
        </w:rPr>
        <w:t xml:space="preserve">existing </w:t>
      </w:r>
      <w:r w:rsidRPr="003D63BA">
        <w:rPr>
          <w:rFonts w:eastAsia="Calibri" w:cs="Arial"/>
        </w:rPr>
        <w:t>as a ‘stand-alone’ qualification</w:t>
      </w:r>
      <w:r w:rsidR="008072F9">
        <w:rPr>
          <w:rFonts w:eastAsia="Calibri" w:cs="Arial"/>
        </w:rPr>
        <w:t>,</w:t>
      </w:r>
      <w:r w:rsidRPr="003D63BA">
        <w:rPr>
          <w:rFonts w:eastAsia="Calibri" w:cs="Arial"/>
        </w:rPr>
        <w:t xml:space="preserve"> with the aims of developing psychological mindedness and reflective practice, </w:t>
      </w:r>
      <w:r w:rsidR="001904F1">
        <w:rPr>
          <w:rFonts w:eastAsia="Calibri" w:cs="Arial"/>
        </w:rPr>
        <w:t xml:space="preserve">and </w:t>
      </w:r>
      <w:r w:rsidRPr="003D63BA">
        <w:rPr>
          <w:rFonts w:eastAsia="Calibri" w:cs="Arial"/>
        </w:rPr>
        <w:t xml:space="preserve">bolstering skills in assessment and </w:t>
      </w:r>
      <w:r w:rsidR="00E7311D">
        <w:rPr>
          <w:rFonts w:eastAsia="Calibri" w:cs="Arial"/>
        </w:rPr>
        <w:t xml:space="preserve">in providing </w:t>
      </w:r>
      <w:r w:rsidRPr="003D63BA">
        <w:rPr>
          <w:rFonts w:eastAsia="Calibri" w:cs="Arial"/>
        </w:rPr>
        <w:t xml:space="preserve">brief, low-intensity, evidence-based interventions. Additionally, it </w:t>
      </w:r>
      <w:r w:rsidR="00E71C8C" w:rsidRPr="003D63BA">
        <w:rPr>
          <w:rFonts w:eastAsia="Calibri" w:cs="Arial"/>
        </w:rPr>
        <w:t>emphasis</w:t>
      </w:r>
      <w:r w:rsidRPr="003D63BA">
        <w:rPr>
          <w:rFonts w:eastAsia="Calibri" w:cs="Arial"/>
        </w:rPr>
        <w:t xml:space="preserve">es the core competencies essential for working effectively with children and young </w:t>
      </w:r>
      <w:r w:rsidR="00180A6E" w:rsidRPr="003D63BA">
        <w:rPr>
          <w:rFonts w:eastAsia="Calibri" w:cs="Arial"/>
        </w:rPr>
        <w:t>people</w:t>
      </w:r>
      <w:r w:rsidR="00180A6E">
        <w:rPr>
          <w:rFonts w:eastAsia="Calibri" w:cs="Arial"/>
        </w:rPr>
        <w:t>, and</w:t>
      </w:r>
      <w:r w:rsidRPr="003D63BA">
        <w:rPr>
          <w:rFonts w:eastAsia="Calibri" w:cs="Arial"/>
        </w:rPr>
        <w:t xml:space="preserve"> supports other qualified psychological professions in </w:t>
      </w:r>
      <w:r w:rsidR="2F92A472" w:rsidRPr="003D63BA">
        <w:rPr>
          <w:rFonts w:eastAsia="Calibri" w:cs="Arial"/>
        </w:rPr>
        <w:t>Children and Young People’s Mental Health (</w:t>
      </w:r>
      <w:r w:rsidRPr="003D63BA">
        <w:rPr>
          <w:rFonts w:eastAsia="Calibri" w:cs="Arial"/>
        </w:rPr>
        <w:t>CYP</w:t>
      </w:r>
      <w:r w:rsidR="00350E65">
        <w:rPr>
          <w:rFonts w:eastAsia="Calibri" w:cs="Arial"/>
        </w:rPr>
        <w:t xml:space="preserve"> </w:t>
      </w:r>
      <w:r w:rsidRPr="003D63BA">
        <w:rPr>
          <w:rFonts w:eastAsia="Calibri" w:cs="Arial"/>
        </w:rPr>
        <w:t>MH</w:t>
      </w:r>
      <w:r w:rsidR="5DC44C2E" w:rsidRPr="003D63BA">
        <w:rPr>
          <w:rFonts w:eastAsia="Calibri" w:cs="Arial"/>
        </w:rPr>
        <w:t>)</w:t>
      </w:r>
      <w:r w:rsidRPr="003D63BA">
        <w:rPr>
          <w:rFonts w:eastAsia="Calibri" w:cs="Arial"/>
        </w:rPr>
        <w:t xml:space="preserve"> services. In many cases</w:t>
      </w:r>
      <w:r w:rsidR="004E1401">
        <w:rPr>
          <w:rFonts w:eastAsia="Calibri" w:cs="Arial"/>
        </w:rPr>
        <w:t>,</w:t>
      </w:r>
      <w:r w:rsidRPr="003D63BA">
        <w:rPr>
          <w:rFonts w:eastAsia="Calibri" w:cs="Arial"/>
        </w:rPr>
        <w:t xml:space="preserve"> however, the EEBP curriculum can be viewed as a foundational step</w:t>
      </w:r>
      <w:r w:rsidR="004934BF">
        <w:rPr>
          <w:rFonts w:eastAsia="Calibri" w:cs="Arial"/>
        </w:rPr>
        <w:t>,</w:t>
      </w:r>
      <w:r w:rsidRPr="003D63BA">
        <w:rPr>
          <w:rFonts w:eastAsia="Calibri" w:cs="Arial"/>
        </w:rPr>
        <w:t xml:space="preserve"> leading to</w:t>
      </w:r>
      <w:r w:rsidR="00180A6E">
        <w:rPr>
          <w:rFonts w:eastAsia="Calibri" w:cs="Arial"/>
        </w:rPr>
        <w:t xml:space="preserve"> further</w:t>
      </w:r>
      <w:r w:rsidRPr="003D63BA">
        <w:rPr>
          <w:rFonts w:eastAsia="Calibri" w:cs="Arial"/>
        </w:rPr>
        <w:t xml:space="preserve"> training in psychological approaches and speciali</w:t>
      </w:r>
      <w:r w:rsidR="00FF3B64" w:rsidRPr="003D63BA">
        <w:rPr>
          <w:rFonts w:eastAsia="Calibri" w:cs="Arial"/>
        </w:rPr>
        <w:t>s</w:t>
      </w:r>
      <w:r w:rsidRPr="003D63BA">
        <w:rPr>
          <w:rFonts w:eastAsia="Calibri" w:cs="Arial"/>
        </w:rPr>
        <w:t>ed therapies.</w:t>
      </w:r>
    </w:p>
    <w:p w14:paraId="4D3BE1FB" w14:textId="1E4E3C56" w:rsidR="00A22130" w:rsidRPr="0046020F" w:rsidRDefault="00A22130" w:rsidP="000C251D">
      <w:pPr>
        <w:pStyle w:val="Heading4"/>
        <w:rPr>
          <w:lang w:val="en-US"/>
        </w:rPr>
      </w:pPr>
      <w:bookmarkStart w:id="8" w:name="_Hlk155787703"/>
      <w:r w:rsidRPr="0046020F">
        <w:t xml:space="preserve">Rationale for the EEBP </w:t>
      </w:r>
      <w:r w:rsidR="00732B38">
        <w:t>c</w:t>
      </w:r>
      <w:r w:rsidRPr="0046020F">
        <w:t>urriculum</w:t>
      </w:r>
    </w:p>
    <w:bookmarkEnd w:id="8"/>
    <w:p w14:paraId="34610281" w14:textId="6A155558" w:rsidR="00A22130" w:rsidRPr="003D63BA" w:rsidRDefault="00E256D4" w:rsidP="00A22130">
      <w:pPr>
        <w:pStyle w:val="BodyText"/>
        <w:rPr>
          <w:rFonts w:eastAsia="Calibri" w:cs="Arial"/>
          <w:lang w:val="en-US"/>
        </w:rPr>
      </w:pPr>
      <w:r>
        <w:rPr>
          <w:rFonts w:eastAsia="Calibri" w:cs="Arial"/>
        </w:rPr>
        <w:t>M</w:t>
      </w:r>
      <w:r w:rsidR="00A22130" w:rsidRPr="003D63BA">
        <w:rPr>
          <w:rFonts w:eastAsia="Calibri" w:cs="Arial"/>
        </w:rPr>
        <w:t xml:space="preserve">ental health services </w:t>
      </w:r>
      <w:r>
        <w:rPr>
          <w:rFonts w:eastAsia="Calibri" w:cs="Arial"/>
        </w:rPr>
        <w:t xml:space="preserve">cater for children and young people </w:t>
      </w:r>
      <w:r w:rsidR="00A22130" w:rsidRPr="003D63BA">
        <w:rPr>
          <w:rFonts w:eastAsia="Calibri" w:cs="Arial"/>
        </w:rPr>
        <w:t xml:space="preserve">across </w:t>
      </w:r>
      <w:r w:rsidR="00FA6B14">
        <w:rPr>
          <w:rFonts w:eastAsia="Calibri" w:cs="Arial"/>
        </w:rPr>
        <w:t xml:space="preserve">a variety of </w:t>
      </w:r>
      <w:r w:rsidR="00A22130" w:rsidRPr="003D63BA">
        <w:rPr>
          <w:rFonts w:eastAsia="Calibri" w:cs="Arial"/>
        </w:rPr>
        <w:t xml:space="preserve">settings. While the structure of CYP MH services in England is diverse, </w:t>
      </w:r>
      <w:r w:rsidR="004C337B">
        <w:rPr>
          <w:rFonts w:eastAsia="Calibri" w:cs="Arial"/>
        </w:rPr>
        <w:t xml:space="preserve">most </w:t>
      </w:r>
      <w:r w:rsidR="00A22130" w:rsidRPr="003D63BA">
        <w:rPr>
          <w:rFonts w:eastAsia="Calibri" w:cs="Arial"/>
        </w:rPr>
        <w:t xml:space="preserve">children and young people </w:t>
      </w:r>
      <w:r w:rsidR="003D4BE0">
        <w:rPr>
          <w:rFonts w:eastAsia="Calibri" w:cs="Arial"/>
        </w:rPr>
        <w:t xml:space="preserve">access services in </w:t>
      </w:r>
      <w:r>
        <w:rPr>
          <w:rFonts w:eastAsia="Calibri" w:cs="Arial"/>
        </w:rPr>
        <w:t xml:space="preserve">a </w:t>
      </w:r>
      <w:r w:rsidR="00A22130" w:rsidRPr="003D63BA">
        <w:rPr>
          <w:rFonts w:eastAsia="Calibri" w:cs="Arial"/>
        </w:rPr>
        <w:t>community setting</w:t>
      </w:r>
      <w:r w:rsidR="00895E8E">
        <w:rPr>
          <w:rFonts w:eastAsia="Calibri" w:cs="Arial"/>
        </w:rPr>
        <w:t xml:space="preserve">. These include </w:t>
      </w:r>
      <w:r w:rsidR="0046020F" w:rsidRPr="003D63BA">
        <w:rPr>
          <w:rFonts w:eastAsia="Calibri" w:cs="Arial"/>
        </w:rPr>
        <w:t>voluntary, community and social enterprise</w:t>
      </w:r>
      <w:r w:rsidR="00895E8E">
        <w:rPr>
          <w:rFonts w:eastAsia="Calibri" w:cs="Arial"/>
        </w:rPr>
        <w:t>s</w:t>
      </w:r>
      <w:r w:rsidR="00A22130" w:rsidRPr="003D63BA">
        <w:rPr>
          <w:rFonts w:eastAsia="Calibri" w:cs="Arial"/>
        </w:rPr>
        <w:t xml:space="preserve">, </w:t>
      </w:r>
      <w:r w:rsidR="00895E8E">
        <w:rPr>
          <w:rFonts w:eastAsia="Calibri" w:cs="Arial"/>
        </w:rPr>
        <w:t xml:space="preserve">and </w:t>
      </w:r>
      <w:r w:rsidR="0046020F">
        <w:rPr>
          <w:rFonts w:eastAsia="Calibri" w:cs="Arial"/>
        </w:rPr>
        <w:t>l</w:t>
      </w:r>
      <w:r w:rsidR="00A22130" w:rsidRPr="003D63BA">
        <w:rPr>
          <w:rFonts w:eastAsia="Calibri" w:cs="Arial"/>
        </w:rPr>
        <w:t xml:space="preserve">ocal </w:t>
      </w:r>
      <w:r w:rsidR="0046020F">
        <w:rPr>
          <w:rFonts w:eastAsia="Calibri" w:cs="Arial"/>
        </w:rPr>
        <w:t>a</w:t>
      </w:r>
      <w:r w:rsidR="00A22130" w:rsidRPr="003D63BA">
        <w:rPr>
          <w:rFonts w:eastAsia="Calibri" w:cs="Arial"/>
        </w:rPr>
        <w:t xml:space="preserve">uthority, </w:t>
      </w:r>
      <w:proofErr w:type="gramStart"/>
      <w:r w:rsidR="00937D8F" w:rsidRPr="003D63BA">
        <w:rPr>
          <w:rFonts w:eastAsia="Calibri" w:cs="Arial"/>
        </w:rPr>
        <w:t>NHS</w:t>
      </w:r>
      <w:proofErr w:type="gramEnd"/>
      <w:r w:rsidR="00A22130" w:rsidRPr="003D63BA">
        <w:rPr>
          <w:rFonts w:eastAsia="Calibri" w:cs="Arial"/>
        </w:rPr>
        <w:t xml:space="preserve"> and independent providers, as well as speciali</w:t>
      </w:r>
      <w:r w:rsidR="00FF3B64" w:rsidRPr="003D63BA">
        <w:rPr>
          <w:rFonts w:eastAsia="Calibri" w:cs="Arial"/>
        </w:rPr>
        <w:t>s</w:t>
      </w:r>
      <w:r w:rsidR="00A22130" w:rsidRPr="003D63BA">
        <w:rPr>
          <w:rFonts w:eastAsia="Calibri" w:cs="Arial"/>
        </w:rPr>
        <w:t xml:space="preserve">ed NHS services. The overarching goal of </w:t>
      </w:r>
      <w:r w:rsidR="08240958" w:rsidRPr="003D63BA">
        <w:rPr>
          <w:rFonts w:eastAsia="Calibri" w:cs="Arial"/>
        </w:rPr>
        <w:t xml:space="preserve">the </w:t>
      </w:r>
      <w:r w:rsidR="00A22130" w:rsidRPr="003D63BA">
        <w:rPr>
          <w:rFonts w:eastAsia="Calibri" w:cs="Arial"/>
        </w:rPr>
        <w:t xml:space="preserve">CYP </w:t>
      </w:r>
      <w:r w:rsidR="006B3C2F">
        <w:rPr>
          <w:rFonts w:eastAsia="Calibri" w:cs="Arial"/>
        </w:rPr>
        <w:t>PT p</w:t>
      </w:r>
      <w:r w:rsidR="00A22130" w:rsidRPr="003D63BA">
        <w:rPr>
          <w:rFonts w:eastAsia="Calibri" w:cs="Arial"/>
        </w:rPr>
        <w:t>rogramme is to ensure that</w:t>
      </w:r>
      <w:r w:rsidR="006B3C2F">
        <w:rPr>
          <w:rFonts w:eastAsia="Calibri" w:cs="Arial"/>
        </w:rPr>
        <w:t>,</w:t>
      </w:r>
      <w:r w:rsidR="00A22130" w:rsidRPr="003D63BA">
        <w:rPr>
          <w:rFonts w:eastAsia="Calibri" w:cs="Arial"/>
        </w:rPr>
        <w:t xml:space="preserve"> regardless of the service delivery point, CYP MH services are safe, </w:t>
      </w:r>
      <w:proofErr w:type="gramStart"/>
      <w:r w:rsidR="00A22130" w:rsidRPr="003D63BA">
        <w:rPr>
          <w:rFonts w:eastAsia="Calibri" w:cs="Arial"/>
        </w:rPr>
        <w:t>effective</w:t>
      </w:r>
      <w:proofErr w:type="gramEnd"/>
      <w:r w:rsidR="00A22130" w:rsidRPr="003D63BA">
        <w:rPr>
          <w:rFonts w:eastAsia="Calibri" w:cs="Arial"/>
        </w:rPr>
        <w:t xml:space="preserve"> and tailored to the unique needs and preferences of children, young people and, when applicable, their families. Given the diverse population </w:t>
      </w:r>
      <w:r w:rsidR="006B658E">
        <w:rPr>
          <w:rFonts w:eastAsia="Calibri" w:cs="Arial"/>
        </w:rPr>
        <w:t xml:space="preserve">of children and young people that </w:t>
      </w:r>
      <w:r w:rsidR="00A22130" w:rsidRPr="003D63BA">
        <w:rPr>
          <w:rFonts w:eastAsia="Calibri" w:cs="Arial"/>
        </w:rPr>
        <w:t xml:space="preserve">these services cater </w:t>
      </w:r>
      <w:r w:rsidR="006B658E">
        <w:rPr>
          <w:rFonts w:eastAsia="Calibri" w:cs="Arial"/>
        </w:rPr>
        <w:t>for</w:t>
      </w:r>
      <w:r w:rsidR="00A22130" w:rsidRPr="003D63BA">
        <w:rPr>
          <w:rFonts w:eastAsia="Calibri" w:cs="Arial"/>
        </w:rPr>
        <w:t>, it</w:t>
      </w:r>
      <w:r w:rsidR="0046020F">
        <w:rPr>
          <w:rFonts w:eastAsia="Calibri" w:cs="Arial"/>
        </w:rPr>
        <w:t xml:space="preserve"> is </w:t>
      </w:r>
      <w:r w:rsidR="00A22130" w:rsidRPr="003D63BA">
        <w:rPr>
          <w:rFonts w:eastAsia="Calibri" w:cs="Arial"/>
        </w:rPr>
        <w:t xml:space="preserve">imperative that the </w:t>
      </w:r>
      <w:r w:rsidR="00517A8F" w:rsidRPr="003D63BA">
        <w:rPr>
          <w:rFonts w:eastAsia="Calibri" w:cs="Arial"/>
        </w:rPr>
        <w:t>workforce</w:t>
      </w:r>
      <w:r w:rsidR="00517A8F">
        <w:rPr>
          <w:rFonts w:eastAsia="Calibri" w:cs="Arial"/>
        </w:rPr>
        <w:t>, where</w:t>
      </w:r>
      <w:r w:rsidR="00993371">
        <w:rPr>
          <w:rFonts w:eastAsia="Calibri" w:cs="Arial"/>
        </w:rPr>
        <w:t xml:space="preserve"> possible,</w:t>
      </w:r>
      <w:r w:rsidR="00A22130" w:rsidRPr="003D63BA">
        <w:rPr>
          <w:rFonts w:eastAsia="Calibri" w:cs="Arial"/>
        </w:rPr>
        <w:t xml:space="preserve"> mirrors this diversity, ensuring sensitivity and understanding across </w:t>
      </w:r>
      <w:r w:rsidR="00993371">
        <w:rPr>
          <w:rFonts w:eastAsia="Calibri" w:cs="Arial"/>
        </w:rPr>
        <w:t>key</w:t>
      </w:r>
      <w:r w:rsidR="00993371" w:rsidRPr="003D63BA">
        <w:rPr>
          <w:rFonts w:eastAsia="Calibri" w:cs="Arial"/>
        </w:rPr>
        <w:t xml:space="preserve"> </w:t>
      </w:r>
      <w:r w:rsidR="00A22130" w:rsidRPr="003D63BA">
        <w:rPr>
          <w:rFonts w:eastAsia="Calibri" w:cs="Arial"/>
        </w:rPr>
        <w:t xml:space="preserve">facets of </w:t>
      </w:r>
      <w:r w:rsidR="00C54FA3">
        <w:rPr>
          <w:rFonts w:eastAsia="Calibri" w:cs="Arial"/>
        </w:rPr>
        <w:t>difference</w:t>
      </w:r>
      <w:r w:rsidR="00A22130" w:rsidRPr="003D63BA">
        <w:rPr>
          <w:rFonts w:eastAsia="Calibri" w:cs="Arial"/>
        </w:rPr>
        <w:t xml:space="preserve">. Not every child, young person or family seeks or requires extensive psychological therapies. </w:t>
      </w:r>
      <w:r w:rsidR="002A1104">
        <w:rPr>
          <w:rFonts w:eastAsia="Calibri" w:cs="Arial"/>
        </w:rPr>
        <w:t>Where t</w:t>
      </w:r>
      <w:r w:rsidR="00A22130" w:rsidRPr="003D63BA">
        <w:rPr>
          <w:rFonts w:eastAsia="Calibri" w:cs="Arial"/>
        </w:rPr>
        <w:t>imely and adeptly administered</w:t>
      </w:r>
      <w:r w:rsidR="002A1104">
        <w:rPr>
          <w:rFonts w:eastAsia="Calibri" w:cs="Arial"/>
        </w:rPr>
        <w:t>,</w:t>
      </w:r>
      <w:r w:rsidR="00A22130" w:rsidRPr="003D63BA">
        <w:rPr>
          <w:rFonts w:eastAsia="Calibri" w:cs="Arial"/>
        </w:rPr>
        <w:t xml:space="preserve"> brief evidence-based interventions can offer focused support for prevalent challenges</w:t>
      </w:r>
      <w:r w:rsidR="002A1104">
        <w:rPr>
          <w:rFonts w:eastAsia="Calibri" w:cs="Arial"/>
        </w:rPr>
        <w:t>,</w:t>
      </w:r>
      <w:r w:rsidR="00A22130" w:rsidRPr="003D63BA">
        <w:rPr>
          <w:rFonts w:eastAsia="Calibri" w:cs="Arial"/>
        </w:rPr>
        <w:t xml:space="preserve"> </w:t>
      </w:r>
      <w:r w:rsidR="002A1104">
        <w:rPr>
          <w:rFonts w:eastAsia="Calibri" w:cs="Arial"/>
        </w:rPr>
        <w:t xml:space="preserve">such as </w:t>
      </w:r>
      <w:r w:rsidR="00A22130" w:rsidRPr="003D63BA">
        <w:rPr>
          <w:rFonts w:eastAsia="Calibri" w:cs="Arial"/>
        </w:rPr>
        <w:t xml:space="preserve">anxiety and low mood. When executed effectively, these interventions can stave off the onset of chronic issues, </w:t>
      </w:r>
      <w:proofErr w:type="gramStart"/>
      <w:r w:rsidR="00A22130" w:rsidRPr="003D63BA">
        <w:rPr>
          <w:rFonts w:eastAsia="Calibri" w:cs="Arial"/>
        </w:rPr>
        <w:t>disability</w:t>
      </w:r>
      <w:proofErr w:type="gramEnd"/>
      <w:r w:rsidR="00A22130" w:rsidRPr="003D63BA">
        <w:rPr>
          <w:rFonts w:eastAsia="Calibri" w:cs="Arial"/>
        </w:rPr>
        <w:t xml:space="preserve"> and distress.</w:t>
      </w:r>
    </w:p>
    <w:p w14:paraId="78EF5775" w14:textId="4774CD7E" w:rsidR="00A22130" w:rsidRPr="003D63BA" w:rsidRDefault="00A22130" w:rsidP="00A22130">
      <w:pPr>
        <w:pStyle w:val="BodyText"/>
        <w:rPr>
          <w:rFonts w:eastAsia="Calibri" w:cs="Arial"/>
          <w:lang w:val="en-US"/>
        </w:rPr>
      </w:pPr>
      <w:r w:rsidRPr="003D63BA">
        <w:rPr>
          <w:rFonts w:eastAsia="Calibri" w:cs="Arial"/>
        </w:rPr>
        <w:t xml:space="preserve">Beyond proficiency in specific, short-term, evidence-based interventions, the curriculum underscores the foundational skills essential for professionals working with children, young </w:t>
      </w:r>
      <w:proofErr w:type="gramStart"/>
      <w:r w:rsidR="00937D8F" w:rsidRPr="003D63BA">
        <w:rPr>
          <w:rFonts w:eastAsia="Calibri" w:cs="Arial"/>
        </w:rPr>
        <w:t>people</w:t>
      </w:r>
      <w:proofErr w:type="gramEnd"/>
      <w:r w:rsidRPr="003D63BA">
        <w:rPr>
          <w:rFonts w:eastAsia="Calibri" w:cs="Arial"/>
        </w:rPr>
        <w:t xml:space="preserve"> and families. These encompass co-production, inter-agency collaboration, fostering a mutual understanding with families, leveraging supervision and consultation, actively involving parents</w:t>
      </w:r>
      <w:r w:rsidR="00180A6E">
        <w:rPr>
          <w:rFonts w:eastAsia="Calibri" w:cs="Arial"/>
        </w:rPr>
        <w:t>/carers</w:t>
      </w:r>
      <w:r w:rsidRPr="003D63BA">
        <w:rPr>
          <w:rFonts w:eastAsia="Calibri" w:cs="Arial"/>
        </w:rPr>
        <w:t xml:space="preserve"> and family members, and addressing the diverse needs of children and young people with </w:t>
      </w:r>
      <w:r w:rsidR="00F36C5B">
        <w:rPr>
          <w:rFonts w:eastAsia="Calibri" w:cs="Arial"/>
        </w:rPr>
        <w:t xml:space="preserve">the </w:t>
      </w:r>
      <w:r w:rsidRPr="003D63BA">
        <w:rPr>
          <w:rFonts w:eastAsia="Calibri" w:cs="Arial"/>
        </w:rPr>
        <w:t xml:space="preserve">utmost sensitivity. This </w:t>
      </w:r>
      <w:r w:rsidR="00FF0B74">
        <w:rPr>
          <w:rFonts w:eastAsia="Calibri" w:cs="Arial"/>
        </w:rPr>
        <w:t xml:space="preserve">skills-based </w:t>
      </w:r>
      <w:r w:rsidRPr="003D63BA">
        <w:rPr>
          <w:rFonts w:eastAsia="Calibri" w:cs="Arial"/>
        </w:rPr>
        <w:t xml:space="preserve">approach amplifies the capabilities of healthcare professionals working with children, ensuring </w:t>
      </w:r>
      <w:r w:rsidR="00FF0B74">
        <w:rPr>
          <w:rFonts w:eastAsia="Calibri" w:cs="Arial"/>
        </w:rPr>
        <w:t xml:space="preserve">that </w:t>
      </w:r>
      <w:r w:rsidRPr="003D63BA">
        <w:rPr>
          <w:rFonts w:eastAsia="Calibri" w:cs="Arial"/>
        </w:rPr>
        <w:t xml:space="preserve">they are equipped with the requisite knowledge, </w:t>
      </w:r>
      <w:proofErr w:type="gramStart"/>
      <w:r w:rsidR="00937D8F" w:rsidRPr="003D63BA">
        <w:rPr>
          <w:rFonts w:eastAsia="Calibri" w:cs="Arial"/>
        </w:rPr>
        <w:t>mindset</w:t>
      </w:r>
      <w:proofErr w:type="gramEnd"/>
      <w:r w:rsidRPr="003D63BA">
        <w:rPr>
          <w:rFonts w:eastAsia="Calibri" w:cs="Arial"/>
        </w:rPr>
        <w:t xml:space="preserve"> and skills to function within an inclusive, value-centric service</w:t>
      </w:r>
      <w:r w:rsidR="00F873A6">
        <w:rPr>
          <w:rFonts w:eastAsia="Calibri" w:cs="Arial"/>
        </w:rPr>
        <w:t>.</w:t>
      </w:r>
    </w:p>
    <w:p w14:paraId="0B84C04D" w14:textId="0AA95A7D" w:rsidR="00A22130" w:rsidRPr="003D63BA" w:rsidRDefault="00A22130" w:rsidP="00A22130">
      <w:pPr>
        <w:pStyle w:val="BodyText"/>
        <w:rPr>
          <w:rFonts w:eastAsia="Calibri" w:cs="Arial"/>
          <w:lang w:val="en-US"/>
        </w:rPr>
      </w:pPr>
      <w:r w:rsidRPr="003D63BA">
        <w:rPr>
          <w:rFonts w:eastAsia="Calibri" w:cs="Arial"/>
        </w:rPr>
        <w:t xml:space="preserve">The EEBP curriculum is tailored </w:t>
      </w:r>
      <w:r w:rsidR="00FF0B74">
        <w:rPr>
          <w:rFonts w:eastAsia="Calibri" w:cs="Arial"/>
        </w:rPr>
        <w:t xml:space="preserve">to </w:t>
      </w:r>
      <w:r w:rsidRPr="003D63BA">
        <w:rPr>
          <w:rFonts w:eastAsia="Calibri" w:cs="Arial"/>
        </w:rPr>
        <w:t>professionals across various organi</w:t>
      </w:r>
      <w:r w:rsidR="00FF3B64" w:rsidRPr="003D63BA">
        <w:rPr>
          <w:rFonts w:eastAsia="Calibri" w:cs="Arial"/>
        </w:rPr>
        <w:t>s</w:t>
      </w:r>
      <w:r w:rsidRPr="003D63BA">
        <w:rPr>
          <w:rFonts w:eastAsia="Calibri" w:cs="Arial"/>
        </w:rPr>
        <w:t xml:space="preserve">ations offering </w:t>
      </w:r>
      <w:r w:rsidR="00860058">
        <w:rPr>
          <w:rFonts w:eastAsia="Calibri" w:cs="Arial"/>
        </w:rPr>
        <w:t xml:space="preserve">CYP MH </w:t>
      </w:r>
      <w:r w:rsidR="00561060">
        <w:rPr>
          <w:rFonts w:eastAsia="Calibri" w:cs="Arial"/>
        </w:rPr>
        <w:t xml:space="preserve">services. </w:t>
      </w:r>
      <w:r w:rsidRPr="003D63BA">
        <w:rPr>
          <w:rFonts w:eastAsia="Calibri" w:cs="Arial"/>
        </w:rPr>
        <w:t>It</w:t>
      </w:r>
      <w:r w:rsidR="00F536DF">
        <w:rPr>
          <w:rFonts w:eastAsia="Calibri" w:cs="Arial"/>
        </w:rPr>
        <w:t xml:space="preserve"> is</w:t>
      </w:r>
      <w:r w:rsidRPr="003D63BA">
        <w:rPr>
          <w:rFonts w:eastAsia="Calibri" w:cs="Arial"/>
        </w:rPr>
        <w:t xml:space="preserve"> ideal for those whose responsibilities encompass brief interventions for children, </w:t>
      </w:r>
      <w:r w:rsidR="00561060">
        <w:rPr>
          <w:rFonts w:eastAsia="Calibri" w:cs="Arial"/>
        </w:rPr>
        <w:t xml:space="preserve">young </w:t>
      </w:r>
      <w:proofErr w:type="gramStart"/>
      <w:r w:rsidR="00937D8F">
        <w:rPr>
          <w:rFonts w:eastAsia="Calibri" w:cs="Arial"/>
        </w:rPr>
        <w:t>people</w:t>
      </w:r>
      <w:proofErr w:type="gramEnd"/>
      <w:r w:rsidRPr="003D63BA">
        <w:rPr>
          <w:rFonts w:eastAsia="Calibri" w:cs="Arial"/>
        </w:rPr>
        <w:t xml:space="preserve"> and families</w:t>
      </w:r>
      <w:r w:rsidR="00F536DF">
        <w:rPr>
          <w:rFonts w:eastAsia="Calibri" w:cs="Arial"/>
        </w:rPr>
        <w:t>,</w:t>
      </w:r>
      <w:r w:rsidRPr="003D63BA">
        <w:rPr>
          <w:rFonts w:eastAsia="Calibri" w:cs="Arial"/>
        </w:rPr>
        <w:t xml:space="preserve"> and who possess foundational clinical competencies. During their training, students must </w:t>
      </w:r>
      <w:r w:rsidRPr="003D63BA">
        <w:rPr>
          <w:rFonts w:eastAsia="Calibri" w:cs="Arial"/>
        </w:rPr>
        <w:lastRenderedPageBreak/>
        <w:t>manage a caseload, undergo regular clinical supervision, have the capability to video</w:t>
      </w:r>
      <w:r w:rsidR="00FD036E">
        <w:rPr>
          <w:rFonts w:eastAsia="Calibri" w:cs="Arial"/>
        </w:rPr>
        <w:t>-</w:t>
      </w:r>
      <w:r w:rsidRPr="003D63BA">
        <w:rPr>
          <w:rFonts w:eastAsia="Calibri" w:cs="Arial"/>
        </w:rPr>
        <w:t xml:space="preserve">record their sessions with children and families, and </w:t>
      </w:r>
      <w:r w:rsidR="002D15F3">
        <w:rPr>
          <w:rFonts w:eastAsia="Calibri" w:cs="Arial"/>
        </w:rPr>
        <w:t xml:space="preserve">use </w:t>
      </w:r>
      <w:r w:rsidRPr="003D63BA">
        <w:rPr>
          <w:rFonts w:eastAsia="Calibri" w:cs="Arial"/>
        </w:rPr>
        <w:t>the designated routine outcome measures</w:t>
      </w:r>
      <w:r w:rsidR="00111EDA">
        <w:rPr>
          <w:rFonts w:eastAsia="Calibri" w:cs="Arial"/>
        </w:rPr>
        <w:t xml:space="preserve">. </w:t>
      </w:r>
      <w:r w:rsidR="002D15F3">
        <w:rPr>
          <w:rFonts w:eastAsia="Calibri" w:cs="Arial"/>
        </w:rPr>
        <w:t xml:space="preserve">It is </w:t>
      </w:r>
      <w:r w:rsidRPr="003D63BA">
        <w:rPr>
          <w:rFonts w:eastAsia="Calibri" w:cs="Arial"/>
        </w:rPr>
        <w:t xml:space="preserve">essential that students </w:t>
      </w:r>
      <w:r w:rsidR="002D15F3">
        <w:rPr>
          <w:rFonts w:eastAsia="Calibri" w:cs="Arial"/>
        </w:rPr>
        <w:t xml:space="preserve">are working </w:t>
      </w:r>
      <w:r w:rsidRPr="003D63BA">
        <w:rPr>
          <w:rFonts w:eastAsia="Calibri" w:cs="Arial"/>
        </w:rPr>
        <w:t xml:space="preserve">within services that facilitate consultations with colleagues in CYP MH services and </w:t>
      </w:r>
      <w:r w:rsidR="00885841">
        <w:rPr>
          <w:rFonts w:eastAsia="Calibri" w:cs="Arial"/>
        </w:rPr>
        <w:t xml:space="preserve">which </w:t>
      </w:r>
      <w:r w:rsidRPr="003D63BA">
        <w:rPr>
          <w:rFonts w:eastAsia="Calibri" w:cs="Arial"/>
        </w:rPr>
        <w:t xml:space="preserve">have established pathways for referring </w:t>
      </w:r>
      <w:r w:rsidR="00885841">
        <w:rPr>
          <w:rFonts w:eastAsia="Calibri" w:cs="Arial"/>
        </w:rPr>
        <w:t xml:space="preserve">children and young people </w:t>
      </w:r>
      <w:r w:rsidRPr="003D63BA">
        <w:rPr>
          <w:rFonts w:eastAsia="Calibri" w:cs="Arial"/>
        </w:rPr>
        <w:t>to speciali</w:t>
      </w:r>
      <w:r w:rsidR="00FF3B64" w:rsidRPr="003D63BA">
        <w:rPr>
          <w:rFonts w:eastAsia="Calibri" w:cs="Arial"/>
        </w:rPr>
        <w:t>s</w:t>
      </w:r>
      <w:r w:rsidRPr="003D63BA">
        <w:rPr>
          <w:rFonts w:eastAsia="Calibri" w:cs="Arial"/>
        </w:rPr>
        <w:t xml:space="preserve">ed multidisciplinary care, positive activities, social </w:t>
      </w:r>
      <w:proofErr w:type="gramStart"/>
      <w:r w:rsidR="00937D8F" w:rsidRPr="003D63BA">
        <w:rPr>
          <w:rFonts w:eastAsia="Calibri" w:cs="Arial"/>
        </w:rPr>
        <w:t>prescribing</w:t>
      </w:r>
      <w:proofErr w:type="gramEnd"/>
      <w:r w:rsidRPr="003D63BA">
        <w:rPr>
          <w:rFonts w:eastAsia="Calibri" w:cs="Arial"/>
        </w:rPr>
        <w:t xml:space="preserve"> and other necessary services.</w:t>
      </w:r>
    </w:p>
    <w:p w14:paraId="58961AB7" w14:textId="2A662C83" w:rsidR="00A22130" w:rsidRDefault="00A22130" w:rsidP="00A22130">
      <w:pPr>
        <w:pStyle w:val="BodyText"/>
        <w:rPr>
          <w:rFonts w:eastAsia="Calibri" w:cs="Arial"/>
        </w:rPr>
      </w:pPr>
      <w:r w:rsidRPr="003D63BA">
        <w:rPr>
          <w:rFonts w:eastAsia="Calibri" w:cs="Arial"/>
        </w:rPr>
        <w:t>CYP</w:t>
      </w:r>
      <w:r w:rsidR="000A7F24">
        <w:rPr>
          <w:rFonts w:eastAsia="Calibri" w:cs="Arial"/>
        </w:rPr>
        <w:t xml:space="preserve"> MH</w:t>
      </w:r>
      <w:r w:rsidRPr="003D63BA">
        <w:rPr>
          <w:rFonts w:eastAsia="Calibri" w:cs="Arial"/>
        </w:rPr>
        <w:t xml:space="preserve"> </w:t>
      </w:r>
      <w:r w:rsidR="0CE3E1B2" w:rsidRPr="003D63BA">
        <w:rPr>
          <w:rFonts w:eastAsia="Calibri" w:cs="Arial"/>
        </w:rPr>
        <w:t>p</w:t>
      </w:r>
      <w:r w:rsidRPr="003D63BA">
        <w:rPr>
          <w:rFonts w:eastAsia="Calibri" w:cs="Arial"/>
        </w:rPr>
        <w:t>rofessionals on the EEBP training course will learn how to always operate from an inclusive values</w:t>
      </w:r>
      <w:r w:rsidR="009A0C5B">
        <w:rPr>
          <w:rFonts w:eastAsia="Calibri" w:cs="Arial"/>
        </w:rPr>
        <w:t>-focused</w:t>
      </w:r>
      <w:r w:rsidRPr="003D63BA">
        <w:rPr>
          <w:rFonts w:eastAsia="Calibri" w:cs="Arial"/>
        </w:rPr>
        <w:t xml:space="preserve"> base</w:t>
      </w:r>
      <w:r w:rsidR="00A12FD0">
        <w:rPr>
          <w:rFonts w:eastAsia="Calibri" w:cs="Arial"/>
        </w:rPr>
        <w:t>,</w:t>
      </w:r>
      <w:r w:rsidRPr="003D63BA">
        <w:rPr>
          <w:rFonts w:eastAsia="Calibri" w:cs="Arial"/>
        </w:rPr>
        <w:t xml:space="preserve"> which promotes recovery and recognises and respects diversity. Diversity represents the range of cultural norms</w:t>
      </w:r>
      <w:r w:rsidR="00F87F6F">
        <w:rPr>
          <w:rFonts w:eastAsia="Calibri" w:cs="Arial"/>
        </w:rPr>
        <w:t>,</w:t>
      </w:r>
      <w:r w:rsidRPr="003D63BA">
        <w:rPr>
          <w:rFonts w:eastAsia="Calibri" w:cs="Arial"/>
        </w:rPr>
        <w:t xml:space="preserve"> including personal, family, social and spiritual values</w:t>
      </w:r>
      <w:r w:rsidR="00F87F6F">
        <w:rPr>
          <w:rFonts w:eastAsia="Calibri" w:cs="Arial"/>
        </w:rPr>
        <w:t>,</w:t>
      </w:r>
      <w:r w:rsidRPr="003D63BA">
        <w:rPr>
          <w:rFonts w:eastAsia="Calibri" w:cs="Arial"/>
        </w:rPr>
        <w:t xml:space="preserve"> held by the diverse communities </w:t>
      </w:r>
      <w:r w:rsidR="003629B8">
        <w:rPr>
          <w:rFonts w:eastAsia="Calibri" w:cs="Arial"/>
        </w:rPr>
        <w:t xml:space="preserve">who are </w:t>
      </w:r>
      <w:r w:rsidR="00C218A3">
        <w:rPr>
          <w:rFonts w:eastAsia="Calibri" w:cs="Arial"/>
        </w:rPr>
        <w:t xml:space="preserve">accessing </w:t>
      </w:r>
      <w:r w:rsidRPr="003D63BA">
        <w:rPr>
          <w:rFonts w:eastAsia="Calibri" w:cs="Arial"/>
        </w:rPr>
        <w:t xml:space="preserve">the service </w:t>
      </w:r>
      <w:r w:rsidR="000A7F24">
        <w:rPr>
          <w:rFonts w:eastAsia="Calibri" w:cs="Arial"/>
        </w:rPr>
        <w:t>where the practitioner is working</w:t>
      </w:r>
      <w:r w:rsidRPr="003D63BA">
        <w:rPr>
          <w:rFonts w:eastAsia="Calibri" w:cs="Arial"/>
        </w:rPr>
        <w:t xml:space="preserve">. Professionals must respect and value individual differences in age, sexuality, ability, gender, spirituality, </w:t>
      </w:r>
      <w:proofErr w:type="gramStart"/>
      <w:r w:rsidR="00937D8F" w:rsidRPr="003D63BA">
        <w:rPr>
          <w:rFonts w:eastAsia="Calibri" w:cs="Arial"/>
        </w:rPr>
        <w:t>race</w:t>
      </w:r>
      <w:proofErr w:type="gramEnd"/>
      <w:r w:rsidRPr="003D63BA">
        <w:rPr>
          <w:rFonts w:eastAsia="Calibri" w:cs="Arial"/>
        </w:rPr>
        <w:t xml:space="preserve"> and culture. They must be able to respond to children and young people’s needs </w:t>
      </w:r>
      <w:r w:rsidR="00F873A6" w:rsidRPr="00F873A6">
        <w:rPr>
          <w:rFonts w:eastAsia="Calibri" w:cs="Arial"/>
        </w:rPr>
        <w:t>while maintaining sensitivity around aspects of diversit</w:t>
      </w:r>
      <w:r w:rsidR="00F873A6">
        <w:rPr>
          <w:rFonts w:eastAsia="Calibri" w:cs="Arial"/>
        </w:rPr>
        <w:t>y</w:t>
      </w:r>
      <w:r w:rsidRPr="003D63BA">
        <w:rPr>
          <w:rFonts w:eastAsia="Calibri" w:cs="Arial"/>
        </w:rPr>
        <w:t xml:space="preserve">. The EEBP curriculum is therefore underpinned by a commitment to equal opportunities for all and to encourage children and young people’s active participation in every aspect of care and treatment. As a result, diversity, </w:t>
      </w:r>
      <w:proofErr w:type="gramStart"/>
      <w:r w:rsidR="00937D8F" w:rsidRPr="003D63BA">
        <w:rPr>
          <w:rFonts w:eastAsia="Calibri" w:cs="Arial"/>
        </w:rPr>
        <w:t>inclusion</w:t>
      </w:r>
      <w:proofErr w:type="gramEnd"/>
      <w:r w:rsidRPr="003D63BA">
        <w:rPr>
          <w:rFonts w:eastAsia="Calibri" w:cs="Arial"/>
        </w:rPr>
        <w:t xml:space="preserve"> and multiculturalism</w:t>
      </w:r>
      <w:r w:rsidR="00FC5412">
        <w:rPr>
          <w:rFonts w:eastAsia="Calibri" w:cs="Arial"/>
        </w:rPr>
        <w:t>,</w:t>
      </w:r>
      <w:r w:rsidRPr="003D63BA">
        <w:rPr>
          <w:rFonts w:eastAsia="Calibri" w:cs="Arial"/>
        </w:rPr>
        <w:t xml:space="preserve"> as well as the necessary knowledge, attitudes and competencies to operate in an inclusive, values</w:t>
      </w:r>
      <w:r w:rsidR="009A0C5B">
        <w:rPr>
          <w:rFonts w:eastAsia="Calibri" w:cs="Arial"/>
        </w:rPr>
        <w:t>-</w:t>
      </w:r>
      <w:r w:rsidRPr="003D63BA">
        <w:rPr>
          <w:rFonts w:eastAsia="Calibri" w:cs="Arial"/>
        </w:rPr>
        <w:t>driven service</w:t>
      </w:r>
      <w:r w:rsidR="009A0C5B">
        <w:rPr>
          <w:rFonts w:eastAsia="Calibri" w:cs="Arial"/>
        </w:rPr>
        <w:t>,</w:t>
      </w:r>
      <w:r w:rsidRPr="003D63BA">
        <w:rPr>
          <w:rFonts w:eastAsia="Calibri" w:cs="Arial"/>
        </w:rPr>
        <w:t xml:space="preserve"> are woven throughout</w:t>
      </w:r>
      <w:r w:rsidR="00111EDA">
        <w:rPr>
          <w:rFonts w:eastAsia="Calibri" w:cs="Arial"/>
        </w:rPr>
        <w:t xml:space="preserve"> the curriculum</w:t>
      </w:r>
      <w:r w:rsidRPr="003D63BA">
        <w:rPr>
          <w:rFonts w:eastAsia="Calibri" w:cs="Arial"/>
        </w:rPr>
        <w:t>.</w:t>
      </w:r>
    </w:p>
    <w:p w14:paraId="038C5825" w14:textId="6D5BDC71" w:rsidR="00C118C6" w:rsidRPr="003D63BA" w:rsidRDefault="00C118C6" w:rsidP="00A22130">
      <w:pPr>
        <w:pStyle w:val="BodyText"/>
        <w:rPr>
          <w:rFonts w:eastAsia="Calibri" w:cs="Arial"/>
        </w:rPr>
      </w:pPr>
      <w:r w:rsidRPr="00C118C6">
        <w:rPr>
          <w:rFonts w:eastAsia="Calibri" w:cs="Arial"/>
        </w:rPr>
        <w:t>Throughout this document, trainees in the EEBP programme are referred to as children and young people</w:t>
      </w:r>
      <w:r w:rsidR="00291218">
        <w:rPr>
          <w:rFonts w:eastAsia="Calibri" w:cs="Arial"/>
        </w:rPr>
        <w:t>’s</w:t>
      </w:r>
      <w:r w:rsidRPr="00C118C6">
        <w:rPr>
          <w:rFonts w:eastAsia="Calibri" w:cs="Arial"/>
        </w:rPr>
        <w:t xml:space="preserve"> mental health </w:t>
      </w:r>
      <w:r>
        <w:rPr>
          <w:rFonts w:eastAsia="Calibri" w:cs="Arial"/>
        </w:rPr>
        <w:t>(</w:t>
      </w:r>
      <w:r w:rsidRPr="00C118C6">
        <w:rPr>
          <w:rFonts w:eastAsia="Calibri" w:cs="Arial"/>
        </w:rPr>
        <w:t>CYP MH</w:t>
      </w:r>
      <w:r>
        <w:rPr>
          <w:rFonts w:eastAsia="Calibri" w:cs="Arial"/>
        </w:rPr>
        <w:t>)</w:t>
      </w:r>
      <w:r w:rsidRPr="00C118C6">
        <w:rPr>
          <w:rFonts w:eastAsia="Calibri" w:cs="Arial"/>
        </w:rPr>
        <w:t xml:space="preserve"> practitioners. This designation pertains to individuals addressing mental health concerns in children and young people, irrespective of their professional or organisational </w:t>
      </w:r>
      <w:r w:rsidR="00A93108" w:rsidRPr="00C118C6">
        <w:rPr>
          <w:rFonts w:eastAsia="Calibri" w:cs="Arial"/>
        </w:rPr>
        <w:t>affiliations.</w:t>
      </w:r>
    </w:p>
    <w:p w14:paraId="3F0A5293" w14:textId="0B392D0D" w:rsidR="00A22130" w:rsidRPr="003D63BA" w:rsidRDefault="00A22130" w:rsidP="000C251D">
      <w:pPr>
        <w:pStyle w:val="Heading4"/>
        <w:rPr>
          <w:lang w:val="en-US"/>
        </w:rPr>
      </w:pPr>
      <w:bookmarkStart w:id="9" w:name="_Hlk155790714"/>
      <w:bookmarkStart w:id="10" w:name="_Hlk155790917"/>
      <w:r w:rsidRPr="0046020F">
        <w:t xml:space="preserve">Learning </w:t>
      </w:r>
      <w:r w:rsidR="009A0C5B">
        <w:t>o</w:t>
      </w:r>
      <w:r w:rsidRPr="0046020F">
        <w:t>utcomes</w:t>
      </w:r>
    </w:p>
    <w:bookmarkEnd w:id="9"/>
    <w:p w14:paraId="705ED499" w14:textId="1D8C073C" w:rsidR="00A22130" w:rsidRPr="003D63BA" w:rsidRDefault="00A22130" w:rsidP="00A22130">
      <w:pPr>
        <w:pStyle w:val="BodyText"/>
        <w:rPr>
          <w:rFonts w:eastAsia="Calibri" w:cs="Arial"/>
          <w:lang w:val="en-US"/>
        </w:rPr>
      </w:pPr>
      <w:r w:rsidRPr="003D63BA">
        <w:rPr>
          <w:rFonts w:eastAsia="Calibri" w:cs="Arial"/>
        </w:rPr>
        <w:t>Upon successful completion of the EEBP programme, students will be able to:</w:t>
      </w:r>
    </w:p>
    <w:p w14:paraId="010EDEFB" w14:textId="0A05E0EE" w:rsidR="00A22130" w:rsidRPr="003D63BA" w:rsidRDefault="009A0C5B" w:rsidP="007E6243">
      <w:pPr>
        <w:pStyle w:val="BodyText"/>
        <w:numPr>
          <w:ilvl w:val="0"/>
          <w:numId w:val="17"/>
        </w:numPr>
        <w:spacing w:after="0"/>
        <w:rPr>
          <w:rFonts w:eastAsia="Calibri" w:cs="Arial"/>
          <w:lang w:val="en-US"/>
        </w:rPr>
      </w:pPr>
      <w:r>
        <w:rPr>
          <w:rFonts w:eastAsia="Calibri" w:cs="Arial"/>
        </w:rPr>
        <w:t>g</w:t>
      </w:r>
      <w:r w:rsidR="00A22130" w:rsidRPr="003D63BA">
        <w:rPr>
          <w:rFonts w:eastAsia="Calibri" w:cs="Arial"/>
        </w:rPr>
        <w:t xml:space="preserve">rasp the fundamental components of an efficient </w:t>
      </w:r>
      <w:r w:rsidR="00FE6880" w:rsidRPr="003D63BA">
        <w:rPr>
          <w:rFonts w:eastAsia="Calibri" w:cs="Arial"/>
        </w:rPr>
        <w:t>CYP MH</w:t>
      </w:r>
      <w:r w:rsidR="00A22130" w:rsidRPr="003D63BA">
        <w:rPr>
          <w:rFonts w:eastAsia="Calibri" w:cs="Arial"/>
        </w:rPr>
        <w:t xml:space="preserve"> service, including the broader system, the social determinants of health and the influence of protected characteristics on health outcomes</w:t>
      </w:r>
    </w:p>
    <w:p w14:paraId="328CFE27" w14:textId="2CC66705" w:rsidR="00A22130" w:rsidRPr="003D63BA" w:rsidRDefault="00C322A6" w:rsidP="007E6243">
      <w:pPr>
        <w:pStyle w:val="BodyText"/>
        <w:numPr>
          <w:ilvl w:val="0"/>
          <w:numId w:val="17"/>
        </w:numPr>
        <w:spacing w:after="0"/>
        <w:rPr>
          <w:rFonts w:eastAsia="Calibri" w:cs="Arial"/>
          <w:lang w:val="en-US"/>
        </w:rPr>
      </w:pPr>
      <w:r>
        <w:rPr>
          <w:rFonts w:eastAsia="Calibri" w:cs="Arial"/>
        </w:rPr>
        <w:t>i</w:t>
      </w:r>
      <w:r w:rsidR="00A22130" w:rsidRPr="003D63BA">
        <w:rPr>
          <w:rFonts w:eastAsia="Calibri" w:cs="Arial"/>
        </w:rPr>
        <w:t xml:space="preserve">llustrate the integration of these core components in their interactions with children, young </w:t>
      </w:r>
      <w:r w:rsidR="00937D8F" w:rsidRPr="003D63BA">
        <w:rPr>
          <w:rFonts w:eastAsia="Calibri" w:cs="Arial"/>
        </w:rPr>
        <w:t>people</w:t>
      </w:r>
      <w:r w:rsidR="00A22130" w:rsidRPr="003D63BA">
        <w:rPr>
          <w:rFonts w:eastAsia="Calibri" w:cs="Arial"/>
        </w:rPr>
        <w:t xml:space="preserve"> and </w:t>
      </w:r>
      <w:proofErr w:type="gramStart"/>
      <w:r w:rsidR="00A22130" w:rsidRPr="003D63BA">
        <w:rPr>
          <w:rFonts w:eastAsia="Calibri" w:cs="Arial"/>
        </w:rPr>
        <w:t>families</w:t>
      </w:r>
      <w:proofErr w:type="gramEnd"/>
    </w:p>
    <w:p w14:paraId="65FEF622" w14:textId="526B04F4" w:rsidR="00A22130" w:rsidRPr="003D63BA" w:rsidRDefault="00250219" w:rsidP="007E6243">
      <w:pPr>
        <w:pStyle w:val="BodyText"/>
        <w:numPr>
          <w:ilvl w:val="0"/>
          <w:numId w:val="17"/>
        </w:numPr>
        <w:spacing w:after="0"/>
        <w:rPr>
          <w:rFonts w:eastAsia="Calibri" w:cs="Arial"/>
          <w:lang w:val="en-US"/>
        </w:rPr>
      </w:pPr>
      <w:r>
        <w:rPr>
          <w:rFonts w:eastAsia="Calibri" w:cs="Arial"/>
        </w:rPr>
        <w:t>u</w:t>
      </w:r>
      <w:r w:rsidR="00A22130" w:rsidRPr="003D63BA">
        <w:rPr>
          <w:rFonts w:eastAsia="Calibri" w:cs="Arial"/>
        </w:rPr>
        <w:t xml:space="preserve">ndertake </w:t>
      </w:r>
      <w:r w:rsidR="000B6C05" w:rsidRPr="000B6C05">
        <w:rPr>
          <w:rFonts w:eastAsia="Calibri" w:cs="Arial"/>
        </w:rPr>
        <w:t xml:space="preserve">a thorough assessment of a </w:t>
      </w:r>
      <w:r w:rsidR="00A22130" w:rsidRPr="003D63BA">
        <w:rPr>
          <w:rFonts w:eastAsia="Calibri" w:cs="Arial"/>
        </w:rPr>
        <w:t xml:space="preserve">child, young </w:t>
      </w:r>
      <w:r w:rsidR="00937D8F" w:rsidRPr="003D63BA">
        <w:rPr>
          <w:rFonts w:eastAsia="Calibri" w:cs="Arial"/>
        </w:rPr>
        <w:t>person</w:t>
      </w:r>
      <w:r w:rsidR="00A22130" w:rsidRPr="003D63BA">
        <w:rPr>
          <w:rFonts w:eastAsia="Calibri" w:cs="Arial"/>
        </w:rPr>
        <w:t xml:space="preserve"> or family, considering risk factors, </w:t>
      </w:r>
      <w:r w:rsidR="00C54FA3">
        <w:rPr>
          <w:rFonts w:eastAsia="Calibri" w:cs="Arial"/>
        </w:rPr>
        <w:t xml:space="preserve">protective </w:t>
      </w:r>
      <w:r w:rsidR="004C7CBA">
        <w:rPr>
          <w:rFonts w:eastAsia="Calibri" w:cs="Arial"/>
        </w:rPr>
        <w:t xml:space="preserve">characteristics, </w:t>
      </w:r>
      <w:r w:rsidR="00A22130" w:rsidRPr="003D63BA">
        <w:rPr>
          <w:rFonts w:eastAsia="Calibri" w:cs="Arial"/>
        </w:rPr>
        <w:t xml:space="preserve">developmental stages and mental health </w:t>
      </w:r>
      <w:proofErr w:type="gramStart"/>
      <w:r w:rsidR="00A22130" w:rsidRPr="003D63BA">
        <w:rPr>
          <w:rFonts w:eastAsia="Calibri" w:cs="Arial"/>
        </w:rPr>
        <w:t>diagnoses</w:t>
      </w:r>
      <w:proofErr w:type="gramEnd"/>
    </w:p>
    <w:p w14:paraId="01356523" w14:textId="6EA9F22F" w:rsidR="00A22130" w:rsidRPr="003D63BA" w:rsidRDefault="00250219" w:rsidP="007E6243">
      <w:pPr>
        <w:pStyle w:val="BodyText"/>
        <w:numPr>
          <w:ilvl w:val="0"/>
          <w:numId w:val="17"/>
        </w:numPr>
        <w:spacing w:after="0"/>
        <w:rPr>
          <w:rFonts w:eastAsia="Calibri" w:cs="Arial"/>
          <w:lang w:val="en-US"/>
        </w:rPr>
      </w:pPr>
      <w:r>
        <w:rPr>
          <w:rFonts w:eastAsia="Calibri" w:cs="Arial"/>
        </w:rPr>
        <w:t>i</w:t>
      </w:r>
      <w:r w:rsidR="00A22130" w:rsidRPr="003D63BA">
        <w:rPr>
          <w:rFonts w:eastAsia="Calibri" w:cs="Arial"/>
        </w:rPr>
        <w:t xml:space="preserve">mplement brief evidence-based interventions targeting anxiety disorders and </w:t>
      </w:r>
      <w:r w:rsidR="009B0359" w:rsidRPr="009B0359">
        <w:rPr>
          <w:rFonts w:eastAsia="Calibri" w:cs="Arial"/>
        </w:rPr>
        <w:t>depression in children and young people</w:t>
      </w:r>
    </w:p>
    <w:p w14:paraId="7875A55C" w14:textId="77D97813" w:rsidR="00A22130" w:rsidRPr="003D63BA" w:rsidRDefault="00250219" w:rsidP="007E6243">
      <w:pPr>
        <w:pStyle w:val="BodyText"/>
        <w:numPr>
          <w:ilvl w:val="0"/>
          <w:numId w:val="17"/>
        </w:numPr>
        <w:spacing w:after="0"/>
        <w:rPr>
          <w:rFonts w:eastAsia="Calibri" w:cs="Arial"/>
          <w:lang w:val="en-US"/>
        </w:rPr>
      </w:pPr>
      <w:r>
        <w:rPr>
          <w:rFonts w:eastAsia="Calibri" w:cs="Arial"/>
        </w:rPr>
        <w:t>u</w:t>
      </w:r>
      <w:r w:rsidR="00F43D27" w:rsidRPr="003D63BA">
        <w:rPr>
          <w:rFonts w:eastAsia="Calibri" w:cs="Arial"/>
        </w:rPr>
        <w:t>tilise</w:t>
      </w:r>
      <w:r w:rsidR="00A22130" w:rsidRPr="003D63BA">
        <w:rPr>
          <w:rFonts w:eastAsia="Calibri" w:cs="Arial"/>
        </w:rPr>
        <w:t xml:space="preserve"> clinical supervision effectively and exhibit self-reflective practices concerning their clinical engagements and anti-discriminatory practice</w:t>
      </w:r>
    </w:p>
    <w:p w14:paraId="7835E5C9" w14:textId="08BCE459" w:rsidR="00A22130" w:rsidRPr="003D63BA" w:rsidRDefault="00947687" w:rsidP="007E6243">
      <w:pPr>
        <w:pStyle w:val="BodyText"/>
        <w:numPr>
          <w:ilvl w:val="0"/>
          <w:numId w:val="17"/>
        </w:numPr>
        <w:spacing w:after="0"/>
        <w:rPr>
          <w:rFonts w:eastAsia="Calibri" w:cs="Arial"/>
          <w:lang w:val="en-US"/>
        </w:rPr>
      </w:pPr>
      <w:r>
        <w:rPr>
          <w:rFonts w:eastAsia="Calibri" w:cs="Arial"/>
        </w:rPr>
        <w:t>s</w:t>
      </w:r>
      <w:r w:rsidR="00F43D27" w:rsidRPr="003D63BA">
        <w:rPr>
          <w:rFonts w:eastAsia="Calibri" w:cs="Arial"/>
        </w:rPr>
        <w:t>how</w:t>
      </w:r>
      <w:r w:rsidR="00A22130" w:rsidRPr="003D63BA">
        <w:rPr>
          <w:rFonts w:eastAsia="Calibri" w:cs="Arial"/>
        </w:rPr>
        <w:t xml:space="preserve"> evidence of effective co-production and competence in relation to </w:t>
      </w:r>
      <w:r w:rsidR="00111EDA">
        <w:rPr>
          <w:rFonts w:eastAsia="Calibri" w:cs="Arial"/>
        </w:rPr>
        <w:t>NHS England</w:t>
      </w:r>
      <w:r w:rsidR="002A110A">
        <w:rPr>
          <w:rFonts w:eastAsia="Calibri" w:cs="Arial"/>
        </w:rPr>
        <w:t>’s</w:t>
      </w:r>
      <w:r w:rsidR="00111EDA">
        <w:rPr>
          <w:rFonts w:eastAsia="Calibri" w:cs="Arial"/>
        </w:rPr>
        <w:t xml:space="preserve"> (</w:t>
      </w:r>
      <w:r w:rsidR="00A22130" w:rsidRPr="003D63BA">
        <w:rPr>
          <w:rFonts w:eastAsia="Calibri" w:cs="Arial"/>
        </w:rPr>
        <w:t>NHSE</w:t>
      </w:r>
      <w:r w:rsidR="00111EDA">
        <w:rPr>
          <w:rFonts w:eastAsia="Calibri" w:cs="Arial"/>
        </w:rPr>
        <w:t>)</w:t>
      </w:r>
      <w:r w:rsidR="00A22130" w:rsidRPr="003D63BA">
        <w:rPr>
          <w:rFonts w:eastAsia="Calibri" w:cs="Arial"/>
        </w:rPr>
        <w:t xml:space="preserve"> </w:t>
      </w:r>
      <w:r w:rsidR="002A110A">
        <w:rPr>
          <w:rFonts w:eastAsia="Calibri" w:cs="Arial"/>
        </w:rPr>
        <w:t xml:space="preserve">equality, </w:t>
      </w:r>
      <w:r w:rsidR="00937D8F">
        <w:rPr>
          <w:rFonts w:eastAsia="Calibri" w:cs="Arial"/>
        </w:rPr>
        <w:t>diversity</w:t>
      </w:r>
      <w:r w:rsidR="002A110A">
        <w:rPr>
          <w:rFonts w:eastAsia="Calibri" w:cs="Arial"/>
        </w:rPr>
        <w:t xml:space="preserve"> and inclusion </w:t>
      </w:r>
      <w:r w:rsidR="00A22130" w:rsidRPr="003D63BA">
        <w:rPr>
          <w:rFonts w:eastAsia="Calibri" w:cs="Arial"/>
        </w:rPr>
        <w:t>priorities</w:t>
      </w:r>
      <w:r w:rsidR="005F0133">
        <w:rPr>
          <w:rFonts w:eastAsia="Calibri" w:cs="Arial"/>
        </w:rPr>
        <w:t>,</w:t>
      </w:r>
      <w:r w:rsidR="00A22130" w:rsidRPr="003D63BA">
        <w:rPr>
          <w:rFonts w:eastAsia="Calibri" w:cs="Arial"/>
        </w:rPr>
        <w:t xml:space="preserve"> including the NHS </w:t>
      </w:r>
      <w:hyperlink r:id="rId17">
        <w:r w:rsidR="00A22130" w:rsidRPr="003D63BA">
          <w:rPr>
            <w:rStyle w:val="Hyperlink"/>
            <w:rFonts w:eastAsia="Calibri" w:cs="Arial"/>
          </w:rPr>
          <w:t>Patient and Carer Race Equality Framework</w:t>
        </w:r>
      </w:hyperlink>
      <w:r w:rsidR="00A22130" w:rsidRPr="003D63BA">
        <w:rPr>
          <w:rFonts w:eastAsia="Calibri" w:cs="Arial"/>
        </w:rPr>
        <w:t xml:space="preserve"> </w:t>
      </w:r>
    </w:p>
    <w:p w14:paraId="6569C13C" w14:textId="77777777" w:rsidR="007E6243" w:rsidRPr="003D63BA" w:rsidRDefault="007E6243" w:rsidP="007E6243">
      <w:pPr>
        <w:pStyle w:val="BodyText"/>
        <w:spacing w:after="0"/>
        <w:ind w:left="720"/>
        <w:rPr>
          <w:rFonts w:eastAsia="Calibri" w:cs="Arial"/>
          <w:lang w:val="en-US"/>
        </w:rPr>
      </w:pPr>
    </w:p>
    <w:p w14:paraId="6881C374" w14:textId="7F12D22C" w:rsidR="00A22130" w:rsidRPr="003D63BA" w:rsidRDefault="00A22130" w:rsidP="000C251D">
      <w:pPr>
        <w:pStyle w:val="Heading4"/>
        <w:rPr>
          <w:lang w:val="en-US"/>
        </w:rPr>
      </w:pPr>
      <w:r w:rsidRPr="0046020F">
        <w:lastRenderedPageBreak/>
        <w:t xml:space="preserve">Learning </w:t>
      </w:r>
      <w:r w:rsidR="0004280F">
        <w:t>m</w:t>
      </w:r>
      <w:r w:rsidRPr="0046020F">
        <w:t>ethods</w:t>
      </w:r>
    </w:p>
    <w:p w14:paraId="4D18F2B4" w14:textId="5190D3C4" w:rsidR="00A22130" w:rsidRPr="003D63BA" w:rsidRDefault="00A22130" w:rsidP="00A22130">
      <w:pPr>
        <w:pStyle w:val="BodyText"/>
        <w:rPr>
          <w:rFonts w:eastAsia="Calibri" w:cs="Arial"/>
          <w:lang w:val="en-US"/>
        </w:rPr>
      </w:pPr>
      <w:r w:rsidRPr="003D63BA">
        <w:rPr>
          <w:rFonts w:eastAsia="Calibri" w:cs="Arial"/>
        </w:rPr>
        <w:t xml:space="preserve">The EEBP curriculum employs a diverse array of instructional techniques. These encompass e-learning modules, problem-solving exercises, supervised clinical practice within the workplace, workshops, hands-on skills training and traditional classroom instruction at the university level. The curriculum </w:t>
      </w:r>
      <w:r w:rsidR="00E71C8C" w:rsidRPr="003D63BA">
        <w:rPr>
          <w:rFonts w:eastAsia="Calibri" w:cs="Arial"/>
        </w:rPr>
        <w:t>emphasis</w:t>
      </w:r>
      <w:r w:rsidRPr="003D63BA">
        <w:rPr>
          <w:rFonts w:eastAsia="Calibri" w:cs="Arial"/>
        </w:rPr>
        <w:t>es the cultivation of foundational skills, with evaluations primarily centred on the appraisal of direct clinical engagements. The clinical techniques imparted are versatile, suitable for deployment across various environments, including the voluntary sector, social care</w:t>
      </w:r>
      <w:r w:rsidR="007F2390">
        <w:rPr>
          <w:rFonts w:eastAsia="Calibri" w:cs="Arial"/>
        </w:rPr>
        <w:t>,</w:t>
      </w:r>
      <w:r w:rsidRPr="003D63BA">
        <w:rPr>
          <w:rFonts w:eastAsia="Calibri" w:cs="Arial"/>
        </w:rPr>
        <w:t xml:space="preserve"> children’s services, educational </w:t>
      </w:r>
      <w:proofErr w:type="gramStart"/>
      <w:r w:rsidR="00937D8F" w:rsidRPr="003D63BA">
        <w:rPr>
          <w:rFonts w:eastAsia="Calibri" w:cs="Arial"/>
        </w:rPr>
        <w:t>institutions</w:t>
      </w:r>
      <w:proofErr w:type="gramEnd"/>
      <w:r w:rsidRPr="003D63BA">
        <w:rPr>
          <w:rFonts w:eastAsia="Calibri" w:cs="Arial"/>
        </w:rPr>
        <w:t xml:space="preserve"> and the NHS.</w:t>
      </w:r>
    </w:p>
    <w:p w14:paraId="64D71E51" w14:textId="3538122C" w:rsidR="00A22130" w:rsidRPr="003D63BA" w:rsidRDefault="005C38BC" w:rsidP="00A22130">
      <w:pPr>
        <w:pStyle w:val="BodyText"/>
        <w:rPr>
          <w:rFonts w:eastAsia="Calibri" w:cs="Arial"/>
          <w:lang w:val="en-US"/>
        </w:rPr>
      </w:pPr>
      <w:r>
        <w:rPr>
          <w:rFonts w:eastAsia="Calibri" w:cs="Arial"/>
        </w:rPr>
        <w:t xml:space="preserve">Across </w:t>
      </w:r>
      <w:r w:rsidR="00A22130" w:rsidRPr="003D63BA">
        <w:rPr>
          <w:rFonts w:eastAsia="Calibri" w:cs="Arial"/>
        </w:rPr>
        <w:t xml:space="preserve">the </w:t>
      </w:r>
      <w:r>
        <w:rPr>
          <w:rFonts w:eastAsia="Calibri" w:cs="Arial"/>
        </w:rPr>
        <w:t xml:space="preserve">duration of the </w:t>
      </w:r>
      <w:r w:rsidR="00A22130" w:rsidRPr="003D63BA">
        <w:rPr>
          <w:rFonts w:eastAsia="Calibri" w:cs="Arial"/>
        </w:rPr>
        <w:t>programme, students dedicate 10</w:t>
      </w:r>
      <w:r w:rsidR="007C150B">
        <w:rPr>
          <w:rFonts w:eastAsia="Calibri" w:cs="Arial"/>
        </w:rPr>
        <w:t>–</w:t>
      </w:r>
      <w:r w:rsidR="00A22130" w:rsidRPr="003D63BA">
        <w:rPr>
          <w:rFonts w:eastAsia="Calibri" w:cs="Arial"/>
        </w:rPr>
        <w:t>15 days to attending workshops, skill development sessions and other university-based activities. An additional 10</w:t>
      </w:r>
      <w:r w:rsidR="00BB62F9">
        <w:rPr>
          <w:rFonts w:eastAsia="Calibri" w:cs="Arial"/>
        </w:rPr>
        <w:t> </w:t>
      </w:r>
      <w:r w:rsidR="00A22130" w:rsidRPr="003D63BA">
        <w:rPr>
          <w:rFonts w:eastAsia="Calibri" w:cs="Arial"/>
        </w:rPr>
        <w:t xml:space="preserve">days </w:t>
      </w:r>
      <w:r w:rsidR="007C150B">
        <w:rPr>
          <w:rFonts w:eastAsia="Calibri" w:cs="Arial"/>
        </w:rPr>
        <w:t xml:space="preserve">are </w:t>
      </w:r>
      <w:r w:rsidR="00A22130" w:rsidRPr="003D63BA">
        <w:rPr>
          <w:rFonts w:eastAsia="Calibri" w:cs="Arial"/>
        </w:rPr>
        <w:t>allocated to on-site learning within their workplace. This segment involve</w:t>
      </w:r>
      <w:r w:rsidR="00DF0E88">
        <w:rPr>
          <w:rFonts w:eastAsia="Calibri" w:cs="Arial"/>
        </w:rPr>
        <w:t>s</w:t>
      </w:r>
      <w:r w:rsidR="00A22130" w:rsidRPr="003D63BA">
        <w:rPr>
          <w:rFonts w:eastAsia="Calibri" w:cs="Arial"/>
        </w:rPr>
        <w:t xml:space="preserve"> collaborative activities with peers from the same or adjacent </w:t>
      </w:r>
      <w:r w:rsidR="00FF3B64" w:rsidRPr="003D63BA">
        <w:rPr>
          <w:rFonts w:eastAsia="Calibri" w:cs="Arial"/>
        </w:rPr>
        <w:t>organisation</w:t>
      </w:r>
      <w:r w:rsidR="00A22130" w:rsidRPr="003D63BA">
        <w:rPr>
          <w:rFonts w:eastAsia="Calibri" w:cs="Arial"/>
        </w:rPr>
        <w:t xml:space="preserve">s. Additional hours </w:t>
      </w:r>
      <w:r w:rsidR="00DF0E88">
        <w:rPr>
          <w:rFonts w:eastAsia="Calibri" w:cs="Arial"/>
        </w:rPr>
        <w:t xml:space="preserve">are </w:t>
      </w:r>
      <w:r w:rsidR="00A22130" w:rsidRPr="003D63BA">
        <w:rPr>
          <w:rFonts w:eastAsia="Calibri" w:cs="Arial"/>
        </w:rPr>
        <w:t xml:space="preserve">set aside for workplace supervision. Furthermore, students </w:t>
      </w:r>
      <w:r w:rsidR="00DF0E88">
        <w:rPr>
          <w:rFonts w:eastAsia="Calibri" w:cs="Arial"/>
        </w:rPr>
        <w:t xml:space="preserve">are </w:t>
      </w:r>
      <w:r w:rsidR="00A22130" w:rsidRPr="003D63BA">
        <w:rPr>
          <w:rFonts w:eastAsia="Calibri" w:cs="Arial"/>
        </w:rPr>
        <w:t xml:space="preserve">expected to allocate personal time for academic assignments, clinical session preparations, supervision and </w:t>
      </w:r>
      <w:r w:rsidR="00387261">
        <w:rPr>
          <w:rFonts w:eastAsia="Calibri" w:cs="Arial"/>
        </w:rPr>
        <w:t xml:space="preserve">reading relevant </w:t>
      </w:r>
      <w:r w:rsidR="00A22130" w:rsidRPr="003D63BA">
        <w:rPr>
          <w:rFonts w:eastAsia="Calibri" w:cs="Arial"/>
        </w:rPr>
        <w:t>literature.</w:t>
      </w:r>
    </w:p>
    <w:p w14:paraId="0BF2F4C7" w14:textId="0E25059D" w:rsidR="00A22130" w:rsidRPr="003D63BA" w:rsidRDefault="00A22130" w:rsidP="00A22130">
      <w:pPr>
        <w:pStyle w:val="BodyText"/>
        <w:rPr>
          <w:rFonts w:eastAsia="Calibri" w:cs="Arial"/>
          <w:lang w:val="en-US"/>
        </w:rPr>
      </w:pPr>
      <w:r w:rsidRPr="003D63BA">
        <w:rPr>
          <w:rFonts w:eastAsia="Calibri" w:cs="Arial"/>
        </w:rPr>
        <w:t>The entire duration of the study is structured to align with a standard academic year.</w:t>
      </w:r>
    </w:p>
    <w:p w14:paraId="18A17550" w14:textId="7FB0B14E" w:rsidR="00A22130" w:rsidRPr="003D63BA" w:rsidRDefault="00A22130" w:rsidP="000C251D">
      <w:pPr>
        <w:pStyle w:val="Heading4"/>
        <w:rPr>
          <w:lang w:val="en-US"/>
        </w:rPr>
      </w:pPr>
      <w:r w:rsidRPr="0046020F">
        <w:t xml:space="preserve">Qualifications and </w:t>
      </w:r>
      <w:r w:rsidR="0004280F">
        <w:t>e</w:t>
      </w:r>
      <w:r w:rsidRPr="0046020F">
        <w:t xml:space="preserve">ntry </w:t>
      </w:r>
      <w:r w:rsidR="0004280F">
        <w:t>l</w:t>
      </w:r>
      <w:r w:rsidRPr="0046020F">
        <w:t>evel</w:t>
      </w:r>
    </w:p>
    <w:p w14:paraId="7622587B" w14:textId="34B2992D" w:rsidR="00A22130" w:rsidRPr="003D63BA" w:rsidRDefault="00A22130" w:rsidP="00A22130">
      <w:pPr>
        <w:pStyle w:val="BodyText"/>
        <w:rPr>
          <w:rFonts w:eastAsia="Calibri" w:cs="Arial"/>
          <w:lang w:val="en-US"/>
        </w:rPr>
      </w:pPr>
      <w:r w:rsidRPr="003D63BA">
        <w:rPr>
          <w:rFonts w:eastAsia="Calibri" w:cs="Arial"/>
        </w:rPr>
        <w:t xml:space="preserve">The EEBP curriculum is structured to offer 60 credits over an academic year. It welcomes both staff with graduate-level qualifications and those without. Depending on their entry qualifications, participants may receive either a postgraduate certificate or a graduate certificate </w:t>
      </w:r>
      <w:r w:rsidR="00FE6880" w:rsidRPr="003D63BA">
        <w:rPr>
          <w:rFonts w:eastAsia="Calibri" w:cs="Arial"/>
        </w:rPr>
        <w:t>in EEBP.</w:t>
      </w:r>
    </w:p>
    <w:p w14:paraId="6283F3BB" w14:textId="4D0C7DDC" w:rsidR="00A22130" w:rsidRPr="003D63BA" w:rsidRDefault="00A22130" w:rsidP="000C251D">
      <w:pPr>
        <w:pStyle w:val="Heading4"/>
        <w:rPr>
          <w:lang w:val="en-US"/>
        </w:rPr>
      </w:pPr>
      <w:r w:rsidRPr="003D63BA">
        <w:t>Purpose</w:t>
      </w:r>
    </w:p>
    <w:p w14:paraId="7B2A2918" w14:textId="42AB217F" w:rsidR="00A22130" w:rsidRPr="003D63BA" w:rsidRDefault="00A22130" w:rsidP="00A22130">
      <w:pPr>
        <w:pStyle w:val="BodyText"/>
        <w:rPr>
          <w:rFonts w:eastAsia="Calibri" w:cs="Arial"/>
          <w:lang w:val="en-US"/>
        </w:rPr>
      </w:pPr>
      <w:r w:rsidRPr="003D63BA">
        <w:rPr>
          <w:rFonts w:eastAsia="Calibri" w:cs="Arial"/>
        </w:rPr>
        <w:t>The EEBP curriculum is designed to bolster existing CYP MH</w:t>
      </w:r>
      <w:r w:rsidR="00111EDA" w:rsidRPr="003D63BA">
        <w:rPr>
          <w:rFonts w:eastAsia="Calibri" w:cs="Arial"/>
        </w:rPr>
        <w:t xml:space="preserve"> </w:t>
      </w:r>
      <w:r w:rsidR="00111EDA">
        <w:rPr>
          <w:rFonts w:eastAsia="Calibri" w:cs="Arial"/>
        </w:rPr>
        <w:t>s</w:t>
      </w:r>
      <w:r w:rsidRPr="003D63BA">
        <w:rPr>
          <w:rFonts w:eastAsia="Calibri" w:cs="Arial"/>
        </w:rPr>
        <w:t xml:space="preserve">ervices, whether they operate within the statutory or voluntary sectors. The curriculum aims to ensure </w:t>
      </w:r>
      <w:r w:rsidR="00A417C2">
        <w:rPr>
          <w:rFonts w:eastAsia="Calibri" w:cs="Arial"/>
        </w:rPr>
        <w:t xml:space="preserve">that </w:t>
      </w:r>
      <w:r w:rsidRPr="003D63BA">
        <w:rPr>
          <w:rFonts w:eastAsia="Calibri" w:cs="Arial"/>
        </w:rPr>
        <w:t xml:space="preserve">care and treatment </w:t>
      </w:r>
      <w:r w:rsidR="00A417C2">
        <w:rPr>
          <w:rFonts w:eastAsia="Calibri" w:cs="Arial"/>
        </w:rPr>
        <w:t>are</w:t>
      </w:r>
      <w:r w:rsidRPr="003D63BA">
        <w:rPr>
          <w:rFonts w:eastAsia="Calibri" w:cs="Arial"/>
        </w:rPr>
        <w:t>:</w:t>
      </w:r>
    </w:p>
    <w:p w14:paraId="1B776798" w14:textId="3A30F049" w:rsidR="00A22130" w:rsidRPr="003D63BA" w:rsidRDefault="002B7298" w:rsidP="007E6243">
      <w:pPr>
        <w:pStyle w:val="BodyText"/>
        <w:numPr>
          <w:ilvl w:val="0"/>
          <w:numId w:val="13"/>
        </w:numPr>
        <w:spacing w:after="0"/>
        <w:rPr>
          <w:rFonts w:eastAsia="Calibri" w:cs="Arial"/>
          <w:lang w:val="en-US"/>
        </w:rPr>
      </w:pPr>
      <w:r>
        <w:rPr>
          <w:rFonts w:eastAsia="Calibri" w:cs="Arial"/>
        </w:rPr>
        <w:t>c</w:t>
      </w:r>
      <w:r w:rsidR="00A22130" w:rsidRPr="003D63BA">
        <w:rPr>
          <w:rFonts w:eastAsia="Calibri" w:cs="Arial"/>
        </w:rPr>
        <w:t>ollaboratively and comprehensively assessed</w:t>
      </w:r>
    </w:p>
    <w:p w14:paraId="4ECDFF05" w14:textId="68E82F35" w:rsidR="00A22130" w:rsidRPr="003D63BA" w:rsidRDefault="002B7298" w:rsidP="007E6243">
      <w:pPr>
        <w:pStyle w:val="BodyText"/>
        <w:numPr>
          <w:ilvl w:val="0"/>
          <w:numId w:val="13"/>
        </w:numPr>
        <w:spacing w:after="0"/>
        <w:rPr>
          <w:rFonts w:eastAsia="Calibri" w:cs="Arial"/>
          <w:lang w:val="en-US"/>
        </w:rPr>
      </w:pPr>
      <w:r>
        <w:rPr>
          <w:rFonts w:eastAsia="Calibri" w:cs="Arial"/>
        </w:rPr>
        <w:t>e</w:t>
      </w:r>
      <w:r w:rsidR="00A22130" w:rsidRPr="003D63BA">
        <w:rPr>
          <w:rFonts w:eastAsia="Calibri" w:cs="Arial"/>
        </w:rPr>
        <w:t>vidence-based</w:t>
      </w:r>
    </w:p>
    <w:p w14:paraId="4FBD43A0" w14:textId="2E67F133" w:rsidR="00A22130" w:rsidRPr="003D63BA" w:rsidRDefault="000B6055" w:rsidP="007E6243">
      <w:pPr>
        <w:pStyle w:val="BodyText"/>
        <w:numPr>
          <w:ilvl w:val="0"/>
          <w:numId w:val="13"/>
        </w:numPr>
        <w:spacing w:after="0"/>
        <w:rPr>
          <w:rFonts w:eastAsia="Calibri" w:cs="Arial"/>
          <w:lang w:val="en-US"/>
        </w:rPr>
      </w:pPr>
      <w:r>
        <w:rPr>
          <w:rFonts w:eastAsia="Calibri" w:cs="Arial"/>
        </w:rPr>
        <w:t>r</w:t>
      </w:r>
      <w:r w:rsidR="00A22130" w:rsidRPr="003D63BA">
        <w:rPr>
          <w:rFonts w:eastAsia="Calibri" w:cs="Arial"/>
        </w:rPr>
        <w:t>outinely guided by feedback from monitoring outcomes and goals during sessions and supervision</w:t>
      </w:r>
    </w:p>
    <w:p w14:paraId="2AD81EAD" w14:textId="23EA1A0E" w:rsidR="00A22130" w:rsidRPr="003D63BA" w:rsidRDefault="000B6055" w:rsidP="007E6243">
      <w:pPr>
        <w:pStyle w:val="BodyText"/>
        <w:numPr>
          <w:ilvl w:val="0"/>
          <w:numId w:val="13"/>
        </w:numPr>
        <w:spacing w:after="0"/>
        <w:rPr>
          <w:rFonts w:eastAsia="Calibri" w:cs="Arial"/>
          <w:lang w:val="en-US"/>
        </w:rPr>
      </w:pPr>
      <w:r>
        <w:rPr>
          <w:rFonts w:eastAsia="Calibri" w:cs="Arial"/>
        </w:rPr>
        <w:t>i</w:t>
      </w:r>
      <w:r w:rsidR="00A22130" w:rsidRPr="003D63BA">
        <w:rPr>
          <w:rFonts w:eastAsia="Calibri" w:cs="Arial"/>
        </w:rPr>
        <w:t>nclusive and driven by core values, whereby children, young people and their parents/carers from diverse backgrounds are engaged and involved in a way that maximises their collaboration and engagement in mental health services and related settings and contexts</w:t>
      </w:r>
    </w:p>
    <w:p w14:paraId="401DAC9D" w14:textId="5A8335C6" w:rsidR="00A22130" w:rsidRPr="003D63BA" w:rsidRDefault="000B6055" w:rsidP="007E6243">
      <w:pPr>
        <w:pStyle w:val="BodyText"/>
        <w:numPr>
          <w:ilvl w:val="0"/>
          <w:numId w:val="13"/>
        </w:numPr>
        <w:spacing w:after="0"/>
        <w:rPr>
          <w:rFonts w:eastAsia="Calibri" w:cs="Arial"/>
          <w:lang w:val="en-US"/>
        </w:rPr>
      </w:pPr>
      <w:r>
        <w:rPr>
          <w:rFonts w:eastAsia="Calibri" w:cs="Arial"/>
        </w:rPr>
        <w:t>d</w:t>
      </w:r>
      <w:r w:rsidR="00A22130" w:rsidRPr="003D63BA">
        <w:rPr>
          <w:rFonts w:eastAsia="Calibri" w:cs="Arial"/>
        </w:rPr>
        <w:t>elivered in partnership with young clients and their families with a focus on legitimate co-production</w:t>
      </w:r>
    </w:p>
    <w:p w14:paraId="4D73CDBD" w14:textId="76B2CF75" w:rsidR="00A22130" w:rsidRPr="003D63BA" w:rsidRDefault="008D5BFA" w:rsidP="007E6243">
      <w:pPr>
        <w:pStyle w:val="BodyText"/>
        <w:numPr>
          <w:ilvl w:val="0"/>
          <w:numId w:val="13"/>
        </w:numPr>
        <w:spacing w:after="0"/>
        <w:rPr>
          <w:rFonts w:eastAsia="Calibri" w:cs="Arial"/>
          <w:lang w:val="en-US"/>
        </w:rPr>
      </w:pPr>
      <w:r>
        <w:rPr>
          <w:rFonts w:eastAsia="Calibri" w:cs="Arial"/>
        </w:rPr>
        <w:t>s</w:t>
      </w:r>
      <w:r w:rsidR="00A22130" w:rsidRPr="003D63BA">
        <w:rPr>
          <w:rFonts w:eastAsia="Calibri" w:cs="Arial"/>
        </w:rPr>
        <w:t>upported by a facilitative supervisory system</w:t>
      </w:r>
    </w:p>
    <w:p w14:paraId="6EA8A92B" w14:textId="44CDB63D" w:rsidR="00A22130" w:rsidRPr="003D63BA" w:rsidRDefault="007F09C4" w:rsidP="007F09C4">
      <w:pPr>
        <w:pStyle w:val="BodyText"/>
        <w:numPr>
          <w:ilvl w:val="0"/>
          <w:numId w:val="13"/>
        </w:numPr>
        <w:spacing w:after="0"/>
        <w:rPr>
          <w:rFonts w:eastAsia="Calibri" w:cs="Arial"/>
          <w:lang w:val="en-US"/>
        </w:rPr>
      </w:pPr>
      <w:r>
        <w:rPr>
          <w:rFonts w:eastAsia="Calibri" w:cs="Arial"/>
        </w:rPr>
        <w:t>f</w:t>
      </w:r>
      <w:r w:rsidR="00A22130" w:rsidRPr="003D63BA">
        <w:rPr>
          <w:rFonts w:eastAsia="Calibri" w:cs="Arial"/>
        </w:rPr>
        <w:t>acilitative of inter-agency collaboration</w:t>
      </w:r>
    </w:p>
    <w:p w14:paraId="50684317" w14:textId="66F64D78" w:rsidR="00A22130" w:rsidRPr="003D63BA" w:rsidRDefault="00170886" w:rsidP="007E6243">
      <w:pPr>
        <w:pStyle w:val="BodyText"/>
        <w:numPr>
          <w:ilvl w:val="0"/>
          <w:numId w:val="13"/>
        </w:numPr>
        <w:spacing w:after="0"/>
        <w:rPr>
          <w:rFonts w:eastAsia="Calibri" w:cs="Arial"/>
          <w:lang w:val="en-US"/>
        </w:rPr>
      </w:pPr>
      <w:r>
        <w:rPr>
          <w:rFonts w:eastAsia="Calibri" w:cs="Arial"/>
        </w:rPr>
        <w:t>d</w:t>
      </w:r>
      <w:r w:rsidR="00A22130" w:rsidRPr="003D63BA">
        <w:rPr>
          <w:rFonts w:eastAsia="Calibri" w:cs="Arial"/>
        </w:rPr>
        <w:t xml:space="preserve">elivered with an acute awareness of the social determinants of health and an understanding of stigma in relation to mental health and how this may </w:t>
      </w:r>
      <w:r>
        <w:rPr>
          <w:rFonts w:eastAsia="Calibri" w:cs="Arial"/>
        </w:rPr>
        <w:t xml:space="preserve">have an </w:t>
      </w:r>
      <w:r w:rsidR="00A53F53" w:rsidRPr="003D63BA">
        <w:rPr>
          <w:rFonts w:eastAsia="Calibri" w:cs="Arial"/>
        </w:rPr>
        <w:t>impact</w:t>
      </w:r>
      <w:r w:rsidR="00A22130" w:rsidRPr="003D63BA">
        <w:rPr>
          <w:rFonts w:eastAsia="Calibri" w:cs="Arial"/>
        </w:rPr>
        <w:t xml:space="preserve"> </w:t>
      </w:r>
      <w:r>
        <w:rPr>
          <w:rFonts w:eastAsia="Calibri" w:cs="Arial"/>
        </w:rPr>
        <w:t xml:space="preserve">on </w:t>
      </w:r>
      <w:r w:rsidR="00A22130" w:rsidRPr="003D63BA">
        <w:rPr>
          <w:rFonts w:eastAsia="Calibri" w:cs="Arial"/>
        </w:rPr>
        <w:t>families and communities</w:t>
      </w:r>
    </w:p>
    <w:p w14:paraId="5DD5208D" w14:textId="77777777" w:rsidR="007E6243" w:rsidRPr="003D63BA" w:rsidRDefault="007E6243" w:rsidP="007E6243">
      <w:pPr>
        <w:pStyle w:val="BodyText"/>
        <w:spacing w:after="0"/>
        <w:ind w:left="720"/>
        <w:rPr>
          <w:rFonts w:eastAsia="Calibri" w:cs="Arial"/>
          <w:lang w:val="en-US"/>
        </w:rPr>
      </w:pPr>
    </w:p>
    <w:p w14:paraId="75A98F2B" w14:textId="62A3A2B2" w:rsidR="00A22130" w:rsidRPr="003D63BA" w:rsidRDefault="00A22130" w:rsidP="00A22130">
      <w:pPr>
        <w:pStyle w:val="BodyText"/>
        <w:rPr>
          <w:rFonts w:eastAsia="Calibri" w:cs="Arial"/>
          <w:lang w:val="en-US"/>
        </w:rPr>
      </w:pPr>
      <w:r w:rsidRPr="003D63BA">
        <w:rPr>
          <w:rFonts w:eastAsia="Calibri" w:cs="Arial"/>
        </w:rPr>
        <w:t>This program</w:t>
      </w:r>
      <w:r w:rsidR="00164AB3">
        <w:rPr>
          <w:rFonts w:eastAsia="Calibri" w:cs="Arial"/>
        </w:rPr>
        <w:t>me</w:t>
      </w:r>
      <w:r w:rsidRPr="003D63BA">
        <w:rPr>
          <w:rFonts w:eastAsia="Calibri" w:cs="Arial"/>
        </w:rPr>
        <w:t xml:space="preserve"> </w:t>
      </w:r>
      <w:r w:rsidR="00190F3D">
        <w:rPr>
          <w:rFonts w:eastAsia="Calibri" w:cs="Arial"/>
        </w:rPr>
        <w:t xml:space="preserve">is aimed at </w:t>
      </w:r>
      <w:r w:rsidRPr="003D63BA">
        <w:rPr>
          <w:rFonts w:eastAsia="Calibri" w:cs="Arial"/>
        </w:rPr>
        <w:t xml:space="preserve">professionals with foundational competencies in assisting children and young people facing emotional or psychological challenges. For services </w:t>
      </w:r>
      <w:r w:rsidR="00190F3D">
        <w:rPr>
          <w:rFonts w:eastAsia="Calibri" w:cs="Arial"/>
        </w:rPr>
        <w:t xml:space="preserve">using </w:t>
      </w:r>
      <w:r w:rsidRPr="003D63BA">
        <w:rPr>
          <w:rFonts w:eastAsia="Calibri" w:cs="Arial"/>
        </w:rPr>
        <w:t xml:space="preserve">the </w:t>
      </w:r>
      <w:hyperlink r:id="rId18" w:history="1">
        <w:r w:rsidRPr="00157BED">
          <w:rPr>
            <w:rStyle w:val="Hyperlink"/>
            <w:rFonts w:eastAsia="Calibri" w:cs="Arial"/>
          </w:rPr>
          <w:t xml:space="preserve">Agenda for Change </w:t>
        </w:r>
        <w:r w:rsidRPr="00157BED">
          <w:rPr>
            <w:rStyle w:val="Hyperlink"/>
            <w:rFonts w:eastAsia="Calibri" w:cs="Arial"/>
          </w:rPr>
          <w:lastRenderedPageBreak/>
          <w:t>banding</w:t>
        </w:r>
      </w:hyperlink>
      <w:r w:rsidRPr="003D63BA">
        <w:rPr>
          <w:rFonts w:eastAsia="Calibri" w:cs="Arial"/>
        </w:rPr>
        <w:t xml:space="preserve">, </w:t>
      </w:r>
      <w:r w:rsidR="008B4457">
        <w:rPr>
          <w:rFonts w:eastAsia="Calibri" w:cs="Arial"/>
        </w:rPr>
        <w:t xml:space="preserve">there is a wide range of </w:t>
      </w:r>
      <w:r w:rsidRPr="003D63BA">
        <w:rPr>
          <w:rFonts w:eastAsia="Calibri" w:cs="Arial"/>
        </w:rPr>
        <w:t>suitable staff grades</w:t>
      </w:r>
      <w:r w:rsidR="008B4457">
        <w:rPr>
          <w:rFonts w:eastAsia="Calibri" w:cs="Arial"/>
        </w:rPr>
        <w:t>,</w:t>
      </w:r>
      <w:r w:rsidRPr="003D63BA">
        <w:rPr>
          <w:rFonts w:eastAsia="Calibri" w:cs="Arial"/>
        </w:rPr>
        <w:t xml:space="preserve"> up to Band</w:t>
      </w:r>
      <w:r w:rsidR="008B4457">
        <w:rPr>
          <w:rFonts w:eastAsia="Calibri" w:cs="Arial"/>
        </w:rPr>
        <w:t> </w:t>
      </w:r>
      <w:r w:rsidRPr="003D63BA">
        <w:rPr>
          <w:rFonts w:eastAsia="Calibri" w:cs="Arial"/>
        </w:rPr>
        <w:t xml:space="preserve">6. Candidates can access </w:t>
      </w:r>
      <w:r w:rsidR="008E706F">
        <w:rPr>
          <w:rFonts w:eastAsia="Calibri" w:cs="Arial"/>
        </w:rPr>
        <w:t xml:space="preserve">the </w:t>
      </w:r>
      <w:r w:rsidRPr="003D63BA">
        <w:rPr>
          <w:rFonts w:eastAsia="Calibri" w:cs="Arial"/>
        </w:rPr>
        <w:t xml:space="preserve">EEBP </w:t>
      </w:r>
      <w:r w:rsidR="008E706F">
        <w:rPr>
          <w:rFonts w:eastAsia="Calibri" w:cs="Arial"/>
        </w:rPr>
        <w:t xml:space="preserve">curriculum </w:t>
      </w:r>
      <w:r w:rsidRPr="003D63BA">
        <w:rPr>
          <w:rFonts w:eastAsia="Calibri" w:cs="Arial"/>
        </w:rPr>
        <w:t>from support worker roles, youth work and undergraduate training</w:t>
      </w:r>
      <w:r w:rsidR="008E706F">
        <w:rPr>
          <w:rFonts w:eastAsia="Calibri" w:cs="Arial"/>
        </w:rPr>
        <w:t>,</w:t>
      </w:r>
      <w:r w:rsidRPr="003D63BA">
        <w:rPr>
          <w:rFonts w:eastAsia="Calibri" w:cs="Arial"/>
        </w:rPr>
        <w:t xml:space="preserve"> </w:t>
      </w:r>
      <w:proofErr w:type="gramStart"/>
      <w:r w:rsidR="008E706F">
        <w:rPr>
          <w:rFonts w:eastAsia="Calibri" w:cs="Arial"/>
        </w:rPr>
        <w:t>as long as</w:t>
      </w:r>
      <w:proofErr w:type="gramEnd"/>
      <w:r w:rsidR="008E706F">
        <w:rPr>
          <w:rFonts w:eastAsia="Calibri" w:cs="Arial"/>
        </w:rPr>
        <w:t xml:space="preserve"> </w:t>
      </w:r>
      <w:r w:rsidRPr="003D63BA">
        <w:rPr>
          <w:rFonts w:eastAsia="Calibri" w:cs="Arial"/>
        </w:rPr>
        <w:t xml:space="preserve">they also have experience </w:t>
      </w:r>
      <w:r w:rsidR="00B31919" w:rsidRPr="003D63BA">
        <w:rPr>
          <w:rFonts w:eastAsia="Calibri" w:cs="Arial"/>
        </w:rPr>
        <w:t xml:space="preserve">working </w:t>
      </w:r>
      <w:r w:rsidRPr="003D63BA">
        <w:rPr>
          <w:rFonts w:eastAsia="Calibri" w:cs="Arial"/>
        </w:rPr>
        <w:t xml:space="preserve">with </w:t>
      </w:r>
      <w:r w:rsidR="008E706F">
        <w:rPr>
          <w:rFonts w:eastAsia="Calibri" w:cs="Arial"/>
        </w:rPr>
        <w:t>children</w:t>
      </w:r>
      <w:r w:rsidR="00A74971">
        <w:rPr>
          <w:rFonts w:eastAsia="Calibri" w:cs="Arial"/>
        </w:rPr>
        <w:t>,</w:t>
      </w:r>
      <w:r w:rsidR="008E706F">
        <w:rPr>
          <w:rFonts w:eastAsia="Calibri" w:cs="Arial"/>
        </w:rPr>
        <w:t xml:space="preserve"> young people </w:t>
      </w:r>
      <w:r w:rsidRPr="003D63BA">
        <w:rPr>
          <w:rFonts w:eastAsia="Calibri" w:cs="Arial"/>
        </w:rPr>
        <w:t xml:space="preserve">and families. In general, staff should possess </w:t>
      </w:r>
      <w:hyperlink r:id="rId19">
        <w:r w:rsidRPr="003D63BA">
          <w:rPr>
            <w:rStyle w:val="Hyperlink"/>
            <w:rFonts w:eastAsia="Calibri" w:cs="Arial"/>
          </w:rPr>
          <w:t>core competencies</w:t>
        </w:r>
      </w:hyperlink>
      <w:r w:rsidRPr="003D63BA">
        <w:rPr>
          <w:rFonts w:eastAsia="Calibri" w:cs="Arial"/>
        </w:rPr>
        <w:t xml:space="preserve"> and prior experience with children, young people and families. This is not an introductory course for those aspiring to become</w:t>
      </w:r>
      <w:r w:rsidR="00C118C6">
        <w:rPr>
          <w:rFonts w:eastAsia="Calibri" w:cs="Arial"/>
        </w:rPr>
        <w:t xml:space="preserve"> </w:t>
      </w:r>
      <w:bookmarkStart w:id="11" w:name="_Hlk161049748"/>
      <w:r w:rsidR="00B31919">
        <w:rPr>
          <w:rFonts w:eastAsia="Calibri" w:cs="Arial"/>
        </w:rPr>
        <w:t xml:space="preserve">CYP MH </w:t>
      </w:r>
      <w:r w:rsidRPr="003D63BA">
        <w:rPr>
          <w:rFonts w:eastAsia="Calibri" w:cs="Arial"/>
        </w:rPr>
        <w:t>practitioners</w:t>
      </w:r>
      <w:bookmarkEnd w:id="11"/>
      <w:r w:rsidRPr="003D63BA">
        <w:rPr>
          <w:rFonts w:eastAsia="Calibri" w:cs="Arial"/>
        </w:rPr>
        <w:t xml:space="preserve">. </w:t>
      </w:r>
      <w:r w:rsidR="009E4B35">
        <w:rPr>
          <w:rFonts w:eastAsia="Calibri" w:cs="Arial"/>
        </w:rPr>
        <w:t xml:space="preserve">Instead, it </w:t>
      </w:r>
      <w:r w:rsidRPr="003D63BA">
        <w:rPr>
          <w:rFonts w:eastAsia="Calibri" w:cs="Arial"/>
        </w:rPr>
        <w:t xml:space="preserve">is </w:t>
      </w:r>
      <w:r w:rsidR="00A74971">
        <w:rPr>
          <w:rFonts w:eastAsia="Calibri" w:cs="Arial"/>
        </w:rPr>
        <w:t xml:space="preserve">appropriate </w:t>
      </w:r>
      <w:r w:rsidRPr="003D63BA">
        <w:rPr>
          <w:rFonts w:eastAsia="Calibri" w:cs="Arial"/>
        </w:rPr>
        <w:t xml:space="preserve">for recently qualified nurses, counsellors, social workers, school nurses with significant mental health engagement, parenting workers and family support workers. </w:t>
      </w:r>
      <w:r w:rsidR="009E4B35">
        <w:rPr>
          <w:rFonts w:eastAsia="Calibri" w:cs="Arial"/>
        </w:rPr>
        <w:t xml:space="preserve">The </w:t>
      </w:r>
      <w:r w:rsidRPr="003D63BA">
        <w:rPr>
          <w:rFonts w:eastAsia="Calibri" w:cs="Arial"/>
        </w:rPr>
        <w:t xml:space="preserve">EEBP </w:t>
      </w:r>
      <w:r w:rsidR="009E4B35">
        <w:rPr>
          <w:rFonts w:eastAsia="Calibri" w:cs="Arial"/>
        </w:rPr>
        <w:t xml:space="preserve">curriculum </w:t>
      </w:r>
      <w:r w:rsidRPr="003D63BA">
        <w:rPr>
          <w:rFonts w:eastAsia="Calibri" w:cs="Arial"/>
        </w:rPr>
        <w:t xml:space="preserve">can be a standalone qualification but can also serve as a gateway to psychology practitioner roles from youth work and other </w:t>
      </w:r>
      <w:r w:rsidR="005D0E79">
        <w:rPr>
          <w:rFonts w:eastAsia="Calibri" w:cs="Arial"/>
        </w:rPr>
        <w:t xml:space="preserve">occupations working with </w:t>
      </w:r>
      <w:r w:rsidR="009E4B35">
        <w:rPr>
          <w:rFonts w:eastAsia="Calibri" w:cs="Arial"/>
        </w:rPr>
        <w:t>children and young people</w:t>
      </w:r>
      <w:r w:rsidRPr="003D63BA">
        <w:rPr>
          <w:rFonts w:eastAsia="Calibri" w:cs="Arial"/>
        </w:rPr>
        <w:t xml:space="preserve">. </w:t>
      </w:r>
    </w:p>
    <w:p w14:paraId="001B962D" w14:textId="4E4E544F" w:rsidR="00A22130" w:rsidRPr="003D63BA" w:rsidRDefault="00C061AC" w:rsidP="00A22130">
      <w:pPr>
        <w:pStyle w:val="BodyText"/>
        <w:rPr>
          <w:rFonts w:eastAsia="Calibri" w:cs="Arial"/>
          <w:lang w:val="en-US"/>
        </w:rPr>
      </w:pPr>
      <w:r>
        <w:rPr>
          <w:rFonts w:eastAsia="Calibri" w:cs="Arial"/>
        </w:rPr>
        <w:t xml:space="preserve">The </w:t>
      </w:r>
      <w:r w:rsidR="00A22130" w:rsidRPr="003D63BA">
        <w:rPr>
          <w:rFonts w:eastAsia="Calibri" w:cs="Arial"/>
        </w:rPr>
        <w:t xml:space="preserve">academic level is set at graduate or postgraduate certificate level, </w:t>
      </w:r>
      <w:r>
        <w:rPr>
          <w:rFonts w:eastAsia="Calibri" w:cs="Arial"/>
        </w:rPr>
        <w:t xml:space="preserve">so </w:t>
      </w:r>
      <w:r w:rsidR="00A22130" w:rsidRPr="003D63BA">
        <w:rPr>
          <w:rFonts w:eastAsia="Calibri" w:cs="Arial"/>
        </w:rPr>
        <w:t xml:space="preserve">participants must be prepared for formal learning and open to having their practice evaluated. Training providers may collaborate with provider </w:t>
      </w:r>
      <w:r w:rsidR="00FF3B64" w:rsidRPr="003D63BA">
        <w:rPr>
          <w:rFonts w:eastAsia="Calibri" w:cs="Arial"/>
        </w:rPr>
        <w:t>organisation</w:t>
      </w:r>
      <w:r w:rsidR="00A22130" w:rsidRPr="003D63BA">
        <w:rPr>
          <w:rFonts w:eastAsia="Calibri" w:cs="Arial"/>
        </w:rPr>
        <w:t>s to interview candidates, ensuring both academic suitability and the presence of requisite competencies.</w:t>
      </w:r>
    </w:p>
    <w:p w14:paraId="32189B70" w14:textId="7D9C9405" w:rsidR="00A22130" w:rsidRPr="003D63BA" w:rsidRDefault="00A22130" w:rsidP="000C251D">
      <w:pPr>
        <w:pStyle w:val="Heading4"/>
        <w:rPr>
          <w:lang w:val="en-US"/>
        </w:rPr>
      </w:pPr>
      <w:r w:rsidRPr="0046020F">
        <w:t xml:space="preserve">Participant </w:t>
      </w:r>
      <w:r w:rsidR="0004280F">
        <w:t>r</w:t>
      </w:r>
      <w:r w:rsidRPr="0046020F">
        <w:t>equirements</w:t>
      </w:r>
    </w:p>
    <w:p w14:paraId="7E9AC642" w14:textId="309C8862" w:rsidR="00A22130" w:rsidRPr="003D63BA" w:rsidRDefault="00A22130" w:rsidP="00A22130">
      <w:pPr>
        <w:pStyle w:val="BodyText"/>
        <w:rPr>
          <w:rFonts w:eastAsia="Calibri" w:cs="Arial"/>
          <w:lang w:val="en-US"/>
        </w:rPr>
      </w:pPr>
      <w:r w:rsidRPr="003D63BA">
        <w:rPr>
          <w:rFonts w:eastAsia="Calibri" w:cs="Arial"/>
        </w:rPr>
        <w:t>Staff enrolling in the course should:</w:t>
      </w:r>
    </w:p>
    <w:p w14:paraId="12B4BB8E" w14:textId="250F971F" w:rsidR="00A22130" w:rsidRPr="003D63BA" w:rsidRDefault="00CC337E" w:rsidP="007E6243">
      <w:pPr>
        <w:pStyle w:val="BodyText"/>
        <w:numPr>
          <w:ilvl w:val="0"/>
          <w:numId w:val="14"/>
        </w:numPr>
        <w:spacing w:after="0"/>
        <w:rPr>
          <w:rFonts w:eastAsia="Calibri" w:cs="Arial"/>
          <w:lang w:val="en-US"/>
        </w:rPr>
      </w:pPr>
      <w:r>
        <w:rPr>
          <w:rFonts w:eastAsia="Calibri" w:cs="Arial"/>
        </w:rPr>
        <w:t>p</w:t>
      </w:r>
      <w:r w:rsidR="00A22130" w:rsidRPr="003D63BA">
        <w:rPr>
          <w:rFonts w:eastAsia="Calibri" w:cs="Arial"/>
        </w:rPr>
        <w:t xml:space="preserve">rimarily work directly with children, young </w:t>
      </w:r>
      <w:proofErr w:type="gramStart"/>
      <w:r w:rsidR="00A22130" w:rsidRPr="003D63BA">
        <w:rPr>
          <w:rFonts w:eastAsia="Calibri" w:cs="Arial"/>
        </w:rPr>
        <w:t>people</w:t>
      </w:r>
      <w:proofErr w:type="gramEnd"/>
      <w:r w:rsidR="00A22130" w:rsidRPr="003D63BA">
        <w:rPr>
          <w:rFonts w:eastAsia="Calibri" w:cs="Arial"/>
        </w:rPr>
        <w:t xml:space="preserve"> or families, addressing their emotional or psychological challenges</w:t>
      </w:r>
    </w:p>
    <w:p w14:paraId="3A8BE784" w14:textId="38EDDF6C" w:rsidR="00A22130" w:rsidRPr="003D63BA" w:rsidRDefault="00542AB8" w:rsidP="007E6243">
      <w:pPr>
        <w:pStyle w:val="BodyText"/>
        <w:numPr>
          <w:ilvl w:val="0"/>
          <w:numId w:val="14"/>
        </w:numPr>
        <w:spacing w:after="0"/>
        <w:rPr>
          <w:rFonts w:eastAsia="Calibri" w:cs="Arial"/>
          <w:lang w:val="en-US"/>
        </w:rPr>
      </w:pPr>
      <w:r>
        <w:rPr>
          <w:rFonts w:eastAsia="Calibri" w:cs="Arial"/>
        </w:rPr>
        <w:t>b</w:t>
      </w:r>
      <w:r w:rsidR="00A22130" w:rsidRPr="003D63BA">
        <w:rPr>
          <w:rFonts w:eastAsia="Calibri" w:cs="Arial"/>
        </w:rPr>
        <w:t xml:space="preserve">e </w:t>
      </w:r>
      <w:r w:rsidR="00790723">
        <w:rPr>
          <w:rFonts w:eastAsia="Calibri" w:cs="Arial"/>
        </w:rPr>
        <w:t>able</w:t>
      </w:r>
      <w:r w:rsidR="00A22130" w:rsidRPr="003D63BA">
        <w:rPr>
          <w:rFonts w:eastAsia="Calibri" w:cs="Arial"/>
        </w:rPr>
        <w:t xml:space="preserve"> to apply newly acquired skills routinely</w:t>
      </w:r>
    </w:p>
    <w:p w14:paraId="243D7DE2" w14:textId="5296114A" w:rsidR="00A22130" w:rsidRPr="003D63BA" w:rsidRDefault="00542AB8" w:rsidP="007E6243">
      <w:pPr>
        <w:pStyle w:val="BodyText"/>
        <w:numPr>
          <w:ilvl w:val="0"/>
          <w:numId w:val="14"/>
        </w:numPr>
        <w:spacing w:after="0"/>
        <w:rPr>
          <w:rFonts w:eastAsia="Calibri" w:cs="Arial"/>
          <w:lang w:val="en-US"/>
        </w:rPr>
      </w:pPr>
      <w:r>
        <w:rPr>
          <w:rFonts w:eastAsia="Calibri" w:cs="Arial"/>
        </w:rPr>
        <w:t>b</w:t>
      </w:r>
      <w:r w:rsidR="00A22130" w:rsidRPr="003D63BA">
        <w:rPr>
          <w:rFonts w:eastAsia="Calibri" w:cs="Arial"/>
        </w:rPr>
        <w:t xml:space="preserve">e dedicated to ongoing professional development and the application of the skills and outcome framework </w:t>
      </w:r>
      <w:r w:rsidR="00562B24">
        <w:rPr>
          <w:rFonts w:eastAsia="Calibri" w:cs="Arial"/>
        </w:rPr>
        <w:t xml:space="preserve">after the </w:t>
      </w:r>
      <w:r w:rsidR="00A22130" w:rsidRPr="003D63BA">
        <w:rPr>
          <w:rFonts w:eastAsia="Calibri" w:cs="Arial"/>
        </w:rPr>
        <w:t>course</w:t>
      </w:r>
    </w:p>
    <w:p w14:paraId="66131327" w14:textId="5502CF8A" w:rsidR="00A22130" w:rsidRPr="003D63BA" w:rsidRDefault="00562B24" w:rsidP="007E6243">
      <w:pPr>
        <w:pStyle w:val="BodyText"/>
        <w:numPr>
          <w:ilvl w:val="0"/>
          <w:numId w:val="14"/>
        </w:numPr>
        <w:spacing w:after="0"/>
        <w:rPr>
          <w:rFonts w:eastAsia="Calibri" w:cs="Arial"/>
          <w:lang w:val="en-US"/>
        </w:rPr>
      </w:pPr>
      <w:r>
        <w:rPr>
          <w:rFonts w:eastAsia="Calibri" w:cs="Arial"/>
        </w:rPr>
        <w:t>a</w:t>
      </w:r>
      <w:r w:rsidR="00A22130" w:rsidRPr="003D63BA">
        <w:rPr>
          <w:rFonts w:eastAsia="Calibri" w:cs="Arial"/>
        </w:rPr>
        <w:t>llocate time for study and reflection</w:t>
      </w:r>
    </w:p>
    <w:p w14:paraId="04D2A706" w14:textId="324F6131" w:rsidR="00A22130" w:rsidRPr="003D63BA" w:rsidRDefault="00562B24" w:rsidP="007E6243">
      <w:pPr>
        <w:pStyle w:val="BodyText"/>
        <w:numPr>
          <w:ilvl w:val="0"/>
          <w:numId w:val="14"/>
        </w:numPr>
        <w:spacing w:after="0"/>
        <w:rPr>
          <w:rFonts w:eastAsia="Calibri" w:cs="Arial"/>
          <w:lang w:val="en-US"/>
        </w:rPr>
      </w:pPr>
      <w:r>
        <w:rPr>
          <w:rFonts w:eastAsia="Calibri" w:cs="Arial"/>
        </w:rPr>
        <w:t>a</w:t>
      </w:r>
      <w:r w:rsidR="00A22130" w:rsidRPr="003D63BA">
        <w:rPr>
          <w:rFonts w:eastAsia="Calibri" w:cs="Arial"/>
        </w:rPr>
        <w:t>ccess regular supervision</w:t>
      </w:r>
    </w:p>
    <w:p w14:paraId="5A1282FF" w14:textId="69C2C5FB" w:rsidR="00A22130" w:rsidRPr="003D63BA" w:rsidRDefault="00562B24" w:rsidP="007E6243">
      <w:pPr>
        <w:pStyle w:val="BodyText"/>
        <w:numPr>
          <w:ilvl w:val="0"/>
          <w:numId w:val="14"/>
        </w:numPr>
        <w:spacing w:after="0"/>
        <w:rPr>
          <w:rFonts w:eastAsia="Calibri" w:cs="Arial"/>
          <w:lang w:val="en-US"/>
        </w:rPr>
      </w:pPr>
      <w:r>
        <w:rPr>
          <w:rFonts w:eastAsia="Calibri" w:cs="Arial"/>
        </w:rPr>
        <w:t>p</w:t>
      </w:r>
      <w:r w:rsidR="00A22130" w:rsidRPr="003D63BA">
        <w:rPr>
          <w:rFonts w:eastAsia="Calibri" w:cs="Arial"/>
        </w:rPr>
        <w:t>articipate in partnership learning sets for service-based activities</w:t>
      </w:r>
    </w:p>
    <w:p w14:paraId="593BC1DC" w14:textId="77777777" w:rsidR="007E6243" w:rsidRPr="003D63BA" w:rsidRDefault="007E6243" w:rsidP="007E6243">
      <w:pPr>
        <w:pStyle w:val="BodyText"/>
        <w:spacing w:after="0"/>
        <w:ind w:left="585"/>
        <w:rPr>
          <w:rFonts w:eastAsia="Calibri" w:cs="Arial"/>
          <w:lang w:val="en-US"/>
        </w:rPr>
      </w:pPr>
    </w:p>
    <w:p w14:paraId="74905954" w14:textId="70322AB6" w:rsidR="00A22130" w:rsidRPr="003D63BA" w:rsidRDefault="00A22130" w:rsidP="000C251D">
      <w:pPr>
        <w:pStyle w:val="Heading4"/>
        <w:rPr>
          <w:lang w:val="en-US"/>
        </w:rPr>
      </w:pPr>
      <w:r w:rsidRPr="0046020F">
        <w:t xml:space="preserve">Service </w:t>
      </w:r>
      <w:proofErr w:type="gramStart"/>
      <w:r w:rsidR="0004280F">
        <w:t>r</w:t>
      </w:r>
      <w:r w:rsidRPr="0046020F">
        <w:t>equirements</w:t>
      </w:r>
      <w:proofErr w:type="gramEnd"/>
    </w:p>
    <w:p w14:paraId="3EE7F666" w14:textId="27BFC2E4" w:rsidR="00A22130" w:rsidRPr="003D63BA" w:rsidRDefault="00A22130" w:rsidP="00A22130">
      <w:pPr>
        <w:pStyle w:val="BodyText"/>
        <w:rPr>
          <w:rFonts w:eastAsia="Calibri" w:cs="Arial"/>
          <w:lang w:val="en-US"/>
        </w:rPr>
      </w:pPr>
      <w:r w:rsidRPr="003D63BA">
        <w:rPr>
          <w:rFonts w:eastAsia="Calibri" w:cs="Arial"/>
        </w:rPr>
        <w:t>Services nominating staff for the course should:</w:t>
      </w:r>
    </w:p>
    <w:p w14:paraId="63E4890F" w14:textId="79660177" w:rsidR="00A22130" w:rsidRPr="003D63BA" w:rsidRDefault="00B9602B" w:rsidP="007E6243">
      <w:pPr>
        <w:pStyle w:val="BodyText"/>
        <w:numPr>
          <w:ilvl w:val="0"/>
          <w:numId w:val="15"/>
        </w:numPr>
        <w:spacing w:after="0"/>
        <w:rPr>
          <w:rFonts w:eastAsia="Calibri" w:cs="Arial"/>
          <w:lang w:val="en-US"/>
        </w:rPr>
      </w:pPr>
      <w:r>
        <w:rPr>
          <w:rFonts w:eastAsia="Calibri" w:cs="Arial"/>
        </w:rPr>
        <w:t>f</w:t>
      </w:r>
      <w:r w:rsidR="00A22130" w:rsidRPr="003D63BA">
        <w:rPr>
          <w:rFonts w:eastAsia="Calibri" w:cs="Arial"/>
        </w:rPr>
        <w:t>acilitate local learning sets that are an integral element of the training</w:t>
      </w:r>
      <w:r w:rsidR="00C90D77">
        <w:rPr>
          <w:rFonts w:eastAsia="Calibri" w:cs="Arial"/>
        </w:rPr>
        <w:t>,</w:t>
      </w:r>
      <w:r w:rsidR="00A22130" w:rsidRPr="003D63BA">
        <w:rPr>
          <w:rFonts w:eastAsia="Calibri" w:cs="Arial"/>
        </w:rPr>
        <w:t xml:space="preserve"> with proper supervision, leadership and </w:t>
      </w:r>
      <w:proofErr w:type="gramStart"/>
      <w:r w:rsidR="00A22130" w:rsidRPr="003D63BA">
        <w:rPr>
          <w:rFonts w:eastAsia="Calibri" w:cs="Arial"/>
        </w:rPr>
        <w:t>resources</w:t>
      </w:r>
      <w:proofErr w:type="gramEnd"/>
    </w:p>
    <w:p w14:paraId="516AF4C4" w14:textId="5B83EF95" w:rsidR="00A22130" w:rsidRPr="003D63BA" w:rsidRDefault="00B9602B" w:rsidP="007E6243">
      <w:pPr>
        <w:pStyle w:val="BodyText"/>
        <w:numPr>
          <w:ilvl w:val="0"/>
          <w:numId w:val="15"/>
        </w:numPr>
        <w:spacing w:after="0"/>
        <w:rPr>
          <w:rFonts w:eastAsia="Calibri" w:cs="Arial"/>
          <w:lang w:val="en-US"/>
        </w:rPr>
      </w:pPr>
      <w:r>
        <w:rPr>
          <w:rFonts w:eastAsia="Calibri" w:cs="Arial"/>
        </w:rPr>
        <w:t>e</w:t>
      </w:r>
      <w:r w:rsidR="00A22130" w:rsidRPr="003D63BA">
        <w:rPr>
          <w:rFonts w:eastAsia="Calibri" w:cs="Arial"/>
        </w:rPr>
        <w:t xml:space="preserve">nsure course-long supervision by qualified staff and continued post-course </w:t>
      </w:r>
      <w:r w:rsidR="00C90D77" w:rsidRPr="003D63BA">
        <w:rPr>
          <w:rFonts w:eastAsia="Calibri" w:cs="Arial"/>
        </w:rPr>
        <w:t xml:space="preserve">supervision </w:t>
      </w:r>
      <w:r w:rsidR="00A22130" w:rsidRPr="003D63BA">
        <w:rPr>
          <w:rFonts w:eastAsia="Calibri" w:cs="Arial"/>
        </w:rPr>
        <w:t>for skill reinforcement</w:t>
      </w:r>
    </w:p>
    <w:p w14:paraId="0F3CE7C3" w14:textId="0A492404" w:rsidR="00A22130" w:rsidRPr="003D63BA" w:rsidRDefault="00C90D77" w:rsidP="007E6243">
      <w:pPr>
        <w:pStyle w:val="BodyText"/>
        <w:numPr>
          <w:ilvl w:val="0"/>
          <w:numId w:val="15"/>
        </w:numPr>
        <w:spacing w:after="0"/>
        <w:rPr>
          <w:rFonts w:eastAsia="Calibri" w:cs="Arial"/>
          <w:lang w:val="en-US"/>
        </w:rPr>
      </w:pPr>
      <w:r>
        <w:rPr>
          <w:rFonts w:eastAsia="Calibri" w:cs="Arial"/>
        </w:rPr>
        <w:t>a</w:t>
      </w:r>
      <w:r w:rsidR="00A22130" w:rsidRPr="003D63BA">
        <w:rPr>
          <w:rFonts w:eastAsia="Calibri" w:cs="Arial"/>
        </w:rPr>
        <w:t>llow staff to video</w:t>
      </w:r>
      <w:r>
        <w:rPr>
          <w:rFonts w:eastAsia="Calibri" w:cs="Arial"/>
        </w:rPr>
        <w:t>-</w:t>
      </w:r>
      <w:r w:rsidR="00A22130" w:rsidRPr="003D63BA">
        <w:rPr>
          <w:rFonts w:eastAsia="Calibri" w:cs="Arial"/>
        </w:rPr>
        <w:t>record sessions for review with supervisors and university personnel and</w:t>
      </w:r>
      <w:r w:rsidR="00186262">
        <w:rPr>
          <w:rFonts w:eastAsia="Calibri" w:cs="Arial"/>
        </w:rPr>
        <w:t>,</w:t>
      </w:r>
      <w:r w:rsidR="00A22130" w:rsidRPr="003D63BA">
        <w:rPr>
          <w:rFonts w:eastAsia="Calibri" w:cs="Arial"/>
        </w:rPr>
        <w:t xml:space="preserve"> if needed</w:t>
      </w:r>
      <w:r w:rsidR="00186262">
        <w:rPr>
          <w:rFonts w:eastAsia="Calibri" w:cs="Arial"/>
        </w:rPr>
        <w:t>, to</w:t>
      </w:r>
      <w:r w:rsidR="00A22130" w:rsidRPr="003D63BA">
        <w:rPr>
          <w:rFonts w:eastAsia="Calibri" w:cs="Arial"/>
        </w:rPr>
        <w:t xml:space="preserve"> provide the necessary equipment to achieve this</w:t>
      </w:r>
    </w:p>
    <w:p w14:paraId="2E93CE2D" w14:textId="58A46CBE" w:rsidR="00A22130" w:rsidRPr="003D63BA" w:rsidRDefault="00186262" w:rsidP="007E6243">
      <w:pPr>
        <w:pStyle w:val="BodyText"/>
        <w:numPr>
          <w:ilvl w:val="0"/>
          <w:numId w:val="15"/>
        </w:numPr>
        <w:spacing w:after="0"/>
        <w:rPr>
          <w:rFonts w:eastAsia="Calibri" w:cs="Arial"/>
          <w:lang w:val="en-US"/>
        </w:rPr>
      </w:pPr>
      <w:r>
        <w:rPr>
          <w:rFonts w:eastAsia="Calibri" w:cs="Arial"/>
        </w:rPr>
        <w:t>p</w:t>
      </w:r>
      <w:r w:rsidR="00A22130" w:rsidRPr="003D63BA">
        <w:rPr>
          <w:rFonts w:eastAsia="Calibri" w:cs="Arial"/>
        </w:rPr>
        <w:t>rovide staff with protected time for study and skill enhancement</w:t>
      </w:r>
    </w:p>
    <w:p w14:paraId="3ABFF1D0" w14:textId="2D5F5861" w:rsidR="00A22130" w:rsidRPr="00171B70" w:rsidRDefault="00186262" w:rsidP="007E6243">
      <w:pPr>
        <w:pStyle w:val="BodyText"/>
        <w:numPr>
          <w:ilvl w:val="0"/>
          <w:numId w:val="15"/>
        </w:numPr>
        <w:spacing w:after="0"/>
        <w:rPr>
          <w:rFonts w:eastAsia="Calibri" w:cs="Arial"/>
          <w:lang w:val="en-US"/>
        </w:rPr>
      </w:pPr>
      <w:r>
        <w:rPr>
          <w:rFonts w:eastAsia="Calibri" w:cs="Arial"/>
        </w:rPr>
        <w:t>c</w:t>
      </w:r>
      <w:r w:rsidR="00A22130" w:rsidRPr="003D63BA">
        <w:rPr>
          <w:rFonts w:eastAsia="Calibri" w:cs="Arial"/>
        </w:rPr>
        <w:t>ontemplate the course</w:t>
      </w:r>
      <w:r>
        <w:rPr>
          <w:rFonts w:eastAsia="Calibri" w:cs="Arial"/>
        </w:rPr>
        <w:t>’</w:t>
      </w:r>
      <w:r w:rsidR="00A22130" w:rsidRPr="003D63BA">
        <w:rPr>
          <w:rFonts w:eastAsia="Calibri" w:cs="Arial"/>
        </w:rPr>
        <w:t>s alignment with staff career trajectories, ensuring opportunities for growth</w:t>
      </w:r>
    </w:p>
    <w:p w14:paraId="5DBAC096" w14:textId="77777777" w:rsidR="00171B70" w:rsidRPr="003D63BA" w:rsidRDefault="00171B70" w:rsidP="00171B70">
      <w:pPr>
        <w:pStyle w:val="BodyText"/>
        <w:spacing w:after="0"/>
        <w:rPr>
          <w:rFonts w:eastAsia="Calibri" w:cs="Arial"/>
          <w:lang w:val="en-US"/>
        </w:rPr>
      </w:pPr>
    </w:p>
    <w:p w14:paraId="24A4EBAF" w14:textId="3DCE4FEA" w:rsidR="00A22130" w:rsidRPr="003D63BA" w:rsidRDefault="00A22130" w:rsidP="000C251D">
      <w:pPr>
        <w:pStyle w:val="Heading4"/>
        <w:rPr>
          <w:lang w:val="en-US"/>
        </w:rPr>
      </w:pPr>
      <w:r w:rsidRPr="0046020F">
        <w:t xml:space="preserve">Curriculum </w:t>
      </w:r>
      <w:r w:rsidR="0004280F">
        <w:t>d</w:t>
      </w:r>
      <w:r w:rsidRPr="0046020F">
        <w:t>elivery</w:t>
      </w:r>
    </w:p>
    <w:p w14:paraId="1BB85C42" w14:textId="36A3CB81" w:rsidR="00A22130" w:rsidRPr="003D63BA" w:rsidRDefault="00A22130" w:rsidP="00A22130">
      <w:pPr>
        <w:pStyle w:val="BodyText"/>
        <w:rPr>
          <w:rFonts w:eastAsia="Calibri" w:cs="Arial"/>
          <w:lang w:val="en-US"/>
        </w:rPr>
      </w:pPr>
      <w:r w:rsidRPr="003D63BA">
        <w:rPr>
          <w:rFonts w:eastAsia="Calibri" w:cs="Arial"/>
        </w:rPr>
        <w:t>The curriculum</w:t>
      </w:r>
      <w:r w:rsidR="00171B70">
        <w:rPr>
          <w:rFonts w:eastAsia="Calibri" w:cs="Arial"/>
        </w:rPr>
        <w:t>’</w:t>
      </w:r>
      <w:r w:rsidRPr="003D63BA">
        <w:rPr>
          <w:rFonts w:eastAsia="Calibri" w:cs="Arial"/>
        </w:rPr>
        <w:t>s delivery should:</w:t>
      </w:r>
    </w:p>
    <w:p w14:paraId="0AB81896" w14:textId="785C0575" w:rsidR="00A22130" w:rsidRPr="003D63BA" w:rsidRDefault="00171B70" w:rsidP="007E6243">
      <w:pPr>
        <w:pStyle w:val="BodyText"/>
        <w:numPr>
          <w:ilvl w:val="0"/>
          <w:numId w:val="16"/>
        </w:numPr>
        <w:spacing w:after="0"/>
        <w:rPr>
          <w:rFonts w:eastAsia="Calibri" w:cs="Arial"/>
          <w:lang w:val="en-US"/>
        </w:rPr>
      </w:pPr>
      <w:r>
        <w:rPr>
          <w:rFonts w:eastAsia="Calibri" w:cs="Arial"/>
        </w:rPr>
        <w:lastRenderedPageBreak/>
        <w:t>b</w:t>
      </w:r>
      <w:r w:rsidR="00A22130" w:rsidRPr="003D63BA">
        <w:rPr>
          <w:rFonts w:eastAsia="Calibri" w:cs="Arial"/>
        </w:rPr>
        <w:t xml:space="preserve">e facilitated entirely by the </w:t>
      </w:r>
      <w:r w:rsidR="00FD7B46">
        <w:rPr>
          <w:rFonts w:eastAsia="Calibri" w:cs="Arial"/>
        </w:rPr>
        <w:t>h</w:t>
      </w:r>
      <w:r w:rsidR="00A22130" w:rsidRPr="003D63BA">
        <w:rPr>
          <w:rFonts w:eastAsia="Calibri" w:cs="Arial"/>
        </w:rPr>
        <w:t xml:space="preserve">igher </w:t>
      </w:r>
      <w:r w:rsidR="00FD7B46">
        <w:rPr>
          <w:rFonts w:eastAsia="Calibri" w:cs="Arial"/>
        </w:rPr>
        <w:t>e</w:t>
      </w:r>
      <w:r w:rsidR="00A22130" w:rsidRPr="003D63BA">
        <w:rPr>
          <w:rFonts w:eastAsia="Calibri" w:cs="Arial"/>
        </w:rPr>
        <w:t xml:space="preserve">ducation </w:t>
      </w:r>
      <w:r w:rsidR="00FD7B46">
        <w:rPr>
          <w:rFonts w:eastAsia="Calibri" w:cs="Arial"/>
        </w:rPr>
        <w:t>i</w:t>
      </w:r>
      <w:r w:rsidR="00A22130" w:rsidRPr="003D63BA">
        <w:rPr>
          <w:rFonts w:eastAsia="Calibri" w:cs="Arial"/>
        </w:rPr>
        <w:t>nstitution (HEI), which should collaborate closely with services for candidate selection and guided learning set design</w:t>
      </w:r>
    </w:p>
    <w:p w14:paraId="5393E657" w14:textId="27D92C82" w:rsidR="00A22130" w:rsidRPr="003D63BA" w:rsidRDefault="00444662" w:rsidP="007E6243">
      <w:pPr>
        <w:pStyle w:val="BodyText"/>
        <w:numPr>
          <w:ilvl w:val="0"/>
          <w:numId w:val="16"/>
        </w:numPr>
        <w:spacing w:after="0"/>
        <w:rPr>
          <w:rFonts w:eastAsia="Calibri" w:cs="Arial"/>
          <w:lang w:val="en-US"/>
        </w:rPr>
      </w:pPr>
      <w:r>
        <w:rPr>
          <w:rFonts w:eastAsia="Calibri" w:cs="Arial"/>
        </w:rPr>
        <w:t>e</w:t>
      </w:r>
      <w:r w:rsidR="00A22130" w:rsidRPr="003D63BA">
        <w:rPr>
          <w:rFonts w:eastAsia="Calibri" w:cs="Arial"/>
        </w:rPr>
        <w:t>nsure that the HEI remains available remotely on training days to address course content queries</w:t>
      </w:r>
    </w:p>
    <w:p w14:paraId="6BF88C1E" w14:textId="1B9DF52C" w:rsidR="00A22130" w:rsidRPr="003D63BA" w:rsidRDefault="00444662" w:rsidP="007E6243">
      <w:pPr>
        <w:pStyle w:val="BodyText"/>
        <w:numPr>
          <w:ilvl w:val="0"/>
          <w:numId w:val="16"/>
        </w:numPr>
        <w:spacing w:after="0"/>
        <w:rPr>
          <w:rFonts w:eastAsia="Calibri" w:cs="Arial"/>
          <w:lang w:val="en-US"/>
        </w:rPr>
      </w:pPr>
      <w:r>
        <w:rPr>
          <w:rFonts w:eastAsia="Calibri" w:cs="Arial"/>
        </w:rPr>
        <w:t>e</w:t>
      </w:r>
      <w:r w:rsidR="00A22130" w:rsidRPr="003D63BA">
        <w:rPr>
          <w:rFonts w:eastAsia="Calibri" w:cs="Arial"/>
        </w:rPr>
        <w:t>nsure that the service environment for staff is inclusive, outcomes-driven and evidence-based</w:t>
      </w:r>
      <w:r>
        <w:rPr>
          <w:rFonts w:eastAsia="Calibri" w:cs="Arial"/>
        </w:rPr>
        <w:t>,</w:t>
      </w:r>
      <w:r w:rsidR="00A22130" w:rsidRPr="003D63BA">
        <w:rPr>
          <w:rFonts w:eastAsia="Calibri" w:cs="Arial"/>
        </w:rPr>
        <w:t xml:space="preserve"> and prioriti</w:t>
      </w:r>
      <w:r w:rsidR="00F43D27" w:rsidRPr="003D63BA">
        <w:rPr>
          <w:rFonts w:eastAsia="Calibri" w:cs="Arial"/>
        </w:rPr>
        <w:t>s</w:t>
      </w:r>
      <w:r w:rsidR="00A22130" w:rsidRPr="003D63BA">
        <w:rPr>
          <w:rFonts w:eastAsia="Calibri" w:cs="Arial"/>
        </w:rPr>
        <w:t>es NHSE</w:t>
      </w:r>
      <w:r w:rsidR="00D31022">
        <w:rPr>
          <w:rFonts w:eastAsia="Calibri" w:cs="Arial"/>
        </w:rPr>
        <w:t>’s</w:t>
      </w:r>
      <w:r w:rsidR="00A22130" w:rsidRPr="003D63BA">
        <w:rPr>
          <w:rFonts w:eastAsia="Calibri" w:cs="Arial"/>
        </w:rPr>
        <w:t xml:space="preserve"> </w:t>
      </w:r>
      <w:r w:rsidR="00D31022">
        <w:rPr>
          <w:rFonts w:eastAsia="Calibri" w:cs="Arial"/>
        </w:rPr>
        <w:t>equality, diversity and inclusion</w:t>
      </w:r>
      <w:r w:rsidR="00A22130" w:rsidRPr="003D63BA">
        <w:rPr>
          <w:rFonts w:eastAsia="Calibri" w:cs="Arial"/>
        </w:rPr>
        <w:t xml:space="preserve"> </w:t>
      </w:r>
      <w:proofErr w:type="gramStart"/>
      <w:r w:rsidR="00A22130" w:rsidRPr="003D63BA">
        <w:rPr>
          <w:rFonts w:eastAsia="Calibri" w:cs="Arial"/>
        </w:rPr>
        <w:t>principles</w:t>
      </w:r>
      <w:proofErr w:type="gramEnd"/>
      <w:r w:rsidR="00A22130" w:rsidRPr="003D63BA">
        <w:rPr>
          <w:rFonts w:eastAsia="Calibri" w:cs="Arial"/>
        </w:rPr>
        <w:t xml:space="preserve"> </w:t>
      </w:r>
    </w:p>
    <w:p w14:paraId="6B97C71E" w14:textId="25EBBCA3" w:rsidR="00142D86" w:rsidRPr="003D63BA" w:rsidRDefault="00444662" w:rsidP="007E6243">
      <w:pPr>
        <w:pStyle w:val="BodyText"/>
        <w:numPr>
          <w:ilvl w:val="0"/>
          <w:numId w:val="16"/>
        </w:numPr>
        <w:spacing w:after="0"/>
        <w:rPr>
          <w:rFonts w:eastAsia="Calibri" w:cs="Arial"/>
          <w:lang w:val="en-US"/>
        </w:rPr>
      </w:pPr>
      <w:r>
        <w:rPr>
          <w:rFonts w:eastAsia="Calibri" w:cs="Arial"/>
        </w:rPr>
        <w:t>e</w:t>
      </w:r>
      <w:r w:rsidR="00A22130" w:rsidRPr="003D63BA">
        <w:rPr>
          <w:rFonts w:eastAsia="Calibri" w:cs="Arial"/>
        </w:rPr>
        <w:t>nsure that the practitioner is equipped with the necessary knowledge, attitude and competence to operate effectively in an inclusive, values</w:t>
      </w:r>
      <w:r w:rsidR="005D697F">
        <w:rPr>
          <w:rFonts w:eastAsia="Calibri" w:cs="Arial"/>
        </w:rPr>
        <w:t>-</w:t>
      </w:r>
      <w:r w:rsidR="00A22130" w:rsidRPr="003D63BA">
        <w:rPr>
          <w:rFonts w:eastAsia="Calibri" w:cs="Arial"/>
        </w:rPr>
        <w:t xml:space="preserve">driven </w:t>
      </w:r>
      <w:proofErr w:type="gramStart"/>
      <w:r w:rsidR="00A22130" w:rsidRPr="003D63BA">
        <w:rPr>
          <w:rFonts w:eastAsia="Calibri" w:cs="Arial"/>
        </w:rPr>
        <w:t>service</w:t>
      </w:r>
      <w:bookmarkEnd w:id="10"/>
      <w:proofErr w:type="gramEnd"/>
    </w:p>
    <w:p w14:paraId="4332B749" w14:textId="77777777" w:rsidR="00F43D27" w:rsidRDefault="00F43D27" w:rsidP="00142D86">
      <w:pPr>
        <w:pStyle w:val="BodyText"/>
        <w:rPr>
          <w:color w:val="auto"/>
        </w:rPr>
      </w:pPr>
    </w:p>
    <w:p w14:paraId="2D6E130A" w14:textId="77777777" w:rsidR="00F43D27" w:rsidRDefault="00F43D27" w:rsidP="00142D86">
      <w:pPr>
        <w:pStyle w:val="BodyText"/>
        <w:rPr>
          <w:color w:val="auto"/>
        </w:rPr>
      </w:pPr>
    </w:p>
    <w:p w14:paraId="00F42748" w14:textId="77777777" w:rsidR="0059755B" w:rsidRPr="00142D86" w:rsidRDefault="0059755B" w:rsidP="00142D86">
      <w:pPr>
        <w:pStyle w:val="BodyText"/>
        <w:rPr>
          <w:color w:val="auto"/>
        </w:rPr>
      </w:pPr>
    </w:p>
    <w:p w14:paraId="7C54F92B" w14:textId="77777777" w:rsidR="008F3A43" w:rsidRDefault="008F3A43">
      <w:pPr>
        <w:rPr>
          <w:rFonts w:eastAsia="Times New Roman" w:cstheme="majorBidi"/>
          <w:color w:val="005DB8"/>
          <w:sz w:val="48"/>
          <w:szCs w:val="48"/>
        </w:rPr>
      </w:pPr>
      <w:r>
        <w:rPr>
          <w:rFonts w:eastAsia="Times New Roman"/>
        </w:rPr>
        <w:br w:type="page"/>
      </w:r>
    </w:p>
    <w:p w14:paraId="301C71F7" w14:textId="77777777" w:rsidR="000C251D" w:rsidRDefault="000C251D" w:rsidP="00F74715">
      <w:pPr>
        <w:pStyle w:val="Heading1"/>
        <w:sectPr w:rsidR="000C251D" w:rsidSect="004C5133">
          <w:pgSz w:w="13346" w:h="18272" w:code="53"/>
          <w:pgMar w:top="1440" w:right="1080" w:bottom="1440" w:left="1080" w:header="624" w:footer="510" w:gutter="0"/>
          <w:cols w:space="708"/>
          <w:docGrid w:linePitch="360"/>
        </w:sectPr>
      </w:pPr>
      <w:bookmarkStart w:id="12" w:name="_Toc161055579"/>
    </w:p>
    <w:p w14:paraId="1CF05302" w14:textId="7668163C" w:rsidR="00142D86" w:rsidRPr="00F74715" w:rsidRDefault="00142D86" w:rsidP="00F74715">
      <w:pPr>
        <w:pStyle w:val="Heading1"/>
      </w:pPr>
      <w:bookmarkStart w:id="13" w:name="_Toc169877945"/>
      <w:r w:rsidRPr="00F74715">
        <w:lastRenderedPageBreak/>
        <w:t>Course modules</w:t>
      </w:r>
      <w:bookmarkEnd w:id="6"/>
      <w:bookmarkEnd w:id="12"/>
      <w:bookmarkEnd w:id="13"/>
    </w:p>
    <w:p w14:paraId="40801B13" w14:textId="59909C42" w:rsidR="4B683180" w:rsidRPr="00FC19B6" w:rsidRDefault="0081339A" w:rsidP="0052218E">
      <w:pPr>
        <w:pStyle w:val="BodyText"/>
        <w:spacing w:after="0"/>
        <w:rPr>
          <w:lang w:val="en-US"/>
        </w:rPr>
      </w:pPr>
      <w:r w:rsidRPr="0052218E">
        <w:t xml:space="preserve">The course outline below is a suggested model to illustrate the mission behind the EEBP course and must not be taken as more than a guide for implementing the programme. </w:t>
      </w:r>
      <w:r w:rsidR="00E01189" w:rsidRPr="0052218E">
        <w:t>The program</w:t>
      </w:r>
      <w:r w:rsidR="00F97070">
        <w:t>me</w:t>
      </w:r>
      <w:r w:rsidR="00E01189" w:rsidRPr="0052218E">
        <w:t xml:space="preserve"> supports the goal of making the </w:t>
      </w:r>
      <w:r w:rsidR="00F97070">
        <w:t>CYP PT p</w:t>
      </w:r>
      <w:r w:rsidR="00E01189" w:rsidRPr="0052218E">
        <w:t xml:space="preserve">rogramme more accessible by offering an initial qualification that can lead to </w:t>
      </w:r>
      <w:r w:rsidR="00E01189" w:rsidRPr="00FC19B6">
        <w:t xml:space="preserve">more advanced practitioner </w:t>
      </w:r>
      <w:r w:rsidR="008517C4" w:rsidRPr="00FC19B6">
        <w:t>training.</w:t>
      </w:r>
      <w:r w:rsidRPr="00FC19B6">
        <w:t xml:space="preserve"> </w:t>
      </w:r>
    </w:p>
    <w:tbl>
      <w:tblPr>
        <w:tblpPr w:leftFromText="180" w:rightFromText="180" w:vertAnchor="page" w:horzAnchor="margin" w:tblpY="689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63"/>
        <w:gridCol w:w="5011"/>
        <w:gridCol w:w="5008"/>
      </w:tblGrid>
      <w:tr w:rsidR="007E6243" w:rsidRPr="00FC19B6" w14:paraId="6847AB98" w14:textId="77777777" w:rsidTr="0052218E">
        <w:trPr>
          <w:trHeight w:val="274"/>
        </w:trPr>
        <w:tc>
          <w:tcPr>
            <w:tcW w:w="1743" w:type="pct"/>
            <w:tcBorders>
              <w:top w:val="single" w:sz="4" w:space="0" w:color="000000"/>
              <w:left w:val="single" w:sz="4" w:space="0" w:color="000000"/>
              <w:bottom w:val="single" w:sz="4" w:space="0" w:color="000000"/>
              <w:right w:val="single" w:sz="4" w:space="0" w:color="000000"/>
            </w:tcBorders>
            <w:shd w:val="clear" w:color="auto" w:fill="auto"/>
            <w:hideMark/>
          </w:tcPr>
          <w:p w14:paraId="2B1431F3" w14:textId="77777777" w:rsidR="007E6243" w:rsidRPr="00FC19B6" w:rsidRDefault="007E6243" w:rsidP="0052218E">
            <w:pPr>
              <w:rPr>
                <w:rFonts w:cs="Arial"/>
                <w:b/>
                <w:bCs/>
              </w:rPr>
            </w:pPr>
            <w:r w:rsidRPr="00FC19B6">
              <w:rPr>
                <w:rFonts w:cs="Arial"/>
                <w:b/>
                <w:bCs/>
              </w:rPr>
              <w:t xml:space="preserve">Module 1 </w:t>
            </w:r>
          </w:p>
        </w:tc>
        <w:tc>
          <w:tcPr>
            <w:tcW w:w="1629" w:type="pct"/>
            <w:tcBorders>
              <w:top w:val="single" w:sz="4" w:space="0" w:color="000000"/>
              <w:left w:val="single" w:sz="4" w:space="0" w:color="000000"/>
              <w:bottom w:val="single" w:sz="4" w:space="0" w:color="000000"/>
              <w:right w:val="single" w:sz="4" w:space="0" w:color="000000"/>
            </w:tcBorders>
            <w:shd w:val="clear" w:color="auto" w:fill="auto"/>
            <w:hideMark/>
          </w:tcPr>
          <w:p w14:paraId="40CD0A26" w14:textId="77777777" w:rsidR="007E6243" w:rsidRPr="00FC19B6" w:rsidRDefault="007E6243" w:rsidP="0052218E">
            <w:pPr>
              <w:rPr>
                <w:rFonts w:cs="Arial"/>
                <w:b/>
                <w:bCs/>
              </w:rPr>
            </w:pPr>
            <w:r w:rsidRPr="00FC19B6">
              <w:rPr>
                <w:rFonts w:cs="Arial"/>
                <w:b/>
                <w:bCs/>
              </w:rPr>
              <w:t>Module 2</w:t>
            </w:r>
          </w:p>
        </w:tc>
        <w:tc>
          <w:tcPr>
            <w:tcW w:w="1628" w:type="pct"/>
            <w:tcBorders>
              <w:top w:val="single" w:sz="4" w:space="0" w:color="000000"/>
              <w:left w:val="single" w:sz="4" w:space="0" w:color="000000"/>
              <w:bottom w:val="single" w:sz="4" w:space="0" w:color="000000"/>
              <w:right w:val="single" w:sz="4" w:space="0" w:color="000000"/>
            </w:tcBorders>
            <w:shd w:val="clear" w:color="auto" w:fill="auto"/>
            <w:hideMark/>
          </w:tcPr>
          <w:p w14:paraId="150B299A" w14:textId="77777777" w:rsidR="007E6243" w:rsidRPr="00FC19B6" w:rsidRDefault="007E6243" w:rsidP="0052218E">
            <w:pPr>
              <w:rPr>
                <w:rFonts w:cs="Arial"/>
                <w:b/>
                <w:bCs/>
              </w:rPr>
            </w:pPr>
            <w:r w:rsidRPr="00FC19B6">
              <w:rPr>
                <w:rFonts w:cs="Arial"/>
                <w:b/>
                <w:bCs/>
              </w:rPr>
              <w:t xml:space="preserve">Module 3 </w:t>
            </w:r>
          </w:p>
        </w:tc>
      </w:tr>
      <w:tr w:rsidR="007E6243" w:rsidRPr="00FC19B6" w14:paraId="762774A4" w14:textId="77777777" w:rsidTr="0052218E">
        <w:trPr>
          <w:trHeight w:val="266"/>
        </w:trPr>
        <w:tc>
          <w:tcPr>
            <w:tcW w:w="1743" w:type="pct"/>
            <w:tcBorders>
              <w:top w:val="single" w:sz="4" w:space="0" w:color="000000"/>
              <w:left w:val="single" w:sz="4" w:space="0" w:color="000000"/>
              <w:bottom w:val="single" w:sz="4" w:space="0" w:color="000000"/>
              <w:right w:val="single" w:sz="4" w:space="0" w:color="000000"/>
            </w:tcBorders>
            <w:shd w:val="clear" w:color="auto" w:fill="auto"/>
          </w:tcPr>
          <w:p w14:paraId="23F41CE0" w14:textId="499A1BB8" w:rsidR="007E6243" w:rsidRPr="00FC19B6" w:rsidRDefault="007E6243" w:rsidP="0052218E">
            <w:pPr>
              <w:rPr>
                <w:rFonts w:cs="Arial"/>
                <w:b/>
                <w:bCs/>
              </w:rPr>
            </w:pPr>
            <w:r w:rsidRPr="00FC19B6">
              <w:rPr>
                <w:rFonts w:cs="Arial"/>
                <w:b/>
                <w:bCs/>
              </w:rPr>
              <w:t>Title: Core Skills Module</w:t>
            </w:r>
          </w:p>
        </w:tc>
        <w:tc>
          <w:tcPr>
            <w:tcW w:w="1629" w:type="pct"/>
            <w:tcBorders>
              <w:top w:val="single" w:sz="4" w:space="0" w:color="000000"/>
              <w:left w:val="single" w:sz="4" w:space="0" w:color="000000"/>
              <w:bottom w:val="single" w:sz="4" w:space="0" w:color="000000"/>
              <w:right w:val="single" w:sz="4" w:space="0" w:color="000000"/>
            </w:tcBorders>
            <w:shd w:val="clear" w:color="auto" w:fill="auto"/>
          </w:tcPr>
          <w:p w14:paraId="33CE45D0" w14:textId="1BC783BE" w:rsidR="007E6243" w:rsidRPr="00FC19B6" w:rsidRDefault="007E6243" w:rsidP="0052218E">
            <w:pPr>
              <w:rPr>
                <w:rFonts w:cs="Arial"/>
                <w:lang w:val="en-US"/>
              </w:rPr>
            </w:pPr>
            <w:r w:rsidRPr="00FC19B6">
              <w:rPr>
                <w:rFonts w:cs="Arial"/>
                <w:b/>
                <w:bCs/>
              </w:rPr>
              <w:t xml:space="preserve">Title: Engagement and Assessment </w:t>
            </w:r>
          </w:p>
        </w:tc>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71225D17" w14:textId="71A00D23" w:rsidR="007E6243" w:rsidRPr="00FC19B6" w:rsidRDefault="007E6243" w:rsidP="0052218E">
            <w:pPr>
              <w:rPr>
                <w:rFonts w:cs="Arial"/>
                <w:b/>
                <w:bCs/>
              </w:rPr>
            </w:pPr>
            <w:r w:rsidRPr="00FC19B6">
              <w:rPr>
                <w:rFonts w:cs="Arial"/>
                <w:b/>
                <w:bCs/>
              </w:rPr>
              <w:t>Title: Evidence</w:t>
            </w:r>
            <w:r w:rsidR="00F97070" w:rsidRPr="00FC19B6">
              <w:rPr>
                <w:rFonts w:cs="Arial"/>
                <w:b/>
                <w:bCs/>
              </w:rPr>
              <w:t>-</w:t>
            </w:r>
            <w:r w:rsidRPr="00FC19B6">
              <w:rPr>
                <w:rFonts w:cs="Arial"/>
                <w:b/>
                <w:bCs/>
              </w:rPr>
              <w:t>Informed Interventions</w:t>
            </w:r>
          </w:p>
          <w:p w14:paraId="4E5A381C" w14:textId="77777777" w:rsidR="007E6243" w:rsidRPr="00FC19B6" w:rsidRDefault="007E6243" w:rsidP="0052218E">
            <w:pPr>
              <w:rPr>
                <w:rFonts w:cs="Arial"/>
                <w:b/>
                <w:bCs/>
              </w:rPr>
            </w:pPr>
          </w:p>
        </w:tc>
      </w:tr>
      <w:tr w:rsidR="007E6243" w:rsidRPr="00FC19B6" w14:paraId="747E34F3" w14:textId="77777777" w:rsidTr="54B2F38F">
        <w:trPr>
          <w:trHeight w:val="1495"/>
        </w:trPr>
        <w:tc>
          <w:tcPr>
            <w:tcW w:w="1743" w:type="pct"/>
            <w:tcBorders>
              <w:top w:val="single" w:sz="4" w:space="0" w:color="000000"/>
              <w:left w:val="single" w:sz="4" w:space="0" w:color="000000"/>
              <w:bottom w:val="single" w:sz="4" w:space="0" w:color="000000"/>
              <w:right w:val="single" w:sz="4" w:space="0" w:color="000000"/>
            </w:tcBorders>
            <w:shd w:val="clear" w:color="auto" w:fill="auto"/>
          </w:tcPr>
          <w:p w14:paraId="62B2BC0D" w14:textId="2424FAD7" w:rsidR="007E6243" w:rsidRPr="00FC19B6" w:rsidRDefault="007E6243" w:rsidP="0052218E">
            <w:pPr>
              <w:rPr>
                <w:rFonts w:cs="Arial"/>
              </w:rPr>
            </w:pPr>
            <w:r w:rsidRPr="00FC19B6">
              <w:rPr>
                <w:rFonts w:cs="Arial"/>
              </w:rPr>
              <w:t xml:space="preserve">Module </w:t>
            </w:r>
            <w:r w:rsidR="00F97070" w:rsidRPr="00FC19B6">
              <w:rPr>
                <w:rFonts w:cs="Arial"/>
              </w:rPr>
              <w:t>s</w:t>
            </w:r>
            <w:r w:rsidRPr="00FC19B6">
              <w:rPr>
                <w:rFonts w:cs="Arial"/>
              </w:rPr>
              <w:t>ummary</w:t>
            </w:r>
          </w:p>
          <w:p w14:paraId="30D5894A" w14:textId="77777777" w:rsidR="00D1128A" w:rsidRPr="00FC19B6" w:rsidRDefault="00D1128A" w:rsidP="0052218E">
            <w:pPr>
              <w:rPr>
                <w:rFonts w:cs="Arial"/>
              </w:rPr>
            </w:pPr>
          </w:p>
          <w:p w14:paraId="2025D37D" w14:textId="5DF894DC" w:rsidR="00D1128A" w:rsidRPr="00FC19B6" w:rsidRDefault="00D1128A" w:rsidP="0052218E">
            <w:pPr>
              <w:rPr>
                <w:rFonts w:cs="Arial"/>
                <w:lang w:val="en-US"/>
              </w:rPr>
            </w:pPr>
            <w:r w:rsidRPr="00FC19B6">
              <w:rPr>
                <w:rFonts w:cs="Arial"/>
              </w:rPr>
              <w:t>Day 1: Core values of good CYP</w:t>
            </w:r>
            <w:r w:rsidR="00F97070" w:rsidRPr="00FC19B6">
              <w:rPr>
                <w:rFonts w:cs="Arial"/>
              </w:rPr>
              <w:t xml:space="preserve"> </w:t>
            </w:r>
            <w:r w:rsidRPr="00FC19B6">
              <w:rPr>
                <w:rFonts w:cs="Arial"/>
              </w:rPr>
              <w:t>MH services</w:t>
            </w:r>
            <w:r w:rsidR="00510274" w:rsidRPr="00FC19B6">
              <w:rPr>
                <w:rFonts w:cs="Arial"/>
              </w:rPr>
              <w:t>;</w:t>
            </w:r>
            <w:r w:rsidRPr="00FC19B6">
              <w:rPr>
                <w:rFonts w:cs="Arial"/>
              </w:rPr>
              <w:t xml:space="preserve"> introduction to the Collaborative Care model</w:t>
            </w:r>
            <w:r w:rsidR="00510274" w:rsidRPr="00FC19B6">
              <w:rPr>
                <w:rFonts w:cs="Arial"/>
              </w:rPr>
              <w:t>;</w:t>
            </w:r>
            <w:r w:rsidRPr="00FC19B6">
              <w:rPr>
                <w:rFonts w:cs="Arial"/>
              </w:rPr>
              <w:t xml:space="preserve"> and ensuring equal access to CYP MH services.</w:t>
            </w:r>
          </w:p>
          <w:p w14:paraId="2BB544F4" w14:textId="77777777" w:rsidR="00AF57CF" w:rsidRPr="00FC19B6" w:rsidRDefault="00AF57CF" w:rsidP="0052218E">
            <w:pPr>
              <w:rPr>
                <w:rFonts w:cs="Arial"/>
              </w:rPr>
            </w:pPr>
          </w:p>
          <w:p w14:paraId="662F33C8" w14:textId="454CBB2B" w:rsidR="00D1128A" w:rsidRPr="00FC19B6" w:rsidRDefault="00D1128A" w:rsidP="0052218E">
            <w:pPr>
              <w:rPr>
                <w:rFonts w:cs="Arial"/>
                <w:lang w:val="en-US"/>
              </w:rPr>
            </w:pPr>
            <w:r w:rsidRPr="00FC19B6">
              <w:rPr>
                <w:rFonts w:cs="Arial"/>
              </w:rPr>
              <w:t>MindEd sessions:</w:t>
            </w:r>
          </w:p>
          <w:p w14:paraId="3BE26389" w14:textId="2473B6E2" w:rsidR="00D1128A" w:rsidRPr="00FC19B6" w:rsidRDefault="00D1128A" w:rsidP="0052218E">
            <w:pPr>
              <w:numPr>
                <w:ilvl w:val="0"/>
                <w:numId w:val="19"/>
              </w:numPr>
              <w:rPr>
                <w:rFonts w:cs="Arial"/>
                <w:lang w:val="en-US"/>
              </w:rPr>
            </w:pPr>
            <w:r w:rsidRPr="00FC19B6">
              <w:rPr>
                <w:rFonts w:cs="Arial"/>
              </w:rPr>
              <w:t xml:space="preserve">Introduction to the history and key principles of NHS </w:t>
            </w:r>
            <w:r w:rsidR="000C187C" w:rsidRPr="00FC19B6">
              <w:rPr>
                <w:rFonts w:cs="Arial"/>
              </w:rPr>
              <w:t xml:space="preserve">CYP MH </w:t>
            </w:r>
            <w:r w:rsidRPr="00FC19B6">
              <w:rPr>
                <w:rFonts w:cs="Arial"/>
              </w:rPr>
              <w:t xml:space="preserve">services </w:t>
            </w:r>
          </w:p>
          <w:p w14:paraId="77115D7A" w14:textId="77777777" w:rsidR="00D1128A" w:rsidRPr="00FC19B6" w:rsidRDefault="00D1128A" w:rsidP="0052218E">
            <w:pPr>
              <w:numPr>
                <w:ilvl w:val="0"/>
                <w:numId w:val="19"/>
              </w:numPr>
              <w:rPr>
                <w:rFonts w:cs="Arial"/>
                <w:lang w:val="en-US"/>
              </w:rPr>
            </w:pPr>
            <w:r w:rsidRPr="00FC19B6">
              <w:rPr>
                <w:rFonts w:cs="Arial"/>
              </w:rPr>
              <w:t>Collaborative Care</w:t>
            </w:r>
          </w:p>
          <w:p w14:paraId="703C01EF" w14:textId="063BB25A" w:rsidR="00D1128A" w:rsidRPr="00FC19B6" w:rsidRDefault="00D1128A" w:rsidP="0052218E">
            <w:pPr>
              <w:numPr>
                <w:ilvl w:val="0"/>
                <w:numId w:val="19"/>
              </w:numPr>
              <w:rPr>
                <w:rFonts w:cs="Arial"/>
                <w:lang w:val="en-US"/>
              </w:rPr>
            </w:pPr>
            <w:r w:rsidRPr="00FC19B6">
              <w:rPr>
                <w:rFonts w:cs="Arial"/>
              </w:rPr>
              <w:t xml:space="preserve">Equality of </w:t>
            </w:r>
            <w:r w:rsidR="00CE668A" w:rsidRPr="00FC19B6">
              <w:rPr>
                <w:rFonts w:cs="Arial"/>
              </w:rPr>
              <w:t>a</w:t>
            </w:r>
            <w:r w:rsidRPr="00FC19B6">
              <w:rPr>
                <w:rFonts w:cs="Arial"/>
              </w:rPr>
              <w:t>ccess</w:t>
            </w:r>
          </w:p>
          <w:p w14:paraId="49232E53" w14:textId="77777777" w:rsidR="00D1128A" w:rsidRPr="00FC19B6" w:rsidRDefault="00D1128A" w:rsidP="0052218E">
            <w:pPr>
              <w:rPr>
                <w:rFonts w:cs="Arial"/>
                <w:lang w:val="en-US"/>
              </w:rPr>
            </w:pPr>
          </w:p>
          <w:p w14:paraId="65B513C5" w14:textId="637593DC" w:rsidR="00D1128A" w:rsidRPr="00FC19B6" w:rsidRDefault="00D1128A" w:rsidP="0052218E">
            <w:pPr>
              <w:rPr>
                <w:rFonts w:cs="Arial"/>
                <w:lang w:val="en-US"/>
              </w:rPr>
            </w:pPr>
            <w:r w:rsidRPr="00FC19B6">
              <w:rPr>
                <w:rFonts w:cs="Arial"/>
              </w:rPr>
              <w:t xml:space="preserve">Day 2: </w:t>
            </w:r>
            <w:r w:rsidR="00C14972" w:rsidRPr="00FC19B6">
              <w:rPr>
                <w:rFonts w:cs="Arial"/>
              </w:rPr>
              <w:t xml:space="preserve">CYP PT </w:t>
            </w:r>
            <w:r w:rsidRPr="00FC19B6">
              <w:rPr>
                <w:rFonts w:cs="Arial"/>
              </w:rPr>
              <w:t xml:space="preserve">outline </w:t>
            </w:r>
            <w:r w:rsidR="0067791B" w:rsidRPr="00FC19B6">
              <w:rPr>
                <w:rFonts w:cs="Arial"/>
              </w:rPr>
              <w:t xml:space="preserve">of </w:t>
            </w:r>
            <w:r w:rsidRPr="00FC19B6">
              <w:rPr>
                <w:rFonts w:cs="Arial"/>
              </w:rPr>
              <w:t>outcome monitoring</w:t>
            </w:r>
            <w:r w:rsidR="0026330B" w:rsidRPr="00FC19B6">
              <w:rPr>
                <w:rFonts w:cs="Arial"/>
              </w:rPr>
              <w:t>;</w:t>
            </w:r>
            <w:r w:rsidRPr="00FC19B6">
              <w:rPr>
                <w:rFonts w:cs="Arial"/>
              </w:rPr>
              <w:t xml:space="preserve"> legal frameworks</w:t>
            </w:r>
            <w:r w:rsidR="0026330B" w:rsidRPr="00FC19B6">
              <w:rPr>
                <w:rFonts w:cs="Arial"/>
              </w:rPr>
              <w:t>;</w:t>
            </w:r>
            <w:r w:rsidRPr="00FC19B6">
              <w:rPr>
                <w:rFonts w:cs="Arial"/>
              </w:rPr>
              <w:t xml:space="preserve"> consent, </w:t>
            </w:r>
            <w:proofErr w:type="gramStart"/>
            <w:r w:rsidRPr="00FC19B6">
              <w:rPr>
                <w:rFonts w:cs="Arial"/>
              </w:rPr>
              <w:t>confidentiality</w:t>
            </w:r>
            <w:proofErr w:type="gramEnd"/>
            <w:r w:rsidRPr="00FC19B6">
              <w:rPr>
                <w:rFonts w:cs="Arial"/>
              </w:rPr>
              <w:t xml:space="preserve"> and ethical practice.</w:t>
            </w:r>
          </w:p>
          <w:p w14:paraId="5E17C2D9" w14:textId="77777777" w:rsidR="00AF57CF" w:rsidRPr="00FC19B6" w:rsidRDefault="00AF57CF" w:rsidP="0052218E">
            <w:pPr>
              <w:rPr>
                <w:rFonts w:cs="Arial"/>
              </w:rPr>
            </w:pPr>
          </w:p>
          <w:p w14:paraId="6EC462CD" w14:textId="442BC455" w:rsidR="00D1128A" w:rsidRPr="00FC19B6" w:rsidRDefault="00D1128A" w:rsidP="0052218E">
            <w:pPr>
              <w:rPr>
                <w:rFonts w:cs="Arial"/>
                <w:lang w:val="en-US"/>
              </w:rPr>
            </w:pPr>
            <w:r w:rsidRPr="00FC19B6">
              <w:rPr>
                <w:rFonts w:cs="Arial"/>
              </w:rPr>
              <w:t>MindEd sessions:</w:t>
            </w:r>
          </w:p>
          <w:p w14:paraId="7F0F446F" w14:textId="1F483EB4" w:rsidR="00D1128A" w:rsidRPr="00FC19B6" w:rsidRDefault="00D1128A" w:rsidP="0052218E">
            <w:pPr>
              <w:numPr>
                <w:ilvl w:val="0"/>
                <w:numId w:val="20"/>
              </w:numPr>
              <w:rPr>
                <w:rFonts w:cs="Arial"/>
                <w:lang w:val="en-US"/>
              </w:rPr>
            </w:pPr>
            <w:r w:rsidRPr="00FC19B6">
              <w:rPr>
                <w:rFonts w:cs="Arial"/>
              </w:rPr>
              <w:t xml:space="preserve">Confidentiality, </w:t>
            </w:r>
            <w:proofErr w:type="gramStart"/>
            <w:r w:rsidR="00CF669C" w:rsidRPr="00FC19B6">
              <w:rPr>
                <w:rFonts w:cs="Arial"/>
              </w:rPr>
              <w:t>c</w:t>
            </w:r>
            <w:r w:rsidRPr="00FC19B6">
              <w:rPr>
                <w:rFonts w:cs="Arial"/>
              </w:rPr>
              <w:t>onsent</w:t>
            </w:r>
            <w:proofErr w:type="gramEnd"/>
            <w:r w:rsidRPr="00FC19B6">
              <w:rPr>
                <w:rFonts w:cs="Arial"/>
              </w:rPr>
              <w:t xml:space="preserve"> </w:t>
            </w:r>
            <w:r w:rsidR="00CF669C" w:rsidRPr="00FC19B6">
              <w:rPr>
                <w:rFonts w:cs="Arial"/>
              </w:rPr>
              <w:t>and</w:t>
            </w:r>
            <w:r w:rsidRPr="00FC19B6">
              <w:rPr>
                <w:rFonts w:cs="Arial"/>
              </w:rPr>
              <w:t xml:space="preserve"> </w:t>
            </w:r>
            <w:r w:rsidR="00CF669C" w:rsidRPr="00FC19B6">
              <w:rPr>
                <w:rFonts w:cs="Arial"/>
              </w:rPr>
              <w:t>e</w:t>
            </w:r>
            <w:r w:rsidRPr="00FC19B6">
              <w:rPr>
                <w:rFonts w:cs="Arial"/>
              </w:rPr>
              <w:t>thics</w:t>
            </w:r>
          </w:p>
          <w:p w14:paraId="07C1612C" w14:textId="06A37D89" w:rsidR="00D1128A" w:rsidRPr="00FC19B6" w:rsidRDefault="00D1128A" w:rsidP="0052218E">
            <w:pPr>
              <w:numPr>
                <w:ilvl w:val="0"/>
                <w:numId w:val="20"/>
              </w:numPr>
              <w:rPr>
                <w:rFonts w:cs="Arial"/>
                <w:lang w:val="en-US"/>
              </w:rPr>
            </w:pPr>
            <w:r w:rsidRPr="00FC19B6">
              <w:rPr>
                <w:rFonts w:cs="Arial"/>
              </w:rPr>
              <w:t xml:space="preserve">Risk </w:t>
            </w:r>
            <w:r w:rsidR="00CF669C" w:rsidRPr="00FC19B6">
              <w:rPr>
                <w:rFonts w:cs="Arial"/>
              </w:rPr>
              <w:t>a</w:t>
            </w:r>
            <w:r w:rsidRPr="00FC19B6">
              <w:rPr>
                <w:rFonts w:cs="Arial"/>
              </w:rPr>
              <w:t xml:space="preserve">ssessment and </w:t>
            </w:r>
            <w:proofErr w:type="gramStart"/>
            <w:r w:rsidR="00CF669C" w:rsidRPr="00FC19B6">
              <w:rPr>
                <w:rFonts w:cs="Arial"/>
              </w:rPr>
              <w:t>m</w:t>
            </w:r>
            <w:r w:rsidRPr="00FC19B6">
              <w:rPr>
                <w:rFonts w:cs="Arial"/>
              </w:rPr>
              <w:t>anagement</w:t>
            </w:r>
            <w:proofErr w:type="gramEnd"/>
          </w:p>
          <w:p w14:paraId="20B9786D" w14:textId="1217F07C" w:rsidR="00D1128A" w:rsidRPr="00FC19B6" w:rsidRDefault="00D1128A" w:rsidP="0052218E">
            <w:pPr>
              <w:numPr>
                <w:ilvl w:val="0"/>
                <w:numId w:val="20"/>
              </w:numPr>
              <w:rPr>
                <w:rFonts w:cs="Arial"/>
                <w:lang w:val="en-US"/>
              </w:rPr>
            </w:pPr>
            <w:r w:rsidRPr="00FC19B6">
              <w:rPr>
                <w:rFonts w:cs="Arial"/>
              </w:rPr>
              <w:t xml:space="preserve">Active </w:t>
            </w:r>
            <w:r w:rsidR="00CF669C" w:rsidRPr="00FC19B6">
              <w:rPr>
                <w:rFonts w:cs="Arial"/>
              </w:rPr>
              <w:t>o</w:t>
            </w:r>
            <w:r w:rsidRPr="00FC19B6">
              <w:rPr>
                <w:rFonts w:cs="Arial"/>
              </w:rPr>
              <w:t xml:space="preserve">utcomes </w:t>
            </w:r>
            <w:r w:rsidR="00CF669C" w:rsidRPr="00FC19B6">
              <w:rPr>
                <w:rFonts w:cs="Arial"/>
              </w:rPr>
              <w:t>f</w:t>
            </w:r>
            <w:r w:rsidRPr="00FC19B6">
              <w:rPr>
                <w:rFonts w:cs="Arial"/>
              </w:rPr>
              <w:t>ramework</w:t>
            </w:r>
          </w:p>
          <w:p w14:paraId="064DC438" w14:textId="3B717633" w:rsidR="00D1128A" w:rsidRPr="00FC19B6" w:rsidRDefault="00D1128A" w:rsidP="0052218E">
            <w:pPr>
              <w:numPr>
                <w:ilvl w:val="0"/>
                <w:numId w:val="20"/>
              </w:numPr>
              <w:rPr>
                <w:rFonts w:cs="Arial"/>
                <w:lang w:val="en-US"/>
              </w:rPr>
            </w:pPr>
            <w:r w:rsidRPr="00FC19B6">
              <w:rPr>
                <w:rFonts w:cs="Arial"/>
              </w:rPr>
              <w:t>Children Act</w:t>
            </w:r>
          </w:p>
          <w:p w14:paraId="16A9F0E7" w14:textId="77777777" w:rsidR="00B442D2" w:rsidRPr="00FC19B6" w:rsidRDefault="00D1128A" w:rsidP="0052218E">
            <w:pPr>
              <w:numPr>
                <w:ilvl w:val="0"/>
                <w:numId w:val="20"/>
              </w:numPr>
              <w:rPr>
                <w:rFonts w:cs="Arial"/>
                <w:lang w:val="en-US"/>
              </w:rPr>
            </w:pPr>
            <w:r w:rsidRPr="00FC19B6">
              <w:rPr>
                <w:rFonts w:cs="Arial"/>
              </w:rPr>
              <w:t>The Mental Health Act</w:t>
            </w:r>
          </w:p>
          <w:p w14:paraId="706D4AEB" w14:textId="18D05511" w:rsidR="00D1128A" w:rsidRPr="00FC19B6" w:rsidRDefault="00B442D2" w:rsidP="0052218E">
            <w:pPr>
              <w:numPr>
                <w:ilvl w:val="0"/>
                <w:numId w:val="20"/>
              </w:numPr>
              <w:rPr>
                <w:rFonts w:cs="Arial"/>
                <w:lang w:val="en-US"/>
              </w:rPr>
            </w:pPr>
            <w:r w:rsidRPr="00FC19B6">
              <w:rPr>
                <w:rFonts w:cs="Arial"/>
              </w:rPr>
              <w:t>Mental Capacity Act</w:t>
            </w:r>
          </w:p>
          <w:p w14:paraId="2BE00A84" w14:textId="77777777" w:rsidR="00D1128A" w:rsidRPr="00FC19B6" w:rsidRDefault="00D1128A" w:rsidP="0052218E">
            <w:pPr>
              <w:rPr>
                <w:rFonts w:cs="Arial"/>
                <w:lang w:val="en-US"/>
              </w:rPr>
            </w:pPr>
          </w:p>
          <w:p w14:paraId="4D002838" w14:textId="0AD0625D" w:rsidR="00D1128A" w:rsidRPr="00FC19B6" w:rsidRDefault="00D1128A" w:rsidP="0052218E">
            <w:pPr>
              <w:rPr>
                <w:rFonts w:cs="Arial"/>
                <w:lang w:val="en-US"/>
              </w:rPr>
            </w:pPr>
            <w:r w:rsidRPr="00FC19B6">
              <w:rPr>
                <w:rFonts w:cs="Arial"/>
              </w:rPr>
              <w:lastRenderedPageBreak/>
              <w:t>Day 3: Participation of young people and parents</w:t>
            </w:r>
            <w:r w:rsidR="00C702CD" w:rsidRPr="00FC19B6">
              <w:rPr>
                <w:rFonts w:cs="Arial"/>
              </w:rPr>
              <w:t>/carers</w:t>
            </w:r>
            <w:r w:rsidR="00E868F5" w:rsidRPr="00FC19B6">
              <w:rPr>
                <w:rFonts w:cs="Arial"/>
              </w:rPr>
              <w:t>;</w:t>
            </w:r>
            <w:r w:rsidRPr="00FC19B6">
              <w:rPr>
                <w:rFonts w:cs="Arial"/>
              </w:rPr>
              <w:t xml:space="preserve"> stigma</w:t>
            </w:r>
            <w:r w:rsidR="00E868F5" w:rsidRPr="00FC19B6">
              <w:rPr>
                <w:rFonts w:cs="Arial"/>
              </w:rPr>
              <w:t>;</w:t>
            </w:r>
            <w:r w:rsidRPr="00FC19B6">
              <w:rPr>
                <w:rFonts w:cs="Arial"/>
              </w:rPr>
              <w:t xml:space="preserve"> and working with diversity.</w:t>
            </w:r>
          </w:p>
          <w:p w14:paraId="42DAB29A" w14:textId="77777777" w:rsidR="00AF57CF" w:rsidRPr="00FC19B6" w:rsidRDefault="00AF57CF" w:rsidP="0052218E">
            <w:pPr>
              <w:rPr>
                <w:rFonts w:cs="Arial"/>
              </w:rPr>
            </w:pPr>
          </w:p>
          <w:p w14:paraId="1A13C403" w14:textId="71EA415E" w:rsidR="00D1128A" w:rsidRPr="00FC19B6" w:rsidRDefault="00D1128A" w:rsidP="0052218E">
            <w:pPr>
              <w:rPr>
                <w:rFonts w:cs="Arial"/>
                <w:lang w:val="en-US"/>
              </w:rPr>
            </w:pPr>
            <w:r w:rsidRPr="00FC19B6">
              <w:rPr>
                <w:rFonts w:cs="Arial"/>
              </w:rPr>
              <w:t>MindEd sessions:</w:t>
            </w:r>
          </w:p>
          <w:p w14:paraId="03536E80" w14:textId="5DC18FEE" w:rsidR="00D1128A" w:rsidRPr="00FC19B6" w:rsidRDefault="00D1128A" w:rsidP="0052218E">
            <w:pPr>
              <w:numPr>
                <w:ilvl w:val="0"/>
                <w:numId w:val="21"/>
              </w:numPr>
              <w:rPr>
                <w:rFonts w:cs="Arial"/>
                <w:lang w:val="en-US"/>
              </w:rPr>
            </w:pPr>
            <w:r w:rsidRPr="00FC19B6">
              <w:rPr>
                <w:rFonts w:cs="Arial"/>
              </w:rPr>
              <w:t xml:space="preserve">Making </w:t>
            </w:r>
            <w:r w:rsidR="00491BDE" w:rsidRPr="00FC19B6">
              <w:rPr>
                <w:rFonts w:cs="Arial"/>
              </w:rPr>
              <w:t>p</w:t>
            </w:r>
            <w:r w:rsidRPr="00FC19B6">
              <w:rPr>
                <w:rFonts w:cs="Arial"/>
              </w:rPr>
              <w:t xml:space="preserve">articipation </w:t>
            </w:r>
            <w:r w:rsidR="00491BDE" w:rsidRPr="00FC19B6">
              <w:rPr>
                <w:rFonts w:cs="Arial"/>
              </w:rPr>
              <w:t>m</w:t>
            </w:r>
            <w:r w:rsidRPr="00FC19B6">
              <w:rPr>
                <w:rFonts w:cs="Arial"/>
              </w:rPr>
              <w:t>eaningful</w:t>
            </w:r>
          </w:p>
          <w:p w14:paraId="32C2DBF3" w14:textId="1835D270" w:rsidR="00D1128A" w:rsidRPr="00FC19B6" w:rsidRDefault="00D1128A" w:rsidP="0052218E">
            <w:pPr>
              <w:numPr>
                <w:ilvl w:val="0"/>
                <w:numId w:val="21"/>
              </w:numPr>
              <w:rPr>
                <w:rFonts w:cs="Arial"/>
                <w:lang w:val="en-US"/>
              </w:rPr>
            </w:pPr>
            <w:r w:rsidRPr="00FC19B6">
              <w:rPr>
                <w:rFonts w:cs="Arial"/>
              </w:rPr>
              <w:t xml:space="preserve">Stigma and </w:t>
            </w:r>
            <w:r w:rsidR="00491BDE" w:rsidRPr="00FC19B6">
              <w:rPr>
                <w:rFonts w:cs="Arial"/>
              </w:rPr>
              <w:t>m</w:t>
            </w:r>
            <w:r w:rsidRPr="00FC19B6">
              <w:rPr>
                <w:rFonts w:cs="Arial"/>
              </w:rPr>
              <w:t xml:space="preserve">ental </w:t>
            </w:r>
            <w:r w:rsidR="00491BDE" w:rsidRPr="00FC19B6">
              <w:rPr>
                <w:rFonts w:cs="Arial"/>
              </w:rPr>
              <w:t>h</w:t>
            </w:r>
            <w:r w:rsidRPr="00FC19B6">
              <w:rPr>
                <w:rFonts w:cs="Arial"/>
              </w:rPr>
              <w:t xml:space="preserve">ealth </w:t>
            </w:r>
            <w:r w:rsidR="00491BDE" w:rsidRPr="00FC19B6">
              <w:rPr>
                <w:rFonts w:cs="Arial"/>
              </w:rPr>
              <w:t>p</w:t>
            </w:r>
            <w:r w:rsidRPr="00FC19B6">
              <w:rPr>
                <w:rFonts w:cs="Arial"/>
              </w:rPr>
              <w:t>rovision</w:t>
            </w:r>
          </w:p>
          <w:p w14:paraId="787CBCA3" w14:textId="4DEDD74D" w:rsidR="00D1128A" w:rsidRPr="00FC19B6" w:rsidRDefault="00D1128A" w:rsidP="0052218E">
            <w:pPr>
              <w:numPr>
                <w:ilvl w:val="0"/>
                <w:numId w:val="21"/>
              </w:numPr>
              <w:rPr>
                <w:rFonts w:cs="Arial"/>
                <w:lang w:val="en-US"/>
              </w:rPr>
            </w:pPr>
            <w:r w:rsidRPr="00FC19B6">
              <w:rPr>
                <w:rFonts w:cs="Arial"/>
              </w:rPr>
              <w:t xml:space="preserve">Culture, </w:t>
            </w:r>
            <w:proofErr w:type="gramStart"/>
            <w:r w:rsidR="00491BDE" w:rsidRPr="00FC19B6">
              <w:rPr>
                <w:rFonts w:cs="Arial"/>
              </w:rPr>
              <w:t>b</w:t>
            </w:r>
            <w:r w:rsidRPr="00FC19B6">
              <w:rPr>
                <w:rFonts w:cs="Arial"/>
              </w:rPr>
              <w:t>eliefs</w:t>
            </w:r>
            <w:proofErr w:type="gramEnd"/>
            <w:r w:rsidRPr="00FC19B6">
              <w:rPr>
                <w:rFonts w:cs="Arial"/>
              </w:rPr>
              <w:t xml:space="preserve"> and </w:t>
            </w:r>
            <w:r w:rsidR="00491BDE" w:rsidRPr="00FC19B6">
              <w:rPr>
                <w:rFonts w:cs="Arial"/>
              </w:rPr>
              <w:t>m</w:t>
            </w:r>
            <w:r w:rsidRPr="00FC19B6">
              <w:rPr>
                <w:rFonts w:cs="Arial"/>
              </w:rPr>
              <w:t xml:space="preserve">ental </w:t>
            </w:r>
            <w:r w:rsidR="00491BDE" w:rsidRPr="00FC19B6">
              <w:rPr>
                <w:rFonts w:cs="Arial"/>
              </w:rPr>
              <w:t>h</w:t>
            </w:r>
            <w:r w:rsidRPr="00FC19B6">
              <w:rPr>
                <w:rFonts w:cs="Arial"/>
              </w:rPr>
              <w:t>ealth</w:t>
            </w:r>
          </w:p>
          <w:p w14:paraId="645DB55E" w14:textId="77777777" w:rsidR="00D1128A" w:rsidRPr="00FC19B6" w:rsidRDefault="00D1128A" w:rsidP="0052218E">
            <w:pPr>
              <w:numPr>
                <w:ilvl w:val="0"/>
                <w:numId w:val="21"/>
              </w:numPr>
              <w:rPr>
                <w:rFonts w:cs="Arial"/>
                <w:lang w:val="en-US"/>
              </w:rPr>
            </w:pPr>
            <w:r w:rsidRPr="00FC19B6">
              <w:rPr>
                <w:rFonts w:cs="Arial"/>
              </w:rPr>
              <w:t>Co-production</w:t>
            </w:r>
          </w:p>
          <w:p w14:paraId="7A03D699" w14:textId="77777777" w:rsidR="00D1128A" w:rsidRPr="00FC19B6" w:rsidRDefault="00D1128A" w:rsidP="0052218E">
            <w:pPr>
              <w:rPr>
                <w:rFonts w:cs="Arial"/>
                <w:lang w:val="en-US"/>
              </w:rPr>
            </w:pPr>
          </w:p>
          <w:p w14:paraId="004CAAAA" w14:textId="386995E4" w:rsidR="00D1128A" w:rsidRPr="00FC19B6" w:rsidRDefault="00D1128A" w:rsidP="0052218E">
            <w:pPr>
              <w:rPr>
                <w:rFonts w:cs="Arial"/>
                <w:lang w:val="en-US"/>
              </w:rPr>
            </w:pPr>
            <w:r w:rsidRPr="00FC19B6">
              <w:rPr>
                <w:rFonts w:cs="Arial"/>
              </w:rPr>
              <w:t xml:space="preserve">Day 4: Introduction to CYP </w:t>
            </w:r>
            <w:r w:rsidR="00491BDE" w:rsidRPr="00FC19B6">
              <w:rPr>
                <w:rFonts w:cs="Arial"/>
              </w:rPr>
              <w:t xml:space="preserve">PT </w:t>
            </w:r>
            <w:r w:rsidRPr="00FC19B6">
              <w:rPr>
                <w:rFonts w:cs="Arial"/>
              </w:rPr>
              <w:t>therapy modalities.</w:t>
            </w:r>
          </w:p>
          <w:p w14:paraId="38A0B451" w14:textId="77777777" w:rsidR="008A1D88" w:rsidRPr="00FC19B6" w:rsidRDefault="008A1D88" w:rsidP="0052218E">
            <w:pPr>
              <w:rPr>
                <w:rFonts w:cs="Arial"/>
              </w:rPr>
            </w:pPr>
          </w:p>
          <w:p w14:paraId="183BF1A2" w14:textId="0DA61C84" w:rsidR="00D1128A" w:rsidRPr="00FC19B6" w:rsidRDefault="00D1128A" w:rsidP="0052218E">
            <w:pPr>
              <w:rPr>
                <w:rFonts w:cs="Arial"/>
                <w:lang w:val="en-US"/>
              </w:rPr>
            </w:pPr>
            <w:r w:rsidRPr="00FC19B6">
              <w:rPr>
                <w:rFonts w:cs="Arial"/>
              </w:rPr>
              <w:t>MindEd sessions:</w:t>
            </w:r>
          </w:p>
          <w:p w14:paraId="4EB19E55" w14:textId="4805D936" w:rsidR="00D1128A" w:rsidRPr="00FC19B6" w:rsidRDefault="00D1128A" w:rsidP="0052218E">
            <w:pPr>
              <w:numPr>
                <w:ilvl w:val="0"/>
                <w:numId w:val="22"/>
              </w:numPr>
              <w:rPr>
                <w:rFonts w:cs="Arial"/>
                <w:lang w:val="en-US"/>
              </w:rPr>
            </w:pPr>
            <w:r w:rsidRPr="00FC19B6">
              <w:rPr>
                <w:rFonts w:cs="Arial"/>
              </w:rPr>
              <w:t>Introductory sessions for each modality (</w:t>
            </w:r>
            <w:r w:rsidR="001267D3" w:rsidRPr="00FC19B6">
              <w:rPr>
                <w:rFonts w:cs="Arial"/>
              </w:rPr>
              <w:t>s</w:t>
            </w:r>
            <w:r w:rsidRPr="00FC19B6">
              <w:rPr>
                <w:rFonts w:cs="Arial"/>
              </w:rPr>
              <w:t xml:space="preserve">ystemic </w:t>
            </w:r>
            <w:r w:rsidR="001267D3" w:rsidRPr="00FC19B6">
              <w:rPr>
                <w:rFonts w:cs="Arial"/>
              </w:rPr>
              <w:t>f</w:t>
            </w:r>
            <w:r w:rsidRPr="00FC19B6">
              <w:rPr>
                <w:rFonts w:cs="Arial"/>
              </w:rPr>
              <w:t xml:space="preserve">amily </w:t>
            </w:r>
            <w:r w:rsidR="001267D3" w:rsidRPr="00FC19B6">
              <w:rPr>
                <w:rFonts w:cs="Arial"/>
              </w:rPr>
              <w:t>p</w:t>
            </w:r>
            <w:r w:rsidRPr="00FC19B6">
              <w:rPr>
                <w:rFonts w:cs="Arial"/>
              </w:rPr>
              <w:t xml:space="preserve">ractice, </w:t>
            </w:r>
            <w:r w:rsidR="001267D3" w:rsidRPr="00FC19B6">
              <w:rPr>
                <w:rFonts w:cs="Arial"/>
              </w:rPr>
              <w:t>i</w:t>
            </w:r>
            <w:r w:rsidRPr="00FC19B6">
              <w:rPr>
                <w:rFonts w:cs="Arial"/>
              </w:rPr>
              <w:t xml:space="preserve">nterpersonal </w:t>
            </w:r>
            <w:r w:rsidR="001267D3" w:rsidRPr="00FC19B6">
              <w:rPr>
                <w:rFonts w:cs="Arial"/>
              </w:rPr>
              <w:t>p</w:t>
            </w:r>
            <w:r w:rsidRPr="00FC19B6">
              <w:rPr>
                <w:rFonts w:cs="Arial"/>
              </w:rPr>
              <w:t xml:space="preserve">sychotherapy for </w:t>
            </w:r>
            <w:r w:rsidR="00561060" w:rsidRPr="00FC19B6">
              <w:rPr>
                <w:rFonts w:cs="Arial"/>
              </w:rPr>
              <w:t>young people</w:t>
            </w:r>
            <w:r w:rsidRPr="00FC19B6">
              <w:rPr>
                <w:rFonts w:cs="Arial"/>
              </w:rPr>
              <w:t xml:space="preserve">, </w:t>
            </w:r>
            <w:r w:rsidR="001267D3" w:rsidRPr="00FC19B6">
              <w:rPr>
                <w:rFonts w:cs="Arial"/>
              </w:rPr>
              <w:t>c</w:t>
            </w:r>
            <w:r w:rsidRPr="00FC19B6">
              <w:rPr>
                <w:rFonts w:cs="Arial"/>
              </w:rPr>
              <w:t xml:space="preserve">ognitive </w:t>
            </w:r>
            <w:r w:rsidR="001267D3" w:rsidRPr="00FC19B6">
              <w:rPr>
                <w:rFonts w:cs="Arial"/>
              </w:rPr>
              <w:t>b</w:t>
            </w:r>
            <w:r w:rsidRPr="00FC19B6">
              <w:rPr>
                <w:rFonts w:cs="Arial"/>
              </w:rPr>
              <w:t xml:space="preserve">ehaviour </w:t>
            </w:r>
            <w:r w:rsidR="001267D3" w:rsidRPr="00FC19B6">
              <w:rPr>
                <w:rFonts w:cs="Arial"/>
              </w:rPr>
              <w:t>t</w:t>
            </w:r>
            <w:r w:rsidRPr="00FC19B6">
              <w:rPr>
                <w:rFonts w:cs="Arial"/>
              </w:rPr>
              <w:t xml:space="preserve">herapy, </w:t>
            </w:r>
            <w:r w:rsidR="001267D3" w:rsidRPr="00FC19B6">
              <w:rPr>
                <w:rFonts w:cs="Arial"/>
              </w:rPr>
              <w:t>p</w:t>
            </w:r>
            <w:r w:rsidRPr="00FC19B6">
              <w:rPr>
                <w:rFonts w:cs="Arial"/>
              </w:rPr>
              <w:t xml:space="preserve">arent </w:t>
            </w:r>
            <w:r w:rsidR="001267D3" w:rsidRPr="00FC19B6">
              <w:rPr>
                <w:rFonts w:cs="Arial"/>
              </w:rPr>
              <w:t>t</w:t>
            </w:r>
            <w:r w:rsidRPr="00FC19B6">
              <w:rPr>
                <w:rFonts w:cs="Arial"/>
              </w:rPr>
              <w:t xml:space="preserve">raining for </w:t>
            </w:r>
            <w:r w:rsidR="001267D3" w:rsidRPr="00FC19B6">
              <w:rPr>
                <w:rFonts w:cs="Arial"/>
              </w:rPr>
              <w:t>b</w:t>
            </w:r>
            <w:r w:rsidRPr="00FC19B6">
              <w:rPr>
                <w:rFonts w:cs="Arial"/>
              </w:rPr>
              <w:t xml:space="preserve">ehaviour </w:t>
            </w:r>
            <w:r w:rsidR="001267D3" w:rsidRPr="00FC19B6">
              <w:rPr>
                <w:rFonts w:cs="Arial"/>
              </w:rPr>
              <w:t>p</w:t>
            </w:r>
            <w:r w:rsidRPr="00FC19B6">
              <w:rPr>
                <w:rFonts w:cs="Arial"/>
              </w:rPr>
              <w:t>roblems</w:t>
            </w:r>
            <w:r w:rsidR="001267D3" w:rsidRPr="00FC19B6">
              <w:rPr>
                <w:rFonts w:cs="Arial"/>
              </w:rPr>
              <w:t>,</w:t>
            </w:r>
            <w:r w:rsidR="00E01189" w:rsidRPr="00FC19B6">
              <w:rPr>
                <w:rFonts w:cs="Arial"/>
              </w:rPr>
              <w:t xml:space="preserve"> including coverage of key theoretical ideas such as social learning and behavioural theory</w:t>
            </w:r>
            <w:r w:rsidRPr="00FC19B6">
              <w:rPr>
                <w:rFonts w:cs="Arial"/>
              </w:rPr>
              <w:t>)</w:t>
            </w:r>
          </w:p>
          <w:p w14:paraId="0F13F9DB" w14:textId="77777777" w:rsidR="00D1128A" w:rsidRPr="00FC19B6" w:rsidRDefault="00D1128A" w:rsidP="0052218E">
            <w:pPr>
              <w:rPr>
                <w:rFonts w:cs="Arial"/>
                <w:lang w:val="en-US"/>
              </w:rPr>
            </w:pPr>
          </w:p>
          <w:p w14:paraId="0C64FD7C" w14:textId="20B055E7" w:rsidR="00D1128A" w:rsidRPr="00FC19B6" w:rsidRDefault="00D1128A" w:rsidP="0052218E">
            <w:pPr>
              <w:rPr>
                <w:rFonts w:cs="Arial"/>
                <w:lang w:val="en-US"/>
              </w:rPr>
            </w:pPr>
            <w:r w:rsidRPr="00FC19B6">
              <w:rPr>
                <w:rFonts w:cs="Arial"/>
              </w:rPr>
              <w:t xml:space="preserve">Day 5: Introduction to </w:t>
            </w:r>
            <w:r w:rsidR="001267D3" w:rsidRPr="00FC19B6">
              <w:rPr>
                <w:rFonts w:cs="Arial"/>
              </w:rPr>
              <w:t>e</w:t>
            </w:r>
            <w:r w:rsidRPr="00FC19B6">
              <w:rPr>
                <w:rFonts w:cs="Arial"/>
              </w:rPr>
              <w:t>vidence-</w:t>
            </w:r>
            <w:r w:rsidR="001267D3" w:rsidRPr="00FC19B6">
              <w:rPr>
                <w:rFonts w:cs="Arial"/>
              </w:rPr>
              <w:t>b</w:t>
            </w:r>
            <w:r w:rsidRPr="00FC19B6">
              <w:rPr>
                <w:rFonts w:cs="Arial"/>
              </w:rPr>
              <w:t xml:space="preserve">ased </w:t>
            </w:r>
            <w:r w:rsidR="001267D3" w:rsidRPr="00FC19B6">
              <w:rPr>
                <w:rFonts w:cs="Arial"/>
              </w:rPr>
              <w:t>p</w:t>
            </w:r>
            <w:r w:rsidRPr="00FC19B6">
              <w:rPr>
                <w:rFonts w:cs="Arial"/>
              </w:rPr>
              <w:t>ractice and maximi</w:t>
            </w:r>
            <w:r w:rsidR="00F43D27" w:rsidRPr="00FC19B6">
              <w:rPr>
                <w:rFonts w:cs="Arial"/>
              </w:rPr>
              <w:t>s</w:t>
            </w:r>
            <w:r w:rsidRPr="00FC19B6">
              <w:rPr>
                <w:rFonts w:cs="Arial"/>
              </w:rPr>
              <w:t>ing supervision benefits.</w:t>
            </w:r>
          </w:p>
          <w:p w14:paraId="11E0C729" w14:textId="77777777" w:rsidR="008A1D88" w:rsidRPr="00FC19B6" w:rsidRDefault="008A1D88" w:rsidP="0052218E">
            <w:pPr>
              <w:rPr>
                <w:rFonts w:cs="Arial"/>
              </w:rPr>
            </w:pPr>
          </w:p>
          <w:p w14:paraId="195D36FF" w14:textId="7E0145D4" w:rsidR="00D1128A" w:rsidRPr="00FC19B6" w:rsidRDefault="00D1128A" w:rsidP="0052218E">
            <w:pPr>
              <w:rPr>
                <w:rFonts w:cs="Arial"/>
                <w:lang w:val="en-US"/>
              </w:rPr>
            </w:pPr>
            <w:r w:rsidRPr="00FC19B6">
              <w:rPr>
                <w:rFonts w:cs="Arial"/>
              </w:rPr>
              <w:t>MindEd sessions:</w:t>
            </w:r>
          </w:p>
          <w:p w14:paraId="281389EA" w14:textId="2931D900" w:rsidR="00D1128A" w:rsidRPr="00FC19B6" w:rsidRDefault="00D1128A" w:rsidP="0052218E">
            <w:pPr>
              <w:numPr>
                <w:ilvl w:val="0"/>
                <w:numId w:val="23"/>
              </w:numPr>
              <w:rPr>
                <w:rFonts w:cs="Arial"/>
                <w:lang w:val="en-US"/>
              </w:rPr>
            </w:pPr>
            <w:r w:rsidRPr="00FC19B6">
              <w:rPr>
                <w:rFonts w:cs="Arial"/>
              </w:rPr>
              <w:t xml:space="preserve">Introduction to </w:t>
            </w:r>
            <w:r w:rsidR="001267D3" w:rsidRPr="00FC19B6">
              <w:rPr>
                <w:rFonts w:cs="Arial"/>
              </w:rPr>
              <w:t>e</w:t>
            </w:r>
            <w:r w:rsidRPr="00FC19B6">
              <w:rPr>
                <w:rFonts w:cs="Arial"/>
              </w:rPr>
              <w:t>vidence-</w:t>
            </w:r>
            <w:r w:rsidR="001267D3" w:rsidRPr="00FC19B6">
              <w:rPr>
                <w:rFonts w:cs="Arial"/>
              </w:rPr>
              <w:t>b</w:t>
            </w:r>
            <w:r w:rsidRPr="00FC19B6">
              <w:rPr>
                <w:rFonts w:cs="Arial"/>
              </w:rPr>
              <w:t xml:space="preserve">ased </w:t>
            </w:r>
            <w:r w:rsidR="001267D3" w:rsidRPr="00FC19B6">
              <w:rPr>
                <w:rFonts w:cs="Arial"/>
              </w:rPr>
              <w:t>p</w:t>
            </w:r>
            <w:r w:rsidRPr="00FC19B6">
              <w:rPr>
                <w:rFonts w:cs="Arial"/>
              </w:rPr>
              <w:t>ractice</w:t>
            </w:r>
          </w:p>
          <w:p w14:paraId="109E8F1B" w14:textId="785E9789" w:rsidR="00D1128A" w:rsidRPr="00FC19B6" w:rsidRDefault="00D1128A" w:rsidP="0052218E">
            <w:pPr>
              <w:numPr>
                <w:ilvl w:val="0"/>
                <w:numId w:val="23"/>
              </w:numPr>
              <w:rPr>
                <w:rFonts w:cs="Arial"/>
                <w:lang w:val="en-US"/>
              </w:rPr>
            </w:pPr>
            <w:r w:rsidRPr="00FC19B6">
              <w:rPr>
                <w:rFonts w:cs="Arial"/>
              </w:rPr>
              <w:t xml:space="preserve">Supervising </w:t>
            </w:r>
            <w:r w:rsidR="001267D3" w:rsidRPr="00FC19B6">
              <w:rPr>
                <w:rFonts w:cs="Arial"/>
              </w:rPr>
              <w:t>p</w:t>
            </w:r>
            <w:r w:rsidRPr="00FC19B6">
              <w:rPr>
                <w:rFonts w:cs="Arial"/>
              </w:rPr>
              <w:t>ractice</w:t>
            </w:r>
          </w:p>
          <w:p w14:paraId="7DE51DF4" w14:textId="77777777" w:rsidR="007E6243" w:rsidRPr="00FC19B6" w:rsidRDefault="007E6243" w:rsidP="0052218E">
            <w:pPr>
              <w:rPr>
                <w:rFonts w:cs="Arial"/>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tcPr>
          <w:p w14:paraId="59BB14AC" w14:textId="4762BA92" w:rsidR="007E6243" w:rsidRPr="00FC19B6" w:rsidRDefault="007E6243" w:rsidP="0052218E">
            <w:pPr>
              <w:rPr>
                <w:rFonts w:cs="Arial"/>
              </w:rPr>
            </w:pPr>
            <w:r w:rsidRPr="00FC19B6">
              <w:rPr>
                <w:rFonts w:cs="Arial"/>
              </w:rPr>
              <w:lastRenderedPageBreak/>
              <w:t xml:space="preserve">Module </w:t>
            </w:r>
            <w:r w:rsidR="00F97070" w:rsidRPr="00FC19B6">
              <w:rPr>
                <w:rFonts w:cs="Arial"/>
              </w:rPr>
              <w:t>s</w:t>
            </w:r>
            <w:r w:rsidRPr="00FC19B6">
              <w:rPr>
                <w:rFonts w:cs="Arial"/>
              </w:rPr>
              <w:t>ummary</w:t>
            </w:r>
          </w:p>
          <w:p w14:paraId="7914EE36" w14:textId="77777777" w:rsidR="007E6243" w:rsidRPr="00FC19B6" w:rsidRDefault="007E6243" w:rsidP="0052218E">
            <w:pPr>
              <w:rPr>
                <w:rFonts w:cs="Arial"/>
              </w:rPr>
            </w:pPr>
          </w:p>
          <w:p w14:paraId="055F1CF1" w14:textId="16CD1499" w:rsidR="00CD43CA" w:rsidRPr="00FC19B6" w:rsidRDefault="00CD43CA" w:rsidP="0052218E">
            <w:pPr>
              <w:rPr>
                <w:rFonts w:cs="Arial"/>
                <w:lang w:val="en-US"/>
              </w:rPr>
            </w:pPr>
            <w:r w:rsidRPr="00FC19B6">
              <w:rPr>
                <w:rFonts w:cs="Arial"/>
              </w:rPr>
              <w:t>The HEI training days might follow this proposed structure:</w:t>
            </w:r>
          </w:p>
          <w:p w14:paraId="2CE6093E" w14:textId="77777777" w:rsidR="00CD43CA" w:rsidRPr="00FC19B6" w:rsidRDefault="00CD43CA" w:rsidP="0052218E">
            <w:pPr>
              <w:rPr>
                <w:rFonts w:cs="Arial"/>
                <w:lang w:val="en-US"/>
              </w:rPr>
            </w:pPr>
          </w:p>
          <w:p w14:paraId="0FFD5223" w14:textId="7CFAB768" w:rsidR="00CD43CA" w:rsidRPr="00FC19B6" w:rsidRDefault="00CD43CA" w:rsidP="0052218E">
            <w:pPr>
              <w:numPr>
                <w:ilvl w:val="0"/>
                <w:numId w:val="27"/>
              </w:numPr>
              <w:rPr>
                <w:rFonts w:cs="Arial"/>
                <w:lang w:val="en-US"/>
              </w:rPr>
            </w:pPr>
            <w:r w:rsidRPr="00FC19B6">
              <w:rPr>
                <w:rFonts w:cs="Arial"/>
              </w:rPr>
              <w:t xml:space="preserve">Day 1: Core assessment skills; engaging children, </w:t>
            </w:r>
            <w:r w:rsidR="00561060" w:rsidRPr="00FC19B6">
              <w:rPr>
                <w:rFonts w:cs="Arial"/>
              </w:rPr>
              <w:t xml:space="preserve">young </w:t>
            </w:r>
            <w:proofErr w:type="gramStart"/>
            <w:r w:rsidR="00561060" w:rsidRPr="00FC19B6">
              <w:rPr>
                <w:rFonts w:cs="Arial"/>
              </w:rPr>
              <w:t>people</w:t>
            </w:r>
            <w:proofErr w:type="gramEnd"/>
            <w:r w:rsidR="00561060" w:rsidRPr="00FC19B6">
              <w:rPr>
                <w:rFonts w:cs="Arial"/>
              </w:rPr>
              <w:t xml:space="preserve"> </w:t>
            </w:r>
            <w:r w:rsidRPr="00FC19B6">
              <w:rPr>
                <w:rFonts w:cs="Arial"/>
              </w:rPr>
              <w:t>and families</w:t>
            </w:r>
          </w:p>
          <w:p w14:paraId="0444CE8D" w14:textId="77777777" w:rsidR="00CD43CA" w:rsidRPr="00FC19B6" w:rsidRDefault="00CD43CA" w:rsidP="0052218E">
            <w:pPr>
              <w:numPr>
                <w:ilvl w:val="0"/>
                <w:numId w:val="27"/>
              </w:numPr>
              <w:rPr>
                <w:rFonts w:cs="Arial"/>
                <w:lang w:val="en-US"/>
              </w:rPr>
            </w:pPr>
            <w:r w:rsidRPr="00FC19B6">
              <w:rPr>
                <w:rFonts w:cs="Arial"/>
              </w:rPr>
              <w:t xml:space="preserve">Day 2: Risk assessment; leveraging </w:t>
            </w:r>
            <w:proofErr w:type="gramStart"/>
            <w:r w:rsidRPr="00FC19B6">
              <w:rPr>
                <w:rFonts w:cs="Arial"/>
              </w:rPr>
              <w:t>supervision</w:t>
            </w:r>
            <w:proofErr w:type="gramEnd"/>
          </w:p>
          <w:p w14:paraId="5EB4B5C9" w14:textId="7376DE6F" w:rsidR="00CD43CA" w:rsidRPr="00FC19B6" w:rsidRDefault="00CD43CA" w:rsidP="0052218E">
            <w:pPr>
              <w:numPr>
                <w:ilvl w:val="0"/>
                <w:numId w:val="27"/>
              </w:numPr>
              <w:rPr>
                <w:rFonts w:cs="Arial"/>
                <w:lang w:val="en-US"/>
              </w:rPr>
            </w:pPr>
            <w:r w:rsidRPr="00FC19B6">
              <w:rPr>
                <w:rFonts w:cs="Arial"/>
              </w:rPr>
              <w:t xml:space="preserve">Day 3: Basic diagnostic framework for children and </w:t>
            </w:r>
            <w:r w:rsidR="00561060" w:rsidRPr="00FC19B6">
              <w:rPr>
                <w:rFonts w:cs="Arial"/>
              </w:rPr>
              <w:t>young people</w:t>
            </w:r>
            <w:r w:rsidRPr="00FC19B6">
              <w:rPr>
                <w:rFonts w:cs="Arial"/>
              </w:rPr>
              <w:t xml:space="preserve">; understanding the child’s </w:t>
            </w:r>
            <w:proofErr w:type="gramStart"/>
            <w:r w:rsidRPr="00FC19B6">
              <w:rPr>
                <w:rFonts w:cs="Arial"/>
              </w:rPr>
              <w:t>perspective</w:t>
            </w:r>
            <w:proofErr w:type="gramEnd"/>
          </w:p>
          <w:p w14:paraId="55AED38F" w14:textId="66CC5921" w:rsidR="00CD43CA" w:rsidRPr="00FC19B6" w:rsidRDefault="00CD43CA" w:rsidP="0052218E">
            <w:pPr>
              <w:numPr>
                <w:ilvl w:val="0"/>
                <w:numId w:val="27"/>
              </w:numPr>
              <w:rPr>
                <w:rFonts w:cs="Arial"/>
                <w:lang w:val="en-US"/>
              </w:rPr>
            </w:pPr>
            <w:r w:rsidRPr="00FC19B6">
              <w:rPr>
                <w:rFonts w:cs="Arial"/>
              </w:rPr>
              <w:t>Day 4: Functional analysis; using</w:t>
            </w:r>
            <w:r w:rsidR="00C702CD" w:rsidRPr="00FC19B6">
              <w:rPr>
                <w:rFonts w:eastAsia="MS Mincho" w:cs="Arial"/>
                <w:color w:val="221F20"/>
              </w:rPr>
              <w:t xml:space="preserve"> </w:t>
            </w:r>
            <w:r w:rsidR="00C702CD" w:rsidRPr="00FC19B6">
              <w:rPr>
                <w:rFonts w:cs="Arial"/>
              </w:rPr>
              <w:t>routine outcome measures (</w:t>
            </w:r>
            <w:r w:rsidRPr="00FC19B6">
              <w:rPr>
                <w:rFonts w:cs="Arial"/>
              </w:rPr>
              <w:t>ROMs</w:t>
            </w:r>
            <w:r w:rsidR="00C702CD" w:rsidRPr="00FC19B6">
              <w:rPr>
                <w:rFonts w:cs="Arial"/>
              </w:rPr>
              <w:t>)</w:t>
            </w:r>
            <w:r w:rsidRPr="00FC19B6">
              <w:rPr>
                <w:rFonts w:cs="Arial"/>
              </w:rPr>
              <w:t xml:space="preserve"> in assessment; </w:t>
            </w:r>
            <w:proofErr w:type="gramStart"/>
            <w:r w:rsidRPr="00FC19B6">
              <w:rPr>
                <w:rFonts w:cs="Arial"/>
              </w:rPr>
              <w:t>goal</w:t>
            </w:r>
            <w:r w:rsidR="00242D01" w:rsidRPr="00FC19B6">
              <w:rPr>
                <w:rFonts w:cs="Arial"/>
              </w:rPr>
              <w:t>-</w:t>
            </w:r>
            <w:r w:rsidRPr="00FC19B6">
              <w:rPr>
                <w:rFonts w:cs="Arial"/>
              </w:rPr>
              <w:t>setting</w:t>
            </w:r>
            <w:proofErr w:type="gramEnd"/>
            <w:r w:rsidRPr="00FC19B6">
              <w:rPr>
                <w:rFonts w:cs="Arial"/>
              </w:rPr>
              <w:t>; shared understanding</w:t>
            </w:r>
          </w:p>
          <w:p w14:paraId="2EF6F23C" w14:textId="3B04E8B7" w:rsidR="00CD43CA" w:rsidRPr="00FC19B6" w:rsidRDefault="00CD43CA" w:rsidP="0052218E">
            <w:pPr>
              <w:numPr>
                <w:ilvl w:val="0"/>
                <w:numId w:val="27"/>
              </w:numPr>
              <w:rPr>
                <w:rFonts w:cs="Arial"/>
                <w:lang w:val="en-US"/>
              </w:rPr>
            </w:pPr>
            <w:r w:rsidRPr="00FC19B6">
              <w:rPr>
                <w:rFonts w:cs="Arial"/>
              </w:rPr>
              <w:t>Day 5: Treatment planning; signposting; shared decision-making</w:t>
            </w:r>
          </w:p>
          <w:p w14:paraId="330384C1" w14:textId="77777777" w:rsidR="007E6243" w:rsidRPr="00FC19B6" w:rsidRDefault="007E6243" w:rsidP="0052218E">
            <w:pPr>
              <w:rPr>
                <w:rFonts w:cs="Arial"/>
              </w:rPr>
            </w:pPr>
          </w:p>
        </w:tc>
        <w:tc>
          <w:tcPr>
            <w:tcW w:w="1628" w:type="pct"/>
            <w:tcBorders>
              <w:top w:val="single" w:sz="4" w:space="0" w:color="000000"/>
              <w:left w:val="single" w:sz="4" w:space="0" w:color="000000"/>
              <w:bottom w:val="single" w:sz="4" w:space="0" w:color="000000"/>
              <w:right w:val="single" w:sz="4" w:space="0" w:color="000000"/>
            </w:tcBorders>
            <w:shd w:val="clear" w:color="auto" w:fill="auto"/>
          </w:tcPr>
          <w:p w14:paraId="2908B2C3" w14:textId="48844338" w:rsidR="007E6243" w:rsidRPr="00FC19B6" w:rsidRDefault="007E6243" w:rsidP="0052218E">
            <w:pPr>
              <w:rPr>
                <w:rFonts w:cs="Arial"/>
              </w:rPr>
            </w:pPr>
            <w:r w:rsidRPr="00FC19B6">
              <w:rPr>
                <w:rFonts w:cs="Arial"/>
              </w:rPr>
              <w:t xml:space="preserve">Module </w:t>
            </w:r>
            <w:r w:rsidR="00F97070" w:rsidRPr="00FC19B6">
              <w:rPr>
                <w:rFonts w:cs="Arial"/>
              </w:rPr>
              <w:t>s</w:t>
            </w:r>
            <w:r w:rsidRPr="00FC19B6">
              <w:rPr>
                <w:rFonts w:cs="Arial"/>
              </w:rPr>
              <w:t>ummary</w:t>
            </w:r>
          </w:p>
          <w:p w14:paraId="4DBEA3BA" w14:textId="77777777" w:rsidR="007E6243" w:rsidRPr="00FC19B6" w:rsidRDefault="007E6243" w:rsidP="0052218E">
            <w:pPr>
              <w:rPr>
                <w:rFonts w:cs="Arial"/>
              </w:rPr>
            </w:pPr>
          </w:p>
          <w:p w14:paraId="2E83AC55" w14:textId="71C7086E" w:rsidR="00CD43CA" w:rsidRPr="00FC19B6" w:rsidRDefault="00CD43CA" w:rsidP="0052218E">
            <w:pPr>
              <w:rPr>
                <w:rFonts w:cs="Arial"/>
                <w:lang w:val="en-US"/>
              </w:rPr>
            </w:pPr>
            <w:r w:rsidRPr="00FC19B6">
              <w:rPr>
                <w:rFonts w:cs="Arial"/>
              </w:rPr>
              <w:t>The proposed structure for the HEI days is</w:t>
            </w:r>
            <w:r w:rsidR="003A586E" w:rsidRPr="00FC19B6">
              <w:rPr>
                <w:rFonts w:cs="Arial"/>
              </w:rPr>
              <w:t xml:space="preserve"> as follows</w:t>
            </w:r>
            <w:r w:rsidRPr="00FC19B6">
              <w:rPr>
                <w:rFonts w:cs="Arial"/>
              </w:rPr>
              <w:t>:</w:t>
            </w:r>
          </w:p>
          <w:p w14:paraId="0C76F367" w14:textId="77777777" w:rsidR="00CD43CA" w:rsidRPr="00FC19B6" w:rsidRDefault="00CD43CA" w:rsidP="0052218E">
            <w:pPr>
              <w:rPr>
                <w:rFonts w:cs="Arial"/>
                <w:lang w:val="en-US"/>
              </w:rPr>
            </w:pPr>
          </w:p>
          <w:p w14:paraId="4A646493" w14:textId="30B65815" w:rsidR="00CD43CA" w:rsidRPr="00FC19B6" w:rsidRDefault="00CD43CA" w:rsidP="0052218E">
            <w:pPr>
              <w:numPr>
                <w:ilvl w:val="0"/>
                <w:numId w:val="28"/>
              </w:numPr>
              <w:rPr>
                <w:rFonts w:cs="Arial"/>
                <w:lang w:val="en-US"/>
              </w:rPr>
            </w:pPr>
            <w:r w:rsidRPr="00FC19B6">
              <w:rPr>
                <w:rFonts w:cs="Arial"/>
              </w:rPr>
              <w:t>Day 1: Working with parents</w:t>
            </w:r>
            <w:r w:rsidR="00C702CD" w:rsidRPr="00FC19B6">
              <w:rPr>
                <w:rFonts w:cs="Arial"/>
              </w:rPr>
              <w:t>/carers</w:t>
            </w:r>
            <w:r w:rsidRPr="00FC19B6">
              <w:rPr>
                <w:rFonts w:cs="Arial"/>
              </w:rPr>
              <w:t xml:space="preserve"> using positive reinforcement/social learning </w:t>
            </w:r>
            <w:proofErr w:type="gramStart"/>
            <w:r w:rsidRPr="00FC19B6">
              <w:rPr>
                <w:rFonts w:cs="Arial"/>
              </w:rPr>
              <w:t>theory</w:t>
            </w:r>
            <w:proofErr w:type="gramEnd"/>
          </w:p>
          <w:p w14:paraId="0873310D" w14:textId="2C3AB325" w:rsidR="00CD43CA" w:rsidRPr="00FC19B6" w:rsidRDefault="00CD43CA" w:rsidP="0052218E">
            <w:pPr>
              <w:numPr>
                <w:ilvl w:val="0"/>
                <w:numId w:val="28"/>
              </w:numPr>
              <w:rPr>
                <w:rFonts w:cs="Arial"/>
                <w:lang w:val="en-US"/>
              </w:rPr>
            </w:pPr>
            <w:r w:rsidRPr="00FC19B6">
              <w:rPr>
                <w:rFonts w:cs="Arial"/>
              </w:rPr>
              <w:t xml:space="preserve">Day 2: Promoting healthy </w:t>
            </w:r>
            <w:proofErr w:type="gramStart"/>
            <w:r w:rsidRPr="00FC19B6">
              <w:rPr>
                <w:rFonts w:cs="Arial"/>
              </w:rPr>
              <w:t>lifestyles</w:t>
            </w:r>
            <w:proofErr w:type="gramEnd"/>
          </w:p>
          <w:p w14:paraId="462D6470" w14:textId="62F74CCF" w:rsidR="00CD43CA" w:rsidRPr="00FC19B6" w:rsidRDefault="00CD43CA" w:rsidP="0052218E">
            <w:pPr>
              <w:numPr>
                <w:ilvl w:val="0"/>
                <w:numId w:val="28"/>
              </w:numPr>
              <w:rPr>
                <w:rFonts w:cs="Arial"/>
                <w:lang w:val="en-US"/>
              </w:rPr>
            </w:pPr>
            <w:r w:rsidRPr="00FC19B6">
              <w:rPr>
                <w:rFonts w:cs="Arial"/>
              </w:rPr>
              <w:t xml:space="preserve">Day 3: Addressing anxiety; working with avoidance using </w:t>
            </w:r>
            <w:proofErr w:type="gramStart"/>
            <w:r w:rsidRPr="00FC19B6">
              <w:rPr>
                <w:rFonts w:cs="Arial"/>
              </w:rPr>
              <w:t>exposure</w:t>
            </w:r>
            <w:proofErr w:type="gramEnd"/>
          </w:p>
          <w:p w14:paraId="5672F6AD" w14:textId="7B3BFF53" w:rsidR="00CD43CA" w:rsidRPr="00FC19B6" w:rsidRDefault="00CD43CA" w:rsidP="0052218E">
            <w:pPr>
              <w:numPr>
                <w:ilvl w:val="0"/>
                <w:numId w:val="28"/>
              </w:numPr>
              <w:rPr>
                <w:rFonts w:cs="Arial"/>
                <w:lang w:val="en-US"/>
              </w:rPr>
            </w:pPr>
            <w:r w:rsidRPr="00FC19B6">
              <w:rPr>
                <w:rFonts w:cs="Arial"/>
              </w:rPr>
              <w:t xml:space="preserve">Day 4: Behavioural </w:t>
            </w:r>
            <w:r w:rsidR="00C52D3B" w:rsidRPr="00FC19B6">
              <w:rPr>
                <w:rFonts w:cs="Arial"/>
              </w:rPr>
              <w:t>a</w:t>
            </w:r>
            <w:r w:rsidRPr="00FC19B6">
              <w:rPr>
                <w:rFonts w:cs="Arial"/>
              </w:rPr>
              <w:t>ctivation for mild depression</w:t>
            </w:r>
          </w:p>
          <w:p w14:paraId="136E2A76" w14:textId="47BF03D8" w:rsidR="00CD43CA" w:rsidRPr="00FC19B6" w:rsidRDefault="00CD43CA" w:rsidP="0052218E">
            <w:pPr>
              <w:numPr>
                <w:ilvl w:val="0"/>
                <w:numId w:val="28"/>
              </w:numPr>
              <w:rPr>
                <w:rFonts w:cs="Arial"/>
                <w:lang w:val="en-US"/>
              </w:rPr>
            </w:pPr>
            <w:r w:rsidRPr="00FC19B6">
              <w:rPr>
                <w:rFonts w:cs="Arial"/>
              </w:rPr>
              <w:t xml:space="preserve">Day 5: Managing </w:t>
            </w:r>
            <w:proofErr w:type="gramStart"/>
            <w:r w:rsidRPr="00FC19B6">
              <w:rPr>
                <w:rFonts w:cs="Arial"/>
              </w:rPr>
              <w:t>worry</w:t>
            </w:r>
            <w:proofErr w:type="gramEnd"/>
          </w:p>
          <w:p w14:paraId="045F9BA8" w14:textId="06035681" w:rsidR="00CD43CA" w:rsidRPr="00FC19B6" w:rsidRDefault="00CD43CA" w:rsidP="0052218E">
            <w:pPr>
              <w:numPr>
                <w:ilvl w:val="0"/>
                <w:numId w:val="28"/>
              </w:numPr>
              <w:rPr>
                <w:rFonts w:cs="Arial"/>
                <w:lang w:val="en-US"/>
              </w:rPr>
            </w:pPr>
            <w:r w:rsidRPr="00FC19B6">
              <w:rPr>
                <w:rFonts w:cs="Arial"/>
              </w:rPr>
              <w:t xml:space="preserve">Day 6: Supporting guided self-help; using supervision to aid </w:t>
            </w:r>
            <w:proofErr w:type="gramStart"/>
            <w:r w:rsidRPr="00FC19B6">
              <w:rPr>
                <w:rFonts w:cs="Arial"/>
              </w:rPr>
              <w:t>interventions</w:t>
            </w:r>
            <w:proofErr w:type="gramEnd"/>
          </w:p>
          <w:p w14:paraId="62E324A4" w14:textId="61683B24" w:rsidR="00CD43CA" w:rsidRPr="00FC19B6" w:rsidRDefault="00CD43CA" w:rsidP="0052218E">
            <w:pPr>
              <w:numPr>
                <w:ilvl w:val="0"/>
                <w:numId w:val="28"/>
              </w:numPr>
              <w:rPr>
                <w:rFonts w:cs="Arial"/>
                <w:lang w:val="en-US"/>
              </w:rPr>
            </w:pPr>
            <w:r w:rsidRPr="00FC19B6">
              <w:rPr>
                <w:rFonts w:cs="Arial"/>
              </w:rPr>
              <w:t xml:space="preserve">Day 7: Relapse prevention; therapy conclusion; </w:t>
            </w:r>
            <w:r w:rsidR="00C52D3B" w:rsidRPr="00FC19B6">
              <w:rPr>
                <w:rFonts w:cs="Arial"/>
              </w:rPr>
              <w:t>c</w:t>
            </w:r>
            <w:r w:rsidRPr="00FC19B6">
              <w:rPr>
                <w:rFonts w:cs="Arial"/>
              </w:rPr>
              <w:t xml:space="preserve">linical </w:t>
            </w:r>
            <w:r w:rsidR="00C52D3B" w:rsidRPr="00FC19B6">
              <w:rPr>
                <w:rFonts w:cs="Arial"/>
              </w:rPr>
              <w:t>s</w:t>
            </w:r>
            <w:r w:rsidRPr="00FC19B6">
              <w:rPr>
                <w:rFonts w:cs="Arial"/>
              </w:rPr>
              <w:t>kills supervision</w:t>
            </w:r>
          </w:p>
          <w:p w14:paraId="3F0192A7" w14:textId="76B1CD89" w:rsidR="00CD43CA" w:rsidRPr="00FC19B6" w:rsidRDefault="00CD43CA" w:rsidP="0052218E">
            <w:pPr>
              <w:numPr>
                <w:ilvl w:val="0"/>
                <w:numId w:val="28"/>
              </w:numPr>
              <w:rPr>
                <w:rFonts w:cs="Arial"/>
                <w:lang w:val="en-US"/>
              </w:rPr>
            </w:pPr>
            <w:r w:rsidRPr="00FC19B6">
              <w:rPr>
                <w:rFonts w:cs="Arial"/>
              </w:rPr>
              <w:t>Day 8: Clinical skills supervision</w:t>
            </w:r>
          </w:p>
          <w:p w14:paraId="3A63D9CC" w14:textId="3A4DF437" w:rsidR="00CD43CA" w:rsidRPr="00FC19B6" w:rsidRDefault="00CD43CA" w:rsidP="0052218E">
            <w:pPr>
              <w:numPr>
                <w:ilvl w:val="0"/>
                <w:numId w:val="28"/>
              </w:numPr>
              <w:rPr>
                <w:rFonts w:cs="Arial"/>
                <w:lang w:val="en-US"/>
              </w:rPr>
            </w:pPr>
            <w:r w:rsidRPr="00FC19B6">
              <w:rPr>
                <w:rFonts w:cs="Arial"/>
              </w:rPr>
              <w:t xml:space="preserve">Day 9: Clinical </w:t>
            </w:r>
            <w:r w:rsidR="00C52D3B" w:rsidRPr="00FC19B6">
              <w:rPr>
                <w:rFonts w:cs="Arial"/>
              </w:rPr>
              <w:t>s</w:t>
            </w:r>
            <w:r w:rsidRPr="00FC19B6">
              <w:rPr>
                <w:rFonts w:cs="Arial"/>
              </w:rPr>
              <w:t xml:space="preserve">kills supervision; </w:t>
            </w:r>
            <w:r w:rsidR="00C52D3B" w:rsidRPr="00FC19B6">
              <w:rPr>
                <w:rFonts w:cs="Arial"/>
              </w:rPr>
              <w:t>c</w:t>
            </w:r>
            <w:r w:rsidRPr="00FC19B6">
              <w:rPr>
                <w:rFonts w:cs="Arial"/>
              </w:rPr>
              <w:t xml:space="preserve">ompetency </w:t>
            </w:r>
            <w:r w:rsidR="00C52D3B" w:rsidRPr="00FC19B6">
              <w:rPr>
                <w:rFonts w:cs="Arial"/>
              </w:rPr>
              <w:t>a</w:t>
            </w:r>
            <w:r w:rsidRPr="00FC19B6">
              <w:rPr>
                <w:rFonts w:cs="Arial"/>
              </w:rPr>
              <w:t>ssessment</w:t>
            </w:r>
          </w:p>
          <w:p w14:paraId="259BFBF3" w14:textId="77777777" w:rsidR="007E6243" w:rsidRPr="00FC19B6" w:rsidRDefault="007E6243" w:rsidP="0052218E">
            <w:pPr>
              <w:rPr>
                <w:rFonts w:cs="Arial"/>
              </w:rPr>
            </w:pPr>
          </w:p>
          <w:p w14:paraId="6C1D69E6" w14:textId="77777777" w:rsidR="007E6243" w:rsidRPr="00FC19B6" w:rsidRDefault="007E6243" w:rsidP="0052218E">
            <w:pPr>
              <w:rPr>
                <w:rFonts w:cs="Arial"/>
              </w:rPr>
            </w:pPr>
          </w:p>
          <w:p w14:paraId="3F74877A" w14:textId="77777777" w:rsidR="007E6243" w:rsidRPr="00FC19B6" w:rsidRDefault="007E6243" w:rsidP="0052218E">
            <w:pPr>
              <w:rPr>
                <w:rFonts w:cs="Arial"/>
              </w:rPr>
            </w:pPr>
          </w:p>
        </w:tc>
      </w:tr>
    </w:tbl>
    <w:p w14:paraId="7408F4D6" w14:textId="77777777" w:rsidR="003512CA" w:rsidRPr="00FC19B6" w:rsidRDefault="003512CA" w:rsidP="002A7336">
      <w:pPr>
        <w:pStyle w:val="BodyText"/>
      </w:pPr>
    </w:p>
    <w:p w14:paraId="10A4F19C" w14:textId="77777777" w:rsidR="0059755B" w:rsidRPr="00FC19B6" w:rsidRDefault="0059755B" w:rsidP="002A7336">
      <w:pPr>
        <w:pStyle w:val="BodyText"/>
      </w:pPr>
    </w:p>
    <w:p w14:paraId="7B3A61F4" w14:textId="77777777" w:rsidR="0059755B" w:rsidRPr="00FC19B6" w:rsidRDefault="0059755B" w:rsidP="002A7336">
      <w:pPr>
        <w:pStyle w:val="BodyText"/>
      </w:pPr>
    </w:p>
    <w:p w14:paraId="2BDD1A7E" w14:textId="77777777" w:rsidR="0052218E" w:rsidRPr="00FC19B6" w:rsidRDefault="0052218E" w:rsidP="002A7336">
      <w:pPr>
        <w:pStyle w:val="BodyText"/>
      </w:pPr>
    </w:p>
    <w:p w14:paraId="3C97E476" w14:textId="77777777" w:rsidR="0052218E" w:rsidRPr="00FC19B6" w:rsidRDefault="0052218E" w:rsidP="002A7336">
      <w:pPr>
        <w:pStyle w:val="BodyText"/>
      </w:pPr>
    </w:p>
    <w:p w14:paraId="7CE887C5" w14:textId="7060AB28" w:rsidR="008F3A43" w:rsidRPr="00FC19B6" w:rsidRDefault="008F3A43"/>
    <w:p w14:paraId="3BE8E1CD" w14:textId="77777777" w:rsidR="00A1430D" w:rsidRPr="00A1430D" w:rsidRDefault="00A1430D" w:rsidP="00F74715">
      <w:pPr>
        <w:pStyle w:val="Heading1"/>
        <w:rPr>
          <w:rFonts w:eastAsia="Times New Roman" w:cs="Times New Roman"/>
          <w:color w:val="005EB8"/>
        </w:rPr>
      </w:pPr>
      <w:bookmarkStart w:id="14" w:name="_Toc153181021"/>
      <w:bookmarkStart w:id="15" w:name="_Toc161055580"/>
      <w:bookmarkStart w:id="16" w:name="_Toc169877946"/>
      <w:r w:rsidRPr="54B2F38F">
        <w:rPr>
          <w:rFonts w:eastAsia="Times New Roman" w:cs="Times New Roman"/>
        </w:rPr>
        <w:t xml:space="preserve">Course structure, teaching and learning </w:t>
      </w:r>
      <w:proofErr w:type="gramStart"/>
      <w:r w:rsidRPr="54B2F38F">
        <w:rPr>
          <w:rFonts w:eastAsia="Times New Roman" w:cs="Times New Roman"/>
        </w:rPr>
        <w:t>strategies</w:t>
      </w:r>
      <w:bookmarkEnd w:id="14"/>
      <w:bookmarkEnd w:id="15"/>
      <w:bookmarkEnd w:id="16"/>
      <w:proofErr w:type="gramEnd"/>
    </w:p>
    <w:p w14:paraId="2831E89E" w14:textId="77777777" w:rsidR="00A1430D" w:rsidRPr="00A1430D" w:rsidRDefault="00A1430D" w:rsidP="00A1430D">
      <w:pPr>
        <w:rPr>
          <w:rFonts w:eastAsia="Calibri" w:cs="Times New Roman"/>
        </w:rPr>
      </w:pPr>
    </w:p>
    <w:tbl>
      <w:tblPr>
        <w:tblStyle w:val="TableGrid1"/>
        <w:tblW w:w="15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394"/>
        <w:gridCol w:w="8197"/>
      </w:tblGrid>
      <w:tr w:rsidR="00A1430D" w:rsidRPr="00E31AF3" w14:paraId="3D738CD6" w14:textId="77777777" w:rsidTr="0052218E">
        <w:trPr>
          <w:trHeight w:val="438"/>
        </w:trPr>
        <w:tc>
          <w:tcPr>
            <w:tcW w:w="15143" w:type="dxa"/>
            <w:gridSpan w:val="3"/>
            <w:tcBorders>
              <w:top w:val="single" w:sz="4" w:space="0" w:color="auto"/>
              <w:left w:val="single" w:sz="4" w:space="0" w:color="auto"/>
              <w:bottom w:val="single" w:sz="4" w:space="0" w:color="auto"/>
              <w:right w:val="single" w:sz="4" w:space="0" w:color="auto"/>
            </w:tcBorders>
            <w:shd w:val="clear" w:color="auto" w:fill="auto"/>
          </w:tcPr>
          <w:p w14:paraId="5FC5AC65" w14:textId="4E45EEB4" w:rsidR="00AF048D" w:rsidRPr="00BE7865" w:rsidRDefault="00A1430D" w:rsidP="00BE7865">
            <w:pPr>
              <w:tabs>
                <w:tab w:val="num" w:pos="720"/>
              </w:tabs>
              <w:rPr>
                <w:rFonts w:cs="Arial"/>
                <w:b/>
                <w:bCs/>
                <w:color w:val="231F20" w:themeColor="text1"/>
                <w:lang w:val="en-US"/>
              </w:rPr>
            </w:pPr>
            <w:r w:rsidRPr="54B2F38F">
              <w:rPr>
                <w:rFonts w:cs="Arial"/>
                <w:b/>
                <w:bCs/>
                <w:color w:val="221F20"/>
              </w:rPr>
              <w:t xml:space="preserve">Introduction to the </w:t>
            </w:r>
            <w:r w:rsidR="006B08F7" w:rsidRPr="54B2F38F">
              <w:rPr>
                <w:rFonts w:cs="Arial"/>
                <w:b/>
                <w:bCs/>
                <w:color w:val="221F20"/>
              </w:rPr>
              <w:t xml:space="preserve">EEBP </w:t>
            </w:r>
            <w:r w:rsidR="00E02444">
              <w:rPr>
                <w:rFonts w:cs="Arial"/>
                <w:b/>
                <w:bCs/>
                <w:color w:val="221F20"/>
              </w:rPr>
              <w:t>c</w:t>
            </w:r>
            <w:r w:rsidR="006B08F7" w:rsidRPr="54B2F38F">
              <w:rPr>
                <w:rFonts w:cs="Arial"/>
                <w:b/>
                <w:bCs/>
                <w:color w:val="221F20"/>
              </w:rPr>
              <w:t xml:space="preserve">urriculum </w:t>
            </w:r>
            <w:r w:rsidR="00E02444">
              <w:rPr>
                <w:rFonts w:cs="Arial"/>
                <w:b/>
                <w:bCs/>
                <w:color w:val="221F20"/>
              </w:rPr>
              <w:t>m</w:t>
            </w:r>
            <w:r w:rsidRPr="54B2F38F">
              <w:rPr>
                <w:rFonts w:cs="Arial"/>
                <w:b/>
                <w:bCs/>
                <w:color w:val="221F20"/>
              </w:rPr>
              <w:t>odules</w:t>
            </w:r>
          </w:p>
        </w:tc>
      </w:tr>
      <w:tr w:rsidR="00E31AF3" w:rsidRPr="00E31AF3" w14:paraId="6848B89A" w14:textId="77777777" w:rsidTr="0052218E">
        <w:trPr>
          <w:trHeight w:val="557"/>
        </w:trPr>
        <w:tc>
          <w:tcPr>
            <w:tcW w:w="15143" w:type="dxa"/>
            <w:gridSpan w:val="3"/>
            <w:tcBorders>
              <w:top w:val="single" w:sz="4" w:space="0" w:color="auto"/>
              <w:left w:val="single" w:sz="4" w:space="0" w:color="auto"/>
              <w:bottom w:val="single" w:sz="4" w:space="0" w:color="auto"/>
              <w:right w:val="single" w:sz="4" w:space="0" w:color="auto"/>
            </w:tcBorders>
            <w:shd w:val="clear" w:color="auto" w:fill="auto"/>
          </w:tcPr>
          <w:p w14:paraId="1B333496" w14:textId="41E4E242" w:rsidR="00E31AF3" w:rsidRPr="00E31AF3" w:rsidRDefault="00E31AF3" w:rsidP="00E31AF3">
            <w:pPr>
              <w:rPr>
                <w:rFonts w:cs="Arial"/>
                <w:b/>
                <w:bCs/>
                <w:lang w:val="en-US"/>
              </w:rPr>
            </w:pPr>
            <w:r w:rsidRPr="54B2F38F">
              <w:rPr>
                <w:rFonts w:cs="Arial"/>
                <w:b/>
                <w:bCs/>
              </w:rPr>
              <w:t xml:space="preserve">Induction </w:t>
            </w:r>
            <w:r w:rsidR="004C3AB1">
              <w:rPr>
                <w:rFonts w:cs="Arial"/>
                <w:b/>
                <w:bCs/>
              </w:rPr>
              <w:t>d</w:t>
            </w:r>
            <w:r w:rsidRPr="54B2F38F">
              <w:rPr>
                <w:rFonts w:cs="Arial"/>
                <w:b/>
                <w:bCs/>
              </w:rPr>
              <w:t xml:space="preserve">ay: </w:t>
            </w:r>
            <w:r w:rsidRPr="54B2F38F">
              <w:rPr>
                <w:rFonts w:cs="Arial"/>
              </w:rPr>
              <w:t>Course overview</w:t>
            </w:r>
            <w:r w:rsidR="00AD071F">
              <w:rPr>
                <w:rFonts w:cs="Arial"/>
              </w:rPr>
              <w:t>,</w:t>
            </w:r>
            <w:r w:rsidRPr="54B2F38F">
              <w:rPr>
                <w:rFonts w:cs="Arial"/>
              </w:rPr>
              <w:t xml:space="preserve"> including introduction to core values of inclusive, safe, evidence</w:t>
            </w:r>
            <w:r w:rsidR="00FA427E">
              <w:rPr>
                <w:rFonts w:cs="Arial"/>
              </w:rPr>
              <w:t>-</w:t>
            </w:r>
            <w:proofErr w:type="gramStart"/>
            <w:r w:rsidRPr="54B2F38F">
              <w:rPr>
                <w:rFonts w:cs="Arial"/>
              </w:rPr>
              <w:t>based</w:t>
            </w:r>
            <w:proofErr w:type="gramEnd"/>
            <w:r w:rsidRPr="54B2F38F">
              <w:rPr>
                <w:rFonts w:cs="Arial"/>
              </w:rPr>
              <w:t xml:space="preserve"> </w:t>
            </w:r>
            <w:r w:rsidR="00FA427E">
              <w:rPr>
                <w:rFonts w:cs="Arial"/>
              </w:rPr>
              <w:t xml:space="preserve">and </w:t>
            </w:r>
            <w:r w:rsidRPr="54B2F38F">
              <w:rPr>
                <w:rFonts w:cs="Arial"/>
              </w:rPr>
              <w:t>reflective practice, registration, library, allocation of study advis</w:t>
            </w:r>
            <w:r w:rsidR="00FA427E">
              <w:rPr>
                <w:rFonts w:cs="Arial"/>
              </w:rPr>
              <w:t>e</w:t>
            </w:r>
            <w:r w:rsidRPr="54B2F38F">
              <w:rPr>
                <w:rFonts w:cs="Arial"/>
              </w:rPr>
              <w:t>r, use of equipment.</w:t>
            </w:r>
          </w:p>
          <w:p w14:paraId="4197669F" w14:textId="77777777" w:rsidR="00E31AF3" w:rsidRPr="00E31AF3" w:rsidRDefault="00E31AF3" w:rsidP="006B08F7">
            <w:pPr>
              <w:rPr>
                <w:rFonts w:cs="Arial"/>
                <w:b/>
                <w:bCs/>
                <w:lang w:val="en-US"/>
              </w:rPr>
            </w:pPr>
          </w:p>
        </w:tc>
      </w:tr>
      <w:tr w:rsidR="00A1430D" w:rsidRPr="00E31AF3" w14:paraId="5A5C6ABA" w14:textId="77777777" w:rsidTr="0052218E">
        <w:trPr>
          <w:trHeight w:val="557"/>
        </w:trPr>
        <w:tc>
          <w:tcPr>
            <w:tcW w:w="15143" w:type="dxa"/>
            <w:gridSpan w:val="3"/>
            <w:tcBorders>
              <w:top w:val="single" w:sz="4" w:space="0" w:color="auto"/>
              <w:left w:val="single" w:sz="4" w:space="0" w:color="auto"/>
              <w:bottom w:val="single" w:sz="4" w:space="0" w:color="auto"/>
              <w:right w:val="single" w:sz="4" w:space="0" w:color="auto"/>
            </w:tcBorders>
            <w:shd w:val="clear" w:color="auto" w:fill="auto"/>
          </w:tcPr>
          <w:p w14:paraId="5A23BD56" w14:textId="6D6A4525" w:rsidR="006B08F7" w:rsidRPr="006B08F7" w:rsidRDefault="006B08F7" w:rsidP="006B08F7">
            <w:pPr>
              <w:rPr>
                <w:rFonts w:cs="Arial"/>
                <w:b/>
                <w:bCs/>
                <w:lang w:val="en-US"/>
              </w:rPr>
            </w:pPr>
            <w:bookmarkStart w:id="17" w:name="_Hlk153188919"/>
            <w:r w:rsidRPr="54B2F38F">
              <w:rPr>
                <w:rFonts w:cs="Arial"/>
                <w:b/>
                <w:bCs/>
              </w:rPr>
              <w:t>Module 1</w:t>
            </w:r>
            <w:r w:rsidR="00FA427E">
              <w:rPr>
                <w:rFonts w:cs="Arial"/>
                <w:b/>
                <w:bCs/>
              </w:rPr>
              <w:t>:</w:t>
            </w:r>
            <w:r w:rsidRPr="54B2F38F">
              <w:rPr>
                <w:rFonts w:cs="Arial"/>
                <w:b/>
                <w:bCs/>
              </w:rPr>
              <w:t xml:space="preserve"> Core Skills Module</w:t>
            </w:r>
          </w:p>
          <w:p w14:paraId="4950F394" w14:textId="77777777" w:rsidR="00073F67" w:rsidRPr="00E31AF3" w:rsidRDefault="00073F67" w:rsidP="15AC1129">
            <w:pPr>
              <w:rPr>
                <w:rFonts w:cs="Arial"/>
                <w:b/>
                <w:bCs/>
              </w:rPr>
            </w:pPr>
          </w:p>
          <w:p w14:paraId="19159CD4" w14:textId="231234FD" w:rsidR="00E31AF3" w:rsidRPr="00E31AF3" w:rsidRDefault="00E31AF3" w:rsidP="15AC1129">
            <w:pPr>
              <w:rPr>
                <w:rFonts w:cs="Arial"/>
                <w:lang w:val="en-US"/>
              </w:rPr>
            </w:pPr>
            <w:r w:rsidRPr="54B2F38F">
              <w:rPr>
                <w:rFonts w:cs="Arial"/>
              </w:rPr>
              <w:t xml:space="preserve">This module encompasses the foundational elements essential for safe and effective work with children, young </w:t>
            </w:r>
            <w:proofErr w:type="gramStart"/>
            <w:r w:rsidRPr="54B2F38F">
              <w:rPr>
                <w:rFonts w:cs="Arial"/>
              </w:rPr>
              <w:t>people</w:t>
            </w:r>
            <w:proofErr w:type="gramEnd"/>
            <w:r w:rsidRPr="54B2F38F">
              <w:rPr>
                <w:rFonts w:cs="Arial"/>
              </w:rPr>
              <w:t xml:space="preserve"> and families. It introduces participants to the CYP </w:t>
            </w:r>
            <w:r w:rsidR="0063083B">
              <w:rPr>
                <w:rFonts w:cs="Arial"/>
              </w:rPr>
              <w:t>PT p</w:t>
            </w:r>
            <w:r w:rsidR="0059755B" w:rsidRPr="54B2F38F">
              <w:rPr>
                <w:rFonts w:cs="Arial"/>
              </w:rPr>
              <w:t>rogramme, illustrating</w:t>
            </w:r>
            <w:r w:rsidRPr="54B2F38F">
              <w:rPr>
                <w:rFonts w:cs="Arial"/>
              </w:rPr>
              <w:t xml:space="preserve"> the connection between the EEBP training course and other components of the programme of change embodied in Future in Mind. The curriculum enhances trainees</w:t>
            </w:r>
            <w:r w:rsidR="00FA427E">
              <w:rPr>
                <w:rFonts w:cs="Arial"/>
              </w:rPr>
              <w:t>’</w:t>
            </w:r>
            <w:r w:rsidRPr="54B2F38F">
              <w:rPr>
                <w:rFonts w:cs="Arial"/>
              </w:rPr>
              <w:t xml:space="preserve"> pre-existing clinical skills and knowledge within CYP MH services. A suggested structure for the 5-day teaching is provided, complemented by potential MindEd e-learning sessions. </w:t>
            </w:r>
          </w:p>
          <w:p w14:paraId="1FB63660" w14:textId="77777777" w:rsidR="00E31AF3" w:rsidRPr="00E31AF3" w:rsidRDefault="00E31AF3" w:rsidP="15AC1129">
            <w:pPr>
              <w:rPr>
                <w:rFonts w:cs="Arial"/>
                <w:lang w:val="en-US"/>
              </w:rPr>
            </w:pPr>
          </w:p>
          <w:p w14:paraId="39EAAC0E" w14:textId="0C8792D9" w:rsidR="00E31AF3" w:rsidRPr="00E31AF3" w:rsidRDefault="00E31AF3" w:rsidP="15AC1129">
            <w:pPr>
              <w:rPr>
                <w:rFonts w:cs="Arial"/>
                <w:lang w:val="en-US"/>
              </w:rPr>
            </w:pPr>
            <w:r w:rsidRPr="54B2F38F">
              <w:rPr>
                <w:rFonts w:cs="Arial"/>
              </w:rPr>
              <w:t>Note: HEIs have the discretion to tailor sessions to their students</w:t>
            </w:r>
            <w:r w:rsidR="00FA427E">
              <w:rPr>
                <w:rFonts w:cs="Arial"/>
              </w:rPr>
              <w:t>’</w:t>
            </w:r>
            <w:r w:rsidRPr="54B2F38F">
              <w:rPr>
                <w:rFonts w:cs="Arial"/>
              </w:rPr>
              <w:t xml:space="preserve"> needs and to allocate days between workplace learning and HEI-based learning.</w:t>
            </w:r>
          </w:p>
          <w:p w14:paraId="7579BD34" w14:textId="2C50D386" w:rsidR="00E31AF3" w:rsidRPr="00E31AF3" w:rsidRDefault="00E31AF3" w:rsidP="15AC1129">
            <w:pPr>
              <w:rPr>
                <w:rFonts w:cs="Arial"/>
                <w:lang w:val="en-US"/>
              </w:rPr>
            </w:pPr>
          </w:p>
        </w:tc>
      </w:tr>
      <w:tr w:rsidR="00A1430D" w:rsidRPr="00E31AF3" w14:paraId="1DD812A9" w14:textId="77777777" w:rsidTr="0052218E">
        <w:trPr>
          <w:trHeight w:val="44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6773EB5" w14:textId="77777777" w:rsidR="00A1430D" w:rsidRPr="00E31AF3" w:rsidRDefault="00A1430D" w:rsidP="00A1430D">
            <w:pPr>
              <w:ind w:left="720"/>
              <w:jc w:val="center"/>
              <w:rPr>
                <w:rFonts w:cs="Arial"/>
                <w:b/>
                <w:bCs/>
                <w:lang w:val="en-US"/>
              </w:rPr>
            </w:pPr>
            <w:r w:rsidRPr="54B2F38F">
              <w:rPr>
                <w:rFonts w:cs="Arial"/>
                <w:b/>
                <w:bCs/>
                <w:color w:val="auto"/>
              </w:rPr>
              <w:t>Module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7AD7720" w14:textId="48194681" w:rsidR="00A1430D" w:rsidRPr="00E31AF3" w:rsidRDefault="00A1430D" w:rsidP="00A1430D">
            <w:pPr>
              <w:ind w:left="720"/>
              <w:jc w:val="center"/>
              <w:rPr>
                <w:rFonts w:cs="Arial"/>
                <w:b/>
                <w:bCs/>
                <w:lang w:val="en-US"/>
              </w:rPr>
            </w:pPr>
            <w:r w:rsidRPr="54B2F38F">
              <w:rPr>
                <w:rFonts w:cs="Arial"/>
                <w:b/>
                <w:bCs/>
                <w:color w:val="auto"/>
              </w:rPr>
              <w:t xml:space="preserve">Module </w:t>
            </w:r>
            <w:r w:rsidR="00B042F8">
              <w:rPr>
                <w:rFonts w:cs="Arial"/>
                <w:b/>
                <w:bCs/>
                <w:color w:val="auto"/>
              </w:rPr>
              <w:t>a</w:t>
            </w:r>
            <w:r w:rsidRPr="54B2F38F">
              <w:rPr>
                <w:rFonts w:cs="Arial"/>
                <w:b/>
                <w:bCs/>
                <w:color w:val="auto"/>
              </w:rPr>
              <w:t>ims</w:t>
            </w:r>
          </w:p>
          <w:p w14:paraId="64BFEA81" w14:textId="77777777" w:rsidR="00A1430D" w:rsidRPr="00E31AF3" w:rsidRDefault="00A1430D" w:rsidP="00A1430D">
            <w:pPr>
              <w:ind w:left="720"/>
              <w:jc w:val="center"/>
              <w:rPr>
                <w:rFonts w:cs="Arial"/>
                <w:b/>
                <w:bCs/>
                <w:lang w:val="en-US"/>
              </w:rPr>
            </w:pPr>
          </w:p>
        </w:tc>
        <w:tc>
          <w:tcPr>
            <w:tcW w:w="8197" w:type="dxa"/>
            <w:tcBorders>
              <w:top w:val="single" w:sz="4" w:space="0" w:color="auto"/>
              <w:left w:val="single" w:sz="4" w:space="0" w:color="auto"/>
              <w:bottom w:val="single" w:sz="4" w:space="0" w:color="auto"/>
              <w:right w:val="single" w:sz="4" w:space="0" w:color="auto"/>
            </w:tcBorders>
            <w:shd w:val="clear" w:color="auto" w:fill="auto"/>
            <w:hideMark/>
          </w:tcPr>
          <w:p w14:paraId="31943593" w14:textId="5444FB47" w:rsidR="00A1430D" w:rsidRPr="00E31AF3" w:rsidRDefault="00A1430D" w:rsidP="00A1430D">
            <w:pPr>
              <w:ind w:left="720"/>
              <w:jc w:val="center"/>
              <w:rPr>
                <w:rFonts w:cs="Arial"/>
                <w:b/>
                <w:bCs/>
                <w:lang w:val="en-US"/>
              </w:rPr>
            </w:pPr>
            <w:r w:rsidRPr="54B2F38F">
              <w:rPr>
                <w:rFonts w:cs="Arial"/>
                <w:b/>
                <w:bCs/>
                <w:color w:val="auto"/>
              </w:rPr>
              <w:t>Content/</w:t>
            </w:r>
            <w:r w:rsidR="00B042F8">
              <w:rPr>
                <w:rFonts w:cs="Arial"/>
                <w:b/>
                <w:bCs/>
                <w:color w:val="auto"/>
              </w:rPr>
              <w:t>l</w:t>
            </w:r>
            <w:r w:rsidRPr="54B2F38F">
              <w:rPr>
                <w:rFonts w:cs="Arial"/>
                <w:b/>
                <w:bCs/>
                <w:color w:val="auto"/>
              </w:rPr>
              <w:t xml:space="preserve">earning </w:t>
            </w:r>
            <w:r w:rsidR="00B042F8">
              <w:rPr>
                <w:rFonts w:cs="Arial"/>
                <w:b/>
                <w:bCs/>
                <w:color w:val="auto"/>
              </w:rPr>
              <w:t>o</w:t>
            </w:r>
            <w:r w:rsidRPr="54B2F38F">
              <w:rPr>
                <w:rFonts w:cs="Arial"/>
                <w:b/>
                <w:bCs/>
                <w:color w:val="auto"/>
              </w:rPr>
              <w:t>bjectives</w:t>
            </w:r>
          </w:p>
        </w:tc>
      </w:tr>
      <w:tr w:rsidR="00273FE9" w:rsidRPr="00E31AF3" w14:paraId="7D158FF3" w14:textId="77777777" w:rsidTr="0052218E">
        <w:trPr>
          <w:trHeight w:val="14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05509119" w14:textId="77777777" w:rsidR="00273FE9" w:rsidRPr="00E31AF3" w:rsidRDefault="00273FE9" w:rsidP="15AC1129">
            <w:pPr>
              <w:rPr>
                <w:rFonts w:cs="Arial"/>
                <w:b/>
                <w:bCs/>
              </w:rPr>
            </w:pPr>
          </w:p>
          <w:p w14:paraId="7EDB2C4B" w14:textId="77777777" w:rsidR="00273FE9" w:rsidRPr="00E31AF3" w:rsidRDefault="00273FE9" w:rsidP="15AC1129">
            <w:pPr>
              <w:rPr>
                <w:rFonts w:cs="Arial"/>
                <w:b/>
                <w:bCs/>
              </w:rPr>
            </w:pPr>
            <w:r w:rsidRPr="54B2F38F">
              <w:rPr>
                <w:rFonts w:cs="Arial"/>
                <w:b/>
                <w:bCs/>
              </w:rPr>
              <w:t xml:space="preserve">Module 1: </w:t>
            </w:r>
          </w:p>
          <w:p w14:paraId="393F2CA3" w14:textId="77777777" w:rsidR="00273FE9" w:rsidRPr="00E31AF3" w:rsidRDefault="00273FE9" w:rsidP="15AC1129">
            <w:pPr>
              <w:rPr>
                <w:rFonts w:cs="Arial"/>
                <w:b/>
                <w:bCs/>
              </w:rPr>
            </w:pPr>
          </w:p>
          <w:p w14:paraId="47A03890" w14:textId="312C407A" w:rsidR="00273FE9" w:rsidRPr="00E31AF3" w:rsidRDefault="006B08F7" w:rsidP="15AC1129">
            <w:pPr>
              <w:rPr>
                <w:rFonts w:cs="Arial"/>
                <w:b/>
                <w:bCs/>
              </w:rPr>
            </w:pPr>
            <w:r w:rsidRPr="54B2F38F">
              <w:rPr>
                <w:rFonts w:cs="Arial"/>
                <w:b/>
                <w:bCs/>
              </w:rPr>
              <w:t>Core Skills Module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DDDBD7B" w14:textId="77777777" w:rsidR="00273FE9" w:rsidRPr="00E31AF3" w:rsidRDefault="00273FE9" w:rsidP="15AC1129">
            <w:pPr>
              <w:autoSpaceDE w:val="0"/>
              <w:autoSpaceDN w:val="0"/>
              <w:adjustRightInd w:val="0"/>
              <w:spacing w:line="276" w:lineRule="auto"/>
              <w:ind w:left="1080"/>
              <w:rPr>
                <w:rFonts w:eastAsia="MS Mincho" w:cs="Arial"/>
                <w:b/>
                <w:bCs/>
                <w:color w:val="000000"/>
                <w:lang w:eastAsia="ja-JP"/>
              </w:rPr>
            </w:pPr>
          </w:p>
          <w:p w14:paraId="4D04EF4E" w14:textId="4A6EC323" w:rsidR="00E31AF3" w:rsidRPr="00E31AF3" w:rsidRDefault="00E31AF3" w:rsidP="15AC1129">
            <w:pPr>
              <w:autoSpaceDE w:val="0"/>
              <w:autoSpaceDN w:val="0"/>
              <w:adjustRightInd w:val="0"/>
              <w:spacing w:line="276" w:lineRule="auto"/>
              <w:rPr>
                <w:rFonts w:eastAsia="MS Mincho" w:cs="Arial"/>
                <w:color w:val="000000"/>
                <w:lang w:val="en-US" w:eastAsia="ja-JP"/>
              </w:rPr>
            </w:pPr>
            <w:r w:rsidRPr="54B2F38F">
              <w:rPr>
                <w:rFonts w:eastAsia="MS Mincho" w:cs="Arial"/>
                <w:color w:val="000000"/>
              </w:rPr>
              <w:t>This module seeks to immerse clinicians in the core principles of transformation embodied in Future in Mind. CYP</w:t>
            </w:r>
            <w:r w:rsidR="005908DC">
              <w:rPr>
                <w:rFonts w:eastAsia="MS Mincho" w:cs="Arial"/>
                <w:color w:val="000000"/>
              </w:rPr>
              <w:t xml:space="preserve"> </w:t>
            </w:r>
            <w:r w:rsidR="006D6667">
              <w:rPr>
                <w:rFonts w:eastAsia="MS Mincho" w:cs="Arial"/>
                <w:color w:val="000000"/>
              </w:rPr>
              <w:t>PT</w:t>
            </w:r>
            <w:r w:rsidRPr="54B2F38F">
              <w:rPr>
                <w:rFonts w:eastAsia="MS Mincho" w:cs="Arial"/>
                <w:color w:val="000000"/>
              </w:rPr>
              <w:t xml:space="preserve"> equips them with the vital skills needed to refine their clinical interactions with children, young </w:t>
            </w:r>
            <w:proofErr w:type="gramStart"/>
            <w:r w:rsidRPr="54B2F38F">
              <w:rPr>
                <w:rFonts w:eastAsia="MS Mincho" w:cs="Arial"/>
                <w:color w:val="000000"/>
              </w:rPr>
              <w:t>people</w:t>
            </w:r>
            <w:proofErr w:type="gramEnd"/>
            <w:r w:rsidRPr="54B2F38F">
              <w:rPr>
                <w:rFonts w:eastAsia="MS Mincho" w:cs="Arial"/>
                <w:color w:val="000000"/>
              </w:rPr>
              <w:t xml:space="preserve"> and </w:t>
            </w:r>
            <w:r w:rsidR="006D6667">
              <w:rPr>
                <w:rFonts w:eastAsia="MS Mincho" w:cs="Arial"/>
                <w:color w:val="000000"/>
              </w:rPr>
              <w:t>families</w:t>
            </w:r>
            <w:r w:rsidRPr="54B2F38F">
              <w:rPr>
                <w:rFonts w:eastAsia="MS Mincho" w:cs="Arial"/>
                <w:color w:val="000000"/>
              </w:rPr>
              <w:t xml:space="preserve">. This foundational module sets the stage for </w:t>
            </w:r>
            <w:r w:rsidR="00B47C99">
              <w:rPr>
                <w:rFonts w:eastAsia="MS Mincho" w:cs="Arial"/>
                <w:color w:val="000000"/>
              </w:rPr>
              <w:t>M</w:t>
            </w:r>
            <w:r w:rsidRPr="54B2F38F">
              <w:rPr>
                <w:rFonts w:eastAsia="MS Mincho" w:cs="Arial"/>
                <w:color w:val="000000"/>
              </w:rPr>
              <w:t>odule</w:t>
            </w:r>
            <w:r w:rsidR="00A0258B">
              <w:rPr>
                <w:rFonts w:eastAsia="MS Mincho" w:cs="Arial"/>
                <w:color w:val="000000"/>
              </w:rPr>
              <w:t> </w:t>
            </w:r>
            <w:r w:rsidRPr="54B2F38F">
              <w:rPr>
                <w:rFonts w:eastAsia="MS Mincho" w:cs="Arial"/>
                <w:color w:val="000000"/>
              </w:rPr>
              <w:t xml:space="preserve">2 (assessment) and </w:t>
            </w:r>
            <w:r w:rsidR="00A0258B">
              <w:rPr>
                <w:rFonts w:eastAsia="MS Mincho" w:cs="Arial"/>
                <w:color w:val="000000"/>
              </w:rPr>
              <w:t>Module </w:t>
            </w:r>
            <w:r w:rsidRPr="54B2F38F">
              <w:rPr>
                <w:rFonts w:eastAsia="MS Mincho" w:cs="Arial"/>
                <w:color w:val="000000"/>
              </w:rPr>
              <w:t>3 (interventions).</w:t>
            </w:r>
          </w:p>
          <w:p w14:paraId="631AA02C" w14:textId="77777777" w:rsidR="00E31AF3" w:rsidRPr="00E31AF3" w:rsidRDefault="00E31AF3" w:rsidP="15AC1129">
            <w:pPr>
              <w:autoSpaceDE w:val="0"/>
              <w:autoSpaceDN w:val="0"/>
              <w:adjustRightInd w:val="0"/>
              <w:spacing w:line="276" w:lineRule="auto"/>
              <w:rPr>
                <w:rFonts w:eastAsia="MS Mincho" w:cs="Arial"/>
                <w:b/>
                <w:bCs/>
                <w:color w:val="000000"/>
                <w:lang w:eastAsia="ja-JP"/>
              </w:rPr>
            </w:pP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7F08A7A2" w14:textId="77777777" w:rsidR="00E31AF3" w:rsidRDefault="00E31AF3" w:rsidP="005410A7">
            <w:pPr>
              <w:autoSpaceDE w:val="0"/>
              <w:autoSpaceDN w:val="0"/>
              <w:adjustRightInd w:val="0"/>
              <w:spacing w:line="276" w:lineRule="auto"/>
              <w:rPr>
                <w:rFonts w:eastAsia="MS Mincho" w:cs="Arial"/>
                <w:b/>
                <w:bCs/>
                <w:color w:val="231F20" w:themeColor="text1"/>
                <w:lang w:eastAsia="ja-JP"/>
              </w:rPr>
            </w:pPr>
          </w:p>
          <w:p w14:paraId="2A64D7DD" w14:textId="6D1EEAC2" w:rsidR="0031581F" w:rsidRDefault="005410A7" w:rsidP="005410A7">
            <w:pPr>
              <w:autoSpaceDE w:val="0"/>
              <w:autoSpaceDN w:val="0"/>
              <w:adjustRightInd w:val="0"/>
              <w:spacing w:line="276" w:lineRule="auto"/>
              <w:rPr>
                <w:rFonts w:eastAsia="MS Mincho" w:cs="Arial"/>
                <w:b/>
                <w:bCs/>
                <w:color w:val="231F20" w:themeColor="text1"/>
                <w:lang w:eastAsia="ja-JP"/>
              </w:rPr>
            </w:pPr>
            <w:r w:rsidRPr="54B2F38F">
              <w:rPr>
                <w:rFonts w:eastAsia="MS Mincho" w:cs="Arial"/>
                <w:b/>
                <w:bCs/>
                <w:color w:val="221F20"/>
              </w:rPr>
              <w:t xml:space="preserve">Intended </w:t>
            </w:r>
            <w:r w:rsidR="001A1387">
              <w:rPr>
                <w:rFonts w:eastAsia="MS Mincho" w:cs="Arial"/>
                <w:b/>
                <w:bCs/>
                <w:color w:val="221F20"/>
              </w:rPr>
              <w:t>l</w:t>
            </w:r>
            <w:r w:rsidRPr="54B2F38F">
              <w:rPr>
                <w:rFonts w:eastAsia="MS Mincho" w:cs="Arial"/>
                <w:b/>
                <w:bCs/>
                <w:color w:val="221F20"/>
              </w:rPr>
              <w:t xml:space="preserve">earning </w:t>
            </w:r>
            <w:r w:rsidR="001A1387">
              <w:rPr>
                <w:rFonts w:eastAsia="MS Mincho" w:cs="Arial"/>
                <w:b/>
                <w:bCs/>
                <w:color w:val="221F20"/>
              </w:rPr>
              <w:t>o</w:t>
            </w:r>
            <w:r w:rsidRPr="54B2F38F">
              <w:rPr>
                <w:rFonts w:eastAsia="MS Mincho" w:cs="Arial"/>
                <w:b/>
                <w:bCs/>
                <w:color w:val="221F20"/>
              </w:rPr>
              <w:t>utcomes</w:t>
            </w:r>
          </w:p>
          <w:p w14:paraId="4FA6DBF1" w14:textId="46566568" w:rsidR="00E31AF3" w:rsidRPr="00E31AF3" w:rsidRDefault="00C83D80" w:rsidP="00E31AF3">
            <w:pPr>
              <w:autoSpaceDE w:val="0"/>
              <w:autoSpaceDN w:val="0"/>
              <w:adjustRightInd w:val="0"/>
              <w:spacing w:line="276" w:lineRule="auto"/>
              <w:rPr>
                <w:rFonts w:eastAsia="MS Mincho" w:cs="Arial"/>
                <w:color w:val="231F20" w:themeColor="text1"/>
                <w:lang w:val="en-US" w:eastAsia="ja-JP"/>
              </w:rPr>
            </w:pPr>
            <w:r>
              <w:rPr>
                <w:rFonts w:eastAsia="MS Mincho" w:cs="Arial"/>
                <w:color w:val="221F20"/>
              </w:rPr>
              <w:t>By the end of this module</w:t>
            </w:r>
            <w:r w:rsidR="00E31AF3" w:rsidRPr="54B2F38F">
              <w:rPr>
                <w:rFonts w:eastAsia="MS Mincho" w:cs="Arial"/>
                <w:color w:val="221F20"/>
              </w:rPr>
              <w:t>, trainees will be able to:</w:t>
            </w:r>
          </w:p>
          <w:p w14:paraId="4F508737" w14:textId="6006E6AB" w:rsidR="00E31AF3" w:rsidRPr="00E31AF3" w:rsidRDefault="00B54718" w:rsidP="00E31AF3">
            <w:pPr>
              <w:numPr>
                <w:ilvl w:val="0"/>
                <w:numId w:val="18"/>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e</w:t>
            </w:r>
            <w:r w:rsidR="00E31AF3" w:rsidRPr="54B2F38F">
              <w:rPr>
                <w:rFonts w:eastAsia="MS Mincho" w:cs="Arial"/>
                <w:color w:val="221F20"/>
              </w:rPr>
              <w:t xml:space="preserve">ngage children, young people and </w:t>
            </w:r>
            <w:r w:rsidR="00755D3F">
              <w:rPr>
                <w:rFonts w:eastAsia="MS Mincho" w:cs="Arial"/>
                <w:color w:val="221F20"/>
              </w:rPr>
              <w:t xml:space="preserve">families </w:t>
            </w:r>
            <w:r w:rsidR="00E31AF3" w:rsidRPr="54B2F38F">
              <w:rPr>
                <w:rFonts w:eastAsia="MS Mincho" w:cs="Arial"/>
                <w:color w:val="221F20"/>
              </w:rPr>
              <w:t>to maximi</w:t>
            </w:r>
            <w:r w:rsidR="00765F02">
              <w:rPr>
                <w:rFonts w:eastAsia="MS Mincho" w:cs="Arial"/>
                <w:color w:val="221F20"/>
              </w:rPr>
              <w:t>s</w:t>
            </w:r>
            <w:r w:rsidR="00E31AF3" w:rsidRPr="54B2F38F">
              <w:rPr>
                <w:rFonts w:eastAsia="MS Mincho" w:cs="Arial"/>
                <w:color w:val="221F20"/>
              </w:rPr>
              <w:t xml:space="preserve">e their involvement in mental health </w:t>
            </w:r>
            <w:proofErr w:type="gramStart"/>
            <w:r w:rsidR="00E31AF3" w:rsidRPr="54B2F38F">
              <w:rPr>
                <w:rFonts w:eastAsia="MS Mincho" w:cs="Arial"/>
                <w:color w:val="221F20"/>
              </w:rPr>
              <w:t>services</w:t>
            </w:r>
            <w:proofErr w:type="gramEnd"/>
          </w:p>
          <w:p w14:paraId="5F601A93" w14:textId="45C77520" w:rsidR="00E31AF3" w:rsidRPr="00E31AF3" w:rsidRDefault="00C0488D" w:rsidP="00E31AF3">
            <w:pPr>
              <w:numPr>
                <w:ilvl w:val="0"/>
                <w:numId w:val="18"/>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c</w:t>
            </w:r>
            <w:r w:rsidR="00E31AF3" w:rsidRPr="54B2F38F">
              <w:rPr>
                <w:rFonts w:eastAsia="MS Mincho" w:cs="Arial"/>
                <w:color w:val="221F20"/>
              </w:rPr>
              <w:t>omprehend and articulate the fundamental principles of CYP</w:t>
            </w:r>
            <w:r w:rsidR="003019EB">
              <w:rPr>
                <w:rFonts w:eastAsia="MS Mincho" w:cs="Arial"/>
                <w:color w:val="221F20"/>
              </w:rPr>
              <w:t xml:space="preserve"> </w:t>
            </w:r>
            <w:r w:rsidR="00E31AF3" w:rsidRPr="54B2F38F">
              <w:rPr>
                <w:rFonts w:eastAsia="MS Mincho" w:cs="Arial"/>
                <w:color w:val="221F20"/>
              </w:rPr>
              <w:t>MH services, emphasi</w:t>
            </w:r>
            <w:r w:rsidR="00E71C8C">
              <w:rPr>
                <w:rFonts w:eastAsia="MS Mincho" w:cs="Arial"/>
                <w:color w:val="221F20"/>
              </w:rPr>
              <w:t>si</w:t>
            </w:r>
            <w:r w:rsidR="00E31AF3" w:rsidRPr="54B2F38F">
              <w:rPr>
                <w:rFonts w:eastAsia="MS Mincho" w:cs="Arial"/>
                <w:color w:val="221F20"/>
              </w:rPr>
              <w:t>ng active outcomes and routine outcome measures</w:t>
            </w:r>
          </w:p>
          <w:p w14:paraId="04E87231" w14:textId="744F86C1" w:rsidR="00E31AF3" w:rsidRPr="00E31AF3" w:rsidRDefault="003019EB" w:rsidP="00E31AF3">
            <w:pPr>
              <w:numPr>
                <w:ilvl w:val="0"/>
                <w:numId w:val="18"/>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p</w:t>
            </w:r>
            <w:r w:rsidR="00E31AF3" w:rsidRPr="54B2F38F">
              <w:rPr>
                <w:rFonts w:eastAsia="MS Mincho" w:cs="Arial"/>
                <w:color w:val="221F20"/>
              </w:rPr>
              <w:t xml:space="preserve">romote inclusive access to </w:t>
            </w:r>
            <w:r w:rsidR="00A0258B">
              <w:rPr>
                <w:rFonts w:eastAsia="MS Mincho" w:cs="Arial"/>
                <w:color w:val="221F20"/>
              </w:rPr>
              <w:t xml:space="preserve">CYP MH </w:t>
            </w:r>
            <w:r w:rsidR="00E31AF3" w:rsidRPr="54B2F38F">
              <w:rPr>
                <w:rFonts w:eastAsia="MS Mincho" w:cs="Arial"/>
                <w:color w:val="221F20"/>
              </w:rPr>
              <w:t xml:space="preserve">services, mitigating disadvantage and discrimination and promoting NHSE </w:t>
            </w:r>
            <w:r w:rsidR="00D31022">
              <w:rPr>
                <w:rFonts w:eastAsia="MS Mincho" w:cs="Arial"/>
                <w:color w:val="221F20"/>
              </w:rPr>
              <w:t>equality, diversion and inclusion</w:t>
            </w:r>
            <w:r w:rsidR="00D31022" w:rsidRPr="54B2F38F">
              <w:rPr>
                <w:rFonts w:eastAsia="MS Mincho" w:cs="Arial"/>
                <w:color w:val="221F20"/>
              </w:rPr>
              <w:t xml:space="preserve"> </w:t>
            </w:r>
            <w:r w:rsidR="00E31AF3" w:rsidRPr="54B2F38F">
              <w:rPr>
                <w:rFonts w:eastAsia="MS Mincho" w:cs="Arial"/>
                <w:color w:val="221F20"/>
              </w:rPr>
              <w:t xml:space="preserve">principles and the NHS </w:t>
            </w:r>
            <w:hyperlink r:id="rId20">
              <w:r w:rsidR="00E31AF3" w:rsidRPr="54B2F38F">
                <w:rPr>
                  <w:rStyle w:val="Hyperlink"/>
                  <w:rFonts w:eastAsia="MS Mincho" w:cs="Arial"/>
                </w:rPr>
                <w:t>Patient and Carer Race Equality Framework</w:t>
              </w:r>
            </w:hyperlink>
          </w:p>
          <w:p w14:paraId="64716DC8" w14:textId="257569AA" w:rsidR="00E31AF3" w:rsidRPr="00E31AF3" w:rsidRDefault="003019EB" w:rsidP="00E31AF3">
            <w:pPr>
              <w:numPr>
                <w:ilvl w:val="0"/>
                <w:numId w:val="18"/>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e</w:t>
            </w:r>
            <w:r w:rsidR="00E31AF3" w:rsidRPr="54B2F38F">
              <w:rPr>
                <w:rFonts w:eastAsia="MS Mincho" w:cs="Arial"/>
                <w:color w:val="221F20"/>
              </w:rPr>
              <w:t>xplain the primary principles of core, evidence-based therapies</w:t>
            </w:r>
          </w:p>
          <w:p w14:paraId="6E8D8365" w14:textId="7C9046F7" w:rsidR="00E31AF3" w:rsidRPr="00E31AF3" w:rsidRDefault="00D104A0" w:rsidP="00E31AF3">
            <w:pPr>
              <w:numPr>
                <w:ilvl w:val="0"/>
                <w:numId w:val="18"/>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 xml:space="preserve">use </w:t>
            </w:r>
            <w:r w:rsidR="00E31AF3" w:rsidRPr="54B2F38F">
              <w:rPr>
                <w:rFonts w:eastAsia="MS Mincho" w:cs="Arial"/>
                <w:color w:val="221F20"/>
              </w:rPr>
              <w:t>self-reflection and supervision to refine their clinical practice</w:t>
            </w:r>
          </w:p>
          <w:p w14:paraId="45F6AF8E" w14:textId="3A454810" w:rsidR="00E31AF3" w:rsidRPr="00E31AF3" w:rsidRDefault="00D104A0" w:rsidP="00E31AF3">
            <w:pPr>
              <w:numPr>
                <w:ilvl w:val="0"/>
                <w:numId w:val="18"/>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lastRenderedPageBreak/>
              <w:t>u</w:t>
            </w:r>
            <w:r w:rsidR="00E31AF3" w:rsidRPr="54B2F38F">
              <w:rPr>
                <w:rFonts w:eastAsia="MS Mincho" w:cs="Arial"/>
                <w:color w:val="221F20"/>
              </w:rPr>
              <w:t xml:space="preserve">nderstand commonly used medications, their effects and potential </w:t>
            </w:r>
            <w:proofErr w:type="gramStart"/>
            <w:r w:rsidR="00E31AF3" w:rsidRPr="54B2F38F">
              <w:rPr>
                <w:rFonts w:eastAsia="MS Mincho" w:cs="Arial"/>
                <w:color w:val="221F20"/>
              </w:rPr>
              <w:t>complications</w:t>
            </w:r>
            <w:proofErr w:type="gramEnd"/>
          </w:p>
          <w:p w14:paraId="23B9A9CA" w14:textId="4E989BBE" w:rsidR="00E31AF3" w:rsidRPr="00E31AF3" w:rsidRDefault="00D104A0" w:rsidP="00E31AF3">
            <w:pPr>
              <w:numPr>
                <w:ilvl w:val="0"/>
                <w:numId w:val="18"/>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c</w:t>
            </w:r>
            <w:r w:rsidR="00E31AF3" w:rsidRPr="54B2F38F">
              <w:rPr>
                <w:rFonts w:eastAsia="MS Mincho" w:cs="Arial"/>
                <w:color w:val="221F20"/>
              </w:rPr>
              <w:t>onsistently operate from an inclusive, recovery-promoting and diversity-respecting value base</w:t>
            </w:r>
          </w:p>
          <w:p w14:paraId="24B35DA3" w14:textId="249A601C" w:rsidR="00E31AF3" w:rsidRPr="00E31AF3" w:rsidRDefault="00D104A0" w:rsidP="00E31AF3">
            <w:pPr>
              <w:numPr>
                <w:ilvl w:val="0"/>
                <w:numId w:val="18"/>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e</w:t>
            </w:r>
            <w:r w:rsidR="00E31AF3" w:rsidRPr="54B2F38F">
              <w:rPr>
                <w:rFonts w:eastAsia="MS Mincho" w:cs="Arial"/>
                <w:color w:val="221F20"/>
              </w:rPr>
              <w:t>videnc</w:t>
            </w:r>
            <w:r w:rsidR="00AF00CB">
              <w:rPr>
                <w:rFonts w:eastAsia="MS Mincho" w:cs="Arial"/>
                <w:color w:val="221F20"/>
              </w:rPr>
              <w:t>e</w:t>
            </w:r>
            <w:r w:rsidR="00E31AF3" w:rsidRPr="54B2F38F">
              <w:rPr>
                <w:rFonts w:eastAsia="MS Mincho" w:cs="Arial"/>
                <w:color w:val="221F20"/>
              </w:rPr>
              <w:t xml:space="preserve"> competence in working collaboratively and co-producing solutions in partnership</w:t>
            </w:r>
          </w:p>
          <w:p w14:paraId="3994108A" w14:textId="4AAC6856" w:rsidR="00E31AF3" w:rsidRPr="005410A7" w:rsidRDefault="00AF00CB" w:rsidP="005410A7">
            <w:pPr>
              <w:numPr>
                <w:ilvl w:val="0"/>
                <w:numId w:val="18"/>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r</w:t>
            </w:r>
            <w:r w:rsidR="006C1752">
              <w:rPr>
                <w:rFonts w:eastAsia="MS Mincho" w:cs="Arial"/>
                <w:color w:val="221F20"/>
              </w:rPr>
              <w:t>ecognis</w:t>
            </w:r>
            <w:r w:rsidR="00E31AF3" w:rsidRPr="54B2F38F">
              <w:rPr>
                <w:rFonts w:eastAsia="MS Mincho" w:cs="Arial"/>
                <w:color w:val="221F20"/>
              </w:rPr>
              <w:t>e the social determinants of health and their impact on service engagement and intervention outcomes</w:t>
            </w:r>
          </w:p>
          <w:p w14:paraId="2EC36559" w14:textId="77777777" w:rsidR="005410A7" w:rsidRPr="00F74715" w:rsidRDefault="005410A7" w:rsidP="005410A7">
            <w:pPr>
              <w:autoSpaceDE w:val="0"/>
              <w:autoSpaceDN w:val="0"/>
              <w:adjustRightInd w:val="0"/>
              <w:spacing w:line="276" w:lineRule="auto"/>
              <w:rPr>
                <w:rFonts w:eastAsia="MS Mincho" w:cs="Arial"/>
                <w:color w:val="231F20" w:themeColor="text1"/>
                <w:lang w:val="en-US" w:eastAsia="ja-JP"/>
              </w:rPr>
            </w:pPr>
          </w:p>
          <w:p w14:paraId="745545B7" w14:textId="532B7FAF" w:rsidR="0031581F" w:rsidRPr="0031581F" w:rsidRDefault="0031581F" w:rsidP="0031581F">
            <w:pPr>
              <w:autoSpaceDE w:val="0"/>
              <w:autoSpaceDN w:val="0"/>
              <w:adjustRightInd w:val="0"/>
              <w:spacing w:line="276" w:lineRule="auto"/>
              <w:rPr>
                <w:rFonts w:eastAsia="MS Mincho" w:cs="Arial"/>
                <w:b/>
                <w:bCs/>
                <w:color w:val="231F20" w:themeColor="text1"/>
                <w:lang w:val="en-US" w:eastAsia="ja-JP"/>
              </w:rPr>
            </w:pPr>
            <w:r w:rsidRPr="54B2F38F">
              <w:rPr>
                <w:rFonts w:eastAsia="MS Mincho" w:cs="Arial"/>
                <w:b/>
                <w:bCs/>
                <w:i/>
                <w:iCs/>
                <w:color w:val="221F20"/>
              </w:rPr>
              <w:t xml:space="preserve">Core </w:t>
            </w:r>
            <w:r w:rsidR="00AF00CB">
              <w:rPr>
                <w:rFonts w:eastAsia="MS Mincho" w:cs="Arial"/>
                <w:b/>
                <w:bCs/>
                <w:i/>
                <w:iCs/>
                <w:color w:val="221F20"/>
              </w:rPr>
              <w:t>c</w:t>
            </w:r>
            <w:r w:rsidRPr="54B2F38F">
              <w:rPr>
                <w:rFonts w:eastAsia="MS Mincho" w:cs="Arial"/>
                <w:b/>
                <w:bCs/>
                <w:i/>
                <w:iCs/>
                <w:color w:val="221F20"/>
              </w:rPr>
              <w:t>ompetencies</w:t>
            </w:r>
          </w:p>
          <w:p w14:paraId="0BA85FA1" w14:textId="514AD546" w:rsidR="0031581F" w:rsidRPr="0031581F" w:rsidRDefault="0031581F" w:rsidP="0031581F">
            <w:pPr>
              <w:autoSpaceDE w:val="0"/>
              <w:autoSpaceDN w:val="0"/>
              <w:adjustRightInd w:val="0"/>
              <w:spacing w:line="276" w:lineRule="auto"/>
              <w:rPr>
                <w:rFonts w:eastAsia="MS Mincho" w:cs="Arial"/>
                <w:color w:val="231F20" w:themeColor="text1"/>
                <w:lang w:val="en-US" w:eastAsia="ja-JP"/>
              </w:rPr>
            </w:pPr>
            <w:r w:rsidRPr="54B2F38F">
              <w:rPr>
                <w:rFonts w:eastAsia="MS Mincho" w:cs="Arial"/>
                <w:color w:val="221F20"/>
              </w:rPr>
              <w:t xml:space="preserve">Initial assessments gauge these knowledge-based competencies. </w:t>
            </w:r>
            <w:r w:rsidR="00C0679C">
              <w:rPr>
                <w:rFonts w:eastAsia="MS Mincho" w:cs="Arial"/>
                <w:color w:val="221F20"/>
              </w:rPr>
              <w:t>After completing this module</w:t>
            </w:r>
            <w:r w:rsidRPr="54B2F38F">
              <w:rPr>
                <w:rFonts w:eastAsia="MS Mincho" w:cs="Arial"/>
                <w:color w:val="221F20"/>
              </w:rPr>
              <w:t xml:space="preserve">, trainees will </w:t>
            </w:r>
            <w:r w:rsidR="00C0679C">
              <w:rPr>
                <w:rFonts w:eastAsia="MS Mincho" w:cs="Arial"/>
                <w:color w:val="221F20"/>
              </w:rPr>
              <w:t xml:space="preserve">be able to </w:t>
            </w:r>
            <w:r w:rsidRPr="54B2F38F">
              <w:rPr>
                <w:rFonts w:eastAsia="MS Mincho" w:cs="Arial"/>
                <w:color w:val="221F20"/>
              </w:rPr>
              <w:t>exhibit several core competencies, including:</w:t>
            </w:r>
          </w:p>
          <w:p w14:paraId="7FF5D9C5" w14:textId="65AAF0AA" w:rsidR="0031581F" w:rsidRPr="0031581F" w:rsidRDefault="00AF00CB" w:rsidP="0031581F">
            <w:pPr>
              <w:numPr>
                <w:ilvl w:val="0"/>
                <w:numId w:val="24"/>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u</w:t>
            </w:r>
            <w:r w:rsidR="0031581F" w:rsidRPr="54B2F38F">
              <w:rPr>
                <w:rFonts w:eastAsia="MS Mincho" w:cs="Arial"/>
                <w:color w:val="221F20"/>
              </w:rPr>
              <w:t xml:space="preserve">nderstanding how evidence shapes clinical practice in </w:t>
            </w:r>
            <w:r w:rsidR="009B4938">
              <w:rPr>
                <w:rFonts w:eastAsia="MS Mincho" w:cs="Arial"/>
                <w:color w:val="221F20"/>
              </w:rPr>
              <w:t xml:space="preserve">CYP MH </w:t>
            </w:r>
            <w:r w:rsidR="0031581F" w:rsidRPr="54B2F38F">
              <w:rPr>
                <w:rFonts w:eastAsia="MS Mincho" w:cs="Arial"/>
                <w:color w:val="221F20"/>
              </w:rPr>
              <w:t>services</w:t>
            </w:r>
          </w:p>
          <w:p w14:paraId="4FAE87D8" w14:textId="403845B3" w:rsidR="0031581F" w:rsidRPr="00F74715" w:rsidRDefault="009B4938" w:rsidP="0031581F">
            <w:pPr>
              <w:numPr>
                <w:ilvl w:val="0"/>
                <w:numId w:val="24"/>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p</w:t>
            </w:r>
            <w:r w:rsidR="0031581F" w:rsidRPr="54B2F38F">
              <w:rPr>
                <w:rFonts w:eastAsia="MS Mincho" w:cs="Arial"/>
                <w:color w:val="221F20"/>
              </w:rPr>
              <w:t>roficiency in using and explaining various routine outcome measures</w:t>
            </w:r>
          </w:p>
          <w:p w14:paraId="297A4A9C" w14:textId="5838A61D" w:rsidR="0031581F" w:rsidRPr="001C07A7" w:rsidRDefault="001C07A7" w:rsidP="001C07A7">
            <w:pPr>
              <w:numPr>
                <w:ilvl w:val="0"/>
                <w:numId w:val="24"/>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e</w:t>
            </w:r>
            <w:r w:rsidRPr="50C7CF1A">
              <w:rPr>
                <w:rFonts w:eastAsia="MS Mincho" w:cs="Arial"/>
                <w:color w:val="221F20"/>
              </w:rPr>
              <w:t>ffective communication with</w:t>
            </w:r>
            <w:r>
              <w:rPr>
                <w:rFonts w:eastAsia="MS Mincho" w:cs="Arial"/>
                <w:color w:val="221F20"/>
              </w:rPr>
              <w:t xml:space="preserve"> </w:t>
            </w:r>
            <w:r w:rsidR="0031581F" w:rsidRPr="001C07A7">
              <w:rPr>
                <w:rFonts w:eastAsia="MS Mincho" w:cs="Arial"/>
                <w:color w:val="221F20"/>
              </w:rPr>
              <w:t xml:space="preserve">children, young </w:t>
            </w:r>
            <w:proofErr w:type="gramStart"/>
            <w:r w:rsidR="0031581F" w:rsidRPr="001C07A7">
              <w:rPr>
                <w:rFonts w:eastAsia="MS Mincho" w:cs="Arial"/>
                <w:color w:val="221F20"/>
              </w:rPr>
              <w:t>people</w:t>
            </w:r>
            <w:proofErr w:type="gramEnd"/>
            <w:r w:rsidR="0031581F" w:rsidRPr="001C07A7">
              <w:rPr>
                <w:rFonts w:eastAsia="MS Mincho" w:cs="Arial"/>
                <w:color w:val="221F20"/>
              </w:rPr>
              <w:t xml:space="preserve"> and </w:t>
            </w:r>
            <w:r w:rsidR="00755D3F" w:rsidRPr="001C07A7">
              <w:rPr>
                <w:rFonts w:eastAsia="MS Mincho" w:cs="Arial"/>
                <w:color w:val="221F20"/>
              </w:rPr>
              <w:t>families</w:t>
            </w:r>
          </w:p>
          <w:p w14:paraId="538CFF83" w14:textId="6F9DAB3C" w:rsidR="0031581F" w:rsidRPr="0031581F" w:rsidRDefault="009B4938" w:rsidP="0031581F">
            <w:pPr>
              <w:numPr>
                <w:ilvl w:val="0"/>
                <w:numId w:val="24"/>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c</w:t>
            </w:r>
            <w:r w:rsidR="0031581F" w:rsidRPr="54B2F38F">
              <w:rPr>
                <w:rFonts w:eastAsia="MS Mincho" w:cs="Arial"/>
                <w:color w:val="221F20"/>
              </w:rPr>
              <w:t>ompetence in communicating with autistic individuals and other neurodiverse individuals</w:t>
            </w:r>
          </w:p>
          <w:p w14:paraId="6333314F" w14:textId="183C2F84" w:rsidR="0031581F" w:rsidRPr="0031581F" w:rsidRDefault="009B4938" w:rsidP="0031581F">
            <w:pPr>
              <w:numPr>
                <w:ilvl w:val="0"/>
                <w:numId w:val="24"/>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c</w:t>
            </w:r>
            <w:r w:rsidR="0031581F" w:rsidRPr="54B2F38F">
              <w:rPr>
                <w:rFonts w:eastAsia="MS Mincho" w:cs="Arial"/>
                <w:color w:val="221F20"/>
              </w:rPr>
              <w:t xml:space="preserve">ollaborative development of action plans that reflect the expectations and goals of the child, young person and </w:t>
            </w:r>
            <w:proofErr w:type="gramStart"/>
            <w:r w:rsidR="0031581F" w:rsidRPr="54B2F38F">
              <w:rPr>
                <w:rFonts w:eastAsia="MS Mincho" w:cs="Arial"/>
                <w:color w:val="221F20"/>
              </w:rPr>
              <w:t>family</w:t>
            </w:r>
            <w:proofErr w:type="gramEnd"/>
          </w:p>
          <w:p w14:paraId="3DF7930B" w14:textId="4E50ECF2" w:rsidR="0031581F" w:rsidRPr="0031581F" w:rsidRDefault="008B4A8A" w:rsidP="0031581F">
            <w:pPr>
              <w:numPr>
                <w:ilvl w:val="0"/>
                <w:numId w:val="24"/>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r</w:t>
            </w:r>
            <w:r w:rsidR="0031581F" w:rsidRPr="54B2F38F">
              <w:rPr>
                <w:rFonts w:eastAsia="MS Mincho" w:cs="Arial"/>
                <w:color w:val="221F20"/>
              </w:rPr>
              <w:t>eflective practices to enhance learning and clinical outcomes</w:t>
            </w:r>
          </w:p>
          <w:p w14:paraId="5DD0E3B0" w14:textId="147C6527" w:rsidR="0031581F" w:rsidRPr="0031581F" w:rsidRDefault="008B4A8A" w:rsidP="0031581F">
            <w:pPr>
              <w:numPr>
                <w:ilvl w:val="0"/>
                <w:numId w:val="24"/>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u</w:t>
            </w:r>
            <w:r w:rsidR="0031581F" w:rsidRPr="54B2F38F">
              <w:rPr>
                <w:rFonts w:eastAsia="MS Mincho" w:cs="Arial"/>
                <w:color w:val="221F20"/>
              </w:rPr>
              <w:t>nderstanding the nuances of obtaining appropriate consent</w:t>
            </w:r>
          </w:p>
          <w:p w14:paraId="31BBB6D9" w14:textId="7A24C793" w:rsidR="0031581F" w:rsidRPr="0031581F" w:rsidRDefault="00C85073" w:rsidP="0031581F">
            <w:pPr>
              <w:numPr>
                <w:ilvl w:val="0"/>
                <w:numId w:val="24"/>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s</w:t>
            </w:r>
            <w:r w:rsidR="0031581F" w:rsidRPr="54B2F38F">
              <w:rPr>
                <w:rFonts w:eastAsia="MS Mincho" w:cs="Arial"/>
                <w:color w:val="221F20"/>
              </w:rPr>
              <w:t>kills for shared decision-making, ensuring full collaboration with parents/carers and young individuals and ability to make assessments of risk</w:t>
            </w:r>
          </w:p>
          <w:p w14:paraId="0962697E" w14:textId="2ECA42F8" w:rsidR="0031581F" w:rsidRPr="0031581F" w:rsidRDefault="002C6155" w:rsidP="0031581F">
            <w:pPr>
              <w:numPr>
                <w:ilvl w:val="0"/>
                <w:numId w:val="24"/>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u</w:t>
            </w:r>
            <w:r w:rsidR="0031581F" w:rsidRPr="54B2F38F">
              <w:rPr>
                <w:rFonts w:eastAsia="MS Mincho" w:cs="Arial"/>
                <w:color w:val="221F20"/>
              </w:rPr>
              <w:t>nderstanding the principles of equ</w:t>
            </w:r>
            <w:r>
              <w:rPr>
                <w:rFonts w:eastAsia="MS Mincho" w:cs="Arial"/>
                <w:color w:val="221F20"/>
              </w:rPr>
              <w:t>al</w:t>
            </w:r>
            <w:r w:rsidR="0031581F" w:rsidRPr="54B2F38F">
              <w:rPr>
                <w:rFonts w:eastAsia="MS Mincho" w:cs="Arial"/>
                <w:color w:val="221F20"/>
              </w:rPr>
              <w:t>ity, diversity and inclusion and promoting these values through their work</w:t>
            </w:r>
          </w:p>
          <w:p w14:paraId="16F8B860" w14:textId="77777777" w:rsidR="0052218E" w:rsidRDefault="0052218E" w:rsidP="00273FE9">
            <w:pPr>
              <w:autoSpaceDE w:val="0"/>
              <w:autoSpaceDN w:val="0"/>
              <w:adjustRightInd w:val="0"/>
              <w:spacing w:line="276" w:lineRule="auto"/>
              <w:rPr>
                <w:rFonts w:eastAsia="MS Mincho" w:cs="Arial"/>
                <w:color w:val="231F20" w:themeColor="text1"/>
                <w:lang w:eastAsia="ja-JP"/>
              </w:rPr>
            </w:pPr>
          </w:p>
          <w:p w14:paraId="6DAB7DF4" w14:textId="77777777" w:rsidR="0052218E" w:rsidRDefault="0052218E" w:rsidP="00273FE9">
            <w:pPr>
              <w:autoSpaceDE w:val="0"/>
              <w:autoSpaceDN w:val="0"/>
              <w:adjustRightInd w:val="0"/>
              <w:spacing w:line="276" w:lineRule="auto"/>
              <w:rPr>
                <w:rFonts w:eastAsia="MS Mincho" w:cs="Arial"/>
                <w:color w:val="231F20" w:themeColor="text1"/>
                <w:lang w:eastAsia="ja-JP"/>
              </w:rPr>
            </w:pPr>
          </w:p>
          <w:p w14:paraId="51F83FBB" w14:textId="77777777" w:rsidR="0052218E" w:rsidRDefault="0052218E" w:rsidP="00273FE9">
            <w:pPr>
              <w:autoSpaceDE w:val="0"/>
              <w:autoSpaceDN w:val="0"/>
              <w:adjustRightInd w:val="0"/>
              <w:spacing w:line="276" w:lineRule="auto"/>
              <w:rPr>
                <w:rFonts w:eastAsia="MS Mincho" w:cs="Arial"/>
                <w:color w:val="231F20" w:themeColor="text1"/>
                <w:lang w:eastAsia="ja-JP"/>
              </w:rPr>
            </w:pPr>
          </w:p>
          <w:p w14:paraId="61791488" w14:textId="77777777" w:rsidR="0052218E" w:rsidRPr="00E31AF3" w:rsidRDefault="0052218E" w:rsidP="00273FE9">
            <w:pPr>
              <w:autoSpaceDE w:val="0"/>
              <w:autoSpaceDN w:val="0"/>
              <w:adjustRightInd w:val="0"/>
              <w:spacing w:line="276" w:lineRule="auto"/>
              <w:rPr>
                <w:rFonts w:eastAsia="MS Mincho" w:cs="Arial"/>
                <w:color w:val="231F20" w:themeColor="text1"/>
                <w:lang w:eastAsia="ja-JP"/>
              </w:rPr>
            </w:pPr>
          </w:p>
        </w:tc>
      </w:tr>
      <w:bookmarkEnd w:id="17"/>
    </w:tbl>
    <w:p w14:paraId="11BAE397" w14:textId="77777777" w:rsidR="008F3A43" w:rsidRDefault="008F3A43">
      <w:r>
        <w:br w:type="page"/>
      </w:r>
    </w:p>
    <w:tbl>
      <w:tblPr>
        <w:tblStyle w:val="TableGrid1"/>
        <w:tblW w:w="15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394"/>
        <w:gridCol w:w="8197"/>
      </w:tblGrid>
      <w:tr w:rsidR="00D802B0" w:rsidRPr="00E31AF3" w14:paraId="3850DDF3" w14:textId="77777777" w:rsidTr="0052218E">
        <w:trPr>
          <w:trHeight w:val="377"/>
        </w:trPr>
        <w:tc>
          <w:tcPr>
            <w:tcW w:w="15143" w:type="dxa"/>
            <w:gridSpan w:val="3"/>
            <w:tcBorders>
              <w:top w:val="single" w:sz="4" w:space="0" w:color="auto"/>
              <w:left w:val="single" w:sz="4" w:space="0" w:color="auto"/>
              <w:bottom w:val="single" w:sz="4" w:space="0" w:color="auto"/>
              <w:right w:val="single" w:sz="4" w:space="0" w:color="auto"/>
            </w:tcBorders>
            <w:shd w:val="clear" w:color="auto" w:fill="auto"/>
          </w:tcPr>
          <w:p w14:paraId="20010E4F" w14:textId="6C263DE3" w:rsidR="00556ECA" w:rsidRPr="0059755B" w:rsidRDefault="00D802B0" w:rsidP="15AC1129">
            <w:pPr>
              <w:rPr>
                <w:rFonts w:cs="Arial"/>
                <w:b/>
                <w:bCs/>
              </w:rPr>
            </w:pPr>
            <w:r w:rsidRPr="54B2F38F">
              <w:rPr>
                <w:rFonts w:cs="Arial"/>
                <w:b/>
                <w:bCs/>
              </w:rPr>
              <w:lastRenderedPageBreak/>
              <w:t xml:space="preserve">Module </w:t>
            </w:r>
            <w:r w:rsidR="006B08F7" w:rsidRPr="54B2F38F">
              <w:rPr>
                <w:rFonts w:cs="Arial"/>
                <w:b/>
                <w:bCs/>
              </w:rPr>
              <w:t>2</w:t>
            </w:r>
            <w:r w:rsidR="00FA427E">
              <w:rPr>
                <w:rFonts w:cs="Arial"/>
                <w:b/>
                <w:bCs/>
              </w:rPr>
              <w:t>:</w:t>
            </w:r>
            <w:r w:rsidR="006B08F7" w:rsidRPr="54B2F38F">
              <w:rPr>
                <w:rFonts w:cs="Arial"/>
                <w:b/>
                <w:bCs/>
              </w:rPr>
              <w:t xml:space="preserve"> Engagement and Assessment</w:t>
            </w:r>
          </w:p>
          <w:p w14:paraId="3B9AAFA3" w14:textId="77777777" w:rsidR="00D802B0" w:rsidRPr="00E31AF3" w:rsidRDefault="00D802B0" w:rsidP="00996C93">
            <w:pPr>
              <w:rPr>
                <w:rFonts w:cs="Arial"/>
              </w:rPr>
            </w:pPr>
          </w:p>
        </w:tc>
      </w:tr>
      <w:tr w:rsidR="00D802B0" w:rsidRPr="00E31AF3" w14:paraId="58A1B319" w14:textId="77777777" w:rsidTr="0052218E">
        <w:trPr>
          <w:trHeight w:val="440"/>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15F9609" w14:textId="77777777" w:rsidR="00D802B0" w:rsidRPr="00E31AF3" w:rsidRDefault="00D802B0" w:rsidP="00996C93">
            <w:pPr>
              <w:ind w:left="720"/>
              <w:jc w:val="center"/>
              <w:rPr>
                <w:rFonts w:cs="Arial"/>
                <w:b/>
                <w:bCs/>
                <w:lang w:val="en-US"/>
              </w:rPr>
            </w:pPr>
            <w:r w:rsidRPr="54B2F38F">
              <w:rPr>
                <w:rFonts w:cs="Arial"/>
                <w:b/>
                <w:bCs/>
                <w:color w:val="auto"/>
              </w:rPr>
              <w:t>Module</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1B0B9A2F" w14:textId="0FAE05D3" w:rsidR="00D802B0" w:rsidRPr="00E31AF3" w:rsidRDefault="00D802B0" w:rsidP="00996C93">
            <w:pPr>
              <w:ind w:left="720"/>
              <w:jc w:val="center"/>
              <w:rPr>
                <w:rFonts w:cs="Arial"/>
                <w:b/>
                <w:bCs/>
                <w:lang w:val="en-US"/>
              </w:rPr>
            </w:pPr>
            <w:r w:rsidRPr="54B2F38F">
              <w:rPr>
                <w:rFonts w:cs="Arial"/>
                <w:b/>
                <w:bCs/>
                <w:color w:val="auto"/>
              </w:rPr>
              <w:t xml:space="preserve">Module </w:t>
            </w:r>
            <w:r w:rsidR="00FA427E">
              <w:rPr>
                <w:rFonts w:cs="Arial"/>
                <w:b/>
                <w:bCs/>
                <w:color w:val="auto"/>
              </w:rPr>
              <w:t>a</w:t>
            </w:r>
            <w:r w:rsidRPr="54B2F38F">
              <w:rPr>
                <w:rFonts w:cs="Arial"/>
                <w:b/>
                <w:bCs/>
                <w:color w:val="auto"/>
              </w:rPr>
              <w:t>ims</w:t>
            </w:r>
          </w:p>
          <w:p w14:paraId="2726B86B" w14:textId="77777777" w:rsidR="00D802B0" w:rsidRPr="00E31AF3" w:rsidRDefault="00D802B0" w:rsidP="00996C93">
            <w:pPr>
              <w:ind w:left="720"/>
              <w:jc w:val="center"/>
              <w:rPr>
                <w:rFonts w:cs="Arial"/>
                <w:b/>
                <w:bCs/>
                <w:lang w:val="en-US"/>
              </w:rPr>
            </w:pPr>
          </w:p>
        </w:tc>
        <w:tc>
          <w:tcPr>
            <w:tcW w:w="8197" w:type="dxa"/>
            <w:tcBorders>
              <w:top w:val="single" w:sz="4" w:space="0" w:color="auto"/>
              <w:left w:val="single" w:sz="4" w:space="0" w:color="auto"/>
              <w:bottom w:val="single" w:sz="4" w:space="0" w:color="auto"/>
              <w:right w:val="single" w:sz="4" w:space="0" w:color="auto"/>
            </w:tcBorders>
            <w:shd w:val="clear" w:color="auto" w:fill="auto"/>
            <w:hideMark/>
          </w:tcPr>
          <w:p w14:paraId="137DB551" w14:textId="7C9ECBA9" w:rsidR="00D802B0" w:rsidRPr="00E31AF3" w:rsidRDefault="00D802B0" w:rsidP="00996C93">
            <w:pPr>
              <w:ind w:left="720"/>
              <w:jc w:val="center"/>
              <w:rPr>
                <w:rFonts w:cs="Arial"/>
                <w:b/>
                <w:bCs/>
                <w:lang w:val="en-US"/>
              </w:rPr>
            </w:pPr>
            <w:r w:rsidRPr="54B2F38F">
              <w:rPr>
                <w:rFonts w:cs="Arial"/>
                <w:b/>
                <w:bCs/>
                <w:color w:val="auto"/>
              </w:rPr>
              <w:t>Content/</w:t>
            </w:r>
            <w:r w:rsidR="00FA427E">
              <w:rPr>
                <w:rFonts w:cs="Arial"/>
                <w:b/>
                <w:bCs/>
                <w:color w:val="auto"/>
              </w:rPr>
              <w:t>l</w:t>
            </w:r>
            <w:r w:rsidRPr="54B2F38F">
              <w:rPr>
                <w:rFonts w:cs="Arial"/>
                <w:b/>
                <w:bCs/>
                <w:color w:val="auto"/>
              </w:rPr>
              <w:t xml:space="preserve">earning </w:t>
            </w:r>
            <w:r w:rsidR="00FA427E">
              <w:rPr>
                <w:rFonts w:cs="Arial"/>
                <w:b/>
                <w:bCs/>
                <w:color w:val="auto"/>
              </w:rPr>
              <w:t>o</w:t>
            </w:r>
            <w:r w:rsidRPr="54B2F38F">
              <w:rPr>
                <w:rFonts w:cs="Arial"/>
                <w:b/>
                <w:bCs/>
                <w:color w:val="auto"/>
              </w:rPr>
              <w:t>bjectives</w:t>
            </w:r>
          </w:p>
        </w:tc>
      </w:tr>
      <w:tr w:rsidR="0066018C" w:rsidRPr="00E31AF3" w14:paraId="66E0D827" w14:textId="77777777" w:rsidTr="0052218E">
        <w:trPr>
          <w:trHeight w:val="147"/>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4E60BBA5" w14:textId="77777777" w:rsidR="0066018C" w:rsidRPr="00E31AF3" w:rsidRDefault="0066018C" w:rsidP="15AC1129">
            <w:pPr>
              <w:rPr>
                <w:rFonts w:cs="Arial"/>
                <w:b/>
                <w:bCs/>
              </w:rPr>
            </w:pPr>
          </w:p>
          <w:p w14:paraId="700B828E" w14:textId="3E3950E3" w:rsidR="0066018C" w:rsidRPr="00E31AF3" w:rsidRDefault="0066018C" w:rsidP="15AC1129">
            <w:pPr>
              <w:rPr>
                <w:rFonts w:cs="Arial"/>
                <w:b/>
                <w:bCs/>
              </w:rPr>
            </w:pPr>
            <w:r w:rsidRPr="54B2F38F">
              <w:rPr>
                <w:rFonts w:cs="Arial"/>
                <w:b/>
                <w:bCs/>
              </w:rPr>
              <w:t xml:space="preserve">Module </w:t>
            </w:r>
            <w:r w:rsidR="006B08F7" w:rsidRPr="54B2F38F">
              <w:rPr>
                <w:rFonts w:cs="Arial"/>
                <w:b/>
                <w:bCs/>
              </w:rPr>
              <w:t>2</w:t>
            </w:r>
            <w:r w:rsidRPr="54B2F38F">
              <w:rPr>
                <w:rFonts w:cs="Arial"/>
                <w:b/>
                <w:bCs/>
              </w:rPr>
              <w:t xml:space="preserve">: </w:t>
            </w:r>
          </w:p>
          <w:p w14:paraId="6F23360A" w14:textId="77777777" w:rsidR="006B08F7" w:rsidRPr="00E31AF3" w:rsidRDefault="006B08F7" w:rsidP="15AC1129">
            <w:pPr>
              <w:rPr>
                <w:rFonts w:cs="Arial"/>
                <w:b/>
                <w:bCs/>
              </w:rPr>
            </w:pPr>
          </w:p>
          <w:p w14:paraId="7ED0A64E" w14:textId="0A3D144C" w:rsidR="0066018C" w:rsidRPr="00E31AF3" w:rsidRDefault="006B08F7" w:rsidP="0066018C">
            <w:pPr>
              <w:rPr>
                <w:rFonts w:cs="Arial"/>
                <w:b/>
                <w:bCs/>
              </w:rPr>
            </w:pPr>
            <w:r w:rsidRPr="54B2F38F">
              <w:rPr>
                <w:rFonts w:cs="Arial"/>
                <w:b/>
                <w:bCs/>
              </w:rPr>
              <w:t>Engagement and Assessment</w:t>
            </w:r>
          </w:p>
          <w:p w14:paraId="2588F8C5" w14:textId="77777777" w:rsidR="0066018C" w:rsidRPr="00E31AF3" w:rsidRDefault="0066018C" w:rsidP="15AC1129">
            <w:pPr>
              <w:rPr>
                <w:rFonts w:cs="Arial"/>
                <w:b/>
                <w:bC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70CC2F2B" w14:textId="77777777" w:rsidR="0066018C" w:rsidRPr="00A445D8" w:rsidRDefault="0066018C" w:rsidP="15AC1129">
            <w:pPr>
              <w:autoSpaceDE w:val="0"/>
              <w:autoSpaceDN w:val="0"/>
              <w:adjustRightInd w:val="0"/>
              <w:spacing w:line="276" w:lineRule="auto"/>
              <w:rPr>
                <w:rFonts w:eastAsia="MS Mincho" w:cs="Arial"/>
                <w:color w:val="000000"/>
                <w:lang w:eastAsia="ja-JP"/>
              </w:rPr>
            </w:pPr>
          </w:p>
          <w:p w14:paraId="2BDCAAA4" w14:textId="6C6716E9" w:rsidR="00A445D8" w:rsidRPr="00A445D8" w:rsidRDefault="006C1752" w:rsidP="15AC1129">
            <w:pPr>
              <w:autoSpaceDE w:val="0"/>
              <w:autoSpaceDN w:val="0"/>
              <w:adjustRightInd w:val="0"/>
              <w:spacing w:line="276" w:lineRule="auto"/>
              <w:rPr>
                <w:rFonts w:eastAsia="MS Mincho" w:cs="Arial"/>
                <w:color w:val="000000"/>
                <w:lang w:val="en-US" w:eastAsia="ja-JP"/>
              </w:rPr>
            </w:pPr>
            <w:r>
              <w:rPr>
                <w:rFonts w:eastAsia="MS Mincho" w:cs="Arial"/>
                <w:color w:val="000000"/>
              </w:rPr>
              <w:t>CYP MH</w:t>
            </w:r>
            <w:r w:rsidR="00A445D8" w:rsidRPr="54B2F38F">
              <w:rPr>
                <w:rFonts w:eastAsia="MS Mincho" w:cs="Arial"/>
                <w:color w:val="000000"/>
              </w:rPr>
              <w:t xml:space="preserve"> practitioners assess children, young </w:t>
            </w:r>
            <w:proofErr w:type="gramStart"/>
            <w:r w:rsidR="00A445D8" w:rsidRPr="54B2F38F">
              <w:rPr>
                <w:rFonts w:eastAsia="MS Mincho" w:cs="Arial"/>
                <w:color w:val="000000"/>
              </w:rPr>
              <w:t>people</w:t>
            </w:r>
            <w:proofErr w:type="gramEnd"/>
            <w:r w:rsidR="00A445D8" w:rsidRPr="54B2F38F">
              <w:rPr>
                <w:rFonts w:eastAsia="MS Mincho" w:cs="Arial"/>
                <w:color w:val="000000"/>
              </w:rPr>
              <w:t xml:space="preserve"> and families with various mental health challenges. This assessment should prioriti</w:t>
            </w:r>
            <w:r w:rsidR="00765F02">
              <w:rPr>
                <w:rFonts w:eastAsia="MS Mincho" w:cs="Arial"/>
                <w:color w:val="000000"/>
              </w:rPr>
              <w:t>s</w:t>
            </w:r>
            <w:r w:rsidR="00A445D8" w:rsidRPr="54B2F38F">
              <w:rPr>
                <w:rFonts w:eastAsia="MS Mincho" w:cs="Arial"/>
                <w:color w:val="000000"/>
              </w:rPr>
              <w:t>e the perspectives and needs of the child and their family. It should foster a mutual understanding of the child or young person’s current challenges and guide collaborative decision-making about subsequent steps. These steps might encompass advice, psychoeducation, referrals/signposting, care within the multidisciplinary CYP MH team or low-intensity interventions delivered by the practitioner.</w:t>
            </w:r>
          </w:p>
          <w:p w14:paraId="4B8B2B85" w14:textId="77777777" w:rsidR="00A445D8" w:rsidRPr="00A445D8" w:rsidRDefault="00A445D8" w:rsidP="15AC1129">
            <w:pPr>
              <w:autoSpaceDE w:val="0"/>
              <w:autoSpaceDN w:val="0"/>
              <w:adjustRightInd w:val="0"/>
              <w:spacing w:line="276" w:lineRule="auto"/>
              <w:rPr>
                <w:rFonts w:eastAsia="MS Mincho" w:cs="Arial"/>
                <w:color w:val="000000"/>
                <w:lang w:val="en-US" w:eastAsia="ja-JP"/>
              </w:rPr>
            </w:pPr>
          </w:p>
          <w:p w14:paraId="7BEC02DE" w14:textId="38F2F06D" w:rsidR="00E01189" w:rsidRDefault="00A445D8" w:rsidP="15AC1129">
            <w:pPr>
              <w:autoSpaceDE w:val="0"/>
              <w:autoSpaceDN w:val="0"/>
              <w:adjustRightInd w:val="0"/>
              <w:spacing w:line="276" w:lineRule="auto"/>
              <w:rPr>
                <w:rFonts w:eastAsia="MS Mincho" w:cs="Arial"/>
                <w:color w:val="000000"/>
                <w:lang w:val="en-US" w:eastAsia="ja-JP"/>
              </w:rPr>
            </w:pPr>
            <w:r w:rsidRPr="54B2F38F">
              <w:rPr>
                <w:rFonts w:eastAsia="MS Mincho" w:cs="Arial"/>
                <w:color w:val="000000"/>
              </w:rPr>
              <w:t xml:space="preserve">Practitioners must conduct child-centred interviews, understanding the child within their familial, cultural, </w:t>
            </w:r>
            <w:proofErr w:type="gramStart"/>
            <w:r w:rsidRPr="54B2F38F">
              <w:rPr>
                <w:rFonts w:eastAsia="MS Mincho" w:cs="Arial"/>
                <w:color w:val="000000"/>
              </w:rPr>
              <w:t>developmental</w:t>
            </w:r>
            <w:proofErr w:type="gramEnd"/>
            <w:r w:rsidRPr="54B2F38F">
              <w:rPr>
                <w:rFonts w:eastAsia="MS Mincho" w:cs="Arial"/>
                <w:color w:val="000000"/>
              </w:rPr>
              <w:t xml:space="preserve"> and social contexts</w:t>
            </w:r>
            <w:r w:rsidR="00A82552">
              <w:rPr>
                <w:rFonts w:eastAsia="MS Mincho" w:cs="Arial"/>
                <w:color w:val="000000"/>
              </w:rPr>
              <w:t>,</w:t>
            </w:r>
            <w:r w:rsidR="00E01189" w:rsidRPr="54B2F38F">
              <w:rPr>
                <w:rFonts w:eastAsia="MS Mincho" w:cs="Arial"/>
                <w:color w:val="000000"/>
              </w:rPr>
              <w:t xml:space="preserve"> and demonstrate competence in appropriately engaging individual</w:t>
            </w:r>
            <w:r w:rsidR="00A82552">
              <w:rPr>
                <w:rFonts w:eastAsia="MS Mincho" w:cs="Arial"/>
                <w:color w:val="000000"/>
              </w:rPr>
              <w:t>s</w:t>
            </w:r>
            <w:r w:rsidR="00E01189" w:rsidRPr="54B2F38F">
              <w:rPr>
                <w:rFonts w:eastAsia="MS Mincho" w:cs="Arial"/>
                <w:color w:val="000000"/>
              </w:rPr>
              <w:t xml:space="preserve"> from minoriti</w:t>
            </w:r>
            <w:r w:rsidR="00765F02">
              <w:rPr>
                <w:rFonts w:eastAsia="MS Mincho" w:cs="Arial"/>
                <w:color w:val="000000"/>
              </w:rPr>
              <w:t>s</w:t>
            </w:r>
            <w:r w:rsidR="00E01189" w:rsidRPr="54B2F38F">
              <w:rPr>
                <w:rFonts w:eastAsia="MS Mincho" w:cs="Arial"/>
                <w:color w:val="000000"/>
              </w:rPr>
              <w:t xml:space="preserve">ed groups, neurodivergent individuals and children experiencing </w:t>
            </w:r>
            <w:r w:rsidR="00D45918">
              <w:rPr>
                <w:rFonts w:eastAsia="MS Mincho" w:cs="Arial"/>
                <w:color w:val="000000"/>
              </w:rPr>
              <w:t>elevated</w:t>
            </w:r>
            <w:r w:rsidR="00E01189" w:rsidRPr="54B2F38F">
              <w:rPr>
                <w:rFonts w:eastAsia="MS Mincho" w:cs="Arial"/>
                <w:color w:val="000000"/>
              </w:rPr>
              <w:t xml:space="preserve"> levels of deprivation</w:t>
            </w:r>
            <w:r w:rsidRPr="54B2F38F">
              <w:rPr>
                <w:rFonts w:eastAsia="MS Mincho" w:cs="Arial"/>
                <w:color w:val="000000"/>
              </w:rPr>
              <w:t xml:space="preserve">. </w:t>
            </w:r>
          </w:p>
          <w:p w14:paraId="3D65F5A8" w14:textId="77777777" w:rsidR="00E01189" w:rsidRDefault="00E01189" w:rsidP="15AC1129">
            <w:pPr>
              <w:autoSpaceDE w:val="0"/>
              <w:autoSpaceDN w:val="0"/>
              <w:adjustRightInd w:val="0"/>
              <w:spacing w:line="276" w:lineRule="auto"/>
              <w:rPr>
                <w:rFonts w:eastAsia="MS Mincho" w:cs="Arial"/>
                <w:color w:val="000000"/>
                <w:lang w:val="en-US" w:eastAsia="ja-JP"/>
              </w:rPr>
            </w:pPr>
          </w:p>
          <w:p w14:paraId="35117445" w14:textId="5AFE5F36" w:rsidR="00A445D8" w:rsidRPr="00A445D8" w:rsidRDefault="00A445D8" w:rsidP="15AC1129">
            <w:pPr>
              <w:autoSpaceDE w:val="0"/>
              <w:autoSpaceDN w:val="0"/>
              <w:adjustRightInd w:val="0"/>
              <w:spacing w:line="276" w:lineRule="auto"/>
              <w:rPr>
                <w:rFonts w:eastAsia="MS Mincho" w:cs="Arial"/>
                <w:color w:val="000000"/>
                <w:lang w:val="en-US" w:eastAsia="ja-JP"/>
              </w:rPr>
            </w:pPr>
            <w:r w:rsidRPr="54B2F38F">
              <w:rPr>
                <w:rFonts w:eastAsia="MS Mincho" w:cs="Arial"/>
                <w:color w:val="000000"/>
              </w:rPr>
              <w:t xml:space="preserve">Engaging the child, their </w:t>
            </w:r>
            <w:bookmarkStart w:id="18" w:name="_Int_FKbs8P1d"/>
            <w:proofErr w:type="spellStart"/>
            <w:r w:rsidRPr="54B2F38F">
              <w:rPr>
                <w:rFonts w:eastAsia="MS Mincho" w:cs="Arial"/>
                <w:color w:val="000000"/>
              </w:rPr>
              <w:t>carers</w:t>
            </w:r>
            <w:bookmarkEnd w:id="18"/>
            <w:proofErr w:type="spellEnd"/>
            <w:r w:rsidRPr="54B2F38F">
              <w:rPr>
                <w:rFonts w:eastAsia="MS Mincho" w:cs="Arial"/>
                <w:color w:val="000000"/>
              </w:rPr>
              <w:t xml:space="preserve"> and other family members to establish therapeutic alliances is crucial. Practitioners should gather and interpret </w:t>
            </w:r>
            <w:r w:rsidRPr="54B2F38F">
              <w:rPr>
                <w:rFonts w:eastAsia="MS Mincho" w:cs="Arial"/>
                <w:color w:val="000000"/>
              </w:rPr>
              <w:lastRenderedPageBreak/>
              <w:t>information from various sources, develop a shared understanding with the family, understand the child’s challenges within a diagnostic framework, and be aware of suitable evidence-based interventions.</w:t>
            </w:r>
          </w:p>
          <w:p w14:paraId="79A64491" w14:textId="77777777" w:rsidR="00A445D8" w:rsidRPr="00A445D8" w:rsidRDefault="00A445D8" w:rsidP="15AC1129">
            <w:pPr>
              <w:autoSpaceDE w:val="0"/>
              <w:autoSpaceDN w:val="0"/>
              <w:adjustRightInd w:val="0"/>
              <w:spacing w:line="276" w:lineRule="auto"/>
              <w:rPr>
                <w:rFonts w:eastAsia="MS Mincho" w:cs="Arial"/>
                <w:color w:val="000000"/>
                <w:lang w:val="en-US" w:eastAsia="ja-JP"/>
              </w:rPr>
            </w:pPr>
          </w:p>
          <w:p w14:paraId="7AA17625" w14:textId="371FA854" w:rsidR="00A445D8" w:rsidRDefault="00A445D8" w:rsidP="15AC1129">
            <w:pPr>
              <w:autoSpaceDE w:val="0"/>
              <w:autoSpaceDN w:val="0"/>
              <w:adjustRightInd w:val="0"/>
              <w:spacing w:line="276" w:lineRule="auto"/>
              <w:rPr>
                <w:rFonts w:eastAsia="MS Mincho" w:cs="Arial"/>
                <w:color w:val="000000"/>
              </w:rPr>
            </w:pPr>
            <w:r w:rsidRPr="54B2F38F">
              <w:rPr>
                <w:rFonts w:eastAsia="MS Mincho" w:cs="Arial"/>
                <w:color w:val="000000"/>
              </w:rPr>
              <w:t xml:space="preserve">This module will provide </w:t>
            </w:r>
            <w:r w:rsidR="00A72B88">
              <w:rPr>
                <w:rFonts w:eastAsia="MS Mincho" w:cs="Arial"/>
                <w:color w:val="000000"/>
              </w:rPr>
              <w:t xml:space="preserve">CYP MH </w:t>
            </w:r>
            <w:r w:rsidRPr="54B2F38F">
              <w:rPr>
                <w:rFonts w:eastAsia="MS Mincho" w:cs="Arial"/>
                <w:color w:val="000000"/>
              </w:rPr>
              <w:t>practitioners with insights into the incidence, prevalence and manifestations of common mental health issues and evidence-based treatment options. Skill training will hone core competencies in active listening, engagement, alliance building, patient-centred information</w:t>
            </w:r>
            <w:r w:rsidR="00E76DAA">
              <w:rPr>
                <w:rFonts w:eastAsia="MS Mincho" w:cs="Arial"/>
                <w:color w:val="000000"/>
              </w:rPr>
              <w:t>-</w:t>
            </w:r>
            <w:r w:rsidRPr="54B2F38F">
              <w:rPr>
                <w:rFonts w:eastAsia="MS Mincho" w:cs="Arial"/>
                <w:color w:val="000000"/>
              </w:rPr>
              <w:t>gathering, information dissemination and shared decision-making.</w:t>
            </w:r>
          </w:p>
          <w:p w14:paraId="38D824F9" w14:textId="77777777" w:rsidR="007E15D0" w:rsidRDefault="007E15D0" w:rsidP="15AC1129">
            <w:pPr>
              <w:autoSpaceDE w:val="0"/>
              <w:autoSpaceDN w:val="0"/>
              <w:adjustRightInd w:val="0"/>
              <w:spacing w:line="276" w:lineRule="auto"/>
              <w:rPr>
                <w:rFonts w:eastAsia="MS Mincho" w:cs="Arial"/>
                <w:color w:val="000000"/>
                <w:lang w:eastAsia="ja-JP"/>
              </w:rPr>
            </w:pPr>
          </w:p>
          <w:p w14:paraId="7E6E3FEF" w14:textId="77777777" w:rsidR="007E15D0" w:rsidRDefault="007E15D0" w:rsidP="15AC1129">
            <w:pPr>
              <w:autoSpaceDE w:val="0"/>
              <w:autoSpaceDN w:val="0"/>
              <w:adjustRightInd w:val="0"/>
              <w:spacing w:line="276" w:lineRule="auto"/>
              <w:rPr>
                <w:rFonts w:eastAsia="MS Mincho" w:cs="Arial"/>
                <w:color w:val="000000"/>
                <w:lang w:eastAsia="ja-JP"/>
              </w:rPr>
            </w:pPr>
          </w:p>
          <w:p w14:paraId="1B22DB83" w14:textId="77777777" w:rsidR="007E15D0" w:rsidRDefault="007E15D0" w:rsidP="15AC1129">
            <w:pPr>
              <w:autoSpaceDE w:val="0"/>
              <w:autoSpaceDN w:val="0"/>
              <w:adjustRightInd w:val="0"/>
              <w:spacing w:line="276" w:lineRule="auto"/>
              <w:rPr>
                <w:rFonts w:eastAsia="MS Mincho" w:cs="Arial"/>
                <w:color w:val="000000"/>
                <w:lang w:eastAsia="ja-JP"/>
              </w:rPr>
            </w:pPr>
          </w:p>
          <w:p w14:paraId="35AC417B" w14:textId="77777777" w:rsidR="007E15D0" w:rsidRDefault="007E15D0" w:rsidP="15AC1129">
            <w:pPr>
              <w:autoSpaceDE w:val="0"/>
              <w:autoSpaceDN w:val="0"/>
              <w:adjustRightInd w:val="0"/>
              <w:spacing w:line="276" w:lineRule="auto"/>
              <w:rPr>
                <w:rFonts w:eastAsia="MS Mincho" w:cs="Arial"/>
                <w:color w:val="000000"/>
                <w:lang w:eastAsia="ja-JP"/>
              </w:rPr>
            </w:pPr>
          </w:p>
          <w:p w14:paraId="685623C4" w14:textId="77777777" w:rsidR="007E15D0" w:rsidRDefault="007E15D0" w:rsidP="15AC1129">
            <w:pPr>
              <w:autoSpaceDE w:val="0"/>
              <w:autoSpaceDN w:val="0"/>
              <w:adjustRightInd w:val="0"/>
              <w:spacing w:line="276" w:lineRule="auto"/>
              <w:rPr>
                <w:rFonts w:eastAsia="MS Mincho" w:cs="Arial"/>
                <w:color w:val="000000"/>
                <w:lang w:eastAsia="ja-JP"/>
              </w:rPr>
            </w:pPr>
          </w:p>
          <w:p w14:paraId="600E53C0" w14:textId="77777777" w:rsidR="007E15D0" w:rsidRDefault="007E15D0" w:rsidP="15AC1129">
            <w:pPr>
              <w:autoSpaceDE w:val="0"/>
              <w:autoSpaceDN w:val="0"/>
              <w:adjustRightInd w:val="0"/>
              <w:spacing w:line="276" w:lineRule="auto"/>
              <w:rPr>
                <w:rFonts w:eastAsia="MS Mincho" w:cs="Arial"/>
                <w:color w:val="000000"/>
                <w:lang w:eastAsia="ja-JP"/>
              </w:rPr>
            </w:pPr>
          </w:p>
          <w:p w14:paraId="14F1C30B" w14:textId="77777777" w:rsidR="007E15D0" w:rsidRDefault="007E15D0" w:rsidP="15AC1129">
            <w:pPr>
              <w:autoSpaceDE w:val="0"/>
              <w:autoSpaceDN w:val="0"/>
              <w:adjustRightInd w:val="0"/>
              <w:spacing w:line="276" w:lineRule="auto"/>
              <w:rPr>
                <w:rFonts w:eastAsia="MS Mincho" w:cs="Arial"/>
                <w:color w:val="000000"/>
                <w:lang w:eastAsia="ja-JP"/>
              </w:rPr>
            </w:pPr>
          </w:p>
          <w:p w14:paraId="7F2E82C7" w14:textId="77777777" w:rsidR="007E15D0" w:rsidRDefault="007E15D0" w:rsidP="15AC1129">
            <w:pPr>
              <w:autoSpaceDE w:val="0"/>
              <w:autoSpaceDN w:val="0"/>
              <w:adjustRightInd w:val="0"/>
              <w:spacing w:line="276" w:lineRule="auto"/>
              <w:rPr>
                <w:rFonts w:eastAsia="MS Mincho" w:cs="Arial"/>
                <w:color w:val="000000"/>
                <w:lang w:eastAsia="ja-JP"/>
              </w:rPr>
            </w:pPr>
          </w:p>
          <w:p w14:paraId="02A3498C" w14:textId="77777777" w:rsidR="007E15D0" w:rsidRDefault="007E15D0" w:rsidP="15AC1129">
            <w:pPr>
              <w:autoSpaceDE w:val="0"/>
              <w:autoSpaceDN w:val="0"/>
              <w:adjustRightInd w:val="0"/>
              <w:spacing w:line="276" w:lineRule="auto"/>
              <w:rPr>
                <w:rFonts w:eastAsia="MS Mincho" w:cs="Arial"/>
                <w:color w:val="000000"/>
                <w:lang w:eastAsia="ja-JP"/>
              </w:rPr>
            </w:pPr>
          </w:p>
          <w:p w14:paraId="09607D28" w14:textId="77777777" w:rsidR="007E15D0" w:rsidRDefault="007E15D0" w:rsidP="15AC1129">
            <w:pPr>
              <w:autoSpaceDE w:val="0"/>
              <w:autoSpaceDN w:val="0"/>
              <w:adjustRightInd w:val="0"/>
              <w:spacing w:line="276" w:lineRule="auto"/>
              <w:rPr>
                <w:rFonts w:eastAsia="MS Mincho" w:cs="Arial"/>
                <w:color w:val="000000"/>
                <w:lang w:eastAsia="ja-JP"/>
              </w:rPr>
            </w:pPr>
          </w:p>
          <w:p w14:paraId="146E6078" w14:textId="77777777" w:rsidR="007E15D0" w:rsidRDefault="007E15D0" w:rsidP="15AC1129">
            <w:pPr>
              <w:autoSpaceDE w:val="0"/>
              <w:autoSpaceDN w:val="0"/>
              <w:adjustRightInd w:val="0"/>
              <w:spacing w:line="276" w:lineRule="auto"/>
              <w:rPr>
                <w:rFonts w:eastAsia="MS Mincho" w:cs="Arial"/>
                <w:color w:val="000000"/>
                <w:lang w:eastAsia="ja-JP"/>
              </w:rPr>
            </w:pPr>
          </w:p>
          <w:p w14:paraId="2C22A6EB" w14:textId="77777777" w:rsidR="007E15D0" w:rsidRPr="00A445D8" w:rsidRDefault="007E15D0" w:rsidP="15AC1129">
            <w:pPr>
              <w:autoSpaceDE w:val="0"/>
              <w:autoSpaceDN w:val="0"/>
              <w:adjustRightInd w:val="0"/>
              <w:spacing w:line="276" w:lineRule="auto"/>
              <w:rPr>
                <w:rFonts w:eastAsia="MS Mincho" w:cs="Arial"/>
                <w:color w:val="000000"/>
                <w:lang w:val="en-US" w:eastAsia="ja-JP"/>
              </w:rPr>
            </w:pPr>
          </w:p>
          <w:p w14:paraId="557C2953" w14:textId="77777777" w:rsidR="0066018C" w:rsidRPr="00A445D8" w:rsidRDefault="0066018C" w:rsidP="15AC1129">
            <w:pPr>
              <w:autoSpaceDE w:val="0"/>
              <w:autoSpaceDN w:val="0"/>
              <w:adjustRightInd w:val="0"/>
              <w:spacing w:line="276" w:lineRule="auto"/>
              <w:rPr>
                <w:rFonts w:eastAsia="MS Mincho" w:cs="Arial"/>
                <w:color w:val="000000"/>
                <w:lang w:eastAsia="ja-JP"/>
              </w:rPr>
            </w:pP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1AA6E70A" w14:textId="77777777" w:rsidR="00A445D8" w:rsidRDefault="00A445D8" w:rsidP="005410A7">
            <w:pPr>
              <w:autoSpaceDE w:val="0"/>
              <w:autoSpaceDN w:val="0"/>
              <w:adjustRightInd w:val="0"/>
              <w:spacing w:line="276" w:lineRule="auto"/>
              <w:rPr>
                <w:rFonts w:eastAsia="MS Mincho" w:cs="Arial"/>
                <w:b/>
                <w:bCs/>
                <w:color w:val="231F20" w:themeColor="text1"/>
                <w:lang w:eastAsia="ja-JP"/>
              </w:rPr>
            </w:pPr>
          </w:p>
          <w:p w14:paraId="3B58C802" w14:textId="26BFBA21" w:rsidR="005410A7" w:rsidRPr="005410A7" w:rsidRDefault="005410A7" w:rsidP="005410A7">
            <w:pPr>
              <w:autoSpaceDE w:val="0"/>
              <w:autoSpaceDN w:val="0"/>
              <w:adjustRightInd w:val="0"/>
              <w:spacing w:line="276" w:lineRule="auto"/>
              <w:rPr>
                <w:rFonts w:eastAsia="MS Mincho" w:cs="Arial"/>
                <w:b/>
                <w:bCs/>
                <w:color w:val="231F20" w:themeColor="text1"/>
                <w:lang w:eastAsia="ja-JP"/>
              </w:rPr>
            </w:pPr>
            <w:r w:rsidRPr="54B2F38F">
              <w:rPr>
                <w:rFonts w:eastAsia="MS Mincho" w:cs="Arial"/>
                <w:b/>
                <w:bCs/>
                <w:color w:val="221F20"/>
              </w:rPr>
              <w:t xml:space="preserve">Intended </w:t>
            </w:r>
            <w:r w:rsidR="00E76DAA">
              <w:rPr>
                <w:rFonts w:eastAsia="MS Mincho" w:cs="Arial"/>
                <w:b/>
                <w:bCs/>
                <w:color w:val="221F20"/>
              </w:rPr>
              <w:t>l</w:t>
            </w:r>
            <w:r w:rsidRPr="54B2F38F">
              <w:rPr>
                <w:rFonts w:eastAsia="MS Mincho" w:cs="Arial"/>
                <w:b/>
                <w:bCs/>
                <w:color w:val="221F20"/>
              </w:rPr>
              <w:t xml:space="preserve">earning </w:t>
            </w:r>
            <w:r w:rsidR="00E76DAA">
              <w:rPr>
                <w:rFonts w:eastAsia="MS Mincho" w:cs="Arial"/>
                <w:b/>
                <w:bCs/>
                <w:color w:val="221F20"/>
              </w:rPr>
              <w:t>o</w:t>
            </w:r>
            <w:r w:rsidRPr="54B2F38F">
              <w:rPr>
                <w:rFonts w:eastAsia="MS Mincho" w:cs="Arial"/>
                <w:b/>
                <w:bCs/>
                <w:color w:val="221F20"/>
              </w:rPr>
              <w:t>utcomes</w:t>
            </w:r>
          </w:p>
          <w:p w14:paraId="2398D03F" w14:textId="77777777" w:rsidR="00A445D8" w:rsidRPr="00A445D8" w:rsidRDefault="00A445D8" w:rsidP="00A445D8">
            <w:pPr>
              <w:autoSpaceDE w:val="0"/>
              <w:autoSpaceDN w:val="0"/>
              <w:adjustRightInd w:val="0"/>
              <w:spacing w:line="276" w:lineRule="auto"/>
              <w:rPr>
                <w:rFonts w:eastAsia="MS Mincho" w:cs="Arial"/>
                <w:color w:val="231F20" w:themeColor="text1"/>
                <w:lang w:val="en-US" w:eastAsia="ja-JP"/>
              </w:rPr>
            </w:pPr>
            <w:r w:rsidRPr="54B2F38F">
              <w:rPr>
                <w:rFonts w:eastAsia="MS Mincho" w:cs="Arial"/>
                <w:color w:val="221F20"/>
              </w:rPr>
              <w:t>By the end of this module, trainees will be able to:</w:t>
            </w:r>
          </w:p>
          <w:p w14:paraId="3879C572" w14:textId="4073C6E8" w:rsidR="00A445D8" w:rsidRPr="00A445D8" w:rsidRDefault="00F16972" w:rsidP="00A445D8">
            <w:pPr>
              <w:numPr>
                <w:ilvl w:val="0"/>
                <w:numId w:val="31"/>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d</w:t>
            </w:r>
            <w:r w:rsidR="00A445D8" w:rsidRPr="54B2F38F">
              <w:rPr>
                <w:rFonts w:eastAsia="MS Mincho" w:cs="Arial"/>
                <w:color w:val="221F20"/>
              </w:rPr>
              <w:t xml:space="preserve">emonstrate knowledge of, and competence in, developing and maintaining a therapeutic alliance with </w:t>
            </w:r>
            <w:r w:rsidR="00574682">
              <w:rPr>
                <w:rFonts w:eastAsia="MS Mincho" w:cs="Arial"/>
                <w:color w:val="221F20"/>
              </w:rPr>
              <w:t xml:space="preserve">children and young people </w:t>
            </w:r>
            <w:r w:rsidR="00A445D8" w:rsidRPr="54B2F38F">
              <w:rPr>
                <w:rFonts w:eastAsia="MS Mincho" w:cs="Arial"/>
                <w:color w:val="221F20"/>
              </w:rPr>
              <w:t>from a diverse range of backgrounds, as well as with thei</w:t>
            </w:r>
            <w:r w:rsidR="000C187C">
              <w:rPr>
                <w:rFonts w:eastAsia="MS Mincho" w:cs="Arial"/>
                <w:color w:val="221F20"/>
              </w:rPr>
              <w:t>r families</w:t>
            </w:r>
            <w:r w:rsidR="00A445D8" w:rsidRPr="54B2F38F">
              <w:rPr>
                <w:rFonts w:eastAsia="MS Mincho" w:cs="Arial"/>
                <w:color w:val="221F20"/>
              </w:rPr>
              <w:t xml:space="preserve"> during their treatment programme</w:t>
            </w:r>
            <w:r w:rsidR="00B241D1">
              <w:rPr>
                <w:rFonts w:eastAsia="MS Mincho" w:cs="Arial"/>
                <w:color w:val="221F20"/>
              </w:rPr>
              <w:t>,</w:t>
            </w:r>
            <w:r w:rsidR="00A445D8" w:rsidRPr="54B2F38F">
              <w:rPr>
                <w:rFonts w:eastAsia="MS Mincho" w:cs="Arial"/>
                <w:color w:val="221F20"/>
              </w:rPr>
              <w:t xml:space="preserve"> which includes effectively addressing issues and events that may threaten the alliance</w:t>
            </w:r>
          </w:p>
          <w:p w14:paraId="329887F9" w14:textId="72F80BA0" w:rsidR="00A445D8" w:rsidRPr="00A445D8" w:rsidRDefault="00B241D1" w:rsidP="00A445D8">
            <w:pPr>
              <w:numPr>
                <w:ilvl w:val="0"/>
                <w:numId w:val="31"/>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e</w:t>
            </w:r>
            <w:r w:rsidR="00A445D8" w:rsidRPr="54B2F38F">
              <w:rPr>
                <w:rFonts w:eastAsia="MS Mincho" w:cs="Arial"/>
                <w:color w:val="221F20"/>
              </w:rPr>
              <w:t>xhibit core engagement skills, including listening, reflection, alliance</w:t>
            </w:r>
            <w:r w:rsidR="00C07CE0">
              <w:rPr>
                <w:rFonts w:eastAsia="MS Mincho" w:cs="Arial"/>
                <w:color w:val="221F20"/>
              </w:rPr>
              <w:t>-</w:t>
            </w:r>
            <w:r w:rsidR="00A445D8" w:rsidRPr="54B2F38F">
              <w:rPr>
                <w:rFonts w:eastAsia="MS Mincho" w:cs="Arial"/>
                <w:color w:val="221F20"/>
              </w:rPr>
              <w:t>building, active questioning, sense checking and empathy</w:t>
            </w:r>
          </w:p>
          <w:p w14:paraId="20A521F7" w14:textId="085E48EC" w:rsidR="00A445D8" w:rsidRPr="00A445D8" w:rsidRDefault="00B241D1" w:rsidP="00A445D8">
            <w:pPr>
              <w:numPr>
                <w:ilvl w:val="0"/>
                <w:numId w:val="31"/>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e</w:t>
            </w:r>
            <w:r w:rsidR="00A445D8" w:rsidRPr="54B2F38F">
              <w:rPr>
                <w:rFonts w:eastAsia="MS Mincho" w:cs="Arial"/>
                <w:color w:val="221F20"/>
              </w:rPr>
              <w:t xml:space="preserve">mploy various methods, such as interviews, questionnaires and observations, to conduct thorough assessments that consider a multitude of </w:t>
            </w:r>
            <w:proofErr w:type="gramStart"/>
            <w:r w:rsidR="00A445D8" w:rsidRPr="54B2F38F">
              <w:rPr>
                <w:rFonts w:eastAsia="MS Mincho" w:cs="Arial"/>
                <w:color w:val="221F20"/>
              </w:rPr>
              <w:t>factors</w:t>
            </w:r>
            <w:proofErr w:type="gramEnd"/>
          </w:p>
          <w:p w14:paraId="7A14D7A5" w14:textId="0ECE6AB7" w:rsidR="00A445D8" w:rsidRPr="00A445D8" w:rsidRDefault="00B241D1" w:rsidP="00A445D8">
            <w:pPr>
              <w:numPr>
                <w:ilvl w:val="0"/>
                <w:numId w:val="31"/>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c</w:t>
            </w:r>
            <w:r w:rsidR="00A445D8" w:rsidRPr="54B2F38F">
              <w:rPr>
                <w:rFonts w:eastAsia="MS Mincho" w:cs="Arial"/>
                <w:color w:val="221F20"/>
              </w:rPr>
              <w:t xml:space="preserve">ollaboratively develop an understanding that </w:t>
            </w:r>
            <w:r w:rsidR="00E71C8C">
              <w:rPr>
                <w:rFonts w:eastAsia="MS Mincho" w:cs="Arial"/>
                <w:color w:val="221F20"/>
              </w:rPr>
              <w:t>emphasis</w:t>
            </w:r>
            <w:r w:rsidR="00A445D8" w:rsidRPr="54B2F38F">
              <w:rPr>
                <w:rFonts w:eastAsia="MS Mincho" w:cs="Arial"/>
                <w:color w:val="221F20"/>
              </w:rPr>
              <w:t>es key factors, sets goals and delineates subsequent steps</w:t>
            </w:r>
          </w:p>
          <w:p w14:paraId="0CA1C9C2" w14:textId="3C5D3C6B" w:rsidR="00A445D8" w:rsidRPr="00A445D8" w:rsidRDefault="00747642" w:rsidP="00A445D8">
            <w:pPr>
              <w:numPr>
                <w:ilvl w:val="0"/>
                <w:numId w:val="31"/>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l</w:t>
            </w:r>
            <w:r w:rsidR="00A445D8" w:rsidRPr="54B2F38F">
              <w:rPr>
                <w:rFonts w:eastAsia="MS Mincho" w:cs="Arial"/>
                <w:color w:val="221F20"/>
              </w:rPr>
              <w:t>everage knowledge of diagnoses and evidence-based practices to guide families in making informed intervention decisions</w:t>
            </w:r>
          </w:p>
          <w:p w14:paraId="35C5D1D9" w14:textId="5D6AA7AF" w:rsidR="00A445D8" w:rsidRPr="00A445D8" w:rsidRDefault="00747642" w:rsidP="00A445D8">
            <w:pPr>
              <w:numPr>
                <w:ilvl w:val="0"/>
                <w:numId w:val="31"/>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a</w:t>
            </w:r>
            <w:r w:rsidR="00A445D8" w:rsidRPr="54B2F38F">
              <w:rPr>
                <w:rFonts w:eastAsia="MS Mincho" w:cs="Arial"/>
                <w:color w:val="221F20"/>
              </w:rPr>
              <w:t>ssess risks associated with children and young people</w:t>
            </w:r>
            <w:r w:rsidR="00C07CE0">
              <w:rPr>
                <w:rFonts w:eastAsia="MS Mincho" w:cs="Arial"/>
                <w:color w:val="221F20"/>
              </w:rPr>
              <w:t>,</w:t>
            </w:r>
            <w:r w:rsidR="00881CC7">
              <w:rPr>
                <w:rFonts w:eastAsia="MS Mincho" w:cs="Arial"/>
                <w:color w:val="221F20"/>
              </w:rPr>
              <w:t xml:space="preserve"> including risk</w:t>
            </w:r>
            <w:r w:rsidR="00C07CE0">
              <w:rPr>
                <w:rFonts w:eastAsia="MS Mincho" w:cs="Arial"/>
                <w:color w:val="221F20"/>
              </w:rPr>
              <w:t>s</w:t>
            </w:r>
            <w:r w:rsidR="00881CC7">
              <w:rPr>
                <w:rFonts w:eastAsia="MS Mincho" w:cs="Arial"/>
                <w:color w:val="221F20"/>
              </w:rPr>
              <w:t xml:space="preserve"> to them and risks to others</w:t>
            </w:r>
            <w:r w:rsidR="000B7200">
              <w:rPr>
                <w:rFonts w:eastAsia="MS Mincho" w:cs="Arial"/>
                <w:color w:val="221F20"/>
              </w:rPr>
              <w:t xml:space="preserve"> </w:t>
            </w:r>
          </w:p>
          <w:p w14:paraId="0110386B" w14:textId="00ACF0D3" w:rsidR="00A445D8" w:rsidRPr="00A445D8" w:rsidRDefault="00747642" w:rsidP="00A445D8">
            <w:pPr>
              <w:numPr>
                <w:ilvl w:val="0"/>
                <w:numId w:val="31"/>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c</w:t>
            </w:r>
            <w:r w:rsidR="00A445D8" w:rsidRPr="54B2F38F">
              <w:rPr>
                <w:rFonts w:eastAsia="MS Mincho" w:cs="Arial"/>
                <w:color w:val="221F20"/>
              </w:rPr>
              <w:t xml:space="preserve">onduct assessments that respect individual differences, respond sensitively to diversity, and </w:t>
            </w:r>
            <w:r w:rsidR="006C1752">
              <w:rPr>
                <w:rFonts w:eastAsia="MS Mincho" w:cs="Arial"/>
                <w:color w:val="221F20"/>
              </w:rPr>
              <w:t>recognis</w:t>
            </w:r>
            <w:r w:rsidR="00A445D8" w:rsidRPr="54B2F38F">
              <w:rPr>
                <w:rFonts w:eastAsia="MS Mincho" w:cs="Arial"/>
                <w:color w:val="221F20"/>
              </w:rPr>
              <w:t>e the social determinants of health</w:t>
            </w:r>
          </w:p>
          <w:p w14:paraId="66511864" w14:textId="77777777" w:rsidR="00A445D8" w:rsidRPr="00A445D8" w:rsidRDefault="00A445D8" w:rsidP="00A445D8">
            <w:pPr>
              <w:autoSpaceDE w:val="0"/>
              <w:autoSpaceDN w:val="0"/>
              <w:adjustRightInd w:val="0"/>
              <w:spacing w:line="276" w:lineRule="auto"/>
              <w:rPr>
                <w:rFonts w:eastAsia="MS Mincho" w:cs="Arial"/>
                <w:color w:val="231F20" w:themeColor="text1"/>
                <w:lang w:val="en-US" w:eastAsia="ja-JP"/>
              </w:rPr>
            </w:pPr>
          </w:p>
          <w:p w14:paraId="35C49D50" w14:textId="059F7AB7" w:rsidR="00A445D8" w:rsidRPr="00A445D8" w:rsidRDefault="00A445D8" w:rsidP="00A445D8">
            <w:pPr>
              <w:autoSpaceDE w:val="0"/>
              <w:autoSpaceDN w:val="0"/>
              <w:adjustRightInd w:val="0"/>
              <w:spacing w:line="276" w:lineRule="auto"/>
              <w:rPr>
                <w:rFonts w:eastAsia="MS Mincho" w:cs="Arial"/>
                <w:color w:val="231F20" w:themeColor="text1"/>
                <w:lang w:val="en-US" w:eastAsia="ja-JP"/>
              </w:rPr>
            </w:pPr>
            <w:r w:rsidRPr="54B2F38F">
              <w:rPr>
                <w:rFonts w:eastAsia="MS Mincho" w:cs="Arial"/>
                <w:b/>
                <w:bCs/>
                <w:i/>
                <w:iCs/>
                <w:color w:val="221F20"/>
              </w:rPr>
              <w:t xml:space="preserve">Core </w:t>
            </w:r>
            <w:r w:rsidR="00E0565B">
              <w:rPr>
                <w:rFonts w:eastAsia="MS Mincho" w:cs="Arial"/>
                <w:b/>
                <w:bCs/>
                <w:i/>
                <w:iCs/>
                <w:color w:val="221F20"/>
              </w:rPr>
              <w:t>c</w:t>
            </w:r>
            <w:r w:rsidRPr="54B2F38F">
              <w:rPr>
                <w:rFonts w:eastAsia="MS Mincho" w:cs="Arial"/>
                <w:b/>
                <w:bCs/>
                <w:i/>
                <w:iCs/>
                <w:color w:val="221F20"/>
              </w:rPr>
              <w:t>ompetencies</w:t>
            </w:r>
          </w:p>
          <w:p w14:paraId="2558718F" w14:textId="52336A77" w:rsidR="00A445D8" w:rsidRPr="00A445D8" w:rsidRDefault="005C3761" w:rsidP="00A445D8">
            <w:pPr>
              <w:autoSpaceDE w:val="0"/>
              <w:autoSpaceDN w:val="0"/>
              <w:adjustRightInd w:val="0"/>
              <w:spacing w:line="276" w:lineRule="auto"/>
              <w:rPr>
                <w:rFonts w:eastAsia="MS Mincho" w:cs="Arial"/>
                <w:color w:val="231F20" w:themeColor="text1"/>
                <w:lang w:val="en-US" w:eastAsia="ja-JP"/>
              </w:rPr>
            </w:pPr>
            <w:r>
              <w:rPr>
                <w:rFonts w:eastAsia="MS Mincho" w:cs="Arial"/>
                <w:color w:val="221F20"/>
              </w:rPr>
              <w:t>After completing this module</w:t>
            </w:r>
            <w:r w:rsidR="00A445D8" w:rsidRPr="54B2F38F">
              <w:rPr>
                <w:rFonts w:eastAsia="MS Mincho" w:cs="Arial"/>
                <w:color w:val="221F20"/>
              </w:rPr>
              <w:t>, trainees will</w:t>
            </w:r>
            <w:r w:rsidR="00E0565B">
              <w:rPr>
                <w:rFonts w:eastAsia="MS Mincho" w:cs="Arial"/>
                <w:color w:val="221F20"/>
              </w:rPr>
              <w:t xml:space="preserve"> be able to</w:t>
            </w:r>
            <w:r w:rsidR="00A445D8" w:rsidRPr="54B2F38F">
              <w:rPr>
                <w:rFonts w:eastAsia="MS Mincho" w:cs="Arial"/>
                <w:color w:val="221F20"/>
              </w:rPr>
              <w:t>:</w:t>
            </w:r>
          </w:p>
          <w:p w14:paraId="4D09335F" w14:textId="49F111BB" w:rsidR="00A445D8" w:rsidRPr="00A445D8" w:rsidRDefault="00E0565B" w:rsidP="00A445D8">
            <w:pPr>
              <w:numPr>
                <w:ilvl w:val="0"/>
                <w:numId w:val="32"/>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e</w:t>
            </w:r>
            <w:r w:rsidR="00A445D8" w:rsidRPr="54B2F38F">
              <w:rPr>
                <w:rFonts w:eastAsia="MS Mincho" w:cs="Arial"/>
                <w:color w:val="221F20"/>
              </w:rPr>
              <w:t>valuate any immediate risks involving the child or young person and take necessary action</w:t>
            </w:r>
          </w:p>
          <w:p w14:paraId="750494BB" w14:textId="5A5BE196" w:rsidR="00A445D8" w:rsidRPr="00A445D8" w:rsidRDefault="00CA7A8A" w:rsidP="00A445D8">
            <w:pPr>
              <w:numPr>
                <w:ilvl w:val="0"/>
                <w:numId w:val="32"/>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u</w:t>
            </w:r>
            <w:r w:rsidR="00A445D8" w:rsidRPr="54B2F38F">
              <w:rPr>
                <w:rFonts w:eastAsia="MS Mincho" w:cs="Arial"/>
                <w:color w:val="221F20"/>
              </w:rPr>
              <w:t xml:space="preserve">nderstand current diagnostic frameworks </w:t>
            </w:r>
            <w:r w:rsidR="008D6730">
              <w:rPr>
                <w:rFonts w:eastAsia="MS Mincho" w:cs="Arial"/>
                <w:color w:val="221F20"/>
              </w:rPr>
              <w:t xml:space="preserve">relevant </w:t>
            </w:r>
            <w:r w:rsidR="00A445D8" w:rsidRPr="54B2F38F">
              <w:rPr>
                <w:rFonts w:eastAsia="MS Mincho" w:cs="Arial"/>
                <w:color w:val="221F20"/>
              </w:rPr>
              <w:t>to child</w:t>
            </w:r>
            <w:r w:rsidR="00561060">
              <w:rPr>
                <w:rFonts w:eastAsia="MS Mincho" w:cs="Arial"/>
                <w:color w:val="221F20"/>
              </w:rPr>
              <w:t xml:space="preserve">ren and young people’s </w:t>
            </w:r>
            <w:r w:rsidR="00A445D8" w:rsidRPr="54B2F38F">
              <w:rPr>
                <w:rFonts w:eastAsia="MS Mincho" w:cs="Arial"/>
                <w:color w:val="221F20"/>
              </w:rPr>
              <w:t>mental health challenges</w:t>
            </w:r>
          </w:p>
          <w:p w14:paraId="4BCAC63D" w14:textId="5DFB6FFA" w:rsidR="00A445D8" w:rsidRPr="00A445D8" w:rsidRDefault="008D6730" w:rsidP="008D6730">
            <w:pPr>
              <w:numPr>
                <w:ilvl w:val="0"/>
                <w:numId w:val="32"/>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 xml:space="preserve">use </w:t>
            </w:r>
            <w:r w:rsidR="00A445D8" w:rsidRPr="54B2F38F">
              <w:rPr>
                <w:rFonts w:eastAsia="MS Mincho" w:cs="Arial"/>
                <w:color w:val="221F20"/>
              </w:rPr>
              <w:t>routine outcome measures to gauge the child’s current challenges and monitor progress over time</w:t>
            </w:r>
          </w:p>
          <w:p w14:paraId="3D23F930" w14:textId="30E2F56F" w:rsidR="00A445D8" w:rsidRPr="00A445D8" w:rsidRDefault="008D6730" w:rsidP="00A445D8">
            <w:pPr>
              <w:numPr>
                <w:ilvl w:val="0"/>
                <w:numId w:val="32"/>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lastRenderedPageBreak/>
              <w:t>e</w:t>
            </w:r>
            <w:r w:rsidR="00A445D8" w:rsidRPr="54B2F38F">
              <w:rPr>
                <w:rFonts w:eastAsia="MS Mincho" w:cs="Arial"/>
                <w:color w:val="221F20"/>
              </w:rPr>
              <w:t xml:space="preserve">mploy observational methods, questionnaires and family interviews to foster a mutual understanding of </w:t>
            </w:r>
            <w:r w:rsidR="008D50F3" w:rsidRPr="54B2F38F">
              <w:rPr>
                <w:rFonts w:eastAsia="MS Mincho" w:cs="Arial"/>
                <w:color w:val="221F20"/>
              </w:rPr>
              <w:t>t</w:t>
            </w:r>
            <w:r w:rsidR="008D50F3">
              <w:rPr>
                <w:rFonts w:eastAsia="MS Mincho" w:cs="Arial"/>
                <w:color w:val="221F20"/>
              </w:rPr>
              <w:t>a child’s</w:t>
            </w:r>
            <w:r w:rsidR="008D50F3" w:rsidRPr="54B2F38F">
              <w:rPr>
                <w:rFonts w:eastAsia="MS Mincho" w:cs="Arial"/>
                <w:color w:val="221F20"/>
              </w:rPr>
              <w:t xml:space="preserve"> </w:t>
            </w:r>
            <w:proofErr w:type="gramStart"/>
            <w:r w:rsidR="00A445D8" w:rsidRPr="54B2F38F">
              <w:rPr>
                <w:rFonts w:eastAsia="MS Mincho" w:cs="Arial"/>
                <w:color w:val="221F20"/>
              </w:rPr>
              <w:t>challenges</w:t>
            </w:r>
            <w:proofErr w:type="gramEnd"/>
          </w:p>
          <w:p w14:paraId="281B76EA" w14:textId="0151348A" w:rsidR="00A445D8" w:rsidRPr="00A445D8" w:rsidRDefault="008D6730" w:rsidP="00A445D8">
            <w:pPr>
              <w:numPr>
                <w:ilvl w:val="0"/>
                <w:numId w:val="32"/>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c</w:t>
            </w:r>
            <w:r w:rsidR="00A445D8" w:rsidRPr="54B2F38F">
              <w:rPr>
                <w:rFonts w:eastAsia="MS Mincho" w:cs="Arial"/>
                <w:color w:val="221F20"/>
              </w:rPr>
              <w:t>onduct a basic functional analysis of a child’s presenting challenges</w:t>
            </w:r>
          </w:p>
          <w:p w14:paraId="40ADA5A1" w14:textId="2FBCA6C8" w:rsidR="00A445D8" w:rsidRPr="00A445D8" w:rsidRDefault="008D6730" w:rsidP="00A445D8">
            <w:pPr>
              <w:numPr>
                <w:ilvl w:val="0"/>
                <w:numId w:val="32"/>
              </w:numPr>
              <w:autoSpaceDE w:val="0"/>
              <w:autoSpaceDN w:val="0"/>
              <w:adjustRightInd w:val="0"/>
              <w:spacing w:line="276" w:lineRule="auto"/>
              <w:rPr>
                <w:rFonts w:eastAsia="MS Mincho" w:cs="Arial"/>
                <w:color w:val="231F20" w:themeColor="text1"/>
                <w:lang w:val="en-US" w:eastAsia="ja-JP"/>
              </w:rPr>
            </w:pPr>
            <w:r>
              <w:rPr>
                <w:rFonts w:eastAsia="MS Mincho" w:cs="Arial"/>
                <w:color w:val="221F20"/>
              </w:rPr>
              <w:t>c</w:t>
            </w:r>
            <w:r w:rsidR="00A445D8" w:rsidRPr="54B2F38F">
              <w:rPr>
                <w:rFonts w:eastAsia="MS Mincho" w:cs="Arial"/>
                <w:color w:val="221F20"/>
              </w:rPr>
              <w:t>ollaborate with families to devise a treatment plan based on the assessment</w:t>
            </w:r>
          </w:p>
          <w:p w14:paraId="70542373" w14:textId="6CAFB84A" w:rsidR="0066018C" w:rsidRPr="00A445D8" w:rsidRDefault="0066018C" w:rsidP="00A445D8">
            <w:pPr>
              <w:autoSpaceDE w:val="0"/>
              <w:autoSpaceDN w:val="0"/>
              <w:adjustRightInd w:val="0"/>
              <w:spacing w:line="276" w:lineRule="auto"/>
              <w:rPr>
                <w:rFonts w:eastAsia="MS Mincho" w:cs="Arial"/>
                <w:color w:val="231F20" w:themeColor="text1"/>
                <w:lang w:eastAsia="ja-JP"/>
              </w:rPr>
            </w:pPr>
          </w:p>
        </w:tc>
      </w:tr>
    </w:tbl>
    <w:p w14:paraId="4621A357" w14:textId="77777777" w:rsidR="008F3A43" w:rsidRDefault="008F3A43">
      <w:r>
        <w:br w:type="page"/>
      </w:r>
    </w:p>
    <w:tbl>
      <w:tblPr>
        <w:tblStyle w:val="TableGrid1"/>
        <w:tblW w:w="15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4394"/>
        <w:gridCol w:w="8197"/>
      </w:tblGrid>
      <w:tr w:rsidR="0066018C" w:rsidRPr="00E31AF3" w14:paraId="6AAAE5D5" w14:textId="77777777" w:rsidTr="0052218E">
        <w:trPr>
          <w:trHeight w:val="557"/>
        </w:trPr>
        <w:tc>
          <w:tcPr>
            <w:tcW w:w="15143" w:type="dxa"/>
            <w:gridSpan w:val="3"/>
            <w:tcBorders>
              <w:top w:val="single" w:sz="4" w:space="0" w:color="auto"/>
              <w:left w:val="single" w:sz="4" w:space="0" w:color="auto"/>
              <w:bottom w:val="single" w:sz="4" w:space="0" w:color="auto"/>
              <w:right w:val="single" w:sz="4" w:space="0" w:color="auto"/>
            </w:tcBorders>
            <w:shd w:val="clear" w:color="auto" w:fill="auto"/>
            <w:hideMark/>
          </w:tcPr>
          <w:p w14:paraId="29A66DF7" w14:textId="79FA5919" w:rsidR="0066018C" w:rsidRPr="00E31AF3" w:rsidRDefault="0066018C" w:rsidP="15AC1129">
            <w:pPr>
              <w:rPr>
                <w:rFonts w:cs="Arial"/>
                <w:b/>
                <w:bCs/>
              </w:rPr>
            </w:pPr>
            <w:r w:rsidRPr="54B2F38F">
              <w:rPr>
                <w:rFonts w:cs="Arial"/>
                <w:b/>
                <w:bCs/>
              </w:rPr>
              <w:lastRenderedPageBreak/>
              <w:t xml:space="preserve">Module </w:t>
            </w:r>
            <w:r w:rsidR="006B08F7" w:rsidRPr="54B2F38F">
              <w:rPr>
                <w:rFonts w:cs="Arial"/>
                <w:b/>
                <w:bCs/>
              </w:rPr>
              <w:t>3</w:t>
            </w:r>
            <w:r w:rsidR="00FA427E">
              <w:rPr>
                <w:rFonts w:cs="Arial"/>
                <w:b/>
                <w:bCs/>
              </w:rPr>
              <w:t>:</w:t>
            </w:r>
            <w:r w:rsidRPr="54B2F38F">
              <w:rPr>
                <w:rFonts w:cs="Arial"/>
                <w:b/>
                <w:bCs/>
              </w:rPr>
              <w:t xml:space="preserve"> </w:t>
            </w:r>
            <w:r w:rsidR="005410A7" w:rsidRPr="54B2F38F">
              <w:rPr>
                <w:rFonts w:cs="Arial"/>
                <w:b/>
                <w:bCs/>
              </w:rPr>
              <w:t>Evidence</w:t>
            </w:r>
            <w:r w:rsidR="00FA427E">
              <w:rPr>
                <w:rFonts w:cs="Arial"/>
                <w:b/>
                <w:bCs/>
              </w:rPr>
              <w:t>-</w:t>
            </w:r>
            <w:r w:rsidR="005410A7" w:rsidRPr="54B2F38F">
              <w:rPr>
                <w:rFonts w:cs="Arial"/>
                <w:b/>
                <w:bCs/>
              </w:rPr>
              <w:t>Informed Interventions</w:t>
            </w:r>
          </w:p>
          <w:p w14:paraId="740B2582" w14:textId="77777777" w:rsidR="0066018C" w:rsidRPr="00E31AF3" w:rsidRDefault="0066018C" w:rsidP="0066018C">
            <w:pPr>
              <w:rPr>
                <w:rFonts w:cs="Arial"/>
              </w:rPr>
            </w:pPr>
          </w:p>
        </w:tc>
      </w:tr>
      <w:tr w:rsidR="0066018C" w:rsidRPr="00E31AF3" w14:paraId="4BC1DE3C" w14:textId="77777777" w:rsidTr="0052218E">
        <w:trPr>
          <w:trHeight w:val="332"/>
        </w:trPr>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9401517" w14:textId="77777777" w:rsidR="0066018C" w:rsidRPr="00E31AF3" w:rsidRDefault="0066018C" w:rsidP="0066018C">
            <w:pPr>
              <w:ind w:left="720"/>
              <w:jc w:val="center"/>
              <w:rPr>
                <w:rFonts w:cs="Arial"/>
                <w:b/>
                <w:bCs/>
                <w:lang w:val="en-US"/>
              </w:rPr>
            </w:pPr>
            <w:r w:rsidRPr="54B2F38F">
              <w:rPr>
                <w:rFonts w:cs="Arial"/>
                <w:b/>
                <w:bCs/>
                <w:color w:val="auto"/>
              </w:rPr>
              <w:t>Module</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6A75DEBB" w14:textId="11EA244B" w:rsidR="0066018C" w:rsidRPr="00E31AF3" w:rsidRDefault="0066018C" w:rsidP="0066018C">
            <w:pPr>
              <w:ind w:left="720"/>
              <w:jc w:val="center"/>
              <w:rPr>
                <w:rFonts w:cs="Arial"/>
                <w:b/>
                <w:bCs/>
                <w:lang w:val="en-US"/>
              </w:rPr>
            </w:pPr>
            <w:r w:rsidRPr="54B2F38F">
              <w:rPr>
                <w:rFonts w:cs="Arial"/>
                <w:b/>
                <w:bCs/>
                <w:color w:val="auto"/>
              </w:rPr>
              <w:t xml:space="preserve">Module </w:t>
            </w:r>
            <w:r w:rsidR="004C3AB1">
              <w:rPr>
                <w:rFonts w:cs="Arial"/>
                <w:b/>
                <w:bCs/>
                <w:color w:val="auto"/>
              </w:rPr>
              <w:t>a</w:t>
            </w:r>
            <w:r w:rsidRPr="54B2F38F">
              <w:rPr>
                <w:rFonts w:cs="Arial"/>
                <w:b/>
                <w:bCs/>
                <w:color w:val="auto"/>
              </w:rPr>
              <w:t>ims</w:t>
            </w:r>
          </w:p>
        </w:tc>
        <w:tc>
          <w:tcPr>
            <w:tcW w:w="8197" w:type="dxa"/>
            <w:tcBorders>
              <w:top w:val="single" w:sz="4" w:space="0" w:color="auto"/>
              <w:left w:val="single" w:sz="4" w:space="0" w:color="auto"/>
              <w:bottom w:val="single" w:sz="4" w:space="0" w:color="auto"/>
              <w:right w:val="single" w:sz="4" w:space="0" w:color="auto"/>
            </w:tcBorders>
            <w:shd w:val="clear" w:color="auto" w:fill="auto"/>
            <w:hideMark/>
          </w:tcPr>
          <w:p w14:paraId="46EEA1CC" w14:textId="0D7EB163" w:rsidR="0066018C" w:rsidRPr="00E31AF3" w:rsidRDefault="0066018C" w:rsidP="0066018C">
            <w:pPr>
              <w:ind w:left="720"/>
              <w:jc w:val="center"/>
              <w:rPr>
                <w:rFonts w:cs="Arial"/>
                <w:b/>
                <w:bCs/>
                <w:lang w:val="en-US"/>
              </w:rPr>
            </w:pPr>
            <w:r w:rsidRPr="54B2F38F">
              <w:rPr>
                <w:rFonts w:cs="Arial"/>
                <w:b/>
                <w:bCs/>
                <w:color w:val="auto"/>
              </w:rPr>
              <w:t>Content/</w:t>
            </w:r>
            <w:r w:rsidR="004C3AB1">
              <w:rPr>
                <w:rFonts w:cs="Arial"/>
                <w:b/>
                <w:bCs/>
                <w:color w:val="auto"/>
              </w:rPr>
              <w:t>l</w:t>
            </w:r>
            <w:r w:rsidRPr="54B2F38F">
              <w:rPr>
                <w:rFonts w:cs="Arial"/>
                <w:b/>
                <w:bCs/>
                <w:color w:val="auto"/>
              </w:rPr>
              <w:t xml:space="preserve">earning </w:t>
            </w:r>
            <w:r w:rsidR="004C3AB1">
              <w:rPr>
                <w:rFonts w:cs="Arial"/>
                <w:b/>
                <w:bCs/>
                <w:color w:val="auto"/>
              </w:rPr>
              <w:t>o</w:t>
            </w:r>
            <w:r w:rsidRPr="54B2F38F">
              <w:rPr>
                <w:rFonts w:cs="Arial"/>
                <w:b/>
                <w:bCs/>
                <w:color w:val="auto"/>
              </w:rPr>
              <w:t>bjectives</w:t>
            </w:r>
          </w:p>
        </w:tc>
      </w:tr>
      <w:tr w:rsidR="0066018C" w:rsidRPr="00A1430D" w14:paraId="7E4260B7" w14:textId="77777777" w:rsidTr="0052218E">
        <w:trPr>
          <w:trHeight w:val="1416"/>
        </w:trPr>
        <w:tc>
          <w:tcPr>
            <w:tcW w:w="2552" w:type="dxa"/>
            <w:tcBorders>
              <w:top w:val="single" w:sz="4" w:space="0" w:color="auto"/>
              <w:left w:val="single" w:sz="4" w:space="0" w:color="auto"/>
              <w:bottom w:val="single" w:sz="4" w:space="0" w:color="auto"/>
              <w:right w:val="single" w:sz="4" w:space="0" w:color="auto"/>
            </w:tcBorders>
            <w:shd w:val="clear" w:color="auto" w:fill="auto"/>
          </w:tcPr>
          <w:p w14:paraId="616FD733" w14:textId="77777777" w:rsidR="00CC5DCC" w:rsidRPr="007373D5" w:rsidRDefault="00CC5DCC" w:rsidP="0066018C">
            <w:pPr>
              <w:rPr>
                <w:rFonts w:cs="Arial"/>
                <w:b/>
                <w:bCs/>
              </w:rPr>
            </w:pPr>
          </w:p>
          <w:p w14:paraId="67777671" w14:textId="36EEEFF6" w:rsidR="0066018C" w:rsidRPr="007373D5" w:rsidRDefault="0066018C" w:rsidP="0066018C">
            <w:pPr>
              <w:rPr>
                <w:rFonts w:cs="Arial"/>
                <w:b/>
                <w:bCs/>
              </w:rPr>
            </w:pPr>
            <w:r w:rsidRPr="007373D5">
              <w:rPr>
                <w:rFonts w:cs="Arial"/>
                <w:b/>
                <w:bCs/>
              </w:rPr>
              <w:t xml:space="preserve">Module </w:t>
            </w:r>
            <w:r w:rsidR="006B08F7" w:rsidRPr="007373D5">
              <w:rPr>
                <w:rFonts w:cs="Arial"/>
                <w:b/>
                <w:bCs/>
              </w:rPr>
              <w:t>3</w:t>
            </w:r>
            <w:r w:rsidR="00FA427E">
              <w:rPr>
                <w:rFonts w:cs="Arial"/>
                <w:b/>
                <w:bCs/>
              </w:rPr>
              <w:t>:</w:t>
            </w:r>
          </w:p>
          <w:p w14:paraId="6D07B44D" w14:textId="77777777" w:rsidR="0066018C" w:rsidRPr="007373D5" w:rsidRDefault="0066018C" w:rsidP="0066018C">
            <w:pPr>
              <w:rPr>
                <w:rFonts w:cs="Arial"/>
                <w:b/>
                <w:bCs/>
              </w:rPr>
            </w:pPr>
          </w:p>
          <w:p w14:paraId="55137F03" w14:textId="14C43D90" w:rsidR="005410A7" w:rsidRPr="007373D5" w:rsidRDefault="005410A7" w:rsidP="005410A7">
            <w:pPr>
              <w:rPr>
                <w:rFonts w:cs="Arial"/>
                <w:b/>
                <w:bCs/>
                <w:lang w:val="en-US"/>
              </w:rPr>
            </w:pPr>
            <w:r w:rsidRPr="007373D5">
              <w:rPr>
                <w:rFonts w:cs="Arial"/>
                <w:b/>
                <w:bCs/>
              </w:rPr>
              <w:t>Evidence</w:t>
            </w:r>
            <w:r w:rsidR="004C3AB1">
              <w:rPr>
                <w:rFonts w:cs="Arial"/>
                <w:b/>
                <w:bCs/>
              </w:rPr>
              <w:t>-</w:t>
            </w:r>
            <w:r w:rsidRPr="007373D5">
              <w:rPr>
                <w:rFonts w:cs="Arial"/>
                <w:b/>
                <w:bCs/>
              </w:rPr>
              <w:t>Informed Interventions</w:t>
            </w:r>
          </w:p>
          <w:p w14:paraId="61C5FE9D" w14:textId="54FBA5C6" w:rsidR="0066018C" w:rsidRPr="007373D5" w:rsidRDefault="0066018C" w:rsidP="0066018C">
            <w:pPr>
              <w:rPr>
                <w:rFonts w:cs="Arial"/>
                <w:b/>
                <w:bCs/>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50B6B003" w14:textId="56209267" w:rsidR="0066018C" w:rsidRPr="007373D5" w:rsidRDefault="0066018C" w:rsidP="0066018C">
            <w:pPr>
              <w:rPr>
                <w:rFonts w:cs="Arial"/>
              </w:rPr>
            </w:pPr>
          </w:p>
          <w:p w14:paraId="400C89B5" w14:textId="7A6EB09F" w:rsidR="001B253D" w:rsidRPr="007373D5" w:rsidRDefault="001B253D" w:rsidP="001B253D">
            <w:pPr>
              <w:rPr>
                <w:rFonts w:cs="Arial"/>
                <w:lang w:val="en-US"/>
              </w:rPr>
            </w:pPr>
            <w:r w:rsidRPr="007373D5">
              <w:rPr>
                <w:rFonts w:cs="Arial"/>
              </w:rPr>
              <w:t xml:space="preserve">This module aims to equip students with the skills required to deliver inclusive and evidence-informed interventions tailored to the presentation of young individuals. It delves into the essential components of offering evidence-informed interventions for mild manifestations of anxiety and depression in children, </w:t>
            </w:r>
            <w:r w:rsidR="007E58F4">
              <w:rPr>
                <w:rFonts w:cs="Arial"/>
              </w:rPr>
              <w:t xml:space="preserve">young </w:t>
            </w:r>
            <w:proofErr w:type="gramStart"/>
            <w:r w:rsidR="007E58F4">
              <w:rPr>
                <w:rFonts w:cs="Arial"/>
              </w:rPr>
              <w:t>people</w:t>
            </w:r>
            <w:proofErr w:type="gramEnd"/>
            <w:r w:rsidRPr="007373D5">
              <w:rPr>
                <w:rFonts w:cs="Arial"/>
              </w:rPr>
              <w:t xml:space="preserve"> and their families. The curriculum enhances students</w:t>
            </w:r>
            <w:r w:rsidR="007E58F4">
              <w:rPr>
                <w:rFonts w:cs="Arial"/>
              </w:rPr>
              <w:t>’</w:t>
            </w:r>
            <w:r w:rsidRPr="007373D5">
              <w:rPr>
                <w:rFonts w:cs="Arial"/>
              </w:rPr>
              <w:t xml:space="preserve"> existing clinical abilities and knowledge within comprehensive CYP</w:t>
            </w:r>
            <w:r w:rsidR="00466FDD">
              <w:rPr>
                <w:rFonts w:cs="Arial"/>
              </w:rPr>
              <w:t> </w:t>
            </w:r>
            <w:r w:rsidRPr="007373D5">
              <w:rPr>
                <w:rFonts w:cs="Arial"/>
              </w:rPr>
              <w:t>MH services, building upon the successful completion of Modules 1 and 2 of the EEBP course.</w:t>
            </w:r>
          </w:p>
          <w:p w14:paraId="3C0BBDFE" w14:textId="77777777" w:rsidR="001B253D" w:rsidRPr="007373D5" w:rsidRDefault="001B253D" w:rsidP="001B253D">
            <w:pPr>
              <w:rPr>
                <w:rFonts w:cs="Arial"/>
                <w:lang w:val="en-US"/>
              </w:rPr>
            </w:pPr>
          </w:p>
          <w:p w14:paraId="29849FED" w14:textId="40E58993" w:rsidR="001B253D" w:rsidRPr="007373D5" w:rsidRDefault="001B253D" w:rsidP="001B253D">
            <w:pPr>
              <w:rPr>
                <w:rFonts w:cs="Arial"/>
                <w:lang w:val="en-US"/>
              </w:rPr>
            </w:pPr>
            <w:r w:rsidRPr="007373D5">
              <w:rPr>
                <w:rFonts w:cs="Arial"/>
              </w:rPr>
              <w:t>The module spans 14</w:t>
            </w:r>
            <w:r w:rsidR="00466FDD">
              <w:rPr>
                <w:rFonts w:cs="Arial"/>
              </w:rPr>
              <w:t> </w:t>
            </w:r>
            <w:r w:rsidRPr="007373D5">
              <w:rPr>
                <w:rFonts w:cs="Arial"/>
              </w:rPr>
              <w:t>days, comprising 9</w:t>
            </w:r>
            <w:r w:rsidR="00466FDD">
              <w:rPr>
                <w:rFonts w:cs="Arial"/>
              </w:rPr>
              <w:t> </w:t>
            </w:r>
            <w:r w:rsidRPr="007373D5">
              <w:rPr>
                <w:rFonts w:cs="Arial"/>
              </w:rPr>
              <w:t>days of classroom instruction at the HEI and 5</w:t>
            </w:r>
            <w:r w:rsidR="00466FDD">
              <w:t> </w:t>
            </w:r>
            <w:r w:rsidRPr="007373D5">
              <w:rPr>
                <w:rFonts w:cs="Arial"/>
              </w:rPr>
              <w:t>days of learning sets within the student</w:t>
            </w:r>
            <w:r w:rsidR="00466FDD">
              <w:rPr>
                <w:rFonts w:cs="Arial"/>
              </w:rPr>
              <w:t>’</w:t>
            </w:r>
            <w:r w:rsidRPr="007373D5">
              <w:rPr>
                <w:rFonts w:cs="Arial"/>
              </w:rPr>
              <w:t xml:space="preserve">s service. </w:t>
            </w:r>
            <w:r w:rsidR="002459CF">
              <w:rPr>
                <w:rFonts w:cs="Arial"/>
              </w:rPr>
              <w:t>P</w:t>
            </w:r>
            <w:r w:rsidRPr="007373D5">
              <w:rPr>
                <w:rFonts w:cs="Arial"/>
              </w:rPr>
              <w:t>otential MindEd e-learning sessions to complement the learning.</w:t>
            </w:r>
          </w:p>
          <w:p w14:paraId="0B8B41E1" w14:textId="77777777" w:rsidR="0066018C" w:rsidRPr="007373D5" w:rsidRDefault="0066018C" w:rsidP="0066018C">
            <w:pPr>
              <w:rPr>
                <w:rFonts w:cs="Arial"/>
                <w:lang w:val="en-US"/>
              </w:rPr>
            </w:pPr>
          </w:p>
          <w:p w14:paraId="786AFF98" w14:textId="77777777" w:rsidR="0066018C" w:rsidRPr="007373D5" w:rsidRDefault="0066018C" w:rsidP="0066018C">
            <w:pPr>
              <w:ind w:left="720"/>
              <w:contextualSpacing/>
              <w:rPr>
                <w:rFonts w:cs="Arial"/>
              </w:rPr>
            </w:pPr>
          </w:p>
        </w:tc>
        <w:tc>
          <w:tcPr>
            <w:tcW w:w="8197" w:type="dxa"/>
            <w:tcBorders>
              <w:top w:val="single" w:sz="4" w:space="0" w:color="auto"/>
              <w:left w:val="single" w:sz="4" w:space="0" w:color="auto"/>
              <w:bottom w:val="single" w:sz="4" w:space="0" w:color="auto"/>
              <w:right w:val="single" w:sz="4" w:space="0" w:color="auto"/>
            </w:tcBorders>
            <w:shd w:val="clear" w:color="auto" w:fill="auto"/>
          </w:tcPr>
          <w:p w14:paraId="6B7A10BC" w14:textId="77777777" w:rsidR="00CC5DCC" w:rsidRPr="007373D5" w:rsidRDefault="00CC5DCC" w:rsidP="00CC5DCC">
            <w:pPr>
              <w:spacing w:line="276" w:lineRule="auto"/>
              <w:ind w:right="310"/>
              <w:rPr>
                <w:rFonts w:cs="Arial"/>
                <w:b/>
                <w:bCs/>
              </w:rPr>
            </w:pPr>
          </w:p>
          <w:p w14:paraId="6672201B" w14:textId="7C978A5F" w:rsidR="005410A7" w:rsidRPr="007373D5" w:rsidRDefault="005410A7" w:rsidP="007A775D">
            <w:pPr>
              <w:spacing w:line="276" w:lineRule="auto"/>
              <w:ind w:right="310"/>
              <w:rPr>
                <w:rFonts w:cs="Arial"/>
                <w:b/>
                <w:bCs/>
              </w:rPr>
            </w:pPr>
            <w:r w:rsidRPr="007373D5">
              <w:rPr>
                <w:rFonts w:cs="Arial"/>
                <w:b/>
                <w:bCs/>
              </w:rPr>
              <w:t xml:space="preserve">Intended </w:t>
            </w:r>
            <w:r w:rsidR="006A09D6">
              <w:rPr>
                <w:rFonts w:cs="Arial"/>
                <w:b/>
                <w:bCs/>
              </w:rPr>
              <w:t>l</w:t>
            </w:r>
            <w:r w:rsidRPr="007373D5">
              <w:rPr>
                <w:rFonts w:cs="Arial"/>
                <w:b/>
                <w:bCs/>
              </w:rPr>
              <w:t xml:space="preserve">earning </w:t>
            </w:r>
            <w:r w:rsidR="006A09D6">
              <w:rPr>
                <w:rFonts w:cs="Arial"/>
                <w:b/>
                <w:bCs/>
              </w:rPr>
              <w:t>o</w:t>
            </w:r>
            <w:r w:rsidRPr="007373D5">
              <w:rPr>
                <w:rFonts w:cs="Arial"/>
                <w:b/>
                <w:bCs/>
              </w:rPr>
              <w:t>utcomes</w:t>
            </w:r>
          </w:p>
          <w:p w14:paraId="77306274" w14:textId="5CA455CC" w:rsidR="001B253D" w:rsidRPr="007373D5" w:rsidRDefault="007A775D" w:rsidP="001B253D">
            <w:pPr>
              <w:spacing w:line="276" w:lineRule="auto"/>
              <w:ind w:right="310"/>
              <w:rPr>
                <w:rFonts w:cs="Arial"/>
                <w:lang w:val="en-US"/>
              </w:rPr>
            </w:pPr>
            <w:r>
              <w:rPr>
                <w:rFonts w:cs="Arial"/>
              </w:rPr>
              <w:t>By the end of th</w:t>
            </w:r>
            <w:r w:rsidR="000C45CC">
              <w:rPr>
                <w:rFonts w:cs="Arial"/>
              </w:rPr>
              <w:t>is</w:t>
            </w:r>
            <w:r>
              <w:rPr>
                <w:rFonts w:cs="Arial"/>
              </w:rPr>
              <w:t xml:space="preserve"> module</w:t>
            </w:r>
            <w:r w:rsidR="001B253D" w:rsidRPr="007373D5">
              <w:rPr>
                <w:rFonts w:cs="Arial"/>
              </w:rPr>
              <w:t>, trainees will</w:t>
            </w:r>
            <w:r w:rsidR="000C45CC">
              <w:rPr>
                <w:rFonts w:cs="Arial"/>
              </w:rPr>
              <w:t xml:space="preserve"> be able to</w:t>
            </w:r>
            <w:r w:rsidR="001B253D" w:rsidRPr="007373D5">
              <w:rPr>
                <w:rFonts w:cs="Arial"/>
              </w:rPr>
              <w:t>:</w:t>
            </w:r>
          </w:p>
          <w:p w14:paraId="163DF634" w14:textId="77777777" w:rsidR="001B253D" w:rsidRPr="007373D5" w:rsidRDefault="001B253D" w:rsidP="001B253D">
            <w:pPr>
              <w:spacing w:line="276" w:lineRule="auto"/>
              <w:ind w:right="310"/>
              <w:rPr>
                <w:rFonts w:cs="Arial"/>
                <w:lang w:val="en-US"/>
              </w:rPr>
            </w:pPr>
          </w:p>
          <w:p w14:paraId="621AD852" w14:textId="5067D996" w:rsidR="001B253D" w:rsidRPr="007373D5" w:rsidRDefault="002B3D3C" w:rsidP="001B253D">
            <w:pPr>
              <w:numPr>
                <w:ilvl w:val="0"/>
                <w:numId w:val="35"/>
              </w:numPr>
              <w:spacing w:line="276" w:lineRule="auto"/>
              <w:ind w:right="310"/>
              <w:rPr>
                <w:rFonts w:cs="Arial"/>
                <w:lang w:val="en-US"/>
              </w:rPr>
            </w:pPr>
            <w:r>
              <w:rPr>
                <w:rFonts w:cs="Arial"/>
              </w:rPr>
              <w:t>c</w:t>
            </w:r>
            <w:r w:rsidR="001B253D" w:rsidRPr="007373D5">
              <w:rPr>
                <w:rFonts w:cs="Arial"/>
              </w:rPr>
              <w:t xml:space="preserve">ritically evaluate a variety of evidence-based interventions and strategies to support </w:t>
            </w:r>
            <w:r w:rsidR="00C33117">
              <w:rPr>
                <w:rFonts w:cs="Arial"/>
              </w:rPr>
              <w:t xml:space="preserve">children and young people </w:t>
            </w:r>
            <w:r w:rsidR="001B253D" w:rsidRPr="007373D5">
              <w:rPr>
                <w:rFonts w:cs="Arial"/>
              </w:rPr>
              <w:t>from diverse backgrounds, and their parents</w:t>
            </w:r>
            <w:r w:rsidR="002459CF">
              <w:rPr>
                <w:rFonts w:cs="Arial"/>
              </w:rPr>
              <w:t>/carers</w:t>
            </w:r>
            <w:r w:rsidR="001B253D" w:rsidRPr="007373D5">
              <w:rPr>
                <w:rFonts w:cs="Arial"/>
              </w:rPr>
              <w:t xml:space="preserve"> in managing their own or their child’s emotional distress and disturbance</w:t>
            </w:r>
          </w:p>
          <w:p w14:paraId="3AE99ACE" w14:textId="72DD0991" w:rsidR="001B253D" w:rsidRPr="007373D5" w:rsidRDefault="00C33117" w:rsidP="001B253D">
            <w:pPr>
              <w:numPr>
                <w:ilvl w:val="0"/>
                <w:numId w:val="34"/>
              </w:numPr>
              <w:spacing w:line="276" w:lineRule="auto"/>
              <w:ind w:right="310"/>
              <w:rPr>
                <w:rFonts w:cs="Arial"/>
                <w:lang w:val="en-US"/>
              </w:rPr>
            </w:pPr>
            <w:r>
              <w:rPr>
                <w:rFonts w:cs="Arial"/>
              </w:rPr>
              <w:t>p</w:t>
            </w:r>
            <w:r w:rsidR="001B253D" w:rsidRPr="007373D5">
              <w:rPr>
                <w:rFonts w:cs="Arial"/>
              </w:rPr>
              <w:t>rovide evidence-based information and psychoeducation to children and young people, parents/carers and education staff, including those from minoritised</w:t>
            </w:r>
            <w:r>
              <w:rPr>
                <w:rFonts w:cs="Arial"/>
              </w:rPr>
              <w:t xml:space="preserve"> or </w:t>
            </w:r>
            <w:r w:rsidR="001B253D" w:rsidRPr="007373D5">
              <w:rPr>
                <w:rFonts w:cs="Arial"/>
              </w:rPr>
              <w:t>discriminated</w:t>
            </w:r>
            <w:r>
              <w:rPr>
                <w:rFonts w:cs="Arial"/>
              </w:rPr>
              <w:t xml:space="preserve"> </w:t>
            </w:r>
            <w:r w:rsidR="001B253D" w:rsidRPr="007373D5">
              <w:rPr>
                <w:rFonts w:cs="Arial"/>
              </w:rPr>
              <w:t xml:space="preserve">against </w:t>
            </w:r>
            <w:proofErr w:type="gramStart"/>
            <w:r w:rsidR="001B253D" w:rsidRPr="007373D5">
              <w:rPr>
                <w:rFonts w:cs="Arial"/>
              </w:rPr>
              <w:t>groups</w:t>
            </w:r>
            <w:proofErr w:type="gramEnd"/>
          </w:p>
          <w:p w14:paraId="2EE4A296" w14:textId="01873C7D" w:rsidR="001B253D" w:rsidRPr="007373D5" w:rsidRDefault="0033700F" w:rsidP="001B253D">
            <w:pPr>
              <w:numPr>
                <w:ilvl w:val="0"/>
                <w:numId w:val="34"/>
              </w:numPr>
              <w:spacing w:line="276" w:lineRule="auto"/>
              <w:ind w:right="310"/>
              <w:rPr>
                <w:rFonts w:cs="Arial"/>
                <w:lang w:val="en-US"/>
              </w:rPr>
            </w:pPr>
            <w:r>
              <w:rPr>
                <w:rFonts w:cs="Arial"/>
              </w:rPr>
              <w:t>g</w:t>
            </w:r>
            <w:r w:rsidR="001B253D" w:rsidRPr="007373D5">
              <w:rPr>
                <w:rFonts w:cs="Arial"/>
              </w:rPr>
              <w:t>rasp techniques to effectively engage parents</w:t>
            </w:r>
            <w:r w:rsidR="00AB307D">
              <w:rPr>
                <w:rFonts w:cs="Arial"/>
              </w:rPr>
              <w:t>/carers</w:t>
            </w:r>
            <w:r w:rsidR="001B253D" w:rsidRPr="007373D5">
              <w:rPr>
                <w:rFonts w:cs="Arial"/>
              </w:rPr>
              <w:t xml:space="preserve"> in co-creating </w:t>
            </w:r>
            <w:r w:rsidR="00F43999">
              <w:rPr>
                <w:rFonts w:cs="Arial"/>
              </w:rPr>
              <w:t xml:space="preserve">an </w:t>
            </w:r>
            <w:r w:rsidR="001B253D" w:rsidRPr="007373D5">
              <w:rPr>
                <w:rFonts w:cs="Arial"/>
              </w:rPr>
              <w:t xml:space="preserve">understanding of challenges and empower them to support interventions informed by social learning perspectives  </w:t>
            </w:r>
          </w:p>
          <w:p w14:paraId="143E0E7D" w14:textId="01D44086" w:rsidR="001B253D" w:rsidRPr="007373D5" w:rsidRDefault="005F5126" w:rsidP="001B253D">
            <w:pPr>
              <w:numPr>
                <w:ilvl w:val="0"/>
                <w:numId w:val="34"/>
              </w:numPr>
              <w:spacing w:line="276" w:lineRule="auto"/>
              <w:ind w:right="310"/>
              <w:rPr>
                <w:rFonts w:cs="Arial"/>
                <w:lang w:val="en-US"/>
              </w:rPr>
            </w:pPr>
            <w:r>
              <w:rPr>
                <w:rFonts w:cs="Arial"/>
              </w:rPr>
              <w:t>u</w:t>
            </w:r>
            <w:r w:rsidR="001B253D" w:rsidRPr="007373D5">
              <w:rPr>
                <w:rFonts w:cs="Arial"/>
              </w:rPr>
              <w:t xml:space="preserve">nderstand the impact of difficult life </w:t>
            </w:r>
            <w:r w:rsidR="007E15D0" w:rsidRPr="007373D5">
              <w:rPr>
                <w:rFonts w:cs="Arial"/>
              </w:rPr>
              <w:t xml:space="preserve">events, </w:t>
            </w:r>
            <w:r w:rsidR="007373D5" w:rsidRPr="007373D5">
              <w:rPr>
                <w:rFonts w:cs="Arial"/>
              </w:rPr>
              <w:t>psychoeducation</w:t>
            </w:r>
            <w:r w:rsidR="001B253D" w:rsidRPr="007373D5">
              <w:rPr>
                <w:rFonts w:cs="Arial"/>
              </w:rPr>
              <w:t xml:space="preserve"> and </w:t>
            </w:r>
            <w:proofErr w:type="gramStart"/>
            <w:r w:rsidR="001B253D" w:rsidRPr="007373D5">
              <w:rPr>
                <w:rFonts w:cs="Arial"/>
              </w:rPr>
              <w:t>normali</w:t>
            </w:r>
            <w:r w:rsidR="00765F02" w:rsidRPr="007373D5">
              <w:rPr>
                <w:rFonts w:cs="Arial"/>
              </w:rPr>
              <w:t>s</w:t>
            </w:r>
            <w:r w:rsidR="001B253D" w:rsidRPr="007373D5">
              <w:rPr>
                <w:rFonts w:cs="Arial"/>
              </w:rPr>
              <w:t>atio</w:t>
            </w:r>
            <w:r w:rsidR="05B2468B" w:rsidRPr="007373D5">
              <w:rPr>
                <w:rFonts w:cs="Arial"/>
              </w:rPr>
              <w:t>n</w:t>
            </w:r>
            <w:proofErr w:type="gramEnd"/>
          </w:p>
          <w:p w14:paraId="2BBE9B84" w14:textId="2FBB1BB8" w:rsidR="001B253D" w:rsidRPr="007373D5" w:rsidRDefault="00DE6AA5" w:rsidP="001B253D">
            <w:pPr>
              <w:numPr>
                <w:ilvl w:val="0"/>
                <w:numId w:val="34"/>
              </w:numPr>
              <w:spacing w:line="276" w:lineRule="auto"/>
              <w:ind w:right="310"/>
              <w:rPr>
                <w:rFonts w:cs="Arial"/>
                <w:lang w:val="en-US"/>
              </w:rPr>
            </w:pPr>
            <w:r>
              <w:rPr>
                <w:rFonts w:cs="Arial"/>
              </w:rPr>
              <w:t>u</w:t>
            </w:r>
            <w:r w:rsidR="001B253D" w:rsidRPr="007373D5">
              <w:rPr>
                <w:rFonts w:cs="Arial"/>
              </w:rPr>
              <w:t xml:space="preserve">nderstand the phenomenology, diagnostic classifications and epidemiological characteristics of anxiety disorders in children and </w:t>
            </w:r>
            <w:r w:rsidR="00561060">
              <w:rPr>
                <w:rFonts w:cs="Arial"/>
              </w:rPr>
              <w:t>young people</w:t>
            </w:r>
            <w:r w:rsidR="00ED39BC">
              <w:rPr>
                <w:rFonts w:cs="Arial"/>
              </w:rPr>
              <w:t>;</w:t>
            </w:r>
            <w:r w:rsidR="001B253D" w:rsidRPr="007373D5">
              <w:rPr>
                <w:rFonts w:cs="Arial"/>
              </w:rPr>
              <w:t xml:space="preserve"> </w:t>
            </w:r>
            <w:r w:rsidR="00ED39BC">
              <w:rPr>
                <w:rFonts w:cs="Arial"/>
              </w:rPr>
              <w:t>c</w:t>
            </w:r>
            <w:r w:rsidR="001B253D" w:rsidRPr="007373D5">
              <w:rPr>
                <w:rFonts w:cs="Arial"/>
              </w:rPr>
              <w:t>ritically interpret clinical research on exposure for these disorders</w:t>
            </w:r>
            <w:r w:rsidR="00ED39BC">
              <w:rPr>
                <w:rFonts w:cs="Arial"/>
              </w:rPr>
              <w:t>;</w:t>
            </w:r>
            <w:r w:rsidR="001B253D" w:rsidRPr="007373D5">
              <w:rPr>
                <w:rFonts w:cs="Arial"/>
              </w:rPr>
              <w:t xml:space="preserve"> and adapt </w:t>
            </w:r>
            <w:r w:rsidR="00ED39BC">
              <w:rPr>
                <w:rFonts w:cs="Arial"/>
              </w:rPr>
              <w:t>b</w:t>
            </w:r>
            <w:r w:rsidR="001B253D" w:rsidRPr="007373D5">
              <w:rPr>
                <w:rFonts w:cs="Arial"/>
              </w:rPr>
              <w:t xml:space="preserve">ehaviour </w:t>
            </w:r>
            <w:r w:rsidR="00ED39BC">
              <w:rPr>
                <w:rFonts w:cs="Arial"/>
              </w:rPr>
              <w:t>t</w:t>
            </w:r>
            <w:r w:rsidR="001B253D" w:rsidRPr="007373D5">
              <w:rPr>
                <w:rFonts w:cs="Arial"/>
              </w:rPr>
              <w:t xml:space="preserve">herapy to ensure equitable access, considering age, cultural and social </w:t>
            </w:r>
            <w:proofErr w:type="gramStart"/>
            <w:r w:rsidR="001B253D" w:rsidRPr="007373D5">
              <w:rPr>
                <w:rFonts w:cs="Arial"/>
              </w:rPr>
              <w:t>differences</w:t>
            </w:r>
            <w:proofErr w:type="gramEnd"/>
          </w:p>
          <w:p w14:paraId="4A60E314" w14:textId="4BE0B718" w:rsidR="001B253D" w:rsidRPr="007373D5" w:rsidRDefault="007D6E77" w:rsidP="001B253D">
            <w:pPr>
              <w:numPr>
                <w:ilvl w:val="0"/>
                <w:numId w:val="34"/>
              </w:numPr>
              <w:spacing w:line="276" w:lineRule="auto"/>
              <w:ind w:right="310"/>
              <w:rPr>
                <w:rFonts w:cs="Arial"/>
                <w:lang w:val="en-US"/>
              </w:rPr>
            </w:pPr>
            <w:r>
              <w:rPr>
                <w:rFonts w:cs="Arial"/>
              </w:rPr>
              <w:t>u</w:t>
            </w:r>
            <w:r w:rsidR="001B253D" w:rsidRPr="007373D5">
              <w:rPr>
                <w:rFonts w:cs="Arial"/>
              </w:rPr>
              <w:t xml:space="preserve">nderstand the phenomenology, diagnostic classifications and epidemiological characteristics of </w:t>
            </w:r>
            <w:r w:rsidR="00937D8F" w:rsidRPr="007373D5">
              <w:rPr>
                <w:rFonts w:cs="Arial"/>
              </w:rPr>
              <w:t>depression</w:t>
            </w:r>
            <w:r w:rsidR="00937D8F">
              <w:rPr>
                <w:rFonts w:cs="Arial"/>
              </w:rPr>
              <w:t>,</w:t>
            </w:r>
            <w:r w:rsidR="001B253D" w:rsidRPr="007373D5">
              <w:rPr>
                <w:rFonts w:cs="Arial"/>
              </w:rPr>
              <w:t xml:space="preserve"> </w:t>
            </w:r>
            <w:r>
              <w:rPr>
                <w:rFonts w:cs="Arial"/>
              </w:rPr>
              <w:t>d</w:t>
            </w:r>
            <w:r w:rsidR="001B253D" w:rsidRPr="007373D5">
              <w:rPr>
                <w:rFonts w:cs="Arial"/>
              </w:rPr>
              <w:t>isplay proficiency in the behavioural activation model and the role of behaviour in depression</w:t>
            </w:r>
            <w:r>
              <w:rPr>
                <w:rFonts w:cs="Arial"/>
              </w:rPr>
              <w:t>’</w:t>
            </w:r>
            <w:r w:rsidR="001B253D" w:rsidRPr="007373D5">
              <w:rPr>
                <w:rFonts w:cs="Arial"/>
              </w:rPr>
              <w:t xml:space="preserve">s development and maintenance </w:t>
            </w:r>
          </w:p>
          <w:p w14:paraId="01F46517" w14:textId="24F78E2C" w:rsidR="001B253D" w:rsidRPr="007373D5" w:rsidRDefault="007D6E77" w:rsidP="001B253D">
            <w:pPr>
              <w:numPr>
                <w:ilvl w:val="0"/>
                <w:numId w:val="34"/>
              </w:numPr>
              <w:spacing w:line="276" w:lineRule="auto"/>
              <w:ind w:right="310"/>
              <w:rPr>
                <w:rFonts w:cs="Arial"/>
                <w:lang w:val="en-US"/>
              </w:rPr>
            </w:pPr>
            <w:r>
              <w:rPr>
                <w:rFonts w:cs="Arial"/>
              </w:rPr>
              <w:t>a</w:t>
            </w:r>
            <w:r w:rsidR="001B253D" w:rsidRPr="007373D5">
              <w:rPr>
                <w:rFonts w:cs="Arial"/>
              </w:rPr>
              <w:t xml:space="preserve">pply knowledge of evidence-based interventions for addressing worry, encompassing psychoeducation, worry identification and sorting, worry time </w:t>
            </w:r>
            <w:r w:rsidR="00F43D27" w:rsidRPr="007373D5">
              <w:rPr>
                <w:rFonts w:cs="Arial"/>
              </w:rPr>
              <w:t>utilis</w:t>
            </w:r>
            <w:r w:rsidR="001B253D" w:rsidRPr="007373D5">
              <w:rPr>
                <w:rFonts w:cs="Arial"/>
              </w:rPr>
              <w:t>ation and uncertainty tolerance</w:t>
            </w:r>
          </w:p>
          <w:p w14:paraId="17D6C946" w14:textId="0B321523" w:rsidR="001B253D" w:rsidRPr="007373D5" w:rsidRDefault="007D6E77" w:rsidP="001B253D">
            <w:pPr>
              <w:numPr>
                <w:ilvl w:val="0"/>
                <w:numId w:val="34"/>
              </w:numPr>
              <w:spacing w:line="276" w:lineRule="auto"/>
              <w:ind w:right="310"/>
              <w:rPr>
                <w:rFonts w:cs="Arial"/>
                <w:lang w:val="en-US"/>
              </w:rPr>
            </w:pPr>
            <w:r>
              <w:rPr>
                <w:rFonts w:cs="Arial"/>
              </w:rPr>
              <w:t>u</w:t>
            </w:r>
            <w:r w:rsidR="001B253D" w:rsidRPr="007373D5">
              <w:rPr>
                <w:rFonts w:cs="Arial"/>
              </w:rPr>
              <w:t xml:space="preserve">nderstand and implement healthy lifestyle packages, such as sleep hygiene </w:t>
            </w:r>
          </w:p>
          <w:p w14:paraId="25F43277" w14:textId="09613017" w:rsidR="001B253D" w:rsidRPr="007373D5" w:rsidRDefault="007D6E77" w:rsidP="001B253D">
            <w:pPr>
              <w:numPr>
                <w:ilvl w:val="0"/>
                <w:numId w:val="34"/>
              </w:numPr>
              <w:spacing w:line="276" w:lineRule="auto"/>
              <w:ind w:right="310"/>
              <w:rPr>
                <w:rFonts w:cs="Arial"/>
                <w:lang w:val="en-US"/>
              </w:rPr>
            </w:pPr>
            <w:r>
              <w:rPr>
                <w:rFonts w:cs="Arial"/>
              </w:rPr>
              <w:lastRenderedPageBreak/>
              <w:t>c</w:t>
            </w:r>
            <w:r w:rsidR="001B253D" w:rsidRPr="007373D5">
              <w:rPr>
                <w:rFonts w:cs="Arial"/>
              </w:rPr>
              <w:t xml:space="preserve">omprehend the rationale and delivery process of guided self-help, </w:t>
            </w:r>
            <w:r w:rsidR="00F142C0">
              <w:rPr>
                <w:rFonts w:cs="Arial"/>
              </w:rPr>
              <w:t xml:space="preserve">using </w:t>
            </w:r>
            <w:r w:rsidR="001B253D" w:rsidRPr="007373D5">
              <w:rPr>
                <w:rFonts w:cs="Arial"/>
              </w:rPr>
              <w:t>appropriate materials to aid clients</w:t>
            </w:r>
          </w:p>
          <w:p w14:paraId="2440B3E8" w14:textId="51056655" w:rsidR="001B253D" w:rsidRPr="007373D5" w:rsidRDefault="00F142C0" w:rsidP="001B253D">
            <w:pPr>
              <w:numPr>
                <w:ilvl w:val="0"/>
                <w:numId w:val="34"/>
              </w:numPr>
              <w:spacing w:line="276" w:lineRule="auto"/>
              <w:ind w:right="310"/>
              <w:rPr>
                <w:rFonts w:cs="Arial"/>
                <w:lang w:val="en-US"/>
              </w:rPr>
            </w:pPr>
            <w:r>
              <w:rPr>
                <w:rFonts w:cs="Arial"/>
              </w:rPr>
              <w:t xml:space="preserve">use </w:t>
            </w:r>
            <w:r w:rsidR="001B253D" w:rsidRPr="007373D5">
              <w:rPr>
                <w:rFonts w:cs="Arial"/>
              </w:rPr>
              <w:t>supervision, outcome measurement and feedback to bolster the implementation of collaborative, evidence-based interventions</w:t>
            </w:r>
          </w:p>
          <w:p w14:paraId="6142995B" w14:textId="07B44056" w:rsidR="001B253D" w:rsidRPr="007373D5" w:rsidRDefault="00F142C0" w:rsidP="001B253D">
            <w:pPr>
              <w:numPr>
                <w:ilvl w:val="0"/>
                <w:numId w:val="34"/>
              </w:numPr>
              <w:spacing w:line="276" w:lineRule="auto"/>
              <w:ind w:right="310"/>
              <w:rPr>
                <w:rFonts w:cs="Arial"/>
                <w:lang w:val="en-US"/>
              </w:rPr>
            </w:pPr>
            <w:r>
              <w:rPr>
                <w:rFonts w:cs="Arial"/>
              </w:rPr>
              <w:t>r</w:t>
            </w:r>
            <w:r w:rsidR="006C1752" w:rsidRPr="007373D5">
              <w:rPr>
                <w:rFonts w:cs="Arial"/>
              </w:rPr>
              <w:t>ecognis</w:t>
            </w:r>
            <w:r w:rsidR="001B253D" w:rsidRPr="007373D5">
              <w:rPr>
                <w:rFonts w:cs="Arial"/>
              </w:rPr>
              <w:t>e the significance of thorough preparation for therapy conclusion, evaluate and solidify gains, and anticipate potential symptom recurrence</w:t>
            </w:r>
            <w:r>
              <w:rPr>
                <w:rFonts w:cs="Arial"/>
              </w:rPr>
              <w:t>; c</w:t>
            </w:r>
            <w:r w:rsidR="001B253D" w:rsidRPr="007373D5">
              <w:rPr>
                <w:rFonts w:cs="Arial"/>
              </w:rPr>
              <w:t>ollaborate to devise a relapse prevention plan, incorporating medication if necessary</w:t>
            </w:r>
          </w:p>
          <w:p w14:paraId="53021C3D" w14:textId="77777777" w:rsidR="001B253D" w:rsidRPr="007373D5" w:rsidRDefault="001B253D" w:rsidP="001B253D">
            <w:pPr>
              <w:spacing w:line="276" w:lineRule="auto"/>
              <w:ind w:right="310"/>
              <w:rPr>
                <w:rFonts w:cs="Arial"/>
                <w:lang w:val="en-US"/>
              </w:rPr>
            </w:pPr>
          </w:p>
          <w:p w14:paraId="543A7D5F" w14:textId="2914D512" w:rsidR="001B253D" w:rsidRPr="007373D5" w:rsidRDefault="001B253D" w:rsidP="001B253D">
            <w:pPr>
              <w:spacing w:line="276" w:lineRule="auto"/>
              <w:ind w:right="310"/>
              <w:rPr>
                <w:rFonts w:cs="Arial"/>
                <w:lang w:val="en-US"/>
              </w:rPr>
            </w:pPr>
            <w:r w:rsidRPr="007373D5">
              <w:rPr>
                <w:rFonts w:cs="Arial"/>
                <w:b/>
                <w:bCs/>
              </w:rPr>
              <w:t xml:space="preserve">Core </w:t>
            </w:r>
            <w:r w:rsidR="000C45CC">
              <w:rPr>
                <w:rFonts w:cs="Arial"/>
                <w:b/>
                <w:bCs/>
              </w:rPr>
              <w:t>c</w:t>
            </w:r>
            <w:r w:rsidRPr="007373D5">
              <w:rPr>
                <w:rFonts w:cs="Arial"/>
                <w:b/>
                <w:bCs/>
              </w:rPr>
              <w:t>ompetencies</w:t>
            </w:r>
          </w:p>
          <w:p w14:paraId="0CAC8E65" w14:textId="1F3EE55D" w:rsidR="001B253D" w:rsidRPr="007373D5" w:rsidRDefault="000C45CC" w:rsidP="001B253D">
            <w:pPr>
              <w:spacing w:line="276" w:lineRule="auto"/>
              <w:ind w:right="310"/>
              <w:rPr>
                <w:rFonts w:cs="Arial"/>
                <w:lang w:val="en-US"/>
              </w:rPr>
            </w:pPr>
            <w:r>
              <w:rPr>
                <w:rFonts w:cs="Arial"/>
              </w:rPr>
              <w:t>After completing this module</w:t>
            </w:r>
            <w:r w:rsidR="001B253D" w:rsidRPr="007373D5">
              <w:rPr>
                <w:rFonts w:cs="Arial"/>
              </w:rPr>
              <w:t>, trainees will</w:t>
            </w:r>
            <w:r>
              <w:rPr>
                <w:rFonts w:cs="Arial"/>
              </w:rPr>
              <w:t xml:space="preserve"> be able to</w:t>
            </w:r>
            <w:r w:rsidR="001B253D" w:rsidRPr="007373D5">
              <w:rPr>
                <w:rFonts w:cs="Arial"/>
              </w:rPr>
              <w:t>:</w:t>
            </w:r>
          </w:p>
          <w:p w14:paraId="52DF8006" w14:textId="6DE920CC" w:rsidR="001B253D" w:rsidRPr="007373D5" w:rsidRDefault="00F142C0" w:rsidP="001B253D">
            <w:pPr>
              <w:numPr>
                <w:ilvl w:val="0"/>
                <w:numId w:val="33"/>
              </w:numPr>
              <w:spacing w:line="276" w:lineRule="auto"/>
              <w:ind w:right="310"/>
              <w:rPr>
                <w:rFonts w:cs="Arial"/>
                <w:lang w:val="en-US"/>
              </w:rPr>
            </w:pPr>
            <w:r>
              <w:rPr>
                <w:rFonts w:cs="Arial"/>
              </w:rPr>
              <w:t>d</w:t>
            </w:r>
            <w:r w:rsidR="001B253D" w:rsidRPr="007373D5">
              <w:rPr>
                <w:rFonts w:cs="Arial"/>
              </w:rPr>
              <w:t xml:space="preserve">evelop a shared understanding of issues with the child, </w:t>
            </w:r>
            <w:r w:rsidR="00416BF3">
              <w:rPr>
                <w:rFonts w:cs="Arial"/>
              </w:rPr>
              <w:t>young person</w:t>
            </w:r>
            <w:r w:rsidR="001B253D" w:rsidRPr="007373D5">
              <w:rPr>
                <w:rFonts w:cs="Arial"/>
              </w:rPr>
              <w:t xml:space="preserve"> or family within a systemic </w:t>
            </w:r>
            <w:proofErr w:type="gramStart"/>
            <w:r w:rsidR="001B253D" w:rsidRPr="007373D5">
              <w:rPr>
                <w:rFonts w:cs="Arial"/>
              </w:rPr>
              <w:t>context</w:t>
            </w:r>
            <w:proofErr w:type="gramEnd"/>
          </w:p>
          <w:p w14:paraId="633F3D05" w14:textId="3B62B4E9" w:rsidR="001B253D" w:rsidRPr="007373D5" w:rsidRDefault="00416BF3" w:rsidP="001B253D">
            <w:pPr>
              <w:numPr>
                <w:ilvl w:val="0"/>
                <w:numId w:val="33"/>
              </w:numPr>
              <w:spacing w:line="276" w:lineRule="auto"/>
              <w:ind w:right="310"/>
              <w:rPr>
                <w:rFonts w:cs="Arial"/>
                <w:lang w:val="en-US"/>
              </w:rPr>
            </w:pPr>
            <w:r>
              <w:rPr>
                <w:rFonts w:cs="Arial"/>
              </w:rPr>
              <w:t>s</w:t>
            </w:r>
            <w:r w:rsidR="001B253D" w:rsidRPr="007373D5">
              <w:rPr>
                <w:rFonts w:cs="Arial"/>
              </w:rPr>
              <w:t xml:space="preserve">upport parents/carers in engaging with the intervention and employing strategies such as positive reinforcement </w:t>
            </w:r>
          </w:p>
          <w:p w14:paraId="0C14D6AA" w14:textId="5CB2FD34" w:rsidR="001B253D" w:rsidRPr="007373D5" w:rsidRDefault="00416BF3" w:rsidP="001B253D">
            <w:pPr>
              <w:numPr>
                <w:ilvl w:val="0"/>
                <w:numId w:val="33"/>
              </w:numPr>
              <w:spacing w:line="276" w:lineRule="auto"/>
              <w:ind w:right="310"/>
              <w:rPr>
                <w:rFonts w:cs="Arial"/>
                <w:lang w:val="en-US"/>
              </w:rPr>
            </w:pPr>
            <w:r>
              <w:rPr>
                <w:rFonts w:cs="Arial"/>
              </w:rPr>
              <w:t>d</w:t>
            </w:r>
            <w:r w:rsidR="001B253D" w:rsidRPr="007373D5">
              <w:rPr>
                <w:rFonts w:cs="Arial"/>
              </w:rPr>
              <w:t>etermine the appropriate treatment approach or direct to a suitable treatment modality</w:t>
            </w:r>
          </w:p>
          <w:p w14:paraId="167BF62D" w14:textId="36BF34C7" w:rsidR="001B253D" w:rsidRPr="007373D5" w:rsidRDefault="00416BF3" w:rsidP="001B253D">
            <w:pPr>
              <w:numPr>
                <w:ilvl w:val="0"/>
                <w:numId w:val="33"/>
              </w:numPr>
              <w:spacing w:line="276" w:lineRule="auto"/>
              <w:ind w:right="310"/>
              <w:rPr>
                <w:rFonts w:cs="Arial"/>
                <w:lang w:val="en-US"/>
              </w:rPr>
            </w:pPr>
            <w:r>
              <w:rPr>
                <w:rFonts w:cs="Arial"/>
              </w:rPr>
              <w:t>d</w:t>
            </w:r>
            <w:r w:rsidR="001B253D" w:rsidRPr="007373D5">
              <w:rPr>
                <w:rFonts w:cs="Arial"/>
              </w:rPr>
              <w:t>eliver guided self-help with fidelity</w:t>
            </w:r>
            <w:r>
              <w:rPr>
                <w:rFonts w:cs="Arial"/>
              </w:rPr>
              <w:t xml:space="preserve">; use </w:t>
            </w:r>
            <w:r w:rsidR="001B253D" w:rsidRPr="007373D5">
              <w:rPr>
                <w:rFonts w:cs="Arial"/>
              </w:rPr>
              <w:t>supervision effectively, incorporating routine outcome measures to guide intervention</w:t>
            </w:r>
          </w:p>
          <w:p w14:paraId="2C9FDB97" w14:textId="4119D476" w:rsidR="001B253D" w:rsidRPr="007373D5" w:rsidRDefault="00416BF3" w:rsidP="001B253D">
            <w:pPr>
              <w:numPr>
                <w:ilvl w:val="0"/>
                <w:numId w:val="33"/>
              </w:numPr>
              <w:spacing w:line="276" w:lineRule="auto"/>
              <w:ind w:right="310"/>
              <w:rPr>
                <w:rFonts w:cs="Arial"/>
                <w:lang w:val="en-US"/>
              </w:rPr>
            </w:pPr>
            <w:r>
              <w:rPr>
                <w:rFonts w:cs="Arial"/>
              </w:rPr>
              <w:t>i</w:t>
            </w:r>
            <w:r w:rsidR="001B253D" w:rsidRPr="007373D5">
              <w:rPr>
                <w:rFonts w:cs="Arial"/>
              </w:rPr>
              <w:t>mplement evidence-based interventions for mild anxiety and depression</w:t>
            </w:r>
          </w:p>
          <w:p w14:paraId="0BB7EF06" w14:textId="5A5A14FB" w:rsidR="001B253D" w:rsidRPr="007373D5" w:rsidRDefault="00416BF3" w:rsidP="001B253D">
            <w:pPr>
              <w:numPr>
                <w:ilvl w:val="0"/>
                <w:numId w:val="33"/>
              </w:numPr>
              <w:spacing w:line="276" w:lineRule="auto"/>
              <w:ind w:right="310"/>
              <w:rPr>
                <w:rFonts w:cs="Arial"/>
                <w:lang w:val="en-US"/>
              </w:rPr>
            </w:pPr>
            <w:r>
              <w:rPr>
                <w:rFonts w:cs="Arial"/>
              </w:rPr>
              <w:t>p</w:t>
            </w:r>
            <w:r w:rsidR="001B253D" w:rsidRPr="007373D5">
              <w:rPr>
                <w:rFonts w:cs="Arial"/>
              </w:rPr>
              <w:t>lan therapy conclusion and collaboratively design relapse prevention strategies</w:t>
            </w:r>
          </w:p>
          <w:p w14:paraId="1F2F8D09" w14:textId="5B7B9975" w:rsidR="0066018C" w:rsidRPr="007373D5" w:rsidRDefault="00416BF3" w:rsidP="0046020F">
            <w:pPr>
              <w:numPr>
                <w:ilvl w:val="0"/>
                <w:numId w:val="33"/>
              </w:numPr>
              <w:spacing w:line="276" w:lineRule="auto"/>
              <w:ind w:right="310"/>
              <w:rPr>
                <w:rFonts w:cs="Arial"/>
              </w:rPr>
            </w:pPr>
            <w:r>
              <w:rPr>
                <w:rFonts w:cs="Arial"/>
              </w:rPr>
              <w:t>r</w:t>
            </w:r>
            <w:r w:rsidR="001B253D" w:rsidRPr="007373D5">
              <w:rPr>
                <w:rFonts w:cs="Arial"/>
              </w:rPr>
              <w:t>espect individual differences and respond sensitively to diversity during intervention delivery</w:t>
            </w:r>
          </w:p>
        </w:tc>
      </w:tr>
    </w:tbl>
    <w:p w14:paraId="1A59C372" w14:textId="77777777" w:rsidR="00A1430D" w:rsidRDefault="00A1430D" w:rsidP="00A1430D">
      <w:pPr>
        <w:rPr>
          <w:rFonts w:eastAsia="Calibri" w:cs="Times New Roman"/>
        </w:rPr>
      </w:pPr>
    </w:p>
    <w:p w14:paraId="46756920" w14:textId="77777777" w:rsidR="00E71C8C" w:rsidRDefault="00E71C8C" w:rsidP="00A1430D">
      <w:pPr>
        <w:rPr>
          <w:rFonts w:eastAsia="Calibri" w:cs="Times New Roman"/>
        </w:rPr>
      </w:pPr>
    </w:p>
    <w:p w14:paraId="42B05B45" w14:textId="48609574" w:rsidR="00671EF1" w:rsidRDefault="00671EF1">
      <w:pPr>
        <w:rPr>
          <w:rFonts w:eastAsia="Calibri" w:cs="Times New Roman"/>
        </w:rPr>
      </w:pPr>
      <w:r>
        <w:rPr>
          <w:rFonts w:eastAsia="Calibri" w:cs="Times New Roman"/>
        </w:rPr>
        <w:br w:type="page"/>
      </w:r>
    </w:p>
    <w:p w14:paraId="3C524FB8" w14:textId="77777777" w:rsidR="00E71C8C" w:rsidRPr="00A1430D" w:rsidRDefault="00E71C8C" w:rsidP="00A1430D">
      <w:pPr>
        <w:rPr>
          <w:rFonts w:eastAsia="Calibri" w:cs="Times New Roman"/>
        </w:rPr>
      </w:pPr>
    </w:p>
    <w:tbl>
      <w:tblPr>
        <w:tblStyle w:val="TableGrid1"/>
        <w:tblW w:w="15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3"/>
      </w:tblGrid>
      <w:tr w:rsidR="00A1430D" w:rsidRPr="00A1430D" w14:paraId="6933ECA1" w14:textId="77777777" w:rsidTr="00ED5298">
        <w:trPr>
          <w:trHeight w:val="1416"/>
        </w:trPr>
        <w:tc>
          <w:tcPr>
            <w:tcW w:w="15133" w:type="dxa"/>
            <w:tcBorders>
              <w:top w:val="single" w:sz="4" w:space="0" w:color="auto"/>
              <w:left w:val="single" w:sz="4" w:space="0" w:color="auto"/>
              <w:bottom w:val="single" w:sz="4" w:space="0" w:color="auto"/>
              <w:right w:val="single" w:sz="4" w:space="0" w:color="auto"/>
            </w:tcBorders>
            <w:shd w:val="clear" w:color="auto" w:fill="auto"/>
            <w:hideMark/>
          </w:tcPr>
          <w:p w14:paraId="00ABAB95" w14:textId="1E346E25" w:rsidR="00A1430D" w:rsidRPr="00A1430D" w:rsidRDefault="00A1430D" w:rsidP="15AC1129">
            <w:pPr>
              <w:spacing w:before="100" w:beforeAutospacing="1" w:after="100" w:afterAutospacing="1"/>
              <w:rPr>
                <w:rFonts w:eastAsia="Times New Roman" w:cs="Arial"/>
                <w:b/>
                <w:bCs/>
                <w:color w:val="231F20" w:themeColor="text1"/>
                <w:lang w:val="en-US"/>
              </w:rPr>
            </w:pPr>
            <w:r w:rsidRPr="54B2F38F">
              <w:rPr>
                <w:rFonts w:eastAsia="Times New Roman" w:cs="Arial"/>
                <w:b/>
                <w:bCs/>
                <w:color w:val="221F20"/>
              </w:rPr>
              <w:t xml:space="preserve">Course </w:t>
            </w:r>
            <w:r w:rsidR="00416BF3">
              <w:rPr>
                <w:rFonts w:eastAsia="Times New Roman" w:cs="Arial"/>
                <w:b/>
                <w:bCs/>
                <w:color w:val="221F20"/>
              </w:rPr>
              <w:t>s</w:t>
            </w:r>
            <w:r w:rsidRPr="54B2F38F">
              <w:rPr>
                <w:rFonts w:eastAsia="Times New Roman" w:cs="Arial"/>
                <w:b/>
                <w:bCs/>
                <w:color w:val="221F20"/>
              </w:rPr>
              <w:t>tructure, teaching and learning strategies</w:t>
            </w:r>
          </w:p>
          <w:p w14:paraId="3B3F19D8" w14:textId="56E77042" w:rsidR="00B73280" w:rsidRPr="00B73280" w:rsidRDefault="00A1430D" w:rsidP="00B73280">
            <w:pPr>
              <w:spacing w:before="100" w:beforeAutospacing="1" w:after="100" w:afterAutospacing="1"/>
              <w:rPr>
                <w:rFonts w:eastAsia="Times New Roman" w:cs="Arial"/>
                <w:color w:val="auto"/>
              </w:rPr>
            </w:pPr>
            <w:bookmarkStart w:id="19" w:name="_Hlk159248534"/>
            <w:r w:rsidRPr="00B73280">
              <w:rPr>
                <w:rFonts w:eastAsia="Times New Roman" w:cs="Arial"/>
                <w:color w:val="auto"/>
              </w:rPr>
              <w:t xml:space="preserve">The diploma will be delivered over </w:t>
            </w:r>
            <w:r w:rsidR="00B73280" w:rsidRPr="00B73280">
              <w:rPr>
                <w:rFonts w:eastAsia="Times New Roman" w:cs="Arial"/>
                <w:color w:val="auto"/>
              </w:rPr>
              <w:t>25</w:t>
            </w:r>
            <w:r w:rsidR="00C40F93">
              <w:rPr>
                <w:rFonts w:eastAsia="Times New Roman" w:cs="Arial"/>
                <w:color w:val="auto"/>
              </w:rPr>
              <w:t> </w:t>
            </w:r>
            <w:r w:rsidR="00416BF3">
              <w:rPr>
                <w:rFonts w:eastAsia="Times New Roman" w:cs="Arial"/>
                <w:color w:val="auto"/>
              </w:rPr>
              <w:t>d</w:t>
            </w:r>
            <w:r w:rsidR="00B73280" w:rsidRPr="00B73280">
              <w:rPr>
                <w:rFonts w:eastAsia="Times New Roman" w:cs="Arial"/>
                <w:color w:val="auto"/>
              </w:rPr>
              <w:t>ays (15</w:t>
            </w:r>
            <w:r w:rsidR="00416BF3">
              <w:rPr>
                <w:rFonts w:eastAsia="Times New Roman" w:cs="Arial"/>
                <w:color w:val="auto"/>
              </w:rPr>
              <w:t> </w:t>
            </w:r>
            <w:r w:rsidR="00B73280" w:rsidRPr="00B73280">
              <w:rPr>
                <w:rFonts w:eastAsia="Times New Roman" w:cs="Arial"/>
                <w:color w:val="auto"/>
              </w:rPr>
              <w:t xml:space="preserve">classroom </w:t>
            </w:r>
            <w:r w:rsidR="00AB5777">
              <w:rPr>
                <w:rFonts w:eastAsia="Times New Roman" w:cs="Arial"/>
                <w:color w:val="auto"/>
              </w:rPr>
              <w:t xml:space="preserve">days </w:t>
            </w:r>
            <w:r w:rsidR="00416BF3">
              <w:rPr>
                <w:rFonts w:eastAsia="Times New Roman" w:cs="Arial"/>
                <w:color w:val="auto"/>
              </w:rPr>
              <w:t>and</w:t>
            </w:r>
            <w:r w:rsidR="00B73280" w:rsidRPr="00B73280">
              <w:rPr>
                <w:rFonts w:eastAsia="Times New Roman" w:cs="Arial"/>
                <w:color w:val="auto"/>
              </w:rPr>
              <w:t xml:space="preserve"> 10</w:t>
            </w:r>
            <w:r w:rsidR="00416BF3">
              <w:rPr>
                <w:rFonts w:eastAsia="Times New Roman" w:cs="Arial"/>
                <w:color w:val="auto"/>
              </w:rPr>
              <w:t> </w:t>
            </w:r>
            <w:r w:rsidR="00B73280" w:rsidRPr="00B73280">
              <w:rPr>
                <w:rFonts w:eastAsia="Times New Roman" w:cs="Arial"/>
                <w:color w:val="auto"/>
              </w:rPr>
              <w:t>work-based learning</w:t>
            </w:r>
            <w:r w:rsidR="00AB5777">
              <w:rPr>
                <w:rFonts w:eastAsia="Times New Roman" w:cs="Arial"/>
                <w:color w:val="auto"/>
              </w:rPr>
              <w:t xml:space="preserve"> days</w:t>
            </w:r>
            <w:r w:rsidR="00B73280" w:rsidRPr="00B73280">
              <w:rPr>
                <w:rFonts w:eastAsia="Times New Roman" w:cs="Arial"/>
                <w:color w:val="auto"/>
              </w:rPr>
              <w:t xml:space="preserve">). </w:t>
            </w:r>
          </w:p>
          <w:bookmarkEnd w:id="19"/>
          <w:p w14:paraId="03A4F1D7" w14:textId="7ECF3673" w:rsidR="00A1430D" w:rsidRPr="00A1430D" w:rsidRDefault="00A1430D" w:rsidP="15AC1129">
            <w:pPr>
              <w:spacing w:before="100" w:beforeAutospacing="1" w:after="100" w:afterAutospacing="1"/>
              <w:rPr>
                <w:rFonts w:eastAsia="Times New Roman" w:cs="Arial"/>
                <w:lang w:val="en-US"/>
              </w:rPr>
            </w:pPr>
            <w:r w:rsidRPr="54B2F38F">
              <w:rPr>
                <w:rFonts w:eastAsia="Times New Roman" w:cs="Arial"/>
                <w:color w:val="auto"/>
              </w:rPr>
              <w:t>Indicative taught days:</w:t>
            </w:r>
          </w:p>
          <w:p w14:paraId="72187C15" w14:textId="67B8B6E2" w:rsidR="005410A7" w:rsidRDefault="00A1430D" w:rsidP="15AC1129">
            <w:pPr>
              <w:spacing w:before="100" w:beforeAutospacing="1" w:after="100" w:afterAutospacing="1"/>
              <w:rPr>
                <w:rFonts w:eastAsia="Times New Roman" w:cs="Arial"/>
                <w:color w:val="auto"/>
                <w:lang w:val="en-US"/>
              </w:rPr>
            </w:pPr>
            <w:r w:rsidRPr="54B2F38F">
              <w:rPr>
                <w:rFonts w:eastAsia="Times New Roman" w:cs="Arial"/>
                <w:b/>
                <w:bCs/>
                <w:color w:val="auto"/>
              </w:rPr>
              <w:t>Module 1</w:t>
            </w:r>
            <w:r w:rsidR="00F833FE" w:rsidRPr="54B2F38F">
              <w:rPr>
                <w:rFonts w:eastAsia="Times New Roman" w:cs="Arial"/>
                <w:b/>
                <w:bCs/>
                <w:color w:val="auto"/>
              </w:rPr>
              <w:t xml:space="preserve"> </w:t>
            </w:r>
            <w:r w:rsidR="00F833FE" w:rsidRPr="008027FB">
              <w:rPr>
                <w:rFonts w:eastAsia="Times New Roman" w:cs="Arial"/>
                <w:color w:val="auto"/>
              </w:rPr>
              <w:t>–</w:t>
            </w:r>
            <w:r w:rsidR="00F833FE" w:rsidRPr="54B2F38F">
              <w:rPr>
                <w:rFonts w:eastAsia="Times New Roman" w:cs="Arial"/>
                <w:b/>
                <w:bCs/>
                <w:color w:val="auto"/>
              </w:rPr>
              <w:t xml:space="preserve"> </w:t>
            </w:r>
            <w:r w:rsidR="005410A7" w:rsidRPr="54B2F38F">
              <w:rPr>
                <w:rFonts w:eastAsia="Times New Roman" w:cs="Arial"/>
                <w:color w:val="auto"/>
              </w:rPr>
              <w:t>To include approximately</w:t>
            </w:r>
            <w:r w:rsidR="0059755B" w:rsidRPr="54B2F38F">
              <w:rPr>
                <w:rFonts w:eastAsia="Times New Roman" w:cs="Arial"/>
                <w:color w:val="auto"/>
              </w:rPr>
              <w:t xml:space="preserve"> </w:t>
            </w:r>
            <w:r w:rsidR="007373D5">
              <w:rPr>
                <w:rFonts w:eastAsia="Times New Roman" w:cs="Arial"/>
                <w:color w:val="auto"/>
              </w:rPr>
              <w:t>5</w:t>
            </w:r>
            <w:r w:rsidR="00C40F93">
              <w:rPr>
                <w:rFonts w:eastAsia="Times New Roman" w:cs="Arial"/>
                <w:color w:val="auto"/>
              </w:rPr>
              <w:t> </w:t>
            </w:r>
            <w:r w:rsidR="0059755B" w:rsidRPr="54B2F38F">
              <w:rPr>
                <w:rFonts w:eastAsia="Times New Roman" w:cs="Arial"/>
                <w:color w:val="auto"/>
              </w:rPr>
              <w:t xml:space="preserve">teaching days, with </w:t>
            </w:r>
            <w:r w:rsidR="007373D5">
              <w:rPr>
                <w:rFonts w:eastAsia="Times New Roman" w:cs="Arial"/>
                <w:color w:val="auto"/>
              </w:rPr>
              <w:t>1</w:t>
            </w:r>
            <w:r w:rsidR="00C40F93">
              <w:rPr>
                <w:rFonts w:eastAsia="Times New Roman" w:cs="Arial"/>
                <w:color w:val="auto"/>
              </w:rPr>
              <w:t> </w:t>
            </w:r>
            <w:r w:rsidR="0059755B" w:rsidRPr="54B2F38F">
              <w:rPr>
                <w:rFonts w:eastAsia="Times New Roman" w:cs="Arial"/>
                <w:color w:val="auto"/>
              </w:rPr>
              <w:t xml:space="preserve">day at the HEI and </w:t>
            </w:r>
            <w:r w:rsidR="007373D5">
              <w:rPr>
                <w:rFonts w:eastAsia="Times New Roman" w:cs="Arial"/>
                <w:color w:val="auto"/>
              </w:rPr>
              <w:t>4</w:t>
            </w:r>
            <w:r w:rsidR="00DF71C3">
              <w:rPr>
                <w:rFonts w:eastAsia="Times New Roman" w:cs="Arial"/>
                <w:color w:val="auto"/>
              </w:rPr>
              <w:t> </w:t>
            </w:r>
            <w:r w:rsidR="0059755B" w:rsidRPr="54B2F38F">
              <w:rPr>
                <w:rFonts w:eastAsia="Times New Roman" w:cs="Arial"/>
                <w:color w:val="auto"/>
              </w:rPr>
              <w:t>in the workplace.</w:t>
            </w:r>
          </w:p>
          <w:p w14:paraId="013B64A2" w14:textId="3B13394B" w:rsidR="0031581F" w:rsidRPr="0031581F" w:rsidRDefault="0031581F" w:rsidP="15AC1129">
            <w:pPr>
              <w:spacing w:before="100" w:beforeAutospacing="1" w:after="100" w:afterAutospacing="1"/>
              <w:rPr>
                <w:rFonts w:eastAsia="Times New Roman" w:cs="Arial"/>
                <w:color w:val="auto"/>
                <w:lang w:val="en-US"/>
              </w:rPr>
            </w:pPr>
            <w:r w:rsidRPr="54B2F38F">
              <w:rPr>
                <w:rFonts w:eastAsia="Times New Roman" w:cs="Arial"/>
                <w:color w:val="auto"/>
              </w:rPr>
              <w:t xml:space="preserve">The module employs a blend of e-learning, group discussions around problem sets, supervised clinical practice and classroom-based learning at the HEI. </w:t>
            </w:r>
          </w:p>
          <w:p w14:paraId="62A38C78" w14:textId="6B89B801" w:rsidR="0031581F" w:rsidRPr="0031581F" w:rsidRDefault="0031581F" w:rsidP="15AC1129">
            <w:pPr>
              <w:spacing w:before="100" w:beforeAutospacing="1" w:after="100" w:afterAutospacing="1"/>
              <w:rPr>
                <w:rFonts w:eastAsia="Times New Roman" w:cs="Arial"/>
                <w:color w:val="auto"/>
                <w:lang w:val="en-US"/>
              </w:rPr>
            </w:pPr>
            <w:r w:rsidRPr="54B2F38F">
              <w:rPr>
                <w:rFonts w:eastAsia="Times New Roman" w:cs="Arial"/>
                <w:color w:val="auto"/>
              </w:rPr>
              <w:t xml:space="preserve">E-learning from the MindEd e-portal delivers core curriculum components, tailored to support the CYP </w:t>
            </w:r>
            <w:r w:rsidR="003A723A">
              <w:rPr>
                <w:rFonts w:eastAsia="Times New Roman" w:cs="Arial"/>
                <w:color w:val="auto"/>
              </w:rPr>
              <w:t xml:space="preserve">PT </w:t>
            </w:r>
            <w:r w:rsidRPr="54B2F38F">
              <w:rPr>
                <w:rFonts w:eastAsia="Times New Roman" w:cs="Arial"/>
                <w:color w:val="auto"/>
              </w:rPr>
              <w:t>curricula. This content is accessible globally and is reinforced by HEI-provided learning sets conducted with fellow trainees in the workplace. These sets, grounded in clinical material, leverage problem-based learning to engage trainees and bridge theory</w:t>
            </w:r>
            <w:r w:rsidR="006802E0">
              <w:rPr>
                <w:rFonts w:eastAsia="Times New Roman" w:cs="Arial"/>
                <w:color w:val="auto"/>
              </w:rPr>
              <w:t>–</w:t>
            </w:r>
            <w:r w:rsidRPr="54B2F38F">
              <w:rPr>
                <w:rFonts w:eastAsia="Times New Roman" w:cs="Arial"/>
                <w:color w:val="auto"/>
              </w:rPr>
              <w:t>practice gaps.</w:t>
            </w:r>
          </w:p>
          <w:p w14:paraId="4BAC3EE9" w14:textId="59090D4E" w:rsidR="0031581F" w:rsidRPr="0031581F" w:rsidRDefault="0031581F" w:rsidP="15AC1129">
            <w:pPr>
              <w:spacing w:before="100" w:beforeAutospacing="1" w:after="100" w:afterAutospacing="1"/>
              <w:rPr>
                <w:rFonts w:eastAsia="Times New Roman" w:cs="Arial"/>
                <w:color w:val="auto"/>
                <w:lang w:val="en-US"/>
              </w:rPr>
            </w:pPr>
            <w:r w:rsidRPr="54B2F38F">
              <w:rPr>
                <w:rFonts w:eastAsia="Times New Roman" w:cs="Arial"/>
                <w:color w:val="auto"/>
              </w:rPr>
              <w:t xml:space="preserve">Each workplace will designate a coordinator for its trainee group. This coordinator will </w:t>
            </w:r>
            <w:r w:rsidR="00F43D27">
              <w:rPr>
                <w:rFonts w:eastAsia="Times New Roman" w:cs="Arial"/>
                <w:color w:val="auto"/>
              </w:rPr>
              <w:t>organise</w:t>
            </w:r>
            <w:r w:rsidRPr="54B2F38F">
              <w:rPr>
                <w:rFonts w:eastAsia="Times New Roman" w:cs="Arial"/>
                <w:color w:val="auto"/>
              </w:rPr>
              <w:t xml:space="preserve"> group activities, ensure resource availability and guide trainees through e-learning materials. They will also liaise with HEI academic staff to monitor trainee progress.</w:t>
            </w:r>
          </w:p>
          <w:p w14:paraId="08AABC12" w14:textId="2A5D80DE" w:rsidR="0059755B" w:rsidRPr="0059755B" w:rsidRDefault="00A1430D" w:rsidP="15AC1129">
            <w:pPr>
              <w:spacing w:before="100" w:beforeAutospacing="1" w:after="100" w:afterAutospacing="1"/>
              <w:rPr>
                <w:rFonts w:eastAsia="Times New Roman" w:cs="Arial"/>
                <w:color w:val="auto"/>
                <w:lang w:val="en-US"/>
              </w:rPr>
            </w:pPr>
            <w:r w:rsidRPr="54B2F38F">
              <w:rPr>
                <w:rFonts w:eastAsia="Times New Roman" w:cs="Arial"/>
                <w:b/>
                <w:bCs/>
                <w:color w:val="auto"/>
              </w:rPr>
              <w:t>Module 2</w:t>
            </w:r>
            <w:r w:rsidR="00F833FE" w:rsidRPr="54B2F38F">
              <w:rPr>
                <w:rFonts w:eastAsia="Times New Roman" w:cs="Arial"/>
                <w:b/>
                <w:bCs/>
                <w:color w:val="auto"/>
              </w:rPr>
              <w:t xml:space="preserve"> </w:t>
            </w:r>
            <w:r w:rsidR="00F833FE" w:rsidRPr="00F74715">
              <w:rPr>
                <w:rFonts w:eastAsia="Times New Roman" w:cs="Arial"/>
                <w:color w:val="auto"/>
              </w:rPr>
              <w:t>–</w:t>
            </w:r>
            <w:r w:rsidR="00B833DC">
              <w:rPr>
                <w:rFonts w:eastAsia="Times New Roman" w:cs="Arial"/>
                <w:color w:val="auto"/>
              </w:rPr>
              <w:t xml:space="preserve"> </w:t>
            </w:r>
            <w:r w:rsidRPr="54B2F38F">
              <w:rPr>
                <w:rFonts w:eastAsia="Times New Roman" w:cs="Arial"/>
                <w:color w:val="auto"/>
              </w:rPr>
              <w:t xml:space="preserve">To include approximately </w:t>
            </w:r>
            <w:r w:rsidR="00D4410A">
              <w:rPr>
                <w:rFonts w:eastAsia="Times New Roman" w:cs="Arial"/>
                <w:color w:val="auto"/>
              </w:rPr>
              <w:t>6</w:t>
            </w:r>
            <w:r w:rsidR="00DF71C3">
              <w:rPr>
                <w:rFonts w:eastAsia="Times New Roman" w:cs="Arial"/>
                <w:color w:val="auto"/>
              </w:rPr>
              <w:t> </w:t>
            </w:r>
            <w:r w:rsidR="00D4410A">
              <w:rPr>
                <w:rFonts w:eastAsia="Times New Roman" w:cs="Arial"/>
                <w:color w:val="auto"/>
              </w:rPr>
              <w:t xml:space="preserve">teaching days, with </w:t>
            </w:r>
            <w:r w:rsidR="007373D5">
              <w:rPr>
                <w:rFonts w:eastAsia="Times New Roman" w:cs="Arial"/>
                <w:color w:val="auto"/>
              </w:rPr>
              <w:t>5</w:t>
            </w:r>
            <w:r w:rsidR="00DF71C3">
              <w:rPr>
                <w:rFonts w:eastAsia="Times New Roman" w:cs="Arial"/>
                <w:color w:val="auto"/>
              </w:rPr>
              <w:t> </w:t>
            </w:r>
            <w:r w:rsidR="0059755B" w:rsidRPr="54B2F38F">
              <w:rPr>
                <w:rFonts w:eastAsia="Times New Roman" w:cs="Arial"/>
                <w:color w:val="auto"/>
              </w:rPr>
              <w:t xml:space="preserve">days of classroom-based learning at the HEI, </w:t>
            </w:r>
            <w:r w:rsidR="007373D5">
              <w:rPr>
                <w:rFonts w:eastAsia="Times New Roman" w:cs="Arial"/>
                <w:color w:val="auto"/>
              </w:rPr>
              <w:t>1</w:t>
            </w:r>
            <w:r w:rsidR="00DF71C3">
              <w:rPr>
                <w:rFonts w:eastAsia="Times New Roman" w:cs="Arial"/>
                <w:color w:val="auto"/>
              </w:rPr>
              <w:t> </w:t>
            </w:r>
            <w:r w:rsidR="0059755B" w:rsidRPr="54B2F38F">
              <w:rPr>
                <w:rFonts w:eastAsia="Times New Roman" w:cs="Arial"/>
                <w:color w:val="auto"/>
              </w:rPr>
              <w:t>day of workplace learning</w:t>
            </w:r>
            <w:r w:rsidR="00CF2EC0">
              <w:rPr>
                <w:rFonts w:eastAsia="Times New Roman" w:cs="Arial"/>
                <w:color w:val="auto"/>
              </w:rPr>
              <w:t xml:space="preserve"> using </w:t>
            </w:r>
            <w:r w:rsidR="00937D8F">
              <w:rPr>
                <w:rFonts w:eastAsia="Times New Roman" w:cs="Arial"/>
                <w:color w:val="auto"/>
              </w:rPr>
              <w:t>group-based</w:t>
            </w:r>
            <w:r w:rsidR="00CF2EC0">
              <w:rPr>
                <w:rFonts w:eastAsia="Times New Roman" w:cs="Arial"/>
                <w:color w:val="auto"/>
              </w:rPr>
              <w:t xml:space="preserve"> learning sets</w:t>
            </w:r>
            <w:r w:rsidR="0059755B" w:rsidRPr="54B2F38F">
              <w:rPr>
                <w:rFonts w:eastAsia="Times New Roman" w:cs="Arial"/>
                <w:color w:val="auto"/>
              </w:rPr>
              <w:t xml:space="preserve"> and additional private study.</w:t>
            </w:r>
          </w:p>
          <w:p w14:paraId="544ACCBA" w14:textId="0CFA6AD5" w:rsidR="00C9497E" w:rsidRPr="00C9497E" w:rsidRDefault="00C9497E" w:rsidP="15AC1129">
            <w:pPr>
              <w:spacing w:before="100" w:beforeAutospacing="1" w:after="100" w:afterAutospacing="1"/>
              <w:rPr>
                <w:rFonts w:eastAsia="Times New Roman" w:cs="Arial"/>
                <w:color w:val="auto"/>
                <w:lang w:val="en-US"/>
              </w:rPr>
            </w:pPr>
            <w:r w:rsidRPr="54B2F38F">
              <w:rPr>
                <w:rFonts w:eastAsia="Times New Roman" w:cs="Arial"/>
                <w:color w:val="auto"/>
              </w:rPr>
              <w:t xml:space="preserve">Skills-based competencies will be acquired through clinical simulations in small groups with intensive supervision, peer and tutor feedback, and supervised direct patient contact in the workplace. Knowledge acquisition will involve lectures, seminars, discussion groups, guided </w:t>
            </w:r>
            <w:proofErr w:type="gramStart"/>
            <w:r w:rsidRPr="54B2F38F">
              <w:rPr>
                <w:rFonts w:eastAsia="Times New Roman" w:cs="Arial"/>
                <w:color w:val="auto"/>
              </w:rPr>
              <w:t>reading</w:t>
            </w:r>
            <w:proofErr w:type="gramEnd"/>
            <w:r w:rsidRPr="54B2F38F">
              <w:rPr>
                <w:rFonts w:eastAsia="Times New Roman" w:cs="Arial"/>
                <w:color w:val="auto"/>
              </w:rPr>
              <w:t xml:space="preserve"> and independent study. The MindEd e-portal will supplement knowledge through e-learning sessions. </w:t>
            </w:r>
          </w:p>
          <w:p w14:paraId="549CDD6D" w14:textId="7DE114DD" w:rsidR="00C9497E" w:rsidRPr="00C9497E" w:rsidRDefault="00C9497E" w:rsidP="15AC1129">
            <w:pPr>
              <w:spacing w:before="100" w:beforeAutospacing="1" w:after="100" w:afterAutospacing="1"/>
              <w:rPr>
                <w:rFonts w:eastAsia="Times New Roman" w:cs="Arial"/>
                <w:color w:val="auto"/>
                <w:lang w:val="en-US"/>
              </w:rPr>
            </w:pPr>
            <w:r w:rsidRPr="54B2F38F">
              <w:rPr>
                <w:rFonts w:eastAsia="Times New Roman" w:cs="Arial"/>
                <w:color w:val="auto"/>
              </w:rPr>
              <w:t xml:space="preserve">E-learning sessions might cover topics </w:t>
            </w:r>
            <w:r w:rsidR="00AE7A65">
              <w:rPr>
                <w:rFonts w:eastAsia="Times New Roman" w:cs="Arial"/>
                <w:color w:val="auto"/>
              </w:rPr>
              <w:t>such as</w:t>
            </w:r>
            <w:r w:rsidRPr="54B2F38F">
              <w:rPr>
                <w:rFonts w:eastAsia="Times New Roman" w:cs="Arial"/>
                <w:color w:val="auto"/>
              </w:rPr>
              <w:t>:</w:t>
            </w:r>
          </w:p>
          <w:p w14:paraId="20E78C72" w14:textId="3EEA57EC" w:rsidR="00C9497E" w:rsidRPr="00C9497E" w:rsidRDefault="005C3648" w:rsidP="15AC1129">
            <w:pPr>
              <w:numPr>
                <w:ilvl w:val="0"/>
                <w:numId w:val="30"/>
              </w:numPr>
              <w:spacing w:before="100" w:beforeAutospacing="1" w:after="100" w:afterAutospacing="1"/>
              <w:rPr>
                <w:rFonts w:eastAsia="Times New Roman" w:cs="Arial"/>
                <w:color w:val="auto"/>
                <w:lang w:val="en-US"/>
              </w:rPr>
            </w:pPr>
            <w:r>
              <w:rPr>
                <w:rFonts w:eastAsia="Times New Roman" w:cs="Arial"/>
                <w:color w:val="auto"/>
              </w:rPr>
              <w:t>t</w:t>
            </w:r>
            <w:r w:rsidR="00C9497E" w:rsidRPr="54B2F38F">
              <w:rPr>
                <w:rFonts w:eastAsia="Times New Roman" w:cs="Arial"/>
                <w:color w:val="auto"/>
              </w:rPr>
              <w:t>he therapeutic alliance</w:t>
            </w:r>
          </w:p>
          <w:p w14:paraId="6E03AFD4" w14:textId="3F3BD978" w:rsidR="00C9497E" w:rsidRPr="00C9497E" w:rsidRDefault="005C3648" w:rsidP="15AC1129">
            <w:pPr>
              <w:numPr>
                <w:ilvl w:val="0"/>
                <w:numId w:val="30"/>
              </w:numPr>
              <w:spacing w:before="100" w:beforeAutospacing="1" w:after="100" w:afterAutospacing="1"/>
              <w:rPr>
                <w:rFonts w:eastAsia="Times New Roman" w:cs="Arial"/>
                <w:color w:val="auto"/>
                <w:lang w:val="en-US"/>
              </w:rPr>
            </w:pPr>
            <w:r>
              <w:rPr>
                <w:rFonts w:eastAsia="Times New Roman" w:cs="Arial"/>
                <w:color w:val="auto"/>
              </w:rPr>
              <w:t>c</w:t>
            </w:r>
            <w:r w:rsidR="00C9497E" w:rsidRPr="54B2F38F">
              <w:rPr>
                <w:rFonts w:eastAsia="Times New Roman" w:cs="Arial"/>
                <w:color w:val="auto"/>
              </w:rPr>
              <w:t>onducting a developmental assessment</w:t>
            </w:r>
          </w:p>
          <w:p w14:paraId="1E7D3D9F" w14:textId="7612972C" w:rsidR="00C9497E" w:rsidRPr="00C9497E" w:rsidRDefault="005C3648" w:rsidP="15AC1129">
            <w:pPr>
              <w:numPr>
                <w:ilvl w:val="0"/>
                <w:numId w:val="30"/>
              </w:numPr>
              <w:spacing w:before="100" w:beforeAutospacing="1" w:after="100" w:afterAutospacing="1"/>
              <w:rPr>
                <w:rFonts w:eastAsia="Times New Roman" w:cs="Arial"/>
                <w:color w:val="auto"/>
                <w:lang w:val="en-US"/>
              </w:rPr>
            </w:pPr>
            <w:r>
              <w:rPr>
                <w:rFonts w:eastAsia="Times New Roman" w:cs="Arial"/>
                <w:color w:val="auto"/>
              </w:rPr>
              <w:t>o</w:t>
            </w:r>
            <w:r w:rsidR="00C9497E" w:rsidRPr="54B2F38F">
              <w:rPr>
                <w:rFonts w:eastAsia="Times New Roman" w:cs="Arial"/>
                <w:color w:val="auto"/>
              </w:rPr>
              <w:t>verview of diagnostic assessment</w:t>
            </w:r>
          </w:p>
          <w:p w14:paraId="45B1BBED" w14:textId="423E773C" w:rsidR="00C9497E" w:rsidRPr="00C9497E" w:rsidRDefault="005C3648" w:rsidP="15AC1129">
            <w:pPr>
              <w:numPr>
                <w:ilvl w:val="0"/>
                <w:numId w:val="30"/>
              </w:numPr>
              <w:spacing w:before="100" w:beforeAutospacing="1" w:after="100" w:afterAutospacing="1"/>
              <w:rPr>
                <w:rFonts w:eastAsia="Times New Roman" w:cs="Arial"/>
                <w:color w:val="auto"/>
                <w:lang w:val="en-US"/>
              </w:rPr>
            </w:pPr>
            <w:r>
              <w:rPr>
                <w:rFonts w:eastAsia="Times New Roman" w:cs="Arial"/>
                <w:color w:val="auto"/>
              </w:rPr>
              <w:t>a</w:t>
            </w:r>
            <w:r w:rsidR="00C9497E" w:rsidRPr="54B2F38F">
              <w:rPr>
                <w:rFonts w:eastAsia="Times New Roman" w:cs="Arial"/>
                <w:color w:val="auto"/>
              </w:rPr>
              <w:t>ssessing and managing risk</w:t>
            </w:r>
          </w:p>
          <w:p w14:paraId="4E8351A8" w14:textId="1794A388" w:rsidR="00C9497E" w:rsidRPr="00C9497E" w:rsidRDefault="005C3648" w:rsidP="15AC1129">
            <w:pPr>
              <w:numPr>
                <w:ilvl w:val="0"/>
                <w:numId w:val="30"/>
              </w:numPr>
              <w:spacing w:before="100" w:beforeAutospacing="1" w:after="100" w:afterAutospacing="1"/>
              <w:rPr>
                <w:rFonts w:eastAsia="Times New Roman" w:cs="Arial"/>
                <w:color w:val="auto"/>
                <w:lang w:val="en-US"/>
              </w:rPr>
            </w:pPr>
            <w:r>
              <w:rPr>
                <w:rFonts w:eastAsia="Times New Roman" w:cs="Arial"/>
                <w:color w:val="auto"/>
              </w:rPr>
              <w:t xml:space="preserve">equality, diversity and inclusion, </w:t>
            </w:r>
            <w:r w:rsidR="00C9497E" w:rsidRPr="54B2F38F">
              <w:rPr>
                <w:rFonts w:eastAsia="Times New Roman" w:cs="Arial"/>
                <w:color w:val="auto"/>
              </w:rPr>
              <w:t xml:space="preserve">and </w:t>
            </w:r>
            <w:r>
              <w:rPr>
                <w:rFonts w:eastAsia="Times New Roman" w:cs="Arial"/>
                <w:color w:val="auto"/>
              </w:rPr>
              <w:t>c</w:t>
            </w:r>
            <w:r w:rsidR="00C9497E" w:rsidRPr="54B2F38F">
              <w:rPr>
                <w:rFonts w:eastAsia="Times New Roman" w:cs="Arial"/>
                <w:color w:val="auto"/>
              </w:rPr>
              <w:t>o-production</w:t>
            </w:r>
          </w:p>
          <w:p w14:paraId="5B450545" w14:textId="26FEAA59" w:rsidR="0049546F" w:rsidRPr="0059755B" w:rsidRDefault="00A1430D" w:rsidP="15AC1129">
            <w:pPr>
              <w:spacing w:before="100" w:beforeAutospacing="1" w:after="100" w:afterAutospacing="1"/>
              <w:rPr>
                <w:rFonts w:eastAsia="Times New Roman" w:cs="Arial"/>
                <w:color w:val="auto"/>
                <w:lang w:val="en-US"/>
              </w:rPr>
            </w:pPr>
            <w:r w:rsidRPr="54B2F38F">
              <w:rPr>
                <w:rFonts w:eastAsia="Times New Roman" w:cs="Arial"/>
                <w:b/>
                <w:bCs/>
                <w:color w:val="auto"/>
              </w:rPr>
              <w:t>Module 3</w:t>
            </w:r>
            <w:r w:rsidR="0049546F" w:rsidRPr="54B2F38F">
              <w:rPr>
                <w:rFonts w:eastAsia="Times New Roman" w:cs="Arial"/>
                <w:b/>
                <w:bCs/>
                <w:color w:val="auto"/>
              </w:rPr>
              <w:t xml:space="preserve"> </w:t>
            </w:r>
            <w:r w:rsidR="0049546F" w:rsidRPr="00F74715">
              <w:rPr>
                <w:rFonts w:eastAsia="Times New Roman" w:cs="Arial"/>
                <w:color w:val="auto"/>
              </w:rPr>
              <w:t>–</w:t>
            </w:r>
            <w:r w:rsidR="005C3648">
              <w:rPr>
                <w:rFonts w:eastAsia="Times New Roman" w:cs="Arial"/>
                <w:color w:val="auto"/>
              </w:rPr>
              <w:t xml:space="preserve"> </w:t>
            </w:r>
            <w:r w:rsidRPr="54B2F38F">
              <w:rPr>
                <w:rFonts w:eastAsia="Times New Roman" w:cs="Arial"/>
                <w:color w:val="auto"/>
              </w:rPr>
              <w:t>To include approximately</w:t>
            </w:r>
            <w:r w:rsidR="00B60D2E" w:rsidRPr="54B2F38F">
              <w:rPr>
                <w:rFonts w:eastAsia="Times New Roman" w:cs="Arial"/>
                <w:b/>
                <w:bCs/>
                <w:color w:val="auto"/>
              </w:rPr>
              <w:t xml:space="preserve"> </w:t>
            </w:r>
            <w:r w:rsidR="0059755B" w:rsidRPr="54B2F38F">
              <w:rPr>
                <w:rFonts w:eastAsia="Times New Roman" w:cs="Arial"/>
                <w:color w:val="auto"/>
              </w:rPr>
              <w:t>14</w:t>
            </w:r>
            <w:r w:rsidR="00C34A61">
              <w:rPr>
                <w:rFonts w:eastAsia="Times New Roman" w:cs="Arial"/>
                <w:color w:val="auto"/>
              </w:rPr>
              <w:t> </w:t>
            </w:r>
            <w:r w:rsidR="0059755B" w:rsidRPr="54B2F38F">
              <w:rPr>
                <w:rFonts w:eastAsia="Times New Roman" w:cs="Arial"/>
                <w:color w:val="auto"/>
              </w:rPr>
              <w:t>teaching days</w:t>
            </w:r>
            <w:r w:rsidR="00040260">
              <w:rPr>
                <w:rFonts w:eastAsia="Times New Roman" w:cs="Arial"/>
                <w:color w:val="auto"/>
              </w:rPr>
              <w:t>, with</w:t>
            </w:r>
            <w:r w:rsidR="0059755B" w:rsidRPr="54B2F38F">
              <w:rPr>
                <w:rFonts w:eastAsia="Times New Roman" w:cs="Arial"/>
                <w:color w:val="auto"/>
              </w:rPr>
              <w:t xml:space="preserve"> 9</w:t>
            </w:r>
            <w:r w:rsidR="00C951AA">
              <w:rPr>
                <w:rFonts w:eastAsia="Times New Roman" w:cs="Arial"/>
                <w:color w:val="auto"/>
              </w:rPr>
              <w:t> </w:t>
            </w:r>
            <w:r w:rsidR="0059755B" w:rsidRPr="54B2F38F">
              <w:rPr>
                <w:rFonts w:eastAsia="Times New Roman" w:cs="Arial"/>
                <w:color w:val="auto"/>
              </w:rPr>
              <w:t xml:space="preserve">classroom-based </w:t>
            </w:r>
            <w:r w:rsidR="00040260">
              <w:rPr>
                <w:rFonts w:eastAsia="Times New Roman" w:cs="Arial"/>
                <w:color w:val="auto"/>
              </w:rPr>
              <w:t xml:space="preserve">days </w:t>
            </w:r>
            <w:r w:rsidR="0059755B" w:rsidRPr="54B2F38F">
              <w:rPr>
                <w:rFonts w:eastAsia="Times New Roman" w:cs="Arial"/>
                <w:color w:val="auto"/>
              </w:rPr>
              <w:t>at the HEI, 5</w:t>
            </w:r>
            <w:r w:rsidR="00C951AA">
              <w:rPr>
                <w:rFonts w:eastAsia="Times New Roman" w:cs="Arial"/>
                <w:color w:val="auto"/>
              </w:rPr>
              <w:t> </w:t>
            </w:r>
            <w:r w:rsidR="0059755B" w:rsidRPr="54B2F38F">
              <w:rPr>
                <w:rFonts w:eastAsia="Times New Roman" w:cs="Arial"/>
                <w:color w:val="auto"/>
              </w:rPr>
              <w:t xml:space="preserve">in the workplace and additional private </w:t>
            </w:r>
            <w:r w:rsidR="007F41F5" w:rsidRPr="54B2F38F">
              <w:rPr>
                <w:rFonts w:eastAsia="Times New Roman" w:cs="Arial"/>
                <w:color w:val="auto"/>
              </w:rPr>
              <w:t>study.</w:t>
            </w:r>
          </w:p>
          <w:p w14:paraId="0607A9A7" w14:textId="12D9DB9F" w:rsidR="00C9497E" w:rsidRPr="00C9497E" w:rsidRDefault="00C9497E" w:rsidP="15AC1129">
            <w:pPr>
              <w:spacing w:before="100" w:beforeAutospacing="1" w:after="100" w:afterAutospacing="1"/>
              <w:rPr>
                <w:rFonts w:eastAsia="Times New Roman" w:cs="Arial"/>
                <w:color w:val="auto"/>
                <w:lang w:val="en-US"/>
              </w:rPr>
            </w:pPr>
            <w:r w:rsidRPr="54B2F38F">
              <w:rPr>
                <w:rFonts w:eastAsia="Times New Roman" w:cs="Arial"/>
                <w:color w:val="auto"/>
              </w:rPr>
              <w:lastRenderedPageBreak/>
              <w:t xml:space="preserve">The module </w:t>
            </w:r>
            <w:r w:rsidR="00E71C8C">
              <w:rPr>
                <w:rFonts w:eastAsia="Times New Roman" w:cs="Arial"/>
                <w:color w:val="auto"/>
              </w:rPr>
              <w:t>emphasis</w:t>
            </w:r>
            <w:r w:rsidRPr="54B2F38F">
              <w:rPr>
                <w:rFonts w:eastAsia="Times New Roman" w:cs="Arial"/>
                <w:color w:val="auto"/>
              </w:rPr>
              <w:t>es skills-based learning, blending classroom instruction at the HEI, video and role play, group work with problem-based learning sets, supervised clinical practice and e-learning via the MindEd portal.</w:t>
            </w:r>
          </w:p>
          <w:p w14:paraId="0A59F511" w14:textId="4ACB1A95" w:rsidR="00C9497E" w:rsidRPr="00C9497E" w:rsidRDefault="00C9497E" w:rsidP="15AC1129">
            <w:pPr>
              <w:spacing w:before="100" w:beforeAutospacing="1" w:after="100" w:afterAutospacing="1"/>
              <w:rPr>
                <w:rFonts w:eastAsia="Times New Roman" w:cs="Arial"/>
                <w:color w:val="auto"/>
                <w:lang w:val="en-US"/>
              </w:rPr>
            </w:pPr>
            <w:r w:rsidRPr="54B2F38F">
              <w:rPr>
                <w:rFonts w:eastAsia="Times New Roman" w:cs="Arial"/>
                <w:color w:val="auto"/>
              </w:rPr>
              <w:t xml:space="preserve">E-learning content, tailored to the CYP </w:t>
            </w:r>
            <w:r w:rsidR="003F6722">
              <w:rPr>
                <w:rFonts w:eastAsia="Times New Roman" w:cs="Arial"/>
                <w:color w:val="auto"/>
              </w:rPr>
              <w:t xml:space="preserve">PT </w:t>
            </w:r>
            <w:r w:rsidRPr="54B2F38F">
              <w:rPr>
                <w:rFonts w:eastAsia="Times New Roman" w:cs="Arial"/>
                <w:color w:val="auto"/>
              </w:rPr>
              <w:t>curriculum, will be reinforced by learning sets provided by the HEI, and completed with peers at the workplace. These sets, rooted in clinical material, employ problem-based learning principles to engage trainees and bridge theory and practice.</w:t>
            </w:r>
          </w:p>
          <w:p w14:paraId="0ACAFE7A" w14:textId="432B096D" w:rsidR="00C9497E" w:rsidRPr="00C9497E" w:rsidRDefault="00C9497E" w:rsidP="15AC1129">
            <w:pPr>
              <w:spacing w:before="100" w:beforeAutospacing="1" w:after="100" w:afterAutospacing="1"/>
              <w:rPr>
                <w:rFonts w:eastAsia="Times New Roman" w:cs="Arial"/>
                <w:color w:val="auto"/>
                <w:lang w:val="en-US"/>
              </w:rPr>
            </w:pPr>
            <w:r w:rsidRPr="54B2F38F">
              <w:rPr>
                <w:rFonts w:eastAsia="Times New Roman" w:cs="Arial"/>
                <w:color w:val="auto"/>
              </w:rPr>
              <w:t xml:space="preserve">Workplace </w:t>
            </w:r>
            <w:r w:rsidR="00FF3B64">
              <w:rPr>
                <w:rFonts w:eastAsia="Times New Roman" w:cs="Arial"/>
                <w:color w:val="auto"/>
              </w:rPr>
              <w:t>organisation</w:t>
            </w:r>
            <w:r w:rsidRPr="54B2F38F">
              <w:rPr>
                <w:rFonts w:eastAsia="Times New Roman" w:cs="Arial"/>
                <w:color w:val="auto"/>
              </w:rPr>
              <w:t xml:space="preserve">s, in collaboration with the HEI, will designate a coordinator for trainee groups. Ideally, coordinators will have completed or be pursuing a CYP </w:t>
            </w:r>
            <w:r w:rsidR="003F6722">
              <w:rPr>
                <w:rFonts w:eastAsia="Times New Roman" w:cs="Arial"/>
                <w:color w:val="auto"/>
              </w:rPr>
              <w:t xml:space="preserve">PT </w:t>
            </w:r>
            <w:r w:rsidRPr="54B2F38F">
              <w:rPr>
                <w:rFonts w:eastAsia="Times New Roman" w:cs="Arial"/>
                <w:color w:val="auto"/>
              </w:rPr>
              <w:t xml:space="preserve">postgraduate diploma or certificate, apply core skills from the training in their roles, and support trainee skill and competency development. Coordinators will </w:t>
            </w:r>
            <w:r w:rsidR="00F43D27">
              <w:rPr>
                <w:rFonts w:eastAsia="Times New Roman" w:cs="Arial"/>
                <w:color w:val="auto"/>
              </w:rPr>
              <w:t>organise</w:t>
            </w:r>
            <w:r w:rsidRPr="54B2F38F">
              <w:rPr>
                <w:rFonts w:eastAsia="Times New Roman" w:cs="Arial"/>
                <w:color w:val="auto"/>
              </w:rPr>
              <w:t xml:space="preserve"> resources, facilitate group work and monitor trainee progress, liaising with HEI academic staff.</w:t>
            </w:r>
          </w:p>
          <w:p w14:paraId="6D2B43CE" w14:textId="04A7ACC6" w:rsidR="001B253D" w:rsidRPr="00C9497E" w:rsidRDefault="00C9497E" w:rsidP="15AC1129">
            <w:pPr>
              <w:spacing w:before="100" w:beforeAutospacing="1" w:after="100" w:afterAutospacing="1"/>
              <w:rPr>
                <w:rFonts w:eastAsia="Times New Roman" w:cs="Arial"/>
                <w:color w:val="auto"/>
                <w:lang w:val="en-US"/>
              </w:rPr>
            </w:pPr>
            <w:r w:rsidRPr="54B2F38F">
              <w:rPr>
                <w:rFonts w:eastAsia="Times New Roman" w:cs="Arial"/>
                <w:color w:val="auto"/>
              </w:rPr>
              <w:t xml:space="preserve">Students will offer therapeutic interventions to children and </w:t>
            </w:r>
            <w:r w:rsidR="00A93108">
              <w:rPr>
                <w:rFonts w:eastAsia="Times New Roman" w:cs="Arial"/>
                <w:color w:val="auto"/>
              </w:rPr>
              <w:t xml:space="preserve">young people </w:t>
            </w:r>
            <w:r w:rsidRPr="54B2F38F">
              <w:rPr>
                <w:rFonts w:eastAsia="Times New Roman" w:cs="Arial"/>
                <w:color w:val="auto"/>
              </w:rPr>
              <w:t xml:space="preserve">with mild anxiety and depression symptoms, with sessions video-recorded and supervised by a service supervisor. A professional and reflective portfolio will document assessments, interventions, </w:t>
            </w:r>
            <w:proofErr w:type="gramStart"/>
            <w:r w:rsidRPr="54B2F38F">
              <w:rPr>
                <w:rFonts w:eastAsia="Times New Roman" w:cs="Arial"/>
                <w:color w:val="auto"/>
              </w:rPr>
              <w:t>supervision</w:t>
            </w:r>
            <w:proofErr w:type="gramEnd"/>
            <w:r w:rsidRPr="54B2F38F">
              <w:rPr>
                <w:rFonts w:eastAsia="Times New Roman" w:cs="Arial"/>
                <w:color w:val="auto"/>
              </w:rPr>
              <w:t xml:space="preserve"> and reflective practice. Clinical competence will be assessed by the service supervisor and a video recording submitted to the HEI.</w:t>
            </w:r>
          </w:p>
          <w:p w14:paraId="14019D9E" w14:textId="1ABC7C31" w:rsidR="00A1430D" w:rsidRPr="00A1430D" w:rsidRDefault="00A1430D" w:rsidP="15AC1129">
            <w:pPr>
              <w:spacing w:before="100" w:beforeAutospacing="1" w:after="100" w:afterAutospacing="1"/>
              <w:rPr>
                <w:rFonts w:eastAsia="Times New Roman" w:cs="Arial"/>
                <w:lang w:val="en-US"/>
              </w:rPr>
            </w:pPr>
            <w:r w:rsidRPr="54B2F38F">
              <w:rPr>
                <w:rFonts w:eastAsia="Times New Roman" w:cs="Arial"/>
                <w:color w:val="auto"/>
              </w:rPr>
              <w:t xml:space="preserve">While knowledge, facts, theories and approaches to problems and solutions will be taught, </w:t>
            </w:r>
            <w:r w:rsidR="00B5111A">
              <w:rPr>
                <w:rFonts w:eastAsia="Times New Roman" w:cs="Arial"/>
                <w:color w:val="auto"/>
              </w:rPr>
              <w:t xml:space="preserve">the course gives </w:t>
            </w:r>
            <w:r w:rsidRPr="54B2F38F">
              <w:rPr>
                <w:rFonts w:eastAsia="Times New Roman" w:cs="Arial"/>
                <w:color w:val="auto"/>
              </w:rPr>
              <w:t xml:space="preserve">an equal weighting to learning through reflection on the process of supervision </w:t>
            </w:r>
            <w:r w:rsidR="00B5111A">
              <w:rPr>
                <w:rFonts w:eastAsia="Times New Roman" w:cs="Arial"/>
                <w:color w:val="auto"/>
              </w:rPr>
              <w:t>or</w:t>
            </w:r>
            <w:r w:rsidRPr="54B2F38F">
              <w:rPr>
                <w:rFonts w:eastAsia="Times New Roman" w:cs="Arial"/>
                <w:color w:val="auto"/>
              </w:rPr>
              <w:t xml:space="preserve"> </w:t>
            </w:r>
            <w:r w:rsidR="003169CA">
              <w:rPr>
                <w:rFonts w:eastAsia="Times New Roman" w:cs="Arial"/>
                <w:color w:val="auto"/>
              </w:rPr>
              <w:t xml:space="preserve">of </w:t>
            </w:r>
            <w:r w:rsidRPr="54B2F38F">
              <w:rPr>
                <w:rFonts w:eastAsia="Times New Roman" w:cs="Arial"/>
                <w:color w:val="auto"/>
              </w:rPr>
              <w:t xml:space="preserve">learning itself, underpinned by a peer support and coaching/mentoring process. Trainees should also be encouraged to bring tapes of their own supervision </w:t>
            </w:r>
            <w:r w:rsidR="003169CA">
              <w:rPr>
                <w:rFonts w:eastAsia="Times New Roman" w:cs="Arial"/>
                <w:color w:val="auto"/>
              </w:rPr>
              <w:t>or</w:t>
            </w:r>
            <w:r w:rsidRPr="54B2F38F">
              <w:rPr>
                <w:rFonts w:eastAsia="Times New Roman" w:cs="Arial"/>
                <w:color w:val="auto"/>
              </w:rPr>
              <w:t xml:space="preserve"> practice to the smaller supervision of supervision groups. Tapes can be viewed remotely or in person depending on the format of the session. Each module should therefore contain a combination of direct teaching, discussion, group work and experiential learning </w:t>
            </w:r>
            <w:r w:rsidR="00CF2EC0">
              <w:rPr>
                <w:rFonts w:eastAsia="Times New Roman" w:cs="Arial"/>
                <w:color w:val="auto"/>
              </w:rPr>
              <w:t>through w</w:t>
            </w:r>
            <w:r w:rsidR="00CF2EC0" w:rsidRPr="00CF2EC0">
              <w:rPr>
                <w:rFonts w:eastAsia="Times New Roman" w:cs="Arial"/>
                <w:color w:val="auto"/>
              </w:rPr>
              <w:t>orkshops covering relevant theory and practice</w:t>
            </w:r>
            <w:r w:rsidR="00CF2EC0">
              <w:rPr>
                <w:rFonts w:eastAsia="Times New Roman" w:cs="Arial"/>
                <w:color w:val="auto"/>
              </w:rPr>
              <w:t>.</w:t>
            </w:r>
            <w:r w:rsidRPr="54B2F38F">
              <w:rPr>
                <w:rFonts w:eastAsia="Times New Roman" w:cs="Arial"/>
                <w:color w:val="auto"/>
              </w:rPr>
              <w:t xml:space="preserve"> </w:t>
            </w:r>
          </w:p>
          <w:p w14:paraId="1D0879C3" w14:textId="30D6E3FA" w:rsidR="00A1430D" w:rsidRPr="00A1430D" w:rsidRDefault="00A1430D" w:rsidP="007373D5">
            <w:pPr>
              <w:spacing w:before="100" w:beforeAutospacing="1" w:after="100" w:afterAutospacing="1"/>
              <w:rPr>
                <w:rFonts w:eastAsia="Times New Roman" w:cs="Arial"/>
                <w:lang w:val="en-US"/>
              </w:rPr>
            </w:pPr>
          </w:p>
        </w:tc>
      </w:tr>
    </w:tbl>
    <w:p w14:paraId="3B8E9A5F" w14:textId="77777777" w:rsidR="00A1430D" w:rsidRPr="00A1430D" w:rsidRDefault="00A1430D" w:rsidP="00A1430D">
      <w:pPr>
        <w:rPr>
          <w:rFonts w:eastAsia="Calibri" w:cs="Times New Roman"/>
        </w:rPr>
      </w:pPr>
    </w:p>
    <w:p w14:paraId="43562D42" w14:textId="77777777" w:rsidR="00A72071" w:rsidRDefault="00A72071" w:rsidP="00A1430D">
      <w:pPr>
        <w:rPr>
          <w:rFonts w:eastAsia="Calibri" w:cs="Times New Roman"/>
        </w:rPr>
      </w:pPr>
    </w:p>
    <w:p w14:paraId="607A4DA9" w14:textId="77777777" w:rsidR="00A72071" w:rsidRDefault="00A72071" w:rsidP="00A1430D">
      <w:pPr>
        <w:rPr>
          <w:rFonts w:eastAsia="Calibri" w:cs="Times New Roman"/>
        </w:rPr>
      </w:pPr>
    </w:p>
    <w:p w14:paraId="4B69606F" w14:textId="77777777" w:rsidR="007373D5" w:rsidRDefault="007373D5" w:rsidP="00A1430D">
      <w:pPr>
        <w:rPr>
          <w:rFonts w:eastAsia="Calibri" w:cs="Times New Roman"/>
        </w:rPr>
      </w:pPr>
    </w:p>
    <w:p w14:paraId="77BEFE10" w14:textId="77777777" w:rsidR="007373D5" w:rsidRDefault="007373D5" w:rsidP="00A1430D">
      <w:pPr>
        <w:rPr>
          <w:rFonts w:eastAsia="Calibri" w:cs="Times New Roman"/>
        </w:rPr>
      </w:pPr>
    </w:p>
    <w:p w14:paraId="41112987" w14:textId="77777777" w:rsidR="007373D5" w:rsidRDefault="007373D5" w:rsidP="00A1430D">
      <w:pPr>
        <w:rPr>
          <w:rFonts w:eastAsia="Calibri" w:cs="Times New Roman"/>
        </w:rPr>
      </w:pPr>
    </w:p>
    <w:p w14:paraId="38845DCA" w14:textId="77777777" w:rsidR="007373D5" w:rsidRDefault="007373D5" w:rsidP="00A1430D">
      <w:pPr>
        <w:rPr>
          <w:rFonts w:eastAsia="Calibri" w:cs="Times New Roman"/>
        </w:rPr>
      </w:pPr>
    </w:p>
    <w:p w14:paraId="5D0397F6" w14:textId="77777777" w:rsidR="007373D5" w:rsidRDefault="007373D5" w:rsidP="00A1430D">
      <w:pPr>
        <w:rPr>
          <w:rFonts w:eastAsia="Calibri" w:cs="Times New Roman"/>
        </w:rPr>
      </w:pPr>
    </w:p>
    <w:p w14:paraId="387D602E" w14:textId="77777777" w:rsidR="007373D5" w:rsidRDefault="007373D5" w:rsidP="00A1430D">
      <w:pPr>
        <w:rPr>
          <w:rFonts w:eastAsia="Calibri" w:cs="Times New Roman"/>
        </w:rPr>
      </w:pPr>
    </w:p>
    <w:p w14:paraId="68C9E4CA" w14:textId="77777777" w:rsidR="007373D5" w:rsidRDefault="007373D5" w:rsidP="00A1430D">
      <w:pPr>
        <w:rPr>
          <w:rFonts w:eastAsia="Calibri" w:cs="Times New Roman"/>
        </w:rPr>
      </w:pPr>
    </w:p>
    <w:p w14:paraId="5533A9B3" w14:textId="77777777" w:rsidR="007373D5" w:rsidRDefault="007373D5" w:rsidP="00A1430D">
      <w:pPr>
        <w:rPr>
          <w:rFonts w:eastAsia="Calibri" w:cs="Times New Roman"/>
        </w:rPr>
      </w:pPr>
    </w:p>
    <w:p w14:paraId="38830456" w14:textId="77777777" w:rsidR="00A72071" w:rsidRDefault="00A72071" w:rsidP="00A1430D">
      <w:pPr>
        <w:rPr>
          <w:rFonts w:eastAsia="Calibri" w:cs="Times New Roman"/>
        </w:rPr>
      </w:pPr>
    </w:p>
    <w:p w14:paraId="6F2CE0A9" w14:textId="77777777" w:rsidR="00671EF1" w:rsidRDefault="00671EF1">
      <w:pPr>
        <w:rPr>
          <w:rFonts w:eastAsia="Times New Roman" w:cs="Times New Roman"/>
          <w:color w:val="005DB8"/>
          <w:sz w:val="48"/>
          <w:szCs w:val="48"/>
        </w:rPr>
      </w:pPr>
      <w:bookmarkStart w:id="20" w:name="_Toc153181022"/>
      <w:r>
        <w:rPr>
          <w:rFonts w:eastAsia="Times New Roman" w:cs="Times New Roman"/>
          <w:color w:val="005DB8"/>
          <w:sz w:val="48"/>
          <w:szCs w:val="48"/>
        </w:rPr>
        <w:br w:type="page"/>
      </w:r>
    </w:p>
    <w:p w14:paraId="71F6976B" w14:textId="428D4196" w:rsidR="00A1430D" w:rsidRPr="00492E1B" w:rsidRDefault="00A1430D" w:rsidP="00F74715">
      <w:pPr>
        <w:pStyle w:val="Heading1"/>
        <w:rPr>
          <w:color w:val="005EB8"/>
        </w:rPr>
      </w:pPr>
      <w:bookmarkStart w:id="21" w:name="_Toc161055581"/>
      <w:bookmarkStart w:id="22" w:name="_Toc169877947"/>
      <w:r w:rsidRPr="54B2F38F">
        <w:lastRenderedPageBreak/>
        <w:t>Assessment</w:t>
      </w:r>
      <w:bookmarkEnd w:id="20"/>
      <w:r w:rsidR="00167549">
        <w:t>s</w:t>
      </w:r>
      <w:bookmarkEnd w:id="21"/>
      <w:bookmarkEnd w:id="22"/>
    </w:p>
    <w:p w14:paraId="1C1BDF95" w14:textId="77777777" w:rsidR="00A1430D" w:rsidRPr="00A1430D" w:rsidRDefault="00A1430D" w:rsidP="00A1430D">
      <w:pPr>
        <w:rPr>
          <w:rFonts w:eastAsia="Calibri" w:cs="Times New Roman"/>
        </w:rPr>
      </w:pPr>
    </w:p>
    <w:tbl>
      <w:tblPr>
        <w:tblStyle w:val="TableGrid1"/>
        <w:tblW w:w="151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12224"/>
      </w:tblGrid>
      <w:tr w:rsidR="00A1430D" w:rsidRPr="00A1430D" w14:paraId="34F425D9" w14:textId="77777777" w:rsidTr="00F74715">
        <w:trPr>
          <w:trHeight w:val="79"/>
        </w:trPr>
        <w:tc>
          <w:tcPr>
            <w:tcW w:w="15133" w:type="dxa"/>
            <w:gridSpan w:val="2"/>
            <w:tcBorders>
              <w:top w:val="single" w:sz="4" w:space="0" w:color="auto"/>
              <w:left w:val="single" w:sz="4" w:space="0" w:color="auto"/>
              <w:bottom w:val="single" w:sz="4" w:space="0" w:color="auto"/>
              <w:right w:val="single" w:sz="4" w:space="0" w:color="auto"/>
            </w:tcBorders>
            <w:shd w:val="clear" w:color="auto" w:fill="auto"/>
          </w:tcPr>
          <w:p w14:paraId="2FCBB539" w14:textId="03CDEC64" w:rsidR="00A1430D" w:rsidRPr="0059755B" w:rsidRDefault="00A1430D" w:rsidP="0059755B">
            <w:pPr>
              <w:spacing w:after="280" w:line="360" w:lineRule="atLeast"/>
              <w:rPr>
                <w:b/>
                <w:bCs/>
              </w:rPr>
            </w:pPr>
            <w:r w:rsidRPr="54B2F38F">
              <w:rPr>
                <w:b/>
                <w:bCs/>
              </w:rPr>
              <w:t>Assessments</w:t>
            </w:r>
          </w:p>
        </w:tc>
      </w:tr>
      <w:tr w:rsidR="00A1430D" w:rsidRPr="00A1430D" w14:paraId="2BDC9826" w14:textId="77777777" w:rsidTr="00F74715">
        <w:trPr>
          <w:trHeight w:val="1408"/>
        </w:trPr>
        <w:tc>
          <w:tcPr>
            <w:tcW w:w="2909" w:type="dxa"/>
            <w:tcBorders>
              <w:top w:val="single" w:sz="4" w:space="0" w:color="auto"/>
              <w:left w:val="single" w:sz="4" w:space="0" w:color="auto"/>
              <w:bottom w:val="single" w:sz="4" w:space="0" w:color="auto"/>
              <w:right w:val="single" w:sz="4" w:space="0" w:color="auto"/>
            </w:tcBorders>
            <w:shd w:val="clear" w:color="auto" w:fill="auto"/>
            <w:hideMark/>
          </w:tcPr>
          <w:p w14:paraId="1DAE8592" w14:textId="3E224FD9" w:rsidR="00A1430D" w:rsidRDefault="00A1430D" w:rsidP="00A1430D">
            <w:pPr>
              <w:rPr>
                <w:rFonts w:cs="Arial"/>
                <w:b/>
                <w:bCs/>
                <w:lang w:val="en-US"/>
              </w:rPr>
            </w:pPr>
            <w:r w:rsidRPr="54B2F38F">
              <w:rPr>
                <w:rFonts w:cs="Arial"/>
                <w:b/>
                <w:bCs/>
              </w:rPr>
              <w:t>Module 1</w:t>
            </w:r>
            <w:r w:rsidR="00067526">
              <w:rPr>
                <w:rFonts w:cs="Arial"/>
                <w:b/>
                <w:bCs/>
              </w:rPr>
              <w:t>:</w:t>
            </w:r>
          </w:p>
          <w:p w14:paraId="79728F89" w14:textId="77777777" w:rsidR="00C9497E" w:rsidRDefault="00C9497E" w:rsidP="00A1430D">
            <w:pPr>
              <w:rPr>
                <w:rFonts w:cs="Arial"/>
                <w:b/>
                <w:bCs/>
                <w:lang w:val="en-US"/>
              </w:rPr>
            </w:pPr>
          </w:p>
          <w:p w14:paraId="1216C606" w14:textId="77777777" w:rsidR="00C9497E" w:rsidRPr="00C9497E" w:rsidRDefault="00C9497E" w:rsidP="00C9497E">
            <w:pPr>
              <w:rPr>
                <w:rFonts w:cs="Arial"/>
                <w:b/>
                <w:bCs/>
                <w:lang w:val="en-US"/>
              </w:rPr>
            </w:pPr>
            <w:r w:rsidRPr="54B2F38F">
              <w:rPr>
                <w:rFonts w:cs="Arial"/>
                <w:b/>
                <w:bCs/>
              </w:rPr>
              <w:t>Core Skills Module</w:t>
            </w:r>
          </w:p>
          <w:p w14:paraId="155CBD04" w14:textId="77777777" w:rsidR="00C9497E" w:rsidRPr="00A1430D" w:rsidRDefault="00C9497E" w:rsidP="00A1430D">
            <w:pPr>
              <w:rPr>
                <w:rFonts w:cs="Arial"/>
                <w:b/>
                <w:bCs/>
                <w:lang w:val="en-US"/>
              </w:rPr>
            </w:pPr>
          </w:p>
        </w:tc>
        <w:tc>
          <w:tcPr>
            <w:tcW w:w="12224" w:type="dxa"/>
            <w:tcBorders>
              <w:top w:val="single" w:sz="4" w:space="0" w:color="auto"/>
              <w:left w:val="single" w:sz="4" w:space="0" w:color="auto"/>
              <w:bottom w:val="single" w:sz="4" w:space="0" w:color="auto"/>
              <w:right w:val="single" w:sz="4" w:space="0" w:color="auto"/>
            </w:tcBorders>
            <w:shd w:val="clear" w:color="auto" w:fill="auto"/>
          </w:tcPr>
          <w:p w14:paraId="05C5D5B6" w14:textId="0DF27D1E" w:rsidR="0031581F" w:rsidRPr="0031581F" w:rsidRDefault="0031581F" w:rsidP="15AC1129">
            <w:pPr>
              <w:spacing w:before="100" w:beforeAutospacing="1" w:after="100" w:afterAutospacing="1"/>
              <w:rPr>
                <w:rFonts w:eastAsia="Times New Roman" w:cs="Arial"/>
                <w:lang w:val="en-US"/>
              </w:rPr>
            </w:pPr>
            <w:r w:rsidRPr="54B2F38F">
              <w:rPr>
                <w:rFonts w:eastAsia="Times New Roman" w:cs="Arial"/>
              </w:rPr>
              <w:t>HEIs must ensure that assessments require consideration</w:t>
            </w:r>
            <w:r w:rsidR="00FA1B89">
              <w:rPr>
                <w:rFonts w:eastAsia="Times New Roman" w:cs="Arial"/>
              </w:rPr>
              <w:t xml:space="preserve"> of</w:t>
            </w:r>
            <w:r w:rsidRPr="54B2F38F">
              <w:rPr>
                <w:rFonts w:eastAsia="Times New Roman" w:cs="Arial"/>
              </w:rPr>
              <w:t xml:space="preserve"> and, where appropriate, a demonstration of knowledge and competence in relation to equality, </w:t>
            </w:r>
            <w:proofErr w:type="gramStart"/>
            <w:r w:rsidRPr="54B2F38F">
              <w:rPr>
                <w:rFonts w:eastAsia="Times New Roman" w:cs="Arial"/>
              </w:rPr>
              <w:t>diversity</w:t>
            </w:r>
            <w:proofErr w:type="gramEnd"/>
            <w:r w:rsidRPr="54B2F38F">
              <w:rPr>
                <w:rFonts w:eastAsia="Times New Roman" w:cs="Arial"/>
              </w:rPr>
              <w:t xml:space="preserve"> and inclusion. </w:t>
            </w:r>
          </w:p>
          <w:p w14:paraId="6AA43A56" w14:textId="2AB691A3" w:rsidR="0031581F" w:rsidRPr="0031581F" w:rsidRDefault="0031581F" w:rsidP="0031581F">
            <w:pPr>
              <w:rPr>
                <w:rFonts w:eastAsia="Times New Roman" w:cs="Arial"/>
                <w:lang w:val="en-US"/>
              </w:rPr>
            </w:pPr>
            <w:r w:rsidRPr="54B2F38F">
              <w:rPr>
                <w:rFonts w:eastAsia="Times New Roman" w:cs="Arial"/>
              </w:rPr>
              <w:t xml:space="preserve">Assessments </w:t>
            </w:r>
            <w:r w:rsidR="00FA1B89">
              <w:rPr>
                <w:rFonts w:eastAsia="Times New Roman" w:cs="Arial"/>
              </w:rPr>
              <w:t xml:space="preserve">for this module </w:t>
            </w:r>
            <w:r w:rsidRPr="54B2F38F">
              <w:rPr>
                <w:rFonts w:eastAsia="Times New Roman" w:cs="Arial"/>
              </w:rPr>
              <w:t xml:space="preserve">will </w:t>
            </w:r>
            <w:r w:rsidR="006122BA">
              <w:rPr>
                <w:rFonts w:eastAsia="Times New Roman" w:cs="Arial"/>
              </w:rPr>
              <w:t>include</w:t>
            </w:r>
            <w:r w:rsidRPr="54B2F38F">
              <w:rPr>
                <w:rFonts w:eastAsia="Times New Roman" w:cs="Arial"/>
              </w:rPr>
              <w:t>:</w:t>
            </w:r>
          </w:p>
          <w:p w14:paraId="395ED839" w14:textId="7CC8A576" w:rsidR="0031581F" w:rsidRPr="0031581F" w:rsidRDefault="00167549" w:rsidP="0031581F">
            <w:pPr>
              <w:numPr>
                <w:ilvl w:val="0"/>
                <w:numId w:val="25"/>
              </w:numPr>
              <w:rPr>
                <w:rFonts w:eastAsia="Times New Roman" w:cs="Arial"/>
                <w:lang w:val="en-US"/>
              </w:rPr>
            </w:pPr>
            <w:r>
              <w:rPr>
                <w:rFonts w:eastAsia="Times New Roman" w:cs="Arial"/>
              </w:rPr>
              <w:t>s</w:t>
            </w:r>
            <w:r w:rsidR="0031581F" w:rsidRPr="54B2F38F">
              <w:rPr>
                <w:rFonts w:eastAsia="Times New Roman" w:cs="Arial"/>
              </w:rPr>
              <w:t>upervisor evaluations of clinical competencies</w:t>
            </w:r>
          </w:p>
          <w:p w14:paraId="0699DA87" w14:textId="363F6A41" w:rsidR="0031581F" w:rsidRPr="0031581F" w:rsidRDefault="00167549" w:rsidP="0031581F">
            <w:pPr>
              <w:numPr>
                <w:ilvl w:val="0"/>
                <w:numId w:val="25"/>
              </w:numPr>
              <w:rPr>
                <w:rFonts w:eastAsia="Times New Roman" w:cs="Arial"/>
                <w:lang w:val="en-US"/>
              </w:rPr>
            </w:pPr>
            <w:r>
              <w:rPr>
                <w:rFonts w:eastAsia="Times New Roman" w:cs="Arial"/>
              </w:rPr>
              <w:t>a</w:t>
            </w:r>
            <w:r w:rsidR="0031581F" w:rsidRPr="54B2F38F">
              <w:rPr>
                <w:rFonts w:eastAsia="Times New Roman" w:cs="Arial"/>
              </w:rPr>
              <w:t xml:space="preserve"> clinical portfolio</w:t>
            </w:r>
          </w:p>
          <w:p w14:paraId="437CE7BF" w14:textId="4AC97452" w:rsidR="0031581F" w:rsidRPr="0031581F" w:rsidRDefault="00167549" w:rsidP="0031581F">
            <w:pPr>
              <w:numPr>
                <w:ilvl w:val="0"/>
                <w:numId w:val="25"/>
              </w:numPr>
              <w:rPr>
                <w:rFonts w:eastAsia="Times New Roman" w:cs="Arial"/>
                <w:lang w:val="en-US"/>
              </w:rPr>
            </w:pPr>
            <w:r>
              <w:rPr>
                <w:rFonts w:eastAsia="Times New Roman" w:cs="Arial"/>
              </w:rPr>
              <w:t>e</w:t>
            </w:r>
            <w:r w:rsidR="0031581F" w:rsidRPr="54B2F38F">
              <w:rPr>
                <w:rFonts w:eastAsia="Times New Roman" w:cs="Arial"/>
              </w:rPr>
              <w:t>xaminations featuring short-answer or multiple-choice questions</w:t>
            </w:r>
          </w:p>
          <w:p w14:paraId="3036FA08" w14:textId="74370900" w:rsidR="0031581F" w:rsidRPr="00167549" w:rsidRDefault="0031581F" w:rsidP="15AC1129">
            <w:pPr>
              <w:spacing w:before="100" w:beforeAutospacing="1" w:after="100" w:afterAutospacing="1"/>
              <w:rPr>
                <w:rFonts w:eastAsia="Times New Roman" w:cs="Arial"/>
                <w:lang w:val="en-US"/>
              </w:rPr>
            </w:pPr>
            <w:r w:rsidRPr="0008285C">
              <w:rPr>
                <w:rFonts w:eastAsia="Times New Roman" w:cs="Arial"/>
                <w:b/>
                <w:bCs/>
              </w:rPr>
              <w:t>Duration</w:t>
            </w:r>
          </w:p>
          <w:p w14:paraId="507FC802" w14:textId="3A65F1C4" w:rsidR="00A1430D" w:rsidRDefault="00B3654C" w:rsidP="15AC1129">
            <w:pPr>
              <w:spacing w:before="100" w:beforeAutospacing="1" w:after="100" w:afterAutospacing="1"/>
              <w:rPr>
                <w:rFonts w:eastAsia="Times New Roman" w:cs="Arial"/>
                <w:lang w:val="en-US"/>
              </w:rPr>
            </w:pPr>
            <w:r>
              <w:rPr>
                <w:rFonts w:eastAsia="Times New Roman" w:cs="Arial"/>
              </w:rPr>
              <w:t xml:space="preserve">Module 1 </w:t>
            </w:r>
            <w:r w:rsidR="0031581F" w:rsidRPr="54B2F38F">
              <w:rPr>
                <w:rFonts w:eastAsia="Times New Roman" w:cs="Arial"/>
              </w:rPr>
              <w:t xml:space="preserve">typically spans </w:t>
            </w:r>
            <w:r w:rsidR="009159AF">
              <w:rPr>
                <w:rFonts w:eastAsia="Times New Roman" w:cs="Arial"/>
              </w:rPr>
              <w:t>5</w:t>
            </w:r>
            <w:r w:rsidR="00B47C99">
              <w:rPr>
                <w:rFonts w:eastAsia="Times New Roman" w:cs="Arial"/>
              </w:rPr>
              <w:t> </w:t>
            </w:r>
            <w:r w:rsidR="0031581F" w:rsidRPr="54B2F38F">
              <w:rPr>
                <w:rFonts w:eastAsia="Times New Roman" w:cs="Arial"/>
              </w:rPr>
              <w:t xml:space="preserve">teaching days, with </w:t>
            </w:r>
            <w:r w:rsidR="009159AF">
              <w:rPr>
                <w:rFonts w:eastAsia="Times New Roman" w:cs="Arial"/>
              </w:rPr>
              <w:t>1</w:t>
            </w:r>
            <w:r w:rsidR="00B47C99">
              <w:rPr>
                <w:rFonts w:eastAsia="Times New Roman" w:cs="Arial"/>
              </w:rPr>
              <w:t> </w:t>
            </w:r>
            <w:r w:rsidR="0031581F" w:rsidRPr="54B2F38F">
              <w:rPr>
                <w:rFonts w:eastAsia="Times New Roman" w:cs="Arial"/>
              </w:rPr>
              <w:t xml:space="preserve">day at the HEI and </w:t>
            </w:r>
            <w:r w:rsidR="009159AF">
              <w:rPr>
                <w:rFonts w:eastAsia="Times New Roman" w:cs="Arial"/>
              </w:rPr>
              <w:t>4</w:t>
            </w:r>
            <w:r w:rsidR="00B47C99">
              <w:rPr>
                <w:rFonts w:eastAsia="Times New Roman" w:cs="Arial"/>
              </w:rPr>
              <w:t> </w:t>
            </w:r>
            <w:r w:rsidR="0031581F" w:rsidRPr="54B2F38F">
              <w:rPr>
                <w:rFonts w:eastAsia="Times New Roman" w:cs="Arial"/>
              </w:rPr>
              <w:t xml:space="preserve">in the workplace. An additional </w:t>
            </w:r>
            <w:r w:rsidR="009159AF">
              <w:rPr>
                <w:rFonts w:eastAsia="Times New Roman" w:cs="Arial"/>
              </w:rPr>
              <w:t>5</w:t>
            </w:r>
            <w:r w:rsidR="00B47C99">
              <w:rPr>
                <w:rFonts w:eastAsia="Times New Roman" w:cs="Arial"/>
              </w:rPr>
              <w:t> </w:t>
            </w:r>
            <w:r w:rsidR="0031581F" w:rsidRPr="54B2F38F">
              <w:rPr>
                <w:rFonts w:eastAsia="Times New Roman" w:cs="Arial"/>
              </w:rPr>
              <w:t>days of private study is anticipated for portfolio completion, supervision preparation and reflection.</w:t>
            </w:r>
          </w:p>
          <w:p w14:paraId="21CC0B5C" w14:textId="1D469B75" w:rsidR="00CD43CA" w:rsidRPr="00A1430D" w:rsidRDefault="00CD43CA" w:rsidP="15AC1129">
            <w:pPr>
              <w:spacing w:before="100" w:beforeAutospacing="1" w:after="100" w:afterAutospacing="1"/>
              <w:rPr>
                <w:rFonts w:eastAsia="Times New Roman" w:cs="Arial"/>
                <w:lang w:val="en-US"/>
              </w:rPr>
            </w:pPr>
          </w:p>
        </w:tc>
      </w:tr>
      <w:tr w:rsidR="00A1430D" w:rsidRPr="00A1430D" w14:paraId="343B7389" w14:textId="77777777" w:rsidTr="00F74715">
        <w:trPr>
          <w:trHeight w:val="1416"/>
        </w:trPr>
        <w:tc>
          <w:tcPr>
            <w:tcW w:w="2909" w:type="dxa"/>
            <w:tcBorders>
              <w:top w:val="single" w:sz="4" w:space="0" w:color="auto"/>
              <w:left w:val="single" w:sz="4" w:space="0" w:color="auto"/>
              <w:bottom w:val="single" w:sz="4" w:space="0" w:color="auto"/>
              <w:right w:val="single" w:sz="4" w:space="0" w:color="auto"/>
            </w:tcBorders>
            <w:shd w:val="clear" w:color="auto" w:fill="auto"/>
            <w:hideMark/>
          </w:tcPr>
          <w:p w14:paraId="6BDE38F6" w14:textId="38DF5EEA" w:rsidR="00A1430D" w:rsidRDefault="00A1430D" w:rsidP="00A1430D">
            <w:pPr>
              <w:rPr>
                <w:rFonts w:cs="Arial"/>
                <w:b/>
                <w:bCs/>
                <w:lang w:val="en-US"/>
              </w:rPr>
            </w:pPr>
            <w:r w:rsidRPr="54B2F38F">
              <w:rPr>
                <w:rFonts w:cs="Arial"/>
                <w:b/>
                <w:bCs/>
              </w:rPr>
              <w:t>Module 2</w:t>
            </w:r>
            <w:r w:rsidR="00067526">
              <w:rPr>
                <w:rFonts w:cs="Arial"/>
                <w:b/>
                <w:bCs/>
              </w:rPr>
              <w:t>:</w:t>
            </w:r>
          </w:p>
          <w:p w14:paraId="6A5BF38E" w14:textId="77777777" w:rsidR="00C9497E" w:rsidRDefault="00C9497E" w:rsidP="00A1430D">
            <w:pPr>
              <w:rPr>
                <w:rFonts w:cs="Arial"/>
                <w:b/>
                <w:bCs/>
                <w:lang w:val="en-US"/>
              </w:rPr>
            </w:pPr>
          </w:p>
          <w:p w14:paraId="48C5A778" w14:textId="65D016AB" w:rsidR="00C9497E" w:rsidRPr="00A1430D" w:rsidRDefault="00C9497E" w:rsidP="00A1430D">
            <w:pPr>
              <w:rPr>
                <w:rFonts w:cs="Arial"/>
                <w:b/>
                <w:bCs/>
                <w:lang w:val="en-US"/>
              </w:rPr>
            </w:pPr>
            <w:r w:rsidRPr="54B2F38F">
              <w:rPr>
                <w:rFonts w:cs="Arial"/>
                <w:b/>
                <w:bCs/>
              </w:rPr>
              <w:t>Engagement and Assessment</w:t>
            </w:r>
          </w:p>
        </w:tc>
        <w:tc>
          <w:tcPr>
            <w:tcW w:w="12224" w:type="dxa"/>
            <w:tcBorders>
              <w:top w:val="single" w:sz="4" w:space="0" w:color="auto"/>
              <w:left w:val="single" w:sz="4" w:space="0" w:color="auto"/>
              <w:bottom w:val="single" w:sz="4" w:space="0" w:color="auto"/>
              <w:right w:val="single" w:sz="4" w:space="0" w:color="auto"/>
            </w:tcBorders>
            <w:shd w:val="clear" w:color="auto" w:fill="auto"/>
          </w:tcPr>
          <w:p w14:paraId="3823AD84" w14:textId="73F8C25E" w:rsidR="0031581F" w:rsidRDefault="0031581F" w:rsidP="0031581F">
            <w:pPr>
              <w:contextualSpacing/>
              <w:rPr>
                <w:rFonts w:cs="Arial"/>
                <w:lang w:val="en-US"/>
              </w:rPr>
            </w:pPr>
            <w:r w:rsidRPr="54B2F38F">
              <w:rPr>
                <w:rFonts w:cs="Arial"/>
              </w:rPr>
              <w:t xml:space="preserve">HEIs must ensure that assessments require consideration </w:t>
            </w:r>
            <w:r w:rsidR="00FA1B89">
              <w:rPr>
                <w:rFonts w:cs="Arial"/>
              </w:rPr>
              <w:t xml:space="preserve">of </w:t>
            </w:r>
            <w:r w:rsidRPr="54B2F38F">
              <w:rPr>
                <w:rFonts w:cs="Arial"/>
              </w:rPr>
              <w:t xml:space="preserve">and, where appropriate, a demonstration of knowledge and competence in relation to equality, </w:t>
            </w:r>
            <w:proofErr w:type="gramStart"/>
            <w:r w:rsidRPr="54B2F38F">
              <w:rPr>
                <w:rFonts w:cs="Arial"/>
              </w:rPr>
              <w:t>diversity</w:t>
            </w:r>
            <w:proofErr w:type="gramEnd"/>
            <w:r w:rsidRPr="54B2F38F">
              <w:rPr>
                <w:rFonts w:cs="Arial"/>
              </w:rPr>
              <w:t xml:space="preserve"> and inclusion. </w:t>
            </w:r>
          </w:p>
          <w:p w14:paraId="01835D92" w14:textId="77777777" w:rsidR="0031581F" w:rsidRPr="0031581F" w:rsidRDefault="0031581F" w:rsidP="0031581F">
            <w:pPr>
              <w:contextualSpacing/>
              <w:rPr>
                <w:rFonts w:cs="Arial"/>
                <w:lang w:val="en-US"/>
              </w:rPr>
            </w:pPr>
          </w:p>
          <w:p w14:paraId="4BC47732" w14:textId="29458C02" w:rsidR="0031581F" w:rsidRPr="0031581F" w:rsidRDefault="0031581F" w:rsidP="0031581F">
            <w:pPr>
              <w:contextualSpacing/>
              <w:rPr>
                <w:rFonts w:cs="Arial"/>
                <w:lang w:val="en-US"/>
              </w:rPr>
            </w:pPr>
            <w:r w:rsidRPr="54B2F38F">
              <w:rPr>
                <w:rFonts w:cs="Arial"/>
              </w:rPr>
              <w:t xml:space="preserve">Assessments for this module will </w:t>
            </w:r>
            <w:r w:rsidR="006122BA">
              <w:rPr>
                <w:rFonts w:cs="Arial"/>
              </w:rPr>
              <w:t>include</w:t>
            </w:r>
            <w:r w:rsidRPr="54B2F38F">
              <w:rPr>
                <w:rFonts w:cs="Arial"/>
              </w:rPr>
              <w:t>:</w:t>
            </w:r>
          </w:p>
          <w:p w14:paraId="4B1D95A0" w14:textId="123A37C1" w:rsidR="0031581F" w:rsidRPr="0031581F" w:rsidRDefault="00FA1B89" w:rsidP="0031581F">
            <w:pPr>
              <w:numPr>
                <w:ilvl w:val="0"/>
                <w:numId w:val="26"/>
              </w:numPr>
              <w:contextualSpacing/>
              <w:rPr>
                <w:rFonts w:cs="Arial"/>
                <w:lang w:val="en-US"/>
              </w:rPr>
            </w:pPr>
            <w:r>
              <w:rPr>
                <w:rFonts w:cs="Arial"/>
              </w:rPr>
              <w:t>a</w:t>
            </w:r>
            <w:r w:rsidR="0031581F" w:rsidRPr="54B2F38F">
              <w:rPr>
                <w:rFonts w:cs="Arial"/>
              </w:rPr>
              <w:t xml:space="preserve"> video recording of an assessment session, accompanied by a 1</w:t>
            </w:r>
            <w:r w:rsidR="00D96F30">
              <w:rPr>
                <w:rFonts w:cs="Arial"/>
              </w:rPr>
              <w:t>,</w:t>
            </w:r>
            <w:r w:rsidR="0031581F" w:rsidRPr="54B2F38F">
              <w:rPr>
                <w:rFonts w:cs="Arial"/>
              </w:rPr>
              <w:t>000-word reflective analysis</w:t>
            </w:r>
          </w:p>
          <w:p w14:paraId="4901FA82" w14:textId="073469C0" w:rsidR="0031581F" w:rsidRPr="0031581F" w:rsidRDefault="00D96F30" w:rsidP="0031581F">
            <w:pPr>
              <w:numPr>
                <w:ilvl w:val="0"/>
                <w:numId w:val="26"/>
              </w:numPr>
              <w:contextualSpacing/>
              <w:rPr>
                <w:rFonts w:cs="Arial"/>
                <w:lang w:val="en-US"/>
              </w:rPr>
            </w:pPr>
            <w:r>
              <w:rPr>
                <w:rFonts w:cs="Arial"/>
              </w:rPr>
              <w:t>a</w:t>
            </w:r>
            <w:r w:rsidR="0031581F" w:rsidRPr="54B2F38F">
              <w:rPr>
                <w:rFonts w:cs="Arial"/>
              </w:rPr>
              <w:t xml:space="preserve"> </w:t>
            </w:r>
            <w:r>
              <w:rPr>
                <w:rFonts w:cs="Arial"/>
              </w:rPr>
              <w:t>c</w:t>
            </w:r>
            <w:r w:rsidR="0031581F" w:rsidRPr="54B2F38F">
              <w:rPr>
                <w:rFonts w:cs="Arial"/>
              </w:rPr>
              <w:t xml:space="preserve">linical </w:t>
            </w:r>
            <w:r>
              <w:rPr>
                <w:rFonts w:cs="Arial"/>
              </w:rPr>
              <w:t>o</w:t>
            </w:r>
            <w:r w:rsidR="0031581F" w:rsidRPr="54B2F38F">
              <w:rPr>
                <w:rFonts w:cs="Arial"/>
              </w:rPr>
              <w:t xml:space="preserve">utcomes </w:t>
            </w:r>
            <w:r>
              <w:rPr>
                <w:rFonts w:cs="Arial"/>
              </w:rPr>
              <w:t>p</w:t>
            </w:r>
            <w:r w:rsidR="0031581F" w:rsidRPr="54B2F38F">
              <w:rPr>
                <w:rFonts w:cs="Arial"/>
              </w:rPr>
              <w:t>ortfolio, with competencies endorsed by the service supervisor</w:t>
            </w:r>
            <w:r>
              <w:rPr>
                <w:rFonts w:cs="Arial"/>
              </w:rPr>
              <w:t>;</w:t>
            </w:r>
            <w:r w:rsidR="0031581F" w:rsidRPr="54B2F38F">
              <w:rPr>
                <w:rFonts w:cs="Arial"/>
              </w:rPr>
              <w:t xml:space="preserve"> </w:t>
            </w:r>
            <w:r>
              <w:rPr>
                <w:rFonts w:cs="Arial"/>
              </w:rPr>
              <w:t>s</w:t>
            </w:r>
            <w:r w:rsidR="0031581F" w:rsidRPr="54B2F38F">
              <w:rPr>
                <w:rFonts w:cs="Arial"/>
              </w:rPr>
              <w:t xml:space="preserve">tudents must submit this to the university, ensuring </w:t>
            </w:r>
            <w:r w:rsidR="009C6A33">
              <w:rPr>
                <w:rFonts w:cs="Arial"/>
              </w:rPr>
              <w:t xml:space="preserve">that </w:t>
            </w:r>
            <w:r w:rsidR="0031581F" w:rsidRPr="54B2F38F">
              <w:rPr>
                <w:rFonts w:cs="Arial"/>
              </w:rPr>
              <w:t>all treatment strategies taught meet a minimum 40% competency level</w:t>
            </w:r>
          </w:p>
          <w:p w14:paraId="6BF42FD4" w14:textId="77777777" w:rsidR="0031581F" w:rsidRPr="0031581F" w:rsidRDefault="0031581F" w:rsidP="0031581F">
            <w:pPr>
              <w:contextualSpacing/>
              <w:rPr>
                <w:rFonts w:cs="Arial"/>
                <w:lang w:val="en-US"/>
              </w:rPr>
            </w:pPr>
          </w:p>
          <w:p w14:paraId="3A3C2B81" w14:textId="4C1EC2A7" w:rsidR="0031581F" w:rsidRPr="008C2AC0" w:rsidRDefault="0031581F" w:rsidP="0031581F">
            <w:pPr>
              <w:contextualSpacing/>
              <w:rPr>
                <w:rFonts w:cs="Arial"/>
                <w:lang w:val="en-US"/>
              </w:rPr>
            </w:pPr>
            <w:r w:rsidRPr="0008285C">
              <w:rPr>
                <w:rFonts w:cs="Arial"/>
                <w:b/>
                <w:bCs/>
              </w:rPr>
              <w:t>Duration</w:t>
            </w:r>
          </w:p>
          <w:p w14:paraId="25640408" w14:textId="41652D9A" w:rsidR="0031581F" w:rsidRDefault="008C2AC0" w:rsidP="0031581F">
            <w:pPr>
              <w:contextualSpacing/>
              <w:rPr>
                <w:rFonts w:cs="Arial"/>
                <w:lang w:val="en-US"/>
              </w:rPr>
            </w:pPr>
            <w:r>
              <w:rPr>
                <w:rFonts w:cs="Arial"/>
              </w:rPr>
              <w:t>Module 2 involves 6</w:t>
            </w:r>
            <w:r w:rsidR="00B47C99">
              <w:rPr>
                <w:rFonts w:cs="Arial"/>
              </w:rPr>
              <w:t> </w:t>
            </w:r>
            <w:r>
              <w:rPr>
                <w:rFonts w:cs="Arial"/>
              </w:rPr>
              <w:t>teaching days, with 5</w:t>
            </w:r>
            <w:r w:rsidR="00B47C99">
              <w:rPr>
                <w:rFonts w:cs="Arial"/>
              </w:rPr>
              <w:t> </w:t>
            </w:r>
            <w:r w:rsidR="0031581F" w:rsidRPr="54B2F38F">
              <w:rPr>
                <w:rFonts w:cs="Arial"/>
              </w:rPr>
              <w:t xml:space="preserve">days of classroom-based learning at the HEI, </w:t>
            </w:r>
            <w:r>
              <w:rPr>
                <w:rFonts w:cs="Arial"/>
              </w:rPr>
              <w:t>1</w:t>
            </w:r>
            <w:r w:rsidR="00B47C99">
              <w:rPr>
                <w:rFonts w:cs="Arial"/>
              </w:rPr>
              <w:t> </w:t>
            </w:r>
            <w:r w:rsidR="0031581F" w:rsidRPr="54B2F38F">
              <w:rPr>
                <w:rFonts w:cs="Arial"/>
              </w:rPr>
              <w:t xml:space="preserve">day of workplace learning and </w:t>
            </w:r>
            <w:r w:rsidR="000C4D03">
              <w:rPr>
                <w:rFonts w:cs="Arial"/>
              </w:rPr>
              <w:t>normally 5</w:t>
            </w:r>
            <w:r w:rsidR="00CE0607">
              <w:rPr>
                <w:rFonts w:cs="Arial"/>
              </w:rPr>
              <w:t> </w:t>
            </w:r>
            <w:r w:rsidR="000C4D03">
              <w:rPr>
                <w:rFonts w:cs="Arial"/>
              </w:rPr>
              <w:t xml:space="preserve">days of </w:t>
            </w:r>
            <w:r w:rsidR="0031581F" w:rsidRPr="54B2F38F">
              <w:rPr>
                <w:rFonts w:cs="Arial"/>
              </w:rPr>
              <w:t>additional private study.</w:t>
            </w:r>
          </w:p>
          <w:p w14:paraId="61B6933D" w14:textId="315DCE87" w:rsidR="00CD43CA" w:rsidRPr="00A1430D" w:rsidRDefault="00CD43CA" w:rsidP="0031581F">
            <w:pPr>
              <w:contextualSpacing/>
              <w:rPr>
                <w:rFonts w:cs="Arial"/>
              </w:rPr>
            </w:pPr>
          </w:p>
        </w:tc>
      </w:tr>
      <w:tr w:rsidR="00A1430D" w:rsidRPr="00A1430D" w14:paraId="0112FBF1" w14:textId="77777777" w:rsidTr="00F74715">
        <w:trPr>
          <w:trHeight w:val="1416"/>
        </w:trPr>
        <w:tc>
          <w:tcPr>
            <w:tcW w:w="2909" w:type="dxa"/>
            <w:tcBorders>
              <w:top w:val="single" w:sz="4" w:space="0" w:color="auto"/>
              <w:left w:val="single" w:sz="4" w:space="0" w:color="auto"/>
              <w:bottom w:val="single" w:sz="4" w:space="0" w:color="auto"/>
              <w:right w:val="single" w:sz="4" w:space="0" w:color="auto"/>
            </w:tcBorders>
            <w:shd w:val="clear" w:color="auto" w:fill="auto"/>
            <w:hideMark/>
          </w:tcPr>
          <w:p w14:paraId="360B01F6" w14:textId="7B21F435" w:rsidR="00A1430D" w:rsidRDefault="00A1430D" w:rsidP="00A1430D">
            <w:pPr>
              <w:rPr>
                <w:rFonts w:cs="Arial"/>
                <w:b/>
                <w:bCs/>
                <w:lang w:val="en-US"/>
              </w:rPr>
            </w:pPr>
            <w:r w:rsidRPr="54B2F38F">
              <w:rPr>
                <w:rFonts w:cs="Arial"/>
                <w:b/>
                <w:bCs/>
              </w:rPr>
              <w:t>Module 3</w:t>
            </w:r>
            <w:r w:rsidR="00067526">
              <w:rPr>
                <w:rFonts w:cs="Arial"/>
                <w:b/>
                <w:bCs/>
              </w:rPr>
              <w:t>:</w:t>
            </w:r>
          </w:p>
          <w:p w14:paraId="2B3340FA" w14:textId="77777777" w:rsidR="00C9497E" w:rsidRDefault="00C9497E" w:rsidP="00A1430D">
            <w:pPr>
              <w:rPr>
                <w:rFonts w:cs="Arial"/>
                <w:b/>
                <w:bCs/>
                <w:lang w:val="en-US"/>
              </w:rPr>
            </w:pPr>
          </w:p>
          <w:p w14:paraId="7FC80C2C" w14:textId="762B4838" w:rsidR="00C9497E" w:rsidRPr="00C9497E" w:rsidRDefault="00C9497E" w:rsidP="00C9497E">
            <w:pPr>
              <w:rPr>
                <w:rFonts w:cs="Arial"/>
                <w:b/>
                <w:bCs/>
                <w:lang w:val="en-US"/>
              </w:rPr>
            </w:pPr>
            <w:r w:rsidRPr="54B2F38F">
              <w:rPr>
                <w:rFonts w:cs="Arial"/>
                <w:b/>
                <w:bCs/>
              </w:rPr>
              <w:t>Evidence</w:t>
            </w:r>
            <w:r w:rsidR="00067526">
              <w:rPr>
                <w:rFonts w:cs="Arial"/>
                <w:b/>
                <w:bCs/>
              </w:rPr>
              <w:t>-</w:t>
            </w:r>
            <w:r w:rsidRPr="54B2F38F">
              <w:rPr>
                <w:rFonts w:cs="Arial"/>
                <w:b/>
                <w:bCs/>
              </w:rPr>
              <w:t>Informed Interventions</w:t>
            </w:r>
          </w:p>
          <w:p w14:paraId="67CC2995" w14:textId="77777777" w:rsidR="00C9497E" w:rsidRPr="00A1430D" w:rsidRDefault="00C9497E" w:rsidP="00A1430D">
            <w:pPr>
              <w:rPr>
                <w:rFonts w:cs="Arial"/>
                <w:b/>
                <w:bCs/>
                <w:lang w:val="en-US"/>
              </w:rPr>
            </w:pPr>
          </w:p>
        </w:tc>
        <w:tc>
          <w:tcPr>
            <w:tcW w:w="12224" w:type="dxa"/>
            <w:tcBorders>
              <w:top w:val="single" w:sz="4" w:space="0" w:color="auto"/>
              <w:left w:val="single" w:sz="4" w:space="0" w:color="auto"/>
              <w:bottom w:val="single" w:sz="4" w:space="0" w:color="auto"/>
              <w:right w:val="single" w:sz="4" w:space="0" w:color="auto"/>
            </w:tcBorders>
            <w:shd w:val="clear" w:color="auto" w:fill="auto"/>
          </w:tcPr>
          <w:p w14:paraId="37FE6F13" w14:textId="53AC5433" w:rsidR="00CD43CA" w:rsidRPr="00CD43CA" w:rsidRDefault="00CD43CA" w:rsidP="15AC1129">
            <w:pPr>
              <w:spacing w:before="100" w:beforeAutospacing="1" w:after="100" w:afterAutospacing="1"/>
              <w:rPr>
                <w:rFonts w:cs="Arial"/>
                <w:color w:val="231F20" w:themeColor="text1"/>
                <w:lang w:val="en-US"/>
              </w:rPr>
            </w:pPr>
            <w:r w:rsidRPr="54B2F38F">
              <w:rPr>
                <w:rFonts w:cs="Arial"/>
                <w:color w:val="221F20"/>
              </w:rPr>
              <w:t xml:space="preserve">HEIs must ensure that assessments require consideration </w:t>
            </w:r>
            <w:r w:rsidR="006122BA">
              <w:rPr>
                <w:rFonts w:cs="Arial"/>
                <w:color w:val="221F20"/>
              </w:rPr>
              <w:t xml:space="preserve">of </w:t>
            </w:r>
            <w:r w:rsidRPr="54B2F38F">
              <w:rPr>
                <w:rFonts w:cs="Arial"/>
                <w:color w:val="221F20"/>
              </w:rPr>
              <w:t xml:space="preserve">and, where appropriate, a demonstration of knowledge and competence in relation to equality, </w:t>
            </w:r>
            <w:proofErr w:type="gramStart"/>
            <w:r w:rsidRPr="54B2F38F">
              <w:rPr>
                <w:rFonts w:cs="Arial"/>
                <w:color w:val="221F20"/>
              </w:rPr>
              <w:t>diversity</w:t>
            </w:r>
            <w:proofErr w:type="gramEnd"/>
            <w:r w:rsidRPr="54B2F38F">
              <w:rPr>
                <w:rFonts w:cs="Arial"/>
                <w:color w:val="221F20"/>
              </w:rPr>
              <w:t xml:space="preserve"> and inclusion. </w:t>
            </w:r>
          </w:p>
          <w:p w14:paraId="64F290D4" w14:textId="3F234053" w:rsidR="00CD43CA" w:rsidRPr="00CD43CA" w:rsidRDefault="00CD43CA" w:rsidP="15AC1129">
            <w:pPr>
              <w:rPr>
                <w:rFonts w:cs="Arial"/>
                <w:color w:val="231F20" w:themeColor="text1"/>
                <w:lang w:val="en-US"/>
              </w:rPr>
            </w:pPr>
            <w:r w:rsidRPr="54B2F38F">
              <w:rPr>
                <w:rFonts w:cs="Arial"/>
                <w:color w:val="221F20"/>
              </w:rPr>
              <w:t xml:space="preserve">Assessments </w:t>
            </w:r>
            <w:r w:rsidR="006122BA">
              <w:rPr>
                <w:rFonts w:cs="Arial"/>
                <w:color w:val="221F20"/>
              </w:rPr>
              <w:t xml:space="preserve">for this module </w:t>
            </w:r>
            <w:r w:rsidRPr="54B2F38F">
              <w:rPr>
                <w:rFonts w:cs="Arial"/>
                <w:color w:val="221F20"/>
              </w:rPr>
              <w:t>will include:</w:t>
            </w:r>
          </w:p>
          <w:p w14:paraId="48AB13DE" w14:textId="67248DAF" w:rsidR="00CD43CA" w:rsidRPr="00CD43CA" w:rsidRDefault="006122BA" w:rsidP="15AC1129">
            <w:pPr>
              <w:numPr>
                <w:ilvl w:val="0"/>
                <w:numId w:val="29"/>
              </w:numPr>
              <w:rPr>
                <w:rFonts w:cs="Arial"/>
                <w:color w:val="231F20" w:themeColor="text1"/>
                <w:lang w:val="en-US"/>
              </w:rPr>
            </w:pPr>
            <w:r>
              <w:rPr>
                <w:rFonts w:cs="Arial"/>
                <w:color w:val="221F20"/>
              </w:rPr>
              <w:t>a</w:t>
            </w:r>
            <w:r w:rsidR="00CD43CA" w:rsidRPr="54B2F38F">
              <w:rPr>
                <w:rFonts w:cs="Arial"/>
                <w:color w:val="221F20"/>
              </w:rPr>
              <w:t xml:space="preserve"> video recording of an intervention session showcasing clinical competence</w:t>
            </w:r>
          </w:p>
          <w:p w14:paraId="66261957" w14:textId="00F99867" w:rsidR="00CD43CA" w:rsidRPr="00CD43CA" w:rsidRDefault="006122BA" w:rsidP="15AC1129">
            <w:pPr>
              <w:numPr>
                <w:ilvl w:val="0"/>
                <w:numId w:val="29"/>
              </w:numPr>
              <w:rPr>
                <w:rFonts w:cs="Arial"/>
                <w:color w:val="231F20" w:themeColor="text1"/>
                <w:lang w:val="en-US"/>
              </w:rPr>
            </w:pPr>
            <w:r>
              <w:rPr>
                <w:rFonts w:cs="Arial"/>
                <w:color w:val="221F20"/>
              </w:rPr>
              <w:t>s</w:t>
            </w:r>
            <w:r w:rsidR="00CD43CA" w:rsidRPr="54B2F38F">
              <w:rPr>
                <w:rFonts w:cs="Arial"/>
                <w:color w:val="221F20"/>
              </w:rPr>
              <w:t>upervisor assessment of clinical competencies</w:t>
            </w:r>
          </w:p>
          <w:p w14:paraId="5EA71BCF" w14:textId="68C76D08" w:rsidR="00CD43CA" w:rsidRPr="00CD43CA" w:rsidRDefault="006122BA" w:rsidP="15AC1129">
            <w:pPr>
              <w:numPr>
                <w:ilvl w:val="0"/>
                <w:numId w:val="29"/>
              </w:numPr>
              <w:rPr>
                <w:rFonts w:cs="Arial"/>
                <w:color w:val="231F20" w:themeColor="text1"/>
                <w:lang w:val="en-US"/>
              </w:rPr>
            </w:pPr>
            <w:r>
              <w:rPr>
                <w:rFonts w:cs="Arial"/>
                <w:color w:val="221F20"/>
              </w:rPr>
              <w:t>a</w:t>
            </w:r>
            <w:r w:rsidR="00CD43CA" w:rsidRPr="54B2F38F">
              <w:rPr>
                <w:rFonts w:cs="Arial"/>
                <w:color w:val="221F20"/>
              </w:rPr>
              <w:t xml:space="preserve"> professional and reflective treatment portfolio</w:t>
            </w:r>
          </w:p>
          <w:p w14:paraId="4BE2C20B" w14:textId="780010BF" w:rsidR="00CD43CA" w:rsidRPr="00CD43CA" w:rsidRDefault="006122BA" w:rsidP="15AC1129">
            <w:pPr>
              <w:numPr>
                <w:ilvl w:val="0"/>
                <w:numId w:val="29"/>
              </w:numPr>
              <w:spacing w:after="100" w:afterAutospacing="1"/>
              <w:rPr>
                <w:rFonts w:cs="Arial"/>
                <w:color w:val="231F20" w:themeColor="text1"/>
                <w:lang w:val="en-US"/>
              </w:rPr>
            </w:pPr>
            <w:r>
              <w:rPr>
                <w:rFonts w:cs="Arial"/>
                <w:color w:val="221F20"/>
              </w:rPr>
              <w:lastRenderedPageBreak/>
              <w:t>s</w:t>
            </w:r>
            <w:r w:rsidR="00CD43CA" w:rsidRPr="54B2F38F">
              <w:rPr>
                <w:rFonts w:cs="Arial"/>
                <w:color w:val="221F20"/>
              </w:rPr>
              <w:t>hort</w:t>
            </w:r>
            <w:r>
              <w:rPr>
                <w:rFonts w:cs="Arial"/>
                <w:color w:val="221F20"/>
              </w:rPr>
              <w:t>-</w:t>
            </w:r>
            <w:r w:rsidR="00CD43CA" w:rsidRPr="54B2F38F">
              <w:rPr>
                <w:rFonts w:cs="Arial"/>
                <w:color w:val="221F20"/>
              </w:rPr>
              <w:t>answer questions under examination conditions</w:t>
            </w:r>
          </w:p>
          <w:p w14:paraId="54330588" w14:textId="5A2EE135" w:rsidR="00CD43CA" w:rsidRPr="00CD43CA" w:rsidRDefault="006122BA" w:rsidP="15AC1129">
            <w:pPr>
              <w:numPr>
                <w:ilvl w:val="0"/>
                <w:numId w:val="29"/>
              </w:numPr>
              <w:spacing w:after="100" w:afterAutospacing="1"/>
              <w:rPr>
                <w:rFonts w:cs="Arial"/>
                <w:color w:val="231F20" w:themeColor="text1"/>
                <w:lang w:val="en-US"/>
              </w:rPr>
            </w:pPr>
            <w:r>
              <w:rPr>
                <w:rFonts w:cs="Arial"/>
                <w:color w:val="221F20"/>
              </w:rPr>
              <w:t>a</w:t>
            </w:r>
            <w:r w:rsidR="00CD43CA" w:rsidRPr="54B2F38F">
              <w:rPr>
                <w:rFonts w:cs="Arial"/>
                <w:color w:val="221F20"/>
              </w:rPr>
              <w:t xml:space="preserve">ssessment must include elements of </w:t>
            </w:r>
            <w:r>
              <w:rPr>
                <w:rFonts w:cs="Arial"/>
                <w:color w:val="221F20"/>
              </w:rPr>
              <w:t xml:space="preserve">equality, diversity and inclusion </w:t>
            </w:r>
            <w:proofErr w:type="gramStart"/>
            <w:r>
              <w:rPr>
                <w:rFonts w:cs="Arial"/>
                <w:color w:val="221F20"/>
              </w:rPr>
              <w:t>principles</w:t>
            </w:r>
            <w:proofErr w:type="gramEnd"/>
          </w:p>
          <w:p w14:paraId="3E232D23" w14:textId="77777777" w:rsidR="00CD43CA" w:rsidRPr="0008285C" w:rsidRDefault="00CD43CA" w:rsidP="54B2F38F">
            <w:pPr>
              <w:rPr>
                <w:rFonts w:cs="Arial"/>
                <w:b/>
                <w:bCs/>
                <w:color w:val="231F20" w:themeColor="text1"/>
                <w:lang w:val="en-US"/>
              </w:rPr>
            </w:pPr>
            <w:r w:rsidRPr="0008285C">
              <w:rPr>
                <w:rFonts w:cs="Arial"/>
                <w:b/>
                <w:bCs/>
                <w:color w:val="221F20"/>
              </w:rPr>
              <w:t>Duration</w:t>
            </w:r>
          </w:p>
          <w:p w14:paraId="1012967C" w14:textId="617B315C" w:rsidR="00A1430D" w:rsidRDefault="009C59E1" w:rsidP="15AC1129">
            <w:pPr>
              <w:rPr>
                <w:rFonts w:cs="Arial"/>
                <w:color w:val="231F20" w:themeColor="text1"/>
                <w:lang w:val="en-US"/>
              </w:rPr>
            </w:pPr>
            <w:r>
              <w:rPr>
                <w:rFonts w:cs="Arial"/>
                <w:color w:val="221F20"/>
              </w:rPr>
              <w:t xml:space="preserve">Module 3 involves </w:t>
            </w:r>
            <w:r w:rsidR="00CD43CA" w:rsidRPr="54B2F38F">
              <w:rPr>
                <w:rFonts w:cs="Arial"/>
                <w:color w:val="221F20"/>
              </w:rPr>
              <w:t>14</w:t>
            </w:r>
            <w:r w:rsidR="00C951AA">
              <w:rPr>
                <w:rFonts w:cs="Arial"/>
                <w:color w:val="221F20"/>
              </w:rPr>
              <w:t> </w:t>
            </w:r>
            <w:r w:rsidR="00CD43CA" w:rsidRPr="54B2F38F">
              <w:rPr>
                <w:rFonts w:cs="Arial"/>
                <w:color w:val="221F20"/>
              </w:rPr>
              <w:t>teaching days</w:t>
            </w:r>
            <w:r>
              <w:rPr>
                <w:rFonts w:cs="Arial"/>
                <w:color w:val="221F20"/>
              </w:rPr>
              <w:t>,</w:t>
            </w:r>
            <w:r w:rsidR="00CD43CA" w:rsidRPr="54B2F38F">
              <w:rPr>
                <w:rFonts w:cs="Arial"/>
                <w:color w:val="221F20"/>
              </w:rPr>
              <w:t xml:space="preserve"> </w:t>
            </w:r>
            <w:r>
              <w:rPr>
                <w:rFonts w:cs="Arial"/>
                <w:color w:val="221F20"/>
              </w:rPr>
              <w:t xml:space="preserve">with </w:t>
            </w:r>
            <w:r w:rsidR="00CD43CA" w:rsidRPr="54B2F38F">
              <w:rPr>
                <w:rFonts w:cs="Arial"/>
                <w:color w:val="221F20"/>
              </w:rPr>
              <w:t>9</w:t>
            </w:r>
            <w:r w:rsidR="00C951AA">
              <w:rPr>
                <w:rFonts w:cs="Arial"/>
                <w:color w:val="221F20"/>
              </w:rPr>
              <w:t> </w:t>
            </w:r>
            <w:r w:rsidR="00CD43CA" w:rsidRPr="54B2F38F">
              <w:rPr>
                <w:rFonts w:cs="Arial"/>
                <w:color w:val="221F20"/>
              </w:rPr>
              <w:t>classroom-based at the HEI, 5</w:t>
            </w:r>
            <w:r w:rsidR="00C951AA">
              <w:rPr>
                <w:rFonts w:cs="Arial"/>
                <w:color w:val="221F20"/>
              </w:rPr>
              <w:t> </w:t>
            </w:r>
            <w:r w:rsidR="00CD43CA" w:rsidRPr="54B2F38F">
              <w:rPr>
                <w:rFonts w:cs="Arial"/>
                <w:color w:val="221F20"/>
              </w:rPr>
              <w:t>in the workplace and additional private study.</w:t>
            </w:r>
          </w:p>
          <w:p w14:paraId="1E6418AA" w14:textId="666B5184" w:rsidR="00CD43CA" w:rsidRPr="00A1430D" w:rsidRDefault="00CD43CA" w:rsidP="15AC1129">
            <w:pPr>
              <w:rPr>
                <w:rFonts w:cs="Arial"/>
                <w:color w:val="231F20" w:themeColor="text1"/>
                <w:lang w:val="en-US"/>
              </w:rPr>
            </w:pPr>
          </w:p>
        </w:tc>
      </w:tr>
      <w:tr w:rsidR="00EA716D" w:rsidRPr="00A1430D" w14:paraId="69871314" w14:textId="77777777" w:rsidTr="00F74715">
        <w:trPr>
          <w:trHeight w:val="1416"/>
        </w:trPr>
        <w:tc>
          <w:tcPr>
            <w:tcW w:w="2909" w:type="dxa"/>
            <w:tcBorders>
              <w:top w:val="single" w:sz="4" w:space="0" w:color="auto"/>
              <w:left w:val="single" w:sz="4" w:space="0" w:color="auto"/>
              <w:bottom w:val="single" w:sz="4" w:space="0" w:color="auto"/>
              <w:right w:val="single" w:sz="4" w:space="0" w:color="auto"/>
            </w:tcBorders>
            <w:shd w:val="clear" w:color="auto" w:fill="auto"/>
          </w:tcPr>
          <w:p w14:paraId="3A7565B7" w14:textId="3C7A3577" w:rsidR="00EA716D" w:rsidRPr="009C59E1" w:rsidRDefault="00EA716D" w:rsidP="00EA716D">
            <w:pPr>
              <w:rPr>
                <w:rFonts w:cs="Arial"/>
                <w:b/>
                <w:bCs/>
                <w:lang w:val="en-US"/>
              </w:rPr>
            </w:pPr>
            <w:r w:rsidRPr="0008285C">
              <w:rPr>
                <w:rFonts w:cs="Arial"/>
                <w:b/>
                <w:bCs/>
              </w:rPr>
              <w:t xml:space="preserve">Supervision and </w:t>
            </w:r>
            <w:r w:rsidR="009C59E1" w:rsidRPr="009C59E1">
              <w:rPr>
                <w:rFonts w:cs="Arial"/>
                <w:b/>
                <w:bCs/>
              </w:rPr>
              <w:t>supervisor training</w:t>
            </w:r>
          </w:p>
          <w:p w14:paraId="6035E8E4" w14:textId="77777777" w:rsidR="00EA716D" w:rsidRPr="00A1430D" w:rsidRDefault="00EA716D" w:rsidP="00A1430D">
            <w:pPr>
              <w:rPr>
                <w:rFonts w:cs="Arial"/>
                <w:b/>
                <w:bCs/>
                <w:lang w:val="en-US"/>
              </w:rPr>
            </w:pPr>
          </w:p>
        </w:tc>
        <w:tc>
          <w:tcPr>
            <w:tcW w:w="12224" w:type="dxa"/>
            <w:tcBorders>
              <w:top w:val="single" w:sz="4" w:space="0" w:color="auto"/>
              <w:left w:val="single" w:sz="4" w:space="0" w:color="auto"/>
              <w:bottom w:val="single" w:sz="4" w:space="0" w:color="auto"/>
              <w:right w:val="single" w:sz="4" w:space="0" w:color="auto"/>
            </w:tcBorders>
            <w:shd w:val="clear" w:color="auto" w:fill="auto"/>
          </w:tcPr>
          <w:p w14:paraId="5FEAE4E4" w14:textId="12CBE0EF" w:rsidR="00EA716D" w:rsidRPr="00EA716D" w:rsidRDefault="00A72B88" w:rsidP="15AC1129">
            <w:pPr>
              <w:spacing w:before="100" w:beforeAutospacing="1" w:after="100" w:afterAutospacing="1"/>
              <w:rPr>
                <w:rFonts w:cs="Arial"/>
                <w:color w:val="231F20" w:themeColor="text1"/>
                <w:lang w:val="en-US"/>
              </w:rPr>
            </w:pPr>
            <w:r>
              <w:rPr>
                <w:rFonts w:cs="Arial"/>
                <w:color w:val="221F20"/>
              </w:rPr>
              <w:t>CYP MH p</w:t>
            </w:r>
            <w:r w:rsidR="00EA716D" w:rsidRPr="54B2F38F">
              <w:rPr>
                <w:rFonts w:cs="Arial"/>
                <w:color w:val="221F20"/>
              </w:rPr>
              <w:t>ractitioners</w:t>
            </w:r>
            <w:r w:rsidR="00E35C63">
              <w:rPr>
                <w:rFonts w:cs="Arial"/>
                <w:color w:val="221F20"/>
              </w:rPr>
              <w:t>’</w:t>
            </w:r>
            <w:r w:rsidR="00EA716D" w:rsidRPr="54B2F38F">
              <w:rPr>
                <w:rFonts w:cs="Arial"/>
                <w:color w:val="221F20"/>
              </w:rPr>
              <w:t xml:space="preserve"> clinical work will be overseen by staff who have completed or are pursuing the Senior Wellbeing Practitioner </w:t>
            </w:r>
            <w:r w:rsidR="00C63B5D">
              <w:rPr>
                <w:rFonts w:cs="Arial"/>
                <w:color w:val="221F20"/>
              </w:rPr>
              <w:t>c</w:t>
            </w:r>
            <w:r w:rsidR="00EA716D" w:rsidRPr="54B2F38F">
              <w:rPr>
                <w:rFonts w:cs="Arial"/>
                <w:color w:val="221F20"/>
              </w:rPr>
              <w:t xml:space="preserve">ourse, the </w:t>
            </w:r>
            <w:r w:rsidR="00C63B5D">
              <w:rPr>
                <w:rFonts w:cs="Arial"/>
                <w:color w:val="221F20"/>
              </w:rPr>
              <w:t>p</w:t>
            </w:r>
            <w:r w:rsidR="000D7E4B">
              <w:rPr>
                <w:rFonts w:cs="Arial"/>
                <w:color w:val="221F20"/>
              </w:rPr>
              <w:t>ostgraduate</w:t>
            </w:r>
            <w:r w:rsidR="00EA716D" w:rsidRPr="54B2F38F">
              <w:rPr>
                <w:rFonts w:cs="Arial"/>
                <w:color w:val="221F20"/>
              </w:rPr>
              <w:t xml:space="preserve"> </w:t>
            </w:r>
            <w:r w:rsidR="00C63B5D">
              <w:rPr>
                <w:rFonts w:cs="Arial"/>
                <w:color w:val="221F20"/>
              </w:rPr>
              <w:t>c</w:t>
            </w:r>
            <w:r w:rsidR="00EA716D" w:rsidRPr="54B2F38F">
              <w:rPr>
                <w:rFonts w:cs="Arial"/>
                <w:color w:val="221F20"/>
              </w:rPr>
              <w:t>ertificate in Supervising Evidenced</w:t>
            </w:r>
            <w:r w:rsidR="00E35C63">
              <w:rPr>
                <w:rFonts w:cs="Arial"/>
                <w:color w:val="221F20"/>
              </w:rPr>
              <w:t>-</w:t>
            </w:r>
            <w:r w:rsidR="00EA716D" w:rsidRPr="54B2F38F">
              <w:rPr>
                <w:rFonts w:cs="Arial"/>
                <w:color w:val="221F20"/>
              </w:rPr>
              <w:t xml:space="preserve">Based Psychological Therapies </w:t>
            </w:r>
            <w:r w:rsidR="001C5918" w:rsidRPr="54B2F38F">
              <w:rPr>
                <w:rFonts w:cs="Arial"/>
                <w:color w:val="221F20"/>
              </w:rPr>
              <w:t>course,</w:t>
            </w:r>
            <w:r w:rsidR="00EA716D" w:rsidRPr="54B2F38F">
              <w:rPr>
                <w:rFonts w:cs="Arial"/>
                <w:color w:val="221F20"/>
              </w:rPr>
              <w:t xml:space="preserve"> or a </w:t>
            </w:r>
            <w:r w:rsidR="00E35C63">
              <w:rPr>
                <w:rFonts w:cs="Arial"/>
                <w:color w:val="221F20"/>
              </w:rPr>
              <w:t>5</w:t>
            </w:r>
            <w:r w:rsidR="00EA716D" w:rsidRPr="54B2F38F">
              <w:rPr>
                <w:rFonts w:cs="Arial"/>
                <w:color w:val="221F20"/>
              </w:rPr>
              <w:t xml:space="preserve">-day outreach generic supervisor training course. Supervisors will attend </w:t>
            </w:r>
            <w:r w:rsidR="00196D9A">
              <w:rPr>
                <w:rFonts w:cs="Arial"/>
                <w:color w:val="221F20"/>
              </w:rPr>
              <w:t>2</w:t>
            </w:r>
            <w:r w:rsidR="00D96BF3">
              <w:rPr>
                <w:rFonts w:cs="Arial"/>
                <w:color w:val="221F20"/>
              </w:rPr>
              <w:t> </w:t>
            </w:r>
            <w:r w:rsidR="00EA716D" w:rsidRPr="54B2F38F">
              <w:rPr>
                <w:rFonts w:cs="Arial"/>
                <w:color w:val="221F20"/>
              </w:rPr>
              <w:t>additional training days at the course</w:t>
            </w:r>
            <w:r w:rsidR="00196D9A">
              <w:rPr>
                <w:rFonts w:cs="Arial"/>
                <w:color w:val="221F20"/>
              </w:rPr>
              <w:t>’</w:t>
            </w:r>
            <w:r w:rsidR="00EA716D" w:rsidRPr="54B2F38F">
              <w:rPr>
                <w:rFonts w:cs="Arial"/>
                <w:color w:val="221F20"/>
              </w:rPr>
              <w:t>s onset, enhancing their skills in case management and clinical skills supervision. They will be responsible for assessing trainees</w:t>
            </w:r>
            <w:r w:rsidR="00A056AD">
              <w:rPr>
                <w:rFonts w:cs="Arial"/>
                <w:color w:val="221F20"/>
              </w:rPr>
              <w:t>’</w:t>
            </w:r>
            <w:r w:rsidR="00EA716D" w:rsidRPr="54B2F38F">
              <w:rPr>
                <w:rFonts w:cs="Arial"/>
                <w:color w:val="221F20"/>
              </w:rPr>
              <w:t xml:space="preserve"> competency achievements.</w:t>
            </w:r>
          </w:p>
          <w:p w14:paraId="53AD5775" w14:textId="43ED5AEA" w:rsidR="00EA716D" w:rsidRDefault="00EA716D" w:rsidP="15AC1129">
            <w:pPr>
              <w:spacing w:before="100" w:beforeAutospacing="1" w:after="100" w:afterAutospacing="1"/>
              <w:rPr>
                <w:rFonts w:cs="Arial"/>
                <w:color w:val="231F20" w:themeColor="text1"/>
                <w:lang w:val="en-US"/>
              </w:rPr>
            </w:pPr>
            <w:r w:rsidRPr="54B2F38F">
              <w:rPr>
                <w:rFonts w:cs="Arial"/>
                <w:color w:val="221F20"/>
              </w:rPr>
              <w:t>Some supervision may also be provided by the HEI to support skill development within the training program</w:t>
            </w:r>
            <w:r w:rsidR="00A056AD">
              <w:rPr>
                <w:rFonts w:cs="Arial"/>
                <w:color w:val="221F20"/>
              </w:rPr>
              <w:t>me</w:t>
            </w:r>
            <w:r w:rsidRPr="54B2F38F">
              <w:rPr>
                <w:rFonts w:cs="Arial"/>
                <w:color w:val="221F20"/>
              </w:rPr>
              <w:t>. This, combined with supervisor training, will foster sustainable supervision practices within services.</w:t>
            </w:r>
          </w:p>
          <w:p w14:paraId="0F346EB0" w14:textId="5146D820" w:rsidR="00EA716D" w:rsidRPr="00CD43CA" w:rsidRDefault="00EA716D" w:rsidP="15AC1129">
            <w:pPr>
              <w:spacing w:before="100" w:beforeAutospacing="1" w:after="100" w:afterAutospacing="1"/>
              <w:rPr>
                <w:rFonts w:cs="Arial"/>
                <w:color w:val="231F20" w:themeColor="text1"/>
                <w:lang w:val="en-US"/>
              </w:rPr>
            </w:pPr>
          </w:p>
        </w:tc>
      </w:tr>
    </w:tbl>
    <w:p w14:paraId="5057F948" w14:textId="77777777" w:rsidR="00A1430D" w:rsidRPr="00A1430D" w:rsidRDefault="00A1430D" w:rsidP="00A1430D">
      <w:pPr>
        <w:rPr>
          <w:rFonts w:eastAsia="Calibri" w:cs="Times New Roman"/>
        </w:rPr>
      </w:pPr>
    </w:p>
    <w:p w14:paraId="5A0329DB" w14:textId="77777777" w:rsidR="00A1430D" w:rsidRDefault="00A1430D" w:rsidP="00A1430D">
      <w:pPr>
        <w:rPr>
          <w:rFonts w:eastAsia="Calibri" w:cs="Times New Roman"/>
        </w:rPr>
      </w:pPr>
    </w:p>
    <w:p w14:paraId="59145B6E" w14:textId="5F5AB4F2" w:rsidR="009405BB" w:rsidRPr="009405BB" w:rsidRDefault="009405BB" w:rsidP="00127E69">
      <w:pPr>
        <w:keepNext/>
        <w:keepLines/>
        <w:spacing w:before="240" w:after="360"/>
        <w:contextualSpacing/>
        <w:outlineLvl w:val="0"/>
        <w:rPr>
          <w:rFonts w:eastAsia="Calibri" w:cs="Times New Roman"/>
        </w:rPr>
      </w:pPr>
    </w:p>
    <w:sectPr w:rsidR="009405BB" w:rsidRPr="009405BB" w:rsidSect="000C251D">
      <w:pgSz w:w="18272" w:h="13346" w:orient="landscape" w:code="53"/>
      <w:pgMar w:top="1080" w:right="1440" w:bottom="1080" w:left="1440"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CF237" w14:textId="77777777" w:rsidR="005746E7" w:rsidRDefault="005746E7" w:rsidP="00C62674">
      <w:r>
        <w:separator/>
      </w:r>
    </w:p>
  </w:endnote>
  <w:endnote w:type="continuationSeparator" w:id="0">
    <w:p w14:paraId="33BD965A" w14:textId="77777777" w:rsidR="005746E7" w:rsidRDefault="005746E7" w:rsidP="00C62674">
      <w:r>
        <w:continuationSeparator/>
      </w:r>
    </w:p>
  </w:endnote>
  <w:endnote w:type="continuationNotice" w:id="1">
    <w:p w14:paraId="5CBF0C92" w14:textId="77777777" w:rsidR="005746E7" w:rsidRDefault="005746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TCaiyun">
    <w:charset w:val="86"/>
    <w:family w:val="auto"/>
    <w:pitch w:val="variable"/>
    <w:sig w:usb0="00000001" w:usb1="38CF00F8"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A73A6" w14:textId="669FB455" w:rsidR="00993371" w:rsidRPr="00207A95" w:rsidRDefault="00993371">
    <w:pPr>
      <w:pStyle w:val="Footer"/>
      <w:jc w:val="right"/>
      <w:rPr>
        <w:color w:val="auto"/>
      </w:rPr>
    </w:pPr>
  </w:p>
  <w:p w14:paraId="0DCF51A9" w14:textId="77777777" w:rsidR="00993371" w:rsidRPr="00207A95" w:rsidRDefault="00993371">
    <w:pPr>
      <w:pStyle w:val="Foote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1451" w14:textId="134BFB88" w:rsidR="00993371" w:rsidRPr="00207A95" w:rsidRDefault="00993371">
    <w:pPr>
      <w:pStyle w:val="Footer"/>
      <w:rPr>
        <w:color w:val="auto"/>
      </w:rPr>
    </w:pPr>
    <w:r w:rsidRPr="00207A95">
      <w:rPr>
        <w:color w:val="auto"/>
      </w:rPr>
      <w:fldChar w:fldCharType="begin"/>
    </w:r>
    <w:r w:rsidRPr="00207A95">
      <w:rPr>
        <w:color w:val="auto"/>
      </w:rPr>
      <w:instrText xml:space="preserve"> page </w:instrText>
    </w:r>
    <w:r w:rsidRPr="00207A95">
      <w:rPr>
        <w:color w:val="auto"/>
      </w:rPr>
      <w:fldChar w:fldCharType="separate"/>
    </w:r>
    <w:r w:rsidR="008D5ADF">
      <w:rPr>
        <w:noProof/>
        <w:color w:val="auto"/>
      </w:rPr>
      <w:t>20</w:t>
    </w:r>
    <w:r w:rsidRPr="00207A95">
      <w:rPr>
        <w:color w:val="auto"/>
      </w:rPr>
      <w:fldChar w:fldCharType="end"/>
    </w:r>
    <w:r w:rsidRPr="00207A95">
      <w:rPr>
        <w:color w:val="auto"/>
      </w:rPr>
      <w:t xml:space="preserve">  </w:t>
    </w:r>
    <w:r w:rsidRPr="00665DA2">
      <w:rPr>
        <w:rStyle w:val="FooterPipe"/>
        <w:color w:val="auto"/>
      </w:rPr>
      <w:t>|</w:t>
    </w:r>
    <w:r w:rsidRPr="00207A95">
      <w:rPr>
        <w:color w:val="auto"/>
      </w:rPr>
      <w:t xml:space="preserve">  </w:t>
    </w:r>
    <w:r w:rsidR="002F0056">
      <w:rPr>
        <w:color w:val="auto"/>
      </w:rPr>
      <w:t xml:space="preserve">CYP PT: </w:t>
    </w:r>
    <w:r w:rsidR="008D50F3" w:rsidRPr="008D50F3">
      <w:rPr>
        <w:color w:val="auto"/>
      </w:rPr>
      <w:t>Enhanced Evidence-Based Practice (EEBP) for Children and Young People’s Mental Health Practitioners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8AB94" w14:textId="77777777" w:rsidR="005746E7" w:rsidRDefault="005746E7" w:rsidP="00C62674">
      <w:r>
        <w:separator/>
      </w:r>
    </w:p>
  </w:footnote>
  <w:footnote w:type="continuationSeparator" w:id="0">
    <w:p w14:paraId="58C17DBB" w14:textId="77777777" w:rsidR="005746E7" w:rsidRDefault="005746E7" w:rsidP="00C62674">
      <w:r>
        <w:continuationSeparator/>
      </w:r>
    </w:p>
  </w:footnote>
  <w:footnote w:type="continuationNotice" w:id="1">
    <w:p w14:paraId="56E9FEBF" w14:textId="77777777" w:rsidR="005746E7" w:rsidRDefault="005746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4F05" w14:textId="7E27154A" w:rsidR="00993371" w:rsidRDefault="00993371">
    <w:pPr>
      <w:pStyle w:val="Header"/>
    </w:pPr>
    <w:r>
      <w:rPr>
        <w:noProof/>
        <w:lang w:eastAsia="en-GB"/>
      </w:rPr>
      <w:drawing>
        <wp:anchor distT="0" distB="0" distL="114300" distR="114300" simplePos="0" relativeHeight="251658241" behindDoc="1" locked="0" layoutInCell="1" allowOverlap="1" wp14:anchorId="16A1BBB0" wp14:editId="397C0BF3">
          <wp:simplePos x="0" y="0"/>
          <wp:positionH relativeFrom="page">
            <wp:posOffset>6034405</wp:posOffset>
          </wp:positionH>
          <wp:positionV relativeFrom="page">
            <wp:posOffset>428625</wp:posOffset>
          </wp:positionV>
          <wp:extent cx="1098000" cy="828000"/>
          <wp:effectExtent l="0" t="0" r="6985" b="0"/>
          <wp:wrapNone/>
          <wp:docPr id="2092282881" name="Picture 20922828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73582" name="Picture 87407358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6CA1D" w14:textId="15ECD274" w:rsidR="00993371" w:rsidRDefault="009933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E031" w14:textId="3952604B" w:rsidR="00993371" w:rsidRDefault="009933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C44AD" w14:textId="3C68A774" w:rsidR="00993371" w:rsidRDefault="00993371">
    <w:pPr>
      <w:pStyle w:val="Header"/>
    </w:pPr>
  </w:p>
</w:hdr>
</file>

<file path=word/intelligence2.xml><?xml version="1.0" encoding="utf-8"?>
<int2:intelligence xmlns:int2="http://schemas.microsoft.com/office/intelligence/2020/intelligence" xmlns:oel="http://schemas.microsoft.com/office/2019/extlst">
  <int2:observations>
    <int2:textHash int2:hashCode="PLZtS9B8ew8ND3" int2:id="25idCsyG">
      <int2:state int2:value="Rejected" int2:type="AugLoop_Text_Critique"/>
    </int2:textHash>
    <int2:textHash int2:hashCode="AAX6cyfXIsipTa" int2:id="6HK47JpQ">
      <int2:state int2:value="Rejected" int2:type="AugLoop_Text_Critique"/>
    </int2:textHash>
    <int2:textHash int2:hashCode="AUnHGz6kytTeNS" int2:id="7KizUUkw">
      <int2:state int2:value="Rejected" int2:type="AugLoop_Text_Critique"/>
    </int2:textHash>
    <int2:textHash int2:hashCode="LkqAa3mWbpZXAs" int2:id="DWmSQ90j">
      <int2:state int2:value="Rejected" int2:type="AugLoop_Text_Critique"/>
    </int2:textHash>
    <int2:textHash int2:hashCode="bOQ/hJVEdkIHGA" int2:id="GRuVYEo0">
      <int2:state int2:value="Rejected" int2:type="AugLoop_Text_Critique"/>
    </int2:textHash>
    <int2:textHash int2:hashCode="BC3EUS+j05HFFw" int2:id="jUN6u9uW">
      <int2:state int2:value="Rejected" int2:type="AugLoop_Text_Critique"/>
    </int2:textHash>
    <int2:textHash int2:hashCode="vQOQDbVd6M9j+R" int2:id="lxFXIPeA">
      <int2:state int2:value="Rejected" int2:type="AugLoop_Text_Critique"/>
    </int2:textHash>
    <int2:textHash int2:hashCode="GJ1yR9tpmm8uv0" int2:id="n02d5pNd">
      <int2:state int2:value="Rejected" int2:type="AugLoop_Text_Critique"/>
    </int2:textHash>
    <int2:textHash int2:hashCode="LYFR/G+B0d1Z8U" int2:id="sTapmM0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491"/>
        </w:tabs>
        <w:ind w:left="491" w:hanging="567"/>
      </w:pPr>
      <w:rPr>
        <w:rFonts w:hint="default"/>
      </w:rPr>
    </w:lvl>
    <w:lvl w:ilvl="1">
      <w:start w:val="1"/>
      <w:numFmt w:val="lowerLetter"/>
      <w:lvlText w:val="%2)"/>
      <w:lvlJc w:val="left"/>
      <w:pPr>
        <w:ind w:left="644" w:hanging="360"/>
      </w:pPr>
      <w:rPr>
        <w:rFonts w:hint="default"/>
      </w:rPr>
    </w:lvl>
    <w:lvl w:ilvl="2">
      <w:start w:val="1"/>
      <w:numFmt w:val="lowerRoman"/>
      <w:lvlText w:val="%3)"/>
      <w:lvlJc w:val="left"/>
      <w:pPr>
        <w:ind w:left="1004" w:hanging="360"/>
      </w:pPr>
      <w:rPr>
        <w:rFonts w:hint="default"/>
      </w:rPr>
    </w:lvl>
    <w:lvl w:ilvl="3">
      <w:start w:val="1"/>
      <w:numFmt w:val="decimal"/>
      <w:lvlText w:val="(%4)"/>
      <w:lvlJc w:val="left"/>
      <w:pPr>
        <w:ind w:left="1364" w:hanging="360"/>
      </w:pPr>
      <w:rPr>
        <w:rFonts w:hint="default"/>
      </w:rPr>
    </w:lvl>
    <w:lvl w:ilvl="4">
      <w:start w:val="1"/>
      <w:numFmt w:val="lowerLetter"/>
      <w:lvlText w:val="(%5)"/>
      <w:lvlJc w:val="left"/>
      <w:pPr>
        <w:ind w:left="1724" w:hanging="360"/>
      </w:pPr>
      <w:rPr>
        <w:rFonts w:hint="default"/>
      </w:rPr>
    </w:lvl>
    <w:lvl w:ilvl="5">
      <w:start w:val="1"/>
      <w:numFmt w:val="lowerRoman"/>
      <w:lvlText w:val="(%6)"/>
      <w:lvlJc w:val="left"/>
      <w:pPr>
        <w:ind w:left="2084" w:hanging="360"/>
      </w:pPr>
      <w:rPr>
        <w:rFonts w:hint="default"/>
      </w:rPr>
    </w:lvl>
    <w:lvl w:ilvl="6">
      <w:start w:val="1"/>
      <w:numFmt w:val="decimal"/>
      <w:lvlText w:val="%7."/>
      <w:lvlJc w:val="left"/>
      <w:pPr>
        <w:ind w:left="2444" w:hanging="360"/>
      </w:pPr>
      <w:rPr>
        <w:rFonts w:hint="default"/>
      </w:rPr>
    </w:lvl>
    <w:lvl w:ilvl="7">
      <w:start w:val="1"/>
      <w:numFmt w:val="lowerLetter"/>
      <w:lvlText w:val="%8."/>
      <w:lvlJc w:val="left"/>
      <w:pPr>
        <w:ind w:left="2804" w:hanging="360"/>
      </w:pPr>
      <w:rPr>
        <w:rFonts w:hint="default"/>
      </w:rPr>
    </w:lvl>
    <w:lvl w:ilvl="8">
      <w:start w:val="1"/>
      <w:numFmt w:val="lowerRoman"/>
      <w:lvlText w:val="%9."/>
      <w:lvlJc w:val="left"/>
      <w:pPr>
        <w:ind w:left="3164" w:hanging="360"/>
      </w:pPr>
      <w:rPr>
        <w:rFonts w:hint="default"/>
      </w:rPr>
    </w:lvl>
  </w:abstractNum>
  <w:abstractNum w:abstractNumId="1" w15:restartNumberingAfterBreak="0">
    <w:nsid w:val="0A2E2659"/>
    <w:multiLevelType w:val="hybridMultilevel"/>
    <w:tmpl w:val="A7A03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9027C"/>
    <w:multiLevelType w:val="hybridMultilevel"/>
    <w:tmpl w:val="A7AC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E2803"/>
    <w:multiLevelType w:val="hybridMultilevel"/>
    <w:tmpl w:val="699E54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0CF0837"/>
    <w:multiLevelType w:val="hybridMultilevel"/>
    <w:tmpl w:val="B10C9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509255E"/>
    <w:multiLevelType w:val="hybridMultilevel"/>
    <w:tmpl w:val="74242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5BC79B"/>
    <w:multiLevelType w:val="hybridMultilevel"/>
    <w:tmpl w:val="E4DC6EDC"/>
    <w:lvl w:ilvl="0" w:tplc="7B44671A">
      <w:start w:val="1"/>
      <w:numFmt w:val="decimal"/>
      <w:lvlText w:val="%1."/>
      <w:lvlJc w:val="left"/>
      <w:pPr>
        <w:ind w:left="720" w:hanging="360"/>
      </w:pPr>
    </w:lvl>
    <w:lvl w:ilvl="1" w:tplc="EDAC5F48">
      <w:start w:val="1"/>
      <w:numFmt w:val="lowerLetter"/>
      <w:lvlText w:val="%2."/>
      <w:lvlJc w:val="left"/>
      <w:pPr>
        <w:ind w:left="1440" w:hanging="360"/>
      </w:pPr>
    </w:lvl>
    <w:lvl w:ilvl="2" w:tplc="E84653EC">
      <w:start w:val="1"/>
      <w:numFmt w:val="lowerRoman"/>
      <w:lvlText w:val="%3."/>
      <w:lvlJc w:val="right"/>
      <w:pPr>
        <w:ind w:left="2160" w:hanging="180"/>
      </w:pPr>
    </w:lvl>
    <w:lvl w:ilvl="3" w:tplc="E19243D6">
      <w:start w:val="1"/>
      <w:numFmt w:val="decimal"/>
      <w:lvlText w:val="%4."/>
      <w:lvlJc w:val="left"/>
      <w:pPr>
        <w:ind w:left="2880" w:hanging="360"/>
      </w:pPr>
    </w:lvl>
    <w:lvl w:ilvl="4" w:tplc="F468D06E">
      <w:start w:val="1"/>
      <w:numFmt w:val="lowerLetter"/>
      <w:lvlText w:val="%5."/>
      <w:lvlJc w:val="left"/>
      <w:pPr>
        <w:ind w:left="3600" w:hanging="360"/>
      </w:pPr>
    </w:lvl>
    <w:lvl w:ilvl="5" w:tplc="A8E021FC">
      <w:start w:val="1"/>
      <w:numFmt w:val="lowerRoman"/>
      <w:lvlText w:val="%6."/>
      <w:lvlJc w:val="right"/>
      <w:pPr>
        <w:ind w:left="4320" w:hanging="180"/>
      </w:pPr>
    </w:lvl>
    <w:lvl w:ilvl="6" w:tplc="02CEE068">
      <w:start w:val="1"/>
      <w:numFmt w:val="decimal"/>
      <w:lvlText w:val="%7."/>
      <w:lvlJc w:val="left"/>
      <w:pPr>
        <w:ind w:left="5040" w:hanging="360"/>
      </w:pPr>
    </w:lvl>
    <w:lvl w:ilvl="7" w:tplc="B79679D0">
      <w:start w:val="1"/>
      <w:numFmt w:val="lowerLetter"/>
      <w:lvlText w:val="%8."/>
      <w:lvlJc w:val="left"/>
      <w:pPr>
        <w:ind w:left="5760" w:hanging="360"/>
      </w:pPr>
    </w:lvl>
    <w:lvl w:ilvl="8" w:tplc="888E3830">
      <w:start w:val="1"/>
      <w:numFmt w:val="lowerRoman"/>
      <w:lvlText w:val="%9."/>
      <w:lvlJc w:val="right"/>
      <w:pPr>
        <w:ind w:left="6480" w:hanging="180"/>
      </w:pPr>
    </w:lvl>
  </w:abstractNum>
  <w:abstractNum w:abstractNumId="9"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FDB54D7"/>
    <w:multiLevelType w:val="hybridMultilevel"/>
    <w:tmpl w:val="638A0D8E"/>
    <w:lvl w:ilvl="0" w:tplc="FA089E0A">
      <w:start w:val="1"/>
      <w:numFmt w:val="decimal"/>
      <w:lvlText w:val="%1."/>
      <w:lvlJc w:val="left"/>
      <w:pPr>
        <w:ind w:left="340" w:hanging="360"/>
      </w:pPr>
      <w:rPr>
        <w:rFonts w:eastAsiaTheme="minorHAnsi" w:cstheme="minorBidi" w:hint="default"/>
      </w:rPr>
    </w:lvl>
    <w:lvl w:ilvl="1" w:tplc="08090019" w:tentative="1">
      <w:start w:val="1"/>
      <w:numFmt w:val="lowerLetter"/>
      <w:lvlText w:val="%2."/>
      <w:lvlJc w:val="left"/>
      <w:pPr>
        <w:ind w:left="1060" w:hanging="360"/>
      </w:pPr>
    </w:lvl>
    <w:lvl w:ilvl="2" w:tplc="0809001B" w:tentative="1">
      <w:start w:val="1"/>
      <w:numFmt w:val="lowerRoman"/>
      <w:lvlText w:val="%3."/>
      <w:lvlJc w:val="right"/>
      <w:pPr>
        <w:ind w:left="1780" w:hanging="180"/>
      </w:pPr>
    </w:lvl>
    <w:lvl w:ilvl="3" w:tplc="0809000F" w:tentative="1">
      <w:start w:val="1"/>
      <w:numFmt w:val="decimal"/>
      <w:lvlText w:val="%4."/>
      <w:lvlJc w:val="left"/>
      <w:pPr>
        <w:ind w:left="2500" w:hanging="360"/>
      </w:pPr>
    </w:lvl>
    <w:lvl w:ilvl="4" w:tplc="08090019" w:tentative="1">
      <w:start w:val="1"/>
      <w:numFmt w:val="lowerLetter"/>
      <w:lvlText w:val="%5."/>
      <w:lvlJc w:val="left"/>
      <w:pPr>
        <w:ind w:left="3220" w:hanging="360"/>
      </w:pPr>
    </w:lvl>
    <w:lvl w:ilvl="5" w:tplc="0809001B" w:tentative="1">
      <w:start w:val="1"/>
      <w:numFmt w:val="lowerRoman"/>
      <w:lvlText w:val="%6."/>
      <w:lvlJc w:val="right"/>
      <w:pPr>
        <w:ind w:left="3940" w:hanging="180"/>
      </w:pPr>
    </w:lvl>
    <w:lvl w:ilvl="6" w:tplc="0809000F" w:tentative="1">
      <w:start w:val="1"/>
      <w:numFmt w:val="decimal"/>
      <w:lvlText w:val="%7."/>
      <w:lvlJc w:val="left"/>
      <w:pPr>
        <w:ind w:left="4660" w:hanging="360"/>
      </w:pPr>
    </w:lvl>
    <w:lvl w:ilvl="7" w:tplc="08090019" w:tentative="1">
      <w:start w:val="1"/>
      <w:numFmt w:val="lowerLetter"/>
      <w:lvlText w:val="%8."/>
      <w:lvlJc w:val="left"/>
      <w:pPr>
        <w:ind w:left="5380" w:hanging="360"/>
      </w:pPr>
    </w:lvl>
    <w:lvl w:ilvl="8" w:tplc="0809001B" w:tentative="1">
      <w:start w:val="1"/>
      <w:numFmt w:val="lowerRoman"/>
      <w:lvlText w:val="%9."/>
      <w:lvlJc w:val="right"/>
      <w:pPr>
        <w:ind w:left="6100" w:hanging="180"/>
      </w:pPr>
    </w:lvl>
  </w:abstractNum>
  <w:abstractNum w:abstractNumId="12" w15:restartNumberingAfterBreak="0">
    <w:nsid w:val="20E22751"/>
    <w:multiLevelType w:val="hybridMultilevel"/>
    <w:tmpl w:val="9F585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875CC"/>
    <w:multiLevelType w:val="hybridMultilevel"/>
    <w:tmpl w:val="D15C3E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2573610D"/>
    <w:multiLevelType w:val="hybridMultilevel"/>
    <w:tmpl w:val="FB7E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2177A8"/>
    <w:multiLevelType w:val="hybridMultilevel"/>
    <w:tmpl w:val="712660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2B4F3113"/>
    <w:multiLevelType w:val="hybridMultilevel"/>
    <w:tmpl w:val="C468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03518B"/>
    <w:multiLevelType w:val="hybridMultilevel"/>
    <w:tmpl w:val="0A6C3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92A16"/>
    <w:multiLevelType w:val="multilevel"/>
    <w:tmpl w:val="90B274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8C288E"/>
    <w:multiLevelType w:val="hybridMultilevel"/>
    <w:tmpl w:val="31842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2220A7"/>
    <w:multiLevelType w:val="hybridMultilevel"/>
    <w:tmpl w:val="C6C0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A15202"/>
    <w:multiLevelType w:val="hybridMultilevel"/>
    <w:tmpl w:val="9B1AE09E"/>
    <w:lvl w:ilvl="0" w:tplc="08090001">
      <w:start w:val="1"/>
      <w:numFmt w:val="bullet"/>
      <w:lvlText w:val=""/>
      <w:lvlJc w:val="left"/>
      <w:pPr>
        <w:ind w:left="789" w:hanging="360"/>
      </w:pPr>
      <w:rPr>
        <w:rFonts w:ascii="Symbol" w:hAnsi="Symbol" w:hint="default"/>
      </w:rPr>
    </w:lvl>
    <w:lvl w:ilvl="1" w:tplc="08090003">
      <w:start w:val="1"/>
      <w:numFmt w:val="bullet"/>
      <w:lvlText w:val="o"/>
      <w:lvlJc w:val="left"/>
      <w:pPr>
        <w:ind w:left="1509" w:hanging="360"/>
      </w:pPr>
      <w:rPr>
        <w:rFonts w:ascii="Courier New" w:hAnsi="Courier New" w:cs="Courier New" w:hint="default"/>
      </w:rPr>
    </w:lvl>
    <w:lvl w:ilvl="2" w:tplc="08090005">
      <w:start w:val="1"/>
      <w:numFmt w:val="bullet"/>
      <w:lvlText w:val=""/>
      <w:lvlJc w:val="left"/>
      <w:pPr>
        <w:ind w:left="2229" w:hanging="360"/>
      </w:pPr>
      <w:rPr>
        <w:rFonts w:ascii="Wingdings" w:hAnsi="Wingdings" w:hint="default"/>
      </w:rPr>
    </w:lvl>
    <w:lvl w:ilvl="3" w:tplc="08090001">
      <w:start w:val="1"/>
      <w:numFmt w:val="bullet"/>
      <w:lvlText w:val=""/>
      <w:lvlJc w:val="left"/>
      <w:pPr>
        <w:ind w:left="2949" w:hanging="360"/>
      </w:pPr>
      <w:rPr>
        <w:rFonts w:ascii="Symbol" w:hAnsi="Symbol" w:hint="default"/>
      </w:rPr>
    </w:lvl>
    <w:lvl w:ilvl="4" w:tplc="08090003">
      <w:start w:val="1"/>
      <w:numFmt w:val="bullet"/>
      <w:lvlText w:val="o"/>
      <w:lvlJc w:val="left"/>
      <w:pPr>
        <w:ind w:left="3669" w:hanging="360"/>
      </w:pPr>
      <w:rPr>
        <w:rFonts w:ascii="Courier New" w:hAnsi="Courier New" w:cs="Courier New" w:hint="default"/>
      </w:rPr>
    </w:lvl>
    <w:lvl w:ilvl="5" w:tplc="08090005">
      <w:start w:val="1"/>
      <w:numFmt w:val="bullet"/>
      <w:lvlText w:val=""/>
      <w:lvlJc w:val="left"/>
      <w:pPr>
        <w:ind w:left="4389" w:hanging="360"/>
      </w:pPr>
      <w:rPr>
        <w:rFonts w:ascii="Wingdings" w:hAnsi="Wingdings" w:hint="default"/>
      </w:rPr>
    </w:lvl>
    <w:lvl w:ilvl="6" w:tplc="08090001">
      <w:start w:val="1"/>
      <w:numFmt w:val="bullet"/>
      <w:lvlText w:val=""/>
      <w:lvlJc w:val="left"/>
      <w:pPr>
        <w:ind w:left="5109" w:hanging="360"/>
      </w:pPr>
      <w:rPr>
        <w:rFonts w:ascii="Symbol" w:hAnsi="Symbol" w:hint="default"/>
      </w:rPr>
    </w:lvl>
    <w:lvl w:ilvl="7" w:tplc="08090003">
      <w:start w:val="1"/>
      <w:numFmt w:val="bullet"/>
      <w:lvlText w:val="o"/>
      <w:lvlJc w:val="left"/>
      <w:pPr>
        <w:ind w:left="5829" w:hanging="360"/>
      </w:pPr>
      <w:rPr>
        <w:rFonts w:ascii="Courier New" w:hAnsi="Courier New" w:cs="Courier New" w:hint="default"/>
      </w:rPr>
    </w:lvl>
    <w:lvl w:ilvl="8" w:tplc="08090005">
      <w:start w:val="1"/>
      <w:numFmt w:val="bullet"/>
      <w:lvlText w:val=""/>
      <w:lvlJc w:val="left"/>
      <w:pPr>
        <w:ind w:left="6549" w:hanging="360"/>
      </w:pPr>
      <w:rPr>
        <w:rFonts w:ascii="Wingdings" w:hAnsi="Wingdings" w:hint="default"/>
      </w:rPr>
    </w:lvl>
  </w:abstractNum>
  <w:abstractNum w:abstractNumId="22" w15:restartNumberingAfterBreak="0">
    <w:nsid w:val="40083B78"/>
    <w:multiLevelType w:val="hybridMultilevel"/>
    <w:tmpl w:val="3B242186"/>
    <w:lvl w:ilvl="0" w:tplc="08090001">
      <w:start w:val="1"/>
      <w:numFmt w:val="bullet"/>
      <w:lvlText w:val=""/>
      <w:lvlJc w:val="left"/>
      <w:pPr>
        <w:ind w:left="720" w:hanging="360"/>
      </w:pPr>
      <w:rPr>
        <w:rFonts w:ascii="Symbol" w:hAnsi="Symbol" w:hint="default"/>
      </w:rPr>
    </w:lvl>
    <w:lvl w:ilvl="1" w:tplc="5EFEA16E">
      <w:numFmt w:val="bullet"/>
      <w:lvlText w:val="-"/>
      <w:lvlJc w:val="left"/>
      <w:pPr>
        <w:ind w:left="1305" w:hanging="225"/>
      </w:pPr>
      <w:rPr>
        <w:rFonts w:ascii="Cambria Math" w:eastAsia="Times New Roman" w:hAnsi="Cambria Math" w:cs="Cambria Math"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2B4338C"/>
    <w:multiLevelType w:val="hybridMultilevel"/>
    <w:tmpl w:val="72F211EA"/>
    <w:lvl w:ilvl="0" w:tplc="08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3972AEC"/>
    <w:multiLevelType w:val="hybridMultilevel"/>
    <w:tmpl w:val="CAF0DD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4B477C4"/>
    <w:multiLevelType w:val="hybridMultilevel"/>
    <w:tmpl w:val="9ED2646C"/>
    <w:lvl w:ilvl="0" w:tplc="08090001">
      <w:start w:val="1"/>
      <w:numFmt w:val="bullet"/>
      <w:lvlText w:val=""/>
      <w:lvlJc w:val="left"/>
      <w:pPr>
        <w:ind w:left="720" w:hanging="360"/>
      </w:pPr>
      <w:rPr>
        <w:rFonts w:ascii="Symbol" w:hAnsi="Symbol" w:hint="default"/>
      </w:rPr>
    </w:lvl>
    <w:lvl w:ilvl="1" w:tplc="09848CF0">
      <w:numFmt w:val="bullet"/>
      <w:lvlText w:val="-"/>
      <w:lvlJc w:val="left"/>
      <w:pPr>
        <w:ind w:left="1305" w:hanging="225"/>
      </w:pPr>
      <w:rPr>
        <w:rFonts w:ascii="Cambria Math" w:eastAsia="Times New Roman" w:hAnsi="Cambria Math" w:cs="Cambria Math"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0E4B38"/>
    <w:multiLevelType w:val="multilevel"/>
    <w:tmpl w:val="65E4417A"/>
    <w:name w:val="eod_numbers"/>
    <w:numStyleLink w:val="NHSListNumbers"/>
  </w:abstractNum>
  <w:abstractNum w:abstractNumId="27" w15:restartNumberingAfterBreak="0">
    <w:nsid w:val="4B44244B"/>
    <w:multiLevelType w:val="hybridMultilevel"/>
    <w:tmpl w:val="F404E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D51C3"/>
    <w:multiLevelType w:val="hybridMultilevel"/>
    <w:tmpl w:val="D40EB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E5839A0"/>
    <w:multiLevelType w:val="hybridMultilevel"/>
    <w:tmpl w:val="D5CE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9732AA"/>
    <w:multiLevelType w:val="hybridMultilevel"/>
    <w:tmpl w:val="A1CCB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D146E6"/>
    <w:multiLevelType w:val="hybridMultilevel"/>
    <w:tmpl w:val="30883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D46956"/>
    <w:multiLevelType w:val="hybridMultilevel"/>
    <w:tmpl w:val="90E06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07760E"/>
    <w:multiLevelType w:val="hybridMultilevel"/>
    <w:tmpl w:val="AF8E50B8"/>
    <w:lvl w:ilvl="0" w:tplc="08090001">
      <w:start w:val="1"/>
      <w:numFmt w:val="bullet"/>
      <w:lvlText w:val=""/>
      <w:lvlJc w:val="left"/>
      <w:pPr>
        <w:ind w:left="585" w:hanging="22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D4046C"/>
    <w:multiLevelType w:val="hybridMultilevel"/>
    <w:tmpl w:val="13B0BF0A"/>
    <w:lvl w:ilvl="0" w:tplc="08090001">
      <w:start w:val="1"/>
      <w:numFmt w:val="bullet"/>
      <w:lvlText w:val=""/>
      <w:lvlJc w:val="left"/>
      <w:pPr>
        <w:ind w:left="720" w:hanging="360"/>
      </w:pPr>
      <w:rPr>
        <w:rFonts w:ascii="Symbol" w:hAnsi="Symbol" w:hint="default"/>
      </w:rPr>
    </w:lvl>
    <w:lvl w:ilvl="1" w:tplc="9820763A">
      <w:numFmt w:val="bullet"/>
      <w:lvlText w:val="-"/>
      <w:lvlJc w:val="left"/>
      <w:pPr>
        <w:ind w:left="1305" w:hanging="225"/>
      </w:pPr>
      <w:rPr>
        <w:rFonts w:ascii="Arial" w:eastAsia="Arial"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8863A6"/>
    <w:multiLevelType w:val="hybridMultilevel"/>
    <w:tmpl w:val="40E28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7A3F58"/>
    <w:multiLevelType w:val="hybridMultilevel"/>
    <w:tmpl w:val="A50C6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3101A"/>
    <w:multiLevelType w:val="hybridMultilevel"/>
    <w:tmpl w:val="D7B8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1602E2"/>
    <w:multiLevelType w:val="hybridMultilevel"/>
    <w:tmpl w:val="BB485A92"/>
    <w:lvl w:ilvl="0" w:tplc="08090001">
      <w:start w:val="1"/>
      <w:numFmt w:val="bullet"/>
      <w:lvlText w:val=""/>
      <w:lvlJc w:val="left"/>
      <w:pPr>
        <w:ind w:left="720" w:hanging="360"/>
      </w:pPr>
      <w:rPr>
        <w:rFonts w:ascii="Symbol" w:hAnsi="Symbol" w:hint="default"/>
      </w:rPr>
    </w:lvl>
    <w:lvl w:ilvl="1" w:tplc="FF868126">
      <w:numFmt w:val="bullet"/>
      <w:lvlText w:val="-"/>
      <w:lvlJc w:val="left"/>
      <w:pPr>
        <w:ind w:left="1305" w:hanging="225"/>
      </w:pPr>
      <w:rPr>
        <w:rFonts w:ascii="Cambria Math" w:eastAsia="Times New Roman" w:hAnsi="Cambria Math" w:cs="Cambria Math"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C74DBC"/>
    <w:multiLevelType w:val="hybridMultilevel"/>
    <w:tmpl w:val="EA0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B16AFA"/>
    <w:multiLevelType w:val="hybridMultilevel"/>
    <w:tmpl w:val="2722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4D77E8"/>
    <w:multiLevelType w:val="hybridMultilevel"/>
    <w:tmpl w:val="01CC6B1E"/>
    <w:lvl w:ilvl="0" w:tplc="CED2F446">
      <w:start w:val="1"/>
      <w:numFmt w:val="decimal"/>
      <w:lvlText w:val="%1."/>
      <w:lvlJc w:val="left"/>
      <w:pPr>
        <w:ind w:left="360" w:hanging="360"/>
      </w:pPr>
    </w:lvl>
    <w:lvl w:ilvl="1" w:tplc="D3F6FA80">
      <w:start w:val="1"/>
      <w:numFmt w:val="lowerLetter"/>
      <w:lvlText w:val="%2."/>
      <w:lvlJc w:val="left"/>
      <w:pPr>
        <w:ind w:left="1440" w:hanging="360"/>
      </w:pPr>
    </w:lvl>
    <w:lvl w:ilvl="2" w:tplc="C61839A8">
      <w:start w:val="1"/>
      <w:numFmt w:val="lowerRoman"/>
      <w:lvlText w:val="%3."/>
      <w:lvlJc w:val="right"/>
      <w:pPr>
        <w:ind w:left="2160" w:hanging="180"/>
      </w:pPr>
    </w:lvl>
    <w:lvl w:ilvl="3" w:tplc="442E1724">
      <w:start w:val="1"/>
      <w:numFmt w:val="decimal"/>
      <w:lvlText w:val="%4."/>
      <w:lvlJc w:val="left"/>
      <w:pPr>
        <w:ind w:left="2880" w:hanging="360"/>
      </w:pPr>
    </w:lvl>
    <w:lvl w:ilvl="4" w:tplc="18A49A74">
      <w:start w:val="1"/>
      <w:numFmt w:val="lowerLetter"/>
      <w:lvlText w:val="%5."/>
      <w:lvlJc w:val="left"/>
      <w:pPr>
        <w:ind w:left="3600" w:hanging="360"/>
      </w:pPr>
    </w:lvl>
    <w:lvl w:ilvl="5" w:tplc="DBF4AD76">
      <w:start w:val="1"/>
      <w:numFmt w:val="lowerRoman"/>
      <w:lvlText w:val="%6."/>
      <w:lvlJc w:val="right"/>
      <w:pPr>
        <w:ind w:left="4320" w:hanging="180"/>
      </w:pPr>
    </w:lvl>
    <w:lvl w:ilvl="6" w:tplc="3724C8F4">
      <w:start w:val="1"/>
      <w:numFmt w:val="decimal"/>
      <w:lvlText w:val="%7."/>
      <w:lvlJc w:val="left"/>
      <w:pPr>
        <w:ind w:left="5040" w:hanging="360"/>
      </w:pPr>
    </w:lvl>
    <w:lvl w:ilvl="7" w:tplc="BE02D28E">
      <w:start w:val="1"/>
      <w:numFmt w:val="lowerLetter"/>
      <w:lvlText w:val="%8."/>
      <w:lvlJc w:val="left"/>
      <w:pPr>
        <w:ind w:left="5760" w:hanging="360"/>
      </w:pPr>
    </w:lvl>
    <w:lvl w:ilvl="8" w:tplc="3B34B6AC">
      <w:start w:val="1"/>
      <w:numFmt w:val="lowerRoman"/>
      <w:lvlText w:val="%9."/>
      <w:lvlJc w:val="right"/>
      <w:pPr>
        <w:ind w:left="6480" w:hanging="180"/>
      </w:pPr>
    </w:lvl>
  </w:abstractNum>
  <w:abstractNum w:abstractNumId="42" w15:restartNumberingAfterBreak="0">
    <w:nsid w:val="7856658B"/>
    <w:multiLevelType w:val="hybridMultilevel"/>
    <w:tmpl w:val="D8664368"/>
    <w:lvl w:ilvl="0" w:tplc="4F98F4D2">
      <w:start w:val="1"/>
      <w:numFmt w:val="decimal"/>
      <w:lvlText w:val="%1."/>
      <w:lvlJc w:val="left"/>
      <w:pPr>
        <w:ind w:left="720" w:hanging="360"/>
      </w:pPr>
    </w:lvl>
    <w:lvl w:ilvl="1" w:tplc="D4DA4730">
      <w:start w:val="1"/>
      <w:numFmt w:val="lowerLetter"/>
      <w:lvlText w:val="%2."/>
      <w:lvlJc w:val="left"/>
      <w:pPr>
        <w:ind w:left="1440" w:hanging="360"/>
      </w:pPr>
    </w:lvl>
    <w:lvl w:ilvl="2" w:tplc="9398D42E">
      <w:start w:val="1"/>
      <w:numFmt w:val="lowerRoman"/>
      <w:lvlText w:val="%3."/>
      <w:lvlJc w:val="right"/>
      <w:pPr>
        <w:ind w:left="2160" w:hanging="180"/>
      </w:pPr>
    </w:lvl>
    <w:lvl w:ilvl="3" w:tplc="8CA4E636">
      <w:start w:val="1"/>
      <w:numFmt w:val="decimal"/>
      <w:lvlText w:val="%4."/>
      <w:lvlJc w:val="left"/>
      <w:pPr>
        <w:ind w:left="2880" w:hanging="360"/>
      </w:pPr>
    </w:lvl>
    <w:lvl w:ilvl="4" w:tplc="3B26A338">
      <w:start w:val="1"/>
      <w:numFmt w:val="lowerLetter"/>
      <w:lvlText w:val="%5."/>
      <w:lvlJc w:val="left"/>
      <w:pPr>
        <w:ind w:left="3600" w:hanging="360"/>
      </w:pPr>
    </w:lvl>
    <w:lvl w:ilvl="5" w:tplc="0A1662B8">
      <w:start w:val="1"/>
      <w:numFmt w:val="lowerRoman"/>
      <w:lvlText w:val="%6."/>
      <w:lvlJc w:val="right"/>
      <w:pPr>
        <w:ind w:left="4320" w:hanging="180"/>
      </w:pPr>
    </w:lvl>
    <w:lvl w:ilvl="6" w:tplc="CB80917A">
      <w:start w:val="1"/>
      <w:numFmt w:val="decimal"/>
      <w:lvlText w:val="%7."/>
      <w:lvlJc w:val="left"/>
      <w:pPr>
        <w:ind w:left="5040" w:hanging="360"/>
      </w:pPr>
    </w:lvl>
    <w:lvl w:ilvl="7" w:tplc="A016F5BA">
      <w:start w:val="1"/>
      <w:numFmt w:val="lowerLetter"/>
      <w:lvlText w:val="%8."/>
      <w:lvlJc w:val="left"/>
      <w:pPr>
        <w:ind w:left="5760" w:hanging="360"/>
      </w:pPr>
    </w:lvl>
    <w:lvl w:ilvl="8" w:tplc="8EFCF93C">
      <w:start w:val="1"/>
      <w:numFmt w:val="lowerRoman"/>
      <w:lvlText w:val="%9."/>
      <w:lvlJc w:val="right"/>
      <w:pPr>
        <w:ind w:left="6480" w:hanging="180"/>
      </w:pPr>
    </w:lvl>
  </w:abstractNum>
  <w:abstractNum w:abstractNumId="43" w15:restartNumberingAfterBreak="0">
    <w:nsid w:val="792433B7"/>
    <w:multiLevelType w:val="hybridMultilevel"/>
    <w:tmpl w:val="7ED4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071532">
    <w:abstractNumId w:val="6"/>
  </w:num>
  <w:num w:numId="2" w16cid:durableId="168257879">
    <w:abstractNumId w:val="9"/>
  </w:num>
  <w:num w:numId="3" w16cid:durableId="1414351073">
    <w:abstractNumId w:val="10"/>
  </w:num>
  <w:num w:numId="4" w16cid:durableId="1962876199">
    <w:abstractNumId w:val="5"/>
  </w:num>
  <w:num w:numId="5" w16cid:durableId="109975255">
    <w:abstractNumId w:val="0"/>
  </w:num>
  <w:num w:numId="6" w16cid:durableId="1665206516">
    <w:abstractNumId w:val="18"/>
  </w:num>
  <w:num w:numId="7" w16cid:durableId="1020088234">
    <w:abstractNumId w:val="13"/>
  </w:num>
  <w:num w:numId="8" w16cid:durableId="295334706">
    <w:abstractNumId w:val="21"/>
  </w:num>
  <w:num w:numId="9" w16cid:durableId="60963025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643504">
    <w:abstractNumId w:val="15"/>
  </w:num>
  <w:num w:numId="11" w16cid:durableId="1527325075">
    <w:abstractNumId w:val="24"/>
  </w:num>
  <w:num w:numId="12" w16cid:durableId="574436197">
    <w:abstractNumId w:val="3"/>
  </w:num>
  <w:num w:numId="13" w16cid:durableId="1162355854">
    <w:abstractNumId w:val="19"/>
  </w:num>
  <w:num w:numId="14" w16cid:durableId="1419598245">
    <w:abstractNumId w:val="33"/>
  </w:num>
  <w:num w:numId="15" w16cid:durableId="908808645">
    <w:abstractNumId w:val="29"/>
  </w:num>
  <w:num w:numId="16" w16cid:durableId="384915585">
    <w:abstractNumId w:val="16"/>
  </w:num>
  <w:num w:numId="17" w16cid:durableId="1188980798">
    <w:abstractNumId w:val="34"/>
  </w:num>
  <w:num w:numId="18" w16cid:durableId="1925915407">
    <w:abstractNumId w:val="1"/>
  </w:num>
  <w:num w:numId="19" w16cid:durableId="648754891">
    <w:abstractNumId w:val="38"/>
  </w:num>
  <w:num w:numId="20" w16cid:durableId="267198032">
    <w:abstractNumId w:val="20"/>
  </w:num>
  <w:num w:numId="21" w16cid:durableId="998536030">
    <w:abstractNumId w:val="27"/>
  </w:num>
  <w:num w:numId="22" w16cid:durableId="50622979">
    <w:abstractNumId w:val="17"/>
  </w:num>
  <w:num w:numId="23" w16cid:durableId="176778069">
    <w:abstractNumId w:val="7"/>
  </w:num>
  <w:num w:numId="24" w16cid:durableId="239294098">
    <w:abstractNumId w:val="35"/>
  </w:num>
  <w:num w:numId="25" w16cid:durableId="372459104">
    <w:abstractNumId w:val="30"/>
  </w:num>
  <w:num w:numId="26" w16cid:durableId="1834643805">
    <w:abstractNumId w:val="14"/>
  </w:num>
  <w:num w:numId="27" w16cid:durableId="269750194">
    <w:abstractNumId w:val="43"/>
  </w:num>
  <w:num w:numId="28" w16cid:durableId="34350824">
    <w:abstractNumId w:val="25"/>
  </w:num>
  <w:num w:numId="29" w16cid:durableId="1717199251">
    <w:abstractNumId w:val="37"/>
  </w:num>
  <w:num w:numId="30" w16cid:durableId="1962226661">
    <w:abstractNumId w:val="31"/>
  </w:num>
  <w:num w:numId="31" w16cid:durableId="12537885">
    <w:abstractNumId w:val="36"/>
  </w:num>
  <w:num w:numId="32" w16cid:durableId="466971685">
    <w:abstractNumId w:val="39"/>
  </w:num>
  <w:num w:numId="33" w16cid:durableId="41903381">
    <w:abstractNumId w:val="4"/>
  </w:num>
  <w:num w:numId="34" w16cid:durableId="1971016514">
    <w:abstractNumId w:val="22"/>
  </w:num>
  <w:num w:numId="35" w16cid:durableId="573668574">
    <w:abstractNumId w:val="32"/>
  </w:num>
  <w:num w:numId="36" w16cid:durableId="309746966">
    <w:abstractNumId w:val="42"/>
  </w:num>
  <w:num w:numId="37" w16cid:durableId="1962110269">
    <w:abstractNumId w:val="8"/>
  </w:num>
  <w:num w:numId="38" w16cid:durableId="933173098">
    <w:abstractNumId w:val="41"/>
  </w:num>
  <w:num w:numId="39" w16cid:durableId="897010513">
    <w:abstractNumId w:val="28"/>
  </w:num>
  <w:num w:numId="40" w16cid:durableId="738139591">
    <w:abstractNumId w:val="40"/>
  </w:num>
  <w:num w:numId="41" w16cid:durableId="642657769">
    <w:abstractNumId w:val="12"/>
  </w:num>
  <w:num w:numId="42" w16cid:durableId="148785778">
    <w:abstractNumId w:val="2"/>
  </w:num>
  <w:num w:numId="43" w16cid:durableId="224726890">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B4E"/>
    <w:rsid w:val="0000384B"/>
    <w:rsid w:val="00006999"/>
    <w:rsid w:val="000077EA"/>
    <w:rsid w:val="00013E38"/>
    <w:rsid w:val="000143FB"/>
    <w:rsid w:val="00014CED"/>
    <w:rsid w:val="0002205B"/>
    <w:rsid w:val="000232B6"/>
    <w:rsid w:val="00023A4C"/>
    <w:rsid w:val="00027C28"/>
    <w:rsid w:val="00035915"/>
    <w:rsid w:val="0003600A"/>
    <w:rsid w:val="000374B0"/>
    <w:rsid w:val="00040260"/>
    <w:rsid w:val="0004280F"/>
    <w:rsid w:val="00046BEE"/>
    <w:rsid w:val="000552A9"/>
    <w:rsid w:val="00066063"/>
    <w:rsid w:val="000671D9"/>
    <w:rsid w:val="00067526"/>
    <w:rsid w:val="00071B51"/>
    <w:rsid w:val="00073F67"/>
    <w:rsid w:val="000749D2"/>
    <w:rsid w:val="00080805"/>
    <w:rsid w:val="0008285C"/>
    <w:rsid w:val="0008287B"/>
    <w:rsid w:val="00087FD8"/>
    <w:rsid w:val="000A028B"/>
    <w:rsid w:val="000A3834"/>
    <w:rsid w:val="000A7F24"/>
    <w:rsid w:val="000B08D4"/>
    <w:rsid w:val="000B6055"/>
    <w:rsid w:val="000B6C05"/>
    <w:rsid w:val="000B7200"/>
    <w:rsid w:val="000C187C"/>
    <w:rsid w:val="000C251D"/>
    <w:rsid w:val="000C45CC"/>
    <w:rsid w:val="000C4D03"/>
    <w:rsid w:val="000D2296"/>
    <w:rsid w:val="000D3538"/>
    <w:rsid w:val="000D7E4B"/>
    <w:rsid w:val="000E1FF7"/>
    <w:rsid w:val="000F0D5C"/>
    <w:rsid w:val="000F140D"/>
    <w:rsid w:val="000F6A14"/>
    <w:rsid w:val="00105239"/>
    <w:rsid w:val="00106599"/>
    <w:rsid w:val="00106B6E"/>
    <w:rsid w:val="001102BE"/>
    <w:rsid w:val="00111EDA"/>
    <w:rsid w:val="0011344A"/>
    <w:rsid w:val="00113933"/>
    <w:rsid w:val="001241F4"/>
    <w:rsid w:val="001267D3"/>
    <w:rsid w:val="00127E69"/>
    <w:rsid w:val="001302C2"/>
    <w:rsid w:val="00131C70"/>
    <w:rsid w:val="0014017A"/>
    <w:rsid w:val="00142D86"/>
    <w:rsid w:val="00157BED"/>
    <w:rsid w:val="0016281C"/>
    <w:rsid w:val="00164AB3"/>
    <w:rsid w:val="00167549"/>
    <w:rsid w:val="00170886"/>
    <w:rsid w:val="00171B70"/>
    <w:rsid w:val="00173BA8"/>
    <w:rsid w:val="001763B0"/>
    <w:rsid w:val="00180A6E"/>
    <w:rsid w:val="00181ED7"/>
    <w:rsid w:val="0018203E"/>
    <w:rsid w:val="00186262"/>
    <w:rsid w:val="001904F1"/>
    <w:rsid w:val="00190F3D"/>
    <w:rsid w:val="00191D24"/>
    <w:rsid w:val="00196D9A"/>
    <w:rsid w:val="001A1387"/>
    <w:rsid w:val="001A2EB3"/>
    <w:rsid w:val="001A3458"/>
    <w:rsid w:val="001A381B"/>
    <w:rsid w:val="001A3D7E"/>
    <w:rsid w:val="001B253D"/>
    <w:rsid w:val="001C05DB"/>
    <w:rsid w:val="001C07A7"/>
    <w:rsid w:val="001C323D"/>
    <w:rsid w:val="001C5918"/>
    <w:rsid w:val="001C6AF9"/>
    <w:rsid w:val="001C776F"/>
    <w:rsid w:val="001C7F35"/>
    <w:rsid w:val="001E06B2"/>
    <w:rsid w:val="001E7A01"/>
    <w:rsid w:val="001F05DE"/>
    <w:rsid w:val="001F308B"/>
    <w:rsid w:val="001F6AEA"/>
    <w:rsid w:val="00207A95"/>
    <w:rsid w:val="002127F0"/>
    <w:rsid w:val="0021516C"/>
    <w:rsid w:val="0022240E"/>
    <w:rsid w:val="00224B11"/>
    <w:rsid w:val="00240CF3"/>
    <w:rsid w:val="00242D01"/>
    <w:rsid w:val="00244BB6"/>
    <w:rsid w:val="002459CF"/>
    <w:rsid w:val="00246FF7"/>
    <w:rsid w:val="00250219"/>
    <w:rsid w:val="00252445"/>
    <w:rsid w:val="00254CE2"/>
    <w:rsid w:val="00255075"/>
    <w:rsid w:val="0026330B"/>
    <w:rsid w:val="0027399B"/>
    <w:rsid w:val="00273FE9"/>
    <w:rsid w:val="00281427"/>
    <w:rsid w:val="0028524F"/>
    <w:rsid w:val="002856DE"/>
    <w:rsid w:val="00290416"/>
    <w:rsid w:val="00291218"/>
    <w:rsid w:val="002970F8"/>
    <w:rsid w:val="002A1104"/>
    <w:rsid w:val="002A110A"/>
    <w:rsid w:val="002A7336"/>
    <w:rsid w:val="002B3D3C"/>
    <w:rsid w:val="002B7298"/>
    <w:rsid w:val="002C5059"/>
    <w:rsid w:val="002C6155"/>
    <w:rsid w:val="002D15F3"/>
    <w:rsid w:val="002D4387"/>
    <w:rsid w:val="002D6BF8"/>
    <w:rsid w:val="002E07E4"/>
    <w:rsid w:val="002E4018"/>
    <w:rsid w:val="002F0056"/>
    <w:rsid w:val="002F6277"/>
    <w:rsid w:val="002F6626"/>
    <w:rsid w:val="003019EB"/>
    <w:rsid w:val="00306437"/>
    <w:rsid w:val="0030692D"/>
    <w:rsid w:val="0031260D"/>
    <w:rsid w:val="0031581F"/>
    <w:rsid w:val="003169CA"/>
    <w:rsid w:val="00331C5B"/>
    <w:rsid w:val="00331ED6"/>
    <w:rsid w:val="003327B2"/>
    <w:rsid w:val="00334B57"/>
    <w:rsid w:val="0033700F"/>
    <w:rsid w:val="003376C0"/>
    <w:rsid w:val="00342349"/>
    <w:rsid w:val="003444B3"/>
    <w:rsid w:val="00346F63"/>
    <w:rsid w:val="003506FF"/>
    <w:rsid w:val="00350855"/>
    <w:rsid w:val="00350E65"/>
    <w:rsid w:val="003512CA"/>
    <w:rsid w:val="00352302"/>
    <w:rsid w:val="003629B8"/>
    <w:rsid w:val="003639DD"/>
    <w:rsid w:val="0036528A"/>
    <w:rsid w:val="00372B0D"/>
    <w:rsid w:val="00376A63"/>
    <w:rsid w:val="00384ED5"/>
    <w:rsid w:val="0038501F"/>
    <w:rsid w:val="003859AA"/>
    <w:rsid w:val="00387261"/>
    <w:rsid w:val="00396D34"/>
    <w:rsid w:val="003A05B0"/>
    <w:rsid w:val="003A586E"/>
    <w:rsid w:val="003A723A"/>
    <w:rsid w:val="003B6559"/>
    <w:rsid w:val="003C56CE"/>
    <w:rsid w:val="003C6A2A"/>
    <w:rsid w:val="003D4BE0"/>
    <w:rsid w:val="003D63BA"/>
    <w:rsid w:val="003F17B5"/>
    <w:rsid w:val="003F32A3"/>
    <w:rsid w:val="003F53A6"/>
    <w:rsid w:val="003F6722"/>
    <w:rsid w:val="003F6C0A"/>
    <w:rsid w:val="004012EE"/>
    <w:rsid w:val="00403FA1"/>
    <w:rsid w:val="00407046"/>
    <w:rsid w:val="0041548B"/>
    <w:rsid w:val="00415D73"/>
    <w:rsid w:val="00416BF3"/>
    <w:rsid w:val="004268BF"/>
    <w:rsid w:val="00426A50"/>
    <w:rsid w:val="004303B5"/>
    <w:rsid w:val="00437C83"/>
    <w:rsid w:val="00444662"/>
    <w:rsid w:val="0046020F"/>
    <w:rsid w:val="00460591"/>
    <w:rsid w:val="00466FDD"/>
    <w:rsid w:val="0046728E"/>
    <w:rsid w:val="00471F44"/>
    <w:rsid w:val="0047270A"/>
    <w:rsid w:val="0047348B"/>
    <w:rsid w:val="00491BDE"/>
    <w:rsid w:val="00491D44"/>
    <w:rsid w:val="00492E1B"/>
    <w:rsid w:val="004934BF"/>
    <w:rsid w:val="004935F9"/>
    <w:rsid w:val="0049546F"/>
    <w:rsid w:val="004A01E9"/>
    <w:rsid w:val="004A2ACC"/>
    <w:rsid w:val="004A7A9E"/>
    <w:rsid w:val="004C04E2"/>
    <w:rsid w:val="004C337B"/>
    <w:rsid w:val="004C3AB1"/>
    <w:rsid w:val="004C5133"/>
    <w:rsid w:val="004C7CBA"/>
    <w:rsid w:val="004D12F8"/>
    <w:rsid w:val="004E1401"/>
    <w:rsid w:val="004E58D0"/>
    <w:rsid w:val="005037DC"/>
    <w:rsid w:val="00507942"/>
    <w:rsid w:val="00510274"/>
    <w:rsid w:val="00510CDF"/>
    <w:rsid w:val="00511E84"/>
    <w:rsid w:val="00514770"/>
    <w:rsid w:val="00516192"/>
    <w:rsid w:val="005168BF"/>
    <w:rsid w:val="00516C8D"/>
    <w:rsid w:val="00517A8F"/>
    <w:rsid w:val="0052218E"/>
    <w:rsid w:val="00523DE4"/>
    <w:rsid w:val="00524EDA"/>
    <w:rsid w:val="00526553"/>
    <w:rsid w:val="00527817"/>
    <w:rsid w:val="00534769"/>
    <w:rsid w:val="00534B0A"/>
    <w:rsid w:val="00534D4A"/>
    <w:rsid w:val="0053517D"/>
    <w:rsid w:val="005410A7"/>
    <w:rsid w:val="00542AB8"/>
    <w:rsid w:val="00552D93"/>
    <w:rsid w:val="0055406D"/>
    <w:rsid w:val="00556ECA"/>
    <w:rsid w:val="00561060"/>
    <w:rsid w:val="00562B24"/>
    <w:rsid w:val="00565737"/>
    <w:rsid w:val="005662C6"/>
    <w:rsid w:val="00570BC3"/>
    <w:rsid w:val="00572868"/>
    <w:rsid w:val="00572D91"/>
    <w:rsid w:val="00574682"/>
    <w:rsid w:val="005746E7"/>
    <w:rsid w:val="005806C1"/>
    <w:rsid w:val="005908DC"/>
    <w:rsid w:val="0059755B"/>
    <w:rsid w:val="005B1BA3"/>
    <w:rsid w:val="005C3648"/>
    <w:rsid w:val="005C3761"/>
    <w:rsid w:val="005C38BC"/>
    <w:rsid w:val="005D0E79"/>
    <w:rsid w:val="005D1D24"/>
    <w:rsid w:val="005D6713"/>
    <w:rsid w:val="005D697F"/>
    <w:rsid w:val="005D6E20"/>
    <w:rsid w:val="005E19F0"/>
    <w:rsid w:val="005E4CF5"/>
    <w:rsid w:val="005F0133"/>
    <w:rsid w:val="005F4852"/>
    <w:rsid w:val="005F5126"/>
    <w:rsid w:val="005F5345"/>
    <w:rsid w:val="00602BED"/>
    <w:rsid w:val="006042EE"/>
    <w:rsid w:val="006122BA"/>
    <w:rsid w:val="0061299F"/>
    <w:rsid w:val="00626676"/>
    <w:rsid w:val="0063083B"/>
    <w:rsid w:val="00630977"/>
    <w:rsid w:val="00633FC1"/>
    <w:rsid w:val="006431E7"/>
    <w:rsid w:val="0064622F"/>
    <w:rsid w:val="00652CAE"/>
    <w:rsid w:val="0066018C"/>
    <w:rsid w:val="0066483A"/>
    <w:rsid w:val="00665DA2"/>
    <w:rsid w:val="00667CF9"/>
    <w:rsid w:val="00671A24"/>
    <w:rsid w:val="00671EF1"/>
    <w:rsid w:val="0067577A"/>
    <w:rsid w:val="0067791B"/>
    <w:rsid w:val="006802E0"/>
    <w:rsid w:val="006917EC"/>
    <w:rsid w:val="00696394"/>
    <w:rsid w:val="006A09D6"/>
    <w:rsid w:val="006B04B9"/>
    <w:rsid w:val="006B08F7"/>
    <w:rsid w:val="006B13B0"/>
    <w:rsid w:val="006B3373"/>
    <w:rsid w:val="006B3C2F"/>
    <w:rsid w:val="006B658E"/>
    <w:rsid w:val="006C1190"/>
    <w:rsid w:val="006C131F"/>
    <w:rsid w:val="006C1752"/>
    <w:rsid w:val="006C7C12"/>
    <w:rsid w:val="006D4369"/>
    <w:rsid w:val="006D6667"/>
    <w:rsid w:val="006D78A7"/>
    <w:rsid w:val="006E52FC"/>
    <w:rsid w:val="00702BCF"/>
    <w:rsid w:val="00702CA1"/>
    <w:rsid w:val="00705003"/>
    <w:rsid w:val="0071161C"/>
    <w:rsid w:val="007278BE"/>
    <w:rsid w:val="00731368"/>
    <w:rsid w:val="00732B38"/>
    <w:rsid w:val="007338EF"/>
    <w:rsid w:val="00733E60"/>
    <w:rsid w:val="007356A6"/>
    <w:rsid w:val="007373D5"/>
    <w:rsid w:val="007416E9"/>
    <w:rsid w:val="00747642"/>
    <w:rsid w:val="00747FE5"/>
    <w:rsid w:val="00751F29"/>
    <w:rsid w:val="00753295"/>
    <w:rsid w:val="007542A0"/>
    <w:rsid w:val="00755D3F"/>
    <w:rsid w:val="00765F02"/>
    <w:rsid w:val="007662F3"/>
    <w:rsid w:val="00772D97"/>
    <w:rsid w:val="00774E75"/>
    <w:rsid w:val="00775AEF"/>
    <w:rsid w:val="007808F8"/>
    <w:rsid w:val="0078477F"/>
    <w:rsid w:val="00784B03"/>
    <w:rsid w:val="00785B4A"/>
    <w:rsid w:val="00790723"/>
    <w:rsid w:val="00797721"/>
    <w:rsid w:val="007A42B9"/>
    <w:rsid w:val="007A756C"/>
    <w:rsid w:val="007A775D"/>
    <w:rsid w:val="007B4392"/>
    <w:rsid w:val="007C150B"/>
    <w:rsid w:val="007C52F8"/>
    <w:rsid w:val="007C57D8"/>
    <w:rsid w:val="007D43DD"/>
    <w:rsid w:val="007D6E77"/>
    <w:rsid w:val="007D7FC9"/>
    <w:rsid w:val="007E047C"/>
    <w:rsid w:val="007E15D0"/>
    <w:rsid w:val="007E58F4"/>
    <w:rsid w:val="007E5E13"/>
    <w:rsid w:val="007E6243"/>
    <w:rsid w:val="007E6EBE"/>
    <w:rsid w:val="007F09C4"/>
    <w:rsid w:val="007F1022"/>
    <w:rsid w:val="007F2390"/>
    <w:rsid w:val="007F291A"/>
    <w:rsid w:val="007F2E69"/>
    <w:rsid w:val="007F41F5"/>
    <w:rsid w:val="007F63A9"/>
    <w:rsid w:val="007F6E18"/>
    <w:rsid w:val="007F72DD"/>
    <w:rsid w:val="007F7434"/>
    <w:rsid w:val="007F790E"/>
    <w:rsid w:val="008027FB"/>
    <w:rsid w:val="00802E21"/>
    <w:rsid w:val="00805B4E"/>
    <w:rsid w:val="008072F9"/>
    <w:rsid w:val="00811B29"/>
    <w:rsid w:val="00811FEC"/>
    <w:rsid w:val="00812E68"/>
    <w:rsid w:val="0081339A"/>
    <w:rsid w:val="0081735E"/>
    <w:rsid w:val="00826A35"/>
    <w:rsid w:val="00826F37"/>
    <w:rsid w:val="00827DCE"/>
    <w:rsid w:val="00833395"/>
    <w:rsid w:val="00837FAC"/>
    <w:rsid w:val="00840226"/>
    <w:rsid w:val="00843448"/>
    <w:rsid w:val="008517C4"/>
    <w:rsid w:val="0085751F"/>
    <w:rsid w:val="00860058"/>
    <w:rsid w:val="00862C91"/>
    <w:rsid w:val="00871278"/>
    <w:rsid w:val="00876072"/>
    <w:rsid w:val="008760D3"/>
    <w:rsid w:val="008806B3"/>
    <w:rsid w:val="00881916"/>
    <w:rsid w:val="00881CC7"/>
    <w:rsid w:val="008851A1"/>
    <w:rsid w:val="00885268"/>
    <w:rsid w:val="00885841"/>
    <w:rsid w:val="00892008"/>
    <w:rsid w:val="00895E8E"/>
    <w:rsid w:val="008A1D88"/>
    <w:rsid w:val="008A5FE3"/>
    <w:rsid w:val="008A7122"/>
    <w:rsid w:val="008B11DE"/>
    <w:rsid w:val="008B4457"/>
    <w:rsid w:val="008B4A8A"/>
    <w:rsid w:val="008C2AC0"/>
    <w:rsid w:val="008C2BEE"/>
    <w:rsid w:val="008C46EB"/>
    <w:rsid w:val="008D3829"/>
    <w:rsid w:val="008D4B9C"/>
    <w:rsid w:val="008D50F3"/>
    <w:rsid w:val="008D5ADF"/>
    <w:rsid w:val="008D5BFA"/>
    <w:rsid w:val="008D6730"/>
    <w:rsid w:val="008E4AEF"/>
    <w:rsid w:val="008E65AF"/>
    <w:rsid w:val="008E6AE9"/>
    <w:rsid w:val="008E706F"/>
    <w:rsid w:val="008F3A43"/>
    <w:rsid w:val="00900DEC"/>
    <w:rsid w:val="00905400"/>
    <w:rsid w:val="009076A0"/>
    <w:rsid w:val="009115DC"/>
    <w:rsid w:val="00913206"/>
    <w:rsid w:val="009159AF"/>
    <w:rsid w:val="00931C7D"/>
    <w:rsid w:val="00937D8F"/>
    <w:rsid w:val="009405BB"/>
    <w:rsid w:val="00943079"/>
    <w:rsid w:val="009430E5"/>
    <w:rsid w:val="00947295"/>
    <w:rsid w:val="00947687"/>
    <w:rsid w:val="00950B5C"/>
    <w:rsid w:val="009539AC"/>
    <w:rsid w:val="009555C2"/>
    <w:rsid w:val="00973FCD"/>
    <w:rsid w:val="00976CE4"/>
    <w:rsid w:val="00980102"/>
    <w:rsid w:val="00981245"/>
    <w:rsid w:val="009816BA"/>
    <w:rsid w:val="00991A82"/>
    <w:rsid w:val="00993371"/>
    <w:rsid w:val="00994709"/>
    <w:rsid w:val="00996C93"/>
    <w:rsid w:val="009A0C5B"/>
    <w:rsid w:val="009A120A"/>
    <w:rsid w:val="009A1A5D"/>
    <w:rsid w:val="009A7C36"/>
    <w:rsid w:val="009B0359"/>
    <w:rsid w:val="009B23F6"/>
    <w:rsid w:val="009B4938"/>
    <w:rsid w:val="009B576E"/>
    <w:rsid w:val="009B7C41"/>
    <w:rsid w:val="009C0DF0"/>
    <w:rsid w:val="009C59E1"/>
    <w:rsid w:val="009C6A33"/>
    <w:rsid w:val="009D3FC6"/>
    <w:rsid w:val="009D61BC"/>
    <w:rsid w:val="009D741A"/>
    <w:rsid w:val="009E142E"/>
    <w:rsid w:val="009E4B35"/>
    <w:rsid w:val="009E6E5C"/>
    <w:rsid w:val="009F4304"/>
    <w:rsid w:val="00A0258B"/>
    <w:rsid w:val="00A056AD"/>
    <w:rsid w:val="00A05FD0"/>
    <w:rsid w:val="00A0739A"/>
    <w:rsid w:val="00A12FD0"/>
    <w:rsid w:val="00A13EEA"/>
    <w:rsid w:val="00A1430D"/>
    <w:rsid w:val="00A146E4"/>
    <w:rsid w:val="00A21182"/>
    <w:rsid w:val="00A22130"/>
    <w:rsid w:val="00A2402C"/>
    <w:rsid w:val="00A26BD6"/>
    <w:rsid w:val="00A2722E"/>
    <w:rsid w:val="00A27798"/>
    <w:rsid w:val="00A312F4"/>
    <w:rsid w:val="00A31A7A"/>
    <w:rsid w:val="00A36AEE"/>
    <w:rsid w:val="00A417C2"/>
    <w:rsid w:val="00A41A67"/>
    <w:rsid w:val="00A4265F"/>
    <w:rsid w:val="00A445D8"/>
    <w:rsid w:val="00A45D82"/>
    <w:rsid w:val="00A47B6A"/>
    <w:rsid w:val="00A53F53"/>
    <w:rsid w:val="00A53F65"/>
    <w:rsid w:val="00A61FE6"/>
    <w:rsid w:val="00A66F7D"/>
    <w:rsid w:val="00A72071"/>
    <w:rsid w:val="00A72B88"/>
    <w:rsid w:val="00A74962"/>
    <w:rsid w:val="00A74971"/>
    <w:rsid w:val="00A74EE4"/>
    <w:rsid w:val="00A750AF"/>
    <w:rsid w:val="00A76BA1"/>
    <w:rsid w:val="00A80988"/>
    <w:rsid w:val="00A81154"/>
    <w:rsid w:val="00A8167F"/>
    <w:rsid w:val="00A8188F"/>
    <w:rsid w:val="00A82552"/>
    <w:rsid w:val="00A8464E"/>
    <w:rsid w:val="00A84F8A"/>
    <w:rsid w:val="00A85B2E"/>
    <w:rsid w:val="00A93108"/>
    <w:rsid w:val="00AA040A"/>
    <w:rsid w:val="00AA0C80"/>
    <w:rsid w:val="00AA1D73"/>
    <w:rsid w:val="00AA3A67"/>
    <w:rsid w:val="00AB307D"/>
    <w:rsid w:val="00AB508B"/>
    <w:rsid w:val="00AB5777"/>
    <w:rsid w:val="00AD071F"/>
    <w:rsid w:val="00AD18B5"/>
    <w:rsid w:val="00AE5440"/>
    <w:rsid w:val="00AE7915"/>
    <w:rsid w:val="00AE7A65"/>
    <w:rsid w:val="00AE7D46"/>
    <w:rsid w:val="00AF00CB"/>
    <w:rsid w:val="00AF048D"/>
    <w:rsid w:val="00AF1E21"/>
    <w:rsid w:val="00AF48A3"/>
    <w:rsid w:val="00AF568D"/>
    <w:rsid w:val="00AF57CF"/>
    <w:rsid w:val="00B042F8"/>
    <w:rsid w:val="00B045E4"/>
    <w:rsid w:val="00B14FBD"/>
    <w:rsid w:val="00B22C85"/>
    <w:rsid w:val="00B235F8"/>
    <w:rsid w:val="00B24071"/>
    <w:rsid w:val="00B241D1"/>
    <w:rsid w:val="00B31919"/>
    <w:rsid w:val="00B332D8"/>
    <w:rsid w:val="00B3654C"/>
    <w:rsid w:val="00B37092"/>
    <w:rsid w:val="00B3788E"/>
    <w:rsid w:val="00B378E1"/>
    <w:rsid w:val="00B442D2"/>
    <w:rsid w:val="00B442E5"/>
    <w:rsid w:val="00B47C99"/>
    <w:rsid w:val="00B47D44"/>
    <w:rsid w:val="00B504B4"/>
    <w:rsid w:val="00B5111A"/>
    <w:rsid w:val="00B52D85"/>
    <w:rsid w:val="00B54718"/>
    <w:rsid w:val="00B55B71"/>
    <w:rsid w:val="00B562C0"/>
    <w:rsid w:val="00B57AAF"/>
    <w:rsid w:val="00B60D2E"/>
    <w:rsid w:val="00B73280"/>
    <w:rsid w:val="00B771F0"/>
    <w:rsid w:val="00B833DC"/>
    <w:rsid w:val="00B9208A"/>
    <w:rsid w:val="00B9602B"/>
    <w:rsid w:val="00BA0CAC"/>
    <w:rsid w:val="00BA3847"/>
    <w:rsid w:val="00BA755B"/>
    <w:rsid w:val="00BB33C8"/>
    <w:rsid w:val="00BB62F9"/>
    <w:rsid w:val="00BC3D96"/>
    <w:rsid w:val="00BD795A"/>
    <w:rsid w:val="00BE17A1"/>
    <w:rsid w:val="00BE7865"/>
    <w:rsid w:val="00BE7AED"/>
    <w:rsid w:val="00BF172F"/>
    <w:rsid w:val="00C0488D"/>
    <w:rsid w:val="00C061AC"/>
    <w:rsid w:val="00C0679C"/>
    <w:rsid w:val="00C07CE0"/>
    <w:rsid w:val="00C107A1"/>
    <w:rsid w:val="00C118C6"/>
    <w:rsid w:val="00C14972"/>
    <w:rsid w:val="00C14DF8"/>
    <w:rsid w:val="00C218A3"/>
    <w:rsid w:val="00C22E7E"/>
    <w:rsid w:val="00C2452D"/>
    <w:rsid w:val="00C25BAC"/>
    <w:rsid w:val="00C27F68"/>
    <w:rsid w:val="00C322A6"/>
    <w:rsid w:val="00C33117"/>
    <w:rsid w:val="00C34A61"/>
    <w:rsid w:val="00C35453"/>
    <w:rsid w:val="00C37ED8"/>
    <w:rsid w:val="00C40F93"/>
    <w:rsid w:val="00C418CD"/>
    <w:rsid w:val="00C4231E"/>
    <w:rsid w:val="00C45CD7"/>
    <w:rsid w:val="00C4790F"/>
    <w:rsid w:val="00C52D3B"/>
    <w:rsid w:val="00C54FA3"/>
    <w:rsid w:val="00C62674"/>
    <w:rsid w:val="00C63AC1"/>
    <w:rsid w:val="00C63B5D"/>
    <w:rsid w:val="00C658E1"/>
    <w:rsid w:val="00C66B0D"/>
    <w:rsid w:val="00C6ACD2"/>
    <w:rsid w:val="00C702CD"/>
    <w:rsid w:val="00C71AE6"/>
    <w:rsid w:val="00C71C09"/>
    <w:rsid w:val="00C77BD3"/>
    <w:rsid w:val="00C80F68"/>
    <w:rsid w:val="00C83D80"/>
    <w:rsid w:val="00C85073"/>
    <w:rsid w:val="00C86FCC"/>
    <w:rsid w:val="00C90AE2"/>
    <w:rsid w:val="00C90D77"/>
    <w:rsid w:val="00C91CA9"/>
    <w:rsid w:val="00C936D7"/>
    <w:rsid w:val="00C93CAA"/>
    <w:rsid w:val="00C94874"/>
    <w:rsid w:val="00C9497E"/>
    <w:rsid w:val="00C951AA"/>
    <w:rsid w:val="00CA3AAD"/>
    <w:rsid w:val="00CA7A8A"/>
    <w:rsid w:val="00CB207C"/>
    <w:rsid w:val="00CB273B"/>
    <w:rsid w:val="00CB3240"/>
    <w:rsid w:val="00CB4716"/>
    <w:rsid w:val="00CB6A62"/>
    <w:rsid w:val="00CC0915"/>
    <w:rsid w:val="00CC1798"/>
    <w:rsid w:val="00CC2151"/>
    <w:rsid w:val="00CC337E"/>
    <w:rsid w:val="00CC3D06"/>
    <w:rsid w:val="00CC46C6"/>
    <w:rsid w:val="00CC5DCC"/>
    <w:rsid w:val="00CC78AC"/>
    <w:rsid w:val="00CD04AA"/>
    <w:rsid w:val="00CD0ACE"/>
    <w:rsid w:val="00CD43CA"/>
    <w:rsid w:val="00CE0607"/>
    <w:rsid w:val="00CE0FD5"/>
    <w:rsid w:val="00CE3CB4"/>
    <w:rsid w:val="00CE5BE9"/>
    <w:rsid w:val="00CE668A"/>
    <w:rsid w:val="00CE72B1"/>
    <w:rsid w:val="00CF2EC0"/>
    <w:rsid w:val="00CF3E44"/>
    <w:rsid w:val="00CF669C"/>
    <w:rsid w:val="00D0170B"/>
    <w:rsid w:val="00D045CA"/>
    <w:rsid w:val="00D04853"/>
    <w:rsid w:val="00D05380"/>
    <w:rsid w:val="00D06B81"/>
    <w:rsid w:val="00D104A0"/>
    <w:rsid w:val="00D1128A"/>
    <w:rsid w:val="00D16347"/>
    <w:rsid w:val="00D21ADA"/>
    <w:rsid w:val="00D258B2"/>
    <w:rsid w:val="00D31022"/>
    <w:rsid w:val="00D37523"/>
    <w:rsid w:val="00D415F4"/>
    <w:rsid w:val="00D43D61"/>
    <w:rsid w:val="00D4410A"/>
    <w:rsid w:val="00D45918"/>
    <w:rsid w:val="00D5593A"/>
    <w:rsid w:val="00D802B0"/>
    <w:rsid w:val="00D8107F"/>
    <w:rsid w:val="00D8249F"/>
    <w:rsid w:val="00D9066B"/>
    <w:rsid w:val="00D92538"/>
    <w:rsid w:val="00D94170"/>
    <w:rsid w:val="00D95E30"/>
    <w:rsid w:val="00D96BF3"/>
    <w:rsid w:val="00D96F30"/>
    <w:rsid w:val="00DA114F"/>
    <w:rsid w:val="00DA3C4F"/>
    <w:rsid w:val="00DA653C"/>
    <w:rsid w:val="00DB2CC9"/>
    <w:rsid w:val="00DB7D8A"/>
    <w:rsid w:val="00DC708E"/>
    <w:rsid w:val="00DC7ADE"/>
    <w:rsid w:val="00DD0DDC"/>
    <w:rsid w:val="00DD2010"/>
    <w:rsid w:val="00DD25BF"/>
    <w:rsid w:val="00DD4A97"/>
    <w:rsid w:val="00DE3BA4"/>
    <w:rsid w:val="00DE6AA5"/>
    <w:rsid w:val="00DF0E88"/>
    <w:rsid w:val="00DF4D7D"/>
    <w:rsid w:val="00DF71C3"/>
    <w:rsid w:val="00E01189"/>
    <w:rsid w:val="00E01307"/>
    <w:rsid w:val="00E02444"/>
    <w:rsid w:val="00E0565B"/>
    <w:rsid w:val="00E22DA9"/>
    <w:rsid w:val="00E24E50"/>
    <w:rsid w:val="00E256D4"/>
    <w:rsid w:val="00E31AF3"/>
    <w:rsid w:val="00E35C63"/>
    <w:rsid w:val="00E3678B"/>
    <w:rsid w:val="00E37E31"/>
    <w:rsid w:val="00E52462"/>
    <w:rsid w:val="00E61DAF"/>
    <w:rsid w:val="00E63B0C"/>
    <w:rsid w:val="00E651A3"/>
    <w:rsid w:val="00E66AD8"/>
    <w:rsid w:val="00E675CC"/>
    <w:rsid w:val="00E71C8C"/>
    <w:rsid w:val="00E7311D"/>
    <w:rsid w:val="00E76DAA"/>
    <w:rsid w:val="00E77F2F"/>
    <w:rsid w:val="00E81B22"/>
    <w:rsid w:val="00E868F5"/>
    <w:rsid w:val="00E916A4"/>
    <w:rsid w:val="00E971B0"/>
    <w:rsid w:val="00EA716D"/>
    <w:rsid w:val="00EB32C4"/>
    <w:rsid w:val="00EC3D87"/>
    <w:rsid w:val="00ED23E6"/>
    <w:rsid w:val="00ED39BC"/>
    <w:rsid w:val="00ED5298"/>
    <w:rsid w:val="00ED68FD"/>
    <w:rsid w:val="00EE0D07"/>
    <w:rsid w:val="00EE79A5"/>
    <w:rsid w:val="00EF15C0"/>
    <w:rsid w:val="00EF2D5F"/>
    <w:rsid w:val="00EF603A"/>
    <w:rsid w:val="00F00882"/>
    <w:rsid w:val="00F03D69"/>
    <w:rsid w:val="00F12F22"/>
    <w:rsid w:val="00F142C0"/>
    <w:rsid w:val="00F16972"/>
    <w:rsid w:val="00F22E0E"/>
    <w:rsid w:val="00F24665"/>
    <w:rsid w:val="00F31C96"/>
    <w:rsid w:val="00F36C05"/>
    <w:rsid w:val="00F36C5B"/>
    <w:rsid w:val="00F43999"/>
    <w:rsid w:val="00F43D27"/>
    <w:rsid w:val="00F459AE"/>
    <w:rsid w:val="00F46C89"/>
    <w:rsid w:val="00F470F3"/>
    <w:rsid w:val="00F47B5E"/>
    <w:rsid w:val="00F536DF"/>
    <w:rsid w:val="00F553B6"/>
    <w:rsid w:val="00F62843"/>
    <w:rsid w:val="00F74715"/>
    <w:rsid w:val="00F7705C"/>
    <w:rsid w:val="00F833FE"/>
    <w:rsid w:val="00F86A73"/>
    <w:rsid w:val="00F873A6"/>
    <w:rsid w:val="00F87F6F"/>
    <w:rsid w:val="00F97070"/>
    <w:rsid w:val="00FA1B89"/>
    <w:rsid w:val="00FA427E"/>
    <w:rsid w:val="00FA6B14"/>
    <w:rsid w:val="00FB3DE8"/>
    <w:rsid w:val="00FC19B6"/>
    <w:rsid w:val="00FC25EB"/>
    <w:rsid w:val="00FC5412"/>
    <w:rsid w:val="00FC6811"/>
    <w:rsid w:val="00FC7391"/>
    <w:rsid w:val="00FD036E"/>
    <w:rsid w:val="00FD15F6"/>
    <w:rsid w:val="00FD18A8"/>
    <w:rsid w:val="00FD4951"/>
    <w:rsid w:val="00FD6383"/>
    <w:rsid w:val="00FD7909"/>
    <w:rsid w:val="00FD7B46"/>
    <w:rsid w:val="00FE4FC2"/>
    <w:rsid w:val="00FE5431"/>
    <w:rsid w:val="00FE6880"/>
    <w:rsid w:val="00FE76BD"/>
    <w:rsid w:val="00FF0B74"/>
    <w:rsid w:val="00FF3B64"/>
    <w:rsid w:val="00FF4BBF"/>
    <w:rsid w:val="00FF52CC"/>
    <w:rsid w:val="00FF6110"/>
    <w:rsid w:val="00FF691A"/>
    <w:rsid w:val="019E083B"/>
    <w:rsid w:val="02627D33"/>
    <w:rsid w:val="03352A43"/>
    <w:rsid w:val="03B2F068"/>
    <w:rsid w:val="05B2468B"/>
    <w:rsid w:val="08240958"/>
    <w:rsid w:val="0B296132"/>
    <w:rsid w:val="0CE3E1B2"/>
    <w:rsid w:val="13992253"/>
    <w:rsid w:val="144B08D8"/>
    <w:rsid w:val="15AC1129"/>
    <w:rsid w:val="1888B69D"/>
    <w:rsid w:val="1969616D"/>
    <w:rsid w:val="1A01D812"/>
    <w:rsid w:val="232C7B7C"/>
    <w:rsid w:val="24C84BDD"/>
    <w:rsid w:val="293D494F"/>
    <w:rsid w:val="2AF92237"/>
    <w:rsid w:val="2CBA3565"/>
    <w:rsid w:val="2F92A472"/>
    <w:rsid w:val="31C03E10"/>
    <w:rsid w:val="32EB6374"/>
    <w:rsid w:val="33205743"/>
    <w:rsid w:val="35A95ED2"/>
    <w:rsid w:val="3CA8F7A1"/>
    <w:rsid w:val="3EB2C56A"/>
    <w:rsid w:val="45353442"/>
    <w:rsid w:val="45463D43"/>
    <w:rsid w:val="456B6A57"/>
    <w:rsid w:val="4752DF73"/>
    <w:rsid w:val="4A10D3E9"/>
    <w:rsid w:val="4B683180"/>
    <w:rsid w:val="4D8FB727"/>
    <w:rsid w:val="54580709"/>
    <w:rsid w:val="54B2F38F"/>
    <w:rsid w:val="55A8B413"/>
    <w:rsid w:val="574F4368"/>
    <w:rsid w:val="57EE7648"/>
    <w:rsid w:val="581BFED4"/>
    <w:rsid w:val="5A55B391"/>
    <w:rsid w:val="5A8475D1"/>
    <w:rsid w:val="5B6A89C2"/>
    <w:rsid w:val="5C256AC4"/>
    <w:rsid w:val="5DC44C2E"/>
    <w:rsid w:val="5F7AF940"/>
    <w:rsid w:val="6326155D"/>
    <w:rsid w:val="6533B40B"/>
    <w:rsid w:val="6E5DB8D9"/>
    <w:rsid w:val="71F7DC96"/>
    <w:rsid w:val="77C7D7F9"/>
    <w:rsid w:val="79B36831"/>
    <w:rsid w:val="7A020D12"/>
    <w:rsid w:val="7ACDF2B3"/>
    <w:rsid w:val="7B6FFF1D"/>
    <w:rsid w:val="7B99FDA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57D"/>
  <w15:chartTrackingRefBased/>
  <w15:docId w15:val="{FEAE2EB8-490C-4DF7-86C5-FE9144E81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54B2F38F"/>
  </w:style>
  <w:style w:type="paragraph" w:styleId="Heading1">
    <w:name w:val="heading 1"/>
    <w:basedOn w:val="Normal"/>
    <w:next w:val="BodyText"/>
    <w:link w:val="Heading1Char"/>
    <w:uiPriority w:val="9"/>
    <w:qFormat/>
    <w:rsid w:val="54B2F38F"/>
    <w:pPr>
      <w:keepNext/>
      <w:keepLines/>
      <w:spacing w:before="240" w:after="360"/>
      <w:contextualSpacing/>
      <w:outlineLvl w:val="0"/>
    </w:pPr>
    <w:rPr>
      <w:rFonts w:eastAsiaTheme="majorEastAsia" w:cstheme="majorBidi"/>
      <w:color w:val="005DB8"/>
      <w:sz w:val="48"/>
      <w:szCs w:val="48"/>
    </w:rPr>
  </w:style>
  <w:style w:type="paragraph" w:styleId="Heading2">
    <w:name w:val="heading 2"/>
    <w:basedOn w:val="Normal"/>
    <w:next w:val="BodyText"/>
    <w:link w:val="Heading2Char"/>
    <w:uiPriority w:val="9"/>
    <w:qFormat/>
    <w:rsid w:val="54B2F38F"/>
    <w:pPr>
      <w:keepNext/>
      <w:keepLines/>
      <w:spacing w:before="60" w:after="280"/>
      <w:outlineLvl w:val="1"/>
    </w:pPr>
    <w:rPr>
      <w:rFonts w:eastAsiaTheme="majorEastAsia" w:cstheme="majorBidi"/>
      <w:color w:val="005DB8"/>
      <w:sz w:val="36"/>
      <w:szCs w:val="36"/>
    </w:rPr>
  </w:style>
  <w:style w:type="paragraph" w:styleId="Heading3">
    <w:name w:val="heading 3"/>
    <w:basedOn w:val="Normal"/>
    <w:next w:val="BodyText"/>
    <w:link w:val="Heading3Char"/>
    <w:uiPriority w:val="9"/>
    <w:qFormat/>
    <w:rsid w:val="54B2F38F"/>
    <w:pPr>
      <w:keepNext/>
      <w:keepLines/>
      <w:spacing w:before="300" w:after="100"/>
      <w:outlineLvl w:val="2"/>
    </w:pPr>
    <w:rPr>
      <w:rFonts w:eastAsiaTheme="majorEastAsia" w:cstheme="majorBidi"/>
      <w:b/>
      <w:bCs/>
      <w:sz w:val="28"/>
      <w:szCs w:val="28"/>
    </w:rPr>
  </w:style>
  <w:style w:type="paragraph" w:styleId="Heading4">
    <w:name w:val="heading 4"/>
    <w:basedOn w:val="Normal"/>
    <w:next w:val="BodyText"/>
    <w:link w:val="Heading4Char"/>
    <w:uiPriority w:val="9"/>
    <w:qFormat/>
    <w:rsid w:val="54B2F38F"/>
    <w:pPr>
      <w:keepNext/>
      <w:keepLines/>
      <w:spacing w:before="300" w:after="100"/>
      <w:outlineLvl w:val="3"/>
    </w:pPr>
    <w:rPr>
      <w:rFonts w:eastAsiaTheme="majorEastAsia" w:cstheme="majorBidi"/>
      <w:b/>
      <w:bCs/>
    </w:rPr>
  </w:style>
  <w:style w:type="paragraph" w:styleId="Heading5">
    <w:name w:val="heading 5"/>
    <w:basedOn w:val="Normal"/>
    <w:next w:val="BodyText"/>
    <w:link w:val="Heading5Char"/>
    <w:uiPriority w:val="99"/>
    <w:semiHidden/>
    <w:qFormat/>
    <w:rsid w:val="54B2F38F"/>
    <w:pPr>
      <w:keepNext/>
      <w:keepLines/>
      <w:spacing w:before="40"/>
      <w:outlineLvl w:val="4"/>
    </w:pPr>
    <w:rPr>
      <w:rFonts w:eastAsiaTheme="majorEastAsia" w:cstheme="majorBidi"/>
      <w:i/>
      <w:iCs/>
    </w:rPr>
  </w:style>
  <w:style w:type="paragraph" w:styleId="Heading6">
    <w:name w:val="heading 6"/>
    <w:basedOn w:val="Normal"/>
    <w:next w:val="BodyText"/>
    <w:link w:val="Heading6Char"/>
    <w:uiPriority w:val="99"/>
    <w:semiHidden/>
    <w:qFormat/>
    <w:rsid w:val="54B2F38F"/>
    <w:pPr>
      <w:keepNext/>
      <w:keepLines/>
      <w:spacing w:before="40"/>
      <w:outlineLvl w:val="5"/>
    </w:pPr>
    <w:rPr>
      <w:rFonts w:eastAsiaTheme="majorEastAsia" w:cstheme="majorBidi"/>
      <w:b/>
      <w:bCs/>
      <w:sz w:val="20"/>
      <w:szCs w:val="20"/>
    </w:rPr>
  </w:style>
  <w:style w:type="paragraph" w:styleId="Heading7">
    <w:name w:val="heading 7"/>
    <w:basedOn w:val="Normal"/>
    <w:next w:val="BodyText"/>
    <w:link w:val="Heading7Char"/>
    <w:uiPriority w:val="99"/>
    <w:semiHidden/>
    <w:qFormat/>
    <w:rsid w:val="54B2F38F"/>
    <w:pPr>
      <w:keepNext/>
      <w:keepLines/>
      <w:spacing w:before="40"/>
      <w:outlineLvl w:val="6"/>
    </w:pPr>
    <w:rPr>
      <w:rFonts w:eastAsiaTheme="majorEastAsia" w:cstheme="majorBidi"/>
      <w:i/>
      <w:iCs/>
      <w:sz w:val="18"/>
      <w:szCs w:val="18"/>
    </w:rPr>
  </w:style>
  <w:style w:type="paragraph" w:styleId="Heading8">
    <w:name w:val="heading 8"/>
    <w:basedOn w:val="Normal"/>
    <w:next w:val="BodyText"/>
    <w:link w:val="Heading8Char"/>
    <w:uiPriority w:val="99"/>
    <w:semiHidden/>
    <w:qFormat/>
    <w:rsid w:val="54B2F38F"/>
    <w:pPr>
      <w:keepNext/>
      <w:keepLines/>
      <w:spacing w:before="40"/>
      <w:outlineLvl w:val="7"/>
    </w:pPr>
    <w:rPr>
      <w:rFonts w:eastAsiaTheme="majorEastAsia" w:cstheme="majorBidi"/>
      <w:sz w:val="20"/>
      <w:szCs w:val="20"/>
    </w:rPr>
  </w:style>
  <w:style w:type="paragraph" w:styleId="Heading9">
    <w:name w:val="heading 9"/>
    <w:basedOn w:val="Normal"/>
    <w:next w:val="BodyText"/>
    <w:link w:val="Heading9Char"/>
    <w:uiPriority w:val="99"/>
    <w:semiHidden/>
    <w:qFormat/>
    <w:rsid w:val="54B2F38F"/>
    <w:pPr>
      <w:keepNext/>
      <w:keepLines/>
      <w:spacing w:before="40"/>
      <w:outlineLvl w:val="8"/>
    </w:pPr>
    <w:rPr>
      <w:rFonts w:eastAsiaTheme="majorEastAsia" w:cstheme="majorBidi"/>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15AC1129"/>
    <w:rPr>
      <w:rFonts w:ascii="Arial" w:eastAsiaTheme="majorEastAsia" w:hAnsi="Arial" w:cstheme="majorBidi"/>
      <w:noProof w:val="0"/>
      <w:color w:val="005EB8" w:themeColor="accent1"/>
      <w:sz w:val="48"/>
      <w:szCs w:val="48"/>
      <w:lang w:val="en-GB"/>
    </w:rPr>
  </w:style>
  <w:style w:type="character" w:customStyle="1" w:styleId="Heading2Char">
    <w:name w:val="Heading 2 Char"/>
    <w:basedOn w:val="DefaultParagraphFont"/>
    <w:link w:val="Heading2"/>
    <w:uiPriority w:val="9"/>
    <w:rsid w:val="15AC1129"/>
    <w:rPr>
      <w:rFonts w:ascii="Arial" w:eastAsiaTheme="majorEastAsia" w:hAnsi="Arial" w:cstheme="majorBidi"/>
      <w:noProof w:val="0"/>
      <w:color w:val="005EB8" w:themeColor="accent1"/>
      <w:sz w:val="36"/>
      <w:szCs w:val="36"/>
      <w:lang w:val="en-GB"/>
    </w:rPr>
  </w:style>
  <w:style w:type="character" w:customStyle="1" w:styleId="Heading3Char">
    <w:name w:val="Heading 3 Char"/>
    <w:basedOn w:val="DefaultParagraphFont"/>
    <w:link w:val="Heading3"/>
    <w:uiPriority w:val="9"/>
    <w:rsid w:val="15AC1129"/>
    <w:rPr>
      <w:rFonts w:ascii="Arial" w:eastAsiaTheme="majorEastAsia" w:hAnsi="Arial" w:cstheme="majorBidi"/>
      <w:b/>
      <w:bCs/>
      <w:noProof w:val="0"/>
      <w:sz w:val="28"/>
      <w:szCs w:val="28"/>
      <w:lang w:val="en-GB"/>
    </w:rPr>
  </w:style>
  <w:style w:type="character" w:customStyle="1" w:styleId="Heading4Char">
    <w:name w:val="Heading 4 Char"/>
    <w:basedOn w:val="DefaultParagraphFont"/>
    <w:link w:val="Heading4"/>
    <w:uiPriority w:val="9"/>
    <w:rsid w:val="15AC1129"/>
    <w:rPr>
      <w:rFonts w:ascii="Arial" w:eastAsiaTheme="majorEastAsia" w:hAnsi="Arial" w:cstheme="majorBidi"/>
      <w:b/>
      <w:bCs/>
      <w:noProof w:val="0"/>
      <w:lang w:val="en-GB"/>
    </w:rPr>
  </w:style>
  <w:style w:type="character" w:customStyle="1" w:styleId="Heading5Char">
    <w:name w:val="Heading 5 Char"/>
    <w:basedOn w:val="DefaultParagraphFont"/>
    <w:link w:val="Heading5"/>
    <w:uiPriority w:val="99"/>
    <w:semiHidden/>
    <w:rsid w:val="15AC1129"/>
    <w:rPr>
      <w:rFonts w:ascii="Arial" w:eastAsiaTheme="majorEastAsia" w:hAnsi="Arial" w:cstheme="majorBidi"/>
      <w:i/>
      <w:iCs/>
      <w:noProof w:val="0"/>
      <w:lang w:val="en-GB"/>
    </w:rPr>
  </w:style>
  <w:style w:type="paragraph" w:styleId="BodyText">
    <w:name w:val="Body Text"/>
    <w:basedOn w:val="Normal"/>
    <w:link w:val="BodyTextChar"/>
    <w:qFormat/>
    <w:rsid w:val="54B2F38F"/>
    <w:pPr>
      <w:spacing w:after="280" w:line="360" w:lineRule="atLeast"/>
    </w:pPr>
  </w:style>
  <w:style w:type="character" w:customStyle="1" w:styleId="BodyTextChar">
    <w:name w:val="Body Text Char"/>
    <w:basedOn w:val="DefaultParagraphFont"/>
    <w:link w:val="BodyText"/>
    <w:rsid w:val="15AC1129"/>
    <w:rPr>
      <w:noProof w:val="0"/>
      <w:lang w:val="en-GB"/>
    </w:rPr>
  </w:style>
  <w:style w:type="character" w:customStyle="1" w:styleId="Heading6Char">
    <w:name w:val="Heading 6 Char"/>
    <w:basedOn w:val="DefaultParagraphFont"/>
    <w:link w:val="Heading6"/>
    <w:uiPriority w:val="99"/>
    <w:semiHidden/>
    <w:rsid w:val="15AC1129"/>
    <w:rPr>
      <w:rFonts w:ascii="Arial" w:eastAsiaTheme="majorEastAsia" w:hAnsi="Arial" w:cstheme="majorBidi"/>
      <w:b/>
      <w:bCs/>
      <w:noProof w:val="0"/>
      <w:sz w:val="20"/>
      <w:szCs w:val="20"/>
      <w:lang w:val="en-GB"/>
    </w:rPr>
  </w:style>
  <w:style w:type="character" w:customStyle="1" w:styleId="Heading7Char">
    <w:name w:val="Heading 7 Char"/>
    <w:basedOn w:val="DefaultParagraphFont"/>
    <w:link w:val="Heading7"/>
    <w:uiPriority w:val="99"/>
    <w:semiHidden/>
    <w:rsid w:val="15AC1129"/>
    <w:rPr>
      <w:rFonts w:ascii="Arial" w:eastAsiaTheme="majorEastAsia" w:hAnsi="Arial" w:cstheme="majorBidi"/>
      <w:i/>
      <w:iCs/>
      <w:noProof w:val="0"/>
      <w:sz w:val="18"/>
      <w:szCs w:val="18"/>
      <w:lang w:val="en-GB"/>
    </w:rPr>
  </w:style>
  <w:style w:type="character" w:customStyle="1" w:styleId="Heading8Char">
    <w:name w:val="Heading 8 Char"/>
    <w:basedOn w:val="DefaultParagraphFont"/>
    <w:link w:val="Heading8"/>
    <w:uiPriority w:val="99"/>
    <w:semiHidden/>
    <w:rsid w:val="15AC1129"/>
    <w:rPr>
      <w:rFonts w:ascii="Arial" w:eastAsiaTheme="majorEastAsia" w:hAnsi="Arial" w:cstheme="majorBidi"/>
      <w:noProof w:val="0"/>
      <w:sz w:val="20"/>
      <w:szCs w:val="20"/>
      <w:lang w:val="en-GB"/>
    </w:rPr>
  </w:style>
  <w:style w:type="character" w:customStyle="1" w:styleId="Heading9Char">
    <w:name w:val="Heading 9 Char"/>
    <w:basedOn w:val="DefaultParagraphFont"/>
    <w:link w:val="Heading9"/>
    <w:uiPriority w:val="99"/>
    <w:semiHidden/>
    <w:rsid w:val="15AC1129"/>
    <w:rPr>
      <w:rFonts w:ascii="Arial" w:eastAsiaTheme="majorEastAsia" w:hAnsi="Arial" w:cstheme="majorBidi"/>
      <w:i/>
      <w:iCs/>
      <w:noProof w:val="0"/>
      <w:sz w:val="18"/>
      <w:szCs w:val="18"/>
      <w:lang w:val="en-GB"/>
    </w:rPr>
  </w:style>
  <w:style w:type="paragraph" w:styleId="Title">
    <w:name w:val="Title"/>
    <w:basedOn w:val="Normal"/>
    <w:next w:val="Subtitle"/>
    <w:link w:val="TitleChar"/>
    <w:uiPriority w:val="19"/>
    <w:qFormat/>
    <w:rsid w:val="54B2F38F"/>
    <w:pPr>
      <w:spacing w:after="200"/>
      <w:contextualSpacing/>
    </w:pPr>
    <w:rPr>
      <w:rFonts w:eastAsiaTheme="majorEastAsia" w:cstheme="majorBidi"/>
      <w:color w:val="005DB8"/>
      <w:sz w:val="64"/>
      <w:szCs w:val="64"/>
    </w:rPr>
  </w:style>
  <w:style w:type="character" w:customStyle="1" w:styleId="TitleChar">
    <w:name w:val="Title Char"/>
    <w:basedOn w:val="DefaultParagraphFont"/>
    <w:link w:val="Title"/>
    <w:uiPriority w:val="19"/>
    <w:rsid w:val="15AC1129"/>
    <w:rPr>
      <w:rFonts w:ascii="Arial" w:eastAsiaTheme="majorEastAsia" w:hAnsi="Arial" w:cstheme="majorBidi"/>
      <w:noProof w:val="0"/>
      <w:color w:val="005EB8" w:themeColor="accent1"/>
      <w:sz w:val="64"/>
      <w:szCs w:val="64"/>
      <w:lang w:val="en-GB"/>
    </w:rPr>
  </w:style>
  <w:style w:type="paragraph" w:styleId="Quote">
    <w:name w:val="Quote"/>
    <w:basedOn w:val="BodyText"/>
    <w:next w:val="BodyText"/>
    <w:link w:val="QuoteChar"/>
    <w:uiPriority w:val="99"/>
    <w:semiHidden/>
    <w:qFormat/>
    <w:rsid w:val="54B2F38F"/>
    <w:pPr>
      <w:spacing w:before="200" w:after="160"/>
      <w:ind w:left="864" w:right="864"/>
      <w:jc w:val="center"/>
    </w:pPr>
    <w:rPr>
      <w:i/>
      <w:iCs/>
      <w:color w:val="221F20"/>
    </w:rPr>
  </w:style>
  <w:style w:type="paragraph" w:styleId="Subtitle">
    <w:name w:val="Subtitle"/>
    <w:basedOn w:val="Normal"/>
    <w:next w:val="Date"/>
    <w:link w:val="SubtitleChar"/>
    <w:uiPriority w:val="19"/>
    <w:qFormat/>
    <w:rsid w:val="54B2F38F"/>
    <w:pPr>
      <w:contextualSpacing/>
    </w:pPr>
    <w:rPr>
      <w:rFonts w:eastAsiaTheme="minorEastAsia"/>
      <w:sz w:val="48"/>
      <w:szCs w:val="48"/>
    </w:rPr>
  </w:style>
  <w:style w:type="character" w:customStyle="1" w:styleId="SubtitleChar">
    <w:name w:val="Subtitle Char"/>
    <w:basedOn w:val="DefaultParagraphFont"/>
    <w:link w:val="Subtitle"/>
    <w:uiPriority w:val="19"/>
    <w:rsid w:val="15AC1129"/>
    <w:rPr>
      <w:rFonts w:ascii="Arial" w:eastAsiaTheme="minorEastAsia" w:hAnsi="Arial" w:cstheme="minorBidi"/>
      <w:noProof w:val="0"/>
      <w:sz w:val="48"/>
      <w:szCs w:val="48"/>
      <w:lang w:val="en-GB"/>
    </w:rPr>
  </w:style>
  <w:style w:type="paragraph" w:styleId="Date">
    <w:name w:val="Date"/>
    <w:basedOn w:val="Normal"/>
    <w:next w:val="Normal"/>
    <w:link w:val="DateChar"/>
    <w:uiPriority w:val="19"/>
    <w:semiHidden/>
    <w:qFormat/>
    <w:rsid w:val="54B2F38F"/>
  </w:style>
  <w:style w:type="character" w:customStyle="1" w:styleId="DateChar">
    <w:name w:val="Date Char"/>
    <w:basedOn w:val="DefaultParagraphFont"/>
    <w:link w:val="Date"/>
    <w:uiPriority w:val="19"/>
    <w:semiHidden/>
    <w:rsid w:val="15AC1129"/>
    <w:rPr>
      <w:noProof w:val="0"/>
      <w:lang w:val="en-GB"/>
    </w:rPr>
  </w:style>
  <w:style w:type="character" w:customStyle="1" w:styleId="QuoteChar">
    <w:name w:val="Quote Char"/>
    <w:basedOn w:val="DefaultParagraphFont"/>
    <w:link w:val="Quote"/>
    <w:uiPriority w:val="99"/>
    <w:semiHidden/>
    <w:rsid w:val="15AC1129"/>
    <w:rPr>
      <w:i/>
      <w:iCs/>
      <w:noProof w:val="0"/>
      <w:color w:val="5D5356" w:themeColor="text1" w:themeTint="BF"/>
      <w:lang w:val="en-GB"/>
    </w:rPr>
  </w:style>
  <w:style w:type="paragraph" w:styleId="Footer">
    <w:name w:val="footer"/>
    <w:basedOn w:val="Normal"/>
    <w:link w:val="FooterChar"/>
    <w:uiPriority w:val="99"/>
    <w:rsid w:val="54B2F38F"/>
    <w:pPr>
      <w:tabs>
        <w:tab w:val="center" w:pos="4513"/>
        <w:tab w:val="right" w:pos="9026"/>
      </w:tabs>
      <w:ind w:left="-567"/>
    </w:pPr>
    <w:rPr>
      <w:color w:val="768592"/>
      <w:sz w:val="25"/>
      <w:szCs w:val="25"/>
    </w:rPr>
  </w:style>
  <w:style w:type="paragraph" w:styleId="Caption">
    <w:name w:val="caption"/>
    <w:basedOn w:val="Normal"/>
    <w:next w:val="Normal"/>
    <w:uiPriority w:val="99"/>
    <w:semiHidden/>
    <w:qFormat/>
    <w:rsid w:val="54B2F38F"/>
    <w:pPr>
      <w:spacing w:after="200"/>
    </w:pPr>
    <w:rPr>
      <w:color w:val="005DB8"/>
    </w:rPr>
  </w:style>
  <w:style w:type="paragraph" w:styleId="TOC1">
    <w:name w:val="toc 1"/>
    <w:basedOn w:val="Normal"/>
    <w:next w:val="Normal"/>
    <w:uiPriority w:val="39"/>
    <w:unhideWhenUsed/>
    <w:rsid w:val="54B2F38F"/>
    <w:pPr>
      <w:tabs>
        <w:tab w:val="left" w:pos="454"/>
        <w:tab w:val="right" w:leader="dot" w:pos="8902"/>
      </w:tabs>
      <w:spacing w:before="200" w:after="100"/>
      <w:ind w:left="454" w:hanging="454"/>
    </w:pPr>
  </w:style>
  <w:style w:type="paragraph" w:styleId="TOC2">
    <w:name w:val="toc 2"/>
    <w:basedOn w:val="Normal"/>
    <w:next w:val="Normal"/>
    <w:uiPriority w:val="39"/>
    <w:unhideWhenUsed/>
    <w:rsid w:val="54B2F38F"/>
    <w:pPr>
      <w:tabs>
        <w:tab w:val="left" w:pos="1191"/>
        <w:tab w:val="right" w:leader="dot" w:pos="8902"/>
      </w:tabs>
      <w:spacing w:after="100"/>
      <w:ind w:left="1191" w:hanging="737"/>
    </w:pPr>
  </w:style>
  <w:style w:type="paragraph" w:styleId="TOC3">
    <w:name w:val="toc 3"/>
    <w:basedOn w:val="Normal"/>
    <w:next w:val="Normal"/>
    <w:uiPriority w:val="99"/>
    <w:semiHidden/>
    <w:unhideWhenUsed/>
    <w:rsid w:val="54B2F38F"/>
    <w:pPr>
      <w:spacing w:after="100"/>
      <w:ind w:left="440"/>
    </w:pPr>
  </w:style>
  <w:style w:type="paragraph" w:styleId="TOC4">
    <w:name w:val="toc 4"/>
    <w:basedOn w:val="Normal"/>
    <w:next w:val="Normal"/>
    <w:uiPriority w:val="99"/>
    <w:semiHidden/>
    <w:unhideWhenUsed/>
    <w:rsid w:val="54B2F38F"/>
    <w:pPr>
      <w:spacing w:after="100"/>
      <w:ind w:left="660"/>
    </w:pPr>
  </w:style>
  <w:style w:type="paragraph" w:styleId="TOC5">
    <w:name w:val="toc 5"/>
    <w:basedOn w:val="Normal"/>
    <w:next w:val="Normal"/>
    <w:uiPriority w:val="99"/>
    <w:semiHidden/>
    <w:unhideWhenUsed/>
    <w:rsid w:val="54B2F38F"/>
    <w:pPr>
      <w:spacing w:after="100"/>
      <w:ind w:left="880"/>
    </w:pPr>
  </w:style>
  <w:style w:type="paragraph" w:styleId="TOC6">
    <w:name w:val="toc 6"/>
    <w:basedOn w:val="Normal"/>
    <w:next w:val="Normal"/>
    <w:uiPriority w:val="99"/>
    <w:semiHidden/>
    <w:unhideWhenUsed/>
    <w:rsid w:val="54B2F38F"/>
    <w:pPr>
      <w:spacing w:after="100"/>
      <w:ind w:left="1100"/>
    </w:pPr>
  </w:style>
  <w:style w:type="paragraph" w:styleId="TOC7">
    <w:name w:val="toc 7"/>
    <w:basedOn w:val="Normal"/>
    <w:next w:val="Normal"/>
    <w:uiPriority w:val="99"/>
    <w:semiHidden/>
    <w:unhideWhenUsed/>
    <w:rsid w:val="54B2F38F"/>
    <w:pPr>
      <w:spacing w:after="100"/>
      <w:ind w:left="1320"/>
    </w:pPr>
  </w:style>
  <w:style w:type="paragraph" w:styleId="TOC8">
    <w:name w:val="toc 8"/>
    <w:basedOn w:val="Normal"/>
    <w:next w:val="Normal"/>
    <w:uiPriority w:val="99"/>
    <w:semiHidden/>
    <w:unhideWhenUsed/>
    <w:rsid w:val="54B2F38F"/>
    <w:pPr>
      <w:spacing w:after="100"/>
      <w:ind w:left="1540"/>
    </w:pPr>
  </w:style>
  <w:style w:type="paragraph" w:styleId="TOC9">
    <w:name w:val="toc 9"/>
    <w:basedOn w:val="Normal"/>
    <w:next w:val="Normal"/>
    <w:uiPriority w:val="99"/>
    <w:semiHidden/>
    <w:unhideWhenUsed/>
    <w:rsid w:val="54B2F38F"/>
    <w:pPr>
      <w:spacing w:after="100"/>
      <w:ind w:left="1760"/>
    </w:pPr>
  </w:style>
  <w:style w:type="paragraph" w:styleId="TOCHeading">
    <w:name w:val="TOC Heading"/>
    <w:basedOn w:val="Heading1"/>
    <w:next w:val="Normal"/>
    <w:uiPriority w:val="39"/>
    <w:qFormat/>
    <w:rsid w:val="54B2F38F"/>
  </w:style>
  <w:style w:type="character" w:customStyle="1" w:styleId="FooterChar">
    <w:name w:val="Footer Char"/>
    <w:basedOn w:val="DefaultParagraphFont"/>
    <w:link w:val="Footer"/>
    <w:uiPriority w:val="99"/>
    <w:rsid w:val="15AC1129"/>
    <w:rPr>
      <w:noProof w:val="0"/>
      <w:color w:val="768692" w:themeColor="accent2"/>
      <w:sz w:val="25"/>
      <w:szCs w:val="25"/>
      <w:lang w:val="en-GB"/>
    </w:rPr>
  </w:style>
  <w:style w:type="paragraph" w:styleId="Header">
    <w:name w:val="header"/>
    <w:basedOn w:val="Normal"/>
    <w:link w:val="HeaderChar"/>
    <w:uiPriority w:val="99"/>
    <w:semiHidden/>
    <w:rsid w:val="54B2F38F"/>
    <w:pPr>
      <w:tabs>
        <w:tab w:val="center" w:pos="4513"/>
        <w:tab w:val="right" w:pos="9026"/>
      </w:tabs>
    </w:pPr>
    <w:rPr>
      <w:sz w:val="18"/>
      <w:szCs w:val="18"/>
    </w:rPr>
  </w:style>
  <w:style w:type="character" w:customStyle="1" w:styleId="HeaderChar">
    <w:name w:val="Header Char"/>
    <w:basedOn w:val="DefaultParagraphFont"/>
    <w:link w:val="Header"/>
    <w:uiPriority w:val="99"/>
    <w:semiHidden/>
    <w:rsid w:val="15AC1129"/>
    <w:rPr>
      <w:noProof w:val="0"/>
      <w:sz w:val="18"/>
      <w:szCs w:val="18"/>
      <w:lang w:val="en-GB"/>
    </w:rPr>
  </w:style>
  <w:style w:type="paragraph" w:styleId="ListBullet">
    <w:name w:val="List Bullet"/>
    <w:basedOn w:val="BodyText"/>
    <w:uiPriority w:val="14"/>
    <w:qFormat/>
    <w:rsid w:val="54B2F38F"/>
    <w:pPr>
      <w:numPr>
        <w:numId w:val="1"/>
      </w:numPr>
      <w:spacing w:after="50"/>
    </w:pPr>
  </w:style>
  <w:style w:type="paragraph" w:styleId="ListBullet2">
    <w:name w:val="List Bullet 2"/>
    <w:basedOn w:val="BodyText"/>
    <w:uiPriority w:val="14"/>
    <w:qFormat/>
    <w:rsid w:val="54B2F38F"/>
    <w:pPr>
      <w:numPr>
        <w:ilvl w:val="1"/>
        <w:numId w:val="1"/>
      </w:numPr>
      <w:spacing w:after="50"/>
    </w:pPr>
  </w:style>
  <w:style w:type="paragraph" w:styleId="ListBullet3">
    <w:name w:val="List Bullet 3"/>
    <w:basedOn w:val="BodyText"/>
    <w:uiPriority w:val="99"/>
    <w:semiHidden/>
    <w:qFormat/>
    <w:rsid w:val="54B2F38F"/>
    <w:pPr>
      <w:numPr>
        <w:ilvl w:val="2"/>
        <w:numId w:val="1"/>
      </w:numPr>
      <w:contextualSpacing/>
    </w:pPr>
  </w:style>
  <w:style w:type="paragraph" w:styleId="ListBullet4">
    <w:name w:val="List Bullet 4"/>
    <w:basedOn w:val="BodyText"/>
    <w:uiPriority w:val="99"/>
    <w:semiHidden/>
    <w:rsid w:val="54B2F38F"/>
    <w:pPr>
      <w:numPr>
        <w:ilvl w:val="3"/>
        <w:numId w:val="1"/>
      </w:numPr>
      <w:contextualSpacing/>
    </w:pPr>
  </w:style>
  <w:style w:type="paragraph" w:styleId="ListBullet5">
    <w:name w:val="List Bullet 5"/>
    <w:basedOn w:val="BodyText"/>
    <w:uiPriority w:val="99"/>
    <w:semiHidden/>
    <w:rsid w:val="54B2F38F"/>
    <w:pPr>
      <w:numPr>
        <w:ilvl w:val="4"/>
        <w:numId w:val="1"/>
      </w:numPr>
      <w:contextualSpacing/>
    </w:pPr>
  </w:style>
  <w:style w:type="paragraph" w:styleId="ListContinue">
    <w:name w:val="List Continue"/>
    <w:basedOn w:val="BodyText"/>
    <w:uiPriority w:val="16"/>
    <w:rsid w:val="54B2F38F"/>
    <w:pPr>
      <w:spacing w:after="50"/>
      <w:ind w:left="851"/>
    </w:pPr>
  </w:style>
  <w:style w:type="paragraph" w:styleId="ListContinue2">
    <w:name w:val="List Continue 2"/>
    <w:basedOn w:val="BodyText"/>
    <w:uiPriority w:val="16"/>
    <w:rsid w:val="54B2F38F"/>
    <w:pPr>
      <w:spacing w:after="50"/>
      <w:ind w:left="1134"/>
    </w:pPr>
  </w:style>
  <w:style w:type="paragraph" w:styleId="ListContinue3">
    <w:name w:val="List Continue 3"/>
    <w:basedOn w:val="BodyText"/>
    <w:uiPriority w:val="16"/>
    <w:rsid w:val="54B2F38F"/>
    <w:pPr>
      <w:spacing w:after="50"/>
      <w:ind w:left="1021"/>
    </w:pPr>
  </w:style>
  <w:style w:type="paragraph" w:styleId="ListContinue4">
    <w:name w:val="List Continue 4"/>
    <w:basedOn w:val="BodyText"/>
    <w:uiPriority w:val="16"/>
    <w:rsid w:val="54B2F38F"/>
    <w:pPr>
      <w:spacing w:after="50"/>
      <w:ind w:left="1474"/>
    </w:pPr>
  </w:style>
  <w:style w:type="paragraph" w:styleId="ListContinue5">
    <w:name w:val="List Continue 5"/>
    <w:basedOn w:val="BodyText"/>
    <w:uiPriority w:val="16"/>
    <w:rsid w:val="54B2F38F"/>
    <w:pPr>
      <w:spacing w:after="50"/>
      <w:ind w:left="1928"/>
    </w:pPr>
  </w:style>
  <w:style w:type="paragraph" w:styleId="ListNumber">
    <w:name w:val="List Number"/>
    <w:basedOn w:val="BodyText"/>
    <w:uiPriority w:val="16"/>
    <w:rsid w:val="54B2F38F"/>
    <w:pPr>
      <w:numPr>
        <w:numId w:val="2"/>
      </w:numPr>
      <w:spacing w:after="50"/>
    </w:pPr>
  </w:style>
  <w:style w:type="paragraph" w:styleId="ListNumber2">
    <w:name w:val="List Number 2"/>
    <w:basedOn w:val="BodyText"/>
    <w:uiPriority w:val="16"/>
    <w:rsid w:val="54B2F38F"/>
    <w:pPr>
      <w:numPr>
        <w:ilvl w:val="1"/>
        <w:numId w:val="2"/>
      </w:numPr>
      <w:spacing w:after="50"/>
    </w:pPr>
  </w:style>
  <w:style w:type="paragraph" w:styleId="ListNumber3">
    <w:name w:val="List Number 3"/>
    <w:basedOn w:val="BodyText"/>
    <w:uiPriority w:val="16"/>
    <w:rsid w:val="54B2F38F"/>
    <w:pPr>
      <w:numPr>
        <w:ilvl w:val="2"/>
        <w:numId w:val="2"/>
      </w:numPr>
      <w:spacing w:after="50"/>
    </w:pPr>
  </w:style>
  <w:style w:type="paragraph" w:styleId="ListNumber4">
    <w:name w:val="List Number 4"/>
    <w:basedOn w:val="BodyText"/>
    <w:uiPriority w:val="99"/>
    <w:semiHidden/>
    <w:rsid w:val="54B2F38F"/>
    <w:pPr>
      <w:numPr>
        <w:ilvl w:val="3"/>
        <w:numId w:val="2"/>
      </w:numPr>
      <w:contextualSpacing/>
    </w:pPr>
  </w:style>
  <w:style w:type="paragraph" w:styleId="ListNumber5">
    <w:name w:val="List Number 5"/>
    <w:basedOn w:val="BodyText"/>
    <w:uiPriority w:val="99"/>
    <w:semiHidden/>
    <w:rsid w:val="54B2F38F"/>
    <w:pPr>
      <w:numPr>
        <w:ilvl w:val="4"/>
        <w:numId w:val="2"/>
      </w:numPr>
      <w:contextualSpacing/>
    </w:pPr>
  </w:style>
  <w:style w:type="paragraph" w:styleId="ListParagraph">
    <w:name w:val="List Paragraph"/>
    <w:basedOn w:val="Normal"/>
    <w:uiPriority w:val="34"/>
    <w:qFormat/>
    <w:rsid w:val="54B2F38F"/>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2"/>
      </w:numPr>
    </w:pPr>
  </w:style>
  <w:style w:type="paragraph" w:customStyle="1" w:styleId="BodyTextNoSpacing">
    <w:name w:val="Body Text No Spacing"/>
    <w:basedOn w:val="BodyText"/>
    <w:uiPriority w:val="1"/>
    <w:qFormat/>
    <w:rsid w:val="54B2F38F"/>
    <w:pPr>
      <w:spacing w:after="0"/>
    </w:pPr>
  </w:style>
  <w:style w:type="paragraph" w:customStyle="1" w:styleId="TableText">
    <w:name w:val="Table Text"/>
    <w:basedOn w:val="Normal"/>
    <w:uiPriority w:val="17"/>
    <w:qFormat/>
    <w:rsid w:val="54B2F38F"/>
  </w:style>
  <w:style w:type="paragraph" w:customStyle="1" w:styleId="TableTitle">
    <w:name w:val="Table Title"/>
    <w:basedOn w:val="TableText"/>
    <w:next w:val="TableText"/>
    <w:uiPriority w:val="16"/>
    <w:rsid w:val="54B2F38F"/>
    <w:rPr>
      <w:b/>
      <w:bCs/>
    </w:rPr>
  </w:style>
  <w:style w:type="paragraph" w:customStyle="1" w:styleId="TableBullet">
    <w:name w:val="Table Bullet"/>
    <w:basedOn w:val="TableText"/>
    <w:uiPriority w:val="18"/>
    <w:qFormat/>
    <w:rsid w:val="54B2F38F"/>
    <w:pPr>
      <w:numPr>
        <w:numId w:val="3"/>
      </w:numPr>
    </w:pPr>
  </w:style>
  <w:style w:type="paragraph" w:customStyle="1" w:styleId="TableBullet2">
    <w:name w:val="Table Bullet 2"/>
    <w:basedOn w:val="TableBullet"/>
    <w:uiPriority w:val="18"/>
    <w:qFormat/>
    <w:rsid w:val="54B2F38F"/>
  </w:style>
  <w:style w:type="numbering" w:customStyle="1" w:styleId="NHSTableBullets">
    <w:name w:val="NHS Table Bullets"/>
    <w:basedOn w:val="NoList"/>
    <w:uiPriority w:val="99"/>
    <w:rsid w:val="00AF1E21"/>
    <w:pPr>
      <w:numPr>
        <w:numId w:val="3"/>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54B2F38F"/>
    <w:pPr>
      <w:spacing w:after="280"/>
    </w:pPr>
  </w:style>
  <w:style w:type="paragraph" w:customStyle="1" w:styleId="LastBullet2">
    <w:name w:val="Last Bullet 2"/>
    <w:basedOn w:val="ListBullet2"/>
    <w:next w:val="BodyText"/>
    <w:uiPriority w:val="15"/>
    <w:qFormat/>
    <w:rsid w:val="54B2F38F"/>
    <w:pPr>
      <w:spacing w:after="280"/>
      <w:ind w:left="1135" w:hanging="284"/>
    </w:pPr>
  </w:style>
  <w:style w:type="paragraph" w:customStyle="1" w:styleId="Heading1Numbered">
    <w:name w:val="Heading 1 Numbered"/>
    <w:basedOn w:val="Heading1"/>
    <w:next w:val="BodyText"/>
    <w:uiPriority w:val="9"/>
    <w:qFormat/>
    <w:rsid w:val="54B2F38F"/>
    <w:pPr>
      <w:numPr>
        <w:numId w:val="4"/>
      </w:numPr>
    </w:pPr>
  </w:style>
  <w:style w:type="paragraph" w:customStyle="1" w:styleId="Heading2Numbered">
    <w:name w:val="Heading 2 Numbered"/>
    <w:basedOn w:val="Heading2"/>
    <w:next w:val="BodyText"/>
    <w:uiPriority w:val="9"/>
    <w:qFormat/>
    <w:rsid w:val="54B2F38F"/>
    <w:pPr>
      <w:numPr>
        <w:ilvl w:val="1"/>
        <w:numId w:val="4"/>
      </w:numPr>
    </w:pPr>
  </w:style>
  <w:style w:type="paragraph" w:customStyle="1" w:styleId="Heading3Numbered">
    <w:name w:val="Heading 3 Numbered"/>
    <w:basedOn w:val="Heading3"/>
    <w:next w:val="BodyText"/>
    <w:uiPriority w:val="9"/>
    <w:qFormat/>
    <w:rsid w:val="54B2F38F"/>
    <w:pPr>
      <w:numPr>
        <w:ilvl w:val="2"/>
        <w:numId w:val="4"/>
      </w:numPr>
    </w:pPr>
  </w:style>
  <w:style w:type="numbering" w:customStyle="1" w:styleId="NHSHeadings">
    <w:name w:val="NHS Headings"/>
    <w:basedOn w:val="NoList"/>
    <w:uiPriority w:val="99"/>
    <w:rsid w:val="00630977"/>
    <w:pPr>
      <w:numPr>
        <w:numId w:val="4"/>
      </w:numPr>
    </w:pPr>
  </w:style>
  <w:style w:type="numbering" w:customStyle="1" w:styleId="NHSBodyText">
    <w:name w:val="NHS Body Text"/>
    <w:basedOn w:val="NoList"/>
    <w:uiPriority w:val="99"/>
    <w:rsid w:val="0014017A"/>
    <w:pPr>
      <w:numPr>
        <w:numId w:val="5"/>
      </w:numPr>
    </w:pPr>
  </w:style>
  <w:style w:type="paragraph" w:styleId="BodyText2">
    <w:name w:val="Body Text 2"/>
    <w:basedOn w:val="BodyText"/>
    <w:link w:val="BodyText2Char"/>
    <w:uiPriority w:val="1"/>
    <w:qFormat/>
    <w:rsid w:val="54B2F38F"/>
    <w:pPr>
      <w:numPr>
        <w:numId w:val="5"/>
      </w:numPr>
    </w:pPr>
  </w:style>
  <w:style w:type="character" w:customStyle="1" w:styleId="BodyText2Char">
    <w:name w:val="Body Text 2 Char"/>
    <w:basedOn w:val="DefaultParagraphFont"/>
    <w:link w:val="BodyText2"/>
    <w:uiPriority w:val="1"/>
    <w:rsid w:val="15AC1129"/>
    <w:rPr>
      <w:noProof w:val="0"/>
      <w:lang w:val="en-GB"/>
    </w:rPr>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uiPriority w:val="1"/>
    <w:rsid w:val="54B2F38F"/>
    <w:pPr>
      <w:spacing w:after="0" w:line="400" w:lineRule="exact"/>
    </w:pPr>
    <w:rPr>
      <w:color w:val="005DB8"/>
      <w:sz w:val="28"/>
      <w:szCs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STCaiyun" w:hAnsi="STCaiyun"/>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STCaiyun" w:hAnsi="STCaiyun"/>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STCaiyun" w:hAnsi="STCaiyun"/>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STCaiyun" w:hAnsi="STCaiyun"/>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STCaiyun" w:hAnsi="STCaiyun"/>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54B2F38F"/>
    <w:rPr>
      <w:color w:val="005D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54B2F38F"/>
    <w:rPr>
      <w:color w:val="768592"/>
    </w:rPr>
  </w:style>
  <w:style w:type="table" w:customStyle="1" w:styleId="NHSTableBlue">
    <w:name w:val="NHS Table Blue"/>
    <w:basedOn w:val="NHSTableDarkBlue"/>
    <w:uiPriority w:val="99"/>
    <w:rsid w:val="005F4852"/>
    <w:tblPr/>
    <w:tblStylePr w:type="firstRow">
      <w:rPr>
        <w:rFonts w:ascii="STCaiyun" w:hAnsi="STCaiyun"/>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customStyle="1" w:styleId="UnresolvedMention1">
    <w:name w:val="Unresolved Mention1"/>
    <w:basedOn w:val="DefaultParagraphFont"/>
    <w:uiPriority w:val="99"/>
    <w:semiHidden/>
    <w:unhideWhenUsed/>
    <w:rsid w:val="007F790E"/>
    <w:rPr>
      <w:color w:val="605E5C"/>
      <w:shd w:val="clear" w:color="auto" w:fill="E1DFDD"/>
    </w:rPr>
  </w:style>
  <w:style w:type="character" w:customStyle="1" w:styleId="normaltextrun">
    <w:name w:val="normaltextrun"/>
    <w:basedOn w:val="DefaultParagraphFont"/>
    <w:rsid w:val="009816BA"/>
  </w:style>
  <w:style w:type="character" w:customStyle="1" w:styleId="eop">
    <w:name w:val="eop"/>
    <w:basedOn w:val="DefaultParagraphFont"/>
    <w:rsid w:val="009816BA"/>
  </w:style>
  <w:style w:type="paragraph" w:styleId="Revision">
    <w:name w:val="Revision"/>
    <w:hidden/>
    <w:uiPriority w:val="99"/>
    <w:semiHidden/>
    <w:rsid w:val="00CC3D06"/>
  </w:style>
  <w:style w:type="paragraph" w:styleId="CommentText">
    <w:name w:val="annotation text"/>
    <w:basedOn w:val="Normal"/>
    <w:link w:val="CommentTextChar"/>
    <w:uiPriority w:val="99"/>
    <w:unhideWhenUsed/>
    <w:rsid w:val="54B2F38F"/>
    <w:pPr>
      <w:spacing w:after="160"/>
    </w:pPr>
    <w:rPr>
      <w:rFonts w:asciiTheme="minorHAnsi" w:eastAsiaTheme="minorEastAsia" w:hAnsiTheme="minorHAnsi"/>
      <w:color w:val="auto"/>
      <w:sz w:val="20"/>
      <w:szCs w:val="20"/>
    </w:rPr>
  </w:style>
  <w:style w:type="character" w:customStyle="1" w:styleId="CommentTextChar">
    <w:name w:val="Comment Text Char"/>
    <w:basedOn w:val="DefaultParagraphFont"/>
    <w:link w:val="CommentText"/>
    <w:uiPriority w:val="99"/>
    <w:rsid w:val="15AC1129"/>
    <w:rPr>
      <w:rFonts w:asciiTheme="minorHAnsi" w:eastAsiaTheme="minorEastAsia" w:hAnsiTheme="minorHAnsi" w:cstheme="minorBidi"/>
      <w:noProof w:val="0"/>
      <w:color w:val="auto"/>
      <w:sz w:val="20"/>
      <w:szCs w:val="20"/>
      <w:lang w:val="en-GB"/>
    </w:rPr>
  </w:style>
  <w:style w:type="character" w:styleId="CommentReference">
    <w:name w:val="annotation reference"/>
    <w:basedOn w:val="DefaultParagraphFont"/>
    <w:uiPriority w:val="99"/>
    <w:unhideWhenUsed/>
    <w:rsid w:val="00006999"/>
    <w:rPr>
      <w:sz w:val="16"/>
      <w:szCs w:val="16"/>
    </w:rPr>
  </w:style>
  <w:style w:type="paragraph" w:customStyle="1" w:styleId="Default">
    <w:name w:val="Default"/>
    <w:rsid w:val="000143FB"/>
    <w:pPr>
      <w:autoSpaceDE w:val="0"/>
      <w:autoSpaceDN w:val="0"/>
      <w:adjustRightInd w:val="0"/>
    </w:pPr>
    <w:rPr>
      <w:rFonts w:cs="Arial"/>
      <w:color w:val="000000"/>
    </w:rPr>
  </w:style>
  <w:style w:type="table" w:customStyle="1" w:styleId="TableGrid1">
    <w:name w:val="Table Grid1"/>
    <w:basedOn w:val="TableNormal"/>
    <w:next w:val="TableGrid"/>
    <w:uiPriority w:val="39"/>
    <w:rsid w:val="00A1430D"/>
    <w:rPr>
      <w:rFonts w:eastAsia="Calibri" w:cs="Times New Roman"/>
    </w:rPr>
    <w:tblPr>
      <w:tblInd w:w="0" w:type="nil"/>
      <w:tblCellMar>
        <w:left w:w="0" w:type="dxa"/>
        <w:right w:w="0" w:type="dxa"/>
      </w:tblCellMar>
    </w:tblPr>
  </w:style>
  <w:style w:type="table" w:customStyle="1" w:styleId="TableGrid2">
    <w:name w:val="Table Grid2"/>
    <w:basedOn w:val="TableNormal"/>
    <w:next w:val="TableGrid"/>
    <w:uiPriority w:val="39"/>
    <w:rsid w:val="00A1430D"/>
    <w:rPr>
      <w:rFonts w:eastAsia="Calibri" w:cs="Times New Roman"/>
    </w:rPr>
    <w:tblPr>
      <w:tblInd w:w="0" w:type="nil"/>
      <w:tblCellMar>
        <w:left w:w="0" w:type="dxa"/>
        <w:right w:w="0" w:type="dxa"/>
      </w:tblCellMar>
    </w:tblPr>
  </w:style>
  <w:style w:type="paragraph" w:styleId="CommentSubject">
    <w:name w:val="annotation subject"/>
    <w:basedOn w:val="CommentText"/>
    <w:next w:val="CommentText"/>
    <w:link w:val="CommentSubjectChar"/>
    <w:uiPriority w:val="99"/>
    <w:semiHidden/>
    <w:unhideWhenUsed/>
    <w:rsid w:val="54B2F38F"/>
    <w:pPr>
      <w:spacing w:after="0"/>
    </w:pPr>
    <w:rPr>
      <w:b/>
      <w:bCs/>
      <w:color w:val="221F20"/>
    </w:rPr>
  </w:style>
  <w:style w:type="character" w:customStyle="1" w:styleId="CommentSubjectChar">
    <w:name w:val="Comment Subject Char"/>
    <w:basedOn w:val="CommentTextChar"/>
    <w:link w:val="CommentSubject"/>
    <w:uiPriority w:val="99"/>
    <w:semiHidden/>
    <w:rsid w:val="15AC1129"/>
    <w:rPr>
      <w:rFonts w:asciiTheme="minorHAnsi" w:eastAsiaTheme="minorEastAsia" w:hAnsiTheme="minorHAnsi" w:cstheme="minorBidi"/>
      <w:b/>
      <w:bCs/>
      <w:noProof w:val="0"/>
      <w:color w:val="auto"/>
      <w:sz w:val="20"/>
      <w:szCs w:val="20"/>
      <w:lang w:val="en-GB"/>
    </w:rPr>
  </w:style>
  <w:style w:type="paragraph" w:styleId="BalloonText">
    <w:name w:val="Balloon Text"/>
    <w:basedOn w:val="Normal"/>
    <w:link w:val="BalloonTextChar"/>
    <w:uiPriority w:val="99"/>
    <w:semiHidden/>
    <w:unhideWhenUsed/>
    <w:rsid w:val="54B2F38F"/>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15AC1129"/>
    <w:rPr>
      <w:rFonts w:ascii="Segoe UI" w:eastAsiaTheme="minorEastAsia" w:hAnsi="Segoe UI" w:cs="Segoe UI"/>
      <w:noProof w:val="0"/>
      <w:sz w:val="18"/>
      <w:szCs w:val="18"/>
      <w:lang w:val="en-GB"/>
    </w:rPr>
  </w:style>
  <w:style w:type="paragraph" w:styleId="IntenseQuote">
    <w:name w:val="Intense Quote"/>
    <w:basedOn w:val="Normal"/>
    <w:next w:val="Normal"/>
    <w:link w:val="IntenseQuoteChar"/>
    <w:uiPriority w:val="30"/>
    <w:qFormat/>
    <w:rsid w:val="54B2F38F"/>
    <w:pPr>
      <w:spacing w:before="360" w:after="360"/>
      <w:ind w:left="864" w:right="864"/>
      <w:jc w:val="center"/>
    </w:pPr>
    <w:rPr>
      <w:i/>
      <w:iCs/>
      <w:color w:val="005DB8"/>
    </w:rPr>
  </w:style>
  <w:style w:type="character" w:customStyle="1" w:styleId="IntenseQuoteChar">
    <w:name w:val="Intense Quote Char"/>
    <w:basedOn w:val="DefaultParagraphFont"/>
    <w:link w:val="IntenseQuote"/>
    <w:uiPriority w:val="30"/>
    <w:rsid w:val="15AC1129"/>
    <w:rPr>
      <w:i/>
      <w:iCs/>
      <w:noProof w:val="0"/>
      <w:color w:val="005EB8" w:themeColor="accent1"/>
      <w:lang w:val="en-GB"/>
    </w:rPr>
  </w:style>
  <w:style w:type="paragraph" w:styleId="EndnoteText">
    <w:name w:val="endnote text"/>
    <w:basedOn w:val="Normal"/>
    <w:link w:val="EndnoteTextChar"/>
    <w:uiPriority w:val="99"/>
    <w:semiHidden/>
    <w:unhideWhenUsed/>
    <w:rsid w:val="54B2F38F"/>
    <w:rPr>
      <w:sz w:val="20"/>
      <w:szCs w:val="20"/>
    </w:rPr>
  </w:style>
  <w:style w:type="character" w:customStyle="1" w:styleId="EndnoteTextChar">
    <w:name w:val="Endnote Text Char"/>
    <w:basedOn w:val="DefaultParagraphFont"/>
    <w:link w:val="EndnoteText"/>
    <w:uiPriority w:val="99"/>
    <w:semiHidden/>
    <w:rsid w:val="15AC1129"/>
    <w:rPr>
      <w:noProof w:val="0"/>
      <w:sz w:val="20"/>
      <w:szCs w:val="20"/>
      <w:lang w:val="en-GB"/>
    </w:rPr>
  </w:style>
  <w:style w:type="paragraph" w:styleId="FootnoteText">
    <w:name w:val="footnote text"/>
    <w:basedOn w:val="Normal"/>
    <w:link w:val="FootnoteTextChar"/>
    <w:uiPriority w:val="99"/>
    <w:semiHidden/>
    <w:unhideWhenUsed/>
    <w:rsid w:val="54B2F38F"/>
    <w:rPr>
      <w:sz w:val="20"/>
      <w:szCs w:val="20"/>
    </w:rPr>
  </w:style>
  <w:style w:type="character" w:customStyle="1" w:styleId="FootnoteTextChar">
    <w:name w:val="Footnote Text Char"/>
    <w:basedOn w:val="DefaultParagraphFont"/>
    <w:link w:val="FootnoteText"/>
    <w:uiPriority w:val="99"/>
    <w:semiHidden/>
    <w:rsid w:val="15AC1129"/>
    <w:rPr>
      <w:noProof w:val="0"/>
      <w:sz w:val="20"/>
      <w:szCs w:val="20"/>
      <w:lang w:val="en-GB"/>
    </w:rPr>
  </w:style>
  <w:style w:type="character" w:styleId="FollowedHyperlink">
    <w:name w:val="FollowedHyperlink"/>
    <w:basedOn w:val="DefaultParagraphFont"/>
    <w:uiPriority w:val="99"/>
    <w:semiHidden/>
    <w:unhideWhenUsed/>
    <w:rsid w:val="00A4265F"/>
    <w:rPr>
      <w:color w:val="954F72" w:themeColor="followedHyperlink"/>
      <w:u w:val="single"/>
    </w:rPr>
  </w:style>
  <w:style w:type="character" w:customStyle="1" w:styleId="UnresolvedMention2">
    <w:name w:val="Unresolved Mention2"/>
    <w:basedOn w:val="DefaultParagraphFont"/>
    <w:uiPriority w:val="99"/>
    <w:semiHidden/>
    <w:unhideWhenUsed/>
    <w:rsid w:val="00157BED"/>
    <w:rPr>
      <w:color w:val="605E5C"/>
      <w:shd w:val="clear" w:color="auto" w:fill="E1DFDD"/>
    </w:rPr>
  </w:style>
  <w:style w:type="character" w:styleId="UnresolvedMention">
    <w:name w:val="Unresolved Mention"/>
    <w:basedOn w:val="DefaultParagraphFont"/>
    <w:uiPriority w:val="99"/>
    <w:semiHidden/>
    <w:unhideWhenUsed/>
    <w:rsid w:val="00D95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42026">
      <w:bodyDiv w:val="1"/>
      <w:marLeft w:val="0"/>
      <w:marRight w:val="0"/>
      <w:marTop w:val="0"/>
      <w:marBottom w:val="0"/>
      <w:divBdr>
        <w:top w:val="none" w:sz="0" w:space="0" w:color="auto"/>
        <w:left w:val="none" w:sz="0" w:space="0" w:color="auto"/>
        <w:bottom w:val="none" w:sz="0" w:space="0" w:color="auto"/>
        <w:right w:val="none" w:sz="0" w:space="0" w:color="auto"/>
      </w:divBdr>
    </w:div>
    <w:div w:id="140123012">
      <w:bodyDiv w:val="1"/>
      <w:marLeft w:val="0"/>
      <w:marRight w:val="0"/>
      <w:marTop w:val="0"/>
      <w:marBottom w:val="0"/>
      <w:divBdr>
        <w:top w:val="none" w:sz="0" w:space="0" w:color="auto"/>
        <w:left w:val="none" w:sz="0" w:space="0" w:color="auto"/>
        <w:bottom w:val="none" w:sz="0" w:space="0" w:color="auto"/>
        <w:right w:val="none" w:sz="0" w:space="0" w:color="auto"/>
      </w:divBdr>
    </w:div>
    <w:div w:id="150490747">
      <w:bodyDiv w:val="1"/>
      <w:marLeft w:val="0"/>
      <w:marRight w:val="0"/>
      <w:marTop w:val="0"/>
      <w:marBottom w:val="0"/>
      <w:divBdr>
        <w:top w:val="none" w:sz="0" w:space="0" w:color="auto"/>
        <w:left w:val="none" w:sz="0" w:space="0" w:color="auto"/>
        <w:bottom w:val="none" w:sz="0" w:space="0" w:color="auto"/>
        <w:right w:val="none" w:sz="0" w:space="0" w:color="auto"/>
      </w:divBdr>
    </w:div>
    <w:div w:id="153835014">
      <w:bodyDiv w:val="1"/>
      <w:marLeft w:val="0"/>
      <w:marRight w:val="0"/>
      <w:marTop w:val="0"/>
      <w:marBottom w:val="0"/>
      <w:divBdr>
        <w:top w:val="none" w:sz="0" w:space="0" w:color="auto"/>
        <w:left w:val="none" w:sz="0" w:space="0" w:color="auto"/>
        <w:bottom w:val="none" w:sz="0" w:space="0" w:color="auto"/>
        <w:right w:val="none" w:sz="0" w:space="0" w:color="auto"/>
      </w:divBdr>
    </w:div>
    <w:div w:id="194582780">
      <w:bodyDiv w:val="1"/>
      <w:marLeft w:val="0"/>
      <w:marRight w:val="0"/>
      <w:marTop w:val="0"/>
      <w:marBottom w:val="0"/>
      <w:divBdr>
        <w:top w:val="none" w:sz="0" w:space="0" w:color="auto"/>
        <w:left w:val="none" w:sz="0" w:space="0" w:color="auto"/>
        <w:bottom w:val="none" w:sz="0" w:space="0" w:color="auto"/>
        <w:right w:val="none" w:sz="0" w:space="0" w:color="auto"/>
      </w:divBdr>
    </w:div>
    <w:div w:id="237596236">
      <w:bodyDiv w:val="1"/>
      <w:marLeft w:val="0"/>
      <w:marRight w:val="0"/>
      <w:marTop w:val="0"/>
      <w:marBottom w:val="0"/>
      <w:divBdr>
        <w:top w:val="none" w:sz="0" w:space="0" w:color="auto"/>
        <w:left w:val="none" w:sz="0" w:space="0" w:color="auto"/>
        <w:bottom w:val="none" w:sz="0" w:space="0" w:color="auto"/>
        <w:right w:val="none" w:sz="0" w:space="0" w:color="auto"/>
      </w:divBdr>
    </w:div>
    <w:div w:id="298072114">
      <w:bodyDiv w:val="1"/>
      <w:marLeft w:val="0"/>
      <w:marRight w:val="0"/>
      <w:marTop w:val="0"/>
      <w:marBottom w:val="0"/>
      <w:divBdr>
        <w:top w:val="none" w:sz="0" w:space="0" w:color="auto"/>
        <w:left w:val="none" w:sz="0" w:space="0" w:color="auto"/>
        <w:bottom w:val="none" w:sz="0" w:space="0" w:color="auto"/>
        <w:right w:val="none" w:sz="0" w:space="0" w:color="auto"/>
      </w:divBdr>
    </w:div>
    <w:div w:id="340665427">
      <w:bodyDiv w:val="1"/>
      <w:marLeft w:val="0"/>
      <w:marRight w:val="0"/>
      <w:marTop w:val="0"/>
      <w:marBottom w:val="0"/>
      <w:divBdr>
        <w:top w:val="none" w:sz="0" w:space="0" w:color="auto"/>
        <w:left w:val="none" w:sz="0" w:space="0" w:color="auto"/>
        <w:bottom w:val="none" w:sz="0" w:space="0" w:color="auto"/>
        <w:right w:val="none" w:sz="0" w:space="0" w:color="auto"/>
      </w:divBdr>
    </w:div>
    <w:div w:id="377900758">
      <w:bodyDiv w:val="1"/>
      <w:marLeft w:val="0"/>
      <w:marRight w:val="0"/>
      <w:marTop w:val="0"/>
      <w:marBottom w:val="0"/>
      <w:divBdr>
        <w:top w:val="none" w:sz="0" w:space="0" w:color="auto"/>
        <w:left w:val="none" w:sz="0" w:space="0" w:color="auto"/>
        <w:bottom w:val="none" w:sz="0" w:space="0" w:color="auto"/>
        <w:right w:val="none" w:sz="0" w:space="0" w:color="auto"/>
      </w:divBdr>
    </w:div>
    <w:div w:id="422410444">
      <w:bodyDiv w:val="1"/>
      <w:marLeft w:val="0"/>
      <w:marRight w:val="0"/>
      <w:marTop w:val="0"/>
      <w:marBottom w:val="0"/>
      <w:divBdr>
        <w:top w:val="none" w:sz="0" w:space="0" w:color="auto"/>
        <w:left w:val="none" w:sz="0" w:space="0" w:color="auto"/>
        <w:bottom w:val="none" w:sz="0" w:space="0" w:color="auto"/>
        <w:right w:val="none" w:sz="0" w:space="0" w:color="auto"/>
      </w:divBdr>
    </w:div>
    <w:div w:id="426998289">
      <w:bodyDiv w:val="1"/>
      <w:marLeft w:val="0"/>
      <w:marRight w:val="0"/>
      <w:marTop w:val="0"/>
      <w:marBottom w:val="0"/>
      <w:divBdr>
        <w:top w:val="none" w:sz="0" w:space="0" w:color="auto"/>
        <w:left w:val="none" w:sz="0" w:space="0" w:color="auto"/>
        <w:bottom w:val="none" w:sz="0" w:space="0" w:color="auto"/>
        <w:right w:val="none" w:sz="0" w:space="0" w:color="auto"/>
      </w:divBdr>
    </w:div>
    <w:div w:id="437066149">
      <w:bodyDiv w:val="1"/>
      <w:marLeft w:val="0"/>
      <w:marRight w:val="0"/>
      <w:marTop w:val="0"/>
      <w:marBottom w:val="0"/>
      <w:divBdr>
        <w:top w:val="none" w:sz="0" w:space="0" w:color="auto"/>
        <w:left w:val="none" w:sz="0" w:space="0" w:color="auto"/>
        <w:bottom w:val="none" w:sz="0" w:space="0" w:color="auto"/>
        <w:right w:val="none" w:sz="0" w:space="0" w:color="auto"/>
      </w:divBdr>
    </w:div>
    <w:div w:id="445583928">
      <w:bodyDiv w:val="1"/>
      <w:marLeft w:val="0"/>
      <w:marRight w:val="0"/>
      <w:marTop w:val="0"/>
      <w:marBottom w:val="0"/>
      <w:divBdr>
        <w:top w:val="none" w:sz="0" w:space="0" w:color="auto"/>
        <w:left w:val="none" w:sz="0" w:space="0" w:color="auto"/>
        <w:bottom w:val="none" w:sz="0" w:space="0" w:color="auto"/>
        <w:right w:val="none" w:sz="0" w:space="0" w:color="auto"/>
      </w:divBdr>
    </w:div>
    <w:div w:id="512652362">
      <w:bodyDiv w:val="1"/>
      <w:marLeft w:val="0"/>
      <w:marRight w:val="0"/>
      <w:marTop w:val="0"/>
      <w:marBottom w:val="0"/>
      <w:divBdr>
        <w:top w:val="none" w:sz="0" w:space="0" w:color="auto"/>
        <w:left w:val="none" w:sz="0" w:space="0" w:color="auto"/>
        <w:bottom w:val="none" w:sz="0" w:space="0" w:color="auto"/>
        <w:right w:val="none" w:sz="0" w:space="0" w:color="auto"/>
      </w:divBdr>
    </w:div>
    <w:div w:id="552274639">
      <w:bodyDiv w:val="1"/>
      <w:marLeft w:val="0"/>
      <w:marRight w:val="0"/>
      <w:marTop w:val="0"/>
      <w:marBottom w:val="0"/>
      <w:divBdr>
        <w:top w:val="none" w:sz="0" w:space="0" w:color="auto"/>
        <w:left w:val="none" w:sz="0" w:space="0" w:color="auto"/>
        <w:bottom w:val="none" w:sz="0" w:space="0" w:color="auto"/>
        <w:right w:val="none" w:sz="0" w:space="0" w:color="auto"/>
      </w:divBdr>
    </w:div>
    <w:div w:id="587618586">
      <w:bodyDiv w:val="1"/>
      <w:marLeft w:val="0"/>
      <w:marRight w:val="0"/>
      <w:marTop w:val="0"/>
      <w:marBottom w:val="0"/>
      <w:divBdr>
        <w:top w:val="none" w:sz="0" w:space="0" w:color="auto"/>
        <w:left w:val="none" w:sz="0" w:space="0" w:color="auto"/>
        <w:bottom w:val="none" w:sz="0" w:space="0" w:color="auto"/>
        <w:right w:val="none" w:sz="0" w:space="0" w:color="auto"/>
      </w:divBdr>
    </w:div>
    <w:div w:id="616301378">
      <w:bodyDiv w:val="1"/>
      <w:marLeft w:val="0"/>
      <w:marRight w:val="0"/>
      <w:marTop w:val="0"/>
      <w:marBottom w:val="0"/>
      <w:divBdr>
        <w:top w:val="none" w:sz="0" w:space="0" w:color="auto"/>
        <w:left w:val="none" w:sz="0" w:space="0" w:color="auto"/>
        <w:bottom w:val="none" w:sz="0" w:space="0" w:color="auto"/>
        <w:right w:val="none" w:sz="0" w:space="0" w:color="auto"/>
      </w:divBdr>
    </w:div>
    <w:div w:id="819271898">
      <w:bodyDiv w:val="1"/>
      <w:marLeft w:val="0"/>
      <w:marRight w:val="0"/>
      <w:marTop w:val="0"/>
      <w:marBottom w:val="0"/>
      <w:divBdr>
        <w:top w:val="none" w:sz="0" w:space="0" w:color="auto"/>
        <w:left w:val="none" w:sz="0" w:space="0" w:color="auto"/>
        <w:bottom w:val="none" w:sz="0" w:space="0" w:color="auto"/>
        <w:right w:val="none" w:sz="0" w:space="0" w:color="auto"/>
      </w:divBdr>
    </w:div>
    <w:div w:id="819923431">
      <w:bodyDiv w:val="1"/>
      <w:marLeft w:val="0"/>
      <w:marRight w:val="0"/>
      <w:marTop w:val="0"/>
      <w:marBottom w:val="0"/>
      <w:divBdr>
        <w:top w:val="none" w:sz="0" w:space="0" w:color="auto"/>
        <w:left w:val="none" w:sz="0" w:space="0" w:color="auto"/>
        <w:bottom w:val="none" w:sz="0" w:space="0" w:color="auto"/>
        <w:right w:val="none" w:sz="0" w:space="0" w:color="auto"/>
      </w:divBdr>
    </w:div>
    <w:div w:id="840240581">
      <w:bodyDiv w:val="1"/>
      <w:marLeft w:val="0"/>
      <w:marRight w:val="0"/>
      <w:marTop w:val="0"/>
      <w:marBottom w:val="0"/>
      <w:divBdr>
        <w:top w:val="none" w:sz="0" w:space="0" w:color="auto"/>
        <w:left w:val="none" w:sz="0" w:space="0" w:color="auto"/>
        <w:bottom w:val="none" w:sz="0" w:space="0" w:color="auto"/>
        <w:right w:val="none" w:sz="0" w:space="0" w:color="auto"/>
      </w:divBdr>
    </w:div>
    <w:div w:id="929773992">
      <w:bodyDiv w:val="1"/>
      <w:marLeft w:val="0"/>
      <w:marRight w:val="0"/>
      <w:marTop w:val="0"/>
      <w:marBottom w:val="0"/>
      <w:divBdr>
        <w:top w:val="none" w:sz="0" w:space="0" w:color="auto"/>
        <w:left w:val="none" w:sz="0" w:space="0" w:color="auto"/>
        <w:bottom w:val="none" w:sz="0" w:space="0" w:color="auto"/>
        <w:right w:val="none" w:sz="0" w:space="0" w:color="auto"/>
      </w:divBdr>
    </w:div>
    <w:div w:id="938104673">
      <w:bodyDiv w:val="1"/>
      <w:marLeft w:val="0"/>
      <w:marRight w:val="0"/>
      <w:marTop w:val="0"/>
      <w:marBottom w:val="0"/>
      <w:divBdr>
        <w:top w:val="none" w:sz="0" w:space="0" w:color="auto"/>
        <w:left w:val="none" w:sz="0" w:space="0" w:color="auto"/>
        <w:bottom w:val="none" w:sz="0" w:space="0" w:color="auto"/>
        <w:right w:val="none" w:sz="0" w:space="0" w:color="auto"/>
      </w:divBdr>
    </w:div>
    <w:div w:id="1012420311">
      <w:bodyDiv w:val="1"/>
      <w:marLeft w:val="0"/>
      <w:marRight w:val="0"/>
      <w:marTop w:val="0"/>
      <w:marBottom w:val="0"/>
      <w:divBdr>
        <w:top w:val="none" w:sz="0" w:space="0" w:color="auto"/>
        <w:left w:val="none" w:sz="0" w:space="0" w:color="auto"/>
        <w:bottom w:val="none" w:sz="0" w:space="0" w:color="auto"/>
        <w:right w:val="none" w:sz="0" w:space="0" w:color="auto"/>
      </w:divBdr>
    </w:div>
    <w:div w:id="1015153105">
      <w:bodyDiv w:val="1"/>
      <w:marLeft w:val="0"/>
      <w:marRight w:val="0"/>
      <w:marTop w:val="0"/>
      <w:marBottom w:val="0"/>
      <w:divBdr>
        <w:top w:val="none" w:sz="0" w:space="0" w:color="auto"/>
        <w:left w:val="none" w:sz="0" w:space="0" w:color="auto"/>
        <w:bottom w:val="none" w:sz="0" w:space="0" w:color="auto"/>
        <w:right w:val="none" w:sz="0" w:space="0" w:color="auto"/>
      </w:divBdr>
    </w:div>
    <w:div w:id="1075475648">
      <w:bodyDiv w:val="1"/>
      <w:marLeft w:val="0"/>
      <w:marRight w:val="0"/>
      <w:marTop w:val="0"/>
      <w:marBottom w:val="0"/>
      <w:divBdr>
        <w:top w:val="none" w:sz="0" w:space="0" w:color="auto"/>
        <w:left w:val="none" w:sz="0" w:space="0" w:color="auto"/>
        <w:bottom w:val="none" w:sz="0" w:space="0" w:color="auto"/>
        <w:right w:val="none" w:sz="0" w:space="0" w:color="auto"/>
      </w:divBdr>
    </w:div>
    <w:div w:id="1185747168">
      <w:bodyDiv w:val="1"/>
      <w:marLeft w:val="0"/>
      <w:marRight w:val="0"/>
      <w:marTop w:val="0"/>
      <w:marBottom w:val="0"/>
      <w:divBdr>
        <w:top w:val="none" w:sz="0" w:space="0" w:color="auto"/>
        <w:left w:val="none" w:sz="0" w:space="0" w:color="auto"/>
        <w:bottom w:val="none" w:sz="0" w:space="0" w:color="auto"/>
        <w:right w:val="none" w:sz="0" w:space="0" w:color="auto"/>
      </w:divBdr>
    </w:div>
    <w:div w:id="1243678293">
      <w:bodyDiv w:val="1"/>
      <w:marLeft w:val="0"/>
      <w:marRight w:val="0"/>
      <w:marTop w:val="0"/>
      <w:marBottom w:val="0"/>
      <w:divBdr>
        <w:top w:val="none" w:sz="0" w:space="0" w:color="auto"/>
        <w:left w:val="none" w:sz="0" w:space="0" w:color="auto"/>
        <w:bottom w:val="none" w:sz="0" w:space="0" w:color="auto"/>
        <w:right w:val="none" w:sz="0" w:space="0" w:color="auto"/>
      </w:divBdr>
      <w:divsChild>
        <w:div w:id="76682500">
          <w:marLeft w:val="0"/>
          <w:marRight w:val="0"/>
          <w:marTop w:val="0"/>
          <w:marBottom w:val="0"/>
          <w:divBdr>
            <w:top w:val="none" w:sz="0" w:space="0" w:color="auto"/>
            <w:left w:val="none" w:sz="0" w:space="0" w:color="auto"/>
            <w:bottom w:val="none" w:sz="0" w:space="0" w:color="auto"/>
            <w:right w:val="none" w:sz="0" w:space="0" w:color="auto"/>
          </w:divBdr>
          <w:divsChild>
            <w:div w:id="274599637">
              <w:marLeft w:val="0"/>
              <w:marRight w:val="0"/>
              <w:marTop w:val="0"/>
              <w:marBottom w:val="0"/>
              <w:divBdr>
                <w:top w:val="none" w:sz="0" w:space="0" w:color="auto"/>
                <w:left w:val="none" w:sz="0" w:space="0" w:color="auto"/>
                <w:bottom w:val="none" w:sz="0" w:space="0" w:color="auto"/>
                <w:right w:val="none" w:sz="0" w:space="0" w:color="auto"/>
              </w:divBdr>
            </w:div>
          </w:divsChild>
        </w:div>
        <w:div w:id="338314657">
          <w:marLeft w:val="0"/>
          <w:marRight w:val="0"/>
          <w:marTop w:val="0"/>
          <w:marBottom w:val="0"/>
          <w:divBdr>
            <w:top w:val="none" w:sz="0" w:space="0" w:color="auto"/>
            <w:left w:val="none" w:sz="0" w:space="0" w:color="auto"/>
            <w:bottom w:val="none" w:sz="0" w:space="0" w:color="auto"/>
            <w:right w:val="none" w:sz="0" w:space="0" w:color="auto"/>
          </w:divBdr>
          <w:divsChild>
            <w:div w:id="1584877614">
              <w:marLeft w:val="0"/>
              <w:marRight w:val="0"/>
              <w:marTop w:val="0"/>
              <w:marBottom w:val="0"/>
              <w:divBdr>
                <w:top w:val="none" w:sz="0" w:space="0" w:color="auto"/>
                <w:left w:val="none" w:sz="0" w:space="0" w:color="auto"/>
                <w:bottom w:val="none" w:sz="0" w:space="0" w:color="auto"/>
                <w:right w:val="none" w:sz="0" w:space="0" w:color="auto"/>
              </w:divBdr>
            </w:div>
          </w:divsChild>
        </w:div>
        <w:div w:id="340013390">
          <w:marLeft w:val="0"/>
          <w:marRight w:val="0"/>
          <w:marTop w:val="0"/>
          <w:marBottom w:val="0"/>
          <w:divBdr>
            <w:top w:val="none" w:sz="0" w:space="0" w:color="auto"/>
            <w:left w:val="none" w:sz="0" w:space="0" w:color="auto"/>
            <w:bottom w:val="none" w:sz="0" w:space="0" w:color="auto"/>
            <w:right w:val="none" w:sz="0" w:space="0" w:color="auto"/>
          </w:divBdr>
          <w:divsChild>
            <w:div w:id="2021469528">
              <w:marLeft w:val="0"/>
              <w:marRight w:val="0"/>
              <w:marTop w:val="0"/>
              <w:marBottom w:val="0"/>
              <w:divBdr>
                <w:top w:val="none" w:sz="0" w:space="0" w:color="auto"/>
                <w:left w:val="none" w:sz="0" w:space="0" w:color="auto"/>
                <w:bottom w:val="none" w:sz="0" w:space="0" w:color="auto"/>
                <w:right w:val="none" w:sz="0" w:space="0" w:color="auto"/>
              </w:divBdr>
            </w:div>
          </w:divsChild>
        </w:div>
        <w:div w:id="407726737">
          <w:marLeft w:val="0"/>
          <w:marRight w:val="0"/>
          <w:marTop w:val="0"/>
          <w:marBottom w:val="0"/>
          <w:divBdr>
            <w:top w:val="none" w:sz="0" w:space="0" w:color="auto"/>
            <w:left w:val="none" w:sz="0" w:space="0" w:color="auto"/>
            <w:bottom w:val="none" w:sz="0" w:space="0" w:color="auto"/>
            <w:right w:val="none" w:sz="0" w:space="0" w:color="auto"/>
          </w:divBdr>
          <w:divsChild>
            <w:div w:id="493689982">
              <w:marLeft w:val="0"/>
              <w:marRight w:val="0"/>
              <w:marTop w:val="0"/>
              <w:marBottom w:val="0"/>
              <w:divBdr>
                <w:top w:val="none" w:sz="0" w:space="0" w:color="auto"/>
                <w:left w:val="none" w:sz="0" w:space="0" w:color="auto"/>
                <w:bottom w:val="none" w:sz="0" w:space="0" w:color="auto"/>
                <w:right w:val="none" w:sz="0" w:space="0" w:color="auto"/>
              </w:divBdr>
            </w:div>
          </w:divsChild>
        </w:div>
        <w:div w:id="625769701">
          <w:marLeft w:val="0"/>
          <w:marRight w:val="0"/>
          <w:marTop w:val="0"/>
          <w:marBottom w:val="0"/>
          <w:divBdr>
            <w:top w:val="none" w:sz="0" w:space="0" w:color="auto"/>
            <w:left w:val="none" w:sz="0" w:space="0" w:color="auto"/>
            <w:bottom w:val="none" w:sz="0" w:space="0" w:color="auto"/>
            <w:right w:val="none" w:sz="0" w:space="0" w:color="auto"/>
          </w:divBdr>
          <w:divsChild>
            <w:div w:id="114720608">
              <w:marLeft w:val="0"/>
              <w:marRight w:val="0"/>
              <w:marTop w:val="0"/>
              <w:marBottom w:val="0"/>
              <w:divBdr>
                <w:top w:val="none" w:sz="0" w:space="0" w:color="auto"/>
                <w:left w:val="none" w:sz="0" w:space="0" w:color="auto"/>
                <w:bottom w:val="none" w:sz="0" w:space="0" w:color="auto"/>
                <w:right w:val="none" w:sz="0" w:space="0" w:color="auto"/>
              </w:divBdr>
            </w:div>
          </w:divsChild>
        </w:div>
        <w:div w:id="1120414022">
          <w:marLeft w:val="0"/>
          <w:marRight w:val="0"/>
          <w:marTop w:val="0"/>
          <w:marBottom w:val="0"/>
          <w:divBdr>
            <w:top w:val="none" w:sz="0" w:space="0" w:color="auto"/>
            <w:left w:val="none" w:sz="0" w:space="0" w:color="auto"/>
            <w:bottom w:val="none" w:sz="0" w:space="0" w:color="auto"/>
            <w:right w:val="none" w:sz="0" w:space="0" w:color="auto"/>
          </w:divBdr>
          <w:divsChild>
            <w:div w:id="1163085180">
              <w:marLeft w:val="0"/>
              <w:marRight w:val="0"/>
              <w:marTop w:val="0"/>
              <w:marBottom w:val="0"/>
              <w:divBdr>
                <w:top w:val="none" w:sz="0" w:space="0" w:color="auto"/>
                <w:left w:val="none" w:sz="0" w:space="0" w:color="auto"/>
                <w:bottom w:val="none" w:sz="0" w:space="0" w:color="auto"/>
                <w:right w:val="none" w:sz="0" w:space="0" w:color="auto"/>
              </w:divBdr>
            </w:div>
          </w:divsChild>
        </w:div>
        <w:div w:id="1326591746">
          <w:marLeft w:val="0"/>
          <w:marRight w:val="0"/>
          <w:marTop w:val="0"/>
          <w:marBottom w:val="0"/>
          <w:divBdr>
            <w:top w:val="none" w:sz="0" w:space="0" w:color="auto"/>
            <w:left w:val="none" w:sz="0" w:space="0" w:color="auto"/>
            <w:bottom w:val="none" w:sz="0" w:space="0" w:color="auto"/>
            <w:right w:val="none" w:sz="0" w:space="0" w:color="auto"/>
          </w:divBdr>
          <w:divsChild>
            <w:div w:id="1268389067">
              <w:marLeft w:val="0"/>
              <w:marRight w:val="0"/>
              <w:marTop w:val="0"/>
              <w:marBottom w:val="0"/>
              <w:divBdr>
                <w:top w:val="none" w:sz="0" w:space="0" w:color="auto"/>
                <w:left w:val="none" w:sz="0" w:space="0" w:color="auto"/>
                <w:bottom w:val="none" w:sz="0" w:space="0" w:color="auto"/>
                <w:right w:val="none" w:sz="0" w:space="0" w:color="auto"/>
              </w:divBdr>
            </w:div>
          </w:divsChild>
        </w:div>
        <w:div w:id="1442259190">
          <w:marLeft w:val="0"/>
          <w:marRight w:val="0"/>
          <w:marTop w:val="0"/>
          <w:marBottom w:val="0"/>
          <w:divBdr>
            <w:top w:val="none" w:sz="0" w:space="0" w:color="auto"/>
            <w:left w:val="none" w:sz="0" w:space="0" w:color="auto"/>
            <w:bottom w:val="none" w:sz="0" w:space="0" w:color="auto"/>
            <w:right w:val="none" w:sz="0" w:space="0" w:color="auto"/>
          </w:divBdr>
          <w:divsChild>
            <w:div w:id="1843662207">
              <w:marLeft w:val="0"/>
              <w:marRight w:val="0"/>
              <w:marTop w:val="0"/>
              <w:marBottom w:val="0"/>
              <w:divBdr>
                <w:top w:val="none" w:sz="0" w:space="0" w:color="auto"/>
                <w:left w:val="none" w:sz="0" w:space="0" w:color="auto"/>
                <w:bottom w:val="none" w:sz="0" w:space="0" w:color="auto"/>
                <w:right w:val="none" w:sz="0" w:space="0" w:color="auto"/>
              </w:divBdr>
            </w:div>
          </w:divsChild>
        </w:div>
        <w:div w:id="1530531917">
          <w:marLeft w:val="0"/>
          <w:marRight w:val="0"/>
          <w:marTop w:val="0"/>
          <w:marBottom w:val="0"/>
          <w:divBdr>
            <w:top w:val="none" w:sz="0" w:space="0" w:color="auto"/>
            <w:left w:val="none" w:sz="0" w:space="0" w:color="auto"/>
            <w:bottom w:val="none" w:sz="0" w:space="0" w:color="auto"/>
            <w:right w:val="none" w:sz="0" w:space="0" w:color="auto"/>
          </w:divBdr>
          <w:divsChild>
            <w:div w:id="1448429268">
              <w:marLeft w:val="0"/>
              <w:marRight w:val="0"/>
              <w:marTop w:val="0"/>
              <w:marBottom w:val="0"/>
              <w:divBdr>
                <w:top w:val="none" w:sz="0" w:space="0" w:color="auto"/>
                <w:left w:val="none" w:sz="0" w:space="0" w:color="auto"/>
                <w:bottom w:val="none" w:sz="0" w:space="0" w:color="auto"/>
                <w:right w:val="none" w:sz="0" w:space="0" w:color="auto"/>
              </w:divBdr>
            </w:div>
          </w:divsChild>
        </w:div>
        <w:div w:id="1535775247">
          <w:marLeft w:val="0"/>
          <w:marRight w:val="0"/>
          <w:marTop w:val="0"/>
          <w:marBottom w:val="0"/>
          <w:divBdr>
            <w:top w:val="none" w:sz="0" w:space="0" w:color="auto"/>
            <w:left w:val="none" w:sz="0" w:space="0" w:color="auto"/>
            <w:bottom w:val="none" w:sz="0" w:space="0" w:color="auto"/>
            <w:right w:val="none" w:sz="0" w:space="0" w:color="auto"/>
          </w:divBdr>
          <w:divsChild>
            <w:div w:id="1861623983">
              <w:marLeft w:val="0"/>
              <w:marRight w:val="0"/>
              <w:marTop w:val="0"/>
              <w:marBottom w:val="0"/>
              <w:divBdr>
                <w:top w:val="none" w:sz="0" w:space="0" w:color="auto"/>
                <w:left w:val="none" w:sz="0" w:space="0" w:color="auto"/>
                <w:bottom w:val="none" w:sz="0" w:space="0" w:color="auto"/>
                <w:right w:val="none" w:sz="0" w:space="0" w:color="auto"/>
              </w:divBdr>
            </w:div>
          </w:divsChild>
        </w:div>
        <w:div w:id="1560749605">
          <w:marLeft w:val="0"/>
          <w:marRight w:val="0"/>
          <w:marTop w:val="0"/>
          <w:marBottom w:val="0"/>
          <w:divBdr>
            <w:top w:val="none" w:sz="0" w:space="0" w:color="auto"/>
            <w:left w:val="none" w:sz="0" w:space="0" w:color="auto"/>
            <w:bottom w:val="none" w:sz="0" w:space="0" w:color="auto"/>
            <w:right w:val="none" w:sz="0" w:space="0" w:color="auto"/>
          </w:divBdr>
          <w:divsChild>
            <w:div w:id="394012520">
              <w:marLeft w:val="0"/>
              <w:marRight w:val="0"/>
              <w:marTop w:val="0"/>
              <w:marBottom w:val="0"/>
              <w:divBdr>
                <w:top w:val="none" w:sz="0" w:space="0" w:color="auto"/>
                <w:left w:val="none" w:sz="0" w:space="0" w:color="auto"/>
                <w:bottom w:val="none" w:sz="0" w:space="0" w:color="auto"/>
                <w:right w:val="none" w:sz="0" w:space="0" w:color="auto"/>
              </w:divBdr>
            </w:div>
          </w:divsChild>
        </w:div>
        <w:div w:id="1603026817">
          <w:marLeft w:val="0"/>
          <w:marRight w:val="0"/>
          <w:marTop w:val="0"/>
          <w:marBottom w:val="0"/>
          <w:divBdr>
            <w:top w:val="none" w:sz="0" w:space="0" w:color="auto"/>
            <w:left w:val="none" w:sz="0" w:space="0" w:color="auto"/>
            <w:bottom w:val="none" w:sz="0" w:space="0" w:color="auto"/>
            <w:right w:val="none" w:sz="0" w:space="0" w:color="auto"/>
          </w:divBdr>
          <w:divsChild>
            <w:div w:id="1406076117">
              <w:marLeft w:val="0"/>
              <w:marRight w:val="0"/>
              <w:marTop w:val="0"/>
              <w:marBottom w:val="0"/>
              <w:divBdr>
                <w:top w:val="none" w:sz="0" w:space="0" w:color="auto"/>
                <w:left w:val="none" w:sz="0" w:space="0" w:color="auto"/>
                <w:bottom w:val="none" w:sz="0" w:space="0" w:color="auto"/>
                <w:right w:val="none" w:sz="0" w:space="0" w:color="auto"/>
              </w:divBdr>
            </w:div>
          </w:divsChild>
        </w:div>
        <w:div w:id="1624387058">
          <w:marLeft w:val="0"/>
          <w:marRight w:val="0"/>
          <w:marTop w:val="0"/>
          <w:marBottom w:val="0"/>
          <w:divBdr>
            <w:top w:val="none" w:sz="0" w:space="0" w:color="auto"/>
            <w:left w:val="none" w:sz="0" w:space="0" w:color="auto"/>
            <w:bottom w:val="none" w:sz="0" w:space="0" w:color="auto"/>
            <w:right w:val="none" w:sz="0" w:space="0" w:color="auto"/>
          </w:divBdr>
          <w:divsChild>
            <w:div w:id="1921863855">
              <w:marLeft w:val="0"/>
              <w:marRight w:val="0"/>
              <w:marTop w:val="0"/>
              <w:marBottom w:val="0"/>
              <w:divBdr>
                <w:top w:val="none" w:sz="0" w:space="0" w:color="auto"/>
                <w:left w:val="none" w:sz="0" w:space="0" w:color="auto"/>
                <w:bottom w:val="none" w:sz="0" w:space="0" w:color="auto"/>
                <w:right w:val="none" w:sz="0" w:space="0" w:color="auto"/>
              </w:divBdr>
            </w:div>
          </w:divsChild>
        </w:div>
        <w:div w:id="1891918294">
          <w:marLeft w:val="0"/>
          <w:marRight w:val="0"/>
          <w:marTop w:val="0"/>
          <w:marBottom w:val="0"/>
          <w:divBdr>
            <w:top w:val="none" w:sz="0" w:space="0" w:color="auto"/>
            <w:left w:val="none" w:sz="0" w:space="0" w:color="auto"/>
            <w:bottom w:val="none" w:sz="0" w:space="0" w:color="auto"/>
            <w:right w:val="none" w:sz="0" w:space="0" w:color="auto"/>
          </w:divBdr>
          <w:divsChild>
            <w:div w:id="336421214">
              <w:marLeft w:val="0"/>
              <w:marRight w:val="0"/>
              <w:marTop w:val="0"/>
              <w:marBottom w:val="0"/>
              <w:divBdr>
                <w:top w:val="none" w:sz="0" w:space="0" w:color="auto"/>
                <w:left w:val="none" w:sz="0" w:space="0" w:color="auto"/>
                <w:bottom w:val="none" w:sz="0" w:space="0" w:color="auto"/>
                <w:right w:val="none" w:sz="0" w:space="0" w:color="auto"/>
              </w:divBdr>
            </w:div>
          </w:divsChild>
        </w:div>
        <w:div w:id="1963264582">
          <w:marLeft w:val="0"/>
          <w:marRight w:val="0"/>
          <w:marTop w:val="0"/>
          <w:marBottom w:val="0"/>
          <w:divBdr>
            <w:top w:val="none" w:sz="0" w:space="0" w:color="auto"/>
            <w:left w:val="none" w:sz="0" w:space="0" w:color="auto"/>
            <w:bottom w:val="none" w:sz="0" w:space="0" w:color="auto"/>
            <w:right w:val="none" w:sz="0" w:space="0" w:color="auto"/>
          </w:divBdr>
          <w:divsChild>
            <w:div w:id="509757822">
              <w:marLeft w:val="0"/>
              <w:marRight w:val="0"/>
              <w:marTop w:val="0"/>
              <w:marBottom w:val="0"/>
              <w:divBdr>
                <w:top w:val="none" w:sz="0" w:space="0" w:color="auto"/>
                <w:left w:val="none" w:sz="0" w:space="0" w:color="auto"/>
                <w:bottom w:val="none" w:sz="0" w:space="0" w:color="auto"/>
                <w:right w:val="none" w:sz="0" w:space="0" w:color="auto"/>
              </w:divBdr>
            </w:div>
          </w:divsChild>
        </w:div>
        <w:div w:id="2109351843">
          <w:marLeft w:val="0"/>
          <w:marRight w:val="0"/>
          <w:marTop w:val="0"/>
          <w:marBottom w:val="0"/>
          <w:divBdr>
            <w:top w:val="none" w:sz="0" w:space="0" w:color="auto"/>
            <w:left w:val="none" w:sz="0" w:space="0" w:color="auto"/>
            <w:bottom w:val="none" w:sz="0" w:space="0" w:color="auto"/>
            <w:right w:val="none" w:sz="0" w:space="0" w:color="auto"/>
          </w:divBdr>
          <w:divsChild>
            <w:div w:id="10004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1765">
      <w:bodyDiv w:val="1"/>
      <w:marLeft w:val="0"/>
      <w:marRight w:val="0"/>
      <w:marTop w:val="0"/>
      <w:marBottom w:val="0"/>
      <w:divBdr>
        <w:top w:val="none" w:sz="0" w:space="0" w:color="auto"/>
        <w:left w:val="none" w:sz="0" w:space="0" w:color="auto"/>
        <w:bottom w:val="none" w:sz="0" w:space="0" w:color="auto"/>
        <w:right w:val="none" w:sz="0" w:space="0" w:color="auto"/>
      </w:divBdr>
    </w:div>
    <w:div w:id="1381395391">
      <w:bodyDiv w:val="1"/>
      <w:marLeft w:val="0"/>
      <w:marRight w:val="0"/>
      <w:marTop w:val="0"/>
      <w:marBottom w:val="0"/>
      <w:divBdr>
        <w:top w:val="none" w:sz="0" w:space="0" w:color="auto"/>
        <w:left w:val="none" w:sz="0" w:space="0" w:color="auto"/>
        <w:bottom w:val="none" w:sz="0" w:space="0" w:color="auto"/>
        <w:right w:val="none" w:sz="0" w:space="0" w:color="auto"/>
      </w:divBdr>
    </w:div>
    <w:div w:id="1396079392">
      <w:bodyDiv w:val="1"/>
      <w:marLeft w:val="0"/>
      <w:marRight w:val="0"/>
      <w:marTop w:val="0"/>
      <w:marBottom w:val="0"/>
      <w:divBdr>
        <w:top w:val="none" w:sz="0" w:space="0" w:color="auto"/>
        <w:left w:val="none" w:sz="0" w:space="0" w:color="auto"/>
        <w:bottom w:val="none" w:sz="0" w:space="0" w:color="auto"/>
        <w:right w:val="none" w:sz="0" w:space="0" w:color="auto"/>
      </w:divBdr>
    </w:div>
    <w:div w:id="1402487867">
      <w:bodyDiv w:val="1"/>
      <w:marLeft w:val="0"/>
      <w:marRight w:val="0"/>
      <w:marTop w:val="0"/>
      <w:marBottom w:val="0"/>
      <w:divBdr>
        <w:top w:val="none" w:sz="0" w:space="0" w:color="auto"/>
        <w:left w:val="none" w:sz="0" w:space="0" w:color="auto"/>
        <w:bottom w:val="none" w:sz="0" w:space="0" w:color="auto"/>
        <w:right w:val="none" w:sz="0" w:space="0" w:color="auto"/>
      </w:divBdr>
    </w:div>
    <w:div w:id="1443381322">
      <w:bodyDiv w:val="1"/>
      <w:marLeft w:val="0"/>
      <w:marRight w:val="0"/>
      <w:marTop w:val="0"/>
      <w:marBottom w:val="0"/>
      <w:divBdr>
        <w:top w:val="none" w:sz="0" w:space="0" w:color="auto"/>
        <w:left w:val="none" w:sz="0" w:space="0" w:color="auto"/>
        <w:bottom w:val="none" w:sz="0" w:space="0" w:color="auto"/>
        <w:right w:val="none" w:sz="0" w:space="0" w:color="auto"/>
      </w:divBdr>
    </w:div>
    <w:div w:id="1573394381">
      <w:bodyDiv w:val="1"/>
      <w:marLeft w:val="0"/>
      <w:marRight w:val="0"/>
      <w:marTop w:val="0"/>
      <w:marBottom w:val="0"/>
      <w:divBdr>
        <w:top w:val="none" w:sz="0" w:space="0" w:color="auto"/>
        <w:left w:val="none" w:sz="0" w:space="0" w:color="auto"/>
        <w:bottom w:val="none" w:sz="0" w:space="0" w:color="auto"/>
        <w:right w:val="none" w:sz="0" w:space="0" w:color="auto"/>
      </w:divBdr>
    </w:div>
    <w:div w:id="1673606363">
      <w:bodyDiv w:val="1"/>
      <w:marLeft w:val="0"/>
      <w:marRight w:val="0"/>
      <w:marTop w:val="0"/>
      <w:marBottom w:val="0"/>
      <w:divBdr>
        <w:top w:val="none" w:sz="0" w:space="0" w:color="auto"/>
        <w:left w:val="none" w:sz="0" w:space="0" w:color="auto"/>
        <w:bottom w:val="none" w:sz="0" w:space="0" w:color="auto"/>
        <w:right w:val="none" w:sz="0" w:space="0" w:color="auto"/>
      </w:divBdr>
    </w:div>
    <w:div w:id="1720008290">
      <w:bodyDiv w:val="1"/>
      <w:marLeft w:val="0"/>
      <w:marRight w:val="0"/>
      <w:marTop w:val="0"/>
      <w:marBottom w:val="0"/>
      <w:divBdr>
        <w:top w:val="none" w:sz="0" w:space="0" w:color="auto"/>
        <w:left w:val="none" w:sz="0" w:space="0" w:color="auto"/>
        <w:bottom w:val="none" w:sz="0" w:space="0" w:color="auto"/>
        <w:right w:val="none" w:sz="0" w:space="0" w:color="auto"/>
      </w:divBdr>
    </w:div>
    <w:div w:id="1737120556">
      <w:bodyDiv w:val="1"/>
      <w:marLeft w:val="0"/>
      <w:marRight w:val="0"/>
      <w:marTop w:val="0"/>
      <w:marBottom w:val="0"/>
      <w:divBdr>
        <w:top w:val="none" w:sz="0" w:space="0" w:color="auto"/>
        <w:left w:val="none" w:sz="0" w:space="0" w:color="auto"/>
        <w:bottom w:val="none" w:sz="0" w:space="0" w:color="auto"/>
        <w:right w:val="none" w:sz="0" w:space="0" w:color="auto"/>
      </w:divBdr>
    </w:div>
    <w:div w:id="1770811289">
      <w:bodyDiv w:val="1"/>
      <w:marLeft w:val="0"/>
      <w:marRight w:val="0"/>
      <w:marTop w:val="0"/>
      <w:marBottom w:val="0"/>
      <w:divBdr>
        <w:top w:val="none" w:sz="0" w:space="0" w:color="auto"/>
        <w:left w:val="none" w:sz="0" w:space="0" w:color="auto"/>
        <w:bottom w:val="none" w:sz="0" w:space="0" w:color="auto"/>
        <w:right w:val="none" w:sz="0" w:space="0" w:color="auto"/>
      </w:divBdr>
    </w:div>
    <w:div w:id="1785348401">
      <w:bodyDiv w:val="1"/>
      <w:marLeft w:val="0"/>
      <w:marRight w:val="0"/>
      <w:marTop w:val="0"/>
      <w:marBottom w:val="0"/>
      <w:divBdr>
        <w:top w:val="none" w:sz="0" w:space="0" w:color="auto"/>
        <w:left w:val="none" w:sz="0" w:space="0" w:color="auto"/>
        <w:bottom w:val="none" w:sz="0" w:space="0" w:color="auto"/>
        <w:right w:val="none" w:sz="0" w:space="0" w:color="auto"/>
      </w:divBdr>
    </w:div>
    <w:div w:id="1831750388">
      <w:bodyDiv w:val="1"/>
      <w:marLeft w:val="0"/>
      <w:marRight w:val="0"/>
      <w:marTop w:val="0"/>
      <w:marBottom w:val="0"/>
      <w:divBdr>
        <w:top w:val="none" w:sz="0" w:space="0" w:color="auto"/>
        <w:left w:val="none" w:sz="0" w:space="0" w:color="auto"/>
        <w:bottom w:val="none" w:sz="0" w:space="0" w:color="auto"/>
        <w:right w:val="none" w:sz="0" w:space="0" w:color="auto"/>
      </w:divBdr>
    </w:div>
    <w:div w:id="1881818334">
      <w:bodyDiv w:val="1"/>
      <w:marLeft w:val="0"/>
      <w:marRight w:val="0"/>
      <w:marTop w:val="0"/>
      <w:marBottom w:val="0"/>
      <w:divBdr>
        <w:top w:val="none" w:sz="0" w:space="0" w:color="auto"/>
        <w:left w:val="none" w:sz="0" w:space="0" w:color="auto"/>
        <w:bottom w:val="none" w:sz="0" w:space="0" w:color="auto"/>
        <w:right w:val="none" w:sz="0" w:space="0" w:color="auto"/>
      </w:divBdr>
    </w:div>
    <w:div w:id="1891649144">
      <w:bodyDiv w:val="1"/>
      <w:marLeft w:val="0"/>
      <w:marRight w:val="0"/>
      <w:marTop w:val="0"/>
      <w:marBottom w:val="0"/>
      <w:divBdr>
        <w:top w:val="none" w:sz="0" w:space="0" w:color="auto"/>
        <w:left w:val="none" w:sz="0" w:space="0" w:color="auto"/>
        <w:bottom w:val="none" w:sz="0" w:space="0" w:color="auto"/>
        <w:right w:val="none" w:sz="0" w:space="0" w:color="auto"/>
      </w:divBdr>
    </w:div>
    <w:div w:id="1987857608">
      <w:bodyDiv w:val="1"/>
      <w:marLeft w:val="0"/>
      <w:marRight w:val="0"/>
      <w:marTop w:val="0"/>
      <w:marBottom w:val="0"/>
      <w:divBdr>
        <w:top w:val="none" w:sz="0" w:space="0" w:color="auto"/>
        <w:left w:val="none" w:sz="0" w:space="0" w:color="auto"/>
        <w:bottom w:val="none" w:sz="0" w:space="0" w:color="auto"/>
        <w:right w:val="none" w:sz="0" w:space="0" w:color="auto"/>
      </w:divBdr>
    </w:div>
    <w:div w:id="2032992531">
      <w:bodyDiv w:val="1"/>
      <w:marLeft w:val="0"/>
      <w:marRight w:val="0"/>
      <w:marTop w:val="0"/>
      <w:marBottom w:val="0"/>
      <w:divBdr>
        <w:top w:val="none" w:sz="0" w:space="0" w:color="auto"/>
        <w:left w:val="none" w:sz="0" w:space="0" w:color="auto"/>
        <w:bottom w:val="none" w:sz="0" w:space="0" w:color="auto"/>
        <w:right w:val="none" w:sz="0" w:space="0" w:color="auto"/>
      </w:divBdr>
    </w:div>
    <w:div w:id="2096314518">
      <w:bodyDiv w:val="1"/>
      <w:marLeft w:val="0"/>
      <w:marRight w:val="0"/>
      <w:marTop w:val="0"/>
      <w:marBottom w:val="0"/>
      <w:divBdr>
        <w:top w:val="none" w:sz="0" w:space="0" w:color="auto"/>
        <w:left w:val="none" w:sz="0" w:space="0" w:color="auto"/>
        <w:bottom w:val="none" w:sz="0" w:space="0" w:color="auto"/>
        <w:right w:val="none" w:sz="0" w:space="0" w:color="auto"/>
      </w:divBdr>
    </w:div>
    <w:div w:id="213701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nhsemployers.org/articles/pay-scales-202324"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england.nhs.uk/publication/patient-and-carer-race-equality-framework/"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england.nhs.uk/publication/patient-and-carer-race-equality-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cl.ac.uk/clinical-psychology/competency-maps/camhs-map.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A901B9D1454996B587F14D80C5F4C1"/>
        <w:category>
          <w:name w:val="General"/>
          <w:gallery w:val="placeholder"/>
        </w:category>
        <w:types>
          <w:type w:val="bbPlcHdr"/>
        </w:types>
        <w:behaviors>
          <w:behavior w:val="content"/>
        </w:behaviors>
        <w:guid w:val="{FDE9C2D5-F7DF-43CA-9A6D-BE24168B4083}"/>
      </w:docPartPr>
      <w:docPartBody>
        <w:p w:rsidR="003C6A2A" w:rsidRDefault="003C6A2A">
          <w:pPr>
            <w:pStyle w:val="5EA901B9D1454996B587F14D80C5F4C1"/>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TCaiyun">
    <w:charset w:val="86"/>
    <w:family w:val="auto"/>
    <w:pitch w:val="variable"/>
    <w:sig w:usb0="00000001" w:usb1="38CF00F8"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A2A"/>
    <w:rsid w:val="00081223"/>
    <w:rsid w:val="001232FD"/>
    <w:rsid w:val="002C7FA9"/>
    <w:rsid w:val="003241AC"/>
    <w:rsid w:val="00365A15"/>
    <w:rsid w:val="003C6A2A"/>
    <w:rsid w:val="004119B0"/>
    <w:rsid w:val="004B3159"/>
    <w:rsid w:val="00513712"/>
    <w:rsid w:val="00536EBB"/>
    <w:rsid w:val="00621913"/>
    <w:rsid w:val="006967FB"/>
    <w:rsid w:val="00751F29"/>
    <w:rsid w:val="0076546E"/>
    <w:rsid w:val="008314CF"/>
    <w:rsid w:val="00A212C6"/>
    <w:rsid w:val="00AF568D"/>
    <w:rsid w:val="00E113CC"/>
    <w:rsid w:val="00E21C8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223"/>
    <w:rPr>
      <w:color w:val="auto"/>
      <w:bdr w:val="none" w:sz="0" w:space="0" w:color="auto"/>
      <w:shd w:val="clear" w:color="auto" w:fill="FFFF00"/>
    </w:rPr>
  </w:style>
  <w:style w:type="paragraph" w:customStyle="1" w:styleId="5EA901B9D1454996B587F14D80C5F4C1">
    <w:name w:val="5EA901B9D1454996B587F14D80C5F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f971eb63eba6a79a9977bcdb87d9e66f">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e46d0f44aa1ab2c1cbfa2db90ff31000"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9a850200-69e9-4cbf-856a-af89fd78bbdb" xsi:nil="true"/>
    <lcf76f155ced4ddcb4097134ff3c332f xmlns="106dea03-101e-4105-9de0-02de10ea63d4">
      <Terms xmlns="http://schemas.microsoft.com/office/infopath/2007/PartnerControls"/>
    </lcf76f155ced4ddcb4097134ff3c332f>
    <_ip_UnifiedCompliancePolicyUIAc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C1253-6D47-4B1E-89B6-0B7E74138279}"/>
</file>

<file path=customXml/itemProps2.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3df05c99-492f-45c1-9071-9b56d96d89db"/>
    <ds:schemaRef ds:uri="10b0d213-b738-4948-94e0-b6dd1680aa2f"/>
  </ds:schemaRefs>
</ds:datastoreItem>
</file>

<file path=customXml/itemProps3.xml><?xml version="1.0" encoding="utf-8"?>
<ds:datastoreItem xmlns:ds="http://schemas.openxmlformats.org/officeDocument/2006/customXml" ds:itemID="{9F776EC9-2E78-4B39-BAD2-6F2CA8BACC66}">
  <ds:schemaRefs>
    <ds:schemaRef ds:uri="http://schemas.microsoft.com/sharepoint/v3/contenttype/forms"/>
  </ds:schemaRefs>
</ds:datastoreItem>
</file>

<file path=customXml/itemProps4.xml><?xml version="1.0" encoding="utf-8"?>
<ds:datastoreItem xmlns:ds="http://schemas.openxmlformats.org/officeDocument/2006/customXml" ds:itemID="{7E1BCA39-CD2D-44A2-873E-DF3B337DE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19</Pages>
  <Words>4999</Words>
  <Characters>28497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33430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Adedolapo Olaifa</dc:creator>
  <cp:keywords/>
  <dc:description/>
  <cp:lastModifiedBy>RILEY, Alex (NHS ENGLAND - T1510)</cp:lastModifiedBy>
  <cp:revision>91</cp:revision>
  <dcterms:created xsi:type="dcterms:W3CDTF">2024-03-15T13:15:00Z</dcterms:created>
  <dcterms:modified xsi:type="dcterms:W3CDTF">2024-06-21T14:59:00Z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0x010100810BF9A7AC167140B7AD0C9FFCD0BC76</vt:lpwstr>
  </property>
  <property fmtid="{D5CDD505-2E9C-101B-9397-08002B2CF9AE}" pid="3" name="MediaServiceImageTags">
    <vt:lpwstr/>
  </property>
</Properties>
</file>