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page" w:tblpX="903" w:tblpY="1091"/>
        <w:tblW w:w="9607" w:type="dxa"/>
        <w:tblLook w:val="04A0" w:firstRow="1" w:lastRow="0" w:firstColumn="1" w:lastColumn="0" w:noHBand="0" w:noVBand="1"/>
      </w:tblPr>
      <w:tblGrid>
        <w:gridCol w:w="9607"/>
      </w:tblGrid>
      <w:tr w:rsidR="00A31A7A" w:rsidRPr="00C65D6B" w14:paraId="21B8A22D" w14:textId="77777777" w:rsidTr="00E52D18">
        <w:trPr>
          <w:trHeight w:val="612"/>
        </w:trPr>
        <w:tc>
          <w:tcPr>
            <w:tcW w:w="9607" w:type="dxa"/>
          </w:tcPr>
          <w:p w14:paraId="200CAF95" w14:textId="11A8492F" w:rsidR="00A31A7A" w:rsidRPr="00C65D6B" w:rsidRDefault="00A31A7A" w:rsidP="00E52D18">
            <w:pPr>
              <w:pStyle w:val="Subtitle"/>
              <w:spacing w:after="240"/>
            </w:pPr>
          </w:p>
        </w:tc>
      </w:tr>
      <w:tr w:rsidR="00A31A7A" w:rsidRPr="00C65D6B" w14:paraId="7C572687" w14:textId="77777777" w:rsidTr="00E52D18">
        <w:trPr>
          <w:trHeight w:val="1282"/>
        </w:trPr>
        <w:tc>
          <w:tcPr>
            <w:tcW w:w="9607" w:type="dxa"/>
            <w:tcMar>
              <w:bottom w:w="0" w:type="dxa"/>
            </w:tcMar>
          </w:tcPr>
          <w:p w14:paraId="3750012C" w14:textId="71F00E6A" w:rsidR="008D767C" w:rsidRPr="00C65D6B" w:rsidRDefault="00805B4E" w:rsidP="00E52D18">
            <w:pPr>
              <w:pStyle w:val="Title"/>
              <w:rPr>
                <w:szCs w:val="64"/>
              </w:rPr>
            </w:pPr>
            <w:r w:rsidRPr="00C65D6B">
              <w:rPr>
                <w:szCs w:val="64"/>
              </w:rPr>
              <w:t>C</w:t>
            </w:r>
            <w:r w:rsidR="00224C4A" w:rsidRPr="00C65D6B">
              <w:rPr>
                <w:szCs w:val="64"/>
              </w:rPr>
              <w:t xml:space="preserve">hildren and </w:t>
            </w:r>
            <w:r w:rsidRPr="00C65D6B">
              <w:rPr>
                <w:szCs w:val="64"/>
              </w:rPr>
              <w:t>Y</w:t>
            </w:r>
            <w:r w:rsidR="00224C4A" w:rsidRPr="00C65D6B">
              <w:rPr>
                <w:szCs w:val="64"/>
              </w:rPr>
              <w:t xml:space="preserve">oung </w:t>
            </w:r>
            <w:r w:rsidRPr="00C65D6B">
              <w:rPr>
                <w:szCs w:val="64"/>
              </w:rPr>
              <w:t>P</w:t>
            </w:r>
            <w:r w:rsidR="00224C4A" w:rsidRPr="00C65D6B">
              <w:rPr>
                <w:szCs w:val="64"/>
              </w:rPr>
              <w:t xml:space="preserve">eople’s </w:t>
            </w:r>
            <w:r w:rsidR="00E3678B" w:rsidRPr="00C65D6B">
              <w:rPr>
                <w:szCs w:val="64"/>
              </w:rPr>
              <w:t>Psychological Training</w:t>
            </w:r>
            <w:r w:rsidR="00E52D18">
              <w:rPr>
                <w:szCs w:val="64"/>
              </w:rPr>
              <w:t>s</w:t>
            </w:r>
            <w:r w:rsidRPr="00C65D6B">
              <w:rPr>
                <w:szCs w:val="64"/>
              </w:rPr>
              <w:t xml:space="preserve"> </w:t>
            </w:r>
          </w:p>
          <w:p w14:paraId="4B5A646C" w14:textId="1408F948" w:rsidR="00224C4A" w:rsidRPr="00C65D6B" w:rsidRDefault="00224C4A" w:rsidP="00E52D18">
            <w:pPr>
              <w:pStyle w:val="Title"/>
              <w:rPr>
                <w:szCs w:val="64"/>
              </w:rPr>
            </w:pPr>
            <w:r w:rsidRPr="00C65D6B">
              <w:rPr>
                <w:szCs w:val="64"/>
              </w:rPr>
              <w:t>(CYP PT)</w:t>
            </w:r>
          </w:p>
          <w:p w14:paraId="24109FD8" w14:textId="77777777" w:rsidR="00A21474" w:rsidRPr="00C65D6B" w:rsidRDefault="00A21474" w:rsidP="00E52D18">
            <w:pPr>
              <w:pStyle w:val="Title"/>
              <w:rPr>
                <w:szCs w:val="64"/>
              </w:rPr>
            </w:pPr>
            <w:bookmarkStart w:id="0" w:name="_Hlk146093334"/>
          </w:p>
          <w:p w14:paraId="433250EB" w14:textId="2F689F0A" w:rsidR="00A31A7A" w:rsidRPr="00E52D18" w:rsidRDefault="00A21474" w:rsidP="00E52D18">
            <w:pPr>
              <w:pStyle w:val="Title"/>
              <w:rPr>
                <w:sz w:val="56"/>
              </w:rPr>
            </w:pPr>
            <w:r w:rsidRPr="00E52D18">
              <w:rPr>
                <w:sz w:val="56"/>
              </w:rPr>
              <w:t>National curriculum for evidence</w:t>
            </w:r>
            <w:r w:rsidR="51CC9E66" w:rsidRPr="00E52D18">
              <w:rPr>
                <w:sz w:val="56"/>
              </w:rPr>
              <w:t>-</w:t>
            </w:r>
            <w:r w:rsidRPr="00E52D18">
              <w:rPr>
                <w:sz w:val="56"/>
              </w:rPr>
              <w:t xml:space="preserve">based </w:t>
            </w:r>
            <w:r w:rsidR="00A8577E" w:rsidRPr="00E52D18">
              <w:rPr>
                <w:sz w:val="56"/>
              </w:rPr>
              <w:t>assessment and support for autistic children</w:t>
            </w:r>
            <w:r w:rsidRPr="00E52D18">
              <w:rPr>
                <w:sz w:val="56"/>
              </w:rPr>
              <w:t xml:space="preserve"> and young people and/or </w:t>
            </w:r>
            <w:r w:rsidR="00A8577E" w:rsidRPr="00E52D18">
              <w:rPr>
                <w:sz w:val="56"/>
              </w:rPr>
              <w:t xml:space="preserve">those with a </w:t>
            </w:r>
            <w:r w:rsidRPr="00E52D18">
              <w:rPr>
                <w:sz w:val="56"/>
              </w:rPr>
              <w:t>learning disabilit</w:t>
            </w:r>
            <w:bookmarkEnd w:id="0"/>
            <w:r w:rsidR="00E52D18" w:rsidRPr="00E52D18">
              <w:rPr>
                <w:sz w:val="56"/>
              </w:rPr>
              <w:t>y</w:t>
            </w:r>
          </w:p>
        </w:tc>
      </w:tr>
      <w:tr w:rsidR="00A31A7A" w:rsidRPr="00C65D6B" w14:paraId="3493DC96" w14:textId="77777777" w:rsidTr="00E52D18">
        <w:trPr>
          <w:trHeight w:val="520"/>
        </w:trPr>
        <w:tc>
          <w:tcPr>
            <w:tcW w:w="9607" w:type="dxa"/>
            <w:tcMar>
              <w:bottom w:w="851" w:type="dxa"/>
            </w:tcMar>
          </w:tcPr>
          <w:p w14:paraId="366DFD1C" w14:textId="19164757" w:rsidR="00A31A7A" w:rsidRPr="00C65D6B" w:rsidRDefault="00A31A7A" w:rsidP="00E52D18">
            <w:pPr>
              <w:pStyle w:val="Subtitle"/>
              <w:spacing w:before="120"/>
            </w:pPr>
          </w:p>
        </w:tc>
      </w:tr>
      <w:tr w:rsidR="00A31A7A" w:rsidRPr="00C65D6B" w14:paraId="48754ADF" w14:textId="77777777" w:rsidTr="00E52D18">
        <w:trPr>
          <w:trHeight w:val="208"/>
        </w:trPr>
        <w:tc>
          <w:tcPr>
            <w:tcW w:w="9607" w:type="dxa"/>
          </w:tcPr>
          <w:p w14:paraId="27822FEC" w14:textId="77C12AF7" w:rsidR="00A31A7A" w:rsidRPr="00C65D6B" w:rsidRDefault="00A31A7A" w:rsidP="00E52D18">
            <w:pPr>
              <w:pStyle w:val="Date"/>
            </w:pPr>
            <w:r w:rsidRPr="00C65D6B">
              <w:t xml:space="preserve">Version </w:t>
            </w:r>
            <w:r w:rsidR="00A74962" w:rsidRPr="00C65D6B">
              <w:t>0.</w:t>
            </w:r>
            <w:r w:rsidR="00CC2630">
              <w:t>6</w:t>
            </w:r>
            <w:r w:rsidRPr="00C65D6B">
              <w:t xml:space="preserve">, </w:t>
            </w:r>
            <w:sdt>
              <w:sdtPr>
                <w:alias w:val="Date"/>
                <w:id w:val="-1613351165"/>
                <w:placeholder>
                  <w:docPart w:val="5EA901B9D1454996B587F14D80C5F4C1"/>
                </w:placeholder>
                <w:date w:fullDate="2024-03-12T00:00:00Z">
                  <w:dateFormat w:val="d MMMM yyyy"/>
                  <w:lid w:val="en-GB"/>
                  <w:storeMappedDataAs w:val="dateTime"/>
                  <w:calendar w:val="gregorian"/>
                </w:date>
              </w:sdtPr>
              <w:sdtContent>
                <w:r w:rsidR="00CC2630">
                  <w:t>12 March 2024</w:t>
                </w:r>
              </w:sdtContent>
            </w:sdt>
          </w:p>
        </w:tc>
      </w:tr>
    </w:tbl>
    <w:p w14:paraId="276A9416" w14:textId="77777777" w:rsidR="001241F4" w:rsidRPr="00C65D6B" w:rsidRDefault="001241F4" w:rsidP="00B96B52"/>
    <w:p w14:paraId="7E571BE5" w14:textId="77777777" w:rsidR="00805B4E" w:rsidRPr="00C65D6B" w:rsidRDefault="00805B4E" w:rsidP="00B96B52">
      <w:pPr>
        <w:sectPr w:rsidR="00805B4E" w:rsidRPr="00C65D6B" w:rsidSect="00505014">
          <w:headerReference w:type="default" r:id="rId11"/>
          <w:pgSz w:w="11906" w:h="16838" w:code="9"/>
          <w:pgMar w:top="1134" w:right="1077" w:bottom="5103" w:left="1928" w:header="709" w:footer="709" w:gutter="0"/>
          <w:cols w:space="708"/>
          <w:docGrid w:linePitch="360"/>
        </w:sectPr>
      </w:pPr>
    </w:p>
    <w:sdt>
      <w:sdtPr>
        <w:rPr>
          <w:rFonts w:eastAsiaTheme="minorEastAsia" w:cstheme="minorBidi"/>
          <w:color w:val="231F20"/>
          <w:sz w:val="24"/>
          <w:szCs w:val="24"/>
        </w:rPr>
        <w:id w:val="1459600451"/>
        <w:docPartObj>
          <w:docPartGallery w:val="Table of Contents"/>
          <w:docPartUnique/>
        </w:docPartObj>
      </w:sdtPr>
      <w:sdtEndPr>
        <w:rPr>
          <w:b/>
          <w:bCs/>
          <w:color w:val="231F20" w:themeColor="text1"/>
        </w:rPr>
      </w:sdtEndPr>
      <w:sdtContent>
        <w:p w14:paraId="4E52C914" w14:textId="1A5678A1" w:rsidR="00811B29" w:rsidRPr="00C65D6B" w:rsidRDefault="00811B29" w:rsidP="00E52D18">
          <w:pPr>
            <w:pStyle w:val="TOCHeading"/>
          </w:pPr>
          <w:r w:rsidRPr="00C65D6B">
            <w:t>Contents</w:t>
          </w:r>
        </w:p>
        <w:p w14:paraId="1F973D33" w14:textId="47675B4F" w:rsidR="00AD26BB" w:rsidRDefault="00811B29">
          <w:pPr>
            <w:pStyle w:val="TOC1"/>
            <w:rPr>
              <w:rFonts w:asciiTheme="minorHAnsi" w:eastAsiaTheme="minorEastAsia" w:hAnsiTheme="minorHAnsi"/>
              <w:noProof/>
              <w:color w:val="auto"/>
              <w:kern w:val="2"/>
              <w:lang w:eastAsia="en-GB"/>
              <w14:ligatures w14:val="standardContextual"/>
            </w:rPr>
          </w:pPr>
          <w:r w:rsidRPr="00C65D6B">
            <w:fldChar w:fldCharType="begin"/>
          </w:r>
          <w:r w:rsidRPr="00C65D6B">
            <w:instrText xml:space="preserve"> TOC \o "1-3" \h \z \u </w:instrText>
          </w:r>
          <w:r w:rsidRPr="00C65D6B">
            <w:fldChar w:fldCharType="separate"/>
          </w:r>
          <w:hyperlink w:anchor="_Toc169877553" w:history="1">
            <w:r w:rsidR="00AD26BB" w:rsidRPr="00BB3F91">
              <w:rPr>
                <w:rStyle w:val="Hyperlink"/>
                <w:noProof/>
              </w:rPr>
              <w:t>Background and context</w:t>
            </w:r>
            <w:r w:rsidR="00AD26BB">
              <w:rPr>
                <w:noProof/>
                <w:webHidden/>
              </w:rPr>
              <w:tab/>
            </w:r>
            <w:r w:rsidR="00AD26BB">
              <w:rPr>
                <w:noProof/>
                <w:webHidden/>
              </w:rPr>
              <w:fldChar w:fldCharType="begin"/>
            </w:r>
            <w:r w:rsidR="00AD26BB">
              <w:rPr>
                <w:noProof/>
                <w:webHidden/>
              </w:rPr>
              <w:instrText xml:space="preserve"> PAGEREF _Toc169877553 \h </w:instrText>
            </w:r>
            <w:r w:rsidR="00AD26BB">
              <w:rPr>
                <w:noProof/>
                <w:webHidden/>
              </w:rPr>
            </w:r>
            <w:r w:rsidR="00AD26BB">
              <w:rPr>
                <w:noProof/>
                <w:webHidden/>
              </w:rPr>
              <w:fldChar w:fldCharType="separate"/>
            </w:r>
            <w:r w:rsidR="00AD26BB">
              <w:rPr>
                <w:noProof/>
                <w:webHidden/>
              </w:rPr>
              <w:t>3</w:t>
            </w:r>
            <w:r w:rsidR="00AD26BB">
              <w:rPr>
                <w:noProof/>
                <w:webHidden/>
              </w:rPr>
              <w:fldChar w:fldCharType="end"/>
            </w:r>
          </w:hyperlink>
        </w:p>
        <w:p w14:paraId="08137E9C" w14:textId="1804CD99" w:rsidR="00AD26BB" w:rsidRDefault="00000000">
          <w:pPr>
            <w:pStyle w:val="TOC1"/>
            <w:rPr>
              <w:rFonts w:asciiTheme="minorHAnsi" w:eastAsiaTheme="minorEastAsia" w:hAnsiTheme="minorHAnsi"/>
              <w:noProof/>
              <w:color w:val="auto"/>
              <w:kern w:val="2"/>
              <w:lang w:eastAsia="en-GB"/>
              <w14:ligatures w14:val="standardContextual"/>
            </w:rPr>
          </w:pPr>
          <w:hyperlink w:anchor="_Toc169877554" w:history="1">
            <w:r w:rsidR="00AD26BB" w:rsidRPr="00BB3F91">
              <w:rPr>
                <w:rStyle w:val="Hyperlink"/>
                <w:noProof/>
              </w:rPr>
              <w:t>Course modules</w:t>
            </w:r>
            <w:r w:rsidR="00AD26BB">
              <w:rPr>
                <w:noProof/>
                <w:webHidden/>
              </w:rPr>
              <w:tab/>
            </w:r>
            <w:r w:rsidR="00AD26BB">
              <w:rPr>
                <w:noProof/>
                <w:webHidden/>
              </w:rPr>
              <w:fldChar w:fldCharType="begin"/>
            </w:r>
            <w:r w:rsidR="00AD26BB">
              <w:rPr>
                <w:noProof/>
                <w:webHidden/>
              </w:rPr>
              <w:instrText xml:space="preserve"> PAGEREF _Toc169877554 \h </w:instrText>
            </w:r>
            <w:r w:rsidR="00AD26BB">
              <w:rPr>
                <w:noProof/>
                <w:webHidden/>
              </w:rPr>
            </w:r>
            <w:r w:rsidR="00AD26BB">
              <w:rPr>
                <w:noProof/>
                <w:webHidden/>
              </w:rPr>
              <w:fldChar w:fldCharType="separate"/>
            </w:r>
            <w:r w:rsidR="00AD26BB">
              <w:rPr>
                <w:noProof/>
                <w:webHidden/>
              </w:rPr>
              <w:t>8</w:t>
            </w:r>
            <w:r w:rsidR="00AD26BB">
              <w:rPr>
                <w:noProof/>
                <w:webHidden/>
              </w:rPr>
              <w:fldChar w:fldCharType="end"/>
            </w:r>
          </w:hyperlink>
        </w:p>
        <w:p w14:paraId="6EECD92C" w14:textId="6D25717D" w:rsidR="00AD26BB" w:rsidRDefault="00000000">
          <w:pPr>
            <w:pStyle w:val="TOC1"/>
            <w:rPr>
              <w:rFonts w:asciiTheme="minorHAnsi" w:eastAsiaTheme="minorEastAsia" w:hAnsiTheme="minorHAnsi"/>
              <w:noProof/>
              <w:color w:val="auto"/>
              <w:kern w:val="2"/>
              <w:lang w:eastAsia="en-GB"/>
              <w14:ligatures w14:val="standardContextual"/>
            </w:rPr>
          </w:pPr>
          <w:hyperlink w:anchor="_Toc169877555" w:history="1">
            <w:r w:rsidR="00AD26BB" w:rsidRPr="00BB3F91">
              <w:rPr>
                <w:rStyle w:val="Hyperlink"/>
                <w:noProof/>
              </w:rPr>
              <w:t>Course structure, teaching and learning strategies</w:t>
            </w:r>
            <w:r w:rsidR="00AD26BB">
              <w:rPr>
                <w:noProof/>
                <w:webHidden/>
              </w:rPr>
              <w:tab/>
            </w:r>
            <w:r w:rsidR="00AD26BB">
              <w:rPr>
                <w:noProof/>
                <w:webHidden/>
              </w:rPr>
              <w:fldChar w:fldCharType="begin"/>
            </w:r>
            <w:r w:rsidR="00AD26BB">
              <w:rPr>
                <w:noProof/>
                <w:webHidden/>
              </w:rPr>
              <w:instrText xml:space="preserve"> PAGEREF _Toc169877555 \h </w:instrText>
            </w:r>
            <w:r w:rsidR="00AD26BB">
              <w:rPr>
                <w:noProof/>
                <w:webHidden/>
              </w:rPr>
            </w:r>
            <w:r w:rsidR="00AD26BB">
              <w:rPr>
                <w:noProof/>
                <w:webHidden/>
              </w:rPr>
              <w:fldChar w:fldCharType="separate"/>
            </w:r>
            <w:r w:rsidR="00AD26BB">
              <w:rPr>
                <w:noProof/>
                <w:webHidden/>
              </w:rPr>
              <w:t>8</w:t>
            </w:r>
            <w:r w:rsidR="00AD26BB">
              <w:rPr>
                <w:noProof/>
                <w:webHidden/>
              </w:rPr>
              <w:fldChar w:fldCharType="end"/>
            </w:r>
          </w:hyperlink>
        </w:p>
        <w:p w14:paraId="0F545729" w14:textId="62452F1C" w:rsidR="00AD26BB" w:rsidRDefault="00000000">
          <w:pPr>
            <w:pStyle w:val="TOC1"/>
            <w:rPr>
              <w:rFonts w:asciiTheme="minorHAnsi" w:eastAsiaTheme="minorEastAsia" w:hAnsiTheme="minorHAnsi"/>
              <w:noProof/>
              <w:color w:val="auto"/>
              <w:kern w:val="2"/>
              <w:lang w:eastAsia="en-GB"/>
              <w14:ligatures w14:val="standardContextual"/>
            </w:rPr>
          </w:pPr>
          <w:hyperlink w:anchor="_Toc169877556" w:history="1">
            <w:r w:rsidR="00AD26BB" w:rsidRPr="00BB3F91">
              <w:rPr>
                <w:rStyle w:val="Hyperlink"/>
                <w:noProof/>
              </w:rPr>
              <w:t>Assessment</w:t>
            </w:r>
            <w:r w:rsidR="00AD26BB">
              <w:rPr>
                <w:noProof/>
                <w:webHidden/>
              </w:rPr>
              <w:tab/>
            </w:r>
            <w:r w:rsidR="00AD26BB">
              <w:rPr>
                <w:noProof/>
                <w:webHidden/>
              </w:rPr>
              <w:fldChar w:fldCharType="begin"/>
            </w:r>
            <w:r w:rsidR="00AD26BB">
              <w:rPr>
                <w:noProof/>
                <w:webHidden/>
              </w:rPr>
              <w:instrText xml:space="preserve"> PAGEREF _Toc169877556 \h </w:instrText>
            </w:r>
            <w:r w:rsidR="00AD26BB">
              <w:rPr>
                <w:noProof/>
                <w:webHidden/>
              </w:rPr>
            </w:r>
            <w:r w:rsidR="00AD26BB">
              <w:rPr>
                <w:noProof/>
                <w:webHidden/>
              </w:rPr>
              <w:fldChar w:fldCharType="separate"/>
            </w:r>
            <w:r w:rsidR="00AD26BB">
              <w:rPr>
                <w:noProof/>
                <w:webHidden/>
              </w:rPr>
              <w:t>28</w:t>
            </w:r>
            <w:r w:rsidR="00AD26BB">
              <w:rPr>
                <w:noProof/>
                <w:webHidden/>
              </w:rPr>
              <w:fldChar w:fldCharType="end"/>
            </w:r>
          </w:hyperlink>
        </w:p>
        <w:p w14:paraId="31A08235" w14:textId="3EE4EEAB" w:rsidR="00AD26BB" w:rsidRDefault="00000000">
          <w:pPr>
            <w:pStyle w:val="TOC1"/>
            <w:rPr>
              <w:rFonts w:asciiTheme="minorHAnsi" w:eastAsiaTheme="minorEastAsia" w:hAnsiTheme="minorHAnsi"/>
              <w:noProof/>
              <w:color w:val="auto"/>
              <w:kern w:val="2"/>
              <w:lang w:eastAsia="en-GB"/>
              <w14:ligatures w14:val="standardContextual"/>
            </w:rPr>
          </w:pPr>
          <w:hyperlink w:anchor="_Toc169877557" w:history="1">
            <w:r w:rsidR="00AD26BB" w:rsidRPr="00BB3F91">
              <w:rPr>
                <w:rStyle w:val="Hyperlink"/>
                <w:noProof/>
              </w:rPr>
              <w:t>Acknowledgements</w:t>
            </w:r>
            <w:r w:rsidR="00AD26BB">
              <w:rPr>
                <w:noProof/>
                <w:webHidden/>
              </w:rPr>
              <w:tab/>
            </w:r>
            <w:r w:rsidR="00AD26BB">
              <w:rPr>
                <w:noProof/>
                <w:webHidden/>
              </w:rPr>
              <w:fldChar w:fldCharType="begin"/>
            </w:r>
            <w:r w:rsidR="00AD26BB">
              <w:rPr>
                <w:noProof/>
                <w:webHidden/>
              </w:rPr>
              <w:instrText xml:space="preserve"> PAGEREF _Toc169877557 \h </w:instrText>
            </w:r>
            <w:r w:rsidR="00AD26BB">
              <w:rPr>
                <w:noProof/>
                <w:webHidden/>
              </w:rPr>
            </w:r>
            <w:r w:rsidR="00AD26BB">
              <w:rPr>
                <w:noProof/>
                <w:webHidden/>
              </w:rPr>
              <w:fldChar w:fldCharType="separate"/>
            </w:r>
            <w:r w:rsidR="00AD26BB">
              <w:rPr>
                <w:noProof/>
                <w:webHidden/>
              </w:rPr>
              <w:t>29</w:t>
            </w:r>
            <w:r w:rsidR="00AD26BB">
              <w:rPr>
                <w:noProof/>
                <w:webHidden/>
              </w:rPr>
              <w:fldChar w:fldCharType="end"/>
            </w:r>
          </w:hyperlink>
        </w:p>
        <w:p w14:paraId="6352C656" w14:textId="75AFFB93" w:rsidR="00510CDF" w:rsidRPr="00C65D6B" w:rsidRDefault="00811B29" w:rsidP="00B96B52">
          <w:r w:rsidRPr="00C65D6B">
            <w:rPr>
              <w:b/>
              <w:bCs/>
            </w:rPr>
            <w:fldChar w:fldCharType="end"/>
          </w:r>
        </w:p>
      </w:sdtContent>
    </w:sdt>
    <w:p w14:paraId="1F45FBBE" w14:textId="77777777" w:rsidR="00C21070" w:rsidRDefault="00C21070">
      <w:pPr>
        <w:rPr>
          <w:rFonts w:eastAsiaTheme="majorEastAsia" w:cstheme="majorBidi"/>
          <w:color w:val="005EB8"/>
          <w:sz w:val="48"/>
          <w:szCs w:val="32"/>
        </w:rPr>
      </w:pPr>
      <w:r>
        <w:br w:type="page"/>
      </w:r>
    </w:p>
    <w:p w14:paraId="4F606343" w14:textId="017FCF72" w:rsidR="00F86A73" w:rsidRPr="00C65D6B" w:rsidRDefault="00E52D18" w:rsidP="00B96B52">
      <w:pPr>
        <w:pStyle w:val="Heading1"/>
      </w:pPr>
      <w:bookmarkStart w:id="1" w:name="_Toc169877553"/>
      <w:r>
        <w:lastRenderedPageBreak/>
        <w:t>B</w:t>
      </w:r>
      <w:r w:rsidR="00805B4E" w:rsidRPr="00C65D6B">
        <w:t xml:space="preserve">ackground and </w:t>
      </w:r>
      <w:r w:rsidR="00C65D6B">
        <w:t>c</w:t>
      </w:r>
      <w:r w:rsidR="00805B4E" w:rsidRPr="00C65D6B">
        <w:t>ontext</w:t>
      </w:r>
      <w:bookmarkEnd w:id="1"/>
    </w:p>
    <w:p w14:paraId="1FE96AEF" w14:textId="77777777" w:rsidR="00A21474" w:rsidRPr="00356BD0" w:rsidRDefault="00A21474" w:rsidP="00356BD0">
      <w:pPr>
        <w:pStyle w:val="Heading3"/>
      </w:pPr>
      <w:r w:rsidRPr="00356BD0">
        <w:t xml:space="preserve">Introduction </w:t>
      </w:r>
    </w:p>
    <w:p w14:paraId="573F798A" w14:textId="77777777" w:rsidR="007D20BC" w:rsidRPr="00C65D6B" w:rsidRDefault="007D20BC" w:rsidP="00B96B52">
      <w:pPr>
        <w:pStyle w:val="paragraph"/>
        <w:spacing w:before="0" w:beforeAutospacing="0" w:after="0" w:afterAutospacing="0"/>
        <w:textAlignment w:val="baseline"/>
        <w:rPr>
          <w:rStyle w:val="normaltextrun"/>
          <w:rFonts w:ascii="Arial" w:eastAsiaTheme="majorEastAsia" w:hAnsi="Arial" w:cs="Arial"/>
          <w:color w:val="231F20"/>
        </w:rPr>
      </w:pPr>
    </w:p>
    <w:p w14:paraId="30642F90" w14:textId="6A6C8EB4" w:rsidR="007D20BC" w:rsidRPr="00C65D6B" w:rsidRDefault="007D20BC" w:rsidP="00B96B52">
      <w:pPr>
        <w:pStyle w:val="paragraph"/>
        <w:spacing w:before="0" w:beforeAutospacing="0" w:after="0" w:afterAutospacing="0"/>
        <w:textAlignment w:val="baseline"/>
        <w:rPr>
          <w:rFonts w:ascii="Arial" w:hAnsi="Arial" w:cs="Arial"/>
          <w:color w:val="231F20"/>
          <w:sz w:val="18"/>
          <w:szCs w:val="18"/>
        </w:rPr>
      </w:pPr>
      <w:r w:rsidRPr="00C65D6B">
        <w:rPr>
          <w:rStyle w:val="normaltextrun"/>
          <w:rFonts w:ascii="Arial" w:eastAsiaTheme="majorEastAsia" w:hAnsi="Arial" w:cs="Arial"/>
          <w:color w:val="221F20"/>
        </w:rPr>
        <w:t xml:space="preserve">The </w:t>
      </w:r>
      <w:r w:rsidRPr="004D570A">
        <w:rPr>
          <w:rStyle w:val="normaltextrun"/>
          <w:rFonts w:ascii="Arial" w:eastAsiaTheme="majorEastAsia" w:hAnsi="Arial" w:cs="Arial"/>
          <w:color w:val="221F20"/>
        </w:rPr>
        <w:t>Children</w:t>
      </w:r>
      <w:r w:rsidRPr="00C65D6B">
        <w:rPr>
          <w:rStyle w:val="normaltextrun"/>
          <w:rFonts w:ascii="Arial" w:eastAsiaTheme="majorEastAsia" w:hAnsi="Arial" w:cs="Arial"/>
          <w:color w:val="221F20"/>
        </w:rPr>
        <w:t xml:space="preserve"> and Young People’s Psychological Trainings (CYP</w:t>
      </w:r>
      <w:r w:rsidR="5070FBE1" w:rsidRPr="00C65D6B">
        <w:rPr>
          <w:rStyle w:val="normaltextrun"/>
          <w:rFonts w:ascii="Arial" w:eastAsiaTheme="majorEastAsia" w:hAnsi="Arial" w:cs="Arial"/>
          <w:color w:val="221F20"/>
        </w:rPr>
        <w:t xml:space="preserve"> </w:t>
      </w:r>
      <w:r w:rsidRPr="00C65D6B">
        <w:rPr>
          <w:rStyle w:val="normaltextrun"/>
          <w:rFonts w:ascii="Arial" w:eastAsiaTheme="majorEastAsia" w:hAnsi="Arial" w:cs="Arial"/>
          <w:color w:val="221F20"/>
        </w:rPr>
        <w:t>PT</w:t>
      </w:r>
      <w:r w:rsidR="45B189BE" w:rsidRPr="00C65D6B">
        <w:rPr>
          <w:rStyle w:val="normaltextrun"/>
          <w:rFonts w:ascii="Arial" w:eastAsiaTheme="majorEastAsia" w:hAnsi="Arial" w:cs="Arial"/>
          <w:color w:val="221F20"/>
        </w:rPr>
        <w:t>),</w:t>
      </w:r>
      <w:r w:rsidRPr="00C65D6B">
        <w:rPr>
          <w:rStyle w:val="normaltextrun"/>
          <w:rFonts w:ascii="Arial" w:eastAsiaTheme="majorEastAsia" w:hAnsi="Arial" w:cs="Arial"/>
          <w:color w:val="221F20"/>
        </w:rPr>
        <w:t xml:space="preserve"> formerly known as CYP</w:t>
      </w:r>
      <w:r w:rsidR="007218B4">
        <w:rPr>
          <w:rStyle w:val="normaltextrun"/>
          <w:rFonts w:ascii="Arial" w:eastAsiaTheme="majorEastAsia" w:hAnsi="Arial" w:cs="Arial"/>
          <w:color w:val="221F20"/>
        </w:rPr>
        <w:t xml:space="preserve"> </w:t>
      </w:r>
      <w:r w:rsidR="007218B4" w:rsidRPr="007218B4">
        <w:rPr>
          <w:rStyle w:val="normaltextrun"/>
          <w:rFonts w:ascii="Arial" w:eastAsiaTheme="majorEastAsia" w:hAnsi="Arial" w:cs="Arial"/>
          <w:color w:val="221F20"/>
        </w:rPr>
        <w:t xml:space="preserve">Improving Access to Psychological Therapies </w:t>
      </w:r>
      <w:r w:rsidR="007218B4">
        <w:rPr>
          <w:rStyle w:val="normaltextrun"/>
          <w:rFonts w:ascii="Arial" w:eastAsiaTheme="majorEastAsia" w:hAnsi="Arial" w:cs="Arial"/>
          <w:color w:val="221F20"/>
        </w:rPr>
        <w:t>(</w:t>
      </w:r>
      <w:r w:rsidRPr="00C65D6B">
        <w:rPr>
          <w:rStyle w:val="normaltextrun"/>
          <w:rFonts w:ascii="Arial" w:eastAsiaTheme="majorEastAsia" w:hAnsi="Arial" w:cs="Arial"/>
          <w:color w:val="221F20"/>
        </w:rPr>
        <w:t>IAPT</w:t>
      </w:r>
      <w:r w:rsidR="007218B4">
        <w:rPr>
          <w:rStyle w:val="normaltextrun"/>
          <w:rFonts w:ascii="Arial" w:eastAsiaTheme="majorEastAsia" w:hAnsi="Arial" w:cs="Arial"/>
          <w:color w:val="221F20"/>
        </w:rPr>
        <w:t>)</w:t>
      </w:r>
      <w:r w:rsidR="52E77808" w:rsidRPr="00C65D6B">
        <w:rPr>
          <w:rStyle w:val="normaltextrun"/>
          <w:rFonts w:ascii="Arial" w:eastAsiaTheme="majorEastAsia" w:hAnsi="Arial" w:cs="Arial"/>
          <w:color w:val="221F20"/>
        </w:rPr>
        <w:t>,</w:t>
      </w:r>
      <w:r w:rsidRPr="00C65D6B">
        <w:rPr>
          <w:rStyle w:val="normaltextrun"/>
          <w:rFonts w:ascii="Arial" w:eastAsiaTheme="majorEastAsia" w:hAnsi="Arial" w:cs="Arial"/>
          <w:color w:val="221F20"/>
        </w:rPr>
        <w:t xml:space="preserve"> are designed to increase access to skilled, evidence-based care by growing and upskilling the workforce delivering child and adolescent mental health services.</w:t>
      </w:r>
      <w:r w:rsidRPr="00C65D6B">
        <w:rPr>
          <w:rStyle w:val="eop"/>
          <w:rFonts w:ascii="Arial" w:eastAsiaTheme="majorEastAsia" w:hAnsi="Arial" w:cs="Arial"/>
          <w:color w:val="221F20"/>
        </w:rPr>
        <w:t> </w:t>
      </w:r>
    </w:p>
    <w:p w14:paraId="0E816E20" w14:textId="77777777" w:rsidR="007D20BC" w:rsidRPr="00C65D6B" w:rsidRDefault="007D20BC" w:rsidP="00B96B52">
      <w:pPr>
        <w:pStyle w:val="paragraph"/>
        <w:spacing w:before="0" w:beforeAutospacing="0" w:after="0" w:afterAutospacing="0"/>
        <w:textAlignment w:val="baseline"/>
        <w:rPr>
          <w:rFonts w:ascii="Arial" w:hAnsi="Arial" w:cs="Arial"/>
          <w:color w:val="231F20"/>
          <w:sz w:val="18"/>
          <w:szCs w:val="18"/>
        </w:rPr>
      </w:pPr>
      <w:r w:rsidRPr="00C65D6B">
        <w:rPr>
          <w:rStyle w:val="eop"/>
          <w:rFonts w:ascii="Arial" w:eastAsiaTheme="majorEastAsia" w:hAnsi="Arial" w:cs="Arial"/>
          <w:color w:val="231F20"/>
        </w:rPr>
        <w:t> </w:t>
      </w:r>
    </w:p>
    <w:p w14:paraId="166A67B1" w14:textId="262ED92F" w:rsidR="007D20BC" w:rsidRPr="00C65D6B" w:rsidRDefault="007D20BC" w:rsidP="00B96B52">
      <w:pPr>
        <w:pStyle w:val="paragraph"/>
        <w:spacing w:before="0" w:beforeAutospacing="0" w:after="0" w:afterAutospacing="0"/>
        <w:textAlignment w:val="baseline"/>
        <w:rPr>
          <w:rFonts w:ascii="Arial" w:hAnsi="Arial" w:cs="Arial"/>
          <w:color w:val="231F20"/>
          <w:sz w:val="18"/>
          <w:szCs w:val="18"/>
        </w:rPr>
      </w:pPr>
      <w:r w:rsidRPr="00C65D6B">
        <w:rPr>
          <w:rStyle w:val="normaltextrun"/>
          <w:rFonts w:ascii="Arial" w:eastAsiaTheme="majorEastAsia" w:hAnsi="Arial" w:cs="Arial"/>
          <w:color w:val="231F20"/>
        </w:rPr>
        <w:t>To this end, the current curriculum aims to enhance (</w:t>
      </w:r>
      <w:proofErr w:type="spellStart"/>
      <w:r w:rsidRPr="00C65D6B">
        <w:rPr>
          <w:rStyle w:val="normaltextrun"/>
          <w:rFonts w:ascii="Arial" w:eastAsiaTheme="majorEastAsia" w:hAnsi="Arial" w:cs="Arial"/>
          <w:color w:val="231F20"/>
        </w:rPr>
        <w:t>i</w:t>
      </w:r>
      <w:proofErr w:type="spellEnd"/>
      <w:r w:rsidRPr="00C65D6B">
        <w:rPr>
          <w:rStyle w:val="normaltextrun"/>
          <w:rFonts w:ascii="Arial" w:eastAsiaTheme="majorEastAsia" w:hAnsi="Arial" w:cs="Arial"/>
          <w:color w:val="231F20"/>
        </w:rPr>
        <w:t xml:space="preserve">) access to and (ii) quality of assessment and support for neurodivergent children and adolescents, with a particular focus on those who are autistic and/or have a learning disability. Its </w:t>
      </w:r>
      <w:r w:rsidR="001A134D">
        <w:rPr>
          <w:rStyle w:val="normaltextrun"/>
          <w:rFonts w:ascii="Arial" w:eastAsiaTheme="majorEastAsia" w:hAnsi="Arial" w:cs="Arial"/>
          <w:color w:val="231F20"/>
        </w:rPr>
        <w:t>3 </w:t>
      </w:r>
      <w:r w:rsidRPr="00C65D6B">
        <w:rPr>
          <w:rStyle w:val="normaltextrun"/>
          <w:rFonts w:ascii="Arial" w:eastAsiaTheme="majorEastAsia" w:hAnsi="Arial" w:cs="Arial"/>
          <w:color w:val="231F20"/>
        </w:rPr>
        <w:t xml:space="preserve">modules draw on the current evidence base to convey contemporary theory and best practice. </w:t>
      </w:r>
      <w:r w:rsidRPr="00B96B52">
        <w:rPr>
          <w:rStyle w:val="normaltextrun"/>
          <w:rFonts w:ascii="Arial" w:eastAsiaTheme="majorEastAsia" w:hAnsi="Arial" w:cs="Arial"/>
          <w:color w:val="231F20"/>
        </w:rPr>
        <w:t>Module 1 is an in</w:t>
      </w:r>
      <w:r w:rsidRPr="00C65D6B">
        <w:rPr>
          <w:rStyle w:val="normaltextrun"/>
          <w:rFonts w:ascii="Arial" w:eastAsiaTheme="majorEastAsia" w:hAnsi="Arial" w:cs="Arial"/>
          <w:color w:val="231F20"/>
        </w:rPr>
        <w:t xml:space="preserve">-depth, practice-oriented introduction to working with neurodiverse </w:t>
      </w:r>
      <w:bookmarkStart w:id="2" w:name="_Hlk160453769"/>
      <w:r w:rsidR="00855E66">
        <w:rPr>
          <w:rStyle w:val="normaltextrun"/>
          <w:rFonts w:ascii="Arial" w:eastAsiaTheme="majorEastAsia" w:hAnsi="Arial" w:cs="Arial"/>
          <w:color w:val="231F20"/>
        </w:rPr>
        <w:t>children and young people</w:t>
      </w:r>
      <w:bookmarkEnd w:id="2"/>
      <w:r w:rsidRPr="00C65D6B">
        <w:rPr>
          <w:rStyle w:val="normaltextrun"/>
          <w:rFonts w:ascii="Arial" w:eastAsiaTheme="majorEastAsia" w:hAnsi="Arial" w:cs="Arial"/>
          <w:color w:val="231F20"/>
        </w:rPr>
        <w:t xml:space="preserve">, focusing on </w:t>
      </w:r>
      <w:r w:rsidR="009C53F9" w:rsidRPr="00C65D6B">
        <w:rPr>
          <w:rStyle w:val="normaltextrun"/>
          <w:rFonts w:ascii="Arial" w:eastAsiaTheme="majorEastAsia" w:hAnsi="Arial" w:cs="Arial"/>
          <w:color w:val="231F20"/>
        </w:rPr>
        <w:t>autism</w:t>
      </w:r>
      <w:r w:rsidRPr="00C65D6B">
        <w:rPr>
          <w:rStyle w:val="normaltextrun"/>
          <w:rFonts w:ascii="Arial" w:eastAsiaTheme="majorEastAsia" w:hAnsi="Arial" w:cs="Arial"/>
          <w:color w:val="231F20"/>
        </w:rPr>
        <w:t xml:space="preserve"> and learning disability. Module 2 focuses on assessment and psychological formulation. Module 3 helps students develop thinking and skills for supporting wellbeing and functioning in neurodiverse </w:t>
      </w:r>
      <w:r w:rsidR="00B96B52" w:rsidRPr="00B96B52">
        <w:rPr>
          <w:rStyle w:val="normaltextrun"/>
          <w:rFonts w:ascii="Arial" w:eastAsiaTheme="majorEastAsia" w:hAnsi="Arial" w:cs="Arial"/>
          <w:color w:val="231F20"/>
        </w:rPr>
        <w:t>children and young people</w:t>
      </w:r>
      <w:r w:rsidRPr="00C65D6B">
        <w:rPr>
          <w:rStyle w:val="normaltextrun"/>
          <w:rFonts w:ascii="Arial" w:eastAsiaTheme="majorEastAsia" w:hAnsi="Arial" w:cs="Arial"/>
          <w:color w:val="231F20"/>
        </w:rPr>
        <w:t>, focusing on those who are autistic and/or have a learning disability.</w:t>
      </w:r>
      <w:r w:rsidRPr="00C65D6B">
        <w:rPr>
          <w:rStyle w:val="eop"/>
          <w:rFonts w:ascii="Arial" w:eastAsiaTheme="majorEastAsia" w:hAnsi="Arial" w:cs="Arial"/>
          <w:color w:val="231F20"/>
        </w:rPr>
        <w:t> </w:t>
      </w:r>
    </w:p>
    <w:p w14:paraId="27F5FCB7" w14:textId="77777777" w:rsidR="00A21474" w:rsidRPr="00C65D6B" w:rsidRDefault="00A21474" w:rsidP="00B96B52"/>
    <w:p w14:paraId="22ECB566" w14:textId="70809D97" w:rsidR="00A21474" w:rsidRPr="00C65D6B" w:rsidRDefault="00A21474" w:rsidP="00356BD0">
      <w:pPr>
        <w:pStyle w:val="Heading3"/>
      </w:pPr>
      <w:r w:rsidRPr="00C65D6B">
        <w:t xml:space="preserve">Entry </w:t>
      </w:r>
      <w:r w:rsidR="00B96B52">
        <w:t>r</w:t>
      </w:r>
      <w:r w:rsidRPr="00C65D6B">
        <w:t>equirements</w:t>
      </w:r>
    </w:p>
    <w:p w14:paraId="6DF7D761" w14:textId="77777777" w:rsidR="00A21474" w:rsidRPr="00C65D6B" w:rsidRDefault="00A21474" w:rsidP="00B96B52">
      <w:pPr>
        <w:rPr>
          <w:rFonts w:cs="Arial"/>
          <w:b/>
        </w:rPr>
      </w:pPr>
    </w:p>
    <w:p w14:paraId="0D86FF68" w14:textId="5AA45BE1" w:rsidR="007D20BC" w:rsidRPr="00C65D6B" w:rsidRDefault="007D20BC" w:rsidP="00B96B52">
      <w:pPr>
        <w:pStyle w:val="paragraph"/>
        <w:spacing w:before="0" w:beforeAutospacing="0" w:after="0" w:afterAutospacing="0"/>
        <w:ind w:right="-15"/>
        <w:textAlignment w:val="baseline"/>
        <w:rPr>
          <w:rFonts w:ascii="Arial" w:hAnsi="Arial" w:cs="Arial"/>
          <w:color w:val="231F20"/>
          <w:sz w:val="18"/>
          <w:szCs w:val="18"/>
        </w:rPr>
      </w:pPr>
      <w:r w:rsidRPr="001A76A8">
        <w:rPr>
          <w:rStyle w:val="normaltextrun"/>
          <w:rFonts w:ascii="Arial" w:eastAsiaTheme="majorEastAsia" w:hAnsi="Arial" w:cs="Arial"/>
          <w:color w:val="231F20"/>
        </w:rPr>
        <w:t>The full programme</w:t>
      </w:r>
      <w:r w:rsidRPr="00C65D6B">
        <w:rPr>
          <w:rStyle w:val="normaltextrun"/>
          <w:rFonts w:ascii="Arial" w:eastAsiaTheme="majorEastAsia" w:hAnsi="Arial" w:cs="Arial"/>
          <w:color w:val="231F20"/>
        </w:rPr>
        <w:t xml:space="preserve"> is intended for practitioners working specifically in the neurodevelopmental field (including autism or learning disabilities), as well as those involved in the broader delivery of mental health</w:t>
      </w:r>
      <w:r w:rsidR="00B96B52">
        <w:rPr>
          <w:rStyle w:val="normaltextrun"/>
          <w:rFonts w:ascii="Arial" w:eastAsiaTheme="majorEastAsia" w:hAnsi="Arial" w:cs="Arial"/>
          <w:color w:val="231F20"/>
        </w:rPr>
        <w:t xml:space="preserve"> </w:t>
      </w:r>
      <w:r w:rsidRPr="00C65D6B">
        <w:rPr>
          <w:rStyle w:val="normaltextrun"/>
          <w:rFonts w:ascii="Arial" w:eastAsiaTheme="majorEastAsia" w:hAnsi="Arial" w:cs="Arial"/>
          <w:color w:val="231F20"/>
        </w:rPr>
        <w:t xml:space="preserve">care </w:t>
      </w:r>
      <w:r w:rsidR="00AB6098" w:rsidRPr="00C65D6B">
        <w:rPr>
          <w:rStyle w:val="normaltextrun"/>
          <w:rFonts w:ascii="Arial" w:eastAsiaTheme="majorEastAsia" w:hAnsi="Arial" w:cs="Arial"/>
          <w:color w:val="231F20"/>
        </w:rPr>
        <w:t xml:space="preserve">to </w:t>
      </w:r>
      <w:r w:rsidRPr="00C65D6B">
        <w:rPr>
          <w:rStyle w:val="normaltextrun"/>
          <w:rFonts w:ascii="Arial" w:eastAsiaTheme="majorEastAsia" w:hAnsi="Arial" w:cs="Arial"/>
          <w:color w:val="231F20"/>
        </w:rPr>
        <w:t>neurodiverse children and young people.</w:t>
      </w:r>
    </w:p>
    <w:p w14:paraId="0F00FD7E" w14:textId="77777777" w:rsidR="007D20BC" w:rsidRPr="00C65D6B" w:rsidRDefault="007D20BC" w:rsidP="00B96B52">
      <w:pPr>
        <w:pStyle w:val="paragraph"/>
        <w:spacing w:before="0" w:beforeAutospacing="0" w:after="0" w:afterAutospacing="0"/>
        <w:ind w:right="-15"/>
        <w:textAlignment w:val="baseline"/>
        <w:rPr>
          <w:rFonts w:ascii="Arial" w:hAnsi="Arial" w:cs="Arial"/>
          <w:color w:val="231F20"/>
          <w:sz w:val="18"/>
          <w:szCs w:val="18"/>
        </w:rPr>
      </w:pPr>
      <w:r w:rsidRPr="00C65D6B">
        <w:rPr>
          <w:rStyle w:val="eop"/>
          <w:rFonts w:ascii="Arial" w:eastAsiaTheme="majorEastAsia" w:hAnsi="Arial" w:cs="Arial"/>
          <w:color w:val="231F20"/>
        </w:rPr>
        <w:t> </w:t>
      </w:r>
    </w:p>
    <w:p w14:paraId="340993E8" w14:textId="7F21BF3F" w:rsidR="007D20BC" w:rsidRPr="00C65D6B" w:rsidRDefault="007D20BC" w:rsidP="00B96B52">
      <w:pPr>
        <w:pStyle w:val="paragraph"/>
        <w:spacing w:before="0" w:beforeAutospacing="0" w:after="0" w:afterAutospacing="0"/>
        <w:ind w:right="-15"/>
        <w:textAlignment w:val="baseline"/>
        <w:rPr>
          <w:rStyle w:val="eop"/>
          <w:rFonts w:ascii="Arial" w:eastAsiaTheme="majorEastAsia" w:hAnsi="Arial" w:cs="Arial"/>
          <w:color w:val="231F20"/>
        </w:rPr>
      </w:pPr>
      <w:r w:rsidRPr="00C65D6B">
        <w:rPr>
          <w:rStyle w:val="normaltextrun"/>
          <w:rFonts w:ascii="Arial" w:eastAsiaTheme="majorEastAsia" w:hAnsi="Arial" w:cs="Arial"/>
          <w:color w:val="231F20" w:themeColor="text1"/>
        </w:rPr>
        <w:t xml:space="preserve">The course is designed for people working in a range of roles with neurodivergent </w:t>
      </w:r>
      <w:bookmarkStart w:id="3" w:name="_Hlk160454806"/>
      <w:r w:rsidR="001A76A8" w:rsidRPr="001A76A8">
        <w:rPr>
          <w:rStyle w:val="normaltextrun"/>
          <w:rFonts w:ascii="Arial" w:eastAsiaTheme="majorEastAsia" w:hAnsi="Arial" w:cs="Arial"/>
          <w:color w:val="231F20" w:themeColor="text1"/>
        </w:rPr>
        <w:t>children and young people</w:t>
      </w:r>
      <w:bookmarkEnd w:id="3"/>
      <w:r w:rsidRPr="00C65D6B">
        <w:rPr>
          <w:rStyle w:val="normaltextrun"/>
          <w:rFonts w:ascii="Arial" w:eastAsiaTheme="majorEastAsia" w:hAnsi="Arial" w:cs="Arial"/>
          <w:color w:val="231F20" w:themeColor="text1"/>
        </w:rPr>
        <w:t>, to enhance their capabilities</w:t>
      </w:r>
      <w:r w:rsidR="009C53F9" w:rsidRPr="00C65D6B">
        <w:rPr>
          <w:rStyle w:val="normaltextrun"/>
          <w:rFonts w:ascii="Arial" w:eastAsiaTheme="majorEastAsia" w:hAnsi="Arial" w:cs="Arial"/>
          <w:color w:val="231F20" w:themeColor="text1"/>
        </w:rPr>
        <w:t xml:space="preserve"> and</w:t>
      </w:r>
      <w:r w:rsidRPr="00C65D6B">
        <w:rPr>
          <w:rStyle w:val="normaltextrun"/>
          <w:rFonts w:ascii="Arial" w:eastAsiaTheme="majorEastAsia" w:hAnsi="Arial" w:cs="Arial"/>
          <w:color w:val="231F20" w:themeColor="text1"/>
        </w:rPr>
        <w:t xml:space="preserve"> contribute to assessment and support. It is designed to enhance skills that can be applied in </w:t>
      </w:r>
      <w:r w:rsidR="00AB6098" w:rsidRPr="00C65D6B">
        <w:rPr>
          <w:rStyle w:val="normaltextrun"/>
          <w:rFonts w:ascii="Arial" w:eastAsiaTheme="majorEastAsia" w:hAnsi="Arial" w:cs="Arial"/>
          <w:color w:val="231F20" w:themeColor="text1"/>
        </w:rPr>
        <w:t xml:space="preserve">diverse </w:t>
      </w:r>
      <w:r w:rsidRPr="00C65D6B">
        <w:rPr>
          <w:rStyle w:val="normaltextrun"/>
          <w:rFonts w:ascii="Arial" w:eastAsiaTheme="majorEastAsia" w:hAnsi="Arial" w:cs="Arial"/>
          <w:color w:val="231F20" w:themeColor="text1"/>
        </w:rPr>
        <w:t>settings</w:t>
      </w:r>
      <w:r w:rsidR="00CC2630">
        <w:rPr>
          <w:rStyle w:val="normaltextrun"/>
          <w:rFonts w:ascii="Arial" w:eastAsiaTheme="majorEastAsia" w:hAnsi="Arial" w:cs="Arial"/>
          <w:color w:val="231F20" w:themeColor="text1"/>
        </w:rPr>
        <w:t xml:space="preserve"> </w:t>
      </w:r>
      <w:r w:rsidRPr="00C65D6B">
        <w:rPr>
          <w:rStyle w:val="normaltextrun"/>
          <w:rFonts w:ascii="Arial" w:eastAsiaTheme="majorEastAsia" w:hAnsi="Arial" w:cs="Arial"/>
          <w:color w:val="231F20" w:themeColor="text1"/>
        </w:rPr>
        <w:t xml:space="preserve">and is appropriate for a wide range of practitioners at different career stages. As such, it is relevant </w:t>
      </w:r>
      <w:r w:rsidR="00C006B2">
        <w:rPr>
          <w:rStyle w:val="normaltextrun"/>
          <w:rFonts w:ascii="Arial" w:eastAsiaTheme="majorEastAsia" w:hAnsi="Arial" w:cs="Arial"/>
          <w:color w:val="231F20" w:themeColor="text1"/>
        </w:rPr>
        <w:t xml:space="preserve">to </w:t>
      </w:r>
      <w:r w:rsidR="000D1A5B" w:rsidRPr="00C65D6B">
        <w:rPr>
          <w:rStyle w:val="normaltextrun"/>
          <w:rFonts w:ascii="Arial" w:eastAsiaTheme="majorEastAsia" w:hAnsi="Arial" w:cs="Arial"/>
          <w:color w:val="231F20" w:themeColor="text1"/>
        </w:rPr>
        <w:t xml:space="preserve">various </w:t>
      </w:r>
      <w:r w:rsidRPr="00C65D6B">
        <w:rPr>
          <w:rStyle w:val="normaltextrun"/>
          <w:rFonts w:ascii="Arial" w:eastAsiaTheme="majorEastAsia" w:hAnsi="Arial" w:cs="Arial"/>
          <w:color w:val="231F20" w:themeColor="text1"/>
        </w:rPr>
        <w:t>professionals working in:</w:t>
      </w:r>
      <w:r w:rsidRPr="00C65D6B">
        <w:rPr>
          <w:rStyle w:val="eop"/>
          <w:rFonts w:ascii="Arial" w:eastAsiaTheme="majorEastAsia" w:hAnsi="Arial" w:cs="Arial"/>
          <w:color w:val="231F20" w:themeColor="text1"/>
        </w:rPr>
        <w:t> </w:t>
      </w:r>
    </w:p>
    <w:p w14:paraId="0B925B06" w14:textId="77777777" w:rsidR="007D20BC" w:rsidRPr="00C65D6B" w:rsidRDefault="007D20BC" w:rsidP="00B96B52">
      <w:pPr>
        <w:pStyle w:val="paragraph"/>
        <w:spacing w:before="0" w:beforeAutospacing="0" w:after="0" w:afterAutospacing="0"/>
        <w:ind w:right="-15"/>
        <w:textAlignment w:val="baseline"/>
        <w:rPr>
          <w:rFonts w:ascii="Arial" w:hAnsi="Arial" w:cs="Arial"/>
          <w:color w:val="231F20"/>
          <w:sz w:val="18"/>
          <w:szCs w:val="18"/>
        </w:rPr>
      </w:pPr>
    </w:p>
    <w:p w14:paraId="6E7BE98B" w14:textId="2BAC7EA9" w:rsidR="007D20BC" w:rsidRPr="00C65D6B" w:rsidRDefault="00C006B2" w:rsidP="00B96B52">
      <w:pPr>
        <w:pStyle w:val="paragraph"/>
        <w:numPr>
          <w:ilvl w:val="0"/>
          <w:numId w:val="7"/>
        </w:numPr>
        <w:spacing w:before="0" w:beforeAutospacing="0" w:after="0" w:afterAutospacing="0"/>
        <w:textAlignment w:val="baseline"/>
        <w:rPr>
          <w:rFonts w:ascii="Arial" w:hAnsi="Arial" w:cs="Arial"/>
          <w:color w:val="231F20"/>
        </w:rPr>
      </w:pPr>
      <w:r w:rsidRPr="00C006B2">
        <w:rPr>
          <w:rStyle w:val="normaltextrun"/>
          <w:rFonts w:ascii="Arial" w:eastAsiaTheme="majorEastAsia" w:hAnsi="Arial" w:cs="Arial"/>
          <w:color w:val="231F20"/>
        </w:rPr>
        <w:t>s</w:t>
      </w:r>
      <w:r w:rsidR="007D20BC" w:rsidRPr="00C006B2">
        <w:rPr>
          <w:rStyle w:val="normaltextrun"/>
          <w:rFonts w:ascii="Arial" w:eastAsiaTheme="majorEastAsia" w:hAnsi="Arial" w:cs="Arial"/>
          <w:color w:val="231F20"/>
        </w:rPr>
        <w:t>ervices specifically targeted at</w:t>
      </w:r>
      <w:r w:rsidR="007D20BC" w:rsidRPr="00C65D6B">
        <w:rPr>
          <w:rStyle w:val="normaltextrun"/>
          <w:rFonts w:ascii="Arial" w:eastAsiaTheme="majorEastAsia" w:hAnsi="Arial" w:cs="Arial"/>
          <w:color w:val="231F20"/>
        </w:rPr>
        <w:t xml:space="preserve"> neurodivergent </w:t>
      </w:r>
      <w:r w:rsidRPr="00C006B2">
        <w:rPr>
          <w:rStyle w:val="normaltextrun"/>
          <w:rFonts w:ascii="Arial" w:eastAsiaTheme="majorEastAsia" w:hAnsi="Arial" w:cs="Arial"/>
          <w:color w:val="231F20"/>
        </w:rPr>
        <w:t>children and young people</w:t>
      </w:r>
      <w:r w:rsidR="007D20BC" w:rsidRPr="00C65D6B">
        <w:rPr>
          <w:rStyle w:val="normaltextrun"/>
          <w:rFonts w:ascii="Arial" w:eastAsiaTheme="majorEastAsia" w:hAnsi="Arial" w:cs="Arial"/>
          <w:color w:val="231F20"/>
        </w:rPr>
        <w:t xml:space="preserve">, such as neurodevelopmental </w:t>
      </w:r>
      <w:r w:rsidRPr="00C006B2">
        <w:rPr>
          <w:rStyle w:val="normaltextrun"/>
          <w:rFonts w:ascii="Arial" w:eastAsiaTheme="majorEastAsia" w:hAnsi="Arial" w:cs="Arial"/>
          <w:color w:val="231F20"/>
        </w:rPr>
        <w:t>child and adolescent mental health services</w:t>
      </w:r>
      <w:r w:rsidR="00CC2630">
        <w:rPr>
          <w:rStyle w:val="normaltextrun"/>
          <w:rFonts w:ascii="Arial" w:eastAsiaTheme="majorEastAsia" w:hAnsi="Arial" w:cs="Arial"/>
          <w:color w:val="231F20"/>
        </w:rPr>
        <w:t>.</w:t>
      </w:r>
    </w:p>
    <w:p w14:paraId="22BB7787" w14:textId="4C34938B" w:rsidR="007D20BC" w:rsidRPr="00C65D6B" w:rsidRDefault="00C006B2" w:rsidP="00B96B52">
      <w:pPr>
        <w:pStyle w:val="paragraph"/>
        <w:numPr>
          <w:ilvl w:val="0"/>
          <w:numId w:val="7"/>
        </w:numPr>
        <w:spacing w:before="0" w:beforeAutospacing="0" w:after="0" w:afterAutospacing="0"/>
        <w:textAlignment w:val="baseline"/>
        <w:rPr>
          <w:rFonts w:ascii="Arial" w:hAnsi="Arial" w:cs="Arial"/>
          <w:color w:val="231F20"/>
        </w:rPr>
      </w:pPr>
      <w:r>
        <w:rPr>
          <w:rStyle w:val="normaltextrun"/>
          <w:rFonts w:ascii="Arial" w:eastAsiaTheme="majorEastAsia" w:hAnsi="Arial" w:cs="Arial"/>
          <w:color w:val="231F20"/>
        </w:rPr>
        <w:t>c</w:t>
      </w:r>
      <w:r w:rsidR="007D20BC" w:rsidRPr="00C65D6B">
        <w:rPr>
          <w:rStyle w:val="normaltextrun"/>
          <w:rFonts w:ascii="Arial" w:eastAsiaTheme="majorEastAsia" w:hAnsi="Arial" w:cs="Arial"/>
          <w:color w:val="231F20"/>
        </w:rPr>
        <w:t xml:space="preserve">linical services where substantial numbers of neurodivergent </w:t>
      </w:r>
      <w:r w:rsidRPr="00C006B2">
        <w:rPr>
          <w:rStyle w:val="normaltextrun"/>
          <w:rFonts w:ascii="Arial" w:eastAsiaTheme="majorEastAsia" w:hAnsi="Arial" w:cs="Arial"/>
          <w:color w:val="231F20"/>
        </w:rPr>
        <w:t>children and young people</w:t>
      </w:r>
      <w:r w:rsidR="007D20BC" w:rsidRPr="00C65D6B">
        <w:rPr>
          <w:rStyle w:val="normaltextrun"/>
          <w:rFonts w:ascii="Arial" w:eastAsiaTheme="majorEastAsia" w:hAnsi="Arial" w:cs="Arial"/>
          <w:color w:val="231F20"/>
        </w:rPr>
        <w:t xml:space="preserve"> are seen, for example both outpatient and inpatient CYP mental health services</w:t>
      </w:r>
      <w:r w:rsidR="00CC2630">
        <w:rPr>
          <w:rStyle w:val="normaltextrun"/>
          <w:rFonts w:ascii="Arial" w:eastAsiaTheme="majorEastAsia" w:hAnsi="Arial" w:cs="Arial"/>
          <w:color w:val="231F20"/>
        </w:rPr>
        <w:t>.</w:t>
      </w:r>
      <w:r w:rsidR="007D20BC" w:rsidRPr="00C65D6B">
        <w:rPr>
          <w:rStyle w:val="eop"/>
          <w:rFonts w:ascii="Arial" w:eastAsiaTheme="majorEastAsia" w:hAnsi="Arial" w:cs="Arial"/>
          <w:color w:val="231F20"/>
        </w:rPr>
        <w:t> </w:t>
      </w:r>
    </w:p>
    <w:p w14:paraId="0CE53D9A" w14:textId="5864610E" w:rsidR="007D20BC" w:rsidRPr="00C65D6B" w:rsidRDefault="00C006B2" w:rsidP="00B96B52">
      <w:pPr>
        <w:pStyle w:val="paragraph"/>
        <w:numPr>
          <w:ilvl w:val="0"/>
          <w:numId w:val="7"/>
        </w:numPr>
        <w:spacing w:before="0" w:beforeAutospacing="0" w:after="0" w:afterAutospacing="0"/>
        <w:textAlignment w:val="baseline"/>
        <w:rPr>
          <w:rFonts w:ascii="Arial" w:hAnsi="Arial" w:cs="Arial"/>
          <w:color w:val="231F20"/>
        </w:rPr>
      </w:pPr>
      <w:r>
        <w:rPr>
          <w:rStyle w:val="normaltextrun"/>
          <w:rFonts w:ascii="Arial" w:eastAsiaTheme="majorEastAsia" w:hAnsi="Arial" w:cs="Arial"/>
          <w:color w:val="231F20"/>
        </w:rPr>
        <w:t>e</w:t>
      </w:r>
      <w:r w:rsidR="007D20BC" w:rsidRPr="00C65D6B">
        <w:rPr>
          <w:rStyle w:val="normaltextrun"/>
          <w:rFonts w:ascii="Arial" w:eastAsiaTheme="majorEastAsia" w:hAnsi="Arial" w:cs="Arial"/>
          <w:color w:val="231F20"/>
        </w:rPr>
        <w:t>ducational settings</w:t>
      </w:r>
      <w:r w:rsidR="00CC2630">
        <w:rPr>
          <w:rStyle w:val="normaltextrun"/>
          <w:rFonts w:ascii="Arial" w:eastAsiaTheme="majorEastAsia" w:hAnsi="Arial" w:cs="Arial"/>
          <w:color w:val="231F20"/>
        </w:rPr>
        <w:t>.</w:t>
      </w:r>
    </w:p>
    <w:p w14:paraId="51790254" w14:textId="5D9FD2E3" w:rsidR="007D20BC" w:rsidRPr="00C65D6B" w:rsidRDefault="00C006B2" w:rsidP="00B96B52">
      <w:pPr>
        <w:pStyle w:val="paragraph"/>
        <w:numPr>
          <w:ilvl w:val="0"/>
          <w:numId w:val="7"/>
        </w:numPr>
        <w:spacing w:before="0" w:beforeAutospacing="0" w:after="0" w:afterAutospacing="0"/>
        <w:textAlignment w:val="baseline"/>
        <w:rPr>
          <w:rFonts w:ascii="Arial" w:hAnsi="Arial" w:cs="Arial"/>
          <w:color w:val="231F20"/>
        </w:rPr>
      </w:pPr>
      <w:r>
        <w:rPr>
          <w:rStyle w:val="normaltextrun"/>
          <w:rFonts w:ascii="Arial" w:eastAsiaTheme="majorEastAsia" w:hAnsi="Arial" w:cs="Arial"/>
          <w:color w:val="231F20"/>
        </w:rPr>
        <w:t>v</w:t>
      </w:r>
      <w:r w:rsidR="007D20BC" w:rsidRPr="00C65D6B">
        <w:rPr>
          <w:rStyle w:val="normaltextrun"/>
          <w:rFonts w:ascii="Arial" w:eastAsiaTheme="majorEastAsia" w:hAnsi="Arial" w:cs="Arial"/>
          <w:color w:val="231F20"/>
        </w:rPr>
        <w:t xml:space="preserve">oluntary sector roles supporting neurodivergent </w:t>
      </w:r>
      <w:bookmarkStart w:id="4" w:name="_Hlk160455570"/>
      <w:r w:rsidRPr="00C006B2">
        <w:rPr>
          <w:rStyle w:val="normaltextrun"/>
          <w:rFonts w:ascii="Arial" w:eastAsiaTheme="majorEastAsia" w:hAnsi="Arial" w:cs="Arial"/>
          <w:color w:val="231F20"/>
        </w:rPr>
        <w:t>children and young people</w:t>
      </w:r>
      <w:bookmarkEnd w:id="4"/>
      <w:r w:rsidR="00CC2630">
        <w:rPr>
          <w:rStyle w:val="normaltextrun"/>
          <w:rFonts w:ascii="Arial" w:eastAsiaTheme="majorEastAsia" w:hAnsi="Arial" w:cs="Arial"/>
          <w:color w:val="231F20"/>
        </w:rPr>
        <w:t>.</w:t>
      </w:r>
    </w:p>
    <w:p w14:paraId="2A5B3200" w14:textId="77777777" w:rsidR="007D20BC" w:rsidRPr="00C65D6B" w:rsidRDefault="007D20BC" w:rsidP="00B96B52">
      <w:pPr>
        <w:pStyle w:val="paragraph"/>
        <w:spacing w:before="0" w:beforeAutospacing="0" w:after="0" w:afterAutospacing="0"/>
        <w:ind w:right="-15" w:firstLine="60"/>
        <w:textAlignment w:val="baseline"/>
        <w:rPr>
          <w:rFonts w:ascii="Arial" w:hAnsi="Arial" w:cs="Arial"/>
          <w:color w:val="231F20"/>
          <w:sz w:val="18"/>
          <w:szCs w:val="18"/>
        </w:rPr>
      </w:pPr>
    </w:p>
    <w:p w14:paraId="0799E98B" w14:textId="1D3ED8E6" w:rsidR="007D20BC" w:rsidRPr="00C65D6B" w:rsidRDefault="007D20BC" w:rsidP="00B96B52">
      <w:pPr>
        <w:pStyle w:val="paragraph"/>
        <w:spacing w:before="0" w:beforeAutospacing="0" w:after="0" w:afterAutospacing="0" w:line="259" w:lineRule="auto"/>
        <w:ind w:right="-15"/>
        <w:rPr>
          <w:rFonts w:ascii="Arial" w:hAnsi="Arial" w:cs="Arial"/>
          <w:color w:val="231F20" w:themeColor="text1"/>
          <w:sz w:val="18"/>
          <w:szCs w:val="18"/>
        </w:rPr>
      </w:pPr>
      <w:r w:rsidRPr="00BC0EE0">
        <w:rPr>
          <w:rStyle w:val="normaltextrun"/>
          <w:rFonts w:ascii="Arial" w:eastAsiaTheme="majorEastAsia" w:hAnsi="Arial" w:cs="Arial"/>
          <w:color w:val="231F20" w:themeColor="text1"/>
        </w:rPr>
        <w:t>Former graduates have</w:t>
      </w:r>
      <w:r w:rsidRPr="00C006B2">
        <w:rPr>
          <w:rStyle w:val="normaltextrun"/>
          <w:rFonts w:ascii="Arial" w:eastAsiaTheme="majorEastAsia" w:hAnsi="Arial" w:cs="Arial"/>
          <w:color w:val="231F20" w:themeColor="text1"/>
        </w:rPr>
        <w:t xml:space="preserve"> come from</w:t>
      </w:r>
      <w:r w:rsidRPr="00C65D6B">
        <w:rPr>
          <w:rStyle w:val="normaltextrun"/>
          <w:rFonts w:ascii="Arial" w:eastAsiaTheme="majorEastAsia" w:hAnsi="Arial" w:cs="Arial"/>
          <w:color w:val="231F20" w:themeColor="text1"/>
        </w:rPr>
        <w:t xml:space="preserve"> a very broad range of professional roles, including: neurodevelopmental practitioners, assistant psychologists, mental health and learning disabilities nurses, art and drama therapists, speech </w:t>
      </w:r>
      <w:r w:rsidR="0F3C409C" w:rsidRPr="00C65D6B">
        <w:rPr>
          <w:rStyle w:val="normaltextrun"/>
          <w:rFonts w:ascii="Arial" w:eastAsiaTheme="majorEastAsia" w:hAnsi="Arial" w:cs="Arial"/>
          <w:color w:val="231F20" w:themeColor="text1"/>
        </w:rPr>
        <w:t>and</w:t>
      </w:r>
      <w:r w:rsidRPr="00C65D6B">
        <w:rPr>
          <w:rStyle w:val="normaltextrun"/>
          <w:rFonts w:ascii="Arial" w:eastAsiaTheme="majorEastAsia" w:hAnsi="Arial" w:cs="Arial"/>
          <w:color w:val="231F20" w:themeColor="text1"/>
        </w:rPr>
        <w:t xml:space="preserve"> language therapists, occupational therapists, </w:t>
      </w:r>
      <w:r w:rsidR="00BC0EE0">
        <w:rPr>
          <w:rStyle w:val="normaltextrun"/>
          <w:rFonts w:ascii="Arial" w:eastAsiaTheme="majorEastAsia" w:hAnsi="Arial" w:cs="Arial"/>
          <w:color w:val="231F20" w:themeColor="text1"/>
        </w:rPr>
        <w:t>c</w:t>
      </w:r>
      <w:r w:rsidRPr="00C65D6B">
        <w:rPr>
          <w:rStyle w:val="normaltextrun"/>
          <w:rFonts w:ascii="Arial" w:eastAsiaTheme="majorEastAsia" w:hAnsi="Arial" w:cs="Arial"/>
          <w:color w:val="231F20" w:themeColor="text1"/>
        </w:rPr>
        <w:t xml:space="preserve">hildren’s </w:t>
      </w:r>
      <w:r w:rsidR="00BC0EE0">
        <w:rPr>
          <w:rStyle w:val="normaltextrun"/>
          <w:rFonts w:ascii="Arial" w:eastAsiaTheme="majorEastAsia" w:hAnsi="Arial" w:cs="Arial"/>
          <w:color w:val="231F20" w:themeColor="text1"/>
        </w:rPr>
        <w:t>w</w:t>
      </w:r>
      <w:r w:rsidRPr="00C65D6B">
        <w:rPr>
          <w:rStyle w:val="normaltextrun"/>
          <w:rFonts w:ascii="Arial" w:eastAsiaTheme="majorEastAsia" w:hAnsi="Arial" w:cs="Arial"/>
          <w:color w:val="231F20" w:themeColor="text1"/>
        </w:rPr>
        <w:t xml:space="preserve">ellbeing </w:t>
      </w:r>
      <w:r w:rsidR="00BC0EE0">
        <w:rPr>
          <w:rStyle w:val="normaltextrun"/>
          <w:rFonts w:ascii="Arial" w:eastAsiaTheme="majorEastAsia" w:hAnsi="Arial" w:cs="Arial"/>
          <w:color w:val="231F20" w:themeColor="text1"/>
        </w:rPr>
        <w:t>p</w:t>
      </w:r>
      <w:r w:rsidRPr="00C65D6B">
        <w:rPr>
          <w:rStyle w:val="normaltextrun"/>
          <w:rFonts w:ascii="Arial" w:eastAsiaTheme="majorEastAsia" w:hAnsi="Arial" w:cs="Arial"/>
          <w:color w:val="231F20" w:themeColor="text1"/>
        </w:rPr>
        <w:t xml:space="preserve">ractitioners (CWPs), </w:t>
      </w:r>
      <w:r w:rsidR="00BC0EE0">
        <w:rPr>
          <w:rStyle w:val="normaltextrun"/>
          <w:rFonts w:ascii="Arial" w:eastAsiaTheme="majorEastAsia" w:hAnsi="Arial" w:cs="Arial"/>
          <w:color w:val="231F20" w:themeColor="text1"/>
        </w:rPr>
        <w:t>e</w:t>
      </w:r>
      <w:r w:rsidRPr="00C65D6B">
        <w:rPr>
          <w:rStyle w:val="normaltextrun"/>
          <w:rFonts w:ascii="Arial" w:eastAsiaTheme="majorEastAsia" w:hAnsi="Arial" w:cs="Arial"/>
          <w:color w:val="231F20" w:themeColor="text1"/>
        </w:rPr>
        <w:t xml:space="preserve">ducation </w:t>
      </w:r>
      <w:r w:rsidR="00BC0EE0">
        <w:rPr>
          <w:rStyle w:val="normaltextrun"/>
          <w:rFonts w:ascii="Arial" w:eastAsiaTheme="majorEastAsia" w:hAnsi="Arial" w:cs="Arial"/>
          <w:color w:val="231F20" w:themeColor="text1"/>
        </w:rPr>
        <w:t>m</w:t>
      </w:r>
      <w:r w:rsidRPr="00C65D6B">
        <w:rPr>
          <w:rStyle w:val="normaltextrun"/>
          <w:rFonts w:ascii="Arial" w:eastAsiaTheme="majorEastAsia" w:hAnsi="Arial" w:cs="Arial"/>
          <w:color w:val="231F20" w:themeColor="text1"/>
        </w:rPr>
        <w:t xml:space="preserve">ental </w:t>
      </w:r>
      <w:r w:rsidR="00BC0EE0">
        <w:rPr>
          <w:rStyle w:val="normaltextrun"/>
          <w:rFonts w:ascii="Arial" w:eastAsiaTheme="majorEastAsia" w:hAnsi="Arial" w:cs="Arial"/>
          <w:color w:val="231F20" w:themeColor="text1"/>
        </w:rPr>
        <w:t>h</w:t>
      </w:r>
      <w:r w:rsidRPr="00C65D6B">
        <w:rPr>
          <w:rStyle w:val="normaltextrun"/>
          <w:rFonts w:ascii="Arial" w:eastAsiaTheme="majorEastAsia" w:hAnsi="Arial" w:cs="Arial"/>
          <w:color w:val="231F20" w:themeColor="text1"/>
        </w:rPr>
        <w:t xml:space="preserve">ealth </w:t>
      </w:r>
      <w:r w:rsidR="00BC0EE0">
        <w:rPr>
          <w:rStyle w:val="normaltextrun"/>
          <w:rFonts w:ascii="Arial" w:eastAsiaTheme="majorEastAsia" w:hAnsi="Arial" w:cs="Arial"/>
          <w:color w:val="231F20" w:themeColor="text1"/>
        </w:rPr>
        <w:t>p</w:t>
      </w:r>
      <w:r w:rsidRPr="00C65D6B">
        <w:rPr>
          <w:rStyle w:val="normaltextrun"/>
          <w:rFonts w:ascii="Arial" w:eastAsiaTheme="majorEastAsia" w:hAnsi="Arial" w:cs="Arial"/>
          <w:color w:val="231F20" w:themeColor="text1"/>
        </w:rPr>
        <w:t xml:space="preserve">ractitioners (EMHPs), family support workers, </w:t>
      </w:r>
      <w:r w:rsidR="00BC0EE0">
        <w:rPr>
          <w:rStyle w:val="normaltextrun"/>
          <w:rFonts w:ascii="Arial" w:eastAsiaTheme="majorEastAsia" w:hAnsi="Arial" w:cs="Arial"/>
          <w:color w:val="231F20" w:themeColor="text1"/>
        </w:rPr>
        <w:t>s</w:t>
      </w:r>
      <w:r w:rsidRPr="00C65D6B">
        <w:rPr>
          <w:rStyle w:val="normaltextrun"/>
          <w:rFonts w:ascii="Arial" w:eastAsiaTheme="majorEastAsia" w:hAnsi="Arial" w:cs="Arial"/>
          <w:color w:val="231F20" w:themeColor="text1"/>
        </w:rPr>
        <w:t xml:space="preserve">pecial </w:t>
      </w:r>
      <w:r w:rsidR="00BC0EE0">
        <w:rPr>
          <w:rStyle w:val="normaltextrun"/>
          <w:rFonts w:ascii="Arial" w:eastAsiaTheme="majorEastAsia" w:hAnsi="Arial" w:cs="Arial"/>
          <w:color w:val="231F20" w:themeColor="text1"/>
        </w:rPr>
        <w:t>e</w:t>
      </w:r>
      <w:r w:rsidRPr="00C65D6B">
        <w:rPr>
          <w:rStyle w:val="normaltextrun"/>
          <w:rFonts w:ascii="Arial" w:eastAsiaTheme="majorEastAsia" w:hAnsi="Arial" w:cs="Arial"/>
          <w:color w:val="231F20" w:themeColor="text1"/>
        </w:rPr>
        <w:t xml:space="preserve">ducational </w:t>
      </w:r>
      <w:r w:rsidR="00BC0EE0">
        <w:rPr>
          <w:rStyle w:val="normaltextrun"/>
          <w:rFonts w:ascii="Arial" w:eastAsiaTheme="majorEastAsia" w:hAnsi="Arial" w:cs="Arial"/>
          <w:color w:val="231F20" w:themeColor="text1"/>
        </w:rPr>
        <w:t>n</w:t>
      </w:r>
      <w:r w:rsidRPr="00C65D6B">
        <w:rPr>
          <w:rStyle w:val="normaltextrun"/>
          <w:rFonts w:ascii="Arial" w:eastAsiaTheme="majorEastAsia" w:hAnsi="Arial" w:cs="Arial"/>
          <w:color w:val="231F20" w:themeColor="text1"/>
        </w:rPr>
        <w:t xml:space="preserve">eeds </w:t>
      </w:r>
      <w:r w:rsidR="00BC0EE0">
        <w:rPr>
          <w:rStyle w:val="normaltextrun"/>
          <w:rFonts w:ascii="Arial" w:eastAsiaTheme="majorEastAsia" w:hAnsi="Arial" w:cs="Arial"/>
          <w:color w:val="231F20" w:themeColor="text1"/>
        </w:rPr>
        <w:t>c</w:t>
      </w:r>
      <w:r w:rsidRPr="00C65D6B">
        <w:rPr>
          <w:rStyle w:val="normaltextrun"/>
          <w:rFonts w:ascii="Arial" w:eastAsiaTheme="majorEastAsia" w:hAnsi="Arial" w:cs="Arial"/>
          <w:color w:val="231F20" w:themeColor="text1"/>
        </w:rPr>
        <w:t>o-</w:t>
      </w:r>
      <w:r w:rsidR="00AF4939">
        <w:rPr>
          <w:rStyle w:val="normaltextrun"/>
          <w:rFonts w:ascii="Arial" w:eastAsiaTheme="majorEastAsia" w:hAnsi="Arial" w:cs="Arial"/>
          <w:color w:val="231F20" w:themeColor="text1"/>
        </w:rPr>
        <w:t>o</w:t>
      </w:r>
      <w:r w:rsidRPr="00C65D6B">
        <w:rPr>
          <w:rStyle w:val="normaltextrun"/>
          <w:rFonts w:ascii="Arial" w:eastAsiaTheme="majorEastAsia" w:hAnsi="Arial" w:cs="Arial"/>
          <w:color w:val="231F20" w:themeColor="text1"/>
        </w:rPr>
        <w:t>rdinators</w:t>
      </w:r>
      <w:r w:rsidR="00CC2630">
        <w:rPr>
          <w:rStyle w:val="normaltextrun"/>
          <w:rFonts w:ascii="Arial" w:eastAsiaTheme="majorEastAsia" w:hAnsi="Arial" w:cs="Arial"/>
          <w:color w:val="231F20" w:themeColor="text1"/>
        </w:rPr>
        <w:t xml:space="preserve"> </w:t>
      </w:r>
      <w:r w:rsidRPr="00C65D6B">
        <w:rPr>
          <w:rStyle w:val="normaltextrun"/>
          <w:rFonts w:ascii="Arial" w:eastAsiaTheme="majorEastAsia" w:hAnsi="Arial" w:cs="Arial"/>
          <w:color w:val="231F20" w:themeColor="text1"/>
        </w:rPr>
        <w:t>(SENCOs), teaching assistants</w:t>
      </w:r>
      <w:r w:rsidR="00AF4939">
        <w:rPr>
          <w:rStyle w:val="normaltextrun"/>
          <w:rFonts w:ascii="Arial" w:eastAsiaTheme="majorEastAsia" w:hAnsi="Arial" w:cs="Arial"/>
          <w:color w:val="231F20" w:themeColor="text1"/>
        </w:rPr>
        <w:t>,</w:t>
      </w:r>
      <w:r w:rsidRPr="00C65D6B">
        <w:rPr>
          <w:rStyle w:val="normaltextrun"/>
          <w:rFonts w:ascii="Arial" w:eastAsiaTheme="majorEastAsia" w:hAnsi="Arial" w:cs="Arial"/>
          <w:color w:val="231F20" w:themeColor="text1"/>
        </w:rPr>
        <w:t xml:space="preserve"> and </w:t>
      </w:r>
      <w:r w:rsidR="00BC0EE0">
        <w:rPr>
          <w:rStyle w:val="normaltextrun"/>
          <w:rFonts w:ascii="Arial" w:eastAsiaTheme="majorEastAsia" w:hAnsi="Arial" w:cs="Arial"/>
          <w:color w:val="231F20" w:themeColor="text1"/>
        </w:rPr>
        <w:t>s</w:t>
      </w:r>
      <w:r w:rsidRPr="00C65D6B">
        <w:rPr>
          <w:rStyle w:val="normaltextrun"/>
          <w:rFonts w:ascii="Arial" w:eastAsiaTheme="majorEastAsia" w:hAnsi="Arial" w:cs="Arial"/>
          <w:color w:val="231F20" w:themeColor="text1"/>
        </w:rPr>
        <w:t xml:space="preserve">pecial </w:t>
      </w:r>
      <w:r w:rsidR="00BC0EE0">
        <w:rPr>
          <w:rStyle w:val="normaltextrun"/>
          <w:rFonts w:ascii="Arial" w:eastAsiaTheme="majorEastAsia" w:hAnsi="Arial" w:cs="Arial"/>
          <w:color w:val="231F20" w:themeColor="text1"/>
        </w:rPr>
        <w:t>e</w:t>
      </w:r>
      <w:r w:rsidRPr="00C65D6B">
        <w:rPr>
          <w:rStyle w:val="normaltextrun"/>
          <w:rFonts w:ascii="Arial" w:eastAsiaTheme="majorEastAsia" w:hAnsi="Arial" w:cs="Arial"/>
          <w:color w:val="231F20" w:themeColor="text1"/>
        </w:rPr>
        <w:t xml:space="preserve">ducational </w:t>
      </w:r>
      <w:r w:rsidR="00BC0EE0">
        <w:rPr>
          <w:rStyle w:val="normaltextrun"/>
          <w:rFonts w:ascii="Arial" w:eastAsiaTheme="majorEastAsia" w:hAnsi="Arial" w:cs="Arial"/>
          <w:color w:val="231F20" w:themeColor="text1"/>
        </w:rPr>
        <w:t>n</w:t>
      </w:r>
      <w:r w:rsidRPr="00C65D6B">
        <w:rPr>
          <w:rStyle w:val="normaltextrun"/>
          <w:rFonts w:ascii="Arial" w:eastAsiaTheme="majorEastAsia" w:hAnsi="Arial" w:cs="Arial"/>
          <w:color w:val="231F20" w:themeColor="text1"/>
        </w:rPr>
        <w:t xml:space="preserve">eeds and </w:t>
      </w:r>
      <w:r w:rsidR="00BC0EE0">
        <w:rPr>
          <w:rStyle w:val="normaltextrun"/>
          <w:rFonts w:ascii="Arial" w:eastAsiaTheme="majorEastAsia" w:hAnsi="Arial" w:cs="Arial"/>
          <w:color w:val="231F20" w:themeColor="text1"/>
        </w:rPr>
        <w:t>d</w:t>
      </w:r>
      <w:r w:rsidRPr="00C65D6B">
        <w:rPr>
          <w:rStyle w:val="normaltextrun"/>
          <w:rFonts w:ascii="Arial" w:eastAsiaTheme="majorEastAsia" w:hAnsi="Arial" w:cs="Arial"/>
          <w:color w:val="231F20" w:themeColor="text1"/>
        </w:rPr>
        <w:t>isabilities (SEND) teachers.</w:t>
      </w:r>
      <w:r w:rsidRPr="00C65D6B">
        <w:rPr>
          <w:rStyle w:val="eop"/>
          <w:rFonts w:ascii="Arial" w:eastAsiaTheme="majorEastAsia" w:hAnsi="Arial" w:cs="Arial"/>
          <w:color w:val="231F20" w:themeColor="text1"/>
        </w:rPr>
        <w:t> </w:t>
      </w:r>
    </w:p>
    <w:p w14:paraId="36A12E2C" w14:textId="77777777" w:rsidR="007D20BC" w:rsidRPr="00C65D6B" w:rsidRDefault="007D20BC" w:rsidP="00B96B52">
      <w:pPr>
        <w:pStyle w:val="paragraph"/>
        <w:spacing w:before="0" w:beforeAutospacing="0" w:after="0" w:afterAutospacing="0"/>
        <w:ind w:right="-15"/>
        <w:textAlignment w:val="baseline"/>
        <w:rPr>
          <w:rFonts w:ascii="Arial" w:hAnsi="Arial" w:cs="Arial"/>
          <w:color w:val="231F20"/>
          <w:sz w:val="18"/>
          <w:szCs w:val="18"/>
        </w:rPr>
      </w:pPr>
      <w:r w:rsidRPr="00C65D6B">
        <w:rPr>
          <w:rStyle w:val="eop"/>
          <w:rFonts w:ascii="Arial" w:eastAsiaTheme="majorEastAsia" w:hAnsi="Arial" w:cs="Arial"/>
          <w:color w:val="231F20"/>
        </w:rPr>
        <w:t> </w:t>
      </w:r>
    </w:p>
    <w:p w14:paraId="60751C0F" w14:textId="58C5C05F" w:rsidR="007D20BC" w:rsidRPr="00C65D6B" w:rsidRDefault="007D20BC" w:rsidP="00B96B52">
      <w:pPr>
        <w:pStyle w:val="paragraph"/>
        <w:spacing w:before="0" w:beforeAutospacing="0" w:after="0" w:afterAutospacing="0"/>
        <w:ind w:right="-15"/>
        <w:textAlignment w:val="baseline"/>
        <w:rPr>
          <w:rFonts w:ascii="Arial" w:hAnsi="Arial" w:cs="Arial"/>
          <w:color w:val="231F20"/>
          <w:sz w:val="18"/>
          <w:szCs w:val="18"/>
        </w:rPr>
      </w:pPr>
      <w:r w:rsidRPr="00C65D6B">
        <w:rPr>
          <w:rStyle w:val="normaltextrun"/>
          <w:rFonts w:ascii="Arial" w:eastAsiaTheme="majorEastAsia" w:hAnsi="Arial" w:cs="Arial"/>
          <w:color w:val="231F20" w:themeColor="text1"/>
        </w:rPr>
        <w:lastRenderedPageBreak/>
        <w:t>The programme will be open to staff with and without graduate-level qualifications. Those without graduate</w:t>
      </w:r>
      <w:r w:rsidR="00650E50">
        <w:rPr>
          <w:rStyle w:val="normaltextrun"/>
          <w:rFonts w:ascii="Arial" w:eastAsiaTheme="majorEastAsia" w:hAnsi="Arial" w:cs="Arial"/>
          <w:color w:val="231F20" w:themeColor="text1"/>
        </w:rPr>
        <w:t>-</w:t>
      </w:r>
      <w:r w:rsidRPr="00C65D6B">
        <w:rPr>
          <w:rStyle w:val="normaltextrun"/>
          <w:rFonts w:ascii="Arial" w:eastAsiaTheme="majorEastAsia" w:hAnsi="Arial" w:cs="Arial"/>
          <w:color w:val="231F20" w:themeColor="text1"/>
        </w:rPr>
        <w:t xml:space="preserve">level qualifications can access the course if the </w:t>
      </w:r>
      <w:r w:rsidR="00C006B2">
        <w:rPr>
          <w:rStyle w:val="normaltextrun"/>
          <w:rFonts w:ascii="Arial" w:eastAsiaTheme="majorEastAsia" w:hAnsi="Arial" w:cs="Arial"/>
          <w:color w:val="231F20" w:themeColor="text1"/>
        </w:rPr>
        <w:t>h</w:t>
      </w:r>
      <w:r w:rsidRPr="00C65D6B">
        <w:rPr>
          <w:rStyle w:val="normaltextrun"/>
          <w:rFonts w:ascii="Arial" w:eastAsiaTheme="majorEastAsia" w:hAnsi="Arial" w:cs="Arial"/>
          <w:color w:val="231F20" w:themeColor="text1"/>
        </w:rPr>
        <w:t xml:space="preserve">igher </w:t>
      </w:r>
      <w:r w:rsidR="00C006B2">
        <w:rPr>
          <w:rStyle w:val="normaltextrun"/>
          <w:rFonts w:ascii="Arial" w:eastAsiaTheme="majorEastAsia" w:hAnsi="Arial" w:cs="Arial"/>
          <w:color w:val="231F20" w:themeColor="text1"/>
        </w:rPr>
        <w:t>e</w:t>
      </w:r>
      <w:r w:rsidRPr="00C65D6B">
        <w:rPr>
          <w:rStyle w:val="normaltextrun"/>
          <w:rFonts w:ascii="Arial" w:eastAsiaTheme="majorEastAsia" w:hAnsi="Arial" w:cs="Arial"/>
          <w:color w:val="231F20" w:themeColor="text1"/>
        </w:rPr>
        <w:t xml:space="preserve">ducation </w:t>
      </w:r>
      <w:r w:rsidR="00C006B2">
        <w:rPr>
          <w:rStyle w:val="normaltextrun"/>
          <w:rFonts w:ascii="Arial" w:eastAsiaTheme="majorEastAsia" w:hAnsi="Arial" w:cs="Arial"/>
          <w:color w:val="231F20" w:themeColor="text1"/>
        </w:rPr>
        <w:t>i</w:t>
      </w:r>
      <w:r w:rsidRPr="00C65D6B">
        <w:rPr>
          <w:rStyle w:val="normaltextrun"/>
          <w:rFonts w:ascii="Arial" w:eastAsiaTheme="majorEastAsia" w:hAnsi="Arial" w:cs="Arial"/>
          <w:color w:val="231F20" w:themeColor="text1"/>
        </w:rPr>
        <w:t>nstitution (HEI) offers the option of a graduate certificate award</w:t>
      </w:r>
      <w:r w:rsidRPr="00C65D6B">
        <w:rPr>
          <w:rStyle w:val="normaltextrun"/>
          <w:rFonts w:ascii="Arial" w:eastAsiaTheme="majorEastAsia" w:hAnsi="Arial" w:cs="Arial"/>
          <w:b/>
          <w:bCs/>
          <w:color w:val="231F20" w:themeColor="text1"/>
        </w:rPr>
        <w:t xml:space="preserve">. </w:t>
      </w:r>
      <w:r w:rsidRPr="00C21070">
        <w:rPr>
          <w:rStyle w:val="normaltextrun"/>
          <w:rFonts w:ascii="Arial" w:eastAsiaTheme="majorEastAsia" w:hAnsi="Arial" w:cs="Arial"/>
          <w:color w:val="231F20" w:themeColor="text1"/>
        </w:rPr>
        <w:t>Flexible entry requirements</w:t>
      </w:r>
      <w:r w:rsidRPr="00C65D6B">
        <w:rPr>
          <w:rStyle w:val="normaltextrun"/>
          <w:rFonts w:ascii="Arial" w:eastAsiaTheme="majorEastAsia" w:hAnsi="Arial" w:cs="Arial"/>
          <w:b/>
          <w:bCs/>
          <w:color w:val="231F20" w:themeColor="text1"/>
        </w:rPr>
        <w:t xml:space="preserve"> </w:t>
      </w:r>
      <w:r w:rsidRPr="00C65D6B">
        <w:rPr>
          <w:rStyle w:val="normaltextrun"/>
          <w:rFonts w:ascii="Arial" w:eastAsiaTheme="majorEastAsia" w:hAnsi="Arial" w:cs="Arial"/>
          <w:color w:val="231F20" w:themeColor="text1"/>
        </w:rPr>
        <w:t xml:space="preserve">should be </w:t>
      </w:r>
      <w:r w:rsidR="00336552" w:rsidRPr="00C65D6B">
        <w:rPr>
          <w:rStyle w:val="normaltextrun"/>
          <w:rFonts w:ascii="Arial" w:eastAsiaTheme="majorEastAsia" w:hAnsi="Arial" w:cs="Arial"/>
          <w:color w:val="231F20" w:themeColor="text1"/>
        </w:rPr>
        <w:t>in place</w:t>
      </w:r>
      <w:r w:rsidRPr="00C65D6B">
        <w:rPr>
          <w:rStyle w:val="normaltextrun"/>
          <w:rFonts w:ascii="Arial" w:eastAsiaTheme="majorEastAsia" w:hAnsi="Arial" w:cs="Arial"/>
          <w:color w:val="231F20" w:themeColor="text1"/>
        </w:rPr>
        <w:t xml:space="preserve">, to reflect the diverse professional roles </w:t>
      </w:r>
      <w:r w:rsidR="002F5ADD" w:rsidRPr="00C65D6B">
        <w:rPr>
          <w:rStyle w:val="normaltextrun"/>
          <w:rFonts w:ascii="Arial" w:eastAsiaTheme="majorEastAsia" w:hAnsi="Arial" w:cs="Arial"/>
          <w:color w:val="231F20" w:themeColor="text1"/>
        </w:rPr>
        <w:t xml:space="preserve">that </w:t>
      </w:r>
      <w:r w:rsidRPr="00C65D6B">
        <w:rPr>
          <w:rStyle w:val="normaltextrun"/>
          <w:rFonts w:ascii="Arial" w:eastAsiaTheme="majorEastAsia" w:hAnsi="Arial" w:cs="Arial"/>
          <w:color w:val="231F20" w:themeColor="text1"/>
        </w:rPr>
        <w:t xml:space="preserve">can benefit from the programme. All applicants will need to demonstrate a basic level of clinical competence and experience of having worked with this clinical group for at least </w:t>
      </w:r>
      <w:r w:rsidR="00BC0EE0">
        <w:rPr>
          <w:rStyle w:val="normaltextrun"/>
          <w:rFonts w:ascii="Arial" w:eastAsiaTheme="majorEastAsia" w:hAnsi="Arial" w:cs="Arial"/>
          <w:color w:val="231F20" w:themeColor="text1"/>
        </w:rPr>
        <w:t>1</w:t>
      </w:r>
      <w:r w:rsidRPr="00C65D6B">
        <w:rPr>
          <w:rStyle w:val="normaltextrun"/>
          <w:rFonts w:ascii="Arial" w:eastAsiaTheme="majorEastAsia" w:hAnsi="Arial" w:cs="Arial"/>
          <w:color w:val="231F20" w:themeColor="text1"/>
        </w:rPr>
        <w:t xml:space="preserve"> year.</w:t>
      </w:r>
      <w:r w:rsidR="00C65D6B" w:rsidRPr="00C65D6B">
        <w:rPr>
          <w:rStyle w:val="normaltextrun"/>
          <w:rFonts w:ascii="Arial" w:eastAsiaTheme="majorEastAsia" w:hAnsi="Arial" w:cs="Arial"/>
          <w:color w:val="231F20" w:themeColor="text1"/>
        </w:rPr>
        <w:t xml:space="preserve"> </w:t>
      </w:r>
    </w:p>
    <w:p w14:paraId="07C24FA2" w14:textId="77777777" w:rsidR="007D20BC" w:rsidRPr="00C65D6B" w:rsidRDefault="007D20BC" w:rsidP="00B96B52">
      <w:pPr>
        <w:pStyle w:val="paragraph"/>
        <w:spacing w:before="0" w:beforeAutospacing="0" w:after="0" w:afterAutospacing="0"/>
        <w:ind w:left="1125" w:right="1125" w:hanging="1125"/>
        <w:textAlignment w:val="baseline"/>
        <w:rPr>
          <w:rFonts w:ascii="Arial" w:hAnsi="Arial" w:cs="Arial"/>
          <w:color w:val="231F20"/>
          <w:sz w:val="18"/>
          <w:szCs w:val="18"/>
        </w:rPr>
      </w:pPr>
      <w:r w:rsidRPr="00C65D6B">
        <w:rPr>
          <w:rStyle w:val="eop"/>
          <w:rFonts w:ascii="Arial" w:eastAsiaTheme="majorEastAsia" w:hAnsi="Arial" w:cs="Arial"/>
          <w:color w:val="231F20"/>
        </w:rPr>
        <w:t> </w:t>
      </w:r>
    </w:p>
    <w:p w14:paraId="4475A7B5" w14:textId="77777777" w:rsidR="007D20BC" w:rsidRPr="00C65D6B" w:rsidRDefault="007D20BC" w:rsidP="00B96B52">
      <w:pPr>
        <w:pStyle w:val="paragraph"/>
        <w:spacing w:before="0" w:beforeAutospacing="0" w:after="0" w:afterAutospacing="0"/>
        <w:textAlignment w:val="baseline"/>
        <w:rPr>
          <w:rFonts w:ascii="Arial" w:hAnsi="Arial" w:cs="Arial"/>
          <w:color w:val="231F20"/>
          <w:sz w:val="18"/>
          <w:szCs w:val="18"/>
        </w:rPr>
      </w:pPr>
      <w:r w:rsidRPr="00C65D6B">
        <w:rPr>
          <w:rStyle w:val="normaltextrun"/>
          <w:rFonts w:ascii="Arial" w:eastAsiaTheme="majorEastAsia" w:hAnsi="Arial" w:cs="Arial"/>
          <w:color w:val="231F20"/>
        </w:rPr>
        <w:t>Students on the programme must meet the following entry requirements:</w:t>
      </w:r>
      <w:r w:rsidRPr="00C65D6B">
        <w:rPr>
          <w:rStyle w:val="eop"/>
          <w:rFonts w:ascii="Arial" w:eastAsiaTheme="majorEastAsia" w:hAnsi="Arial" w:cs="Arial"/>
          <w:color w:val="231F20"/>
        </w:rPr>
        <w:t> </w:t>
      </w:r>
    </w:p>
    <w:p w14:paraId="70AFAAE2" w14:textId="77777777" w:rsidR="007D20BC" w:rsidRPr="00C65D6B" w:rsidRDefault="007D20BC" w:rsidP="00B96B52">
      <w:pPr>
        <w:pStyle w:val="paragraph"/>
        <w:spacing w:before="0" w:beforeAutospacing="0" w:after="0" w:afterAutospacing="0"/>
        <w:textAlignment w:val="baseline"/>
        <w:rPr>
          <w:rFonts w:ascii="Arial" w:hAnsi="Arial" w:cs="Arial"/>
          <w:color w:val="231F20"/>
          <w:sz w:val="18"/>
          <w:szCs w:val="18"/>
        </w:rPr>
      </w:pPr>
      <w:r w:rsidRPr="00C65D6B">
        <w:rPr>
          <w:rStyle w:val="eop"/>
          <w:rFonts w:ascii="Arial" w:eastAsiaTheme="majorEastAsia" w:hAnsi="Arial" w:cs="Arial"/>
          <w:color w:val="231F20"/>
        </w:rPr>
        <w:t> </w:t>
      </w:r>
    </w:p>
    <w:p w14:paraId="1E3BA208" w14:textId="6D207743" w:rsidR="007D20BC" w:rsidRPr="00C65D6B" w:rsidRDefault="00753AE4" w:rsidP="00B96B52">
      <w:pPr>
        <w:pStyle w:val="paragraph"/>
        <w:numPr>
          <w:ilvl w:val="0"/>
          <w:numId w:val="8"/>
        </w:numPr>
        <w:spacing w:before="0" w:beforeAutospacing="0" w:after="0" w:afterAutospacing="0"/>
        <w:textAlignment w:val="baseline"/>
        <w:rPr>
          <w:rFonts w:ascii="Arial" w:hAnsi="Arial" w:cs="Arial"/>
          <w:color w:val="231F20"/>
        </w:rPr>
      </w:pPr>
      <w:r>
        <w:rPr>
          <w:rStyle w:val="normaltextrun"/>
          <w:rFonts w:ascii="Arial" w:eastAsiaTheme="majorEastAsia" w:hAnsi="Arial" w:cs="Arial"/>
          <w:color w:val="231F20"/>
        </w:rPr>
        <w:t>They must have</w:t>
      </w:r>
      <w:r w:rsidR="007D20BC" w:rsidRPr="00C65D6B">
        <w:rPr>
          <w:rStyle w:val="normaltextrun"/>
          <w:rFonts w:ascii="Arial" w:eastAsiaTheme="majorEastAsia" w:hAnsi="Arial" w:cs="Arial"/>
          <w:color w:val="231F20"/>
        </w:rPr>
        <w:t xml:space="preserve"> </w:t>
      </w:r>
      <w:r>
        <w:rPr>
          <w:rStyle w:val="normaltextrun"/>
          <w:rFonts w:ascii="Arial" w:eastAsiaTheme="majorEastAsia" w:hAnsi="Arial" w:cs="Arial"/>
          <w:color w:val="231F20"/>
        </w:rPr>
        <w:t xml:space="preserve">undergone </w:t>
      </w:r>
      <w:r w:rsidR="007D20BC" w:rsidRPr="00C65D6B">
        <w:rPr>
          <w:rStyle w:val="normaltextrun"/>
          <w:rFonts w:ascii="Arial" w:eastAsiaTheme="majorEastAsia" w:hAnsi="Arial" w:cs="Arial"/>
          <w:color w:val="231F20"/>
        </w:rPr>
        <w:t>training in a mental</w:t>
      </w:r>
      <w:r>
        <w:rPr>
          <w:rStyle w:val="normaltextrun"/>
          <w:rFonts w:ascii="Arial" w:eastAsiaTheme="majorEastAsia" w:hAnsi="Arial" w:cs="Arial"/>
          <w:color w:val="231F20"/>
        </w:rPr>
        <w:t xml:space="preserve"> </w:t>
      </w:r>
      <w:r w:rsidR="007D20BC" w:rsidRPr="00C65D6B">
        <w:rPr>
          <w:rStyle w:val="normaltextrun"/>
          <w:rFonts w:ascii="Arial" w:eastAsiaTheme="majorEastAsia" w:hAnsi="Arial" w:cs="Arial"/>
          <w:color w:val="231F20"/>
        </w:rPr>
        <w:t>health</w:t>
      </w:r>
      <w:r>
        <w:rPr>
          <w:rStyle w:val="normaltextrun"/>
          <w:rFonts w:ascii="Arial" w:eastAsiaTheme="majorEastAsia" w:hAnsi="Arial" w:cs="Arial"/>
          <w:color w:val="231F20"/>
        </w:rPr>
        <w:t>-</w:t>
      </w:r>
      <w:r w:rsidR="007D20BC" w:rsidRPr="00C65D6B">
        <w:rPr>
          <w:rStyle w:val="normaltextrun"/>
          <w:rFonts w:ascii="Arial" w:eastAsiaTheme="majorEastAsia" w:hAnsi="Arial" w:cs="Arial"/>
          <w:color w:val="231F20"/>
        </w:rPr>
        <w:t>related profession (</w:t>
      </w:r>
      <w:bookmarkStart w:id="5" w:name="_Hlk160455438"/>
      <w:r w:rsidR="00650E50">
        <w:rPr>
          <w:rStyle w:val="normaltextrun"/>
          <w:rFonts w:ascii="Arial" w:eastAsiaTheme="majorEastAsia" w:hAnsi="Arial" w:cs="Arial"/>
          <w:color w:val="231F20"/>
        </w:rPr>
        <w:t>for example</w:t>
      </w:r>
      <w:bookmarkEnd w:id="5"/>
      <w:r w:rsidR="007D20BC" w:rsidRPr="00C65D6B">
        <w:rPr>
          <w:rStyle w:val="normaltextrun"/>
          <w:rFonts w:ascii="Arial" w:eastAsiaTheme="majorEastAsia" w:hAnsi="Arial" w:cs="Arial"/>
          <w:color w:val="231F20"/>
        </w:rPr>
        <w:t>, psychology, nursing, social</w:t>
      </w:r>
      <w:r w:rsidR="00846EAF">
        <w:rPr>
          <w:rStyle w:val="normaltextrun"/>
          <w:rFonts w:ascii="Arial" w:eastAsiaTheme="majorEastAsia" w:hAnsi="Arial" w:cs="Arial"/>
          <w:color w:val="231F20"/>
        </w:rPr>
        <w:t xml:space="preserve"> </w:t>
      </w:r>
      <w:r w:rsidR="007D20BC" w:rsidRPr="00C65D6B">
        <w:rPr>
          <w:rStyle w:val="normaltextrun"/>
          <w:rFonts w:ascii="Arial" w:eastAsiaTheme="majorEastAsia" w:hAnsi="Arial" w:cs="Arial"/>
          <w:color w:val="231F20"/>
        </w:rPr>
        <w:t xml:space="preserve">work, occupational therapy, speech and language therapy, special needs teaching, other psychotherapy </w:t>
      </w:r>
      <w:r w:rsidR="00846EAF">
        <w:rPr>
          <w:rStyle w:val="normaltextrun"/>
          <w:rFonts w:ascii="Arial" w:eastAsiaTheme="majorEastAsia" w:hAnsi="Arial" w:cs="Arial"/>
          <w:color w:val="231F20"/>
        </w:rPr>
        <w:t xml:space="preserve">or </w:t>
      </w:r>
      <w:r w:rsidR="007D20BC" w:rsidRPr="00C65D6B">
        <w:rPr>
          <w:rStyle w:val="normaltextrun"/>
          <w:rFonts w:ascii="Arial" w:eastAsiaTheme="majorEastAsia" w:hAnsi="Arial" w:cs="Arial"/>
          <w:color w:val="231F20"/>
        </w:rPr>
        <w:t>counselling).</w:t>
      </w:r>
      <w:r w:rsidR="007D20BC" w:rsidRPr="00C65D6B">
        <w:rPr>
          <w:rStyle w:val="eop"/>
          <w:rFonts w:ascii="Arial" w:eastAsiaTheme="majorEastAsia" w:hAnsi="Arial" w:cs="Arial"/>
          <w:color w:val="231F20"/>
        </w:rPr>
        <w:t> </w:t>
      </w:r>
    </w:p>
    <w:p w14:paraId="70C3BF2E" w14:textId="3E8FDC4D" w:rsidR="007D20BC" w:rsidRPr="00C65D6B" w:rsidRDefault="007D20BC" w:rsidP="00B96B52">
      <w:pPr>
        <w:pStyle w:val="paragraph"/>
        <w:spacing w:before="0" w:beforeAutospacing="0" w:after="0" w:afterAutospacing="0"/>
        <w:ind w:left="-90" w:hanging="210"/>
        <w:textAlignment w:val="baseline"/>
        <w:rPr>
          <w:rFonts w:ascii="Arial" w:hAnsi="Arial" w:cs="Arial"/>
          <w:color w:val="231F20"/>
          <w:sz w:val="18"/>
          <w:szCs w:val="18"/>
        </w:rPr>
      </w:pPr>
    </w:p>
    <w:p w14:paraId="208A4358" w14:textId="3703695B" w:rsidR="007D20BC" w:rsidRPr="00C65D6B" w:rsidRDefault="007D20BC" w:rsidP="00B96B52">
      <w:pPr>
        <w:pStyle w:val="paragraph"/>
        <w:numPr>
          <w:ilvl w:val="0"/>
          <w:numId w:val="8"/>
        </w:numPr>
        <w:spacing w:before="0" w:beforeAutospacing="0" w:after="0" w:afterAutospacing="0"/>
        <w:textAlignment w:val="baseline"/>
        <w:rPr>
          <w:rStyle w:val="eop"/>
          <w:rFonts w:ascii="Arial" w:hAnsi="Arial" w:cs="Arial"/>
          <w:color w:val="231F20"/>
        </w:rPr>
      </w:pPr>
      <w:r w:rsidRPr="00C65D6B">
        <w:rPr>
          <w:rStyle w:val="normaltextrun"/>
          <w:rFonts w:ascii="Arial" w:eastAsiaTheme="majorEastAsia" w:hAnsi="Arial" w:cs="Arial"/>
          <w:color w:val="231F20"/>
        </w:rPr>
        <w:t xml:space="preserve">If applicants do not have </w:t>
      </w:r>
      <w:r w:rsidR="00846EAF">
        <w:rPr>
          <w:rStyle w:val="normaltextrun"/>
          <w:rFonts w:ascii="Arial" w:eastAsiaTheme="majorEastAsia" w:hAnsi="Arial" w:cs="Arial"/>
          <w:color w:val="231F20"/>
        </w:rPr>
        <w:t>one of the</w:t>
      </w:r>
      <w:r w:rsidRPr="00C65D6B">
        <w:rPr>
          <w:rStyle w:val="normaltextrun"/>
          <w:rFonts w:ascii="Arial" w:eastAsiaTheme="majorEastAsia" w:hAnsi="Arial" w:cs="Arial"/>
          <w:color w:val="231F20"/>
        </w:rPr>
        <w:t xml:space="preserve"> core profession</w:t>
      </w:r>
      <w:r w:rsidR="00846EAF">
        <w:rPr>
          <w:rStyle w:val="normaltextrun"/>
          <w:rFonts w:ascii="Arial" w:eastAsiaTheme="majorEastAsia" w:hAnsi="Arial" w:cs="Arial"/>
          <w:color w:val="231F20"/>
        </w:rPr>
        <w:t>s</w:t>
      </w:r>
      <w:r w:rsidRPr="00C65D6B">
        <w:rPr>
          <w:rStyle w:val="normaltextrun"/>
          <w:rFonts w:ascii="Arial" w:eastAsiaTheme="majorEastAsia" w:hAnsi="Arial" w:cs="Arial"/>
          <w:color w:val="231F20"/>
        </w:rPr>
        <w:t xml:space="preserve"> listed above (</w:t>
      </w:r>
      <w:r w:rsidR="00650E50" w:rsidRPr="00650E50">
        <w:rPr>
          <w:rStyle w:val="normaltextrun"/>
          <w:rFonts w:ascii="Arial" w:eastAsiaTheme="majorEastAsia" w:hAnsi="Arial" w:cs="Arial"/>
          <w:color w:val="231F20"/>
        </w:rPr>
        <w:t>for example</w:t>
      </w:r>
      <w:r w:rsidRPr="00C65D6B">
        <w:rPr>
          <w:rStyle w:val="normaltextrun"/>
          <w:rFonts w:ascii="Arial" w:eastAsiaTheme="majorEastAsia" w:hAnsi="Arial" w:cs="Arial"/>
          <w:color w:val="231F20"/>
        </w:rPr>
        <w:t xml:space="preserve">, health visitors, early intervention workers, those being trained as neurodevelopmental practitioners), they are eligible for the course if they can demonstrate the following: </w:t>
      </w:r>
      <w:r w:rsidR="00650E50" w:rsidRPr="0004134E">
        <w:rPr>
          <w:rStyle w:val="normaltextrun"/>
          <w:rFonts w:ascii="Arial" w:eastAsiaTheme="majorEastAsia" w:hAnsi="Arial" w:cs="Arial"/>
          <w:color w:val="231F20"/>
        </w:rPr>
        <w:t>c</w:t>
      </w:r>
      <w:r w:rsidRPr="0004134E">
        <w:rPr>
          <w:rStyle w:val="normaltextrun"/>
          <w:rFonts w:ascii="Arial" w:eastAsiaTheme="majorEastAsia" w:hAnsi="Arial" w:cs="Arial"/>
          <w:color w:val="231F20"/>
        </w:rPr>
        <w:t>onsolidated practice delivering confident and competent assessment and/or support to</w:t>
      </w:r>
      <w:r w:rsidR="00C65D6B" w:rsidRPr="0004134E">
        <w:rPr>
          <w:rStyle w:val="normaltextrun"/>
          <w:rFonts w:ascii="Arial" w:eastAsiaTheme="majorEastAsia" w:hAnsi="Arial" w:cs="Arial"/>
          <w:color w:val="231F20"/>
        </w:rPr>
        <w:t xml:space="preserve"> </w:t>
      </w:r>
      <w:r w:rsidRPr="0004134E">
        <w:rPr>
          <w:rStyle w:val="normaltextrun"/>
          <w:rFonts w:ascii="Arial" w:eastAsiaTheme="majorEastAsia" w:hAnsi="Arial" w:cs="Arial"/>
          <w:color w:val="231F20"/>
        </w:rPr>
        <w:t xml:space="preserve">autistic </w:t>
      </w:r>
      <w:r w:rsidR="00650E50" w:rsidRPr="0004134E">
        <w:rPr>
          <w:rStyle w:val="normaltextrun"/>
          <w:rFonts w:ascii="Arial" w:eastAsiaTheme="majorEastAsia" w:hAnsi="Arial" w:cs="Arial"/>
          <w:color w:val="231F20"/>
        </w:rPr>
        <w:t>children and young people</w:t>
      </w:r>
      <w:r w:rsidRPr="0004134E">
        <w:rPr>
          <w:rStyle w:val="normaltextrun"/>
          <w:rFonts w:ascii="Arial" w:eastAsiaTheme="majorEastAsia" w:hAnsi="Arial" w:cs="Arial"/>
          <w:color w:val="231F20"/>
        </w:rPr>
        <w:t xml:space="preserve"> and/or those with </w:t>
      </w:r>
      <w:r w:rsidR="00C253E8">
        <w:rPr>
          <w:rStyle w:val="normaltextrun"/>
          <w:rFonts w:ascii="Arial" w:eastAsiaTheme="majorEastAsia" w:hAnsi="Arial" w:cs="Arial"/>
          <w:color w:val="231F20"/>
        </w:rPr>
        <w:t xml:space="preserve">a </w:t>
      </w:r>
      <w:r w:rsidRPr="0004134E">
        <w:rPr>
          <w:rStyle w:val="normaltextrun"/>
          <w:rFonts w:ascii="Arial" w:eastAsiaTheme="majorEastAsia" w:hAnsi="Arial" w:cs="Arial"/>
          <w:color w:val="231F20"/>
        </w:rPr>
        <w:t>learning disability and/or those with other neurodevelopmental needs within NHS, social care, educational and/or third sector services.</w:t>
      </w:r>
      <w:r w:rsidR="00C65D6B" w:rsidRPr="00C65D6B">
        <w:rPr>
          <w:rStyle w:val="normaltextrun"/>
          <w:rFonts w:ascii="Arial" w:eastAsiaTheme="majorEastAsia" w:hAnsi="Arial" w:cs="Arial"/>
          <w:i/>
          <w:iCs/>
          <w:color w:val="231F20"/>
        </w:rPr>
        <w:t xml:space="preserve"> </w:t>
      </w:r>
    </w:p>
    <w:p w14:paraId="7AC50B13" w14:textId="77777777" w:rsidR="007D20BC" w:rsidRPr="00C65D6B" w:rsidRDefault="007D20BC" w:rsidP="00B96B52">
      <w:pPr>
        <w:pStyle w:val="paragraph"/>
        <w:spacing w:before="0" w:beforeAutospacing="0" w:after="0" w:afterAutospacing="0"/>
        <w:textAlignment w:val="baseline"/>
        <w:rPr>
          <w:rFonts w:ascii="Arial" w:hAnsi="Arial" w:cs="Arial"/>
          <w:color w:val="231F20"/>
        </w:rPr>
      </w:pPr>
    </w:p>
    <w:p w14:paraId="3D78677A" w14:textId="363053E7" w:rsidR="007D20BC" w:rsidRPr="00C65D6B" w:rsidRDefault="007B26CA" w:rsidP="00B96B52">
      <w:pPr>
        <w:pStyle w:val="paragraph"/>
        <w:numPr>
          <w:ilvl w:val="0"/>
          <w:numId w:val="8"/>
        </w:numPr>
        <w:spacing w:before="0" w:beforeAutospacing="0" w:after="0" w:afterAutospacing="0"/>
        <w:textAlignment w:val="baseline"/>
        <w:rPr>
          <w:rFonts w:ascii="Arial" w:hAnsi="Arial" w:cs="Arial"/>
          <w:color w:val="231F20"/>
        </w:rPr>
      </w:pPr>
      <w:r w:rsidRPr="0004134E">
        <w:rPr>
          <w:rStyle w:val="normaltextrun"/>
          <w:rFonts w:ascii="Arial" w:eastAsiaTheme="majorEastAsia" w:hAnsi="Arial" w:cs="Arial"/>
          <w:color w:val="231F20" w:themeColor="text1"/>
        </w:rPr>
        <w:t xml:space="preserve">They must </w:t>
      </w:r>
      <w:r w:rsidR="00530510">
        <w:rPr>
          <w:rStyle w:val="normaltextrun"/>
          <w:rFonts w:ascii="Arial" w:eastAsiaTheme="majorEastAsia" w:hAnsi="Arial" w:cs="Arial"/>
          <w:color w:val="231F20" w:themeColor="text1"/>
        </w:rPr>
        <w:t xml:space="preserve">be </w:t>
      </w:r>
      <w:r w:rsidR="007D20BC" w:rsidRPr="00C65D6B">
        <w:rPr>
          <w:rStyle w:val="normaltextrun"/>
          <w:rFonts w:ascii="Arial" w:eastAsiaTheme="majorEastAsia" w:hAnsi="Arial" w:cs="Arial"/>
          <w:color w:val="231F20" w:themeColor="text1"/>
        </w:rPr>
        <w:t>a self-motivated</w:t>
      </w:r>
      <w:r w:rsidR="00530510">
        <w:rPr>
          <w:rStyle w:val="normaltextrun"/>
          <w:rFonts w:ascii="Arial" w:eastAsiaTheme="majorEastAsia" w:hAnsi="Arial" w:cs="Arial"/>
          <w:color w:val="231F20" w:themeColor="text1"/>
        </w:rPr>
        <w:t>,</w:t>
      </w:r>
      <w:r w:rsidR="007D20BC" w:rsidRPr="00C65D6B">
        <w:rPr>
          <w:rStyle w:val="normaltextrun"/>
          <w:rFonts w:ascii="Arial" w:eastAsiaTheme="majorEastAsia" w:hAnsi="Arial" w:cs="Arial"/>
          <w:color w:val="231F20" w:themeColor="text1"/>
        </w:rPr>
        <w:t xml:space="preserve"> independent learner, able to complete academic work at postgraduate diploma level and </w:t>
      </w:r>
      <w:r w:rsidR="00530510">
        <w:rPr>
          <w:rStyle w:val="normaltextrun"/>
          <w:rFonts w:ascii="Arial" w:eastAsiaTheme="majorEastAsia" w:hAnsi="Arial" w:cs="Arial"/>
          <w:color w:val="231F20" w:themeColor="text1"/>
        </w:rPr>
        <w:t xml:space="preserve">to </w:t>
      </w:r>
      <w:r w:rsidR="007D20BC" w:rsidRPr="00C65D6B">
        <w:rPr>
          <w:rStyle w:val="normaltextrun"/>
          <w:rFonts w:ascii="Arial" w:eastAsiaTheme="majorEastAsia" w:hAnsi="Arial" w:cs="Arial"/>
          <w:color w:val="231F20" w:themeColor="text1"/>
        </w:rPr>
        <w:t>learn via supervised clinical practice.</w:t>
      </w:r>
    </w:p>
    <w:p w14:paraId="6C534A02" w14:textId="300358BB" w:rsidR="007D20BC" w:rsidRPr="00C65D6B" w:rsidRDefault="007D20BC" w:rsidP="00B96B52">
      <w:pPr>
        <w:pStyle w:val="paragraph"/>
        <w:spacing w:before="0" w:beforeAutospacing="0" w:after="0" w:afterAutospacing="0"/>
        <w:ind w:left="-90" w:hanging="210"/>
        <w:textAlignment w:val="baseline"/>
        <w:rPr>
          <w:rFonts w:ascii="Arial" w:hAnsi="Arial" w:cs="Arial"/>
          <w:color w:val="231F20"/>
          <w:sz w:val="18"/>
          <w:szCs w:val="18"/>
        </w:rPr>
      </w:pPr>
    </w:p>
    <w:p w14:paraId="524B2ABB" w14:textId="770F9A2F" w:rsidR="007D20BC" w:rsidRPr="00C65D6B" w:rsidRDefault="007D20BC" w:rsidP="00B96B52">
      <w:pPr>
        <w:pStyle w:val="paragraph"/>
        <w:numPr>
          <w:ilvl w:val="0"/>
          <w:numId w:val="8"/>
        </w:numPr>
        <w:spacing w:before="0" w:beforeAutospacing="0" w:after="0" w:afterAutospacing="0"/>
        <w:textAlignment w:val="baseline"/>
        <w:rPr>
          <w:rFonts w:ascii="Arial" w:hAnsi="Arial" w:cs="Arial"/>
          <w:color w:val="231F20"/>
        </w:rPr>
      </w:pPr>
      <w:r w:rsidRPr="00C65D6B">
        <w:rPr>
          <w:rStyle w:val="normaltextrun"/>
          <w:rFonts w:ascii="Arial" w:eastAsiaTheme="majorEastAsia" w:hAnsi="Arial" w:cs="Arial"/>
          <w:color w:val="231F20"/>
        </w:rPr>
        <w:t xml:space="preserve">Experience of working with families, including parents, and </w:t>
      </w:r>
      <w:r w:rsidR="007B26CA">
        <w:rPr>
          <w:rStyle w:val="normaltextrun"/>
          <w:rFonts w:ascii="Arial" w:eastAsiaTheme="majorEastAsia" w:hAnsi="Arial" w:cs="Arial"/>
          <w:color w:val="231F20"/>
        </w:rPr>
        <w:t xml:space="preserve">with </w:t>
      </w:r>
      <w:r w:rsidRPr="00C65D6B">
        <w:rPr>
          <w:rStyle w:val="normaltextrun"/>
          <w:rFonts w:ascii="Arial" w:eastAsiaTheme="majorEastAsia" w:hAnsi="Arial" w:cs="Arial"/>
          <w:color w:val="231F20"/>
        </w:rPr>
        <w:t xml:space="preserve">the systems around </w:t>
      </w:r>
      <w:r w:rsidR="00650E50" w:rsidRPr="00650E50">
        <w:rPr>
          <w:rStyle w:val="normaltextrun"/>
          <w:rFonts w:ascii="Arial" w:eastAsiaTheme="majorEastAsia" w:hAnsi="Arial" w:cs="Arial"/>
          <w:color w:val="231F20"/>
        </w:rPr>
        <w:t>children and young people</w:t>
      </w:r>
      <w:r w:rsidR="007B26CA">
        <w:rPr>
          <w:rStyle w:val="normaltextrun"/>
          <w:rFonts w:ascii="Arial" w:eastAsiaTheme="majorEastAsia" w:hAnsi="Arial" w:cs="Arial"/>
          <w:color w:val="231F20"/>
        </w:rPr>
        <w:t xml:space="preserve"> </w:t>
      </w:r>
      <w:r w:rsidRPr="00C65D6B">
        <w:rPr>
          <w:rStyle w:val="normaltextrun"/>
          <w:rFonts w:ascii="Arial" w:eastAsiaTheme="majorEastAsia" w:hAnsi="Arial" w:cs="Arial"/>
          <w:color w:val="231F20"/>
        </w:rPr>
        <w:t>would be beneficial.</w:t>
      </w:r>
      <w:r w:rsidRPr="00C65D6B">
        <w:rPr>
          <w:rStyle w:val="eop"/>
          <w:rFonts w:ascii="Arial" w:eastAsiaTheme="majorEastAsia" w:hAnsi="Arial" w:cs="Arial"/>
          <w:color w:val="231F20"/>
        </w:rPr>
        <w:t> </w:t>
      </w:r>
    </w:p>
    <w:p w14:paraId="28B33974" w14:textId="0B6FC0D9" w:rsidR="007D20BC" w:rsidRPr="00C65D6B" w:rsidRDefault="007D20BC" w:rsidP="00B96B52">
      <w:pPr>
        <w:pStyle w:val="paragraph"/>
        <w:spacing w:before="0" w:beforeAutospacing="0" w:after="0" w:afterAutospacing="0"/>
        <w:ind w:left="-360" w:firstLine="60"/>
        <w:textAlignment w:val="baseline"/>
        <w:rPr>
          <w:rFonts w:ascii="Arial" w:hAnsi="Arial" w:cs="Arial"/>
          <w:color w:val="231F20"/>
          <w:sz w:val="18"/>
          <w:szCs w:val="18"/>
        </w:rPr>
      </w:pPr>
    </w:p>
    <w:p w14:paraId="7EAFD1BB" w14:textId="0D918E49" w:rsidR="007D20BC" w:rsidRPr="00C65D6B" w:rsidRDefault="007B26CA" w:rsidP="00B96B52">
      <w:pPr>
        <w:pStyle w:val="paragraph"/>
        <w:numPr>
          <w:ilvl w:val="0"/>
          <w:numId w:val="8"/>
        </w:numPr>
        <w:spacing w:before="0" w:beforeAutospacing="0" w:after="0" w:afterAutospacing="0"/>
        <w:textAlignment w:val="baseline"/>
        <w:rPr>
          <w:rFonts w:ascii="Arial" w:hAnsi="Arial" w:cs="Arial"/>
          <w:color w:val="231F20"/>
        </w:rPr>
      </w:pPr>
      <w:r>
        <w:rPr>
          <w:rStyle w:val="normaltextrun"/>
          <w:rFonts w:ascii="Arial" w:eastAsiaTheme="majorEastAsia" w:hAnsi="Arial" w:cs="Arial"/>
          <w:color w:val="231F20"/>
        </w:rPr>
        <w:t>They must display a h</w:t>
      </w:r>
      <w:r w:rsidR="007D20BC" w:rsidRPr="00C65D6B">
        <w:rPr>
          <w:rStyle w:val="normaltextrun"/>
          <w:rFonts w:ascii="Arial" w:eastAsiaTheme="majorEastAsia" w:hAnsi="Arial" w:cs="Arial"/>
          <w:color w:val="231F20"/>
        </w:rPr>
        <w:t xml:space="preserve">igh level of motivation to improve mental health, emotional </w:t>
      </w:r>
      <w:r w:rsidR="0004134E" w:rsidRPr="00C65D6B">
        <w:rPr>
          <w:rStyle w:val="normaltextrun"/>
          <w:rFonts w:ascii="Arial" w:eastAsiaTheme="majorEastAsia" w:hAnsi="Arial" w:cs="Arial"/>
          <w:color w:val="231F20"/>
        </w:rPr>
        <w:t>wellbeing,</w:t>
      </w:r>
      <w:r w:rsidR="007D20BC" w:rsidRPr="00C65D6B">
        <w:rPr>
          <w:rStyle w:val="normaltextrun"/>
          <w:rFonts w:ascii="Arial" w:eastAsiaTheme="majorEastAsia" w:hAnsi="Arial" w:cs="Arial"/>
          <w:color w:val="231F20"/>
        </w:rPr>
        <w:t xml:space="preserve"> and self-realisation in this client group.</w:t>
      </w:r>
      <w:r w:rsidR="007D20BC" w:rsidRPr="00C65D6B">
        <w:rPr>
          <w:rStyle w:val="eop"/>
          <w:rFonts w:ascii="Arial" w:eastAsiaTheme="majorEastAsia" w:hAnsi="Arial" w:cs="Arial"/>
          <w:color w:val="231F20"/>
        </w:rPr>
        <w:t> </w:t>
      </w:r>
    </w:p>
    <w:p w14:paraId="797B3A97" w14:textId="77777777" w:rsidR="00A21474" w:rsidRPr="00C65D6B" w:rsidRDefault="00A21474" w:rsidP="00B96B52">
      <w:pPr>
        <w:rPr>
          <w:rFonts w:cs="Arial"/>
          <w:b/>
        </w:rPr>
      </w:pPr>
    </w:p>
    <w:p w14:paraId="2A213F31" w14:textId="77777777" w:rsidR="00CC28CF" w:rsidRPr="00405847" w:rsidRDefault="00CC28CF" w:rsidP="00405847">
      <w:pPr>
        <w:pStyle w:val="Heading3"/>
      </w:pPr>
      <w:r w:rsidRPr="00405847">
        <w:rPr>
          <w:rStyle w:val="normaltextrun"/>
        </w:rPr>
        <w:t>Qualifications</w:t>
      </w:r>
      <w:r w:rsidRPr="00405847">
        <w:rPr>
          <w:rStyle w:val="eop"/>
        </w:rPr>
        <w:t> </w:t>
      </w:r>
    </w:p>
    <w:p w14:paraId="58821457" w14:textId="0A013029" w:rsidR="00CC28CF" w:rsidRPr="00C65D6B" w:rsidRDefault="00C65D6B" w:rsidP="00B96B52">
      <w:pPr>
        <w:pStyle w:val="paragraph"/>
        <w:spacing w:before="0" w:beforeAutospacing="0" w:after="0" w:afterAutospacing="0"/>
        <w:ind w:left="-30" w:right="-30"/>
        <w:textAlignment w:val="baseline"/>
        <w:rPr>
          <w:rFonts w:ascii="Arial" w:hAnsi="Arial" w:cs="Arial"/>
          <w:color w:val="231F20"/>
          <w:sz w:val="18"/>
          <w:szCs w:val="18"/>
        </w:rPr>
      </w:pPr>
      <w:r w:rsidRPr="00C65D6B">
        <w:rPr>
          <w:rStyle w:val="normaltextrun"/>
          <w:rFonts w:ascii="Arial" w:eastAsiaTheme="majorEastAsia" w:hAnsi="Arial" w:cs="Arial"/>
          <w:b/>
          <w:bCs/>
          <w:color w:val="231F20"/>
        </w:rPr>
        <w:t xml:space="preserve"> </w:t>
      </w:r>
    </w:p>
    <w:p w14:paraId="115329C5" w14:textId="482168D2" w:rsidR="00CC28CF" w:rsidRPr="00C65D6B" w:rsidRDefault="00CC28CF" w:rsidP="00B96B52">
      <w:r w:rsidRPr="00B65391">
        <w:rPr>
          <w:rStyle w:val="normaltextrun"/>
          <w:rFonts w:eastAsiaTheme="majorEastAsia" w:cs="Arial"/>
        </w:rPr>
        <w:t>The whole curriculum is</w:t>
      </w:r>
      <w:r w:rsidRPr="00C65D6B">
        <w:rPr>
          <w:rStyle w:val="normaltextrun"/>
          <w:rFonts w:eastAsiaTheme="majorEastAsia" w:cs="Arial"/>
        </w:rPr>
        <w:t xml:space="preserve"> equivalent to 60 credits and is open to</w:t>
      </w:r>
      <w:r w:rsidR="00B65391" w:rsidRPr="00C65D6B">
        <w:rPr>
          <w:rStyle w:val="normaltextrun"/>
          <w:rFonts w:eastAsiaTheme="majorEastAsia" w:cs="Arial"/>
        </w:rPr>
        <w:t xml:space="preserve"> </w:t>
      </w:r>
      <w:r w:rsidRPr="00C65D6B">
        <w:rPr>
          <w:rStyle w:val="normaltextrun"/>
          <w:rFonts w:eastAsiaTheme="majorEastAsia" w:cs="Arial"/>
        </w:rPr>
        <w:t>staff with graduate</w:t>
      </w:r>
      <w:r w:rsidR="002F5ADD" w:rsidRPr="00C65D6B">
        <w:rPr>
          <w:rStyle w:val="normaltextrun"/>
          <w:rFonts w:eastAsiaTheme="majorEastAsia" w:cs="Arial"/>
        </w:rPr>
        <w:t>-</w:t>
      </w:r>
      <w:r w:rsidRPr="00C65D6B">
        <w:rPr>
          <w:rStyle w:val="normaltextrun"/>
          <w:rFonts w:eastAsiaTheme="majorEastAsia" w:cs="Arial"/>
        </w:rPr>
        <w:t>level qualification</w:t>
      </w:r>
      <w:r w:rsidR="00B65391">
        <w:rPr>
          <w:rStyle w:val="normaltextrun"/>
          <w:rFonts w:eastAsiaTheme="majorEastAsia" w:cs="Arial"/>
        </w:rPr>
        <w:t>s</w:t>
      </w:r>
      <w:r w:rsidRPr="00C65D6B">
        <w:rPr>
          <w:rStyle w:val="normaltextrun"/>
          <w:rFonts w:eastAsiaTheme="majorEastAsia" w:cs="Arial"/>
        </w:rPr>
        <w:t xml:space="preserve"> and staff who do not have graduate</w:t>
      </w:r>
      <w:r w:rsidR="00B65391">
        <w:rPr>
          <w:rStyle w:val="normaltextrun"/>
          <w:rFonts w:eastAsiaTheme="majorEastAsia" w:cs="Arial"/>
        </w:rPr>
        <w:t>-level</w:t>
      </w:r>
      <w:r w:rsidRPr="00C65D6B">
        <w:rPr>
          <w:rStyle w:val="normaltextrun"/>
          <w:rFonts w:eastAsiaTheme="majorEastAsia" w:cs="Arial"/>
        </w:rPr>
        <w:t xml:space="preserve"> qualifications. Staff may be awarded a Graduate or Post</w:t>
      </w:r>
      <w:r w:rsidR="00650E50">
        <w:rPr>
          <w:rStyle w:val="normaltextrun"/>
          <w:rFonts w:eastAsiaTheme="majorEastAsia" w:cs="Arial"/>
        </w:rPr>
        <w:t>g</w:t>
      </w:r>
      <w:r w:rsidRPr="00C65D6B">
        <w:rPr>
          <w:rStyle w:val="normaltextrun"/>
          <w:rFonts w:eastAsiaTheme="majorEastAsia" w:cs="Arial"/>
        </w:rPr>
        <w:t xml:space="preserve">raduate Certificate in Neurodevelopmental Practice. Through successful completion of the course, staff will have met accreditation standards for assessment and treatment practice with young people with </w:t>
      </w:r>
      <w:r w:rsidR="00C253E8">
        <w:rPr>
          <w:rStyle w:val="normaltextrun"/>
          <w:rFonts w:eastAsiaTheme="majorEastAsia" w:cs="Arial"/>
        </w:rPr>
        <w:t xml:space="preserve">a </w:t>
      </w:r>
      <w:r w:rsidR="1EB169E7" w:rsidRPr="00C65D6B">
        <w:rPr>
          <w:rStyle w:val="normaltextrun"/>
          <w:rFonts w:eastAsiaTheme="majorEastAsia" w:cs="Arial"/>
        </w:rPr>
        <w:t>l</w:t>
      </w:r>
      <w:r w:rsidRPr="00C65D6B">
        <w:rPr>
          <w:rStyle w:val="normaltextrun"/>
          <w:rFonts w:eastAsiaTheme="majorEastAsia" w:cs="Arial"/>
        </w:rPr>
        <w:t xml:space="preserve">earning </w:t>
      </w:r>
      <w:r w:rsidR="452093FD" w:rsidRPr="00C65D6B">
        <w:rPr>
          <w:rStyle w:val="normaltextrun"/>
          <w:rFonts w:eastAsiaTheme="majorEastAsia" w:cs="Arial"/>
        </w:rPr>
        <w:t>d</w:t>
      </w:r>
      <w:r w:rsidRPr="00C65D6B">
        <w:rPr>
          <w:rStyle w:val="normaltextrun"/>
          <w:rFonts w:eastAsiaTheme="majorEastAsia" w:cs="Arial"/>
        </w:rPr>
        <w:t>isability/</w:t>
      </w:r>
      <w:r w:rsidR="24428C5D" w:rsidRPr="00C65D6B">
        <w:rPr>
          <w:rStyle w:val="normaltextrun"/>
          <w:rFonts w:eastAsiaTheme="majorEastAsia" w:cs="Arial"/>
        </w:rPr>
        <w:t>a</w:t>
      </w:r>
      <w:r w:rsidRPr="00C65D6B">
        <w:rPr>
          <w:rStyle w:val="normaltextrun"/>
          <w:rFonts w:eastAsiaTheme="majorEastAsia" w:cs="Arial"/>
        </w:rPr>
        <w:t>utism.</w:t>
      </w:r>
      <w:r w:rsidRPr="00C65D6B">
        <w:rPr>
          <w:rStyle w:val="eop"/>
          <w:rFonts w:eastAsiaTheme="majorEastAsia" w:cs="Arial"/>
        </w:rPr>
        <w:t> </w:t>
      </w:r>
    </w:p>
    <w:p w14:paraId="0783AB45" w14:textId="77777777" w:rsidR="00A21474" w:rsidRPr="00C65D6B" w:rsidRDefault="00A21474" w:rsidP="00B96B52">
      <w:pPr>
        <w:rPr>
          <w:rFonts w:cs="Arial"/>
          <w:b/>
        </w:rPr>
      </w:pPr>
    </w:p>
    <w:p w14:paraId="614E25A5" w14:textId="742173B0" w:rsidR="00A21474" w:rsidRPr="00C65D6B" w:rsidRDefault="007D20BC" w:rsidP="00356BD0">
      <w:pPr>
        <w:pStyle w:val="Heading3"/>
      </w:pPr>
      <w:r w:rsidRPr="00C65D6B">
        <w:t xml:space="preserve">Definitions and </w:t>
      </w:r>
      <w:r w:rsidR="00DD03A4">
        <w:t>e</w:t>
      </w:r>
      <w:r w:rsidRPr="00C65D6B">
        <w:t>thos</w:t>
      </w:r>
      <w:r w:rsidR="00A21474" w:rsidRPr="00C65D6B">
        <w:t xml:space="preserve"> </w:t>
      </w:r>
    </w:p>
    <w:p w14:paraId="0E0711E5" w14:textId="77777777" w:rsidR="00A21474" w:rsidRPr="00C65D6B" w:rsidRDefault="00A21474" w:rsidP="00B96B52">
      <w:pPr>
        <w:rPr>
          <w:rFonts w:cs="Arial"/>
          <w:b/>
        </w:rPr>
      </w:pPr>
    </w:p>
    <w:p w14:paraId="0205B733" w14:textId="0E009C20" w:rsidR="007D20BC" w:rsidRPr="00C21070" w:rsidRDefault="007D20BC" w:rsidP="00B96B52">
      <w:pPr>
        <w:pStyle w:val="paragraph"/>
        <w:spacing w:before="0" w:beforeAutospacing="0" w:after="0" w:afterAutospacing="0"/>
        <w:textAlignment w:val="baseline"/>
        <w:rPr>
          <w:rStyle w:val="eop"/>
          <w:rFonts w:ascii="Arial" w:eastAsiaTheme="majorEastAsia" w:hAnsi="Arial" w:cs="Arial"/>
          <w:color w:val="231F20"/>
        </w:rPr>
      </w:pPr>
      <w:proofErr w:type="spellStart"/>
      <w:r w:rsidRPr="00C21070">
        <w:rPr>
          <w:rStyle w:val="normaltextrun"/>
          <w:rFonts w:ascii="Arial" w:eastAsiaTheme="majorEastAsia" w:hAnsi="Arial" w:cs="Arial"/>
          <w:color w:val="231F20" w:themeColor="text1"/>
        </w:rPr>
        <w:t>Neuroaffirmative</w:t>
      </w:r>
      <w:proofErr w:type="spellEnd"/>
      <w:r w:rsidRPr="00C21070">
        <w:rPr>
          <w:rStyle w:val="normaltextrun"/>
          <w:rFonts w:ascii="Arial" w:eastAsiaTheme="majorEastAsia" w:hAnsi="Arial" w:cs="Arial"/>
          <w:color w:val="231F20" w:themeColor="text1"/>
        </w:rPr>
        <w:t xml:space="preserve"> practice</w:t>
      </w:r>
      <w:r w:rsidR="00C21070">
        <w:rPr>
          <w:rStyle w:val="normaltextrun"/>
          <w:rFonts w:ascii="Arial" w:eastAsiaTheme="majorEastAsia" w:hAnsi="Arial" w:cs="Arial"/>
          <w:color w:val="231F20" w:themeColor="text1"/>
        </w:rPr>
        <w:t>.</w:t>
      </w:r>
      <w:r w:rsidRPr="00C21070">
        <w:rPr>
          <w:rStyle w:val="eop"/>
          <w:rFonts w:ascii="Arial" w:eastAsiaTheme="majorEastAsia" w:hAnsi="Arial" w:cs="Arial"/>
          <w:color w:val="231F20" w:themeColor="text1"/>
        </w:rPr>
        <w:t> </w:t>
      </w:r>
    </w:p>
    <w:p w14:paraId="5F9256E5" w14:textId="77777777" w:rsidR="007D20BC" w:rsidRPr="00C65D6B" w:rsidRDefault="007D20BC" w:rsidP="00B96B52">
      <w:pPr>
        <w:pStyle w:val="paragraph"/>
        <w:spacing w:before="0" w:beforeAutospacing="0" w:after="0" w:afterAutospacing="0"/>
        <w:textAlignment w:val="baseline"/>
        <w:rPr>
          <w:rFonts w:ascii="Arial" w:hAnsi="Arial" w:cs="Arial"/>
          <w:color w:val="231F20"/>
          <w:sz w:val="18"/>
          <w:szCs w:val="18"/>
        </w:rPr>
      </w:pPr>
    </w:p>
    <w:p w14:paraId="3051D4BA" w14:textId="7DC4A215" w:rsidR="007D20BC" w:rsidRPr="00C65D6B" w:rsidRDefault="007D20BC" w:rsidP="00B96B52">
      <w:pPr>
        <w:pStyle w:val="paragraph"/>
        <w:spacing w:before="0" w:beforeAutospacing="0" w:after="0" w:afterAutospacing="0"/>
        <w:textAlignment w:val="baseline"/>
        <w:rPr>
          <w:rStyle w:val="eop"/>
          <w:rFonts w:ascii="Arial" w:eastAsiaTheme="majorEastAsia" w:hAnsi="Arial" w:cs="Arial"/>
          <w:color w:val="231F20"/>
        </w:rPr>
      </w:pPr>
      <w:r w:rsidRPr="00C65D6B">
        <w:rPr>
          <w:rStyle w:val="normaltextrun"/>
          <w:rFonts w:ascii="Arial" w:eastAsiaTheme="majorEastAsia" w:hAnsi="Arial" w:cs="Arial"/>
          <w:color w:val="231F20"/>
        </w:rPr>
        <w:t xml:space="preserve">The curriculum takes a </w:t>
      </w:r>
      <w:proofErr w:type="spellStart"/>
      <w:r w:rsidRPr="00C65D6B">
        <w:rPr>
          <w:rStyle w:val="normaltextrun"/>
          <w:rFonts w:ascii="Arial" w:eastAsiaTheme="majorEastAsia" w:hAnsi="Arial" w:cs="Arial"/>
          <w:color w:val="231F20"/>
        </w:rPr>
        <w:t>neuroaffirmative</w:t>
      </w:r>
      <w:proofErr w:type="spellEnd"/>
      <w:r w:rsidRPr="00C65D6B">
        <w:rPr>
          <w:rStyle w:val="normaltextrun"/>
          <w:rFonts w:ascii="Arial" w:eastAsiaTheme="majorEastAsia" w:hAnsi="Arial" w:cs="Arial"/>
          <w:color w:val="231F20"/>
        </w:rPr>
        <w:t xml:space="preserve"> stance, located in the neurodiversity approach to understanding autism, learning difficulties and other neurodevelopmental conditions such as attention deficit</w:t>
      </w:r>
      <w:r w:rsidR="00B65391">
        <w:rPr>
          <w:rStyle w:val="normaltextrun"/>
          <w:rFonts w:ascii="Arial" w:eastAsiaTheme="majorEastAsia" w:hAnsi="Arial" w:cs="Arial"/>
          <w:color w:val="231F20"/>
        </w:rPr>
        <w:t xml:space="preserve"> </w:t>
      </w:r>
      <w:r w:rsidRPr="00C65D6B">
        <w:rPr>
          <w:rStyle w:val="normaltextrun"/>
          <w:rFonts w:ascii="Arial" w:eastAsiaTheme="majorEastAsia" w:hAnsi="Arial" w:cs="Arial"/>
          <w:color w:val="231F20"/>
        </w:rPr>
        <w:t>hyperactivity disorder (ADHD). This reflects both empirical evidence and the wishes of neurodiv</w:t>
      </w:r>
      <w:r w:rsidR="00EA0837" w:rsidRPr="00C65D6B">
        <w:rPr>
          <w:rStyle w:val="normaltextrun"/>
          <w:rFonts w:ascii="Arial" w:eastAsiaTheme="majorEastAsia" w:hAnsi="Arial" w:cs="Arial"/>
          <w:color w:val="231F20"/>
        </w:rPr>
        <w:t>ergent</w:t>
      </w:r>
      <w:r w:rsidRPr="00C65D6B">
        <w:rPr>
          <w:rStyle w:val="normaltextrun"/>
          <w:rFonts w:ascii="Arial" w:eastAsiaTheme="majorEastAsia" w:hAnsi="Arial" w:cs="Arial"/>
          <w:color w:val="231F20"/>
        </w:rPr>
        <w:t xml:space="preserve"> communities.</w:t>
      </w:r>
      <w:r w:rsidRPr="00C65D6B">
        <w:rPr>
          <w:rStyle w:val="eop"/>
          <w:rFonts w:ascii="Arial" w:eastAsiaTheme="majorEastAsia" w:hAnsi="Arial" w:cs="Arial"/>
          <w:color w:val="231F20"/>
        </w:rPr>
        <w:t> </w:t>
      </w:r>
    </w:p>
    <w:p w14:paraId="4E5ABC10" w14:textId="77777777" w:rsidR="007D20BC" w:rsidRPr="00C65D6B" w:rsidRDefault="007D20BC" w:rsidP="00B96B52">
      <w:pPr>
        <w:pStyle w:val="paragraph"/>
        <w:spacing w:before="0" w:beforeAutospacing="0" w:after="0" w:afterAutospacing="0"/>
        <w:textAlignment w:val="baseline"/>
        <w:rPr>
          <w:rFonts w:ascii="Arial" w:hAnsi="Arial" w:cs="Arial"/>
          <w:color w:val="231F20"/>
          <w:sz w:val="18"/>
          <w:szCs w:val="18"/>
        </w:rPr>
      </w:pPr>
    </w:p>
    <w:p w14:paraId="09ED9027" w14:textId="3D8F5EA0" w:rsidR="007D20BC" w:rsidRPr="00C65D6B" w:rsidRDefault="007D20BC" w:rsidP="00B96B52">
      <w:pPr>
        <w:pStyle w:val="paragraph"/>
        <w:spacing w:before="0" w:beforeAutospacing="0" w:after="0" w:afterAutospacing="0"/>
        <w:textAlignment w:val="baseline"/>
        <w:rPr>
          <w:rFonts w:ascii="Arial" w:hAnsi="Arial" w:cs="Arial"/>
          <w:color w:val="231F20"/>
          <w:sz w:val="18"/>
          <w:szCs w:val="18"/>
        </w:rPr>
      </w:pPr>
      <w:r w:rsidRPr="00C65D6B">
        <w:rPr>
          <w:rStyle w:val="normaltextrun"/>
          <w:rFonts w:ascii="Arial" w:eastAsiaTheme="majorEastAsia" w:hAnsi="Arial" w:cs="Arial"/>
          <w:color w:val="231F20"/>
        </w:rPr>
        <w:lastRenderedPageBreak/>
        <w:t>All of us are part of a neurodiverse population made up of varied neurotypes</w:t>
      </w:r>
      <w:r w:rsidR="00042E8A">
        <w:rPr>
          <w:rStyle w:val="normaltextrun"/>
          <w:rFonts w:ascii="Arial" w:eastAsiaTheme="majorEastAsia" w:hAnsi="Arial" w:cs="Arial"/>
          <w:color w:val="231F20"/>
        </w:rPr>
        <w:t>; that is</w:t>
      </w:r>
      <w:r w:rsidRPr="00C65D6B">
        <w:rPr>
          <w:rStyle w:val="normaltextrun"/>
          <w:rFonts w:ascii="Arial" w:eastAsiaTheme="majorEastAsia" w:hAnsi="Arial" w:cs="Arial"/>
          <w:color w:val="231F20"/>
        </w:rPr>
        <w:t xml:space="preserve">, ways of thinking and interacting with the world </w:t>
      </w:r>
      <w:r w:rsidR="00042E8A">
        <w:rPr>
          <w:rStyle w:val="normaltextrun"/>
          <w:rFonts w:ascii="Arial" w:eastAsiaTheme="majorEastAsia" w:hAnsi="Arial" w:cs="Arial"/>
          <w:color w:val="231F20"/>
        </w:rPr>
        <w:t xml:space="preserve">that </w:t>
      </w:r>
      <w:r w:rsidRPr="00C65D6B">
        <w:rPr>
          <w:rStyle w:val="normaltextrun"/>
          <w:rFonts w:ascii="Arial" w:eastAsiaTheme="majorEastAsia" w:hAnsi="Arial" w:cs="Arial"/>
          <w:color w:val="231F20"/>
        </w:rPr>
        <w:t xml:space="preserve">reflect diversity in brain development. An axiom of </w:t>
      </w:r>
      <w:proofErr w:type="spellStart"/>
      <w:r w:rsidRPr="00C65D6B">
        <w:rPr>
          <w:rStyle w:val="normaltextrun"/>
          <w:rFonts w:ascii="Arial" w:eastAsiaTheme="majorEastAsia" w:hAnsi="Arial" w:cs="Arial"/>
          <w:color w:val="231F20"/>
        </w:rPr>
        <w:t>neuroaffirmative</w:t>
      </w:r>
      <w:proofErr w:type="spellEnd"/>
      <w:r w:rsidRPr="00C65D6B">
        <w:rPr>
          <w:rStyle w:val="normaltextrun"/>
          <w:rFonts w:ascii="Arial" w:eastAsiaTheme="majorEastAsia" w:hAnsi="Arial" w:cs="Arial"/>
          <w:color w:val="231F20"/>
        </w:rPr>
        <w:t xml:space="preserve"> practice, and of this curriculum, is that no one neurotype is inherently superior or inferior to others. Accordingly, neurotypes such as autism, learning disability and/or ADHD are viewed as forms of difference, rather than as inherently disordered neurodevelopmental states.</w:t>
      </w:r>
      <w:r w:rsidRPr="00C65D6B">
        <w:rPr>
          <w:rStyle w:val="eop"/>
          <w:rFonts w:ascii="Arial" w:eastAsiaTheme="majorEastAsia" w:hAnsi="Arial" w:cs="Arial"/>
          <w:color w:val="231F20"/>
        </w:rPr>
        <w:t> </w:t>
      </w:r>
    </w:p>
    <w:p w14:paraId="79BFCF94" w14:textId="77777777" w:rsidR="007D20BC" w:rsidRPr="00C65D6B" w:rsidRDefault="007D20BC" w:rsidP="00B96B52">
      <w:pPr>
        <w:pStyle w:val="paragraph"/>
        <w:spacing w:before="0" w:beforeAutospacing="0" w:after="0" w:afterAutospacing="0"/>
        <w:textAlignment w:val="baseline"/>
        <w:rPr>
          <w:rFonts w:ascii="Arial" w:hAnsi="Arial" w:cs="Arial"/>
          <w:color w:val="231F20"/>
          <w:sz w:val="18"/>
          <w:szCs w:val="18"/>
        </w:rPr>
      </w:pPr>
      <w:r w:rsidRPr="00C65D6B">
        <w:rPr>
          <w:rStyle w:val="eop"/>
          <w:rFonts w:ascii="Arial" w:eastAsiaTheme="majorEastAsia" w:hAnsi="Arial" w:cs="Arial"/>
          <w:color w:val="231F20"/>
        </w:rPr>
        <w:t> </w:t>
      </w:r>
    </w:p>
    <w:p w14:paraId="4E8B4F6F" w14:textId="46CDA186" w:rsidR="007D20BC" w:rsidRPr="00C65D6B" w:rsidRDefault="007D20BC" w:rsidP="00B96B52">
      <w:pPr>
        <w:pStyle w:val="paragraph"/>
        <w:spacing w:before="0" w:beforeAutospacing="0" w:after="0" w:afterAutospacing="0"/>
        <w:textAlignment w:val="baseline"/>
        <w:rPr>
          <w:rFonts w:ascii="Arial" w:hAnsi="Arial" w:cs="Arial"/>
          <w:color w:val="231F20"/>
          <w:sz w:val="18"/>
          <w:szCs w:val="18"/>
        </w:rPr>
      </w:pPr>
      <w:r w:rsidRPr="00C65D6B">
        <w:rPr>
          <w:rStyle w:val="normaltextrun"/>
          <w:rFonts w:ascii="Arial" w:eastAsiaTheme="majorEastAsia" w:hAnsi="Arial" w:cs="Arial"/>
          <w:color w:val="221F20"/>
        </w:rPr>
        <w:t xml:space="preserve">Nevertheless, we fully acknowledge that some neurotypes, including autism and learning disability, under current systems of care, are strongly associated with functional impairment and low wellbeing. Within </w:t>
      </w:r>
      <w:proofErr w:type="spellStart"/>
      <w:r w:rsidRPr="00C65D6B">
        <w:rPr>
          <w:rStyle w:val="normaltextrun"/>
          <w:rFonts w:ascii="Arial" w:eastAsiaTheme="majorEastAsia" w:hAnsi="Arial" w:cs="Arial"/>
          <w:color w:val="221F20"/>
        </w:rPr>
        <w:t>neuroaffirmative</w:t>
      </w:r>
      <w:proofErr w:type="spellEnd"/>
      <w:r w:rsidRPr="00C65D6B">
        <w:rPr>
          <w:rStyle w:val="normaltextrun"/>
          <w:rFonts w:ascii="Arial" w:eastAsiaTheme="majorEastAsia" w:hAnsi="Arial" w:cs="Arial"/>
          <w:color w:val="221F20"/>
        </w:rPr>
        <w:t xml:space="preserve"> practice this is understood as arising from poor fit between the neurodivergent person and their environment. As such, the difficulties faced by an autistic child or an adolescent with </w:t>
      </w:r>
      <w:r w:rsidR="00C253E8">
        <w:rPr>
          <w:rStyle w:val="normaltextrun"/>
          <w:rFonts w:ascii="Arial" w:eastAsiaTheme="majorEastAsia" w:hAnsi="Arial" w:cs="Arial"/>
          <w:color w:val="221F20"/>
        </w:rPr>
        <w:t xml:space="preserve">a </w:t>
      </w:r>
      <w:r w:rsidRPr="00C65D6B">
        <w:rPr>
          <w:rStyle w:val="normaltextrun"/>
          <w:rFonts w:ascii="Arial" w:eastAsiaTheme="majorEastAsia" w:hAnsi="Arial" w:cs="Arial"/>
          <w:color w:val="221F20"/>
        </w:rPr>
        <w:t>learning disability are not understood as arising directly from their neurodevelopmental condition</w:t>
      </w:r>
      <w:r w:rsidR="3887234F" w:rsidRPr="00C65D6B">
        <w:rPr>
          <w:rStyle w:val="normaltextrun"/>
          <w:rFonts w:ascii="Arial" w:eastAsiaTheme="majorEastAsia" w:hAnsi="Arial" w:cs="Arial"/>
          <w:color w:val="221F20"/>
        </w:rPr>
        <w:t>,</w:t>
      </w:r>
      <w:r w:rsidRPr="00C65D6B">
        <w:rPr>
          <w:rStyle w:val="normaltextrun"/>
          <w:rFonts w:ascii="Arial" w:eastAsiaTheme="majorEastAsia" w:hAnsi="Arial" w:cs="Arial"/>
          <w:color w:val="221F20"/>
        </w:rPr>
        <w:t xml:space="preserve"> but rather from the mismatch between, on the one hand, their capabilities, </w:t>
      </w:r>
      <w:r w:rsidR="009C53F9" w:rsidRPr="00C65D6B">
        <w:rPr>
          <w:rStyle w:val="normaltextrun"/>
          <w:rFonts w:ascii="Arial" w:eastAsiaTheme="majorEastAsia" w:hAnsi="Arial" w:cs="Arial"/>
          <w:color w:val="221F20"/>
        </w:rPr>
        <w:t>limitations</w:t>
      </w:r>
      <w:r w:rsidRPr="00C65D6B">
        <w:rPr>
          <w:rStyle w:val="normaltextrun"/>
          <w:rFonts w:ascii="Arial" w:eastAsiaTheme="majorEastAsia" w:hAnsi="Arial" w:cs="Arial"/>
          <w:color w:val="221F20"/>
        </w:rPr>
        <w:t xml:space="preserve"> and motivations; and on the other hand, what their environment offers to and expects from them. In this approach, intervention is focused not on ‘curing’ the individual of their neurodivergence</w:t>
      </w:r>
      <w:r w:rsidR="7D0E6CC2" w:rsidRPr="00C65D6B">
        <w:rPr>
          <w:rStyle w:val="normaltextrun"/>
          <w:rFonts w:ascii="Arial" w:eastAsiaTheme="majorEastAsia" w:hAnsi="Arial" w:cs="Arial"/>
          <w:color w:val="221F20"/>
        </w:rPr>
        <w:t>,</w:t>
      </w:r>
      <w:r w:rsidRPr="00C65D6B">
        <w:rPr>
          <w:rStyle w:val="normaltextrun"/>
          <w:rFonts w:ascii="Arial" w:eastAsiaTheme="majorEastAsia" w:hAnsi="Arial" w:cs="Arial"/>
          <w:color w:val="221F20"/>
        </w:rPr>
        <w:t xml:space="preserve"> but rather on improving their wellbeing and functioning by enhancing </w:t>
      </w:r>
      <w:r w:rsidR="000B7D6F">
        <w:rPr>
          <w:rStyle w:val="normaltextrun"/>
          <w:rFonts w:ascii="Arial" w:eastAsiaTheme="majorEastAsia" w:hAnsi="Arial" w:cs="Arial"/>
          <w:color w:val="221F20"/>
        </w:rPr>
        <w:t xml:space="preserve">the </w:t>
      </w:r>
      <w:r w:rsidRPr="00C65D6B">
        <w:rPr>
          <w:rStyle w:val="normaltextrun"/>
          <w:rFonts w:ascii="Arial" w:eastAsiaTheme="majorEastAsia" w:hAnsi="Arial" w:cs="Arial"/>
          <w:color w:val="221F20"/>
        </w:rPr>
        <w:t>person</w:t>
      </w:r>
      <w:r w:rsidR="000B7D6F">
        <w:rPr>
          <w:rStyle w:val="normaltextrun"/>
          <w:rFonts w:ascii="Arial" w:eastAsiaTheme="majorEastAsia" w:hAnsi="Arial" w:cs="Arial"/>
          <w:color w:val="221F20"/>
        </w:rPr>
        <w:t>–</w:t>
      </w:r>
      <w:r w:rsidRPr="00C65D6B">
        <w:rPr>
          <w:rStyle w:val="normaltextrun"/>
          <w:rFonts w:ascii="Arial" w:eastAsiaTheme="majorEastAsia" w:hAnsi="Arial" w:cs="Arial"/>
          <w:color w:val="221F20"/>
        </w:rPr>
        <w:t>environment fit.</w:t>
      </w:r>
      <w:r w:rsidRPr="00C65D6B">
        <w:rPr>
          <w:rStyle w:val="eop"/>
          <w:rFonts w:ascii="Arial" w:eastAsiaTheme="majorEastAsia" w:hAnsi="Arial" w:cs="Arial"/>
          <w:color w:val="221F20"/>
        </w:rPr>
        <w:t> </w:t>
      </w:r>
    </w:p>
    <w:p w14:paraId="51733A1A" w14:textId="77777777" w:rsidR="007D20BC" w:rsidRPr="00C65D6B" w:rsidRDefault="007D20BC" w:rsidP="00B96B52">
      <w:pPr>
        <w:pStyle w:val="paragraph"/>
        <w:spacing w:before="0" w:beforeAutospacing="0" w:after="0" w:afterAutospacing="0"/>
        <w:textAlignment w:val="baseline"/>
        <w:rPr>
          <w:rFonts w:ascii="Arial" w:hAnsi="Arial" w:cs="Arial"/>
          <w:color w:val="231F20"/>
          <w:sz w:val="18"/>
          <w:szCs w:val="18"/>
        </w:rPr>
      </w:pPr>
      <w:r w:rsidRPr="00C65D6B">
        <w:rPr>
          <w:rStyle w:val="eop"/>
          <w:rFonts w:ascii="Arial" w:eastAsiaTheme="majorEastAsia" w:hAnsi="Arial" w:cs="Arial"/>
          <w:color w:val="231F20"/>
        </w:rPr>
        <w:t> </w:t>
      </w:r>
    </w:p>
    <w:p w14:paraId="7BB78872" w14:textId="191E9AC2" w:rsidR="00E52D18" w:rsidRDefault="00C65D6B" w:rsidP="00B96B52">
      <w:pPr>
        <w:pStyle w:val="paragraph"/>
        <w:spacing w:before="0" w:beforeAutospacing="0" w:after="0" w:afterAutospacing="0"/>
        <w:textAlignment w:val="baseline"/>
        <w:rPr>
          <w:rStyle w:val="eop"/>
          <w:rFonts w:ascii="Arial" w:eastAsiaTheme="majorEastAsia" w:hAnsi="Arial" w:cs="Arial"/>
          <w:color w:val="231F20"/>
        </w:rPr>
      </w:pPr>
      <w:r w:rsidRPr="00C65D6B">
        <w:rPr>
          <w:rStyle w:val="eop"/>
          <w:rFonts w:ascii="Arial" w:eastAsiaTheme="majorEastAsia" w:hAnsi="Arial" w:cs="Arial"/>
          <w:color w:val="231F20"/>
        </w:rPr>
        <w:t xml:space="preserve"> </w:t>
      </w:r>
    </w:p>
    <w:p w14:paraId="65F2ADFE" w14:textId="77777777" w:rsidR="00E52D18" w:rsidRPr="00C65D6B" w:rsidRDefault="00E52D18" w:rsidP="00B96B52">
      <w:pPr>
        <w:pStyle w:val="paragraph"/>
        <w:spacing w:before="0" w:beforeAutospacing="0" w:after="0" w:afterAutospacing="0"/>
        <w:textAlignment w:val="baseline"/>
        <w:rPr>
          <w:rFonts w:ascii="Arial" w:hAnsi="Arial" w:cs="Arial"/>
          <w:color w:val="231F20"/>
          <w:sz w:val="18"/>
          <w:szCs w:val="18"/>
        </w:rPr>
      </w:pPr>
    </w:p>
    <w:p w14:paraId="3994FAE3" w14:textId="77777777" w:rsidR="007D20BC" w:rsidRPr="00405847" w:rsidRDefault="007D20BC" w:rsidP="00405847">
      <w:pPr>
        <w:pStyle w:val="Heading3"/>
        <w:rPr>
          <w:rStyle w:val="eop"/>
        </w:rPr>
      </w:pPr>
      <w:r w:rsidRPr="00405847">
        <w:rPr>
          <w:rStyle w:val="normaltextrun"/>
        </w:rPr>
        <w:t>Autism</w:t>
      </w:r>
      <w:r w:rsidRPr="00405847">
        <w:rPr>
          <w:rStyle w:val="eop"/>
        </w:rPr>
        <w:t> </w:t>
      </w:r>
    </w:p>
    <w:p w14:paraId="4F47F107" w14:textId="77777777" w:rsidR="009F4108" w:rsidRDefault="009F4108" w:rsidP="00B96B52">
      <w:pPr>
        <w:pStyle w:val="paragraph"/>
        <w:spacing w:before="0" w:beforeAutospacing="0" w:after="0" w:afterAutospacing="0"/>
        <w:textAlignment w:val="baseline"/>
        <w:rPr>
          <w:rStyle w:val="normaltextrun"/>
          <w:rFonts w:ascii="Arial" w:eastAsiaTheme="majorEastAsia" w:hAnsi="Arial" w:cs="Arial"/>
          <w:color w:val="231F20"/>
        </w:rPr>
      </w:pPr>
    </w:p>
    <w:p w14:paraId="2369B507" w14:textId="47306A59" w:rsidR="007D20BC" w:rsidRPr="00C65D6B" w:rsidRDefault="007D20BC" w:rsidP="00B96B52">
      <w:pPr>
        <w:pStyle w:val="paragraph"/>
        <w:spacing w:before="0" w:beforeAutospacing="0" w:after="0" w:afterAutospacing="0"/>
        <w:textAlignment w:val="baseline"/>
        <w:rPr>
          <w:rFonts w:ascii="Arial" w:hAnsi="Arial" w:cs="Arial"/>
          <w:color w:val="231F20"/>
          <w:sz w:val="18"/>
          <w:szCs w:val="18"/>
        </w:rPr>
      </w:pPr>
      <w:r w:rsidRPr="00C65D6B">
        <w:rPr>
          <w:rStyle w:val="normaltextrun"/>
          <w:rFonts w:ascii="Arial" w:eastAsiaTheme="majorEastAsia" w:hAnsi="Arial" w:cs="Arial"/>
          <w:color w:val="231F20"/>
        </w:rPr>
        <w:t xml:space="preserve">In this curriculum we use the </w:t>
      </w:r>
      <w:r w:rsidR="000B7D6F">
        <w:rPr>
          <w:rStyle w:val="normaltextrun"/>
          <w:rFonts w:ascii="Arial" w:eastAsiaTheme="majorEastAsia" w:hAnsi="Arial" w:cs="Arial"/>
          <w:color w:val="231F20"/>
        </w:rPr>
        <w:t xml:space="preserve">term </w:t>
      </w:r>
      <w:r w:rsidRPr="00C65D6B">
        <w:rPr>
          <w:rStyle w:val="normaltextrun"/>
          <w:rFonts w:ascii="Arial" w:eastAsiaTheme="majorEastAsia" w:hAnsi="Arial" w:cs="Arial"/>
          <w:color w:val="231F20"/>
        </w:rPr>
        <w:t xml:space="preserve">‘autism’ as a direct synonym for the diagnostic entity named ‘autism spectrum disorder’ in the </w:t>
      </w:r>
      <w:r w:rsidR="008B27FD">
        <w:rPr>
          <w:rStyle w:val="normaltextrun"/>
          <w:rFonts w:ascii="Arial" w:eastAsiaTheme="majorEastAsia" w:hAnsi="Arial" w:cs="Arial"/>
          <w:color w:val="231F20"/>
        </w:rPr>
        <w:t>‘</w:t>
      </w:r>
      <w:r w:rsidRPr="00C65D6B">
        <w:rPr>
          <w:rStyle w:val="normaltextrun"/>
          <w:rFonts w:ascii="Arial" w:eastAsiaTheme="majorEastAsia" w:hAnsi="Arial" w:cs="Arial"/>
          <w:color w:val="231F20"/>
        </w:rPr>
        <w:t>International Classification of Disease</w:t>
      </w:r>
      <w:r w:rsidR="000B7D6F">
        <w:rPr>
          <w:rStyle w:val="normaltextrun"/>
          <w:rFonts w:ascii="Arial" w:eastAsiaTheme="majorEastAsia" w:hAnsi="Arial" w:cs="Arial"/>
          <w:color w:val="231F20"/>
        </w:rPr>
        <w:t>s</w:t>
      </w:r>
      <w:r w:rsidRPr="00C65D6B">
        <w:rPr>
          <w:rStyle w:val="normaltextrun"/>
          <w:rFonts w:ascii="Arial" w:eastAsiaTheme="majorEastAsia" w:hAnsi="Arial" w:cs="Arial"/>
          <w:color w:val="231F20"/>
        </w:rPr>
        <w:t xml:space="preserve"> </w:t>
      </w:r>
      <w:r w:rsidRPr="000B7D6F">
        <w:rPr>
          <w:rStyle w:val="normaltextrun"/>
          <w:rFonts w:ascii="Arial" w:eastAsiaTheme="majorEastAsia" w:hAnsi="Arial" w:cs="Arial"/>
          <w:color w:val="231F20"/>
        </w:rPr>
        <w:t>11</w:t>
      </w:r>
      <w:r w:rsidRPr="0004134E">
        <w:rPr>
          <w:rStyle w:val="normaltextrun"/>
          <w:rFonts w:ascii="Arial" w:eastAsiaTheme="majorEastAsia" w:hAnsi="Arial" w:cs="Arial"/>
          <w:color w:val="231F20"/>
        </w:rPr>
        <w:t>th</w:t>
      </w:r>
      <w:r w:rsidRPr="00C65D6B">
        <w:rPr>
          <w:rStyle w:val="normaltextrun"/>
          <w:rFonts w:ascii="Arial" w:eastAsiaTheme="majorEastAsia" w:hAnsi="Arial" w:cs="Arial"/>
          <w:color w:val="231F20"/>
        </w:rPr>
        <w:t xml:space="preserve"> Revision</w:t>
      </w:r>
      <w:r w:rsidR="008B27FD">
        <w:rPr>
          <w:rStyle w:val="normaltextrun"/>
          <w:rFonts w:ascii="Arial" w:eastAsiaTheme="majorEastAsia" w:hAnsi="Arial" w:cs="Arial"/>
          <w:color w:val="231F20"/>
        </w:rPr>
        <w:t>’</w:t>
      </w:r>
      <w:r w:rsidRPr="00C65D6B">
        <w:rPr>
          <w:rStyle w:val="normaltextrun"/>
          <w:rFonts w:ascii="Arial" w:eastAsiaTheme="majorEastAsia" w:hAnsi="Arial" w:cs="Arial"/>
          <w:color w:val="231F20"/>
        </w:rPr>
        <w:t xml:space="preserve"> (ICD-11) and the </w:t>
      </w:r>
      <w:r w:rsidR="008B27FD">
        <w:rPr>
          <w:rStyle w:val="normaltextrun"/>
          <w:rFonts w:ascii="Arial" w:eastAsiaTheme="majorEastAsia" w:hAnsi="Arial" w:cs="Arial"/>
          <w:color w:val="231F20"/>
        </w:rPr>
        <w:t>‘</w:t>
      </w:r>
      <w:r w:rsidRPr="00C65D6B">
        <w:rPr>
          <w:rStyle w:val="normaltextrun"/>
          <w:rFonts w:ascii="Arial" w:eastAsiaTheme="majorEastAsia" w:hAnsi="Arial" w:cs="Arial"/>
          <w:color w:val="231F20"/>
        </w:rPr>
        <w:t>Diagnostic and Statistical Manual</w:t>
      </w:r>
      <w:r w:rsidR="000B7D6F" w:rsidRPr="000B7D6F">
        <w:t xml:space="preserve"> </w:t>
      </w:r>
      <w:r w:rsidR="000B7D6F" w:rsidRPr="000B7D6F">
        <w:rPr>
          <w:rStyle w:val="normaltextrun"/>
          <w:rFonts w:ascii="Arial" w:eastAsiaTheme="majorEastAsia" w:hAnsi="Arial" w:cs="Arial"/>
          <w:color w:val="231F20"/>
        </w:rPr>
        <w:t>of Mental Disorders</w:t>
      </w:r>
      <w:r w:rsidRPr="00C65D6B">
        <w:rPr>
          <w:rStyle w:val="normaltextrun"/>
          <w:rFonts w:ascii="Arial" w:eastAsiaTheme="majorEastAsia" w:hAnsi="Arial" w:cs="Arial"/>
          <w:color w:val="231F20"/>
        </w:rPr>
        <w:t>, Fifth Edition</w:t>
      </w:r>
      <w:r w:rsidR="008B27FD">
        <w:rPr>
          <w:rStyle w:val="normaltextrun"/>
          <w:rFonts w:ascii="Arial" w:eastAsiaTheme="majorEastAsia" w:hAnsi="Arial" w:cs="Arial"/>
          <w:color w:val="231F20"/>
        </w:rPr>
        <w:t>’</w:t>
      </w:r>
      <w:r w:rsidRPr="00C65D6B">
        <w:rPr>
          <w:rStyle w:val="normaltextrun"/>
          <w:rFonts w:ascii="Arial" w:eastAsiaTheme="majorEastAsia" w:hAnsi="Arial" w:cs="Arial"/>
          <w:color w:val="231F20"/>
        </w:rPr>
        <w:t xml:space="preserve"> (DSM-5).</w:t>
      </w:r>
      <w:r w:rsidRPr="00C65D6B">
        <w:rPr>
          <w:rStyle w:val="eop"/>
          <w:rFonts w:ascii="Arial" w:eastAsiaTheme="majorEastAsia" w:hAnsi="Arial" w:cs="Arial"/>
          <w:color w:val="231F20"/>
        </w:rPr>
        <w:t> </w:t>
      </w:r>
    </w:p>
    <w:p w14:paraId="295289DD" w14:textId="77777777" w:rsidR="007D20BC" w:rsidRPr="00C65D6B" w:rsidRDefault="007D20BC" w:rsidP="00B96B52">
      <w:pPr>
        <w:pStyle w:val="paragraph"/>
        <w:spacing w:before="0" w:beforeAutospacing="0" w:after="0" w:afterAutospacing="0"/>
        <w:textAlignment w:val="baseline"/>
        <w:rPr>
          <w:rFonts w:ascii="Arial" w:hAnsi="Arial" w:cs="Arial"/>
          <w:color w:val="231F20"/>
          <w:sz w:val="18"/>
          <w:szCs w:val="18"/>
        </w:rPr>
      </w:pPr>
    </w:p>
    <w:p w14:paraId="5E7F9F3A" w14:textId="77777777" w:rsidR="007D20BC" w:rsidRPr="00C65D6B" w:rsidRDefault="007D20BC" w:rsidP="00B96B52">
      <w:pPr>
        <w:pStyle w:val="paragraph"/>
        <w:spacing w:before="0" w:beforeAutospacing="0" w:after="0" w:afterAutospacing="0"/>
        <w:textAlignment w:val="baseline"/>
        <w:rPr>
          <w:rFonts w:ascii="Arial" w:hAnsi="Arial" w:cs="Arial"/>
          <w:color w:val="231F20"/>
          <w:sz w:val="18"/>
          <w:szCs w:val="18"/>
        </w:rPr>
      </w:pPr>
      <w:r w:rsidRPr="00C65D6B">
        <w:rPr>
          <w:rStyle w:val="normaltextrun"/>
          <w:rFonts w:ascii="Arial" w:eastAsiaTheme="majorEastAsia" w:hAnsi="Arial" w:cs="Arial"/>
          <w:color w:val="231F20" w:themeColor="text1"/>
        </w:rPr>
        <w:t xml:space="preserve">Autism describes a specific form of neurodivergence, characterised by neurological differences with reciprocal social interaction and social communication, combined with a tendency towards less flexible patterns of thought and behaviour, special interests and varied ways of processing and responding to the sensory environment. </w:t>
      </w:r>
    </w:p>
    <w:p w14:paraId="147BB167" w14:textId="2BB5E074" w:rsidR="14A89D03" w:rsidRPr="00C65D6B" w:rsidRDefault="14A89D03" w:rsidP="00B96B52">
      <w:pPr>
        <w:pStyle w:val="paragraph"/>
        <w:spacing w:before="0" w:beforeAutospacing="0" w:after="0" w:afterAutospacing="0"/>
        <w:rPr>
          <w:rStyle w:val="normaltextrun"/>
          <w:rFonts w:ascii="Arial" w:eastAsiaTheme="majorEastAsia" w:hAnsi="Arial" w:cs="Arial"/>
          <w:color w:val="231F20" w:themeColor="text1"/>
        </w:rPr>
      </w:pPr>
    </w:p>
    <w:p w14:paraId="610C59E5" w14:textId="10E4E92F" w:rsidR="007D20BC" w:rsidRPr="00C65D6B" w:rsidRDefault="007D20BC" w:rsidP="00B96B52">
      <w:pPr>
        <w:pStyle w:val="paragraph"/>
        <w:spacing w:before="0" w:beforeAutospacing="0" w:after="0" w:afterAutospacing="0"/>
        <w:textAlignment w:val="baseline"/>
        <w:rPr>
          <w:rFonts w:ascii="Arial" w:hAnsi="Arial" w:cs="Arial"/>
          <w:color w:val="231F20"/>
          <w:sz w:val="18"/>
          <w:szCs w:val="18"/>
        </w:rPr>
      </w:pPr>
      <w:r w:rsidRPr="00C65D6B">
        <w:rPr>
          <w:rStyle w:val="normaltextrun"/>
          <w:rFonts w:ascii="Arial" w:eastAsiaTheme="majorEastAsia" w:hAnsi="Arial" w:cs="Arial"/>
          <w:color w:val="231F20"/>
        </w:rPr>
        <w:t>We use identity-first language (</w:t>
      </w:r>
      <w:r w:rsidR="000B7D6F">
        <w:rPr>
          <w:rStyle w:val="normaltextrun"/>
          <w:rFonts w:ascii="Arial" w:eastAsiaTheme="majorEastAsia" w:hAnsi="Arial" w:cs="Arial"/>
          <w:color w:val="231F20"/>
        </w:rPr>
        <w:t>for example</w:t>
      </w:r>
      <w:r w:rsidRPr="00C65D6B">
        <w:rPr>
          <w:rStyle w:val="normaltextrun"/>
          <w:rFonts w:ascii="Arial" w:eastAsiaTheme="majorEastAsia" w:hAnsi="Arial" w:cs="Arial"/>
          <w:color w:val="231F20"/>
        </w:rPr>
        <w:t>, 'autistic people’) rather than person-first language (‘person with autism’). Identi</w:t>
      </w:r>
      <w:r w:rsidR="000B7D6F">
        <w:rPr>
          <w:rStyle w:val="normaltextrun"/>
          <w:rFonts w:ascii="Arial" w:eastAsiaTheme="majorEastAsia" w:hAnsi="Arial" w:cs="Arial"/>
          <w:color w:val="231F20"/>
        </w:rPr>
        <w:t>t</w:t>
      </w:r>
      <w:r w:rsidRPr="00C65D6B">
        <w:rPr>
          <w:rStyle w:val="normaltextrun"/>
          <w:rFonts w:ascii="Arial" w:eastAsiaTheme="majorEastAsia" w:hAnsi="Arial" w:cs="Arial"/>
          <w:color w:val="231F20"/>
        </w:rPr>
        <w:t>y-first language tends to be preferred in the autism community because: (</w:t>
      </w:r>
      <w:proofErr w:type="spellStart"/>
      <w:r w:rsidRPr="00C65D6B">
        <w:rPr>
          <w:rStyle w:val="normaltextrun"/>
          <w:rFonts w:ascii="Arial" w:eastAsiaTheme="majorEastAsia" w:hAnsi="Arial" w:cs="Arial"/>
          <w:color w:val="231F20"/>
        </w:rPr>
        <w:t>i</w:t>
      </w:r>
      <w:proofErr w:type="spellEnd"/>
      <w:r w:rsidRPr="00C65D6B">
        <w:rPr>
          <w:rStyle w:val="normaltextrun"/>
          <w:rFonts w:ascii="Arial" w:eastAsiaTheme="majorEastAsia" w:hAnsi="Arial" w:cs="Arial"/>
          <w:color w:val="231F20"/>
        </w:rPr>
        <w:t>) it reflects the idea that autism is fundamental to many autistic people’s identity; and (ii) it avoids conveying an assumption, implicit in person-first language, that the condition being referenced is pathological.</w:t>
      </w:r>
      <w:r w:rsidR="00C65D6B" w:rsidRPr="00C65D6B">
        <w:rPr>
          <w:rStyle w:val="normaltextrun"/>
          <w:rFonts w:ascii="Arial" w:eastAsiaTheme="majorEastAsia" w:hAnsi="Arial" w:cs="Arial"/>
          <w:color w:val="231F20"/>
        </w:rPr>
        <w:t xml:space="preserve"> </w:t>
      </w:r>
    </w:p>
    <w:p w14:paraId="11BBF888" w14:textId="79141228" w:rsidR="009C53F9" w:rsidRPr="00C65D6B" w:rsidRDefault="007D20BC" w:rsidP="00B96B52">
      <w:pPr>
        <w:pStyle w:val="paragraph"/>
        <w:spacing w:before="0" w:beforeAutospacing="0" w:after="0" w:afterAutospacing="0"/>
        <w:textAlignment w:val="baseline"/>
        <w:rPr>
          <w:rFonts w:ascii="Arial" w:hAnsi="Arial" w:cs="Arial"/>
          <w:color w:val="231F20"/>
          <w:sz w:val="18"/>
          <w:szCs w:val="18"/>
        </w:rPr>
      </w:pPr>
      <w:r w:rsidRPr="00C65D6B">
        <w:rPr>
          <w:rStyle w:val="eop"/>
          <w:rFonts w:ascii="Arial" w:eastAsiaTheme="majorEastAsia" w:hAnsi="Arial" w:cs="Arial"/>
          <w:color w:val="231F20"/>
        </w:rPr>
        <w:t> </w:t>
      </w:r>
    </w:p>
    <w:p w14:paraId="37DBEC52" w14:textId="77777777" w:rsidR="007D20BC" w:rsidRPr="00C65D6B" w:rsidRDefault="007D20BC" w:rsidP="00B96B52">
      <w:pPr>
        <w:pStyle w:val="paragraph"/>
        <w:spacing w:before="0" w:beforeAutospacing="0" w:after="0" w:afterAutospacing="0"/>
        <w:textAlignment w:val="baseline"/>
        <w:rPr>
          <w:rFonts w:ascii="Arial" w:hAnsi="Arial" w:cs="Arial"/>
          <w:color w:val="231F20"/>
          <w:sz w:val="18"/>
          <w:szCs w:val="18"/>
        </w:rPr>
      </w:pPr>
    </w:p>
    <w:p w14:paraId="0B05E999" w14:textId="77777777" w:rsidR="007D20BC" w:rsidRPr="00405847" w:rsidRDefault="007D20BC" w:rsidP="00405847">
      <w:pPr>
        <w:pStyle w:val="Heading3"/>
      </w:pPr>
      <w:r w:rsidRPr="00405847">
        <w:rPr>
          <w:rStyle w:val="normaltextrun"/>
        </w:rPr>
        <w:t>Learning disability</w:t>
      </w:r>
      <w:r w:rsidRPr="00405847">
        <w:rPr>
          <w:rStyle w:val="eop"/>
        </w:rPr>
        <w:t> </w:t>
      </w:r>
    </w:p>
    <w:p w14:paraId="600DF360" w14:textId="77777777" w:rsidR="009F4108" w:rsidRDefault="009F4108" w:rsidP="00B96B52">
      <w:pPr>
        <w:pStyle w:val="paragraph"/>
        <w:spacing w:before="0" w:beforeAutospacing="0" w:after="0" w:afterAutospacing="0"/>
        <w:textAlignment w:val="baseline"/>
        <w:rPr>
          <w:rStyle w:val="normaltextrun"/>
          <w:rFonts w:ascii="Arial" w:eastAsiaTheme="majorEastAsia" w:hAnsi="Arial" w:cs="Arial"/>
          <w:color w:val="231F20" w:themeColor="text1"/>
        </w:rPr>
      </w:pPr>
    </w:p>
    <w:p w14:paraId="7CDF43F5" w14:textId="73AA8AA6" w:rsidR="007D20BC" w:rsidRPr="00C65D6B" w:rsidRDefault="007D20BC" w:rsidP="00B96B52">
      <w:pPr>
        <w:pStyle w:val="paragraph"/>
        <w:spacing w:before="0" w:beforeAutospacing="0" w:after="0" w:afterAutospacing="0"/>
        <w:textAlignment w:val="baseline"/>
        <w:rPr>
          <w:rFonts w:ascii="Arial" w:hAnsi="Arial" w:cs="Arial"/>
          <w:color w:val="231F20"/>
          <w:sz w:val="18"/>
          <w:szCs w:val="18"/>
        </w:rPr>
      </w:pPr>
      <w:r w:rsidRPr="008B27FD">
        <w:rPr>
          <w:rStyle w:val="normaltextrun"/>
          <w:rFonts w:ascii="Arial" w:eastAsiaTheme="majorEastAsia" w:hAnsi="Arial" w:cs="Arial"/>
          <w:color w:val="231F20" w:themeColor="text1"/>
        </w:rPr>
        <w:t>Learning disability, as defined</w:t>
      </w:r>
      <w:r w:rsidRPr="00C65D6B">
        <w:rPr>
          <w:rStyle w:val="normaltextrun"/>
          <w:rFonts w:ascii="Arial" w:eastAsiaTheme="majorEastAsia" w:hAnsi="Arial" w:cs="Arial"/>
          <w:color w:val="231F20" w:themeColor="text1"/>
        </w:rPr>
        <w:t xml:space="preserve"> in DSM-5 and ICD-11 </w:t>
      </w:r>
      <w:r w:rsidR="00AF2B39">
        <w:rPr>
          <w:rStyle w:val="normaltextrun"/>
          <w:rFonts w:ascii="Arial" w:eastAsiaTheme="majorEastAsia" w:hAnsi="Arial" w:cs="Arial"/>
          <w:color w:val="231F20" w:themeColor="text1"/>
        </w:rPr>
        <w:t>(</w:t>
      </w:r>
      <w:r w:rsidRPr="00C65D6B">
        <w:rPr>
          <w:rStyle w:val="normaltextrun"/>
          <w:rFonts w:ascii="Arial" w:eastAsiaTheme="majorEastAsia" w:hAnsi="Arial" w:cs="Arial"/>
          <w:color w:val="231F20" w:themeColor="text1"/>
        </w:rPr>
        <w:t>where it is referred to as ‘intellectual disability’</w:t>
      </w:r>
      <w:r w:rsidR="00AF2B39">
        <w:rPr>
          <w:rStyle w:val="normaltextrun"/>
          <w:rFonts w:ascii="Arial" w:eastAsiaTheme="majorEastAsia" w:hAnsi="Arial" w:cs="Arial"/>
          <w:color w:val="231F20" w:themeColor="text1"/>
        </w:rPr>
        <w:t>)</w:t>
      </w:r>
      <w:r w:rsidRPr="00C65D6B">
        <w:rPr>
          <w:rStyle w:val="normaltextrun"/>
          <w:rFonts w:ascii="Arial" w:eastAsiaTheme="majorEastAsia" w:hAnsi="Arial" w:cs="Arial"/>
          <w:color w:val="231F20" w:themeColor="text1"/>
        </w:rPr>
        <w:t>, is diagnosed when three core criteria are met, specifically: (</w:t>
      </w:r>
      <w:proofErr w:type="spellStart"/>
      <w:r w:rsidRPr="00C65D6B">
        <w:rPr>
          <w:rStyle w:val="normaltextrun"/>
          <w:rFonts w:ascii="Arial" w:eastAsiaTheme="majorEastAsia" w:hAnsi="Arial" w:cs="Arial"/>
          <w:color w:val="231F20" w:themeColor="text1"/>
        </w:rPr>
        <w:t>i</w:t>
      </w:r>
      <w:proofErr w:type="spellEnd"/>
      <w:r w:rsidRPr="00C65D6B">
        <w:rPr>
          <w:rStyle w:val="normaltextrun"/>
          <w:rFonts w:ascii="Arial" w:eastAsiaTheme="majorEastAsia" w:hAnsi="Arial" w:cs="Arial"/>
          <w:color w:val="231F20" w:themeColor="text1"/>
        </w:rPr>
        <w:t xml:space="preserve">) lower intellectual ability (usually an IQ of less than 70); (ii) significant impairment of social or adaptive functioning; </w:t>
      </w:r>
      <w:r w:rsidR="008B27FD">
        <w:rPr>
          <w:rStyle w:val="normaltextrun"/>
          <w:rFonts w:ascii="Arial" w:eastAsiaTheme="majorEastAsia" w:hAnsi="Arial" w:cs="Arial"/>
          <w:color w:val="231F20" w:themeColor="text1"/>
        </w:rPr>
        <w:t xml:space="preserve">and </w:t>
      </w:r>
      <w:r w:rsidRPr="00C65D6B">
        <w:rPr>
          <w:rStyle w:val="normaltextrun"/>
          <w:rFonts w:ascii="Arial" w:eastAsiaTheme="majorEastAsia" w:hAnsi="Arial" w:cs="Arial"/>
          <w:color w:val="231F20" w:themeColor="text1"/>
        </w:rPr>
        <w:t xml:space="preserve">(iii) onset from birth. Everyone with a learning disability is unique in their profile and will have mixed support needs, with some needing minimal support and others having complex needs requiring intensive support. Learning disability is different from specific learning difficulties such as dyslexia, which do not affect general intellectual ability. Although the term </w:t>
      </w:r>
      <w:r w:rsidR="008B27FD">
        <w:rPr>
          <w:rStyle w:val="normaltextrun"/>
          <w:rFonts w:ascii="Arial" w:eastAsiaTheme="majorEastAsia" w:hAnsi="Arial" w:cs="Arial"/>
          <w:color w:val="231F20" w:themeColor="text1"/>
        </w:rPr>
        <w:lastRenderedPageBreak/>
        <w:t>‘</w:t>
      </w:r>
      <w:r w:rsidRPr="00C65D6B">
        <w:rPr>
          <w:rStyle w:val="normaltextrun"/>
          <w:rFonts w:ascii="Arial" w:eastAsiaTheme="majorEastAsia" w:hAnsi="Arial" w:cs="Arial"/>
          <w:color w:val="231F20" w:themeColor="text1"/>
        </w:rPr>
        <w:t>intellectual disability</w:t>
      </w:r>
      <w:r w:rsidR="008B27FD">
        <w:rPr>
          <w:rStyle w:val="normaltextrun"/>
          <w:rFonts w:ascii="Arial" w:eastAsiaTheme="majorEastAsia" w:hAnsi="Arial" w:cs="Arial"/>
          <w:color w:val="231F20" w:themeColor="text1"/>
        </w:rPr>
        <w:t xml:space="preserve">’ </w:t>
      </w:r>
      <w:r w:rsidRPr="00C65D6B">
        <w:rPr>
          <w:rStyle w:val="normaltextrun"/>
          <w:rFonts w:ascii="Arial" w:eastAsiaTheme="majorEastAsia" w:hAnsi="Arial" w:cs="Arial"/>
          <w:color w:val="231F20" w:themeColor="text1"/>
        </w:rPr>
        <w:t xml:space="preserve">is becoming accepted internationally, </w:t>
      </w:r>
      <w:r w:rsidR="008B27FD">
        <w:rPr>
          <w:rStyle w:val="normaltextrun"/>
          <w:rFonts w:ascii="Arial" w:eastAsiaTheme="majorEastAsia" w:hAnsi="Arial" w:cs="Arial"/>
          <w:color w:val="231F20" w:themeColor="text1"/>
        </w:rPr>
        <w:t>‘</w:t>
      </w:r>
      <w:r w:rsidRPr="00C65D6B">
        <w:rPr>
          <w:rStyle w:val="normaltextrun"/>
          <w:rFonts w:ascii="Arial" w:eastAsiaTheme="majorEastAsia" w:hAnsi="Arial" w:cs="Arial"/>
          <w:color w:val="231F20" w:themeColor="text1"/>
        </w:rPr>
        <w:t>learning disability</w:t>
      </w:r>
      <w:r w:rsidR="008B27FD">
        <w:rPr>
          <w:rStyle w:val="normaltextrun"/>
          <w:rFonts w:ascii="Arial" w:eastAsiaTheme="majorEastAsia" w:hAnsi="Arial" w:cs="Arial"/>
          <w:color w:val="231F20" w:themeColor="text1"/>
        </w:rPr>
        <w:t xml:space="preserve">’ </w:t>
      </w:r>
      <w:r w:rsidRPr="00C65D6B">
        <w:rPr>
          <w:rStyle w:val="normaltextrun"/>
          <w:rFonts w:ascii="Arial" w:eastAsiaTheme="majorEastAsia" w:hAnsi="Arial" w:cs="Arial"/>
          <w:color w:val="231F20" w:themeColor="text1"/>
        </w:rPr>
        <w:t xml:space="preserve">remains the most widely used and accepted term in the UK, used in </w:t>
      </w:r>
      <w:r w:rsidR="00AF2B39" w:rsidRPr="00C65D6B">
        <w:rPr>
          <w:rStyle w:val="normaltextrun"/>
          <w:rFonts w:ascii="Arial" w:eastAsiaTheme="majorEastAsia" w:hAnsi="Arial" w:cs="Arial"/>
          <w:color w:val="231F20" w:themeColor="text1"/>
        </w:rPr>
        <w:t xml:space="preserve">guidance </w:t>
      </w:r>
      <w:r w:rsidR="00AF2B39">
        <w:rPr>
          <w:rStyle w:val="normaltextrun"/>
          <w:rFonts w:ascii="Arial" w:eastAsiaTheme="majorEastAsia" w:hAnsi="Arial" w:cs="Arial"/>
          <w:color w:val="231F20" w:themeColor="text1"/>
        </w:rPr>
        <w:t xml:space="preserve">from </w:t>
      </w:r>
      <w:r w:rsidR="00ED3CB1">
        <w:rPr>
          <w:rStyle w:val="normaltextrun"/>
          <w:rFonts w:ascii="Arial" w:eastAsiaTheme="majorEastAsia" w:hAnsi="Arial" w:cs="Arial"/>
          <w:color w:val="231F20" w:themeColor="text1"/>
        </w:rPr>
        <w:t xml:space="preserve">the </w:t>
      </w:r>
      <w:r w:rsidR="00ED3CB1" w:rsidRPr="00ED3CB1">
        <w:rPr>
          <w:rStyle w:val="normaltextrun"/>
          <w:rFonts w:ascii="Arial" w:eastAsiaTheme="majorEastAsia" w:hAnsi="Arial" w:cs="Arial"/>
          <w:color w:val="231F20" w:themeColor="text1"/>
        </w:rPr>
        <w:t>National Institute for Health and Care Excellence</w:t>
      </w:r>
      <w:r w:rsidR="00ED3CB1">
        <w:rPr>
          <w:rStyle w:val="normaltextrun"/>
          <w:rFonts w:ascii="Arial" w:eastAsiaTheme="majorEastAsia" w:hAnsi="Arial" w:cs="Arial"/>
          <w:color w:val="231F20" w:themeColor="text1"/>
        </w:rPr>
        <w:t xml:space="preserve"> (</w:t>
      </w:r>
      <w:r w:rsidRPr="00C65D6B">
        <w:rPr>
          <w:rStyle w:val="normaltextrun"/>
          <w:rFonts w:ascii="Arial" w:eastAsiaTheme="majorEastAsia" w:hAnsi="Arial" w:cs="Arial"/>
          <w:color w:val="231F20" w:themeColor="text1"/>
        </w:rPr>
        <w:t>NICE</w:t>
      </w:r>
      <w:r w:rsidR="00ED3CB1">
        <w:rPr>
          <w:rStyle w:val="normaltextrun"/>
          <w:rFonts w:ascii="Arial" w:eastAsiaTheme="majorEastAsia" w:hAnsi="Arial" w:cs="Arial"/>
          <w:color w:val="231F20" w:themeColor="text1"/>
        </w:rPr>
        <w:t>)</w:t>
      </w:r>
      <w:r w:rsidR="008B27FD">
        <w:rPr>
          <w:rStyle w:val="normaltextrun"/>
          <w:rFonts w:ascii="Arial" w:eastAsiaTheme="majorEastAsia" w:hAnsi="Arial" w:cs="Arial"/>
          <w:color w:val="231F20" w:themeColor="text1"/>
        </w:rPr>
        <w:t>,</w:t>
      </w:r>
      <w:r w:rsidRPr="00C65D6B">
        <w:rPr>
          <w:rStyle w:val="normaltextrun"/>
          <w:rFonts w:ascii="Arial" w:eastAsiaTheme="majorEastAsia" w:hAnsi="Arial" w:cs="Arial"/>
          <w:color w:val="231F20" w:themeColor="text1"/>
        </w:rPr>
        <w:t xml:space="preserve"> and is therefore used throughout this document (</w:t>
      </w:r>
      <w:r w:rsidR="2F6A574E" w:rsidRPr="00C65D6B">
        <w:rPr>
          <w:rStyle w:val="normaltextrun"/>
          <w:rFonts w:ascii="Arial" w:eastAsiaTheme="majorEastAsia" w:hAnsi="Arial" w:cs="Arial"/>
          <w:color w:val="231F20" w:themeColor="text1"/>
        </w:rPr>
        <w:t>s</w:t>
      </w:r>
      <w:r w:rsidRPr="00C65D6B">
        <w:rPr>
          <w:rStyle w:val="normaltextrun"/>
          <w:rFonts w:ascii="Arial" w:eastAsiaTheme="majorEastAsia" w:hAnsi="Arial" w:cs="Arial"/>
          <w:color w:val="231F20" w:themeColor="text1"/>
        </w:rPr>
        <w:t xml:space="preserve">ee </w:t>
      </w:r>
      <w:r w:rsidR="008B27FD">
        <w:rPr>
          <w:rStyle w:val="normaltextrun"/>
          <w:rFonts w:ascii="Arial" w:eastAsiaTheme="majorEastAsia" w:hAnsi="Arial" w:cs="Arial"/>
          <w:color w:val="231F20" w:themeColor="text1"/>
        </w:rPr>
        <w:t>‘</w:t>
      </w:r>
      <w:r w:rsidRPr="00C65D6B">
        <w:rPr>
          <w:rStyle w:val="normaltextrun"/>
          <w:rFonts w:ascii="Arial" w:eastAsiaTheme="majorEastAsia" w:hAnsi="Arial" w:cs="Arial"/>
          <w:color w:val="231F20" w:themeColor="text1"/>
        </w:rPr>
        <w:t>NICE guidelines</w:t>
      </w:r>
      <w:r w:rsidR="008B27FD">
        <w:rPr>
          <w:rStyle w:val="normaltextrun"/>
          <w:rFonts w:ascii="Arial" w:eastAsiaTheme="majorEastAsia" w:hAnsi="Arial" w:cs="Arial"/>
          <w:color w:val="231F20" w:themeColor="text1"/>
        </w:rPr>
        <w:t>’</w:t>
      </w:r>
      <w:r w:rsidRPr="00C65D6B">
        <w:rPr>
          <w:rStyle w:val="normaltextrun"/>
          <w:rFonts w:ascii="Arial" w:eastAsiaTheme="majorEastAsia" w:hAnsi="Arial" w:cs="Arial"/>
          <w:color w:val="231F20" w:themeColor="text1"/>
        </w:rPr>
        <w:t>, 2019)</w:t>
      </w:r>
      <w:r w:rsidRPr="00C65D6B">
        <w:rPr>
          <w:rStyle w:val="eop"/>
          <w:rFonts w:ascii="Arial" w:eastAsiaTheme="majorEastAsia" w:hAnsi="Arial" w:cs="Arial"/>
          <w:color w:val="231F20" w:themeColor="text1"/>
        </w:rPr>
        <w:t> </w:t>
      </w:r>
    </w:p>
    <w:p w14:paraId="1C3F02BF" w14:textId="77777777" w:rsidR="007D20BC" w:rsidRPr="00C65D6B" w:rsidRDefault="007D20BC" w:rsidP="00B96B52">
      <w:pPr>
        <w:pStyle w:val="paragraph"/>
        <w:spacing w:before="0" w:beforeAutospacing="0" w:after="0" w:afterAutospacing="0"/>
        <w:textAlignment w:val="baseline"/>
        <w:rPr>
          <w:rFonts w:ascii="Arial" w:hAnsi="Arial" w:cs="Arial"/>
          <w:color w:val="231F20"/>
          <w:sz w:val="18"/>
          <w:szCs w:val="18"/>
        </w:rPr>
      </w:pPr>
      <w:r w:rsidRPr="00C65D6B">
        <w:rPr>
          <w:rStyle w:val="eop"/>
          <w:rFonts w:ascii="Arial" w:eastAsiaTheme="majorEastAsia" w:hAnsi="Arial" w:cs="Arial"/>
          <w:color w:val="231F20"/>
        </w:rPr>
        <w:t> </w:t>
      </w:r>
    </w:p>
    <w:p w14:paraId="38590CDD" w14:textId="3BD2FEF1" w:rsidR="007D20BC" w:rsidRPr="00405847" w:rsidRDefault="007D20BC" w:rsidP="00405847">
      <w:pPr>
        <w:pStyle w:val="Heading3"/>
        <w:rPr>
          <w:rStyle w:val="eop"/>
        </w:rPr>
      </w:pPr>
      <w:r w:rsidRPr="00405847">
        <w:rPr>
          <w:rStyle w:val="normaltextrun"/>
        </w:rPr>
        <w:t>Key clinical principles of the curriculum</w:t>
      </w:r>
      <w:r w:rsidR="00C65D6B" w:rsidRPr="00405847">
        <w:rPr>
          <w:rStyle w:val="normaltextrun"/>
        </w:rPr>
        <w:t xml:space="preserve"> </w:t>
      </w:r>
    </w:p>
    <w:p w14:paraId="2260614F" w14:textId="77777777" w:rsidR="007D20BC" w:rsidRPr="00C65D6B" w:rsidRDefault="007D20BC" w:rsidP="00B96B52">
      <w:pPr>
        <w:pStyle w:val="paragraph"/>
        <w:spacing w:before="0" w:beforeAutospacing="0" w:after="0" w:afterAutospacing="0"/>
        <w:textAlignment w:val="baseline"/>
        <w:rPr>
          <w:rFonts w:ascii="Arial" w:hAnsi="Arial" w:cs="Arial"/>
          <w:color w:val="231F20"/>
          <w:sz w:val="18"/>
          <w:szCs w:val="18"/>
        </w:rPr>
      </w:pPr>
    </w:p>
    <w:p w14:paraId="4B4F4BF5" w14:textId="709604AD" w:rsidR="007D20BC" w:rsidRPr="00C65D6B" w:rsidRDefault="007D20BC" w:rsidP="00B96B52">
      <w:pPr>
        <w:pStyle w:val="paragraph"/>
        <w:spacing w:before="0" w:beforeAutospacing="0" w:after="0" w:afterAutospacing="0"/>
        <w:textAlignment w:val="baseline"/>
        <w:rPr>
          <w:rFonts w:ascii="Arial" w:hAnsi="Arial" w:cs="Arial"/>
          <w:color w:val="231F20"/>
          <w:sz w:val="18"/>
          <w:szCs w:val="18"/>
        </w:rPr>
      </w:pPr>
      <w:r w:rsidRPr="00C65D6B">
        <w:rPr>
          <w:rStyle w:val="normaltextrun"/>
          <w:rFonts w:ascii="Arial" w:eastAsiaTheme="majorEastAsia" w:hAnsi="Arial" w:cs="Arial"/>
          <w:color w:val="231F20" w:themeColor="text1"/>
        </w:rPr>
        <w:t>The curriculum embodies the following</w:t>
      </w:r>
      <w:r w:rsidR="0EBCC9E7" w:rsidRPr="00C65D6B">
        <w:rPr>
          <w:rStyle w:val="normaltextrun"/>
          <w:rFonts w:ascii="Arial" w:eastAsiaTheme="majorEastAsia" w:hAnsi="Arial" w:cs="Arial"/>
          <w:color w:val="231F20" w:themeColor="text1"/>
        </w:rPr>
        <w:t xml:space="preserve"> </w:t>
      </w:r>
      <w:r w:rsidRPr="00C65D6B">
        <w:rPr>
          <w:rStyle w:val="normaltextrun"/>
          <w:rFonts w:ascii="Arial" w:eastAsiaTheme="majorEastAsia" w:hAnsi="Arial" w:cs="Arial"/>
          <w:color w:val="231F20" w:themeColor="text1"/>
        </w:rPr>
        <w:t>principles</w:t>
      </w:r>
      <w:r w:rsidR="00F055B4">
        <w:rPr>
          <w:rStyle w:val="normaltextrun"/>
          <w:rFonts w:ascii="Arial" w:eastAsiaTheme="majorEastAsia" w:hAnsi="Arial" w:cs="Arial"/>
          <w:color w:val="231F20" w:themeColor="text1"/>
        </w:rPr>
        <w:t>, which</w:t>
      </w:r>
      <w:r w:rsidRPr="00C65D6B">
        <w:rPr>
          <w:rStyle w:val="normaltextrun"/>
          <w:rFonts w:ascii="Arial" w:eastAsiaTheme="majorEastAsia" w:hAnsi="Arial" w:cs="Arial"/>
          <w:color w:val="231F20" w:themeColor="text1"/>
        </w:rPr>
        <w:t xml:space="preserve"> reflect empirical evidence and a </w:t>
      </w:r>
      <w:proofErr w:type="spellStart"/>
      <w:r w:rsidRPr="00C65D6B">
        <w:rPr>
          <w:rStyle w:val="normaltextrun"/>
          <w:rFonts w:ascii="Arial" w:eastAsiaTheme="majorEastAsia" w:hAnsi="Arial" w:cs="Arial"/>
          <w:color w:val="231F20" w:themeColor="text1"/>
        </w:rPr>
        <w:t>neuroaffirmative</w:t>
      </w:r>
      <w:proofErr w:type="spellEnd"/>
      <w:r w:rsidRPr="00C65D6B">
        <w:rPr>
          <w:rStyle w:val="normaltextrun"/>
          <w:rFonts w:ascii="Arial" w:eastAsiaTheme="majorEastAsia" w:hAnsi="Arial" w:cs="Arial"/>
          <w:color w:val="231F20" w:themeColor="text1"/>
        </w:rPr>
        <w:t xml:space="preserve"> ethos.</w:t>
      </w:r>
      <w:r w:rsidR="00C65D6B" w:rsidRPr="00C65D6B">
        <w:rPr>
          <w:rStyle w:val="normaltextrun"/>
          <w:rFonts w:ascii="Arial" w:eastAsiaTheme="majorEastAsia" w:hAnsi="Arial" w:cs="Arial"/>
          <w:color w:val="231F20" w:themeColor="text1"/>
        </w:rPr>
        <w:t xml:space="preserve"> </w:t>
      </w:r>
    </w:p>
    <w:p w14:paraId="3C21CF65" w14:textId="77777777" w:rsidR="007D20BC" w:rsidRPr="00C65D6B" w:rsidRDefault="007D20BC" w:rsidP="00B96B52">
      <w:pPr>
        <w:pStyle w:val="paragraph"/>
        <w:spacing w:before="0" w:beforeAutospacing="0" w:after="0" w:afterAutospacing="0"/>
        <w:textAlignment w:val="baseline"/>
        <w:rPr>
          <w:rFonts w:ascii="Arial" w:hAnsi="Arial" w:cs="Arial"/>
          <w:color w:val="231F20"/>
          <w:sz w:val="18"/>
          <w:szCs w:val="18"/>
        </w:rPr>
      </w:pPr>
      <w:r w:rsidRPr="00C65D6B">
        <w:rPr>
          <w:rStyle w:val="eop"/>
          <w:rFonts w:ascii="Arial" w:eastAsiaTheme="majorEastAsia" w:hAnsi="Arial" w:cs="Arial"/>
          <w:color w:val="231F20"/>
        </w:rPr>
        <w:t> </w:t>
      </w:r>
    </w:p>
    <w:p w14:paraId="781E23EA" w14:textId="626E7DD9" w:rsidR="007D20BC" w:rsidRPr="003B2181" w:rsidRDefault="007D20BC" w:rsidP="00B96B52">
      <w:pPr>
        <w:pStyle w:val="paragraph"/>
        <w:spacing w:before="0" w:beforeAutospacing="0" w:after="0" w:afterAutospacing="0"/>
        <w:textAlignment w:val="baseline"/>
        <w:rPr>
          <w:rFonts w:ascii="Arial" w:hAnsi="Arial" w:cs="Arial"/>
          <w:color w:val="231F20"/>
          <w:sz w:val="18"/>
          <w:szCs w:val="18"/>
        </w:rPr>
      </w:pPr>
      <w:r w:rsidRPr="003B2181">
        <w:rPr>
          <w:rStyle w:val="normaltextrun"/>
          <w:rFonts w:ascii="Arial" w:eastAsiaTheme="majorEastAsia" w:hAnsi="Arial" w:cs="Arial"/>
          <w:color w:val="231F20"/>
        </w:rPr>
        <w:t xml:space="preserve">Respect for the perspective of </w:t>
      </w:r>
      <w:r w:rsidR="00F055B4" w:rsidRPr="003B2181">
        <w:rPr>
          <w:rStyle w:val="normaltextrun"/>
          <w:rFonts w:ascii="Arial" w:eastAsiaTheme="majorEastAsia" w:hAnsi="Arial" w:cs="Arial"/>
          <w:color w:val="231F20"/>
        </w:rPr>
        <w:t>children, young people</w:t>
      </w:r>
      <w:r w:rsidRPr="003B2181">
        <w:rPr>
          <w:rStyle w:val="normaltextrun"/>
          <w:rFonts w:ascii="Arial" w:eastAsiaTheme="majorEastAsia" w:hAnsi="Arial" w:cs="Arial"/>
          <w:color w:val="231F20"/>
        </w:rPr>
        <w:t xml:space="preserve"> and their families. This includes an assumption that there is always a reason for underlying distress</w:t>
      </w:r>
      <w:r w:rsidR="007F537F" w:rsidRPr="003B2181">
        <w:rPr>
          <w:rStyle w:val="normaltextrun"/>
          <w:rFonts w:ascii="Arial" w:eastAsiaTheme="majorEastAsia" w:hAnsi="Arial" w:cs="Arial"/>
          <w:color w:val="231F20"/>
        </w:rPr>
        <w:t>,</w:t>
      </w:r>
      <w:r w:rsidRPr="003B2181">
        <w:rPr>
          <w:rStyle w:val="normaltextrun"/>
          <w:rFonts w:ascii="Arial" w:eastAsiaTheme="majorEastAsia" w:hAnsi="Arial" w:cs="Arial"/>
          <w:color w:val="231F20"/>
        </w:rPr>
        <w:t xml:space="preserve"> and practitioners should be trained to formulate and equipped to empathetically manage individual distress.</w:t>
      </w:r>
      <w:r w:rsidRPr="003B2181">
        <w:rPr>
          <w:rStyle w:val="eop"/>
          <w:rFonts w:ascii="Arial" w:eastAsiaTheme="majorEastAsia" w:hAnsi="Arial" w:cs="Arial"/>
          <w:color w:val="231F20"/>
        </w:rPr>
        <w:t> </w:t>
      </w:r>
    </w:p>
    <w:p w14:paraId="487529AD" w14:textId="11BBF968" w:rsidR="007D20BC" w:rsidRPr="000F619A" w:rsidRDefault="00F055B4" w:rsidP="00B96B52">
      <w:pPr>
        <w:pStyle w:val="paragraph"/>
        <w:spacing w:before="0" w:beforeAutospacing="0" w:after="0" w:afterAutospacing="0"/>
        <w:textAlignment w:val="baseline"/>
        <w:rPr>
          <w:rFonts w:ascii="Arial" w:hAnsi="Arial" w:cs="Arial"/>
          <w:color w:val="231F20"/>
          <w:sz w:val="18"/>
          <w:szCs w:val="18"/>
        </w:rPr>
      </w:pPr>
      <w:r w:rsidRPr="000F619A">
        <w:rPr>
          <w:rStyle w:val="normaltextrun"/>
          <w:rFonts w:ascii="Arial" w:eastAsiaTheme="majorEastAsia" w:hAnsi="Arial" w:cs="Arial"/>
          <w:color w:val="231F20"/>
        </w:rPr>
        <w:t>Children and young people</w:t>
      </w:r>
      <w:r w:rsidR="007D20BC" w:rsidRPr="000F619A">
        <w:rPr>
          <w:rStyle w:val="normaltextrun"/>
          <w:rFonts w:ascii="Arial" w:eastAsiaTheme="majorEastAsia" w:hAnsi="Arial" w:cs="Arial"/>
          <w:color w:val="231F20"/>
        </w:rPr>
        <w:t xml:space="preserve"> must be understood in context. To understand and respond to the needs of neurodivergent </w:t>
      </w:r>
      <w:r w:rsidR="00A74573" w:rsidRPr="000F619A">
        <w:rPr>
          <w:rStyle w:val="normaltextrun"/>
          <w:rFonts w:ascii="Arial" w:eastAsiaTheme="majorEastAsia" w:hAnsi="Arial" w:cs="Arial"/>
          <w:color w:val="231F20"/>
        </w:rPr>
        <w:t>children and young people</w:t>
      </w:r>
      <w:r w:rsidR="007D20BC" w:rsidRPr="000F619A">
        <w:rPr>
          <w:rStyle w:val="normaltextrun"/>
          <w:rFonts w:ascii="Arial" w:eastAsiaTheme="majorEastAsia" w:hAnsi="Arial" w:cs="Arial"/>
          <w:color w:val="231F20"/>
        </w:rPr>
        <w:t>, person</w:t>
      </w:r>
      <w:r w:rsidR="004B6F71" w:rsidRPr="000F619A">
        <w:rPr>
          <w:rStyle w:val="normaltextrun"/>
          <w:rFonts w:ascii="Arial" w:eastAsiaTheme="majorEastAsia" w:hAnsi="Arial" w:cs="Arial"/>
          <w:color w:val="231F20"/>
        </w:rPr>
        <w:t>–</w:t>
      </w:r>
      <w:r w:rsidR="007D20BC" w:rsidRPr="000F619A">
        <w:rPr>
          <w:rStyle w:val="normaltextrun"/>
          <w:rFonts w:ascii="Arial" w:eastAsiaTheme="majorEastAsia" w:hAnsi="Arial" w:cs="Arial"/>
          <w:color w:val="231F20"/>
        </w:rPr>
        <w:t xml:space="preserve">environment fit must be assessed, formulated and acted upon. This contrasts with an individualised approach that simply seeks to understand a </w:t>
      </w:r>
      <w:r w:rsidR="004B6F71" w:rsidRPr="000F619A">
        <w:rPr>
          <w:rStyle w:val="normaltextrun"/>
          <w:rFonts w:ascii="Arial" w:eastAsiaTheme="majorEastAsia" w:hAnsi="Arial" w:cs="Arial"/>
          <w:color w:val="231F20"/>
        </w:rPr>
        <w:t>child or young person’s</w:t>
      </w:r>
      <w:r w:rsidR="007D20BC" w:rsidRPr="000F619A">
        <w:rPr>
          <w:rStyle w:val="normaltextrun"/>
          <w:rFonts w:ascii="Arial" w:eastAsiaTheme="majorEastAsia" w:hAnsi="Arial" w:cs="Arial"/>
          <w:color w:val="231F20"/>
        </w:rPr>
        <w:t xml:space="preserve"> difficulties by characterising their personal pattern of strengths and difficulties. Such individualised approaches lack veracity and promote unfair treatment of neurodiverse people, via the assumption that their problems inevitably stem directly from their </w:t>
      </w:r>
      <w:r w:rsidR="008B27FD" w:rsidRPr="000F619A">
        <w:rPr>
          <w:rStyle w:val="normaltextrun"/>
          <w:rFonts w:ascii="Arial" w:eastAsiaTheme="majorEastAsia" w:hAnsi="Arial" w:cs="Arial"/>
          <w:color w:val="231F20"/>
        </w:rPr>
        <w:t>‘</w:t>
      </w:r>
      <w:proofErr w:type="gramStart"/>
      <w:r w:rsidR="007D20BC" w:rsidRPr="000F619A">
        <w:rPr>
          <w:rStyle w:val="normaltextrun"/>
          <w:rFonts w:ascii="Arial" w:eastAsiaTheme="majorEastAsia" w:hAnsi="Arial" w:cs="Arial"/>
          <w:color w:val="231F20"/>
        </w:rPr>
        <w:t>impairments</w:t>
      </w:r>
      <w:r w:rsidR="007416F8" w:rsidRPr="000F619A">
        <w:rPr>
          <w:rStyle w:val="normaltextrun"/>
          <w:rFonts w:ascii="Arial" w:eastAsiaTheme="majorEastAsia" w:hAnsi="Arial" w:cs="Arial"/>
          <w:color w:val="231F20"/>
        </w:rPr>
        <w:t>’</w:t>
      </w:r>
      <w:proofErr w:type="gramEnd"/>
      <w:r w:rsidR="007D20BC" w:rsidRPr="000F619A">
        <w:rPr>
          <w:rStyle w:val="normaltextrun"/>
          <w:rFonts w:ascii="Arial" w:eastAsiaTheme="majorEastAsia" w:hAnsi="Arial" w:cs="Arial"/>
          <w:color w:val="231F20"/>
        </w:rPr>
        <w:t xml:space="preserve"> and </w:t>
      </w:r>
      <w:r w:rsidR="008B27FD" w:rsidRPr="000F619A">
        <w:rPr>
          <w:rStyle w:val="normaltextrun"/>
          <w:rFonts w:ascii="Arial" w:eastAsiaTheme="majorEastAsia" w:hAnsi="Arial" w:cs="Arial"/>
          <w:color w:val="231F20"/>
        </w:rPr>
        <w:t>‘</w:t>
      </w:r>
      <w:r w:rsidR="007D20BC" w:rsidRPr="000F619A">
        <w:rPr>
          <w:rStyle w:val="normaltextrun"/>
          <w:rFonts w:ascii="Arial" w:eastAsiaTheme="majorEastAsia" w:hAnsi="Arial" w:cs="Arial"/>
          <w:color w:val="231F20"/>
        </w:rPr>
        <w:t>disorder</w:t>
      </w:r>
      <w:r w:rsidR="008B27FD" w:rsidRPr="000F619A">
        <w:rPr>
          <w:rStyle w:val="normaltextrun"/>
          <w:rFonts w:ascii="Arial" w:eastAsiaTheme="majorEastAsia" w:hAnsi="Arial" w:cs="Arial"/>
          <w:color w:val="231F20"/>
        </w:rPr>
        <w:t>’</w:t>
      </w:r>
      <w:r w:rsidR="007D20BC" w:rsidRPr="000F619A">
        <w:rPr>
          <w:rStyle w:val="normaltextrun"/>
          <w:rFonts w:ascii="Arial" w:eastAsiaTheme="majorEastAsia" w:hAnsi="Arial" w:cs="Arial"/>
          <w:color w:val="231F20"/>
        </w:rPr>
        <w:t xml:space="preserve">. </w:t>
      </w:r>
    </w:p>
    <w:p w14:paraId="51CCB9B3" w14:textId="77777777" w:rsidR="007D20BC" w:rsidRPr="00C65D6B" w:rsidRDefault="007D20BC" w:rsidP="00B96B52">
      <w:pPr>
        <w:pStyle w:val="paragraph"/>
        <w:spacing w:before="0" w:beforeAutospacing="0" w:after="0" w:afterAutospacing="0"/>
        <w:textAlignment w:val="baseline"/>
        <w:rPr>
          <w:rFonts w:ascii="Arial" w:hAnsi="Arial" w:cs="Arial"/>
          <w:color w:val="231F20"/>
          <w:sz w:val="18"/>
          <w:szCs w:val="18"/>
        </w:rPr>
      </w:pPr>
      <w:r w:rsidRPr="00C65D6B">
        <w:rPr>
          <w:rStyle w:val="eop"/>
          <w:rFonts w:ascii="Arial" w:eastAsiaTheme="majorEastAsia" w:hAnsi="Arial" w:cs="Arial"/>
          <w:color w:val="231F20"/>
        </w:rPr>
        <w:t> </w:t>
      </w:r>
    </w:p>
    <w:p w14:paraId="35FCD86D" w14:textId="7AA6DF5C" w:rsidR="007D20BC" w:rsidRPr="000F619A" w:rsidRDefault="007D20BC" w:rsidP="00B96B52">
      <w:pPr>
        <w:pStyle w:val="paragraph"/>
        <w:spacing w:before="0" w:beforeAutospacing="0" w:after="0" w:afterAutospacing="0"/>
        <w:textAlignment w:val="baseline"/>
        <w:rPr>
          <w:rFonts w:ascii="Arial" w:hAnsi="Arial" w:cs="Arial"/>
          <w:color w:val="231F20"/>
          <w:sz w:val="18"/>
          <w:szCs w:val="18"/>
        </w:rPr>
      </w:pPr>
      <w:r w:rsidRPr="000F619A">
        <w:rPr>
          <w:rStyle w:val="normaltextrun"/>
          <w:rFonts w:ascii="Arial" w:eastAsiaTheme="majorEastAsia" w:hAnsi="Arial" w:cs="Arial"/>
          <w:color w:val="231F20" w:themeColor="text1"/>
        </w:rPr>
        <w:t>Context is multi-layered. Environments have multiple features and different nested levels. As such</w:t>
      </w:r>
      <w:r w:rsidR="2C3403D1" w:rsidRPr="000F619A">
        <w:rPr>
          <w:rStyle w:val="normaltextrun"/>
          <w:rFonts w:ascii="Arial" w:eastAsiaTheme="majorEastAsia" w:hAnsi="Arial" w:cs="Arial"/>
          <w:color w:val="231F20" w:themeColor="text1"/>
        </w:rPr>
        <w:t>,</w:t>
      </w:r>
      <w:r w:rsidRPr="000F619A">
        <w:rPr>
          <w:rStyle w:val="normaltextrun"/>
          <w:rFonts w:ascii="Arial" w:eastAsiaTheme="majorEastAsia" w:hAnsi="Arial" w:cs="Arial"/>
          <w:color w:val="231F20" w:themeColor="text1"/>
        </w:rPr>
        <w:t xml:space="preserve"> the curriculum takes a broad view of the environment when teaching formulating and how to improve person</w:t>
      </w:r>
      <w:r w:rsidR="009C4487" w:rsidRPr="000F619A">
        <w:rPr>
          <w:rStyle w:val="normaltextrun"/>
          <w:rFonts w:ascii="Arial" w:eastAsiaTheme="majorEastAsia" w:hAnsi="Arial" w:cs="Arial"/>
          <w:color w:val="231F20" w:themeColor="text1"/>
        </w:rPr>
        <w:t>–</w:t>
      </w:r>
      <w:r w:rsidRPr="000F619A">
        <w:rPr>
          <w:rStyle w:val="normaltextrun"/>
          <w:rFonts w:ascii="Arial" w:eastAsiaTheme="majorEastAsia" w:hAnsi="Arial" w:cs="Arial"/>
          <w:color w:val="231F20" w:themeColor="text1"/>
        </w:rPr>
        <w:t>environment fit, including</w:t>
      </w:r>
      <w:r w:rsidR="004516FF" w:rsidRPr="000F619A">
        <w:rPr>
          <w:rStyle w:val="normaltextrun"/>
          <w:rFonts w:ascii="Arial" w:eastAsiaTheme="majorEastAsia" w:hAnsi="Arial" w:cs="Arial"/>
          <w:color w:val="231F20" w:themeColor="text1"/>
        </w:rPr>
        <w:t>:</w:t>
      </w:r>
      <w:r w:rsidRPr="000F619A">
        <w:rPr>
          <w:rStyle w:val="normaltextrun"/>
          <w:rFonts w:ascii="Arial" w:eastAsiaTheme="majorEastAsia" w:hAnsi="Arial" w:cs="Arial"/>
          <w:color w:val="231F20" w:themeColor="text1"/>
        </w:rPr>
        <w:t xml:space="preserve"> consideration of the immediate physical and social environment; relationships in the immediate and wider family; characteristics of other communities in which the </w:t>
      </w:r>
      <w:r w:rsidR="004516FF" w:rsidRPr="000F619A">
        <w:rPr>
          <w:rStyle w:val="normaltextrun"/>
          <w:rFonts w:ascii="Arial" w:eastAsiaTheme="majorEastAsia" w:hAnsi="Arial" w:cs="Arial"/>
          <w:color w:val="231F20" w:themeColor="text1"/>
        </w:rPr>
        <w:t>child or young person</w:t>
      </w:r>
      <w:r w:rsidRPr="000F619A">
        <w:rPr>
          <w:rStyle w:val="normaltextrun"/>
          <w:rFonts w:ascii="Arial" w:eastAsiaTheme="majorEastAsia" w:hAnsi="Arial" w:cs="Arial"/>
          <w:color w:val="231F20" w:themeColor="text1"/>
        </w:rPr>
        <w:t xml:space="preserve"> operates, for example their school, </w:t>
      </w:r>
      <w:r w:rsidR="009C53F9" w:rsidRPr="000F619A">
        <w:rPr>
          <w:rStyle w:val="normaltextrun"/>
          <w:rFonts w:ascii="Arial" w:eastAsiaTheme="majorEastAsia" w:hAnsi="Arial" w:cs="Arial"/>
          <w:color w:val="231F20" w:themeColor="text1"/>
        </w:rPr>
        <w:t>university</w:t>
      </w:r>
      <w:r w:rsidRPr="000F619A">
        <w:rPr>
          <w:rStyle w:val="normaltextrun"/>
          <w:rFonts w:ascii="Arial" w:eastAsiaTheme="majorEastAsia" w:hAnsi="Arial" w:cs="Arial"/>
          <w:color w:val="231F20" w:themeColor="text1"/>
        </w:rPr>
        <w:t xml:space="preserve"> or place of worship; and the socio</w:t>
      </w:r>
      <w:r w:rsidR="004516FF" w:rsidRPr="000F619A">
        <w:rPr>
          <w:rStyle w:val="normaltextrun"/>
          <w:rFonts w:ascii="Arial" w:eastAsiaTheme="majorEastAsia" w:hAnsi="Arial" w:cs="Arial"/>
          <w:color w:val="231F20" w:themeColor="text1"/>
        </w:rPr>
        <w:t>-</w:t>
      </w:r>
      <w:r w:rsidRPr="000F619A">
        <w:rPr>
          <w:rStyle w:val="normaltextrun"/>
          <w:rFonts w:ascii="Arial" w:eastAsiaTheme="majorEastAsia" w:hAnsi="Arial" w:cs="Arial"/>
          <w:color w:val="231F20" w:themeColor="text1"/>
        </w:rPr>
        <w:t>economic and political context of the day.</w:t>
      </w:r>
      <w:r w:rsidR="00C65D6B" w:rsidRPr="000F619A">
        <w:rPr>
          <w:rStyle w:val="normaltextrun"/>
          <w:rFonts w:ascii="Arial" w:eastAsiaTheme="majorEastAsia" w:hAnsi="Arial" w:cs="Arial"/>
          <w:color w:val="231F20" w:themeColor="text1"/>
        </w:rPr>
        <w:t xml:space="preserve"> </w:t>
      </w:r>
    </w:p>
    <w:p w14:paraId="4007A39E" w14:textId="77777777" w:rsidR="007D20BC" w:rsidRPr="00C65D6B" w:rsidRDefault="007D20BC" w:rsidP="00B96B52">
      <w:pPr>
        <w:pStyle w:val="paragraph"/>
        <w:spacing w:before="0" w:beforeAutospacing="0" w:after="0" w:afterAutospacing="0"/>
        <w:textAlignment w:val="baseline"/>
        <w:rPr>
          <w:rFonts w:ascii="Arial" w:hAnsi="Arial" w:cs="Arial"/>
          <w:color w:val="231F20"/>
          <w:sz w:val="18"/>
          <w:szCs w:val="18"/>
        </w:rPr>
      </w:pPr>
      <w:r w:rsidRPr="00C65D6B">
        <w:rPr>
          <w:rStyle w:val="eop"/>
          <w:rFonts w:ascii="Arial" w:eastAsiaTheme="majorEastAsia" w:hAnsi="Arial" w:cs="Arial"/>
          <w:color w:val="231F20"/>
        </w:rPr>
        <w:t> </w:t>
      </w:r>
    </w:p>
    <w:p w14:paraId="001CABF6" w14:textId="734C9D2B" w:rsidR="007D20BC" w:rsidRPr="000F619A" w:rsidRDefault="007D20BC" w:rsidP="00B96B52">
      <w:pPr>
        <w:pStyle w:val="paragraph"/>
        <w:spacing w:before="0" w:beforeAutospacing="0" w:after="0" w:afterAutospacing="0"/>
        <w:textAlignment w:val="baseline"/>
        <w:rPr>
          <w:rFonts w:ascii="Arial" w:hAnsi="Arial" w:cs="Arial"/>
          <w:color w:val="231F20"/>
          <w:sz w:val="18"/>
          <w:szCs w:val="18"/>
        </w:rPr>
      </w:pPr>
      <w:r w:rsidRPr="000F619A">
        <w:rPr>
          <w:rStyle w:val="normaltextrun"/>
          <w:rFonts w:ascii="Arial" w:eastAsiaTheme="majorEastAsia" w:hAnsi="Arial" w:cs="Arial"/>
          <w:color w:val="231F20"/>
        </w:rPr>
        <w:t xml:space="preserve">Social and economic inequality influence neurodivergent </w:t>
      </w:r>
      <w:r w:rsidR="009C4487" w:rsidRPr="000F619A">
        <w:rPr>
          <w:rStyle w:val="normaltextrun"/>
          <w:rFonts w:ascii="Arial" w:eastAsiaTheme="majorEastAsia" w:hAnsi="Arial" w:cs="Arial"/>
          <w:color w:val="231F20"/>
        </w:rPr>
        <w:t xml:space="preserve">children, young people </w:t>
      </w:r>
      <w:r w:rsidRPr="000F619A">
        <w:rPr>
          <w:rStyle w:val="normaltextrun"/>
          <w:rFonts w:ascii="Arial" w:eastAsiaTheme="majorEastAsia" w:hAnsi="Arial" w:cs="Arial"/>
          <w:color w:val="231F20"/>
        </w:rPr>
        <w:t xml:space="preserve">and their families. Reflecting its concern with how environments can promote or limit </w:t>
      </w:r>
      <w:r w:rsidR="005C5F43" w:rsidRPr="000F619A">
        <w:rPr>
          <w:rStyle w:val="normaltextrun"/>
          <w:rFonts w:ascii="Arial" w:eastAsiaTheme="majorEastAsia" w:hAnsi="Arial" w:cs="Arial"/>
          <w:color w:val="231F20"/>
        </w:rPr>
        <w:t xml:space="preserve">the </w:t>
      </w:r>
      <w:r w:rsidRPr="000F619A">
        <w:rPr>
          <w:rStyle w:val="normaltextrun"/>
          <w:rFonts w:ascii="Arial" w:eastAsiaTheme="majorEastAsia" w:hAnsi="Arial" w:cs="Arial"/>
          <w:color w:val="231F20"/>
        </w:rPr>
        <w:t xml:space="preserve">functioning and wellbeing of neurodiverse </w:t>
      </w:r>
      <w:r w:rsidR="00FD0578" w:rsidRPr="000F619A">
        <w:rPr>
          <w:rStyle w:val="normaltextrun"/>
          <w:rFonts w:ascii="Arial" w:eastAsiaTheme="majorEastAsia" w:hAnsi="Arial" w:cs="Arial"/>
          <w:color w:val="231F20"/>
        </w:rPr>
        <w:t>children, young people</w:t>
      </w:r>
      <w:r w:rsidRPr="000F619A">
        <w:rPr>
          <w:rStyle w:val="normaltextrun"/>
          <w:rFonts w:ascii="Arial" w:eastAsiaTheme="majorEastAsia" w:hAnsi="Arial" w:cs="Arial"/>
          <w:color w:val="231F20"/>
        </w:rPr>
        <w:t xml:space="preserve"> and their families, the curriculum includes consideration of how various forms of unfairness (</w:t>
      </w:r>
      <w:r w:rsidR="00FD0578" w:rsidRPr="000F619A">
        <w:rPr>
          <w:rStyle w:val="normaltextrun"/>
          <w:rFonts w:ascii="Arial" w:eastAsiaTheme="majorEastAsia" w:hAnsi="Arial" w:cs="Arial"/>
          <w:color w:val="231F20"/>
        </w:rPr>
        <w:t>for example</w:t>
      </w:r>
      <w:r w:rsidRPr="000F619A">
        <w:rPr>
          <w:rStyle w:val="normaltextrun"/>
          <w:rFonts w:ascii="Arial" w:eastAsiaTheme="majorEastAsia" w:hAnsi="Arial" w:cs="Arial"/>
          <w:color w:val="231F20"/>
        </w:rPr>
        <w:t>, poverty, racism, sex/gender-based discrimination</w:t>
      </w:r>
      <w:r w:rsidR="00FD0578" w:rsidRPr="000F619A">
        <w:rPr>
          <w:rStyle w:val="normaltextrun"/>
          <w:rFonts w:ascii="Arial" w:eastAsiaTheme="majorEastAsia" w:hAnsi="Arial" w:cs="Arial"/>
          <w:color w:val="231F20"/>
        </w:rPr>
        <w:t xml:space="preserve"> and</w:t>
      </w:r>
      <w:r w:rsidRPr="000F619A">
        <w:rPr>
          <w:rStyle w:val="normaltextrun"/>
          <w:rFonts w:ascii="Arial" w:eastAsiaTheme="majorEastAsia" w:hAnsi="Arial" w:cs="Arial"/>
          <w:color w:val="231F20"/>
        </w:rPr>
        <w:t xml:space="preserve"> ableism) influence the lives of neurodiverse </w:t>
      </w:r>
      <w:bookmarkStart w:id="6" w:name="_Hlk160458628"/>
      <w:r w:rsidR="00FD0578" w:rsidRPr="000F619A">
        <w:rPr>
          <w:rStyle w:val="normaltextrun"/>
          <w:rFonts w:ascii="Arial" w:eastAsiaTheme="majorEastAsia" w:hAnsi="Arial" w:cs="Arial"/>
          <w:color w:val="231F20"/>
        </w:rPr>
        <w:t>children and young people</w:t>
      </w:r>
      <w:bookmarkEnd w:id="6"/>
      <w:r w:rsidRPr="000F619A">
        <w:rPr>
          <w:rStyle w:val="normaltextrun"/>
          <w:rFonts w:ascii="Arial" w:eastAsiaTheme="majorEastAsia" w:hAnsi="Arial" w:cs="Arial"/>
          <w:color w:val="231F20"/>
        </w:rPr>
        <w:t xml:space="preserve">. The teaching also considers the influence of culture on the experiences of autistic </w:t>
      </w:r>
      <w:r w:rsidR="00FD0578" w:rsidRPr="000F619A">
        <w:rPr>
          <w:rStyle w:val="normaltextrun"/>
          <w:rFonts w:ascii="Arial" w:eastAsiaTheme="majorEastAsia" w:hAnsi="Arial" w:cs="Arial"/>
          <w:color w:val="231F20"/>
        </w:rPr>
        <w:t>children and young people</w:t>
      </w:r>
      <w:r w:rsidR="005C5F43" w:rsidRPr="000F619A">
        <w:rPr>
          <w:rStyle w:val="normaltextrun"/>
          <w:rFonts w:ascii="Arial" w:eastAsiaTheme="majorEastAsia" w:hAnsi="Arial" w:cs="Arial"/>
          <w:color w:val="231F20"/>
        </w:rPr>
        <w:t>,</w:t>
      </w:r>
      <w:r w:rsidRPr="000F619A">
        <w:rPr>
          <w:rStyle w:val="normaltextrun"/>
          <w:rFonts w:ascii="Arial" w:eastAsiaTheme="majorEastAsia" w:hAnsi="Arial" w:cs="Arial"/>
          <w:color w:val="231F20"/>
        </w:rPr>
        <w:t xml:space="preserve"> and/or those with </w:t>
      </w:r>
      <w:r w:rsidR="00C253E8" w:rsidRPr="000F619A">
        <w:rPr>
          <w:rStyle w:val="normaltextrun"/>
          <w:rFonts w:ascii="Arial" w:eastAsiaTheme="majorEastAsia" w:hAnsi="Arial" w:cs="Arial"/>
          <w:color w:val="231F20"/>
        </w:rPr>
        <w:t xml:space="preserve">a </w:t>
      </w:r>
      <w:r w:rsidRPr="000F619A">
        <w:rPr>
          <w:rStyle w:val="normaltextrun"/>
          <w:rFonts w:ascii="Arial" w:eastAsiaTheme="majorEastAsia" w:hAnsi="Arial" w:cs="Arial"/>
          <w:color w:val="231F20"/>
        </w:rPr>
        <w:t>learning disability and/or other forms of neurodiversity.</w:t>
      </w:r>
      <w:r w:rsidRPr="000F619A">
        <w:rPr>
          <w:rStyle w:val="eop"/>
          <w:rFonts w:ascii="Arial" w:eastAsiaTheme="majorEastAsia" w:hAnsi="Arial" w:cs="Arial"/>
          <w:color w:val="231F20"/>
        </w:rPr>
        <w:t> </w:t>
      </w:r>
    </w:p>
    <w:p w14:paraId="78074222" w14:textId="6B26D65D" w:rsidR="007B3BC0" w:rsidRPr="00C65D6B" w:rsidRDefault="007D20BC" w:rsidP="00B96B52">
      <w:pPr>
        <w:pStyle w:val="paragraph"/>
        <w:spacing w:before="0" w:beforeAutospacing="0" w:after="0" w:afterAutospacing="0"/>
        <w:textAlignment w:val="baseline"/>
        <w:rPr>
          <w:rStyle w:val="normaltextrun"/>
          <w:rFonts w:ascii="Arial" w:eastAsiaTheme="majorEastAsia" w:hAnsi="Arial" w:cs="Arial"/>
          <w:color w:val="231F20"/>
          <w:u w:val="single"/>
        </w:rPr>
      </w:pPr>
      <w:r w:rsidRPr="00C65D6B">
        <w:rPr>
          <w:rStyle w:val="eop"/>
          <w:rFonts w:ascii="Arial" w:eastAsiaTheme="majorEastAsia" w:hAnsi="Arial" w:cs="Arial"/>
          <w:color w:val="231F20"/>
        </w:rPr>
        <w:t> </w:t>
      </w:r>
    </w:p>
    <w:p w14:paraId="2A3F0673" w14:textId="27D6EDB4" w:rsidR="007D20BC" w:rsidRPr="000F619A" w:rsidRDefault="00B046A5" w:rsidP="00B96B52">
      <w:pPr>
        <w:pStyle w:val="paragraph"/>
        <w:spacing w:before="0" w:beforeAutospacing="0" w:after="0" w:afterAutospacing="0"/>
        <w:textAlignment w:val="baseline"/>
        <w:rPr>
          <w:rFonts w:ascii="Arial" w:hAnsi="Arial" w:cs="Arial"/>
          <w:color w:val="231F20"/>
          <w:sz w:val="18"/>
          <w:szCs w:val="18"/>
        </w:rPr>
      </w:pPr>
      <w:r w:rsidRPr="000F619A">
        <w:rPr>
          <w:rStyle w:val="normaltextrun"/>
          <w:rFonts w:ascii="Arial" w:eastAsiaTheme="majorEastAsia" w:hAnsi="Arial" w:cs="Arial"/>
          <w:color w:val="231F20"/>
        </w:rPr>
        <w:t>Children and young people</w:t>
      </w:r>
      <w:r w:rsidR="007D20BC" w:rsidRPr="000F619A">
        <w:rPr>
          <w:rStyle w:val="normaltextrun"/>
          <w:rFonts w:ascii="Arial" w:eastAsiaTheme="majorEastAsia" w:hAnsi="Arial" w:cs="Arial"/>
          <w:color w:val="231F20"/>
        </w:rPr>
        <w:t xml:space="preserve"> should be understood from a developmental, lifespan perspective. The presentation and needs of neurodivergent </w:t>
      </w:r>
      <w:r w:rsidRPr="000F619A">
        <w:rPr>
          <w:rStyle w:val="normaltextrun"/>
          <w:rFonts w:ascii="Arial" w:eastAsiaTheme="majorEastAsia" w:hAnsi="Arial" w:cs="Arial"/>
          <w:color w:val="231F20"/>
        </w:rPr>
        <w:t>children and young people</w:t>
      </w:r>
      <w:r w:rsidR="007D20BC" w:rsidRPr="000F619A">
        <w:rPr>
          <w:rStyle w:val="normaltextrun"/>
          <w:rFonts w:ascii="Arial" w:eastAsiaTheme="majorEastAsia" w:hAnsi="Arial" w:cs="Arial"/>
          <w:color w:val="231F20"/>
        </w:rPr>
        <w:t xml:space="preserve"> are outcomes of multiple influences operating over time and should be formulated with such a developmental perspective in mind. As part of this developmental perspective, it is assumed </w:t>
      </w:r>
      <w:r w:rsidR="00601738" w:rsidRPr="000F619A">
        <w:rPr>
          <w:rStyle w:val="normaltextrun"/>
          <w:rFonts w:ascii="Arial" w:eastAsiaTheme="majorEastAsia" w:hAnsi="Arial" w:cs="Arial"/>
          <w:color w:val="231F20"/>
        </w:rPr>
        <w:t xml:space="preserve">that </w:t>
      </w:r>
      <w:r w:rsidR="007D20BC" w:rsidRPr="000F619A">
        <w:rPr>
          <w:rStyle w:val="normaltextrun"/>
          <w:rFonts w:ascii="Arial" w:eastAsiaTheme="majorEastAsia" w:hAnsi="Arial" w:cs="Arial"/>
          <w:color w:val="231F20"/>
        </w:rPr>
        <w:t xml:space="preserve">neurodivergent </w:t>
      </w:r>
      <w:r w:rsidR="00601738" w:rsidRPr="000F619A">
        <w:rPr>
          <w:rStyle w:val="normaltextrun"/>
          <w:rFonts w:ascii="Arial" w:eastAsiaTheme="majorEastAsia" w:hAnsi="Arial" w:cs="Arial"/>
          <w:color w:val="231F20"/>
        </w:rPr>
        <w:t>children and young people</w:t>
      </w:r>
      <w:r w:rsidR="007D20BC" w:rsidRPr="000F619A">
        <w:rPr>
          <w:rStyle w:val="normaltextrun"/>
          <w:rFonts w:ascii="Arial" w:eastAsiaTheme="majorEastAsia" w:hAnsi="Arial" w:cs="Arial"/>
          <w:color w:val="231F20"/>
        </w:rPr>
        <w:t xml:space="preserve"> can develop and change according to the opportunities they are given. With this comes an attitude that positive change is possible. The curriculum</w:t>
      </w:r>
      <w:r w:rsidR="008B27FD" w:rsidRPr="000F619A">
        <w:rPr>
          <w:rStyle w:val="normaltextrun"/>
          <w:rFonts w:ascii="Arial" w:eastAsiaTheme="majorEastAsia" w:hAnsi="Arial" w:cs="Arial"/>
          <w:color w:val="231F20"/>
        </w:rPr>
        <w:t>’</w:t>
      </w:r>
      <w:r w:rsidR="007D20BC" w:rsidRPr="000F619A">
        <w:rPr>
          <w:rStyle w:val="normaltextrun"/>
          <w:rFonts w:ascii="Arial" w:eastAsiaTheme="majorEastAsia" w:hAnsi="Arial" w:cs="Arial"/>
          <w:color w:val="231F20"/>
        </w:rPr>
        <w:t>s lifespan perspective includes a focus on transitions, when rapid changes in the environment (</w:t>
      </w:r>
      <w:r w:rsidR="00601738" w:rsidRPr="000F619A">
        <w:rPr>
          <w:rStyle w:val="normaltextrun"/>
          <w:rFonts w:ascii="Arial" w:eastAsiaTheme="majorEastAsia" w:hAnsi="Arial" w:cs="Arial"/>
          <w:color w:val="231F20"/>
        </w:rPr>
        <w:t>for example</w:t>
      </w:r>
      <w:r w:rsidR="007D20BC" w:rsidRPr="000F619A">
        <w:rPr>
          <w:rStyle w:val="normaltextrun"/>
          <w:rFonts w:ascii="Arial" w:eastAsiaTheme="majorEastAsia" w:hAnsi="Arial" w:cs="Arial"/>
          <w:color w:val="231F20"/>
        </w:rPr>
        <w:t xml:space="preserve">, </w:t>
      </w:r>
      <w:r w:rsidR="002A0AAA" w:rsidRPr="000F619A">
        <w:rPr>
          <w:rStyle w:val="normaltextrun"/>
          <w:rFonts w:ascii="Arial" w:eastAsiaTheme="majorEastAsia" w:hAnsi="Arial" w:cs="Arial"/>
          <w:color w:val="231F20"/>
        </w:rPr>
        <w:t xml:space="preserve">the </w:t>
      </w:r>
      <w:r w:rsidR="007D20BC" w:rsidRPr="000F619A">
        <w:rPr>
          <w:rStyle w:val="normaltextrun"/>
          <w:rFonts w:ascii="Arial" w:eastAsiaTheme="majorEastAsia" w:hAnsi="Arial" w:cs="Arial"/>
          <w:color w:val="231F20"/>
        </w:rPr>
        <w:t xml:space="preserve">move from primary to secondary school) can dramatically </w:t>
      </w:r>
      <w:r w:rsidR="00363177" w:rsidRPr="000F619A">
        <w:rPr>
          <w:rStyle w:val="normaltextrun"/>
          <w:rFonts w:ascii="Arial" w:eastAsiaTheme="majorEastAsia" w:hAnsi="Arial" w:cs="Arial"/>
          <w:color w:val="231F20"/>
        </w:rPr>
        <w:t xml:space="preserve">alter </w:t>
      </w:r>
      <w:r w:rsidR="007D20BC" w:rsidRPr="000F619A">
        <w:rPr>
          <w:rStyle w:val="normaltextrun"/>
          <w:rFonts w:ascii="Arial" w:eastAsiaTheme="majorEastAsia" w:hAnsi="Arial" w:cs="Arial"/>
          <w:color w:val="231F20"/>
        </w:rPr>
        <w:t>person</w:t>
      </w:r>
      <w:r w:rsidR="00601738" w:rsidRPr="000F619A">
        <w:rPr>
          <w:rStyle w:val="normaltextrun"/>
          <w:rFonts w:ascii="Arial" w:eastAsiaTheme="majorEastAsia" w:hAnsi="Arial" w:cs="Arial"/>
          <w:color w:val="231F20"/>
        </w:rPr>
        <w:t>–</w:t>
      </w:r>
      <w:r w:rsidR="007D20BC" w:rsidRPr="000F619A">
        <w:rPr>
          <w:rStyle w:val="normaltextrun"/>
          <w:rFonts w:ascii="Arial" w:eastAsiaTheme="majorEastAsia" w:hAnsi="Arial" w:cs="Arial"/>
          <w:color w:val="231F20"/>
        </w:rPr>
        <w:t xml:space="preserve">environment fit and thereby create </w:t>
      </w:r>
      <w:proofErr w:type="gramStart"/>
      <w:r w:rsidR="007D20BC" w:rsidRPr="000F619A">
        <w:rPr>
          <w:rStyle w:val="normaltextrun"/>
          <w:rFonts w:ascii="Arial" w:eastAsiaTheme="majorEastAsia" w:hAnsi="Arial" w:cs="Arial"/>
          <w:color w:val="231F20"/>
        </w:rPr>
        <w:t>particular pressures</w:t>
      </w:r>
      <w:proofErr w:type="gramEnd"/>
      <w:r w:rsidR="007D20BC" w:rsidRPr="000F619A">
        <w:rPr>
          <w:rStyle w:val="normaltextrun"/>
          <w:rFonts w:ascii="Arial" w:eastAsiaTheme="majorEastAsia" w:hAnsi="Arial" w:cs="Arial"/>
          <w:color w:val="231F20"/>
        </w:rPr>
        <w:t xml:space="preserve"> for neurodivergent </w:t>
      </w:r>
      <w:r w:rsidR="00601738" w:rsidRPr="000F619A">
        <w:rPr>
          <w:rStyle w:val="normaltextrun"/>
          <w:rFonts w:ascii="Arial" w:eastAsiaTheme="majorEastAsia" w:hAnsi="Arial" w:cs="Arial"/>
          <w:color w:val="231F20"/>
        </w:rPr>
        <w:t>children, young people</w:t>
      </w:r>
      <w:r w:rsidR="007D20BC" w:rsidRPr="000F619A">
        <w:rPr>
          <w:rStyle w:val="normaltextrun"/>
          <w:rFonts w:ascii="Arial" w:eastAsiaTheme="majorEastAsia" w:hAnsi="Arial" w:cs="Arial"/>
          <w:color w:val="231F20"/>
        </w:rPr>
        <w:t xml:space="preserve"> and their families.</w:t>
      </w:r>
      <w:r w:rsidR="00C65D6B" w:rsidRPr="000F619A">
        <w:rPr>
          <w:rStyle w:val="normaltextrun"/>
          <w:rFonts w:ascii="Arial" w:eastAsiaTheme="majorEastAsia" w:hAnsi="Arial" w:cs="Arial"/>
          <w:color w:val="231F20"/>
        </w:rPr>
        <w:t xml:space="preserve"> </w:t>
      </w:r>
      <w:r w:rsidR="007D20BC" w:rsidRPr="000F619A">
        <w:rPr>
          <w:rStyle w:val="eop"/>
          <w:rFonts w:ascii="Arial" w:eastAsiaTheme="majorEastAsia" w:hAnsi="Arial" w:cs="Arial"/>
          <w:color w:val="231F20"/>
        </w:rPr>
        <w:t> </w:t>
      </w:r>
    </w:p>
    <w:p w14:paraId="458F9AAF" w14:textId="77777777" w:rsidR="007D20BC" w:rsidRPr="00C65D6B" w:rsidRDefault="007D20BC" w:rsidP="00B96B52">
      <w:pPr>
        <w:rPr>
          <w:rFonts w:cs="Arial"/>
          <w:b/>
        </w:rPr>
      </w:pPr>
    </w:p>
    <w:p w14:paraId="7B4FB2BE" w14:textId="77777777" w:rsidR="00E52D18" w:rsidRDefault="00E52D18" w:rsidP="00C21070">
      <w:pPr>
        <w:pStyle w:val="paragraph"/>
        <w:spacing w:before="0" w:beforeAutospacing="0" w:after="0" w:afterAutospacing="0"/>
        <w:ind w:right="-30"/>
        <w:textAlignment w:val="baseline"/>
        <w:rPr>
          <w:rStyle w:val="normaltextrun"/>
          <w:rFonts w:ascii="Arial" w:eastAsiaTheme="majorEastAsia" w:hAnsi="Arial" w:cs="Arial"/>
          <w:b/>
          <w:bCs/>
          <w:color w:val="231F20"/>
        </w:rPr>
      </w:pPr>
    </w:p>
    <w:p w14:paraId="41964760" w14:textId="7FC673A6" w:rsidR="007D20BC" w:rsidRPr="00405847" w:rsidRDefault="007D20BC" w:rsidP="00405847">
      <w:pPr>
        <w:pStyle w:val="Heading3"/>
      </w:pPr>
      <w:r w:rsidRPr="00405847">
        <w:rPr>
          <w:rStyle w:val="normaltextrun"/>
        </w:rPr>
        <w:t xml:space="preserve">Teaching and </w:t>
      </w:r>
      <w:r w:rsidR="007F537F" w:rsidRPr="00405847">
        <w:rPr>
          <w:rStyle w:val="normaltextrun"/>
        </w:rPr>
        <w:t>l</w:t>
      </w:r>
      <w:r w:rsidRPr="00405847">
        <w:rPr>
          <w:rStyle w:val="normaltextrun"/>
        </w:rPr>
        <w:t>earning</w:t>
      </w:r>
      <w:r w:rsidR="00C65D6B" w:rsidRPr="00405847">
        <w:rPr>
          <w:rStyle w:val="normaltextrun"/>
        </w:rPr>
        <w:t xml:space="preserve"> </w:t>
      </w:r>
    </w:p>
    <w:p w14:paraId="3D3CF402" w14:textId="74479ACD" w:rsidR="007D20BC" w:rsidRPr="00C65D6B" w:rsidRDefault="00C65D6B" w:rsidP="00B96B52">
      <w:pPr>
        <w:pStyle w:val="paragraph"/>
        <w:spacing w:before="0" w:beforeAutospacing="0" w:after="0" w:afterAutospacing="0"/>
        <w:ind w:left="-30" w:right="-30"/>
        <w:textAlignment w:val="baseline"/>
        <w:rPr>
          <w:rFonts w:ascii="Arial" w:hAnsi="Arial" w:cs="Arial"/>
          <w:color w:val="231F20"/>
          <w:sz w:val="18"/>
          <w:szCs w:val="18"/>
        </w:rPr>
      </w:pPr>
      <w:r w:rsidRPr="00C65D6B">
        <w:rPr>
          <w:rStyle w:val="normaltextrun"/>
          <w:rFonts w:ascii="Arial" w:eastAsiaTheme="majorEastAsia" w:hAnsi="Arial" w:cs="Arial"/>
          <w:b/>
          <w:bCs/>
          <w:color w:val="231F20"/>
        </w:rPr>
        <w:t xml:space="preserve"> </w:t>
      </w:r>
      <w:r w:rsidR="007D20BC" w:rsidRPr="00C65D6B">
        <w:rPr>
          <w:rStyle w:val="eop"/>
          <w:rFonts w:ascii="Arial" w:eastAsiaTheme="majorEastAsia" w:hAnsi="Arial" w:cs="Arial"/>
          <w:color w:val="231F20"/>
        </w:rPr>
        <w:t> </w:t>
      </w:r>
    </w:p>
    <w:p w14:paraId="6669CB2A" w14:textId="77777777" w:rsidR="007D20BC" w:rsidRPr="00C65D6B" w:rsidRDefault="007D20BC" w:rsidP="00B96B52">
      <w:pPr>
        <w:pStyle w:val="paragraph"/>
        <w:spacing w:before="0" w:beforeAutospacing="0" w:after="0" w:afterAutospacing="0"/>
        <w:ind w:left="-30" w:right="-30"/>
        <w:textAlignment w:val="baseline"/>
        <w:rPr>
          <w:rFonts w:ascii="Arial" w:hAnsi="Arial" w:cs="Arial"/>
          <w:color w:val="231F20"/>
          <w:sz w:val="18"/>
          <w:szCs w:val="18"/>
        </w:rPr>
      </w:pPr>
      <w:r w:rsidRPr="00C65D6B">
        <w:rPr>
          <w:rStyle w:val="normaltextrun"/>
          <w:rFonts w:ascii="Arial" w:eastAsiaTheme="majorEastAsia" w:hAnsi="Arial" w:cs="Arial"/>
          <w:color w:val="231F20"/>
        </w:rPr>
        <w:t>Teaching across the curriculum should comprise the following elements:</w:t>
      </w:r>
      <w:r w:rsidRPr="00C65D6B">
        <w:rPr>
          <w:rStyle w:val="eop"/>
          <w:rFonts w:ascii="Arial" w:eastAsiaTheme="majorEastAsia" w:hAnsi="Arial" w:cs="Arial"/>
          <w:color w:val="231F20"/>
        </w:rPr>
        <w:t> </w:t>
      </w:r>
    </w:p>
    <w:p w14:paraId="03A3ED51" w14:textId="0487D484" w:rsidR="007D20BC" w:rsidRPr="00C65D6B" w:rsidRDefault="00C65D6B" w:rsidP="00B96B52">
      <w:pPr>
        <w:pStyle w:val="paragraph"/>
        <w:spacing w:before="0" w:beforeAutospacing="0" w:after="0" w:afterAutospacing="0"/>
        <w:ind w:left="-30" w:right="-30"/>
        <w:textAlignment w:val="baseline"/>
        <w:rPr>
          <w:rFonts w:ascii="Arial" w:hAnsi="Arial" w:cs="Arial"/>
          <w:color w:val="231F20"/>
          <w:sz w:val="18"/>
          <w:szCs w:val="18"/>
        </w:rPr>
      </w:pPr>
      <w:r w:rsidRPr="00C65D6B">
        <w:rPr>
          <w:rStyle w:val="normaltextrun"/>
          <w:rFonts w:ascii="Arial" w:eastAsiaTheme="majorEastAsia" w:hAnsi="Arial" w:cs="Arial"/>
          <w:b/>
          <w:bCs/>
          <w:color w:val="231F20"/>
        </w:rPr>
        <w:t xml:space="preserve"> </w:t>
      </w:r>
    </w:p>
    <w:p w14:paraId="42D3F4D9" w14:textId="77777777" w:rsidR="007D20BC" w:rsidRPr="00C21070" w:rsidRDefault="007D20BC" w:rsidP="00B96B52">
      <w:pPr>
        <w:pStyle w:val="paragraph"/>
        <w:numPr>
          <w:ilvl w:val="0"/>
          <w:numId w:val="10"/>
        </w:numPr>
        <w:spacing w:before="0" w:beforeAutospacing="0" w:after="0" w:afterAutospacing="0"/>
        <w:ind w:left="360"/>
        <w:textAlignment w:val="baseline"/>
        <w:rPr>
          <w:rFonts w:ascii="Arial" w:hAnsi="Arial" w:cs="Arial"/>
          <w:color w:val="231F20"/>
        </w:rPr>
      </w:pPr>
      <w:r w:rsidRPr="00C21070">
        <w:rPr>
          <w:rStyle w:val="normaltextrun"/>
          <w:rFonts w:ascii="Arial" w:eastAsiaTheme="majorEastAsia" w:hAnsi="Arial" w:cs="Arial"/>
          <w:color w:val="231F20" w:themeColor="text1"/>
        </w:rPr>
        <w:t>Didactic teaching:</w:t>
      </w:r>
      <w:r w:rsidRPr="00C21070">
        <w:rPr>
          <w:rStyle w:val="normaltextrun"/>
          <w:rFonts w:ascii="Arial" w:eastAsiaTheme="majorEastAsia" w:hAnsi="Arial" w:cs="Arial"/>
          <w:i/>
          <w:iCs/>
          <w:color w:val="231F20" w:themeColor="text1"/>
        </w:rPr>
        <w:t xml:space="preserve"> </w:t>
      </w:r>
      <w:r w:rsidRPr="00C21070">
        <w:rPr>
          <w:rStyle w:val="normaltextrun"/>
          <w:rFonts w:ascii="Arial" w:eastAsiaTheme="majorEastAsia" w:hAnsi="Arial" w:cs="Arial"/>
          <w:color w:val="231F20" w:themeColor="text1"/>
        </w:rPr>
        <w:t xml:space="preserve">Some elements of the training require a basic level of knowledge across trainees so that they can work in a consistent way in their services. As a result, some of the curriculum should be delivered in a didactic style to ensure baseline knowledge in particular areas </w:t>
      </w:r>
      <w:proofErr w:type="gramStart"/>
      <w:r w:rsidRPr="00C21070">
        <w:rPr>
          <w:rStyle w:val="normaltextrun"/>
          <w:rFonts w:ascii="Arial" w:eastAsiaTheme="majorEastAsia" w:hAnsi="Arial" w:cs="Arial"/>
          <w:color w:val="231F20" w:themeColor="text1"/>
        </w:rPr>
        <w:t>is</w:t>
      </w:r>
      <w:proofErr w:type="gramEnd"/>
      <w:r w:rsidRPr="00C21070">
        <w:rPr>
          <w:rStyle w:val="normaltextrun"/>
          <w:rFonts w:ascii="Arial" w:eastAsiaTheme="majorEastAsia" w:hAnsi="Arial" w:cs="Arial"/>
          <w:color w:val="231F20" w:themeColor="text1"/>
        </w:rPr>
        <w:t xml:space="preserve"> gained.</w:t>
      </w:r>
      <w:r w:rsidRPr="00C21070">
        <w:rPr>
          <w:rStyle w:val="eop"/>
          <w:rFonts w:ascii="Arial" w:eastAsiaTheme="majorEastAsia" w:hAnsi="Arial" w:cs="Arial"/>
          <w:color w:val="231F20" w:themeColor="text1"/>
        </w:rPr>
        <w:t> </w:t>
      </w:r>
    </w:p>
    <w:p w14:paraId="5864FA0E" w14:textId="0703796B" w:rsidR="007D20BC" w:rsidRPr="00C21070" w:rsidRDefault="007D20BC" w:rsidP="00B96B52">
      <w:pPr>
        <w:pStyle w:val="paragraph"/>
        <w:spacing w:before="0" w:beforeAutospacing="0" w:after="0" w:afterAutospacing="0"/>
        <w:ind w:left="-225" w:right="-30"/>
        <w:textAlignment w:val="baseline"/>
        <w:rPr>
          <w:rFonts w:ascii="Arial" w:hAnsi="Arial" w:cs="Arial"/>
          <w:color w:val="231F20"/>
          <w:sz w:val="18"/>
          <w:szCs w:val="18"/>
        </w:rPr>
      </w:pPr>
    </w:p>
    <w:p w14:paraId="34D9C108" w14:textId="32673093" w:rsidR="007D20BC" w:rsidRPr="00C21070" w:rsidRDefault="007D20BC" w:rsidP="00B96B52">
      <w:pPr>
        <w:pStyle w:val="paragraph"/>
        <w:numPr>
          <w:ilvl w:val="0"/>
          <w:numId w:val="10"/>
        </w:numPr>
        <w:spacing w:before="0" w:beforeAutospacing="0" w:after="0" w:afterAutospacing="0"/>
        <w:ind w:left="360"/>
        <w:textAlignment w:val="baseline"/>
        <w:rPr>
          <w:rFonts w:ascii="Arial" w:hAnsi="Arial" w:cs="Arial"/>
          <w:color w:val="231F20"/>
        </w:rPr>
      </w:pPr>
      <w:r w:rsidRPr="00C21070">
        <w:rPr>
          <w:rStyle w:val="normaltextrun"/>
          <w:rFonts w:ascii="Arial" w:eastAsiaTheme="majorEastAsia" w:hAnsi="Arial" w:cs="Arial"/>
          <w:color w:val="231F20" w:themeColor="text1"/>
        </w:rPr>
        <w:t>Large and small group discussions:</w:t>
      </w:r>
      <w:r w:rsidRPr="00C21070">
        <w:rPr>
          <w:rStyle w:val="normaltextrun"/>
          <w:rFonts w:ascii="Arial" w:eastAsiaTheme="majorEastAsia" w:hAnsi="Arial" w:cs="Arial"/>
          <w:i/>
          <w:iCs/>
          <w:color w:val="231F20" w:themeColor="text1"/>
        </w:rPr>
        <w:t xml:space="preserve"> </w:t>
      </w:r>
      <w:r w:rsidRPr="00C21070">
        <w:rPr>
          <w:rStyle w:val="normaltextrun"/>
          <w:rFonts w:ascii="Arial" w:eastAsiaTheme="majorEastAsia" w:hAnsi="Arial" w:cs="Arial"/>
          <w:color w:val="231F20" w:themeColor="text1"/>
        </w:rPr>
        <w:t xml:space="preserve">Trainers need to ensure that any didactic teaching is </w:t>
      </w:r>
      <w:r w:rsidR="7A583725" w:rsidRPr="00C21070">
        <w:rPr>
          <w:rStyle w:val="normaltextrun"/>
          <w:rFonts w:ascii="Arial" w:eastAsiaTheme="majorEastAsia" w:hAnsi="Arial" w:cs="Arial"/>
          <w:color w:val="231F20" w:themeColor="text1"/>
        </w:rPr>
        <w:t>balanced</w:t>
      </w:r>
      <w:r w:rsidRPr="00C21070">
        <w:rPr>
          <w:rStyle w:val="normaltextrun"/>
          <w:rFonts w:ascii="Arial" w:eastAsiaTheme="majorEastAsia" w:hAnsi="Arial" w:cs="Arial"/>
          <w:color w:val="231F20" w:themeColor="text1"/>
        </w:rPr>
        <w:t xml:space="preserve"> by sufficient time to explore the different perspectives of the trainee group. More intimate, self-exposing, reflective discussion and skills</w:t>
      </w:r>
      <w:r w:rsidR="00B20C00" w:rsidRPr="00C21070">
        <w:rPr>
          <w:rStyle w:val="normaltextrun"/>
          <w:rFonts w:ascii="Arial" w:eastAsiaTheme="majorEastAsia" w:hAnsi="Arial" w:cs="Arial"/>
          <w:color w:val="231F20" w:themeColor="text1"/>
        </w:rPr>
        <w:t xml:space="preserve"> </w:t>
      </w:r>
      <w:r w:rsidRPr="00C21070">
        <w:rPr>
          <w:rStyle w:val="normaltextrun"/>
          <w:rFonts w:ascii="Arial" w:eastAsiaTheme="majorEastAsia" w:hAnsi="Arial" w:cs="Arial"/>
          <w:color w:val="231F20" w:themeColor="text1"/>
        </w:rPr>
        <w:t>development</w:t>
      </w:r>
      <w:r w:rsidRPr="00C21070">
        <w:rPr>
          <w:rStyle w:val="normaltextrun"/>
          <w:rFonts w:ascii="Arial" w:eastAsiaTheme="majorEastAsia" w:hAnsi="Arial" w:cs="Arial"/>
          <w:i/>
          <w:iCs/>
          <w:color w:val="231F20" w:themeColor="text1"/>
        </w:rPr>
        <w:t xml:space="preserve"> </w:t>
      </w:r>
      <w:r w:rsidRPr="00C21070">
        <w:rPr>
          <w:rStyle w:val="normaltextrun"/>
          <w:rFonts w:ascii="Arial" w:eastAsiaTheme="majorEastAsia" w:hAnsi="Arial" w:cs="Arial"/>
          <w:color w:val="231F20" w:themeColor="text1"/>
        </w:rPr>
        <w:t xml:space="preserve">should take place in small groups. </w:t>
      </w:r>
    </w:p>
    <w:p w14:paraId="20CF107F" w14:textId="2B55C37B" w:rsidR="007D20BC" w:rsidRPr="00C21070" w:rsidRDefault="007D20BC" w:rsidP="00B96B52">
      <w:pPr>
        <w:pStyle w:val="paragraph"/>
        <w:spacing w:before="0" w:beforeAutospacing="0" w:after="0" w:afterAutospacing="0"/>
        <w:ind w:left="-300"/>
        <w:textAlignment w:val="baseline"/>
        <w:rPr>
          <w:rFonts w:ascii="Arial" w:hAnsi="Arial" w:cs="Arial"/>
          <w:color w:val="231F20"/>
          <w:sz w:val="18"/>
          <w:szCs w:val="18"/>
        </w:rPr>
      </w:pPr>
    </w:p>
    <w:p w14:paraId="42B8A1A4" w14:textId="483D4E87" w:rsidR="007D20BC" w:rsidRPr="00C21070" w:rsidRDefault="007D20BC" w:rsidP="00B96B52">
      <w:pPr>
        <w:pStyle w:val="paragraph"/>
        <w:numPr>
          <w:ilvl w:val="0"/>
          <w:numId w:val="10"/>
        </w:numPr>
        <w:spacing w:before="0" w:beforeAutospacing="0" w:after="0" w:afterAutospacing="0"/>
        <w:ind w:left="360"/>
        <w:textAlignment w:val="baseline"/>
        <w:rPr>
          <w:rFonts w:ascii="Arial" w:hAnsi="Arial" w:cs="Arial"/>
          <w:color w:val="231F20"/>
        </w:rPr>
      </w:pPr>
      <w:r w:rsidRPr="00C21070">
        <w:rPr>
          <w:rStyle w:val="normaltextrun"/>
          <w:rFonts w:ascii="Arial" w:eastAsiaTheme="majorEastAsia" w:hAnsi="Arial" w:cs="Arial"/>
          <w:color w:val="231F20"/>
        </w:rPr>
        <w:t xml:space="preserve">Direct involvement of experts by experience, specifically </w:t>
      </w:r>
      <w:r w:rsidR="00B20C00" w:rsidRPr="00C21070">
        <w:rPr>
          <w:rStyle w:val="normaltextrun"/>
          <w:rFonts w:ascii="Arial" w:eastAsiaTheme="majorEastAsia" w:hAnsi="Arial" w:cs="Arial"/>
          <w:color w:val="231F20"/>
        </w:rPr>
        <w:t xml:space="preserve">experience of </w:t>
      </w:r>
      <w:r w:rsidRPr="00C21070">
        <w:rPr>
          <w:rStyle w:val="normaltextrun"/>
          <w:rFonts w:ascii="Arial" w:eastAsiaTheme="majorEastAsia" w:hAnsi="Arial" w:cs="Arial"/>
          <w:color w:val="231F20"/>
        </w:rPr>
        <w:t xml:space="preserve">autistic </w:t>
      </w:r>
      <w:r w:rsidR="00341641" w:rsidRPr="00C21070">
        <w:rPr>
          <w:rStyle w:val="normaltextrun"/>
          <w:rFonts w:ascii="Arial" w:eastAsiaTheme="majorEastAsia" w:hAnsi="Arial" w:cs="Arial"/>
          <w:color w:val="231F20"/>
        </w:rPr>
        <w:t>children and young people</w:t>
      </w:r>
      <w:r w:rsidRPr="00C21070">
        <w:rPr>
          <w:rStyle w:val="normaltextrun"/>
          <w:rFonts w:ascii="Arial" w:eastAsiaTheme="majorEastAsia" w:hAnsi="Arial" w:cs="Arial"/>
          <w:color w:val="231F20"/>
        </w:rPr>
        <w:t xml:space="preserve"> with and without co-occurring learning disability, </w:t>
      </w:r>
      <w:r w:rsidR="00B20C00" w:rsidRPr="00C21070">
        <w:rPr>
          <w:rStyle w:val="normaltextrun"/>
          <w:rFonts w:ascii="Arial" w:eastAsiaTheme="majorEastAsia" w:hAnsi="Arial" w:cs="Arial"/>
          <w:color w:val="231F20"/>
        </w:rPr>
        <w:t>children and young people</w:t>
      </w:r>
      <w:r w:rsidRPr="00C21070">
        <w:rPr>
          <w:rStyle w:val="normaltextrun"/>
          <w:rFonts w:ascii="Arial" w:eastAsiaTheme="majorEastAsia" w:hAnsi="Arial" w:cs="Arial"/>
          <w:color w:val="231F20"/>
        </w:rPr>
        <w:t xml:space="preserve"> with a learning disability who are not autistic, and families of neurodivergent </w:t>
      </w:r>
      <w:r w:rsidR="00B20C00" w:rsidRPr="00C21070">
        <w:rPr>
          <w:rStyle w:val="normaltextrun"/>
          <w:rFonts w:ascii="Arial" w:eastAsiaTheme="majorEastAsia" w:hAnsi="Arial" w:cs="Arial"/>
          <w:color w:val="231F20"/>
        </w:rPr>
        <w:t>children and young people</w:t>
      </w:r>
      <w:r w:rsidRPr="00C21070">
        <w:rPr>
          <w:rStyle w:val="normaltextrun"/>
          <w:rFonts w:ascii="Arial" w:eastAsiaTheme="majorEastAsia" w:hAnsi="Arial" w:cs="Arial"/>
          <w:color w:val="231F20"/>
        </w:rPr>
        <w:t xml:space="preserve">. Involvement should include opportunities </w:t>
      </w:r>
      <w:r w:rsidR="009C53F9" w:rsidRPr="00C21070">
        <w:rPr>
          <w:rStyle w:val="normaltextrun"/>
          <w:rFonts w:ascii="Arial" w:eastAsiaTheme="majorEastAsia" w:hAnsi="Arial" w:cs="Arial"/>
          <w:color w:val="231F20"/>
        </w:rPr>
        <w:t>to</w:t>
      </w:r>
      <w:r w:rsidRPr="00C21070">
        <w:rPr>
          <w:rStyle w:val="normaltextrun"/>
          <w:rFonts w:ascii="Arial" w:eastAsiaTheme="majorEastAsia" w:hAnsi="Arial" w:cs="Arial"/>
          <w:color w:val="231F20"/>
        </w:rPr>
        <w:t xml:space="preserve"> shape </w:t>
      </w:r>
      <w:r w:rsidR="00B20C00" w:rsidRPr="00C21070">
        <w:rPr>
          <w:rStyle w:val="normaltextrun"/>
          <w:rFonts w:ascii="Arial" w:eastAsiaTheme="majorEastAsia" w:hAnsi="Arial" w:cs="Arial"/>
          <w:color w:val="231F20"/>
        </w:rPr>
        <w:t xml:space="preserve">the </w:t>
      </w:r>
      <w:r w:rsidRPr="00C21070">
        <w:rPr>
          <w:rStyle w:val="normaltextrun"/>
          <w:rFonts w:ascii="Arial" w:eastAsiaTheme="majorEastAsia" w:hAnsi="Arial" w:cs="Arial"/>
          <w:color w:val="231F20"/>
        </w:rPr>
        <w:t>content of teaching sessions</w:t>
      </w:r>
      <w:r w:rsidR="00B20C00" w:rsidRPr="00C21070">
        <w:rPr>
          <w:rStyle w:val="normaltextrun"/>
          <w:rFonts w:ascii="Arial" w:eastAsiaTheme="majorEastAsia" w:hAnsi="Arial" w:cs="Arial"/>
          <w:color w:val="231F20"/>
        </w:rPr>
        <w:t>,</w:t>
      </w:r>
      <w:r w:rsidRPr="00C21070">
        <w:rPr>
          <w:rStyle w:val="normaltextrun"/>
          <w:rFonts w:ascii="Arial" w:eastAsiaTheme="majorEastAsia" w:hAnsi="Arial" w:cs="Arial"/>
          <w:color w:val="231F20"/>
        </w:rPr>
        <w:t xml:space="preserve"> help directly deliver teaching</w:t>
      </w:r>
      <w:r w:rsidR="00B20C00" w:rsidRPr="00C21070">
        <w:rPr>
          <w:rStyle w:val="normaltextrun"/>
          <w:rFonts w:ascii="Arial" w:eastAsiaTheme="majorEastAsia" w:hAnsi="Arial" w:cs="Arial"/>
          <w:color w:val="231F20"/>
        </w:rPr>
        <w:t xml:space="preserve"> and</w:t>
      </w:r>
      <w:r w:rsidRPr="00C21070">
        <w:rPr>
          <w:rStyle w:val="normaltextrun"/>
          <w:rFonts w:ascii="Arial" w:eastAsiaTheme="majorEastAsia" w:hAnsi="Arial" w:cs="Arial"/>
          <w:color w:val="231F20"/>
        </w:rPr>
        <w:t xml:space="preserve"> influence assessment.</w:t>
      </w:r>
      <w:r w:rsidRPr="00C21070">
        <w:rPr>
          <w:rStyle w:val="eop"/>
          <w:rFonts w:ascii="Arial" w:eastAsiaTheme="majorEastAsia" w:hAnsi="Arial" w:cs="Arial"/>
          <w:color w:val="231F20"/>
        </w:rPr>
        <w:t> </w:t>
      </w:r>
    </w:p>
    <w:p w14:paraId="401DF1AF" w14:textId="143915B6" w:rsidR="007D20BC" w:rsidRPr="00C21070" w:rsidRDefault="007D20BC" w:rsidP="00B96B52">
      <w:pPr>
        <w:pStyle w:val="paragraph"/>
        <w:spacing w:before="0" w:beforeAutospacing="0" w:after="0" w:afterAutospacing="0"/>
        <w:ind w:left="-225" w:right="-30"/>
        <w:textAlignment w:val="baseline"/>
        <w:rPr>
          <w:rFonts w:ascii="Arial" w:hAnsi="Arial" w:cs="Arial"/>
          <w:color w:val="231F20"/>
          <w:sz w:val="18"/>
          <w:szCs w:val="18"/>
        </w:rPr>
      </w:pPr>
    </w:p>
    <w:p w14:paraId="57CDAFFF" w14:textId="5B484283" w:rsidR="007D20BC" w:rsidRPr="00C21070" w:rsidRDefault="007D20BC" w:rsidP="00B96B52">
      <w:pPr>
        <w:pStyle w:val="paragraph"/>
        <w:numPr>
          <w:ilvl w:val="0"/>
          <w:numId w:val="10"/>
        </w:numPr>
        <w:spacing w:before="0" w:beforeAutospacing="0" w:after="0" w:afterAutospacing="0"/>
        <w:ind w:left="360"/>
        <w:textAlignment w:val="baseline"/>
        <w:rPr>
          <w:rFonts w:ascii="Arial" w:hAnsi="Arial" w:cs="Arial"/>
          <w:color w:val="231F20"/>
        </w:rPr>
      </w:pPr>
      <w:r w:rsidRPr="00C21070">
        <w:rPr>
          <w:rStyle w:val="normaltextrun"/>
          <w:rFonts w:ascii="Arial" w:eastAsiaTheme="majorEastAsia" w:hAnsi="Arial" w:cs="Arial"/>
          <w:color w:val="231F20" w:themeColor="text1"/>
        </w:rPr>
        <w:t>Extensive use of case discussion and role-play: This will most likely form the largest part of the training, because</w:t>
      </w:r>
      <w:r w:rsidR="4D61AF18" w:rsidRPr="00C21070">
        <w:rPr>
          <w:rStyle w:val="normaltextrun"/>
          <w:rFonts w:ascii="Arial" w:eastAsiaTheme="majorEastAsia" w:hAnsi="Arial" w:cs="Arial"/>
          <w:color w:val="231F20" w:themeColor="text1"/>
        </w:rPr>
        <w:t xml:space="preserve"> </w:t>
      </w:r>
      <w:r w:rsidRPr="00C21070">
        <w:rPr>
          <w:rStyle w:val="normaltextrun"/>
          <w:rFonts w:ascii="Arial" w:eastAsiaTheme="majorEastAsia" w:hAnsi="Arial" w:cs="Arial"/>
          <w:color w:val="231F20" w:themeColor="text1"/>
        </w:rPr>
        <w:t xml:space="preserve">ultimately the course is designed to enhance skills, rather than just </w:t>
      </w:r>
      <w:r w:rsidR="3139C5C0" w:rsidRPr="00C21070">
        <w:rPr>
          <w:rStyle w:val="normaltextrun"/>
          <w:rFonts w:ascii="Arial" w:eastAsiaTheme="majorEastAsia" w:hAnsi="Arial" w:cs="Arial"/>
          <w:color w:val="231F20" w:themeColor="text1"/>
        </w:rPr>
        <w:t xml:space="preserve">develop </w:t>
      </w:r>
      <w:r w:rsidRPr="00C21070">
        <w:rPr>
          <w:rStyle w:val="normaltextrun"/>
          <w:rFonts w:ascii="Arial" w:eastAsiaTheme="majorEastAsia" w:hAnsi="Arial" w:cs="Arial"/>
          <w:color w:val="231F20" w:themeColor="text1"/>
        </w:rPr>
        <w:t xml:space="preserve">knowledge. </w:t>
      </w:r>
    </w:p>
    <w:p w14:paraId="08E5B949" w14:textId="6D029A4A" w:rsidR="007D20BC" w:rsidRPr="00C21070" w:rsidRDefault="007D20BC" w:rsidP="00B96B52">
      <w:pPr>
        <w:pStyle w:val="paragraph"/>
        <w:spacing w:before="0" w:beforeAutospacing="0" w:after="0" w:afterAutospacing="0"/>
        <w:ind w:left="-225" w:right="-30"/>
        <w:textAlignment w:val="baseline"/>
        <w:rPr>
          <w:rFonts w:ascii="Arial" w:hAnsi="Arial" w:cs="Arial"/>
          <w:color w:val="231F20"/>
          <w:sz w:val="18"/>
          <w:szCs w:val="18"/>
        </w:rPr>
      </w:pPr>
    </w:p>
    <w:p w14:paraId="7001CB5B" w14:textId="396A96D1" w:rsidR="007D20BC" w:rsidRPr="00C21070" w:rsidRDefault="007D20BC" w:rsidP="00B96B52">
      <w:pPr>
        <w:pStyle w:val="paragraph"/>
        <w:numPr>
          <w:ilvl w:val="0"/>
          <w:numId w:val="10"/>
        </w:numPr>
        <w:spacing w:before="0" w:beforeAutospacing="0" w:after="0" w:afterAutospacing="0"/>
        <w:ind w:left="360"/>
        <w:textAlignment w:val="baseline"/>
        <w:rPr>
          <w:rFonts w:ascii="Arial" w:hAnsi="Arial" w:cs="Arial"/>
          <w:color w:val="231F20"/>
        </w:rPr>
      </w:pPr>
      <w:r w:rsidRPr="00C21070">
        <w:rPr>
          <w:rStyle w:val="normaltextrun"/>
          <w:rFonts w:ascii="Arial" w:eastAsiaTheme="majorEastAsia" w:hAnsi="Arial" w:cs="Arial"/>
          <w:color w:val="231F20"/>
        </w:rPr>
        <w:t xml:space="preserve">Reflective practice sessions: An essential component of working </w:t>
      </w:r>
      <w:r w:rsidR="00C253E8" w:rsidRPr="00C21070">
        <w:rPr>
          <w:rStyle w:val="normaltextrun"/>
          <w:rFonts w:ascii="Arial" w:eastAsiaTheme="majorEastAsia" w:hAnsi="Arial" w:cs="Arial"/>
          <w:color w:val="231F20"/>
        </w:rPr>
        <w:t xml:space="preserve">with </w:t>
      </w:r>
      <w:r w:rsidRPr="00C21070">
        <w:rPr>
          <w:rStyle w:val="normaltextrun"/>
          <w:rFonts w:ascii="Arial" w:eastAsiaTheme="majorEastAsia" w:hAnsi="Arial" w:cs="Arial"/>
          <w:color w:val="231F20"/>
        </w:rPr>
        <w:t xml:space="preserve">autistic </w:t>
      </w:r>
      <w:r w:rsidR="00C253E8" w:rsidRPr="00C21070">
        <w:rPr>
          <w:rStyle w:val="normaltextrun"/>
          <w:rFonts w:ascii="Arial" w:eastAsiaTheme="majorEastAsia" w:hAnsi="Arial" w:cs="Arial"/>
          <w:color w:val="231F20"/>
        </w:rPr>
        <w:t>children and young people</w:t>
      </w:r>
      <w:r w:rsidRPr="00C21070">
        <w:rPr>
          <w:rStyle w:val="normaltextrun"/>
          <w:rFonts w:ascii="Arial" w:eastAsiaTheme="majorEastAsia" w:hAnsi="Arial" w:cs="Arial"/>
          <w:color w:val="231F20"/>
        </w:rPr>
        <w:t xml:space="preserve"> and/or </w:t>
      </w:r>
      <w:r w:rsidR="00C253E8" w:rsidRPr="00C21070">
        <w:rPr>
          <w:rStyle w:val="normaltextrun"/>
          <w:rFonts w:ascii="Arial" w:eastAsiaTheme="majorEastAsia" w:hAnsi="Arial" w:cs="Arial"/>
          <w:color w:val="231F20"/>
        </w:rPr>
        <w:t>children and young people</w:t>
      </w:r>
      <w:r w:rsidRPr="00C21070">
        <w:rPr>
          <w:rStyle w:val="normaltextrun"/>
          <w:rFonts w:ascii="Arial" w:eastAsiaTheme="majorEastAsia" w:hAnsi="Arial" w:cs="Arial"/>
          <w:color w:val="231F20"/>
        </w:rPr>
        <w:t xml:space="preserve"> with a learning disability is fostering an attuned and sensitive interaction in any clinical exchange. Trainees will be supported to adopt a </w:t>
      </w:r>
      <w:bookmarkStart w:id="7" w:name="_Hlk160459801"/>
      <w:r w:rsidRPr="00C21070">
        <w:rPr>
          <w:rStyle w:val="normaltextrun"/>
          <w:rFonts w:ascii="Arial" w:eastAsiaTheme="majorEastAsia" w:hAnsi="Arial" w:cs="Arial"/>
          <w:color w:val="231F20"/>
        </w:rPr>
        <w:t xml:space="preserve">mentalising stance </w:t>
      </w:r>
      <w:bookmarkEnd w:id="7"/>
      <w:r w:rsidRPr="00C21070">
        <w:rPr>
          <w:rStyle w:val="normaltextrun"/>
          <w:rFonts w:ascii="Arial" w:eastAsiaTheme="majorEastAsia" w:hAnsi="Arial" w:cs="Arial"/>
          <w:color w:val="231F20"/>
        </w:rPr>
        <w:t xml:space="preserve">within the training to support them to develop </w:t>
      </w:r>
      <w:r w:rsidR="008B27FD" w:rsidRPr="00C21070">
        <w:rPr>
          <w:rStyle w:val="normaltextrun"/>
          <w:rFonts w:ascii="Arial" w:eastAsiaTheme="majorEastAsia" w:hAnsi="Arial" w:cs="Arial"/>
          <w:color w:val="231F20"/>
        </w:rPr>
        <w:t>‘</w:t>
      </w:r>
      <w:r w:rsidRPr="00C21070">
        <w:rPr>
          <w:rStyle w:val="normaltextrun"/>
          <w:rFonts w:ascii="Arial" w:eastAsiaTheme="majorEastAsia" w:hAnsi="Arial" w:cs="Arial"/>
          <w:color w:val="231F20"/>
        </w:rPr>
        <w:t>mind-mindedness</w:t>
      </w:r>
      <w:r w:rsidR="008B27FD" w:rsidRPr="00C21070">
        <w:rPr>
          <w:rStyle w:val="normaltextrun"/>
          <w:rFonts w:ascii="Arial" w:eastAsiaTheme="majorEastAsia" w:hAnsi="Arial" w:cs="Arial"/>
          <w:color w:val="231F20"/>
        </w:rPr>
        <w:t xml:space="preserve">’ </w:t>
      </w:r>
      <w:r w:rsidRPr="00C21070">
        <w:rPr>
          <w:rStyle w:val="normaltextrun"/>
          <w:rFonts w:ascii="Arial" w:eastAsiaTheme="majorEastAsia" w:hAnsi="Arial" w:cs="Arial"/>
          <w:color w:val="231F20"/>
        </w:rPr>
        <w:t>and the ability to reflect on their own practice.</w:t>
      </w:r>
      <w:r w:rsidR="00C65D6B" w:rsidRPr="00C21070">
        <w:rPr>
          <w:rStyle w:val="normaltextrun"/>
          <w:rFonts w:ascii="Arial" w:eastAsiaTheme="majorEastAsia" w:hAnsi="Arial" w:cs="Arial"/>
          <w:color w:val="231F20"/>
        </w:rPr>
        <w:t xml:space="preserve"> </w:t>
      </w:r>
      <w:r w:rsidRPr="00C21070">
        <w:rPr>
          <w:rStyle w:val="eop"/>
          <w:rFonts w:ascii="Arial" w:eastAsiaTheme="majorEastAsia" w:hAnsi="Arial" w:cs="Arial"/>
          <w:color w:val="231F20"/>
        </w:rPr>
        <w:t> </w:t>
      </w:r>
    </w:p>
    <w:p w14:paraId="0FE357D9" w14:textId="17E60B69" w:rsidR="007D20BC" w:rsidRPr="00C21070" w:rsidRDefault="007D20BC" w:rsidP="00B96B52">
      <w:pPr>
        <w:pStyle w:val="paragraph"/>
        <w:spacing w:before="0" w:beforeAutospacing="0" w:after="0" w:afterAutospacing="0"/>
        <w:ind w:left="-225" w:right="-30"/>
        <w:textAlignment w:val="baseline"/>
        <w:rPr>
          <w:rFonts w:ascii="Arial" w:hAnsi="Arial" w:cs="Arial"/>
          <w:color w:val="231F20"/>
          <w:sz w:val="18"/>
          <w:szCs w:val="18"/>
        </w:rPr>
      </w:pPr>
    </w:p>
    <w:p w14:paraId="1FADE7FE" w14:textId="6EE0079C" w:rsidR="007D20BC" w:rsidRPr="00C21070" w:rsidRDefault="007D20BC" w:rsidP="00B96B52">
      <w:pPr>
        <w:pStyle w:val="paragraph"/>
        <w:numPr>
          <w:ilvl w:val="0"/>
          <w:numId w:val="10"/>
        </w:numPr>
        <w:spacing w:before="0" w:beforeAutospacing="0" w:after="0" w:afterAutospacing="0"/>
        <w:ind w:left="360"/>
        <w:textAlignment w:val="baseline"/>
        <w:rPr>
          <w:rFonts w:ascii="Arial" w:hAnsi="Arial" w:cs="Arial"/>
          <w:color w:val="231F20"/>
        </w:rPr>
      </w:pPr>
      <w:r w:rsidRPr="00C21070">
        <w:rPr>
          <w:rStyle w:val="normaltextrun"/>
          <w:rFonts w:ascii="Arial" w:eastAsiaTheme="majorEastAsia" w:hAnsi="Arial" w:cs="Arial"/>
          <w:color w:val="231F20" w:themeColor="text1"/>
        </w:rPr>
        <w:t>Observation skills:</w:t>
      </w:r>
      <w:r w:rsidRPr="00C21070">
        <w:rPr>
          <w:rStyle w:val="normaltextrun"/>
          <w:rFonts w:ascii="Arial" w:eastAsiaTheme="majorEastAsia" w:hAnsi="Arial" w:cs="Arial"/>
          <w:i/>
          <w:iCs/>
          <w:color w:val="231F20" w:themeColor="text1"/>
        </w:rPr>
        <w:t xml:space="preserve"> </w:t>
      </w:r>
      <w:r w:rsidRPr="00C21070">
        <w:rPr>
          <w:rStyle w:val="normaltextrun"/>
          <w:rFonts w:ascii="Arial" w:eastAsiaTheme="majorEastAsia" w:hAnsi="Arial" w:cs="Arial"/>
          <w:color w:val="231F20" w:themeColor="text1"/>
        </w:rPr>
        <w:t xml:space="preserve">Skilled observation is a further essential component of working with neurodivergent </w:t>
      </w:r>
      <w:r w:rsidR="00A259F5" w:rsidRPr="00C21070">
        <w:rPr>
          <w:rStyle w:val="normaltextrun"/>
          <w:rFonts w:ascii="Arial" w:eastAsiaTheme="majorEastAsia" w:hAnsi="Arial" w:cs="Arial"/>
          <w:color w:val="231F20" w:themeColor="text1"/>
        </w:rPr>
        <w:t>children and young people</w:t>
      </w:r>
      <w:r w:rsidRPr="00C21070">
        <w:rPr>
          <w:rStyle w:val="normaltextrun"/>
          <w:rFonts w:ascii="Arial" w:eastAsiaTheme="majorEastAsia" w:hAnsi="Arial" w:cs="Arial"/>
          <w:color w:val="231F20" w:themeColor="text1"/>
        </w:rPr>
        <w:t>, including those who are autistic and/or have a learning disability. It is expected that trainees will become further skilled at observation through a combination of teaching and workshops</w:t>
      </w:r>
      <w:r w:rsidR="00863BEE" w:rsidRPr="00C21070">
        <w:rPr>
          <w:rStyle w:val="normaltextrun"/>
          <w:rFonts w:ascii="Arial" w:eastAsiaTheme="majorEastAsia" w:hAnsi="Arial" w:cs="Arial"/>
          <w:color w:val="231F20" w:themeColor="text1"/>
        </w:rPr>
        <w:t>,</w:t>
      </w:r>
      <w:r w:rsidRPr="00C21070">
        <w:rPr>
          <w:rStyle w:val="normaltextrun"/>
          <w:rFonts w:ascii="Arial" w:eastAsiaTheme="majorEastAsia" w:hAnsi="Arial" w:cs="Arial"/>
          <w:color w:val="231F20" w:themeColor="text1"/>
        </w:rPr>
        <w:t xml:space="preserve"> but also through close supervised practice in which dyadic interaction will be micro-analysed and discussed.</w:t>
      </w:r>
      <w:r w:rsidRPr="00C21070">
        <w:rPr>
          <w:rStyle w:val="eop"/>
          <w:rFonts w:ascii="Arial" w:eastAsiaTheme="majorEastAsia" w:hAnsi="Arial" w:cs="Arial"/>
          <w:color w:val="231F20" w:themeColor="text1"/>
        </w:rPr>
        <w:t> </w:t>
      </w:r>
      <w:r w:rsidRPr="00C21070">
        <w:rPr>
          <w:rStyle w:val="normaltextrun"/>
          <w:rFonts w:ascii="Arial" w:eastAsiaTheme="majorEastAsia" w:hAnsi="Arial" w:cs="Arial"/>
          <w:color w:val="231F20" w:themeColor="text1"/>
        </w:rPr>
        <w:t>Trainees will be expected to complete observation of the childcare</w:t>
      </w:r>
      <w:r w:rsidR="00863BEE" w:rsidRPr="00C21070">
        <w:rPr>
          <w:rStyle w:val="normaltextrun"/>
          <w:rFonts w:ascii="Arial" w:eastAsiaTheme="majorEastAsia" w:hAnsi="Arial" w:cs="Arial"/>
          <w:color w:val="231F20" w:themeColor="text1"/>
        </w:rPr>
        <w:t xml:space="preserve"> </w:t>
      </w:r>
      <w:r w:rsidRPr="00C21070">
        <w:rPr>
          <w:rStyle w:val="normaltextrun"/>
          <w:rFonts w:ascii="Arial" w:eastAsiaTheme="majorEastAsia" w:hAnsi="Arial" w:cs="Arial"/>
          <w:color w:val="231F20" w:themeColor="text1"/>
        </w:rPr>
        <w:t>giver</w:t>
      </w:r>
      <w:r w:rsidR="6BD8D7BF" w:rsidRPr="00C21070">
        <w:rPr>
          <w:rStyle w:val="normaltextrun"/>
          <w:rFonts w:ascii="Arial" w:eastAsiaTheme="majorEastAsia" w:hAnsi="Arial" w:cs="Arial"/>
          <w:color w:val="231F20" w:themeColor="text1"/>
        </w:rPr>
        <w:t xml:space="preserve"> </w:t>
      </w:r>
      <w:r w:rsidRPr="00C21070">
        <w:rPr>
          <w:rStyle w:val="normaltextrun"/>
          <w:rFonts w:ascii="Arial" w:eastAsiaTheme="majorEastAsia" w:hAnsi="Arial" w:cs="Arial"/>
          <w:color w:val="231F20" w:themeColor="text1"/>
        </w:rPr>
        <w:t>as a minimum whil</w:t>
      </w:r>
      <w:r w:rsidR="00863BEE" w:rsidRPr="00C21070">
        <w:rPr>
          <w:rStyle w:val="normaltextrun"/>
          <w:rFonts w:ascii="Arial" w:eastAsiaTheme="majorEastAsia" w:hAnsi="Arial" w:cs="Arial"/>
          <w:color w:val="231F20" w:themeColor="text1"/>
        </w:rPr>
        <w:t>e</w:t>
      </w:r>
      <w:r w:rsidRPr="00C21070">
        <w:rPr>
          <w:rStyle w:val="normaltextrun"/>
          <w:rFonts w:ascii="Arial" w:eastAsiaTheme="majorEastAsia" w:hAnsi="Arial" w:cs="Arial"/>
          <w:color w:val="231F20" w:themeColor="text1"/>
        </w:rPr>
        <w:t xml:space="preserve"> undertaking assessment</w:t>
      </w:r>
      <w:r w:rsidR="00620AD1" w:rsidRPr="00C21070">
        <w:rPr>
          <w:rStyle w:val="normaltextrun"/>
          <w:rFonts w:ascii="Arial" w:eastAsiaTheme="majorEastAsia" w:hAnsi="Arial" w:cs="Arial"/>
          <w:color w:val="231F20" w:themeColor="text1"/>
        </w:rPr>
        <w:t xml:space="preserve">, </w:t>
      </w:r>
      <w:r w:rsidRPr="00C21070">
        <w:rPr>
          <w:rStyle w:val="normaltextrun"/>
          <w:rFonts w:ascii="Arial" w:eastAsiaTheme="majorEastAsia" w:hAnsi="Arial" w:cs="Arial"/>
          <w:color w:val="231F20" w:themeColor="text1"/>
        </w:rPr>
        <w:t xml:space="preserve">and it </w:t>
      </w:r>
      <w:r w:rsidR="00620AD1" w:rsidRPr="00C21070">
        <w:rPr>
          <w:rStyle w:val="normaltextrun"/>
          <w:rFonts w:ascii="Arial" w:eastAsiaTheme="majorEastAsia" w:hAnsi="Arial" w:cs="Arial"/>
          <w:color w:val="231F20" w:themeColor="text1"/>
        </w:rPr>
        <w:t xml:space="preserve">is </w:t>
      </w:r>
      <w:r w:rsidRPr="00C21070">
        <w:rPr>
          <w:rStyle w:val="normaltextrun"/>
          <w:rFonts w:ascii="Arial" w:eastAsiaTheme="majorEastAsia" w:hAnsi="Arial" w:cs="Arial"/>
          <w:color w:val="231F20" w:themeColor="text1"/>
        </w:rPr>
        <w:t>recommended that observation occur within multiple settings if possible.</w:t>
      </w:r>
      <w:r w:rsidR="00C65D6B" w:rsidRPr="00C21070">
        <w:rPr>
          <w:rStyle w:val="normaltextrun"/>
          <w:rFonts w:ascii="Arial" w:eastAsiaTheme="majorEastAsia" w:hAnsi="Arial" w:cs="Arial"/>
          <w:color w:val="231F20" w:themeColor="text1"/>
        </w:rPr>
        <w:t xml:space="preserve"> </w:t>
      </w:r>
    </w:p>
    <w:p w14:paraId="4B0C3D0B" w14:textId="679F0905" w:rsidR="00224C4A" w:rsidRPr="00C65D6B" w:rsidRDefault="00224C4A" w:rsidP="00B96B52">
      <w:pPr>
        <w:pStyle w:val="paragraph"/>
        <w:spacing w:before="0" w:beforeAutospacing="0" w:after="0" w:afterAutospacing="0"/>
        <w:ind w:left="-30" w:right="-30"/>
        <w:textAlignment w:val="baseline"/>
        <w:sectPr w:rsidR="00224C4A" w:rsidRPr="00C65D6B" w:rsidSect="00505014">
          <w:headerReference w:type="even" r:id="rId12"/>
          <w:headerReference w:type="default" r:id="rId13"/>
          <w:footerReference w:type="default" r:id="rId14"/>
          <w:headerReference w:type="first" r:id="rId15"/>
          <w:pgSz w:w="11906" w:h="16838" w:code="9"/>
          <w:pgMar w:top="1080" w:right="1440" w:bottom="1080" w:left="1440" w:header="624" w:footer="510" w:gutter="0"/>
          <w:cols w:space="708"/>
          <w:docGrid w:linePitch="360"/>
        </w:sectPr>
      </w:pPr>
    </w:p>
    <w:p w14:paraId="3C44FE07" w14:textId="77777777" w:rsidR="00224C4A" w:rsidRPr="00C65D6B" w:rsidRDefault="00224C4A" w:rsidP="00B96B52"/>
    <w:p w14:paraId="2779AD1F" w14:textId="13A6B5B2" w:rsidR="00805B4E" w:rsidRDefault="00224C4A" w:rsidP="00B96B52">
      <w:pPr>
        <w:pStyle w:val="Heading1"/>
      </w:pPr>
      <w:bookmarkStart w:id="8" w:name="_Toc169877554"/>
      <w:r w:rsidRPr="00C65D6B">
        <w:t>Course modules</w:t>
      </w:r>
      <w:bookmarkEnd w:id="8"/>
      <w:r w:rsidR="009816BA" w:rsidRPr="00C65D6B">
        <w:t xml:space="preserve"> </w:t>
      </w:r>
    </w:p>
    <w:p w14:paraId="768E612E" w14:textId="2AB0D719" w:rsidR="00356BD0" w:rsidRDefault="00356BD0" w:rsidP="00356BD0">
      <w:pPr>
        <w:pStyle w:val="BodyText"/>
      </w:pPr>
      <w:r>
        <w:t xml:space="preserve">Module 1: Introduction to neurodiversity </w:t>
      </w:r>
    </w:p>
    <w:p w14:paraId="1F4CD6D0" w14:textId="36A927DC" w:rsidR="00356BD0" w:rsidRDefault="00356BD0" w:rsidP="00356BD0">
      <w:pPr>
        <w:pStyle w:val="BodyText"/>
      </w:pPr>
      <w:r>
        <w:t>Module 2: Assessment and formulation</w:t>
      </w:r>
    </w:p>
    <w:p w14:paraId="713D2B1A" w14:textId="433BBDF0" w:rsidR="00805B4E" w:rsidRPr="00356BD0" w:rsidRDefault="00356BD0" w:rsidP="00356BD0">
      <w:pPr>
        <w:pStyle w:val="BodyText"/>
      </w:pPr>
      <w:r>
        <w:t>Module 3: Interventions to improve wellbeing and functioning</w:t>
      </w:r>
    </w:p>
    <w:p w14:paraId="62ABDCD9" w14:textId="56BC58D7" w:rsidR="003F17B5" w:rsidRPr="00C65D6B" w:rsidRDefault="003F17B5" w:rsidP="00B96B52">
      <w:pPr>
        <w:pStyle w:val="Heading1"/>
      </w:pPr>
      <w:bookmarkStart w:id="9" w:name="_Toc169877555"/>
      <w:r w:rsidRPr="00C65D6B">
        <w:t>C</w:t>
      </w:r>
      <w:r w:rsidR="00BE0A9E" w:rsidRPr="00C65D6B">
        <w:t>o</w:t>
      </w:r>
      <w:r w:rsidRPr="00C65D6B">
        <w:t xml:space="preserve">urse </w:t>
      </w:r>
      <w:r w:rsidR="00224C4A" w:rsidRPr="00C65D6B">
        <w:t>structure, teaching and learning strategies</w:t>
      </w:r>
      <w:bookmarkEnd w:id="9"/>
    </w:p>
    <w:tbl>
      <w:tblPr>
        <w:tblStyle w:val="TableGrid"/>
        <w:tblW w:w="15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5396"/>
        <w:gridCol w:w="8463"/>
      </w:tblGrid>
      <w:tr w:rsidR="00224C4A" w:rsidRPr="00356BD0" w14:paraId="2B730534" w14:textId="77777777" w:rsidTr="26D6155D">
        <w:trPr>
          <w:trHeight w:val="708"/>
        </w:trPr>
        <w:tc>
          <w:tcPr>
            <w:tcW w:w="15404" w:type="dxa"/>
            <w:gridSpan w:val="3"/>
            <w:shd w:val="clear" w:color="auto" w:fill="auto"/>
          </w:tcPr>
          <w:p w14:paraId="4ADA1561" w14:textId="0304F4F8" w:rsidR="0045366A" w:rsidRPr="00356BD0" w:rsidRDefault="00224C4A" w:rsidP="00B96B52">
            <w:pPr>
              <w:tabs>
                <w:tab w:val="num" w:pos="720"/>
              </w:tabs>
              <w:rPr>
                <w:rFonts w:cs="Arial"/>
                <w:color w:val="231F20" w:themeColor="text1"/>
              </w:rPr>
            </w:pPr>
            <w:r w:rsidRPr="00356BD0">
              <w:rPr>
                <w:rFonts w:cs="Arial"/>
                <w:color w:val="231F20" w:themeColor="text1"/>
              </w:rPr>
              <w:t xml:space="preserve">Introduction to the </w:t>
            </w:r>
            <w:r w:rsidR="0045366A" w:rsidRPr="00356BD0">
              <w:rPr>
                <w:rFonts w:cs="Arial"/>
                <w:color w:val="231F20" w:themeColor="text1"/>
              </w:rPr>
              <w:t>n</w:t>
            </w:r>
            <w:r w:rsidR="0045366A" w:rsidRPr="00356BD0">
              <w:rPr>
                <w:color w:val="231F20" w:themeColor="text1"/>
              </w:rPr>
              <w:t>ational curriculum for evidence</w:t>
            </w:r>
            <w:r w:rsidR="00620AD1" w:rsidRPr="00356BD0">
              <w:rPr>
                <w:color w:val="231F20" w:themeColor="text1"/>
              </w:rPr>
              <w:t>-</w:t>
            </w:r>
            <w:r w:rsidR="0045366A" w:rsidRPr="00356BD0">
              <w:rPr>
                <w:color w:val="231F20" w:themeColor="text1"/>
              </w:rPr>
              <w:t xml:space="preserve">based </w:t>
            </w:r>
            <w:r w:rsidR="00486659" w:rsidRPr="00356BD0">
              <w:rPr>
                <w:color w:val="231F20" w:themeColor="text1"/>
              </w:rPr>
              <w:t>a</w:t>
            </w:r>
            <w:r w:rsidR="00486659" w:rsidRPr="00356BD0">
              <w:t>nd support for autistic c</w:t>
            </w:r>
            <w:r w:rsidR="0045366A" w:rsidRPr="00356BD0">
              <w:rPr>
                <w:color w:val="231F20" w:themeColor="text1"/>
              </w:rPr>
              <w:t>hildren and young people and/or</w:t>
            </w:r>
            <w:r w:rsidR="00486659" w:rsidRPr="00356BD0">
              <w:rPr>
                <w:color w:val="231F20" w:themeColor="text1"/>
              </w:rPr>
              <w:t xml:space="preserve"> those with a</w:t>
            </w:r>
            <w:r w:rsidR="0045366A" w:rsidRPr="00356BD0">
              <w:rPr>
                <w:color w:val="231F20" w:themeColor="text1"/>
              </w:rPr>
              <w:t xml:space="preserve"> learning disability </w:t>
            </w:r>
            <w:proofErr w:type="gramStart"/>
            <w:r w:rsidR="0045366A" w:rsidRPr="00356BD0">
              <w:rPr>
                <w:color w:val="231F20" w:themeColor="text1"/>
              </w:rPr>
              <w:t>m</w:t>
            </w:r>
            <w:r w:rsidRPr="00356BD0">
              <w:rPr>
                <w:rFonts w:cs="Arial"/>
                <w:color w:val="231F20" w:themeColor="text1"/>
              </w:rPr>
              <w:t>odules</w:t>
            </w:r>
            <w:proofErr w:type="gramEnd"/>
          </w:p>
        </w:tc>
      </w:tr>
      <w:tr w:rsidR="00224C4A" w:rsidRPr="00356BD0" w14:paraId="2FCB4D90" w14:textId="77777777" w:rsidTr="26D6155D">
        <w:trPr>
          <w:trHeight w:val="557"/>
        </w:trPr>
        <w:tc>
          <w:tcPr>
            <w:tcW w:w="15404" w:type="dxa"/>
            <w:gridSpan w:val="3"/>
            <w:shd w:val="clear" w:color="auto" w:fill="auto"/>
          </w:tcPr>
          <w:p w14:paraId="6750C038" w14:textId="18771E9D" w:rsidR="423BD452" w:rsidRPr="00356BD0" w:rsidRDefault="423BD452" w:rsidP="00B96B52">
            <w:pPr>
              <w:ind w:left="-20" w:right="-20"/>
            </w:pPr>
            <w:r w:rsidRPr="00356BD0">
              <w:rPr>
                <w:rFonts w:eastAsia="Arial" w:cs="Arial"/>
                <w:color w:val="231F20" w:themeColor="text1"/>
              </w:rPr>
              <w:t xml:space="preserve">Module </w:t>
            </w:r>
            <w:r w:rsidR="0F69F0BF" w:rsidRPr="00356BD0">
              <w:rPr>
                <w:rFonts w:eastAsia="Arial" w:cs="Arial"/>
                <w:color w:val="231F20" w:themeColor="text1"/>
              </w:rPr>
              <w:t xml:space="preserve">1: </w:t>
            </w:r>
            <w:r w:rsidRPr="00356BD0">
              <w:rPr>
                <w:rFonts w:eastAsia="Arial" w:cs="Arial"/>
                <w:color w:val="231F20" w:themeColor="text1"/>
              </w:rPr>
              <w:t>Introduction to neurodiversity</w:t>
            </w:r>
          </w:p>
          <w:p w14:paraId="2C77AF96" w14:textId="5B6CA131" w:rsidR="631035A3" w:rsidRPr="00356BD0" w:rsidRDefault="631035A3" w:rsidP="00B96B52">
            <w:pPr>
              <w:ind w:left="-20" w:right="-20"/>
              <w:rPr>
                <w:rFonts w:eastAsia="Arial" w:cs="Arial"/>
                <w:color w:val="231F20" w:themeColor="text1"/>
              </w:rPr>
            </w:pPr>
          </w:p>
          <w:p w14:paraId="5D8F5CA8" w14:textId="6B1F818E" w:rsidR="423BD452" w:rsidRPr="00356BD0" w:rsidRDefault="423BD452" w:rsidP="00B96B52">
            <w:pPr>
              <w:ind w:left="-20" w:right="-20"/>
            </w:pPr>
            <w:r w:rsidRPr="00356BD0">
              <w:rPr>
                <w:rFonts w:eastAsia="Arial" w:cs="Arial"/>
                <w:color w:val="231F20" w:themeColor="text1"/>
              </w:rPr>
              <w:t>Overview</w:t>
            </w:r>
          </w:p>
          <w:p w14:paraId="5B9BDAA5" w14:textId="2A058704" w:rsidR="0045366A" w:rsidRPr="00356BD0" w:rsidRDefault="0045366A" w:rsidP="00B96B52">
            <w:pPr>
              <w:rPr>
                <w:rFonts w:cs="Arial"/>
              </w:rPr>
            </w:pPr>
            <w:r w:rsidRPr="00356BD0">
              <w:rPr>
                <w:rFonts w:cs="Arial"/>
              </w:rPr>
              <w:t xml:space="preserve">This module provides the theoretical, clinical, </w:t>
            </w:r>
            <w:r w:rsidR="00486659" w:rsidRPr="00356BD0">
              <w:rPr>
                <w:rFonts w:cs="Arial"/>
              </w:rPr>
              <w:t>ethical,</w:t>
            </w:r>
            <w:r w:rsidRPr="00356BD0">
              <w:rPr>
                <w:rFonts w:cs="Arial"/>
              </w:rPr>
              <w:t xml:space="preserve"> and legislative knowledge that is the foundation for enhancing practice with neurodivergent </w:t>
            </w:r>
            <w:r w:rsidR="00CA60B6" w:rsidRPr="00356BD0">
              <w:rPr>
                <w:rFonts w:cs="Arial"/>
              </w:rPr>
              <w:t>children and young people</w:t>
            </w:r>
            <w:r w:rsidRPr="00356BD0">
              <w:rPr>
                <w:rFonts w:cs="Arial"/>
              </w:rPr>
              <w:t xml:space="preserve">. Its focus is on </w:t>
            </w:r>
            <w:r w:rsidR="00F12E63" w:rsidRPr="00356BD0">
              <w:rPr>
                <w:rFonts w:cs="Arial"/>
              </w:rPr>
              <w:t>children and young people</w:t>
            </w:r>
            <w:r w:rsidRPr="00356BD0">
              <w:rPr>
                <w:rFonts w:cs="Arial"/>
              </w:rPr>
              <w:t xml:space="preserve"> who are autistic and/or have a learning disability</w:t>
            </w:r>
            <w:r w:rsidR="005D5C74" w:rsidRPr="00356BD0">
              <w:rPr>
                <w:rFonts w:cs="Arial"/>
              </w:rPr>
              <w:t>,</w:t>
            </w:r>
            <w:r w:rsidRPr="00356BD0">
              <w:rPr>
                <w:rFonts w:cs="Arial"/>
              </w:rPr>
              <w:t xml:space="preserve"> but the module also </w:t>
            </w:r>
            <w:proofErr w:type="gramStart"/>
            <w:r w:rsidRPr="00356BD0">
              <w:rPr>
                <w:rFonts w:cs="Arial"/>
              </w:rPr>
              <w:t>provides an introduction to</w:t>
            </w:r>
            <w:proofErr w:type="gramEnd"/>
            <w:r w:rsidRPr="00356BD0">
              <w:rPr>
                <w:rFonts w:cs="Arial"/>
              </w:rPr>
              <w:t xml:space="preserve"> working with a range </w:t>
            </w:r>
            <w:r w:rsidR="005D5C74" w:rsidRPr="00356BD0">
              <w:rPr>
                <w:rFonts w:cs="Arial"/>
              </w:rPr>
              <w:t xml:space="preserve">of </w:t>
            </w:r>
            <w:r w:rsidRPr="00356BD0">
              <w:rPr>
                <w:rFonts w:cs="Arial"/>
              </w:rPr>
              <w:t>neurodevelopment</w:t>
            </w:r>
            <w:r w:rsidR="005D5C74" w:rsidRPr="00356BD0">
              <w:rPr>
                <w:rFonts w:cs="Arial"/>
              </w:rPr>
              <w:t>al</w:t>
            </w:r>
            <w:r w:rsidRPr="00356BD0">
              <w:rPr>
                <w:rFonts w:cs="Arial"/>
              </w:rPr>
              <w:t xml:space="preserve"> conditions and mental health problems that are commonly associated with autism and/or learning disability.</w:t>
            </w:r>
          </w:p>
          <w:p w14:paraId="0890A309" w14:textId="77777777" w:rsidR="00224C4A" w:rsidRPr="00356BD0" w:rsidRDefault="00224C4A" w:rsidP="00B96B52">
            <w:pPr>
              <w:rPr>
                <w:rFonts w:cs="Arial"/>
              </w:rPr>
            </w:pPr>
          </w:p>
        </w:tc>
      </w:tr>
      <w:tr w:rsidR="00224C4A" w:rsidRPr="00356BD0" w14:paraId="79702D92" w14:textId="77777777" w:rsidTr="00E93945">
        <w:trPr>
          <w:trHeight w:val="440"/>
        </w:trPr>
        <w:tc>
          <w:tcPr>
            <w:tcW w:w="1545" w:type="dxa"/>
            <w:shd w:val="clear" w:color="auto" w:fill="auto"/>
          </w:tcPr>
          <w:p w14:paraId="256B571E" w14:textId="77777777" w:rsidR="00224C4A" w:rsidRPr="00356BD0" w:rsidRDefault="00224C4A" w:rsidP="00B96B52">
            <w:pPr>
              <w:pStyle w:val="p2"/>
              <w:rPr>
                <w:rFonts w:ascii="Arial" w:hAnsi="Arial" w:cs="Arial"/>
                <w:sz w:val="24"/>
                <w:szCs w:val="24"/>
                <w:lang w:val="en-GB"/>
              </w:rPr>
            </w:pPr>
            <w:r w:rsidRPr="00356BD0">
              <w:rPr>
                <w:rFonts w:ascii="Arial" w:hAnsi="Arial" w:cs="Arial"/>
                <w:sz w:val="24"/>
                <w:szCs w:val="24"/>
                <w:lang w:val="en-GB"/>
              </w:rPr>
              <w:t>Module</w:t>
            </w:r>
          </w:p>
        </w:tc>
        <w:tc>
          <w:tcPr>
            <w:tcW w:w="5396" w:type="dxa"/>
            <w:shd w:val="clear" w:color="auto" w:fill="auto"/>
          </w:tcPr>
          <w:p w14:paraId="21F9F085" w14:textId="156C9909" w:rsidR="00224C4A" w:rsidRPr="00356BD0" w:rsidRDefault="00224C4A" w:rsidP="00B96B52">
            <w:pPr>
              <w:pStyle w:val="p2"/>
              <w:ind w:left="720"/>
              <w:rPr>
                <w:rFonts w:ascii="Arial" w:hAnsi="Arial" w:cs="Arial"/>
                <w:sz w:val="24"/>
                <w:szCs w:val="24"/>
                <w:lang w:val="en-GB"/>
              </w:rPr>
            </w:pPr>
            <w:r w:rsidRPr="00356BD0">
              <w:rPr>
                <w:rFonts w:ascii="Arial" w:hAnsi="Arial" w:cs="Arial"/>
                <w:sz w:val="24"/>
                <w:szCs w:val="24"/>
                <w:lang w:val="en-GB"/>
              </w:rPr>
              <w:t xml:space="preserve">Module </w:t>
            </w:r>
            <w:r w:rsidR="00CC5426" w:rsidRPr="00356BD0">
              <w:rPr>
                <w:rFonts w:ascii="Arial" w:hAnsi="Arial" w:cs="Arial"/>
                <w:sz w:val="24"/>
                <w:szCs w:val="24"/>
                <w:lang w:val="en-GB"/>
              </w:rPr>
              <w:t>a</w:t>
            </w:r>
            <w:r w:rsidRPr="00356BD0">
              <w:rPr>
                <w:rFonts w:ascii="Arial" w:hAnsi="Arial" w:cs="Arial"/>
                <w:sz w:val="24"/>
                <w:szCs w:val="24"/>
                <w:lang w:val="en-GB"/>
              </w:rPr>
              <w:t>ims</w:t>
            </w:r>
          </w:p>
          <w:p w14:paraId="0C8CD0E5" w14:textId="77777777" w:rsidR="00224C4A" w:rsidRPr="00356BD0" w:rsidRDefault="00224C4A" w:rsidP="00B96B52">
            <w:pPr>
              <w:pStyle w:val="p2"/>
              <w:ind w:left="720"/>
              <w:rPr>
                <w:rFonts w:ascii="Arial" w:hAnsi="Arial" w:cs="Arial"/>
                <w:sz w:val="24"/>
                <w:szCs w:val="24"/>
                <w:lang w:val="en-GB"/>
              </w:rPr>
            </w:pPr>
          </w:p>
        </w:tc>
        <w:tc>
          <w:tcPr>
            <w:tcW w:w="8463" w:type="dxa"/>
            <w:shd w:val="clear" w:color="auto" w:fill="auto"/>
          </w:tcPr>
          <w:p w14:paraId="1136ABF9" w14:textId="3BD54F0C" w:rsidR="00224C4A" w:rsidRPr="00356BD0" w:rsidRDefault="00224C4A" w:rsidP="00B96B52">
            <w:pPr>
              <w:pStyle w:val="p2"/>
              <w:ind w:left="720"/>
              <w:rPr>
                <w:rFonts w:ascii="Arial" w:hAnsi="Arial" w:cs="Arial"/>
                <w:sz w:val="24"/>
                <w:szCs w:val="24"/>
                <w:lang w:val="en-GB"/>
              </w:rPr>
            </w:pPr>
            <w:r w:rsidRPr="00356BD0">
              <w:rPr>
                <w:rFonts w:ascii="Arial" w:hAnsi="Arial" w:cs="Arial"/>
                <w:sz w:val="24"/>
                <w:szCs w:val="24"/>
                <w:lang w:val="en-GB"/>
              </w:rPr>
              <w:t>Content/</w:t>
            </w:r>
            <w:r w:rsidR="00CC5426" w:rsidRPr="00356BD0">
              <w:rPr>
                <w:rFonts w:ascii="Arial" w:hAnsi="Arial" w:cs="Arial"/>
                <w:sz w:val="24"/>
                <w:szCs w:val="24"/>
                <w:lang w:val="en-GB"/>
              </w:rPr>
              <w:t>l</w:t>
            </w:r>
            <w:r w:rsidRPr="00356BD0">
              <w:rPr>
                <w:rFonts w:ascii="Arial" w:hAnsi="Arial" w:cs="Arial"/>
                <w:sz w:val="24"/>
                <w:szCs w:val="24"/>
                <w:lang w:val="en-GB"/>
              </w:rPr>
              <w:t xml:space="preserve">earning </w:t>
            </w:r>
            <w:r w:rsidR="00CC5426" w:rsidRPr="00356BD0">
              <w:rPr>
                <w:rFonts w:ascii="Arial" w:hAnsi="Arial" w:cs="Arial"/>
                <w:sz w:val="24"/>
                <w:szCs w:val="24"/>
                <w:lang w:val="en-GB"/>
              </w:rPr>
              <w:t>o</w:t>
            </w:r>
            <w:r w:rsidRPr="00356BD0">
              <w:rPr>
                <w:rFonts w:ascii="Arial" w:hAnsi="Arial" w:cs="Arial"/>
                <w:sz w:val="24"/>
                <w:szCs w:val="24"/>
                <w:lang w:val="en-GB"/>
              </w:rPr>
              <w:t>bjectives</w:t>
            </w:r>
          </w:p>
        </w:tc>
      </w:tr>
      <w:tr w:rsidR="00224C4A" w:rsidRPr="00356BD0" w14:paraId="54F37E06" w14:textId="77777777" w:rsidTr="00E93945">
        <w:trPr>
          <w:trHeight w:val="147"/>
        </w:trPr>
        <w:tc>
          <w:tcPr>
            <w:tcW w:w="1545" w:type="dxa"/>
            <w:shd w:val="clear" w:color="auto" w:fill="auto"/>
          </w:tcPr>
          <w:p w14:paraId="5F912A21" w14:textId="77777777" w:rsidR="00224C4A" w:rsidRPr="00356BD0" w:rsidRDefault="00224C4A" w:rsidP="00B96B52">
            <w:pPr>
              <w:rPr>
                <w:rFonts w:cs="Arial"/>
                <w:bCs/>
              </w:rPr>
            </w:pPr>
          </w:p>
          <w:p w14:paraId="5F0A2A00" w14:textId="77777777" w:rsidR="00224C4A" w:rsidRPr="00356BD0" w:rsidRDefault="00224C4A" w:rsidP="00B96B52">
            <w:pPr>
              <w:rPr>
                <w:rFonts w:cs="Arial"/>
                <w:bCs/>
              </w:rPr>
            </w:pPr>
            <w:r w:rsidRPr="00356BD0">
              <w:rPr>
                <w:rFonts w:cs="Arial"/>
                <w:bCs/>
              </w:rPr>
              <w:t xml:space="preserve">Module 1: </w:t>
            </w:r>
          </w:p>
          <w:p w14:paraId="23FA1F10" w14:textId="77777777" w:rsidR="00224C4A" w:rsidRPr="00356BD0" w:rsidRDefault="00224C4A" w:rsidP="00B96B52">
            <w:pPr>
              <w:rPr>
                <w:rFonts w:cs="Arial"/>
                <w:bCs/>
              </w:rPr>
            </w:pPr>
          </w:p>
          <w:p w14:paraId="4D867337" w14:textId="77777777" w:rsidR="00224C4A" w:rsidRPr="00356BD0" w:rsidRDefault="00224C4A" w:rsidP="00B96B52">
            <w:pPr>
              <w:rPr>
                <w:rFonts w:cs="Arial"/>
                <w:bCs/>
              </w:rPr>
            </w:pPr>
          </w:p>
        </w:tc>
        <w:tc>
          <w:tcPr>
            <w:tcW w:w="5396" w:type="dxa"/>
            <w:shd w:val="clear" w:color="auto" w:fill="auto"/>
          </w:tcPr>
          <w:p w14:paraId="7B01122A" w14:textId="2070A790" w:rsidR="631035A3" w:rsidRPr="00356BD0" w:rsidRDefault="631035A3" w:rsidP="00B96B52">
            <w:pPr>
              <w:pStyle w:val="Default"/>
              <w:spacing w:line="276" w:lineRule="auto"/>
              <w:rPr>
                <w:bCs/>
              </w:rPr>
            </w:pPr>
          </w:p>
          <w:p w14:paraId="4EFD599B" w14:textId="358B24DC" w:rsidR="00551867" w:rsidRPr="00356BD0" w:rsidRDefault="00551867" w:rsidP="00B96B52">
            <w:pPr>
              <w:rPr>
                <w:rFonts w:cs="Arial"/>
                <w:bCs/>
              </w:rPr>
            </w:pPr>
            <w:r w:rsidRPr="00356BD0">
              <w:rPr>
                <w:rFonts w:cs="Arial"/>
                <w:bCs/>
              </w:rPr>
              <w:t xml:space="preserve">To provide knowledge that lays the foundations for students </w:t>
            </w:r>
            <w:r w:rsidR="00554F8B" w:rsidRPr="00356BD0">
              <w:rPr>
                <w:rFonts w:cs="Arial"/>
                <w:bCs/>
              </w:rPr>
              <w:t xml:space="preserve">to </w:t>
            </w:r>
            <w:r w:rsidRPr="00356BD0">
              <w:rPr>
                <w:rFonts w:cs="Arial"/>
                <w:bCs/>
              </w:rPr>
              <w:t>enhanc</w:t>
            </w:r>
            <w:r w:rsidR="00554F8B" w:rsidRPr="00356BD0">
              <w:rPr>
                <w:rFonts w:cs="Arial"/>
                <w:bCs/>
              </w:rPr>
              <w:t>e</w:t>
            </w:r>
            <w:r w:rsidRPr="00356BD0">
              <w:rPr>
                <w:rFonts w:cs="Arial"/>
                <w:bCs/>
              </w:rPr>
              <w:t xml:space="preserve"> their practice with </w:t>
            </w:r>
            <w:r w:rsidRPr="00356BD0">
              <w:rPr>
                <w:rFonts w:cs="Arial"/>
                <w:bCs/>
              </w:rPr>
              <w:lastRenderedPageBreak/>
              <w:t xml:space="preserve">neurodivergent </w:t>
            </w:r>
            <w:r w:rsidR="007024AC" w:rsidRPr="00356BD0">
              <w:rPr>
                <w:rFonts w:cs="Arial"/>
                <w:bCs/>
              </w:rPr>
              <w:t xml:space="preserve">children and </w:t>
            </w:r>
            <w:r w:rsidRPr="00356BD0">
              <w:rPr>
                <w:rFonts w:cs="Arial"/>
                <w:bCs/>
              </w:rPr>
              <w:t>young people</w:t>
            </w:r>
            <w:r w:rsidR="000356BA" w:rsidRPr="00356BD0">
              <w:rPr>
                <w:rFonts w:cs="Arial"/>
                <w:bCs/>
              </w:rPr>
              <w:t>. T</w:t>
            </w:r>
            <w:r w:rsidRPr="00356BD0">
              <w:rPr>
                <w:rFonts w:cs="Arial"/>
                <w:bCs/>
              </w:rPr>
              <w:t>he module aims to support development of:</w:t>
            </w:r>
          </w:p>
          <w:p w14:paraId="68636D0B" w14:textId="77777777" w:rsidR="00551867" w:rsidRPr="00356BD0" w:rsidRDefault="00551867" w:rsidP="00B96B52">
            <w:pPr>
              <w:rPr>
                <w:rFonts w:cs="Arial"/>
                <w:bCs/>
              </w:rPr>
            </w:pPr>
          </w:p>
          <w:p w14:paraId="495B21C0" w14:textId="68773233" w:rsidR="00551867" w:rsidRPr="00356BD0" w:rsidRDefault="000356BA" w:rsidP="00B96B52">
            <w:pPr>
              <w:pStyle w:val="ListParagraph"/>
              <w:numPr>
                <w:ilvl w:val="0"/>
                <w:numId w:val="11"/>
              </w:numPr>
              <w:rPr>
                <w:rFonts w:cs="Arial"/>
                <w:bCs/>
              </w:rPr>
            </w:pPr>
            <w:r w:rsidRPr="00356BD0">
              <w:rPr>
                <w:rFonts w:cs="Arial"/>
                <w:bCs/>
              </w:rPr>
              <w:t>u</w:t>
            </w:r>
            <w:r w:rsidR="0C06944A" w:rsidRPr="00356BD0">
              <w:rPr>
                <w:rFonts w:cs="Arial"/>
                <w:bCs/>
              </w:rPr>
              <w:t xml:space="preserve">nderstanding of the neurodiversity perspective and of </w:t>
            </w:r>
            <w:proofErr w:type="spellStart"/>
            <w:r w:rsidR="0C06944A" w:rsidRPr="00356BD0">
              <w:rPr>
                <w:rFonts w:cs="Arial"/>
                <w:bCs/>
              </w:rPr>
              <w:t>neuroaffirmative</w:t>
            </w:r>
            <w:proofErr w:type="spellEnd"/>
            <w:r w:rsidR="0C06944A" w:rsidRPr="00356BD0">
              <w:rPr>
                <w:rFonts w:cs="Arial"/>
                <w:bCs/>
              </w:rPr>
              <w:t xml:space="preserve"> work; and understanding of the strengths and challenges of applying such a framework within existing health, educational and care systems</w:t>
            </w:r>
          </w:p>
          <w:p w14:paraId="482AAC06" w14:textId="77777777" w:rsidR="00551867" w:rsidRPr="00356BD0" w:rsidRDefault="00551867" w:rsidP="00B96B52">
            <w:pPr>
              <w:rPr>
                <w:rFonts w:cs="Arial"/>
                <w:bCs/>
              </w:rPr>
            </w:pPr>
          </w:p>
          <w:p w14:paraId="281643E3" w14:textId="51369F02" w:rsidR="00551867" w:rsidRPr="00356BD0" w:rsidRDefault="007024AC" w:rsidP="00B96B52">
            <w:pPr>
              <w:pStyle w:val="ListParagraph"/>
              <w:numPr>
                <w:ilvl w:val="0"/>
                <w:numId w:val="11"/>
              </w:numPr>
              <w:rPr>
                <w:rFonts w:cs="Arial"/>
                <w:bCs/>
              </w:rPr>
            </w:pPr>
            <w:r w:rsidRPr="00356BD0">
              <w:rPr>
                <w:rFonts w:cs="Arial"/>
                <w:bCs/>
              </w:rPr>
              <w:t>c</w:t>
            </w:r>
            <w:r w:rsidR="0C06944A" w:rsidRPr="00356BD0">
              <w:rPr>
                <w:rFonts w:cs="Arial"/>
                <w:bCs/>
              </w:rPr>
              <w:t>linically relevant knowledge about autism and learning disabilities</w:t>
            </w:r>
          </w:p>
          <w:p w14:paraId="79372FE8" w14:textId="77777777" w:rsidR="00551867" w:rsidRPr="00356BD0" w:rsidRDefault="00551867" w:rsidP="00B96B52">
            <w:pPr>
              <w:rPr>
                <w:rFonts w:cs="Arial"/>
                <w:bCs/>
              </w:rPr>
            </w:pPr>
          </w:p>
          <w:p w14:paraId="5535CC51" w14:textId="1AF5AFCC" w:rsidR="00551867" w:rsidRPr="00356BD0" w:rsidRDefault="007024AC" w:rsidP="00B96B52">
            <w:pPr>
              <w:pStyle w:val="ListParagraph"/>
              <w:numPr>
                <w:ilvl w:val="0"/>
                <w:numId w:val="11"/>
              </w:numPr>
              <w:rPr>
                <w:rFonts w:cs="Arial"/>
                <w:bCs/>
              </w:rPr>
            </w:pPr>
            <w:r w:rsidRPr="00356BD0">
              <w:rPr>
                <w:rFonts w:cs="Arial"/>
                <w:bCs/>
              </w:rPr>
              <w:t>c</w:t>
            </w:r>
            <w:r w:rsidR="00551867" w:rsidRPr="00356BD0">
              <w:rPr>
                <w:rFonts w:cs="Arial"/>
                <w:bCs/>
              </w:rPr>
              <w:t>linically relevant knowledge about neurodevelopmental and mental health conditions commonly associated with autism and/or learning disabilities</w:t>
            </w:r>
          </w:p>
          <w:p w14:paraId="0BEC3524" w14:textId="77777777" w:rsidR="00551867" w:rsidRPr="00356BD0" w:rsidRDefault="00551867" w:rsidP="00B96B52">
            <w:pPr>
              <w:pStyle w:val="ListParagraph"/>
              <w:rPr>
                <w:rFonts w:cs="Arial"/>
                <w:bCs/>
              </w:rPr>
            </w:pPr>
          </w:p>
          <w:p w14:paraId="7FBF6743" w14:textId="0837D5DE" w:rsidR="00551867" w:rsidRPr="00356BD0" w:rsidRDefault="007024AC" w:rsidP="00B96B52">
            <w:pPr>
              <w:pStyle w:val="ListParagraph"/>
              <w:numPr>
                <w:ilvl w:val="0"/>
                <w:numId w:val="11"/>
              </w:numPr>
              <w:rPr>
                <w:rFonts w:cs="Arial"/>
                <w:bCs/>
              </w:rPr>
            </w:pPr>
            <w:r w:rsidRPr="00356BD0">
              <w:rPr>
                <w:rFonts w:cs="Arial"/>
                <w:bCs/>
              </w:rPr>
              <w:t>u</w:t>
            </w:r>
            <w:r w:rsidR="00551867" w:rsidRPr="00356BD0">
              <w:rPr>
                <w:rFonts w:cs="Arial"/>
                <w:bCs/>
              </w:rPr>
              <w:t>nderstanding of how factors such as socio-economic status, ethnicity, sex, gender and sexuality intersect with neurodivergence</w:t>
            </w:r>
          </w:p>
          <w:p w14:paraId="6CE97697" w14:textId="77777777" w:rsidR="00551867" w:rsidRPr="00356BD0" w:rsidRDefault="00551867" w:rsidP="00B96B52">
            <w:pPr>
              <w:pStyle w:val="ListParagraph"/>
              <w:rPr>
                <w:rFonts w:cs="Arial"/>
                <w:bCs/>
              </w:rPr>
            </w:pPr>
          </w:p>
          <w:p w14:paraId="5377656E" w14:textId="17A93061" w:rsidR="00551867" w:rsidRPr="00356BD0" w:rsidRDefault="007024AC" w:rsidP="00B96B52">
            <w:pPr>
              <w:pStyle w:val="ListParagraph"/>
              <w:numPr>
                <w:ilvl w:val="0"/>
                <w:numId w:val="11"/>
              </w:numPr>
              <w:rPr>
                <w:rFonts w:cs="Arial"/>
                <w:bCs/>
              </w:rPr>
            </w:pPr>
            <w:r w:rsidRPr="00356BD0">
              <w:rPr>
                <w:rFonts w:cs="Arial"/>
                <w:bCs/>
              </w:rPr>
              <w:t>t</w:t>
            </w:r>
            <w:r w:rsidR="00551867" w:rsidRPr="00356BD0">
              <w:rPr>
                <w:rFonts w:cs="Arial"/>
                <w:bCs/>
              </w:rPr>
              <w:t xml:space="preserve">he legal and policy frameworks that shape practice with autistic </w:t>
            </w:r>
            <w:r w:rsidR="00E9706B" w:rsidRPr="00356BD0">
              <w:rPr>
                <w:rFonts w:cs="Arial"/>
                <w:bCs/>
              </w:rPr>
              <w:t>children and young people</w:t>
            </w:r>
            <w:r w:rsidR="00551867" w:rsidRPr="00356BD0">
              <w:rPr>
                <w:rFonts w:cs="Arial"/>
                <w:bCs/>
              </w:rPr>
              <w:t xml:space="preserve">, those with a learning disability, and </w:t>
            </w:r>
            <w:r w:rsidR="00E9706B" w:rsidRPr="00356BD0">
              <w:rPr>
                <w:rFonts w:cs="Arial"/>
                <w:bCs/>
              </w:rPr>
              <w:t>those</w:t>
            </w:r>
            <w:r w:rsidR="00551867" w:rsidRPr="00356BD0">
              <w:rPr>
                <w:rFonts w:cs="Arial"/>
                <w:bCs/>
              </w:rPr>
              <w:t xml:space="preserve"> with other neurodevelopmental conditions</w:t>
            </w:r>
          </w:p>
          <w:p w14:paraId="76F9EAF8" w14:textId="6C9361AD" w:rsidR="631035A3" w:rsidRPr="00356BD0" w:rsidRDefault="631035A3" w:rsidP="00B96B52">
            <w:pPr>
              <w:rPr>
                <w:rFonts w:eastAsia="Arial" w:cs="Arial"/>
                <w:bCs/>
                <w:color w:val="000000"/>
              </w:rPr>
            </w:pPr>
          </w:p>
        </w:tc>
        <w:tc>
          <w:tcPr>
            <w:tcW w:w="8463" w:type="dxa"/>
            <w:shd w:val="clear" w:color="auto" w:fill="auto"/>
          </w:tcPr>
          <w:p w14:paraId="1E75B73F" w14:textId="77777777" w:rsidR="00551867" w:rsidRPr="00356BD0" w:rsidRDefault="00551867" w:rsidP="00B96B52">
            <w:pPr>
              <w:rPr>
                <w:rFonts w:cs="Arial"/>
                <w:bCs/>
              </w:rPr>
            </w:pPr>
          </w:p>
          <w:p w14:paraId="08ED8163" w14:textId="122AF4FF" w:rsidR="00551867" w:rsidRPr="00356BD0" w:rsidRDefault="00551867" w:rsidP="00B96B52">
            <w:pPr>
              <w:rPr>
                <w:rFonts w:cs="Arial"/>
                <w:bCs/>
              </w:rPr>
            </w:pPr>
            <w:r w:rsidRPr="00356BD0">
              <w:rPr>
                <w:rFonts w:cs="Arial"/>
                <w:bCs/>
              </w:rPr>
              <w:t xml:space="preserve">General </w:t>
            </w:r>
            <w:r w:rsidR="00CC5426" w:rsidRPr="00356BD0">
              <w:rPr>
                <w:rFonts w:cs="Arial"/>
                <w:bCs/>
              </w:rPr>
              <w:t>l</w:t>
            </w:r>
            <w:r w:rsidRPr="00356BD0">
              <w:rPr>
                <w:rFonts w:cs="Arial"/>
                <w:bCs/>
              </w:rPr>
              <w:t xml:space="preserve">earning </w:t>
            </w:r>
            <w:r w:rsidR="00CC5426" w:rsidRPr="00356BD0">
              <w:rPr>
                <w:rFonts w:cs="Arial"/>
                <w:bCs/>
              </w:rPr>
              <w:t>o</w:t>
            </w:r>
            <w:r w:rsidRPr="00356BD0">
              <w:rPr>
                <w:rFonts w:cs="Arial"/>
                <w:bCs/>
              </w:rPr>
              <w:t>bjectives</w:t>
            </w:r>
          </w:p>
          <w:p w14:paraId="1A897295" w14:textId="77777777" w:rsidR="00551867" w:rsidRPr="00356BD0" w:rsidRDefault="00551867" w:rsidP="00B96B52">
            <w:pPr>
              <w:rPr>
                <w:rStyle w:val="normaltextrun"/>
                <w:rFonts w:cs="Arial"/>
                <w:bCs/>
                <w:color w:val="000000"/>
                <w:shd w:val="clear" w:color="auto" w:fill="FFFFFF"/>
              </w:rPr>
            </w:pPr>
            <w:r w:rsidRPr="00356BD0">
              <w:rPr>
                <w:rStyle w:val="normaltextrun"/>
                <w:rFonts w:cs="Arial"/>
                <w:bCs/>
                <w:color w:val="000000"/>
                <w:shd w:val="clear" w:color="auto" w:fill="FFFFFF"/>
              </w:rPr>
              <w:t>Through completing this module, trainees will develop:</w:t>
            </w:r>
          </w:p>
          <w:p w14:paraId="25FD79C6" w14:textId="3A798C5F" w:rsidR="00551867" w:rsidRPr="00356BD0" w:rsidRDefault="00E94223" w:rsidP="00B96B52">
            <w:pPr>
              <w:pStyle w:val="ListParagraph"/>
              <w:numPr>
                <w:ilvl w:val="0"/>
                <w:numId w:val="12"/>
              </w:numPr>
              <w:rPr>
                <w:rFonts w:cs="Arial"/>
                <w:bCs/>
              </w:rPr>
            </w:pPr>
            <w:r w:rsidRPr="00356BD0">
              <w:rPr>
                <w:rFonts w:cs="Arial"/>
                <w:bCs/>
              </w:rPr>
              <w:lastRenderedPageBreak/>
              <w:t>u</w:t>
            </w:r>
            <w:r w:rsidR="00551867" w:rsidRPr="00356BD0">
              <w:rPr>
                <w:rFonts w:cs="Arial"/>
                <w:bCs/>
              </w:rPr>
              <w:t xml:space="preserve">nderstanding of the concept of neurodiversity and of </w:t>
            </w:r>
            <w:proofErr w:type="spellStart"/>
            <w:r w:rsidR="00551867" w:rsidRPr="00356BD0">
              <w:rPr>
                <w:rFonts w:cs="Arial"/>
                <w:bCs/>
              </w:rPr>
              <w:t>neuroaffirmative</w:t>
            </w:r>
            <w:proofErr w:type="spellEnd"/>
            <w:r w:rsidR="00551867" w:rsidRPr="00356BD0">
              <w:rPr>
                <w:rFonts w:cs="Arial"/>
                <w:bCs/>
              </w:rPr>
              <w:t xml:space="preserve"> approaches to working with neurodivergent </w:t>
            </w:r>
            <w:r w:rsidR="003833F7" w:rsidRPr="00356BD0">
              <w:rPr>
                <w:rFonts w:cs="Arial"/>
                <w:bCs/>
              </w:rPr>
              <w:t xml:space="preserve">children, young </w:t>
            </w:r>
            <w:r w:rsidR="00486659" w:rsidRPr="00356BD0">
              <w:rPr>
                <w:rFonts w:cs="Arial"/>
                <w:bCs/>
              </w:rPr>
              <w:t>people,</w:t>
            </w:r>
            <w:r w:rsidR="00551867" w:rsidRPr="00356BD0">
              <w:rPr>
                <w:rFonts w:cs="Arial"/>
                <w:bCs/>
              </w:rPr>
              <w:t xml:space="preserve"> and their </w:t>
            </w:r>
            <w:r w:rsidR="009C53F9" w:rsidRPr="00356BD0">
              <w:rPr>
                <w:rFonts w:cs="Arial"/>
                <w:bCs/>
              </w:rPr>
              <w:t>families,</w:t>
            </w:r>
            <w:r w:rsidR="00551867" w:rsidRPr="00356BD0">
              <w:rPr>
                <w:rFonts w:cs="Arial"/>
                <w:bCs/>
              </w:rPr>
              <w:t xml:space="preserve"> and of the social model of disability</w:t>
            </w:r>
            <w:r w:rsidR="00486659" w:rsidRPr="00356BD0">
              <w:rPr>
                <w:rFonts w:cs="Arial"/>
                <w:bCs/>
              </w:rPr>
              <w:t>.</w:t>
            </w:r>
          </w:p>
          <w:p w14:paraId="08356AE3" w14:textId="71AF2C9B" w:rsidR="00551867" w:rsidRPr="00356BD0" w:rsidRDefault="00E94223" w:rsidP="00B96B52">
            <w:pPr>
              <w:pStyle w:val="ListParagraph"/>
              <w:numPr>
                <w:ilvl w:val="0"/>
                <w:numId w:val="12"/>
              </w:numPr>
              <w:rPr>
                <w:rFonts w:cs="Arial"/>
                <w:bCs/>
              </w:rPr>
            </w:pPr>
            <w:r w:rsidRPr="00356BD0">
              <w:rPr>
                <w:rFonts w:cs="Arial"/>
                <w:bCs/>
              </w:rPr>
              <w:t>k</w:t>
            </w:r>
            <w:r w:rsidR="00551867" w:rsidRPr="00356BD0">
              <w:rPr>
                <w:rFonts w:cs="Arial"/>
                <w:bCs/>
              </w:rPr>
              <w:t>nowledge of autism that reflects the latest scientific evidence and the views of autistic people and their families</w:t>
            </w:r>
            <w:r w:rsidR="00486659" w:rsidRPr="00356BD0">
              <w:rPr>
                <w:rFonts w:cs="Arial"/>
                <w:bCs/>
              </w:rPr>
              <w:t>.</w:t>
            </w:r>
          </w:p>
          <w:p w14:paraId="045244A9" w14:textId="7B9A2154" w:rsidR="00551867" w:rsidRPr="00356BD0" w:rsidRDefault="00E94223" w:rsidP="00B96B52">
            <w:pPr>
              <w:pStyle w:val="ListParagraph"/>
              <w:numPr>
                <w:ilvl w:val="0"/>
                <w:numId w:val="12"/>
              </w:numPr>
              <w:rPr>
                <w:rFonts w:cs="Arial"/>
                <w:bCs/>
              </w:rPr>
            </w:pPr>
            <w:r w:rsidRPr="00356BD0">
              <w:rPr>
                <w:rFonts w:cs="Arial"/>
                <w:bCs/>
              </w:rPr>
              <w:t>k</w:t>
            </w:r>
            <w:r w:rsidR="00551867" w:rsidRPr="00356BD0">
              <w:rPr>
                <w:rFonts w:cs="Arial"/>
                <w:bCs/>
              </w:rPr>
              <w:t>nowledge of learning disabilities that reflects the latest scientific evidence and the views of people with learning difficulties and their families</w:t>
            </w:r>
            <w:r w:rsidR="00486659" w:rsidRPr="00356BD0">
              <w:rPr>
                <w:rFonts w:cs="Arial"/>
                <w:bCs/>
              </w:rPr>
              <w:t>.</w:t>
            </w:r>
          </w:p>
          <w:p w14:paraId="6320B1BA" w14:textId="66BD98D4" w:rsidR="00551867" w:rsidRPr="00356BD0" w:rsidRDefault="00E94223" w:rsidP="00B96B52">
            <w:pPr>
              <w:pStyle w:val="ListParagraph"/>
              <w:numPr>
                <w:ilvl w:val="0"/>
                <w:numId w:val="12"/>
              </w:numPr>
              <w:rPr>
                <w:rFonts w:cs="Arial"/>
                <w:bCs/>
              </w:rPr>
            </w:pPr>
            <w:r w:rsidRPr="00356BD0">
              <w:rPr>
                <w:rFonts w:cs="Arial"/>
                <w:bCs/>
              </w:rPr>
              <w:t>k</w:t>
            </w:r>
            <w:r w:rsidR="00551867" w:rsidRPr="00356BD0">
              <w:rPr>
                <w:rFonts w:cs="Arial"/>
                <w:bCs/>
              </w:rPr>
              <w:t>nowledge of a range of neurodevelopmental conditions that commonly co-occur with autism and/or learning disability, including ADHD, specific learning difficulties (</w:t>
            </w:r>
            <w:r w:rsidR="0042485A" w:rsidRPr="00356BD0">
              <w:rPr>
                <w:rFonts w:cs="Arial"/>
                <w:bCs/>
              </w:rPr>
              <w:t>such as</w:t>
            </w:r>
            <w:r w:rsidR="00551867" w:rsidRPr="00356BD0">
              <w:rPr>
                <w:rFonts w:cs="Arial"/>
                <w:bCs/>
              </w:rPr>
              <w:t xml:space="preserve"> dyslexia), developmental co</w:t>
            </w:r>
            <w:r w:rsidR="0042485A" w:rsidRPr="00356BD0">
              <w:rPr>
                <w:rFonts w:cs="Arial"/>
                <w:bCs/>
              </w:rPr>
              <w:t>-</w:t>
            </w:r>
            <w:r w:rsidR="00551867" w:rsidRPr="00356BD0">
              <w:rPr>
                <w:rFonts w:cs="Arial"/>
                <w:bCs/>
              </w:rPr>
              <w:t>ordination disorder and speech and language difficulties</w:t>
            </w:r>
            <w:r w:rsidR="00486659" w:rsidRPr="00356BD0">
              <w:rPr>
                <w:rFonts w:cs="Arial"/>
                <w:bCs/>
              </w:rPr>
              <w:t>.</w:t>
            </w:r>
          </w:p>
          <w:p w14:paraId="784F1E75" w14:textId="5CB63EDC" w:rsidR="00551867" w:rsidRPr="00356BD0" w:rsidRDefault="00E94223" w:rsidP="00B96B52">
            <w:pPr>
              <w:pStyle w:val="ListParagraph"/>
              <w:numPr>
                <w:ilvl w:val="0"/>
                <w:numId w:val="12"/>
              </w:numPr>
              <w:rPr>
                <w:rFonts w:cs="Arial"/>
                <w:bCs/>
              </w:rPr>
            </w:pPr>
            <w:r w:rsidRPr="00356BD0">
              <w:rPr>
                <w:rFonts w:cs="Arial"/>
                <w:bCs/>
              </w:rPr>
              <w:t>k</w:t>
            </w:r>
            <w:r w:rsidR="00551867" w:rsidRPr="00356BD0">
              <w:rPr>
                <w:rFonts w:cs="Arial"/>
                <w:bCs/>
              </w:rPr>
              <w:t>nowledge of a range of physical and mental health problems that commonly co-occur with autism and/or learning disability</w:t>
            </w:r>
            <w:r w:rsidR="00486659" w:rsidRPr="00356BD0">
              <w:rPr>
                <w:rFonts w:cs="Arial"/>
                <w:bCs/>
              </w:rPr>
              <w:t>.</w:t>
            </w:r>
          </w:p>
          <w:p w14:paraId="0E50724E" w14:textId="0019A576" w:rsidR="00551867" w:rsidRPr="00356BD0" w:rsidRDefault="00E94223" w:rsidP="00B96B52">
            <w:pPr>
              <w:pStyle w:val="ListParagraph"/>
              <w:numPr>
                <w:ilvl w:val="0"/>
                <w:numId w:val="12"/>
              </w:numPr>
              <w:rPr>
                <w:rFonts w:cs="Arial"/>
                <w:bCs/>
              </w:rPr>
            </w:pPr>
            <w:r w:rsidRPr="00356BD0">
              <w:rPr>
                <w:rFonts w:cs="Arial"/>
                <w:bCs/>
              </w:rPr>
              <w:t>u</w:t>
            </w:r>
            <w:r w:rsidR="00551867" w:rsidRPr="00356BD0">
              <w:rPr>
                <w:rFonts w:cs="Arial"/>
                <w:bCs/>
              </w:rPr>
              <w:t>nderstanding of the intersection between neurodivergence and factors such as poverty, ethnicity, sexuality, sex</w:t>
            </w:r>
            <w:r w:rsidR="00486659" w:rsidRPr="00356BD0">
              <w:rPr>
                <w:rFonts w:cs="Arial"/>
                <w:bCs/>
              </w:rPr>
              <w:t>,</w:t>
            </w:r>
            <w:r w:rsidR="00551867" w:rsidRPr="00356BD0">
              <w:rPr>
                <w:rFonts w:cs="Arial"/>
                <w:bCs/>
              </w:rPr>
              <w:t xml:space="preserve"> and gender</w:t>
            </w:r>
            <w:r w:rsidR="00486659" w:rsidRPr="00356BD0">
              <w:rPr>
                <w:rFonts w:cs="Arial"/>
                <w:bCs/>
              </w:rPr>
              <w:t>.</w:t>
            </w:r>
          </w:p>
          <w:p w14:paraId="3F3DE14B" w14:textId="5CA2E9C1" w:rsidR="00551867" w:rsidRPr="00356BD0" w:rsidRDefault="00551867" w:rsidP="00B96B52">
            <w:pPr>
              <w:pStyle w:val="ListParagraph"/>
              <w:numPr>
                <w:ilvl w:val="0"/>
                <w:numId w:val="12"/>
              </w:numPr>
              <w:rPr>
                <w:rStyle w:val="normaltextrun"/>
                <w:rFonts w:cs="Arial"/>
                <w:bCs/>
              </w:rPr>
            </w:pPr>
            <w:r w:rsidRPr="00356BD0">
              <w:rPr>
                <w:rStyle w:val="normaltextrun"/>
                <w:rFonts w:cs="Arial"/>
                <w:bCs/>
                <w:color w:val="000000"/>
                <w:bdr w:val="none" w:sz="0" w:space="0" w:color="auto" w:frame="1"/>
              </w:rPr>
              <w:t xml:space="preserve">up-to-date knowledge of relevant legislation and policy that shape practice with neurodivergent </w:t>
            </w:r>
            <w:r w:rsidR="0042485A" w:rsidRPr="00356BD0">
              <w:rPr>
                <w:rStyle w:val="normaltextrun"/>
                <w:rFonts w:cs="Arial"/>
                <w:bCs/>
                <w:color w:val="000000"/>
                <w:bdr w:val="none" w:sz="0" w:space="0" w:color="auto" w:frame="1"/>
              </w:rPr>
              <w:t>children and young people</w:t>
            </w:r>
            <w:r w:rsidRPr="00356BD0">
              <w:rPr>
                <w:rStyle w:val="normaltextrun"/>
                <w:rFonts w:cs="Arial"/>
                <w:bCs/>
                <w:color w:val="000000"/>
                <w:bdr w:val="none" w:sz="0" w:space="0" w:color="auto" w:frame="1"/>
              </w:rPr>
              <w:t xml:space="preserve">, </w:t>
            </w:r>
            <w:proofErr w:type="gramStart"/>
            <w:r w:rsidRPr="00356BD0">
              <w:rPr>
                <w:rStyle w:val="normaltextrun"/>
                <w:rFonts w:cs="Arial"/>
                <w:bCs/>
                <w:color w:val="000000"/>
                <w:bdr w:val="none" w:sz="0" w:space="0" w:color="auto" w:frame="1"/>
              </w:rPr>
              <w:t>in particular</w:t>
            </w:r>
            <w:proofErr w:type="gramEnd"/>
            <w:r w:rsidRPr="00356BD0">
              <w:rPr>
                <w:rStyle w:val="normaltextrun"/>
                <w:rFonts w:cs="Arial"/>
                <w:bCs/>
                <w:color w:val="000000"/>
                <w:bdr w:val="none" w:sz="0" w:space="0" w:color="auto" w:frame="1"/>
              </w:rPr>
              <w:t xml:space="preserve"> those who are autistic and/or have a learning disability</w:t>
            </w:r>
            <w:r w:rsidR="00486659" w:rsidRPr="00356BD0">
              <w:rPr>
                <w:rStyle w:val="normaltextrun"/>
                <w:rFonts w:cs="Arial"/>
                <w:bCs/>
                <w:color w:val="000000"/>
                <w:bdr w:val="none" w:sz="0" w:space="0" w:color="auto" w:frame="1"/>
              </w:rPr>
              <w:t>.</w:t>
            </w:r>
          </w:p>
          <w:p w14:paraId="43F8D49C" w14:textId="77777777" w:rsidR="00551867" w:rsidRPr="00356BD0" w:rsidRDefault="00551867" w:rsidP="00B96B52">
            <w:pPr>
              <w:rPr>
                <w:rFonts w:cs="Arial"/>
                <w:bCs/>
              </w:rPr>
            </w:pPr>
          </w:p>
          <w:p w14:paraId="3C0140C2" w14:textId="3626A6F0" w:rsidR="00551867" w:rsidRPr="00356BD0" w:rsidRDefault="00551867" w:rsidP="00B96B52">
            <w:pPr>
              <w:rPr>
                <w:rStyle w:val="normaltextrun"/>
                <w:rFonts w:cs="Arial"/>
                <w:bCs/>
                <w:color w:val="000000"/>
                <w:shd w:val="clear" w:color="auto" w:fill="FFFFFF"/>
              </w:rPr>
            </w:pPr>
            <w:r w:rsidRPr="00356BD0">
              <w:rPr>
                <w:rStyle w:val="normaltextrun"/>
                <w:rFonts w:cs="Arial"/>
                <w:bCs/>
                <w:color w:val="000000"/>
                <w:shd w:val="clear" w:color="auto" w:fill="FFFFFF"/>
              </w:rPr>
              <w:t xml:space="preserve">Specific </w:t>
            </w:r>
            <w:r w:rsidR="0042485A" w:rsidRPr="00356BD0">
              <w:rPr>
                <w:rStyle w:val="normaltextrun"/>
                <w:rFonts w:cs="Arial"/>
                <w:bCs/>
                <w:color w:val="000000"/>
                <w:shd w:val="clear" w:color="auto" w:fill="FFFFFF"/>
              </w:rPr>
              <w:t>s</w:t>
            </w:r>
            <w:r w:rsidRPr="00356BD0">
              <w:rPr>
                <w:rStyle w:val="normaltextrun"/>
                <w:rFonts w:cs="Arial"/>
                <w:bCs/>
                <w:color w:val="000000"/>
                <w:shd w:val="clear" w:color="auto" w:fill="FFFFFF"/>
              </w:rPr>
              <w:t xml:space="preserve">kills and </w:t>
            </w:r>
            <w:r w:rsidR="0042485A" w:rsidRPr="00356BD0">
              <w:rPr>
                <w:rStyle w:val="normaltextrun"/>
                <w:rFonts w:cs="Arial"/>
                <w:bCs/>
                <w:color w:val="000000"/>
                <w:shd w:val="clear" w:color="auto" w:fill="FFFFFF"/>
              </w:rPr>
              <w:t>k</w:t>
            </w:r>
            <w:r w:rsidRPr="00356BD0">
              <w:rPr>
                <w:rStyle w:val="normaltextrun"/>
                <w:rFonts w:cs="Arial"/>
                <w:bCs/>
                <w:color w:val="000000"/>
                <w:shd w:val="clear" w:color="auto" w:fill="FFFFFF"/>
              </w:rPr>
              <w:t>nowledge</w:t>
            </w:r>
          </w:p>
          <w:p w14:paraId="171E3562" w14:textId="77777777" w:rsidR="00551867" w:rsidRPr="00356BD0" w:rsidRDefault="00551867" w:rsidP="00B96B52">
            <w:pPr>
              <w:rPr>
                <w:rStyle w:val="normaltextrun"/>
                <w:rFonts w:cs="Arial"/>
                <w:bCs/>
                <w:color w:val="000000"/>
                <w:shd w:val="clear" w:color="auto" w:fill="FFFFFF"/>
              </w:rPr>
            </w:pPr>
          </w:p>
          <w:p w14:paraId="7CF2C172" w14:textId="77777777" w:rsidR="00551867" w:rsidRPr="00356BD0" w:rsidRDefault="00551867" w:rsidP="00B96B52">
            <w:pPr>
              <w:rPr>
                <w:rStyle w:val="normaltextrun"/>
                <w:rFonts w:cs="Arial"/>
                <w:bCs/>
                <w:color w:val="000000"/>
                <w:shd w:val="clear" w:color="auto" w:fill="FFFFFF"/>
              </w:rPr>
            </w:pPr>
            <w:r w:rsidRPr="00356BD0">
              <w:rPr>
                <w:rStyle w:val="normaltextrun"/>
                <w:rFonts w:cs="Arial"/>
                <w:bCs/>
                <w:color w:val="000000"/>
                <w:shd w:val="clear" w:color="auto" w:fill="FFFFFF"/>
              </w:rPr>
              <w:t>Affirmative approaches to neurodiversity</w:t>
            </w:r>
          </w:p>
          <w:p w14:paraId="33775A82" w14:textId="77777777" w:rsidR="00551867" w:rsidRPr="00356BD0" w:rsidRDefault="00551867" w:rsidP="00B96B52">
            <w:pPr>
              <w:rPr>
                <w:rStyle w:val="normaltextrun"/>
                <w:rFonts w:cs="Arial"/>
                <w:bCs/>
                <w:color w:val="000000"/>
                <w:u w:val="single"/>
                <w:shd w:val="clear" w:color="auto" w:fill="FFFFFF"/>
              </w:rPr>
            </w:pPr>
          </w:p>
          <w:p w14:paraId="07F4323F" w14:textId="77777777" w:rsidR="00551867" w:rsidRPr="00356BD0" w:rsidRDefault="00551867" w:rsidP="00B96B52">
            <w:pPr>
              <w:rPr>
                <w:rStyle w:val="normaltextrun"/>
                <w:rFonts w:cs="Arial"/>
                <w:bCs/>
                <w:color w:val="000000"/>
                <w:shd w:val="clear" w:color="auto" w:fill="FFFFFF"/>
              </w:rPr>
            </w:pPr>
            <w:r w:rsidRPr="00356BD0">
              <w:rPr>
                <w:rStyle w:val="normaltextrun"/>
                <w:rFonts w:cs="Arial"/>
                <w:bCs/>
                <w:color w:val="000000"/>
                <w:shd w:val="clear" w:color="auto" w:fill="FFFFFF"/>
              </w:rPr>
              <w:t>Students will develop understanding of:</w:t>
            </w:r>
          </w:p>
          <w:p w14:paraId="3E3849DE" w14:textId="1D9730AE" w:rsidR="00551867" w:rsidRPr="00356BD0" w:rsidRDefault="00734E7D" w:rsidP="00B96B52">
            <w:pPr>
              <w:pStyle w:val="ListParagraph"/>
              <w:numPr>
                <w:ilvl w:val="0"/>
                <w:numId w:val="13"/>
              </w:numPr>
              <w:rPr>
                <w:rFonts w:cs="Arial"/>
                <w:bCs/>
              </w:rPr>
            </w:pPr>
            <w:r w:rsidRPr="00356BD0">
              <w:rPr>
                <w:rFonts w:cs="Arial"/>
                <w:bCs/>
              </w:rPr>
              <w:t>t</w:t>
            </w:r>
            <w:r w:rsidR="00551867" w:rsidRPr="00356BD0">
              <w:rPr>
                <w:rFonts w:cs="Arial"/>
                <w:bCs/>
              </w:rPr>
              <w:t>he concept of neurodiversity</w:t>
            </w:r>
          </w:p>
          <w:p w14:paraId="10769F38" w14:textId="7821C1D9" w:rsidR="00551867" w:rsidRPr="00356BD0" w:rsidRDefault="00734E7D" w:rsidP="00B96B52">
            <w:pPr>
              <w:pStyle w:val="ListParagraph"/>
              <w:numPr>
                <w:ilvl w:val="0"/>
                <w:numId w:val="13"/>
              </w:numPr>
              <w:rPr>
                <w:rFonts w:cs="Arial"/>
                <w:bCs/>
              </w:rPr>
            </w:pPr>
            <w:proofErr w:type="spellStart"/>
            <w:r w:rsidRPr="00356BD0">
              <w:rPr>
                <w:rFonts w:cs="Arial"/>
                <w:bCs/>
              </w:rPr>
              <w:t>n</w:t>
            </w:r>
            <w:r w:rsidR="00551867" w:rsidRPr="00356BD0">
              <w:rPr>
                <w:rFonts w:cs="Arial"/>
                <w:bCs/>
              </w:rPr>
              <w:t>euroaffirmative</w:t>
            </w:r>
            <w:proofErr w:type="spellEnd"/>
            <w:r w:rsidR="00551867" w:rsidRPr="00356BD0">
              <w:rPr>
                <w:rFonts w:cs="Arial"/>
                <w:bCs/>
              </w:rPr>
              <w:t xml:space="preserve"> approaches to care, including the prime importance of giving neurodivergent </w:t>
            </w:r>
            <w:r w:rsidR="000435A2" w:rsidRPr="00356BD0">
              <w:rPr>
                <w:rFonts w:cs="Arial"/>
                <w:bCs/>
              </w:rPr>
              <w:t>children, young people</w:t>
            </w:r>
            <w:r w:rsidR="00551867" w:rsidRPr="00356BD0">
              <w:rPr>
                <w:rFonts w:cs="Arial"/>
                <w:bCs/>
              </w:rPr>
              <w:t xml:space="preserve"> and their families power to shape knowledge and practice; the nature and purpose of </w:t>
            </w:r>
            <w:proofErr w:type="spellStart"/>
            <w:r w:rsidR="00551867" w:rsidRPr="00356BD0">
              <w:rPr>
                <w:rFonts w:cs="Arial"/>
                <w:bCs/>
              </w:rPr>
              <w:t>neuroaffirmative</w:t>
            </w:r>
            <w:proofErr w:type="spellEnd"/>
            <w:r w:rsidR="00551867" w:rsidRPr="00356BD0">
              <w:rPr>
                <w:rFonts w:cs="Arial"/>
                <w:bCs/>
              </w:rPr>
              <w:t xml:space="preserve"> language; and the importance of person</w:t>
            </w:r>
            <w:r w:rsidR="00283133" w:rsidRPr="00356BD0">
              <w:rPr>
                <w:rFonts w:cs="Arial"/>
                <w:bCs/>
              </w:rPr>
              <w:t>–</w:t>
            </w:r>
            <w:r w:rsidR="00551867" w:rsidRPr="00356BD0">
              <w:rPr>
                <w:rFonts w:cs="Arial"/>
                <w:bCs/>
              </w:rPr>
              <w:t>environment fit in conditioning functioning and wellbeing</w:t>
            </w:r>
            <w:r w:rsidR="00486659" w:rsidRPr="00356BD0">
              <w:rPr>
                <w:rFonts w:cs="Arial"/>
                <w:bCs/>
              </w:rPr>
              <w:t>.</w:t>
            </w:r>
          </w:p>
          <w:p w14:paraId="31C6EB74" w14:textId="5701AF60" w:rsidR="00551867" w:rsidRPr="00356BD0" w:rsidRDefault="00486659" w:rsidP="00B96B52">
            <w:pPr>
              <w:pStyle w:val="ListParagraph"/>
              <w:numPr>
                <w:ilvl w:val="0"/>
                <w:numId w:val="13"/>
              </w:numPr>
              <w:rPr>
                <w:rFonts w:cs="Arial"/>
                <w:bCs/>
              </w:rPr>
            </w:pPr>
            <w:r w:rsidRPr="00356BD0">
              <w:rPr>
                <w:rFonts w:cs="Arial"/>
                <w:bCs/>
              </w:rPr>
              <w:lastRenderedPageBreak/>
              <w:t>T</w:t>
            </w:r>
            <w:r w:rsidR="00551867" w:rsidRPr="00356BD0">
              <w:rPr>
                <w:rFonts w:cs="Arial"/>
                <w:bCs/>
              </w:rPr>
              <w:t>he social model of disability, including how it relates to the neurodiversity paradigm. This includes understanding that barriers within healthcare systems can contribute to health inequalities experienced by people who are neurodivergent</w:t>
            </w:r>
            <w:r w:rsidRPr="00356BD0">
              <w:rPr>
                <w:rFonts w:cs="Arial"/>
                <w:bCs/>
              </w:rPr>
              <w:t>.</w:t>
            </w:r>
          </w:p>
          <w:p w14:paraId="37439F40" w14:textId="66A401E9" w:rsidR="00551867" w:rsidRPr="00356BD0" w:rsidRDefault="00734E7D" w:rsidP="00B96B52">
            <w:pPr>
              <w:pStyle w:val="ListParagraph"/>
              <w:numPr>
                <w:ilvl w:val="0"/>
                <w:numId w:val="13"/>
              </w:numPr>
              <w:rPr>
                <w:rFonts w:cs="Arial"/>
                <w:bCs/>
              </w:rPr>
            </w:pPr>
            <w:r w:rsidRPr="00356BD0">
              <w:rPr>
                <w:rFonts w:cs="Arial"/>
                <w:bCs/>
              </w:rPr>
              <w:t>t</w:t>
            </w:r>
            <w:r w:rsidR="00551867" w:rsidRPr="00356BD0">
              <w:rPr>
                <w:rFonts w:cs="Arial"/>
                <w:bCs/>
              </w:rPr>
              <w:t xml:space="preserve">he fact that some </w:t>
            </w:r>
            <w:r w:rsidR="00283133" w:rsidRPr="00356BD0">
              <w:rPr>
                <w:rFonts w:cs="Arial"/>
                <w:bCs/>
              </w:rPr>
              <w:t>children and young people</w:t>
            </w:r>
            <w:r w:rsidR="00551867" w:rsidRPr="00356BD0">
              <w:rPr>
                <w:rFonts w:cs="Arial"/>
                <w:bCs/>
              </w:rPr>
              <w:t xml:space="preserve"> self-identify as neurodivergent without a formal diagnosis of a neurodevelopmental condition, with a critical understanding of the debates and dilemmas this raises</w:t>
            </w:r>
            <w:r w:rsidR="00486659" w:rsidRPr="00356BD0">
              <w:rPr>
                <w:rFonts w:cs="Arial"/>
                <w:bCs/>
              </w:rPr>
              <w:t>.</w:t>
            </w:r>
          </w:p>
          <w:p w14:paraId="3841397C" w14:textId="77777777" w:rsidR="00551867" w:rsidRPr="00356BD0" w:rsidRDefault="00551867" w:rsidP="00B96B52">
            <w:pPr>
              <w:rPr>
                <w:rFonts w:cs="Arial"/>
                <w:bCs/>
              </w:rPr>
            </w:pPr>
          </w:p>
          <w:p w14:paraId="39471EB7" w14:textId="77777777" w:rsidR="00551867" w:rsidRPr="00356BD0" w:rsidRDefault="00551867" w:rsidP="00B96B52">
            <w:pPr>
              <w:rPr>
                <w:rFonts w:cs="Arial"/>
                <w:bCs/>
              </w:rPr>
            </w:pPr>
            <w:r w:rsidRPr="00356BD0">
              <w:rPr>
                <w:rFonts w:cs="Arial"/>
                <w:bCs/>
              </w:rPr>
              <w:t>Knowledge of autism</w:t>
            </w:r>
          </w:p>
          <w:p w14:paraId="2AA7E0CE" w14:textId="77777777" w:rsidR="00551867" w:rsidRPr="00356BD0" w:rsidRDefault="00551867" w:rsidP="00B96B52">
            <w:pPr>
              <w:rPr>
                <w:rFonts w:cs="Arial"/>
                <w:bCs/>
                <w:u w:val="single"/>
              </w:rPr>
            </w:pPr>
          </w:p>
          <w:p w14:paraId="7872360F" w14:textId="77777777" w:rsidR="00551867" w:rsidRPr="00356BD0" w:rsidRDefault="00551867" w:rsidP="00B96B52">
            <w:pPr>
              <w:rPr>
                <w:rFonts w:cs="Arial"/>
                <w:bCs/>
                <w:color w:val="000000"/>
                <w:shd w:val="clear" w:color="auto" w:fill="FFFFFF"/>
              </w:rPr>
            </w:pPr>
            <w:r w:rsidRPr="00356BD0">
              <w:rPr>
                <w:rStyle w:val="normaltextrun"/>
                <w:rFonts w:cs="Arial"/>
                <w:bCs/>
                <w:color w:val="000000"/>
                <w:shd w:val="clear" w:color="auto" w:fill="FFFFFF"/>
              </w:rPr>
              <w:t>Students will develop understanding of:</w:t>
            </w:r>
          </w:p>
          <w:p w14:paraId="5090C6A6" w14:textId="70B304FA" w:rsidR="00551867" w:rsidRPr="00356BD0" w:rsidRDefault="00283133" w:rsidP="00B96B52">
            <w:pPr>
              <w:pStyle w:val="ListParagraph"/>
              <w:numPr>
                <w:ilvl w:val="0"/>
                <w:numId w:val="14"/>
              </w:numPr>
              <w:rPr>
                <w:rFonts w:cs="Arial"/>
                <w:bCs/>
              </w:rPr>
            </w:pPr>
            <w:r w:rsidRPr="00356BD0">
              <w:rPr>
                <w:rFonts w:cs="Arial"/>
                <w:bCs/>
              </w:rPr>
              <w:t>t</w:t>
            </w:r>
            <w:r w:rsidR="00551867" w:rsidRPr="00356BD0">
              <w:rPr>
                <w:rFonts w:cs="Arial"/>
                <w:bCs/>
              </w:rPr>
              <w:t xml:space="preserve">he diagnostic criteria for </w:t>
            </w:r>
            <w:r w:rsidR="008B27FD" w:rsidRPr="00356BD0">
              <w:rPr>
                <w:rFonts w:cs="Arial"/>
                <w:bCs/>
              </w:rPr>
              <w:t>‘</w:t>
            </w:r>
            <w:r w:rsidR="00551867" w:rsidRPr="00356BD0">
              <w:rPr>
                <w:rFonts w:cs="Arial"/>
                <w:bCs/>
              </w:rPr>
              <w:t>autism spectrum disorder</w:t>
            </w:r>
            <w:r w:rsidR="008B27FD" w:rsidRPr="00356BD0">
              <w:rPr>
                <w:rFonts w:cs="Arial"/>
                <w:bCs/>
              </w:rPr>
              <w:t>’</w:t>
            </w:r>
            <w:r w:rsidR="00551867" w:rsidRPr="00356BD0">
              <w:rPr>
                <w:rFonts w:cs="Arial"/>
                <w:bCs/>
              </w:rPr>
              <w:t xml:space="preserve"> in ICD-11 and DSM-5</w:t>
            </w:r>
            <w:r w:rsidRPr="00356BD0">
              <w:rPr>
                <w:rFonts w:cs="Arial"/>
                <w:bCs/>
              </w:rPr>
              <w:t>,</w:t>
            </w:r>
            <w:r w:rsidR="00551867" w:rsidRPr="00356BD0">
              <w:rPr>
                <w:rFonts w:cs="Arial"/>
                <w:bCs/>
              </w:rPr>
              <w:t xml:space="preserve"> with a developing ability to reflect on how this relates to </w:t>
            </w:r>
            <w:proofErr w:type="spellStart"/>
            <w:r w:rsidR="00551867" w:rsidRPr="00356BD0">
              <w:rPr>
                <w:rFonts w:cs="Arial"/>
                <w:bCs/>
              </w:rPr>
              <w:t>neuroaffirmative</w:t>
            </w:r>
            <w:proofErr w:type="spellEnd"/>
            <w:r w:rsidR="00551867" w:rsidRPr="00356BD0">
              <w:rPr>
                <w:rFonts w:cs="Arial"/>
                <w:bCs/>
              </w:rPr>
              <w:t xml:space="preserve"> practice</w:t>
            </w:r>
            <w:r w:rsidR="00486659" w:rsidRPr="00356BD0">
              <w:rPr>
                <w:rFonts w:cs="Arial"/>
                <w:bCs/>
              </w:rPr>
              <w:t>.</w:t>
            </w:r>
            <w:r w:rsidR="00551867" w:rsidRPr="00356BD0">
              <w:rPr>
                <w:rFonts w:cs="Arial"/>
                <w:bCs/>
              </w:rPr>
              <w:t xml:space="preserve"> </w:t>
            </w:r>
          </w:p>
          <w:p w14:paraId="5D21A90B" w14:textId="56527FE8" w:rsidR="00551867" w:rsidRPr="00356BD0" w:rsidRDefault="00486659" w:rsidP="00B96B52">
            <w:pPr>
              <w:pStyle w:val="ListParagraph"/>
              <w:numPr>
                <w:ilvl w:val="0"/>
                <w:numId w:val="14"/>
              </w:numPr>
              <w:rPr>
                <w:rFonts w:cs="Arial"/>
                <w:bCs/>
              </w:rPr>
            </w:pPr>
            <w:r w:rsidRPr="00356BD0">
              <w:rPr>
                <w:rFonts w:cs="Arial"/>
                <w:bCs/>
              </w:rPr>
              <w:t>K</w:t>
            </w:r>
            <w:r w:rsidR="00551867" w:rsidRPr="00356BD0">
              <w:rPr>
                <w:rFonts w:cs="Arial"/>
                <w:bCs/>
              </w:rPr>
              <w:t xml:space="preserve">ey facts about autism, including its core and associated characteristics, prevalence, </w:t>
            </w:r>
            <w:r w:rsidRPr="00356BD0">
              <w:rPr>
                <w:rFonts w:cs="Arial"/>
                <w:bCs/>
              </w:rPr>
              <w:t>aetiology,</w:t>
            </w:r>
            <w:r w:rsidR="00551867" w:rsidRPr="00356BD0">
              <w:rPr>
                <w:rFonts w:cs="Arial"/>
                <w:bCs/>
              </w:rPr>
              <w:t xml:space="preserve"> and male-to-female ratio</w:t>
            </w:r>
            <w:r w:rsidRPr="00356BD0">
              <w:rPr>
                <w:rFonts w:cs="Arial"/>
                <w:bCs/>
              </w:rPr>
              <w:t>.</w:t>
            </w:r>
          </w:p>
          <w:p w14:paraId="6F5EE38F" w14:textId="592A6FD1" w:rsidR="00551867" w:rsidRPr="00356BD0" w:rsidRDefault="00283133" w:rsidP="00B96B52">
            <w:pPr>
              <w:pStyle w:val="ListParagraph"/>
              <w:numPr>
                <w:ilvl w:val="0"/>
                <w:numId w:val="14"/>
              </w:numPr>
              <w:rPr>
                <w:rFonts w:cs="Arial"/>
                <w:bCs/>
                <w:lang w:eastAsia="ja-JP"/>
              </w:rPr>
            </w:pPr>
            <w:r w:rsidRPr="00356BD0">
              <w:rPr>
                <w:rFonts w:cs="Arial"/>
                <w:bCs/>
                <w:lang w:eastAsia="ja-JP"/>
              </w:rPr>
              <w:t>h</w:t>
            </w:r>
            <w:r w:rsidR="00551867" w:rsidRPr="00356BD0">
              <w:rPr>
                <w:rFonts w:cs="Arial"/>
                <w:bCs/>
                <w:lang w:eastAsia="ja-JP"/>
              </w:rPr>
              <w:t xml:space="preserve">ow </w:t>
            </w:r>
            <w:r w:rsidRPr="00356BD0">
              <w:rPr>
                <w:rFonts w:cs="Arial"/>
                <w:bCs/>
                <w:lang w:eastAsia="ja-JP"/>
              </w:rPr>
              <w:t xml:space="preserve">the </w:t>
            </w:r>
            <w:r w:rsidR="00551867" w:rsidRPr="00356BD0">
              <w:rPr>
                <w:rFonts w:cs="Arial"/>
                <w:bCs/>
                <w:lang w:eastAsia="ja-JP"/>
              </w:rPr>
              <w:t xml:space="preserve">characteristics and experiences of autistic </w:t>
            </w:r>
            <w:r w:rsidR="00770E40" w:rsidRPr="00356BD0">
              <w:rPr>
                <w:rFonts w:cs="Arial"/>
                <w:bCs/>
                <w:lang w:eastAsia="ja-JP"/>
              </w:rPr>
              <w:t>children and young people</w:t>
            </w:r>
            <w:r w:rsidR="00551867" w:rsidRPr="00356BD0">
              <w:rPr>
                <w:rFonts w:cs="Arial"/>
                <w:bCs/>
                <w:lang w:eastAsia="ja-JP"/>
              </w:rPr>
              <w:t xml:space="preserve"> are influenced by their chronological age</w:t>
            </w:r>
            <w:r w:rsidR="00770E40" w:rsidRPr="00356BD0">
              <w:rPr>
                <w:rFonts w:cs="Arial"/>
                <w:bCs/>
                <w:lang w:eastAsia="ja-JP"/>
              </w:rPr>
              <w:t>,</w:t>
            </w:r>
            <w:r w:rsidR="00551867" w:rsidRPr="00356BD0">
              <w:rPr>
                <w:rFonts w:cs="Arial"/>
                <w:bCs/>
                <w:lang w:eastAsia="ja-JP"/>
              </w:rPr>
              <w:t xml:space="preserve"> intellectual and language development</w:t>
            </w:r>
            <w:r w:rsidR="00770E40" w:rsidRPr="00356BD0">
              <w:rPr>
                <w:rFonts w:cs="Arial"/>
                <w:bCs/>
                <w:lang w:eastAsia="ja-JP"/>
              </w:rPr>
              <w:t>,</w:t>
            </w:r>
            <w:r w:rsidR="00551867" w:rsidRPr="00356BD0">
              <w:rPr>
                <w:rFonts w:cs="Arial"/>
                <w:bCs/>
                <w:lang w:eastAsia="ja-JP"/>
              </w:rPr>
              <w:t xml:space="preserve"> sex/</w:t>
            </w:r>
            <w:r w:rsidR="00486659" w:rsidRPr="00356BD0">
              <w:rPr>
                <w:rFonts w:cs="Arial"/>
                <w:bCs/>
                <w:lang w:eastAsia="ja-JP"/>
              </w:rPr>
              <w:t>gender,</w:t>
            </w:r>
            <w:r w:rsidR="00551867" w:rsidRPr="00356BD0">
              <w:rPr>
                <w:rFonts w:cs="Arial"/>
                <w:bCs/>
                <w:lang w:eastAsia="ja-JP"/>
              </w:rPr>
              <w:t xml:space="preserve"> and ethnicity. This should include understanding of how some social and personal factors (gender, ethnicity, socio-economic status) influence access to and relationships with services</w:t>
            </w:r>
            <w:r w:rsidR="00486659" w:rsidRPr="00356BD0">
              <w:rPr>
                <w:rFonts w:cs="Arial"/>
                <w:bCs/>
                <w:lang w:eastAsia="ja-JP"/>
              </w:rPr>
              <w:t>.</w:t>
            </w:r>
          </w:p>
          <w:p w14:paraId="264CD99D" w14:textId="1D27518A" w:rsidR="00551867" w:rsidRPr="00356BD0" w:rsidRDefault="00283133" w:rsidP="00B96B52">
            <w:pPr>
              <w:pStyle w:val="ListParagraph"/>
              <w:numPr>
                <w:ilvl w:val="0"/>
                <w:numId w:val="14"/>
              </w:numPr>
              <w:rPr>
                <w:rFonts w:cs="Arial"/>
                <w:bCs/>
                <w:lang w:eastAsia="ja-JP"/>
              </w:rPr>
            </w:pPr>
            <w:r w:rsidRPr="00356BD0">
              <w:rPr>
                <w:rFonts w:cs="Arial"/>
                <w:bCs/>
                <w:lang w:eastAsia="ja-JP"/>
              </w:rPr>
              <w:t>h</w:t>
            </w:r>
            <w:r w:rsidR="00551867" w:rsidRPr="00356BD0">
              <w:rPr>
                <w:rFonts w:cs="Arial"/>
                <w:bCs/>
                <w:lang w:eastAsia="ja-JP"/>
              </w:rPr>
              <w:t xml:space="preserve">ow the presence or absence of a learning disability influences the characteristics and experiences of autistic </w:t>
            </w:r>
            <w:r w:rsidR="004F198D" w:rsidRPr="00356BD0">
              <w:rPr>
                <w:rFonts w:cs="Arial"/>
                <w:bCs/>
                <w:lang w:eastAsia="ja-JP"/>
              </w:rPr>
              <w:t>children and young people</w:t>
            </w:r>
          </w:p>
          <w:p w14:paraId="6D452ED4" w14:textId="0A9F28BE" w:rsidR="00551867" w:rsidRPr="00356BD0" w:rsidRDefault="00283133" w:rsidP="00B96B52">
            <w:pPr>
              <w:pStyle w:val="ListParagraph"/>
              <w:numPr>
                <w:ilvl w:val="0"/>
                <w:numId w:val="14"/>
              </w:numPr>
              <w:rPr>
                <w:rFonts w:cs="Arial"/>
                <w:bCs/>
              </w:rPr>
            </w:pPr>
            <w:r w:rsidRPr="00356BD0">
              <w:rPr>
                <w:rFonts w:cs="Arial"/>
                <w:bCs/>
              </w:rPr>
              <w:t>t</w:t>
            </w:r>
            <w:r w:rsidR="00551867" w:rsidRPr="00356BD0">
              <w:rPr>
                <w:rFonts w:cs="Arial"/>
                <w:bCs/>
              </w:rPr>
              <w:t>he relationship between autism and gender diversity, including consideration of gender dysphoria</w:t>
            </w:r>
            <w:r w:rsidR="00486659" w:rsidRPr="00356BD0">
              <w:rPr>
                <w:rFonts w:cs="Arial"/>
                <w:bCs/>
              </w:rPr>
              <w:t>.</w:t>
            </w:r>
            <w:r w:rsidR="00551867" w:rsidRPr="00356BD0">
              <w:rPr>
                <w:rFonts w:cs="Arial"/>
                <w:bCs/>
              </w:rPr>
              <w:t xml:space="preserve"> </w:t>
            </w:r>
          </w:p>
          <w:p w14:paraId="12227035" w14:textId="34804A0B" w:rsidR="00551867" w:rsidRPr="00356BD0" w:rsidRDefault="00283133" w:rsidP="00B96B52">
            <w:pPr>
              <w:pStyle w:val="ListParagraph"/>
              <w:numPr>
                <w:ilvl w:val="0"/>
                <w:numId w:val="14"/>
              </w:numPr>
              <w:rPr>
                <w:rFonts w:cs="Arial"/>
                <w:bCs/>
              </w:rPr>
            </w:pPr>
            <w:r w:rsidRPr="00356BD0">
              <w:rPr>
                <w:rFonts w:cs="Arial"/>
                <w:bCs/>
              </w:rPr>
              <w:t>k</w:t>
            </w:r>
            <w:r w:rsidR="00551867" w:rsidRPr="00356BD0">
              <w:rPr>
                <w:rFonts w:cs="Arial"/>
                <w:bCs/>
              </w:rPr>
              <w:t xml:space="preserve">ey concepts from the scientific literature that increase understanding of the experiences and needs of autistic </w:t>
            </w:r>
            <w:r w:rsidR="00684D13" w:rsidRPr="00356BD0">
              <w:rPr>
                <w:rFonts w:cs="Arial"/>
                <w:bCs/>
              </w:rPr>
              <w:t>children and young people</w:t>
            </w:r>
            <w:r w:rsidR="00551867" w:rsidRPr="00356BD0">
              <w:rPr>
                <w:rFonts w:cs="Arial"/>
                <w:bCs/>
              </w:rPr>
              <w:t>, including camouflaging (a</w:t>
            </w:r>
            <w:r w:rsidRPr="00356BD0">
              <w:rPr>
                <w:rFonts w:cs="Arial"/>
                <w:bCs/>
              </w:rPr>
              <w:t>lso known as</w:t>
            </w:r>
            <w:r w:rsidR="00551867" w:rsidRPr="00356BD0">
              <w:rPr>
                <w:rFonts w:cs="Arial"/>
                <w:bCs/>
              </w:rPr>
              <w:t xml:space="preserve"> masking or adaptive morphing), executive function, </w:t>
            </w:r>
            <w:proofErr w:type="spellStart"/>
            <w:r w:rsidR="00551867" w:rsidRPr="00356BD0">
              <w:rPr>
                <w:rFonts w:cs="Arial"/>
                <w:bCs/>
              </w:rPr>
              <w:t>monotropism</w:t>
            </w:r>
            <w:proofErr w:type="spellEnd"/>
            <w:r w:rsidR="00551867" w:rsidRPr="00356BD0">
              <w:rPr>
                <w:rFonts w:cs="Arial"/>
                <w:bCs/>
              </w:rPr>
              <w:t>, the double empathy problem and autistic burnout</w:t>
            </w:r>
          </w:p>
          <w:p w14:paraId="4E375807" w14:textId="77777777" w:rsidR="00551867" w:rsidRPr="00356BD0" w:rsidRDefault="00551867" w:rsidP="00B96B52">
            <w:pPr>
              <w:rPr>
                <w:rFonts w:cs="Arial"/>
                <w:bCs/>
              </w:rPr>
            </w:pPr>
          </w:p>
          <w:p w14:paraId="3C38D5EA" w14:textId="77777777" w:rsidR="00551867" w:rsidRPr="00356BD0" w:rsidRDefault="00551867" w:rsidP="00B96B52">
            <w:pPr>
              <w:rPr>
                <w:rFonts w:cs="Arial"/>
                <w:bCs/>
              </w:rPr>
            </w:pPr>
            <w:r w:rsidRPr="00356BD0">
              <w:rPr>
                <w:rFonts w:cs="Arial"/>
                <w:bCs/>
              </w:rPr>
              <w:t>Knowledge of learning disability</w:t>
            </w:r>
          </w:p>
          <w:p w14:paraId="26FCC1E4" w14:textId="77777777" w:rsidR="00551867" w:rsidRPr="00356BD0" w:rsidRDefault="00551867" w:rsidP="00B96B52">
            <w:pPr>
              <w:rPr>
                <w:rFonts w:cs="Arial"/>
                <w:bCs/>
                <w:u w:val="single"/>
              </w:rPr>
            </w:pPr>
          </w:p>
          <w:p w14:paraId="6B7355E3" w14:textId="77777777" w:rsidR="00551867" w:rsidRPr="00356BD0" w:rsidRDefault="403D146C" w:rsidP="00B96B52">
            <w:pPr>
              <w:rPr>
                <w:rFonts w:cs="Arial"/>
                <w:bCs/>
                <w:color w:val="000000"/>
                <w:shd w:val="clear" w:color="auto" w:fill="FFFFFF"/>
              </w:rPr>
            </w:pPr>
            <w:r w:rsidRPr="00356BD0">
              <w:rPr>
                <w:rStyle w:val="normaltextrun"/>
                <w:rFonts w:cs="Arial"/>
                <w:bCs/>
                <w:color w:val="000000"/>
                <w:shd w:val="clear" w:color="auto" w:fill="FFFFFF"/>
              </w:rPr>
              <w:t>Students will develop understanding of:</w:t>
            </w:r>
          </w:p>
          <w:p w14:paraId="42B2C42D" w14:textId="70F4F0D4" w:rsidR="00551867" w:rsidRPr="00356BD0" w:rsidRDefault="009C53F9" w:rsidP="00B96B52">
            <w:pPr>
              <w:pStyle w:val="ListParagraph"/>
              <w:numPr>
                <w:ilvl w:val="0"/>
                <w:numId w:val="14"/>
              </w:numPr>
              <w:rPr>
                <w:rFonts w:cs="Arial"/>
                <w:bCs/>
              </w:rPr>
            </w:pPr>
            <w:r w:rsidRPr="00356BD0">
              <w:rPr>
                <w:rFonts w:cs="Arial"/>
                <w:bCs/>
              </w:rPr>
              <w:t>t</w:t>
            </w:r>
            <w:r w:rsidR="00551867" w:rsidRPr="00356BD0">
              <w:rPr>
                <w:rFonts w:cs="Arial"/>
                <w:bCs/>
              </w:rPr>
              <w:t xml:space="preserve">he definition of </w:t>
            </w:r>
            <w:r w:rsidR="008B27FD" w:rsidRPr="00356BD0">
              <w:rPr>
                <w:rFonts w:cs="Arial"/>
                <w:bCs/>
              </w:rPr>
              <w:t>‘</w:t>
            </w:r>
            <w:r w:rsidR="00551867" w:rsidRPr="00356BD0">
              <w:rPr>
                <w:rFonts w:cs="Arial"/>
                <w:bCs/>
              </w:rPr>
              <w:t>intellectual disability</w:t>
            </w:r>
            <w:r w:rsidR="008B27FD" w:rsidRPr="00356BD0">
              <w:rPr>
                <w:rFonts w:cs="Arial"/>
                <w:bCs/>
              </w:rPr>
              <w:t>’</w:t>
            </w:r>
            <w:r w:rsidR="00551867" w:rsidRPr="00356BD0">
              <w:rPr>
                <w:rFonts w:cs="Arial"/>
                <w:bCs/>
              </w:rPr>
              <w:t xml:space="preserve"> in ICD-11 and DSM-5</w:t>
            </w:r>
            <w:r w:rsidR="00822881" w:rsidRPr="00356BD0">
              <w:rPr>
                <w:rFonts w:cs="Arial"/>
                <w:bCs/>
              </w:rPr>
              <w:t>,</w:t>
            </w:r>
            <w:r w:rsidR="00551867" w:rsidRPr="00356BD0">
              <w:rPr>
                <w:rFonts w:cs="Arial"/>
                <w:bCs/>
              </w:rPr>
              <w:t xml:space="preserve"> with a developing ability to reflect on how this relates to </w:t>
            </w:r>
            <w:proofErr w:type="spellStart"/>
            <w:r w:rsidR="00551867" w:rsidRPr="00356BD0">
              <w:rPr>
                <w:rFonts w:cs="Arial"/>
                <w:bCs/>
              </w:rPr>
              <w:t>neuroaffirmative</w:t>
            </w:r>
            <w:proofErr w:type="spellEnd"/>
            <w:r w:rsidR="00551867" w:rsidRPr="00356BD0">
              <w:rPr>
                <w:rFonts w:cs="Arial"/>
                <w:bCs/>
              </w:rPr>
              <w:t xml:space="preserve"> </w:t>
            </w:r>
            <w:r w:rsidR="00486659" w:rsidRPr="00356BD0">
              <w:rPr>
                <w:rFonts w:cs="Arial"/>
                <w:bCs/>
              </w:rPr>
              <w:t>practice.</w:t>
            </w:r>
            <w:r w:rsidR="00551867" w:rsidRPr="00356BD0">
              <w:rPr>
                <w:rFonts w:cs="Arial"/>
                <w:bCs/>
              </w:rPr>
              <w:t xml:space="preserve"> </w:t>
            </w:r>
          </w:p>
          <w:p w14:paraId="5F1CBC9A" w14:textId="17BDE7D6" w:rsidR="00551867" w:rsidRPr="00356BD0" w:rsidRDefault="009C53F9" w:rsidP="00B96B52">
            <w:pPr>
              <w:pStyle w:val="ListParagraph"/>
              <w:numPr>
                <w:ilvl w:val="0"/>
                <w:numId w:val="14"/>
              </w:numPr>
              <w:rPr>
                <w:rStyle w:val="normaltextrun"/>
                <w:rFonts w:cs="Arial"/>
                <w:bCs/>
              </w:rPr>
            </w:pPr>
            <w:r w:rsidRPr="00356BD0">
              <w:rPr>
                <w:rStyle w:val="normaltextrun"/>
                <w:rFonts w:cs="Arial"/>
                <w:bCs/>
                <w:color w:val="000000"/>
                <w:shd w:val="clear" w:color="auto" w:fill="FFFFFF"/>
              </w:rPr>
              <w:t>t</w:t>
            </w:r>
            <w:r w:rsidR="00551867" w:rsidRPr="00356BD0">
              <w:rPr>
                <w:rStyle w:val="normaltextrun"/>
                <w:rFonts w:cs="Arial"/>
                <w:bCs/>
                <w:color w:val="000000"/>
                <w:shd w:val="clear" w:color="auto" w:fill="FFFFFF"/>
              </w:rPr>
              <w:t>he role of cognitive testing in diagnosing learning disabilities and formulating needs</w:t>
            </w:r>
            <w:r w:rsidR="00B07C8A" w:rsidRPr="00356BD0">
              <w:rPr>
                <w:rStyle w:val="normaltextrun"/>
                <w:rFonts w:cs="Arial"/>
                <w:bCs/>
                <w:color w:val="000000"/>
                <w:shd w:val="clear" w:color="auto" w:fill="FFFFFF"/>
              </w:rPr>
              <w:t>,</w:t>
            </w:r>
            <w:r w:rsidR="00551867" w:rsidRPr="00356BD0">
              <w:rPr>
                <w:rStyle w:val="normaltextrun"/>
                <w:rFonts w:cs="Arial"/>
                <w:bCs/>
                <w:color w:val="000000"/>
                <w:shd w:val="clear" w:color="auto" w:fill="FFFFFF"/>
              </w:rPr>
              <w:t xml:space="preserve"> including the limitations of cognitive testing, for example </w:t>
            </w:r>
            <w:proofErr w:type="gramStart"/>
            <w:r w:rsidR="00551867" w:rsidRPr="00356BD0">
              <w:rPr>
                <w:rStyle w:val="normaltextrun"/>
                <w:rFonts w:cs="Arial"/>
                <w:bCs/>
                <w:color w:val="000000"/>
                <w:shd w:val="clear" w:color="auto" w:fill="FFFFFF"/>
              </w:rPr>
              <w:t>as a means to</w:t>
            </w:r>
            <w:proofErr w:type="gramEnd"/>
            <w:r w:rsidR="00551867" w:rsidRPr="00356BD0">
              <w:rPr>
                <w:rStyle w:val="normaltextrun"/>
                <w:rFonts w:cs="Arial"/>
                <w:bCs/>
                <w:color w:val="000000"/>
                <w:shd w:val="clear" w:color="auto" w:fill="FFFFFF"/>
              </w:rPr>
              <w:t xml:space="preserve"> understand an individual</w:t>
            </w:r>
            <w:r w:rsidR="008B27FD" w:rsidRPr="00356BD0">
              <w:rPr>
                <w:rStyle w:val="normaltextrun"/>
                <w:rFonts w:cs="Arial"/>
                <w:bCs/>
                <w:color w:val="000000"/>
                <w:shd w:val="clear" w:color="auto" w:fill="FFFFFF"/>
              </w:rPr>
              <w:t>’</w:t>
            </w:r>
            <w:r w:rsidR="00551867" w:rsidRPr="00356BD0">
              <w:rPr>
                <w:rStyle w:val="normaltextrun"/>
                <w:rFonts w:cs="Arial"/>
                <w:bCs/>
                <w:color w:val="000000"/>
                <w:shd w:val="clear" w:color="auto" w:fill="FFFFFF"/>
              </w:rPr>
              <w:t>s abilities in the real world</w:t>
            </w:r>
            <w:r w:rsidR="00486659" w:rsidRPr="00356BD0">
              <w:rPr>
                <w:rStyle w:val="normaltextrun"/>
                <w:rFonts w:cs="Arial"/>
                <w:bCs/>
                <w:color w:val="000000"/>
                <w:shd w:val="clear" w:color="auto" w:fill="FFFFFF"/>
              </w:rPr>
              <w:t>.</w:t>
            </w:r>
          </w:p>
          <w:p w14:paraId="6C7C3A02" w14:textId="27658A2B" w:rsidR="00551867" w:rsidRPr="00356BD0" w:rsidRDefault="009C53F9" w:rsidP="00B96B52">
            <w:pPr>
              <w:pStyle w:val="ListParagraph"/>
              <w:numPr>
                <w:ilvl w:val="0"/>
                <w:numId w:val="14"/>
              </w:numPr>
              <w:rPr>
                <w:rStyle w:val="eop"/>
                <w:rFonts w:cs="Arial"/>
                <w:bCs/>
              </w:rPr>
            </w:pPr>
            <w:r w:rsidRPr="00356BD0">
              <w:rPr>
                <w:rStyle w:val="normaltextrun"/>
                <w:rFonts w:cs="Arial"/>
                <w:bCs/>
                <w:color w:val="000000"/>
                <w:shd w:val="clear" w:color="auto" w:fill="FFFFFF"/>
              </w:rPr>
              <w:t>t</w:t>
            </w:r>
            <w:r w:rsidR="00551867" w:rsidRPr="00356BD0">
              <w:rPr>
                <w:rStyle w:val="normaltextrun"/>
                <w:rFonts w:cs="Arial"/>
                <w:bCs/>
                <w:color w:val="000000"/>
                <w:shd w:val="clear" w:color="auto" w:fill="FFFFFF"/>
              </w:rPr>
              <w:t xml:space="preserve">he concept of adaptive </w:t>
            </w:r>
            <w:r w:rsidR="00551867" w:rsidRPr="00356BD0">
              <w:rPr>
                <w:rStyle w:val="normaltextrun"/>
                <w:rFonts w:cs="Arial"/>
                <w:bCs/>
                <w:color w:val="231F20" w:themeColor="text1"/>
                <w:shd w:val="clear" w:color="auto" w:fill="FFFFFF"/>
              </w:rPr>
              <w:t>functioning, understanding it as an outcome of person</w:t>
            </w:r>
            <w:r w:rsidR="00146DF2" w:rsidRPr="00356BD0">
              <w:rPr>
                <w:rStyle w:val="normaltextrun"/>
                <w:rFonts w:cs="Arial"/>
                <w:bCs/>
                <w:color w:val="231F20" w:themeColor="text1"/>
                <w:shd w:val="clear" w:color="auto" w:fill="FFFFFF"/>
              </w:rPr>
              <w:t>–</w:t>
            </w:r>
            <w:r w:rsidR="00551867" w:rsidRPr="00356BD0">
              <w:rPr>
                <w:rStyle w:val="normaltextrun"/>
                <w:rFonts w:cs="Arial"/>
                <w:bCs/>
                <w:color w:val="231F20" w:themeColor="text1"/>
                <w:shd w:val="clear" w:color="auto" w:fill="FFFFFF"/>
              </w:rPr>
              <w:t xml:space="preserve">environment fit; and recognising its value for mapping </w:t>
            </w:r>
            <w:r w:rsidR="00551867" w:rsidRPr="00356BD0">
              <w:rPr>
                <w:rStyle w:val="normaltextrun"/>
                <w:rFonts w:cs="Arial"/>
                <w:bCs/>
                <w:color w:val="000000"/>
                <w:shd w:val="clear" w:color="auto" w:fill="FFFFFF"/>
              </w:rPr>
              <w:t>an individual</w:t>
            </w:r>
            <w:r w:rsidR="008B27FD" w:rsidRPr="00356BD0">
              <w:rPr>
                <w:rStyle w:val="normaltextrun"/>
                <w:rFonts w:cs="Arial"/>
                <w:bCs/>
                <w:color w:val="000000"/>
                <w:shd w:val="clear" w:color="auto" w:fill="FFFFFF"/>
              </w:rPr>
              <w:t>’</w:t>
            </w:r>
            <w:r w:rsidR="00551867" w:rsidRPr="00356BD0">
              <w:rPr>
                <w:rStyle w:val="normaltextrun"/>
                <w:rFonts w:cs="Arial"/>
                <w:bCs/>
                <w:color w:val="000000"/>
                <w:shd w:val="clear" w:color="auto" w:fill="FFFFFF"/>
              </w:rPr>
              <w:t>s profile of strengths and needs</w:t>
            </w:r>
            <w:r w:rsidR="00486659" w:rsidRPr="00356BD0">
              <w:rPr>
                <w:rStyle w:val="normaltextrun"/>
                <w:rFonts w:cs="Arial"/>
                <w:bCs/>
                <w:color w:val="000000"/>
                <w:shd w:val="clear" w:color="auto" w:fill="FFFFFF"/>
              </w:rPr>
              <w:t>.</w:t>
            </w:r>
            <w:r w:rsidR="00C65D6B" w:rsidRPr="00356BD0">
              <w:rPr>
                <w:rStyle w:val="normaltextrun"/>
                <w:rFonts w:cs="Arial"/>
                <w:bCs/>
                <w:color w:val="000000"/>
                <w:shd w:val="clear" w:color="auto" w:fill="FFFFFF"/>
              </w:rPr>
              <w:t xml:space="preserve"> </w:t>
            </w:r>
          </w:p>
          <w:p w14:paraId="74CA454D" w14:textId="7EF677FF" w:rsidR="00551867" w:rsidRPr="00356BD0" w:rsidRDefault="009C53F9" w:rsidP="00B96B52">
            <w:pPr>
              <w:pStyle w:val="ListParagraph"/>
              <w:numPr>
                <w:ilvl w:val="0"/>
                <w:numId w:val="14"/>
              </w:numPr>
              <w:rPr>
                <w:rFonts w:cs="Arial"/>
                <w:bCs/>
              </w:rPr>
            </w:pPr>
            <w:r w:rsidRPr="00356BD0">
              <w:rPr>
                <w:rFonts w:cs="Arial"/>
                <w:bCs/>
              </w:rPr>
              <w:t>k</w:t>
            </w:r>
            <w:r w:rsidR="00551867" w:rsidRPr="00356BD0">
              <w:rPr>
                <w:rFonts w:cs="Arial"/>
                <w:bCs/>
              </w:rPr>
              <w:t xml:space="preserve">ey facts about learning disability, including its core and associated characteristics, prevalence, </w:t>
            </w:r>
            <w:r w:rsidR="00486659" w:rsidRPr="00356BD0">
              <w:rPr>
                <w:rFonts w:cs="Arial"/>
                <w:bCs/>
              </w:rPr>
              <w:t>aetiology,</w:t>
            </w:r>
            <w:r w:rsidR="00551867" w:rsidRPr="00356BD0">
              <w:rPr>
                <w:rFonts w:cs="Arial"/>
                <w:bCs/>
              </w:rPr>
              <w:t xml:space="preserve"> and male-to-female ratio. Understanding of aetiology will </w:t>
            </w:r>
            <w:r w:rsidR="00551867" w:rsidRPr="00356BD0">
              <w:rPr>
                <w:rStyle w:val="normaltextrun"/>
                <w:rFonts w:cs="Arial"/>
                <w:bCs/>
                <w:color w:val="000000"/>
                <w:shd w:val="clear" w:color="auto" w:fill="FFFFFF"/>
              </w:rPr>
              <w:t>require knowledge of genetic (</w:t>
            </w:r>
            <w:r w:rsidR="00822881" w:rsidRPr="00356BD0">
              <w:rPr>
                <w:rStyle w:val="normaltextrun"/>
                <w:rFonts w:cs="Arial"/>
                <w:bCs/>
                <w:color w:val="000000"/>
                <w:shd w:val="clear" w:color="auto" w:fill="FFFFFF"/>
              </w:rPr>
              <w:t>for example</w:t>
            </w:r>
            <w:r w:rsidR="00551867" w:rsidRPr="00356BD0">
              <w:rPr>
                <w:rStyle w:val="normaltextrun"/>
                <w:rFonts w:cs="Arial"/>
                <w:bCs/>
                <w:color w:val="000000"/>
                <w:shd w:val="clear" w:color="auto" w:fill="FFFFFF"/>
              </w:rPr>
              <w:t>, Down</w:t>
            </w:r>
            <w:r w:rsidR="008B27FD" w:rsidRPr="00356BD0">
              <w:rPr>
                <w:rStyle w:val="normaltextrun"/>
                <w:rFonts w:cs="Arial"/>
                <w:bCs/>
                <w:color w:val="000000"/>
                <w:shd w:val="clear" w:color="auto" w:fill="FFFFFF"/>
              </w:rPr>
              <w:t>’</w:t>
            </w:r>
            <w:r w:rsidR="00551867" w:rsidRPr="00356BD0">
              <w:rPr>
                <w:rStyle w:val="normaltextrun"/>
                <w:rFonts w:cs="Arial"/>
                <w:bCs/>
                <w:color w:val="000000"/>
                <w:shd w:val="clear" w:color="auto" w:fill="FFFFFF"/>
              </w:rPr>
              <w:t xml:space="preserve">s </w:t>
            </w:r>
            <w:r w:rsidR="008502C1" w:rsidRPr="00356BD0">
              <w:rPr>
                <w:rStyle w:val="normaltextrun"/>
                <w:rFonts w:cs="Arial"/>
                <w:bCs/>
                <w:color w:val="000000"/>
                <w:shd w:val="clear" w:color="auto" w:fill="FFFFFF"/>
              </w:rPr>
              <w:t>s</w:t>
            </w:r>
            <w:r w:rsidR="00551867" w:rsidRPr="00356BD0">
              <w:rPr>
                <w:rStyle w:val="normaltextrun"/>
                <w:rFonts w:cs="Arial"/>
                <w:bCs/>
                <w:color w:val="000000"/>
                <w:shd w:val="clear" w:color="auto" w:fill="FFFFFF"/>
              </w:rPr>
              <w:t>yndrome, Fragile X) and environmental (</w:t>
            </w:r>
            <w:r w:rsidR="00822881" w:rsidRPr="00356BD0">
              <w:rPr>
                <w:rStyle w:val="normaltextrun"/>
                <w:rFonts w:cs="Arial"/>
                <w:bCs/>
                <w:color w:val="000000"/>
                <w:shd w:val="clear" w:color="auto" w:fill="FFFFFF"/>
              </w:rPr>
              <w:t>for example</w:t>
            </w:r>
            <w:r w:rsidRPr="00356BD0">
              <w:rPr>
                <w:rStyle w:val="normaltextrun"/>
                <w:rFonts w:cs="Arial"/>
                <w:bCs/>
                <w:color w:val="000000"/>
                <w:shd w:val="clear" w:color="auto" w:fill="FFFFFF"/>
              </w:rPr>
              <w:t>,</w:t>
            </w:r>
            <w:r w:rsidR="00551867" w:rsidRPr="00356BD0">
              <w:rPr>
                <w:rStyle w:val="normaltextrun"/>
                <w:rFonts w:cs="Arial"/>
                <w:bCs/>
                <w:color w:val="000000"/>
                <w:shd w:val="clear" w:color="auto" w:fill="FFFFFF"/>
              </w:rPr>
              <w:t xml:space="preserve"> </w:t>
            </w:r>
            <w:r w:rsidR="008502C1" w:rsidRPr="00356BD0">
              <w:rPr>
                <w:rStyle w:val="normaltextrun"/>
                <w:rFonts w:cs="Arial"/>
                <w:bCs/>
                <w:color w:val="000000"/>
                <w:shd w:val="clear" w:color="auto" w:fill="FFFFFF"/>
              </w:rPr>
              <w:t>f</w:t>
            </w:r>
            <w:r w:rsidR="00551867" w:rsidRPr="00356BD0">
              <w:rPr>
                <w:rStyle w:val="normaltextrun"/>
                <w:rFonts w:cs="Arial"/>
                <w:bCs/>
                <w:color w:val="000000"/>
                <w:shd w:val="clear" w:color="auto" w:fill="FFFFFF"/>
              </w:rPr>
              <w:t xml:space="preserve">oetal </w:t>
            </w:r>
            <w:r w:rsidR="008502C1" w:rsidRPr="00356BD0">
              <w:rPr>
                <w:rStyle w:val="normaltextrun"/>
                <w:rFonts w:cs="Arial"/>
                <w:bCs/>
                <w:color w:val="000000"/>
                <w:shd w:val="clear" w:color="auto" w:fill="FFFFFF"/>
              </w:rPr>
              <w:t>a</w:t>
            </w:r>
            <w:r w:rsidR="00551867" w:rsidRPr="00356BD0">
              <w:rPr>
                <w:rStyle w:val="normaltextrun"/>
                <w:rFonts w:cs="Arial"/>
                <w:bCs/>
                <w:color w:val="000000"/>
                <w:shd w:val="clear" w:color="auto" w:fill="FFFFFF"/>
              </w:rPr>
              <w:t xml:space="preserve">lcohol </w:t>
            </w:r>
            <w:r w:rsidR="008502C1" w:rsidRPr="00356BD0">
              <w:rPr>
                <w:rStyle w:val="normaltextrun"/>
                <w:rFonts w:cs="Arial"/>
                <w:bCs/>
                <w:color w:val="000000"/>
                <w:shd w:val="clear" w:color="auto" w:fill="FFFFFF"/>
              </w:rPr>
              <w:t>s</w:t>
            </w:r>
            <w:r w:rsidR="00551867" w:rsidRPr="00356BD0">
              <w:rPr>
                <w:rStyle w:val="normaltextrun"/>
                <w:rFonts w:cs="Arial"/>
                <w:bCs/>
                <w:color w:val="000000"/>
                <w:shd w:val="clear" w:color="auto" w:fill="FFFFFF"/>
              </w:rPr>
              <w:t xml:space="preserve">yndrome) </w:t>
            </w:r>
            <w:r w:rsidR="00486659" w:rsidRPr="00356BD0">
              <w:rPr>
                <w:rStyle w:val="normaltextrun"/>
                <w:rFonts w:cs="Arial"/>
                <w:bCs/>
                <w:color w:val="000000"/>
                <w:shd w:val="clear" w:color="auto" w:fill="FFFFFF"/>
              </w:rPr>
              <w:t>influences.</w:t>
            </w:r>
            <w:r w:rsidR="00551867" w:rsidRPr="00356BD0">
              <w:rPr>
                <w:rStyle w:val="normaltextrun"/>
                <w:rFonts w:cs="Arial"/>
                <w:bCs/>
                <w:color w:val="000000"/>
                <w:shd w:val="clear" w:color="auto" w:fill="FFFFFF"/>
              </w:rPr>
              <w:t xml:space="preserve"> </w:t>
            </w:r>
          </w:p>
          <w:p w14:paraId="0ED18E71" w14:textId="12989271" w:rsidR="00551867" w:rsidRPr="00356BD0" w:rsidRDefault="009C53F9" w:rsidP="00B96B52">
            <w:pPr>
              <w:pStyle w:val="ListParagraph"/>
              <w:numPr>
                <w:ilvl w:val="0"/>
                <w:numId w:val="14"/>
              </w:numPr>
              <w:rPr>
                <w:rFonts w:cs="Arial"/>
                <w:bCs/>
                <w:lang w:eastAsia="ja-JP"/>
              </w:rPr>
            </w:pPr>
            <w:r w:rsidRPr="00356BD0">
              <w:rPr>
                <w:rFonts w:cs="Arial"/>
                <w:bCs/>
                <w:lang w:eastAsia="ja-JP"/>
              </w:rPr>
              <w:t>h</w:t>
            </w:r>
            <w:r w:rsidR="00551867" w:rsidRPr="00356BD0">
              <w:rPr>
                <w:rFonts w:cs="Arial"/>
                <w:bCs/>
                <w:lang w:eastAsia="ja-JP"/>
              </w:rPr>
              <w:t xml:space="preserve">ow </w:t>
            </w:r>
            <w:r w:rsidR="00C368DC" w:rsidRPr="00356BD0">
              <w:rPr>
                <w:rFonts w:cs="Arial"/>
                <w:bCs/>
                <w:lang w:eastAsia="ja-JP"/>
              </w:rPr>
              <w:t>t</w:t>
            </w:r>
            <w:r w:rsidR="00C368DC" w:rsidRPr="00356BD0">
              <w:rPr>
                <w:bCs/>
                <w:lang w:eastAsia="ja-JP"/>
              </w:rPr>
              <w:t xml:space="preserve">he </w:t>
            </w:r>
            <w:r w:rsidR="00551867" w:rsidRPr="00356BD0">
              <w:rPr>
                <w:rFonts w:cs="Arial"/>
                <w:bCs/>
                <w:lang w:eastAsia="ja-JP"/>
              </w:rPr>
              <w:t xml:space="preserve">characteristics and experiences of </w:t>
            </w:r>
            <w:r w:rsidR="00C368DC" w:rsidRPr="00356BD0">
              <w:rPr>
                <w:rFonts w:cs="Arial"/>
                <w:bCs/>
                <w:lang w:eastAsia="ja-JP"/>
              </w:rPr>
              <w:t>children and young people</w:t>
            </w:r>
            <w:r w:rsidR="00551867" w:rsidRPr="00356BD0">
              <w:rPr>
                <w:rFonts w:cs="Arial"/>
                <w:bCs/>
                <w:lang w:eastAsia="ja-JP"/>
              </w:rPr>
              <w:t xml:space="preserve"> with a learning disability are influenced by chronological age</w:t>
            </w:r>
            <w:r w:rsidR="004248A9" w:rsidRPr="00356BD0">
              <w:rPr>
                <w:rFonts w:cs="Arial"/>
                <w:bCs/>
                <w:lang w:eastAsia="ja-JP"/>
              </w:rPr>
              <w:t>,</w:t>
            </w:r>
            <w:r w:rsidR="00551867" w:rsidRPr="00356BD0">
              <w:rPr>
                <w:rFonts w:cs="Arial"/>
                <w:bCs/>
                <w:lang w:eastAsia="ja-JP"/>
              </w:rPr>
              <w:t xml:space="preserve"> level of intellectual and language development</w:t>
            </w:r>
            <w:r w:rsidR="004248A9" w:rsidRPr="00356BD0">
              <w:rPr>
                <w:rFonts w:cs="Arial"/>
                <w:bCs/>
                <w:lang w:eastAsia="ja-JP"/>
              </w:rPr>
              <w:t>,</w:t>
            </w:r>
            <w:r w:rsidR="00551867" w:rsidRPr="00356BD0">
              <w:rPr>
                <w:rFonts w:cs="Arial"/>
                <w:bCs/>
                <w:lang w:eastAsia="ja-JP"/>
              </w:rPr>
              <w:t xml:space="preserve"> sex/</w:t>
            </w:r>
            <w:r w:rsidR="00486659" w:rsidRPr="00356BD0">
              <w:rPr>
                <w:rFonts w:cs="Arial"/>
                <w:bCs/>
                <w:lang w:eastAsia="ja-JP"/>
              </w:rPr>
              <w:t>gender,</w:t>
            </w:r>
            <w:r w:rsidR="00551867" w:rsidRPr="00356BD0">
              <w:rPr>
                <w:rFonts w:cs="Arial"/>
                <w:bCs/>
                <w:lang w:eastAsia="ja-JP"/>
              </w:rPr>
              <w:t xml:space="preserve"> and ethnicity. This should include understanding of how some social and personal factors (gender, ethnicity, socio-economic status) influence access to and relationships with services</w:t>
            </w:r>
          </w:p>
          <w:p w14:paraId="18523515" w14:textId="77777777" w:rsidR="00551867" w:rsidRPr="00356BD0" w:rsidRDefault="00551867" w:rsidP="00B96B52">
            <w:pPr>
              <w:rPr>
                <w:rFonts w:cs="Arial"/>
                <w:bCs/>
                <w:lang w:eastAsia="ja-JP"/>
              </w:rPr>
            </w:pPr>
            <w:r w:rsidRPr="00356BD0">
              <w:rPr>
                <w:rFonts w:cs="Arial"/>
                <w:bCs/>
                <w:lang w:eastAsia="ja-JP"/>
              </w:rPr>
              <w:t xml:space="preserve"> </w:t>
            </w:r>
          </w:p>
          <w:p w14:paraId="24CB2AAA" w14:textId="171C9931" w:rsidR="00551867" w:rsidRPr="00356BD0" w:rsidRDefault="00551867" w:rsidP="00B96B52">
            <w:pPr>
              <w:rPr>
                <w:rFonts w:cs="Arial"/>
                <w:bCs/>
              </w:rPr>
            </w:pPr>
            <w:r w:rsidRPr="00356BD0">
              <w:rPr>
                <w:rFonts w:cs="Arial"/>
                <w:bCs/>
              </w:rPr>
              <w:t xml:space="preserve">Knowledge of a range of neurodevelopmental conditions that commonly co-occur with autism and/or learning </w:t>
            </w:r>
            <w:r w:rsidR="00486659" w:rsidRPr="00356BD0">
              <w:rPr>
                <w:rFonts w:cs="Arial"/>
                <w:bCs/>
              </w:rPr>
              <w:t>disability.</w:t>
            </w:r>
          </w:p>
          <w:p w14:paraId="47A4B3AB" w14:textId="77777777" w:rsidR="00551867" w:rsidRPr="00356BD0" w:rsidRDefault="00551867" w:rsidP="00B96B52">
            <w:pPr>
              <w:rPr>
                <w:rFonts w:cs="Arial"/>
                <w:bCs/>
                <w:u w:val="single"/>
              </w:rPr>
            </w:pPr>
          </w:p>
          <w:p w14:paraId="213092E7" w14:textId="77777777" w:rsidR="00551867" w:rsidRPr="00356BD0" w:rsidRDefault="00551867" w:rsidP="00B96B52">
            <w:pPr>
              <w:rPr>
                <w:rFonts w:cs="Arial"/>
                <w:bCs/>
              </w:rPr>
            </w:pPr>
            <w:r w:rsidRPr="00356BD0">
              <w:rPr>
                <w:rFonts w:cs="Arial"/>
                <w:bCs/>
              </w:rPr>
              <w:t>Students will develop understanding of:</w:t>
            </w:r>
          </w:p>
          <w:p w14:paraId="5F8064E8" w14:textId="3274DDA8" w:rsidR="00551867" w:rsidRPr="00356BD0" w:rsidRDefault="009C53F9" w:rsidP="00B96B52">
            <w:pPr>
              <w:pStyle w:val="ListParagraph"/>
              <w:numPr>
                <w:ilvl w:val="0"/>
                <w:numId w:val="15"/>
              </w:numPr>
              <w:rPr>
                <w:rFonts w:cs="Arial"/>
                <w:bCs/>
              </w:rPr>
            </w:pPr>
            <w:r w:rsidRPr="00356BD0">
              <w:rPr>
                <w:rFonts w:cs="Arial"/>
                <w:bCs/>
              </w:rPr>
              <w:t>t</w:t>
            </w:r>
            <w:r w:rsidR="00551867" w:rsidRPr="00356BD0">
              <w:rPr>
                <w:rFonts w:cs="Arial"/>
                <w:bCs/>
              </w:rPr>
              <w:t>he range of neurodevelopmental conditions that co-occur with autism</w:t>
            </w:r>
            <w:r w:rsidR="00486659" w:rsidRPr="00356BD0">
              <w:rPr>
                <w:rFonts w:cs="Arial"/>
                <w:bCs/>
              </w:rPr>
              <w:t>.</w:t>
            </w:r>
          </w:p>
          <w:p w14:paraId="5BAC12F0" w14:textId="6298D87C" w:rsidR="00551867" w:rsidRPr="00356BD0" w:rsidRDefault="009C53F9" w:rsidP="00B96B52">
            <w:pPr>
              <w:pStyle w:val="ListParagraph"/>
              <w:numPr>
                <w:ilvl w:val="0"/>
                <w:numId w:val="15"/>
              </w:numPr>
              <w:rPr>
                <w:rFonts w:cs="Arial"/>
                <w:bCs/>
              </w:rPr>
            </w:pPr>
            <w:r w:rsidRPr="00356BD0">
              <w:rPr>
                <w:rFonts w:cs="Arial"/>
                <w:bCs/>
              </w:rPr>
              <w:t>t</w:t>
            </w:r>
            <w:r w:rsidR="00551867" w:rsidRPr="00356BD0">
              <w:rPr>
                <w:rFonts w:cs="Arial"/>
                <w:bCs/>
              </w:rPr>
              <w:t xml:space="preserve">he range of neurodevelopmental conditions that co-occur with </w:t>
            </w:r>
            <w:r w:rsidR="00C253E8" w:rsidRPr="00356BD0">
              <w:rPr>
                <w:rFonts w:cs="Arial"/>
                <w:bCs/>
              </w:rPr>
              <w:t xml:space="preserve">a </w:t>
            </w:r>
            <w:r w:rsidR="00551867" w:rsidRPr="00356BD0">
              <w:rPr>
                <w:rFonts w:cs="Arial"/>
                <w:bCs/>
              </w:rPr>
              <w:t>learning disability</w:t>
            </w:r>
            <w:r w:rsidR="00486659" w:rsidRPr="00356BD0">
              <w:rPr>
                <w:rFonts w:cs="Arial"/>
                <w:bCs/>
              </w:rPr>
              <w:t>.</w:t>
            </w:r>
          </w:p>
          <w:p w14:paraId="735F6849" w14:textId="1BAD9610" w:rsidR="00551867" w:rsidRPr="00356BD0" w:rsidRDefault="009C53F9" w:rsidP="00B96B52">
            <w:pPr>
              <w:pStyle w:val="ListParagraph"/>
              <w:numPr>
                <w:ilvl w:val="0"/>
                <w:numId w:val="15"/>
              </w:numPr>
              <w:rPr>
                <w:rFonts w:cs="Arial"/>
                <w:bCs/>
              </w:rPr>
            </w:pPr>
            <w:r w:rsidRPr="00356BD0">
              <w:rPr>
                <w:rFonts w:cs="Arial"/>
                <w:bCs/>
              </w:rPr>
              <w:t>t</w:t>
            </w:r>
            <w:r w:rsidR="00551867" w:rsidRPr="00356BD0">
              <w:rPr>
                <w:rFonts w:cs="Arial"/>
                <w:bCs/>
              </w:rPr>
              <w:t>he concept of diagnostic overshadowing in relation to autism, learning disability and other neurodevelopmental conditions</w:t>
            </w:r>
          </w:p>
          <w:p w14:paraId="2E30B653" w14:textId="7BD9B1F7" w:rsidR="00551867" w:rsidRPr="00356BD0" w:rsidRDefault="00B65391" w:rsidP="00B96B52">
            <w:pPr>
              <w:pStyle w:val="ListParagraph"/>
              <w:numPr>
                <w:ilvl w:val="0"/>
                <w:numId w:val="15"/>
              </w:numPr>
              <w:rPr>
                <w:rFonts w:cs="Arial"/>
                <w:bCs/>
              </w:rPr>
            </w:pPr>
            <w:r w:rsidRPr="00356BD0">
              <w:rPr>
                <w:rFonts w:cs="Arial"/>
                <w:bCs/>
              </w:rPr>
              <w:t>A</w:t>
            </w:r>
            <w:r w:rsidRPr="00356BD0">
              <w:rPr>
                <w:bCs/>
              </w:rPr>
              <w:t>DHD</w:t>
            </w:r>
            <w:r w:rsidR="00551867" w:rsidRPr="00356BD0">
              <w:rPr>
                <w:rFonts w:cs="Arial"/>
                <w:bCs/>
              </w:rPr>
              <w:t>, including:</w:t>
            </w:r>
          </w:p>
          <w:p w14:paraId="1DCF6718" w14:textId="698D3941" w:rsidR="00551867" w:rsidRPr="00356BD0" w:rsidRDefault="00551867" w:rsidP="00B96B52">
            <w:pPr>
              <w:pStyle w:val="ListParagraph"/>
              <w:numPr>
                <w:ilvl w:val="1"/>
                <w:numId w:val="15"/>
              </w:numPr>
              <w:rPr>
                <w:rFonts w:cs="Arial"/>
                <w:bCs/>
              </w:rPr>
            </w:pPr>
            <w:r w:rsidRPr="00356BD0">
              <w:rPr>
                <w:rFonts w:cs="Arial"/>
                <w:bCs/>
              </w:rPr>
              <w:lastRenderedPageBreak/>
              <w:t xml:space="preserve">diagnostic criteria in ICD-11 and DSM-5 </w:t>
            </w:r>
          </w:p>
          <w:p w14:paraId="38B2CE7F" w14:textId="58B6610A" w:rsidR="00551867" w:rsidRPr="00356BD0" w:rsidRDefault="00551867" w:rsidP="00B96B52">
            <w:pPr>
              <w:pStyle w:val="ListParagraph"/>
              <w:numPr>
                <w:ilvl w:val="1"/>
                <w:numId w:val="15"/>
              </w:numPr>
              <w:rPr>
                <w:rFonts w:cs="Arial"/>
                <w:bCs/>
              </w:rPr>
            </w:pPr>
            <w:r w:rsidRPr="00356BD0">
              <w:rPr>
                <w:rFonts w:cs="Arial"/>
                <w:bCs/>
              </w:rPr>
              <w:t xml:space="preserve">presentation (core and associated features) of ADHD, especially when it co-occurs with autism and/or learning </w:t>
            </w:r>
            <w:r w:rsidR="009C53F9" w:rsidRPr="00356BD0">
              <w:rPr>
                <w:rFonts w:cs="Arial"/>
                <w:bCs/>
              </w:rPr>
              <w:t>disability</w:t>
            </w:r>
            <w:r w:rsidR="00486659" w:rsidRPr="00356BD0">
              <w:rPr>
                <w:rFonts w:cs="Arial"/>
                <w:bCs/>
              </w:rPr>
              <w:t>.</w:t>
            </w:r>
          </w:p>
          <w:p w14:paraId="3EA8C29E" w14:textId="2ABEE026" w:rsidR="00551867" w:rsidRPr="00356BD0" w:rsidRDefault="00551867" w:rsidP="00B96B52">
            <w:pPr>
              <w:pStyle w:val="ListParagraph"/>
              <w:numPr>
                <w:ilvl w:val="1"/>
                <w:numId w:val="15"/>
              </w:numPr>
              <w:rPr>
                <w:rFonts w:cs="Arial"/>
                <w:bCs/>
              </w:rPr>
            </w:pPr>
            <w:r w:rsidRPr="00356BD0">
              <w:rPr>
                <w:rFonts w:cs="Arial"/>
                <w:bCs/>
              </w:rPr>
              <w:t xml:space="preserve">lived experience of ADHD, especially when it co-occurs with autism and/or learning </w:t>
            </w:r>
            <w:r w:rsidR="009C53F9" w:rsidRPr="00356BD0">
              <w:rPr>
                <w:rFonts w:cs="Arial"/>
                <w:bCs/>
              </w:rPr>
              <w:t>disability</w:t>
            </w:r>
            <w:r w:rsidR="00486659" w:rsidRPr="00356BD0">
              <w:rPr>
                <w:rFonts w:cs="Arial"/>
                <w:bCs/>
              </w:rPr>
              <w:t>.</w:t>
            </w:r>
          </w:p>
          <w:p w14:paraId="6B3EF120" w14:textId="436B7562" w:rsidR="00551867" w:rsidRPr="00356BD0" w:rsidRDefault="00551867" w:rsidP="00B96B52">
            <w:pPr>
              <w:pStyle w:val="ListParagraph"/>
              <w:numPr>
                <w:ilvl w:val="1"/>
                <w:numId w:val="15"/>
              </w:numPr>
              <w:rPr>
                <w:rFonts w:cs="Arial"/>
                <w:bCs/>
              </w:rPr>
            </w:pPr>
            <w:r w:rsidRPr="00356BD0">
              <w:rPr>
                <w:rFonts w:cs="Arial"/>
                <w:bCs/>
              </w:rPr>
              <w:t>key facts about ADHD (</w:t>
            </w:r>
            <w:r w:rsidR="004248A9" w:rsidRPr="00356BD0">
              <w:rPr>
                <w:rFonts w:cs="Arial"/>
                <w:bCs/>
              </w:rPr>
              <w:t>f</w:t>
            </w:r>
            <w:r w:rsidR="004248A9" w:rsidRPr="00356BD0">
              <w:rPr>
                <w:bCs/>
              </w:rPr>
              <w:t>or example</w:t>
            </w:r>
            <w:r w:rsidRPr="00356BD0">
              <w:rPr>
                <w:rFonts w:cs="Arial"/>
                <w:bCs/>
              </w:rPr>
              <w:t xml:space="preserve">, prevalence, aetiology, male-to-female </w:t>
            </w:r>
            <w:r w:rsidR="00486659" w:rsidRPr="00356BD0">
              <w:rPr>
                <w:rFonts w:cs="Arial"/>
                <w:bCs/>
              </w:rPr>
              <w:t>ratio,</w:t>
            </w:r>
            <w:r w:rsidRPr="00356BD0">
              <w:rPr>
                <w:rFonts w:cs="Arial"/>
                <w:bCs/>
              </w:rPr>
              <w:t xml:space="preserve"> and outcomes across the lifespan)</w:t>
            </w:r>
          </w:p>
          <w:p w14:paraId="68B54EA3" w14:textId="3FE06EE8" w:rsidR="00551867" w:rsidRPr="00356BD0" w:rsidRDefault="009C53F9" w:rsidP="00B96B52">
            <w:pPr>
              <w:pStyle w:val="ListParagraph"/>
              <w:numPr>
                <w:ilvl w:val="0"/>
                <w:numId w:val="15"/>
              </w:numPr>
              <w:rPr>
                <w:rFonts w:cs="Arial"/>
                <w:bCs/>
              </w:rPr>
            </w:pPr>
            <w:r w:rsidRPr="00356BD0">
              <w:rPr>
                <w:rFonts w:cs="Arial"/>
                <w:bCs/>
              </w:rPr>
              <w:t>s</w:t>
            </w:r>
            <w:r w:rsidR="00551867" w:rsidRPr="00356BD0">
              <w:rPr>
                <w:rFonts w:cs="Arial"/>
                <w:bCs/>
              </w:rPr>
              <w:t>peech and language problems, including:</w:t>
            </w:r>
          </w:p>
          <w:p w14:paraId="0E96A05B" w14:textId="34092EAB" w:rsidR="00551867" w:rsidRPr="00356BD0" w:rsidRDefault="69F01379" w:rsidP="00B96B52">
            <w:pPr>
              <w:pStyle w:val="ListParagraph"/>
              <w:numPr>
                <w:ilvl w:val="1"/>
                <w:numId w:val="15"/>
              </w:numPr>
              <w:rPr>
                <w:rFonts w:cs="Arial"/>
                <w:bCs/>
              </w:rPr>
            </w:pPr>
            <w:r w:rsidRPr="00356BD0">
              <w:rPr>
                <w:rFonts w:cs="Arial"/>
                <w:bCs/>
              </w:rPr>
              <w:t>f</w:t>
            </w:r>
            <w:r w:rsidR="72B4C18A" w:rsidRPr="00356BD0">
              <w:rPr>
                <w:rFonts w:cs="Arial"/>
                <w:bCs/>
              </w:rPr>
              <w:t xml:space="preserve">ormal definitions/diagnostic criteria in ICD-11 and DSM-5 </w:t>
            </w:r>
          </w:p>
          <w:p w14:paraId="43926E11" w14:textId="55C59863" w:rsidR="00551867" w:rsidRPr="00356BD0" w:rsidRDefault="00551867" w:rsidP="00B96B52">
            <w:pPr>
              <w:pStyle w:val="ListParagraph"/>
              <w:numPr>
                <w:ilvl w:val="1"/>
                <w:numId w:val="15"/>
              </w:numPr>
              <w:rPr>
                <w:rFonts w:cs="Arial"/>
                <w:bCs/>
              </w:rPr>
            </w:pPr>
            <w:r w:rsidRPr="00356BD0">
              <w:rPr>
                <w:rFonts w:cs="Arial"/>
                <w:bCs/>
              </w:rPr>
              <w:t xml:space="preserve">presentation (core and associated features) of speech and language problems, especially when they co-occur with autism and/or learning </w:t>
            </w:r>
            <w:r w:rsidR="009C53F9" w:rsidRPr="00356BD0">
              <w:rPr>
                <w:rFonts w:cs="Arial"/>
                <w:bCs/>
              </w:rPr>
              <w:t>disability</w:t>
            </w:r>
            <w:r w:rsidR="00486659" w:rsidRPr="00356BD0">
              <w:rPr>
                <w:rFonts w:cs="Arial"/>
                <w:bCs/>
              </w:rPr>
              <w:t>.</w:t>
            </w:r>
          </w:p>
          <w:p w14:paraId="6395660E" w14:textId="77FD8816" w:rsidR="00551867" w:rsidRPr="00356BD0" w:rsidRDefault="00551867" w:rsidP="00B96B52">
            <w:pPr>
              <w:pStyle w:val="ListParagraph"/>
              <w:numPr>
                <w:ilvl w:val="1"/>
                <w:numId w:val="15"/>
              </w:numPr>
              <w:rPr>
                <w:rFonts w:cs="Arial"/>
                <w:bCs/>
              </w:rPr>
            </w:pPr>
            <w:r w:rsidRPr="00356BD0">
              <w:rPr>
                <w:rFonts w:cs="Arial"/>
                <w:bCs/>
              </w:rPr>
              <w:t xml:space="preserve">lived experience of speech and language problems, especially when they co-occur with autism and/or learning </w:t>
            </w:r>
            <w:r w:rsidR="00486659" w:rsidRPr="00356BD0">
              <w:rPr>
                <w:rFonts w:cs="Arial"/>
                <w:bCs/>
              </w:rPr>
              <w:t>disability.</w:t>
            </w:r>
          </w:p>
          <w:p w14:paraId="757905CB" w14:textId="03A1B23E" w:rsidR="00551867" w:rsidRPr="00356BD0" w:rsidRDefault="00551867" w:rsidP="00B96B52">
            <w:pPr>
              <w:pStyle w:val="ListParagraph"/>
              <w:numPr>
                <w:ilvl w:val="1"/>
                <w:numId w:val="15"/>
              </w:numPr>
              <w:rPr>
                <w:rFonts w:cs="Arial"/>
                <w:bCs/>
              </w:rPr>
            </w:pPr>
            <w:r w:rsidRPr="00356BD0">
              <w:rPr>
                <w:rFonts w:cs="Arial"/>
                <w:bCs/>
              </w:rPr>
              <w:t>key facts about speech and language problems (</w:t>
            </w:r>
            <w:r w:rsidR="00726C23" w:rsidRPr="00356BD0">
              <w:rPr>
                <w:rFonts w:cs="Arial"/>
                <w:bCs/>
              </w:rPr>
              <w:t>for example</w:t>
            </w:r>
            <w:r w:rsidRPr="00356BD0">
              <w:rPr>
                <w:rFonts w:cs="Arial"/>
                <w:bCs/>
              </w:rPr>
              <w:t xml:space="preserve">, prevalence, aetiology, male-to-female </w:t>
            </w:r>
            <w:r w:rsidR="00486659" w:rsidRPr="00356BD0">
              <w:rPr>
                <w:rFonts w:cs="Arial"/>
                <w:bCs/>
              </w:rPr>
              <w:t>ratio,</w:t>
            </w:r>
            <w:r w:rsidRPr="00356BD0">
              <w:rPr>
                <w:rFonts w:cs="Arial"/>
                <w:bCs/>
              </w:rPr>
              <w:t xml:space="preserve"> and outcomes across the lifespan)</w:t>
            </w:r>
          </w:p>
          <w:p w14:paraId="3EE02D5D" w14:textId="3D945B12" w:rsidR="00551867" w:rsidRPr="00356BD0" w:rsidRDefault="00726C23" w:rsidP="00B96B52">
            <w:pPr>
              <w:pStyle w:val="ListParagraph"/>
              <w:numPr>
                <w:ilvl w:val="0"/>
                <w:numId w:val="15"/>
              </w:numPr>
              <w:rPr>
                <w:rFonts w:cs="Arial"/>
                <w:bCs/>
              </w:rPr>
            </w:pPr>
            <w:r w:rsidRPr="00356BD0">
              <w:rPr>
                <w:rFonts w:cs="Arial"/>
                <w:bCs/>
              </w:rPr>
              <w:t>s</w:t>
            </w:r>
            <w:r w:rsidR="00551867" w:rsidRPr="00356BD0">
              <w:rPr>
                <w:rFonts w:cs="Arial"/>
                <w:bCs/>
              </w:rPr>
              <w:t>pecific learning difficulties:</w:t>
            </w:r>
          </w:p>
          <w:p w14:paraId="393922ED" w14:textId="0AAC475F" w:rsidR="00551867" w:rsidRPr="00356BD0" w:rsidRDefault="405CA0EC" w:rsidP="00B96B52">
            <w:pPr>
              <w:pStyle w:val="ListParagraph"/>
              <w:numPr>
                <w:ilvl w:val="1"/>
                <w:numId w:val="15"/>
              </w:numPr>
              <w:rPr>
                <w:rFonts w:cs="Arial"/>
                <w:bCs/>
              </w:rPr>
            </w:pPr>
            <w:r w:rsidRPr="00356BD0">
              <w:rPr>
                <w:rFonts w:cs="Arial"/>
                <w:bCs/>
              </w:rPr>
              <w:t>f</w:t>
            </w:r>
            <w:r w:rsidR="72B4C18A" w:rsidRPr="00356BD0">
              <w:rPr>
                <w:rFonts w:cs="Arial"/>
                <w:bCs/>
              </w:rPr>
              <w:t>ormal definitions/diagnostic criteria of specific learning disorders in ICD-11 and DSM-5</w:t>
            </w:r>
          </w:p>
          <w:p w14:paraId="5FFDA547" w14:textId="5C6903B8" w:rsidR="00551867" w:rsidRPr="00356BD0" w:rsidRDefault="00551867" w:rsidP="00B96B52">
            <w:pPr>
              <w:pStyle w:val="ListParagraph"/>
              <w:numPr>
                <w:ilvl w:val="1"/>
                <w:numId w:val="15"/>
              </w:numPr>
              <w:rPr>
                <w:rFonts w:cs="Arial"/>
                <w:bCs/>
              </w:rPr>
            </w:pPr>
            <w:r w:rsidRPr="00356BD0">
              <w:rPr>
                <w:rFonts w:cs="Arial"/>
                <w:bCs/>
              </w:rPr>
              <w:t xml:space="preserve">presentation (core and associated features) of specific learning difficulties, especially when they co-occur with autism and/or learning </w:t>
            </w:r>
            <w:r w:rsidR="009C53F9" w:rsidRPr="00356BD0">
              <w:rPr>
                <w:rFonts w:cs="Arial"/>
                <w:bCs/>
              </w:rPr>
              <w:t>disability</w:t>
            </w:r>
            <w:r w:rsidR="00486659" w:rsidRPr="00356BD0">
              <w:rPr>
                <w:rFonts w:cs="Arial"/>
                <w:bCs/>
              </w:rPr>
              <w:t>.</w:t>
            </w:r>
          </w:p>
          <w:p w14:paraId="20BA8410" w14:textId="0A6CE90F" w:rsidR="00551867" w:rsidRPr="00356BD0" w:rsidRDefault="00551867" w:rsidP="00B96B52">
            <w:pPr>
              <w:pStyle w:val="ListParagraph"/>
              <w:numPr>
                <w:ilvl w:val="1"/>
                <w:numId w:val="15"/>
              </w:numPr>
              <w:rPr>
                <w:rFonts w:cs="Arial"/>
                <w:bCs/>
              </w:rPr>
            </w:pPr>
            <w:r w:rsidRPr="00356BD0">
              <w:rPr>
                <w:rFonts w:cs="Arial"/>
                <w:bCs/>
              </w:rPr>
              <w:t xml:space="preserve">lived experience of specific learning difficulties, especially when they co-occur with autism and/or learning </w:t>
            </w:r>
            <w:r w:rsidR="009C53F9" w:rsidRPr="00356BD0">
              <w:rPr>
                <w:rFonts w:cs="Arial"/>
                <w:bCs/>
              </w:rPr>
              <w:t>disability</w:t>
            </w:r>
            <w:r w:rsidR="00486659" w:rsidRPr="00356BD0">
              <w:rPr>
                <w:rFonts w:cs="Arial"/>
                <w:bCs/>
              </w:rPr>
              <w:t>.</w:t>
            </w:r>
          </w:p>
          <w:p w14:paraId="2E69298A" w14:textId="0E56603B" w:rsidR="00551867" w:rsidRPr="00356BD0" w:rsidRDefault="00551867" w:rsidP="00B96B52">
            <w:pPr>
              <w:pStyle w:val="ListParagraph"/>
              <w:numPr>
                <w:ilvl w:val="1"/>
                <w:numId w:val="15"/>
              </w:numPr>
              <w:rPr>
                <w:rFonts w:cs="Arial"/>
                <w:bCs/>
              </w:rPr>
            </w:pPr>
            <w:r w:rsidRPr="00356BD0">
              <w:rPr>
                <w:rFonts w:cs="Arial"/>
                <w:bCs/>
              </w:rPr>
              <w:t>key facts about specific learning difficulties (</w:t>
            </w:r>
            <w:r w:rsidR="00726C23" w:rsidRPr="00356BD0">
              <w:rPr>
                <w:rFonts w:cs="Arial"/>
                <w:bCs/>
              </w:rPr>
              <w:t>for example</w:t>
            </w:r>
            <w:r w:rsidRPr="00356BD0">
              <w:rPr>
                <w:rFonts w:cs="Arial"/>
                <w:bCs/>
              </w:rPr>
              <w:t xml:space="preserve">, prevalence, aetiology, male-to-female </w:t>
            </w:r>
            <w:r w:rsidR="00486659" w:rsidRPr="00356BD0">
              <w:rPr>
                <w:rFonts w:cs="Arial"/>
                <w:bCs/>
              </w:rPr>
              <w:t>ratio,</w:t>
            </w:r>
            <w:r w:rsidRPr="00356BD0">
              <w:rPr>
                <w:rFonts w:cs="Arial"/>
                <w:bCs/>
              </w:rPr>
              <w:t xml:space="preserve"> and outcomes across the lifespan)</w:t>
            </w:r>
          </w:p>
          <w:p w14:paraId="136B50CD" w14:textId="3D17CFFF" w:rsidR="00551867" w:rsidRPr="00356BD0" w:rsidRDefault="00726C23" w:rsidP="00B96B52">
            <w:pPr>
              <w:pStyle w:val="ListParagraph"/>
              <w:numPr>
                <w:ilvl w:val="0"/>
                <w:numId w:val="15"/>
              </w:numPr>
              <w:rPr>
                <w:rFonts w:cs="Arial"/>
                <w:bCs/>
              </w:rPr>
            </w:pPr>
            <w:r w:rsidRPr="00356BD0">
              <w:rPr>
                <w:rFonts w:cs="Arial"/>
                <w:bCs/>
              </w:rPr>
              <w:t>d</w:t>
            </w:r>
            <w:r w:rsidR="00551867" w:rsidRPr="00356BD0">
              <w:rPr>
                <w:rFonts w:cs="Arial"/>
                <w:bCs/>
              </w:rPr>
              <w:t>evelopmental co-ordination disorder (dyspraxia)</w:t>
            </w:r>
          </w:p>
          <w:p w14:paraId="17078EC2" w14:textId="7D387EE5" w:rsidR="00551867" w:rsidRPr="00356BD0" w:rsidRDefault="4E33CF60" w:rsidP="00B96B52">
            <w:pPr>
              <w:pStyle w:val="ListParagraph"/>
              <w:numPr>
                <w:ilvl w:val="1"/>
                <w:numId w:val="15"/>
              </w:numPr>
              <w:rPr>
                <w:rFonts w:cs="Arial"/>
                <w:bCs/>
              </w:rPr>
            </w:pPr>
            <w:r w:rsidRPr="00356BD0">
              <w:rPr>
                <w:rFonts w:cs="Arial"/>
                <w:bCs/>
              </w:rPr>
              <w:t>f</w:t>
            </w:r>
            <w:r w:rsidR="0C06944A" w:rsidRPr="00356BD0">
              <w:rPr>
                <w:rFonts w:cs="Arial"/>
                <w:bCs/>
              </w:rPr>
              <w:t>ormal definitions/diagnostic criteria of developmental co-ordination disorder in ICD-11 and DSM-</w:t>
            </w:r>
            <w:r w:rsidR="009C53F9" w:rsidRPr="00356BD0">
              <w:rPr>
                <w:rFonts w:cs="Arial"/>
                <w:bCs/>
              </w:rPr>
              <w:t>5</w:t>
            </w:r>
          </w:p>
          <w:p w14:paraId="17FC6A7E" w14:textId="487F2B26" w:rsidR="00551867" w:rsidRPr="00356BD0" w:rsidRDefault="00551867" w:rsidP="00B96B52">
            <w:pPr>
              <w:pStyle w:val="ListParagraph"/>
              <w:numPr>
                <w:ilvl w:val="1"/>
                <w:numId w:val="15"/>
              </w:numPr>
              <w:rPr>
                <w:rFonts w:cs="Arial"/>
                <w:bCs/>
              </w:rPr>
            </w:pPr>
            <w:r w:rsidRPr="00356BD0">
              <w:rPr>
                <w:rFonts w:cs="Arial"/>
                <w:bCs/>
              </w:rPr>
              <w:lastRenderedPageBreak/>
              <w:t xml:space="preserve">presentation (core and associated features) of developmental co-ordination disorder, especially when it co-occurs with autism and/or learning </w:t>
            </w:r>
            <w:r w:rsidR="00486659" w:rsidRPr="00356BD0">
              <w:rPr>
                <w:rFonts w:cs="Arial"/>
                <w:bCs/>
              </w:rPr>
              <w:t>disability.</w:t>
            </w:r>
          </w:p>
          <w:p w14:paraId="498E1839" w14:textId="41B13208" w:rsidR="00551867" w:rsidRPr="00356BD0" w:rsidRDefault="00551867" w:rsidP="00B96B52">
            <w:pPr>
              <w:pStyle w:val="ListParagraph"/>
              <w:numPr>
                <w:ilvl w:val="1"/>
                <w:numId w:val="15"/>
              </w:numPr>
              <w:rPr>
                <w:rFonts w:cs="Arial"/>
                <w:bCs/>
              </w:rPr>
            </w:pPr>
            <w:r w:rsidRPr="00356BD0">
              <w:rPr>
                <w:rFonts w:cs="Arial"/>
                <w:bCs/>
              </w:rPr>
              <w:t xml:space="preserve">lived experience of developmental co-ordination disorder, especially when </w:t>
            </w:r>
            <w:r w:rsidR="00C4444C" w:rsidRPr="00356BD0">
              <w:rPr>
                <w:rFonts w:cs="Arial"/>
                <w:bCs/>
              </w:rPr>
              <w:t>it</w:t>
            </w:r>
            <w:r w:rsidRPr="00356BD0">
              <w:rPr>
                <w:rFonts w:cs="Arial"/>
                <w:bCs/>
              </w:rPr>
              <w:t xml:space="preserve"> co-occur</w:t>
            </w:r>
            <w:r w:rsidR="00C4444C" w:rsidRPr="00356BD0">
              <w:rPr>
                <w:rFonts w:cs="Arial"/>
                <w:bCs/>
              </w:rPr>
              <w:t>s</w:t>
            </w:r>
            <w:r w:rsidRPr="00356BD0">
              <w:rPr>
                <w:rFonts w:cs="Arial"/>
                <w:bCs/>
              </w:rPr>
              <w:t xml:space="preserve"> with autism and/or learning </w:t>
            </w:r>
            <w:r w:rsidR="00486659" w:rsidRPr="00356BD0">
              <w:rPr>
                <w:rFonts w:cs="Arial"/>
                <w:bCs/>
              </w:rPr>
              <w:t>disability.</w:t>
            </w:r>
          </w:p>
          <w:p w14:paraId="6B44223D" w14:textId="44323940" w:rsidR="00551867" w:rsidRPr="00356BD0" w:rsidRDefault="00551867" w:rsidP="00B96B52">
            <w:pPr>
              <w:pStyle w:val="ListParagraph"/>
              <w:numPr>
                <w:ilvl w:val="1"/>
                <w:numId w:val="15"/>
              </w:numPr>
              <w:rPr>
                <w:rFonts w:cs="Arial"/>
                <w:bCs/>
              </w:rPr>
            </w:pPr>
            <w:r w:rsidRPr="00356BD0">
              <w:rPr>
                <w:rFonts w:cs="Arial"/>
                <w:bCs/>
              </w:rPr>
              <w:t>key facts about developmental co-ordination disorder (</w:t>
            </w:r>
            <w:r w:rsidR="00C4444C" w:rsidRPr="00356BD0">
              <w:rPr>
                <w:rFonts w:cs="Arial"/>
                <w:bCs/>
              </w:rPr>
              <w:t>for example</w:t>
            </w:r>
            <w:r w:rsidRPr="00356BD0">
              <w:rPr>
                <w:rFonts w:cs="Arial"/>
                <w:bCs/>
              </w:rPr>
              <w:t xml:space="preserve">, prevalence, aetiology, male-to-female </w:t>
            </w:r>
            <w:r w:rsidR="00486659" w:rsidRPr="00356BD0">
              <w:rPr>
                <w:rFonts w:cs="Arial"/>
                <w:bCs/>
              </w:rPr>
              <w:t>ratio,</w:t>
            </w:r>
            <w:r w:rsidRPr="00356BD0">
              <w:rPr>
                <w:rFonts w:cs="Arial"/>
                <w:bCs/>
              </w:rPr>
              <w:t xml:space="preserve"> and outcomes across the lifespan)</w:t>
            </w:r>
          </w:p>
          <w:p w14:paraId="2FE26EB4" w14:textId="15D6DCEC" w:rsidR="00551867" w:rsidRPr="00356BD0" w:rsidRDefault="00551867" w:rsidP="00B96B52">
            <w:pPr>
              <w:pStyle w:val="ListParagraph"/>
              <w:numPr>
                <w:ilvl w:val="0"/>
                <w:numId w:val="15"/>
              </w:numPr>
              <w:rPr>
                <w:rFonts w:cs="Arial"/>
                <w:bCs/>
              </w:rPr>
            </w:pPr>
            <w:r w:rsidRPr="00356BD0">
              <w:rPr>
                <w:rFonts w:cs="Arial"/>
                <w:bCs/>
              </w:rPr>
              <w:t xml:space="preserve">Tic disorders, including </w:t>
            </w:r>
            <w:r w:rsidR="009C53F9" w:rsidRPr="00356BD0">
              <w:rPr>
                <w:rFonts w:cs="Arial"/>
                <w:bCs/>
              </w:rPr>
              <w:t>Tourette</w:t>
            </w:r>
            <w:r w:rsidR="008B27FD" w:rsidRPr="00356BD0">
              <w:rPr>
                <w:rFonts w:cs="Arial"/>
                <w:bCs/>
              </w:rPr>
              <w:t>’</w:t>
            </w:r>
            <w:r w:rsidR="009C53F9" w:rsidRPr="00356BD0">
              <w:rPr>
                <w:rFonts w:cs="Arial"/>
                <w:bCs/>
              </w:rPr>
              <w:t>s</w:t>
            </w:r>
            <w:r w:rsidR="00726C23" w:rsidRPr="00356BD0">
              <w:rPr>
                <w:rFonts w:cs="Arial"/>
                <w:bCs/>
              </w:rPr>
              <w:t>:</w:t>
            </w:r>
          </w:p>
          <w:p w14:paraId="1CBDC2A3" w14:textId="353ECAAE" w:rsidR="00551867" w:rsidRPr="00356BD0" w:rsidRDefault="3EB51268" w:rsidP="00B96B52">
            <w:pPr>
              <w:pStyle w:val="ListParagraph"/>
              <w:numPr>
                <w:ilvl w:val="1"/>
                <w:numId w:val="15"/>
              </w:numPr>
              <w:rPr>
                <w:rFonts w:cs="Arial"/>
                <w:bCs/>
              </w:rPr>
            </w:pPr>
            <w:r w:rsidRPr="00356BD0">
              <w:rPr>
                <w:rFonts w:cs="Arial"/>
                <w:bCs/>
              </w:rPr>
              <w:t>f</w:t>
            </w:r>
            <w:r w:rsidR="0C06944A" w:rsidRPr="00356BD0">
              <w:rPr>
                <w:rFonts w:cs="Arial"/>
                <w:bCs/>
              </w:rPr>
              <w:t>ormal definitions/diagnostic criteria of tics and tic disorders in ICD-11 and DSM-</w:t>
            </w:r>
            <w:r w:rsidR="009C53F9" w:rsidRPr="00356BD0">
              <w:rPr>
                <w:rFonts w:cs="Arial"/>
                <w:bCs/>
              </w:rPr>
              <w:t>5</w:t>
            </w:r>
          </w:p>
          <w:p w14:paraId="36E0B97D" w14:textId="14C90DD6" w:rsidR="00551867" w:rsidRPr="00356BD0" w:rsidRDefault="00551867" w:rsidP="00B96B52">
            <w:pPr>
              <w:pStyle w:val="ListParagraph"/>
              <w:numPr>
                <w:ilvl w:val="1"/>
                <w:numId w:val="15"/>
              </w:numPr>
              <w:rPr>
                <w:rFonts w:cs="Arial"/>
                <w:bCs/>
              </w:rPr>
            </w:pPr>
            <w:r w:rsidRPr="00356BD0">
              <w:rPr>
                <w:rFonts w:cs="Arial"/>
                <w:bCs/>
              </w:rPr>
              <w:t xml:space="preserve">presentation (core and associated features) of tic disorders, especially when they co-occur with autism and/or learning </w:t>
            </w:r>
            <w:r w:rsidR="00486659" w:rsidRPr="00356BD0">
              <w:rPr>
                <w:rFonts w:cs="Arial"/>
                <w:bCs/>
              </w:rPr>
              <w:t>disability.</w:t>
            </w:r>
          </w:p>
          <w:p w14:paraId="6638B4D1" w14:textId="0C632182" w:rsidR="00551867" w:rsidRPr="00356BD0" w:rsidRDefault="00551867" w:rsidP="00B96B52">
            <w:pPr>
              <w:pStyle w:val="ListParagraph"/>
              <w:numPr>
                <w:ilvl w:val="1"/>
                <w:numId w:val="15"/>
              </w:numPr>
              <w:rPr>
                <w:rFonts w:cs="Arial"/>
                <w:bCs/>
              </w:rPr>
            </w:pPr>
            <w:r w:rsidRPr="00356BD0">
              <w:rPr>
                <w:rFonts w:cs="Arial"/>
                <w:bCs/>
              </w:rPr>
              <w:t xml:space="preserve">lived experience of tic disorders, especially when they co-occur with autism and/or learning </w:t>
            </w:r>
            <w:r w:rsidR="00486659" w:rsidRPr="00356BD0">
              <w:rPr>
                <w:rFonts w:cs="Arial"/>
                <w:bCs/>
              </w:rPr>
              <w:t>disability.</w:t>
            </w:r>
          </w:p>
          <w:p w14:paraId="287DAFE9" w14:textId="506ECEC8" w:rsidR="00551867" w:rsidRPr="00356BD0" w:rsidRDefault="00551867" w:rsidP="00B96B52">
            <w:pPr>
              <w:pStyle w:val="ListParagraph"/>
              <w:numPr>
                <w:ilvl w:val="1"/>
                <w:numId w:val="15"/>
              </w:numPr>
              <w:rPr>
                <w:rFonts w:cs="Arial"/>
                <w:bCs/>
              </w:rPr>
            </w:pPr>
            <w:r w:rsidRPr="00356BD0">
              <w:rPr>
                <w:rFonts w:cs="Arial"/>
                <w:bCs/>
              </w:rPr>
              <w:t>key facts about tic disorders (</w:t>
            </w:r>
            <w:bookmarkStart w:id="10" w:name="_Hlk160525007"/>
            <w:r w:rsidR="00ED5AFA" w:rsidRPr="00356BD0">
              <w:rPr>
                <w:rFonts w:cs="Arial"/>
                <w:bCs/>
              </w:rPr>
              <w:t>for example</w:t>
            </w:r>
            <w:bookmarkEnd w:id="10"/>
            <w:r w:rsidRPr="00356BD0">
              <w:rPr>
                <w:rFonts w:cs="Arial"/>
                <w:bCs/>
              </w:rPr>
              <w:t xml:space="preserve">, prevalence, aetiology, male-to-female </w:t>
            </w:r>
            <w:r w:rsidR="009C53F9" w:rsidRPr="00356BD0">
              <w:rPr>
                <w:rFonts w:cs="Arial"/>
                <w:bCs/>
              </w:rPr>
              <w:t>ratio</w:t>
            </w:r>
            <w:r w:rsidRPr="00356BD0">
              <w:rPr>
                <w:rFonts w:cs="Arial"/>
                <w:bCs/>
              </w:rPr>
              <w:t xml:space="preserve"> and outcomes across the lifespan)</w:t>
            </w:r>
          </w:p>
          <w:p w14:paraId="78D24C64" w14:textId="77777777" w:rsidR="00551867" w:rsidRPr="00356BD0" w:rsidRDefault="00551867" w:rsidP="00B96B52">
            <w:pPr>
              <w:rPr>
                <w:rFonts w:cs="Arial"/>
                <w:bCs/>
              </w:rPr>
            </w:pPr>
          </w:p>
          <w:p w14:paraId="36C994DC" w14:textId="577849E0" w:rsidR="00551867" w:rsidRPr="00356BD0" w:rsidRDefault="00551867" w:rsidP="00B96B52">
            <w:pPr>
              <w:rPr>
                <w:rFonts w:cs="Arial"/>
                <w:bCs/>
              </w:rPr>
            </w:pPr>
            <w:r w:rsidRPr="00356BD0">
              <w:rPr>
                <w:rFonts w:cs="Arial"/>
                <w:bCs/>
              </w:rPr>
              <w:t xml:space="preserve">Knowledge of a range of physical and mental health conditions that commonly co-occur with autism and/or learning </w:t>
            </w:r>
            <w:r w:rsidR="00486659" w:rsidRPr="00356BD0">
              <w:rPr>
                <w:rFonts w:cs="Arial"/>
                <w:bCs/>
              </w:rPr>
              <w:t>disability.</w:t>
            </w:r>
          </w:p>
          <w:p w14:paraId="0A8D2B49" w14:textId="77777777" w:rsidR="00551867" w:rsidRPr="00356BD0" w:rsidRDefault="00551867" w:rsidP="00B96B52">
            <w:pPr>
              <w:rPr>
                <w:rFonts w:cs="Arial"/>
                <w:bCs/>
                <w:u w:val="single"/>
              </w:rPr>
            </w:pPr>
          </w:p>
          <w:p w14:paraId="6E609190" w14:textId="77777777" w:rsidR="00551867" w:rsidRPr="00356BD0" w:rsidRDefault="00551867" w:rsidP="00B96B52">
            <w:pPr>
              <w:rPr>
                <w:rFonts w:cs="Arial"/>
                <w:bCs/>
              </w:rPr>
            </w:pPr>
            <w:r w:rsidRPr="00356BD0">
              <w:rPr>
                <w:rFonts w:cs="Arial"/>
                <w:bCs/>
              </w:rPr>
              <w:t>Students will develop understanding of:</w:t>
            </w:r>
          </w:p>
          <w:p w14:paraId="09BD32C2" w14:textId="5243282B" w:rsidR="00551867" w:rsidRPr="00356BD0" w:rsidRDefault="009C53F9" w:rsidP="00B96B52">
            <w:pPr>
              <w:pStyle w:val="ListParagraph"/>
              <w:numPr>
                <w:ilvl w:val="0"/>
                <w:numId w:val="15"/>
              </w:numPr>
              <w:rPr>
                <w:rFonts w:cs="Arial"/>
                <w:bCs/>
              </w:rPr>
            </w:pPr>
            <w:r w:rsidRPr="00356BD0">
              <w:rPr>
                <w:rFonts w:cs="Arial"/>
                <w:bCs/>
              </w:rPr>
              <w:t>t</w:t>
            </w:r>
            <w:r w:rsidR="00551867" w:rsidRPr="00356BD0">
              <w:rPr>
                <w:rFonts w:cs="Arial"/>
                <w:bCs/>
              </w:rPr>
              <w:t xml:space="preserve">he range of physical and mental health conditions that co-occur with autism at higher rates than </w:t>
            </w:r>
            <w:r w:rsidR="00BD136C" w:rsidRPr="00356BD0">
              <w:rPr>
                <w:rFonts w:cs="Arial"/>
                <w:bCs/>
              </w:rPr>
              <w:t xml:space="preserve">are </w:t>
            </w:r>
            <w:r w:rsidR="00551867" w:rsidRPr="00356BD0">
              <w:rPr>
                <w:rFonts w:cs="Arial"/>
                <w:bCs/>
              </w:rPr>
              <w:t>found among non-autistic</w:t>
            </w:r>
            <w:r w:rsidR="00BD136C" w:rsidRPr="00356BD0">
              <w:rPr>
                <w:rFonts w:cs="Arial"/>
                <w:bCs/>
              </w:rPr>
              <w:t xml:space="preserve"> children and young </w:t>
            </w:r>
            <w:r w:rsidR="00486659" w:rsidRPr="00356BD0">
              <w:rPr>
                <w:rFonts w:cs="Arial"/>
                <w:bCs/>
              </w:rPr>
              <w:t>people.</w:t>
            </w:r>
          </w:p>
          <w:p w14:paraId="3A50F041" w14:textId="27CEBB20" w:rsidR="00551867" w:rsidRPr="00356BD0" w:rsidRDefault="009C53F9" w:rsidP="00B96B52">
            <w:pPr>
              <w:pStyle w:val="ListParagraph"/>
              <w:numPr>
                <w:ilvl w:val="0"/>
                <w:numId w:val="15"/>
              </w:numPr>
              <w:rPr>
                <w:rFonts w:cs="Arial"/>
                <w:bCs/>
              </w:rPr>
            </w:pPr>
            <w:r w:rsidRPr="00356BD0">
              <w:rPr>
                <w:rFonts w:cs="Arial"/>
                <w:bCs/>
              </w:rPr>
              <w:t>t</w:t>
            </w:r>
            <w:r w:rsidR="00551867" w:rsidRPr="00356BD0">
              <w:rPr>
                <w:rFonts w:cs="Arial"/>
                <w:bCs/>
              </w:rPr>
              <w:t xml:space="preserve">he range of physical and mental health conditions that co-occur in </w:t>
            </w:r>
            <w:r w:rsidR="00BD136C" w:rsidRPr="00356BD0">
              <w:rPr>
                <w:rFonts w:cs="Arial"/>
                <w:bCs/>
              </w:rPr>
              <w:t>children and young people</w:t>
            </w:r>
            <w:r w:rsidR="00551867" w:rsidRPr="00356BD0">
              <w:rPr>
                <w:rFonts w:cs="Arial"/>
                <w:bCs/>
              </w:rPr>
              <w:t xml:space="preserve"> with </w:t>
            </w:r>
            <w:r w:rsidR="00C253E8" w:rsidRPr="00356BD0">
              <w:rPr>
                <w:rFonts w:cs="Arial"/>
                <w:bCs/>
              </w:rPr>
              <w:t>a</w:t>
            </w:r>
            <w:r w:rsidR="00C253E8" w:rsidRPr="00356BD0">
              <w:rPr>
                <w:bCs/>
              </w:rPr>
              <w:t xml:space="preserve"> </w:t>
            </w:r>
            <w:r w:rsidR="00551867" w:rsidRPr="00356BD0">
              <w:rPr>
                <w:rFonts w:cs="Arial"/>
                <w:bCs/>
              </w:rPr>
              <w:t xml:space="preserve">learning disability compared </w:t>
            </w:r>
            <w:r w:rsidR="00BD136C" w:rsidRPr="00356BD0">
              <w:rPr>
                <w:rFonts w:cs="Arial"/>
                <w:bCs/>
              </w:rPr>
              <w:t>with</w:t>
            </w:r>
            <w:r w:rsidR="00551867" w:rsidRPr="00356BD0">
              <w:rPr>
                <w:rFonts w:cs="Arial"/>
                <w:bCs/>
              </w:rPr>
              <w:t xml:space="preserve"> those without a learning </w:t>
            </w:r>
            <w:r w:rsidR="00486659" w:rsidRPr="00356BD0">
              <w:rPr>
                <w:rFonts w:cs="Arial"/>
                <w:bCs/>
              </w:rPr>
              <w:t>disability.</w:t>
            </w:r>
          </w:p>
          <w:p w14:paraId="4E1DB4CB" w14:textId="0BF6B89D" w:rsidR="00551867" w:rsidRPr="00356BD0" w:rsidRDefault="009C53F9" w:rsidP="00B96B52">
            <w:pPr>
              <w:pStyle w:val="ListParagraph"/>
              <w:numPr>
                <w:ilvl w:val="0"/>
                <w:numId w:val="15"/>
              </w:numPr>
              <w:rPr>
                <w:rFonts w:cs="Arial"/>
                <w:bCs/>
              </w:rPr>
            </w:pPr>
            <w:r w:rsidRPr="00356BD0">
              <w:rPr>
                <w:rFonts w:cs="Arial"/>
                <w:bCs/>
              </w:rPr>
              <w:t>t</w:t>
            </w:r>
            <w:r w:rsidR="00551867" w:rsidRPr="00356BD0">
              <w:rPr>
                <w:rFonts w:cs="Arial"/>
                <w:bCs/>
              </w:rPr>
              <w:t xml:space="preserve">he concept of diagnostic overshadowing in relation to neurodevelopmental conditions, physical </w:t>
            </w:r>
            <w:r w:rsidR="00486659" w:rsidRPr="00356BD0">
              <w:rPr>
                <w:rFonts w:cs="Arial"/>
                <w:bCs/>
              </w:rPr>
              <w:t>health,</w:t>
            </w:r>
            <w:r w:rsidR="00551867" w:rsidRPr="00356BD0">
              <w:rPr>
                <w:rFonts w:cs="Arial"/>
                <w:bCs/>
              </w:rPr>
              <w:t xml:space="preserve"> and mental health</w:t>
            </w:r>
          </w:p>
          <w:p w14:paraId="64ADBF03" w14:textId="14D358CB" w:rsidR="00551867" w:rsidRPr="00356BD0" w:rsidRDefault="009C53F9" w:rsidP="00B96B52">
            <w:pPr>
              <w:pStyle w:val="ListParagraph"/>
              <w:numPr>
                <w:ilvl w:val="0"/>
                <w:numId w:val="15"/>
              </w:numPr>
              <w:rPr>
                <w:rFonts w:cs="Arial"/>
                <w:bCs/>
              </w:rPr>
            </w:pPr>
            <w:proofErr w:type="spellStart"/>
            <w:r w:rsidRPr="00356BD0">
              <w:rPr>
                <w:rFonts w:cs="Arial"/>
                <w:bCs/>
              </w:rPr>
              <w:lastRenderedPageBreak/>
              <w:t>t</w:t>
            </w:r>
            <w:r w:rsidR="00551867" w:rsidRPr="00356BD0">
              <w:rPr>
                <w:rFonts w:cs="Arial"/>
                <w:bCs/>
              </w:rPr>
              <w:t>he</w:t>
            </w:r>
            <w:proofErr w:type="spellEnd"/>
            <w:r w:rsidR="00551867" w:rsidRPr="00356BD0">
              <w:rPr>
                <w:rFonts w:cs="Arial"/>
                <w:bCs/>
              </w:rPr>
              <w:t xml:space="preserve"> lived experience of autistic </w:t>
            </w:r>
            <w:r w:rsidR="00DC1182" w:rsidRPr="00356BD0">
              <w:rPr>
                <w:rFonts w:cs="Arial"/>
                <w:bCs/>
              </w:rPr>
              <w:t xml:space="preserve">children and young people </w:t>
            </w:r>
            <w:r w:rsidR="00551867" w:rsidRPr="00356BD0">
              <w:rPr>
                <w:rFonts w:cs="Arial"/>
                <w:bCs/>
              </w:rPr>
              <w:t xml:space="preserve">and </w:t>
            </w:r>
            <w:r w:rsidR="00DC1182" w:rsidRPr="00356BD0">
              <w:rPr>
                <w:rFonts w:cs="Arial"/>
                <w:bCs/>
              </w:rPr>
              <w:t>children and young people</w:t>
            </w:r>
            <w:r w:rsidR="00551867" w:rsidRPr="00356BD0">
              <w:rPr>
                <w:rFonts w:cs="Arial"/>
                <w:bCs/>
              </w:rPr>
              <w:t xml:space="preserve"> with a learning disability who experience physical health problems, including </w:t>
            </w:r>
            <w:r w:rsidR="00C302D5" w:rsidRPr="00356BD0">
              <w:rPr>
                <w:rFonts w:cs="Arial"/>
                <w:bCs/>
              </w:rPr>
              <w:t xml:space="preserve">experience </w:t>
            </w:r>
            <w:r w:rsidR="00551867" w:rsidRPr="00356BD0">
              <w:rPr>
                <w:rFonts w:cs="Arial"/>
                <w:bCs/>
              </w:rPr>
              <w:t xml:space="preserve">of accessing services; and steps that can be taken to make physical health settings more inclusive for neurodiverse </w:t>
            </w:r>
            <w:r w:rsidR="00C302D5" w:rsidRPr="00356BD0">
              <w:rPr>
                <w:rFonts w:cs="Arial"/>
                <w:bCs/>
              </w:rPr>
              <w:t xml:space="preserve">children, young </w:t>
            </w:r>
            <w:r w:rsidR="00486659" w:rsidRPr="00356BD0">
              <w:rPr>
                <w:rFonts w:cs="Arial"/>
                <w:bCs/>
              </w:rPr>
              <w:t>people,</w:t>
            </w:r>
            <w:r w:rsidR="00551867" w:rsidRPr="00356BD0">
              <w:rPr>
                <w:rFonts w:cs="Arial"/>
                <w:bCs/>
              </w:rPr>
              <w:t xml:space="preserve"> and their </w:t>
            </w:r>
            <w:r w:rsidR="00486659" w:rsidRPr="00356BD0">
              <w:rPr>
                <w:rFonts w:cs="Arial"/>
                <w:bCs/>
              </w:rPr>
              <w:t>families.</w:t>
            </w:r>
          </w:p>
          <w:p w14:paraId="7885CC2C" w14:textId="6CDA429F" w:rsidR="00551867" w:rsidRPr="00356BD0" w:rsidRDefault="009C53F9" w:rsidP="00B96B52">
            <w:pPr>
              <w:pStyle w:val="ListParagraph"/>
              <w:numPr>
                <w:ilvl w:val="0"/>
                <w:numId w:val="15"/>
              </w:numPr>
              <w:rPr>
                <w:rFonts w:cs="Arial"/>
                <w:bCs/>
              </w:rPr>
            </w:pPr>
            <w:proofErr w:type="spellStart"/>
            <w:r w:rsidRPr="00356BD0">
              <w:rPr>
                <w:rFonts w:cs="Arial"/>
                <w:bCs/>
              </w:rPr>
              <w:t>t</w:t>
            </w:r>
            <w:r w:rsidR="00551867" w:rsidRPr="00356BD0">
              <w:rPr>
                <w:rFonts w:cs="Arial"/>
                <w:bCs/>
              </w:rPr>
              <w:t>he</w:t>
            </w:r>
            <w:proofErr w:type="spellEnd"/>
            <w:r w:rsidR="00551867" w:rsidRPr="00356BD0">
              <w:rPr>
                <w:rFonts w:cs="Arial"/>
                <w:bCs/>
              </w:rPr>
              <w:t xml:space="preserve"> lived experience of autistic </w:t>
            </w:r>
            <w:r w:rsidR="00C302D5" w:rsidRPr="00356BD0">
              <w:rPr>
                <w:rFonts w:cs="Arial"/>
                <w:bCs/>
              </w:rPr>
              <w:t xml:space="preserve">children and young people </w:t>
            </w:r>
            <w:r w:rsidR="00551867" w:rsidRPr="00356BD0">
              <w:rPr>
                <w:rFonts w:cs="Arial"/>
                <w:bCs/>
              </w:rPr>
              <w:t xml:space="preserve">and </w:t>
            </w:r>
            <w:r w:rsidR="00C302D5" w:rsidRPr="00356BD0">
              <w:rPr>
                <w:rFonts w:cs="Arial"/>
                <w:bCs/>
              </w:rPr>
              <w:t>children and young people</w:t>
            </w:r>
            <w:r w:rsidR="00551867" w:rsidRPr="00356BD0">
              <w:rPr>
                <w:rFonts w:cs="Arial"/>
                <w:bCs/>
              </w:rPr>
              <w:t xml:space="preserve"> with a learning disability who experience mental health problems, including </w:t>
            </w:r>
            <w:r w:rsidR="00C302D5" w:rsidRPr="00356BD0">
              <w:rPr>
                <w:rFonts w:cs="Arial"/>
                <w:bCs/>
              </w:rPr>
              <w:t xml:space="preserve">experience </w:t>
            </w:r>
            <w:r w:rsidR="00551867" w:rsidRPr="00356BD0">
              <w:rPr>
                <w:rFonts w:cs="Arial"/>
                <w:bCs/>
              </w:rPr>
              <w:t xml:space="preserve">of accessing services; and steps that can be taken to make physical health settings more inclusive for neurodiverse </w:t>
            </w:r>
            <w:r w:rsidR="003A0D6C" w:rsidRPr="00356BD0">
              <w:rPr>
                <w:rFonts w:cs="Arial"/>
                <w:bCs/>
              </w:rPr>
              <w:t>children, young people</w:t>
            </w:r>
            <w:r w:rsidR="00551867" w:rsidRPr="00356BD0">
              <w:rPr>
                <w:rFonts w:cs="Arial"/>
                <w:bCs/>
              </w:rPr>
              <w:t xml:space="preserve"> and their </w:t>
            </w:r>
            <w:r w:rsidR="00486659" w:rsidRPr="00356BD0">
              <w:rPr>
                <w:rFonts w:cs="Arial"/>
                <w:bCs/>
              </w:rPr>
              <w:t>families.</w:t>
            </w:r>
          </w:p>
          <w:p w14:paraId="3FF6BE61" w14:textId="40137A40" w:rsidR="00551867" w:rsidRPr="00356BD0" w:rsidRDefault="009C53F9" w:rsidP="00B96B52">
            <w:pPr>
              <w:pStyle w:val="ListParagraph"/>
              <w:numPr>
                <w:ilvl w:val="0"/>
                <w:numId w:val="15"/>
              </w:numPr>
              <w:rPr>
                <w:rFonts w:cs="Arial"/>
                <w:bCs/>
              </w:rPr>
            </w:pPr>
            <w:r w:rsidRPr="00356BD0">
              <w:rPr>
                <w:rFonts w:cs="Arial"/>
                <w:bCs/>
              </w:rPr>
              <w:t>t</w:t>
            </w:r>
            <w:r w:rsidR="00551867" w:rsidRPr="00356BD0">
              <w:rPr>
                <w:rFonts w:cs="Arial"/>
                <w:bCs/>
              </w:rPr>
              <w:t>he evidence that some mental health problems (</w:t>
            </w:r>
            <w:r w:rsidR="00ED5AFA" w:rsidRPr="00356BD0">
              <w:rPr>
                <w:rFonts w:cs="Arial"/>
                <w:bCs/>
              </w:rPr>
              <w:t>for example</w:t>
            </w:r>
            <w:r w:rsidR="00551867" w:rsidRPr="00356BD0">
              <w:rPr>
                <w:rFonts w:cs="Arial"/>
                <w:bCs/>
              </w:rPr>
              <w:t>, eating disorders) have autism-specific causes or learning</w:t>
            </w:r>
            <w:r w:rsidR="002B24D8" w:rsidRPr="00356BD0">
              <w:rPr>
                <w:rFonts w:cs="Arial"/>
                <w:bCs/>
              </w:rPr>
              <w:t xml:space="preserve"> </w:t>
            </w:r>
            <w:r w:rsidR="00551867" w:rsidRPr="00356BD0">
              <w:rPr>
                <w:rFonts w:cs="Arial"/>
                <w:bCs/>
              </w:rPr>
              <w:t xml:space="preserve">disability-specific causes that may not be accounted for in formulation models that were developed for non-autistic </w:t>
            </w:r>
            <w:r w:rsidR="003A0D6C" w:rsidRPr="00356BD0">
              <w:rPr>
                <w:rFonts w:cs="Arial"/>
                <w:bCs/>
              </w:rPr>
              <w:t xml:space="preserve">children and young </w:t>
            </w:r>
            <w:r w:rsidR="00486659" w:rsidRPr="00356BD0">
              <w:rPr>
                <w:rFonts w:cs="Arial"/>
                <w:bCs/>
              </w:rPr>
              <w:t>people.</w:t>
            </w:r>
          </w:p>
          <w:p w14:paraId="77F25598" w14:textId="2728411F" w:rsidR="00551867" w:rsidRPr="00356BD0" w:rsidRDefault="009C53F9" w:rsidP="00B96B52">
            <w:pPr>
              <w:pStyle w:val="ListParagraph"/>
              <w:numPr>
                <w:ilvl w:val="0"/>
                <w:numId w:val="15"/>
              </w:numPr>
              <w:rPr>
                <w:rFonts w:cs="Arial"/>
                <w:bCs/>
              </w:rPr>
            </w:pPr>
            <w:r w:rsidRPr="00356BD0">
              <w:rPr>
                <w:rFonts w:cs="Arial"/>
                <w:bCs/>
              </w:rPr>
              <w:t>t</w:t>
            </w:r>
            <w:r w:rsidR="00551867" w:rsidRPr="00356BD0">
              <w:rPr>
                <w:rFonts w:cs="Arial"/>
                <w:bCs/>
              </w:rPr>
              <w:t>he role of individual characteristics, the environment and person</w:t>
            </w:r>
            <w:r w:rsidR="00F61E8E" w:rsidRPr="00356BD0">
              <w:rPr>
                <w:rFonts w:cs="Arial"/>
                <w:bCs/>
              </w:rPr>
              <w:t>–</w:t>
            </w:r>
            <w:r w:rsidR="00551867" w:rsidRPr="00356BD0">
              <w:rPr>
                <w:rFonts w:cs="Arial"/>
                <w:bCs/>
              </w:rPr>
              <w:t xml:space="preserve">environment fit in the development of mental health </w:t>
            </w:r>
            <w:r w:rsidR="00486659" w:rsidRPr="00356BD0">
              <w:rPr>
                <w:rFonts w:cs="Arial"/>
                <w:bCs/>
              </w:rPr>
              <w:t>problems.</w:t>
            </w:r>
            <w:r w:rsidR="00551867" w:rsidRPr="00356BD0">
              <w:rPr>
                <w:rFonts w:cs="Arial"/>
                <w:bCs/>
              </w:rPr>
              <w:t xml:space="preserve"> </w:t>
            </w:r>
          </w:p>
          <w:p w14:paraId="26CA9790" w14:textId="7575C8D5" w:rsidR="00551867" w:rsidRPr="00356BD0" w:rsidRDefault="009C53F9" w:rsidP="00B96B52">
            <w:pPr>
              <w:pStyle w:val="ListParagraph"/>
              <w:numPr>
                <w:ilvl w:val="0"/>
                <w:numId w:val="15"/>
              </w:numPr>
              <w:rPr>
                <w:rFonts w:cs="Arial"/>
                <w:bCs/>
              </w:rPr>
            </w:pPr>
            <w:r w:rsidRPr="00356BD0">
              <w:rPr>
                <w:rFonts w:cs="Arial"/>
                <w:bCs/>
              </w:rPr>
              <w:t>a</w:t>
            </w:r>
            <w:r w:rsidR="00551867" w:rsidRPr="00356BD0">
              <w:rPr>
                <w:rFonts w:cs="Arial"/>
                <w:bCs/>
              </w:rPr>
              <w:t>nxiety</w:t>
            </w:r>
            <w:r w:rsidR="002B24D8" w:rsidRPr="00356BD0">
              <w:rPr>
                <w:rFonts w:cs="Arial"/>
                <w:bCs/>
              </w:rPr>
              <w:t>:</w:t>
            </w:r>
          </w:p>
          <w:p w14:paraId="45254628" w14:textId="6BC3DA34" w:rsidR="00551867" w:rsidRPr="00356BD0" w:rsidRDefault="009C53F9" w:rsidP="00B96B52">
            <w:pPr>
              <w:pStyle w:val="ListParagraph"/>
              <w:numPr>
                <w:ilvl w:val="1"/>
                <w:numId w:val="15"/>
              </w:numPr>
              <w:rPr>
                <w:rFonts w:cs="Arial"/>
                <w:bCs/>
              </w:rPr>
            </w:pPr>
            <w:r w:rsidRPr="00356BD0">
              <w:rPr>
                <w:rFonts w:cs="Arial"/>
                <w:bCs/>
              </w:rPr>
              <w:t>f</w:t>
            </w:r>
            <w:r w:rsidR="00551867" w:rsidRPr="00356BD0">
              <w:rPr>
                <w:rFonts w:cs="Arial"/>
                <w:bCs/>
              </w:rPr>
              <w:t>ormal definitions/diagnostic criteria of anxiety disorders in ICD-11 and DSM-5</w:t>
            </w:r>
          </w:p>
          <w:p w14:paraId="42013403" w14:textId="6C8813A7" w:rsidR="00551867" w:rsidRPr="00356BD0" w:rsidRDefault="00551867" w:rsidP="00B96B52">
            <w:pPr>
              <w:pStyle w:val="ListParagraph"/>
              <w:numPr>
                <w:ilvl w:val="1"/>
                <w:numId w:val="15"/>
              </w:numPr>
              <w:rPr>
                <w:rFonts w:cs="Arial"/>
                <w:bCs/>
              </w:rPr>
            </w:pPr>
            <w:r w:rsidRPr="00356BD0">
              <w:rPr>
                <w:rFonts w:cs="Arial"/>
                <w:bCs/>
              </w:rPr>
              <w:t xml:space="preserve">presentation (core and associated features) of anxiety disorders, especially when they co-occur with autism and/or learning </w:t>
            </w:r>
            <w:r w:rsidR="00486659" w:rsidRPr="00356BD0">
              <w:rPr>
                <w:rFonts w:cs="Arial"/>
                <w:bCs/>
              </w:rPr>
              <w:t>disability.</w:t>
            </w:r>
          </w:p>
          <w:p w14:paraId="43353BDE" w14:textId="01E30A76" w:rsidR="00551867" w:rsidRPr="00356BD0" w:rsidRDefault="00551867" w:rsidP="00B96B52">
            <w:pPr>
              <w:pStyle w:val="ListParagraph"/>
              <w:numPr>
                <w:ilvl w:val="1"/>
                <w:numId w:val="15"/>
              </w:numPr>
              <w:rPr>
                <w:rFonts w:cs="Arial"/>
                <w:bCs/>
              </w:rPr>
            </w:pPr>
            <w:r w:rsidRPr="00356BD0">
              <w:rPr>
                <w:rFonts w:cs="Arial"/>
                <w:bCs/>
              </w:rPr>
              <w:t xml:space="preserve">lived experience of anxiety disorders when they co-occur with autism and/or learning </w:t>
            </w:r>
            <w:r w:rsidR="00486659" w:rsidRPr="00356BD0">
              <w:rPr>
                <w:rFonts w:cs="Arial"/>
                <w:bCs/>
              </w:rPr>
              <w:t>disability.</w:t>
            </w:r>
          </w:p>
          <w:p w14:paraId="6C469940" w14:textId="2F199411" w:rsidR="00551867" w:rsidRPr="00356BD0" w:rsidRDefault="00551867" w:rsidP="00B96B52">
            <w:pPr>
              <w:pStyle w:val="ListParagraph"/>
              <w:numPr>
                <w:ilvl w:val="1"/>
                <w:numId w:val="15"/>
              </w:numPr>
              <w:rPr>
                <w:rFonts w:cs="Arial"/>
                <w:bCs/>
              </w:rPr>
            </w:pPr>
            <w:r w:rsidRPr="00356BD0">
              <w:rPr>
                <w:rFonts w:cs="Arial"/>
                <w:bCs/>
              </w:rPr>
              <w:t xml:space="preserve">key facts about anxiety disorders </w:t>
            </w:r>
            <w:r w:rsidR="00833008" w:rsidRPr="00356BD0">
              <w:rPr>
                <w:rFonts w:cs="Arial"/>
                <w:bCs/>
              </w:rPr>
              <w:t>in</w:t>
            </w:r>
            <w:r w:rsidRPr="00356BD0">
              <w:rPr>
                <w:rFonts w:cs="Arial"/>
                <w:bCs/>
              </w:rPr>
              <w:t xml:space="preserve"> autistic </w:t>
            </w:r>
            <w:r w:rsidR="00F61E8E" w:rsidRPr="00356BD0">
              <w:rPr>
                <w:rFonts w:cs="Arial"/>
                <w:bCs/>
              </w:rPr>
              <w:t>children and young people</w:t>
            </w:r>
            <w:r w:rsidRPr="00356BD0">
              <w:rPr>
                <w:rFonts w:cs="Arial"/>
                <w:bCs/>
              </w:rPr>
              <w:t xml:space="preserve"> and/or </w:t>
            </w:r>
            <w:r w:rsidR="00F61E8E" w:rsidRPr="00356BD0">
              <w:rPr>
                <w:rFonts w:cs="Arial"/>
                <w:bCs/>
              </w:rPr>
              <w:t>children and young people</w:t>
            </w:r>
            <w:r w:rsidRPr="00356BD0">
              <w:rPr>
                <w:rFonts w:cs="Arial"/>
                <w:bCs/>
              </w:rPr>
              <w:t xml:space="preserve"> with</w:t>
            </w:r>
            <w:r w:rsidR="00C253E8" w:rsidRPr="00356BD0">
              <w:rPr>
                <w:rFonts w:cs="Arial"/>
                <w:bCs/>
              </w:rPr>
              <w:t xml:space="preserve"> </w:t>
            </w:r>
            <w:r w:rsidR="00C253E8" w:rsidRPr="00356BD0">
              <w:rPr>
                <w:bCs/>
              </w:rPr>
              <w:t>a</w:t>
            </w:r>
            <w:r w:rsidRPr="00356BD0">
              <w:rPr>
                <w:rFonts w:cs="Arial"/>
                <w:bCs/>
              </w:rPr>
              <w:t xml:space="preserve"> learning disability (</w:t>
            </w:r>
            <w:r w:rsidR="00ED5AFA" w:rsidRPr="00356BD0">
              <w:rPr>
                <w:rFonts w:cs="Arial"/>
                <w:bCs/>
              </w:rPr>
              <w:t>for example</w:t>
            </w:r>
            <w:r w:rsidRPr="00356BD0">
              <w:rPr>
                <w:rFonts w:cs="Arial"/>
                <w:bCs/>
              </w:rPr>
              <w:t>, prevalence, age of onset and course across childhood and adolescence</w:t>
            </w:r>
            <w:r w:rsidR="007F0E25" w:rsidRPr="00356BD0">
              <w:rPr>
                <w:rFonts w:cs="Arial"/>
                <w:bCs/>
              </w:rPr>
              <w:t>,</w:t>
            </w:r>
            <w:r w:rsidRPr="00356BD0">
              <w:rPr>
                <w:rFonts w:cs="Arial"/>
                <w:bCs/>
              </w:rPr>
              <w:t xml:space="preserve"> aetiology, male-to-female ratio, outcomes across the lifespan and treatment)</w:t>
            </w:r>
          </w:p>
          <w:p w14:paraId="6B7211C7" w14:textId="21CD2D24" w:rsidR="00551867" w:rsidRPr="00356BD0" w:rsidRDefault="009C53F9" w:rsidP="00B96B52">
            <w:pPr>
              <w:pStyle w:val="ListParagraph"/>
              <w:numPr>
                <w:ilvl w:val="0"/>
                <w:numId w:val="15"/>
              </w:numPr>
              <w:rPr>
                <w:rFonts w:cs="Arial"/>
                <w:bCs/>
              </w:rPr>
            </w:pPr>
            <w:r w:rsidRPr="00356BD0">
              <w:rPr>
                <w:rFonts w:cs="Arial"/>
                <w:bCs/>
              </w:rPr>
              <w:t>d</w:t>
            </w:r>
            <w:r w:rsidR="00551867" w:rsidRPr="00356BD0">
              <w:rPr>
                <w:rFonts w:cs="Arial"/>
                <w:bCs/>
              </w:rPr>
              <w:t>epression</w:t>
            </w:r>
            <w:r w:rsidR="002B24D8" w:rsidRPr="00356BD0">
              <w:rPr>
                <w:rFonts w:cs="Arial"/>
                <w:bCs/>
              </w:rPr>
              <w:t>:</w:t>
            </w:r>
          </w:p>
          <w:p w14:paraId="1220DDEE" w14:textId="139BA227" w:rsidR="00551867" w:rsidRPr="00356BD0" w:rsidRDefault="009C53F9" w:rsidP="00B96B52">
            <w:pPr>
              <w:pStyle w:val="ListParagraph"/>
              <w:numPr>
                <w:ilvl w:val="1"/>
                <w:numId w:val="15"/>
              </w:numPr>
              <w:rPr>
                <w:rFonts w:cs="Arial"/>
                <w:bCs/>
              </w:rPr>
            </w:pPr>
            <w:r w:rsidRPr="00356BD0">
              <w:rPr>
                <w:rFonts w:cs="Arial"/>
                <w:bCs/>
              </w:rPr>
              <w:t>f</w:t>
            </w:r>
            <w:r w:rsidR="00551867" w:rsidRPr="00356BD0">
              <w:rPr>
                <w:rFonts w:cs="Arial"/>
                <w:bCs/>
              </w:rPr>
              <w:t>ormal definition/diagnostic criteria of depression in ICD-11 and DSM-5</w:t>
            </w:r>
          </w:p>
          <w:p w14:paraId="11EEB6D3" w14:textId="0BFDC41F" w:rsidR="00551867" w:rsidRPr="00356BD0" w:rsidRDefault="00551867" w:rsidP="00B96B52">
            <w:pPr>
              <w:pStyle w:val="ListParagraph"/>
              <w:numPr>
                <w:ilvl w:val="1"/>
                <w:numId w:val="15"/>
              </w:numPr>
              <w:rPr>
                <w:rFonts w:cs="Arial"/>
                <w:bCs/>
              </w:rPr>
            </w:pPr>
            <w:r w:rsidRPr="00356BD0">
              <w:rPr>
                <w:rFonts w:cs="Arial"/>
                <w:bCs/>
              </w:rPr>
              <w:lastRenderedPageBreak/>
              <w:t xml:space="preserve">presentation (core and associated features) of depression in </w:t>
            </w:r>
            <w:r w:rsidR="007F0E25" w:rsidRPr="00356BD0">
              <w:rPr>
                <w:rFonts w:cs="Arial"/>
                <w:bCs/>
              </w:rPr>
              <w:t>children and young people</w:t>
            </w:r>
            <w:r w:rsidRPr="00356BD0">
              <w:rPr>
                <w:rFonts w:cs="Arial"/>
                <w:bCs/>
              </w:rPr>
              <w:t xml:space="preserve">, especially when </w:t>
            </w:r>
            <w:r w:rsidR="007F0E25" w:rsidRPr="00356BD0">
              <w:rPr>
                <w:rFonts w:cs="Arial"/>
                <w:bCs/>
              </w:rPr>
              <w:t>it</w:t>
            </w:r>
            <w:r w:rsidRPr="00356BD0">
              <w:rPr>
                <w:rFonts w:cs="Arial"/>
                <w:bCs/>
              </w:rPr>
              <w:t xml:space="preserve"> co-occur</w:t>
            </w:r>
            <w:r w:rsidR="007F0E25" w:rsidRPr="00356BD0">
              <w:rPr>
                <w:rFonts w:cs="Arial"/>
                <w:bCs/>
              </w:rPr>
              <w:t>s</w:t>
            </w:r>
            <w:r w:rsidRPr="00356BD0">
              <w:rPr>
                <w:rFonts w:cs="Arial"/>
                <w:bCs/>
              </w:rPr>
              <w:t xml:space="preserve"> with autism and/or learning </w:t>
            </w:r>
            <w:r w:rsidR="00486659" w:rsidRPr="00356BD0">
              <w:rPr>
                <w:rFonts w:cs="Arial"/>
                <w:bCs/>
              </w:rPr>
              <w:t>disability.</w:t>
            </w:r>
          </w:p>
          <w:p w14:paraId="0DE87B72" w14:textId="0E156D3F" w:rsidR="00551867" w:rsidRPr="00356BD0" w:rsidRDefault="00551867" w:rsidP="00B96B52">
            <w:pPr>
              <w:pStyle w:val="ListParagraph"/>
              <w:numPr>
                <w:ilvl w:val="1"/>
                <w:numId w:val="15"/>
              </w:numPr>
              <w:rPr>
                <w:rFonts w:cs="Arial"/>
                <w:bCs/>
              </w:rPr>
            </w:pPr>
            <w:r w:rsidRPr="00356BD0">
              <w:rPr>
                <w:rFonts w:cs="Arial"/>
                <w:bCs/>
              </w:rPr>
              <w:t xml:space="preserve">lived experience of depression when it co-occurs with autism and/or learning </w:t>
            </w:r>
            <w:r w:rsidR="00486659" w:rsidRPr="00356BD0">
              <w:rPr>
                <w:rFonts w:cs="Arial"/>
                <w:bCs/>
              </w:rPr>
              <w:t>disability.</w:t>
            </w:r>
          </w:p>
          <w:p w14:paraId="18452BC3" w14:textId="55A1D7B7" w:rsidR="009C53F9" w:rsidRPr="00356BD0" w:rsidRDefault="00551867" w:rsidP="00486659">
            <w:pPr>
              <w:pStyle w:val="ListParagraph"/>
              <w:numPr>
                <w:ilvl w:val="1"/>
                <w:numId w:val="15"/>
              </w:numPr>
              <w:rPr>
                <w:rFonts w:cs="Arial"/>
                <w:bCs/>
              </w:rPr>
            </w:pPr>
            <w:r w:rsidRPr="00356BD0">
              <w:rPr>
                <w:rFonts w:cs="Arial"/>
                <w:bCs/>
              </w:rPr>
              <w:t xml:space="preserve">key facts about depression </w:t>
            </w:r>
            <w:r w:rsidR="007F0E25" w:rsidRPr="00356BD0">
              <w:rPr>
                <w:rFonts w:cs="Arial"/>
                <w:bCs/>
              </w:rPr>
              <w:t>in</w:t>
            </w:r>
            <w:r w:rsidRPr="00356BD0">
              <w:rPr>
                <w:rFonts w:cs="Arial"/>
                <w:bCs/>
              </w:rPr>
              <w:t xml:space="preserve"> autistic </w:t>
            </w:r>
            <w:r w:rsidR="007F0E25" w:rsidRPr="00356BD0">
              <w:rPr>
                <w:rFonts w:cs="Arial"/>
                <w:bCs/>
              </w:rPr>
              <w:t>children and young people</w:t>
            </w:r>
            <w:r w:rsidRPr="00356BD0">
              <w:rPr>
                <w:rFonts w:cs="Arial"/>
                <w:bCs/>
              </w:rPr>
              <w:t xml:space="preserve"> and/or </w:t>
            </w:r>
            <w:r w:rsidR="007F0E25" w:rsidRPr="00356BD0">
              <w:rPr>
                <w:rFonts w:cs="Arial"/>
                <w:bCs/>
              </w:rPr>
              <w:t>children and young people</w:t>
            </w:r>
            <w:r w:rsidRPr="00356BD0">
              <w:rPr>
                <w:rFonts w:cs="Arial"/>
                <w:bCs/>
              </w:rPr>
              <w:t xml:space="preserve"> with </w:t>
            </w:r>
            <w:r w:rsidR="00C253E8" w:rsidRPr="00356BD0">
              <w:rPr>
                <w:rFonts w:cs="Arial"/>
                <w:bCs/>
              </w:rPr>
              <w:t>a</w:t>
            </w:r>
            <w:r w:rsidR="00C253E8" w:rsidRPr="00356BD0">
              <w:rPr>
                <w:bCs/>
              </w:rPr>
              <w:t xml:space="preserve"> </w:t>
            </w:r>
            <w:r w:rsidRPr="00356BD0">
              <w:rPr>
                <w:rFonts w:cs="Arial"/>
                <w:bCs/>
              </w:rPr>
              <w:t>learning disability (</w:t>
            </w:r>
            <w:r w:rsidR="00ED5AFA" w:rsidRPr="00356BD0">
              <w:rPr>
                <w:rFonts w:cs="Arial"/>
                <w:bCs/>
              </w:rPr>
              <w:t>for example</w:t>
            </w:r>
            <w:r w:rsidRPr="00356BD0">
              <w:rPr>
                <w:rFonts w:cs="Arial"/>
                <w:bCs/>
              </w:rPr>
              <w:t>, prevalence, age of onset and course across childhood and adolescence</w:t>
            </w:r>
            <w:r w:rsidR="006C1B58" w:rsidRPr="00356BD0">
              <w:rPr>
                <w:rFonts w:cs="Arial"/>
                <w:bCs/>
              </w:rPr>
              <w:t>,</w:t>
            </w:r>
            <w:r w:rsidRPr="00356BD0">
              <w:rPr>
                <w:rFonts w:cs="Arial"/>
                <w:bCs/>
              </w:rPr>
              <w:t xml:space="preserve"> aetiology, male-to-female ratio, outcomes across the lifespan and treatment)</w:t>
            </w:r>
          </w:p>
          <w:p w14:paraId="35446946" w14:textId="7977AB75" w:rsidR="00551867" w:rsidRPr="00356BD0" w:rsidRDefault="009C53F9" w:rsidP="00B96B52">
            <w:pPr>
              <w:pStyle w:val="ListParagraph"/>
              <w:numPr>
                <w:ilvl w:val="0"/>
                <w:numId w:val="15"/>
              </w:numPr>
              <w:rPr>
                <w:rFonts w:cs="Arial"/>
                <w:bCs/>
              </w:rPr>
            </w:pPr>
            <w:r w:rsidRPr="00356BD0">
              <w:rPr>
                <w:rFonts w:cs="Arial"/>
                <w:bCs/>
              </w:rPr>
              <w:t>e</w:t>
            </w:r>
            <w:r w:rsidR="00551867" w:rsidRPr="00356BD0">
              <w:rPr>
                <w:rFonts w:cs="Arial"/>
                <w:bCs/>
              </w:rPr>
              <w:t>ating disorder</w:t>
            </w:r>
            <w:r w:rsidR="004B3A73" w:rsidRPr="00356BD0">
              <w:rPr>
                <w:rFonts w:cs="Arial"/>
                <w:bCs/>
              </w:rPr>
              <w:t>s</w:t>
            </w:r>
            <w:r w:rsidR="002B24D8" w:rsidRPr="00356BD0">
              <w:rPr>
                <w:rFonts w:cs="Arial"/>
                <w:bCs/>
              </w:rPr>
              <w:t>:</w:t>
            </w:r>
          </w:p>
          <w:p w14:paraId="1C8782DD" w14:textId="7F27C512" w:rsidR="00551867" w:rsidRPr="00356BD0" w:rsidRDefault="009C53F9" w:rsidP="00B96B52">
            <w:pPr>
              <w:pStyle w:val="ListParagraph"/>
              <w:numPr>
                <w:ilvl w:val="1"/>
                <w:numId w:val="15"/>
              </w:numPr>
              <w:rPr>
                <w:rFonts w:cs="Arial"/>
                <w:bCs/>
              </w:rPr>
            </w:pPr>
            <w:r w:rsidRPr="00356BD0">
              <w:rPr>
                <w:rFonts w:cs="Arial"/>
                <w:bCs/>
              </w:rPr>
              <w:t>f</w:t>
            </w:r>
            <w:r w:rsidR="00551867" w:rsidRPr="00356BD0">
              <w:rPr>
                <w:rFonts w:cs="Arial"/>
                <w:bCs/>
              </w:rPr>
              <w:t>ormal definition/diagnostic criteria of eating disorders in ICD-11 and DSM-5, to include disorders of restrictive eating (anorexia nervosa, atypical anorexia, avoidant</w:t>
            </w:r>
            <w:r w:rsidR="004B3A73" w:rsidRPr="00356BD0">
              <w:rPr>
                <w:rFonts w:cs="Arial"/>
                <w:bCs/>
              </w:rPr>
              <w:t xml:space="preserve"> </w:t>
            </w:r>
            <w:r w:rsidR="00551867" w:rsidRPr="00356BD0">
              <w:rPr>
                <w:rFonts w:cs="Arial"/>
                <w:bCs/>
              </w:rPr>
              <w:t>restrictive food intake disorder) and of impulsivity (binge eating, bulimia nervosa)</w:t>
            </w:r>
          </w:p>
          <w:p w14:paraId="15B4295C" w14:textId="71E5427D" w:rsidR="00551867" w:rsidRPr="00356BD0" w:rsidRDefault="00551867" w:rsidP="00B96B52">
            <w:pPr>
              <w:pStyle w:val="ListParagraph"/>
              <w:numPr>
                <w:ilvl w:val="1"/>
                <w:numId w:val="15"/>
              </w:numPr>
              <w:rPr>
                <w:rFonts w:cs="Arial"/>
                <w:bCs/>
              </w:rPr>
            </w:pPr>
            <w:r w:rsidRPr="00356BD0">
              <w:rPr>
                <w:rFonts w:cs="Arial"/>
                <w:bCs/>
              </w:rPr>
              <w:t xml:space="preserve">presentation (core and associated features) of eating disorders in </w:t>
            </w:r>
            <w:r w:rsidR="00833008" w:rsidRPr="00356BD0">
              <w:rPr>
                <w:rFonts w:cs="Arial"/>
                <w:bCs/>
              </w:rPr>
              <w:t>children and young people</w:t>
            </w:r>
            <w:r w:rsidRPr="00356BD0">
              <w:rPr>
                <w:rFonts w:cs="Arial"/>
                <w:bCs/>
              </w:rPr>
              <w:t>, especially when they co-occur with autism and/or learning disability</w:t>
            </w:r>
          </w:p>
          <w:p w14:paraId="3BA3766E" w14:textId="0334B158" w:rsidR="00551867" w:rsidRPr="00356BD0" w:rsidRDefault="00551867" w:rsidP="00B96B52">
            <w:pPr>
              <w:pStyle w:val="ListParagraph"/>
              <w:numPr>
                <w:ilvl w:val="1"/>
                <w:numId w:val="15"/>
              </w:numPr>
              <w:rPr>
                <w:rFonts w:cs="Arial"/>
                <w:bCs/>
              </w:rPr>
            </w:pPr>
            <w:r w:rsidRPr="00356BD0">
              <w:rPr>
                <w:rFonts w:cs="Arial"/>
                <w:bCs/>
              </w:rPr>
              <w:t>lived experience of eating disorders when they co-occur with autism and/or learning disability</w:t>
            </w:r>
          </w:p>
          <w:p w14:paraId="090322CB" w14:textId="63CB3FD5" w:rsidR="00551867" w:rsidRPr="00356BD0" w:rsidRDefault="00551867" w:rsidP="00B96B52">
            <w:pPr>
              <w:pStyle w:val="ListParagraph"/>
              <w:numPr>
                <w:ilvl w:val="1"/>
                <w:numId w:val="15"/>
              </w:numPr>
              <w:rPr>
                <w:rFonts w:cs="Arial"/>
                <w:bCs/>
              </w:rPr>
            </w:pPr>
            <w:r w:rsidRPr="00356BD0">
              <w:rPr>
                <w:rFonts w:cs="Arial"/>
                <w:bCs/>
              </w:rPr>
              <w:t xml:space="preserve">key facts about eating disorders </w:t>
            </w:r>
            <w:r w:rsidR="00833008" w:rsidRPr="00356BD0">
              <w:rPr>
                <w:rFonts w:cs="Arial"/>
                <w:bCs/>
              </w:rPr>
              <w:t>in</w:t>
            </w:r>
            <w:r w:rsidRPr="00356BD0">
              <w:rPr>
                <w:rFonts w:cs="Arial"/>
                <w:bCs/>
              </w:rPr>
              <w:t xml:space="preserve"> autistic </w:t>
            </w:r>
            <w:r w:rsidR="00833008" w:rsidRPr="00356BD0">
              <w:rPr>
                <w:rFonts w:cs="Arial"/>
                <w:bCs/>
              </w:rPr>
              <w:t>children and young people</w:t>
            </w:r>
            <w:r w:rsidRPr="00356BD0">
              <w:rPr>
                <w:rFonts w:cs="Arial"/>
                <w:bCs/>
              </w:rPr>
              <w:t xml:space="preserve"> and/or </w:t>
            </w:r>
            <w:r w:rsidR="00833008" w:rsidRPr="00356BD0">
              <w:rPr>
                <w:rFonts w:cs="Arial"/>
                <w:bCs/>
              </w:rPr>
              <w:t xml:space="preserve">children and young people </w:t>
            </w:r>
            <w:r w:rsidRPr="00356BD0">
              <w:rPr>
                <w:rFonts w:cs="Arial"/>
                <w:bCs/>
              </w:rPr>
              <w:t xml:space="preserve">with </w:t>
            </w:r>
            <w:r w:rsidR="00C253E8" w:rsidRPr="00356BD0">
              <w:rPr>
                <w:rFonts w:cs="Arial"/>
                <w:bCs/>
              </w:rPr>
              <w:t>a</w:t>
            </w:r>
            <w:r w:rsidR="00C253E8" w:rsidRPr="00356BD0">
              <w:rPr>
                <w:bCs/>
              </w:rPr>
              <w:t xml:space="preserve"> </w:t>
            </w:r>
            <w:r w:rsidRPr="00356BD0">
              <w:rPr>
                <w:rFonts w:cs="Arial"/>
                <w:bCs/>
              </w:rPr>
              <w:t>learning disability (</w:t>
            </w:r>
            <w:r w:rsidR="00ED5AFA" w:rsidRPr="00356BD0">
              <w:rPr>
                <w:rFonts w:cs="Arial"/>
                <w:bCs/>
              </w:rPr>
              <w:t>for example</w:t>
            </w:r>
            <w:r w:rsidRPr="00356BD0">
              <w:rPr>
                <w:rFonts w:cs="Arial"/>
                <w:bCs/>
              </w:rPr>
              <w:t>, prevalence, age of onset and course across childhood and adolescence</w:t>
            </w:r>
            <w:r w:rsidR="00623F67" w:rsidRPr="00356BD0">
              <w:rPr>
                <w:rFonts w:cs="Arial"/>
                <w:bCs/>
              </w:rPr>
              <w:t>,</w:t>
            </w:r>
            <w:r w:rsidRPr="00356BD0">
              <w:rPr>
                <w:rFonts w:cs="Arial"/>
                <w:bCs/>
              </w:rPr>
              <w:t xml:space="preserve"> aetiology, male-to-female ratio, outcomes across the lifespan and treatment)</w:t>
            </w:r>
          </w:p>
          <w:p w14:paraId="585A8E80" w14:textId="25200D1F" w:rsidR="00551867" w:rsidRPr="00356BD0" w:rsidRDefault="009C53F9" w:rsidP="00B96B52">
            <w:pPr>
              <w:pStyle w:val="ListParagraph"/>
              <w:numPr>
                <w:ilvl w:val="0"/>
                <w:numId w:val="15"/>
              </w:numPr>
              <w:rPr>
                <w:rFonts w:cs="Arial"/>
                <w:bCs/>
              </w:rPr>
            </w:pPr>
            <w:r w:rsidRPr="00356BD0">
              <w:rPr>
                <w:rFonts w:cs="Arial"/>
                <w:bCs/>
              </w:rPr>
              <w:t>c</w:t>
            </w:r>
            <w:r w:rsidR="00551867" w:rsidRPr="00356BD0">
              <w:rPr>
                <w:rFonts w:cs="Arial"/>
                <w:bCs/>
              </w:rPr>
              <w:t>onduct problems</w:t>
            </w:r>
            <w:r w:rsidR="00ED5AFA" w:rsidRPr="00356BD0">
              <w:rPr>
                <w:rFonts w:cs="Arial"/>
                <w:bCs/>
              </w:rPr>
              <w:t>:</w:t>
            </w:r>
          </w:p>
          <w:p w14:paraId="2519ACA7" w14:textId="393D9229" w:rsidR="00551867" w:rsidRPr="00356BD0" w:rsidRDefault="009C53F9" w:rsidP="00B96B52">
            <w:pPr>
              <w:pStyle w:val="ListParagraph"/>
              <w:numPr>
                <w:ilvl w:val="1"/>
                <w:numId w:val="15"/>
              </w:numPr>
              <w:rPr>
                <w:rFonts w:cs="Arial"/>
                <w:bCs/>
              </w:rPr>
            </w:pPr>
            <w:r w:rsidRPr="00356BD0">
              <w:rPr>
                <w:rFonts w:cs="Arial"/>
                <w:bCs/>
              </w:rPr>
              <w:t>f</w:t>
            </w:r>
            <w:r w:rsidR="403D146C" w:rsidRPr="00356BD0">
              <w:rPr>
                <w:rFonts w:cs="Arial"/>
                <w:bCs/>
              </w:rPr>
              <w:t>ormal definitions/diagnostic criteria of conduct disorder and oppositional defiant disorder in ICD-11 and DSM-5</w:t>
            </w:r>
          </w:p>
          <w:p w14:paraId="65014893" w14:textId="0A1D1327" w:rsidR="00551867" w:rsidRPr="00356BD0" w:rsidRDefault="00551867" w:rsidP="00B96B52">
            <w:pPr>
              <w:pStyle w:val="ListParagraph"/>
              <w:numPr>
                <w:ilvl w:val="1"/>
                <w:numId w:val="15"/>
              </w:numPr>
              <w:rPr>
                <w:rFonts w:cs="Arial"/>
                <w:bCs/>
              </w:rPr>
            </w:pPr>
            <w:r w:rsidRPr="00356BD0">
              <w:rPr>
                <w:rFonts w:cs="Arial"/>
                <w:bCs/>
              </w:rPr>
              <w:t>presentation (core and associated features) of conduct disorders, especially when they co-occur with autism and/or learning disability</w:t>
            </w:r>
          </w:p>
          <w:p w14:paraId="7D4A1B4C" w14:textId="187473FF" w:rsidR="00551867" w:rsidRPr="00356BD0" w:rsidRDefault="00551867" w:rsidP="00B96B52">
            <w:pPr>
              <w:pStyle w:val="ListParagraph"/>
              <w:numPr>
                <w:ilvl w:val="1"/>
                <w:numId w:val="15"/>
              </w:numPr>
              <w:rPr>
                <w:rFonts w:cs="Arial"/>
                <w:bCs/>
              </w:rPr>
            </w:pPr>
            <w:r w:rsidRPr="00356BD0">
              <w:rPr>
                <w:rFonts w:cs="Arial"/>
                <w:bCs/>
              </w:rPr>
              <w:t>lived experience of conduct disorders when they co-occur with autism and/or learning disability</w:t>
            </w:r>
          </w:p>
          <w:p w14:paraId="1F062208" w14:textId="4EACEB74" w:rsidR="00551867" w:rsidRPr="00356BD0" w:rsidRDefault="00551867" w:rsidP="00B96B52">
            <w:pPr>
              <w:pStyle w:val="ListParagraph"/>
              <w:numPr>
                <w:ilvl w:val="1"/>
                <w:numId w:val="15"/>
              </w:numPr>
              <w:rPr>
                <w:rFonts w:cs="Arial"/>
                <w:bCs/>
              </w:rPr>
            </w:pPr>
            <w:r w:rsidRPr="00356BD0">
              <w:rPr>
                <w:rFonts w:cs="Arial"/>
                <w:bCs/>
              </w:rPr>
              <w:lastRenderedPageBreak/>
              <w:t xml:space="preserve">key facts about conduct disorders </w:t>
            </w:r>
            <w:r w:rsidR="00764CD8" w:rsidRPr="00356BD0">
              <w:rPr>
                <w:rFonts w:cs="Arial"/>
                <w:bCs/>
              </w:rPr>
              <w:t>in</w:t>
            </w:r>
            <w:r w:rsidRPr="00356BD0">
              <w:rPr>
                <w:rFonts w:cs="Arial"/>
                <w:bCs/>
              </w:rPr>
              <w:t xml:space="preserve"> autistic </w:t>
            </w:r>
            <w:r w:rsidR="00764CD8" w:rsidRPr="00356BD0">
              <w:rPr>
                <w:rFonts w:cs="Arial"/>
                <w:bCs/>
              </w:rPr>
              <w:t xml:space="preserve">children and young people </w:t>
            </w:r>
            <w:r w:rsidRPr="00356BD0">
              <w:rPr>
                <w:rFonts w:cs="Arial"/>
                <w:bCs/>
              </w:rPr>
              <w:t xml:space="preserve">and/or </w:t>
            </w:r>
            <w:r w:rsidR="00764CD8" w:rsidRPr="00356BD0">
              <w:rPr>
                <w:rFonts w:cs="Arial"/>
                <w:bCs/>
              </w:rPr>
              <w:t>children and young people</w:t>
            </w:r>
            <w:r w:rsidRPr="00356BD0">
              <w:rPr>
                <w:rFonts w:cs="Arial"/>
                <w:bCs/>
              </w:rPr>
              <w:t xml:space="preserve"> with </w:t>
            </w:r>
            <w:r w:rsidR="00C253E8" w:rsidRPr="00356BD0">
              <w:rPr>
                <w:rFonts w:cs="Arial"/>
                <w:bCs/>
              </w:rPr>
              <w:t>a</w:t>
            </w:r>
            <w:r w:rsidR="00C253E8" w:rsidRPr="00356BD0">
              <w:rPr>
                <w:bCs/>
              </w:rPr>
              <w:t xml:space="preserve"> </w:t>
            </w:r>
            <w:r w:rsidRPr="00356BD0">
              <w:rPr>
                <w:rFonts w:cs="Arial"/>
                <w:bCs/>
              </w:rPr>
              <w:t>learning disability (</w:t>
            </w:r>
            <w:r w:rsidR="00ED5AFA" w:rsidRPr="00356BD0">
              <w:rPr>
                <w:rFonts w:cs="Arial"/>
                <w:bCs/>
              </w:rPr>
              <w:t>for example</w:t>
            </w:r>
            <w:r w:rsidRPr="00356BD0">
              <w:rPr>
                <w:rFonts w:cs="Arial"/>
                <w:bCs/>
              </w:rPr>
              <w:t>, prevalence, age of onset and course across childhood and adolescence</w:t>
            </w:r>
            <w:r w:rsidR="00764CD8" w:rsidRPr="00356BD0">
              <w:rPr>
                <w:rFonts w:cs="Arial"/>
                <w:bCs/>
              </w:rPr>
              <w:t>,</w:t>
            </w:r>
            <w:r w:rsidRPr="00356BD0">
              <w:rPr>
                <w:rFonts w:cs="Arial"/>
                <w:bCs/>
              </w:rPr>
              <w:t xml:space="preserve"> aetiology, male-to-female ratio, outcomes across the lifespan and treatment)</w:t>
            </w:r>
          </w:p>
          <w:p w14:paraId="46BF1593" w14:textId="77777777" w:rsidR="009C53F9" w:rsidRPr="00356BD0" w:rsidRDefault="009C53F9" w:rsidP="00B96B52">
            <w:pPr>
              <w:rPr>
                <w:rFonts w:cs="Arial"/>
                <w:bCs/>
              </w:rPr>
            </w:pPr>
          </w:p>
          <w:p w14:paraId="49544447" w14:textId="77777777" w:rsidR="00551867" w:rsidRPr="00356BD0" w:rsidRDefault="00551867" w:rsidP="00B96B52">
            <w:pPr>
              <w:rPr>
                <w:rFonts w:cs="Arial"/>
                <w:bCs/>
              </w:rPr>
            </w:pPr>
          </w:p>
          <w:p w14:paraId="40CC3A8C" w14:textId="53000E99" w:rsidR="00551867" w:rsidRPr="00356BD0" w:rsidRDefault="00551867" w:rsidP="00B96B52">
            <w:pPr>
              <w:rPr>
                <w:rStyle w:val="normaltextrun"/>
                <w:rFonts w:cs="Arial"/>
                <w:bCs/>
                <w:color w:val="000000"/>
                <w:bdr w:val="none" w:sz="0" w:space="0" w:color="auto" w:frame="1"/>
              </w:rPr>
            </w:pPr>
            <w:r w:rsidRPr="00356BD0">
              <w:rPr>
                <w:rStyle w:val="normaltextrun"/>
                <w:rFonts w:cs="Arial"/>
                <w:bCs/>
                <w:color w:val="000000"/>
                <w:bdr w:val="none" w:sz="0" w:space="0" w:color="auto" w:frame="1"/>
              </w:rPr>
              <w:t xml:space="preserve">Legislation and policy that shapes practice with neurodivergent </w:t>
            </w:r>
            <w:r w:rsidR="00375EFA" w:rsidRPr="00356BD0">
              <w:rPr>
                <w:rStyle w:val="normaltextrun"/>
                <w:rFonts w:cs="Arial"/>
                <w:bCs/>
                <w:color w:val="000000"/>
                <w:bdr w:val="none" w:sz="0" w:space="0" w:color="auto" w:frame="1"/>
              </w:rPr>
              <w:t>children and young people</w:t>
            </w:r>
          </w:p>
          <w:p w14:paraId="69D47B11" w14:textId="77777777" w:rsidR="00551867" w:rsidRPr="00356BD0" w:rsidRDefault="00551867" w:rsidP="00B96B52">
            <w:pPr>
              <w:rPr>
                <w:rStyle w:val="normaltextrun"/>
                <w:rFonts w:cs="Arial"/>
                <w:bCs/>
                <w:color w:val="000000"/>
                <w:u w:val="single"/>
                <w:bdr w:val="none" w:sz="0" w:space="0" w:color="auto" w:frame="1"/>
              </w:rPr>
            </w:pPr>
          </w:p>
          <w:p w14:paraId="75EEF621" w14:textId="77777777" w:rsidR="00551867" w:rsidRPr="00356BD0" w:rsidRDefault="403D146C" w:rsidP="00B96B52">
            <w:pPr>
              <w:rPr>
                <w:rFonts w:cs="Arial"/>
                <w:bCs/>
              </w:rPr>
            </w:pPr>
            <w:r w:rsidRPr="00356BD0">
              <w:rPr>
                <w:rFonts w:cs="Arial"/>
                <w:bCs/>
              </w:rPr>
              <w:t>Students will develop understanding of:</w:t>
            </w:r>
          </w:p>
          <w:p w14:paraId="6B65580E" w14:textId="77777777" w:rsidR="00551867" w:rsidRPr="00356BD0" w:rsidRDefault="00551867" w:rsidP="00B96B52">
            <w:pPr>
              <w:rPr>
                <w:rFonts w:cs="Arial"/>
                <w:bCs/>
              </w:rPr>
            </w:pPr>
          </w:p>
          <w:p w14:paraId="29F00BE5" w14:textId="32AC9CFE" w:rsidR="00551867" w:rsidRPr="00356BD0" w:rsidRDefault="009C53F9" w:rsidP="00B96B52">
            <w:pPr>
              <w:numPr>
                <w:ilvl w:val="0"/>
                <w:numId w:val="16"/>
              </w:numPr>
              <w:rPr>
                <w:rFonts w:cs="Arial"/>
                <w:bCs/>
              </w:rPr>
            </w:pPr>
            <w:r w:rsidRPr="00356BD0">
              <w:rPr>
                <w:rFonts w:cs="Arial"/>
                <w:bCs/>
              </w:rPr>
              <w:t>t</w:t>
            </w:r>
            <w:r w:rsidR="00551867" w:rsidRPr="00356BD0">
              <w:rPr>
                <w:rFonts w:cs="Arial"/>
                <w:bCs/>
              </w:rPr>
              <w:t xml:space="preserve">he key principles of the CYP Psychological Trainings (formerly CYP IAPT) and how these should be applied in work with neurodivergent </w:t>
            </w:r>
            <w:r w:rsidR="009077B9" w:rsidRPr="00356BD0">
              <w:rPr>
                <w:rFonts w:cs="Arial"/>
                <w:bCs/>
              </w:rPr>
              <w:t xml:space="preserve">children, </w:t>
            </w:r>
            <w:r w:rsidR="00551867" w:rsidRPr="00356BD0">
              <w:rPr>
                <w:rFonts w:cs="Arial"/>
                <w:bCs/>
              </w:rPr>
              <w:t xml:space="preserve">young people and their families. </w:t>
            </w:r>
            <w:proofErr w:type="gramStart"/>
            <w:r w:rsidR="00551867" w:rsidRPr="00356BD0">
              <w:rPr>
                <w:rFonts w:cs="Arial"/>
                <w:bCs/>
              </w:rPr>
              <w:t>In particular,</w:t>
            </w:r>
            <w:r w:rsidRPr="00356BD0">
              <w:rPr>
                <w:rFonts w:cs="Arial"/>
                <w:bCs/>
              </w:rPr>
              <w:t xml:space="preserve"> </w:t>
            </w:r>
            <w:r w:rsidR="00551867" w:rsidRPr="00356BD0">
              <w:rPr>
                <w:rFonts w:cs="Arial"/>
                <w:bCs/>
              </w:rPr>
              <w:t>this</w:t>
            </w:r>
            <w:proofErr w:type="gramEnd"/>
            <w:r w:rsidR="00551867" w:rsidRPr="00356BD0">
              <w:rPr>
                <w:rFonts w:cs="Arial"/>
                <w:bCs/>
              </w:rPr>
              <w:t xml:space="preserve"> covers (</w:t>
            </w:r>
            <w:proofErr w:type="spellStart"/>
            <w:r w:rsidR="00551867" w:rsidRPr="00356BD0">
              <w:rPr>
                <w:rFonts w:cs="Arial"/>
                <w:bCs/>
              </w:rPr>
              <w:t>i</w:t>
            </w:r>
            <w:proofErr w:type="spellEnd"/>
            <w:r w:rsidR="00551867" w:rsidRPr="00356BD0">
              <w:rPr>
                <w:rFonts w:cs="Arial"/>
                <w:bCs/>
              </w:rPr>
              <w:t xml:space="preserve">) the use of best-evidenced approaches to assessment and formulation; (ii) the centring of </w:t>
            </w:r>
            <w:r w:rsidR="009077B9" w:rsidRPr="00356BD0">
              <w:rPr>
                <w:rFonts w:cs="Arial"/>
                <w:bCs/>
              </w:rPr>
              <w:t xml:space="preserve">children and young people’s </w:t>
            </w:r>
            <w:r w:rsidR="00551867" w:rsidRPr="00356BD0">
              <w:rPr>
                <w:rFonts w:cs="Arial"/>
                <w:bCs/>
              </w:rPr>
              <w:t xml:space="preserve">perspectives and those of their families; (iii) the use of routine outcome measurement; </w:t>
            </w:r>
            <w:r w:rsidR="00E32980" w:rsidRPr="00356BD0">
              <w:rPr>
                <w:rFonts w:cs="Arial"/>
                <w:bCs/>
              </w:rPr>
              <w:t xml:space="preserve">and </w:t>
            </w:r>
            <w:r w:rsidR="00551867" w:rsidRPr="00356BD0">
              <w:rPr>
                <w:rFonts w:cs="Arial"/>
                <w:bCs/>
              </w:rPr>
              <w:t xml:space="preserve">(iv) the goal of making services accessible to neurodivergent </w:t>
            </w:r>
            <w:r w:rsidR="00375EFA" w:rsidRPr="00356BD0">
              <w:rPr>
                <w:rFonts w:cs="Arial"/>
                <w:bCs/>
              </w:rPr>
              <w:t>children, young people</w:t>
            </w:r>
            <w:r w:rsidR="00551867" w:rsidRPr="00356BD0">
              <w:rPr>
                <w:rFonts w:cs="Arial"/>
                <w:bCs/>
              </w:rPr>
              <w:t xml:space="preserve"> and their </w:t>
            </w:r>
            <w:r w:rsidR="00486659" w:rsidRPr="00356BD0">
              <w:rPr>
                <w:rFonts w:cs="Arial"/>
                <w:bCs/>
              </w:rPr>
              <w:t>families.</w:t>
            </w:r>
          </w:p>
          <w:p w14:paraId="79051EF0" w14:textId="4C0F749E" w:rsidR="00551867" w:rsidRPr="00356BD0" w:rsidRDefault="00551867" w:rsidP="00B96B52">
            <w:pPr>
              <w:numPr>
                <w:ilvl w:val="0"/>
                <w:numId w:val="16"/>
              </w:numPr>
              <w:rPr>
                <w:rFonts w:cs="Arial"/>
                <w:bCs/>
              </w:rPr>
            </w:pPr>
            <w:r w:rsidRPr="00356BD0">
              <w:rPr>
                <w:rFonts w:cs="Arial"/>
                <w:bCs/>
              </w:rPr>
              <w:t>key theories and models of participation and the importance of capturing the views and voices of those with lived experience in the design and delivery of services</w:t>
            </w:r>
            <w:r w:rsidR="00C65D6B" w:rsidRPr="00356BD0">
              <w:rPr>
                <w:rFonts w:cs="Arial"/>
                <w:bCs/>
              </w:rPr>
              <w:t xml:space="preserve"> </w:t>
            </w:r>
          </w:p>
          <w:p w14:paraId="5480D9B8" w14:textId="7DEAFAFA" w:rsidR="00551867" w:rsidRPr="00356BD0" w:rsidRDefault="00551867" w:rsidP="00B96B52">
            <w:pPr>
              <w:numPr>
                <w:ilvl w:val="0"/>
                <w:numId w:val="16"/>
              </w:numPr>
              <w:rPr>
                <w:rFonts w:cs="Arial"/>
                <w:bCs/>
              </w:rPr>
            </w:pPr>
            <w:r w:rsidRPr="00356BD0">
              <w:rPr>
                <w:rFonts w:cs="Arial"/>
                <w:bCs/>
              </w:rPr>
              <w:t>the knowledge to be able to design and deliver a participation project aimed at addressing one aspect of accessibility within the trainee</w:t>
            </w:r>
            <w:r w:rsidR="008B27FD" w:rsidRPr="00356BD0">
              <w:rPr>
                <w:rFonts w:cs="Arial"/>
                <w:bCs/>
              </w:rPr>
              <w:t>’</w:t>
            </w:r>
            <w:r w:rsidRPr="00356BD0">
              <w:rPr>
                <w:rFonts w:cs="Arial"/>
                <w:bCs/>
              </w:rPr>
              <w:t>s own service </w:t>
            </w:r>
          </w:p>
          <w:p w14:paraId="6E2D3D7C" w14:textId="2798A6E0" w:rsidR="00551867" w:rsidRPr="00356BD0" w:rsidRDefault="00551867" w:rsidP="00B96B52">
            <w:pPr>
              <w:numPr>
                <w:ilvl w:val="0"/>
                <w:numId w:val="16"/>
              </w:numPr>
              <w:rPr>
                <w:rFonts w:cs="Arial"/>
                <w:bCs/>
              </w:rPr>
            </w:pPr>
            <w:r w:rsidRPr="00356BD0">
              <w:rPr>
                <w:rFonts w:cs="Arial"/>
                <w:bCs/>
              </w:rPr>
              <w:t xml:space="preserve">the use of </w:t>
            </w:r>
            <w:r w:rsidR="003B7FAF" w:rsidRPr="00356BD0">
              <w:rPr>
                <w:rFonts w:cs="Arial"/>
                <w:bCs/>
              </w:rPr>
              <w:t>routine outcome measures (</w:t>
            </w:r>
            <w:r w:rsidRPr="00356BD0">
              <w:rPr>
                <w:rFonts w:cs="Arial"/>
                <w:bCs/>
              </w:rPr>
              <w:t>ROMs</w:t>
            </w:r>
            <w:r w:rsidR="003B7FAF" w:rsidRPr="00356BD0">
              <w:rPr>
                <w:rFonts w:cs="Arial"/>
                <w:bCs/>
              </w:rPr>
              <w:t>)</w:t>
            </w:r>
            <w:r w:rsidRPr="00356BD0">
              <w:rPr>
                <w:rFonts w:cs="Arial"/>
                <w:bCs/>
              </w:rPr>
              <w:t xml:space="preserve"> to capture the voice</w:t>
            </w:r>
            <w:r w:rsidR="00E32980" w:rsidRPr="00356BD0">
              <w:rPr>
                <w:rFonts w:cs="Arial"/>
                <w:bCs/>
              </w:rPr>
              <w:t>s</w:t>
            </w:r>
            <w:r w:rsidRPr="00356BD0">
              <w:rPr>
                <w:rFonts w:cs="Arial"/>
                <w:bCs/>
              </w:rPr>
              <w:t xml:space="preserve"> of </w:t>
            </w:r>
            <w:r w:rsidR="00E32980" w:rsidRPr="00356BD0">
              <w:rPr>
                <w:rFonts w:cs="Arial"/>
                <w:bCs/>
              </w:rPr>
              <w:t xml:space="preserve">children, </w:t>
            </w:r>
            <w:r w:rsidRPr="00356BD0">
              <w:rPr>
                <w:rFonts w:cs="Arial"/>
                <w:bCs/>
              </w:rPr>
              <w:t>young people and their families</w:t>
            </w:r>
            <w:r w:rsidR="00885A48" w:rsidRPr="00356BD0">
              <w:rPr>
                <w:rFonts w:cs="Arial"/>
                <w:bCs/>
              </w:rPr>
              <w:t>,</w:t>
            </w:r>
            <w:r w:rsidRPr="00356BD0">
              <w:rPr>
                <w:rFonts w:cs="Arial"/>
                <w:bCs/>
              </w:rPr>
              <w:t xml:space="preserve"> and knowledge of evidence-based guidance on specific ROMS and approaches designed or adapted for autistic </w:t>
            </w:r>
            <w:r w:rsidR="00E32980" w:rsidRPr="00356BD0">
              <w:rPr>
                <w:rFonts w:cs="Arial"/>
                <w:bCs/>
              </w:rPr>
              <w:t>children and young people</w:t>
            </w:r>
            <w:r w:rsidRPr="00356BD0">
              <w:rPr>
                <w:rFonts w:cs="Arial"/>
                <w:bCs/>
              </w:rPr>
              <w:t xml:space="preserve"> or </w:t>
            </w:r>
            <w:r w:rsidR="00E32980" w:rsidRPr="00356BD0">
              <w:rPr>
                <w:rFonts w:cs="Arial"/>
                <w:bCs/>
              </w:rPr>
              <w:t xml:space="preserve">children and young people </w:t>
            </w:r>
            <w:r w:rsidRPr="00356BD0">
              <w:rPr>
                <w:rFonts w:cs="Arial"/>
                <w:bCs/>
              </w:rPr>
              <w:t>who have learning disabilities</w:t>
            </w:r>
          </w:p>
          <w:p w14:paraId="007C551F" w14:textId="4827457E" w:rsidR="00551867" w:rsidRPr="00356BD0" w:rsidRDefault="00375EFA" w:rsidP="00B96B52">
            <w:pPr>
              <w:numPr>
                <w:ilvl w:val="0"/>
                <w:numId w:val="16"/>
              </w:numPr>
              <w:rPr>
                <w:rFonts w:cs="Arial"/>
                <w:bCs/>
              </w:rPr>
            </w:pPr>
            <w:r w:rsidRPr="00356BD0">
              <w:rPr>
                <w:rFonts w:cs="Arial"/>
                <w:bCs/>
              </w:rPr>
              <w:t xml:space="preserve">the </w:t>
            </w:r>
            <w:r w:rsidR="00551867" w:rsidRPr="00356BD0">
              <w:rPr>
                <w:rFonts w:cs="Arial"/>
                <w:bCs/>
              </w:rPr>
              <w:t>knowledge and skills to support critical appraisal of research in</w:t>
            </w:r>
            <w:r w:rsidR="00885A48" w:rsidRPr="00356BD0">
              <w:rPr>
                <w:rFonts w:cs="Arial"/>
                <w:bCs/>
              </w:rPr>
              <w:t>to</w:t>
            </w:r>
            <w:r w:rsidR="00551867" w:rsidRPr="00356BD0">
              <w:rPr>
                <w:rFonts w:cs="Arial"/>
                <w:bCs/>
              </w:rPr>
              <w:t xml:space="preserve"> autism and learning disabilities, including the ability to consider the degree to which </w:t>
            </w:r>
            <w:r w:rsidR="00551867" w:rsidRPr="00356BD0">
              <w:rPr>
                <w:rFonts w:cs="Arial"/>
                <w:bCs/>
              </w:rPr>
              <w:lastRenderedPageBreak/>
              <w:t xml:space="preserve">research has been shaped by the priorities and expertise of neurodivergent </w:t>
            </w:r>
            <w:r w:rsidR="00885A48" w:rsidRPr="00356BD0">
              <w:rPr>
                <w:rFonts w:cs="Arial"/>
                <w:bCs/>
              </w:rPr>
              <w:t xml:space="preserve">children, young people </w:t>
            </w:r>
            <w:r w:rsidR="00551867" w:rsidRPr="00356BD0">
              <w:rPr>
                <w:rFonts w:cs="Arial"/>
                <w:bCs/>
              </w:rPr>
              <w:t>and their families</w:t>
            </w:r>
          </w:p>
          <w:p w14:paraId="28CFF5BD" w14:textId="428CC469" w:rsidR="00551867" w:rsidRPr="00356BD0" w:rsidRDefault="00375EFA" w:rsidP="00B96B52">
            <w:pPr>
              <w:numPr>
                <w:ilvl w:val="0"/>
                <w:numId w:val="16"/>
              </w:numPr>
              <w:rPr>
                <w:rStyle w:val="normaltextrun"/>
                <w:rFonts w:cs="Arial"/>
                <w:bCs/>
              </w:rPr>
            </w:pPr>
            <w:r w:rsidRPr="00356BD0">
              <w:rPr>
                <w:rFonts w:cs="Arial"/>
                <w:bCs/>
              </w:rPr>
              <w:t xml:space="preserve">the </w:t>
            </w:r>
            <w:r w:rsidR="00551867" w:rsidRPr="00356BD0">
              <w:rPr>
                <w:rFonts w:cs="Arial"/>
                <w:bCs/>
              </w:rPr>
              <w:t xml:space="preserve">knowledge of relevant legislation and how this applies in their work with children and young people. This includes knowledge </w:t>
            </w:r>
            <w:proofErr w:type="gramStart"/>
            <w:r w:rsidR="00551867" w:rsidRPr="00356BD0">
              <w:rPr>
                <w:rFonts w:cs="Arial"/>
                <w:bCs/>
              </w:rPr>
              <w:t>of:</w:t>
            </w:r>
            <w:proofErr w:type="gramEnd"/>
            <w:r w:rsidR="00551867" w:rsidRPr="00356BD0">
              <w:rPr>
                <w:rFonts w:cs="Arial"/>
                <w:bCs/>
              </w:rPr>
              <w:t xml:space="preserve"> </w:t>
            </w:r>
            <w:r w:rsidR="00E32980" w:rsidRPr="00356BD0">
              <w:rPr>
                <w:rFonts w:cs="Arial"/>
                <w:bCs/>
              </w:rPr>
              <w:t>t</w:t>
            </w:r>
            <w:r w:rsidR="00551867" w:rsidRPr="00356BD0">
              <w:rPr>
                <w:rFonts w:cs="Arial"/>
                <w:bCs/>
              </w:rPr>
              <w:t xml:space="preserve">he Autism Act; </w:t>
            </w:r>
            <w:r w:rsidR="00E32980" w:rsidRPr="00356BD0">
              <w:rPr>
                <w:rFonts w:cs="Arial"/>
                <w:bCs/>
              </w:rPr>
              <w:t>t</w:t>
            </w:r>
            <w:r w:rsidR="00551867" w:rsidRPr="00356BD0">
              <w:rPr>
                <w:rFonts w:cs="Arial"/>
                <w:bCs/>
              </w:rPr>
              <w:t xml:space="preserve">he UN Convention on </w:t>
            </w:r>
            <w:r w:rsidR="00885A48" w:rsidRPr="00356BD0">
              <w:rPr>
                <w:rFonts w:cs="Arial"/>
                <w:bCs/>
              </w:rPr>
              <w:t xml:space="preserve">the </w:t>
            </w:r>
            <w:r w:rsidR="00551867" w:rsidRPr="00356BD0">
              <w:rPr>
                <w:rFonts w:cs="Arial"/>
                <w:bCs/>
              </w:rPr>
              <w:t xml:space="preserve">Rights of </w:t>
            </w:r>
            <w:r w:rsidR="00885A48" w:rsidRPr="00356BD0">
              <w:rPr>
                <w:rFonts w:cs="Arial"/>
                <w:bCs/>
              </w:rPr>
              <w:t>Persons</w:t>
            </w:r>
            <w:r w:rsidR="00551867" w:rsidRPr="00356BD0">
              <w:rPr>
                <w:rFonts w:cs="Arial"/>
                <w:bCs/>
              </w:rPr>
              <w:t xml:space="preserve"> with Disabilities; </w:t>
            </w:r>
            <w:r w:rsidRPr="00356BD0">
              <w:rPr>
                <w:rFonts w:cs="Arial"/>
                <w:bCs/>
              </w:rPr>
              <w:t>t</w:t>
            </w:r>
            <w:r w:rsidR="00551867" w:rsidRPr="00356BD0">
              <w:rPr>
                <w:rFonts w:cs="Arial"/>
                <w:bCs/>
              </w:rPr>
              <w:t xml:space="preserve">he UN Convention on </w:t>
            </w:r>
            <w:r w:rsidR="00885A48" w:rsidRPr="00356BD0">
              <w:rPr>
                <w:rFonts w:cs="Arial"/>
                <w:bCs/>
              </w:rPr>
              <w:t xml:space="preserve">the </w:t>
            </w:r>
            <w:r w:rsidR="00551867" w:rsidRPr="00356BD0">
              <w:rPr>
                <w:rFonts w:cs="Arial"/>
                <w:bCs/>
              </w:rPr>
              <w:t xml:space="preserve">Rights of </w:t>
            </w:r>
            <w:r w:rsidR="00885A48" w:rsidRPr="00356BD0">
              <w:rPr>
                <w:rFonts w:cs="Arial"/>
                <w:bCs/>
              </w:rPr>
              <w:t>t</w:t>
            </w:r>
            <w:r w:rsidR="00551867" w:rsidRPr="00356BD0">
              <w:rPr>
                <w:rFonts w:cs="Arial"/>
                <w:bCs/>
              </w:rPr>
              <w:t xml:space="preserve">he Child; </w:t>
            </w:r>
            <w:r w:rsidR="00885A48" w:rsidRPr="00356BD0">
              <w:rPr>
                <w:rFonts w:cs="Arial"/>
                <w:bCs/>
              </w:rPr>
              <w:t>t</w:t>
            </w:r>
            <w:r w:rsidR="00551867" w:rsidRPr="00356BD0">
              <w:rPr>
                <w:rFonts w:cs="Arial"/>
                <w:bCs/>
              </w:rPr>
              <w:t xml:space="preserve">he Equality Act; Care, Education and Treatment Reviews; Deprivation of </w:t>
            </w:r>
            <w:r w:rsidR="00551867" w:rsidRPr="00356BD0">
              <w:rPr>
                <w:rStyle w:val="normaltextrun"/>
                <w:rFonts w:cs="Arial"/>
                <w:bCs/>
                <w:color w:val="000000"/>
                <w:shd w:val="clear" w:color="auto" w:fill="FFFFFF"/>
              </w:rPr>
              <w:t xml:space="preserve">Liberty Safeguards; </w:t>
            </w:r>
            <w:r w:rsidR="00885A48" w:rsidRPr="00356BD0">
              <w:rPr>
                <w:rStyle w:val="normaltextrun"/>
                <w:rFonts w:cs="Arial"/>
                <w:bCs/>
                <w:color w:val="000000"/>
                <w:shd w:val="clear" w:color="auto" w:fill="FFFFFF"/>
              </w:rPr>
              <w:t xml:space="preserve">the </w:t>
            </w:r>
            <w:r w:rsidR="00551867" w:rsidRPr="00356BD0">
              <w:rPr>
                <w:rStyle w:val="normaltextrun"/>
                <w:rFonts w:cs="Arial"/>
                <w:bCs/>
                <w:color w:val="000000"/>
                <w:shd w:val="clear" w:color="auto" w:fill="FFFFFF"/>
              </w:rPr>
              <w:t>Transforming Care</w:t>
            </w:r>
            <w:r w:rsidR="00885A48" w:rsidRPr="00356BD0">
              <w:rPr>
                <w:rStyle w:val="normaltextrun"/>
                <w:rFonts w:cs="Arial"/>
                <w:bCs/>
                <w:color w:val="000000"/>
                <w:shd w:val="clear" w:color="auto" w:fill="FFFFFF"/>
              </w:rPr>
              <w:t xml:space="preserve"> programme</w:t>
            </w:r>
            <w:r w:rsidR="00551867" w:rsidRPr="00356BD0">
              <w:rPr>
                <w:rStyle w:val="normaltextrun"/>
                <w:rFonts w:cs="Arial"/>
                <w:bCs/>
                <w:color w:val="000000"/>
                <w:shd w:val="clear" w:color="auto" w:fill="FFFFFF"/>
              </w:rPr>
              <w:t xml:space="preserve">; </w:t>
            </w:r>
            <w:r w:rsidR="00885A48" w:rsidRPr="00356BD0">
              <w:rPr>
                <w:rStyle w:val="normaltextrun"/>
                <w:rFonts w:cs="Arial"/>
                <w:bCs/>
                <w:color w:val="000000"/>
                <w:shd w:val="clear" w:color="auto" w:fill="FFFFFF"/>
              </w:rPr>
              <w:t xml:space="preserve">and </w:t>
            </w:r>
            <w:r w:rsidRPr="00356BD0">
              <w:rPr>
                <w:rStyle w:val="normaltextrun"/>
                <w:rFonts w:cs="Arial"/>
                <w:bCs/>
                <w:color w:val="000000"/>
                <w:shd w:val="clear" w:color="auto" w:fill="FFFFFF"/>
              </w:rPr>
              <w:t>t</w:t>
            </w:r>
            <w:r w:rsidR="00551867" w:rsidRPr="00356BD0">
              <w:rPr>
                <w:rStyle w:val="normaltextrun"/>
                <w:rFonts w:cs="Arial"/>
                <w:bCs/>
                <w:color w:val="000000"/>
                <w:shd w:val="clear" w:color="auto" w:fill="FFFFFF"/>
              </w:rPr>
              <w:t>he SEND Act</w:t>
            </w:r>
          </w:p>
          <w:p w14:paraId="24CE3AFA" w14:textId="1786667B" w:rsidR="631035A3" w:rsidRPr="00356BD0" w:rsidRDefault="00C65D6B" w:rsidP="00B96B52">
            <w:pPr>
              <w:ind w:left="360"/>
              <w:rPr>
                <w:rFonts w:cs="Arial"/>
                <w:bCs/>
              </w:rPr>
            </w:pPr>
            <w:r w:rsidRPr="00356BD0">
              <w:rPr>
                <w:rStyle w:val="normaltextrun"/>
                <w:rFonts w:cs="Arial"/>
                <w:bCs/>
                <w:color w:val="000000"/>
                <w:shd w:val="clear" w:color="auto" w:fill="FFFFFF"/>
              </w:rPr>
              <w:t xml:space="preserve"> </w:t>
            </w:r>
          </w:p>
        </w:tc>
      </w:tr>
      <w:tr w:rsidR="00224C4A" w:rsidRPr="00356BD0" w14:paraId="75DF5B88" w14:textId="77777777" w:rsidTr="26D6155D">
        <w:trPr>
          <w:trHeight w:val="480"/>
        </w:trPr>
        <w:tc>
          <w:tcPr>
            <w:tcW w:w="15404" w:type="dxa"/>
            <w:gridSpan w:val="3"/>
            <w:shd w:val="clear" w:color="auto" w:fill="auto"/>
          </w:tcPr>
          <w:p w14:paraId="5A527248" w14:textId="300813E5" w:rsidR="00224C4A" w:rsidRPr="00356BD0" w:rsidRDefault="00224C4A" w:rsidP="00B96B52">
            <w:pPr>
              <w:rPr>
                <w:rFonts w:cs="Arial"/>
              </w:rPr>
            </w:pPr>
            <w:r w:rsidRPr="00356BD0">
              <w:rPr>
                <w:rFonts w:cs="Arial"/>
              </w:rPr>
              <w:lastRenderedPageBreak/>
              <w:t xml:space="preserve">Module </w:t>
            </w:r>
            <w:r w:rsidR="00D03C24" w:rsidRPr="00356BD0">
              <w:rPr>
                <w:rFonts w:cs="Arial"/>
              </w:rPr>
              <w:t xml:space="preserve">2: </w:t>
            </w:r>
            <w:r w:rsidR="652D57F0" w:rsidRPr="00356BD0">
              <w:rPr>
                <w:rFonts w:cs="Arial"/>
              </w:rPr>
              <w:t xml:space="preserve">Assessment and </w:t>
            </w:r>
            <w:r w:rsidR="00620AD1" w:rsidRPr="00356BD0">
              <w:rPr>
                <w:rFonts w:cs="Arial"/>
              </w:rPr>
              <w:t>f</w:t>
            </w:r>
            <w:r w:rsidR="652D57F0" w:rsidRPr="00356BD0">
              <w:rPr>
                <w:rFonts w:cs="Arial"/>
              </w:rPr>
              <w:t>ormulation</w:t>
            </w:r>
          </w:p>
          <w:p w14:paraId="32728E61" w14:textId="77777777" w:rsidR="00D03C24" w:rsidRPr="00356BD0" w:rsidRDefault="00D03C24" w:rsidP="00B96B52">
            <w:pPr>
              <w:rPr>
                <w:rFonts w:cs="Arial"/>
              </w:rPr>
            </w:pPr>
          </w:p>
          <w:p w14:paraId="60CC83A8" w14:textId="77777777" w:rsidR="00D03C24" w:rsidRPr="00356BD0" w:rsidRDefault="00D03C24" w:rsidP="00B96B52">
            <w:pPr>
              <w:rPr>
                <w:rFonts w:cs="Arial"/>
              </w:rPr>
            </w:pPr>
            <w:r w:rsidRPr="00356BD0">
              <w:rPr>
                <w:rFonts w:cs="Arial"/>
              </w:rPr>
              <w:t>Overview</w:t>
            </w:r>
          </w:p>
          <w:p w14:paraId="20E3BB8B" w14:textId="77777777" w:rsidR="00D03C24" w:rsidRPr="00356BD0" w:rsidRDefault="00D03C24" w:rsidP="00B96B52">
            <w:pPr>
              <w:rPr>
                <w:rFonts w:cs="Arial"/>
              </w:rPr>
            </w:pPr>
          </w:p>
          <w:p w14:paraId="5B9E9278" w14:textId="453A376D" w:rsidR="00D03C24" w:rsidRPr="00356BD0" w:rsidRDefault="00D03C24" w:rsidP="00B96B52">
            <w:pPr>
              <w:rPr>
                <w:rFonts w:cs="Arial"/>
              </w:rPr>
            </w:pPr>
            <w:r w:rsidRPr="00356BD0">
              <w:rPr>
                <w:rFonts w:cs="Arial"/>
              </w:rPr>
              <w:t xml:space="preserve">This </w:t>
            </w:r>
            <w:r w:rsidR="00620AD1" w:rsidRPr="00356BD0">
              <w:rPr>
                <w:rFonts w:cs="Arial"/>
              </w:rPr>
              <w:t>m</w:t>
            </w:r>
            <w:r w:rsidRPr="00356BD0">
              <w:rPr>
                <w:rFonts w:cs="Arial"/>
              </w:rPr>
              <w:t xml:space="preserve">odule is focused on enhancing knowledge and practical skills for assessment of neurodivergent </w:t>
            </w:r>
            <w:r w:rsidR="00244F59" w:rsidRPr="00356BD0">
              <w:rPr>
                <w:rFonts w:cs="Arial"/>
              </w:rPr>
              <w:t>children and young people</w:t>
            </w:r>
            <w:r w:rsidRPr="00356BD0">
              <w:rPr>
                <w:rFonts w:cs="Arial"/>
              </w:rPr>
              <w:t>. Crucially, it is also designed to help students develop the capacity to make comprehensive case formulations to guide implementation of effective, targeted interventions that enhance wellbeing and functioning.</w:t>
            </w:r>
            <w:r w:rsidR="00C65D6B" w:rsidRPr="00356BD0">
              <w:rPr>
                <w:rFonts w:cs="Arial"/>
              </w:rPr>
              <w:t xml:space="preserve"> </w:t>
            </w:r>
          </w:p>
          <w:p w14:paraId="1C369ADA" w14:textId="54EC2B72" w:rsidR="00D03C24" w:rsidRPr="00356BD0" w:rsidRDefault="00D03C24" w:rsidP="00B96B52">
            <w:pPr>
              <w:rPr>
                <w:rFonts w:cs="Arial"/>
              </w:rPr>
            </w:pPr>
          </w:p>
        </w:tc>
      </w:tr>
      <w:tr w:rsidR="00224C4A" w:rsidRPr="00356BD0" w14:paraId="6FFAC583" w14:textId="77777777" w:rsidTr="00E93945">
        <w:trPr>
          <w:trHeight w:val="332"/>
        </w:trPr>
        <w:tc>
          <w:tcPr>
            <w:tcW w:w="1545" w:type="dxa"/>
            <w:shd w:val="clear" w:color="auto" w:fill="auto"/>
          </w:tcPr>
          <w:p w14:paraId="14C77568" w14:textId="77777777" w:rsidR="00224C4A" w:rsidRPr="00356BD0" w:rsidRDefault="00224C4A" w:rsidP="00B96B52">
            <w:pPr>
              <w:pStyle w:val="p2"/>
              <w:rPr>
                <w:rFonts w:ascii="Arial" w:hAnsi="Arial" w:cs="Arial"/>
                <w:sz w:val="24"/>
                <w:szCs w:val="24"/>
                <w:lang w:val="en-GB"/>
              </w:rPr>
            </w:pPr>
            <w:r w:rsidRPr="00356BD0">
              <w:rPr>
                <w:rFonts w:ascii="Arial" w:hAnsi="Arial" w:cs="Arial"/>
                <w:sz w:val="24"/>
                <w:szCs w:val="24"/>
                <w:lang w:val="en-GB"/>
              </w:rPr>
              <w:t>Module</w:t>
            </w:r>
          </w:p>
        </w:tc>
        <w:tc>
          <w:tcPr>
            <w:tcW w:w="5396" w:type="dxa"/>
            <w:shd w:val="clear" w:color="auto" w:fill="auto"/>
          </w:tcPr>
          <w:p w14:paraId="42EFDA24" w14:textId="3DA1720F" w:rsidR="00224C4A" w:rsidRPr="00356BD0" w:rsidRDefault="00224C4A" w:rsidP="00B96B52">
            <w:pPr>
              <w:pStyle w:val="p2"/>
              <w:ind w:left="720"/>
              <w:rPr>
                <w:rFonts w:ascii="Arial" w:hAnsi="Arial" w:cs="Arial"/>
                <w:sz w:val="24"/>
                <w:szCs w:val="24"/>
                <w:lang w:val="en-GB"/>
              </w:rPr>
            </w:pPr>
            <w:r w:rsidRPr="00356BD0">
              <w:rPr>
                <w:rFonts w:ascii="Arial" w:hAnsi="Arial" w:cs="Arial"/>
                <w:sz w:val="24"/>
                <w:szCs w:val="24"/>
                <w:lang w:val="en-GB"/>
              </w:rPr>
              <w:t xml:space="preserve">Module </w:t>
            </w:r>
            <w:r w:rsidR="00FA255E" w:rsidRPr="00356BD0">
              <w:rPr>
                <w:rFonts w:ascii="Arial" w:hAnsi="Arial" w:cs="Arial"/>
                <w:sz w:val="24"/>
                <w:szCs w:val="24"/>
                <w:lang w:val="en-GB"/>
              </w:rPr>
              <w:t>a</w:t>
            </w:r>
            <w:r w:rsidRPr="00356BD0">
              <w:rPr>
                <w:rFonts w:ascii="Arial" w:hAnsi="Arial" w:cs="Arial"/>
                <w:sz w:val="24"/>
                <w:szCs w:val="24"/>
                <w:lang w:val="en-GB"/>
              </w:rPr>
              <w:t>ims</w:t>
            </w:r>
          </w:p>
        </w:tc>
        <w:tc>
          <w:tcPr>
            <w:tcW w:w="8463" w:type="dxa"/>
            <w:shd w:val="clear" w:color="auto" w:fill="auto"/>
          </w:tcPr>
          <w:p w14:paraId="06907C3C" w14:textId="7DF17FDC" w:rsidR="00224C4A" w:rsidRPr="00356BD0" w:rsidRDefault="00224C4A" w:rsidP="00B96B52">
            <w:pPr>
              <w:pStyle w:val="p2"/>
              <w:ind w:left="720"/>
              <w:rPr>
                <w:rFonts w:ascii="Arial" w:hAnsi="Arial" w:cs="Arial"/>
                <w:sz w:val="24"/>
                <w:szCs w:val="24"/>
                <w:lang w:val="en-GB"/>
              </w:rPr>
            </w:pPr>
            <w:r w:rsidRPr="00356BD0">
              <w:rPr>
                <w:rFonts w:ascii="Arial" w:hAnsi="Arial" w:cs="Arial"/>
                <w:sz w:val="24"/>
                <w:szCs w:val="24"/>
                <w:lang w:val="en-GB"/>
              </w:rPr>
              <w:t>Content/</w:t>
            </w:r>
            <w:r w:rsidR="00FA255E" w:rsidRPr="00356BD0">
              <w:rPr>
                <w:rFonts w:ascii="Arial" w:hAnsi="Arial" w:cs="Arial"/>
                <w:sz w:val="24"/>
                <w:szCs w:val="24"/>
                <w:lang w:val="en-GB"/>
              </w:rPr>
              <w:t>l</w:t>
            </w:r>
            <w:r w:rsidRPr="00356BD0">
              <w:rPr>
                <w:rFonts w:ascii="Arial" w:hAnsi="Arial" w:cs="Arial"/>
                <w:sz w:val="24"/>
                <w:szCs w:val="24"/>
                <w:lang w:val="en-GB"/>
              </w:rPr>
              <w:t xml:space="preserve">earning </w:t>
            </w:r>
            <w:r w:rsidR="00FA255E" w:rsidRPr="00356BD0">
              <w:rPr>
                <w:rFonts w:ascii="Arial" w:hAnsi="Arial" w:cs="Arial"/>
                <w:sz w:val="24"/>
                <w:szCs w:val="24"/>
                <w:lang w:val="en-GB"/>
              </w:rPr>
              <w:t>o</w:t>
            </w:r>
            <w:r w:rsidRPr="00356BD0">
              <w:rPr>
                <w:rFonts w:ascii="Arial" w:hAnsi="Arial" w:cs="Arial"/>
                <w:sz w:val="24"/>
                <w:szCs w:val="24"/>
                <w:lang w:val="en-GB"/>
              </w:rPr>
              <w:t>bjectives</w:t>
            </w:r>
          </w:p>
        </w:tc>
      </w:tr>
      <w:tr w:rsidR="00224C4A" w:rsidRPr="00356BD0" w14:paraId="089CD0C4" w14:textId="77777777" w:rsidTr="00E93945">
        <w:trPr>
          <w:trHeight w:val="1416"/>
        </w:trPr>
        <w:tc>
          <w:tcPr>
            <w:tcW w:w="1545" w:type="dxa"/>
            <w:shd w:val="clear" w:color="auto" w:fill="auto"/>
          </w:tcPr>
          <w:p w14:paraId="3EA7A0E0" w14:textId="77777777" w:rsidR="001F056C" w:rsidRPr="00356BD0" w:rsidRDefault="001F056C" w:rsidP="00B96B52">
            <w:pPr>
              <w:pStyle w:val="p2"/>
              <w:rPr>
                <w:rFonts w:ascii="Arial" w:hAnsi="Arial" w:cs="Arial"/>
                <w:sz w:val="24"/>
                <w:szCs w:val="24"/>
                <w:lang w:val="en-GB"/>
              </w:rPr>
            </w:pPr>
          </w:p>
          <w:p w14:paraId="027829E1" w14:textId="09528AE8" w:rsidR="00224C4A" w:rsidRPr="00356BD0" w:rsidRDefault="6D548C92" w:rsidP="00B96B52">
            <w:pPr>
              <w:pStyle w:val="p2"/>
              <w:rPr>
                <w:rFonts w:ascii="Arial" w:hAnsi="Arial" w:cs="Arial"/>
                <w:sz w:val="24"/>
                <w:szCs w:val="24"/>
                <w:lang w:val="en-GB"/>
              </w:rPr>
            </w:pPr>
            <w:r w:rsidRPr="00356BD0">
              <w:rPr>
                <w:rFonts w:ascii="Arial" w:hAnsi="Arial" w:cs="Arial"/>
                <w:sz w:val="24"/>
                <w:szCs w:val="24"/>
                <w:lang w:val="en-GB"/>
              </w:rPr>
              <w:t xml:space="preserve">Module 2 </w:t>
            </w:r>
          </w:p>
          <w:p w14:paraId="56EB56CE" w14:textId="77777777" w:rsidR="00224C4A" w:rsidRPr="00356BD0" w:rsidRDefault="00224C4A" w:rsidP="00B96B52">
            <w:pPr>
              <w:pStyle w:val="p2"/>
              <w:rPr>
                <w:rFonts w:ascii="Arial" w:hAnsi="Arial" w:cs="Arial"/>
                <w:sz w:val="24"/>
                <w:szCs w:val="24"/>
                <w:lang w:val="en-GB"/>
              </w:rPr>
            </w:pPr>
          </w:p>
          <w:p w14:paraId="1D6E1447" w14:textId="77777777" w:rsidR="00224C4A" w:rsidRPr="00356BD0" w:rsidRDefault="00224C4A" w:rsidP="00B96B52">
            <w:pPr>
              <w:pStyle w:val="p2"/>
              <w:rPr>
                <w:rFonts w:ascii="Arial" w:hAnsi="Arial" w:cs="Arial"/>
                <w:sz w:val="24"/>
                <w:szCs w:val="24"/>
                <w:lang w:val="en-GB"/>
              </w:rPr>
            </w:pPr>
          </w:p>
        </w:tc>
        <w:tc>
          <w:tcPr>
            <w:tcW w:w="5396" w:type="dxa"/>
            <w:shd w:val="clear" w:color="auto" w:fill="auto"/>
          </w:tcPr>
          <w:p w14:paraId="239C119F" w14:textId="77777777" w:rsidR="001F056C" w:rsidRPr="00356BD0" w:rsidRDefault="001F056C" w:rsidP="00B96B52">
            <w:pPr>
              <w:rPr>
                <w:rFonts w:cs="Arial"/>
              </w:rPr>
            </w:pPr>
          </w:p>
          <w:p w14:paraId="4E94BF91" w14:textId="480888F0" w:rsidR="00D03C24" w:rsidRPr="00356BD0" w:rsidRDefault="00D03C24" w:rsidP="00B96B52">
            <w:pPr>
              <w:rPr>
                <w:rFonts w:cs="Arial"/>
              </w:rPr>
            </w:pPr>
            <w:r w:rsidRPr="00356BD0">
              <w:rPr>
                <w:rFonts w:cs="Arial"/>
              </w:rPr>
              <w:t xml:space="preserve">The module is designed to help students improve their capacity to conduct valid, </w:t>
            </w:r>
            <w:r w:rsidR="00486659" w:rsidRPr="00356BD0">
              <w:rPr>
                <w:rFonts w:cs="Arial"/>
              </w:rPr>
              <w:t>inclusive,</w:t>
            </w:r>
            <w:r w:rsidRPr="00356BD0">
              <w:rPr>
                <w:rFonts w:cs="Arial"/>
              </w:rPr>
              <w:t xml:space="preserve"> and useful assessments of neurodivergent </w:t>
            </w:r>
            <w:r w:rsidR="00244F59" w:rsidRPr="00356BD0">
              <w:rPr>
                <w:rFonts w:cs="Arial"/>
              </w:rPr>
              <w:t xml:space="preserve">children and young people, </w:t>
            </w:r>
            <w:r w:rsidRPr="00356BD0">
              <w:rPr>
                <w:rFonts w:cs="Arial"/>
              </w:rPr>
              <w:t>by supporting development of:</w:t>
            </w:r>
          </w:p>
          <w:p w14:paraId="3B85EB61" w14:textId="77777777" w:rsidR="00D03C24" w:rsidRPr="00356BD0" w:rsidRDefault="00D03C24" w:rsidP="00B96B52">
            <w:pPr>
              <w:rPr>
                <w:rFonts w:cs="Arial"/>
              </w:rPr>
            </w:pPr>
          </w:p>
          <w:p w14:paraId="1BA3A994" w14:textId="62C0B9F7" w:rsidR="00D03C24" w:rsidRPr="00356BD0" w:rsidRDefault="009C53F9" w:rsidP="00B96B52">
            <w:pPr>
              <w:pStyle w:val="ListParagraph"/>
              <w:numPr>
                <w:ilvl w:val="0"/>
                <w:numId w:val="17"/>
              </w:numPr>
              <w:rPr>
                <w:rFonts w:cs="Arial"/>
              </w:rPr>
            </w:pPr>
            <w:r w:rsidRPr="00356BD0">
              <w:rPr>
                <w:rFonts w:cs="Arial"/>
              </w:rPr>
              <w:t>u</w:t>
            </w:r>
            <w:r w:rsidR="00D03C24" w:rsidRPr="00356BD0">
              <w:rPr>
                <w:rFonts w:cs="Arial"/>
              </w:rPr>
              <w:t>nderstanding of general principles that should inform</w:t>
            </w:r>
            <w:r w:rsidR="004E638C" w:rsidRPr="00356BD0">
              <w:rPr>
                <w:rFonts w:cs="Arial"/>
              </w:rPr>
              <w:t xml:space="preserve"> the</w:t>
            </w:r>
            <w:r w:rsidR="00D03C24" w:rsidRPr="00356BD0">
              <w:rPr>
                <w:rFonts w:cs="Arial"/>
              </w:rPr>
              <w:t xml:space="preserve"> design and conduct of assessments with </w:t>
            </w:r>
            <w:r w:rsidR="004E638C" w:rsidRPr="00356BD0">
              <w:rPr>
                <w:rFonts w:cs="Arial"/>
              </w:rPr>
              <w:t>children and young people</w:t>
            </w:r>
          </w:p>
          <w:p w14:paraId="70AD5539" w14:textId="404F8A88" w:rsidR="00D03C24" w:rsidRPr="00356BD0" w:rsidRDefault="009C53F9" w:rsidP="00B96B52">
            <w:pPr>
              <w:pStyle w:val="ListParagraph"/>
              <w:numPr>
                <w:ilvl w:val="0"/>
                <w:numId w:val="17"/>
              </w:numPr>
              <w:rPr>
                <w:rFonts w:cs="Arial"/>
              </w:rPr>
            </w:pPr>
            <w:r w:rsidRPr="00356BD0">
              <w:rPr>
                <w:rFonts w:cs="Arial"/>
              </w:rPr>
              <w:t>k</w:t>
            </w:r>
            <w:r w:rsidR="00D03C24" w:rsidRPr="00356BD0">
              <w:rPr>
                <w:rFonts w:cs="Arial"/>
              </w:rPr>
              <w:t xml:space="preserve">nowledge of how to adapt assessments to make them accessible for </w:t>
            </w:r>
            <w:r w:rsidR="004E638C" w:rsidRPr="00356BD0">
              <w:rPr>
                <w:rFonts w:cs="Arial"/>
              </w:rPr>
              <w:t xml:space="preserve">children, young people </w:t>
            </w:r>
            <w:r w:rsidR="00D03C24" w:rsidRPr="00356BD0">
              <w:rPr>
                <w:rFonts w:cs="Arial"/>
              </w:rPr>
              <w:t xml:space="preserve">and </w:t>
            </w:r>
            <w:r w:rsidR="004E638C" w:rsidRPr="00356BD0">
              <w:rPr>
                <w:rFonts w:cs="Arial"/>
              </w:rPr>
              <w:t xml:space="preserve">their </w:t>
            </w:r>
            <w:r w:rsidR="00D03C24" w:rsidRPr="00356BD0">
              <w:rPr>
                <w:rFonts w:cs="Arial"/>
              </w:rPr>
              <w:t>families</w:t>
            </w:r>
          </w:p>
          <w:p w14:paraId="000133D7" w14:textId="14063721" w:rsidR="00D03C24" w:rsidRPr="00356BD0" w:rsidRDefault="009C53F9" w:rsidP="00B96B52">
            <w:pPr>
              <w:pStyle w:val="ListParagraph"/>
              <w:numPr>
                <w:ilvl w:val="0"/>
                <w:numId w:val="17"/>
              </w:numPr>
              <w:rPr>
                <w:rFonts w:cs="Arial"/>
              </w:rPr>
            </w:pPr>
            <w:r w:rsidRPr="00356BD0">
              <w:rPr>
                <w:rFonts w:cs="Arial"/>
              </w:rPr>
              <w:lastRenderedPageBreak/>
              <w:t>k</w:t>
            </w:r>
            <w:r w:rsidR="00D03C24" w:rsidRPr="00356BD0">
              <w:rPr>
                <w:rFonts w:cs="Arial"/>
              </w:rPr>
              <w:t>nowledge of how to assess for autism and/or learning difficulty, as well as for other neurodevelopmental conditions (</w:t>
            </w:r>
            <w:r w:rsidR="00ED5AFA" w:rsidRPr="00356BD0">
              <w:rPr>
                <w:rFonts w:cs="Arial"/>
              </w:rPr>
              <w:t xml:space="preserve">for example, </w:t>
            </w:r>
            <w:r w:rsidR="00D03C24" w:rsidRPr="00356BD0">
              <w:rPr>
                <w:rFonts w:cs="Arial"/>
              </w:rPr>
              <w:t>ADHD) and for mental health problems</w:t>
            </w:r>
          </w:p>
          <w:p w14:paraId="7FFC77F4" w14:textId="6F75D78B" w:rsidR="00D03C24" w:rsidRPr="00356BD0" w:rsidRDefault="009C53F9" w:rsidP="00486659">
            <w:pPr>
              <w:pStyle w:val="ListParagraph"/>
              <w:numPr>
                <w:ilvl w:val="0"/>
                <w:numId w:val="17"/>
              </w:numPr>
              <w:rPr>
                <w:rFonts w:cs="Arial"/>
              </w:rPr>
            </w:pPr>
            <w:r w:rsidRPr="00356BD0">
              <w:rPr>
                <w:rFonts w:cs="Arial"/>
              </w:rPr>
              <w:t>t</w:t>
            </w:r>
            <w:r w:rsidR="00D03C24" w:rsidRPr="00356BD0">
              <w:rPr>
                <w:rFonts w:cs="Arial"/>
              </w:rPr>
              <w:t>he capacity to make comprehensive, on-model formulations that incorporate a range of individual and environmental factors</w:t>
            </w:r>
            <w:r w:rsidR="004E638C" w:rsidRPr="00356BD0">
              <w:rPr>
                <w:rFonts w:cs="Arial"/>
              </w:rPr>
              <w:t>,</w:t>
            </w:r>
            <w:r w:rsidR="00D03C24" w:rsidRPr="00356BD0">
              <w:rPr>
                <w:rFonts w:cs="Arial"/>
              </w:rPr>
              <w:t xml:space="preserve"> and which clearly point to how the </w:t>
            </w:r>
            <w:r w:rsidR="004E638C" w:rsidRPr="00356BD0">
              <w:rPr>
                <w:rFonts w:cs="Arial"/>
              </w:rPr>
              <w:t xml:space="preserve">child/young people </w:t>
            </w:r>
            <w:r w:rsidR="00D03C24" w:rsidRPr="00356BD0">
              <w:rPr>
                <w:rFonts w:cs="Arial"/>
              </w:rPr>
              <w:t>and their family should be supported</w:t>
            </w:r>
          </w:p>
          <w:p w14:paraId="1392DA02" w14:textId="6794FE7F" w:rsidR="00D03C24" w:rsidRPr="00356BD0" w:rsidRDefault="009C53F9" w:rsidP="00B96B52">
            <w:pPr>
              <w:pStyle w:val="ListParagraph"/>
              <w:numPr>
                <w:ilvl w:val="0"/>
                <w:numId w:val="17"/>
              </w:numPr>
              <w:rPr>
                <w:rFonts w:cs="Arial"/>
              </w:rPr>
            </w:pPr>
            <w:r w:rsidRPr="00356BD0">
              <w:rPr>
                <w:rFonts w:cs="Arial"/>
              </w:rPr>
              <w:t>a</w:t>
            </w:r>
            <w:r w:rsidR="0E7412D6" w:rsidRPr="00356BD0">
              <w:rPr>
                <w:rFonts w:cs="Arial"/>
              </w:rPr>
              <w:t>n appropriate understanding of the limits of one</w:t>
            </w:r>
            <w:r w:rsidR="008B27FD" w:rsidRPr="00356BD0">
              <w:rPr>
                <w:rFonts w:cs="Arial"/>
              </w:rPr>
              <w:t>’</w:t>
            </w:r>
            <w:r w:rsidR="0E7412D6" w:rsidRPr="00356BD0">
              <w:rPr>
                <w:rFonts w:cs="Arial"/>
              </w:rPr>
              <w:t>s personal competence, including when to seek supervision and when referral to a different service/specialist is needed</w:t>
            </w:r>
          </w:p>
          <w:p w14:paraId="4CB93ECD" w14:textId="0B06E172" w:rsidR="00D03C24" w:rsidRPr="00356BD0" w:rsidRDefault="009C53F9" w:rsidP="00B96B52">
            <w:pPr>
              <w:pStyle w:val="ListParagraph"/>
              <w:numPr>
                <w:ilvl w:val="0"/>
                <w:numId w:val="17"/>
              </w:numPr>
              <w:rPr>
                <w:rFonts w:cs="Arial"/>
              </w:rPr>
            </w:pPr>
            <w:r w:rsidRPr="00356BD0">
              <w:rPr>
                <w:rFonts w:cs="Arial"/>
              </w:rPr>
              <w:t>t</w:t>
            </w:r>
            <w:r w:rsidR="00D03C24" w:rsidRPr="00356BD0">
              <w:rPr>
                <w:rFonts w:cs="Arial"/>
              </w:rPr>
              <w:t xml:space="preserve">he capacity to explain </w:t>
            </w:r>
            <w:r w:rsidR="004C173A" w:rsidRPr="00356BD0">
              <w:rPr>
                <w:rFonts w:cs="Arial"/>
              </w:rPr>
              <w:t xml:space="preserve">the </w:t>
            </w:r>
            <w:r w:rsidR="00D03C24" w:rsidRPr="00356BD0">
              <w:rPr>
                <w:rFonts w:cs="Arial"/>
              </w:rPr>
              <w:t xml:space="preserve">results of assessment (including sharing formulations) with </w:t>
            </w:r>
            <w:r w:rsidR="004C173A" w:rsidRPr="00356BD0">
              <w:rPr>
                <w:rFonts w:cs="Arial"/>
              </w:rPr>
              <w:t xml:space="preserve">children, young people </w:t>
            </w:r>
            <w:r w:rsidR="00D03C24" w:rsidRPr="00356BD0">
              <w:rPr>
                <w:rFonts w:cs="Arial"/>
              </w:rPr>
              <w:t xml:space="preserve">and </w:t>
            </w:r>
            <w:r w:rsidR="004C173A" w:rsidRPr="00356BD0">
              <w:rPr>
                <w:rFonts w:cs="Arial"/>
              </w:rPr>
              <w:t xml:space="preserve">their </w:t>
            </w:r>
            <w:r w:rsidR="00D03C24" w:rsidRPr="00356BD0">
              <w:rPr>
                <w:rFonts w:cs="Arial"/>
              </w:rPr>
              <w:t>families in ways that are comprehensible and useful to them</w:t>
            </w:r>
          </w:p>
          <w:p w14:paraId="4B1C069E" w14:textId="1874DCEE" w:rsidR="631035A3" w:rsidRPr="00356BD0" w:rsidRDefault="631035A3" w:rsidP="00B96B52">
            <w:pPr>
              <w:spacing w:after="120"/>
              <w:rPr>
                <w:rFonts w:cs="Arial"/>
              </w:rPr>
            </w:pPr>
          </w:p>
          <w:p w14:paraId="25444C92" w14:textId="18750AFD" w:rsidR="631035A3" w:rsidRPr="00356BD0" w:rsidRDefault="631035A3" w:rsidP="00B96B52">
            <w:pPr>
              <w:spacing w:after="120"/>
              <w:rPr>
                <w:rFonts w:cs="Arial"/>
              </w:rPr>
            </w:pPr>
          </w:p>
          <w:p w14:paraId="39734E4C" w14:textId="5FCB9F0A" w:rsidR="631035A3" w:rsidRPr="00356BD0" w:rsidRDefault="631035A3" w:rsidP="00B96B52">
            <w:pPr>
              <w:spacing w:after="120"/>
              <w:rPr>
                <w:rFonts w:eastAsia="Arial" w:cs="Arial"/>
              </w:rPr>
            </w:pPr>
          </w:p>
          <w:p w14:paraId="68A63974" w14:textId="7EB13572" w:rsidR="57DF9841" w:rsidRPr="00356BD0" w:rsidRDefault="57DF9841" w:rsidP="00B96B52">
            <w:pPr>
              <w:spacing w:after="120"/>
              <w:rPr>
                <w:rFonts w:eastAsia="Arial" w:cs="Arial"/>
              </w:rPr>
            </w:pPr>
            <w:r w:rsidRPr="00356BD0">
              <w:rPr>
                <w:rFonts w:eastAsia="Arial" w:cs="Arial"/>
              </w:rPr>
              <w:t xml:space="preserve"> </w:t>
            </w:r>
          </w:p>
          <w:p w14:paraId="3673CED1" w14:textId="77777777" w:rsidR="00224C4A" w:rsidRPr="00356BD0" w:rsidRDefault="00224C4A" w:rsidP="00B96B52">
            <w:pPr>
              <w:pStyle w:val="ListParagraph"/>
              <w:rPr>
                <w:rFonts w:cs="Arial"/>
              </w:rPr>
            </w:pPr>
          </w:p>
        </w:tc>
        <w:tc>
          <w:tcPr>
            <w:tcW w:w="8463" w:type="dxa"/>
            <w:shd w:val="clear" w:color="auto" w:fill="auto"/>
          </w:tcPr>
          <w:p w14:paraId="453B60C7" w14:textId="77777777" w:rsidR="001F056C" w:rsidRPr="00356BD0" w:rsidRDefault="001F056C" w:rsidP="00B96B52">
            <w:pPr>
              <w:rPr>
                <w:rFonts w:cs="Arial"/>
              </w:rPr>
            </w:pPr>
          </w:p>
          <w:p w14:paraId="566E55BC" w14:textId="708B2B28" w:rsidR="00D03C24" w:rsidRPr="00356BD0" w:rsidRDefault="00D03C24" w:rsidP="00B96B52">
            <w:pPr>
              <w:rPr>
                <w:rFonts w:cs="Arial"/>
              </w:rPr>
            </w:pPr>
            <w:r w:rsidRPr="00356BD0">
              <w:rPr>
                <w:rFonts w:cs="Arial"/>
              </w:rPr>
              <w:t xml:space="preserve">General </w:t>
            </w:r>
            <w:r w:rsidR="00244F59" w:rsidRPr="00356BD0">
              <w:rPr>
                <w:rFonts w:cs="Arial"/>
              </w:rPr>
              <w:t>l</w:t>
            </w:r>
            <w:r w:rsidRPr="00356BD0">
              <w:rPr>
                <w:rFonts w:cs="Arial"/>
              </w:rPr>
              <w:t xml:space="preserve">earning </w:t>
            </w:r>
            <w:r w:rsidR="00244F59" w:rsidRPr="00356BD0">
              <w:rPr>
                <w:rFonts w:cs="Arial"/>
              </w:rPr>
              <w:t>o</w:t>
            </w:r>
            <w:r w:rsidRPr="00356BD0">
              <w:rPr>
                <w:rFonts w:cs="Arial"/>
              </w:rPr>
              <w:t>utcomes</w:t>
            </w:r>
          </w:p>
          <w:p w14:paraId="61DBF5BF" w14:textId="77777777" w:rsidR="00D03C24" w:rsidRPr="00356BD0" w:rsidRDefault="00D03C24" w:rsidP="00B96B52">
            <w:pPr>
              <w:rPr>
                <w:rFonts w:cs="Arial"/>
              </w:rPr>
            </w:pPr>
            <w:r w:rsidRPr="00356BD0">
              <w:rPr>
                <w:rFonts w:cs="Arial"/>
              </w:rPr>
              <w:t> </w:t>
            </w:r>
          </w:p>
          <w:p w14:paraId="4E6F822B" w14:textId="77777777" w:rsidR="00D03C24" w:rsidRPr="00356BD0" w:rsidRDefault="00D03C24" w:rsidP="00B96B52">
            <w:pPr>
              <w:rPr>
                <w:rFonts w:cs="Arial"/>
              </w:rPr>
            </w:pPr>
            <w:r w:rsidRPr="00356BD0">
              <w:rPr>
                <w:rFonts w:cs="Arial"/>
              </w:rPr>
              <w:t>Through completing this module, students will be able to: </w:t>
            </w:r>
          </w:p>
          <w:p w14:paraId="35062ED3" w14:textId="26039C50" w:rsidR="00D03C24" w:rsidRPr="00356BD0" w:rsidRDefault="009C53F9" w:rsidP="00B96B52">
            <w:pPr>
              <w:pStyle w:val="paragraph"/>
              <w:numPr>
                <w:ilvl w:val="0"/>
                <w:numId w:val="18"/>
              </w:numPr>
              <w:spacing w:before="0" w:beforeAutospacing="0" w:after="0" w:afterAutospacing="0"/>
              <w:ind w:left="360"/>
              <w:textAlignment w:val="baseline"/>
              <w:rPr>
                <w:rFonts w:ascii="Arial" w:hAnsi="Arial" w:cs="Arial"/>
                <w:color w:val="000000"/>
              </w:rPr>
            </w:pPr>
            <w:r w:rsidRPr="00356BD0">
              <w:rPr>
                <w:rStyle w:val="normaltextrun"/>
                <w:rFonts w:ascii="Arial" w:eastAsiaTheme="majorEastAsia" w:hAnsi="Arial" w:cs="Arial"/>
                <w:color w:val="000000"/>
              </w:rPr>
              <w:t>u</w:t>
            </w:r>
            <w:r w:rsidR="00D03C24" w:rsidRPr="00356BD0">
              <w:rPr>
                <w:rStyle w:val="normaltextrun"/>
                <w:rFonts w:ascii="Arial" w:eastAsiaTheme="majorEastAsia" w:hAnsi="Arial" w:cs="Arial"/>
                <w:color w:val="000000"/>
              </w:rPr>
              <w:t>nderstand the purpose and principles of assessment and formulation in providing a rationale for effective, person-centred intervention plans, including consideration of the wider systems around the young person</w:t>
            </w:r>
          </w:p>
          <w:p w14:paraId="165D9B2A" w14:textId="06295591" w:rsidR="00D03C24" w:rsidRPr="00356BD0" w:rsidRDefault="009C53F9" w:rsidP="00B96B52">
            <w:pPr>
              <w:pStyle w:val="paragraph"/>
              <w:numPr>
                <w:ilvl w:val="0"/>
                <w:numId w:val="18"/>
              </w:numPr>
              <w:spacing w:before="0" w:beforeAutospacing="0" w:after="0" w:afterAutospacing="0"/>
              <w:ind w:left="360"/>
              <w:textAlignment w:val="baseline"/>
              <w:rPr>
                <w:rFonts w:ascii="Arial" w:hAnsi="Arial" w:cs="Arial"/>
                <w:color w:val="000000"/>
              </w:rPr>
            </w:pPr>
            <w:r w:rsidRPr="00356BD0">
              <w:rPr>
                <w:rStyle w:val="normaltextrun"/>
                <w:rFonts w:ascii="Arial" w:eastAsiaTheme="majorEastAsia" w:hAnsi="Arial" w:cs="Arial"/>
                <w:color w:val="000000"/>
              </w:rPr>
              <w:t>d</w:t>
            </w:r>
            <w:r w:rsidR="00D03C24" w:rsidRPr="00356BD0">
              <w:rPr>
                <w:rStyle w:val="normaltextrun"/>
                <w:rFonts w:ascii="Arial" w:eastAsiaTheme="majorEastAsia" w:hAnsi="Arial" w:cs="Arial"/>
                <w:color w:val="000000"/>
              </w:rPr>
              <w:t>emonstrate an appreciation of the fundamental importance of providing individualised</w:t>
            </w:r>
            <w:r w:rsidR="00B72A43" w:rsidRPr="00356BD0">
              <w:rPr>
                <w:rStyle w:val="normaltextrun"/>
                <w:rFonts w:ascii="Arial" w:eastAsiaTheme="majorEastAsia" w:hAnsi="Arial" w:cs="Arial"/>
                <w:color w:val="000000"/>
              </w:rPr>
              <w:t>,</w:t>
            </w:r>
            <w:r w:rsidR="00D03C24" w:rsidRPr="00356BD0">
              <w:rPr>
                <w:rStyle w:val="normaltextrun"/>
                <w:rFonts w:ascii="Arial" w:eastAsiaTheme="majorEastAsia" w:hAnsi="Arial" w:cs="Arial"/>
                <w:color w:val="000000"/>
              </w:rPr>
              <w:t xml:space="preserve"> person-centred adaptations in assessment</w:t>
            </w:r>
            <w:r w:rsidR="00B72A43" w:rsidRPr="00356BD0">
              <w:rPr>
                <w:rStyle w:val="normaltextrun"/>
                <w:rFonts w:ascii="Arial" w:eastAsiaTheme="majorEastAsia" w:hAnsi="Arial" w:cs="Arial"/>
                <w:color w:val="000000"/>
              </w:rPr>
              <w:t>s</w:t>
            </w:r>
            <w:r w:rsidR="00D03C24" w:rsidRPr="00356BD0">
              <w:rPr>
                <w:rStyle w:val="normaltextrun"/>
                <w:rFonts w:ascii="Arial" w:eastAsiaTheme="majorEastAsia" w:hAnsi="Arial" w:cs="Arial"/>
                <w:color w:val="000000"/>
              </w:rPr>
              <w:t xml:space="preserve"> with young people</w:t>
            </w:r>
            <w:r w:rsidR="00B72A43" w:rsidRPr="00356BD0">
              <w:rPr>
                <w:rStyle w:val="normaltextrun"/>
                <w:rFonts w:ascii="Arial" w:eastAsiaTheme="majorEastAsia" w:hAnsi="Arial" w:cs="Arial"/>
                <w:color w:val="000000"/>
              </w:rPr>
              <w:t xml:space="preserve">, </w:t>
            </w:r>
            <w:r w:rsidR="00D03C24" w:rsidRPr="00356BD0">
              <w:rPr>
                <w:rStyle w:val="normaltextrun"/>
                <w:rFonts w:ascii="Arial" w:eastAsiaTheme="majorEastAsia" w:hAnsi="Arial" w:cs="Arial"/>
                <w:color w:val="000000"/>
              </w:rPr>
              <w:t>to enhance the accessibility of services offered</w:t>
            </w:r>
          </w:p>
          <w:p w14:paraId="16BEA849" w14:textId="47CC01CA" w:rsidR="00D03C24" w:rsidRPr="00356BD0" w:rsidRDefault="009C53F9" w:rsidP="00B96B52">
            <w:pPr>
              <w:numPr>
                <w:ilvl w:val="0"/>
                <w:numId w:val="18"/>
              </w:numPr>
              <w:ind w:left="360"/>
              <w:rPr>
                <w:rFonts w:cs="Arial"/>
              </w:rPr>
            </w:pPr>
            <w:r w:rsidRPr="00356BD0">
              <w:rPr>
                <w:rFonts w:cs="Arial"/>
              </w:rPr>
              <w:t>e</w:t>
            </w:r>
            <w:r w:rsidR="00D03C24" w:rsidRPr="00356BD0">
              <w:rPr>
                <w:rFonts w:cs="Arial"/>
              </w:rPr>
              <w:t xml:space="preserve">ffectively engage autistic </w:t>
            </w:r>
            <w:r w:rsidR="00B72A43" w:rsidRPr="00356BD0">
              <w:rPr>
                <w:rFonts w:cs="Arial"/>
              </w:rPr>
              <w:t>c</w:t>
            </w:r>
            <w:r w:rsidR="00B72A43" w:rsidRPr="00356BD0">
              <w:t xml:space="preserve">hildren and young people </w:t>
            </w:r>
            <w:r w:rsidR="00D03C24" w:rsidRPr="00356BD0">
              <w:rPr>
                <w:rFonts w:cs="Arial"/>
              </w:rPr>
              <w:t xml:space="preserve">and </w:t>
            </w:r>
            <w:r w:rsidR="00B72A43" w:rsidRPr="00356BD0">
              <w:rPr>
                <w:rFonts w:cs="Arial"/>
              </w:rPr>
              <w:t>children and young people</w:t>
            </w:r>
            <w:r w:rsidR="00D03C24" w:rsidRPr="00356BD0">
              <w:rPr>
                <w:rFonts w:cs="Arial"/>
              </w:rPr>
              <w:t xml:space="preserve"> with a learning disability in an assessment, implementing </w:t>
            </w:r>
            <w:r w:rsidR="00D03C24" w:rsidRPr="00356BD0">
              <w:rPr>
                <w:rFonts w:cs="Arial"/>
              </w:rPr>
              <w:lastRenderedPageBreak/>
              <w:t>appropriate adapt</w:t>
            </w:r>
            <w:r w:rsidR="007A488F" w:rsidRPr="00356BD0">
              <w:rPr>
                <w:rFonts w:cs="Arial"/>
              </w:rPr>
              <w:t>at</w:t>
            </w:r>
            <w:r w:rsidR="00D03C24" w:rsidRPr="00356BD0">
              <w:rPr>
                <w:rFonts w:cs="Arial"/>
              </w:rPr>
              <w:t>ions to increase</w:t>
            </w:r>
            <w:r w:rsidR="007A488F" w:rsidRPr="00356BD0">
              <w:rPr>
                <w:rFonts w:cs="Arial"/>
              </w:rPr>
              <w:t xml:space="preserve"> the</w:t>
            </w:r>
            <w:r w:rsidR="00D03C24" w:rsidRPr="00356BD0">
              <w:rPr>
                <w:rFonts w:cs="Arial"/>
              </w:rPr>
              <w:t xml:space="preserve"> accessibility and validity of the assessment</w:t>
            </w:r>
          </w:p>
          <w:p w14:paraId="6BE8B978" w14:textId="51F6EFFF" w:rsidR="00D03C24" w:rsidRPr="00356BD0" w:rsidRDefault="009C53F9" w:rsidP="00B96B52">
            <w:pPr>
              <w:numPr>
                <w:ilvl w:val="0"/>
                <w:numId w:val="18"/>
              </w:numPr>
              <w:ind w:left="360"/>
              <w:rPr>
                <w:rFonts w:cs="Arial"/>
              </w:rPr>
            </w:pPr>
            <w:r w:rsidRPr="00356BD0">
              <w:rPr>
                <w:rFonts w:cs="Arial"/>
              </w:rPr>
              <w:t>s</w:t>
            </w:r>
            <w:r w:rsidR="00D03C24" w:rsidRPr="00356BD0">
              <w:rPr>
                <w:rFonts w:cs="Arial"/>
              </w:rPr>
              <w:t>ubstantially contribute to the design, implementation, interpretation and feeding back of assessments for autism, for learning disability, for other neurodevelopmental conditions (</w:t>
            </w:r>
            <w:r w:rsidR="00ED5AFA" w:rsidRPr="00356BD0">
              <w:rPr>
                <w:rFonts w:cs="Arial"/>
              </w:rPr>
              <w:t>for example</w:t>
            </w:r>
            <w:r w:rsidR="00D03C24" w:rsidRPr="00356BD0">
              <w:rPr>
                <w:rFonts w:cs="Arial"/>
              </w:rPr>
              <w:t xml:space="preserve">, ADHD) and for mental health problems commonly found in neurodivergent </w:t>
            </w:r>
            <w:r w:rsidR="00B17B60" w:rsidRPr="00356BD0">
              <w:rPr>
                <w:rFonts w:cs="Arial"/>
              </w:rPr>
              <w:t>children and young people</w:t>
            </w:r>
          </w:p>
          <w:p w14:paraId="1D145547" w14:textId="76724660" w:rsidR="00D03C24" w:rsidRPr="00356BD0" w:rsidRDefault="009C53F9" w:rsidP="00B96B52">
            <w:pPr>
              <w:numPr>
                <w:ilvl w:val="0"/>
                <w:numId w:val="19"/>
              </w:numPr>
              <w:ind w:left="360"/>
              <w:rPr>
                <w:rFonts w:cs="Arial"/>
              </w:rPr>
            </w:pPr>
            <w:r w:rsidRPr="00356BD0">
              <w:rPr>
                <w:rFonts w:cs="Arial"/>
              </w:rPr>
              <w:t>c</w:t>
            </w:r>
            <w:r w:rsidR="00D03C24" w:rsidRPr="00356BD0">
              <w:rPr>
                <w:rFonts w:cs="Arial"/>
              </w:rPr>
              <w:t xml:space="preserve">omplete a comprehensive formulation </w:t>
            </w:r>
            <w:r w:rsidR="009667BE" w:rsidRPr="00356BD0">
              <w:rPr>
                <w:rFonts w:cs="Arial"/>
              </w:rPr>
              <w:t>for</w:t>
            </w:r>
            <w:r w:rsidR="00D03C24" w:rsidRPr="00356BD0">
              <w:rPr>
                <w:rFonts w:cs="Arial"/>
              </w:rPr>
              <w:t xml:space="preserve"> a </w:t>
            </w:r>
            <w:r w:rsidR="009667BE" w:rsidRPr="00356BD0">
              <w:rPr>
                <w:rFonts w:cs="Arial"/>
              </w:rPr>
              <w:t>child or young person</w:t>
            </w:r>
            <w:r w:rsidR="00D03C24" w:rsidRPr="00356BD0">
              <w:rPr>
                <w:rFonts w:cs="Arial"/>
              </w:rPr>
              <w:t xml:space="preserve"> presenting to services, which includes recognition of the range of individual and systemic factors which may predispose, precipitate or perpetuate difficulties, or may be protective</w:t>
            </w:r>
          </w:p>
          <w:p w14:paraId="3018575E" w14:textId="6681BDB8" w:rsidR="00D03C24" w:rsidRPr="00356BD0" w:rsidRDefault="009C53F9" w:rsidP="00B96B52">
            <w:pPr>
              <w:numPr>
                <w:ilvl w:val="0"/>
                <w:numId w:val="19"/>
              </w:numPr>
              <w:ind w:left="360"/>
              <w:rPr>
                <w:rFonts w:cs="Arial"/>
              </w:rPr>
            </w:pPr>
            <w:r w:rsidRPr="00356BD0">
              <w:rPr>
                <w:rFonts w:cs="Arial"/>
              </w:rPr>
              <w:t>d</w:t>
            </w:r>
            <w:r w:rsidR="00D03C24" w:rsidRPr="00356BD0">
              <w:rPr>
                <w:rFonts w:cs="Arial"/>
              </w:rPr>
              <w:t>emonstrate a realistic understanding of the limits of one</w:t>
            </w:r>
            <w:r w:rsidR="008B27FD" w:rsidRPr="00356BD0">
              <w:rPr>
                <w:rFonts w:cs="Arial"/>
              </w:rPr>
              <w:t>’</w:t>
            </w:r>
            <w:r w:rsidR="00D03C24" w:rsidRPr="00356BD0">
              <w:rPr>
                <w:rFonts w:cs="Arial"/>
              </w:rPr>
              <w:t>s professional competence</w:t>
            </w:r>
            <w:r w:rsidR="00D910FB" w:rsidRPr="00356BD0">
              <w:rPr>
                <w:rFonts w:cs="Arial"/>
              </w:rPr>
              <w:t>,</w:t>
            </w:r>
            <w:r w:rsidR="00D03C24" w:rsidRPr="00356BD0">
              <w:rPr>
                <w:rFonts w:cs="Arial"/>
              </w:rPr>
              <w:t xml:space="preserve"> and of when and how to refer to appropriate experts for further assessment when needed (</w:t>
            </w:r>
            <w:r w:rsidR="002B24D8" w:rsidRPr="00356BD0">
              <w:rPr>
                <w:rFonts w:cs="Arial"/>
              </w:rPr>
              <w:t>for example</w:t>
            </w:r>
            <w:r w:rsidR="00D03C24" w:rsidRPr="00356BD0">
              <w:rPr>
                <w:rFonts w:cs="Arial"/>
              </w:rPr>
              <w:t>, for some physical and mental health problems that can co-occur with autism and learning disabilities)</w:t>
            </w:r>
          </w:p>
          <w:p w14:paraId="30DC6B12" w14:textId="77777777" w:rsidR="00D03C24" w:rsidRPr="00356BD0" w:rsidRDefault="00D03C24" w:rsidP="00B96B52">
            <w:pPr>
              <w:rPr>
                <w:rFonts w:cs="Arial"/>
              </w:rPr>
            </w:pPr>
          </w:p>
          <w:p w14:paraId="130454AE" w14:textId="4471F6FF" w:rsidR="00D03C24" w:rsidRPr="00356BD0" w:rsidRDefault="00D03C24" w:rsidP="00B96B52">
            <w:pPr>
              <w:rPr>
                <w:rFonts w:cs="Arial"/>
              </w:rPr>
            </w:pPr>
            <w:r w:rsidRPr="00356BD0">
              <w:rPr>
                <w:rFonts w:cs="Arial"/>
              </w:rPr>
              <w:t xml:space="preserve">Specific </w:t>
            </w:r>
            <w:r w:rsidR="005038D0" w:rsidRPr="00356BD0">
              <w:rPr>
                <w:rFonts w:cs="Arial"/>
              </w:rPr>
              <w:t>s</w:t>
            </w:r>
            <w:r w:rsidRPr="00356BD0">
              <w:rPr>
                <w:rFonts w:cs="Arial"/>
              </w:rPr>
              <w:t xml:space="preserve">kills and </w:t>
            </w:r>
            <w:r w:rsidR="005038D0" w:rsidRPr="00356BD0">
              <w:rPr>
                <w:rFonts w:cs="Arial"/>
              </w:rPr>
              <w:t>k</w:t>
            </w:r>
            <w:r w:rsidRPr="00356BD0">
              <w:rPr>
                <w:rFonts w:cs="Arial"/>
              </w:rPr>
              <w:t>nowledge </w:t>
            </w:r>
          </w:p>
          <w:p w14:paraId="28314119" w14:textId="77777777" w:rsidR="00D03C24" w:rsidRPr="00356BD0" w:rsidRDefault="00D03C24" w:rsidP="00B96B52">
            <w:pPr>
              <w:rPr>
                <w:rFonts w:cs="Arial"/>
              </w:rPr>
            </w:pPr>
            <w:r w:rsidRPr="00356BD0">
              <w:rPr>
                <w:rFonts w:cs="Arial"/>
              </w:rPr>
              <w:t> </w:t>
            </w:r>
          </w:p>
          <w:p w14:paraId="049B242B" w14:textId="45E3933D" w:rsidR="00D03C24" w:rsidRPr="00356BD0" w:rsidRDefault="00D03C24" w:rsidP="00B96B52">
            <w:pPr>
              <w:rPr>
                <w:rFonts w:cs="Arial"/>
              </w:rPr>
            </w:pPr>
            <w:r w:rsidRPr="00356BD0">
              <w:rPr>
                <w:rFonts w:cs="Arial"/>
              </w:rPr>
              <w:t>Introduction to person-centred approaches to assessment and formulation</w:t>
            </w:r>
            <w:r w:rsidR="00C65D6B" w:rsidRPr="00356BD0">
              <w:rPr>
                <w:rFonts w:cs="Arial"/>
              </w:rPr>
              <w:t xml:space="preserve"> </w:t>
            </w:r>
          </w:p>
          <w:p w14:paraId="4EC72F0E" w14:textId="77777777" w:rsidR="00D03C24" w:rsidRPr="00356BD0" w:rsidRDefault="00D03C24" w:rsidP="00B96B52">
            <w:pPr>
              <w:rPr>
                <w:rFonts w:cs="Arial"/>
              </w:rPr>
            </w:pPr>
            <w:r w:rsidRPr="00356BD0">
              <w:rPr>
                <w:rFonts w:cs="Arial"/>
              </w:rPr>
              <w:t>Successful trainees will be able to demonstrate core competencies in: </w:t>
            </w:r>
          </w:p>
          <w:p w14:paraId="4A651715" w14:textId="77777777" w:rsidR="00D03C24" w:rsidRPr="00356BD0" w:rsidRDefault="00D03C24" w:rsidP="00B96B52">
            <w:pPr>
              <w:rPr>
                <w:rFonts w:cs="Arial"/>
              </w:rPr>
            </w:pPr>
          </w:p>
          <w:p w14:paraId="23336928" w14:textId="380A1A72" w:rsidR="00D03C24" w:rsidRPr="00356BD0" w:rsidRDefault="009C53F9" w:rsidP="00B96B52">
            <w:pPr>
              <w:numPr>
                <w:ilvl w:val="0"/>
                <w:numId w:val="34"/>
              </w:numPr>
              <w:rPr>
                <w:rFonts w:cs="Arial"/>
              </w:rPr>
            </w:pPr>
            <w:r w:rsidRPr="00356BD0">
              <w:rPr>
                <w:rFonts w:cs="Arial"/>
              </w:rPr>
              <w:t>u</w:t>
            </w:r>
            <w:r w:rsidR="00D03C24" w:rsidRPr="00356BD0">
              <w:rPr>
                <w:rFonts w:cs="Arial"/>
              </w:rPr>
              <w:t>nderstanding what should be included in a thorough assessment, including understanding the importance of considering the social contexts and systems around the young person</w:t>
            </w:r>
            <w:r w:rsidR="00C65D6B" w:rsidRPr="00356BD0">
              <w:rPr>
                <w:rFonts w:cs="Arial"/>
              </w:rPr>
              <w:t xml:space="preserve"> </w:t>
            </w:r>
          </w:p>
          <w:p w14:paraId="0655E5EC" w14:textId="416B6DF7" w:rsidR="00D03C24" w:rsidRPr="00356BD0" w:rsidRDefault="009C53F9" w:rsidP="00B96B52">
            <w:pPr>
              <w:numPr>
                <w:ilvl w:val="0"/>
                <w:numId w:val="34"/>
              </w:numPr>
              <w:rPr>
                <w:rFonts w:cs="Arial"/>
              </w:rPr>
            </w:pPr>
            <w:r w:rsidRPr="00356BD0">
              <w:rPr>
                <w:rFonts w:cs="Arial"/>
              </w:rPr>
              <w:t>u</w:t>
            </w:r>
            <w:r w:rsidR="00D03C24" w:rsidRPr="00356BD0">
              <w:rPr>
                <w:rFonts w:cs="Arial"/>
              </w:rPr>
              <w:t xml:space="preserve">nderstanding the importance of considering the distinctive individual needs of each </w:t>
            </w:r>
            <w:r w:rsidR="00513DA5" w:rsidRPr="00356BD0">
              <w:rPr>
                <w:rFonts w:cs="Arial"/>
              </w:rPr>
              <w:t>child and young person</w:t>
            </w:r>
            <w:r w:rsidR="00D03C24" w:rsidRPr="00356BD0">
              <w:rPr>
                <w:rFonts w:cs="Arial"/>
              </w:rPr>
              <w:t xml:space="preserve">, </w:t>
            </w:r>
            <w:r w:rsidR="00BE40C8" w:rsidRPr="00356BD0">
              <w:rPr>
                <w:rFonts w:cs="Arial"/>
              </w:rPr>
              <w:t xml:space="preserve">and </w:t>
            </w:r>
            <w:r w:rsidR="00D03C24" w:rsidRPr="00356BD0">
              <w:rPr>
                <w:rFonts w:cs="Arial"/>
              </w:rPr>
              <w:t>taking person-centred approaches in assessment and intervention</w:t>
            </w:r>
            <w:r w:rsidR="00C65D6B" w:rsidRPr="00356BD0">
              <w:rPr>
                <w:rFonts w:cs="Arial"/>
              </w:rPr>
              <w:t xml:space="preserve"> </w:t>
            </w:r>
          </w:p>
          <w:p w14:paraId="28623FAA" w14:textId="6518B71A" w:rsidR="00D03C24" w:rsidRPr="00356BD0" w:rsidRDefault="009C53F9" w:rsidP="00B96B52">
            <w:pPr>
              <w:numPr>
                <w:ilvl w:val="0"/>
                <w:numId w:val="34"/>
              </w:numPr>
              <w:rPr>
                <w:rFonts w:cs="Arial"/>
              </w:rPr>
            </w:pPr>
            <w:r w:rsidRPr="00356BD0">
              <w:rPr>
                <w:rFonts w:cs="Arial"/>
              </w:rPr>
              <w:t>a</w:t>
            </w:r>
            <w:r w:rsidR="00D03C24" w:rsidRPr="00356BD0">
              <w:rPr>
                <w:rFonts w:cs="Arial"/>
              </w:rPr>
              <w:t xml:space="preserve">pplying the concept of intersectionality to </w:t>
            </w:r>
            <w:r w:rsidR="00BE40C8" w:rsidRPr="00356BD0">
              <w:rPr>
                <w:rFonts w:cs="Arial"/>
              </w:rPr>
              <w:t xml:space="preserve">the </w:t>
            </w:r>
            <w:r w:rsidR="00D03C24" w:rsidRPr="00356BD0">
              <w:rPr>
                <w:rFonts w:cs="Arial"/>
              </w:rPr>
              <w:t xml:space="preserve">assessment of neurodivergent </w:t>
            </w:r>
            <w:r w:rsidR="00BE40C8" w:rsidRPr="00356BD0">
              <w:rPr>
                <w:rFonts w:cs="Arial"/>
              </w:rPr>
              <w:t>children and young people</w:t>
            </w:r>
            <w:r w:rsidR="00D03C24" w:rsidRPr="00356BD0">
              <w:rPr>
                <w:rFonts w:cs="Arial"/>
              </w:rPr>
              <w:t xml:space="preserve">, with due consideration given to how factors such as socio-economic status, ethnicity, sex, gender and sexuality can influence access to services, engagement, clinical presentation and how feedback from assessment should be provided </w:t>
            </w:r>
          </w:p>
          <w:p w14:paraId="5C3127AF" w14:textId="003555DD" w:rsidR="00D03C24" w:rsidRPr="00356BD0" w:rsidRDefault="009C53F9" w:rsidP="00B96B52">
            <w:pPr>
              <w:numPr>
                <w:ilvl w:val="0"/>
                <w:numId w:val="34"/>
              </w:numPr>
              <w:rPr>
                <w:rFonts w:cs="Arial"/>
              </w:rPr>
            </w:pPr>
            <w:r w:rsidRPr="00356BD0">
              <w:rPr>
                <w:rFonts w:cs="Arial"/>
              </w:rPr>
              <w:lastRenderedPageBreak/>
              <w:t>u</w:t>
            </w:r>
            <w:r w:rsidR="00D03C24" w:rsidRPr="00356BD0">
              <w:rPr>
                <w:rFonts w:cs="Arial"/>
              </w:rPr>
              <w:t>nderstanding the fundamental importance of developing a clear formulation based on a thorough assessment</w:t>
            </w:r>
            <w:r w:rsidR="00BE40C8" w:rsidRPr="00356BD0">
              <w:rPr>
                <w:rFonts w:cs="Arial"/>
              </w:rPr>
              <w:t>,</w:t>
            </w:r>
            <w:r w:rsidR="00D03C24" w:rsidRPr="00356BD0">
              <w:rPr>
                <w:rFonts w:cs="Arial"/>
              </w:rPr>
              <w:t xml:space="preserve"> and of using this formulation to provide a rationale and plan for intervention</w:t>
            </w:r>
            <w:r w:rsidR="00C65D6B" w:rsidRPr="00356BD0">
              <w:rPr>
                <w:rFonts w:cs="Arial"/>
              </w:rPr>
              <w:t xml:space="preserve"> </w:t>
            </w:r>
          </w:p>
          <w:p w14:paraId="64CC56FD" w14:textId="05390A4F" w:rsidR="00D03C24" w:rsidRPr="00356BD0" w:rsidRDefault="009C53F9" w:rsidP="00B96B52">
            <w:pPr>
              <w:numPr>
                <w:ilvl w:val="0"/>
                <w:numId w:val="34"/>
              </w:numPr>
              <w:rPr>
                <w:rFonts w:cs="Arial"/>
              </w:rPr>
            </w:pPr>
            <w:r w:rsidRPr="00356BD0">
              <w:rPr>
                <w:rFonts w:cs="Arial"/>
              </w:rPr>
              <w:t>h</w:t>
            </w:r>
            <w:r w:rsidR="00D03C24" w:rsidRPr="00356BD0">
              <w:rPr>
                <w:rFonts w:cs="Arial"/>
              </w:rPr>
              <w:t xml:space="preserve">aving knowledge of the </w:t>
            </w:r>
            <w:r w:rsidR="008B27FD" w:rsidRPr="00356BD0">
              <w:rPr>
                <w:rFonts w:cs="Arial"/>
              </w:rPr>
              <w:t>‘</w:t>
            </w:r>
            <w:r w:rsidR="00D03C24" w:rsidRPr="00356BD0">
              <w:rPr>
                <w:rFonts w:cs="Arial"/>
              </w:rPr>
              <w:t>5 Ps</w:t>
            </w:r>
            <w:r w:rsidR="008B27FD" w:rsidRPr="00356BD0">
              <w:rPr>
                <w:rFonts w:cs="Arial"/>
              </w:rPr>
              <w:t xml:space="preserve">’ </w:t>
            </w:r>
            <w:r w:rsidR="00D03C24" w:rsidRPr="00356BD0">
              <w:rPr>
                <w:rFonts w:cs="Arial"/>
              </w:rPr>
              <w:t>model of formulation</w:t>
            </w:r>
            <w:r w:rsidR="00C65D6B" w:rsidRPr="00356BD0">
              <w:rPr>
                <w:rFonts w:cs="Arial"/>
              </w:rPr>
              <w:t xml:space="preserve"> </w:t>
            </w:r>
            <w:r w:rsidR="00D03C24" w:rsidRPr="00356BD0">
              <w:rPr>
                <w:rFonts w:cs="Arial"/>
              </w:rPr>
              <w:t> </w:t>
            </w:r>
          </w:p>
          <w:p w14:paraId="0E320FC4" w14:textId="784D3CA8" w:rsidR="00D03C24" w:rsidRPr="00356BD0" w:rsidRDefault="009C53F9" w:rsidP="00B96B52">
            <w:pPr>
              <w:numPr>
                <w:ilvl w:val="0"/>
                <w:numId w:val="34"/>
              </w:numPr>
              <w:rPr>
                <w:rFonts w:cs="Arial"/>
              </w:rPr>
            </w:pPr>
            <w:r w:rsidRPr="00356BD0">
              <w:rPr>
                <w:rFonts w:cs="Arial"/>
              </w:rPr>
              <w:t>u</w:t>
            </w:r>
            <w:r w:rsidR="00D03C24" w:rsidRPr="00356BD0">
              <w:rPr>
                <w:rFonts w:cs="Arial"/>
              </w:rPr>
              <w:t xml:space="preserve">nderstanding the importance of taking a collaborative approach to developing and sharing formulations with </w:t>
            </w:r>
            <w:r w:rsidR="004C173A" w:rsidRPr="00356BD0">
              <w:rPr>
                <w:rFonts w:cs="Arial"/>
              </w:rPr>
              <w:t xml:space="preserve">children, </w:t>
            </w:r>
            <w:r w:rsidR="00D03C24" w:rsidRPr="00356BD0">
              <w:rPr>
                <w:rFonts w:cs="Arial"/>
              </w:rPr>
              <w:t>young people and</w:t>
            </w:r>
            <w:r w:rsidR="004C173A" w:rsidRPr="00356BD0">
              <w:rPr>
                <w:rFonts w:cs="Arial"/>
              </w:rPr>
              <w:t xml:space="preserve"> their</w:t>
            </w:r>
            <w:r w:rsidR="00D03C24" w:rsidRPr="00356BD0">
              <w:rPr>
                <w:rFonts w:cs="Arial"/>
              </w:rPr>
              <w:t xml:space="preserve"> families </w:t>
            </w:r>
          </w:p>
          <w:p w14:paraId="31937C3D" w14:textId="77777777" w:rsidR="00D03C24" w:rsidRPr="00356BD0" w:rsidRDefault="00D03C24" w:rsidP="00B96B52">
            <w:pPr>
              <w:rPr>
                <w:rFonts w:cs="Arial"/>
              </w:rPr>
            </w:pPr>
          </w:p>
          <w:p w14:paraId="0212062F" w14:textId="77777777" w:rsidR="00D03C24" w:rsidRPr="00356BD0" w:rsidRDefault="00D03C24" w:rsidP="00B96B52">
            <w:pPr>
              <w:rPr>
                <w:rFonts w:cs="Arial"/>
              </w:rPr>
            </w:pPr>
            <w:r w:rsidRPr="00356BD0">
              <w:rPr>
                <w:rFonts w:cs="Arial"/>
              </w:rPr>
              <w:t>Engagement and adaptations </w:t>
            </w:r>
          </w:p>
          <w:p w14:paraId="0883DA45" w14:textId="77777777" w:rsidR="00D03C24" w:rsidRPr="00356BD0" w:rsidRDefault="00D03C24" w:rsidP="00B96B52">
            <w:pPr>
              <w:rPr>
                <w:rFonts w:cs="Arial"/>
              </w:rPr>
            </w:pPr>
            <w:r w:rsidRPr="00356BD0">
              <w:rPr>
                <w:rFonts w:cs="Arial"/>
              </w:rPr>
              <w:t>Successful trainees will be able to demonstrate competencies in: </w:t>
            </w:r>
          </w:p>
          <w:p w14:paraId="45594E74" w14:textId="77777777" w:rsidR="00D03C24" w:rsidRPr="00356BD0" w:rsidRDefault="00D03C24" w:rsidP="00B96B52">
            <w:pPr>
              <w:rPr>
                <w:rFonts w:cs="Arial"/>
              </w:rPr>
            </w:pPr>
          </w:p>
          <w:p w14:paraId="0E238A42" w14:textId="09EABB43" w:rsidR="00D03C24" w:rsidRPr="00356BD0" w:rsidRDefault="009C53F9" w:rsidP="00B96B52">
            <w:pPr>
              <w:numPr>
                <w:ilvl w:val="0"/>
                <w:numId w:val="20"/>
              </w:numPr>
              <w:rPr>
                <w:rFonts w:cs="Arial"/>
              </w:rPr>
            </w:pPr>
            <w:r w:rsidRPr="00356BD0">
              <w:rPr>
                <w:rFonts w:cs="Arial"/>
              </w:rPr>
              <w:t>a</w:t>
            </w:r>
            <w:r w:rsidR="00D03C24" w:rsidRPr="00356BD0">
              <w:rPr>
                <w:rFonts w:cs="Arial"/>
              </w:rPr>
              <w:t xml:space="preserve">pplying a </w:t>
            </w:r>
            <w:proofErr w:type="spellStart"/>
            <w:r w:rsidR="00D03C24" w:rsidRPr="00356BD0">
              <w:rPr>
                <w:rFonts w:cs="Arial"/>
              </w:rPr>
              <w:t>neuroaffirmative</w:t>
            </w:r>
            <w:proofErr w:type="spellEnd"/>
            <w:r w:rsidR="00D03C24" w:rsidRPr="00356BD0">
              <w:rPr>
                <w:rFonts w:cs="Arial"/>
              </w:rPr>
              <w:t xml:space="preserve"> approach to engagement in assessment, </w:t>
            </w:r>
            <w:r w:rsidR="00C902EB" w:rsidRPr="00356BD0">
              <w:rPr>
                <w:rFonts w:cs="Arial"/>
              </w:rPr>
              <w:t>which</w:t>
            </w:r>
            <w:r w:rsidR="00D03C24" w:rsidRPr="00356BD0">
              <w:rPr>
                <w:rFonts w:cs="Arial"/>
              </w:rPr>
              <w:t xml:space="preserve"> respects and accommodates different social and communication styles, including consideration of the double empathy problem and its relevance to assessment work with neurodivergent </w:t>
            </w:r>
            <w:r w:rsidR="00C902EB" w:rsidRPr="00356BD0">
              <w:rPr>
                <w:rFonts w:cs="Arial"/>
              </w:rPr>
              <w:t>children and young people</w:t>
            </w:r>
          </w:p>
          <w:p w14:paraId="047BAD2B" w14:textId="6BBC0C66" w:rsidR="00D03C24" w:rsidRPr="00356BD0" w:rsidRDefault="009C53F9" w:rsidP="00B96B52">
            <w:pPr>
              <w:numPr>
                <w:ilvl w:val="0"/>
                <w:numId w:val="20"/>
              </w:numPr>
              <w:rPr>
                <w:rFonts w:cs="Arial"/>
              </w:rPr>
            </w:pPr>
            <w:r w:rsidRPr="00356BD0">
              <w:rPr>
                <w:rFonts w:cs="Arial"/>
              </w:rPr>
              <w:t>t</w:t>
            </w:r>
            <w:r w:rsidR="00D03C24" w:rsidRPr="00356BD0">
              <w:rPr>
                <w:rFonts w:cs="Arial"/>
              </w:rPr>
              <w:t xml:space="preserve">aking a rounded perspective in assessment, </w:t>
            </w:r>
            <w:r w:rsidR="00C902EB" w:rsidRPr="00356BD0">
              <w:rPr>
                <w:rFonts w:cs="Arial"/>
              </w:rPr>
              <w:t>which</w:t>
            </w:r>
            <w:r w:rsidR="00D03C24" w:rsidRPr="00356BD0">
              <w:rPr>
                <w:rFonts w:cs="Arial"/>
              </w:rPr>
              <w:t xml:space="preserve"> acknowledges strengths as well as challenges</w:t>
            </w:r>
          </w:p>
          <w:p w14:paraId="17AEFE06" w14:textId="04F917D1" w:rsidR="00D03C24" w:rsidRPr="00356BD0" w:rsidRDefault="009C53F9" w:rsidP="00B96B52">
            <w:pPr>
              <w:numPr>
                <w:ilvl w:val="0"/>
                <w:numId w:val="20"/>
              </w:numPr>
              <w:rPr>
                <w:rFonts w:cs="Arial"/>
              </w:rPr>
            </w:pPr>
            <w:r w:rsidRPr="00356BD0">
              <w:rPr>
                <w:rFonts w:cs="Arial"/>
              </w:rPr>
              <w:t>b</w:t>
            </w:r>
            <w:r w:rsidR="00D03C24" w:rsidRPr="00356BD0">
              <w:rPr>
                <w:rFonts w:cs="Arial"/>
              </w:rPr>
              <w:t>eing aware of barriers to meaningful engagement in assessment that can arise from services not accommodating factors such as neurodiversity (</w:t>
            </w:r>
            <w:r w:rsidR="002B24D8" w:rsidRPr="00356BD0">
              <w:rPr>
                <w:rFonts w:cs="Arial"/>
              </w:rPr>
              <w:t>for example</w:t>
            </w:r>
            <w:r w:rsidR="00D03C24" w:rsidRPr="00356BD0">
              <w:rPr>
                <w:rFonts w:cs="Arial"/>
              </w:rPr>
              <w:t xml:space="preserve">, language and cognitive development), mental and physical health, socio-economic </w:t>
            </w:r>
            <w:r w:rsidRPr="00356BD0">
              <w:rPr>
                <w:rFonts w:cs="Arial"/>
              </w:rPr>
              <w:t>status</w:t>
            </w:r>
            <w:r w:rsidR="00D03C24" w:rsidRPr="00356BD0">
              <w:rPr>
                <w:rFonts w:cs="Arial"/>
              </w:rPr>
              <w:t xml:space="preserve"> and ethnicity</w:t>
            </w:r>
          </w:p>
          <w:p w14:paraId="2F53F6E2" w14:textId="78664C99" w:rsidR="00D03C24" w:rsidRPr="00356BD0" w:rsidRDefault="009C53F9" w:rsidP="00B96B52">
            <w:pPr>
              <w:numPr>
                <w:ilvl w:val="0"/>
                <w:numId w:val="20"/>
              </w:numPr>
              <w:rPr>
                <w:rFonts w:cs="Arial"/>
              </w:rPr>
            </w:pPr>
            <w:r w:rsidRPr="00356BD0">
              <w:rPr>
                <w:rFonts w:cs="Arial"/>
              </w:rPr>
              <w:t>a</w:t>
            </w:r>
            <w:r w:rsidR="00D03C24" w:rsidRPr="00356BD0">
              <w:rPr>
                <w:rFonts w:cs="Arial"/>
              </w:rPr>
              <w:t xml:space="preserve">dopting a collaborative, problem-solving stance with </w:t>
            </w:r>
            <w:r w:rsidR="00C902EB" w:rsidRPr="00356BD0">
              <w:rPr>
                <w:rFonts w:cs="Arial"/>
              </w:rPr>
              <w:t xml:space="preserve">children, young people </w:t>
            </w:r>
            <w:r w:rsidR="00D03C24" w:rsidRPr="00356BD0">
              <w:rPr>
                <w:rFonts w:cs="Arial"/>
              </w:rPr>
              <w:t xml:space="preserve">and </w:t>
            </w:r>
            <w:r w:rsidR="00C902EB" w:rsidRPr="00356BD0">
              <w:rPr>
                <w:rFonts w:cs="Arial"/>
              </w:rPr>
              <w:t xml:space="preserve">their </w:t>
            </w:r>
            <w:r w:rsidR="00D03C24" w:rsidRPr="00356BD0">
              <w:rPr>
                <w:rFonts w:cs="Arial"/>
              </w:rPr>
              <w:t>families to support their full engagement with assessment </w:t>
            </w:r>
          </w:p>
          <w:p w14:paraId="4333199D" w14:textId="5B79EC42" w:rsidR="00D03C24" w:rsidRPr="00356BD0" w:rsidRDefault="009C53F9" w:rsidP="00B96B52">
            <w:pPr>
              <w:numPr>
                <w:ilvl w:val="0"/>
                <w:numId w:val="20"/>
              </w:numPr>
              <w:rPr>
                <w:rFonts w:cs="Arial"/>
              </w:rPr>
            </w:pPr>
            <w:r w:rsidRPr="00356BD0">
              <w:rPr>
                <w:rFonts w:cs="Arial"/>
              </w:rPr>
              <w:t>u</w:t>
            </w:r>
            <w:r w:rsidR="00D03C24" w:rsidRPr="00356BD0">
              <w:rPr>
                <w:rFonts w:cs="Arial"/>
              </w:rPr>
              <w:t xml:space="preserve">sing a range of specific tools and strategies that promote inclusion, to enable neurodivergent </w:t>
            </w:r>
            <w:r w:rsidR="00C902EB" w:rsidRPr="00356BD0">
              <w:rPr>
                <w:rFonts w:cs="Arial"/>
              </w:rPr>
              <w:t xml:space="preserve">children, young people </w:t>
            </w:r>
            <w:r w:rsidR="00D03C24" w:rsidRPr="00356BD0">
              <w:rPr>
                <w:rFonts w:cs="Arial"/>
              </w:rPr>
              <w:t>and their families to engage and communicate authentically with professionals.</w:t>
            </w:r>
            <w:r w:rsidR="00C65D6B" w:rsidRPr="00356BD0">
              <w:rPr>
                <w:rFonts w:cs="Arial"/>
              </w:rPr>
              <w:t xml:space="preserve"> </w:t>
            </w:r>
            <w:r w:rsidR="00D03C24" w:rsidRPr="00356BD0">
              <w:rPr>
                <w:rFonts w:cs="Arial"/>
              </w:rPr>
              <w:t>For example, this could include scheduling shorter sessions, more frequent use of verbal summaries, working with interpreters</w:t>
            </w:r>
            <w:r w:rsidR="005812A8" w:rsidRPr="00356BD0">
              <w:rPr>
                <w:rFonts w:cs="Arial"/>
              </w:rPr>
              <w:t>,</w:t>
            </w:r>
            <w:r w:rsidR="00D03C24" w:rsidRPr="00356BD0">
              <w:rPr>
                <w:rFonts w:cs="Arial"/>
              </w:rPr>
              <w:t xml:space="preserve"> and an emphasis on presenting and collecting information via visual strategies. It should also include communication-enhancing tools such as Braille, text </w:t>
            </w:r>
            <w:r w:rsidR="005812A8" w:rsidRPr="00356BD0">
              <w:rPr>
                <w:rFonts w:cs="Arial"/>
              </w:rPr>
              <w:t>to speech software</w:t>
            </w:r>
            <w:r w:rsidR="00D03C24" w:rsidRPr="00356BD0">
              <w:rPr>
                <w:rFonts w:cs="Arial"/>
              </w:rPr>
              <w:t>, text amplification, pictures, photos, signing, talking mats, symbols and voice output communication aides</w:t>
            </w:r>
          </w:p>
          <w:p w14:paraId="1A6A69E3" w14:textId="14C9E8F1" w:rsidR="00D03C24" w:rsidRPr="00356BD0" w:rsidRDefault="00C902EB" w:rsidP="00B96B52">
            <w:pPr>
              <w:numPr>
                <w:ilvl w:val="0"/>
                <w:numId w:val="20"/>
              </w:numPr>
              <w:rPr>
                <w:rFonts w:cs="Arial"/>
              </w:rPr>
            </w:pPr>
            <w:r w:rsidRPr="00356BD0">
              <w:rPr>
                <w:rFonts w:cs="Arial"/>
              </w:rPr>
              <w:lastRenderedPageBreak/>
              <w:t>i</w:t>
            </w:r>
            <w:r w:rsidR="00D03C24" w:rsidRPr="00356BD0">
              <w:rPr>
                <w:rFonts w:cs="Arial"/>
              </w:rPr>
              <w:t xml:space="preserve">dentifying and implementing physical adaptations to the service environment to promote </w:t>
            </w:r>
            <w:r w:rsidR="005812A8" w:rsidRPr="00356BD0">
              <w:rPr>
                <w:rFonts w:cs="Arial"/>
              </w:rPr>
              <w:t xml:space="preserve">the </w:t>
            </w:r>
            <w:r w:rsidR="00D03C24" w:rsidRPr="00356BD0">
              <w:rPr>
                <w:rFonts w:cs="Arial"/>
              </w:rPr>
              <w:t xml:space="preserve">inclusion of neurodivergent </w:t>
            </w:r>
            <w:r w:rsidR="005812A8" w:rsidRPr="00356BD0">
              <w:rPr>
                <w:rFonts w:cs="Arial"/>
              </w:rPr>
              <w:t xml:space="preserve">children and young people </w:t>
            </w:r>
          </w:p>
          <w:p w14:paraId="7F6CF8BC" w14:textId="4B6298EF" w:rsidR="00D03C24" w:rsidRPr="00356BD0" w:rsidRDefault="00D03C24" w:rsidP="00B96B52">
            <w:pPr>
              <w:rPr>
                <w:rFonts w:cs="Arial"/>
              </w:rPr>
            </w:pPr>
            <w:r w:rsidRPr="00356BD0">
              <w:rPr>
                <w:rFonts w:cs="Arial"/>
              </w:rPr>
              <w:t> </w:t>
            </w:r>
            <w:r w:rsidR="0019466B" w:rsidRPr="00356BD0">
              <w:rPr>
                <w:rFonts w:cs="Arial"/>
              </w:rPr>
              <w:t xml:space="preserve"> </w:t>
            </w:r>
          </w:p>
          <w:p w14:paraId="128F4B3F" w14:textId="77777777" w:rsidR="00D03C24" w:rsidRPr="00356BD0" w:rsidRDefault="00D03C24" w:rsidP="00B96B52">
            <w:pPr>
              <w:rPr>
                <w:rFonts w:cs="Arial"/>
              </w:rPr>
            </w:pPr>
            <w:r w:rsidRPr="00356BD0">
              <w:rPr>
                <w:rFonts w:cs="Arial"/>
              </w:rPr>
              <w:t>Assessment of development, neurodivergence and mental health</w:t>
            </w:r>
          </w:p>
          <w:p w14:paraId="1E46689C" w14:textId="4499ED95" w:rsidR="00D03C24" w:rsidRPr="00356BD0" w:rsidRDefault="00D03C24" w:rsidP="00B96B52">
            <w:pPr>
              <w:rPr>
                <w:rFonts w:cs="Arial"/>
              </w:rPr>
            </w:pPr>
            <w:r w:rsidRPr="00356BD0">
              <w:rPr>
                <w:rFonts w:cs="Arial"/>
              </w:rPr>
              <w:t>Successful trainees will be able to demonstrate competencies in:</w:t>
            </w:r>
          </w:p>
          <w:p w14:paraId="4964DDF1" w14:textId="77777777" w:rsidR="00121B6A" w:rsidRPr="00356BD0" w:rsidRDefault="00121B6A" w:rsidP="00B96B52">
            <w:pPr>
              <w:rPr>
                <w:rFonts w:cs="Arial"/>
              </w:rPr>
            </w:pPr>
          </w:p>
          <w:p w14:paraId="2D182E3E" w14:textId="6AB25164" w:rsidR="00D03C24" w:rsidRPr="00356BD0" w:rsidRDefault="009C53F9" w:rsidP="00B96B52">
            <w:pPr>
              <w:numPr>
                <w:ilvl w:val="0"/>
                <w:numId w:val="21"/>
              </w:numPr>
              <w:ind w:left="360"/>
              <w:contextualSpacing/>
              <w:rPr>
                <w:rFonts w:cs="Arial"/>
              </w:rPr>
            </w:pPr>
            <w:r w:rsidRPr="00356BD0">
              <w:rPr>
                <w:rFonts w:cs="Arial"/>
              </w:rPr>
              <w:t>u</w:t>
            </w:r>
            <w:r w:rsidR="00D03C24" w:rsidRPr="00356BD0">
              <w:rPr>
                <w:rFonts w:cs="Arial"/>
              </w:rPr>
              <w:t xml:space="preserve">nderstanding and implementing general principles </w:t>
            </w:r>
            <w:r w:rsidR="0019466B" w:rsidRPr="00356BD0">
              <w:rPr>
                <w:rFonts w:cs="Arial"/>
              </w:rPr>
              <w:t xml:space="preserve">for </w:t>
            </w:r>
            <w:r w:rsidR="00D03C24" w:rsidRPr="00356BD0">
              <w:rPr>
                <w:rFonts w:cs="Arial"/>
              </w:rPr>
              <w:t>assessments</w:t>
            </w:r>
            <w:r w:rsidR="0019466B" w:rsidRPr="00356BD0">
              <w:rPr>
                <w:rFonts w:cs="Arial"/>
              </w:rPr>
              <w:t xml:space="preserve"> of c</w:t>
            </w:r>
            <w:r w:rsidR="0019466B" w:rsidRPr="00356BD0">
              <w:t>hildren and young people</w:t>
            </w:r>
            <w:r w:rsidR="00D03C24" w:rsidRPr="00356BD0">
              <w:rPr>
                <w:rFonts w:cs="Arial"/>
              </w:rPr>
              <w:t>, including the value of systematically gathering information from multiple sources (</w:t>
            </w:r>
            <w:r w:rsidR="002B24D8" w:rsidRPr="00356BD0">
              <w:rPr>
                <w:rFonts w:cs="Arial"/>
              </w:rPr>
              <w:t>for example</w:t>
            </w:r>
            <w:r w:rsidR="00D03C24" w:rsidRPr="00356BD0">
              <w:rPr>
                <w:rFonts w:cs="Arial"/>
              </w:rPr>
              <w:t xml:space="preserve">, previous reports from professionals, </w:t>
            </w:r>
            <w:r w:rsidR="0019466B" w:rsidRPr="00356BD0">
              <w:rPr>
                <w:rFonts w:cs="Arial"/>
              </w:rPr>
              <w:t xml:space="preserve">the </w:t>
            </w:r>
            <w:r w:rsidR="00D03C24" w:rsidRPr="00356BD0">
              <w:rPr>
                <w:rFonts w:cs="Arial"/>
              </w:rPr>
              <w:t>child/young person, parents/family, educational setting) and evaluation of individual and systemic factors</w:t>
            </w:r>
          </w:p>
          <w:p w14:paraId="4BE0BC74" w14:textId="109F9A1D" w:rsidR="00D03C24" w:rsidRPr="00356BD0" w:rsidRDefault="009C53F9" w:rsidP="00B96B52">
            <w:pPr>
              <w:numPr>
                <w:ilvl w:val="0"/>
                <w:numId w:val="21"/>
              </w:numPr>
              <w:ind w:left="360"/>
              <w:contextualSpacing/>
              <w:rPr>
                <w:rFonts w:cs="Arial"/>
              </w:rPr>
            </w:pPr>
            <w:r w:rsidRPr="00356BD0">
              <w:rPr>
                <w:rFonts w:cs="Arial"/>
              </w:rPr>
              <w:t>u</w:t>
            </w:r>
            <w:r w:rsidR="00D03C24" w:rsidRPr="00356BD0">
              <w:rPr>
                <w:rFonts w:cs="Arial"/>
              </w:rPr>
              <w:t xml:space="preserve">nderstanding the process commonly involved in a high-quality autism and learning disability diagnostic assessment in the UK, based on relevant practice guidelines </w:t>
            </w:r>
          </w:p>
          <w:p w14:paraId="346BD724" w14:textId="60935508" w:rsidR="00D03C24" w:rsidRPr="00356BD0" w:rsidRDefault="009C53F9" w:rsidP="00B96B52">
            <w:pPr>
              <w:numPr>
                <w:ilvl w:val="0"/>
                <w:numId w:val="21"/>
              </w:numPr>
              <w:ind w:left="360"/>
              <w:contextualSpacing/>
              <w:rPr>
                <w:rFonts w:cs="Arial"/>
              </w:rPr>
            </w:pPr>
            <w:r w:rsidRPr="00356BD0">
              <w:rPr>
                <w:rFonts w:cs="Arial"/>
              </w:rPr>
              <w:t>a</w:t>
            </w:r>
            <w:r w:rsidR="00D03C24" w:rsidRPr="00356BD0">
              <w:rPr>
                <w:rFonts w:cs="Arial"/>
              </w:rPr>
              <w:t xml:space="preserve">wareness of the standardised diagnostic tools commonly used in assessment, </w:t>
            </w:r>
            <w:r w:rsidR="002B24D8" w:rsidRPr="00356BD0">
              <w:rPr>
                <w:rFonts w:cs="Arial"/>
              </w:rPr>
              <w:t>for example</w:t>
            </w:r>
            <w:r w:rsidR="00D03C24" w:rsidRPr="00356BD0">
              <w:rPr>
                <w:rFonts w:cs="Arial"/>
              </w:rPr>
              <w:t xml:space="preserve">, </w:t>
            </w:r>
            <w:r w:rsidR="0019466B" w:rsidRPr="00356BD0">
              <w:rPr>
                <w:rFonts w:cs="Arial"/>
              </w:rPr>
              <w:t>the ‘</w:t>
            </w:r>
            <w:r w:rsidR="00D03C24" w:rsidRPr="00356BD0">
              <w:rPr>
                <w:rFonts w:cs="Arial"/>
              </w:rPr>
              <w:t>Autism Diagnostic Observation Schedule, Second Edition</w:t>
            </w:r>
            <w:r w:rsidR="0019466B" w:rsidRPr="00356BD0">
              <w:rPr>
                <w:rFonts w:cs="Arial"/>
              </w:rPr>
              <w:t>’</w:t>
            </w:r>
            <w:r w:rsidR="009768BF" w:rsidRPr="00356BD0">
              <w:rPr>
                <w:rFonts w:cs="Arial"/>
              </w:rPr>
              <w:t>;</w:t>
            </w:r>
            <w:r w:rsidR="00D03C24" w:rsidRPr="00356BD0">
              <w:rPr>
                <w:rFonts w:cs="Arial"/>
              </w:rPr>
              <w:t xml:space="preserve"> </w:t>
            </w:r>
            <w:r w:rsidR="0019466B" w:rsidRPr="00356BD0">
              <w:rPr>
                <w:rFonts w:cs="Arial"/>
              </w:rPr>
              <w:t xml:space="preserve">the </w:t>
            </w:r>
            <w:r w:rsidR="00D03C24" w:rsidRPr="00356BD0">
              <w:rPr>
                <w:rFonts w:cs="Arial"/>
              </w:rPr>
              <w:t>Autism Diagnostic Interview-Revised</w:t>
            </w:r>
            <w:r w:rsidR="009768BF" w:rsidRPr="00356BD0">
              <w:rPr>
                <w:rFonts w:cs="Arial"/>
              </w:rPr>
              <w:t>;</w:t>
            </w:r>
            <w:r w:rsidR="00D03C24" w:rsidRPr="00356BD0">
              <w:rPr>
                <w:rFonts w:cs="Arial"/>
              </w:rPr>
              <w:t xml:space="preserve"> </w:t>
            </w:r>
            <w:r w:rsidR="00D15FCF" w:rsidRPr="00356BD0">
              <w:rPr>
                <w:rFonts w:cs="Arial"/>
              </w:rPr>
              <w:t xml:space="preserve">the </w:t>
            </w:r>
            <w:r w:rsidR="00D03C24" w:rsidRPr="00356BD0">
              <w:rPr>
                <w:rFonts w:cs="Arial"/>
              </w:rPr>
              <w:t xml:space="preserve">Developmental, </w:t>
            </w:r>
            <w:r w:rsidR="009768BF" w:rsidRPr="00356BD0">
              <w:rPr>
                <w:rFonts w:cs="Arial"/>
              </w:rPr>
              <w:t xml:space="preserve">Dimensional and </w:t>
            </w:r>
            <w:r w:rsidR="00D03C24" w:rsidRPr="00356BD0">
              <w:rPr>
                <w:rFonts w:cs="Arial"/>
              </w:rPr>
              <w:t>Diagnostic</w:t>
            </w:r>
            <w:r w:rsidR="009768BF" w:rsidRPr="00356BD0">
              <w:rPr>
                <w:rFonts w:cs="Arial"/>
              </w:rPr>
              <w:t xml:space="preserve"> </w:t>
            </w:r>
            <w:r w:rsidR="00D03C24" w:rsidRPr="00356BD0">
              <w:rPr>
                <w:rFonts w:cs="Arial"/>
              </w:rPr>
              <w:t>Interview</w:t>
            </w:r>
            <w:r w:rsidR="009768BF" w:rsidRPr="00356BD0">
              <w:rPr>
                <w:rFonts w:cs="Arial"/>
              </w:rPr>
              <w:t>;</w:t>
            </w:r>
            <w:r w:rsidR="00D03C24" w:rsidRPr="00356BD0">
              <w:rPr>
                <w:rFonts w:cs="Arial"/>
              </w:rPr>
              <w:t xml:space="preserve"> Wechsler intelligence tests</w:t>
            </w:r>
            <w:r w:rsidR="004F0681" w:rsidRPr="00356BD0">
              <w:rPr>
                <w:rFonts w:cs="Arial"/>
              </w:rPr>
              <w:t>;</w:t>
            </w:r>
            <w:r w:rsidR="00D03C24" w:rsidRPr="00356BD0">
              <w:rPr>
                <w:rFonts w:cs="Arial"/>
              </w:rPr>
              <w:t xml:space="preserve"> </w:t>
            </w:r>
            <w:r w:rsidR="004F0681" w:rsidRPr="00356BD0">
              <w:rPr>
                <w:rFonts w:cs="Arial"/>
              </w:rPr>
              <w:t xml:space="preserve">the </w:t>
            </w:r>
            <w:r w:rsidR="00D03C24" w:rsidRPr="00356BD0">
              <w:rPr>
                <w:rFonts w:cs="Arial"/>
              </w:rPr>
              <w:t>Vin</w:t>
            </w:r>
            <w:r w:rsidR="004F0681" w:rsidRPr="00356BD0">
              <w:rPr>
                <w:rFonts w:cs="Arial"/>
              </w:rPr>
              <w:t>e</w:t>
            </w:r>
            <w:r w:rsidR="00D03C24" w:rsidRPr="00356BD0">
              <w:rPr>
                <w:rFonts w:cs="Arial"/>
              </w:rPr>
              <w:t>land Adaptive Behaviour Scales</w:t>
            </w:r>
            <w:r w:rsidR="004F0681" w:rsidRPr="00356BD0">
              <w:rPr>
                <w:rFonts w:cs="Arial"/>
              </w:rPr>
              <w:t>;</w:t>
            </w:r>
            <w:r w:rsidR="00D03C24" w:rsidRPr="00356BD0">
              <w:rPr>
                <w:rFonts w:cs="Arial"/>
              </w:rPr>
              <w:t xml:space="preserve"> and </w:t>
            </w:r>
            <w:r w:rsidR="004F0681" w:rsidRPr="00356BD0">
              <w:rPr>
                <w:rFonts w:cs="Arial"/>
              </w:rPr>
              <w:t xml:space="preserve">the </w:t>
            </w:r>
            <w:r w:rsidR="00D03C24" w:rsidRPr="00356BD0">
              <w:rPr>
                <w:rFonts w:cs="Arial"/>
              </w:rPr>
              <w:t>Adaptive Behaviour Assessment System</w:t>
            </w:r>
          </w:p>
          <w:p w14:paraId="53E18FC2" w14:textId="0C6BA82E" w:rsidR="00D03C24" w:rsidRPr="00356BD0" w:rsidRDefault="009C53F9" w:rsidP="00B96B52">
            <w:pPr>
              <w:numPr>
                <w:ilvl w:val="0"/>
                <w:numId w:val="21"/>
              </w:numPr>
              <w:ind w:left="360"/>
              <w:contextualSpacing/>
              <w:rPr>
                <w:rFonts w:cs="Arial"/>
              </w:rPr>
            </w:pPr>
            <w:r w:rsidRPr="00356BD0">
              <w:rPr>
                <w:rFonts w:cs="Arial"/>
              </w:rPr>
              <w:t>k</w:t>
            </w:r>
            <w:r w:rsidR="00D03C24" w:rsidRPr="00356BD0">
              <w:rPr>
                <w:rFonts w:cs="Arial"/>
              </w:rPr>
              <w:t xml:space="preserve">nowledge of the indicators for referral for formal diagnostic assessment </w:t>
            </w:r>
            <w:r w:rsidR="004F0681" w:rsidRPr="00356BD0">
              <w:rPr>
                <w:rFonts w:cs="Arial"/>
              </w:rPr>
              <w:t>of</w:t>
            </w:r>
            <w:r w:rsidR="00D03C24" w:rsidRPr="00356BD0">
              <w:rPr>
                <w:rFonts w:cs="Arial"/>
              </w:rPr>
              <w:t xml:space="preserve"> young people who do not have a diagnosis, including consideration of how this varies with chronological and developmental age</w:t>
            </w:r>
          </w:p>
          <w:p w14:paraId="4A15A969" w14:textId="572EFE8E" w:rsidR="00D03C24" w:rsidRPr="00356BD0" w:rsidRDefault="009C53F9" w:rsidP="00B96B52">
            <w:pPr>
              <w:numPr>
                <w:ilvl w:val="0"/>
                <w:numId w:val="22"/>
              </w:numPr>
              <w:ind w:left="360"/>
              <w:contextualSpacing/>
              <w:rPr>
                <w:rFonts w:cs="Arial"/>
              </w:rPr>
            </w:pPr>
            <w:r w:rsidRPr="00356BD0">
              <w:rPr>
                <w:rFonts w:cs="Arial"/>
              </w:rPr>
              <w:t>u</w:t>
            </w:r>
            <w:r w:rsidR="00D03C24" w:rsidRPr="00356BD0">
              <w:rPr>
                <w:rFonts w:cs="Arial"/>
              </w:rPr>
              <w:t>nderstanding of how autism can often go under-recognised in certain groups</w:t>
            </w:r>
            <w:r w:rsidR="004F0681" w:rsidRPr="00356BD0">
              <w:rPr>
                <w:rFonts w:cs="Arial"/>
              </w:rPr>
              <w:t xml:space="preserve"> –</w:t>
            </w:r>
            <w:r w:rsidR="00D03C24" w:rsidRPr="00356BD0">
              <w:rPr>
                <w:rFonts w:cs="Arial"/>
              </w:rPr>
              <w:t xml:space="preserve"> </w:t>
            </w:r>
            <w:r w:rsidR="002B24D8" w:rsidRPr="00356BD0">
              <w:rPr>
                <w:rFonts w:cs="Arial"/>
              </w:rPr>
              <w:t>for example</w:t>
            </w:r>
            <w:r w:rsidR="00D03C24" w:rsidRPr="00356BD0">
              <w:rPr>
                <w:rFonts w:cs="Arial"/>
              </w:rPr>
              <w:t>, girls, those with substantial mental health difficulties and young people from ethnic minorities</w:t>
            </w:r>
            <w:r w:rsidR="004F0681" w:rsidRPr="00356BD0">
              <w:rPr>
                <w:rFonts w:cs="Arial"/>
              </w:rPr>
              <w:t xml:space="preserve"> –</w:t>
            </w:r>
            <w:r w:rsidR="00D03C24" w:rsidRPr="00356BD0">
              <w:rPr>
                <w:rFonts w:cs="Arial"/>
              </w:rPr>
              <w:t xml:space="preserve"> with a practical understanding of steps that can be taken to address this </w:t>
            </w:r>
          </w:p>
          <w:p w14:paraId="73ACF961" w14:textId="48C5ADD4" w:rsidR="00D03C24" w:rsidRPr="00356BD0" w:rsidRDefault="009C53F9" w:rsidP="00B96B52">
            <w:pPr>
              <w:numPr>
                <w:ilvl w:val="0"/>
                <w:numId w:val="22"/>
              </w:numPr>
              <w:ind w:left="360"/>
              <w:contextualSpacing/>
              <w:rPr>
                <w:rFonts w:cs="Arial"/>
              </w:rPr>
            </w:pPr>
            <w:r w:rsidRPr="00356BD0">
              <w:rPr>
                <w:rFonts w:cs="Arial"/>
              </w:rPr>
              <w:t>u</w:t>
            </w:r>
            <w:r w:rsidR="00D03C24" w:rsidRPr="00356BD0">
              <w:rPr>
                <w:rFonts w:cs="Arial"/>
              </w:rPr>
              <w:t xml:space="preserve">nderstanding </w:t>
            </w:r>
            <w:r w:rsidR="00B12051" w:rsidRPr="00356BD0">
              <w:rPr>
                <w:rFonts w:cs="Arial"/>
              </w:rPr>
              <w:t xml:space="preserve">the </w:t>
            </w:r>
            <w:r w:rsidR="00D03C24" w:rsidRPr="00356BD0">
              <w:rPr>
                <w:rFonts w:cs="Arial"/>
              </w:rPr>
              <w:t>theory and practice of triage and screening instruments for neurodevelopmental assessments, including an appropriate acknowledgement of the risks of using screening instruments alone to make decisions about subsequent access to full assessment</w:t>
            </w:r>
          </w:p>
          <w:p w14:paraId="55308838" w14:textId="62AA6A71" w:rsidR="00D03C24" w:rsidRPr="00356BD0" w:rsidRDefault="009C53F9" w:rsidP="00B96B52">
            <w:pPr>
              <w:pStyle w:val="ListParagraph"/>
              <w:numPr>
                <w:ilvl w:val="0"/>
                <w:numId w:val="35"/>
              </w:numPr>
              <w:ind w:left="360"/>
              <w:rPr>
                <w:rFonts w:cs="Arial"/>
              </w:rPr>
            </w:pPr>
            <w:r w:rsidRPr="00356BD0">
              <w:rPr>
                <w:rFonts w:cs="Arial"/>
              </w:rPr>
              <w:lastRenderedPageBreak/>
              <w:t>u</w:t>
            </w:r>
            <w:r w:rsidR="00D03C24" w:rsidRPr="00356BD0">
              <w:rPr>
                <w:rFonts w:cs="Arial"/>
              </w:rPr>
              <w:t xml:space="preserve">nderstanding the value and limitations of standardised measures as part of an assessment, including the value of routine outcome measurement </w:t>
            </w:r>
          </w:p>
          <w:p w14:paraId="7C009B61" w14:textId="2AFA77CD" w:rsidR="00D03C24" w:rsidRPr="00356BD0" w:rsidRDefault="009C53F9" w:rsidP="00B96B52">
            <w:pPr>
              <w:numPr>
                <w:ilvl w:val="0"/>
                <w:numId w:val="23"/>
              </w:numPr>
              <w:ind w:left="360"/>
              <w:contextualSpacing/>
              <w:rPr>
                <w:rFonts w:cs="Arial"/>
              </w:rPr>
            </w:pPr>
            <w:r w:rsidRPr="00356BD0">
              <w:rPr>
                <w:rFonts w:cs="Arial"/>
              </w:rPr>
              <w:t>k</w:t>
            </w:r>
            <w:r w:rsidR="00D03C24" w:rsidRPr="00356BD0">
              <w:rPr>
                <w:rFonts w:cs="Arial"/>
              </w:rPr>
              <w:t xml:space="preserve">nowledge and skills for contributing to the identification and assessment of the core features of autism and learning disability during </w:t>
            </w:r>
            <w:r w:rsidR="00B12051" w:rsidRPr="00356BD0">
              <w:rPr>
                <w:rFonts w:cs="Arial"/>
              </w:rPr>
              <w:t xml:space="preserve">an </w:t>
            </w:r>
            <w:r w:rsidR="00D03C24" w:rsidRPr="00356BD0">
              <w:rPr>
                <w:rFonts w:cs="Arial"/>
              </w:rPr>
              <w:t>assessment</w:t>
            </w:r>
            <w:r w:rsidR="00B12051" w:rsidRPr="00356BD0">
              <w:rPr>
                <w:rFonts w:cs="Arial"/>
              </w:rPr>
              <w:t>;</w:t>
            </w:r>
            <w:r w:rsidR="00D03C24" w:rsidRPr="00356BD0">
              <w:rPr>
                <w:rFonts w:cs="Arial"/>
              </w:rPr>
              <w:t xml:space="preserve"> understanding the varied ways they may manifest; and </w:t>
            </w:r>
            <w:r w:rsidR="00B12051" w:rsidRPr="00356BD0">
              <w:rPr>
                <w:rFonts w:cs="Arial"/>
              </w:rPr>
              <w:t xml:space="preserve">understanding </w:t>
            </w:r>
            <w:r w:rsidR="00D03C24" w:rsidRPr="00356BD0">
              <w:rPr>
                <w:rFonts w:cs="Arial"/>
              </w:rPr>
              <w:t>how this variability relates to factors such as cognitive and language development, sex and gender, culture and chronological age</w:t>
            </w:r>
          </w:p>
          <w:p w14:paraId="7CED4959" w14:textId="60D0E21D" w:rsidR="00D03C24" w:rsidRPr="00356BD0" w:rsidRDefault="009C53F9" w:rsidP="00B96B52">
            <w:pPr>
              <w:numPr>
                <w:ilvl w:val="0"/>
                <w:numId w:val="24"/>
              </w:numPr>
              <w:ind w:left="360"/>
              <w:contextualSpacing/>
              <w:rPr>
                <w:rFonts w:cs="Arial"/>
              </w:rPr>
            </w:pPr>
            <w:r w:rsidRPr="00356BD0">
              <w:rPr>
                <w:rFonts w:cs="Arial"/>
              </w:rPr>
              <w:t>k</w:t>
            </w:r>
            <w:r w:rsidR="00D03C24" w:rsidRPr="00356BD0">
              <w:rPr>
                <w:rFonts w:cs="Arial"/>
              </w:rPr>
              <w:t>nowledge and skills for contributing to the identification and assessment of other forms of neurodevelopmental conditions that commonly co-occur with autism and/or learning disability (</w:t>
            </w:r>
            <w:r w:rsidR="002B24D8" w:rsidRPr="00356BD0">
              <w:rPr>
                <w:rFonts w:cs="Arial"/>
              </w:rPr>
              <w:t>for example</w:t>
            </w:r>
            <w:r w:rsidR="00D03C24" w:rsidRPr="00356BD0">
              <w:rPr>
                <w:rFonts w:cs="Arial"/>
              </w:rPr>
              <w:t>, ADHD, executive function difficulties, dyspraxia, speech and language difficulties)</w:t>
            </w:r>
          </w:p>
          <w:p w14:paraId="18340DE5" w14:textId="3A40F58D" w:rsidR="00D03C24" w:rsidRPr="00356BD0" w:rsidRDefault="009C53F9" w:rsidP="00B96B52">
            <w:pPr>
              <w:numPr>
                <w:ilvl w:val="0"/>
                <w:numId w:val="25"/>
              </w:numPr>
              <w:ind w:left="360"/>
              <w:contextualSpacing/>
              <w:rPr>
                <w:rFonts w:cs="Arial"/>
              </w:rPr>
            </w:pPr>
            <w:r w:rsidRPr="00356BD0">
              <w:rPr>
                <w:rFonts w:cs="Arial"/>
              </w:rPr>
              <w:t>k</w:t>
            </w:r>
            <w:r w:rsidR="00D03C24" w:rsidRPr="00356BD0">
              <w:rPr>
                <w:rFonts w:cs="Arial"/>
              </w:rPr>
              <w:t xml:space="preserve">nowledge and skills in assessing risk and safeguarding issues in autistic children and young people in the context of a broader psychosocial assessment, including consideration of risk to self, to others and from others; and awareness of particular risk factors which may confer vulnerability </w:t>
            </w:r>
            <w:r w:rsidR="00B12051" w:rsidRPr="00356BD0">
              <w:rPr>
                <w:rFonts w:cs="Arial"/>
              </w:rPr>
              <w:t>on</w:t>
            </w:r>
            <w:r w:rsidR="00D03C24" w:rsidRPr="00356BD0">
              <w:rPr>
                <w:rFonts w:cs="Arial"/>
              </w:rPr>
              <w:t xml:space="preserve"> this group (</w:t>
            </w:r>
            <w:r w:rsidR="002B24D8" w:rsidRPr="00356BD0">
              <w:rPr>
                <w:rFonts w:cs="Arial"/>
              </w:rPr>
              <w:t>for example</w:t>
            </w:r>
            <w:r w:rsidR="00D03C24" w:rsidRPr="00356BD0">
              <w:rPr>
                <w:rFonts w:cs="Arial"/>
              </w:rPr>
              <w:t>, mental health issues, social communication issues, social isolation, peer exclusion, exploitation, issues with engagement with education)</w:t>
            </w:r>
            <w:r w:rsidR="00C65D6B" w:rsidRPr="00356BD0">
              <w:rPr>
                <w:rFonts w:cs="Arial"/>
              </w:rPr>
              <w:t xml:space="preserve"> </w:t>
            </w:r>
          </w:p>
          <w:p w14:paraId="1BA288BF" w14:textId="029032D6" w:rsidR="00D03C24" w:rsidRPr="00356BD0" w:rsidRDefault="009C53F9" w:rsidP="00B96B52">
            <w:pPr>
              <w:numPr>
                <w:ilvl w:val="0"/>
                <w:numId w:val="26"/>
              </w:numPr>
              <w:ind w:left="360"/>
              <w:contextualSpacing/>
              <w:rPr>
                <w:rFonts w:cs="Arial"/>
              </w:rPr>
            </w:pPr>
            <w:r w:rsidRPr="00356BD0">
              <w:rPr>
                <w:rFonts w:cs="Arial"/>
              </w:rPr>
              <w:t>k</w:t>
            </w:r>
            <w:r w:rsidR="4EE0627B" w:rsidRPr="00356BD0">
              <w:rPr>
                <w:rFonts w:cs="Arial"/>
              </w:rPr>
              <w:t xml:space="preserve">nowledge and skills around assessment of distressed behaviour, including what is sometimes known as </w:t>
            </w:r>
            <w:r w:rsidR="008B27FD" w:rsidRPr="00356BD0">
              <w:rPr>
                <w:rFonts w:cs="Arial"/>
              </w:rPr>
              <w:t>‘</w:t>
            </w:r>
            <w:r w:rsidR="4EE0627B" w:rsidRPr="00356BD0">
              <w:rPr>
                <w:rFonts w:cs="Arial"/>
              </w:rPr>
              <w:t>challenging behaviour</w:t>
            </w:r>
            <w:r w:rsidR="008B27FD" w:rsidRPr="00356BD0">
              <w:rPr>
                <w:rFonts w:cs="Arial"/>
              </w:rPr>
              <w:t xml:space="preserve">’ </w:t>
            </w:r>
            <w:r w:rsidR="4EE0627B" w:rsidRPr="00356BD0">
              <w:rPr>
                <w:rFonts w:cs="Arial"/>
              </w:rPr>
              <w:t xml:space="preserve">or </w:t>
            </w:r>
            <w:r w:rsidR="008B27FD" w:rsidRPr="00356BD0">
              <w:rPr>
                <w:rFonts w:cs="Arial"/>
              </w:rPr>
              <w:t>‘</w:t>
            </w:r>
            <w:r w:rsidR="4EE0627B" w:rsidRPr="00356BD0">
              <w:rPr>
                <w:rFonts w:cs="Arial"/>
              </w:rPr>
              <w:t>behaviour that challenges</w:t>
            </w:r>
            <w:r w:rsidR="008B27FD" w:rsidRPr="00356BD0">
              <w:rPr>
                <w:rFonts w:cs="Arial"/>
              </w:rPr>
              <w:t xml:space="preserve">’ </w:t>
            </w:r>
            <w:r w:rsidR="4EE0627B" w:rsidRPr="00356BD0">
              <w:rPr>
                <w:rFonts w:cs="Arial"/>
              </w:rPr>
              <w:t> </w:t>
            </w:r>
          </w:p>
          <w:p w14:paraId="46C5C669" w14:textId="632B8660" w:rsidR="00D03C24" w:rsidRPr="00356BD0" w:rsidRDefault="009C53F9" w:rsidP="00B96B52">
            <w:pPr>
              <w:numPr>
                <w:ilvl w:val="0"/>
                <w:numId w:val="27"/>
              </w:numPr>
              <w:ind w:left="360"/>
              <w:contextualSpacing/>
              <w:rPr>
                <w:rFonts w:cs="Arial"/>
              </w:rPr>
            </w:pPr>
            <w:r w:rsidRPr="00356BD0">
              <w:rPr>
                <w:rFonts w:cs="Arial"/>
              </w:rPr>
              <w:t>k</w:t>
            </w:r>
            <w:r w:rsidR="00D03C24" w:rsidRPr="00356BD0">
              <w:rPr>
                <w:rFonts w:cs="Arial"/>
              </w:rPr>
              <w:t>nowledge and skills in systematically investigating</w:t>
            </w:r>
            <w:r w:rsidR="0072281D" w:rsidRPr="00356BD0">
              <w:rPr>
                <w:rFonts w:cs="Arial"/>
              </w:rPr>
              <w:t xml:space="preserve"> the</w:t>
            </w:r>
            <w:r w:rsidR="00D03C24" w:rsidRPr="00356BD0">
              <w:rPr>
                <w:rFonts w:cs="Arial"/>
              </w:rPr>
              <w:t xml:space="preserve"> general physical health of autistic </w:t>
            </w:r>
            <w:r w:rsidR="0072281D" w:rsidRPr="00356BD0">
              <w:rPr>
                <w:rFonts w:cs="Arial"/>
              </w:rPr>
              <w:t>children and young people,</w:t>
            </w:r>
            <w:r w:rsidR="00D03C24" w:rsidRPr="00356BD0">
              <w:rPr>
                <w:rFonts w:cs="Arial"/>
              </w:rPr>
              <w:t xml:space="preserve"> including sleep, diet and exercise, with a focus on physical health issues that co-occur with autism and/or learning disability</w:t>
            </w:r>
          </w:p>
          <w:p w14:paraId="01C7451C" w14:textId="4E48A7E1" w:rsidR="00D03C24" w:rsidRPr="00356BD0" w:rsidRDefault="009C53F9" w:rsidP="00B96B52">
            <w:pPr>
              <w:numPr>
                <w:ilvl w:val="0"/>
                <w:numId w:val="27"/>
              </w:numPr>
              <w:ind w:left="360"/>
              <w:contextualSpacing/>
              <w:rPr>
                <w:rFonts w:cs="Arial"/>
              </w:rPr>
            </w:pPr>
            <w:r w:rsidRPr="00356BD0">
              <w:rPr>
                <w:rFonts w:cs="Arial"/>
              </w:rPr>
              <w:t>a</w:t>
            </w:r>
            <w:r w:rsidR="00D03C24" w:rsidRPr="00356BD0">
              <w:rPr>
                <w:rFonts w:cs="Arial"/>
              </w:rPr>
              <w:t xml:space="preserve">wareness of the limits </w:t>
            </w:r>
            <w:r w:rsidR="00AF77F6" w:rsidRPr="00356BD0">
              <w:rPr>
                <w:rFonts w:cs="Arial"/>
              </w:rPr>
              <w:t>of</w:t>
            </w:r>
            <w:r w:rsidR="00D03C24" w:rsidRPr="00356BD0">
              <w:rPr>
                <w:rFonts w:cs="Arial"/>
              </w:rPr>
              <w:t xml:space="preserve"> </w:t>
            </w:r>
            <w:r w:rsidR="00473476" w:rsidRPr="00356BD0">
              <w:rPr>
                <w:rFonts w:cs="Arial"/>
              </w:rPr>
              <w:t>their</w:t>
            </w:r>
            <w:r w:rsidR="00AF77F6" w:rsidRPr="00356BD0">
              <w:rPr>
                <w:rFonts w:cs="Arial"/>
              </w:rPr>
              <w:t xml:space="preserve"> own </w:t>
            </w:r>
            <w:r w:rsidR="00D03C24" w:rsidRPr="00356BD0">
              <w:rPr>
                <w:rFonts w:cs="Arial"/>
              </w:rPr>
              <w:t>assessment capabilities (reflecting previous training and experience, as well as professional role) and so knowing when to seek supervision and collaboration with colleagues</w:t>
            </w:r>
          </w:p>
          <w:p w14:paraId="7122EAAD" w14:textId="722D84CE" w:rsidR="00D03C24" w:rsidRPr="00356BD0" w:rsidRDefault="009C53F9" w:rsidP="00B96B52">
            <w:pPr>
              <w:numPr>
                <w:ilvl w:val="0"/>
                <w:numId w:val="28"/>
              </w:numPr>
              <w:ind w:left="360"/>
              <w:contextualSpacing/>
              <w:rPr>
                <w:rFonts w:cs="Arial"/>
              </w:rPr>
            </w:pPr>
            <w:r w:rsidRPr="00356BD0">
              <w:rPr>
                <w:rFonts w:cs="Arial"/>
              </w:rPr>
              <w:t>a</w:t>
            </w:r>
            <w:r w:rsidR="00D03C24" w:rsidRPr="00356BD0">
              <w:rPr>
                <w:rFonts w:cs="Arial"/>
              </w:rPr>
              <w:t>wareness of when referral to another discipline for specialist assessment and intervention is indicated (</w:t>
            </w:r>
            <w:r w:rsidR="002B24D8" w:rsidRPr="00356BD0">
              <w:rPr>
                <w:rFonts w:cs="Arial"/>
              </w:rPr>
              <w:t xml:space="preserve">for example, </w:t>
            </w:r>
            <w:r w:rsidR="00D03C24" w:rsidRPr="00356BD0">
              <w:rPr>
                <w:rFonts w:cs="Arial"/>
              </w:rPr>
              <w:t>psychiatry, psychology, speech and language therapy, occupational therapy, neurology) </w:t>
            </w:r>
          </w:p>
          <w:p w14:paraId="6BDB0D86" w14:textId="21FFA872" w:rsidR="00D03C24" w:rsidRPr="00356BD0" w:rsidRDefault="009C53F9" w:rsidP="00B96B52">
            <w:pPr>
              <w:numPr>
                <w:ilvl w:val="0"/>
                <w:numId w:val="28"/>
              </w:numPr>
              <w:ind w:left="360"/>
              <w:contextualSpacing/>
              <w:rPr>
                <w:rFonts w:cs="Arial"/>
              </w:rPr>
            </w:pPr>
            <w:r w:rsidRPr="00356BD0">
              <w:rPr>
                <w:rFonts w:cs="Arial"/>
              </w:rPr>
              <w:lastRenderedPageBreak/>
              <w:t>u</w:t>
            </w:r>
            <w:r w:rsidR="00D03C24" w:rsidRPr="00356BD0">
              <w:rPr>
                <w:rFonts w:cs="Arial"/>
              </w:rPr>
              <w:t xml:space="preserve">nderstanding of the challenges of providing clear and useful post-assessment feedback to </w:t>
            </w:r>
            <w:r w:rsidR="00473476" w:rsidRPr="00356BD0">
              <w:rPr>
                <w:rFonts w:cs="Arial"/>
              </w:rPr>
              <w:t>children, young people</w:t>
            </w:r>
            <w:r w:rsidR="00D03C24" w:rsidRPr="00356BD0">
              <w:rPr>
                <w:rFonts w:cs="Arial"/>
              </w:rPr>
              <w:t xml:space="preserve"> and their families, including developing thinking on questions about how and when to share diagnoses with </w:t>
            </w:r>
            <w:r w:rsidR="0061093B" w:rsidRPr="00356BD0">
              <w:rPr>
                <w:rFonts w:cs="Arial"/>
              </w:rPr>
              <w:t>children and young people</w:t>
            </w:r>
          </w:p>
          <w:p w14:paraId="7A2B83FC" w14:textId="67EDE245" w:rsidR="00D03C24" w:rsidRPr="00356BD0" w:rsidRDefault="009C53F9" w:rsidP="00B96B52">
            <w:pPr>
              <w:numPr>
                <w:ilvl w:val="0"/>
                <w:numId w:val="28"/>
              </w:numPr>
              <w:ind w:left="360"/>
              <w:contextualSpacing/>
              <w:rPr>
                <w:rFonts w:cs="Arial"/>
              </w:rPr>
            </w:pPr>
            <w:r w:rsidRPr="00356BD0">
              <w:rPr>
                <w:rFonts w:cs="Arial"/>
              </w:rPr>
              <w:t>c</w:t>
            </w:r>
            <w:r w:rsidR="00D03C24" w:rsidRPr="00356BD0">
              <w:rPr>
                <w:rFonts w:cs="Arial"/>
              </w:rPr>
              <w:t>onfidence in planning and participating in feedback sessions after an assessment</w:t>
            </w:r>
          </w:p>
          <w:p w14:paraId="72735B45" w14:textId="77777777" w:rsidR="00D03C24" w:rsidRPr="00356BD0" w:rsidRDefault="00D03C24" w:rsidP="00B96B52">
            <w:pPr>
              <w:rPr>
                <w:rFonts w:cs="Arial"/>
              </w:rPr>
            </w:pPr>
          </w:p>
          <w:p w14:paraId="4E8168AA" w14:textId="77777777" w:rsidR="00D03C24" w:rsidRPr="00356BD0" w:rsidRDefault="00D03C24" w:rsidP="00B96B52">
            <w:pPr>
              <w:rPr>
                <w:rFonts w:cs="Arial"/>
              </w:rPr>
            </w:pPr>
            <w:r w:rsidRPr="00356BD0">
              <w:rPr>
                <w:rFonts w:cs="Arial"/>
              </w:rPr>
              <w:t>Formulation </w:t>
            </w:r>
          </w:p>
          <w:p w14:paraId="559932AC" w14:textId="77777777" w:rsidR="00D03C24" w:rsidRPr="00356BD0" w:rsidRDefault="00D03C24" w:rsidP="00B96B52">
            <w:pPr>
              <w:rPr>
                <w:rFonts w:cs="Arial"/>
              </w:rPr>
            </w:pPr>
            <w:r w:rsidRPr="00356BD0">
              <w:rPr>
                <w:rFonts w:cs="Arial"/>
              </w:rPr>
              <w:t>Successful trainees will be able to demonstrate competencies in:</w:t>
            </w:r>
          </w:p>
          <w:p w14:paraId="7139E66B" w14:textId="77777777" w:rsidR="00D03C24" w:rsidRPr="00356BD0" w:rsidRDefault="00D03C24" w:rsidP="00B96B52">
            <w:pPr>
              <w:rPr>
                <w:rFonts w:cs="Arial"/>
              </w:rPr>
            </w:pPr>
          </w:p>
          <w:p w14:paraId="02A5CC1F" w14:textId="02191F19" w:rsidR="00D03C24" w:rsidRPr="00356BD0" w:rsidRDefault="009C53F9" w:rsidP="00B96B52">
            <w:pPr>
              <w:numPr>
                <w:ilvl w:val="0"/>
                <w:numId w:val="32"/>
              </w:numPr>
              <w:rPr>
                <w:rFonts w:cs="Arial"/>
              </w:rPr>
            </w:pPr>
            <w:r w:rsidRPr="00356BD0">
              <w:rPr>
                <w:rFonts w:cs="Arial"/>
              </w:rPr>
              <w:t>c</w:t>
            </w:r>
            <w:r w:rsidR="00D03C24" w:rsidRPr="00356BD0">
              <w:rPr>
                <w:rFonts w:cs="Arial"/>
              </w:rPr>
              <w:t xml:space="preserve">o-creating a formulation alongside </w:t>
            </w:r>
            <w:r w:rsidR="009A0ADE" w:rsidRPr="00356BD0">
              <w:rPr>
                <w:rFonts w:cs="Arial"/>
              </w:rPr>
              <w:t xml:space="preserve">a child/young person </w:t>
            </w:r>
            <w:r w:rsidR="00D03C24" w:rsidRPr="00356BD0">
              <w:rPr>
                <w:rFonts w:cs="Arial"/>
              </w:rPr>
              <w:t>and their famil</w:t>
            </w:r>
            <w:r w:rsidR="009A0ADE" w:rsidRPr="00356BD0">
              <w:rPr>
                <w:rFonts w:cs="Arial"/>
              </w:rPr>
              <w:t>y,</w:t>
            </w:r>
            <w:r w:rsidR="00D03C24" w:rsidRPr="00356BD0">
              <w:rPr>
                <w:rFonts w:cs="Arial"/>
              </w:rPr>
              <w:t xml:space="preserve"> to develop a shared understanding of any presenting concerns and devise a shared plan for intervention</w:t>
            </w:r>
            <w:r w:rsidR="00C65D6B" w:rsidRPr="00356BD0">
              <w:rPr>
                <w:rFonts w:cs="Arial"/>
              </w:rPr>
              <w:t xml:space="preserve"> </w:t>
            </w:r>
          </w:p>
          <w:p w14:paraId="30ABC6BA" w14:textId="438FDA91" w:rsidR="00D03C24" w:rsidRPr="00356BD0" w:rsidRDefault="009C53F9" w:rsidP="00B96B52">
            <w:pPr>
              <w:numPr>
                <w:ilvl w:val="0"/>
                <w:numId w:val="29"/>
              </w:numPr>
              <w:rPr>
                <w:rFonts w:cs="Arial"/>
              </w:rPr>
            </w:pPr>
            <w:r w:rsidRPr="00356BD0">
              <w:rPr>
                <w:rFonts w:cs="Arial"/>
              </w:rPr>
              <w:t>u</w:t>
            </w:r>
            <w:r w:rsidR="00D03C24" w:rsidRPr="00356BD0">
              <w:rPr>
                <w:rFonts w:cs="Arial"/>
              </w:rPr>
              <w:t xml:space="preserve">sing different formal models of formulation (such as </w:t>
            </w:r>
            <w:r w:rsidR="00525849" w:rsidRPr="00356BD0">
              <w:rPr>
                <w:rFonts w:cs="Arial"/>
              </w:rPr>
              <w:t xml:space="preserve">the </w:t>
            </w:r>
            <w:r w:rsidR="008B27FD" w:rsidRPr="00356BD0">
              <w:rPr>
                <w:rFonts w:cs="Arial"/>
              </w:rPr>
              <w:t>‘</w:t>
            </w:r>
            <w:r w:rsidR="00D03C24" w:rsidRPr="00356BD0">
              <w:rPr>
                <w:rFonts w:cs="Arial"/>
              </w:rPr>
              <w:t>5Ps</w:t>
            </w:r>
            <w:r w:rsidR="008B27FD" w:rsidRPr="00356BD0">
              <w:rPr>
                <w:rFonts w:cs="Arial"/>
              </w:rPr>
              <w:t xml:space="preserve">’ </w:t>
            </w:r>
            <w:r w:rsidR="00D03C24" w:rsidRPr="00356BD0">
              <w:rPr>
                <w:rFonts w:cs="Arial"/>
              </w:rPr>
              <w:t>formulation model) to synthesise and structure information gained through assessment </w:t>
            </w:r>
          </w:p>
          <w:p w14:paraId="457303F0" w14:textId="31C4E257" w:rsidR="00D03C24" w:rsidRPr="00356BD0" w:rsidRDefault="009C53F9" w:rsidP="00B96B52">
            <w:pPr>
              <w:numPr>
                <w:ilvl w:val="0"/>
                <w:numId w:val="29"/>
              </w:numPr>
              <w:rPr>
                <w:rFonts w:cs="Arial"/>
              </w:rPr>
            </w:pPr>
            <w:r w:rsidRPr="00356BD0">
              <w:rPr>
                <w:rFonts w:cs="Arial"/>
              </w:rPr>
              <w:t>e</w:t>
            </w:r>
            <w:r w:rsidR="00D03C24" w:rsidRPr="00356BD0">
              <w:rPr>
                <w:rFonts w:cs="Arial"/>
              </w:rPr>
              <w:t xml:space="preserve">nsuring that formulation is not overly focused on the diagnostic question of whether a </w:t>
            </w:r>
            <w:r w:rsidR="00525849" w:rsidRPr="00356BD0">
              <w:rPr>
                <w:rFonts w:cs="Arial"/>
              </w:rPr>
              <w:t>child or young person</w:t>
            </w:r>
            <w:r w:rsidR="00D03C24" w:rsidRPr="00356BD0">
              <w:rPr>
                <w:rFonts w:cs="Arial"/>
              </w:rPr>
              <w:t xml:space="preserve"> is autistic and/or has a learning disability, but also focuses on the </w:t>
            </w:r>
            <w:r w:rsidR="009A0ADE" w:rsidRPr="00356BD0">
              <w:rPr>
                <w:rFonts w:cs="Arial"/>
              </w:rPr>
              <w:t>child or young person’s</w:t>
            </w:r>
            <w:r w:rsidR="00D03C24" w:rsidRPr="00356BD0">
              <w:rPr>
                <w:rFonts w:cs="Arial"/>
              </w:rPr>
              <w:t xml:space="preserve"> full range of challenges and presenting difficulties, including their mental health and range of neurodevelopmental differences</w:t>
            </w:r>
          </w:p>
          <w:p w14:paraId="69A19736" w14:textId="56F77D26" w:rsidR="00D03C24" w:rsidRPr="00356BD0" w:rsidRDefault="009C53F9" w:rsidP="00B96B52">
            <w:pPr>
              <w:numPr>
                <w:ilvl w:val="0"/>
                <w:numId w:val="29"/>
              </w:numPr>
              <w:rPr>
                <w:rFonts w:cs="Arial"/>
              </w:rPr>
            </w:pPr>
            <w:r w:rsidRPr="00356BD0">
              <w:rPr>
                <w:rFonts w:cs="Arial"/>
              </w:rPr>
              <w:t>f</w:t>
            </w:r>
            <w:r w:rsidR="00D03C24" w:rsidRPr="00356BD0">
              <w:rPr>
                <w:rFonts w:cs="Arial"/>
              </w:rPr>
              <w:t xml:space="preserve">ormulating difficulties in relation not only to the </w:t>
            </w:r>
            <w:r w:rsidR="00751BBC" w:rsidRPr="00356BD0">
              <w:rPr>
                <w:rFonts w:cs="Arial"/>
              </w:rPr>
              <w:t xml:space="preserve">child or young person’s </w:t>
            </w:r>
            <w:r w:rsidR="00D03C24" w:rsidRPr="00356BD0">
              <w:rPr>
                <w:rFonts w:cs="Arial"/>
              </w:rPr>
              <w:t xml:space="preserve">individual characteristics, but also their context, with due consideration </w:t>
            </w:r>
            <w:r w:rsidR="006905B8" w:rsidRPr="00356BD0">
              <w:rPr>
                <w:rFonts w:cs="Arial"/>
              </w:rPr>
              <w:t xml:space="preserve">given </w:t>
            </w:r>
            <w:r w:rsidR="00D03C24" w:rsidRPr="00356BD0">
              <w:rPr>
                <w:rFonts w:cs="Arial"/>
              </w:rPr>
              <w:t>to how challenges arise from misfit between the person and their environment</w:t>
            </w:r>
          </w:p>
          <w:p w14:paraId="75E29341" w14:textId="3890B66A" w:rsidR="00D03C24" w:rsidRPr="00356BD0" w:rsidRDefault="00D03C24" w:rsidP="00B96B52">
            <w:pPr>
              <w:numPr>
                <w:ilvl w:val="0"/>
                <w:numId w:val="29"/>
              </w:numPr>
              <w:rPr>
                <w:rFonts w:cs="Arial"/>
              </w:rPr>
            </w:pPr>
            <w:r w:rsidRPr="00356BD0">
              <w:rPr>
                <w:rFonts w:cs="Arial"/>
              </w:rPr>
              <w:t>ensur</w:t>
            </w:r>
            <w:r w:rsidR="00165839" w:rsidRPr="00356BD0">
              <w:rPr>
                <w:rFonts w:cs="Arial"/>
              </w:rPr>
              <w:t>ing</w:t>
            </w:r>
            <w:r w:rsidRPr="00356BD0">
              <w:rPr>
                <w:rFonts w:cs="Arial"/>
              </w:rPr>
              <w:t xml:space="preserve"> the formulation considers intersectional factors when relevant, such as socio-economic status, ethnicity, culture, sex, </w:t>
            </w:r>
            <w:r w:rsidR="009C53F9" w:rsidRPr="00356BD0">
              <w:rPr>
                <w:rFonts w:cs="Arial"/>
              </w:rPr>
              <w:t>gender</w:t>
            </w:r>
            <w:r w:rsidRPr="00356BD0">
              <w:rPr>
                <w:rFonts w:cs="Arial"/>
              </w:rPr>
              <w:t xml:space="preserve"> and sexuality</w:t>
            </w:r>
          </w:p>
          <w:p w14:paraId="54D238B5" w14:textId="24AB7412" w:rsidR="00D03C24" w:rsidRPr="00356BD0" w:rsidRDefault="009C53F9" w:rsidP="00B96B52">
            <w:pPr>
              <w:numPr>
                <w:ilvl w:val="0"/>
                <w:numId w:val="29"/>
              </w:numPr>
              <w:rPr>
                <w:rFonts w:cs="Arial"/>
              </w:rPr>
            </w:pPr>
            <w:r w:rsidRPr="00356BD0">
              <w:rPr>
                <w:rFonts w:cs="Arial"/>
              </w:rPr>
              <w:t>c</w:t>
            </w:r>
            <w:r w:rsidR="00D03C24" w:rsidRPr="00356BD0">
              <w:rPr>
                <w:rFonts w:cs="Arial"/>
              </w:rPr>
              <w:t xml:space="preserve">reating formulations that incorporate the </w:t>
            </w:r>
            <w:r w:rsidR="006905B8" w:rsidRPr="00356BD0">
              <w:rPr>
                <w:rFonts w:cs="Arial"/>
              </w:rPr>
              <w:t xml:space="preserve">child or young person’s </w:t>
            </w:r>
            <w:r w:rsidR="00D03C24" w:rsidRPr="00356BD0">
              <w:rPr>
                <w:rFonts w:cs="Arial"/>
              </w:rPr>
              <w:t xml:space="preserve">strengths, including </w:t>
            </w:r>
            <w:r w:rsidR="00C267CA" w:rsidRPr="00356BD0">
              <w:rPr>
                <w:rFonts w:cs="Arial"/>
              </w:rPr>
              <w:t xml:space="preserve">their </w:t>
            </w:r>
            <w:r w:rsidR="00D03C24" w:rsidRPr="00356BD0">
              <w:rPr>
                <w:rFonts w:cs="Arial"/>
              </w:rPr>
              <w:t xml:space="preserve">personal characteristics and </w:t>
            </w:r>
            <w:r w:rsidR="00C267CA" w:rsidRPr="00356BD0">
              <w:rPr>
                <w:rFonts w:cs="Arial"/>
              </w:rPr>
              <w:t xml:space="preserve">the </w:t>
            </w:r>
            <w:r w:rsidR="00D03C24" w:rsidRPr="00356BD0">
              <w:rPr>
                <w:rFonts w:cs="Arial"/>
              </w:rPr>
              <w:t>resources available in their environment</w:t>
            </w:r>
          </w:p>
          <w:p w14:paraId="7C3023F3" w14:textId="36B8D185" w:rsidR="00D03C24" w:rsidRPr="00356BD0" w:rsidRDefault="009C53F9" w:rsidP="00C267CA">
            <w:pPr>
              <w:numPr>
                <w:ilvl w:val="0"/>
                <w:numId w:val="30"/>
              </w:numPr>
              <w:rPr>
                <w:rFonts w:cs="Arial"/>
              </w:rPr>
            </w:pPr>
            <w:r w:rsidRPr="00356BD0">
              <w:rPr>
                <w:rFonts w:cs="Arial"/>
              </w:rPr>
              <w:t>s</w:t>
            </w:r>
            <w:r w:rsidR="00D03C24" w:rsidRPr="00356BD0">
              <w:rPr>
                <w:rFonts w:cs="Arial"/>
              </w:rPr>
              <w:t xml:space="preserve">haring and discussing the formulation with the </w:t>
            </w:r>
            <w:r w:rsidR="00C267CA" w:rsidRPr="00356BD0">
              <w:rPr>
                <w:rFonts w:cs="Arial"/>
              </w:rPr>
              <w:t xml:space="preserve">child or young person </w:t>
            </w:r>
            <w:r w:rsidR="00D03C24" w:rsidRPr="00356BD0">
              <w:rPr>
                <w:rFonts w:cs="Arial"/>
              </w:rPr>
              <w:t xml:space="preserve">and their family, and </w:t>
            </w:r>
            <w:r w:rsidR="00C267CA" w:rsidRPr="00356BD0">
              <w:rPr>
                <w:rFonts w:cs="Arial"/>
              </w:rPr>
              <w:t>the ability</w:t>
            </w:r>
            <w:r w:rsidR="00D03C24" w:rsidRPr="00356BD0">
              <w:rPr>
                <w:rFonts w:cs="Arial"/>
              </w:rPr>
              <w:t xml:space="preserve"> to evidence this </w:t>
            </w:r>
          </w:p>
          <w:p w14:paraId="76DC469B" w14:textId="395275AE" w:rsidR="00D03C24" w:rsidRPr="00356BD0" w:rsidRDefault="009C53F9" w:rsidP="00B96B52">
            <w:pPr>
              <w:numPr>
                <w:ilvl w:val="0"/>
                <w:numId w:val="31"/>
              </w:numPr>
              <w:ind w:left="360"/>
              <w:rPr>
                <w:rFonts w:cs="Arial"/>
              </w:rPr>
            </w:pPr>
            <w:r w:rsidRPr="00356BD0">
              <w:rPr>
                <w:rFonts w:cs="Arial"/>
              </w:rPr>
              <w:lastRenderedPageBreak/>
              <w:t>u</w:t>
            </w:r>
            <w:r w:rsidR="00D03C24" w:rsidRPr="00356BD0">
              <w:rPr>
                <w:rFonts w:cs="Arial"/>
              </w:rPr>
              <w:t xml:space="preserve">sing formulation to understand what interventions should be provided, both directly through evidence-based therapy with the </w:t>
            </w:r>
            <w:r w:rsidR="00D44DD8" w:rsidRPr="00356BD0">
              <w:rPr>
                <w:rFonts w:cs="Arial"/>
              </w:rPr>
              <w:t xml:space="preserve">child or </w:t>
            </w:r>
            <w:r w:rsidR="00D03C24" w:rsidRPr="00356BD0">
              <w:rPr>
                <w:rFonts w:cs="Arial"/>
              </w:rPr>
              <w:t>young person and indirectly, by advocating for or creating change in the wider environment/system </w:t>
            </w:r>
          </w:p>
          <w:p w14:paraId="29A70CA5" w14:textId="5DFDD78D" w:rsidR="00224C4A" w:rsidRPr="00356BD0" w:rsidRDefault="009C53F9" w:rsidP="00B96B52">
            <w:pPr>
              <w:numPr>
                <w:ilvl w:val="0"/>
                <w:numId w:val="33"/>
              </w:numPr>
              <w:ind w:left="360"/>
              <w:rPr>
                <w:rFonts w:cs="Arial"/>
              </w:rPr>
            </w:pPr>
            <w:r w:rsidRPr="00356BD0">
              <w:rPr>
                <w:rFonts w:cs="Arial"/>
              </w:rPr>
              <w:t>u</w:t>
            </w:r>
            <w:r w:rsidR="00D03C24" w:rsidRPr="00356BD0">
              <w:rPr>
                <w:rFonts w:cs="Arial"/>
              </w:rPr>
              <w:t xml:space="preserve">sing formulation to inform decisions about when to refer a </w:t>
            </w:r>
            <w:r w:rsidR="00D44DD8" w:rsidRPr="00356BD0">
              <w:rPr>
                <w:rFonts w:cs="Arial"/>
              </w:rPr>
              <w:t>child or young person</w:t>
            </w:r>
            <w:r w:rsidR="00D03C24" w:rsidRPr="00356BD0">
              <w:rPr>
                <w:rFonts w:cs="Arial"/>
              </w:rPr>
              <w:t xml:space="preserve"> on to other services, for example for further assessment and/or for an intervention that is outside the realm of the student</w:t>
            </w:r>
            <w:r w:rsidR="008B27FD" w:rsidRPr="00356BD0">
              <w:rPr>
                <w:rFonts w:cs="Arial"/>
              </w:rPr>
              <w:t>’</w:t>
            </w:r>
            <w:r w:rsidR="00D03C24" w:rsidRPr="00356BD0">
              <w:rPr>
                <w:rFonts w:cs="Arial"/>
              </w:rPr>
              <w:t>s own service </w:t>
            </w:r>
          </w:p>
        </w:tc>
      </w:tr>
      <w:tr w:rsidR="00224C4A" w:rsidRPr="00C65D6B" w14:paraId="6E6C3A2B" w14:textId="77777777" w:rsidTr="26D6155D">
        <w:trPr>
          <w:trHeight w:val="300"/>
        </w:trPr>
        <w:tc>
          <w:tcPr>
            <w:tcW w:w="15404" w:type="dxa"/>
            <w:gridSpan w:val="3"/>
            <w:shd w:val="clear" w:color="auto" w:fill="auto"/>
          </w:tcPr>
          <w:p w14:paraId="2230FDAB" w14:textId="77777777" w:rsidR="00C15177" w:rsidRPr="00356BD0" w:rsidRDefault="00224C4A" w:rsidP="00B96B52">
            <w:pPr>
              <w:spacing w:after="160" w:line="259" w:lineRule="auto"/>
              <w:rPr>
                <w:rFonts w:cs="Arial"/>
                <w:bCs/>
              </w:rPr>
            </w:pPr>
            <w:r w:rsidRPr="00356BD0">
              <w:rPr>
                <w:rFonts w:cs="Arial"/>
                <w:bCs/>
              </w:rPr>
              <w:lastRenderedPageBreak/>
              <w:t>Module 3</w:t>
            </w:r>
            <w:r w:rsidR="00C15177" w:rsidRPr="00356BD0">
              <w:rPr>
                <w:rFonts w:cs="Arial"/>
                <w:bCs/>
              </w:rPr>
              <w:t>: Interventions to improve wellbeing and functioning</w:t>
            </w:r>
          </w:p>
          <w:p w14:paraId="3A04082E" w14:textId="77777777" w:rsidR="00C15177" w:rsidRPr="00356BD0" w:rsidRDefault="00C15177" w:rsidP="00B96B52">
            <w:pPr>
              <w:spacing w:after="160" w:line="259" w:lineRule="auto"/>
              <w:rPr>
                <w:rFonts w:cs="Arial"/>
              </w:rPr>
            </w:pPr>
            <w:r w:rsidRPr="00356BD0">
              <w:rPr>
                <w:rFonts w:cs="Arial"/>
              </w:rPr>
              <w:t>Overview</w:t>
            </w:r>
          </w:p>
          <w:p w14:paraId="2B9761A0" w14:textId="3C78F8B7" w:rsidR="00C15177" w:rsidRPr="00C65D6B" w:rsidRDefault="00C15177" w:rsidP="00B96B52">
            <w:pPr>
              <w:pStyle w:val="paragraph"/>
              <w:spacing w:before="0" w:beforeAutospacing="0" w:after="0" w:afterAutospacing="0"/>
              <w:ind w:left="-30" w:right="-30"/>
              <w:textAlignment w:val="baseline"/>
              <w:rPr>
                <w:rStyle w:val="normaltextrun"/>
                <w:rFonts w:ascii="Arial" w:eastAsiaTheme="majorEastAsia" w:hAnsi="Arial" w:cs="Arial"/>
                <w:color w:val="231F20"/>
              </w:rPr>
            </w:pPr>
            <w:r w:rsidRPr="00C65D6B">
              <w:rPr>
                <w:rStyle w:val="normaltextrun"/>
                <w:rFonts w:ascii="Arial" w:eastAsiaTheme="majorEastAsia" w:hAnsi="Arial" w:cs="Arial"/>
                <w:color w:val="231F20"/>
              </w:rPr>
              <w:t>This module builds upon the learning of Modules 1 and 2 to teach skills and knowledge to inform intervention</w:t>
            </w:r>
            <w:r w:rsidR="00627887">
              <w:rPr>
                <w:rStyle w:val="normaltextrun"/>
                <w:rFonts w:ascii="Arial" w:eastAsiaTheme="majorEastAsia" w:hAnsi="Arial" w:cs="Arial"/>
                <w:color w:val="231F20"/>
              </w:rPr>
              <w:t>s</w:t>
            </w:r>
            <w:r w:rsidRPr="00C65D6B">
              <w:rPr>
                <w:rStyle w:val="normaltextrun"/>
                <w:rFonts w:ascii="Arial" w:eastAsiaTheme="majorEastAsia" w:hAnsi="Arial" w:cs="Arial"/>
                <w:color w:val="231F20"/>
              </w:rPr>
              <w:t xml:space="preserve"> for autistic </w:t>
            </w:r>
            <w:r w:rsidR="00627887" w:rsidRPr="00627887">
              <w:rPr>
                <w:rStyle w:val="normaltextrun"/>
                <w:rFonts w:ascii="Arial" w:eastAsiaTheme="majorEastAsia" w:hAnsi="Arial" w:cs="Arial"/>
                <w:color w:val="231F20"/>
              </w:rPr>
              <w:t>child</w:t>
            </w:r>
            <w:r w:rsidR="00627887">
              <w:rPr>
                <w:rStyle w:val="normaltextrun"/>
                <w:rFonts w:ascii="Arial" w:eastAsiaTheme="majorEastAsia" w:hAnsi="Arial" w:cs="Arial"/>
                <w:color w:val="231F20"/>
              </w:rPr>
              <w:t>r</w:t>
            </w:r>
            <w:r w:rsidR="00627887" w:rsidRPr="00486659">
              <w:rPr>
                <w:rStyle w:val="normaltextrun"/>
                <w:rFonts w:ascii="Arial" w:eastAsiaTheme="majorEastAsia" w:hAnsi="Arial" w:cs="Arial"/>
              </w:rPr>
              <w:t>en</w:t>
            </w:r>
            <w:r w:rsidR="00627887" w:rsidRPr="00627887">
              <w:rPr>
                <w:rStyle w:val="normaltextrun"/>
                <w:rFonts w:ascii="Arial" w:eastAsiaTheme="majorEastAsia" w:hAnsi="Arial" w:cs="Arial"/>
                <w:color w:val="231F20"/>
              </w:rPr>
              <w:t xml:space="preserve"> </w:t>
            </w:r>
            <w:r w:rsidR="00627887">
              <w:rPr>
                <w:rStyle w:val="normaltextrun"/>
                <w:rFonts w:ascii="Arial" w:eastAsiaTheme="majorEastAsia" w:hAnsi="Arial" w:cs="Arial"/>
                <w:color w:val="231F20"/>
              </w:rPr>
              <w:t>and</w:t>
            </w:r>
            <w:r w:rsidR="00627887" w:rsidRPr="00627887">
              <w:rPr>
                <w:rStyle w:val="normaltextrun"/>
                <w:rFonts w:ascii="Arial" w:eastAsiaTheme="majorEastAsia" w:hAnsi="Arial" w:cs="Arial"/>
                <w:color w:val="231F20"/>
              </w:rPr>
              <w:t xml:space="preserve"> young pe</w:t>
            </w:r>
            <w:r w:rsidR="00627887">
              <w:rPr>
                <w:rStyle w:val="normaltextrun"/>
                <w:rFonts w:ascii="Arial" w:eastAsiaTheme="majorEastAsia" w:hAnsi="Arial" w:cs="Arial"/>
                <w:color w:val="231F20"/>
              </w:rPr>
              <w:t>ople</w:t>
            </w:r>
            <w:r w:rsidRPr="00C65D6B">
              <w:rPr>
                <w:rStyle w:val="normaltextrun"/>
                <w:rFonts w:ascii="Arial" w:eastAsiaTheme="majorEastAsia" w:hAnsi="Arial" w:cs="Arial"/>
                <w:color w:val="231F20"/>
              </w:rPr>
              <w:t xml:space="preserve"> and/or </w:t>
            </w:r>
            <w:r w:rsidR="00194548" w:rsidRPr="00194548">
              <w:rPr>
                <w:rStyle w:val="normaltextrun"/>
                <w:rFonts w:ascii="Arial" w:eastAsiaTheme="majorEastAsia" w:hAnsi="Arial" w:cs="Arial"/>
                <w:color w:val="231F20"/>
              </w:rPr>
              <w:t xml:space="preserve">children and young </w:t>
            </w:r>
            <w:r w:rsidR="00194548">
              <w:rPr>
                <w:rStyle w:val="normaltextrun"/>
                <w:rFonts w:ascii="Arial" w:eastAsiaTheme="majorEastAsia" w:hAnsi="Arial" w:cs="Arial"/>
                <w:color w:val="231F20"/>
              </w:rPr>
              <w:t>people</w:t>
            </w:r>
            <w:r w:rsidRPr="00C65D6B">
              <w:rPr>
                <w:rStyle w:val="normaltextrun"/>
                <w:rFonts w:ascii="Arial" w:eastAsiaTheme="majorEastAsia" w:hAnsi="Arial" w:cs="Arial"/>
                <w:color w:val="231F20"/>
              </w:rPr>
              <w:t xml:space="preserve"> with a learning disability. It </w:t>
            </w:r>
            <w:r w:rsidR="00F60955">
              <w:rPr>
                <w:rStyle w:val="normaltextrun"/>
                <w:rFonts w:ascii="Arial" w:eastAsiaTheme="majorEastAsia" w:hAnsi="Arial" w:cs="Arial"/>
                <w:color w:val="231F20"/>
              </w:rPr>
              <w:t xml:space="preserve">also </w:t>
            </w:r>
            <w:r w:rsidRPr="00C65D6B">
              <w:rPr>
                <w:rStyle w:val="normaltextrun"/>
                <w:rFonts w:ascii="Arial" w:eastAsiaTheme="majorEastAsia" w:hAnsi="Arial" w:cs="Arial"/>
                <w:color w:val="231F20"/>
              </w:rPr>
              <w:t xml:space="preserve">serves to develop capabilities in students that are relevant to interventions for </w:t>
            </w:r>
            <w:r w:rsidR="00F60955" w:rsidRPr="00F60955">
              <w:rPr>
                <w:rStyle w:val="normaltextrun"/>
                <w:rFonts w:ascii="Arial" w:eastAsiaTheme="majorEastAsia" w:hAnsi="Arial" w:cs="Arial"/>
                <w:color w:val="231F20"/>
              </w:rPr>
              <w:t>children and young people</w:t>
            </w:r>
            <w:r w:rsidRPr="00C65D6B">
              <w:rPr>
                <w:rStyle w:val="normaltextrun"/>
                <w:rFonts w:ascii="Arial" w:eastAsiaTheme="majorEastAsia" w:hAnsi="Arial" w:cs="Arial"/>
                <w:color w:val="231F20"/>
              </w:rPr>
              <w:t xml:space="preserve"> with other neurodevelopmental conditions. </w:t>
            </w:r>
          </w:p>
          <w:p w14:paraId="6988EF3E" w14:textId="48A0FBFD" w:rsidR="00C15177" w:rsidRPr="00C65D6B" w:rsidRDefault="00C15177" w:rsidP="00B96B52">
            <w:pPr>
              <w:pStyle w:val="paragraph"/>
              <w:spacing w:before="0" w:beforeAutospacing="0" w:after="0" w:afterAutospacing="0"/>
              <w:ind w:left="-30" w:right="-30"/>
              <w:textAlignment w:val="baseline"/>
              <w:rPr>
                <w:rStyle w:val="normaltextrun"/>
                <w:rFonts w:ascii="Arial" w:eastAsiaTheme="majorEastAsia" w:hAnsi="Arial" w:cs="Arial"/>
                <w:color w:val="231F20"/>
              </w:rPr>
            </w:pPr>
          </w:p>
          <w:p w14:paraId="454F1F99" w14:textId="4B3A69E1" w:rsidR="00C15177" w:rsidRPr="00C65D6B" w:rsidRDefault="00C15177" w:rsidP="00B96B52">
            <w:pPr>
              <w:pStyle w:val="paragraph"/>
              <w:spacing w:before="0" w:beforeAutospacing="0" w:after="0" w:afterAutospacing="0"/>
              <w:ind w:left="-30" w:right="-30"/>
              <w:textAlignment w:val="baseline"/>
              <w:rPr>
                <w:rStyle w:val="normaltextrun"/>
                <w:rFonts w:ascii="Arial" w:eastAsiaTheme="majorEastAsia" w:hAnsi="Arial" w:cs="Arial"/>
                <w:color w:val="231F20"/>
              </w:rPr>
            </w:pPr>
            <w:r w:rsidRPr="00C65D6B">
              <w:rPr>
                <w:rStyle w:val="normaltextrun"/>
                <w:rFonts w:ascii="Arial" w:eastAsiaTheme="majorEastAsia" w:hAnsi="Arial" w:cs="Arial"/>
                <w:color w:val="231F20"/>
              </w:rPr>
              <w:t xml:space="preserve">The module adopts the principles that intervention and support should </w:t>
            </w:r>
            <w:proofErr w:type="gramStart"/>
            <w:r w:rsidRPr="00C65D6B">
              <w:rPr>
                <w:rStyle w:val="normaltextrun"/>
                <w:rFonts w:ascii="Arial" w:eastAsiaTheme="majorEastAsia" w:hAnsi="Arial" w:cs="Arial"/>
                <w:color w:val="231F20"/>
              </w:rPr>
              <w:t>be</w:t>
            </w:r>
            <w:r w:rsidR="002D784F">
              <w:rPr>
                <w:rStyle w:val="normaltextrun"/>
                <w:rFonts w:ascii="Arial" w:eastAsiaTheme="majorEastAsia" w:hAnsi="Arial" w:cs="Arial"/>
                <w:color w:val="231F20"/>
              </w:rPr>
              <w:t>:</w:t>
            </w:r>
            <w:proofErr w:type="gramEnd"/>
            <w:r w:rsidRPr="00C65D6B">
              <w:rPr>
                <w:rStyle w:val="normaltextrun"/>
                <w:rFonts w:ascii="Arial" w:eastAsiaTheme="majorEastAsia" w:hAnsi="Arial" w:cs="Arial"/>
                <w:color w:val="231F20"/>
              </w:rPr>
              <w:t xml:space="preserve"> based upon an initial assessment and formulation; neurodiversity-affirming; evidence-based wherever possible; and adapted and tailored to the needs of the individual </w:t>
            </w:r>
            <w:r w:rsidR="002D784F" w:rsidRPr="002D784F">
              <w:rPr>
                <w:rStyle w:val="normaltextrun"/>
                <w:rFonts w:ascii="Arial" w:eastAsiaTheme="majorEastAsia" w:hAnsi="Arial" w:cs="Arial"/>
                <w:color w:val="231F20"/>
              </w:rPr>
              <w:t>child</w:t>
            </w:r>
            <w:r w:rsidR="002D784F">
              <w:rPr>
                <w:rStyle w:val="normaltextrun"/>
                <w:rFonts w:ascii="Arial" w:eastAsiaTheme="majorEastAsia" w:hAnsi="Arial" w:cs="Arial"/>
                <w:color w:val="231F20"/>
              </w:rPr>
              <w:t xml:space="preserve"> or</w:t>
            </w:r>
            <w:r w:rsidR="002D784F" w:rsidRPr="002D784F">
              <w:rPr>
                <w:rStyle w:val="normaltextrun"/>
                <w:rFonts w:ascii="Arial" w:eastAsiaTheme="majorEastAsia" w:hAnsi="Arial" w:cs="Arial"/>
                <w:color w:val="231F20"/>
              </w:rPr>
              <w:t xml:space="preserve"> young pe</w:t>
            </w:r>
            <w:r w:rsidR="002D784F">
              <w:rPr>
                <w:rStyle w:val="normaltextrun"/>
                <w:rFonts w:ascii="Arial" w:eastAsiaTheme="majorEastAsia" w:hAnsi="Arial" w:cs="Arial"/>
                <w:color w:val="231F20"/>
              </w:rPr>
              <w:t>rson</w:t>
            </w:r>
            <w:r w:rsidRPr="00C65D6B">
              <w:rPr>
                <w:rStyle w:val="normaltextrun"/>
                <w:rFonts w:ascii="Arial" w:eastAsiaTheme="majorEastAsia" w:hAnsi="Arial" w:cs="Arial"/>
                <w:color w:val="231F20"/>
              </w:rPr>
              <w:t xml:space="preserve"> and their family. </w:t>
            </w:r>
            <w:r w:rsidRPr="00C65D6B">
              <w:rPr>
                <w:rStyle w:val="normaltextrun"/>
                <w:rFonts w:ascii="Arial" w:eastAsiaTheme="majorEastAsia" w:hAnsi="Arial" w:cs="Arial"/>
                <w:color w:val="000000"/>
              </w:rPr>
              <w:t xml:space="preserve">Implicit in the module is a collaborative team approach to setting agreed goals and action plans based on the individualised assessment profile </w:t>
            </w:r>
            <w:r w:rsidR="00A730C7">
              <w:rPr>
                <w:rStyle w:val="normaltextrun"/>
                <w:rFonts w:ascii="Arial" w:eastAsiaTheme="majorEastAsia" w:hAnsi="Arial" w:cs="Arial"/>
                <w:color w:val="000000"/>
              </w:rPr>
              <w:t xml:space="preserve">and the perspective of </w:t>
            </w:r>
            <w:r w:rsidRPr="00C65D6B">
              <w:rPr>
                <w:rStyle w:val="normaltextrun"/>
                <w:rFonts w:ascii="Arial" w:eastAsiaTheme="majorEastAsia" w:hAnsi="Arial" w:cs="Arial"/>
                <w:color w:val="000000"/>
              </w:rPr>
              <w:t>the child/young person</w:t>
            </w:r>
            <w:r w:rsidR="0099214A">
              <w:rPr>
                <w:rStyle w:val="normaltextrun"/>
                <w:rFonts w:ascii="Arial" w:eastAsiaTheme="majorEastAsia" w:hAnsi="Arial" w:cs="Arial"/>
                <w:color w:val="000000"/>
              </w:rPr>
              <w:t xml:space="preserve"> </w:t>
            </w:r>
            <w:r w:rsidRPr="00C65D6B">
              <w:rPr>
                <w:rStyle w:val="normaltextrun"/>
                <w:rFonts w:ascii="Arial" w:eastAsiaTheme="majorEastAsia" w:hAnsi="Arial" w:cs="Arial"/>
                <w:color w:val="000000"/>
              </w:rPr>
              <w:t xml:space="preserve">and </w:t>
            </w:r>
            <w:r w:rsidR="0099214A">
              <w:rPr>
                <w:rStyle w:val="normaltextrun"/>
                <w:rFonts w:ascii="Arial" w:eastAsiaTheme="majorEastAsia" w:hAnsi="Arial" w:cs="Arial"/>
                <w:color w:val="000000"/>
              </w:rPr>
              <w:t xml:space="preserve">their </w:t>
            </w:r>
            <w:r w:rsidRPr="00C65D6B">
              <w:rPr>
                <w:rStyle w:val="normaltextrun"/>
                <w:rFonts w:ascii="Arial" w:eastAsiaTheme="majorEastAsia" w:hAnsi="Arial" w:cs="Arial"/>
                <w:color w:val="000000"/>
              </w:rPr>
              <w:t>family/carers.</w:t>
            </w:r>
            <w:r w:rsidRPr="00C65D6B">
              <w:rPr>
                <w:rStyle w:val="normaltextrun"/>
                <w:rFonts w:ascii="Arial" w:eastAsiaTheme="majorEastAsia" w:hAnsi="Arial" w:cs="Arial"/>
                <w:color w:val="231F20"/>
              </w:rPr>
              <w:t xml:space="preserve"> Specific </w:t>
            </w:r>
            <w:r w:rsidR="009C53F9" w:rsidRPr="00C65D6B">
              <w:rPr>
                <w:rStyle w:val="normaltextrun"/>
                <w:rFonts w:ascii="Arial" w:eastAsiaTheme="majorEastAsia" w:hAnsi="Arial" w:cs="Arial"/>
                <w:color w:val="231F20"/>
              </w:rPr>
              <w:t>commercially available</w:t>
            </w:r>
            <w:r w:rsidRPr="00C65D6B">
              <w:rPr>
                <w:rStyle w:val="normaltextrun"/>
                <w:rFonts w:ascii="Arial" w:eastAsiaTheme="majorEastAsia" w:hAnsi="Arial" w:cs="Arial"/>
                <w:color w:val="231F20"/>
              </w:rPr>
              <w:t xml:space="preserve"> intervention packages have not been recommended, recognising that students may not have access to the necessary training. However, related generic types of interventional approaches have been suggested and outlined. The module recommendations rely on the work of the NICE 2013 evidence review and recommendations (CG170)</w:t>
            </w:r>
            <w:r w:rsidR="00A27692">
              <w:rPr>
                <w:rStyle w:val="normaltextrun"/>
                <w:rFonts w:ascii="Arial" w:eastAsiaTheme="majorEastAsia" w:hAnsi="Arial" w:cs="Arial"/>
                <w:color w:val="231F20"/>
              </w:rPr>
              <w:t>.</w:t>
            </w:r>
          </w:p>
          <w:p w14:paraId="030192DF" w14:textId="07342592" w:rsidR="00C15177" w:rsidRPr="00C65D6B" w:rsidRDefault="00C15177" w:rsidP="00B96B52">
            <w:pPr>
              <w:spacing w:after="160" w:line="259" w:lineRule="auto"/>
              <w:rPr>
                <w:rFonts w:cs="Arial"/>
                <w:b/>
              </w:rPr>
            </w:pPr>
          </w:p>
        </w:tc>
      </w:tr>
      <w:tr w:rsidR="00224C4A" w:rsidRPr="00356BD0" w14:paraId="1A099929" w14:textId="77777777" w:rsidTr="00E93945">
        <w:trPr>
          <w:trHeight w:val="534"/>
        </w:trPr>
        <w:tc>
          <w:tcPr>
            <w:tcW w:w="1545" w:type="dxa"/>
            <w:shd w:val="clear" w:color="auto" w:fill="auto"/>
          </w:tcPr>
          <w:p w14:paraId="49007690" w14:textId="77777777" w:rsidR="00224C4A" w:rsidRPr="00356BD0" w:rsidRDefault="00224C4A" w:rsidP="00B96B52">
            <w:pPr>
              <w:rPr>
                <w:rFonts w:cs="Arial"/>
                <w:bCs/>
              </w:rPr>
            </w:pPr>
            <w:r w:rsidRPr="00356BD0">
              <w:rPr>
                <w:rFonts w:cs="Arial"/>
                <w:bCs/>
              </w:rPr>
              <w:t>Module</w:t>
            </w:r>
          </w:p>
        </w:tc>
        <w:tc>
          <w:tcPr>
            <w:tcW w:w="5396" w:type="dxa"/>
            <w:shd w:val="clear" w:color="auto" w:fill="auto"/>
          </w:tcPr>
          <w:p w14:paraId="31D1554B" w14:textId="41711282" w:rsidR="00224C4A" w:rsidRPr="00356BD0" w:rsidRDefault="00224C4A" w:rsidP="00B96B52">
            <w:pPr>
              <w:rPr>
                <w:rFonts w:cs="Arial"/>
                <w:bCs/>
              </w:rPr>
            </w:pPr>
            <w:r w:rsidRPr="00356BD0">
              <w:rPr>
                <w:rFonts w:cs="Arial"/>
                <w:bCs/>
              </w:rPr>
              <w:t xml:space="preserve">Module </w:t>
            </w:r>
            <w:r w:rsidR="00627887" w:rsidRPr="00356BD0">
              <w:rPr>
                <w:rFonts w:cs="Arial"/>
                <w:bCs/>
              </w:rPr>
              <w:t>a</w:t>
            </w:r>
            <w:r w:rsidRPr="00356BD0">
              <w:rPr>
                <w:rFonts w:cs="Arial"/>
                <w:bCs/>
              </w:rPr>
              <w:t>ims</w:t>
            </w:r>
          </w:p>
        </w:tc>
        <w:tc>
          <w:tcPr>
            <w:tcW w:w="8463" w:type="dxa"/>
            <w:shd w:val="clear" w:color="auto" w:fill="auto"/>
          </w:tcPr>
          <w:p w14:paraId="46C1F610" w14:textId="1895F6E4" w:rsidR="00224C4A" w:rsidRPr="00356BD0" w:rsidRDefault="00224C4A" w:rsidP="00B96B52">
            <w:pPr>
              <w:rPr>
                <w:rFonts w:cs="Arial"/>
                <w:bCs/>
              </w:rPr>
            </w:pPr>
            <w:r w:rsidRPr="00356BD0">
              <w:rPr>
                <w:rFonts w:cs="Arial"/>
                <w:bCs/>
              </w:rPr>
              <w:t>Content/</w:t>
            </w:r>
            <w:r w:rsidR="002D784F" w:rsidRPr="00356BD0">
              <w:rPr>
                <w:rFonts w:cs="Arial"/>
                <w:bCs/>
              </w:rPr>
              <w:t>l</w:t>
            </w:r>
            <w:r w:rsidRPr="00356BD0">
              <w:rPr>
                <w:rFonts w:cs="Arial"/>
                <w:bCs/>
              </w:rPr>
              <w:t xml:space="preserve">earning </w:t>
            </w:r>
            <w:r w:rsidR="002D784F" w:rsidRPr="00356BD0">
              <w:rPr>
                <w:rFonts w:cs="Arial"/>
                <w:bCs/>
              </w:rPr>
              <w:t>o</w:t>
            </w:r>
            <w:r w:rsidRPr="00356BD0">
              <w:rPr>
                <w:rFonts w:cs="Arial"/>
                <w:bCs/>
              </w:rPr>
              <w:t>bjectives</w:t>
            </w:r>
          </w:p>
        </w:tc>
      </w:tr>
      <w:tr w:rsidR="00224C4A" w:rsidRPr="00356BD0" w14:paraId="0C6C10DC" w14:textId="77777777" w:rsidTr="00E93945">
        <w:trPr>
          <w:trHeight w:val="983"/>
        </w:trPr>
        <w:tc>
          <w:tcPr>
            <w:tcW w:w="1545" w:type="dxa"/>
            <w:shd w:val="clear" w:color="auto" w:fill="auto"/>
          </w:tcPr>
          <w:p w14:paraId="62BF8F17" w14:textId="77777777" w:rsidR="00C15177" w:rsidRPr="00356BD0" w:rsidRDefault="00C15177" w:rsidP="00B96B52">
            <w:pPr>
              <w:spacing w:after="160" w:line="259" w:lineRule="auto"/>
              <w:rPr>
                <w:rFonts w:eastAsia="Calibri" w:cs="Arial"/>
                <w:bCs/>
              </w:rPr>
            </w:pPr>
          </w:p>
          <w:p w14:paraId="7D456919" w14:textId="3C2496F2" w:rsidR="00224C4A" w:rsidRPr="00356BD0" w:rsidRDefault="00224C4A" w:rsidP="00B96B52">
            <w:pPr>
              <w:spacing w:after="160" w:line="259" w:lineRule="auto"/>
              <w:rPr>
                <w:rFonts w:eastAsia="Calibri" w:cs="Arial"/>
                <w:bCs/>
              </w:rPr>
            </w:pPr>
            <w:r w:rsidRPr="00356BD0">
              <w:rPr>
                <w:rFonts w:eastAsia="Calibri" w:cs="Arial"/>
                <w:bCs/>
              </w:rPr>
              <w:t xml:space="preserve">Module 3: </w:t>
            </w:r>
          </w:p>
          <w:p w14:paraId="6ADDCE8E" w14:textId="77777777" w:rsidR="00224C4A" w:rsidRPr="00356BD0" w:rsidRDefault="00224C4A" w:rsidP="00B96B52">
            <w:pPr>
              <w:rPr>
                <w:rFonts w:cs="Arial"/>
                <w:bCs/>
              </w:rPr>
            </w:pPr>
          </w:p>
        </w:tc>
        <w:tc>
          <w:tcPr>
            <w:tcW w:w="5396" w:type="dxa"/>
            <w:shd w:val="clear" w:color="auto" w:fill="auto"/>
          </w:tcPr>
          <w:p w14:paraId="4BC5E63B" w14:textId="77777777" w:rsidR="00C15177" w:rsidRPr="00356BD0" w:rsidRDefault="00C15177" w:rsidP="00B96B52">
            <w:pPr>
              <w:rPr>
                <w:rFonts w:cs="Arial"/>
                <w:bCs/>
              </w:rPr>
            </w:pPr>
          </w:p>
          <w:p w14:paraId="49BB8844" w14:textId="3C046867" w:rsidR="00C15177" w:rsidRPr="00356BD0" w:rsidRDefault="00C15177" w:rsidP="00B96B52">
            <w:pPr>
              <w:rPr>
                <w:rFonts w:cs="Arial"/>
                <w:bCs/>
              </w:rPr>
            </w:pPr>
            <w:r w:rsidRPr="00356BD0">
              <w:rPr>
                <w:rFonts w:cs="Arial"/>
                <w:bCs/>
              </w:rPr>
              <w:t>The module is designed to help students enhance their capacity to identify and contribute to appropriate interventions for neurodivergent</w:t>
            </w:r>
            <w:r w:rsidR="004424A4" w:rsidRPr="00356BD0">
              <w:rPr>
                <w:rFonts w:cs="Arial"/>
                <w:bCs/>
              </w:rPr>
              <w:t xml:space="preserve"> </w:t>
            </w:r>
            <w:r w:rsidR="004424A4" w:rsidRPr="00356BD0">
              <w:rPr>
                <w:bCs/>
              </w:rPr>
              <w:t>children and young people</w:t>
            </w:r>
            <w:r w:rsidRPr="00356BD0">
              <w:rPr>
                <w:rFonts w:cs="Arial"/>
                <w:bCs/>
              </w:rPr>
              <w:t xml:space="preserve"> by supporting development of:</w:t>
            </w:r>
          </w:p>
          <w:p w14:paraId="3A6763DB" w14:textId="1EE22923" w:rsidR="00C15177" w:rsidRPr="00356BD0" w:rsidRDefault="00012F6A" w:rsidP="00B96B52">
            <w:pPr>
              <w:pStyle w:val="ListParagraph"/>
              <w:numPr>
                <w:ilvl w:val="0"/>
                <w:numId w:val="35"/>
              </w:numPr>
              <w:rPr>
                <w:rFonts w:cs="Arial"/>
                <w:bCs/>
              </w:rPr>
            </w:pPr>
            <w:r w:rsidRPr="00356BD0">
              <w:rPr>
                <w:rFonts w:cs="Arial"/>
                <w:bCs/>
              </w:rPr>
              <w:lastRenderedPageBreak/>
              <w:t>u</w:t>
            </w:r>
            <w:r w:rsidR="00C15177" w:rsidRPr="00356BD0">
              <w:rPr>
                <w:rFonts w:cs="Arial"/>
                <w:bCs/>
              </w:rPr>
              <w:t xml:space="preserve">nderstanding of a </w:t>
            </w:r>
            <w:proofErr w:type="spellStart"/>
            <w:r w:rsidR="00C15177" w:rsidRPr="00356BD0">
              <w:rPr>
                <w:rFonts w:cs="Arial"/>
                <w:bCs/>
              </w:rPr>
              <w:t>neuroaffirmative</w:t>
            </w:r>
            <w:proofErr w:type="spellEnd"/>
            <w:r w:rsidR="00C15177" w:rsidRPr="00356BD0">
              <w:rPr>
                <w:rFonts w:cs="Arial"/>
                <w:bCs/>
              </w:rPr>
              <w:t xml:space="preserve"> approach to intervention, </w:t>
            </w:r>
            <w:r w:rsidR="00B74C89" w:rsidRPr="00356BD0">
              <w:rPr>
                <w:rFonts w:cs="Arial"/>
                <w:bCs/>
              </w:rPr>
              <w:t>w</w:t>
            </w:r>
            <w:r w:rsidR="00B74C89" w:rsidRPr="00356BD0">
              <w:rPr>
                <w:bCs/>
              </w:rPr>
              <w:t>hich</w:t>
            </w:r>
            <w:r w:rsidR="00C15177" w:rsidRPr="00356BD0">
              <w:rPr>
                <w:rFonts w:cs="Arial"/>
                <w:bCs/>
              </w:rPr>
              <w:t xml:space="preserve"> includes due consideration of contextual factors</w:t>
            </w:r>
            <w:r w:rsidR="00B74C89" w:rsidRPr="00356BD0">
              <w:rPr>
                <w:rFonts w:cs="Arial"/>
                <w:bCs/>
              </w:rPr>
              <w:t>,</w:t>
            </w:r>
            <w:r w:rsidR="00C15177" w:rsidRPr="00356BD0">
              <w:rPr>
                <w:rFonts w:cs="Arial"/>
                <w:bCs/>
              </w:rPr>
              <w:t xml:space="preserve"> and which emphasises goals that are collaboratively agreed between neurodivergent </w:t>
            </w:r>
            <w:r w:rsidR="00B74C89" w:rsidRPr="00356BD0">
              <w:rPr>
                <w:rFonts w:cs="Arial"/>
                <w:bCs/>
              </w:rPr>
              <w:t>children, young people</w:t>
            </w:r>
            <w:r w:rsidR="00C15177" w:rsidRPr="00356BD0">
              <w:rPr>
                <w:rFonts w:cs="Arial"/>
                <w:bCs/>
              </w:rPr>
              <w:t>, their families and professionals</w:t>
            </w:r>
          </w:p>
          <w:p w14:paraId="2B6EA984" w14:textId="198F78A6" w:rsidR="00C15177" w:rsidRPr="00356BD0" w:rsidRDefault="00012F6A" w:rsidP="00B96B52">
            <w:pPr>
              <w:pStyle w:val="ListParagraph"/>
              <w:numPr>
                <w:ilvl w:val="0"/>
                <w:numId w:val="35"/>
              </w:numPr>
              <w:rPr>
                <w:rFonts w:cs="Arial"/>
                <w:bCs/>
              </w:rPr>
            </w:pPr>
            <w:r w:rsidRPr="00356BD0">
              <w:rPr>
                <w:rFonts w:cs="Arial"/>
                <w:bCs/>
              </w:rPr>
              <w:t>t</w:t>
            </w:r>
            <w:r w:rsidR="00C15177" w:rsidRPr="00356BD0">
              <w:rPr>
                <w:rFonts w:cs="Arial"/>
                <w:bCs/>
              </w:rPr>
              <w:t xml:space="preserve">he ability to identify, based on assessment and formulation, which interventions are appropriate for each </w:t>
            </w:r>
            <w:r w:rsidR="00B74C89" w:rsidRPr="00356BD0">
              <w:rPr>
                <w:rFonts w:cs="Arial"/>
                <w:bCs/>
              </w:rPr>
              <w:t>child and young person</w:t>
            </w:r>
            <w:r w:rsidR="00C15177" w:rsidRPr="00356BD0">
              <w:rPr>
                <w:rFonts w:cs="Arial"/>
                <w:bCs/>
              </w:rPr>
              <w:t xml:space="preserve">; and to understand ways to support neurodivergent </w:t>
            </w:r>
            <w:r w:rsidR="00B74C89" w:rsidRPr="00356BD0">
              <w:rPr>
                <w:rFonts w:cs="Arial"/>
                <w:bCs/>
              </w:rPr>
              <w:t xml:space="preserve">children and young people </w:t>
            </w:r>
            <w:r w:rsidR="00C15177" w:rsidRPr="00356BD0">
              <w:rPr>
                <w:rFonts w:cs="Arial"/>
                <w:bCs/>
              </w:rPr>
              <w:t>in accessing these</w:t>
            </w:r>
          </w:p>
          <w:p w14:paraId="4F6A0871" w14:textId="118CE192" w:rsidR="00C15177" w:rsidRPr="00356BD0" w:rsidRDefault="00012F6A" w:rsidP="00B96B52">
            <w:pPr>
              <w:pStyle w:val="ListParagraph"/>
              <w:numPr>
                <w:ilvl w:val="0"/>
                <w:numId w:val="35"/>
              </w:numPr>
              <w:rPr>
                <w:rFonts w:cs="Arial"/>
                <w:bCs/>
              </w:rPr>
            </w:pPr>
            <w:r w:rsidRPr="00356BD0">
              <w:rPr>
                <w:rFonts w:cs="Arial"/>
                <w:bCs/>
              </w:rPr>
              <w:t>u</w:t>
            </w:r>
            <w:r w:rsidR="00C15177" w:rsidRPr="00356BD0">
              <w:rPr>
                <w:rFonts w:cs="Arial"/>
                <w:bCs/>
              </w:rPr>
              <w:t>nderstanding of the student</w:t>
            </w:r>
            <w:r w:rsidR="008B27FD" w:rsidRPr="00356BD0">
              <w:rPr>
                <w:rFonts w:cs="Arial"/>
                <w:bCs/>
              </w:rPr>
              <w:t>’</w:t>
            </w:r>
            <w:r w:rsidR="00C15177" w:rsidRPr="00356BD0">
              <w:rPr>
                <w:rFonts w:cs="Arial"/>
                <w:bCs/>
              </w:rPr>
              <w:t>s own role in delivering support and interventions, including a realistic sense of the limits of their competence in this respect, given their career stage</w:t>
            </w:r>
          </w:p>
          <w:p w14:paraId="31D2A893" w14:textId="64B66658" w:rsidR="00C15177" w:rsidRPr="00356BD0" w:rsidRDefault="00012F6A" w:rsidP="00B96B52">
            <w:pPr>
              <w:pStyle w:val="ListParagraph"/>
              <w:numPr>
                <w:ilvl w:val="0"/>
                <w:numId w:val="35"/>
              </w:numPr>
              <w:rPr>
                <w:rFonts w:cs="Arial"/>
                <w:bCs/>
              </w:rPr>
            </w:pPr>
            <w:r w:rsidRPr="00356BD0">
              <w:rPr>
                <w:rFonts w:cs="Arial"/>
                <w:bCs/>
              </w:rPr>
              <w:t>k</w:t>
            </w:r>
            <w:r w:rsidR="00C15177" w:rsidRPr="00356BD0">
              <w:rPr>
                <w:rFonts w:cs="Arial"/>
                <w:bCs/>
              </w:rPr>
              <w:t xml:space="preserve">nowledge and skills in making adaptations to services and interventions to make them inclusive for neurodivergent </w:t>
            </w:r>
            <w:r w:rsidR="004B236F" w:rsidRPr="00356BD0">
              <w:rPr>
                <w:rFonts w:cs="Arial"/>
                <w:bCs/>
              </w:rPr>
              <w:t>children and young people</w:t>
            </w:r>
          </w:p>
          <w:p w14:paraId="5A49FBC5" w14:textId="77777777" w:rsidR="00224C4A" w:rsidRPr="00356BD0" w:rsidRDefault="00224C4A" w:rsidP="00B96B52">
            <w:pPr>
              <w:pStyle w:val="NormalWeb"/>
              <w:rPr>
                <w:rFonts w:ascii="Arial" w:hAnsi="Arial" w:cs="Arial"/>
                <w:bCs/>
                <w:lang w:val="en-GB"/>
              </w:rPr>
            </w:pPr>
          </w:p>
        </w:tc>
        <w:tc>
          <w:tcPr>
            <w:tcW w:w="8463" w:type="dxa"/>
            <w:shd w:val="clear" w:color="auto" w:fill="auto"/>
          </w:tcPr>
          <w:p w14:paraId="264D8FA2" w14:textId="4E6E8C13" w:rsidR="00224C4A" w:rsidRPr="00356BD0" w:rsidRDefault="00224C4A" w:rsidP="00B96B52">
            <w:pPr>
              <w:spacing w:after="160" w:line="259" w:lineRule="auto"/>
              <w:ind w:left="-20" w:right="-20"/>
              <w:rPr>
                <w:rFonts w:eastAsia="Arial" w:cs="Arial"/>
                <w:bCs/>
                <w:color w:val="242424"/>
              </w:rPr>
            </w:pPr>
          </w:p>
          <w:p w14:paraId="47A82633" w14:textId="09C85BFE" w:rsidR="00C15177" w:rsidRPr="00356BD0" w:rsidRDefault="00C15177" w:rsidP="00B96B52">
            <w:pPr>
              <w:rPr>
                <w:rFonts w:cs="Arial"/>
                <w:bCs/>
              </w:rPr>
            </w:pPr>
            <w:r w:rsidRPr="00356BD0">
              <w:rPr>
                <w:rFonts w:cs="Arial"/>
                <w:bCs/>
              </w:rPr>
              <w:t xml:space="preserve">General </w:t>
            </w:r>
            <w:r w:rsidR="00962717" w:rsidRPr="00356BD0">
              <w:rPr>
                <w:rFonts w:cs="Arial"/>
                <w:bCs/>
              </w:rPr>
              <w:t>l</w:t>
            </w:r>
            <w:r w:rsidRPr="00356BD0">
              <w:rPr>
                <w:rFonts w:cs="Arial"/>
                <w:bCs/>
              </w:rPr>
              <w:t xml:space="preserve">earning </w:t>
            </w:r>
            <w:r w:rsidR="00962717" w:rsidRPr="00356BD0">
              <w:rPr>
                <w:rFonts w:cs="Arial"/>
                <w:bCs/>
              </w:rPr>
              <w:t>o</w:t>
            </w:r>
            <w:r w:rsidRPr="00356BD0">
              <w:rPr>
                <w:rFonts w:cs="Arial"/>
                <w:bCs/>
              </w:rPr>
              <w:t>utcomes</w:t>
            </w:r>
          </w:p>
          <w:p w14:paraId="18CE3DC2" w14:textId="481C0350" w:rsidR="00C15177" w:rsidRPr="00356BD0" w:rsidRDefault="00C15177" w:rsidP="00B96B52">
            <w:pPr>
              <w:rPr>
                <w:rFonts w:cs="Arial"/>
                <w:bCs/>
              </w:rPr>
            </w:pPr>
            <w:r w:rsidRPr="00356BD0">
              <w:rPr>
                <w:rFonts w:cs="Arial"/>
                <w:bCs/>
              </w:rPr>
              <w:t>Through completing this module, trainees will have competency in the following areas:</w:t>
            </w:r>
            <w:r w:rsidR="00C65D6B" w:rsidRPr="00356BD0">
              <w:rPr>
                <w:rFonts w:cs="Arial"/>
                <w:bCs/>
              </w:rPr>
              <w:t xml:space="preserve"> </w:t>
            </w:r>
          </w:p>
          <w:p w14:paraId="3B23FD0A" w14:textId="01FFB8F7" w:rsidR="00C15177" w:rsidRPr="00356BD0" w:rsidRDefault="00012F6A" w:rsidP="00B96B52">
            <w:pPr>
              <w:numPr>
                <w:ilvl w:val="0"/>
                <w:numId w:val="36"/>
              </w:numPr>
              <w:rPr>
                <w:rFonts w:cs="Arial"/>
                <w:bCs/>
              </w:rPr>
            </w:pPr>
            <w:r w:rsidRPr="00356BD0">
              <w:rPr>
                <w:rFonts w:cs="Arial"/>
                <w:bCs/>
              </w:rPr>
              <w:t>u</w:t>
            </w:r>
            <w:r w:rsidR="00C15177" w:rsidRPr="00356BD0">
              <w:rPr>
                <w:rFonts w:cs="Arial"/>
                <w:bCs/>
              </w:rPr>
              <w:t xml:space="preserve">nderstanding and application of </w:t>
            </w:r>
            <w:proofErr w:type="spellStart"/>
            <w:r w:rsidR="00C15177" w:rsidRPr="00356BD0">
              <w:rPr>
                <w:rFonts w:cs="Arial"/>
                <w:bCs/>
              </w:rPr>
              <w:t>neuroaffirmative</w:t>
            </w:r>
            <w:proofErr w:type="spellEnd"/>
            <w:r w:rsidR="00C15177" w:rsidRPr="00356BD0">
              <w:rPr>
                <w:rFonts w:cs="Arial"/>
                <w:bCs/>
              </w:rPr>
              <w:t xml:space="preserve"> practice and adaptations to interventions</w:t>
            </w:r>
          </w:p>
          <w:p w14:paraId="6EAF3FFF" w14:textId="7F475472" w:rsidR="00C15177" w:rsidRPr="00356BD0" w:rsidRDefault="00012F6A" w:rsidP="00B96B52">
            <w:pPr>
              <w:numPr>
                <w:ilvl w:val="0"/>
                <w:numId w:val="36"/>
              </w:numPr>
              <w:rPr>
                <w:rFonts w:cs="Arial"/>
                <w:bCs/>
              </w:rPr>
            </w:pPr>
            <w:r w:rsidRPr="00356BD0">
              <w:rPr>
                <w:rFonts w:cs="Arial"/>
                <w:bCs/>
              </w:rPr>
              <w:lastRenderedPageBreak/>
              <w:t>d</w:t>
            </w:r>
            <w:r w:rsidR="00C15177" w:rsidRPr="00356BD0">
              <w:rPr>
                <w:rFonts w:cs="Arial"/>
                <w:bCs/>
              </w:rPr>
              <w:t>esigning interventions that are based on good-quality assessment and formulation </w:t>
            </w:r>
          </w:p>
          <w:p w14:paraId="543711E5" w14:textId="2FDBF815" w:rsidR="00C15177" w:rsidRPr="00356BD0" w:rsidRDefault="00012F6A" w:rsidP="00B96B52">
            <w:pPr>
              <w:numPr>
                <w:ilvl w:val="0"/>
                <w:numId w:val="36"/>
              </w:numPr>
              <w:rPr>
                <w:rFonts w:cs="Arial"/>
                <w:bCs/>
              </w:rPr>
            </w:pPr>
            <w:r w:rsidRPr="00356BD0">
              <w:rPr>
                <w:rFonts w:cs="Arial"/>
                <w:bCs/>
              </w:rPr>
              <w:t>u</w:t>
            </w:r>
            <w:r w:rsidR="00C15177" w:rsidRPr="00356BD0">
              <w:rPr>
                <w:rFonts w:cs="Arial"/>
                <w:bCs/>
              </w:rPr>
              <w:t>nderstanding the individual child</w:t>
            </w:r>
            <w:r w:rsidR="008B27FD" w:rsidRPr="00356BD0">
              <w:rPr>
                <w:rFonts w:cs="Arial"/>
                <w:bCs/>
              </w:rPr>
              <w:t>’</w:t>
            </w:r>
            <w:r w:rsidR="00C15177" w:rsidRPr="00356BD0">
              <w:rPr>
                <w:rFonts w:cs="Arial"/>
                <w:bCs/>
              </w:rPr>
              <w:t>s developmental profile and tailoring interventions to that specific profile</w:t>
            </w:r>
            <w:r w:rsidR="00C65D6B" w:rsidRPr="00356BD0">
              <w:rPr>
                <w:rFonts w:cs="Arial"/>
                <w:bCs/>
              </w:rPr>
              <w:t xml:space="preserve"> </w:t>
            </w:r>
          </w:p>
          <w:p w14:paraId="5FB66C8F" w14:textId="24C8FD65" w:rsidR="00C15177" w:rsidRPr="00356BD0" w:rsidRDefault="00012F6A" w:rsidP="00B96B52">
            <w:pPr>
              <w:numPr>
                <w:ilvl w:val="0"/>
                <w:numId w:val="36"/>
              </w:numPr>
              <w:rPr>
                <w:rFonts w:cs="Arial"/>
                <w:bCs/>
              </w:rPr>
            </w:pPr>
            <w:r w:rsidRPr="00356BD0">
              <w:rPr>
                <w:rFonts w:cs="Arial"/>
                <w:bCs/>
              </w:rPr>
              <w:t>d</w:t>
            </w:r>
            <w:r w:rsidR="00C15177" w:rsidRPr="00356BD0">
              <w:rPr>
                <w:rFonts w:cs="Arial"/>
                <w:bCs/>
              </w:rPr>
              <w:t>eveloping a sound understanding of the tasks that may be undertaken by the student, those that require further training for the student, and those that should be undertaken by other professionals or more specialist practitioners or services, including knowing when and how to refer on</w:t>
            </w:r>
            <w:r w:rsidR="00C65D6B" w:rsidRPr="00356BD0">
              <w:rPr>
                <w:rFonts w:cs="Arial"/>
                <w:bCs/>
              </w:rPr>
              <w:t xml:space="preserve"> </w:t>
            </w:r>
            <w:r w:rsidR="00C15177" w:rsidRPr="00356BD0">
              <w:rPr>
                <w:rFonts w:cs="Arial"/>
                <w:bCs/>
              </w:rPr>
              <w:t> </w:t>
            </w:r>
          </w:p>
          <w:p w14:paraId="746F9924" w14:textId="4DADD545" w:rsidR="00C15177" w:rsidRPr="00356BD0" w:rsidRDefault="00012F6A" w:rsidP="00B96B52">
            <w:pPr>
              <w:numPr>
                <w:ilvl w:val="0"/>
                <w:numId w:val="36"/>
              </w:numPr>
              <w:rPr>
                <w:rFonts w:cs="Arial"/>
                <w:bCs/>
              </w:rPr>
            </w:pPr>
            <w:r w:rsidRPr="00356BD0">
              <w:rPr>
                <w:rFonts w:cs="Arial"/>
                <w:bCs/>
              </w:rPr>
              <w:t>u</w:t>
            </w:r>
            <w:r w:rsidR="00C15177" w:rsidRPr="00356BD0">
              <w:rPr>
                <w:rFonts w:cs="Arial"/>
                <w:bCs/>
              </w:rPr>
              <w:t>nderstanding the evidence base for possible interventions, the limitations of the evidence base, and reasonable adaptations to existing evidence-based interventions</w:t>
            </w:r>
            <w:r w:rsidR="00C65D6B" w:rsidRPr="00356BD0">
              <w:rPr>
                <w:rFonts w:cs="Arial"/>
                <w:bCs/>
              </w:rPr>
              <w:t xml:space="preserve"> </w:t>
            </w:r>
          </w:p>
          <w:p w14:paraId="7852E932" w14:textId="194FDBA9" w:rsidR="00C15177" w:rsidRPr="00356BD0" w:rsidRDefault="00012F6A" w:rsidP="00B96B52">
            <w:pPr>
              <w:numPr>
                <w:ilvl w:val="0"/>
                <w:numId w:val="36"/>
              </w:numPr>
              <w:rPr>
                <w:rFonts w:cs="Arial"/>
                <w:bCs/>
              </w:rPr>
            </w:pPr>
            <w:r w:rsidRPr="00356BD0">
              <w:rPr>
                <w:rFonts w:cs="Arial"/>
                <w:bCs/>
              </w:rPr>
              <w:t>c</w:t>
            </w:r>
            <w:r w:rsidR="00C15177" w:rsidRPr="00356BD0">
              <w:rPr>
                <w:rFonts w:cs="Arial"/>
                <w:bCs/>
              </w:rPr>
              <w:t xml:space="preserve">ritical thinking around the umbrella term </w:t>
            </w:r>
            <w:r w:rsidR="008B27FD" w:rsidRPr="00356BD0">
              <w:rPr>
                <w:rFonts w:cs="Arial"/>
                <w:bCs/>
              </w:rPr>
              <w:t>‘</w:t>
            </w:r>
            <w:r w:rsidR="00C15177" w:rsidRPr="00356BD0">
              <w:rPr>
                <w:rFonts w:cs="Arial"/>
                <w:bCs/>
              </w:rPr>
              <w:t>behaviour</w:t>
            </w:r>
            <w:r w:rsidR="008B27FD" w:rsidRPr="00356BD0">
              <w:rPr>
                <w:rFonts w:cs="Arial"/>
                <w:bCs/>
              </w:rPr>
              <w:t>’</w:t>
            </w:r>
            <w:r w:rsidR="00C15177" w:rsidRPr="00356BD0">
              <w:rPr>
                <w:rFonts w:cs="Arial"/>
                <w:bCs/>
              </w:rPr>
              <w:t>, different kinds of behaviour (</w:t>
            </w:r>
            <w:r w:rsidR="0019341E" w:rsidRPr="00356BD0">
              <w:rPr>
                <w:rFonts w:cs="Arial"/>
                <w:bCs/>
              </w:rPr>
              <w:t xml:space="preserve">for example, </w:t>
            </w:r>
            <w:r w:rsidR="00C15177" w:rsidRPr="00356BD0">
              <w:rPr>
                <w:rFonts w:cs="Arial"/>
                <w:bCs/>
              </w:rPr>
              <w:t>functional skills, distressed behaviour, regulation behaviour), when it is and is not appropriate to attempt to change behaviour, and the diversity of opinion around behavioural interventions</w:t>
            </w:r>
            <w:r w:rsidR="00C65D6B" w:rsidRPr="00356BD0">
              <w:rPr>
                <w:rFonts w:cs="Arial"/>
                <w:bCs/>
              </w:rPr>
              <w:t xml:space="preserve"> </w:t>
            </w:r>
          </w:p>
          <w:p w14:paraId="1FC90B64" w14:textId="27AA9D5D" w:rsidR="00C15177" w:rsidRPr="00356BD0" w:rsidRDefault="00012F6A" w:rsidP="00B96B52">
            <w:pPr>
              <w:numPr>
                <w:ilvl w:val="0"/>
                <w:numId w:val="36"/>
              </w:numPr>
              <w:rPr>
                <w:rFonts w:cs="Arial"/>
                <w:bCs/>
              </w:rPr>
            </w:pPr>
            <w:r w:rsidRPr="00356BD0">
              <w:rPr>
                <w:rFonts w:cs="Arial"/>
                <w:bCs/>
              </w:rPr>
              <w:t>u</w:t>
            </w:r>
            <w:r w:rsidR="00C15177" w:rsidRPr="00356BD0">
              <w:rPr>
                <w:rFonts w:cs="Arial"/>
                <w:bCs/>
              </w:rPr>
              <w:t xml:space="preserve">nderstanding the likelihood of co-occurring needs or diagnoses and </w:t>
            </w:r>
            <w:proofErr w:type="gramStart"/>
            <w:r w:rsidR="00C15177" w:rsidRPr="00356BD0">
              <w:rPr>
                <w:rFonts w:cs="Arial"/>
                <w:bCs/>
              </w:rPr>
              <w:t>taking into account</w:t>
            </w:r>
            <w:proofErr w:type="gramEnd"/>
            <w:r w:rsidR="00C15177" w:rsidRPr="00356BD0">
              <w:rPr>
                <w:rFonts w:cs="Arial"/>
                <w:bCs/>
              </w:rPr>
              <w:t xml:space="preserve"> all forms of neurodivergence (or other types of need) when planning and delivering interventions </w:t>
            </w:r>
          </w:p>
          <w:p w14:paraId="7EC6C847" w14:textId="2634B53C" w:rsidR="00C15177" w:rsidRPr="00356BD0" w:rsidRDefault="00012F6A" w:rsidP="00B96B52">
            <w:pPr>
              <w:numPr>
                <w:ilvl w:val="0"/>
                <w:numId w:val="36"/>
              </w:numPr>
              <w:rPr>
                <w:rFonts w:cs="Arial"/>
                <w:bCs/>
              </w:rPr>
            </w:pPr>
            <w:r w:rsidRPr="00356BD0">
              <w:rPr>
                <w:rFonts w:cs="Arial"/>
                <w:bCs/>
              </w:rPr>
              <w:t>u</w:t>
            </w:r>
            <w:r w:rsidR="00C15177" w:rsidRPr="00356BD0">
              <w:rPr>
                <w:rFonts w:cs="Arial"/>
                <w:bCs/>
              </w:rPr>
              <w:t>nderstanding of intersectionality</w:t>
            </w:r>
            <w:r w:rsidR="009339D3" w:rsidRPr="00356BD0">
              <w:rPr>
                <w:rFonts w:cs="Arial"/>
                <w:bCs/>
              </w:rPr>
              <w:t xml:space="preserve">, </w:t>
            </w:r>
            <w:r w:rsidR="00C15177" w:rsidRPr="00356BD0">
              <w:rPr>
                <w:rFonts w:cs="Arial"/>
                <w:bCs/>
              </w:rPr>
              <w:t>how multiple forms of discrimination and inequality may interact</w:t>
            </w:r>
            <w:r w:rsidR="009339D3" w:rsidRPr="00356BD0">
              <w:rPr>
                <w:rFonts w:cs="Arial"/>
                <w:bCs/>
              </w:rPr>
              <w:t>,</w:t>
            </w:r>
            <w:r w:rsidR="00C15177" w:rsidRPr="00356BD0">
              <w:rPr>
                <w:rFonts w:cs="Arial"/>
                <w:bCs/>
              </w:rPr>
              <w:t xml:space="preserve"> and the impact of this on accessing and benefiting from interventions</w:t>
            </w:r>
          </w:p>
          <w:p w14:paraId="2AFE3A8A" w14:textId="77777777" w:rsidR="00C15177" w:rsidRPr="00356BD0" w:rsidRDefault="00C15177" w:rsidP="00B96B52">
            <w:pPr>
              <w:rPr>
                <w:rFonts w:cs="Arial"/>
                <w:bCs/>
              </w:rPr>
            </w:pPr>
          </w:p>
          <w:p w14:paraId="76188597" w14:textId="20DC9B1A" w:rsidR="00C15177" w:rsidRPr="00356BD0" w:rsidRDefault="00C15177" w:rsidP="00B96B52">
            <w:pPr>
              <w:rPr>
                <w:rFonts w:cs="Arial"/>
                <w:bCs/>
              </w:rPr>
            </w:pPr>
            <w:r w:rsidRPr="00356BD0">
              <w:rPr>
                <w:rFonts w:cs="Arial"/>
                <w:bCs/>
              </w:rPr>
              <w:t xml:space="preserve">Specific </w:t>
            </w:r>
            <w:r w:rsidR="00962717" w:rsidRPr="00356BD0">
              <w:rPr>
                <w:rFonts w:cs="Arial"/>
                <w:bCs/>
              </w:rPr>
              <w:t>s</w:t>
            </w:r>
            <w:r w:rsidRPr="00356BD0">
              <w:rPr>
                <w:rFonts w:cs="Arial"/>
                <w:bCs/>
              </w:rPr>
              <w:t xml:space="preserve">kills and </w:t>
            </w:r>
            <w:r w:rsidR="00962717" w:rsidRPr="00356BD0">
              <w:rPr>
                <w:rFonts w:cs="Arial"/>
                <w:bCs/>
              </w:rPr>
              <w:t>k</w:t>
            </w:r>
            <w:r w:rsidRPr="00356BD0">
              <w:rPr>
                <w:rFonts w:cs="Arial"/>
                <w:bCs/>
              </w:rPr>
              <w:t>nowledge</w:t>
            </w:r>
          </w:p>
          <w:p w14:paraId="25C9DA4F" w14:textId="77777777" w:rsidR="00C15177" w:rsidRPr="00356BD0" w:rsidRDefault="00C15177" w:rsidP="00B96B52">
            <w:pPr>
              <w:rPr>
                <w:rFonts w:cs="Arial"/>
                <w:bCs/>
              </w:rPr>
            </w:pPr>
          </w:p>
          <w:p w14:paraId="4BC8C444" w14:textId="735E2B02" w:rsidR="00C15177" w:rsidRPr="00356BD0" w:rsidRDefault="00C15177" w:rsidP="00B96B52">
            <w:pPr>
              <w:rPr>
                <w:rFonts w:cs="Arial"/>
                <w:bCs/>
              </w:rPr>
            </w:pPr>
            <w:r w:rsidRPr="00356BD0">
              <w:rPr>
                <w:rFonts w:cs="Arial"/>
                <w:bCs/>
              </w:rPr>
              <w:t xml:space="preserve">Frameworks to plan individualised and accessible </w:t>
            </w:r>
            <w:r w:rsidR="00736A59" w:rsidRPr="00356BD0">
              <w:rPr>
                <w:rFonts w:cs="Arial"/>
                <w:bCs/>
              </w:rPr>
              <w:t>care</w:t>
            </w:r>
          </w:p>
          <w:p w14:paraId="701E4E0D" w14:textId="77777777" w:rsidR="00C15177" w:rsidRPr="00356BD0" w:rsidRDefault="00C15177" w:rsidP="00B96B52">
            <w:pPr>
              <w:rPr>
                <w:rFonts w:cs="Arial"/>
                <w:bCs/>
              </w:rPr>
            </w:pPr>
            <w:r w:rsidRPr="00356BD0">
              <w:rPr>
                <w:rFonts w:cs="Arial"/>
                <w:bCs/>
              </w:rPr>
              <w:t>Successful trainees will be able to demonstrate competencies in:</w:t>
            </w:r>
          </w:p>
          <w:p w14:paraId="55A53166" w14:textId="77777777" w:rsidR="00C15177" w:rsidRPr="00356BD0" w:rsidRDefault="00C15177" w:rsidP="00B96B52">
            <w:pPr>
              <w:rPr>
                <w:rFonts w:cs="Arial"/>
                <w:bCs/>
              </w:rPr>
            </w:pPr>
          </w:p>
          <w:p w14:paraId="3D64E674" w14:textId="0429017A" w:rsidR="00C15177" w:rsidRPr="00356BD0" w:rsidRDefault="00012F6A" w:rsidP="00B96B52">
            <w:pPr>
              <w:pStyle w:val="ListParagraph"/>
              <w:numPr>
                <w:ilvl w:val="0"/>
                <w:numId w:val="42"/>
              </w:numPr>
              <w:rPr>
                <w:rFonts w:cs="Arial"/>
                <w:bCs/>
              </w:rPr>
            </w:pPr>
            <w:r w:rsidRPr="00356BD0">
              <w:rPr>
                <w:rFonts w:cs="Arial"/>
                <w:bCs/>
              </w:rPr>
              <w:t>k</w:t>
            </w:r>
            <w:r w:rsidR="00C15177" w:rsidRPr="00356BD0">
              <w:rPr>
                <w:rFonts w:cs="Arial"/>
                <w:bCs/>
              </w:rPr>
              <w:t>nowledge and application of frameworks such as the National Autistic Society</w:t>
            </w:r>
            <w:r w:rsidR="008023E0" w:rsidRPr="00356BD0">
              <w:rPr>
                <w:rFonts w:cs="Arial"/>
                <w:bCs/>
              </w:rPr>
              <w:t>’s</w:t>
            </w:r>
            <w:r w:rsidR="00C15177" w:rsidRPr="00356BD0">
              <w:rPr>
                <w:rFonts w:cs="Arial"/>
                <w:bCs/>
              </w:rPr>
              <w:t xml:space="preserve"> SPELL framework and the Autistic SPACE framework </w:t>
            </w:r>
          </w:p>
          <w:p w14:paraId="62E9C628" w14:textId="28AB475D" w:rsidR="00C15177" w:rsidRPr="00356BD0" w:rsidRDefault="00C15177" w:rsidP="00B96B52">
            <w:pPr>
              <w:numPr>
                <w:ilvl w:val="0"/>
                <w:numId w:val="37"/>
              </w:numPr>
              <w:ind w:left="360"/>
              <w:rPr>
                <w:rFonts w:cs="Arial"/>
                <w:bCs/>
              </w:rPr>
            </w:pPr>
            <w:r w:rsidRPr="00356BD0">
              <w:rPr>
                <w:rFonts w:cs="Arial"/>
                <w:bCs/>
              </w:rPr>
              <w:t xml:space="preserve">awareness and understanding of models of post-diagnostic support in relation to learning disabilities, </w:t>
            </w:r>
            <w:r w:rsidR="00736A59" w:rsidRPr="00356BD0">
              <w:rPr>
                <w:rFonts w:cs="Arial"/>
                <w:bCs/>
              </w:rPr>
              <w:t>autism</w:t>
            </w:r>
            <w:r w:rsidRPr="00356BD0">
              <w:rPr>
                <w:rFonts w:cs="Arial"/>
                <w:bCs/>
              </w:rPr>
              <w:t xml:space="preserve"> and other forms of neurodivergence </w:t>
            </w:r>
          </w:p>
          <w:p w14:paraId="3D63DA74" w14:textId="48791159" w:rsidR="00C15177" w:rsidRPr="00356BD0" w:rsidRDefault="00012F6A" w:rsidP="00B96B52">
            <w:pPr>
              <w:numPr>
                <w:ilvl w:val="0"/>
                <w:numId w:val="37"/>
              </w:numPr>
              <w:ind w:left="360"/>
              <w:rPr>
                <w:rFonts w:cs="Arial"/>
                <w:bCs/>
              </w:rPr>
            </w:pPr>
            <w:r w:rsidRPr="00356BD0">
              <w:rPr>
                <w:rFonts w:cs="Arial"/>
                <w:bCs/>
              </w:rPr>
              <w:lastRenderedPageBreak/>
              <w:t>s</w:t>
            </w:r>
            <w:r w:rsidR="00C15177" w:rsidRPr="00356BD0">
              <w:rPr>
                <w:rFonts w:cs="Arial"/>
                <w:bCs/>
              </w:rPr>
              <w:t xml:space="preserve">kills in delivering post-diagnostic information to </w:t>
            </w:r>
            <w:r w:rsidR="00402695" w:rsidRPr="00356BD0">
              <w:rPr>
                <w:rFonts w:cs="Arial"/>
                <w:bCs/>
              </w:rPr>
              <w:t>children, young people</w:t>
            </w:r>
            <w:r w:rsidR="00C15177" w:rsidRPr="00356BD0">
              <w:rPr>
                <w:rFonts w:cs="Arial"/>
                <w:bCs/>
              </w:rPr>
              <w:t xml:space="preserve"> and their families</w:t>
            </w:r>
            <w:r w:rsidR="00C65D6B" w:rsidRPr="00356BD0">
              <w:rPr>
                <w:rFonts w:cs="Arial"/>
                <w:bCs/>
              </w:rPr>
              <w:t xml:space="preserve"> </w:t>
            </w:r>
          </w:p>
          <w:p w14:paraId="3AC05986" w14:textId="09446346" w:rsidR="00C15177" w:rsidRPr="00356BD0" w:rsidRDefault="00012F6A" w:rsidP="00B96B52">
            <w:pPr>
              <w:numPr>
                <w:ilvl w:val="0"/>
                <w:numId w:val="37"/>
              </w:numPr>
              <w:ind w:left="360"/>
              <w:rPr>
                <w:rFonts w:cs="Arial"/>
                <w:bCs/>
              </w:rPr>
            </w:pPr>
            <w:r w:rsidRPr="00356BD0">
              <w:rPr>
                <w:rFonts w:cs="Arial"/>
                <w:bCs/>
              </w:rPr>
              <w:t>k</w:t>
            </w:r>
            <w:r w:rsidR="00C15177" w:rsidRPr="00356BD0">
              <w:rPr>
                <w:rFonts w:cs="Arial"/>
                <w:bCs/>
              </w:rPr>
              <w:t>nowledge of high-quality sources of information for signposting (</w:t>
            </w:r>
            <w:r w:rsidR="002B24D8" w:rsidRPr="00356BD0">
              <w:rPr>
                <w:rFonts w:cs="Arial"/>
                <w:bCs/>
              </w:rPr>
              <w:t>for example</w:t>
            </w:r>
            <w:r w:rsidR="00C15177" w:rsidRPr="00356BD0">
              <w:rPr>
                <w:rFonts w:cs="Arial"/>
                <w:bCs/>
              </w:rPr>
              <w:t xml:space="preserve">, the </w:t>
            </w:r>
            <w:r w:rsidR="00205279" w:rsidRPr="00356BD0">
              <w:rPr>
                <w:rFonts w:cs="Arial"/>
                <w:bCs/>
              </w:rPr>
              <w:t xml:space="preserve">websites of the </w:t>
            </w:r>
            <w:r w:rsidR="00C15177" w:rsidRPr="00356BD0">
              <w:rPr>
                <w:rFonts w:cs="Arial"/>
                <w:bCs/>
              </w:rPr>
              <w:t>National Autistic Society, Spectrum Gaming</w:t>
            </w:r>
            <w:r w:rsidR="00C43947" w:rsidRPr="00356BD0">
              <w:rPr>
                <w:rFonts w:cs="Arial"/>
                <w:bCs/>
              </w:rPr>
              <w:t>’s</w:t>
            </w:r>
            <w:r w:rsidR="00C15177" w:rsidRPr="00356BD0">
              <w:rPr>
                <w:rFonts w:cs="Arial"/>
                <w:bCs/>
              </w:rPr>
              <w:t xml:space="preserve"> Autism Understood, </w:t>
            </w:r>
            <w:r w:rsidR="00C43947" w:rsidRPr="00356BD0">
              <w:rPr>
                <w:rFonts w:cs="Arial"/>
                <w:bCs/>
              </w:rPr>
              <w:t>the Independent Provider of Special Education Advice</w:t>
            </w:r>
            <w:r w:rsidR="00C15177" w:rsidRPr="00356BD0">
              <w:rPr>
                <w:rFonts w:cs="Arial"/>
                <w:bCs/>
              </w:rPr>
              <w:t>, the Council for Disabled Children</w:t>
            </w:r>
            <w:r w:rsidR="00C43947" w:rsidRPr="00356BD0">
              <w:rPr>
                <w:rFonts w:cs="Arial"/>
                <w:bCs/>
              </w:rPr>
              <w:t xml:space="preserve"> and</w:t>
            </w:r>
            <w:r w:rsidR="00C15177" w:rsidRPr="00356BD0">
              <w:rPr>
                <w:rFonts w:cs="Arial"/>
                <w:bCs/>
              </w:rPr>
              <w:t xml:space="preserve"> Cerebra) </w:t>
            </w:r>
          </w:p>
          <w:p w14:paraId="00374B2A" w14:textId="79BEF353" w:rsidR="00C15177" w:rsidRPr="00356BD0" w:rsidRDefault="00012F6A" w:rsidP="00B96B52">
            <w:pPr>
              <w:numPr>
                <w:ilvl w:val="0"/>
                <w:numId w:val="38"/>
              </w:numPr>
              <w:ind w:left="360"/>
              <w:rPr>
                <w:rFonts w:cs="Arial"/>
                <w:bCs/>
              </w:rPr>
            </w:pPr>
            <w:r w:rsidRPr="00356BD0">
              <w:rPr>
                <w:rFonts w:cs="Arial"/>
                <w:bCs/>
              </w:rPr>
              <w:t>k</w:t>
            </w:r>
            <w:r w:rsidR="00C15177" w:rsidRPr="00356BD0">
              <w:rPr>
                <w:rFonts w:cs="Arial"/>
                <w:bCs/>
              </w:rPr>
              <w:t xml:space="preserve">nowledge of functional skills interventions, </w:t>
            </w:r>
            <w:r w:rsidR="002B24D8" w:rsidRPr="00356BD0">
              <w:rPr>
                <w:rFonts w:cs="Arial"/>
                <w:bCs/>
              </w:rPr>
              <w:t>for example</w:t>
            </w:r>
            <w:r w:rsidR="00C15177" w:rsidRPr="00356BD0">
              <w:rPr>
                <w:rFonts w:cs="Arial"/>
                <w:bCs/>
              </w:rPr>
              <w:t xml:space="preserve"> sleep, eating, toilet use </w:t>
            </w:r>
          </w:p>
          <w:p w14:paraId="644B49CC" w14:textId="2D89BBDA" w:rsidR="00C15177" w:rsidRPr="00356BD0" w:rsidRDefault="00012F6A" w:rsidP="00B96B52">
            <w:pPr>
              <w:numPr>
                <w:ilvl w:val="0"/>
                <w:numId w:val="38"/>
              </w:numPr>
              <w:ind w:left="360"/>
              <w:rPr>
                <w:rFonts w:cs="Arial"/>
                <w:bCs/>
              </w:rPr>
            </w:pPr>
            <w:r w:rsidRPr="00356BD0">
              <w:rPr>
                <w:rFonts w:cs="Arial"/>
                <w:bCs/>
              </w:rPr>
              <w:t>u</w:t>
            </w:r>
            <w:r w:rsidR="00C15177" w:rsidRPr="00356BD0">
              <w:rPr>
                <w:rFonts w:cs="Arial"/>
                <w:bCs/>
              </w:rPr>
              <w:t>nderstanding of when, in relation to functional skills, more specialist support is required</w:t>
            </w:r>
            <w:r w:rsidR="00913129" w:rsidRPr="00356BD0">
              <w:rPr>
                <w:rFonts w:cs="Arial"/>
                <w:bCs/>
              </w:rPr>
              <w:t>,</w:t>
            </w:r>
            <w:r w:rsidR="00C15177" w:rsidRPr="00356BD0">
              <w:rPr>
                <w:rFonts w:cs="Arial"/>
                <w:bCs/>
              </w:rPr>
              <w:t xml:space="preserve"> and how to refer on </w:t>
            </w:r>
          </w:p>
          <w:p w14:paraId="375AF226" w14:textId="61F40E01" w:rsidR="00C15177" w:rsidRPr="00356BD0" w:rsidRDefault="00012F6A" w:rsidP="00B96B52">
            <w:pPr>
              <w:numPr>
                <w:ilvl w:val="0"/>
                <w:numId w:val="39"/>
              </w:numPr>
              <w:ind w:left="360"/>
              <w:rPr>
                <w:rFonts w:cs="Arial"/>
                <w:bCs/>
              </w:rPr>
            </w:pPr>
            <w:r w:rsidRPr="00356BD0">
              <w:rPr>
                <w:rFonts w:cs="Arial"/>
                <w:bCs/>
              </w:rPr>
              <w:t>k</w:t>
            </w:r>
            <w:r w:rsidR="00C15177" w:rsidRPr="00356BD0">
              <w:rPr>
                <w:rFonts w:cs="Arial"/>
                <w:bCs/>
              </w:rPr>
              <w:t xml:space="preserve">nowledge and application of best-evidenced approaches to support understanding and communication, </w:t>
            </w:r>
            <w:r w:rsidR="002B24D8" w:rsidRPr="00356BD0">
              <w:rPr>
                <w:rFonts w:cs="Arial"/>
                <w:bCs/>
              </w:rPr>
              <w:t>for example</w:t>
            </w:r>
            <w:r w:rsidR="00C15177" w:rsidRPr="00356BD0">
              <w:rPr>
                <w:rFonts w:cs="Arial"/>
                <w:bCs/>
              </w:rPr>
              <w:t xml:space="preserve"> visual timetables, </w:t>
            </w:r>
            <w:r w:rsidR="00913129" w:rsidRPr="00356BD0">
              <w:rPr>
                <w:rFonts w:cs="Arial"/>
                <w:bCs/>
              </w:rPr>
              <w:t>N</w:t>
            </w:r>
            <w:r w:rsidR="00C15177" w:rsidRPr="00356BD0">
              <w:rPr>
                <w:rFonts w:cs="Arial"/>
                <w:bCs/>
              </w:rPr>
              <w:t xml:space="preserve">ow and </w:t>
            </w:r>
            <w:r w:rsidR="00913129" w:rsidRPr="00356BD0">
              <w:rPr>
                <w:rFonts w:cs="Arial"/>
                <w:bCs/>
              </w:rPr>
              <w:t>N</w:t>
            </w:r>
            <w:r w:rsidR="00C15177" w:rsidRPr="00356BD0">
              <w:rPr>
                <w:rFonts w:cs="Arial"/>
                <w:bCs/>
              </w:rPr>
              <w:t>ext</w:t>
            </w:r>
            <w:r w:rsidR="00913129" w:rsidRPr="00356BD0">
              <w:rPr>
                <w:rFonts w:cs="Arial"/>
                <w:bCs/>
              </w:rPr>
              <w:t xml:space="preserve"> Boards</w:t>
            </w:r>
            <w:r w:rsidR="00C15177" w:rsidRPr="00356BD0">
              <w:rPr>
                <w:rFonts w:cs="Arial"/>
                <w:bCs/>
              </w:rPr>
              <w:t>, social stories, traffic light communication tools </w:t>
            </w:r>
          </w:p>
          <w:p w14:paraId="37087844" w14:textId="585B9413" w:rsidR="00C15177" w:rsidRPr="00356BD0" w:rsidRDefault="00012F6A" w:rsidP="00B96B52">
            <w:pPr>
              <w:numPr>
                <w:ilvl w:val="0"/>
                <w:numId w:val="39"/>
              </w:numPr>
              <w:ind w:left="360"/>
              <w:rPr>
                <w:rFonts w:cs="Arial"/>
                <w:bCs/>
              </w:rPr>
            </w:pPr>
            <w:r w:rsidRPr="00356BD0">
              <w:rPr>
                <w:rFonts w:cs="Arial"/>
                <w:bCs/>
              </w:rPr>
              <w:t>u</w:t>
            </w:r>
            <w:r w:rsidR="00C15177" w:rsidRPr="00356BD0">
              <w:rPr>
                <w:rFonts w:cs="Arial"/>
                <w:bCs/>
              </w:rPr>
              <w:t xml:space="preserve">nderstanding of the importance of caregiver </w:t>
            </w:r>
            <w:proofErr w:type="spellStart"/>
            <w:r w:rsidR="00C15177" w:rsidRPr="00356BD0">
              <w:rPr>
                <w:rFonts w:cs="Arial"/>
                <w:bCs/>
              </w:rPr>
              <w:t>attunement</w:t>
            </w:r>
            <w:proofErr w:type="spellEnd"/>
            <w:r w:rsidR="00C15177" w:rsidRPr="00356BD0">
              <w:rPr>
                <w:rFonts w:cs="Arial"/>
                <w:bCs/>
              </w:rPr>
              <w:t xml:space="preserve"> and awareness of approaches that support </w:t>
            </w:r>
            <w:r w:rsidR="00913129" w:rsidRPr="00356BD0">
              <w:rPr>
                <w:rFonts w:cs="Arial"/>
                <w:bCs/>
              </w:rPr>
              <w:t xml:space="preserve">communication and interaction between </w:t>
            </w:r>
            <w:r w:rsidR="00C15177" w:rsidRPr="00356BD0">
              <w:rPr>
                <w:rFonts w:cs="Arial"/>
                <w:bCs/>
              </w:rPr>
              <w:t>parent</w:t>
            </w:r>
            <w:r w:rsidR="00083DBF" w:rsidRPr="00356BD0">
              <w:rPr>
                <w:rFonts w:cs="Arial"/>
                <w:bCs/>
              </w:rPr>
              <w:t>s</w:t>
            </w:r>
            <w:r w:rsidR="00C15177" w:rsidRPr="00356BD0">
              <w:rPr>
                <w:rFonts w:cs="Arial"/>
                <w:bCs/>
              </w:rPr>
              <w:t>/carer</w:t>
            </w:r>
            <w:r w:rsidR="00083DBF" w:rsidRPr="00356BD0">
              <w:rPr>
                <w:rFonts w:cs="Arial"/>
                <w:bCs/>
              </w:rPr>
              <w:t>s</w:t>
            </w:r>
            <w:r w:rsidR="00913129" w:rsidRPr="00356BD0">
              <w:rPr>
                <w:rFonts w:cs="Arial"/>
                <w:bCs/>
              </w:rPr>
              <w:t xml:space="preserve"> and </w:t>
            </w:r>
            <w:r w:rsidR="00C15177" w:rsidRPr="00356BD0">
              <w:rPr>
                <w:rFonts w:cs="Arial"/>
                <w:bCs/>
              </w:rPr>
              <w:t>child</w:t>
            </w:r>
            <w:r w:rsidR="00083DBF" w:rsidRPr="00356BD0">
              <w:rPr>
                <w:rFonts w:cs="Arial"/>
                <w:bCs/>
              </w:rPr>
              <w:t>ren</w:t>
            </w:r>
          </w:p>
          <w:p w14:paraId="5AFAA816" w14:textId="2668FD67" w:rsidR="00C15177" w:rsidRPr="00356BD0" w:rsidRDefault="00012F6A" w:rsidP="00B96B52">
            <w:pPr>
              <w:numPr>
                <w:ilvl w:val="0"/>
                <w:numId w:val="39"/>
              </w:numPr>
              <w:ind w:left="360"/>
              <w:rPr>
                <w:rFonts w:cs="Arial"/>
                <w:bCs/>
              </w:rPr>
            </w:pPr>
            <w:r w:rsidRPr="00356BD0">
              <w:rPr>
                <w:rFonts w:cs="Arial"/>
                <w:bCs/>
              </w:rPr>
              <w:t>c</w:t>
            </w:r>
            <w:r w:rsidR="00C15177" w:rsidRPr="00356BD0">
              <w:rPr>
                <w:rFonts w:cs="Arial"/>
                <w:bCs/>
              </w:rPr>
              <w:t xml:space="preserve">ritical thinking around </w:t>
            </w:r>
            <w:r w:rsidR="00205279" w:rsidRPr="00356BD0">
              <w:rPr>
                <w:rFonts w:cs="Arial"/>
                <w:bCs/>
              </w:rPr>
              <w:t>‘</w:t>
            </w:r>
            <w:r w:rsidR="00C15177" w:rsidRPr="00356BD0">
              <w:rPr>
                <w:rFonts w:cs="Arial"/>
                <w:bCs/>
              </w:rPr>
              <w:t>social skills</w:t>
            </w:r>
            <w:r w:rsidR="00205279" w:rsidRPr="00356BD0">
              <w:rPr>
                <w:rFonts w:cs="Arial"/>
                <w:bCs/>
              </w:rPr>
              <w:t>’</w:t>
            </w:r>
            <w:r w:rsidR="00C15177" w:rsidRPr="00356BD0">
              <w:rPr>
                <w:rFonts w:cs="Arial"/>
                <w:bCs/>
              </w:rPr>
              <w:t xml:space="preserve"> intervention</w:t>
            </w:r>
            <w:r w:rsidR="00083DBF" w:rsidRPr="00356BD0">
              <w:rPr>
                <w:rFonts w:cs="Arial"/>
                <w:bCs/>
              </w:rPr>
              <w:t>s,</w:t>
            </w:r>
            <w:r w:rsidR="00C15177" w:rsidRPr="00356BD0">
              <w:rPr>
                <w:rFonts w:cs="Arial"/>
                <w:bCs/>
              </w:rPr>
              <w:t xml:space="preserve"> and knowledge of the evidence base and the diversity of opinion around interventions focused on changing or supporting social interaction and skills, linking to understanding of the effects of camouflaging/masking </w:t>
            </w:r>
          </w:p>
          <w:p w14:paraId="5D0F3699" w14:textId="6DC30BDF" w:rsidR="00C15177" w:rsidRPr="00356BD0" w:rsidRDefault="00012F6A" w:rsidP="00B96B52">
            <w:pPr>
              <w:numPr>
                <w:ilvl w:val="0"/>
                <w:numId w:val="39"/>
              </w:numPr>
              <w:ind w:left="360"/>
              <w:rPr>
                <w:rFonts w:cs="Arial"/>
                <w:bCs/>
              </w:rPr>
            </w:pPr>
            <w:r w:rsidRPr="00356BD0">
              <w:rPr>
                <w:rFonts w:cs="Arial"/>
                <w:bCs/>
              </w:rPr>
              <w:t>u</w:t>
            </w:r>
            <w:r w:rsidR="00C15177" w:rsidRPr="00356BD0">
              <w:rPr>
                <w:rFonts w:cs="Arial"/>
                <w:bCs/>
              </w:rPr>
              <w:t>nderstanding of local provision in the student</w:t>
            </w:r>
            <w:r w:rsidR="008B27FD" w:rsidRPr="00356BD0">
              <w:rPr>
                <w:rFonts w:cs="Arial"/>
                <w:bCs/>
              </w:rPr>
              <w:t>’</w:t>
            </w:r>
            <w:r w:rsidR="00C15177" w:rsidRPr="00356BD0">
              <w:rPr>
                <w:rFonts w:cs="Arial"/>
                <w:bCs/>
              </w:rPr>
              <w:t xml:space="preserve">s area and how to refer on, </w:t>
            </w:r>
            <w:r w:rsidR="002B24D8" w:rsidRPr="00356BD0">
              <w:rPr>
                <w:rFonts w:cs="Arial"/>
                <w:bCs/>
              </w:rPr>
              <w:t>for example</w:t>
            </w:r>
            <w:r w:rsidR="00C15177" w:rsidRPr="00356BD0">
              <w:rPr>
                <w:rFonts w:cs="Arial"/>
                <w:bCs/>
              </w:rPr>
              <w:t xml:space="preserve"> to speech and language therapy </w:t>
            </w:r>
          </w:p>
          <w:p w14:paraId="2BAE66EC" w14:textId="77777777" w:rsidR="00C15177" w:rsidRPr="00356BD0" w:rsidRDefault="00C15177" w:rsidP="00B96B52">
            <w:pPr>
              <w:rPr>
                <w:rFonts w:cs="Arial"/>
                <w:bCs/>
              </w:rPr>
            </w:pPr>
          </w:p>
          <w:p w14:paraId="5CAF2F51" w14:textId="509A3636" w:rsidR="00C15177" w:rsidRPr="00356BD0" w:rsidRDefault="00C15177" w:rsidP="00B96B52">
            <w:pPr>
              <w:rPr>
                <w:rFonts w:cs="Arial"/>
                <w:bCs/>
              </w:rPr>
            </w:pPr>
            <w:r w:rsidRPr="00356BD0">
              <w:rPr>
                <w:rFonts w:cs="Arial"/>
                <w:bCs/>
              </w:rPr>
              <w:t xml:space="preserve">Neurodivergent </w:t>
            </w:r>
            <w:r w:rsidR="00C61BC9" w:rsidRPr="00356BD0">
              <w:rPr>
                <w:rFonts w:cs="Arial"/>
                <w:bCs/>
              </w:rPr>
              <w:t>children and young people’s</w:t>
            </w:r>
            <w:r w:rsidRPr="00356BD0">
              <w:rPr>
                <w:rFonts w:cs="Arial"/>
                <w:bCs/>
              </w:rPr>
              <w:t xml:space="preserve"> wellbeing and mental health</w:t>
            </w:r>
          </w:p>
          <w:p w14:paraId="0839B607" w14:textId="3A342DB2" w:rsidR="00CD3E9A" w:rsidRPr="00356BD0" w:rsidRDefault="00CD3E9A" w:rsidP="00B96B52">
            <w:pPr>
              <w:rPr>
                <w:rFonts w:cs="Arial"/>
                <w:bCs/>
              </w:rPr>
            </w:pPr>
            <w:r w:rsidRPr="00356BD0">
              <w:rPr>
                <w:rFonts w:cs="Arial"/>
                <w:bCs/>
              </w:rPr>
              <w:t>Successful trainees will be able to demonstrate competencies in:</w:t>
            </w:r>
          </w:p>
          <w:p w14:paraId="47B7307C" w14:textId="6B401AD9" w:rsidR="00C15177" w:rsidRPr="00356BD0" w:rsidRDefault="00C15177" w:rsidP="00B96B52">
            <w:pPr>
              <w:rPr>
                <w:rFonts w:cs="Arial"/>
                <w:bCs/>
              </w:rPr>
            </w:pPr>
          </w:p>
          <w:p w14:paraId="59CBDAC3" w14:textId="4B8BC4A4" w:rsidR="00C15177" w:rsidRPr="00356BD0" w:rsidRDefault="00012F6A" w:rsidP="00B96B52">
            <w:pPr>
              <w:numPr>
                <w:ilvl w:val="0"/>
                <w:numId w:val="40"/>
              </w:numPr>
              <w:rPr>
                <w:rFonts w:cs="Arial"/>
                <w:bCs/>
              </w:rPr>
            </w:pPr>
            <w:r w:rsidRPr="00356BD0">
              <w:rPr>
                <w:rFonts w:cs="Arial"/>
                <w:bCs/>
              </w:rPr>
              <w:t>u</w:t>
            </w:r>
            <w:r w:rsidR="00C15177" w:rsidRPr="00356BD0">
              <w:rPr>
                <w:rFonts w:cs="Arial"/>
                <w:bCs/>
              </w:rPr>
              <w:t>nderstanding of how environments (physical, sensory, social</w:t>
            </w:r>
            <w:r w:rsidR="001B4BD6" w:rsidRPr="00356BD0">
              <w:rPr>
                <w:rFonts w:cs="Arial"/>
                <w:bCs/>
              </w:rPr>
              <w:t xml:space="preserve"> and</w:t>
            </w:r>
            <w:r w:rsidR="00C15177" w:rsidRPr="00356BD0">
              <w:rPr>
                <w:rFonts w:cs="Arial"/>
                <w:bCs/>
              </w:rPr>
              <w:t xml:space="preserve"> emotional environments in the home, school and community) impact upon wellbeing and mental health </w:t>
            </w:r>
          </w:p>
          <w:p w14:paraId="7C94633F" w14:textId="5B6DA1FC" w:rsidR="00C15177" w:rsidRPr="00356BD0" w:rsidRDefault="00012F6A" w:rsidP="00B96B52">
            <w:pPr>
              <w:numPr>
                <w:ilvl w:val="0"/>
                <w:numId w:val="40"/>
              </w:numPr>
              <w:rPr>
                <w:rFonts w:cs="Arial"/>
                <w:bCs/>
              </w:rPr>
            </w:pPr>
            <w:r w:rsidRPr="00356BD0">
              <w:rPr>
                <w:rFonts w:cs="Arial"/>
                <w:bCs/>
              </w:rPr>
              <w:t>k</w:t>
            </w:r>
            <w:r w:rsidR="00C15177" w:rsidRPr="00356BD0">
              <w:rPr>
                <w:rFonts w:cs="Arial"/>
                <w:bCs/>
              </w:rPr>
              <w:t xml:space="preserve">nowledge and application of strategies to adjust environments (home, school, community) to support </w:t>
            </w:r>
            <w:r w:rsidR="00416503" w:rsidRPr="00356BD0">
              <w:rPr>
                <w:rFonts w:cs="Arial"/>
                <w:bCs/>
              </w:rPr>
              <w:t xml:space="preserve">children and young people’s </w:t>
            </w:r>
            <w:r w:rsidR="00C15177" w:rsidRPr="00356BD0">
              <w:rPr>
                <w:rFonts w:cs="Arial"/>
                <w:bCs/>
              </w:rPr>
              <w:t xml:space="preserve">wellbeing and to </w:t>
            </w:r>
            <w:r w:rsidR="00C15177" w:rsidRPr="00356BD0">
              <w:rPr>
                <w:rFonts w:cs="Arial"/>
                <w:bCs/>
              </w:rPr>
              <w:lastRenderedPageBreak/>
              <w:t>consider, as a first line of intervention, environmental changes that are required to improve wellbeing </w:t>
            </w:r>
          </w:p>
          <w:p w14:paraId="63B0641E" w14:textId="690B92BD" w:rsidR="00C15177" w:rsidRPr="00356BD0" w:rsidRDefault="00012F6A" w:rsidP="00B96B52">
            <w:pPr>
              <w:numPr>
                <w:ilvl w:val="0"/>
                <w:numId w:val="40"/>
              </w:numPr>
              <w:rPr>
                <w:rFonts w:cs="Arial"/>
                <w:bCs/>
              </w:rPr>
            </w:pPr>
            <w:r w:rsidRPr="00356BD0">
              <w:rPr>
                <w:rFonts w:cs="Arial"/>
                <w:bCs/>
              </w:rPr>
              <w:t>u</w:t>
            </w:r>
            <w:r w:rsidR="00C15177" w:rsidRPr="00356BD0">
              <w:rPr>
                <w:rFonts w:cs="Arial"/>
                <w:bCs/>
              </w:rPr>
              <w:t xml:space="preserve">nderstanding of the different professionals and services </w:t>
            </w:r>
            <w:r w:rsidR="007E0D0F" w:rsidRPr="00356BD0">
              <w:rPr>
                <w:rFonts w:cs="Arial"/>
                <w:bCs/>
              </w:rPr>
              <w:t>that</w:t>
            </w:r>
            <w:r w:rsidR="00C15177" w:rsidRPr="00356BD0">
              <w:rPr>
                <w:rFonts w:cs="Arial"/>
                <w:bCs/>
              </w:rPr>
              <w:t xml:space="preserve"> may be key to improving wellbeing, both at </w:t>
            </w:r>
            <w:r w:rsidR="007E0D0F" w:rsidRPr="00356BD0">
              <w:rPr>
                <w:rFonts w:cs="Arial"/>
                <w:bCs/>
              </w:rPr>
              <w:t xml:space="preserve">the </w:t>
            </w:r>
            <w:r w:rsidR="00C15177" w:rsidRPr="00356BD0">
              <w:rPr>
                <w:rFonts w:cs="Arial"/>
                <w:bCs/>
              </w:rPr>
              <w:t>local and national level</w:t>
            </w:r>
          </w:p>
          <w:p w14:paraId="00FDB309" w14:textId="01461332" w:rsidR="00C15177" w:rsidRPr="00356BD0" w:rsidRDefault="00012F6A" w:rsidP="00B96B52">
            <w:pPr>
              <w:numPr>
                <w:ilvl w:val="0"/>
                <w:numId w:val="40"/>
              </w:numPr>
              <w:rPr>
                <w:rFonts w:cs="Arial"/>
                <w:bCs/>
              </w:rPr>
            </w:pPr>
            <w:r w:rsidRPr="00356BD0">
              <w:rPr>
                <w:rFonts w:cs="Arial"/>
                <w:bCs/>
              </w:rPr>
              <w:t>k</w:t>
            </w:r>
            <w:r w:rsidR="00C15177" w:rsidRPr="00356BD0">
              <w:rPr>
                <w:rFonts w:cs="Arial"/>
                <w:bCs/>
              </w:rPr>
              <w:t xml:space="preserve">nowledge and understanding of manualised interventions that </w:t>
            </w:r>
            <w:r w:rsidR="007E0D0F" w:rsidRPr="00356BD0">
              <w:rPr>
                <w:rFonts w:cs="Arial"/>
                <w:bCs/>
              </w:rPr>
              <w:t xml:space="preserve">assist </w:t>
            </w:r>
            <w:r w:rsidR="00C15177" w:rsidRPr="00356BD0">
              <w:rPr>
                <w:rFonts w:cs="Arial"/>
                <w:bCs/>
              </w:rPr>
              <w:t xml:space="preserve">parents and carers </w:t>
            </w:r>
            <w:r w:rsidR="007E0D0F" w:rsidRPr="00356BD0">
              <w:rPr>
                <w:rFonts w:cs="Arial"/>
                <w:bCs/>
              </w:rPr>
              <w:t>in</w:t>
            </w:r>
            <w:r w:rsidR="00C15177" w:rsidRPr="00356BD0">
              <w:rPr>
                <w:rFonts w:cs="Arial"/>
                <w:bCs/>
              </w:rPr>
              <w:t xml:space="preserve"> improv</w:t>
            </w:r>
            <w:r w:rsidR="007E0D0F" w:rsidRPr="00356BD0">
              <w:rPr>
                <w:rFonts w:cs="Arial"/>
                <w:bCs/>
              </w:rPr>
              <w:t>ing</w:t>
            </w:r>
            <w:r w:rsidR="00C15177" w:rsidRPr="00356BD0">
              <w:rPr>
                <w:rFonts w:cs="Arial"/>
                <w:bCs/>
              </w:rPr>
              <w:t xml:space="preserve"> </w:t>
            </w:r>
            <w:r w:rsidR="00205279" w:rsidRPr="00356BD0">
              <w:rPr>
                <w:rFonts w:cs="Arial"/>
                <w:bCs/>
              </w:rPr>
              <w:t xml:space="preserve">children and young people’s </w:t>
            </w:r>
            <w:r w:rsidR="00C15177" w:rsidRPr="00356BD0">
              <w:rPr>
                <w:rFonts w:cs="Arial"/>
                <w:bCs/>
              </w:rPr>
              <w:t>wellbeing, including the steps required to be a recognised, competent practitioner in these</w:t>
            </w:r>
            <w:r w:rsidR="00C65D6B" w:rsidRPr="00356BD0">
              <w:rPr>
                <w:rFonts w:cs="Arial"/>
                <w:bCs/>
              </w:rPr>
              <w:t xml:space="preserve"> </w:t>
            </w:r>
          </w:p>
          <w:p w14:paraId="20BFED5E" w14:textId="05A1BD4B" w:rsidR="00116C54" w:rsidRPr="00356BD0" w:rsidRDefault="00012F6A" w:rsidP="00B96B52">
            <w:pPr>
              <w:numPr>
                <w:ilvl w:val="0"/>
                <w:numId w:val="40"/>
              </w:numPr>
              <w:rPr>
                <w:rFonts w:cs="Arial"/>
                <w:bCs/>
              </w:rPr>
            </w:pPr>
            <w:r w:rsidRPr="00356BD0">
              <w:rPr>
                <w:rFonts w:cs="Arial"/>
                <w:bCs/>
              </w:rPr>
              <w:t>s</w:t>
            </w:r>
            <w:r w:rsidR="00C15177" w:rsidRPr="00356BD0">
              <w:rPr>
                <w:rFonts w:cs="Arial"/>
                <w:bCs/>
              </w:rPr>
              <w:t xml:space="preserve">kills in applying interventions for parents and carers which aim to improve </w:t>
            </w:r>
            <w:r w:rsidR="00205279" w:rsidRPr="00356BD0">
              <w:rPr>
                <w:rFonts w:cs="Arial"/>
                <w:bCs/>
              </w:rPr>
              <w:t xml:space="preserve">children and young people’s </w:t>
            </w:r>
            <w:r w:rsidR="00C15177" w:rsidRPr="00356BD0">
              <w:rPr>
                <w:rFonts w:cs="Arial"/>
                <w:bCs/>
              </w:rPr>
              <w:t>wellbeing through group and individual work, including sleep work</w:t>
            </w:r>
          </w:p>
          <w:p w14:paraId="26A67516" w14:textId="28E78C03" w:rsidR="00C15177" w:rsidRPr="00356BD0" w:rsidRDefault="00012F6A" w:rsidP="00486659">
            <w:pPr>
              <w:numPr>
                <w:ilvl w:val="0"/>
                <w:numId w:val="40"/>
              </w:numPr>
              <w:rPr>
                <w:rFonts w:cs="Arial"/>
                <w:bCs/>
              </w:rPr>
            </w:pPr>
            <w:r w:rsidRPr="00356BD0">
              <w:rPr>
                <w:rFonts w:cs="Arial"/>
                <w:bCs/>
              </w:rPr>
              <w:t>k</w:t>
            </w:r>
            <w:r w:rsidR="00C15177" w:rsidRPr="00356BD0">
              <w:rPr>
                <w:rFonts w:cs="Arial"/>
                <w:bCs/>
              </w:rPr>
              <w:t>nowledge of evidence-based practice for individual work with children and young people around mental health and wellbeing </w:t>
            </w:r>
          </w:p>
          <w:p w14:paraId="5AE69FD3" w14:textId="69DB2222" w:rsidR="00C15177" w:rsidRPr="00356BD0" w:rsidRDefault="00012F6A" w:rsidP="00B96B52">
            <w:pPr>
              <w:numPr>
                <w:ilvl w:val="0"/>
                <w:numId w:val="40"/>
              </w:numPr>
              <w:rPr>
                <w:rFonts w:cs="Arial"/>
                <w:bCs/>
              </w:rPr>
            </w:pPr>
            <w:r w:rsidRPr="00356BD0">
              <w:rPr>
                <w:rFonts w:cs="Arial"/>
                <w:bCs/>
              </w:rPr>
              <w:t>s</w:t>
            </w:r>
            <w:r w:rsidR="00C15177" w:rsidRPr="00356BD0">
              <w:rPr>
                <w:rFonts w:cs="Arial"/>
                <w:bCs/>
              </w:rPr>
              <w:t>kills for individual work with young people to improve wellbeing and mental health</w:t>
            </w:r>
          </w:p>
          <w:p w14:paraId="5C8E4724" w14:textId="5B70BC32" w:rsidR="00C15177" w:rsidRPr="00356BD0" w:rsidRDefault="00CD3E9A" w:rsidP="00B96B52">
            <w:pPr>
              <w:numPr>
                <w:ilvl w:val="0"/>
                <w:numId w:val="40"/>
              </w:numPr>
              <w:rPr>
                <w:rFonts w:cs="Arial"/>
                <w:bCs/>
              </w:rPr>
            </w:pPr>
            <w:r w:rsidRPr="00356BD0">
              <w:rPr>
                <w:rFonts w:cs="Arial"/>
                <w:bCs/>
              </w:rPr>
              <w:t xml:space="preserve">for </w:t>
            </w:r>
            <w:r w:rsidR="00012F6A" w:rsidRPr="00356BD0">
              <w:rPr>
                <w:rFonts w:cs="Arial"/>
                <w:bCs/>
              </w:rPr>
              <w:t>s</w:t>
            </w:r>
            <w:r w:rsidR="00C15177" w:rsidRPr="00356BD0">
              <w:rPr>
                <w:rFonts w:cs="Arial"/>
                <w:bCs/>
              </w:rPr>
              <w:t>tudents who have been trained in delivery of psychological therapies (</w:t>
            </w:r>
            <w:r w:rsidR="002B24D8" w:rsidRPr="00356BD0">
              <w:rPr>
                <w:rFonts w:cs="Arial"/>
                <w:bCs/>
              </w:rPr>
              <w:t>for example</w:t>
            </w:r>
            <w:r w:rsidR="00C15177" w:rsidRPr="00356BD0">
              <w:rPr>
                <w:rFonts w:cs="Arial"/>
                <w:bCs/>
              </w:rPr>
              <w:t xml:space="preserve">, </w:t>
            </w:r>
            <w:r w:rsidR="00A97B57" w:rsidRPr="00356BD0">
              <w:rPr>
                <w:rFonts w:cs="Arial"/>
                <w:bCs/>
              </w:rPr>
              <w:t>C</w:t>
            </w:r>
            <w:r w:rsidR="00714A1D" w:rsidRPr="00356BD0">
              <w:rPr>
                <w:rFonts w:cs="Arial"/>
                <w:bCs/>
              </w:rPr>
              <w:t xml:space="preserve">ognitive </w:t>
            </w:r>
            <w:r w:rsidR="00A97B57" w:rsidRPr="00356BD0">
              <w:rPr>
                <w:rFonts w:cs="Arial"/>
                <w:bCs/>
              </w:rPr>
              <w:t>B</w:t>
            </w:r>
            <w:r w:rsidR="00714A1D" w:rsidRPr="00356BD0">
              <w:rPr>
                <w:rFonts w:cs="Arial"/>
                <w:bCs/>
              </w:rPr>
              <w:t xml:space="preserve">ehavioural </w:t>
            </w:r>
            <w:r w:rsidR="00A97B57" w:rsidRPr="00356BD0">
              <w:rPr>
                <w:rFonts w:cs="Arial"/>
                <w:bCs/>
              </w:rPr>
              <w:t>T</w:t>
            </w:r>
            <w:r w:rsidR="00714A1D" w:rsidRPr="00356BD0">
              <w:rPr>
                <w:rFonts w:cs="Arial"/>
                <w:bCs/>
              </w:rPr>
              <w:t xml:space="preserve">herapy and </w:t>
            </w:r>
            <w:r w:rsidR="00A97B57" w:rsidRPr="00356BD0">
              <w:rPr>
                <w:rFonts w:cs="Arial"/>
                <w:bCs/>
              </w:rPr>
              <w:t>D</w:t>
            </w:r>
            <w:r w:rsidR="00714A1D" w:rsidRPr="00356BD0">
              <w:rPr>
                <w:rFonts w:cs="Arial"/>
                <w:bCs/>
              </w:rPr>
              <w:t xml:space="preserve">ialectical </w:t>
            </w:r>
            <w:r w:rsidR="00A97B57" w:rsidRPr="00356BD0">
              <w:rPr>
                <w:rFonts w:cs="Arial"/>
                <w:bCs/>
              </w:rPr>
              <w:t>B</w:t>
            </w:r>
            <w:r w:rsidR="00714A1D" w:rsidRPr="00356BD0">
              <w:rPr>
                <w:rFonts w:cs="Arial"/>
                <w:bCs/>
              </w:rPr>
              <w:t xml:space="preserve">ehaviour </w:t>
            </w:r>
            <w:r w:rsidR="00A97B57" w:rsidRPr="00356BD0">
              <w:rPr>
                <w:rFonts w:cs="Arial"/>
                <w:bCs/>
              </w:rPr>
              <w:t>T</w:t>
            </w:r>
            <w:r w:rsidR="00714A1D" w:rsidRPr="00356BD0">
              <w:rPr>
                <w:rFonts w:cs="Arial"/>
                <w:bCs/>
              </w:rPr>
              <w:t>herapy</w:t>
            </w:r>
            <w:r w:rsidR="00C15177" w:rsidRPr="00356BD0">
              <w:rPr>
                <w:rFonts w:cs="Arial"/>
                <w:bCs/>
              </w:rPr>
              <w:t>)</w:t>
            </w:r>
            <w:r w:rsidRPr="00356BD0">
              <w:rPr>
                <w:rFonts w:cs="Arial"/>
                <w:bCs/>
              </w:rPr>
              <w:t>,</w:t>
            </w:r>
            <w:r w:rsidR="00C15177" w:rsidRPr="00356BD0">
              <w:rPr>
                <w:rFonts w:cs="Arial"/>
                <w:bCs/>
              </w:rPr>
              <w:t xml:space="preserve"> develop</w:t>
            </w:r>
            <w:r w:rsidRPr="00356BD0">
              <w:rPr>
                <w:rFonts w:cs="Arial"/>
                <w:bCs/>
              </w:rPr>
              <w:t>ment of</w:t>
            </w:r>
            <w:r w:rsidR="00C15177" w:rsidRPr="00356BD0">
              <w:rPr>
                <w:rFonts w:cs="Arial"/>
                <w:bCs/>
              </w:rPr>
              <w:t xml:space="preserve"> their practice </w:t>
            </w:r>
            <w:r w:rsidRPr="00356BD0">
              <w:rPr>
                <w:rFonts w:cs="Arial"/>
                <w:bCs/>
              </w:rPr>
              <w:t xml:space="preserve">(with support) </w:t>
            </w:r>
            <w:r w:rsidR="00C15177" w:rsidRPr="00356BD0">
              <w:rPr>
                <w:rFonts w:cs="Arial"/>
                <w:bCs/>
              </w:rPr>
              <w:t xml:space="preserve">so </w:t>
            </w:r>
            <w:r w:rsidRPr="00356BD0">
              <w:rPr>
                <w:rFonts w:cs="Arial"/>
                <w:bCs/>
              </w:rPr>
              <w:t xml:space="preserve">that </w:t>
            </w:r>
            <w:r w:rsidR="00C15177" w:rsidRPr="00356BD0">
              <w:rPr>
                <w:rFonts w:cs="Arial"/>
                <w:bCs/>
              </w:rPr>
              <w:t xml:space="preserve">it is built on </w:t>
            </w:r>
            <w:proofErr w:type="spellStart"/>
            <w:r w:rsidR="00C15177" w:rsidRPr="00356BD0">
              <w:rPr>
                <w:rFonts w:cs="Arial"/>
                <w:bCs/>
              </w:rPr>
              <w:t>neuroaffirmative</w:t>
            </w:r>
            <w:proofErr w:type="spellEnd"/>
            <w:r w:rsidR="00C15177" w:rsidRPr="00356BD0">
              <w:rPr>
                <w:rFonts w:cs="Arial"/>
                <w:bCs/>
              </w:rPr>
              <w:t xml:space="preserve"> approaches tailored to </w:t>
            </w:r>
            <w:r w:rsidRPr="00356BD0">
              <w:rPr>
                <w:rFonts w:cs="Arial"/>
                <w:bCs/>
              </w:rPr>
              <w:t>each</w:t>
            </w:r>
            <w:r w:rsidR="00C15177" w:rsidRPr="00356BD0">
              <w:rPr>
                <w:rFonts w:cs="Arial"/>
                <w:bCs/>
              </w:rPr>
              <w:t xml:space="preserve"> </w:t>
            </w:r>
            <w:r w:rsidR="00121B6A" w:rsidRPr="00356BD0">
              <w:rPr>
                <w:rFonts w:cs="Arial"/>
                <w:bCs/>
              </w:rPr>
              <w:t>young person’s</w:t>
            </w:r>
            <w:r w:rsidR="00C15177" w:rsidRPr="00356BD0">
              <w:rPr>
                <w:rFonts w:cs="Arial"/>
                <w:bCs/>
              </w:rPr>
              <w:t xml:space="preserve"> individual profile </w:t>
            </w:r>
          </w:p>
          <w:p w14:paraId="594C1E5F" w14:textId="7C1B3F5F" w:rsidR="00C15177" w:rsidRPr="00356BD0" w:rsidRDefault="00C15177" w:rsidP="00B96B52">
            <w:pPr>
              <w:numPr>
                <w:ilvl w:val="0"/>
                <w:numId w:val="40"/>
              </w:numPr>
              <w:rPr>
                <w:rFonts w:cs="Arial"/>
                <w:bCs/>
              </w:rPr>
            </w:pPr>
            <w:r w:rsidRPr="00356BD0">
              <w:rPr>
                <w:rFonts w:cs="Arial"/>
                <w:bCs/>
              </w:rPr>
              <w:t xml:space="preserve">knowledge and skills in individual approaches </w:t>
            </w:r>
            <w:r w:rsidR="00CD3E9A" w:rsidRPr="00356BD0">
              <w:rPr>
                <w:rFonts w:cs="Arial"/>
                <w:bCs/>
              </w:rPr>
              <w:t xml:space="preserve">that </w:t>
            </w:r>
            <w:r w:rsidRPr="00356BD0">
              <w:rPr>
                <w:rFonts w:cs="Arial"/>
                <w:bCs/>
              </w:rPr>
              <w:t xml:space="preserve">can be taught and supervised at this level of study, particularly psychoeducation about mental health and emotional wellbeing, and low-level mental health interventions such as graded exposure and behavioural </w:t>
            </w:r>
            <w:r w:rsidR="00CD3E9A" w:rsidRPr="00356BD0">
              <w:rPr>
                <w:rFonts w:cs="Arial"/>
                <w:bCs/>
              </w:rPr>
              <w:t>activation</w:t>
            </w:r>
            <w:r w:rsidRPr="00356BD0">
              <w:rPr>
                <w:rFonts w:cs="Arial"/>
                <w:bCs/>
              </w:rPr>
              <w:t> </w:t>
            </w:r>
          </w:p>
          <w:p w14:paraId="58360ABC" w14:textId="77777777" w:rsidR="00C15177" w:rsidRPr="00356BD0" w:rsidRDefault="00C15177" w:rsidP="00B96B52">
            <w:pPr>
              <w:ind w:left="720"/>
              <w:rPr>
                <w:rFonts w:cs="Arial"/>
                <w:bCs/>
              </w:rPr>
            </w:pPr>
          </w:p>
          <w:p w14:paraId="2C46C18A" w14:textId="3C5B0DA8" w:rsidR="00C15177" w:rsidRPr="00356BD0" w:rsidRDefault="00C15177" w:rsidP="00B96B52">
            <w:pPr>
              <w:rPr>
                <w:rFonts w:cs="Arial"/>
                <w:bCs/>
              </w:rPr>
            </w:pPr>
            <w:r w:rsidRPr="00356BD0">
              <w:rPr>
                <w:rFonts w:cs="Arial"/>
                <w:bCs/>
              </w:rPr>
              <w:t>Caregiver wellbeing</w:t>
            </w:r>
          </w:p>
          <w:p w14:paraId="35AFB266" w14:textId="77777777" w:rsidR="00121B6A" w:rsidRPr="00356BD0" w:rsidRDefault="00121B6A" w:rsidP="00121B6A">
            <w:pPr>
              <w:rPr>
                <w:rFonts w:cs="Arial"/>
                <w:bCs/>
              </w:rPr>
            </w:pPr>
            <w:r w:rsidRPr="00356BD0">
              <w:rPr>
                <w:rFonts w:cs="Arial"/>
                <w:bCs/>
              </w:rPr>
              <w:t>Successful trainees will be able to demonstrate competencies in:</w:t>
            </w:r>
          </w:p>
          <w:p w14:paraId="4FEBFD11" w14:textId="77777777" w:rsidR="00121B6A" w:rsidRPr="00356BD0" w:rsidRDefault="00121B6A" w:rsidP="00B96B52">
            <w:pPr>
              <w:rPr>
                <w:rFonts w:cs="Arial"/>
                <w:bCs/>
                <w:u w:val="single"/>
              </w:rPr>
            </w:pPr>
          </w:p>
          <w:p w14:paraId="317B8C8C" w14:textId="5409B4A7" w:rsidR="00C15177" w:rsidRPr="00356BD0" w:rsidRDefault="00012F6A" w:rsidP="00B96B52">
            <w:pPr>
              <w:numPr>
                <w:ilvl w:val="0"/>
                <w:numId w:val="41"/>
              </w:numPr>
              <w:rPr>
                <w:rFonts w:cs="Arial"/>
                <w:bCs/>
              </w:rPr>
            </w:pPr>
            <w:r w:rsidRPr="00356BD0">
              <w:rPr>
                <w:rFonts w:cs="Arial"/>
                <w:bCs/>
              </w:rPr>
              <w:t>u</w:t>
            </w:r>
            <w:r w:rsidR="00C15177" w:rsidRPr="00356BD0">
              <w:rPr>
                <w:rFonts w:cs="Arial"/>
                <w:bCs/>
              </w:rPr>
              <w:t>nderstanding of the importance of caregiver wellbeing in and of itself, but also in providing attuned care to the child/young person </w:t>
            </w:r>
          </w:p>
          <w:p w14:paraId="6BCBA049" w14:textId="66674676" w:rsidR="00C15177" w:rsidRPr="00356BD0" w:rsidRDefault="00012F6A" w:rsidP="00B96B52">
            <w:pPr>
              <w:numPr>
                <w:ilvl w:val="0"/>
                <w:numId w:val="41"/>
              </w:numPr>
              <w:rPr>
                <w:rFonts w:cs="Arial"/>
                <w:bCs/>
              </w:rPr>
            </w:pPr>
            <w:r w:rsidRPr="00356BD0">
              <w:rPr>
                <w:rFonts w:cs="Arial"/>
                <w:bCs/>
              </w:rPr>
              <w:lastRenderedPageBreak/>
              <w:t>k</w:t>
            </w:r>
            <w:r w:rsidR="00C15177" w:rsidRPr="00356BD0">
              <w:rPr>
                <w:rFonts w:cs="Arial"/>
                <w:bCs/>
              </w:rPr>
              <w:t xml:space="preserve">nowledge of strategies that support caregiver wellbeing (social connection and support, self-care, mindfulness, </w:t>
            </w:r>
            <w:r w:rsidRPr="00356BD0">
              <w:rPr>
                <w:rFonts w:cs="Arial"/>
                <w:bCs/>
              </w:rPr>
              <w:t>acceptance</w:t>
            </w:r>
            <w:r w:rsidR="00C15177" w:rsidRPr="00356BD0">
              <w:rPr>
                <w:rFonts w:cs="Arial"/>
                <w:bCs/>
              </w:rPr>
              <w:t xml:space="preserve"> and commitment therapy strategies)</w:t>
            </w:r>
            <w:r w:rsidR="00246432" w:rsidRPr="00356BD0">
              <w:rPr>
                <w:rFonts w:cs="Arial"/>
                <w:bCs/>
              </w:rPr>
              <w:t>,</w:t>
            </w:r>
            <w:r w:rsidR="00C15177" w:rsidRPr="00356BD0">
              <w:rPr>
                <w:rFonts w:cs="Arial"/>
                <w:bCs/>
              </w:rPr>
              <w:t xml:space="preserve"> and of evidence-based interventions in this area</w:t>
            </w:r>
          </w:p>
          <w:p w14:paraId="7DD11105" w14:textId="2306FA74" w:rsidR="00C15177" w:rsidRPr="00356BD0" w:rsidRDefault="00012F6A" w:rsidP="00B96B52">
            <w:pPr>
              <w:numPr>
                <w:ilvl w:val="0"/>
                <w:numId w:val="41"/>
              </w:numPr>
              <w:rPr>
                <w:rFonts w:cs="Arial"/>
                <w:bCs/>
              </w:rPr>
            </w:pPr>
            <w:r w:rsidRPr="00356BD0">
              <w:rPr>
                <w:rFonts w:cs="Arial"/>
                <w:bCs/>
              </w:rPr>
              <w:t>s</w:t>
            </w:r>
            <w:r w:rsidR="00C15177" w:rsidRPr="00356BD0">
              <w:rPr>
                <w:rFonts w:cs="Arial"/>
                <w:bCs/>
              </w:rPr>
              <w:t>ignposting to sources of support</w:t>
            </w:r>
            <w:r w:rsidR="00C65D6B" w:rsidRPr="00356BD0">
              <w:rPr>
                <w:rFonts w:cs="Arial"/>
                <w:bCs/>
              </w:rPr>
              <w:t xml:space="preserve"> </w:t>
            </w:r>
          </w:p>
          <w:p w14:paraId="7921454A" w14:textId="4FEC5C62" w:rsidR="00224C4A" w:rsidRPr="00356BD0" w:rsidRDefault="00224C4A" w:rsidP="00B96B52">
            <w:pPr>
              <w:spacing w:after="160" w:line="259" w:lineRule="auto"/>
              <w:ind w:left="-20" w:right="-20"/>
              <w:rPr>
                <w:rFonts w:eastAsia="Arial" w:cs="Arial"/>
                <w:bCs/>
                <w:color w:val="231F20" w:themeColor="text1"/>
              </w:rPr>
            </w:pPr>
          </w:p>
        </w:tc>
      </w:tr>
    </w:tbl>
    <w:p w14:paraId="587986D1" w14:textId="77777777" w:rsidR="003F17B5" w:rsidRPr="00C65D6B" w:rsidRDefault="003F17B5" w:rsidP="00B96B52"/>
    <w:tbl>
      <w:tblPr>
        <w:tblStyle w:val="TableGrid"/>
        <w:tblW w:w="151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3"/>
      </w:tblGrid>
      <w:tr w:rsidR="00224C4A" w:rsidRPr="00356BD0" w14:paraId="01762E01" w14:textId="77777777" w:rsidTr="49199AB3">
        <w:trPr>
          <w:trHeight w:val="1416"/>
        </w:trPr>
        <w:tc>
          <w:tcPr>
            <w:tcW w:w="15133" w:type="dxa"/>
            <w:shd w:val="clear" w:color="auto" w:fill="auto"/>
          </w:tcPr>
          <w:p w14:paraId="3133CEC9" w14:textId="1D2E9904" w:rsidR="00224C4A" w:rsidRPr="00356BD0" w:rsidRDefault="00224C4A" w:rsidP="00B96B52">
            <w:pPr>
              <w:pStyle w:val="BodyText"/>
            </w:pPr>
            <w:r w:rsidRPr="00356BD0">
              <w:t>Supervision/</w:t>
            </w:r>
            <w:r w:rsidR="00121B6A" w:rsidRPr="00356BD0">
              <w:t>c</w:t>
            </w:r>
            <w:r w:rsidRPr="00356BD0">
              <w:t>linical/</w:t>
            </w:r>
            <w:r w:rsidR="00121B6A" w:rsidRPr="00356BD0">
              <w:t>c</w:t>
            </w:r>
            <w:r w:rsidRPr="00356BD0">
              <w:t>oaching practice</w:t>
            </w:r>
            <w:r w:rsidR="00CC28CF" w:rsidRPr="00356BD0">
              <w:t xml:space="preserve"> </w:t>
            </w:r>
          </w:p>
          <w:p w14:paraId="7701258F" w14:textId="1FB0FFFA" w:rsidR="00CC28CF" w:rsidRPr="00356BD0" w:rsidRDefault="00CC28CF" w:rsidP="00B96B52">
            <w:pPr>
              <w:pStyle w:val="paragraph"/>
              <w:spacing w:before="0" w:beforeAutospacing="0" w:after="0" w:afterAutospacing="0"/>
              <w:ind w:left="-30" w:right="-30"/>
              <w:textAlignment w:val="baseline"/>
              <w:rPr>
                <w:rFonts w:ascii="Arial" w:hAnsi="Arial" w:cs="Arial"/>
                <w:color w:val="231F20"/>
                <w:sz w:val="18"/>
                <w:szCs w:val="18"/>
              </w:rPr>
            </w:pPr>
            <w:r w:rsidRPr="00356BD0">
              <w:rPr>
                <w:rStyle w:val="normaltextrun"/>
                <w:rFonts w:ascii="Arial" w:eastAsiaTheme="majorEastAsia" w:hAnsi="Arial" w:cs="Arial"/>
                <w:color w:val="231F20"/>
              </w:rPr>
              <w:t xml:space="preserve">Trainers and </w:t>
            </w:r>
            <w:r w:rsidR="00121B6A" w:rsidRPr="00356BD0">
              <w:rPr>
                <w:rStyle w:val="normaltextrun"/>
                <w:rFonts w:ascii="Arial" w:eastAsiaTheme="majorEastAsia" w:hAnsi="Arial" w:cs="Arial"/>
                <w:color w:val="231F20"/>
              </w:rPr>
              <w:t>s</w:t>
            </w:r>
            <w:r w:rsidRPr="00356BD0">
              <w:rPr>
                <w:rStyle w:val="normaltextrun"/>
                <w:rFonts w:ascii="Arial" w:eastAsiaTheme="majorEastAsia" w:hAnsi="Arial" w:cs="Arial"/>
                <w:color w:val="231F20"/>
              </w:rPr>
              <w:t>upervisors</w:t>
            </w:r>
            <w:r w:rsidR="00C65D6B" w:rsidRPr="00356BD0">
              <w:rPr>
                <w:rStyle w:val="normaltextrun"/>
                <w:rFonts w:ascii="Arial" w:eastAsiaTheme="majorEastAsia" w:hAnsi="Arial" w:cs="Arial"/>
                <w:color w:val="231F20"/>
              </w:rPr>
              <w:t xml:space="preserve"> </w:t>
            </w:r>
          </w:p>
          <w:p w14:paraId="020AD796" w14:textId="41771B99" w:rsidR="00CC28CF" w:rsidRPr="00356BD0" w:rsidRDefault="00C65D6B" w:rsidP="00B96B52">
            <w:pPr>
              <w:pStyle w:val="paragraph"/>
              <w:spacing w:before="0" w:beforeAutospacing="0" w:after="0" w:afterAutospacing="0"/>
              <w:ind w:left="-30" w:right="-30"/>
              <w:textAlignment w:val="baseline"/>
              <w:rPr>
                <w:rFonts w:ascii="Arial" w:hAnsi="Arial" w:cs="Arial"/>
                <w:color w:val="231F20"/>
                <w:sz w:val="18"/>
                <w:szCs w:val="18"/>
              </w:rPr>
            </w:pPr>
            <w:r w:rsidRPr="00356BD0">
              <w:rPr>
                <w:rStyle w:val="normaltextrun"/>
                <w:rFonts w:ascii="Arial" w:eastAsiaTheme="majorEastAsia" w:hAnsi="Arial" w:cs="Arial"/>
                <w:color w:val="231F20"/>
              </w:rPr>
              <w:t xml:space="preserve"> </w:t>
            </w:r>
          </w:p>
          <w:p w14:paraId="74FD5A0C" w14:textId="416084E6" w:rsidR="00CC28CF" w:rsidRPr="00356BD0" w:rsidRDefault="00CC28CF" w:rsidP="00B96B52">
            <w:pPr>
              <w:pStyle w:val="paragraph"/>
              <w:spacing w:before="0" w:beforeAutospacing="0" w:after="0" w:afterAutospacing="0"/>
              <w:ind w:left="-30" w:right="-30"/>
              <w:textAlignment w:val="baseline"/>
              <w:rPr>
                <w:rFonts w:ascii="Arial" w:hAnsi="Arial" w:cs="Arial"/>
                <w:color w:val="231F20"/>
                <w:sz w:val="18"/>
                <w:szCs w:val="18"/>
              </w:rPr>
            </w:pPr>
            <w:r w:rsidRPr="00356BD0">
              <w:rPr>
                <w:rStyle w:val="normaltextrun"/>
                <w:rFonts w:ascii="Arial" w:eastAsiaTheme="majorEastAsia" w:hAnsi="Arial" w:cs="Arial"/>
                <w:color w:val="231F20"/>
              </w:rPr>
              <w:t xml:space="preserve">All trainers and supervisors should have substantial knowledge and experience of working clinically with autistic </w:t>
            </w:r>
            <w:r w:rsidR="00121B6A" w:rsidRPr="00356BD0">
              <w:rPr>
                <w:rStyle w:val="normaltextrun"/>
                <w:rFonts w:ascii="Arial" w:eastAsiaTheme="majorEastAsia" w:hAnsi="Arial" w:cs="Arial"/>
                <w:color w:val="231F20"/>
              </w:rPr>
              <w:t xml:space="preserve">children and young people </w:t>
            </w:r>
            <w:r w:rsidRPr="00356BD0">
              <w:rPr>
                <w:rStyle w:val="normaltextrun"/>
                <w:rFonts w:ascii="Arial" w:eastAsiaTheme="majorEastAsia" w:hAnsi="Arial" w:cs="Arial"/>
                <w:color w:val="231F20"/>
              </w:rPr>
              <w:t xml:space="preserve">and/or </w:t>
            </w:r>
            <w:r w:rsidR="00F11156" w:rsidRPr="00356BD0">
              <w:rPr>
                <w:rStyle w:val="normaltextrun"/>
                <w:rFonts w:ascii="Arial" w:eastAsiaTheme="majorEastAsia" w:hAnsi="Arial" w:cs="Arial"/>
                <w:color w:val="231F20"/>
              </w:rPr>
              <w:t>children and young people</w:t>
            </w:r>
            <w:r w:rsidRPr="00356BD0">
              <w:rPr>
                <w:rStyle w:val="normaltextrun"/>
                <w:rFonts w:ascii="Arial" w:eastAsiaTheme="majorEastAsia" w:hAnsi="Arial" w:cs="Arial"/>
                <w:color w:val="231F20"/>
              </w:rPr>
              <w:t xml:space="preserve"> with learning disabilities, as well as </w:t>
            </w:r>
            <w:r w:rsidR="00F11156" w:rsidRPr="00356BD0">
              <w:rPr>
                <w:rStyle w:val="normaltextrun"/>
                <w:rFonts w:ascii="Arial" w:eastAsiaTheme="majorEastAsia" w:hAnsi="Arial" w:cs="Arial"/>
                <w:color w:val="231F20"/>
              </w:rPr>
              <w:t xml:space="preserve">of </w:t>
            </w:r>
            <w:r w:rsidRPr="00356BD0">
              <w:rPr>
                <w:rStyle w:val="normaltextrun"/>
                <w:rFonts w:ascii="Arial" w:eastAsiaTheme="majorEastAsia" w:hAnsi="Arial" w:cs="Arial"/>
                <w:color w:val="231F20"/>
              </w:rPr>
              <w:t xml:space="preserve">the topic being taught. </w:t>
            </w:r>
          </w:p>
          <w:p w14:paraId="36748648" w14:textId="3EDD78A4" w:rsidR="00CC28CF" w:rsidRPr="00356BD0" w:rsidRDefault="00C65D6B" w:rsidP="00B96B52">
            <w:pPr>
              <w:pStyle w:val="paragraph"/>
              <w:spacing w:before="0" w:beforeAutospacing="0" w:after="0" w:afterAutospacing="0"/>
              <w:ind w:left="-30" w:right="-30"/>
              <w:textAlignment w:val="baseline"/>
              <w:rPr>
                <w:rFonts w:ascii="Arial" w:hAnsi="Arial" w:cs="Arial"/>
                <w:color w:val="231F20"/>
                <w:sz w:val="18"/>
                <w:szCs w:val="18"/>
              </w:rPr>
            </w:pPr>
            <w:r w:rsidRPr="00356BD0">
              <w:rPr>
                <w:rStyle w:val="normaltextrun"/>
                <w:rFonts w:ascii="Arial" w:eastAsiaTheme="majorEastAsia" w:hAnsi="Arial" w:cs="Arial"/>
                <w:color w:val="231F20"/>
              </w:rPr>
              <w:t xml:space="preserve"> </w:t>
            </w:r>
          </w:p>
          <w:p w14:paraId="2F5055BE" w14:textId="1154DEF9" w:rsidR="00CC28CF" w:rsidRPr="00356BD0" w:rsidRDefault="00CC28CF" w:rsidP="00B96B52">
            <w:pPr>
              <w:pStyle w:val="paragraph"/>
              <w:spacing w:before="0" w:beforeAutospacing="0" w:after="0" w:afterAutospacing="0"/>
              <w:ind w:left="-30" w:right="-30"/>
              <w:textAlignment w:val="baseline"/>
              <w:rPr>
                <w:rFonts w:ascii="Arial" w:hAnsi="Arial" w:cs="Arial"/>
                <w:color w:val="231F20"/>
                <w:sz w:val="18"/>
                <w:szCs w:val="18"/>
              </w:rPr>
            </w:pPr>
            <w:r w:rsidRPr="00356BD0">
              <w:rPr>
                <w:rStyle w:val="normaltextrun"/>
                <w:rFonts w:ascii="Arial" w:eastAsiaTheme="majorEastAsia" w:hAnsi="Arial" w:cs="Arial"/>
                <w:color w:val="231F20"/>
              </w:rPr>
              <w:t xml:space="preserve">Supervision and </w:t>
            </w:r>
            <w:r w:rsidR="00F11156" w:rsidRPr="00356BD0">
              <w:rPr>
                <w:rStyle w:val="normaltextrun"/>
                <w:rFonts w:ascii="Arial" w:eastAsiaTheme="majorEastAsia" w:hAnsi="Arial" w:cs="Arial"/>
                <w:color w:val="231F20"/>
              </w:rPr>
              <w:t>c</w:t>
            </w:r>
            <w:r w:rsidRPr="00356BD0">
              <w:rPr>
                <w:rStyle w:val="normaltextrun"/>
                <w:rFonts w:ascii="Arial" w:eastAsiaTheme="majorEastAsia" w:hAnsi="Arial" w:cs="Arial"/>
                <w:color w:val="231F20"/>
              </w:rPr>
              <w:t xml:space="preserve">linical </w:t>
            </w:r>
            <w:r w:rsidR="00F11156" w:rsidRPr="00356BD0">
              <w:rPr>
                <w:rStyle w:val="normaltextrun"/>
                <w:rFonts w:ascii="Arial" w:eastAsiaTheme="majorEastAsia" w:hAnsi="Arial" w:cs="Arial"/>
                <w:color w:val="231F20"/>
              </w:rPr>
              <w:t>w</w:t>
            </w:r>
            <w:r w:rsidRPr="00356BD0">
              <w:rPr>
                <w:rStyle w:val="normaltextrun"/>
                <w:rFonts w:ascii="Arial" w:eastAsiaTheme="majorEastAsia" w:hAnsi="Arial" w:cs="Arial"/>
                <w:color w:val="231F20"/>
              </w:rPr>
              <w:t>ork</w:t>
            </w:r>
            <w:r w:rsidRPr="00356BD0">
              <w:rPr>
                <w:rStyle w:val="eop"/>
                <w:rFonts w:ascii="Arial" w:eastAsiaTheme="majorEastAsia" w:hAnsi="Arial" w:cs="Arial"/>
                <w:color w:val="231F20"/>
              </w:rPr>
              <w:t> </w:t>
            </w:r>
          </w:p>
          <w:p w14:paraId="37F62ED8" w14:textId="6D78335B" w:rsidR="00CC28CF" w:rsidRPr="00356BD0" w:rsidRDefault="00C65D6B" w:rsidP="00B96B52">
            <w:pPr>
              <w:pStyle w:val="paragraph"/>
              <w:spacing w:before="0" w:beforeAutospacing="0" w:after="0" w:afterAutospacing="0"/>
              <w:ind w:left="-30" w:right="-30"/>
              <w:textAlignment w:val="baseline"/>
              <w:rPr>
                <w:rFonts w:ascii="Arial" w:hAnsi="Arial" w:cs="Arial"/>
                <w:color w:val="231F20"/>
                <w:sz w:val="18"/>
                <w:szCs w:val="18"/>
              </w:rPr>
            </w:pPr>
            <w:r w:rsidRPr="00356BD0">
              <w:rPr>
                <w:rStyle w:val="normaltextrun"/>
                <w:rFonts w:ascii="Arial" w:eastAsiaTheme="majorEastAsia" w:hAnsi="Arial" w:cs="Arial"/>
                <w:color w:val="231F20"/>
              </w:rPr>
              <w:t xml:space="preserve"> </w:t>
            </w:r>
          </w:p>
          <w:p w14:paraId="15D758CB" w14:textId="22093EE4" w:rsidR="00224C4A" w:rsidRPr="00356BD0" w:rsidRDefault="00CC28CF" w:rsidP="00B96B52">
            <w:pPr>
              <w:pStyle w:val="paragraph"/>
              <w:spacing w:before="0" w:beforeAutospacing="0" w:after="0" w:afterAutospacing="0"/>
              <w:ind w:left="-30" w:right="-30"/>
              <w:textAlignment w:val="baseline"/>
              <w:rPr>
                <w:rFonts w:ascii="Arial" w:hAnsi="Arial" w:cs="Arial"/>
                <w:color w:val="231F20"/>
                <w:sz w:val="18"/>
                <w:szCs w:val="18"/>
              </w:rPr>
            </w:pPr>
            <w:r w:rsidRPr="00356BD0">
              <w:rPr>
                <w:rStyle w:val="normaltextrun"/>
                <w:rFonts w:ascii="Arial" w:eastAsiaTheme="majorEastAsia" w:hAnsi="Arial" w:cs="Arial"/>
                <w:color w:val="231F20"/>
              </w:rPr>
              <w:t>The quality of supervision is a key factor in ensuring high</w:t>
            </w:r>
            <w:r w:rsidR="00F11156" w:rsidRPr="00356BD0">
              <w:rPr>
                <w:rStyle w:val="normaltextrun"/>
                <w:rFonts w:ascii="Arial" w:eastAsiaTheme="majorEastAsia" w:hAnsi="Arial" w:cs="Arial"/>
                <w:color w:val="231F20"/>
              </w:rPr>
              <w:t>-</w:t>
            </w:r>
            <w:r w:rsidRPr="00356BD0">
              <w:rPr>
                <w:rStyle w:val="normaltextrun"/>
                <w:rFonts w:ascii="Arial" w:eastAsiaTheme="majorEastAsia" w:hAnsi="Arial" w:cs="Arial"/>
                <w:color w:val="231F20"/>
              </w:rPr>
              <w:t>quality learning. Supervision of Video Interaction Guidance (VIG) clinical work should, wherever possible</w:t>
            </w:r>
            <w:r w:rsidR="00F11156" w:rsidRPr="00356BD0">
              <w:rPr>
                <w:rStyle w:val="normaltextrun"/>
                <w:rFonts w:ascii="Arial" w:eastAsiaTheme="majorEastAsia" w:hAnsi="Arial" w:cs="Arial"/>
                <w:color w:val="231F20"/>
              </w:rPr>
              <w:t>,</w:t>
            </w:r>
            <w:r w:rsidRPr="00356BD0">
              <w:rPr>
                <w:rStyle w:val="normaltextrun"/>
                <w:rFonts w:ascii="Arial" w:eastAsiaTheme="majorEastAsia" w:hAnsi="Arial" w:cs="Arial"/>
                <w:color w:val="231F20"/>
              </w:rPr>
              <w:t xml:space="preserve"> be carried out by a</w:t>
            </w:r>
            <w:r w:rsidR="00F11156" w:rsidRPr="00356BD0">
              <w:rPr>
                <w:rStyle w:val="normaltextrun"/>
                <w:rFonts w:ascii="Arial" w:eastAsiaTheme="majorEastAsia" w:hAnsi="Arial" w:cs="Arial"/>
                <w:color w:val="231F20"/>
              </w:rPr>
              <w:t xml:space="preserve"> supervisor registered with the</w:t>
            </w:r>
            <w:r w:rsidRPr="00356BD0">
              <w:rPr>
                <w:rStyle w:val="normaltextrun"/>
                <w:rFonts w:ascii="Arial" w:eastAsiaTheme="majorEastAsia" w:hAnsi="Arial" w:cs="Arial"/>
                <w:color w:val="231F20"/>
              </w:rPr>
              <w:t xml:space="preserve"> A</w:t>
            </w:r>
            <w:r w:rsidR="00F11156" w:rsidRPr="00356BD0">
              <w:rPr>
                <w:rStyle w:val="normaltextrun"/>
                <w:rFonts w:ascii="Arial" w:eastAsiaTheme="majorEastAsia" w:hAnsi="Arial" w:cs="Arial"/>
                <w:color w:val="231F20"/>
              </w:rPr>
              <w:t>ssociation</w:t>
            </w:r>
            <w:r w:rsidRPr="00356BD0">
              <w:rPr>
                <w:rStyle w:val="normaltextrun"/>
                <w:rFonts w:ascii="Arial" w:eastAsiaTheme="majorEastAsia" w:hAnsi="Arial" w:cs="Arial"/>
                <w:color w:val="231F20"/>
              </w:rPr>
              <w:t xml:space="preserve"> </w:t>
            </w:r>
            <w:r w:rsidR="00F11156" w:rsidRPr="00356BD0">
              <w:rPr>
                <w:rStyle w:val="normaltextrun"/>
                <w:rFonts w:ascii="Arial" w:eastAsiaTheme="majorEastAsia" w:hAnsi="Arial" w:cs="Arial"/>
                <w:color w:val="231F20"/>
              </w:rPr>
              <w:t xml:space="preserve">for </w:t>
            </w:r>
            <w:r w:rsidRPr="00356BD0">
              <w:rPr>
                <w:rStyle w:val="normaltextrun"/>
                <w:rFonts w:ascii="Arial" w:eastAsiaTheme="majorEastAsia" w:hAnsi="Arial" w:cs="Arial"/>
                <w:color w:val="231F20"/>
              </w:rPr>
              <w:t>Video Interaction Guidance</w:t>
            </w:r>
            <w:r w:rsidR="00C70366" w:rsidRPr="00356BD0">
              <w:rPr>
                <w:rStyle w:val="normaltextrun"/>
                <w:rFonts w:ascii="Arial" w:eastAsiaTheme="majorEastAsia" w:hAnsi="Arial" w:cs="Arial"/>
                <w:color w:val="231F20"/>
              </w:rPr>
              <w:t xml:space="preserve"> UK</w:t>
            </w:r>
            <w:r w:rsidRPr="00356BD0">
              <w:rPr>
                <w:rStyle w:val="normaltextrun"/>
                <w:rFonts w:ascii="Arial" w:eastAsiaTheme="majorEastAsia" w:hAnsi="Arial" w:cs="Arial"/>
                <w:color w:val="231F20"/>
              </w:rPr>
              <w:t>. Supervision of behavioural work should be carried out by a practitioner who has achieved or who is working towards accreditation in an evidence</w:t>
            </w:r>
            <w:r w:rsidR="00177F28" w:rsidRPr="00356BD0">
              <w:rPr>
                <w:rStyle w:val="normaltextrun"/>
                <w:rFonts w:ascii="Arial" w:eastAsiaTheme="majorEastAsia" w:hAnsi="Arial" w:cs="Arial"/>
                <w:color w:val="231F20"/>
              </w:rPr>
              <w:t>-</w:t>
            </w:r>
            <w:r w:rsidRPr="00356BD0">
              <w:rPr>
                <w:rStyle w:val="normaltextrun"/>
                <w:rFonts w:ascii="Arial" w:eastAsiaTheme="majorEastAsia" w:hAnsi="Arial" w:cs="Arial"/>
                <w:color w:val="231F20"/>
              </w:rPr>
              <w:t>based model of psychosocial treatment.</w:t>
            </w:r>
            <w:r w:rsidR="00C65D6B" w:rsidRPr="00356BD0">
              <w:rPr>
                <w:rStyle w:val="normaltextrun"/>
                <w:rFonts w:ascii="Arial" w:eastAsiaTheme="majorEastAsia" w:hAnsi="Arial" w:cs="Arial"/>
                <w:color w:val="231F20"/>
              </w:rPr>
              <w:t xml:space="preserve"> </w:t>
            </w:r>
            <w:r w:rsidRPr="00356BD0">
              <w:rPr>
                <w:rStyle w:val="eop"/>
                <w:rFonts w:ascii="Arial" w:eastAsiaTheme="majorEastAsia" w:hAnsi="Arial" w:cs="Arial"/>
                <w:color w:val="231F20"/>
              </w:rPr>
              <w:t> </w:t>
            </w:r>
          </w:p>
        </w:tc>
      </w:tr>
    </w:tbl>
    <w:p w14:paraId="486FD383" w14:textId="77777777" w:rsidR="003F17B5" w:rsidRPr="00C65D6B" w:rsidRDefault="003F17B5" w:rsidP="00B96B52"/>
    <w:p w14:paraId="5FFF89A9" w14:textId="77777777" w:rsidR="003F17B5" w:rsidRPr="00C65D6B" w:rsidRDefault="003F17B5" w:rsidP="00B96B52"/>
    <w:p w14:paraId="7A8A32CC" w14:textId="00B89367" w:rsidR="003F17B5" w:rsidRPr="00C65D6B" w:rsidRDefault="003F17B5" w:rsidP="00B96B52">
      <w:pPr>
        <w:pStyle w:val="Heading1"/>
      </w:pPr>
      <w:bookmarkStart w:id="11" w:name="_Toc169877556"/>
      <w:r w:rsidRPr="00C65D6B">
        <w:t>Assessment</w:t>
      </w:r>
      <w:bookmarkEnd w:id="11"/>
    </w:p>
    <w:p w14:paraId="0D42DC18" w14:textId="172CF104" w:rsidR="00012F6A" w:rsidRPr="00C65D6B" w:rsidRDefault="00012F6A" w:rsidP="00356BD0">
      <w:pPr>
        <w:pStyle w:val="Heading4"/>
      </w:pPr>
      <w:r w:rsidRPr="00C65D6B">
        <w:t>Assessment strategy</w:t>
      </w:r>
    </w:p>
    <w:p w14:paraId="59024215" w14:textId="42C361EE" w:rsidR="00012F6A" w:rsidRPr="00C65D6B" w:rsidRDefault="00012F6A" w:rsidP="00B96B52">
      <w:pPr>
        <w:pStyle w:val="paragraph"/>
        <w:spacing w:before="0" w:beforeAutospacing="0" w:after="0" w:afterAutospacing="0"/>
        <w:ind w:left="-30" w:right="-30"/>
        <w:textAlignment w:val="baseline"/>
        <w:rPr>
          <w:rFonts w:ascii="Arial" w:hAnsi="Arial" w:cs="Arial"/>
          <w:color w:val="231F20"/>
          <w:sz w:val="18"/>
          <w:szCs w:val="18"/>
        </w:rPr>
      </w:pPr>
      <w:r w:rsidRPr="00C65D6B">
        <w:rPr>
          <w:rStyle w:val="normaltextrun"/>
          <w:rFonts w:ascii="Arial" w:eastAsiaTheme="majorEastAsia" w:hAnsi="Arial" w:cs="Arial"/>
          <w:color w:val="231F20"/>
        </w:rPr>
        <w:t>The trainee</w:t>
      </w:r>
      <w:r w:rsidR="008B27FD">
        <w:rPr>
          <w:rStyle w:val="normaltextrun"/>
          <w:rFonts w:ascii="Arial" w:eastAsiaTheme="majorEastAsia" w:hAnsi="Arial" w:cs="Arial"/>
          <w:color w:val="231F20"/>
        </w:rPr>
        <w:t>’</w:t>
      </w:r>
      <w:r w:rsidRPr="00C65D6B">
        <w:rPr>
          <w:rStyle w:val="normaltextrun"/>
          <w:rFonts w:ascii="Arial" w:eastAsiaTheme="majorEastAsia" w:hAnsi="Arial" w:cs="Arial"/>
          <w:color w:val="231F20"/>
        </w:rPr>
        <w:t>s competency will be assessed throughout supervision</w:t>
      </w:r>
      <w:r w:rsidR="00BB7243">
        <w:rPr>
          <w:rStyle w:val="normaltextrun"/>
          <w:rFonts w:ascii="Arial" w:eastAsiaTheme="majorEastAsia" w:hAnsi="Arial" w:cs="Arial"/>
          <w:color w:val="231F20"/>
        </w:rPr>
        <w:t>,</w:t>
      </w:r>
      <w:r w:rsidRPr="00C65D6B">
        <w:rPr>
          <w:rStyle w:val="normaltextrun"/>
          <w:rFonts w:ascii="Arial" w:eastAsiaTheme="majorEastAsia" w:hAnsi="Arial" w:cs="Arial"/>
          <w:color w:val="231F20"/>
        </w:rPr>
        <w:t xml:space="preserve"> and key skills will be evaluated with the aid of live and video</w:t>
      </w:r>
      <w:r w:rsidR="00107588">
        <w:rPr>
          <w:rStyle w:val="normaltextrun"/>
          <w:rFonts w:ascii="Arial" w:eastAsiaTheme="majorEastAsia" w:hAnsi="Arial" w:cs="Arial"/>
          <w:color w:val="231F20"/>
        </w:rPr>
        <w:t>-</w:t>
      </w:r>
      <w:r w:rsidRPr="00C65D6B">
        <w:rPr>
          <w:rStyle w:val="normaltextrun"/>
          <w:rFonts w:ascii="Arial" w:eastAsiaTheme="majorEastAsia" w:hAnsi="Arial" w:cs="Arial"/>
          <w:color w:val="231F20"/>
        </w:rPr>
        <w:t xml:space="preserve">recorded observations of their skills, checks on the use of tools and instruments and their interpretation, </w:t>
      </w:r>
      <w:r w:rsidR="00107588">
        <w:rPr>
          <w:rStyle w:val="normaltextrun"/>
          <w:rFonts w:ascii="Arial" w:eastAsiaTheme="majorEastAsia" w:hAnsi="Arial" w:cs="Arial"/>
          <w:color w:val="231F20"/>
        </w:rPr>
        <w:t xml:space="preserve">and </w:t>
      </w:r>
      <w:r w:rsidRPr="00C65D6B">
        <w:rPr>
          <w:rStyle w:val="normaltextrun"/>
          <w:rFonts w:ascii="Arial" w:eastAsiaTheme="majorEastAsia" w:hAnsi="Arial" w:cs="Arial"/>
          <w:color w:val="231F20"/>
        </w:rPr>
        <w:t>their case formulations and management plans. Assessment of competence will be the responsibility of the HEIs. The methods by which competencies will be tested must be specified, but the curriculum leaves open the method(s) by which HEIs achieve this, although clear recommendations are made in this document.</w:t>
      </w:r>
      <w:r w:rsidR="00C65D6B" w:rsidRPr="00C65D6B">
        <w:rPr>
          <w:rStyle w:val="normaltextrun"/>
          <w:rFonts w:ascii="Arial" w:eastAsiaTheme="majorEastAsia" w:hAnsi="Arial" w:cs="Arial"/>
          <w:color w:val="231F20"/>
        </w:rPr>
        <w:t xml:space="preserve"> </w:t>
      </w:r>
      <w:r w:rsidRPr="00C65D6B">
        <w:rPr>
          <w:rStyle w:val="normaltextrun"/>
          <w:rFonts w:ascii="Arial" w:eastAsiaTheme="majorEastAsia" w:hAnsi="Arial" w:cs="Arial"/>
          <w:color w:val="231F20"/>
        </w:rPr>
        <w:t>It is essential that the assessment of competence minimally includes the following:</w:t>
      </w:r>
      <w:r w:rsidR="00C65D6B" w:rsidRPr="00C65D6B">
        <w:rPr>
          <w:rStyle w:val="normaltextrun"/>
          <w:rFonts w:ascii="Arial" w:eastAsiaTheme="majorEastAsia" w:hAnsi="Arial" w:cs="Arial"/>
          <w:color w:val="231F20"/>
        </w:rPr>
        <w:t xml:space="preserve"> </w:t>
      </w:r>
    </w:p>
    <w:p w14:paraId="46AE16C4" w14:textId="0B1C327C" w:rsidR="00012F6A" w:rsidRPr="00C65D6B" w:rsidRDefault="00177F28" w:rsidP="00B96B52">
      <w:pPr>
        <w:pStyle w:val="paragraph"/>
        <w:numPr>
          <w:ilvl w:val="0"/>
          <w:numId w:val="9"/>
        </w:numPr>
        <w:spacing w:before="0" w:beforeAutospacing="0" w:after="0" w:afterAutospacing="0"/>
        <w:textAlignment w:val="baseline"/>
        <w:rPr>
          <w:rFonts w:ascii="Arial" w:hAnsi="Arial" w:cs="Arial"/>
          <w:color w:val="231F20"/>
        </w:rPr>
      </w:pPr>
      <w:r>
        <w:rPr>
          <w:rStyle w:val="normaltextrun"/>
          <w:rFonts w:ascii="Arial" w:eastAsiaTheme="majorEastAsia" w:hAnsi="Arial" w:cs="Arial"/>
          <w:color w:val="231F20"/>
        </w:rPr>
        <w:lastRenderedPageBreak/>
        <w:t>a</w:t>
      </w:r>
      <w:r w:rsidR="00012F6A" w:rsidRPr="00C65D6B">
        <w:rPr>
          <w:rStyle w:val="normaltextrun"/>
          <w:rFonts w:ascii="Arial" w:eastAsiaTheme="majorEastAsia" w:hAnsi="Arial" w:cs="Arial"/>
          <w:color w:val="231F20"/>
        </w:rPr>
        <w:t xml:space="preserve">ssessment of video-recorded therapy sessions; senior professional fidelity rating by reviewing video of practice case management and feedback; </w:t>
      </w:r>
      <w:r w:rsidR="00107588">
        <w:rPr>
          <w:rStyle w:val="normaltextrun"/>
          <w:rFonts w:ascii="Arial" w:eastAsiaTheme="majorEastAsia" w:hAnsi="Arial" w:cs="Arial"/>
          <w:color w:val="231F20"/>
        </w:rPr>
        <w:t>e</w:t>
      </w:r>
      <w:r w:rsidR="00012F6A" w:rsidRPr="00C65D6B">
        <w:rPr>
          <w:rStyle w:val="normaltextrun"/>
          <w:rFonts w:ascii="Arial" w:eastAsiaTheme="majorEastAsia" w:hAnsi="Arial" w:cs="Arial"/>
          <w:color w:val="231F20"/>
        </w:rPr>
        <w:t xml:space="preserve">valuation of intervention dissemination via consultation </w:t>
      </w:r>
      <w:r w:rsidR="00107588">
        <w:rPr>
          <w:rStyle w:val="normaltextrun"/>
          <w:rFonts w:ascii="Arial" w:eastAsiaTheme="majorEastAsia" w:hAnsi="Arial" w:cs="Arial"/>
          <w:color w:val="231F20"/>
        </w:rPr>
        <w:t xml:space="preserve">with </w:t>
      </w:r>
      <w:r w:rsidR="00012F6A" w:rsidRPr="00C65D6B">
        <w:rPr>
          <w:rStyle w:val="normaltextrun"/>
          <w:rFonts w:ascii="Arial" w:eastAsiaTheme="majorEastAsia" w:hAnsi="Arial" w:cs="Arial"/>
          <w:color w:val="231F20"/>
        </w:rPr>
        <w:t>parent</w:t>
      </w:r>
      <w:r w:rsidR="00D765E3">
        <w:rPr>
          <w:rStyle w:val="normaltextrun"/>
          <w:rFonts w:ascii="Arial" w:eastAsiaTheme="majorEastAsia" w:hAnsi="Arial" w:cs="Arial"/>
          <w:color w:val="231F20"/>
        </w:rPr>
        <w:t>al</w:t>
      </w:r>
      <w:r w:rsidR="00012F6A" w:rsidRPr="00C65D6B">
        <w:rPr>
          <w:rStyle w:val="normaltextrun"/>
          <w:rFonts w:ascii="Arial" w:eastAsiaTheme="majorEastAsia" w:hAnsi="Arial" w:cs="Arial"/>
          <w:color w:val="231F20"/>
        </w:rPr>
        <w:t>/carer focus groups</w:t>
      </w:r>
      <w:r w:rsidR="00012F6A" w:rsidRPr="00C65D6B">
        <w:rPr>
          <w:rStyle w:val="eop"/>
          <w:rFonts w:ascii="Arial" w:eastAsiaTheme="majorEastAsia" w:hAnsi="Arial" w:cs="Arial"/>
          <w:color w:val="231F20"/>
        </w:rPr>
        <w:t> </w:t>
      </w:r>
    </w:p>
    <w:p w14:paraId="1FAC2FB4" w14:textId="74527E3A" w:rsidR="00012F6A" w:rsidRPr="00C65D6B" w:rsidRDefault="00177F28" w:rsidP="00B96B52">
      <w:pPr>
        <w:pStyle w:val="paragraph"/>
        <w:numPr>
          <w:ilvl w:val="0"/>
          <w:numId w:val="9"/>
        </w:numPr>
        <w:spacing w:before="0" w:beforeAutospacing="0" w:after="0" w:afterAutospacing="0"/>
        <w:textAlignment w:val="baseline"/>
        <w:rPr>
          <w:rFonts w:ascii="Arial" w:hAnsi="Arial" w:cs="Arial"/>
          <w:color w:val="231F20"/>
        </w:rPr>
      </w:pPr>
      <w:r>
        <w:rPr>
          <w:rStyle w:val="normaltextrun"/>
          <w:rFonts w:ascii="Arial" w:eastAsiaTheme="majorEastAsia" w:hAnsi="Arial" w:cs="Arial"/>
          <w:color w:val="231F20"/>
        </w:rPr>
        <w:t>r</w:t>
      </w:r>
      <w:r w:rsidR="00012F6A" w:rsidRPr="00C65D6B">
        <w:rPr>
          <w:rStyle w:val="normaltextrun"/>
          <w:rFonts w:ascii="Arial" w:eastAsiaTheme="majorEastAsia" w:hAnsi="Arial" w:cs="Arial"/>
          <w:color w:val="231F20"/>
        </w:rPr>
        <w:t>eports of individual treatments that demonstrate the capacity to make theory–practice links and to integrate outcomes information into their practice; monitoring and measuring of outcomes using evaluation</w:t>
      </w:r>
      <w:r w:rsidR="00D765E3">
        <w:rPr>
          <w:rStyle w:val="normaltextrun"/>
          <w:rFonts w:ascii="Arial" w:eastAsiaTheme="majorEastAsia" w:hAnsi="Arial" w:cs="Arial"/>
          <w:color w:val="231F20"/>
        </w:rPr>
        <w:t>,</w:t>
      </w:r>
      <w:r w:rsidR="00012F6A" w:rsidRPr="00C65D6B">
        <w:rPr>
          <w:rStyle w:val="normaltextrun"/>
          <w:rFonts w:ascii="Arial" w:eastAsiaTheme="majorEastAsia" w:hAnsi="Arial" w:cs="Arial"/>
          <w:color w:val="231F20"/>
        </w:rPr>
        <w:t xml:space="preserve"> </w:t>
      </w:r>
      <w:r w:rsidR="002B24D8" w:rsidRPr="002B24D8">
        <w:rPr>
          <w:rStyle w:val="normaltextrun"/>
          <w:rFonts w:ascii="Arial" w:eastAsiaTheme="majorEastAsia" w:hAnsi="Arial" w:cs="Arial"/>
          <w:color w:val="231F20"/>
        </w:rPr>
        <w:t>for example</w:t>
      </w:r>
      <w:r w:rsidR="00012F6A" w:rsidRPr="00C65D6B">
        <w:rPr>
          <w:rStyle w:val="normaltextrun"/>
          <w:rFonts w:ascii="Arial" w:eastAsiaTheme="majorEastAsia" w:hAnsi="Arial" w:cs="Arial"/>
          <w:color w:val="231F20"/>
        </w:rPr>
        <w:t>, family life questionnaire, young person</w:t>
      </w:r>
      <w:r w:rsidR="008B27FD">
        <w:rPr>
          <w:rStyle w:val="normaltextrun"/>
          <w:rFonts w:ascii="Arial" w:eastAsiaTheme="majorEastAsia" w:hAnsi="Arial" w:cs="Arial"/>
          <w:color w:val="231F20"/>
        </w:rPr>
        <w:t>’</w:t>
      </w:r>
      <w:r w:rsidR="00012F6A" w:rsidRPr="00C65D6B">
        <w:rPr>
          <w:rStyle w:val="normaltextrun"/>
          <w:rFonts w:ascii="Arial" w:eastAsiaTheme="majorEastAsia" w:hAnsi="Arial" w:cs="Arial"/>
          <w:color w:val="231F20"/>
        </w:rPr>
        <w:t>s outcomes, service user feedback, local parental/carer focus groups</w:t>
      </w:r>
      <w:r w:rsidR="00C65D6B" w:rsidRPr="00C65D6B">
        <w:rPr>
          <w:rStyle w:val="normaltextrun"/>
          <w:rFonts w:ascii="Arial" w:eastAsiaTheme="majorEastAsia" w:hAnsi="Arial" w:cs="Arial"/>
          <w:color w:val="231F20"/>
        </w:rPr>
        <w:t xml:space="preserve"> </w:t>
      </w:r>
      <w:r w:rsidR="00012F6A" w:rsidRPr="00C65D6B">
        <w:rPr>
          <w:rStyle w:val="eop"/>
          <w:rFonts w:ascii="Arial" w:eastAsiaTheme="majorEastAsia" w:hAnsi="Arial" w:cs="Arial"/>
          <w:color w:val="231F20"/>
        </w:rPr>
        <w:t> </w:t>
      </w:r>
    </w:p>
    <w:p w14:paraId="2BAEBF58" w14:textId="515D13C5" w:rsidR="00012F6A" w:rsidRPr="00C65D6B" w:rsidRDefault="00A41990" w:rsidP="00B96B52">
      <w:pPr>
        <w:pStyle w:val="paragraph"/>
        <w:numPr>
          <w:ilvl w:val="0"/>
          <w:numId w:val="9"/>
        </w:numPr>
        <w:spacing w:before="0" w:beforeAutospacing="0" w:after="0" w:afterAutospacing="0"/>
        <w:textAlignment w:val="baseline"/>
        <w:rPr>
          <w:rFonts w:ascii="Arial" w:hAnsi="Arial" w:cs="Arial"/>
          <w:color w:val="231F20"/>
        </w:rPr>
      </w:pPr>
      <w:r>
        <w:rPr>
          <w:rStyle w:val="normaltextrun"/>
          <w:rFonts w:ascii="Arial" w:eastAsiaTheme="majorEastAsia" w:hAnsi="Arial" w:cs="Arial"/>
          <w:color w:val="231F20"/>
        </w:rPr>
        <w:t>a</w:t>
      </w:r>
      <w:r w:rsidR="00012F6A" w:rsidRPr="00C65D6B">
        <w:rPr>
          <w:rStyle w:val="normaltextrun"/>
          <w:rFonts w:ascii="Arial" w:eastAsiaTheme="majorEastAsia" w:hAnsi="Arial" w:cs="Arial"/>
          <w:color w:val="231F20"/>
        </w:rPr>
        <w:t xml:space="preserve">chieving </w:t>
      </w:r>
      <w:r>
        <w:rPr>
          <w:rStyle w:val="normaltextrun"/>
          <w:rFonts w:ascii="Arial" w:eastAsiaTheme="majorEastAsia" w:hAnsi="Arial" w:cs="Arial"/>
          <w:color w:val="231F20"/>
        </w:rPr>
        <w:t xml:space="preserve">the </w:t>
      </w:r>
      <w:r w:rsidR="00012F6A" w:rsidRPr="00C65D6B">
        <w:rPr>
          <w:rStyle w:val="normaltextrun"/>
          <w:rFonts w:ascii="Arial" w:eastAsiaTheme="majorEastAsia" w:hAnsi="Arial" w:cs="Arial"/>
          <w:color w:val="231F20"/>
        </w:rPr>
        <w:t>criteria for evaluating competency and monitoring session-by-session progress</w:t>
      </w:r>
      <w:r>
        <w:rPr>
          <w:rStyle w:val="normaltextrun"/>
          <w:rFonts w:ascii="Arial" w:eastAsiaTheme="majorEastAsia" w:hAnsi="Arial" w:cs="Arial"/>
          <w:color w:val="231F20"/>
        </w:rPr>
        <w:t>;</w:t>
      </w:r>
      <w:r w:rsidR="00012F6A" w:rsidRPr="00C65D6B">
        <w:rPr>
          <w:rStyle w:val="normaltextrun"/>
          <w:rFonts w:ascii="Arial" w:eastAsiaTheme="majorEastAsia" w:hAnsi="Arial" w:cs="Arial"/>
          <w:color w:val="231F20"/>
        </w:rPr>
        <w:t xml:space="preserve"> achieving reports on feedback from supervisors and young people and/or parents/carers on their experience of the therapy offered</w:t>
      </w:r>
    </w:p>
    <w:p w14:paraId="69EF5A39" w14:textId="71FB3051" w:rsidR="00012F6A" w:rsidRPr="00C65D6B" w:rsidRDefault="00A41990" w:rsidP="00B96B52">
      <w:pPr>
        <w:pStyle w:val="paragraph"/>
        <w:numPr>
          <w:ilvl w:val="0"/>
          <w:numId w:val="9"/>
        </w:numPr>
        <w:spacing w:before="0" w:beforeAutospacing="0" w:after="0" w:afterAutospacing="0"/>
        <w:textAlignment w:val="baseline"/>
        <w:rPr>
          <w:rStyle w:val="normaltextrun"/>
          <w:rFonts w:ascii="Arial" w:hAnsi="Arial" w:cs="Arial"/>
          <w:color w:val="231F20"/>
        </w:rPr>
      </w:pPr>
      <w:r>
        <w:rPr>
          <w:rStyle w:val="normaltextrun"/>
          <w:rFonts w:ascii="Arial" w:eastAsiaTheme="majorEastAsia" w:hAnsi="Arial" w:cs="Arial"/>
          <w:color w:val="231F20"/>
        </w:rPr>
        <w:t>a</w:t>
      </w:r>
      <w:r w:rsidR="00012F6A" w:rsidRPr="00C65D6B">
        <w:rPr>
          <w:rStyle w:val="normaltextrun"/>
          <w:rFonts w:ascii="Arial" w:eastAsiaTheme="majorEastAsia" w:hAnsi="Arial" w:cs="Arial"/>
          <w:color w:val="231F20"/>
        </w:rPr>
        <w:t xml:space="preserve"> summary report of the trainee</w:t>
      </w:r>
      <w:r w:rsidR="008B27FD">
        <w:rPr>
          <w:rStyle w:val="normaltextrun"/>
          <w:rFonts w:ascii="Arial" w:eastAsiaTheme="majorEastAsia" w:hAnsi="Arial" w:cs="Arial"/>
          <w:color w:val="231F20"/>
        </w:rPr>
        <w:t>’</w:t>
      </w:r>
      <w:r w:rsidR="00012F6A" w:rsidRPr="00C65D6B">
        <w:rPr>
          <w:rStyle w:val="normaltextrun"/>
          <w:rFonts w:ascii="Arial" w:eastAsiaTheme="majorEastAsia" w:hAnsi="Arial" w:cs="Arial"/>
          <w:color w:val="231F20"/>
        </w:rPr>
        <w:t>s clinical outcomes over the training period</w:t>
      </w:r>
    </w:p>
    <w:p w14:paraId="1E6532F2" w14:textId="1F45B352" w:rsidR="00012F6A" w:rsidRPr="00C65D6B" w:rsidRDefault="00C65D6B" w:rsidP="00B96B52">
      <w:pPr>
        <w:pStyle w:val="paragraph"/>
        <w:spacing w:before="0" w:beforeAutospacing="0" w:after="0" w:afterAutospacing="0"/>
        <w:ind w:left="360"/>
        <w:textAlignment w:val="baseline"/>
        <w:rPr>
          <w:rFonts w:ascii="Arial" w:hAnsi="Arial" w:cs="Arial"/>
          <w:color w:val="231F20"/>
        </w:rPr>
      </w:pPr>
      <w:r w:rsidRPr="00C65D6B">
        <w:rPr>
          <w:rStyle w:val="normaltextrun"/>
          <w:rFonts w:ascii="Arial" w:eastAsiaTheme="majorEastAsia" w:hAnsi="Arial" w:cs="Arial"/>
          <w:color w:val="231F20"/>
        </w:rPr>
        <w:t xml:space="preserve"> </w:t>
      </w:r>
    </w:p>
    <w:p w14:paraId="2B603985" w14:textId="15EDEFE0" w:rsidR="00012F6A" w:rsidRPr="00C65D6B" w:rsidRDefault="00012F6A" w:rsidP="00B96B52">
      <w:pPr>
        <w:pStyle w:val="paragraph"/>
        <w:spacing w:before="0" w:beforeAutospacing="0" w:after="0" w:afterAutospacing="0"/>
        <w:ind w:left="-30" w:right="-15"/>
        <w:textAlignment w:val="baseline"/>
        <w:rPr>
          <w:rFonts w:ascii="Arial" w:hAnsi="Arial" w:cs="Arial"/>
          <w:color w:val="231F20"/>
          <w:sz w:val="18"/>
          <w:szCs w:val="18"/>
        </w:rPr>
      </w:pPr>
      <w:r w:rsidRPr="00C65D6B">
        <w:rPr>
          <w:rStyle w:val="normaltextrun"/>
          <w:rFonts w:ascii="Arial" w:eastAsiaTheme="majorEastAsia" w:hAnsi="Arial" w:cs="Arial"/>
          <w:color w:val="231F20"/>
        </w:rPr>
        <w:t xml:space="preserve">There will be a minimum of </w:t>
      </w:r>
      <w:r w:rsidR="00486659">
        <w:rPr>
          <w:rStyle w:val="normaltextrun"/>
          <w:rFonts w:ascii="Arial" w:eastAsiaTheme="majorEastAsia" w:hAnsi="Arial" w:cs="Arial"/>
          <w:color w:val="231F20"/>
        </w:rPr>
        <w:t>two</w:t>
      </w:r>
      <w:r w:rsidR="00177F28">
        <w:rPr>
          <w:rStyle w:val="normaltextrun"/>
          <w:rFonts w:ascii="Arial" w:eastAsiaTheme="majorEastAsia" w:hAnsi="Arial" w:cs="Arial"/>
          <w:color w:val="231F20"/>
        </w:rPr>
        <w:t> </w:t>
      </w:r>
      <w:r w:rsidRPr="00C65D6B">
        <w:rPr>
          <w:rStyle w:val="normaltextrun"/>
          <w:rFonts w:ascii="Arial" w:eastAsiaTheme="majorEastAsia" w:hAnsi="Arial" w:cs="Arial"/>
          <w:color w:val="231F20"/>
        </w:rPr>
        <w:t>2</w:t>
      </w:r>
      <w:r w:rsidR="00177F28">
        <w:rPr>
          <w:rStyle w:val="normaltextrun"/>
          <w:rFonts w:ascii="Arial" w:eastAsiaTheme="majorEastAsia" w:hAnsi="Arial" w:cs="Arial"/>
          <w:color w:val="231F20"/>
        </w:rPr>
        <w:t>,</w:t>
      </w:r>
      <w:r w:rsidRPr="00C65D6B">
        <w:rPr>
          <w:rStyle w:val="normaltextrun"/>
          <w:rFonts w:ascii="Arial" w:eastAsiaTheme="majorEastAsia" w:hAnsi="Arial" w:cs="Arial"/>
          <w:color w:val="231F20"/>
        </w:rPr>
        <w:t>500</w:t>
      </w:r>
      <w:r w:rsidR="00177F28">
        <w:rPr>
          <w:rStyle w:val="normaltextrun"/>
          <w:rFonts w:ascii="Arial" w:eastAsiaTheme="majorEastAsia" w:hAnsi="Arial" w:cs="Arial"/>
          <w:color w:val="231F20"/>
        </w:rPr>
        <w:t>-</w:t>
      </w:r>
      <w:r w:rsidRPr="00C65D6B">
        <w:rPr>
          <w:rStyle w:val="normaltextrun"/>
          <w:rFonts w:ascii="Arial" w:eastAsiaTheme="majorEastAsia" w:hAnsi="Arial" w:cs="Arial"/>
          <w:color w:val="231F20"/>
        </w:rPr>
        <w:t>word written assignments, one of which should be an assessment and the other an intervention case study. A supervisor</w:t>
      </w:r>
      <w:r w:rsidR="008B27FD">
        <w:rPr>
          <w:rStyle w:val="normaltextrun"/>
          <w:rFonts w:ascii="Arial" w:eastAsiaTheme="majorEastAsia" w:hAnsi="Arial" w:cs="Arial"/>
          <w:color w:val="231F20"/>
        </w:rPr>
        <w:t>’</w:t>
      </w:r>
      <w:r w:rsidRPr="00C65D6B">
        <w:rPr>
          <w:rStyle w:val="normaltextrun"/>
          <w:rFonts w:ascii="Arial" w:eastAsiaTheme="majorEastAsia" w:hAnsi="Arial" w:cs="Arial"/>
          <w:color w:val="231F20"/>
        </w:rPr>
        <w:t>s report will be necessary to confirm at least 80 hours of supervised practice and the attainment of competence. Minimum attendance should be at least 80%. A clinical log/portfolio of activities will be used to back up the supervisor</w:t>
      </w:r>
      <w:r w:rsidR="008B27FD">
        <w:rPr>
          <w:rStyle w:val="normaltextrun"/>
          <w:rFonts w:ascii="Arial" w:eastAsiaTheme="majorEastAsia" w:hAnsi="Arial" w:cs="Arial"/>
          <w:color w:val="231F20"/>
        </w:rPr>
        <w:t>’</w:t>
      </w:r>
      <w:r w:rsidRPr="00C65D6B">
        <w:rPr>
          <w:rStyle w:val="normaltextrun"/>
          <w:rFonts w:ascii="Arial" w:eastAsiaTheme="majorEastAsia" w:hAnsi="Arial" w:cs="Arial"/>
          <w:color w:val="231F20"/>
        </w:rPr>
        <w:t>s report. The log will be accompanied by a reflective journal that gives further evidence of the competencies included in this curriculum.</w:t>
      </w:r>
      <w:r w:rsidRPr="00C65D6B">
        <w:rPr>
          <w:rStyle w:val="eop"/>
          <w:rFonts w:ascii="Arial" w:eastAsiaTheme="majorEastAsia" w:hAnsi="Arial" w:cs="Arial"/>
          <w:color w:val="231F20"/>
        </w:rPr>
        <w:t> </w:t>
      </w:r>
    </w:p>
    <w:p w14:paraId="2E569AA2" w14:textId="713DF0E8" w:rsidR="00167BF3" w:rsidRDefault="00167BF3">
      <w:r>
        <w:br w:type="page"/>
      </w:r>
    </w:p>
    <w:p w14:paraId="7E64EC5C" w14:textId="77777777" w:rsidR="00167BF3" w:rsidRDefault="00167BF3" w:rsidP="00167BF3">
      <w:pPr>
        <w:pStyle w:val="Heading1"/>
      </w:pPr>
      <w:bookmarkStart w:id="12" w:name="_Toc169877557"/>
      <w:r>
        <w:lastRenderedPageBreak/>
        <w:t>Acknowledgements</w:t>
      </w:r>
      <w:bookmarkEnd w:id="12"/>
    </w:p>
    <w:p w14:paraId="00CC8C12" w14:textId="77777777" w:rsidR="00167BF3" w:rsidRDefault="00167BF3" w:rsidP="00167BF3">
      <w:pPr>
        <w:rPr>
          <w:rFonts w:eastAsia="Times New Roman" w:cs="Arial"/>
          <w:color w:val="000000"/>
          <w:lang w:eastAsia="en-GB"/>
        </w:rPr>
      </w:pPr>
      <w:r w:rsidRPr="002663C7">
        <w:rPr>
          <w:rFonts w:eastAsia="Times New Roman" w:cs="Arial"/>
          <w:color w:val="000000"/>
          <w:lang w:eastAsia="en-GB"/>
        </w:rPr>
        <w:t>Will Mandy</w:t>
      </w:r>
      <w:r>
        <w:rPr>
          <w:rFonts w:eastAsia="Times New Roman" w:cs="Arial"/>
          <w:color w:val="000000"/>
          <w:lang w:eastAsia="en-GB"/>
        </w:rPr>
        <w:t>, Review Chair</w:t>
      </w:r>
    </w:p>
    <w:p w14:paraId="422651C0" w14:textId="77777777" w:rsidR="00167BF3" w:rsidRPr="002663C7" w:rsidRDefault="00167BF3" w:rsidP="00167BF3">
      <w:pPr>
        <w:rPr>
          <w:rFonts w:eastAsia="Times New Roman" w:cs="Arial"/>
          <w:color w:val="000000"/>
          <w:lang w:eastAsia="en-GB"/>
        </w:rPr>
      </w:pPr>
    </w:p>
    <w:p w14:paraId="531B09F8" w14:textId="77777777" w:rsidR="00167BF3" w:rsidRPr="002663C7" w:rsidRDefault="00167BF3" w:rsidP="00167BF3">
      <w:pPr>
        <w:rPr>
          <w:rFonts w:eastAsia="Times New Roman" w:cs="Arial"/>
          <w:color w:val="000000"/>
          <w:lang w:eastAsia="en-GB"/>
        </w:rPr>
      </w:pPr>
      <w:r w:rsidRPr="002663C7">
        <w:rPr>
          <w:rFonts w:eastAsia="Times New Roman" w:cs="Arial"/>
          <w:color w:val="000000"/>
          <w:lang w:eastAsia="en-GB"/>
        </w:rPr>
        <w:t>Alex Goforth</w:t>
      </w:r>
      <w:r>
        <w:rPr>
          <w:rFonts w:eastAsia="Times New Roman" w:cs="Arial"/>
          <w:color w:val="000000"/>
          <w:lang w:eastAsia="en-GB"/>
        </w:rPr>
        <w:t xml:space="preserve">, </w:t>
      </w:r>
      <w:r w:rsidRPr="00737521">
        <w:rPr>
          <w:rFonts w:cs="Arial"/>
        </w:rPr>
        <w:t>NHS England Children and Young People’s Mental Health Programme</w:t>
      </w:r>
    </w:p>
    <w:p w14:paraId="4F5A3E84" w14:textId="77777777" w:rsidR="00167BF3" w:rsidRPr="002663C7" w:rsidRDefault="00167BF3" w:rsidP="00167BF3">
      <w:pPr>
        <w:rPr>
          <w:rFonts w:eastAsia="Times New Roman" w:cs="Arial"/>
          <w:color w:val="000000"/>
          <w:lang w:eastAsia="en-GB"/>
        </w:rPr>
      </w:pPr>
      <w:r w:rsidRPr="002663C7">
        <w:rPr>
          <w:rFonts w:eastAsia="Times New Roman" w:cs="Arial"/>
          <w:color w:val="000000"/>
          <w:lang w:eastAsia="en-GB"/>
        </w:rPr>
        <w:t>Anne Worrall Davies</w:t>
      </w:r>
      <w:r>
        <w:rPr>
          <w:rFonts w:eastAsia="Times New Roman" w:cs="Arial"/>
          <w:color w:val="000000"/>
          <w:lang w:eastAsia="en-GB"/>
        </w:rPr>
        <w:t xml:space="preserve">, </w:t>
      </w:r>
      <w:r w:rsidRPr="00737521">
        <w:rPr>
          <w:rFonts w:eastAsia="Times New Roman" w:cs="Arial"/>
          <w:color w:val="000000"/>
          <w:lang w:eastAsia="en-GB"/>
        </w:rPr>
        <w:t>NHS England</w:t>
      </w:r>
    </w:p>
    <w:p w14:paraId="541D3C79" w14:textId="77777777" w:rsidR="00167BF3" w:rsidRPr="002663C7" w:rsidRDefault="00167BF3" w:rsidP="00167BF3">
      <w:pPr>
        <w:rPr>
          <w:rFonts w:eastAsia="Times New Roman" w:cs="Arial"/>
          <w:color w:val="000000"/>
          <w:lang w:eastAsia="en-GB"/>
        </w:rPr>
      </w:pPr>
      <w:r w:rsidRPr="002663C7">
        <w:rPr>
          <w:rFonts w:eastAsia="Times New Roman" w:cs="Arial"/>
          <w:color w:val="000000"/>
          <w:lang w:eastAsia="en-GB"/>
        </w:rPr>
        <w:t>Christine Mellor</w:t>
      </w:r>
      <w:r>
        <w:rPr>
          <w:rFonts w:eastAsia="Times New Roman" w:cs="Arial"/>
          <w:color w:val="000000"/>
          <w:lang w:eastAsia="en-GB"/>
        </w:rPr>
        <w:t xml:space="preserve">, </w:t>
      </w:r>
      <w:r w:rsidRPr="00737521">
        <w:rPr>
          <w:rFonts w:eastAsia="Times New Roman" w:cs="Arial"/>
          <w:color w:val="000000"/>
          <w:lang w:eastAsia="en-GB"/>
        </w:rPr>
        <w:t>University of Manchester</w:t>
      </w:r>
    </w:p>
    <w:p w14:paraId="00A5C4BA" w14:textId="77777777" w:rsidR="00167BF3" w:rsidRPr="002663C7" w:rsidRDefault="00167BF3" w:rsidP="00167BF3">
      <w:pPr>
        <w:rPr>
          <w:rFonts w:eastAsia="Times New Roman" w:cs="Arial"/>
          <w:color w:val="000000"/>
          <w:lang w:eastAsia="en-GB"/>
        </w:rPr>
      </w:pPr>
      <w:r w:rsidRPr="002663C7">
        <w:rPr>
          <w:rFonts w:eastAsia="Times New Roman" w:cs="Arial"/>
          <w:color w:val="000000"/>
          <w:lang w:eastAsia="en-GB"/>
        </w:rPr>
        <w:t>Debbie Spain</w:t>
      </w:r>
      <w:r>
        <w:rPr>
          <w:rFonts w:eastAsia="Times New Roman" w:cs="Arial"/>
          <w:color w:val="000000"/>
          <w:lang w:eastAsia="en-GB"/>
        </w:rPr>
        <w:t xml:space="preserve">, </w:t>
      </w:r>
      <w:r w:rsidRPr="00737521">
        <w:rPr>
          <w:rFonts w:eastAsia="Times New Roman" w:cs="Arial"/>
          <w:color w:val="000000"/>
          <w:lang w:eastAsia="en-GB"/>
        </w:rPr>
        <w:t>University of Manchester</w:t>
      </w:r>
    </w:p>
    <w:p w14:paraId="7278D415" w14:textId="77777777" w:rsidR="00167BF3" w:rsidRPr="002663C7" w:rsidRDefault="00167BF3" w:rsidP="00167BF3">
      <w:pPr>
        <w:rPr>
          <w:rFonts w:eastAsia="Times New Roman" w:cs="Arial"/>
          <w:color w:val="000000"/>
          <w:lang w:eastAsia="en-GB"/>
        </w:rPr>
      </w:pPr>
      <w:r w:rsidRPr="002663C7">
        <w:rPr>
          <w:rFonts w:eastAsia="Times New Roman" w:cs="Arial"/>
          <w:color w:val="000000"/>
          <w:lang w:eastAsia="en-GB"/>
        </w:rPr>
        <w:t>Jack Welch</w:t>
      </w:r>
      <w:r>
        <w:rPr>
          <w:rFonts w:eastAsia="Times New Roman" w:cs="Arial"/>
          <w:color w:val="000000"/>
          <w:lang w:eastAsia="en-GB"/>
        </w:rPr>
        <w:t xml:space="preserve">, </w:t>
      </w:r>
      <w:r w:rsidRPr="00737521">
        <w:rPr>
          <w:rFonts w:eastAsia="Times New Roman" w:cs="Arial"/>
          <w:color w:val="000000"/>
          <w:lang w:eastAsia="en-GB"/>
        </w:rPr>
        <w:t>Autistic Advocate</w:t>
      </w:r>
    </w:p>
    <w:p w14:paraId="206D1288" w14:textId="77777777" w:rsidR="00167BF3" w:rsidRPr="002663C7" w:rsidRDefault="00167BF3" w:rsidP="00167BF3">
      <w:pPr>
        <w:rPr>
          <w:rFonts w:eastAsia="Times New Roman" w:cs="Arial"/>
          <w:color w:val="000000"/>
          <w:lang w:eastAsia="en-GB"/>
        </w:rPr>
      </w:pPr>
      <w:r w:rsidRPr="002663C7">
        <w:rPr>
          <w:rFonts w:eastAsia="Times New Roman" w:cs="Arial"/>
          <w:color w:val="000000"/>
          <w:lang w:eastAsia="en-GB"/>
        </w:rPr>
        <w:t>Jo Bromley</w:t>
      </w:r>
      <w:r>
        <w:rPr>
          <w:rFonts w:eastAsia="Times New Roman" w:cs="Arial"/>
          <w:color w:val="000000"/>
          <w:lang w:eastAsia="en-GB"/>
        </w:rPr>
        <w:t>, U</w:t>
      </w:r>
      <w:r w:rsidRPr="00737521">
        <w:rPr>
          <w:rFonts w:eastAsia="Times New Roman" w:cs="Arial"/>
          <w:color w:val="000000"/>
          <w:lang w:eastAsia="en-GB"/>
        </w:rPr>
        <w:t>niversity of Manchester</w:t>
      </w:r>
    </w:p>
    <w:p w14:paraId="136CB5D0" w14:textId="77777777" w:rsidR="00167BF3" w:rsidRPr="002663C7" w:rsidRDefault="00167BF3" w:rsidP="00167BF3">
      <w:pPr>
        <w:rPr>
          <w:rFonts w:eastAsia="Times New Roman" w:cs="Arial"/>
          <w:color w:val="000000"/>
          <w:lang w:eastAsia="en-GB"/>
        </w:rPr>
      </w:pPr>
      <w:r w:rsidRPr="002663C7">
        <w:rPr>
          <w:rFonts w:eastAsia="Times New Roman" w:cs="Arial"/>
          <w:color w:val="000000"/>
          <w:lang w:eastAsia="en-GB"/>
        </w:rPr>
        <w:t>Kathy Leadbitter</w:t>
      </w:r>
      <w:r>
        <w:rPr>
          <w:rFonts w:eastAsia="Times New Roman" w:cs="Arial"/>
          <w:color w:val="000000"/>
          <w:lang w:eastAsia="en-GB"/>
        </w:rPr>
        <w:t xml:space="preserve">, </w:t>
      </w:r>
      <w:r w:rsidRPr="00737521">
        <w:rPr>
          <w:rFonts w:eastAsia="Times New Roman" w:cs="Arial"/>
          <w:color w:val="000000"/>
          <w:lang w:eastAsia="en-GB"/>
        </w:rPr>
        <w:t>University of Manchester</w:t>
      </w:r>
    </w:p>
    <w:p w14:paraId="4C87AE33" w14:textId="77777777" w:rsidR="00167BF3" w:rsidRPr="002663C7" w:rsidRDefault="00167BF3" w:rsidP="00167BF3">
      <w:pPr>
        <w:rPr>
          <w:rFonts w:eastAsia="Times New Roman" w:cs="Arial"/>
          <w:color w:val="000000"/>
          <w:lang w:eastAsia="en-GB"/>
        </w:rPr>
      </w:pPr>
      <w:r w:rsidRPr="002663C7">
        <w:rPr>
          <w:rFonts w:eastAsia="Times New Roman" w:cs="Arial"/>
          <w:color w:val="000000"/>
          <w:lang w:eastAsia="en-GB"/>
        </w:rPr>
        <w:t>Kathy Gardner</w:t>
      </w:r>
      <w:r>
        <w:rPr>
          <w:rFonts w:eastAsia="Times New Roman" w:cs="Arial"/>
          <w:color w:val="000000"/>
          <w:lang w:eastAsia="en-GB"/>
        </w:rPr>
        <w:t xml:space="preserve">, </w:t>
      </w:r>
      <w:r w:rsidRPr="00737521">
        <w:rPr>
          <w:rFonts w:eastAsia="Times New Roman" w:cs="Arial"/>
          <w:color w:val="000000"/>
          <w:lang w:eastAsia="en-GB"/>
        </w:rPr>
        <w:t>University of Exeter</w:t>
      </w:r>
    </w:p>
    <w:p w14:paraId="0C32B8DE" w14:textId="77777777" w:rsidR="00167BF3" w:rsidRPr="002663C7" w:rsidRDefault="00167BF3" w:rsidP="00167BF3">
      <w:pPr>
        <w:rPr>
          <w:rFonts w:eastAsia="Times New Roman" w:cs="Arial"/>
          <w:color w:val="000000"/>
          <w:lang w:eastAsia="en-GB"/>
        </w:rPr>
      </w:pPr>
      <w:r w:rsidRPr="002663C7">
        <w:rPr>
          <w:rFonts w:eastAsia="Times New Roman" w:cs="Arial"/>
          <w:color w:val="000000"/>
          <w:lang w:eastAsia="en-GB"/>
        </w:rPr>
        <w:t>Kylie Gray</w:t>
      </w:r>
      <w:r>
        <w:rPr>
          <w:rFonts w:eastAsia="Times New Roman" w:cs="Arial"/>
          <w:color w:val="000000"/>
          <w:lang w:eastAsia="en-GB"/>
        </w:rPr>
        <w:t xml:space="preserve">, </w:t>
      </w:r>
      <w:r w:rsidRPr="00737521">
        <w:rPr>
          <w:rFonts w:eastAsia="Times New Roman" w:cs="Arial"/>
          <w:color w:val="000000"/>
          <w:lang w:eastAsia="en-GB"/>
        </w:rPr>
        <w:t>University of Warwick</w:t>
      </w:r>
    </w:p>
    <w:p w14:paraId="10EAC410" w14:textId="77777777" w:rsidR="00167BF3" w:rsidRPr="002663C7" w:rsidRDefault="00167BF3" w:rsidP="00167BF3">
      <w:pPr>
        <w:rPr>
          <w:rFonts w:eastAsia="Times New Roman" w:cs="Arial"/>
          <w:color w:val="000000"/>
          <w:lang w:eastAsia="en-GB"/>
        </w:rPr>
      </w:pPr>
      <w:r w:rsidRPr="002663C7">
        <w:rPr>
          <w:rFonts w:eastAsia="Times New Roman" w:cs="Arial"/>
          <w:color w:val="000000"/>
          <w:lang w:eastAsia="en-GB"/>
        </w:rPr>
        <w:t>Louise Chandler</w:t>
      </w:r>
      <w:r>
        <w:rPr>
          <w:rFonts w:eastAsia="Times New Roman" w:cs="Arial"/>
          <w:color w:val="000000"/>
          <w:lang w:eastAsia="en-GB"/>
        </w:rPr>
        <w:t>, Expert by Experience</w:t>
      </w:r>
    </w:p>
    <w:p w14:paraId="1970621F" w14:textId="77777777" w:rsidR="00167BF3" w:rsidRPr="002663C7" w:rsidRDefault="00167BF3" w:rsidP="00167BF3">
      <w:pPr>
        <w:rPr>
          <w:rFonts w:eastAsia="Times New Roman" w:cs="Arial"/>
          <w:color w:val="000000"/>
          <w:lang w:eastAsia="en-GB"/>
        </w:rPr>
      </w:pPr>
      <w:r w:rsidRPr="002663C7">
        <w:rPr>
          <w:rFonts w:eastAsia="Times New Roman" w:cs="Arial"/>
          <w:color w:val="000000"/>
          <w:lang w:eastAsia="en-GB"/>
        </w:rPr>
        <w:t xml:space="preserve">Lucille </w:t>
      </w:r>
      <w:proofErr w:type="spellStart"/>
      <w:r w:rsidRPr="002663C7">
        <w:rPr>
          <w:rFonts w:eastAsia="Times New Roman" w:cs="Arial"/>
          <w:color w:val="000000"/>
          <w:lang w:eastAsia="en-GB"/>
        </w:rPr>
        <w:t>Legiewicz</w:t>
      </w:r>
      <w:proofErr w:type="spellEnd"/>
      <w:r>
        <w:rPr>
          <w:rFonts w:eastAsia="Times New Roman" w:cs="Arial"/>
          <w:color w:val="000000"/>
          <w:lang w:eastAsia="en-GB"/>
        </w:rPr>
        <w:t xml:space="preserve">, </w:t>
      </w:r>
      <w:r w:rsidRPr="00737521">
        <w:rPr>
          <w:rFonts w:eastAsia="Times New Roman" w:cs="Arial"/>
          <w:color w:val="000000"/>
          <w:lang w:eastAsia="en-GB"/>
        </w:rPr>
        <w:t>NHS England</w:t>
      </w:r>
      <w:r w:rsidRPr="00737521">
        <w:rPr>
          <w:rFonts w:eastAsia="Times New Roman" w:cs="Arial"/>
          <w:color w:val="000000"/>
          <w:lang w:eastAsia="en-GB"/>
        </w:rPr>
        <w:tab/>
        <w:t> </w:t>
      </w:r>
    </w:p>
    <w:p w14:paraId="0770FD9B" w14:textId="77777777" w:rsidR="00167BF3" w:rsidRPr="002663C7" w:rsidRDefault="00167BF3" w:rsidP="00167BF3">
      <w:pPr>
        <w:rPr>
          <w:rFonts w:eastAsia="Times New Roman" w:cs="Arial"/>
          <w:color w:val="000000"/>
          <w:lang w:eastAsia="en-GB"/>
        </w:rPr>
      </w:pPr>
      <w:r w:rsidRPr="002663C7">
        <w:rPr>
          <w:rFonts w:eastAsia="Times New Roman" w:cs="Arial"/>
          <w:color w:val="000000"/>
          <w:lang w:eastAsia="en-GB"/>
        </w:rPr>
        <w:t>Lucinda Marsden</w:t>
      </w:r>
      <w:r>
        <w:rPr>
          <w:rFonts w:eastAsia="Times New Roman" w:cs="Arial"/>
          <w:color w:val="000000"/>
          <w:lang w:eastAsia="en-GB"/>
        </w:rPr>
        <w:t>, Expert by Experience</w:t>
      </w:r>
    </w:p>
    <w:p w14:paraId="14BDDB95" w14:textId="77777777" w:rsidR="00167BF3" w:rsidRPr="002663C7" w:rsidRDefault="00167BF3" w:rsidP="00167BF3">
      <w:pPr>
        <w:rPr>
          <w:rFonts w:eastAsia="Times New Roman" w:cs="Arial"/>
          <w:color w:val="000000"/>
          <w:lang w:eastAsia="en-GB"/>
        </w:rPr>
      </w:pPr>
      <w:proofErr w:type="spellStart"/>
      <w:r w:rsidRPr="002663C7">
        <w:rPr>
          <w:rFonts w:eastAsia="Times New Roman" w:cs="Arial"/>
          <w:color w:val="000000"/>
          <w:lang w:eastAsia="en-GB"/>
        </w:rPr>
        <w:t>Myooran</w:t>
      </w:r>
      <w:proofErr w:type="spellEnd"/>
      <w:r w:rsidRPr="002663C7">
        <w:rPr>
          <w:rFonts w:eastAsia="Times New Roman" w:cs="Arial"/>
          <w:color w:val="000000"/>
          <w:lang w:eastAsia="en-GB"/>
        </w:rPr>
        <w:t xml:space="preserve"> </w:t>
      </w:r>
      <w:proofErr w:type="spellStart"/>
      <w:r w:rsidRPr="002663C7">
        <w:rPr>
          <w:rFonts w:eastAsia="Times New Roman" w:cs="Arial"/>
          <w:color w:val="000000"/>
          <w:lang w:eastAsia="en-GB"/>
        </w:rPr>
        <w:t>Canagaratnum</w:t>
      </w:r>
      <w:proofErr w:type="spellEnd"/>
      <w:r>
        <w:rPr>
          <w:rFonts w:eastAsia="Times New Roman" w:cs="Arial"/>
          <w:color w:val="000000"/>
          <w:lang w:eastAsia="en-GB"/>
        </w:rPr>
        <w:t xml:space="preserve">, </w:t>
      </w:r>
      <w:r w:rsidRPr="00737521">
        <w:rPr>
          <w:rFonts w:eastAsia="Times New Roman" w:cs="Arial"/>
          <w:color w:val="000000"/>
          <w:lang w:eastAsia="en-GB"/>
        </w:rPr>
        <w:t>The Tavistock and Portman NHS Foundation Trust</w:t>
      </w:r>
    </w:p>
    <w:p w14:paraId="529DA66A" w14:textId="77777777" w:rsidR="00167BF3" w:rsidRPr="002663C7" w:rsidRDefault="00167BF3" w:rsidP="00167BF3">
      <w:pPr>
        <w:rPr>
          <w:rFonts w:eastAsia="Times New Roman" w:cs="Arial"/>
          <w:color w:val="000000"/>
          <w:lang w:eastAsia="en-GB"/>
        </w:rPr>
      </w:pPr>
      <w:r w:rsidRPr="002663C7">
        <w:rPr>
          <w:rFonts w:eastAsia="Times New Roman" w:cs="Arial"/>
          <w:color w:val="000000"/>
          <w:lang w:eastAsia="en-GB"/>
        </w:rPr>
        <w:t>Phil Brayshaw</w:t>
      </w:r>
      <w:r>
        <w:rPr>
          <w:rFonts w:eastAsia="Times New Roman" w:cs="Arial"/>
          <w:color w:val="000000"/>
          <w:lang w:eastAsia="en-GB"/>
        </w:rPr>
        <w:t xml:space="preserve">, </w:t>
      </w:r>
      <w:r w:rsidRPr="00737521">
        <w:rPr>
          <w:rFonts w:eastAsia="Times New Roman" w:cs="Arial"/>
          <w:color w:val="000000"/>
          <w:lang w:eastAsia="en-GB"/>
        </w:rPr>
        <w:t>NHS England</w:t>
      </w:r>
    </w:p>
    <w:p w14:paraId="05060EB2" w14:textId="77777777" w:rsidR="00167BF3" w:rsidRPr="002663C7" w:rsidRDefault="00167BF3" w:rsidP="00167BF3">
      <w:pPr>
        <w:rPr>
          <w:rFonts w:eastAsia="Times New Roman" w:cs="Arial"/>
          <w:color w:val="000000"/>
          <w:lang w:eastAsia="en-GB"/>
        </w:rPr>
      </w:pPr>
      <w:r w:rsidRPr="002663C7">
        <w:rPr>
          <w:rFonts w:eastAsia="Times New Roman" w:cs="Arial"/>
          <w:color w:val="000000"/>
          <w:lang w:eastAsia="en-GB"/>
        </w:rPr>
        <w:t>Samantha Todd</w:t>
      </w:r>
      <w:r>
        <w:rPr>
          <w:rFonts w:eastAsia="Times New Roman" w:cs="Arial"/>
          <w:color w:val="000000"/>
          <w:lang w:eastAsia="en-GB"/>
        </w:rPr>
        <w:t xml:space="preserve">, </w:t>
      </w:r>
      <w:r w:rsidRPr="00737521">
        <w:rPr>
          <w:rFonts w:eastAsia="Times New Roman" w:cs="Arial"/>
          <w:color w:val="000000"/>
          <w:lang w:eastAsia="en-GB"/>
        </w:rPr>
        <w:t>University of Manchester</w:t>
      </w:r>
    </w:p>
    <w:p w14:paraId="546E8281" w14:textId="77777777" w:rsidR="00167BF3" w:rsidRPr="002663C7" w:rsidRDefault="00167BF3" w:rsidP="00167BF3">
      <w:pPr>
        <w:rPr>
          <w:rFonts w:eastAsia="Times New Roman" w:cs="Arial"/>
          <w:color w:val="000000"/>
          <w:lang w:eastAsia="en-GB"/>
        </w:rPr>
      </w:pPr>
      <w:r w:rsidRPr="002663C7">
        <w:rPr>
          <w:rFonts w:eastAsia="Times New Roman" w:cs="Arial"/>
          <w:color w:val="000000"/>
          <w:lang w:eastAsia="en-GB"/>
        </w:rPr>
        <w:t>Sarah Towne</w:t>
      </w:r>
      <w:r>
        <w:rPr>
          <w:rFonts w:eastAsia="Times New Roman" w:cs="Arial"/>
          <w:color w:val="000000"/>
          <w:lang w:eastAsia="en-GB"/>
        </w:rPr>
        <w:t xml:space="preserve">r, </w:t>
      </w:r>
      <w:r w:rsidRPr="00737521">
        <w:rPr>
          <w:rFonts w:eastAsia="Times New Roman" w:cs="Arial"/>
          <w:color w:val="000000"/>
          <w:lang w:eastAsia="en-GB"/>
        </w:rPr>
        <w:t>Anna Freud Centre</w:t>
      </w:r>
    </w:p>
    <w:p w14:paraId="2E915F6A" w14:textId="77777777" w:rsidR="00167BF3" w:rsidRPr="002663C7" w:rsidRDefault="00167BF3" w:rsidP="00167BF3">
      <w:pPr>
        <w:rPr>
          <w:rFonts w:eastAsia="Times New Roman" w:cs="Arial"/>
          <w:color w:val="000000"/>
          <w:lang w:eastAsia="en-GB"/>
        </w:rPr>
      </w:pPr>
      <w:r w:rsidRPr="002663C7">
        <w:rPr>
          <w:rFonts w:eastAsia="Times New Roman" w:cs="Arial"/>
          <w:color w:val="000000"/>
          <w:lang w:eastAsia="en-GB"/>
        </w:rPr>
        <w:t>Siobhan Higgins</w:t>
      </w:r>
      <w:r>
        <w:rPr>
          <w:rFonts w:eastAsia="Times New Roman" w:cs="Arial"/>
          <w:color w:val="000000"/>
          <w:lang w:eastAsia="en-GB"/>
        </w:rPr>
        <w:t xml:space="preserve">, </w:t>
      </w:r>
      <w:r w:rsidRPr="00737521">
        <w:rPr>
          <w:rFonts w:eastAsia="Times New Roman" w:cs="Arial"/>
          <w:color w:val="000000"/>
          <w:lang w:eastAsia="en-GB"/>
        </w:rPr>
        <w:t>Anna Freud Centre</w:t>
      </w:r>
    </w:p>
    <w:p w14:paraId="1A06231A" w14:textId="77777777" w:rsidR="00167BF3" w:rsidRPr="002663C7" w:rsidRDefault="00167BF3" w:rsidP="00167BF3">
      <w:pPr>
        <w:rPr>
          <w:rFonts w:eastAsia="Times New Roman" w:cs="Arial"/>
          <w:color w:val="000000"/>
          <w:lang w:eastAsia="en-GB"/>
        </w:rPr>
      </w:pPr>
      <w:r w:rsidRPr="002663C7">
        <w:rPr>
          <w:rFonts w:eastAsia="Times New Roman" w:cs="Arial"/>
          <w:color w:val="000000"/>
          <w:lang w:eastAsia="en-GB"/>
        </w:rPr>
        <w:t>Tim Devanny</w:t>
      </w:r>
      <w:r>
        <w:rPr>
          <w:rFonts w:eastAsia="Times New Roman" w:cs="Arial"/>
          <w:color w:val="000000"/>
          <w:lang w:eastAsia="en-GB"/>
        </w:rPr>
        <w:t xml:space="preserve">, </w:t>
      </w:r>
      <w:r w:rsidRPr="00737521">
        <w:rPr>
          <w:rFonts w:eastAsia="Times New Roman" w:cs="Arial"/>
          <w:color w:val="000000"/>
          <w:lang w:eastAsia="en-GB"/>
        </w:rPr>
        <w:t>NHS England</w:t>
      </w:r>
    </w:p>
    <w:p w14:paraId="787D5BC2" w14:textId="77777777" w:rsidR="00167BF3" w:rsidRDefault="00167BF3" w:rsidP="00167BF3">
      <w:pPr>
        <w:pStyle w:val="BodyText"/>
      </w:pPr>
    </w:p>
    <w:p w14:paraId="704FF23C" w14:textId="77777777" w:rsidR="00012F6A" w:rsidRPr="00C65D6B" w:rsidRDefault="00012F6A" w:rsidP="00B96B52">
      <w:pPr>
        <w:pStyle w:val="BodyText"/>
      </w:pPr>
    </w:p>
    <w:p w14:paraId="1AB2F0E8" w14:textId="77777777" w:rsidR="007A42B9" w:rsidRPr="00C65D6B" w:rsidRDefault="007A42B9" w:rsidP="00B96B52">
      <w:pPr>
        <w:pStyle w:val="BodyText"/>
      </w:pPr>
    </w:p>
    <w:p w14:paraId="55F543E5" w14:textId="0D36A603" w:rsidR="005E4CF5" w:rsidRPr="00C65D6B" w:rsidRDefault="005E4CF5" w:rsidP="00B96B52">
      <w:pPr>
        <w:pStyle w:val="BodyText"/>
      </w:pPr>
    </w:p>
    <w:sectPr w:rsidR="005E4CF5" w:rsidRPr="00C65D6B" w:rsidSect="00AC7889">
      <w:pgSz w:w="16838" w:h="11906" w:orient="landscape" w:code="9"/>
      <w:pgMar w:top="1077" w:right="1247" w:bottom="1928" w:left="964"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85BCA" w14:textId="77777777" w:rsidR="00DA1B66" w:rsidRDefault="00DA1B66" w:rsidP="00C62674">
      <w:r>
        <w:separator/>
      </w:r>
    </w:p>
  </w:endnote>
  <w:endnote w:type="continuationSeparator" w:id="0">
    <w:p w14:paraId="0C5671BC" w14:textId="77777777" w:rsidR="00DA1B66" w:rsidRDefault="00DA1B66" w:rsidP="00C62674">
      <w:r>
        <w:continuationSeparator/>
      </w:r>
    </w:p>
  </w:endnote>
  <w:endnote w:type="continuationNotice" w:id="1">
    <w:p w14:paraId="5D013BBA" w14:textId="77777777" w:rsidR="00DA1B66" w:rsidRDefault="00DA1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11451" w14:textId="22DA534F" w:rsidR="00254CE2" w:rsidRPr="00CC2630" w:rsidRDefault="00254CE2">
    <w:pPr>
      <w:pStyle w:val="Footer"/>
      <w:rPr>
        <w:color w:val="auto"/>
      </w:rPr>
    </w:pPr>
    <w:r w:rsidRPr="00CC2630">
      <w:rPr>
        <w:noProof/>
        <w:color w:val="auto"/>
      </w:rPr>
      <mc:AlternateContent>
        <mc:Choice Requires="wps">
          <w:drawing>
            <wp:anchor distT="0" distB="0" distL="114300" distR="114300" simplePos="0" relativeHeight="251658240" behindDoc="1" locked="0" layoutInCell="1" allowOverlap="1" wp14:anchorId="77817EC9" wp14:editId="3DE9ED17">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w:pict w14:anchorId="0E6AFB14">
            <v:line id="Straight Connector 4"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005eb8" strokeweight="1pt" from="25.5pt,788.15pt" to="564.05pt,788.15pt" w14:anchorId="0CEE91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v:stroke joinstyle="miter"/>
              <w10:wrap anchorx="page" anchory="page"/>
            </v:line>
          </w:pict>
        </mc:Fallback>
      </mc:AlternateContent>
    </w:r>
    <w:r w:rsidRPr="00CC2630">
      <w:rPr>
        <w:color w:val="auto"/>
      </w:rPr>
      <w:fldChar w:fldCharType="begin"/>
    </w:r>
    <w:r w:rsidRPr="00CC2630">
      <w:rPr>
        <w:color w:val="auto"/>
      </w:rPr>
      <w:instrText xml:space="preserve"> page </w:instrText>
    </w:r>
    <w:r w:rsidRPr="00CC2630">
      <w:rPr>
        <w:color w:val="auto"/>
      </w:rPr>
      <w:fldChar w:fldCharType="separate"/>
    </w:r>
    <w:r w:rsidRPr="00CC2630">
      <w:rPr>
        <w:noProof/>
        <w:color w:val="auto"/>
      </w:rPr>
      <w:t>1</w:t>
    </w:r>
    <w:r w:rsidRPr="00CC2630">
      <w:rPr>
        <w:color w:val="auto"/>
      </w:rPr>
      <w:fldChar w:fldCharType="end"/>
    </w:r>
    <w:r w:rsidR="00C65D6B" w:rsidRPr="00CC2630">
      <w:rPr>
        <w:color w:val="auto"/>
      </w:rPr>
      <w:t xml:space="preserve"> </w:t>
    </w:r>
    <w:r w:rsidRPr="00CC2630">
      <w:rPr>
        <w:rStyle w:val="FooterPipe"/>
        <w:color w:val="auto"/>
      </w:rPr>
      <w:t>|</w:t>
    </w:r>
    <w:r w:rsidR="00C65D6B" w:rsidRPr="00CC2630">
      <w:rPr>
        <w:color w:val="auto"/>
      </w:rPr>
      <w:t xml:space="preserve"> </w:t>
    </w:r>
    <w:r w:rsidR="009E58FB">
      <w:rPr>
        <w:color w:val="auto"/>
      </w:rPr>
      <w:t xml:space="preserve">CYP PT: </w:t>
    </w:r>
    <w:r w:rsidR="009F4108" w:rsidRPr="00CC2630">
      <w:rPr>
        <w:color w:val="auto"/>
      </w:rPr>
      <w:fldChar w:fldCharType="begin"/>
    </w:r>
    <w:r w:rsidR="009F4108" w:rsidRPr="00CC2630">
      <w:rPr>
        <w:color w:val="auto"/>
      </w:rPr>
      <w:instrText xml:space="preserve"> STYLEREF  Title </w:instrText>
    </w:r>
    <w:r w:rsidR="009F4108" w:rsidRPr="00CC2630">
      <w:rPr>
        <w:color w:val="auto"/>
      </w:rPr>
      <w:fldChar w:fldCharType="separate"/>
    </w:r>
    <w:r w:rsidR="00405847">
      <w:rPr>
        <w:noProof/>
        <w:color w:val="auto"/>
      </w:rPr>
      <w:t>National curriculum for evidence-based assessment and support for autistic children and young people and/or those with a learning disability</w:t>
    </w:r>
    <w:r w:rsidR="009F4108" w:rsidRPr="00CC2630">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F5211" w14:textId="77777777" w:rsidR="00DA1B66" w:rsidRDefault="00DA1B66" w:rsidP="00C62674">
      <w:r>
        <w:separator/>
      </w:r>
    </w:p>
  </w:footnote>
  <w:footnote w:type="continuationSeparator" w:id="0">
    <w:p w14:paraId="33F00388" w14:textId="77777777" w:rsidR="00DA1B66" w:rsidRDefault="00DA1B66" w:rsidP="00C62674">
      <w:r>
        <w:continuationSeparator/>
      </w:r>
    </w:p>
  </w:footnote>
  <w:footnote w:type="continuationNotice" w:id="1">
    <w:p w14:paraId="1B68EE80" w14:textId="77777777" w:rsidR="00DA1B66" w:rsidRDefault="00DA1B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44F05" w14:textId="78495B7D" w:rsidR="00254CE2" w:rsidRDefault="000374B0">
    <w:pPr>
      <w:pStyle w:val="Header"/>
    </w:pPr>
    <w:r>
      <w:rPr>
        <w:noProof/>
      </w:rPr>
      <w:drawing>
        <wp:anchor distT="0" distB="0" distL="114300" distR="114300" simplePos="0" relativeHeight="251658241" behindDoc="1" locked="0" layoutInCell="1" allowOverlap="1" wp14:anchorId="16A1BBB0" wp14:editId="632A3CC4">
          <wp:simplePos x="0" y="0"/>
          <wp:positionH relativeFrom="page">
            <wp:posOffset>6034405</wp:posOffset>
          </wp:positionH>
          <wp:positionV relativeFrom="page">
            <wp:posOffset>428625</wp:posOffset>
          </wp:positionV>
          <wp:extent cx="1098000" cy="828000"/>
          <wp:effectExtent l="0" t="0" r="6985" b="0"/>
          <wp:wrapNone/>
          <wp:docPr id="14579065" name="Picture 14579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13E88" w14:textId="293AA5F6" w:rsidR="00912EF2" w:rsidRDefault="00912E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EE031" w14:textId="49FD8EA8" w:rsidR="00254CE2" w:rsidRDefault="00254C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D3A3E" w14:textId="3147C418" w:rsidR="00912EF2" w:rsidRDefault="00912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0D70F5"/>
    <w:multiLevelType w:val="multilevel"/>
    <w:tmpl w:val="63C6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6A6A0E"/>
    <w:multiLevelType w:val="multilevel"/>
    <w:tmpl w:val="F67C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E11DC7"/>
    <w:multiLevelType w:val="multilevel"/>
    <w:tmpl w:val="34D8C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744624C"/>
    <w:multiLevelType w:val="multilevel"/>
    <w:tmpl w:val="9936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8D27F9"/>
    <w:multiLevelType w:val="hybridMultilevel"/>
    <w:tmpl w:val="91805A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4032B2"/>
    <w:multiLevelType w:val="multilevel"/>
    <w:tmpl w:val="3650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8546CC"/>
    <w:multiLevelType w:val="multilevel"/>
    <w:tmpl w:val="9CEE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2CB3597"/>
    <w:multiLevelType w:val="multilevel"/>
    <w:tmpl w:val="2B0849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A997C08"/>
    <w:multiLevelType w:val="hybridMultilevel"/>
    <w:tmpl w:val="0A522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1D44C0"/>
    <w:multiLevelType w:val="hybridMultilevel"/>
    <w:tmpl w:val="8CCE6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F6055"/>
    <w:multiLevelType w:val="multilevel"/>
    <w:tmpl w:val="BE9296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34875AA8"/>
    <w:multiLevelType w:val="hybridMultilevel"/>
    <w:tmpl w:val="3CA848D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36701252"/>
    <w:multiLevelType w:val="multilevel"/>
    <w:tmpl w:val="27A2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A15202"/>
    <w:multiLevelType w:val="hybridMultilevel"/>
    <w:tmpl w:val="9B1AE09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9" w15:restartNumberingAfterBreak="0">
    <w:nsid w:val="3C2A5620"/>
    <w:multiLevelType w:val="multilevel"/>
    <w:tmpl w:val="9EC0A8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3E075115"/>
    <w:multiLevelType w:val="hybridMultilevel"/>
    <w:tmpl w:val="5F70E4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E40334"/>
    <w:multiLevelType w:val="hybridMultilevel"/>
    <w:tmpl w:val="1B6C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103C11"/>
    <w:multiLevelType w:val="multilevel"/>
    <w:tmpl w:val="1E6A46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4A0E4B38"/>
    <w:multiLevelType w:val="multilevel"/>
    <w:tmpl w:val="65E4417A"/>
    <w:name w:val="eod_numbers"/>
    <w:numStyleLink w:val="NHSListNumbers"/>
  </w:abstractNum>
  <w:abstractNum w:abstractNumId="24" w15:restartNumberingAfterBreak="0">
    <w:nsid w:val="4FFA681C"/>
    <w:multiLevelType w:val="multilevel"/>
    <w:tmpl w:val="A08A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8A7907"/>
    <w:multiLevelType w:val="multilevel"/>
    <w:tmpl w:val="AFEA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6E48A3"/>
    <w:multiLevelType w:val="multilevel"/>
    <w:tmpl w:val="C85295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624F4CF7"/>
    <w:multiLevelType w:val="multilevel"/>
    <w:tmpl w:val="BAA6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516A93"/>
    <w:multiLevelType w:val="hybridMultilevel"/>
    <w:tmpl w:val="C79AF96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126EEB"/>
    <w:multiLevelType w:val="multilevel"/>
    <w:tmpl w:val="11FE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E13A40"/>
    <w:multiLevelType w:val="multilevel"/>
    <w:tmpl w:val="E936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B27257"/>
    <w:multiLevelType w:val="multilevel"/>
    <w:tmpl w:val="678CF9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6AB914C6"/>
    <w:multiLevelType w:val="multilevel"/>
    <w:tmpl w:val="3DFE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E41879"/>
    <w:multiLevelType w:val="multilevel"/>
    <w:tmpl w:val="02AC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115043"/>
    <w:multiLevelType w:val="multilevel"/>
    <w:tmpl w:val="B8A8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601FF0"/>
    <w:multiLevelType w:val="hybridMultilevel"/>
    <w:tmpl w:val="C35C4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1F64C25"/>
    <w:multiLevelType w:val="hybridMultilevel"/>
    <w:tmpl w:val="C6460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1FE5EF1"/>
    <w:multiLevelType w:val="hybridMultilevel"/>
    <w:tmpl w:val="FBD02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D80CE2"/>
    <w:multiLevelType w:val="hybridMultilevel"/>
    <w:tmpl w:val="F9780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7DB5161"/>
    <w:multiLevelType w:val="multilevel"/>
    <w:tmpl w:val="6BF0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79BE4F8D"/>
    <w:multiLevelType w:val="hybridMultilevel"/>
    <w:tmpl w:val="92F6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AC209E"/>
    <w:multiLevelType w:val="multilevel"/>
    <w:tmpl w:val="2D98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806AD1"/>
    <w:multiLevelType w:val="multilevel"/>
    <w:tmpl w:val="2B8ADA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793717506">
    <w:abstractNumId w:val="10"/>
  </w:num>
  <w:num w:numId="2" w16cid:durableId="1681858098">
    <w:abstractNumId w:val="11"/>
  </w:num>
  <w:num w:numId="3" w16cid:durableId="136382458">
    <w:abstractNumId w:val="12"/>
  </w:num>
  <w:num w:numId="4" w16cid:durableId="1718123657">
    <w:abstractNumId w:val="8"/>
  </w:num>
  <w:num w:numId="5" w16cid:durableId="372922272">
    <w:abstractNumId w:val="0"/>
  </w:num>
  <w:num w:numId="6" w16cid:durableId="417097388">
    <w:abstractNumId w:val="18"/>
  </w:num>
  <w:num w:numId="7" w16cid:durableId="2032225134">
    <w:abstractNumId w:val="5"/>
  </w:num>
  <w:num w:numId="8" w16cid:durableId="1538272467">
    <w:abstractNumId w:val="28"/>
  </w:num>
  <w:num w:numId="9" w16cid:durableId="23020757">
    <w:abstractNumId w:val="36"/>
  </w:num>
  <w:num w:numId="10" w16cid:durableId="407771172">
    <w:abstractNumId w:val="21"/>
  </w:num>
  <w:num w:numId="11" w16cid:durableId="129640668">
    <w:abstractNumId w:val="14"/>
  </w:num>
  <w:num w:numId="12" w16cid:durableId="128939600">
    <w:abstractNumId w:val="16"/>
  </w:num>
  <w:num w:numId="13" w16cid:durableId="1001852334">
    <w:abstractNumId w:val="37"/>
  </w:num>
  <w:num w:numId="14" w16cid:durableId="839587500">
    <w:abstractNumId w:val="38"/>
  </w:num>
  <w:num w:numId="15" w16cid:durableId="518155646">
    <w:abstractNumId w:val="20"/>
  </w:num>
  <w:num w:numId="16" w16cid:durableId="350954605">
    <w:abstractNumId w:val="39"/>
  </w:num>
  <w:num w:numId="17" w16cid:durableId="2121341437">
    <w:abstractNumId w:val="13"/>
  </w:num>
  <w:num w:numId="18" w16cid:durableId="620650221">
    <w:abstractNumId w:val="25"/>
  </w:num>
  <w:num w:numId="19" w16cid:durableId="805971862">
    <w:abstractNumId w:val="7"/>
  </w:num>
  <w:num w:numId="20" w16cid:durableId="528833203">
    <w:abstractNumId w:val="42"/>
  </w:num>
  <w:num w:numId="21" w16cid:durableId="1241597215">
    <w:abstractNumId w:val="2"/>
  </w:num>
  <w:num w:numId="22" w16cid:durableId="784542698">
    <w:abstractNumId w:val="34"/>
  </w:num>
  <w:num w:numId="23" w16cid:durableId="32463824">
    <w:abstractNumId w:val="33"/>
  </w:num>
  <w:num w:numId="24" w16cid:durableId="139418879">
    <w:abstractNumId w:val="32"/>
  </w:num>
  <w:num w:numId="25" w16cid:durableId="1018234079">
    <w:abstractNumId w:val="24"/>
  </w:num>
  <w:num w:numId="26" w16cid:durableId="1961641160">
    <w:abstractNumId w:val="4"/>
  </w:num>
  <w:num w:numId="27" w16cid:durableId="1095781555">
    <w:abstractNumId w:val="27"/>
  </w:num>
  <w:num w:numId="28" w16cid:durableId="374038198">
    <w:abstractNumId w:val="17"/>
  </w:num>
  <w:num w:numId="29" w16cid:durableId="115489145">
    <w:abstractNumId w:val="9"/>
  </w:num>
  <w:num w:numId="30" w16cid:durableId="1567178408">
    <w:abstractNumId w:val="3"/>
  </w:num>
  <w:num w:numId="31" w16cid:durableId="1314721080">
    <w:abstractNumId w:val="30"/>
  </w:num>
  <w:num w:numId="32" w16cid:durableId="1837454468">
    <w:abstractNumId w:val="26"/>
  </w:num>
  <w:num w:numId="33" w16cid:durableId="1063673123">
    <w:abstractNumId w:val="6"/>
  </w:num>
  <w:num w:numId="34" w16cid:durableId="317612533">
    <w:abstractNumId w:val="22"/>
  </w:num>
  <w:num w:numId="35" w16cid:durableId="1483814227">
    <w:abstractNumId w:val="40"/>
  </w:num>
  <w:num w:numId="36" w16cid:durableId="412553696">
    <w:abstractNumId w:val="19"/>
  </w:num>
  <w:num w:numId="37" w16cid:durableId="1095781066">
    <w:abstractNumId w:val="1"/>
  </w:num>
  <w:num w:numId="38" w16cid:durableId="1702971536">
    <w:abstractNumId w:val="29"/>
  </w:num>
  <w:num w:numId="39" w16cid:durableId="437528701">
    <w:abstractNumId w:val="41"/>
  </w:num>
  <w:num w:numId="40" w16cid:durableId="30768173">
    <w:abstractNumId w:val="31"/>
  </w:num>
  <w:num w:numId="41" w16cid:durableId="1024988061">
    <w:abstractNumId w:val="15"/>
  </w:num>
  <w:num w:numId="42" w16cid:durableId="52853904">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4E"/>
    <w:rsid w:val="00012F6A"/>
    <w:rsid w:val="00021458"/>
    <w:rsid w:val="000356BA"/>
    <w:rsid w:val="000374B0"/>
    <w:rsid w:val="0004134E"/>
    <w:rsid w:val="00042E8A"/>
    <w:rsid w:val="000435A2"/>
    <w:rsid w:val="000552A9"/>
    <w:rsid w:val="00060DEE"/>
    <w:rsid w:val="00080805"/>
    <w:rsid w:val="00083DBF"/>
    <w:rsid w:val="00087FD8"/>
    <w:rsid w:val="000B7D6F"/>
    <w:rsid w:val="000D1A5B"/>
    <w:rsid w:val="000E1FF7"/>
    <w:rsid w:val="000E3B96"/>
    <w:rsid w:val="000F0D5C"/>
    <w:rsid w:val="000F619A"/>
    <w:rsid w:val="00100A07"/>
    <w:rsid w:val="00106B6E"/>
    <w:rsid w:val="00107588"/>
    <w:rsid w:val="0011344A"/>
    <w:rsid w:val="00113933"/>
    <w:rsid w:val="00116C54"/>
    <w:rsid w:val="00121B6A"/>
    <w:rsid w:val="001241F4"/>
    <w:rsid w:val="0014017A"/>
    <w:rsid w:val="00146DF2"/>
    <w:rsid w:val="00162069"/>
    <w:rsid w:val="0016281C"/>
    <w:rsid w:val="00165839"/>
    <w:rsid w:val="00167BF3"/>
    <w:rsid w:val="00175308"/>
    <w:rsid w:val="00177F28"/>
    <w:rsid w:val="0018203E"/>
    <w:rsid w:val="001823C9"/>
    <w:rsid w:val="00187F6B"/>
    <w:rsid w:val="0019341E"/>
    <w:rsid w:val="00194548"/>
    <w:rsid w:val="0019466B"/>
    <w:rsid w:val="001A134D"/>
    <w:rsid w:val="001A3458"/>
    <w:rsid w:val="001A3D7E"/>
    <w:rsid w:val="001A76A8"/>
    <w:rsid w:val="001B4BD6"/>
    <w:rsid w:val="001D4CF3"/>
    <w:rsid w:val="001E3F9C"/>
    <w:rsid w:val="001E5366"/>
    <w:rsid w:val="001F056C"/>
    <w:rsid w:val="001F05DE"/>
    <w:rsid w:val="00205279"/>
    <w:rsid w:val="002127F0"/>
    <w:rsid w:val="0021516C"/>
    <w:rsid w:val="00224B11"/>
    <w:rsid w:val="00224C4A"/>
    <w:rsid w:val="00226906"/>
    <w:rsid w:val="00244BB6"/>
    <w:rsid w:val="00244F59"/>
    <w:rsid w:val="00246432"/>
    <w:rsid w:val="00246FF7"/>
    <w:rsid w:val="00254CE2"/>
    <w:rsid w:val="00257C87"/>
    <w:rsid w:val="002663C7"/>
    <w:rsid w:val="00272F08"/>
    <w:rsid w:val="0027399B"/>
    <w:rsid w:val="00281427"/>
    <w:rsid w:val="00283133"/>
    <w:rsid w:val="002856DE"/>
    <w:rsid w:val="002A0AAA"/>
    <w:rsid w:val="002B24D8"/>
    <w:rsid w:val="002D6BF8"/>
    <w:rsid w:val="002D784F"/>
    <w:rsid w:val="002F40BE"/>
    <w:rsid w:val="002F5ADD"/>
    <w:rsid w:val="0030692D"/>
    <w:rsid w:val="00311146"/>
    <w:rsid w:val="003266B4"/>
    <w:rsid w:val="00336552"/>
    <w:rsid w:val="00341641"/>
    <w:rsid w:val="003506FF"/>
    <w:rsid w:val="00356BD0"/>
    <w:rsid w:val="00363177"/>
    <w:rsid w:val="00375EFA"/>
    <w:rsid w:val="003833F7"/>
    <w:rsid w:val="003A0D6C"/>
    <w:rsid w:val="003B2181"/>
    <w:rsid w:val="003B6559"/>
    <w:rsid w:val="003B7FAF"/>
    <w:rsid w:val="003C56CE"/>
    <w:rsid w:val="003E10FD"/>
    <w:rsid w:val="003E2105"/>
    <w:rsid w:val="003F17B5"/>
    <w:rsid w:val="00402695"/>
    <w:rsid w:val="00405847"/>
    <w:rsid w:val="00416503"/>
    <w:rsid w:val="0042485A"/>
    <w:rsid w:val="004248A9"/>
    <w:rsid w:val="00432557"/>
    <w:rsid w:val="004424A4"/>
    <w:rsid w:val="004516FF"/>
    <w:rsid w:val="0045366A"/>
    <w:rsid w:val="00473476"/>
    <w:rsid w:val="00486659"/>
    <w:rsid w:val="004A04E1"/>
    <w:rsid w:val="004A5E01"/>
    <w:rsid w:val="004B236F"/>
    <w:rsid w:val="004B3A73"/>
    <w:rsid w:val="004B5F1C"/>
    <w:rsid w:val="004B6F71"/>
    <w:rsid w:val="004B7805"/>
    <w:rsid w:val="004C173A"/>
    <w:rsid w:val="004D570A"/>
    <w:rsid w:val="004E638C"/>
    <w:rsid w:val="004E711D"/>
    <w:rsid w:val="004F0681"/>
    <w:rsid w:val="004F18A1"/>
    <w:rsid w:val="004F198D"/>
    <w:rsid w:val="005038D0"/>
    <w:rsid w:val="00505014"/>
    <w:rsid w:val="00510CDF"/>
    <w:rsid w:val="00513DA5"/>
    <w:rsid w:val="00516192"/>
    <w:rsid w:val="00523DE4"/>
    <w:rsid w:val="00524EDA"/>
    <w:rsid w:val="00525849"/>
    <w:rsid w:val="00526A51"/>
    <w:rsid w:val="00530510"/>
    <w:rsid w:val="00534D4A"/>
    <w:rsid w:val="00547AFA"/>
    <w:rsid w:val="00551867"/>
    <w:rsid w:val="0055406D"/>
    <w:rsid w:val="00554F8B"/>
    <w:rsid w:val="005662C6"/>
    <w:rsid w:val="00570BC3"/>
    <w:rsid w:val="005806C1"/>
    <w:rsid w:val="005812A8"/>
    <w:rsid w:val="005C4A0B"/>
    <w:rsid w:val="005C5F43"/>
    <w:rsid w:val="005D5C74"/>
    <w:rsid w:val="005D6713"/>
    <w:rsid w:val="005D6E20"/>
    <w:rsid w:val="005E4CF5"/>
    <w:rsid w:val="005F4852"/>
    <w:rsid w:val="00601738"/>
    <w:rsid w:val="0061093B"/>
    <w:rsid w:val="0061299F"/>
    <w:rsid w:val="00620AD1"/>
    <w:rsid w:val="00622D1F"/>
    <w:rsid w:val="00623F67"/>
    <w:rsid w:val="00627887"/>
    <w:rsid w:val="00630977"/>
    <w:rsid w:val="0064622F"/>
    <w:rsid w:val="00650E50"/>
    <w:rsid w:val="00667CF9"/>
    <w:rsid w:val="0067577A"/>
    <w:rsid w:val="00684D13"/>
    <w:rsid w:val="006905B8"/>
    <w:rsid w:val="006B3373"/>
    <w:rsid w:val="006C1B58"/>
    <w:rsid w:val="006D4369"/>
    <w:rsid w:val="006D79B3"/>
    <w:rsid w:val="006F40A2"/>
    <w:rsid w:val="006F5545"/>
    <w:rsid w:val="007024AC"/>
    <w:rsid w:val="00702CA1"/>
    <w:rsid w:val="00714A1D"/>
    <w:rsid w:val="007218B4"/>
    <w:rsid w:val="0072281D"/>
    <w:rsid w:val="00726C23"/>
    <w:rsid w:val="00734E7D"/>
    <w:rsid w:val="00736A59"/>
    <w:rsid w:val="007416F8"/>
    <w:rsid w:val="00747FE5"/>
    <w:rsid w:val="00751BBC"/>
    <w:rsid w:val="00751F29"/>
    <w:rsid w:val="00753AE4"/>
    <w:rsid w:val="007542A0"/>
    <w:rsid w:val="00757867"/>
    <w:rsid w:val="00764CD8"/>
    <w:rsid w:val="00770E40"/>
    <w:rsid w:val="00772E84"/>
    <w:rsid w:val="007746BD"/>
    <w:rsid w:val="007808F8"/>
    <w:rsid w:val="00782D6F"/>
    <w:rsid w:val="00784820"/>
    <w:rsid w:val="00797721"/>
    <w:rsid w:val="007A42B9"/>
    <w:rsid w:val="007A488F"/>
    <w:rsid w:val="007B01B4"/>
    <w:rsid w:val="007B26CA"/>
    <w:rsid w:val="007B3BC0"/>
    <w:rsid w:val="007C567C"/>
    <w:rsid w:val="007C57D8"/>
    <w:rsid w:val="007D20BC"/>
    <w:rsid w:val="007D4505"/>
    <w:rsid w:val="007E047C"/>
    <w:rsid w:val="007E0D0F"/>
    <w:rsid w:val="007E7932"/>
    <w:rsid w:val="007F0E25"/>
    <w:rsid w:val="007F1022"/>
    <w:rsid w:val="007F2E69"/>
    <w:rsid w:val="007F537F"/>
    <w:rsid w:val="007F63A9"/>
    <w:rsid w:val="007F6E18"/>
    <w:rsid w:val="007F72DD"/>
    <w:rsid w:val="007F790E"/>
    <w:rsid w:val="008023E0"/>
    <w:rsid w:val="00802E21"/>
    <w:rsid w:val="00805B4E"/>
    <w:rsid w:val="00811B29"/>
    <w:rsid w:val="00822881"/>
    <w:rsid w:val="00833008"/>
    <w:rsid w:val="00833395"/>
    <w:rsid w:val="00837FAC"/>
    <w:rsid w:val="00846EAF"/>
    <w:rsid w:val="008502C1"/>
    <w:rsid w:val="00855E66"/>
    <w:rsid w:val="00862C91"/>
    <w:rsid w:val="00863BEE"/>
    <w:rsid w:val="00871278"/>
    <w:rsid w:val="00876072"/>
    <w:rsid w:val="00885268"/>
    <w:rsid w:val="00885A48"/>
    <w:rsid w:val="00897444"/>
    <w:rsid w:val="008A2222"/>
    <w:rsid w:val="008A580D"/>
    <w:rsid w:val="008B27FD"/>
    <w:rsid w:val="008C2BEE"/>
    <w:rsid w:val="008D767C"/>
    <w:rsid w:val="008E4AEF"/>
    <w:rsid w:val="008E6AE9"/>
    <w:rsid w:val="008E7D22"/>
    <w:rsid w:val="008F466B"/>
    <w:rsid w:val="00900DEC"/>
    <w:rsid w:val="009077B9"/>
    <w:rsid w:val="009115DC"/>
    <w:rsid w:val="00912EF2"/>
    <w:rsid w:val="00913129"/>
    <w:rsid w:val="009339D3"/>
    <w:rsid w:val="00945B03"/>
    <w:rsid w:val="0094643F"/>
    <w:rsid w:val="00947295"/>
    <w:rsid w:val="009510AD"/>
    <w:rsid w:val="009539AC"/>
    <w:rsid w:val="009555C2"/>
    <w:rsid w:val="00962717"/>
    <w:rsid w:val="009667BE"/>
    <w:rsid w:val="00974B7C"/>
    <w:rsid w:val="009768BF"/>
    <w:rsid w:val="00981245"/>
    <w:rsid w:val="009816BA"/>
    <w:rsid w:val="00990EA2"/>
    <w:rsid w:val="00991A82"/>
    <w:rsid w:val="0099214A"/>
    <w:rsid w:val="00994709"/>
    <w:rsid w:val="009A0ADE"/>
    <w:rsid w:val="009A120A"/>
    <w:rsid w:val="009A1A5D"/>
    <w:rsid w:val="009B7C41"/>
    <w:rsid w:val="009C4487"/>
    <w:rsid w:val="009C53F9"/>
    <w:rsid w:val="009D3657"/>
    <w:rsid w:val="009E142E"/>
    <w:rsid w:val="009E58FB"/>
    <w:rsid w:val="009F0AF0"/>
    <w:rsid w:val="009F4108"/>
    <w:rsid w:val="009F4304"/>
    <w:rsid w:val="00A05FD0"/>
    <w:rsid w:val="00A06767"/>
    <w:rsid w:val="00A13EEA"/>
    <w:rsid w:val="00A21474"/>
    <w:rsid w:val="00A259F5"/>
    <w:rsid w:val="00A27692"/>
    <w:rsid w:val="00A312F4"/>
    <w:rsid w:val="00A31A7A"/>
    <w:rsid w:val="00A324C7"/>
    <w:rsid w:val="00A41990"/>
    <w:rsid w:val="00A47B6A"/>
    <w:rsid w:val="00A730C7"/>
    <w:rsid w:val="00A74573"/>
    <w:rsid w:val="00A74962"/>
    <w:rsid w:val="00A8577E"/>
    <w:rsid w:val="00A86E27"/>
    <w:rsid w:val="00A97B57"/>
    <w:rsid w:val="00AA040A"/>
    <w:rsid w:val="00AA0C80"/>
    <w:rsid w:val="00AB36FF"/>
    <w:rsid w:val="00AB508B"/>
    <w:rsid w:val="00AB6098"/>
    <w:rsid w:val="00AC7889"/>
    <w:rsid w:val="00AD18B5"/>
    <w:rsid w:val="00AD26BB"/>
    <w:rsid w:val="00AF1E21"/>
    <w:rsid w:val="00AF2B39"/>
    <w:rsid w:val="00AF4939"/>
    <w:rsid w:val="00AF568D"/>
    <w:rsid w:val="00AF77F6"/>
    <w:rsid w:val="00B045E4"/>
    <w:rsid w:val="00B046A5"/>
    <w:rsid w:val="00B07C8A"/>
    <w:rsid w:val="00B12051"/>
    <w:rsid w:val="00B17B60"/>
    <w:rsid w:val="00B20C00"/>
    <w:rsid w:val="00B235F8"/>
    <w:rsid w:val="00B378E1"/>
    <w:rsid w:val="00B442E5"/>
    <w:rsid w:val="00B65391"/>
    <w:rsid w:val="00B664C1"/>
    <w:rsid w:val="00B72A43"/>
    <w:rsid w:val="00B74C89"/>
    <w:rsid w:val="00B96B52"/>
    <w:rsid w:val="00BB7243"/>
    <w:rsid w:val="00BC0EE0"/>
    <w:rsid w:val="00BC1BF2"/>
    <w:rsid w:val="00BC3D96"/>
    <w:rsid w:val="00BD136C"/>
    <w:rsid w:val="00BD795A"/>
    <w:rsid w:val="00BE0A9E"/>
    <w:rsid w:val="00BE40C8"/>
    <w:rsid w:val="00BE581C"/>
    <w:rsid w:val="00BE7AED"/>
    <w:rsid w:val="00C006B2"/>
    <w:rsid w:val="00C04B21"/>
    <w:rsid w:val="00C15177"/>
    <w:rsid w:val="00C21070"/>
    <w:rsid w:val="00C2452D"/>
    <w:rsid w:val="00C253E8"/>
    <w:rsid w:val="00C2608C"/>
    <w:rsid w:val="00C267CA"/>
    <w:rsid w:val="00C302D5"/>
    <w:rsid w:val="00C368DC"/>
    <w:rsid w:val="00C37B22"/>
    <w:rsid w:val="00C43947"/>
    <w:rsid w:val="00C4444C"/>
    <w:rsid w:val="00C4790F"/>
    <w:rsid w:val="00C47FFE"/>
    <w:rsid w:val="00C618D9"/>
    <w:rsid w:val="00C61BC9"/>
    <w:rsid w:val="00C62674"/>
    <w:rsid w:val="00C63AC1"/>
    <w:rsid w:val="00C65D6B"/>
    <w:rsid w:val="00C70366"/>
    <w:rsid w:val="00C71AE6"/>
    <w:rsid w:val="00C7203C"/>
    <w:rsid w:val="00C84CF5"/>
    <w:rsid w:val="00C902EB"/>
    <w:rsid w:val="00C936D7"/>
    <w:rsid w:val="00C93CAA"/>
    <w:rsid w:val="00C94874"/>
    <w:rsid w:val="00CA26E0"/>
    <w:rsid w:val="00CA60B6"/>
    <w:rsid w:val="00CB207C"/>
    <w:rsid w:val="00CB273B"/>
    <w:rsid w:val="00CB4716"/>
    <w:rsid w:val="00CC1798"/>
    <w:rsid w:val="00CC2151"/>
    <w:rsid w:val="00CC2630"/>
    <w:rsid w:val="00CC28CF"/>
    <w:rsid w:val="00CC3D06"/>
    <w:rsid w:val="00CC5426"/>
    <w:rsid w:val="00CD04AA"/>
    <w:rsid w:val="00CD3E9A"/>
    <w:rsid w:val="00CE0FD5"/>
    <w:rsid w:val="00CF3E44"/>
    <w:rsid w:val="00D00B88"/>
    <w:rsid w:val="00D02A25"/>
    <w:rsid w:val="00D03C24"/>
    <w:rsid w:val="00D05380"/>
    <w:rsid w:val="00D055D2"/>
    <w:rsid w:val="00D15FCF"/>
    <w:rsid w:val="00D20C20"/>
    <w:rsid w:val="00D30E9D"/>
    <w:rsid w:val="00D33686"/>
    <w:rsid w:val="00D37523"/>
    <w:rsid w:val="00D4134F"/>
    <w:rsid w:val="00D44DD8"/>
    <w:rsid w:val="00D47282"/>
    <w:rsid w:val="00D67AC4"/>
    <w:rsid w:val="00D765E3"/>
    <w:rsid w:val="00D910FB"/>
    <w:rsid w:val="00DA1B66"/>
    <w:rsid w:val="00DB0C0A"/>
    <w:rsid w:val="00DC1182"/>
    <w:rsid w:val="00DD03A4"/>
    <w:rsid w:val="00DD0DDC"/>
    <w:rsid w:val="00DF5B4D"/>
    <w:rsid w:val="00E01307"/>
    <w:rsid w:val="00E07DAD"/>
    <w:rsid w:val="00E14328"/>
    <w:rsid w:val="00E22DA9"/>
    <w:rsid w:val="00E32980"/>
    <w:rsid w:val="00E3678B"/>
    <w:rsid w:val="00E52D18"/>
    <w:rsid w:val="00E651A3"/>
    <w:rsid w:val="00E675CC"/>
    <w:rsid w:val="00E93945"/>
    <w:rsid w:val="00E94223"/>
    <w:rsid w:val="00E9706B"/>
    <w:rsid w:val="00E971B0"/>
    <w:rsid w:val="00EA0837"/>
    <w:rsid w:val="00ED3CB1"/>
    <w:rsid w:val="00ED3EA1"/>
    <w:rsid w:val="00ED5AFA"/>
    <w:rsid w:val="00F00882"/>
    <w:rsid w:val="00F03D69"/>
    <w:rsid w:val="00F055B4"/>
    <w:rsid w:val="00F11156"/>
    <w:rsid w:val="00F12E63"/>
    <w:rsid w:val="00F12F22"/>
    <w:rsid w:val="00F51D58"/>
    <w:rsid w:val="00F553B6"/>
    <w:rsid w:val="00F60955"/>
    <w:rsid w:val="00F61E8E"/>
    <w:rsid w:val="00F77DD8"/>
    <w:rsid w:val="00F86955"/>
    <w:rsid w:val="00F86A73"/>
    <w:rsid w:val="00F909C9"/>
    <w:rsid w:val="00FA255E"/>
    <w:rsid w:val="00FC6811"/>
    <w:rsid w:val="00FD0578"/>
    <w:rsid w:val="00FD4951"/>
    <w:rsid w:val="00FF52CC"/>
    <w:rsid w:val="00FF5ED8"/>
    <w:rsid w:val="013AC7ED"/>
    <w:rsid w:val="015F15F8"/>
    <w:rsid w:val="01A20DFF"/>
    <w:rsid w:val="01AC5FB9"/>
    <w:rsid w:val="01FEFA36"/>
    <w:rsid w:val="02067F14"/>
    <w:rsid w:val="0271602E"/>
    <w:rsid w:val="02EA3993"/>
    <w:rsid w:val="03AB6F5E"/>
    <w:rsid w:val="03CAF1FE"/>
    <w:rsid w:val="048609F4"/>
    <w:rsid w:val="049744CB"/>
    <w:rsid w:val="04CC6078"/>
    <w:rsid w:val="0520F21B"/>
    <w:rsid w:val="052795CB"/>
    <w:rsid w:val="05587A96"/>
    <w:rsid w:val="05797C98"/>
    <w:rsid w:val="05FB4A1F"/>
    <w:rsid w:val="064D24BE"/>
    <w:rsid w:val="0725B05C"/>
    <w:rsid w:val="07488697"/>
    <w:rsid w:val="07651290"/>
    <w:rsid w:val="0779E2B7"/>
    <w:rsid w:val="07892571"/>
    <w:rsid w:val="07E13727"/>
    <w:rsid w:val="08504012"/>
    <w:rsid w:val="085BC7C8"/>
    <w:rsid w:val="08715E1B"/>
    <w:rsid w:val="08901B58"/>
    <w:rsid w:val="08C6391A"/>
    <w:rsid w:val="09A7614F"/>
    <w:rsid w:val="09C7F7D4"/>
    <w:rsid w:val="09EC75B8"/>
    <w:rsid w:val="0A106102"/>
    <w:rsid w:val="0A2C9BB7"/>
    <w:rsid w:val="0A2D2620"/>
    <w:rsid w:val="0A4CEDBB"/>
    <w:rsid w:val="0A5FFF82"/>
    <w:rsid w:val="0ACEB98C"/>
    <w:rsid w:val="0B10592D"/>
    <w:rsid w:val="0B4CE624"/>
    <w:rsid w:val="0B6347D0"/>
    <w:rsid w:val="0BB5720C"/>
    <w:rsid w:val="0BEA333B"/>
    <w:rsid w:val="0C01D8DD"/>
    <w:rsid w:val="0C06944A"/>
    <w:rsid w:val="0CB0620B"/>
    <w:rsid w:val="0CF56352"/>
    <w:rsid w:val="0D1E871A"/>
    <w:rsid w:val="0D432DE6"/>
    <w:rsid w:val="0D97A044"/>
    <w:rsid w:val="0DFB2860"/>
    <w:rsid w:val="0E330A0F"/>
    <w:rsid w:val="0E7412D6"/>
    <w:rsid w:val="0EBA577B"/>
    <w:rsid w:val="0EBCC9E7"/>
    <w:rsid w:val="0F0B9C60"/>
    <w:rsid w:val="0F1D923E"/>
    <w:rsid w:val="0F205EDE"/>
    <w:rsid w:val="0F2C0CF1"/>
    <w:rsid w:val="0F2E6AD9"/>
    <w:rsid w:val="0F3C409C"/>
    <w:rsid w:val="0F69F0BF"/>
    <w:rsid w:val="0F8DE7A8"/>
    <w:rsid w:val="0FC0055A"/>
    <w:rsid w:val="11756536"/>
    <w:rsid w:val="119BF43A"/>
    <w:rsid w:val="121DD541"/>
    <w:rsid w:val="12622F20"/>
    <w:rsid w:val="12DF61F6"/>
    <w:rsid w:val="12EFB896"/>
    <w:rsid w:val="135DB5BE"/>
    <w:rsid w:val="13F2FFC7"/>
    <w:rsid w:val="13F3D001"/>
    <w:rsid w:val="13F65C83"/>
    <w:rsid w:val="1472576A"/>
    <w:rsid w:val="14A89D03"/>
    <w:rsid w:val="157CE629"/>
    <w:rsid w:val="15D331E3"/>
    <w:rsid w:val="16266B43"/>
    <w:rsid w:val="162F46DE"/>
    <w:rsid w:val="16575EDD"/>
    <w:rsid w:val="16831D3B"/>
    <w:rsid w:val="16BB2F71"/>
    <w:rsid w:val="16CA179C"/>
    <w:rsid w:val="170DA76F"/>
    <w:rsid w:val="171F0BC9"/>
    <w:rsid w:val="175650E2"/>
    <w:rsid w:val="17C23BA4"/>
    <w:rsid w:val="1801AEA1"/>
    <w:rsid w:val="18499B7F"/>
    <w:rsid w:val="1856FFD2"/>
    <w:rsid w:val="189DC44F"/>
    <w:rsid w:val="18AE6916"/>
    <w:rsid w:val="191B4025"/>
    <w:rsid w:val="1945C88D"/>
    <w:rsid w:val="19F2D033"/>
    <w:rsid w:val="19FE2ADD"/>
    <w:rsid w:val="1A15A979"/>
    <w:rsid w:val="1A2F098D"/>
    <w:rsid w:val="1A3EB2A2"/>
    <w:rsid w:val="1A7ABA80"/>
    <w:rsid w:val="1AE198EE"/>
    <w:rsid w:val="1B02B801"/>
    <w:rsid w:val="1B2AB574"/>
    <w:rsid w:val="1BD57D30"/>
    <w:rsid w:val="1C95ACC7"/>
    <w:rsid w:val="1CADD4CF"/>
    <w:rsid w:val="1CD93D6D"/>
    <w:rsid w:val="1D4F4D11"/>
    <w:rsid w:val="1D85C4D0"/>
    <w:rsid w:val="1D927237"/>
    <w:rsid w:val="1E56A624"/>
    <w:rsid w:val="1EA8867B"/>
    <w:rsid w:val="1EB169E7"/>
    <w:rsid w:val="1EE91A9C"/>
    <w:rsid w:val="1F01ABD5"/>
    <w:rsid w:val="1F1DAA9A"/>
    <w:rsid w:val="1FBC588C"/>
    <w:rsid w:val="2063B4B0"/>
    <w:rsid w:val="20A4C8A7"/>
    <w:rsid w:val="20C33470"/>
    <w:rsid w:val="210A64DB"/>
    <w:rsid w:val="217089FD"/>
    <w:rsid w:val="217AB0C6"/>
    <w:rsid w:val="21BFFF66"/>
    <w:rsid w:val="220E51CD"/>
    <w:rsid w:val="22370AB7"/>
    <w:rsid w:val="22705911"/>
    <w:rsid w:val="22A8F48D"/>
    <w:rsid w:val="2304EE4B"/>
    <w:rsid w:val="230D4B10"/>
    <w:rsid w:val="230DC9E6"/>
    <w:rsid w:val="23168127"/>
    <w:rsid w:val="2322A21E"/>
    <w:rsid w:val="23B8C1CD"/>
    <w:rsid w:val="23EE5852"/>
    <w:rsid w:val="23F5854A"/>
    <w:rsid w:val="24428C5D"/>
    <w:rsid w:val="2486EEC4"/>
    <w:rsid w:val="24A969ED"/>
    <w:rsid w:val="24D3930C"/>
    <w:rsid w:val="258CEC1E"/>
    <w:rsid w:val="259309F3"/>
    <w:rsid w:val="25B95FC5"/>
    <w:rsid w:val="25E09AD0"/>
    <w:rsid w:val="260086FB"/>
    <w:rsid w:val="26453A4E"/>
    <w:rsid w:val="26D6155D"/>
    <w:rsid w:val="27553026"/>
    <w:rsid w:val="27851106"/>
    <w:rsid w:val="27D07BED"/>
    <w:rsid w:val="27E10AAF"/>
    <w:rsid w:val="280306C6"/>
    <w:rsid w:val="2816AA15"/>
    <w:rsid w:val="282F40EA"/>
    <w:rsid w:val="28E2CD66"/>
    <w:rsid w:val="28F7093B"/>
    <w:rsid w:val="29150D0C"/>
    <w:rsid w:val="29183B92"/>
    <w:rsid w:val="295F7507"/>
    <w:rsid w:val="297EFF3E"/>
    <w:rsid w:val="29AA4FE7"/>
    <w:rsid w:val="2A29E849"/>
    <w:rsid w:val="2A4BAAED"/>
    <w:rsid w:val="2A54EEB6"/>
    <w:rsid w:val="2AE63237"/>
    <w:rsid w:val="2B3A85B0"/>
    <w:rsid w:val="2BB71C17"/>
    <w:rsid w:val="2BC933F0"/>
    <w:rsid w:val="2BEA833A"/>
    <w:rsid w:val="2BFA738B"/>
    <w:rsid w:val="2C3403D1"/>
    <w:rsid w:val="2CB4AC2C"/>
    <w:rsid w:val="2CBD636D"/>
    <w:rsid w:val="2D439F47"/>
    <w:rsid w:val="2D866B27"/>
    <w:rsid w:val="2D8CE101"/>
    <w:rsid w:val="2E1942FB"/>
    <w:rsid w:val="2E371251"/>
    <w:rsid w:val="2EE2021A"/>
    <w:rsid w:val="2F0704C2"/>
    <w:rsid w:val="2F09F810"/>
    <w:rsid w:val="2F6A574E"/>
    <w:rsid w:val="2FD32C87"/>
    <w:rsid w:val="30B711B5"/>
    <w:rsid w:val="30C6E784"/>
    <w:rsid w:val="30E83911"/>
    <w:rsid w:val="3139C5C0"/>
    <w:rsid w:val="31515E8F"/>
    <w:rsid w:val="316602CC"/>
    <w:rsid w:val="3189AED9"/>
    <w:rsid w:val="3262B7E5"/>
    <w:rsid w:val="332CA4F1"/>
    <w:rsid w:val="335EE1CA"/>
    <w:rsid w:val="33BE12A7"/>
    <w:rsid w:val="33EA515A"/>
    <w:rsid w:val="344FE040"/>
    <w:rsid w:val="34A695B4"/>
    <w:rsid w:val="34ACA76F"/>
    <w:rsid w:val="34C87552"/>
    <w:rsid w:val="34DEAAA1"/>
    <w:rsid w:val="34E51097"/>
    <w:rsid w:val="350F3509"/>
    <w:rsid w:val="353588CF"/>
    <w:rsid w:val="354EB12C"/>
    <w:rsid w:val="35AD83E7"/>
    <w:rsid w:val="35C6B4A5"/>
    <w:rsid w:val="360DF951"/>
    <w:rsid w:val="3615E2FA"/>
    <w:rsid w:val="361E6D73"/>
    <w:rsid w:val="367D5A2F"/>
    <w:rsid w:val="371509F5"/>
    <w:rsid w:val="371DA819"/>
    <w:rsid w:val="373EE049"/>
    <w:rsid w:val="3754B80E"/>
    <w:rsid w:val="37B1B35B"/>
    <w:rsid w:val="3804C88B"/>
    <w:rsid w:val="3863B984"/>
    <w:rsid w:val="3887234F"/>
    <w:rsid w:val="38964376"/>
    <w:rsid w:val="38B0DA56"/>
    <w:rsid w:val="39B4FAF1"/>
    <w:rsid w:val="3A08F9F2"/>
    <w:rsid w:val="3A4CAAB7"/>
    <w:rsid w:val="3A6D4AF4"/>
    <w:rsid w:val="3AC70024"/>
    <w:rsid w:val="3B133DD3"/>
    <w:rsid w:val="3B37B6D6"/>
    <w:rsid w:val="3B3C694D"/>
    <w:rsid w:val="3B8936DB"/>
    <w:rsid w:val="3BA6EFBB"/>
    <w:rsid w:val="3C2B79C9"/>
    <w:rsid w:val="3C405B11"/>
    <w:rsid w:val="3C63238C"/>
    <w:rsid w:val="3C98365F"/>
    <w:rsid w:val="3C98760C"/>
    <w:rsid w:val="3CD38737"/>
    <w:rsid w:val="3D3C9F08"/>
    <w:rsid w:val="3D677443"/>
    <w:rsid w:val="3D87D429"/>
    <w:rsid w:val="3E44F464"/>
    <w:rsid w:val="3E464568"/>
    <w:rsid w:val="3E740A0F"/>
    <w:rsid w:val="3E84D889"/>
    <w:rsid w:val="3EB51268"/>
    <w:rsid w:val="3EC12AF2"/>
    <w:rsid w:val="3F57FD89"/>
    <w:rsid w:val="3F65FEE4"/>
    <w:rsid w:val="3FD6D469"/>
    <w:rsid w:val="400FDA70"/>
    <w:rsid w:val="40243C75"/>
    <w:rsid w:val="402C29FB"/>
    <w:rsid w:val="403D146C"/>
    <w:rsid w:val="405CA0EC"/>
    <w:rsid w:val="408681FD"/>
    <w:rsid w:val="418B97F8"/>
    <w:rsid w:val="423BD452"/>
    <w:rsid w:val="4250C3E2"/>
    <w:rsid w:val="428192F0"/>
    <w:rsid w:val="42DD2F28"/>
    <w:rsid w:val="435BDD37"/>
    <w:rsid w:val="435F9A03"/>
    <w:rsid w:val="43AFDC38"/>
    <w:rsid w:val="43D230F9"/>
    <w:rsid w:val="43E2ED8C"/>
    <w:rsid w:val="43F7DEC5"/>
    <w:rsid w:val="4422E113"/>
    <w:rsid w:val="443EEFA6"/>
    <w:rsid w:val="449F231B"/>
    <w:rsid w:val="44BFDBDF"/>
    <w:rsid w:val="452093FD"/>
    <w:rsid w:val="453B03BC"/>
    <w:rsid w:val="458E7879"/>
    <w:rsid w:val="45919D7E"/>
    <w:rsid w:val="45975414"/>
    <w:rsid w:val="45B189BE"/>
    <w:rsid w:val="45DFEF33"/>
    <w:rsid w:val="45F614AC"/>
    <w:rsid w:val="463AF37C"/>
    <w:rsid w:val="46829C6D"/>
    <w:rsid w:val="46AC6894"/>
    <w:rsid w:val="46B44B35"/>
    <w:rsid w:val="46EF6A80"/>
    <w:rsid w:val="475CF199"/>
    <w:rsid w:val="4795FEF3"/>
    <w:rsid w:val="47A51D57"/>
    <w:rsid w:val="480333E8"/>
    <w:rsid w:val="483DAA04"/>
    <w:rsid w:val="48A69B8F"/>
    <w:rsid w:val="48CEF4D6"/>
    <w:rsid w:val="49199AB3"/>
    <w:rsid w:val="496812D4"/>
    <w:rsid w:val="49ACCC5A"/>
    <w:rsid w:val="49BEAA3C"/>
    <w:rsid w:val="49D30C41"/>
    <w:rsid w:val="49D97A65"/>
    <w:rsid w:val="49F56FAF"/>
    <w:rsid w:val="4A0DCBAB"/>
    <w:rsid w:val="4A25B232"/>
    <w:rsid w:val="4B489CBB"/>
    <w:rsid w:val="4B55AC8F"/>
    <w:rsid w:val="4B6B7BD0"/>
    <w:rsid w:val="4BC2DBA3"/>
    <w:rsid w:val="4C626EA0"/>
    <w:rsid w:val="4C942FA3"/>
    <w:rsid w:val="4D61AF18"/>
    <w:rsid w:val="4D634F37"/>
    <w:rsid w:val="4D6A57F3"/>
    <w:rsid w:val="4DBBFDCC"/>
    <w:rsid w:val="4E0ED5F0"/>
    <w:rsid w:val="4E33CF60"/>
    <w:rsid w:val="4E387077"/>
    <w:rsid w:val="4E58005D"/>
    <w:rsid w:val="4EA6CDB3"/>
    <w:rsid w:val="4EACEB88"/>
    <w:rsid w:val="4EBE265F"/>
    <w:rsid w:val="4EE0627B"/>
    <w:rsid w:val="4F23F5C8"/>
    <w:rsid w:val="4F3E4464"/>
    <w:rsid w:val="5070FBE1"/>
    <w:rsid w:val="50964CC6"/>
    <w:rsid w:val="50A599F7"/>
    <w:rsid w:val="50FBE659"/>
    <w:rsid w:val="5168E29C"/>
    <w:rsid w:val="517E7BFF"/>
    <w:rsid w:val="51C4EE13"/>
    <w:rsid w:val="51C9BC21"/>
    <w:rsid w:val="51CC9E66"/>
    <w:rsid w:val="51E48C4A"/>
    <w:rsid w:val="52139033"/>
    <w:rsid w:val="5239F8CE"/>
    <w:rsid w:val="52495401"/>
    <w:rsid w:val="52CC293A"/>
    <w:rsid w:val="52E77808"/>
    <w:rsid w:val="531E64A6"/>
    <w:rsid w:val="536F21D4"/>
    <w:rsid w:val="53FADCC9"/>
    <w:rsid w:val="5443FABC"/>
    <w:rsid w:val="547925F6"/>
    <w:rsid w:val="54BD346B"/>
    <w:rsid w:val="550DF727"/>
    <w:rsid w:val="557E35FC"/>
    <w:rsid w:val="55AB6A14"/>
    <w:rsid w:val="55B56564"/>
    <w:rsid w:val="55C29D46"/>
    <w:rsid w:val="55FBE916"/>
    <w:rsid w:val="56801BBE"/>
    <w:rsid w:val="56D10A56"/>
    <w:rsid w:val="575E6DA7"/>
    <w:rsid w:val="576D4BAC"/>
    <w:rsid w:val="579456E7"/>
    <w:rsid w:val="57ADF5C7"/>
    <w:rsid w:val="57C62CA3"/>
    <w:rsid w:val="57DF9841"/>
    <w:rsid w:val="58045032"/>
    <w:rsid w:val="58158DF1"/>
    <w:rsid w:val="583A25CC"/>
    <w:rsid w:val="583E395E"/>
    <w:rsid w:val="5845C273"/>
    <w:rsid w:val="58FE7B5C"/>
    <w:rsid w:val="59302748"/>
    <w:rsid w:val="599F485D"/>
    <w:rsid w:val="5A3D2F0C"/>
    <w:rsid w:val="5A565C75"/>
    <w:rsid w:val="5A87DA50"/>
    <w:rsid w:val="5A960E69"/>
    <w:rsid w:val="5B8550BB"/>
    <w:rsid w:val="5C08820D"/>
    <w:rsid w:val="5C13F7DE"/>
    <w:rsid w:val="5C3D7590"/>
    <w:rsid w:val="5C627F7A"/>
    <w:rsid w:val="5C67C80A"/>
    <w:rsid w:val="5CA4D745"/>
    <w:rsid w:val="5CBDC4E6"/>
    <w:rsid w:val="5D3D2486"/>
    <w:rsid w:val="5DBFF873"/>
    <w:rsid w:val="5DFB6B63"/>
    <w:rsid w:val="5E1B0CDA"/>
    <w:rsid w:val="5E6AE696"/>
    <w:rsid w:val="5F36F264"/>
    <w:rsid w:val="5F9DA9E8"/>
    <w:rsid w:val="5F9F68CC"/>
    <w:rsid w:val="5FD91AF3"/>
    <w:rsid w:val="5FE6CD9B"/>
    <w:rsid w:val="60077779"/>
    <w:rsid w:val="6014F9DF"/>
    <w:rsid w:val="608FC1D2"/>
    <w:rsid w:val="60B4500C"/>
    <w:rsid w:val="60D4BF8A"/>
    <w:rsid w:val="614AB520"/>
    <w:rsid w:val="61DB69E2"/>
    <w:rsid w:val="61F4923F"/>
    <w:rsid w:val="6207DD89"/>
    <w:rsid w:val="6277C391"/>
    <w:rsid w:val="62A14562"/>
    <w:rsid w:val="631035A3"/>
    <w:rsid w:val="63773A43"/>
    <w:rsid w:val="64370B18"/>
    <w:rsid w:val="64790891"/>
    <w:rsid w:val="648255E2"/>
    <w:rsid w:val="652D57F0"/>
    <w:rsid w:val="65DED565"/>
    <w:rsid w:val="6669C97A"/>
    <w:rsid w:val="6683F5AC"/>
    <w:rsid w:val="668DDF9E"/>
    <w:rsid w:val="66D502E9"/>
    <w:rsid w:val="672FADD7"/>
    <w:rsid w:val="6785D05A"/>
    <w:rsid w:val="6789392D"/>
    <w:rsid w:val="6817B1B4"/>
    <w:rsid w:val="6829AFFF"/>
    <w:rsid w:val="6841B1EF"/>
    <w:rsid w:val="685BE63D"/>
    <w:rsid w:val="686CA987"/>
    <w:rsid w:val="687F677A"/>
    <w:rsid w:val="690BE131"/>
    <w:rsid w:val="69292F90"/>
    <w:rsid w:val="693E1E0A"/>
    <w:rsid w:val="693E6E59"/>
    <w:rsid w:val="69AC73AD"/>
    <w:rsid w:val="69E67BC7"/>
    <w:rsid w:val="69F01379"/>
    <w:rsid w:val="6A143505"/>
    <w:rsid w:val="6A80E91C"/>
    <w:rsid w:val="6A8C865F"/>
    <w:rsid w:val="6AC52BED"/>
    <w:rsid w:val="6AD9EE6B"/>
    <w:rsid w:val="6ADA3EBA"/>
    <w:rsid w:val="6B4164AD"/>
    <w:rsid w:val="6BB7813B"/>
    <w:rsid w:val="6BB9CF39"/>
    <w:rsid w:val="6BD8D7BF"/>
    <w:rsid w:val="6C0C5A79"/>
    <w:rsid w:val="6C1D344F"/>
    <w:rsid w:val="6CBF6B3F"/>
    <w:rsid w:val="6D3649D6"/>
    <w:rsid w:val="6D548C92"/>
    <w:rsid w:val="6D58866A"/>
    <w:rsid w:val="6D75D9AC"/>
    <w:rsid w:val="6DAAEBDE"/>
    <w:rsid w:val="6DBE658B"/>
    <w:rsid w:val="6DC11EAB"/>
    <w:rsid w:val="6DDD1A4F"/>
    <w:rsid w:val="6DE71E9A"/>
    <w:rsid w:val="6E7004D6"/>
    <w:rsid w:val="6ECC2E42"/>
    <w:rsid w:val="6ED31547"/>
    <w:rsid w:val="6F57E26D"/>
    <w:rsid w:val="6F7FD52C"/>
    <w:rsid w:val="6FAD5F8E"/>
    <w:rsid w:val="70442A6F"/>
    <w:rsid w:val="70D97599"/>
    <w:rsid w:val="70EE66D2"/>
    <w:rsid w:val="713E633C"/>
    <w:rsid w:val="7140EFDF"/>
    <w:rsid w:val="71F60E4D"/>
    <w:rsid w:val="72195CE1"/>
    <w:rsid w:val="725E6904"/>
    <w:rsid w:val="7281F469"/>
    <w:rsid w:val="72B4C18A"/>
    <w:rsid w:val="72F628D9"/>
    <w:rsid w:val="738D980C"/>
    <w:rsid w:val="73BF9AE6"/>
    <w:rsid w:val="73C7C7EE"/>
    <w:rsid w:val="741DC4CA"/>
    <w:rsid w:val="7454B63F"/>
    <w:rsid w:val="74C07B8F"/>
    <w:rsid w:val="752DAF0F"/>
    <w:rsid w:val="757EDD63"/>
    <w:rsid w:val="75A7604E"/>
    <w:rsid w:val="75ABCE40"/>
    <w:rsid w:val="75FBA7FC"/>
    <w:rsid w:val="760E87DE"/>
    <w:rsid w:val="761CF161"/>
    <w:rsid w:val="7663D1FC"/>
    <w:rsid w:val="76F5D326"/>
    <w:rsid w:val="770A4D6F"/>
    <w:rsid w:val="770FCF13"/>
    <w:rsid w:val="7717DBF5"/>
    <w:rsid w:val="77638F5F"/>
    <w:rsid w:val="77A20188"/>
    <w:rsid w:val="77ADA4C0"/>
    <w:rsid w:val="785817EF"/>
    <w:rsid w:val="786203DD"/>
    <w:rsid w:val="78665B43"/>
    <w:rsid w:val="7879F78D"/>
    <w:rsid w:val="78930C09"/>
    <w:rsid w:val="78FBFACF"/>
    <w:rsid w:val="7932B285"/>
    <w:rsid w:val="79629D7E"/>
    <w:rsid w:val="79AC08C3"/>
    <w:rsid w:val="79AC8B7D"/>
    <w:rsid w:val="79C07BB1"/>
    <w:rsid w:val="79CA98F8"/>
    <w:rsid w:val="7A0A56D6"/>
    <w:rsid w:val="7A1199A7"/>
    <w:rsid w:val="7A1AB09E"/>
    <w:rsid w:val="7A2AB4FB"/>
    <w:rsid w:val="7A2F2CB9"/>
    <w:rsid w:val="7A356164"/>
    <w:rsid w:val="7A370972"/>
    <w:rsid w:val="7A5243B4"/>
    <w:rsid w:val="7A583725"/>
    <w:rsid w:val="7AB9BE10"/>
    <w:rsid w:val="7AC287D3"/>
    <w:rsid w:val="7ACEDFDA"/>
    <w:rsid w:val="7ADECFA8"/>
    <w:rsid w:val="7B6D63C6"/>
    <w:rsid w:val="7CC16870"/>
    <w:rsid w:val="7CE3FA3B"/>
    <w:rsid w:val="7D0E6CC2"/>
    <w:rsid w:val="7D3110D7"/>
    <w:rsid w:val="7D5C698A"/>
    <w:rsid w:val="7DB070BD"/>
    <w:rsid w:val="7DFD480D"/>
    <w:rsid w:val="7E360EA1"/>
    <w:rsid w:val="7E3D5D02"/>
    <w:rsid w:val="7E3EE634"/>
    <w:rsid w:val="7EB9E036"/>
    <w:rsid w:val="7FC64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57D"/>
  <w15:chartTrackingRefBased/>
  <w15:docId w15:val="{5FFCBDE3-13C0-4FEB-B128-3F990943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3F17B5"/>
  </w:style>
  <w:style w:type="paragraph" w:styleId="Heading1">
    <w:name w:val="heading 1"/>
    <w:basedOn w:val="Normal"/>
    <w:next w:val="BodyText"/>
    <w:link w:val="Heading1Char"/>
    <w:uiPriority w:val="9"/>
    <w:qFormat/>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9"/>
    <w:qFormat/>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
      </w:numPr>
      <w:spacing w:after="50"/>
    </w:pPr>
  </w:style>
  <w:style w:type="paragraph" w:styleId="ListBullet2">
    <w:name w:val="List Bullet 2"/>
    <w:basedOn w:val="BodyText"/>
    <w:uiPriority w:val="14"/>
    <w:qFormat/>
    <w:rsid w:val="00F03D69"/>
    <w:pPr>
      <w:numPr>
        <w:ilvl w:val="1"/>
        <w:numId w:val="1"/>
      </w:numPr>
      <w:spacing w:after="50"/>
    </w:pPr>
  </w:style>
  <w:style w:type="paragraph" w:styleId="ListBullet3">
    <w:name w:val="List Bullet 3"/>
    <w:basedOn w:val="BodyText"/>
    <w:uiPriority w:val="99"/>
    <w:semiHidden/>
    <w:qFormat/>
    <w:rsid w:val="00F03D69"/>
    <w:pPr>
      <w:numPr>
        <w:ilvl w:val="2"/>
        <w:numId w:val="1"/>
      </w:numPr>
      <w:contextualSpacing/>
    </w:pPr>
  </w:style>
  <w:style w:type="paragraph" w:styleId="ListBullet4">
    <w:name w:val="List Bullet 4"/>
    <w:basedOn w:val="BodyText"/>
    <w:uiPriority w:val="99"/>
    <w:semiHidden/>
    <w:rsid w:val="00F03D69"/>
    <w:pPr>
      <w:numPr>
        <w:ilvl w:val="3"/>
        <w:numId w:val="1"/>
      </w:numPr>
      <w:contextualSpacing/>
    </w:pPr>
  </w:style>
  <w:style w:type="paragraph" w:styleId="ListBullet5">
    <w:name w:val="List Bullet 5"/>
    <w:basedOn w:val="BodyText"/>
    <w:uiPriority w:val="99"/>
    <w:semiHidden/>
    <w:rsid w:val="00F03D69"/>
    <w:pPr>
      <w:numPr>
        <w:ilvl w:val="4"/>
        <w:numId w:val="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2"/>
      </w:numPr>
      <w:spacing w:after="50"/>
    </w:pPr>
  </w:style>
  <w:style w:type="paragraph" w:styleId="ListNumber2">
    <w:name w:val="List Number 2"/>
    <w:basedOn w:val="BodyText"/>
    <w:uiPriority w:val="16"/>
    <w:rsid w:val="0030692D"/>
    <w:pPr>
      <w:numPr>
        <w:ilvl w:val="1"/>
        <w:numId w:val="2"/>
      </w:numPr>
      <w:spacing w:after="50"/>
    </w:pPr>
  </w:style>
  <w:style w:type="paragraph" w:styleId="ListNumber3">
    <w:name w:val="List Number 3"/>
    <w:basedOn w:val="BodyText"/>
    <w:uiPriority w:val="16"/>
    <w:rsid w:val="0030692D"/>
    <w:pPr>
      <w:numPr>
        <w:ilvl w:val="2"/>
        <w:numId w:val="2"/>
      </w:numPr>
      <w:spacing w:after="50"/>
    </w:pPr>
  </w:style>
  <w:style w:type="paragraph" w:styleId="ListNumber4">
    <w:name w:val="List Number 4"/>
    <w:basedOn w:val="BodyText"/>
    <w:uiPriority w:val="99"/>
    <w:semiHidden/>
    <w:rsid w:val="0030692D"/>
    <w:pPr>
      <w:numPr>
        <w:ilvl w:val="3"/>
        <w:numId w:val="2"/>
      </w:numPr>
      <w:contextualSpacing/>
    </w:pPr>
  </w:style>
  <w:style w:type="paragraph" w:styleId="ListNumber5">
    <w:name w:val="List Number 5"/>
    <w:basedOn w:val="BodyText"/>
    <w:uiPriority w:val="99"/>
    <w:semiHidden/>
    <w:rsid w:val="0030692D"/>
    <w:pPr>
      <w:numPr>
        <w:ilvl w:val="4"/>
        <w:numId w:val="2"/>
      </w:numPr>
      <w:contextualSpacing/>
    </w:p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99"/>
    <w:qFormat/>
    <w:rsid w:val="00DD0DDC"/>
    <w:pPr>
      <w:ind w:left="720"/>
      <w:contextualSpacing/>
    </w:pPr>
  </w:style>
  <w:style w:type="numbering" w:customStyle="1" w:styleId="NHSBullets">
    <w:name w:val="NHS Bullets"/>
    <w:basedOn w:val="NoList"/>
    <w:uiPriority w:val="99"/>
    <w:rsid w:val="00F03D69"/>
    <w:pPr>
      <w:numPr>
        <w:numId w:val="1"/>
      </w:numPr>
    </w:pPr>
  </w:style>
  <w:style w:type="numbering" w:customStyle="1" w:styleId="NHSListNumbers">
    <w:name w:val="NHS List Numbers"/>
    <w:basedOn w:val="NHSBullets"/>
    <w:uiPriority w:val="99"/>
    <w:rsid w:val="0030692D"/>
    <w:pPr>
      <w:numPr>
        <w:numId w:val="2"/>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3"/>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3"/>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4"/>
      </w:numPr>
    </w:pPr>
  </w:style>
  <w:style w:type="paragraph" w:customStyle="1" w:styleId="Heading2Numbered">
    <w:name w:val="Heading 2 Numbered"/>
    <w:basedOn w:val="Heading2"/>
    <w:next w:val="BodyText"/>
    <w:uiPriority w:val="9"/>
    <w:qFormat/>
    <w:rsid w:val="00833395"/>
    <w:pPr>
      <w:numPr>
        <w:ilvl w:val="1"/>
        <w:numId w:val="4"/>
      </w:numPr>
    </w:pPr>
  </w:style>
  <w:style w:type="paragraph" w:customStyle="1" w:styleId="Heading3Numbered">
    <w:name w:val="Heading 3 Numbered"/>
    <w:basedOn w:val="Heading3"/>
    <w:next w:val="BodyText"/>
    <w:uiPriority w:val="9"/>
    <w:qFormat/>
    <w:rsid w:val="00833395"/>
    <w:pPr>
      <w:numPr>
        <w:ilvl w:val="2"/>
        <w:numId w:val="4"/>
      </w:numPr>
    </w:pPr>
  </w:style>
  <w:style w:type="numbering" w:customStyle="1" w:styleId="NHSHeadings">
    <w:name w:val="NHS Headings"/>
    <w:basedOn w:val="NoList"/>
    <w:uiPriority w:val="99"/>
    <w:rsid w:val="00630977"/>
    <w:pPr>
      <w:numPr>
        <w:numId w:val="4"/>
      </w:numPr>
    </w:pPr>
  </w:style>
  <w:style w:type="numbering" w:customStyle="1" w:styleId="NHSBodyText">
    <w:name w:val="NHS Body Text"/>
    <w:basedOn w:val="NoList"/>
    <w:uiPriority w:val="99"/>
    <w:rsid w:val="0014017A"/>
    <w:pPr>
      <w:numPr>
        <w:numId w:val="5"/>
      </w:numPr>
    </w:pPr>
  </w:style>
  <w:style w:type="paragraph" w:styleId="BodyText2">
    <w:name w:val="Body Text 2"/>
    <w:basedOn w:val="BodyText"/>
    <w:link w:val="BodyText2Char"/>
    <w:qFormat/>
    <w:rsid w:val="0014017A"/>
    <w:pPr>
      <w:numPr>
        <w:numId w:val="5"/>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Frutiger 45 Light" w:hAnsi="Frutiger 45 Light"/>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Black" w:hAnsi="Arial Black"/>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Black" w:hAnsi="Arial Black"/>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Black" w:hAnsi="Arial Black"/>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Black" w:hAnsi="Arial Black"/>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Black" w:hAnsi="Arial Black"/>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 w:type="character" w:customStyle="1" w:styleId="normaltextrun">
    <w:name w:val="normaltextrun"/>
    <w:basedOn w:val="DefaultParagraphFont"/>
    <w:rsid w:val="009816BA"/>
  </w:style>
  <w:style w:type="character" w:customStyle="1" w:styleId="eop">
    <w:name w:val="eop"/>
    <w:basedOn w:val="DefaultParagraphFont"/>
    <w:rsid w:val="009816BA"/>
  </w:style>
  <w:style w:type="paragraph" w:styleId="Revision">
    <w:name w:val="Revision"/>
    <w:hidden/>
    <w:uiPriority w:val="99"/>
    <w:semiHidden/>
    <w:rsid w:val="00CC3D06"/>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99"/>
    <w:qFormat/>
    <w:rsid w:val="00224C4A"/>
  </w:style>
  <w:style w:type="paragraph" w:customStyle="1" w:styleId="p2">
    <w:name w:val="p2"/>
    <w:basedOn w:val="Normal"/>
    <w:rsid w:val="00224C4A"/>
    <w:rPr>
      <w:rFonts w:ascii="Calibri" w:hAnsi="Calibri" w:cs="Times New Roman"/>
      <w:color w:val="auto"/>
      <w:sz w:val="17"/>
      <w:szCs w:val="17"/>
      <w:lang w:val="en-US"/>
    </w:rPr>
  </w:style>
  <w:style w:type="paragraph" w:styleId="NormalWeb">
    <w:name w:val="Normal (Web)"/>
    <w:basedOn w:val="Normal"/>
    <w:uiPriority w:val="99"/>
    <w:unhideWhenUsed/>
    <w:rsid w:val="00224C4A"/>
    <w:pPr>
      <w:spacing w:before="100" w:beforeAutospacing="1" w:after="100" w:afterAutospacing="1"/>
    </w:pPr>
    <w:rPr>
      <w:rFonts w:ascii="Times New Roman" w:eastAsia="Times New Roman" w:hAnsi="Times New Roman" w:cs="Times New Roman"/>
      <w:color w:val="auto"/>
      <w:lang w:val="en-US"/>
    </w:rPr>
  </w:style>
  <w:style w:type="paragraph" w:customStyle="1" w:styleId="Default">
    <w:name w:val="Default"/>
    <w:rsid w:val="00224C4A"/>
    <w:pPr>
      <w:autoSpaceDE w:val="0"/>
      <w:autoSpaceDN w:val="0"/>
      <w:adjustRightInd w:val="0"/>
    </w:pPr>
    <w:rPr>
      <w:rFonts w:ascii="Frutiger 45 Light" w:eastAsia="MS Mincho" w:hAnsi="Frutiger 45 Light" w:cs="Frutiger 45 Light"/>
      <w:color w:val="000000"/>
      <w:lang w:eastAsia="ja-JP"/>
    </w:rPr>
  </w:style>
  <w:style w:type="paragraph" w:styleId="NoSpacing">
    <w:name w:val="No Spacing"/>
    <w:uiPriority w:val="1"/>
    <w:qFormat/>
    <w:rsid w:val="00224C4A"/>
    <w:rPr>
      <w:rFonts w:asciiTheme="minorHAnsi" w:hAnsiTheme="minorHAnsi"/>
      <w:color w:val="auto"/>
      <w:sz w:val="22"/>
      <w:szCs w:val="22"/>
    </w:rPr>
  </w:style>
  <w:style w:type="paragraph" w:styleId="CommentText">
    <w:name w:val="annotation text"/>
    <w:basedOn w:val="Normal"/>
    <w:link w:val="CommentTextChar"/>
    <w:uiPriority w:val="99"/>
    <w:unhideWhenUsed/>
    <w:rsid w:val="00224C4A"/>
    <w:rPr>
      <w:sz w:val="20"/>
      <w:szCs w:val="20"/>
    </w:rPr>
  </w:style>
  <w:style w:type="character" w:customStyle="1" w:styleId="CommentTextChar">
    <w:name w:val="Comment Text Char"/>
    <w:basedOn w:val="DefaultParagraphFont"/>
    <w:link w:val="CommentText"/>
    <w:uiPriority w:val="99"/>
    <w:rsid w:val="00224C4A"/>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7D20BC"/>
    <w:pPr>
      <w:spacing w:before="100" w:beforeAutospacing="1" w:after="100" w:afterAutospacing="1"/>
    </w:pPr>
    <w:rPr>
      <w:rFonts w:ascii="Times New Roman" w:eastAsia="Times New Roman" w:hAnsi="Times New Roman" w:cs="Times New Roman"/>
      <w:color w:val="auto"/>
      <w:lang w:eastAsia="en-GB"/>
    </w:rPr>
  </w:style>
  <w:style w:type="paragraph" w:styleId="CommentSubject">
    <w:name w:val="annotation subject"/>
    <w:basedOn w:val="CommentText"/>
    <w:next w:val="CommentText"/>
    <w:link w:val="CommentSubjectChar"/>
    <w:uiPriority w:val="99"/>
    <w:semiHidden/>
    <w:unhideWhenUsed/>
    <w:rsid w:val="00C65D6B"/>
    <w:rPr>
      <w:b/>
      <w:bCs/>
    </w:rPr>
  </w:style>
  <w:style w:type="character" w:customStyle="1" w:styleId="CommentSubjectChar">
    <w:name w:val="Comment Subject Char"/>
    <w:basedOn w:val="CommentTextChar"/>
    <w:link w:val="CommentSubject"/>
    <w:uiPriority w:val="99"/>
    <w:semiHidden/>
    <w:rsid w:val="00C65D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582780">
      <w:bodyDiv w:val="1"/>
      <w:marLeft w:val="0"/>
      <w:marRight w:val="0"/>
      <w:marTop w:val="0"/>
      <w:marBottom w:val="0"/>
      <w:divBdr>
        <w:top w:val="none" w:sz="0" w:space="0" w:color="auto"/>
        <w:left w:val="none" w:sz="0" w:space="0" w:color="auto"/>
        <w:bottom w:val="none" w:sz="0" w:space="0" w:color="auto"/>
        <w:right w:val="none" w:sz="0" w:space="0" w:color="auto"/>
      </w:divBdr>
    </w:div>
    <w:div w:id="377900758">
      <w:bodyDiv w:val="1"/>
      <w:marLeft w:val="0"/>
      <w:marRight w:val="0"/>
      <w:marTop w:val="0"/>
      <w:marBottom w:val="0"/>
      <w:divBdr>
        <w:top w:val="none" w:sz="0" w:space="0" w:color="auto"/>
        <w:left w:val="none" w:sz="0" w:space="0" w:color="auto"/>
        <w:bottom w:val="none" w:sz="0" w:space="0" w:color="auto"/>
        <w:right w:val="none" w:sz="0" w:space="0" w:color="auto"/>
      </w:divBdr>
    </w:div>
    <w:div w:id="387535289">
      <w:bodyDiv w:val="1"/>
      <w:marLeft w:val="0"/>
      <w:marRight w:val="0"/>
      <w:marTop w:val="0"/>
      <w:marBottom w:val="0"/>
      <w:divBdr>
        <w:top w:val="none" w:sz="0" w:space="0" w:color="auto"/>
        <w:left w:val="none" w:sz="0" w:space="0" w:color="auto"/>
        <w:bottom w:val="none" w:sz="0" w:space="0" w:color="auto"/>
        <w:right w:val="none" w:sz="0" w:space="0" w:color="auto"/>
      </w:divBdr>
    </w:div>
    <w:div w:id="437066149">
      <w:bodyDiv w:val="1"/>
      <w:marLeft w:val="0"/>
      <w:marRight w:val="0"/>
      <w:marTop w:val="0"/>
      <w:marBottom w:val="0"/>
      <w:divBdr>
        <w:top w:val="none" w:sz="0" w:space="0" w:color="auto"/>
        <w:left w:val="none" w:sz="0" w:space="0" w:color="auto"/>
        <w:bottom w:val="none" w:sz="0" w:space="0" w:color="auto"/>
        <w:right w:val="none" w:sz="0" w:space="0" w:color="auto"/>
      </w:divBdr>
    </w:div>
    <w:div w:id="445583928">
      <w:bodyDiv w:val="1"/>
      <w:marLeft w:val="0"/>
      <w:marRight w:val="0"/>
      <w:marTop w:val="0"/>
      <w:marBottom w:val="0"/>
      <w:divBdr>
        <w:top w:val="none" w:sz="0" w:space="0" w:color="auto"/>
        <w:left w:val="none" w:sz="0" w:space="0" w:color="auto"/>
        <w:bottom w:val="none" w:sz="0" w:space="0" w:color="auto"/>
        <w:right w:val="none" w:sz="0" w:space="0" w:color="auto"/>
      </w:divBdr>
    </w:div>
    <w:div w:id="1243678293">
      <w:bodyDiv w:val="1"/>
      <w:marLeft w:val="0"/>
      <w:marRight w:val="0"/>
      <w:marTop w:val="0"/>
      <w:marBottom w:val="0"/>
      <w:divBdr>
        <w:top w:val="none" w:sz="0" w:space="0" w:color="auto"/>
        <w:left w:val="none" w:sz="0" w:space="0" w:color="auto"/>
        <w:bottom w:val="none" w:sz="0" w:space="0" w:color="auto"/>
        <w:right w:val="none" w:sz="0" w:space="0" w:color="auto"/>
      </w:divBdr>
      <w:divsChild>
        <w:div w:id="76682500">
          <w:marLeft w:val="0"/>
          <w:marRight w:val="0"/>
          <w:marTop w:val="0"/>
          <w:marBottom w:val="0"/>
          <w:divBdr>
            <w:top w:val="none" w:sz="0" w:space="0" w:color="auto"/>
            <w:left w:val="none" w:sz="0" w:space="0" w:color="auto"/>
            <w:bottom w:val="none" w:sz="0" w:space="0" w:color="auto"/>
            <w:right w:val="none" w:sz="0" w:space="0" w:color="auto"/>
          </w:divBdr>
          <w:divsChild>
            <w:div w:id="274599637">
              <w:marLeft w:val="0"/>
              <w:marRight w:val="0"/>
              <w:marTop w:val="0"/>
              <w:marBottom w:val="0"/>
              <w:divBdr>
                <w:top w:val="none" w:sz="0" w:space="0" w:color="auto"/>
                <w:left w:val="none" w:sz="0" w:space="0" w:color="auto"/>
                <w:bottom w:val="none" w:sz="0" w:space="0" w:color="auto"/>
                <w:right w:val="none" w:sz="0" w:space="0" w:color="auto"/>
              </w:divBdr>
            </w:div>
          </w:divsChild>
        </w:div>
        <w:div w:id="338314657">
          <w:marLeft w:val="0"/>
          <w:marRight w:val="0"/>
          <w:marTop w:val="0"/>
          <w:marBottom w:val="0"/>
          <w:divBdr>
            <w:top w:val="none" w:sz="0" w:space="0" w:color="auto"/>
            <w:left w:val="none" w:sz="0" w:space="0" w:color="auto"/>
            <w:bottom w:val="none" w:sz="0" w:space="0" w:color="auto"/>
            <w:right w:val="none" w:sz="0" w:space="0" w:color="auto"/>
          </w:divBdr>
          <w:divsChild>
            <w:div w:id="1584877614">
              <w:marLeft w:val="0"/>
              <w:marRight w:val="0"/>
              <w:marTop w:val="0"/>
              <w:marBottom w:val="0"/>
              <w:divBdr>
                <w:top w:val="none" w:sz="0" w:space="0" w:color="auto"/>
                <w:left w:val="none" w:sz="0" w:space="0" w:color="auto"/>
                <w:bottom w:val="none" w:sz="0" w:space="0" w:color="auto"/>
                <w:right w:val="none" w:sz="0" w:space="0" w:color="auto"/>
              </w:divBdr>
            </w:div>
          </w:divsChild>
        </w:div>
        <w:div w:id="340013390">
          <w:marLeft w:val="0"/>
          <w:marRight w:val="0"/>
          <w:marTop w:val="0"/>
          <w:marBottom w:val="0"/>
          <w:divBdr>
            <w:top w:val="none" w:sz="0" w:space="0" w:color="auto"/>
            <w:left w:val="none" w:sz="0" w:space="0" w:color="auto"/>
            <w:bottom w:val="none" w:sz="0" w:space="0" w:color="auto"/>
            <w:right w:val="none" w:sz="0" w:space="0" w:color="auto"/>
          </w:divBdr>
          <w:divsChild>
            <w:div w:id="2021469528">
              <w:marLeft w:val="0"/>
              <w:marRight w:val="0"/>
              <w:marTop w:val="0"/>
              <w:marBottom w:val="0"/>
              <w:divBdr>
                <w:top w:val="none" w:sz="0" w:space="0" w:color="auto"/>
                <w:left w:val="none" w:sz="0" w:space="0" w:color="auto"/>
                <w:bottom w:val="none" w:sz="0" w:space="0" w:color="auto"/>
                <w:right w:val="none" w:sz="0" w:space="0" w:color="auto"/>
              </w:divBdr>
            </w:div>
          </w:divsChild>
        </w:div>
        <w:div w:id="407726737">
          <w:marLeft w:val="0"/>
          <w:marRight w:val="0"/>
          <w:marTop w:val="0"/>
          <w:marBottom w:val="0"/>
          <w:divBdr>
            <w:top w:val="none" w:sz="0" w:space="0" w:color="auto"/>
            <w:left w:val="none" w:sz="0" w:space="0" w:color="auto"/>
            <w:bottom w:val="none" w:sz="0" w:space="0" w:color="auto"/>
            <w:right w:val="none" w:sz="0" w:space="0" w:color="auto"/>
          </w:divBdr>
          <w:divsChild>
            <w:div w:id="493689982">
              <w:marLeft w:val="0"/>
              <w:marRight w:val="0"/>
              <w:marTop w:val="0"/>
              <w:marBottom w:val="0"/>
              <w:divBdr>
                <w:top w:val="none" w:sz="0" w:space="0" w:color="auto"/>
                <w:left w:val="none" w:sz="0" w:space="0" w:color="auto"/>
                <w:bottom w:val="none" w:sz="0" w:space="0" w:color="auto"/>
                <w:right w:val="none" w:sz="0" w:space="0" w:color="auto"/>
              </w:divBdr>
            </w:div>
          </w:divsChild>
        </w:div>
        <w:div w:id="625769701">
          <w:marLeft w:val="0"/>
          <w:marRight w:val="0"/>
          <w:marTop w:val="0"/>
          <w:marBottom w:val="0"/>
          <w:divBdr>
            <w:top w:val="none" w:sz="0" w:space="0" w:color="auto"/>
            <w:left w:val="none" w:sz="0" w:space="0" w:color="auto"/>
            <w:bottom w:val="none" w:sz="0" w:space="0" w:color="auto"/>
            <w:right w:val="none" w:sz="0" w:space="0" w:color="auto"/>
          </w:divBdr>
          <w:divsChild>
            <w:div w:id="114720608">
              <w:marLeft w:val="0"/>
              <w:marRight w:val="0"/>
              <w:marTop w:val="0"/>
              <w:marBottom w:val="0"/>
              <w:divBdr>
                <w:top w:val="none" w:sz="0" w:space="0" w:color="auto"/>
                <w:left w:val="none" w:sz="0" w:space="0" w:color="auto"/>
                <w:bottom w:val="none" w:sz="0" w:space="0" w:color="auto"/>
                <w:right w:val="none" w:sz="0" w:space="0" w:color="auto"/>
              </w:divBdr>
            </w:div>
          </w:divsChild>
        </w:div>
        <w:div w:id="1120414022">
          <w:marLeft w:val="0"/>
          <w:marRight w:val="0"/>
          <w:marTop w:val="0"/>
          <w:marBottom w:val="0"/>
          <w:divBdr>
            <w:top w:val="none" w:sz="0" w:space="0" w:color="auto"/>
            <w:left w:val="none" w:sz="0" w:space="0" w:color="auto"/>
            <w:bottom w:val="none" w:sz="0" w:space="0" w:color="auto"/>
            <w:right w:val="none" w:sz="0" w:space="0" w:color="auto"/>
          </w:divBdr>
          <w:divsChild>
            <w:div w:id="1163085180">
              <w:marLeft w:val="0"/>
              <w:marRight w:val="0"/>
              <w:marTop w:val="0"/>
              <w:marBottom w:val="0"/>
              <w:divBdr>
                <w:top w:val="none" w:sz="0" w:space="0" w:color="auto"/>
                <w:left w:val="none" w:sz="0" w:space="0" w:color="auto"/>
                <w:bottom w:val="none" w:sz="0" w:space="0" w:color="auto"/>
                <w:right w:val="none" w:sz="0" w:space="0" w:color="auto"/>
              </w:divBdr>
            </w:div>
          </w:divsChild>
        </w:div>
        <w:div w:id="1326591746">
          <w:marLeft w:val="0"/>
          <w:marRight w:val="0"/>
          <w:marTop w:val="0"/>
          <w:marBottom w:val="0"/>
          <w:divBdr>
            <w:top w:val="none" w:sz="0" w:space="0" w:color="auto"/>
            <w:left w:val="none" w:sz="0" w:space="0" w:color="auto"/>
            <w:bottom w:val="none" w:sz="0" w:space="0" w:color="auto"/>
            <w:right w:val="none" w:sz="0" w:space="0" w:color="auto"/>
          </w:divBdr>
          <w:divsChild>
            <w:div w:id="1268389067">
              <w:marLeft w:val="0"/>
              <w:marRight w:val="0"/>
              <w:marTop w:val="0"/>
              <w:marBottom w:val="0"/>
              <w:divBdr>
                <w:top w:val="none" w:sz="0" w:space="0" w:color="auto"/>
                <w:left w:val="none" w:sz="0" w:space="0" w:color="auto"/>
                <w:bottom w:val="none" w:sz="0" w:space="0" w:color="auto"/>
                <w:right w:val="none" w:sz="0" w:space="0" w:color="auto"/>
              </w:divBdr>
            </w:div>
          </w:divsChild>
        </w:div>
        <w:div w:id="1442259190">
          <w:marLeft w:val="0"/>
          <w:marRight w:val="0"/>
          <w:marTop w:val="0"/>
          <w:marBottom w:val="0"/>
          <w:divBdr>
            <w:top w:val="none" w:sz="0" w:space="0" w:color="auto"/>
            <w:left w:val="none" w:sz="0" w:space="0" w:color="auto"/>
            <w:bottom w:val="none" w:sz="0" w:space="0" w:color="auto"/>
            <w:right w:val="none" w:sz="0" w:space="0" w:color="auto"/>
          </w:divBdr>
          <w:divsChild>
            <w:div w:id="1843662207">
              <w:marLeft w:val="0"/>
              <w:marRight w:val="0"/>
              <w:marTop w:val="0"/>
              <w:marBottom w:val="0"/>
              <w:divBdr>
                <w:top w:val="none" w:sz="0" w:space="0" w:color="auto"/>
                <w:left w:val="none" w:sz="0" w:space="0" w:color="auto"/>
                <w:bottom w:val="none" w:sz="0" w:space="0" w:color="auto"/>
                <w:right w:val="none" w:sz="0" w:space="0" w:color="auto"/>
              </w:divBdr>
            </w:div>
          </w:divsChild>
        </w:div>
        <w:div w:id="1530531917">
          <w:marLeft w:val="0"/>
          <w:marRight w:val="0"/>
          <w:marTop w:val="0"/>
          <w:marBottom w:val="0"/>
          <w:divBdr>
            <w:top w:val="none" w:sz="0" w:space="0" w:color="auto"/>
            <w:left w:val="none" w:sz="0" w:space="0" w:color="auto"/>
            <w:bottom w:val="none" w:sz="0" w:space="0" w:color="auto"/>
            <w:right w:val="none" w:sz="0" w:space="0" w:color="auto"/>
          </w:divBdr>
          <w:divsChild>
            <w:div w:id="1448429268">
              <w:marLeft w:val="0"/>
              <w:marRight w:val="0"/>
              <w:marTop w:val="0"/>
              <w:marBottom w:val="0"/>
              <w:divBdr>
                <w:top w:val="none" w:sz="0" w:space="0" w:color="auto"/>
                <w:left w:val="none" w:sz="0" w:space="0" w:color="auto"/>
                <w:bottom w:val="none" w:sz="0" w:space="0" w:color="auto"/>
                <w:right w:val="none" w:sz="0" w:space="0" w:color="auto"/>
              </w:divBdr>
            </w:div>
          </w:divsChild>
        </w:div>
        <w:div w:id="1535775247">
          <w:marLeft w:val="0"/>
          <w:marRight w:val="0"/>
          <w:marTop w:val="0"/>
          <w:marBottom w:val="0"/>
          <w:divBdr>
            <w:top w:val="none" w:sz="0" w:space="0" w:color="auto"/>
            <w:left w:val="none" w:sz="0" w:space="0" w:color="auto"/>
            <w:bottom w:val="none" w:sz="0" w:space="0" w:color="auto"/>
            <w:right w:val="none" w:sz="0" w:space="0" w:color="auto"/>
          </w:divBdr>
          <w:divsChild>
            <w:div w:id="1861623983">
              <w:marLeft w:val="0"/>
              <w:marRight w:val="0"/>
              <w:marTop w:val="0"/>
              <w:marBottom w:val="0"/>
              <w:divBdr>
                <w:top w:val="none" w:sz="0" w:space="0" w:color="auto"/>
                <w:left w:val="none" w:sz="0" w:space="0" w:color="auto"/>
                <w:bottom w:val="none" w:sz="0" w:space="0" w:color="auto"/>
                <w:right w:val="none" w:sz="0" w:space="0" w:color="auto"/>
              </w:divBdr>
            </w:div>
          </w:divsChild>
        </w:div>
        <w:div w:id="1560749605">
          <w:marLeft w:val="0"/>
          <w:marRight w:val="0"/>
          <w:marTop w:val="0"/>
          <w:marBottom w:val="0"/>
          <w:divBdr>
            <w:top w:val="none" w:sz="0" w:space="0" w:color="auto"/>
            <w:left w:val="none" w:sz="0" w:space="0" w:color="auto"/>
            <w:bottom w:val="none" w:sz="0" w:space="0" w:color="auto"/>
            <w:right w:val="none" w:sz="0" w:space="0" w:color="auto"/>
          </w:divBdr>
          <w:divsChild>
            <w:div w:id="394012520">
              <w:marLeft w:val="0"/>
              <w:marRight w:val="0"/>
              <w:marTop w:val="0"/>
              <w:marBottom w:val="0"/>
              <w:divBdr>
                <w:top w:val="none" w:sz="0" w:space="0" w:color="auto"/>
                <w:left w:val="none" w:sz="0" w:space="0" w:color="auto"/>
                <w:bottom w:val="none" w:sz="0" w:space="0" w:color="auto"/>
                <w:right w:val="none" w:sz="0" w:space="0" w:color="auto"/>
              </w:divBdr>
            </w:div>
          </w:divsChild>
        </w:div>
        <w:div w:id="1603026817">
          <w:marLeft w:val="0"/>
          <w:marRight w:val="0"/>
          <w:marTop w:val="0"/>
          <w:marBottom w:val="0"/>
          <w:divBdr>
            <w:top w:val="none" w:sz="0" w:space="0" w:color="auto"/>
            <w:left w:val="none" w:sz="0" w:space="0" w:color="auto"/>
            <w:bottom w:val="none" w:sz="0" w:space="0" w:color="auto"/>
            <w:right w:val="none" w:sz="0" w:space="0" w:color="auto"/>
          </w:divBdr>
          <w:divsChild>
            <w:div w:id="1406076117">
              <w:marLeft w:val="0"/>
              <w:marRight w:val="0"/>
              <w:marTop w:val="0"/>
              <w:marBottom w:val="0"/>
              <w:divBdr>
                <w:top w:val="none" w:sz="0" w:space="0" w:color="auto"/>
                <w:left w:val="none" w:sz="0" w:space="0" w:color="auto"/>
                <w:bottom w:val="none" w:sz="0" w:space="0" w:color="auto"/>
                <w:right w:val="none" w:sz="0" w:space="0" w:color="auto"/>
              </w:divBdr>
            </w:div>
          </w:divsChild>
        </w:div>
        <w:div w:id="1624387058">
          <w:marLeft w:val="0"/>
          <w:marRight w:val="0"/>
          <w:marTop w:val="0"/>
          <w:marBottom w:val="0"/>
          <w:divBdr>
            <w:top w:val="none" w:sz="0" w:space="0" w:color="auto"/>
            <w:left w:val="none" w:sz="0" w:space="0" w:color="auto"/>
            <w:bottom w:val="none" w:sz="0" w:space="0" w:color="auto"/>
            <w:right w:val="none" w:sz="0" w:space="0" w:color="auto"/>
          </w:divBdr>
          <w:divsChild>
            <w:div w:id="1921863855">
              <w:marLeft w:val="0"/>
              <w:marRight w:val="0"/>
              <w:marTop w:val="0"/>
              <w:marBottom w:val="0"/>
              <w:divBdr>
                <w:top w:val="none" w:sz="0" w:space="0" w:color="auto"/>
                <w:left w:val="none" w:sz="0" w:space="0" w:color="auto"/>
                <w:bottom w:val="none" w:sz="0" w:space="0" w:color="auto"/>
                <w:right w:val="none" w:sz="0" w:space="0" w:color="auto"/>
              </w:divBdr>
            </w:div>
          </w:divsChild>
        </w:div>
        <w:div w:id="1891918294">
          <w:marLeft w:val="0"/>
          <w:marRight w:val="0"/>
          <w:marTop w:val="0"/>
          <w:marBottom w:val="0"/>
          <w:divBdr>
            <w:top w:val="none" w:sz="0" w:space="0" w:color="auto"/>
            <w:left w:val="none" w:sz="0" w:space="0" w:color="auto"/>
            <w:bottom w:val="none" w:sz="0" w:space="0" w:color="auto"/>
            <w:right w:val="none" w:sz="0" w:space="0" w:color="auto"/>
          </w:divBdr>
          <w:divsChild>
            <w:div w:id="336421214">
              <w:marLeft w:val="0"/>
              <w:marRight w:val="0"/>
              <w:marTop w:val="0"/>
              <w:marBottom w:val="0"/>
              <w:divBdr>
                <w:top w:val="none" w:sz="0" w:space="0" w:color="auto"/>
                <w:left w:val="none" w:sz="0" w:space="0" w:color="auto"/>
                <w:bottom w:val="none" w:sz="0" w:space="0" w:color="auto"/>
                <w:right w:val="none" w:sz="0" w:space="0" w:color="auto"/>
              </w:divBdr>
            </w:div>
          </w:divsChild>
        </w:div>
        <w:div w:id="1963264582">
          <w:marLeft w:val="0"/>
          <w:marRight w:val="0"/>
          <w:marTop w:val="0"/>
          <w:marBottom w:val="0"/>
          <w:divBdr>
            <w:top w:val="none" w:sz="0" w:space="0" w:color="auto"/>
            <w:left w:val="none" w:sz="0" w:space="0" w:color="auto"/>
            <w:bottom w:val="none" w:sz="0" w:space="0" w:color="auto"/>
            <w:right w:val="none" w:sz="0" w:space="0" w:color="auto"/>
          </w:divBdr>
          <w:divsChild>
            <w:div w:id="509757822">
              <w:marLeft w:val="0"/>
              <w:marRight w:val="0"/>
              <w:marTop w:val="0"/>
              <w:marBottom w:val="0"/>
              <w:divBdr>
                <w:top w:val="none" w:sz="0" w:space="0" w:color="auto"/>
                <w:left w:val="none" w:sz="0" w:space="0" w:color="auto"/>
                <w:bottom w:val="none" w:sz="0" w:space="0" w:color="auto"/>
                <w:right w:val="none" w:sz="0" w:space="0" w:color="auto"/>
              </w:divBdr>
            </w:div>
          </w:divsChild>
        </w:div>
        <w:div w:id="2109351843">
          <w:marLeft w:val="0"/>
          <w:marRight w:val="0"/>
          <w:marTop w:val="0"/>
          <w:marBottom w:val="0"/>
          <w:divBdr>
            <w:top w:val="none" w:sz="0" w:space="0" w:color="auto"/>
            <w:left w:val="none" w:sz="0" w:space="0" w:color="auto"/>
            <w:bottom w:val="none" w:sz="0" w:space="0" w:color="auto"/>
            <w:right w:val="none" w:sz="0" w:space="0" w:color="auto"/>
          </w:divBdr>
          <w:divsChild>
            <w:div w:id="10004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79392">
      <w:bodyDiv w:val="1"/>
      <w:marLeft w:val="0"/>
      <w:marRight w:val="0"/>
      <w:marTop w:val="0"/>
      <w:marBottom w:val="0"/>
      <w:divBdr>
        <w:top w:val="none" w:sz="0" w:space="0" w:color="auto"/>
        <w:left w:val="none" w:sz="0" w:space="0" w:color="auto"/>
        <w:bottom w:val="none" w:sz="0" w:space="0" w:color="auto"/>
        <w:right w:val="none" w:sz="0" w:space="0" w:color="auto"/>
      </w:divBdr>
    </w:div>
    <w:div w:id="189164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laifa\Documents\CYP%20IAPT%20curriculum%20template%20v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A901B9D1454996B587F14D80C5F4C1"/>
        <w:category>
          <w:name w:val="General"/>
          <w:gallery w:val="placeholder"/>
        </w:category>
        <w:types>
          <w:type w:val="bbPlcHdr"/>
        </w:types>
        <w:behaviors>
          <w:behavior w:val="content"/>
        </w:behaviors>
        <w:guid w:val="{FDE9C2D5-F7DF-43CA-9A6D-BE24168B4083}"/>
      </w:docPartPr>
      <w:docPartBody>
        <w:p w:rsidR="003C6A2A" w:rsidRDefault="003C6A2A">
          <w:pPr>
            <w:pStyle w:val="5EA901B9D1454996B587F14D80C5F4C1"/>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2A"/>
    <w:rsid w:val="00055150"/>
    <w:rsid w:val="00060DEE"/>
    <w:rsid w:val="000B435B"/>
    <w:rsid w:val="001823C9"/>
    <w:rsid w:val="0022332E"/>
    <w:rsid w:val="003C6A2A"/>
    <w:rsid w:val="00421C5E"/>
    <w:rsid w:val="006E69D5"/>
    <w:rsid w:val="00720844"/>
    <w:rsid w:val="00751F29"/>
    <w:rsid w:val="007561D4"/>
    <w:rsid w:val="008C2740"/>
    <w:rsid w:val="008E3080"/>
    <w:rsid w:val="00927990"/>
    <w:rsid w:val="00970EAE"/>
    <w:rsid w:val="00A01A21"/>
    <w:rsid w:val="00A2303F"/>
    <w:rsid w:val="00A23ED4"/>
    <w:rsid w:val="00AF568D"/>
    <w:rsid w:val="00B0437E"/>
    <w:rsid w:val="00B237EF"/>
    <w:rsid w:val="00B91BE6"/>
    <w:rsid w:val="00C018F1"/>
    <w:rsid w:val="00C863A3"/>
    <w:rsid w:val="00CF32D1"/>
    <w:rsid w:val="00D67073"/>
    <w:rsid w:val="00DC7557"/>
    <w:rsid w:val="00E548E6"/>
    <w:rsid w:val="00F86955"/>
    <w:rsid w:val="00FE3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5EA901B9D1454996B587F14D80C5F4C1">
    <w:name w:val="5EA901B9D1454996B587F14D80C5F4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TaxCatchAll xmlns="9a850200-69e9-4cbf-856a-af89fd78bbdb" xsi:nil="true"/>
    <lcf76f155ced4ddcb4097134ff3c332f xmlns="106dea03-101e-4105-9de0-02de10ea63d4">
      <Terms xmlns="http://schemas.microsoft.com/office/infopath/2007/PartnerControls"/>
    </lcf76f155ced4ddcb4097134ff3c332f>
    <_ip_UnifiedCompliancePolicyUIAc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F346EDEEB2934B9E633668742E1E99" ma:contentTypeVersion="19" ma:contentTypeDescription="Create a new document." ma:contentTypeScope="" ma:versionID="f971eb63eba6a79a9977bcdb87d9e66f">
  <xsd:schema xmlns:xsd="http://www.w3.org/2001/XMLSchema" xmlns:xs="http://www.w3.org/2001/XMLSchema" xmlns:p="http://schemas.microsoft.com/office/2006/metadata/properties" xmlns:ns1="http://schemas.microsoft.com/sharepoint/v3" xmlns:ns2="106dea03-101e-4105-9de0-02de10ea63d4" xmlns:ns3="9a850200-69e9-4cbf-856a-af89fd78bbdb" targetNamespace="http://schemas.microsoft.com/office/2006/metadata/properties" ma:root="true" ma:fieldsID="e46d0f44aa1ab2c1cbfa2db90ff31000" ns1:_="" ns2:_="" ns3:_="">
    <xsd:import namespace="http://schemas.microsoft.com/sharepoint/v3"/>
    <xsd:import namespace="106dea03-101e-4105-9de0-02de10ea63d4"/>
    <xsd:import namespace="9a850200-69e9-4cbf-856a-af89fd78bb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dea03-101e-4105-9de0-02de10ea6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850200-69e9-4cbf-856a-af89fd78bbd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cd10f-be2f-47b4-b1f5-a57e22295ade}" ma:internalName="TaxCatchAll" ma:showField="CatchAllData" ma:web="9a850200-69e9-4cbf-856a-af89fd78bbd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2.xml><?xml version="1.0" encoding="utf-8"?>
<ds:datastoreItem xmlns:ds="http://schemas.openxmlformats.org/officeDocument/2006/customXml" ds:itemID="{E3256318-EFDF-4223-9971-284B59EDF287}">
  <ds:schemaRefs>
    <ds:schemaRef ds:uri="http://schemas.microsoft.com/office/2006/metadata/properties"/>
    <ds:schemaRef ds:uri="http://schemas.microsoft.com/office/infopath/2007/PartnerControls"/>
    <ds:schemaRef ds:uri="3df05c99-492f-45c1-9071-9b56d96d89db"/>
    <ds:schemaRef ds:uri="10b0d213-b738-4948-94e0-b6dd1680aa2f"/>
  </ds:schemaRefs>
</ds:datastoreItem>
</file>

<file path=customXml/itemProps3.xml><?xml version="1.0" encoding="utf-8"?>
<ds:datastoreItem xmlns:ds="http://schemas.openxmlformats.org/officeDocument/2006/customXml" ds:itemID="{197EBBB4-BED5-48F0-B50C-F4C409200B0A}"/>
</file>

<file path=customXml/itemProps4.xml><?xml version="1.0" encoding="utf-8"?>
<ds:datastoreItem xmlns:ds="http://schemas.openxmlformats.org/officeDocument/2006/customXml" ds:itemID="{9F776EC9-2E78-4B39-BAD2-6F2CA8BACC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CYP IAPT curriculum template v0.1</Template>
  <TotalTime>27</TotalTime>
  <Pages>29</Pages>
  <Words>8118</Words>
  <Characters>46278</Characters>
  <Application>Microsoft Office Word</Application>
  <DocSecurity>0</DocSecurity>
  <Lines>385</Lines>
  <Paragraphs>108</Paragraphs>
  <ScaleCrop>false</ScaleCrop>
  <Manager/>
  <Company>NHS</Company>
  <LinksUpToDate>false</LinksUpToDate>
  <CharactersWithSpaces>54288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Adedolapo Olaifa</dc:creator>
  <cp:keywords/>
  <dc:description/>
  <cp:lastModifiedBy>FOSTER, Katie (NHS ENGLAND - T1510)</cp:lastModifiedBy>
  <cp:revision>3</cp:revision>
  <dcterms:created xsi:type="dcterms:W3CDTF">2024-07-02T09:08:00Z</dcterms:created>
  <dcterms:modified xsi:type="dcterms:W3CDTF">2024-07-02T09:11:00Z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0x010100810BF9A7AC167140B7AD0C9FFCD0BC76</vt:lpwstr>
  </property>
  <property fmtid="{D5CDD505-2E9C-101B-9397-08002B2CF9AE}" pid="3" name="MediaServiceImageTags">
    <vt:lpwstr/>
  </property>
</Properties>
</file>