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40A" w:rsidRPr="0005640A" w:rsidRDefault="0005640A" w:rsidP="00056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40A">
        <w:rPr>
          <w:rFonts w:ascii="Calibri" w:eastAsia="Times New Roman" w:hAnsi="Calibri" w:cs="Calibri"/>
          <w:b/>
          <w:bCs/>
          <w:color w:val="C9068C"/>
          <w:sz w:val="48"/>
          <w:szCs w:val="48"/>
          <w:lang w:eastAsia="en-GB"/>
        </w:rPr>
        <w:t>CapitalAHP Preceptorship Standards</w:t>
      </w:r>
      <w:r w:rsidRPr="0005640A">
        <w:rPr>
          <w:rFonts w:ascii="Calibri" w:eastAsia="Times New Roman" w:hAnsi="Calibri" w:cs="Calibri"/>
          <w:color w:val="C9068C"/>
          <w:sz w:val="48"/>
          <w:szCs w:val="48"/>
          <w:lang w:eastAsia="en-GB"/>
        </w:rPr>
        <w:t>  </w:t>
      </w:r>
    </w:p>
    <w:p w:rsidR="0005640A" w:rsidRPr="0005640A" w:rsidRDefault="0005640A" w:rsidP="00056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40A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 </w:t>
      </w:r>
    </w:p>
    <w:p w:rsidR="0005640A" w:rsidRDefault="0005640A" w:rsidP="0005640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0564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All health and c</w:t>
      </w:r>
      <w:bookmarkStart w:id="0" w:name="_GoBack"/>
      <w:bookmarkEnd w:id="0"/>
      <w:r w:rsidRPr="000564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are organisations in London are expected to meet the 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apitalA</w:t>
      </w:r>
      <w:r w:rsidRPr="000564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HP Preceptorship Standards (below) and </w:t>
      </w:r>
      <w:r w:rsidRPr="0005640A">
        <w:rPr>
          <w:rFonts w:ascii="Calibri" w:eastAsia="Times New Roman" w:hAnsi="Calibri" w:cs="Calibri"/>
          <w:sz w:val="24"/>
          <w:szCs w:val="24"/>
          <w:lang w:eastAsia="en-GB"/>
        </w:rPr>
        <w:t xml:space="preserve">work toward a CAHP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Recognition Award.</w:t>
      </w:r>
    </w:p>
    <w:p w:rsidR="0005640A" w:rsidRDefault="0005640A" w:rsidP="0005640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tbl>
      <w:tblPr>
        <w:tblW w:w="894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268"/>
        <w:gridCol w:w="6361"/>
      </w:tblGrid>
      <w:tr w:rsidR="0005640A" w:rsidRPr="0005640A" w:rsidTr="0005640A">
        <w:trPr>
          <w:trHeight w:val="316"/>
        </w:trPr>
        <w:tc>
          <w:tcPr>
            <w:tcW w:w="1311" w:type="dxa"/>
            <w:shd w:val="clear" w:color="000000" w:fill="D636A1"/>
            <w:noWrap/>
            <w:vAlign w:val="bottom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FFFF"/>
                <w:lang w:eastAsia="en-GB"/>
              </w:rPr>
              <w:t>Principal</w:t>
            </w:r>
          </w:p>
        </w:tc>
        <w:tc>
          <w:tcPr>
            <w:tcW w:w="1268" w:type="dxa"/>
            <w:shd w:val="clear" w:color="000000" w:fill="D636A1"/>
            <w:noWrap/>
            <w:vAlign w:val="bottom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FFFF"/>
                <w:lang w:eastAsia="en-GB"/>
              </w:rPr>
              <w:t>Standard</w:t>
            </w:r>
          </w:p>
        </w:tc>
        <w:tc>
          <w:tcPr>
            <w:tcW w:w="6361" w:type="dxa"/>
            <w:shd w:val="clear" w:color="000000" w:fill="D636A1"/>
            <w:noWrap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FFFF"/>
                <w:lang w:eastAsia="en-GB"/>
              </w:rPr>
              <w:t>Standard</w:t>
            </w:r>
          </w:p>
        </w:tc>
      </w:tr>
      <w:tr w:rsidR="0005640A" w:rsidRPr="0005640A" w:rsidTr="0005640A">
        <w:trPr>
          <w:trHeight w:val="711"/>
        </w:trPr>
        <w:tc>
          <w:tcPr>
            <w:tcW w:w="1311" w:type="dxa"/>
            <w:vMerge w:val="restart"/>
            <w:shd w:val="clear" w:color="000000" w:fill="DDEBF7"/>
            <w:textDirection w:val="btLr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Principle 1 - Organisational culture &amp; preceptorship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1.1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 has a policy and governance framework for AHP Preceptorship</w:t>
            </w:r>
          </w:p>
        </w:tc>
      </w:tr>
      <w:tr w:rsidR="0005640A" w:rsidRPr="0005640A" w:rsidTr="0005640A">
        <w:trPr>
          <w:trHeight w:val="905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1.2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 has role descriptors for preceptees, preceptors, preceptorship champions and AHP Preceptorship Leads.</w:t>
            </w:r>
          </w:p>
        </w:tc>
      </w:tr>
      <w:tr w:rsidR="0005640A" w:rsidRPr="0005640A" w:rsidTr="0005640A">
        <w:trPr>
          <w:trHeight w:val="1050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1.3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 has processes for offering preceptorship to eligible staff, and for staff to request preceptorship.</w:t>
            </w:r>
          </w:p>
        </w:tc>
      </w:tr>
      <w:tr w:rsidR="0005640A" w:rsidRPr="0005640A" w:rsidTr="0005640A">
        <w:trPr>
          <w:trHeight w:val="880"/>
        </w:trPr>
        <w:tc>
          <w:tcPr>
            <w:tcW w:w="1311" w:type="dxa"/>
            <w:vMerge w:val="restart"/>
            <w:shd w:val="clear" w:color="000000" w:fill="DDEBF7"/>
            <w:textDirection w:val="btLr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Principle 2 - Quality &amp; oversight of preceptorship 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2.1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Preceptorship is inclusive of all AHPs within an organisation and supports different career and workplace transitions. </w:t>
            </w:r>
          </w:p>
        </w:tc>
      </w:tr>
      <w:tr w:rsidR="0005640A" w:rsidRPr="0005640A" w:rsidTr="0005640A">
        <w:trPr>
          <w:trHeight w:val="868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2.2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 has clear leadership and accountability for AHP Preceptorship.</w:t>
            </w:r>
          </w:p>
        </w:tc>
      </w:tr>
      <w:tr w:rsidR="0005640A" w:rsidRPr="0005640A" w:rsidTr="0005640A">
        <w:trPr>
          <w:trHeight w:val="579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2.3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222222"/>
                <w:lang w:eastAsia="en-GB"/>
              </w:rPr>
              <w:t>The organisation evaluates the impact of the preceptorship programme annually.</w:t>
            </w:r>
          </w:p>
        </w:tc>
      </w:tr>
      <w:tr w:rsidR="0005640A" w:rsidRPr="0005640A" w:rsidTr="0005640A">
        <w:trPr>
          <w:trHeight w:val="736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2.4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222222"/>
                <w:lang w:eastAsia="en-GB"/>
              </w:rPr>
              <w:t>The organisation uses evaluation data as the basis for improving AHP preceptorship with the AHP workforce.</w:t>
            </w:r>
          </w:p>
        </w:tc>
      </w:tr>
      <w:tr w:rsidR="0005640A" w:rsidRPr="0005640A" w:rsidTr="0005640A">
        <w:trPr>
          <w:trHeight w:val="892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6361" w:type="dxa"/>
            <w:shd w:val="clear" w:color="000000" w:fill="FFFFFF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organisation ensures preceptees have access to </w:t>
            </w:r>
            <w:proofErr w:type="spellStart"/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uni</w:t>
            </w:r>
            <w:proofErr w:type="spellEnd"/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-professional support if there is a multi-professional preceptorship programme.</w:t>
            </w:r>
          </w:p>
        </w:tc>
      </w:tr>
      <w:tr w:rsidR="0005640A" w:rsidRPr="0005640A" w:rsidTr="0005640A">
        <w:trPr>
          <w:trHeight w:val="880"/>
        </w:trPr>
        <w:tc>
          <w:tcPr>
            <w:tcW w:w="1311" w:type="dxa"/>
            <w:vMerge w:val="restart"/>
            <w:shd w:val="clear" w:color="000000" w:fill="DDEBF7"/>
            <w:textDirection w:val="btLr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Principle 3 - Preceptee empowerment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3.1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222222"/>
                <w:lang w:eastAsia="en-GB"/>
              </w:rPr>
              <w:t>The preceptee and preceptor agree how they will implement the individual preceptorship programme and document how they will work together.</w:t>
            </w:r>
          </w:p>
        </w:tc>
      </w:tr>
      <w:tr w:rsidR="0005640A" w:rsidRPr="0005640A" w:rsidTr="0005640A">
        <w:trPr>
          <w:trHeight w:val="868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3.2</w:t>
            </w:r>
          </w:p>
        </w:tc>
        <w:tc>
          <w:tcPr>
            <w:tcW w:w="6361" w:type="dxa"/>
            <w:shd w:val="clear" w:color="000000" w:fill="FFFFFF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Preceptorship programmes include opportunities for preceptees to guide, review and evaluate their preceptorship.</w:t>
            </w:r>
          </w:p>
        </w:tc>
      </w:tr>
      <w:tr w:rsidR="0005640A" w:rsidRPr="0005640A" w:rsidTr="0005640A">
        <w:trPr>
          <w:trHeight w:val="1134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3.3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The organisations offer preceptorship for a suggested 12 months period for NQAHPs (other transitions may warrant differing lengths of programme tailored to AHP need).                                  </w:t>
            </w:r>
          </w:p>
        </w:tc>
      </w:tr>
      <w:tr w:rsidR="0005640A" w:rsidRPr="0005640A" w:rsidTr="0005640A">
        <w:trPr>
          <w:trHeight w:val="687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3.4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organisations provide protected time for the preceptee to attend preceptorship activities.</w:t>
            </w:r>
          </w:p>
        </w:tc>
      </w:tr>
      <w:tr w:rsidR="0005640A" w:rsidRPr="0005640A" w:rsidTr="0005640A">
        <w:trPr>
          <w:trHeight w:val="687"/>
        </w:trPr>
        <w:tc>
          <w:tcPr>
            <w:tcW w:w="1311" w:type="dxa"/>
            <w:vMerge w:val="restart"/>
            <w:shd w:val="clear" w:color="000000" w:fill="DDEBF7"/>
            <w:textDirection w:val="btLr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b/>
                <w:bCs/>
                <w:lang w:eastAsia="en-GB"/>
              </w:rPr>
              <w:t>Principle 4 - Preceptor role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4.1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 provides initial and ongoing training and development for preceptors.</w:t>
            </w:r>
          </w:p>
        </w:tc>
      </w:tr>
      <w:tr w:rsidR="0005640A" w:rsidRPr="0005640A" w:rsidTr="0005640A">
        <w:trPr>
          <w:trHeight w:val="736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4.2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The organisation provides protected time for the preceptors to attend preceptorship activities.</w:t>
            </w:r>
          </w:p>
        </w:tc>
      </w:tr>
      <w:tr w:rsidR="0005640A" w:rsidRPr="0005640A" w:rsidTr="0005640A">
        <w:trPr>
          <w:trHeight w:val="663"/>
        </w:trPr>
        <w:tc>
          <w:tcPr>
            <w:tcW w:w="1311" w:type="dxa"/>
            <w:vMerge w:val="restart"/>
            <w:shd w:val="clear" w:color="000000" w:fill="DDEBF7"/>
            <w:textDirection w:val="btLr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Principle 5 - Delivering preceptorship programmes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5.1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Capital organisations will provide NQ preceptees with agreed domains of learning (minimum core content).          </w:t>
            </w:r>
          </w:p>
        </w:tc>
      </w:tr>
      <w:tr w:rsidR="0005640A" w:rsidRPr="0005640A" w:rsidTr="0005640A">
        <w:trPr>
          <w:trHeight w:val="579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5.2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222222"/>
                <w:lang w:eastAsia="en-GB"/>
              </w:rPr>
              <w:t>The organisation can demonstrate the tailoring of preceptorship to meet the needs of their AHPs</w:t>
            </w:r>
          </w:p>
        </w:tc>
      </w:tr>
      <w:tr w:rsidR="0005640A" w:rsidRPr="0005640A" w:rsidTr="0005640A">
        <w:trPr>
          <w:trHeight w:val="579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5.3</w:t>
            </w:r>
          </w:p>
        </w:tc>
        <w:tc>
          <w:tcPr>
            <w:tcW w:w="6361" w:type="dxa"/>
            <w:shd w:val="clear" w:color="000000" w:fill="FFFFFF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Objective setting meeting to be completed within a month of commencing the preceptorship period. </w:t>
            </w: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                                  </w:t>
            </w:r>
          </w:p>
        </w:tc>
      </w:tr>
      <w:tr w:rsidR="0005640A" w:rsidRPr="0005640A" w:rsidTr="0005640A">
        <w:trPr>
          <w:trHeight w:val="917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5.4</w:t>
            </w:r>
          </w:p>
        </w:tc>
        <w:tc>
          <w:tcPr>
            <w:tcW w:w="6361" w:type="dxa"/>
            <w:shd w:val="clear" w:color="auto" w:fill="auto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Meetings between preceptor and preceptee are scheduled a minimum if three monthly that includes a start, a mid and end point meeting.                   </w:t>
            </w:r>
          </w:p>
        </w:tc>
      </w:tr>
      <w:tr w:rsidR="0005640A" w:rsidRPr="0005640A" w:rsidTr="0005640A">
        <w:trPr>
          <w:trHeight w:val="639"/>
        </w:trPr>
        <w:tc>
          <w:tcPr>
            <w:tcW w:w="1311" w:type="dxa"/>
            <w:vMerge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05640A" w:rsidRPr="0005640A" w:rsidRDefault="0005640A" w:rsidP="000564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>5.6</w:t>
            </w:r>
          </w:p>
        </w:tc>
        <w:tc>
          <w:tcPr>
            <w:tcW w:w="6361" w:type="dxa"/>
            <w:shd w:val="clear" w:color="000000" w:fill="FFFFFF"/>
            <w:hideMark/>
          </w:tcPr>
          <w:p w:rsidR="0005640A" w:rsidRPr="0005640A" w:rsidRDefault="0005640A" w:rsidP="000564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64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organisation provides a template to guide and record AHP Preceptorship meetings. </w:t>
            </w:r>
          </w:p>
        </w:tc>
      </w:tr>
    </w:tbl>
    <w:p w:rsidR="0005640A" w:rsidRDefault="0005640A" w:rsidP="0005640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05640A" w:rsidRPr="0005640A" w:rsidRDefault="0005640A" w:rsidP="000564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40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 </w:t>
      </w:r>
    </w:p>
    <w:p w:rsidR="0005640A" w:rsidRPr="0005640A" w:rsidRDefault="0005640A" w:rsidP="0005640A">
      <w:pPr>
        <w:spacing w:after="0" w:line="240" w:lineRule="auto"/>
        <w:ind w:left="21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5640A">
        <w:rPr>
          <w:rFonts w:ascii="Calibri" w:eastAsia="Times New Roman" w:hAnsi="Calibri" w:cs="Calibri"/>
          <w:color w:val="365F91"/>
          <w:sz w:val="28"/>
          <w:szCs w:val="28"/>
          <w:lang w:eastAsia="en-GB"/>
        </w:rPr>
        <w:t> </w:t>
      </w:r>
    </w:p>
    <w:p w:rsidR="0005640A" w:rsidRDefault="0005640A"/>
    <w:sectPr w:rsidR="000564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0A"/>
    <w:rsid w:val="0005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136B"/>
  <w15:chartTrackingRefBased/>
  <w15:docId w15:val="{0588BCFE-F5A8-44B9-B71B-56E17355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6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7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Marchant Julie</dc:creator>
  <cp:keywords/>
  <dc:description/>
  <cp:lastModifiedBy>Marchant Julie</cp:lastModifiedBy>
  <cp:revision>1</cp:revision>
  <dcterms:created xsi:type="dcterms:W3CDTF">2024-03-04T15:51:00Z</dcterms:created>
  <dcterms:modified xsi:type="dcterms:W3CDTF">2024-03-04T15:54:00Z</dcterms:modified>
</cp:coreProperties>
</file>