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F89A" w14:textId="485149E6" w:rsidR="00677272" w:rsidRPr="006C3C72" w:rsidRDefault="00326050" w:rsidP="00326050">
      <w:pPr>
        <w:pStyle w:val="Heading2"/>
        <w:rPr>
          <w:rFonts w:asciiTheme="majorHAnsi" w:eastAsia="Calibri" w:hAnsiTheme="majorHAnsi" w:cstheme="majorHAnsi"/>
        </w:rPr>
      </w:pPr>
      <w:bookmarkStart w:id="0" w:name="_Toc169705240"/>
      <w:r w:rsidRPr="006C3C72">
        <w:rPr>
          <w:rFonts w:asciiTheme="majorHAnsi" w:hAnsiTheme="majorHAnsi" w:cstheme="majorHAnsi"/>
        </w:rPr>
        <w:t xml:space="preserve">Appendix 1 - </w:t>
      </w:r>
      <w:r w:rsidR="00677272" w:rsidRPr="006C3C72">
        <w:rPr>
          <w:rFonts w:asciiTheme="majorHAnsi" w:hAnsiTheme="majorHAnsi" w:cstheme="majorHAnsi"/>
        </w:rPr>
        <w:t>EPA Template</w:t>
      </w:r>
      <w:bookmarkEnd w:id="0"/>
      <w:r w:rsidR="00677272" w:rsidRPr="006C3C72">
        <w:rPr>
          <w:rFonts w:asciiTheme="majorHAnsi" w:hAnsiTheme="majorHAnsi" w:cstheme="majorHAnsi"/>
        </w:rPr>
        <w:t xml:space="preserve"> </w:t>
      </w:r>
    </w:p>
    <w:p w14:paraId="3A0E0064" w14:textId="77777777" w:rsidR="00677272" w:rsidRPr="006C3C72" w:rsidRDefault="00677272" w:rsidP="00677272">
      <w:pPr>
        <w:spacing w:after="0" w:line="240" w:lineRule="auto"/>
        <w:rPr>
          <w:rFonts w:asciiTheme="majorHAnsi" w:hAnsiTheme="majorHAnsi" w:cstheme="majorHAnsi"/>
        </w:rPr>
      </w:pPr>
    </w:p>
    <w:p w14:paraId="4631CB01" w14:textId="77777777" w:rsidR="00677272" w:rsidRPr="006C3C72" w:rsidRDefault="00677272" w:rsidP="00A71C61">
      <w:pPr>
        <w:rPr>
          <w:rFonts w:asciiTheme="majorHAnsi" w:eastAsia="Calibri" w:hAnsiTheme="majorHAnsi" w:cstheme="majorHAnsi"/>
        </w:rPr>
      </w:pPr>
      <w:r w:rsidRPr="006C3C72">
        <w:rPr>
          <w:rFonts w:asciiTheme="majorHAnsi" w:hAnsiTheme="majorHAnsi" w:cstheme="majorHAnsi"/>
        </w:rPr>
        <w:t xml:space="preserve">An EPA template is a useful tool for all stakeholders. It specifies the EPA and summarises how it maps to the GPhC Learning Outcomes, and the MPharm curriculum. It provides details about the sources of information HEIs use to teach and assess the student cohort before placement, and placement supervisors use to assess students on their performance when completing the activities and make an entrustment decision. </w:t>
      </w:r>
    </w:p>
    <w:p w14:paraId="7F45B48F" w14:textId="77777777" w:rsidR="00677272" w:rsidRPr="006C3C72" w:rsidRDefault="00677272" w:rsidP="00677272">
      <w:pPr>
        <w:spacing w:after="0" w:line="240" w:lineRule="auto"/>
        <w:rPr>
          <w:rFonts w:asciiTheme="majorHAnsi" w:eastAsia="Calibri" w:hAnsiTheme="majorHAnsi" w:cstheme="majorHAnsi"/>
        </w:rPr>
      </w:pPr>
    </w:p>
    <w:p w14:paraId="302CD1EE" w14:textId="77777777" w:rsidR="00677272" w:rsidRPr="006C3C72" w:rsidRDefault="00677272" w:rsidP="00A71C61">
      <w:pPr>
        <w:rPr>
          <w:rFonts w:asciiTheme="majorHAnsi" w:eastAsia="Calibri" w:hAnsiTheme="majorHAnsi" w:cstheme="majorHAnsi"/>
        </w:rPr>
      </w:pPr>
      <w:r w:rsidRPr="006C3C72">
        <w:rPr>
          <w:rFonts w:asciiTheme="majorHAnsi" w:eastAsia="Calibri" w:hAnsiTheme="majorHAnsi" w:cstheme="majorHAnsi"/>
        </w:rPr>
        <w:t>Specifically, an EPA template can help:</w:t>
      </w:r>
    </w:p>
    <w:p w14:paraId="03721AD4" w14:textId="77777777" w:rsidR="00677272" w:rsidRPr="006C3C72" w:rsidRDefault="00677272" w:rsidP="00A71C61">
      <w:pPr>
        <w:pStyle w:val="ListParagraph"/>
        <w:numPr>
          <w:ilvl w:val="0"/>
          <w:numId w:val="13"/>
        </w:numPr>
        <w:rPr>
          <w:rFonts w:asciiTheme="majorHAnsi" w:hAnsiTheme="majorHAnsi" w:cstheme="majorHAnsi"/>
        </w:rPr>
      </w:pPr>
      <w:r w:rsidRPr="006C3C72">
        <w:rPr>
          <w:rFonts w:asciiTheme="majorHAnsi" w:hAnsiTheme="majorHAnsi" w:cstheme="majorHAnsi"/>
          <w:b/>
          <w:bCs/>
        </w:rPr>
        <w:t>HEIs</w:t>
      </w:r>
      <w:r w:rsidRPr="006C3C72">
        <w:rPr>
          <w:rFonts w:asciiTheme="majorHAnsi" w:hAnsiTheme="majorHAnsi" w:cstheme="majorHAnsi"/>
        </w:rPr>
        <w:t xml:space="preserve"> to plan classroom teaching such that skills and knowledge needed for the EPA can be taught, practiced, and assessed in a learning setting. This ensures students meet minimal levels of competence before going out on placement. </w:t>
      </w:r>
    </w:p>
    <w:p w14:paraId="4B7BDDC1" w14:textId="77777777" w:rsidR="00677272" w:rsidRPr="006C3C72" w:rsidRDefault="00677272" w:rsidP="00A71C61">
      <w:pPr>
        <w:pStyle w:val="ListParagraph"/>
        <w:numPr>
          <w:ilvl w:val="0"/>
          <w:numId w:val="13"/>
        </w:numPr>
        <w:rPr>
          <w:rFonts w:asciiTheme="majorHAnsi" w:hAnsiTheme="majorHAnsi" w:cstheme="majorHAnsi"/>
        </w:rPr>
      </w:pPr>
      <w:r w:rsidRPr="006C3C72">
        <w:rPr>
          <w:rFonts w:asciiTheme="majorHAnsi" w:hAnsiTheme="majorHAnsi" w:cstheme="majorHAnsi"/>
          <w:b/>
          <w:bCs/>
        </w:rPr>
        <w:t>Placement supervisors</w:t>
      </w:r>
      <w:r w:rsidRPr="006C3C72">
        <w:rPr>
          <w:rFonts w:asciiTheme="majorHAnsi" w:hAnsiTheme="majorHAnsi" w:cstheme="majorHAnsi"/>
        </w:rPr>
        <w:t xml:space="preserve"> to know how students have been prepared for placement, </w:t>
      </w:r>
      <w:r w:rsidRPr="006C3C72">
        <w:rPr>
          <w:rFonts w:asciiTheme="majorHAnsi" w:eastAsia="Calibri" w:hAnsiTheme="majorHAnsi" w:cstheme="majorHAnsi"/>
        </w:rPr>
        <w:t>and what to expect, which builds capability and confidence in student ability.</w:t>
      </w:r>
      <w:r w:rsidRPr="006C3C72">
        <w:rPr>
          <w:rFonts w:asciiTheme="majorHAnsi" w:eastAsia="Calibri" w:hAnsiTheme="majorHAnsi" w:cstheme="majorHAnsi"/>
          <w:color w:val="3A4349" w:themeColor="accent2" w:themeShade="80"/>
        </w:rPr>
        <w:t xml:space="preserve"> </w:t>
      </w:r>
      <w:r w:rsidRPr="006C3C72">
        <w:rPr>
          <w:rFonts w:asciiTheme="majorHAnsi" w:eastAsia="Calibri" w:hAnsiTheme="majorHAnsi" w:cstheme="majorHAnsi"/>
        </w:rPr>
        <w:t xml:space="preserve">It also gives a clear understanding of </w:t>
      </w:r>
      <w:r w:rsidRPr="006C3C72">
        <w:rPr>
          <w:rFonts w:asciiTheme="majorHAnsi" w:hAnsiTheme="majorHAnsi" w:cstheme="majorHAnsi"/>
        </w:rPr>
        <w:t>what activity the student should do whilst on placement and in some cases what level of supervision they should be expected to provide. Importantly, it also helps supervisors to make an entrustment decision and document the ability of a learner to perform a specific EPA in a particular practice environment.</w:t>
      </w:r>
    </w:p>
    <w:p w14:paraId="69F70B6E" w14:textId="77777777" w:rsidR="00677272" w:rsidRPr="006C3C72" w:rsidRDefault="00677272" w:rsidP="00A71C61">
      <w:pPr>
        <w:pStyle w:val="ListParagraph"/>
        <w:numPr>
          <w:ilvl w:val="0"/>
          <w:numId w:val="13"/>
        </w:numPr>
        <w:rPr>
          <w:rFonts w:asciiTheme="majorHAnsi" w:hAnsiTheme="majorHAnsi" w:cstheme="majorHAnsi"/>
        </w:rPr>
      </w:pPr>
      <w:r w:rsidRPr="006C3C72">
        <w:rPr>
          <w:rFonts w:asciiTheme="majorHAnsi" w:hAnsiTheme="majorHAnsi" w:cstheme="majorHAnsi"/>
          <w:b/>
          <w:bCs/>
        </w:rPr>
        <w:t>Students</w:t>
      </w:r>
      <w:r w:rsidRPr="006C3C72">
        <w:rPr>
          <w:rFonts w:asciiTheme="majorHAnsi" w:hAnsiTheme="majorHAnsi" w:cstheme="majorHAnsi"/>
        </w:rPr>
        <w:t xml:space="preserve"> to understand what they can expect and what is expected of them whilst on placement. It provides a record for activities that have been undertaken specific level of supervision in a specific practice environment. </w:t>
      </w:r>
    </w:p>
    <w:p w14:paraId="457E5E64" w14:textId="77777777" w:rsidR="00677272" w:rsidRPr="006C3C72" w:rsidRDefault="00677272" w:rsidP="00677272">
      <w:pPr>
        <w:spacing w:after="0" w:line="240" w:lineRule="auto"/>
        <w:rPr>
          <w:rFonts w:asciiTheme="majorHAnsi" w:hAnsiTheme="majorHAnsi" w:cstheme="majorHAnsi"/>
        </w:rPr>
      </w:pPr>
    </w:p>
    <w:p w14:paraId="1BF7FD98" w14:textId="77777777" w:rsidR="00677272" w:rsidRPr="006C3C72" w:rsidRDefault="00677272" w:rsidP="00677272">
      <w:pPr>
        <w:spacing w:after="0" w:line="240" w:lineRule="auto"/>
        <w:rPr>
          <w:rFonts w:asciiTheme="majorHAnsi" w:hAnsiTheme="majorHAnsi" w:cstheme="majorHAnsi"/>
        </w:rPr>
      </w:pPr>
      <w:r w:rsidRPr="006C3C72">
        <w:rPr>
          <w:rFonts w:asciiTheme="majorHAnsi" w:hAnsiTheme="majorHAnsi" w:cstheme="majorHAnsi"/>
        </w:rPr>
        <w:t>An EPA template should be completed for all EPAs. The example of a blank template below has been annotated to aid completion.</w:t>
      </w:r>
    </w:p>
    <w:p w14:paraId="13C86CD7" w14:textId="77777777" w:rsidR="00677272" w:rsidRPr="006C3C72" w:rsidRDefault="00677272" w:rsidP="00677272">
      <w:pPr>
        <w:rPr>
          <w:rFonts w:asciiTheme="majorHAnsi" w:hAnsiTheme="majorHAnsi" w:cstheme="majorHAnsi"/>
          <w:b/>
          <w:bCs/>
          <w:noProof/>
        </w:rPr>
      </w:pPr>
    </w:p>
    <w:p w14:paraId="786C4C80" w14:textId="77777777" w:rsidR="00672D48" w:rsidRPr="006C3C72" w:rsidRDefault="00672D48" w:rsidP="00677272">
      <w:pPr>
        <w:rPr>
          <w:rFonts w:asciiTheme="majorHAnsi" w:hAnsiTheme="majorHAnsi" w:cstheme="majorHAnsi"/>
          <w:b/>
          <w:bCs/>
          <w:noProof/>
        </w:rPr>
      </w:pPr>
    </w:p>
    <w:p w14:paraId="735CDB4A" w14:textId="77777777" w:rsidR="00672D48" w:rsidRPr="006C3C72" w:rsidRDefault="00672D48" w:rsidP="00677272">
      <w:pPr>
        <w:rPr>
          <w:rFonts w:asciiTheme="majorHAnsi" w:hAnsiTheme="majorHAnsi" w:cstheme="majorHAnsi"/>
          <w:b/>
          <w:bCs/>
          <w:noProof/>
        </w:rPr>
      </w:pPr>
    </w:p>
    <w:p w14:paraId="091156F0" w14:textId="77777777" w:rsidR="00672D48" w:rsidRDefault="00672D48" w:rsidP="00677272">
      <w:pPr>
        <w:rPr>
          <w:rFonts w:asciiTheme="majorHAnsi" w:hAnsiTheme="majorHAnsi" w:cstheme="majorHAnsi"/>
          <w:b/>
          <w:bCs/>
          <w:noProof/>
        </w:rPr>
      </w:pPr>
    </w:p>
    <w:p w14:paraId="09ED32A7" w14:textId="77777777" w:rsidR="00273467" w:rsidRPr="006C3C72" w:rsidRDefault="00273467" w:rsidP="00677272">
      <w:pPr>
        <w:rPr>
          <w:rFonts w:asciiTheme="majorHAnsi" w:hAnsiTheme="majorHAnsi" w:cstheme="majorHAnsi"/>
          <w:b/>
          <w:bCs/>
          <w:noProof/>
        </w:rPr>
      </w:pPr>
    </w:p>
    <w:p w14:paraId="4A727032" w14:textId="77777777" w:rsidR="00672D48" w:rsidRPr="006C3C72" w:rsidRDefault="00672D48" w:rsidP="00677272">
      <w:pPr>
        <w:rPr>
          <w:rFonts w:asciiTheme="majorHAnsi" w:hAnsiTheme="majorHAnsi" w:cstheme="majorHAnsi"/>
          <w:b/>
          <w:bCs/>
          <w:noProof/>
        </w:rPr>
      </w:pPr>
    </w:p>
    <w:p w14:paraId="78CB4BDB" w14:textId="77777777" w:rsidR="00672D48" w:rsidRPr="006C3C72" w:rsidRDefault="00672D48" w:rsidP="00677272">
      <w:pPr>
        <w:rPr>
          <w:rFonts w:asciiTheme="majorHAnsi" w:hAnsiTheme="majorHAnsi" w:cstheme="majorHAnsi"/>
          <w:b/>
          <w:bCs/>
          <w:noProof/>
        </w:rPr>
      </w:pPr>
    </w:p>
    <w:p w14:paraId="2C250B54" w14:textId="77777777" w:rsidR="00672D48" w:rsidRPr="006C3C72" w:rsidRDefault="00672D48" w:rsidP="00677272">
      <w:pPr>
        <w:rPr>
          <w:rFonts w:asciiTheme="majorHAnsi" w:hAnsiTheme="majorHAnsi" w:cstheme="majorHAnsi"/>
          <w:b/>
          <w:bCs/>
          <w:noProof/>
        </w:rPr>
      </w:pPr>
    </w:p>
    <w:p w14:paraId="6E444939" w14:textId="1169C02C" w:rsidR="00672D48" w:rsidRPr="006C3C72" w:rsidRDefault="00672D48" w:rsidP="00677272">
      <w:pPr>
        <w:rPr>
          <w:rFonts w:asciiTheme="majorHAnsi" w:hAnsiTheme="majorHAnsi" w:cstheme="majorHAnsi"/>
          <w:b/>
          <w:bCs/>
          <w:noProof/>
        </w:rPr>
      </w:pPr>
      <w:r w:rsidRPr="006C3C72">
        <w:rPr>
          <w:rFonts w:asciiTheme="majorHAnsi" w:hAnsiTheme="majorHAnsi" w:cstheme="majorHAnsi"/>
          <w:b/>
          <w:bCs/>
          <w:noProof/>
        </w:rPr>
        <w:lastRenderedPageBreak/>
        <w:t>EPA Template</w:t>
      </w:r>
    </w:p>
    <w:tbl>
      <w:tblPr>
        <w:tblStyle w:val="TableGrid"/>
        <w:tblW w:w="9305" w:type="dxa"/>
        <w:tblInd w:w="-289" w:type="dxa"/>
        <w:tblLook w:val="04A0" w:firstRow="1" w:lastRow="0" w:firstColumn="1" w:lastColumn="0" w:noHBand="0" w:noVBand="1"/>
      </w:tblPr>
      <w:tblGrid>
        <w:gridCol w:w="1633"/>
        <w:gridCol w:w="8510"/>
      </w:tblGrid>
      <w:tr w:rsidR="00677272" w:rsidRPr="006C3C72" w14:paraId="5D0E76D0" w14:textId="77777777" w:rsidTr="009E775A">
        <w:trPr>
          <w:trHeight w:val="300"/>
        </w:trPr>
        <w:tc>
          <w:tcPr>
            <w:tcW w:w="1611" w:type="dxa"/>
          </w:tcPr>
          <w:p w14:paraId="0B042590"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Title of EPA</w:t>
            </w:r>
          </w:p>
        </w:tc>
        <w:tc>
          <w:tcPr>
            <w:tcW w:w="7694" w:type="dxa"/>
          </w:tcPr>
          <w:p w14:paraId="3921B44B" w14:textId="77777777" w:rsidR="00677272" w:rsidRPr="006C3C72" w:rsidRDefault="00677272" w:rsidP="009E775A">
            <w:pPr>
              <w:rPr>
                <w:rFonts w:asciiTheme="majorHAnsi" w:hAnsiTheme="majorHAnsi" w:cstheme="majorHAnsi"/>
                <w:i/>
                <w:iCs/>
              </w:rPr>
            </w:pPr>
            <w:r w:rsidRPr="006C3C72">
              <w:rPr>
                <w:rFonts w:asciiTheme="majorHAnsi" w:hAnsiTheme="majorHAnsi" w:cstheme="majorHAnsi"/>
                <w:i/>
                <w:iCs/>
                <w:color w:val="0070C0"/>
              </w:rPr>
              <w:t xml:space="preserve">Select an EPA and Insert title  </w:t>
            </w:r>
          </w:p>
        </w:tc>
      </w:tr>
      <w:tr w:rsidR="00677272" w:rsidRPr="006C3C72" w14:paraId="190E24AB" w14:textId="77777777" w:rsidTr="009E775A">
        <w:trPr>
          <w:trHeight w:val="300"/>
        </w:trPr>
        <w:tc>
          <w:tcPr>
            <w:tcW w:w="1611" w:type="dxa"/>
          </w:tcPr>
          <w:p w14:paraId="0EF0F40A"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 xml:space="preserve">Specification </w:t>
            </w:r>
          </w:p>
        </w:tc>
        <w:tc>
          <w:tcPr>
            <w:tcW w:w="7694" w:type="dxa"/>
          </w:tcPr>
          <w:p w14:paraId="4CCEDB61" w14:textId="77777777" w:rsidR="00677272" w:rsidRPr="006C3C72" w:rsidRDefault="00677272" w:rsidP="009E775A">
            <w:pPr>
              <w:rPr>
                <w:rFonts w:asciiTheme="majorHAnsi" w:hAnsiTheme="majorHAnsi" w:cstheme="majorHAnsi"/>
                <w:i/>
                <w:iCs/>
                <w:color w:val="0070C0"/>
              </w:rPr>
            </w:pPr>
            <w:r w:rsidRPr="006C3C72">
              <w:rPr>
                <w:rFonts w:asciiTheme="majorHAnsi" w:hAnsiTheme="majorHAnsi" w:cstheme="majorHAnsi"/>
                <w:i/>
                <w:iCs/>
                <w:color w:val="0070C0"/>
              </w:rPr>
              <w:t>Provide a brief description of the activity</w:t>
            </w:r>
          </w:p>
          <w:p w14:paraId="36C2F779" w14:textId="77777777" w:rsidR="00677272" w:rsidRPr="006C3C72" w:rsidRDefault="00677272" w:rsidP="009E775A">
            <w:pPr>
              <w:rPr>
                <w:rFonts w:asciiTheme="majorHAnsi" w:hAnsiTheme="majorHAnsi" w:cstheme="majorHAnsi"/>
                <w:i/>
                <w:iCs/>
                <w:color w:val="0070C0"/>
              </w:rPr>
            </w:pPr>
            <w:r w:rsidRPr="006C3C72">
              <w:rPr>
                <w:rFonts w:asciiTheme="majorHAnsi" w:hAnsiTheme="majorHAnsi" w:cstheme="majorHAnsi"/>
                <w:i/>
                <w:iCs/>
                <w:color w:val="0070C0"/>
              </w:rPr>
              <w:t xml:space="preserve">Describe the EPA to ensure consistency between placement providers. </w:t>
            </w:r>
          </w:p>
          <w:p w14:paraId="709CB1A0" w14:textId="77777777" w:rsidR="00677272" w:rsidRPr="006C3C72" w:rsidRDefault="00677272" w:rsidP="009E775A">
            <w:pPr>
              <w:rPr>
                <w:rFonts w:asciiTheme="majorHAnsi" w:hAnsiTheme="majorHAnsi" w:cstheme="majorHAnsi"/>
                <w:i/>
                <w:iCs/>
                <w:color w:val="0070C0"/>
              </w:rPr>
            </w:pPr>
            <w:r w:rsidRPr="006C3C72">
              <w:rPr>
                <w:rFonts w:asciiTheme="majorHAnsi" w:hAnsiTheme="majorHAnsi" w:cstheme="majorHAnsi"/>
                <w:i/>
                <w:iCs/>
                <w:color w:val="0070C0"/>
              </w:rPr>
              <w:t>Include details of who can supervise the student doing the EPA</w:t>
            </w:r>
          </w:p>
          <w:p w14:paraId="46572AB4" w14:textId="77777777" w:rsidR="00677272" w:rsidRPr="006C3C72" w:rsidRDefault="00677272" w:rsidP="009E775A">
            <w:pPr>
              <w:rPr>
                <w:rFonts w:asciiTheme="majorHAnsi" w:hAnsiTheme="majorHAnsi" w:cstheme="majorHAnsi"/>
                <w:i/>
                <w:iCs/>
                <w:color w:val="0070C0"/>
              </w:rPr>
            </w:pPr>
          </w:p>
        </w:tc>
      </w:tr>
      <w:tr w:rsidR="00677272" w:rsidRPr="006C3C72" w14:paraId="1260C75B" w14:textId="77777777" w:rsidTr="009E775A">
        <w:trPr>
          <w:trHeight w:val="300"/>
        </w:trPr>
        <w:tc>
          <w:tcPr>
            <w:tcW w:w="1611" w:type="dxa"/>
          </w:tcPr>
          <w:p w14:paraId="4EA16F77"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Limits</w:t>
            </w:r>
          </w:p>
        </w:tc>
        <w:tc>
          <w:tcPr>
            <w:tcW w:w="7694" w:type="dxa"/>
          </w:tcPr>
          <w:p w14:paraId="223DFCAD" w14:textId="77777777" w:rsidR="00677272" w:rsidRPr="006C3C72" w:rsidRDefault="00677272" w:rsidP="009E775A">
            <w:pPr>
              <w:rPr>
                <w:rFonts w:asciiTheme="majorHAnsi" w:hAnsiTheme="majorHAnsi" w:cstheme="majorHAnsi"/>
                <w:i/>
                <w:iCs/>
                <w:color w:val="0070C0"/>
              </w:rPr>
            </w:pPr>
            <w:r w:rsidRPr="006C3C72">
              <w:rPr>
                <w:rFonts w:asciiTheme="majorHAnsi" w:hAnsiTheme="majorHAnsi" w:cstheme="majorHAnsi"/>
                <w:i/>
                <w:iCs/>
                <w:color w:val="0070C0"/>
              </w:rPr>
              <w:t>List any situations where students cannot proceed with the EPA - In some cases it may be necessary to state the intended level of supervision recommended by HEI</w:t>
            </w:r>
          </w:p>
          <w:p w14:paraId="3F134786" w14:textId="77777777" w:rsidR="00677272" w:rsidRPr="006C3C72" w:rsidRDefault="00677272" w:rsidP="009E775A">
            <w:pPr>
              <w:rPr>
                <w:rStyle w:val="normaltextrun"/>
                <w:rFonts w:asciiTheme="majorHAnsi" w:hAnsiTheme="majorHAnsi" w:cstheme="majorHAnsi"/>
                <w:shd w:val="clear" w:color="auto" w:fill="FFFF00"/>
              </w:rPr>
            </w:pPr>
          </w:p>
          <w:p w14:paraId="61ABAEE1" w14:textId="77777777" w:rsidR="00677272" w:rsidRPr="006C3C72" w:rsidRDefault="00677272" w:rsidP="009E775A">
            <w:pPr>
              <w:rPr>
                <w:rFonts w:asciiTheme="majorHAnsi" w:hAnsiTheme="majorHAnsi" w:cstheme="majorHAnsi"/>
                <w:b/>
                <w:bCs/>
                <w:iCs/>
                <w:color w:val="0070C0"/>
              </w:rPr>
            </w:pPr>
            <w:r w:rsidRPr="006C3C72">
              <w:rPr>
                <w:rFonts w:asciiTheme="majorHAnsi" w:hAnsiTheme="majorHAnsi" w:cstheme="majorHAnsi"/>
                <w:b/>
                <w:bCs/>
                <w:iCs/>
                <w:color w:val="0070C0"/>
              </w:rPr>
              <w:t>The decision of the placement supervisor is final and may include the option of the student not undertaking the activity</w:t>
            </w:r>
          </w:p>
        </w:tc>
      </w:tr>
      <w:tr w:rsidR="00677272" w:rsidRPr="006C3C72" w14:paraId="1A41446C" w14:textId="77777777" w:rsidTr="009E775A">
        <w:trPr>
          <w:trHeight w:val="300"/>
        </w:trPr>
        <w:tc>
          <w:tcPr>
            <w:tcW w:w="1611" w:type="dxa"/>
          </w:tcPr>
          <w:p w14:paraId="25CCAAD4"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 xml:space="preserve">Domains of Competence </w:t>
            </w:r>
          </w:p>
        </w:tc>
        <w:tc>
          <w:tcPr>
            <w:tcW w:w="7694" w:type="dxa"/>
          </w:tcPr>
          <w:p w14:paraId="37C24668" w14:textId="77777777" w:rsidR="00677272" w:rsidRPr="006C3C72" w:rsidRDefault="00677272" w:rsidP="009E775A">
            <w:pPr>
              <w:rPr>
                <w:rFonts w:asciiTheme="majorHAnsi" w:hAnsiTheme="majorHAnsi" w:cstheme="majorHAnsi"/>
                <w:i/>
                <w:color w:val="0070C0"/>
              </w:rPr>
            </w:pPr>
            <w:r w:rsidRPr="006C3C72">
              <w:rPr>
                <w:rFonts w:asciiTheme="majorHAnsi" w:hAnsiTheme="majorHAnsi" w:cstheme="majorHAnsi"/>
                <w:i/>
                <w:color w:val="0070C0"/>
              </w:rPr>
              <w:t>List GPhC Learning Outcomes (Shows how / Does)</w:t>
            </w:r>
          </w:p>
          <w:p w14:paraId="3313D0E2" w14:textId="77777777" w:rsidR="00677272" w:rsidRPr="006C3C72" w:rsidRDefault="00677272" w:rsidP="009E775A">
            <w:pPr>
              <w:rPr>
                <w:rFonts w:asciiTheme="majorHAnsi" w:hAnsiTheme="majorHAnsi" w:cstheme="majorHAnsi"/>
                <w:i/>
                <w:color w:val="0070C0"/>
              </w:rPr>
            </w:pPr>
            <w:r w:rsidRPr="006C3C72">
              <w:rPr>
                <w:rFonts w:asciiTheme="majorHAnsi" w:hAnsiTheme="majorHAnsi" w:cstheme="majorHAnsi"/>
                <w:i/>
                <w:color w:val="0070C0"/>
              </w:rPr>
              <w:t xml:space="preserve">List GPhC Standards for Pharmacy Professionals (optional) </w:t>
            </w:r>
          </w:p>
        </w:tc>
      </w:tr>
      <w:tr w:rsidR="00677272" w:rsidRPr="006C3C72" w14:paraId="2AAA771C" w14:textId="77777777" w:rsidTr="009E775A">
        <w:trPr>
          <w:trHeight w:val="300"/>
        </w:trPr>
        <w:tc>
          <w:tcPr>
            <w:tcW w:w="1611" w:type="dxa"/>
          </w:tcPr>
          <w:p w14:paraId="54EAA04D"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 xml:space="preserve">Required knowledge, skill, attitude and experiences </w:t>
            </w:r>
          </w:p>
        </w:tc>
        <w:tc>
          <w:tcPr>
            <w:tcW w:w="7694" w:type="dxa"/>
          </w:tcPr>
          <w:p w14:paraId="4814853C" w14:textId="77777777" w:rsidR="00677272" w:rsidRPr="006C3C72" w:rsidRDefault="00677272" w:rsidP="009E775A">
            <w:pPr>
              <w:rPr>
                <w:rFonts w:asciiTheme="majorHAnsi" w:hAnsiTheme="majorHAnsi" w:cstheme="majorHAnsi"/>
                <w:i/>
                <w:color w:val="0070C0"/>
              </w:rPr>
            </w:pPr>
            <w:r w:rsidRPr="006C3C72">
              <w:rPr>
                <w:rFonts w:asciiTheme="majorHAnsi" w:hAnsiTheme="majorHAnsi" w:cstheme="majorHAnsi"/>
                <w:i/>
                <w:color w:val="0070C0"/>
              </w:rPr>
              <w:t xml:space="preserve">List relevant pre-requisite MPharm classroom teaching, practice-based learning </w:t>
            </w:r>
            <w:r w:rsidRPr="006C3C72">
              <w:rPr>
                <w:rStyle w:val="CommentReference"/>
                <w:rFonts w:asciiTheme="majorHAnsi" w:hAnsiTheme="majorHAnsi" w:cstheme="majorHAnsi"/>
                <w:i/>
                <w:iCs/>
                <w:color w:val="0070C0"/>
                <w:sz w:val="22"/>
                <w:szCs w:val="22"/>
              </w:rPr>
              <w:t>and reading</w:t>
            </w:r>
            <w:r w:rsidRPr="006C3C72">
              <w:rPr>
                <w:rStyle w:val="CommentReference"/>
                <w:rFonts w:asciiTheme="majorHAnsi" w:hAnsiTheme="majorHAnsi" w:cstheme="majorHAnsi"/>
              </w:rPr>
              <w:t xml:space="preserve"> </w:t>
            </w:r>
            <w:r w:rsidRPr="006C3C72">
              <w:rPr>
                <w:rFonts w:asciiTheme="majorHAnsi" w:hAnsiTheme="majorHAnsi" w:cstheme="majorHAnsi"/>
                <w:i/>
                <w:color w:val="0070C0"/>
              </w:rPr>
              <w:t xml:space="preserve">students must have undertaken BEFORE they go out on this placement. </w:t>
            </w:r>
          </w:p>
          <w:p w14:paraId="564831C7" w14:textId="77777777" w:rsidR="00677272" w:rsidRPr="006C3C72" w:rsidRDefault="00677272" w:rsidP="009E775A">
            <w:pPr>
              <w:rPr>
                <w:rFonts w:asciiTheme="majorHAnsi" w:hAnsiTheme="majorHAnsi" w:cstheme="majorHAnsi"/>
                <w:b/>
              </w:rPr>
            </w:pPr>
          </w:p>
        </w:tc>
      </w:tr>
      <w:tr w:rsidR="00677272" w:rsidRPr="006C3C72" w14:paraId="645E3865" w14:textId="77777777" w:rsidTr="009E775A">
        <w:trPr>
          <w:trHeight w:val="300"/>
        </w:trPr>
        <w:tc>
          <w:tcPr>
            <w:tcW w:w="1611" w:type="dxa"/>
          </w:tcPr>
          <w:p w14:paraId="68A84283" w14:textId="44AB02E0" w:rsidR="00677272" w:rsidRPr="006C3C72" w:rsidRDefault="00677272" w:rsidP="009E775A">
            <w:pPr>
              <w:rPr>
                <w:rFonts w:asciiTheme="majorHAnsi" w:hAnsiTheme="majorHAnsi" w:cstheme="majorHAnsi"/>
              </w:rPr>
            </w:pPr>
            <w:r w:rsidRPr="006C3C72">
              <w:rPr>
                <w:rFonts w:asciiTheme="majorHAnsi" w:hAnsiTheme="majorHAnsi" w:cstheme="majorHAnsi"/>
              </w:rPr>
              <w:t xml:space="preserve">Information sources to </w:t>
            </w:r>
            <w:r w:rsidR="00747B9A" w:rsidRPr="006C3C72">
              <w:rPr>
                <w:rFonts w:asciiTheme="majorHAnsi" w:hAnsiTheme="majorHAnsi" w:cstheme="majorHAnsi"/>
                <w:b/>
                <w:bCs/>
              </w:rPr>
              <w:t>measure</w:t>
            </w:r>
            <w:r w:rsidRPr="006C3C72">
              <w:rPr>
                <w:rFonts w:asciiTheme="majorHAnsi" w:hAnsiTheme="majorHAnsi" w:cstheme="majorHAnsi"/>
              </w:rPr>
              <w:t xml:space="preserve"> progress and ground an entrustment decision</w:t>
            </w:r>
          </w:p>
        </w:tc>
        <w:tc>
          <w:tcPr>
            <w:tcW w:w="7694" w:type="dxa"/>
          </w:tcPr>
          <w:p w14:paraId="1A0C9786" w14:textId="77777777" w:rsidR="00677272" w:rsidRPr="006C3C72" w:rsidRDefault="00677272" w:rsidP="009E775A">
            <w:pPr>
              <w:rPr>
                <w:rFonts w:asciiTheme="majorHAnsi" w:hAnsiTheme="majorHAnsi" w:cstheme="majorHAnsi"/>
                <w:i/>
                <w:color w:val="0070C0"/>
              </w:rPr>
            </w:pPr>
            <w:r w:rsidRPr="006C3C72">
              <w:rPr>
                <w:rFonts w:asciiTheme="majorHAnsi" w:hAnsiTheme="majorHAnsi" w:cstheme="majorHAnsi"/>
                <w:i/>
                <w:iCs/>
                <w:color w:val="0070C0"/>
              </w:rPr>
              <w:t xml:space="preserve">List prior learning, assessment, and </w:t>
            </w:r>
            <w:proofErr w:type="gramStart"/>
            <w:r w:rsidRPr="006C3C72">
              <w:rPr>
                <w:rFonts w:asciiTheme="majorHAnsi" w:hAnsiTheme="majorHAnsi" w:cstheme="majorHAnsi"/>
                <w:i/>
                <w:iCs/>
                <w:color w:val="0070C0"/>
              </w:rPr>
              <w:t>practice based</w:t>
            </w:r>
            <w:proofErr w:type="gramEnd"/>
            <w:r w:rsidRPr="006C3C72">
              <w:rPr>
                <w:rFonts w:asciiTheme="majorHAnsi" w:hAnsiTheme="majorHAnsi" w:cstheme="majorHAnsi"/>
                <w:i/>
                <w:iCs/>
                <w:color w:val="0070C0"/>
              </w:rPr>
              <w:t xml:space="preserve"> resources student must have engaged with BEFORE placement </w:t>
            </w:r>
          </w:p>
          <w:p w14:paraId="701DB3C9" w14:textId="77777777" w:rsidR="00677272" w:rsidRPr="006C3C72" w:rsidRDefault="00677272" w:rsidP="009E775A">
            <w:pPr>
              <w:rPr>
                <w:rFonts w:asciiTheme="majorHAnsi" w:hAnsiTheme="majorHAnsi" w:cstheme="majorHAnsi"/>
                <w:i/>
                <w:color w:val="0070C0"/>
              </w:rPr>
            </w:pPr>
          </w:p>
          <w:p w14:paraId="3E872A7E" w14:textId="77777777" w:rsidR="00677272" w:rsidRPr="006C3C72" w:rsidRDefault="00677272" w:rsidP="009E775A">
            <w:pPr>
              <w:rPr>
                <w:rFonts w:asciiTheme="majorHAnsi" w:hAnsiTheme="majorHAnsi" w:cstheme="majorHAnsi"/>
                <w:i/>
                <w:color w:val="0070C0"/>
              </w:rPr>
            </w:pPr>
            <w:r w:rsidRPr="006C3C72">
              <w:rPr>
                <w:rFonts w:asciiTheme="majorHAnsi" w:hAnsiTheme="majorHAnsi" w:cstheme="majorHAnsi"/>
                <w:i/>
                <w:color w:val="0070C0"/>
              </w:rPr>
              <w:t>OR:</w:t>
            </w:r>
          </w:p>
          <w:p w14:paraId="62760301" w14:textId="77777777" w:rsidR="00677272" w:rsidRPr="006C3C72" w:rsidRDefault="00677272" w:rsidP="009E775A">
            <w:pPr>
              <w:rPr>
                <w:rFonts w:asciiTheme="majorHAnsi" w:hAnsiTheme="majorHAnsi" w:cstheme="majorHAnsi"/>
                <w:i/>
                <w:iCs/>
                <w:color w:val="0070C0"/>
              </w:rPr>
            </w:pPr>
            <w:r w:rsidRPr="006C3C72">
              <w:rPr>
                <w:rFonts w:asciiTheme="majorHAnsi" w:hAnsiTheme="majorHAnsi" w:cstheme="majorHAnsi"/>
                <w:i/>
                <w:iCs/>
                <w:color w:val="0070C0"/>
              </w:rPr>
              <w:t xml:space="preserve">State what the EPA should be assessed against to enable supervisors to make an entrustment decision (Include pre- reading and concepts e.g. SOP) </w:t>
            </w:r>
          </w:p>
        </w:tc>
      </w:tr>
      <w:tr w:rsidR="00677272" w:rsidRPr="006C3C72" w14:paraId="7E932948" w14:textId="77777777" w:rsidTr="009E775A">
        <w:trPr>
          <w:trHeight w:val="5435"/>
        </w:trPr>
        <w:tc>
          <w:tcPr>
            <w:tcW w:w="1611" w:type="dxa"/>
          </w:tcPr>
          <w:p w14:paraId="0DA65E46" w14:textId="77777777" w:rsidR="00677272" w:rsidRPr="006C3C72" w:rsidRDefault="00677272" w:rsidP="009E775A">
            <w:pPr>
              <w:textAlignment w:val="baseline"/>
              <w:rPr>
                <w:rFonts w:asciiTheme="majorHAnsi" w:hAnsiTheme="majorHAnsi" w:cstheme="majorHAnsi"/>
              </w:rPr>
            </w:pPr>
            <w:r w:rsidRPr="006C3C72">
              <w:rPr>
                <w:rFonts w:asciiTheme="majorHAnsi" w:hAnsiTheme="majorHAnsi" w:cstheme="majorHAnsi"/>
              </w:rPr>
              <w:lastRenderedPageBreak/>
              <w:t>Recommended Entrustment Decision </w:t>
            </w:r>
          </w:p>
          <w:p w14:paraId="427B6644" w14:textId="77777777" w:rsidR="00677272" w:rsidRPr="006C3C72" w:rsidRDefault="00677272" w:rsidP="009E775A">
            <w:pPr>
              <w:rPr>
                <w:rFonts w:asciiTheme="majorHAnsi" w:hAnsiTheme="majorHAnsi" w:cstheme="majorHAnsi"/>
              </w:rPr>
            </w:pPr>
          </w:p>
        </w:tc>
        <w:tc>
          <w:tcPr>
            <w:tcW w:w="7694"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6001"/>
            </w:tblGrid>
            <w:tr w:rsidR="00677272" w:rsidRPr="006C3C72" w14:paraId="23CF67B3"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30F1972"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of Entrustment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454FDC9E"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Description </w:t>
                  </w:r>
                </w:p>
              </w:tc>
            </w:tr>
            <w:tr w:rsidR="00677272" w:rsidRPr="006C3C72" w14:paraId="156D5FD3"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CA10BF"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0 </w:t>
                  </w:r>
                </w:p>
                <w:p w14:paraId="70F15D9B"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Observation only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76A0E490"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 trust the learner to observe only.  Even with direct supervision, I do not trust the learner to perform the activity.  </w:t>
                  </w:r>
                </w:p>
              </w:tc>
            </w:tr>
            <w:tr w:rsidR="00677272" w:rsidRPr="006C3C72" w14:paraId="589E77DD"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01F0B4"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1 </w:t>
                  </w:r>
                </w:p>
                <w:p w14:paraId="057BF512"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Direct supervision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7F75788B"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 trust the learner to perform the activity in a practice environment and under direct supervision.  Timely feedback for performance improvement is provided. </w:t>
                  </w:r>
                </w:p>
              </w:tc>
            </w:tr>
            <w:tr w:rsidR="00677272" w:rsidRPr="006C3C72" w14:paraId="4AE46BD1"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692D6E"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2 </w:t>
                  </w:r>
                </w:p>
                <w:p w14:paraId="2800AE21"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Reactive supervision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3D24E14F"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 trust the learner to perform the activity in a practice environment with indirect and reactive supervision.  The learner can perform the activity without direct supervision but may request assistance, which should be readily available. Subsequent feedback for performance improvement is provided. </w:t>
                  </w:r>
                </w:p>
              </w:tc>
            </w:tr>
            <w:tr w:rsidR="00677272" w:rsidRPr="006C3C72" w14:paraId="6FE2B2E9"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808FBC8"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3 </w:t>
                  </w:r>
                </w:p>
                <w:p w14:paraId="4BAFECBD"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Intermittent supervision </w:t>
                  </w:r>
                </w:p>
                <w:p w14:paraId="3719FAA2"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7AB0E8DF"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 trust the learner to perform the activity in a practice environment with intermittent supervision.  The learner can independently perform the activity.  The learner checks-in with the supervisor frequently and feedback for performance improvement is provided. </w:t>
                  </w:r>
                </w:p>
              </w:tc>
            </w:tr>
            <w:tr w:rsidR="00677272" w:rsidRPr="006C3C72" w14:paraId="1C8E5EDF" w14:textId="77777777" w:rsidTr="009E775A">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F6973E"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Level 4 </w:t>
                  </w:r>
                </w:p>
                <w:p w14:paraId="1D151671"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Remote supervision </w:t>
                  </w:r>
                </w:p>
                <w:p w14:paraId="4D0ABCA0"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 </w:t>
                  </w:r>
                </w:p>
              </w:tc>
              <w:tc>
                <w:tcPr>
                  <w:tcW w:w="7755" w:type="dxa"/>
                  <w:tcBorders>
                    <w:top w:val="single" w:sz="6" w:space="0" w:color="auto"/>
                    <w:left w:val="single" w:sz="6" w:space="0" w:color="auto"/>
                    <w:bottom w:val="single" w:sz="6" w:space="0" w:color="auto"/>
                    <w:right w:val="single" w:sz="6" w:space="0" w:color="auto"/>
                  </w:tcBorders>
                  <w:shd w:val="clear" w:color="auto" w:fill="auto"/>
                  <w:hideMark/>
                </w:tcPr>
                <w:p w14:paraId="2FF31C38" w14:textId="77777777" w:rsidR="00677272" w:rsidRPr="006C3C72" w:rsidRDefault="00677272" w:rsidP="009E775A">
                  <w:pPr>
                    <w:spacing w:after="0" w:line="240" w:lineRule="auto"/>
                    <w:textAlignment w:val="baseline"/>
                    <w:rPr>
                      <w:rFonts w:asciiTheme="majorHAnsi" w:hAnsiTheme="majorHAnsi" w:cstheme="majorHAnsi"/>
                      <w:sz w:val="18"/>
                      <w:szCs w:val="18"/>
                      <w:lang w:eastAsia="en-GB"/>
                    </w:rPr>
                  </w:pPr>
                  <w:r w:rsidRPr="006C3C72">
                    <w:rPr>
                      <w:rFonts w:asciiTheme="majorHAnsi" w:hAnsiTheme="majorHAnsi" w:cstheme="majorHAnsi"/>
                      <w:lang w:eastAsia="en-GB"/>
                    </w:rPr>
                    <w:t>I trust the learner to independently perform the activity in a practice environment with remote supervision.  The learner can independently perform the activity.  The learner checks-in with the supervisor occasionally and feedback for performance improvement is provided. </w:t>
                  </w:r>
                </w:p>
              </w:tc>
            </w:tr>
          </w:tbl>
          <w:p w14:paraId="1CDA5247" w14:textId="77777777" w:rsidR="00677272" w:rsidRPr="006C3C72" w:rsidRDefault="00677272" w:rsidP="009E775A">
            <w:pPr>
              <w:rPr>
                <w:rFonts w:asciiTheme="majorHAnsi" w:hAnsiTheme="majorHAnsi" w:cstheme="majorHAnsi"/>
              </w:rPr>
            </w:pPr>
          </w:p>
        </w:tc>
      </w:tr>
      <w:tr w:rsidR="00677272" w:rsidRPr="006C3C72" w14:paraId="49D22F97" w14:textId="77777777" w:rsidTr="009E775A">
        <w:trPr>
          <w:trHeight w:val="300"/>
        </w:trPr>
        <w:tc>
          <w:tcPr>
            <w:tcW w:w="1611" w:type="dxa"/>
          </w:tcPr>
          <w:p w14:paraId="6EA3B7E6" w14:textId="77777777" w:rsidR="00677272" w:rsidRPr="006C3C72" w:rsidRDefault="00677272" w:rsidP="009E775A">
            <w:pPr>
              <w:rPr>
                <w:rFonts w:asciiTheme="majorHAnsi" w:hAnsiTheme="majorHAnsi" w:cstheme="majorHAnsi"/>
              </w:rPr>
            </w:pPr>
            <w:r w:rsidRPr="006C3C72">
              <w:rPr>
                <w:rFonts w:asciiTheme="majorHAnsi" w:hAnsiTheme="majorHAnsi" w:cstheme="majorHAnsi"/>
              </w:rPr>
              <w:t xml:space="preserve">Date of entrustment recommendation and signature of placement supervisor  </w:t>
            </w:r>
          </w:p>
        </w:tc>
        <w:tc>
          <w:tcPr>
            <w:tcW w:w="7694" w:type="dxa"/>
          </w:tcPr>
          <w:p w14:paraId="19D2DF6E" w14:textId="77777777" w:rsidR="00677272" w:rsidRPr="006C3C72" w:rsidRDefault="00677272" w:rsidP="009E775A">
            <w:pPr>
              <w:rPr>
                <w:rFonts w:asciiTheme="majorHAnsi" w:hAnsiTheme="majorHAnsi" w:cstheme="majorHAnsi"/>
                <w:i/>
                <w:iCs/>
              </w:rPr>
            </w:pPr>
          </w:p>
        </w:tc>
      </w:tr>
    </w:tbl>
    <w:p w14:paraId="2AA44D43" w14:textId="77777777" w:rsidR="00F41C12" w:rsidRDefault="00F41C12" w:rsidP="00F41C12">
      <w:pPr>
        <w:keepNext/>
        <w:tabs>
          <w:tab w:val="left" w:pos="5963"/>
        </w:tabs>
        <w:spacing w:before="400" w:after="120" w:line="240" w:lineRule="auto"/>
        <w:textboxTightWrap w:val="none"/>
        <w:outlineLvl w:val="1"/>
        <w:rPr>
          <w:rStyle w:val="cf01"/>
          <w:rFonts w:asciiTheme="majorHAnsi" w:hAnsiTheme="majorHAnsi" w:cstheme="majorHAnsi"/>
          <w:b/>
          <w:bCs/>
          <w:szCs w:val="28"/>
          <w:u w:val="single"/>
        </w:rPr>
      </w:pPr>
    </w:p>
    <w:p w14:paraId="12F940AE" w14:textId="77777777" w:rsidR="00F41C12" w:rsidRDefault="00F41C12" w:rsidP="00F41C12">
      <w:pPr>
        <w:keepNext/>
        <w:tabs>
          <w:tab w:val="left" w:pos="5963"/>
        </w:tabs>
        <w:spacing w:before="400" w:after="120" w:line="240" w:lineRule="auto"/>
        <w:textboxTightWrap w:val="none"/>
        <w:outlineLvl w:val="1"/>
        <w:rPr>
          <w:rStyle w:val="cf01"/>
          <w:rFonts w:asciiTheme="majorHAnsi" w:hAnsiTheme="majorHAnsi" w:cstheme="majorHAnsi"/>
          <w:b/>
          <w:bCs/>
          <w:szCs w:val="28"/>
          <w:u w:val="single"/>
        </w:rPr>
      </w:pPr>
    </w:p>
    <w:p w14:paraId="174C575C" w14:textId="4AFA9C72" w:rsidR="00C2339A" w:rsidRPr="006C3C72" w:rsidRDefault="00C2339A" w:rsidP="00F41C12">
      <w:pPr>
        <w:keepNext/>
        <w:tabs>
          <w:tab w:val="left" w:pos="5963"/>
        </w:tabs>
        <w:spacing w:before="400" w:after="120" w:line="240" w:lineRule="auto"/>
        <w:textboxTightWrap w:val="none"/>
        <w:outlineLvl w:val="1"/>
        <w:rPr>
          <w:rFonts w:asciiTheme="majorHAnsi" w:hAnsiTheme="majorHAnsi" w:cstheme="majorHAnsi"/>
        </w:rPr>
      </w:pPr>
    </w:p>
    <w:sectPr w:rsidR="00C2339A" w:rsidRPr="006C3C72" w:rsidSect="00651042">
      <w:headerReference w:type="first" r:id="rId11"/>
      <w:footerReference w:type="first" r:id="rId12"/>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CB47F" w14:textId="77777777" w:rsidR="007F4E84" w:rsidRDefault="007F4E84" w:rsidP="000C24AF">
      <w:pPr>
        <w:spacing w:after="0"/>
      </w:pPr>
      <w:r>
        <w:separator/>
      </w:r>
    </w:p>
  </w:endnote>
  <w:endnote w:type="continuationSeparator" w:id="0">
    <w:p w14:paraId="3E5CFE40" w14:textId="77777777" w:rsidR="007F4E84" w:rsidRDefault="007F4E84" w:rsidP="000C24AF">
      <w:pPr>
        <w:spacing w:after="0"/>
      </w:pPr>
      <w:r>
        <w:continuationSeparator/>
      </w:r>
    </w:p>
  </w:endnote>
  <w:endnote w:type="continuationNotice" w:id="1">
    <w:p w14:paraId="65FA10DF" w14:textId="77777777" w:rsidR="007F4E84" w:rsidRDefault="007F4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75DE492F" w14:textId="77777777" w:rsidR="00603A2C" w:rsidRDefault="00603A2C" w:rsidP="00603A2C">
        <w:pPr>
          <w:pStyle w:val="Footer"/>
          <w:pBdr>
            <w:top w:val="single" w:sz="4" w:space="1" w:color="005EB8"/>
          </w:pBdr>
        </w:pPr>
      </w:p>
      <w:p w14:paraId="6BAA7959"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991E0" w14:textId="77777777" w:rsidR="007F4E84" w:rsidRDefault="007F4E84" w:rsidP="000C24AF">
      <w:pPr>
        <w:spacing w:after="0"/>
      </w:pPr>
      <w:r>
        <w:separator/>
      </w:r>
    </w:p>
  </w:footnote>
  <w:footnote w:type="continuationSeparator" w:id="0">
    <w:p w14:paraId="23760A0A" w14:textId="77777777" w:rsidR="007F4E84" w:rsidRDefault="007F4E84" w:rsidP="000C24AF">
      <w:pPr>
        <w:spacing w:after="0"/>
      </w:pPr>
      <w:r>
        <w:continuationSeparator/>
      </w:r>
    </w:p>
  </w:footnote>
  <w:footnote w:type="continuationNotice" w:id="1">
    <w:p w14:paraId="00176B1D" w14:textId="77777777" w:rsidR="007F4E84" w:rsidRDefault="007F4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363D"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1D2347A5" wp14:editId="6D803D7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60957027" name="Picture 1360957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E8190C3" w14:textId="1E52ECF1" w:rsidR="00F126B3" w:rsidRPr="009F3A1D" w:rsidRDefault="00000000" w:rsidP="00F126B3">
    <w:pPr>
      <w:pStyle w:val="Header"/>
      <w:pBdr>
        <w:bottom w:val="single" w:sz="4" w:space="4" w:color="auto"/>
      </w:pBdr>
      <w:rPr>
        <w:sz w:val="24"/>
      </w:rPr>
    </w:pPr>
    <w:sdt>
      <w:sdtPr>
        <w:alias w:val="Title"/>
        <w:tag w:val="title"/>
        <w:id w:val="-644359137"/>
        <w:placeholder>
          <w:docPart w:val="464B4635512B4C618B61F312B2DC3D29"/>
        </w:placeholder>
        <w:dataBinding w:prefixMappings="xmlns:ns0='http://purl.org/dc/elements/1.1/' xmlns:ns1='http://schemas.openxmlformats.org/package/2006/metadata/core-properties' " w:xpath="/ns1:coreProperties[1]/ns0:title[1]" w:storeItemID="{6C3C8BC8-F283-45AE-878A-BAB7291924A1}"/>
        <w:text/>
      </w:sdtPr>
      <w:sdtContent>
        <w:r w:rsidR="00892DBC">
          <w:t>EPA Toolkit</w:t>
        </w:r>
      </w:sdtContent>
    </w:sdt>
  </w:p>
  <w:p w14:paraId="0B9B511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7D6"/>
    <w:multiLevelType w:val="hybridMultilevel"/>
    <w:tmpl w:val="0EF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62DE"/>
    <w:multiLevelType w:val="hybridMultilevel"/>
    <w:tmpl w:val="5966F570"/>
    <w:lvl w:ilvl="0" w:tplc="596AC2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1B0119"/>
    <w:multiLevelType w:val="hybridMultilevel"/>
    <w:tmpl w:val="1DE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84CE8"/>
    <w:multiLevelType w:val="hybridMultilevel"/>
    <w:tmpl w:val="8EA4CF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6D094F"/>
    <w:multiLevelType w:val="hybridMultilevel"/>
    <w:tmpl w:val="91D2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442F0"/>
    <w:multiLevelType w:val="multilevel"/>
    <w:tmpl w:val="53A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5B53BF"/>
    <w:multiLevelType w:val="multilevel"/>
    <w:tmpl w:val="FF840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CE5E87"/>
    <w:multiLevelType w:val="hybridMultilevel"/>
    <w:tmpl w:val="8B1C3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D4D33"/>
    <w:multiLevelType w:val="hybridMultilevel"/>
    <w:tmpl w:val="A088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AF6561"/>
    <w:multiLevelType w:val="multilevel"/>
    <w:tmpl w:val="27625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7506C"/>
    <w:multiLevelType w:val="multilevel"/>
    <w:tmpl w:val="163687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4144DB9"/>
    <w:multiLevelType w:val="hybridMultilevel"/>
    <w:tmpl w:val="E71A7F64"/>
    <w:lvl w:ilvl="0" w:tplc="90A2F9E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08783D"/>
    <w:multiLevelType w:val="multilevel"/>
    <w:tmpl w:val="F94C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57578D"/>
    <w:multiLevelType w:val="multilevel"/>
    <w:tmpl w:val="F3827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F15C42"/>
    <w:multiLevelType w:val="hybridMultilevel"/>
    <w:tmpl w:val="8CCE398E"/>
    <w:lvl w:ilvl="0" w:tplc="855A63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86154B"/>
    <w:multiLevelType w:val="multilevel"/>
    <w:tmpl w:val="4614C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2C77C66"/>
    <w:multiLevelType w:val="multilevel"/>
    <w:tmpl w:val="68E49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878BC74"/>
    <w:multiLevelType w:val="hybridMultilevel"/>
    <w:tmpl w:val="4CA01390"/>
    <w:lvl w:ilvl="0" w:tplc="BE74D840">
      <w:start w:val="1"/>
      <w:numFmt w:val="bullet"/>
      <w:lvlText w:val="-"/>
      <w:lvlJc w:val="left"/>
      <w:pPr>
        <w:ind w:left="720" w:hanging="360"/>
      </w:pPr>
      <w:rPr>
        <w:rFonts w:ascii="Calibri" w:hAnsi="Calibri" w:hint="default"/>
      </w:rPr>
    </w:lvl>
    <w:lvl w:ilvl="1" w:tplc="CB588B5C">
      <w:start w:val="1"/>
      <w:numFmt w:val="bullet"/>
      <w:lvlText w:val="o"/>
      <w:lvlJc w:val="left"/>
      <w:pPr>
        <w:ind w:left="1440" w:hanging="360"/>
      </w:pPr>
      <w:rPr>
        <w:rFonts w:ascii="Courier New" w:hAnsi="Courier New" w:hint="default"/>
      </w:rPr>
    </w:lvl>
    <w:lvl w:ilvl="2" w:tplc="AFB41308">
      <w:start w:val="1"/>
      <w:numFmt w:val="bullet"/>
      <w:lvlText w:val=""/>
      <w:lvlJc w:val="left"/>
      <w:pPr>
        <w:ind w:left="2160" w:hanging="360"/>
      </w:pPr>
      <w:rPr>
        <w:rFonts w:ascii="Wingdings" w:hAnsi="Wingdings" w:hint="default"/>
      </w:rPr>
    </w:lvl>
    <w:lvl w:ilvl="3" w:tplc="65EA24F0">
      <w:start w:val="1"/>
      <w:numFmt w:val="bullet"/>
      <w:lvlText w:val=""/>
      <w:lvlJc w:val="left"/>
      <w:pPr>
        <w:ind w:left="2880" w:hanging="360"/>
      </w:pPr>
      <w:rPr>
        <w:rFonts w:ascii="Symbol" w:hAnsi="Symbol" w:hint="default"/>
      </w:rPr>
    </w:lvl>
    <w:lvl w:ilvl="4" w:tplc="576C41D6">
      <w:start w:val="1"/>
      <w:numFmt w:val="bullet"/>
      <w:lvlText w:val="o"/>
      <w:lvlJc w:val="left"/>
      <w:pPr>
        <w:ind w:left="3600" w:hanging="360"/>
      </w:pPr>
      <w:rPr>
        <w:rFonts w:ascii="Courier New" w:hAnsi="Courier New" w:hint="default"/>
      </w:rPr>
    </w:lvl>
    <w:lvl w:ilvl="5" w:tplc="0CB6E930">
      <w:start w:val="1"/>
      <w:numFmt w:val="bullet"/>
      <w:lvlText w:val=""/>
      <w:lvlJc w:val="left"/>
      <w:pPr>
        <w:ind w:left="4320" w:hanging="360"/>
      </w:pPr>
      <w:rPr>
        <w:rFonts w:ascii="Wingdings" w:hAnsi="Wingdings" w:hint="default"/>
      </w:rPr>
    </w:lvl>
    <w:lvl w:ilvl="6" w:tplc="74405E20">
      <w:start w:val="1"/>
      <w:numFmt w:val="bullet"/>
      <w:lvlText w:val=""/>
      <w:lvlJc w:val="left"/>
      <w:pPr>
        <w:ind w:left="5040" w:hanging="360"/>
      </w:pPr>
      <w:rPr>
        <w:rFonts w:ascii="Symbol" w:hAnsi="Symbol" w:hint="default"/>
      </w:rPr>
    </w:lvl>
    <w:lvl w:ilvl="7" w:tplc="8410DCD8">
      <w:start w:val="1"/>
      <w:numFmt w:val="bullet"/>
      <w:lvlText w:val="o"/>
      <w:lvlJc w:val="left"/>
      <w:pPr>
        <w:ind w:left="5760" w:hanging="360"/>
      </w:pPr>
      <w:rPr>
        <w:rFonts w:ascii="Courier New" w:hAnsi="Courier New" w:hint="default"/>
      </w:rPr>
    </w:lvl>
    <w:lvl w:ilvl="8" w:tplc="F13AE39C">
      <w:start w:val="1"/>
      <w:numFmt w:val="bullet"/>
      <w:lvlText w:val=""/>
      <w:lvlJc w:val="left"/>
      <w:pPr>
        <w:ind w:left="6480" w:hanging="360"/>
      </w:pPr>
      <w:rPr>
        <w:rFonts w:ascii="Wingdings" w:hAnsi="Wingdings" w:hint="default"/>
      </w:rPr>
    </w:lvl>
  </w:abstractNum>
  <w:num w:numId="1" w16cid:durableId="1349795252">
    <w:abstractNumId w:val="1"/>
  </w:num>
  <w:num w:numId="2" w16cid:durableId="1394693074">
    <w:abstractNumId w:val="12"/>
  </w:num>
  <w:num w:numId="3" w16cid:durableId="570964709">
    <w:abstractNumId w:val="8"/>
  </w:num>
  <w:num w:numId="4" w16cid:durableId="1644889659">
    <w:abstractNumId w:val="9"/>
  </w:num>
  <w:num w:numId="5" w16cid:durableId="273901890">
    <w:abstractNumId w:val="20"/>
  </w:num>
  <w:num w:numId="6" w16cid:durableId="172260733">
    <w:abstractNumId w:val="17"/>
  </w:num>
  <w:num w:numId="7" w16cid:durableId="1772629169">
    <w:abstractNumId w:val="14"/>
  </w:num>
  <w:num w:numId="8" w16cid:durableId="1171143355">
    <w:abstractNumId w:val="4"/>
  </w:num>
  <w:num w:numId="9" w16cid:durableId="1967851430">
    <w:abstractNumId w:val="2"/>
  </w:num>
  <w:num w:numId="10" w16cid:durableId="1567642833">
    <w:abstractNumId w:val="5"/>
  </w:num>
  <w:num w:numId="11" w16cid:durableId="1134904621">
    <w:abstractNumId w:val="0"/>
  </w:num>
  <w:num w:numId="12" w16cid:durableId="1036009379">
    <w:abstractNumId w:val="3"/>
  </w:num>
  <w:num w:numId="13" w16cid:durableId="1688553537">
    <w:abstractNumId w:val="10"/>
  </w:num>
  <w:num w:numId="14" w16cid:durableId="194005583">
    <w:abstractNumId w:val="6"/>
  </w:num>
  <w:num w:numId="15" w16cid:durableId="1348747794">
    <w:abstractNumId w:val="15"/>
  </w:num>
  <w:num w:numId="16" w16cid:durableId="1773478434">
    <w:abstractNumId w:val="13"/>
  </w:num>
  <w:num w:numId="17" w16cid:durableId="838272765">
    <w:abstractNumId w:val="7"/>
  </w:num>
  <w:num w:numId="18" w16cid:durableId="1407920197">
    <w:abstractNumId w:val="16"/>
  </w:num>
  <w:num w:numId="19" w16cid:durableId="749934777">
    <w:abstractNumId w:val="11"/>
  </w:num>
  <w:num w:numId="20" w16cid:durableId="1327436604">
    <w:abstractNumId w:val="18"/>
  </w:num>
  <w:num w:numId="21" w16cid:durableId="33746828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4C"/>
    <w:rsid w:val="00000197"/>
    <w:rsid w:val="000005C7"/>
    <w:rsid w:val="00003EE8"/>
    <w:rsid w:val="0000416F"/>
    <w:rsid w:val="00006985"/>
    <w:rsid w:val="000108B8"/>
    <w:rsid w:val="0001164C"/>
    <w:rsid w:val="000214B0"/>
    <w:rsid w:val="00026E5E"/>
    <w:rsid w:val="000271F6"/>
    <w:rsid w:val="0003185C"/>
    <w:rsid w:val="00031FD0"/>
    <w:rsid w:val="00043B3C"/>
    <w:rsid w:val="00055630"/>
    <w:rsid w:val="00061452"/>
    <w:rsid w:val="000733A2"/>
    <w:rsid w:val="0008313C"/>
    <w:rsid w:val="0008582E"/>
    <w:rsid w:val="000863E2"/>
    <w:rsid w:val="0008661A"/>
    <w:rsid w:val="000935A1"/>
    <w:rsid w:val="00095621"/>
    <w:rsid w:val="0009645E"/>
    <w:rsid w:val="000A266D"/>
    <w:rsid w:val="000A3C1B"/>
    <w:rsid w:val="000A64E4"/>
    <w:rsid w:val="000B0663"/>
    <w:rsid w:val="000B547E"/>
    <w:rsid w:val="000C222B"/>
    <w:rsid w:val="000C2447"/>
    <w:rsid w:val="000C24AF"/>
    <w:rsid w:val="000C65B6"/>
    <w:rsid w:val="000D2788"/>
    <w:rsid w:val="000D39C3"/>
    <w:rsid w:val="000E198C"/>
    <w:rsid w:val="000E2EBE"/>
    <w:rsid w:val="001003C9"/>
    <w:rsid w:val="00101883"/>
    <w:rsid w:val="0010192E"/>
    <w:rsid w:val="00103F4D"/>
    <w:rsid w:val="0010592F"/>
    <w:rsid w:val="001128B1"/>
    <w:rsid w:val="00113EEC"/>
    <w:rsid w:val="00117FF6"/>
    <w:rsid w:val="00121A3A"/>
    <w:rsid w:val="00124397"/>
    <w:rsid w:val="00127C11"/>
    <w:rsid w:val="00137D07"/>
    <w:rsid w:val="001716E5"/>
    <w:rsid w:val="00174E90"/>
    <w:rsid w:val="0019077A"/>
    <w:rsid w:val="001936AA"/>
    <w:rsid w:val="0019592C"/>
    <w:rsid w:val="001A6832"/>
    <w:rsid w:val="001A6B04"/>
    <w:rsid w:val="001C3565"/>
    <w:rsid w:val="001C6937"/>
    <w:rsid w:val="001D243C"/>
    <w:rsid w:val="001E004E"/>
    <w:rsid w:val="001E194E"/>
    <w:rsid w:val="001E27F8"/>
    <w:rsid w:val="001F3126"/>
    <w:rsid w:val="001F7A66"/>
    <w:rsid w:val="0022033A"/>
    <w:rsid w:val="0022134A"/>
    <w:rsid w:val="0022596F"/>
    <w:rsid w:val="002365A0"/>
    <w:rsid w:val="00240B6E"/>
    <w:rsid w:val="002451A9"/>
    <w:rsid w:val="00245FE3"/>
    <w:rsid w:val="00246075"/>
    <w:rsid w:val="00251B94"/>
    <w:rsid w:val="00253D99"/>
    <w:rsid w:val="00270DAD"/>
    <w:rsid w:val="00273467"/>
    <w:rsid w:val="00280930"/>
    <w:rsid w:val="002855F7"/>
    <w:rsid w:val="00294488"/>
    <w:rsid w:val="002A3F48"/>
    <w:rsid w:val="002A45CD"/>
    <w:rsid w:val="002A5FE3"/>
    <w:rsid w:val="002B24BD"/>
    <w:rsid w:val="002B3206"/>
    <w:rsid w:val="002B3BFD"/>
    <w:rsid w:val="002B5F0B"/>
    <w:rsid w:val="002C0816"/>
    <w:rsid w:val="002D107B"/>
    <w:rsid w:val="002D2225"/>
    <w:rsid w:val="002F45CE"/>
    <w:rsid w:val="002F7B8F"/>
    <w:rsid w:val="00300A23"/>
    <w:rsid w:val="00310526"/>
    <w:rsid w:val="0032499D"/>
    <w:rsid w:val="00326050"/>
    <w:rsid w:val="0033106F"/>
    <w:rsid w:val="0033715E"/>
    <w:rsid w:val="0034218F"/>
    <w:rsid w:val="00343346"/>
    <w:rsid w:val="00343BCB"/>
    <w:rsid w:val="0034439B"/>
    <w:rsid w:val="003444C7"/>
    <w:rsid w:val="0034560E"/>
    <w:rsid w:val="0035386A"/>
    <w:rsid w:val="0035464A"/>
    <w:rsid w:val="00355C51"/>
    <w:rsid w:val="00356AA9"/>
    <w:rsid w:val="003627DD"/>
    <w:rsid w:val="00370FA6"/>
    <w:rsid w:val="0038251B"/>
    <w:rsid w:val="003A4B22"/>
    <w:rsid w:val="003B2686"/>
    <w:rsid w:val="003B6BB4"/>
    <w:rsid w:val="003D2D69"/>
    <w:rsid w:val="003D3A42"/>
    <w:rsid w:val="003E57B6"/>
    <w:rsid w:val="003F0A49"/>
    <w:rsid w:val="003F7B0C"/>
    <w:rsid w:val="00411D1D"/>
    <w:rsid w:val="00412C90"/>
    <w:rsid w:val="004170F9"/>
    <w:rsid w:val="00420E7F"/>
    <w:rsid w:val="00423288"/>
    <w:rsid w:val="00423FAF"/>
    <w:rsid w:val="0042715E"/>
    <w:rsid w:val="00427636"/>
    <w:rsid w:val="00430131"/>
    <w:rsid w:val="00443088"/>
    <w:rsid w:val="00445BD6"/>
    <w:rsid w:val="00447E51"/>
    <w:rsid w:val="00455A3F"/>
    <w:rsid w:val="004564FC"/>
    <w:rsid w:val="0046225F"/>
    <w:rsid w:val="00472D33"/>
    <w:rsid w:val="004770B3"/>
    <w:rsid w:val="00480F1C"/>
    <w:rsid w:val="004910EA"/>
    <w:rsid w:val="00491977"/>
    <w:rsid w:val="00497DE0"/>
    <w:rsid w:val="004B626E"/>
    <w:rsid w:val="004C75CC"/>
    <w:rsid w:val="004D763F"/>
    <w:rsid w:val="004F0A67"/>
    <w:rsid w:val="004F1337"/>
    <w:rsid w:val="004F28CE"/>
    <w:rsid w:val="004F6303"/>
    <w:rsid w:val="005014AF"/>
    <w:rsid w:val="00503753"/>
    <w:rsid w:val="00506C12"/>
    <w:rsid w:val="0052302B"/>
    <w:rsid w:val="0052756A"/>
    <w:rsid w:val="00534180"/>
    <w:rsid w:val="0053499D"/>
    <w:rsid w:val="00544C0C"/>
    <w:rsid w:val="00547168"/>
    <w:rsid w:val="005634F0"/>
    <w:rsid w:val="00572EF0"/>
    <w:rsid w:val="00577A42"/>
    <w:rsid w:val="0058121B"/>
    <w:rsid w:val="005817A3"/>
    <w:rsid w:val="00584D6A"/>
    <w:rsid w:val="00590656"/>
    <w:rsid w:val="00590D21"/>
    <w:rsid w:val="005A3B89"/>
    <w:rsid w:val="005C068C"/>
    <w:rsid w:val="005C2644"/>
    <w:rsid w:val="005C3745"/>
    <w:rsid w:val="005D4E5A"/>
    <w:rsid w:val="005D61B4"/>
    <w:rsid w:val="005E044E"/>
    <w:rsid w:val="005E792A"/>
    <w:rsid w:val="005F0359"/>
    <w:rsid w:val="00601DBA"/>
    <w:rsid w:val="00603A2C"/>
    <w:rsid w:val="00613251"/>
    <w:rsid w:val="006146B9"/>
    <w:rsid w:val="00614F79"/>
    <w:rsid w:val="00616632"/>
    <w:rsid w:val="0063502E"/>
    <w:rsid w:val="00651042"/>
    <w:rsid w:val="00654EE0"/>
    <w:rsid w:val="006564A4"/>
    <w:rsid w:val="006679DE"/>
    <w:rsid w:val="00671B7A"/>
    <w:rsid w:val="00672717"/>
    <w:rsid w:val="00672D48"/>
    <w:rsid w:val="00675E35"/>
    <w:rsid w:val="00677272"/>
    <w:rsid w:val="0067732B"/>
    <w:rsid w:val="00684633"/>
    <w:rsid w:val="00690CE6"/>
    <w:rsid w:val="00692041"/>
    <w:rsid w:val="00694FC4"/>
    <w:rsid w:val="006B7EFB"/>
    <w:rsid w:val="006C1D99"/>
    <w:rsid w:val="006C3C72"/>
    <w:rsid w:val="006C7386"/>
    <w:rsid w:val="006D02E8"/>
    <w:rsid w:val="006E2FE7"/>
    <w:rsid w:val="006E410E"/>
    <w:rsid w:val="006F37F0"/>
    <w:rsid w:val="006F5CA7"/>
    <w:rsid w:val="00702B4D"/>
    <w:rsid w:val="00710E40"/>
    <w:rsid w:val="0071497F"/>
    <w:rsid w:val="00721626"/>
    <w:rsid w:val="00723A85"/>
    <w:rsid w:val="0073429A"/>
    <w:rsid w:val="00735784"/>
    <w:rsid w:val="007375BC"/>
    <w:rsid w:val="00740573"/>
    <w:rsid w:val="00747B9A"/>
    <w:rsid w:val="00753953"/>
    <w:rsid w:val="00761E45"/>
    <w:rsid w:val="00763FA3"/>
    <w:rsid w:val="007663CB"/>
    <w:rsid w:val="00766937"/>
    <w:rsid w:val="00767CAD"/>
    <w:rsid w:val="00787DE7"/>
    <w:rsid w:val="00796E96"/>
    <w:rsid w:val="007A1D0E"/>
    <w:rsid w:val="007B62EE"/>
    <w:rsid w:val="007C4870"/>
    <w:rsid w:val="007D1E52"/>
    <w:rsid w:val="007D2E2A"/>
    <w:rsid w:val="007D5752"/>
    <w:rsid w:val="007E4138"/>
    <w:rsid w:val="007E6DB1"/>
    <w:rsid w:val="007F2389"/>
    <w:rsid w:val="007F4E84"/>
    <w:rsid w:val="007F5954"/>
    <w:rsid w:val="00801629"/>
    <w:rsid w:val="00811505"/>
    <w:rsid w:val="00811876"/>
    <w:rsid w:val="0081544B"/>
    <w:rsid w:val="00837F05"/>
    <w:rsid w:val="00842D21"/>
    <w:rsid w:val="00853A57"/>
    <w:rsid w:val="00855D19"/>
    <w:rsid w:val="00856061"/>
    <w:rsid w:val="008625E8"/>
    <w:rsid w:val="00864885"/>
    <w:rsid w:val="00865F8D"/>
    <w:rsid w:val="008744B1"/>
    <w:rsid w:val="00880D4A"/>
    <w:rsid w:val="0088588F"/>
    <w:rsid w:val="00892DBC"/>
    <w:rsid w:val="00895E78"/>
    <w:rsid w:val="00897829"/>
    <w:rsid w:val="008A3E2F"/>
    <w:rsid w:val="008C11AF"/>
    <w:rsid w:val="008C42AF"/>
    <w:rsid w:val="008C7569"/>
    <w:rsid w:val="008D2816"/>
    <w:rsid w:val="008D50ED"/>
    <w:rsid w:val="008D5572"/>
    <w:rsid w:val="008D5953"/>
    <w:rsid w:val="008E2296"/>
    <w:rsid w:val="008F5E0B"/>
    <w:rsid w:val="008F6069"/>
    <w:rsid w:val="00905552"/>
    <w:rsid w:val="00905EC8"/>
    <w:rsid w:val="00917854"/>
    <w:rsid w:val="00922AD1"/>
    <w:rsid w:val="0092386A"/>
    <w:rsid w:val="00926DCC"/>
    <w:rsid w:val="0094128E"/>
    <w:rsid w:val="00943EC5"/>
    <w:rsid w:val="009618CB"/>
    <w:rsid w:val="00970C89"/>
    <w:rsid w:val="00987163"/>
    <w:rsid w:val="00990E1C"/>
    <w:rsid w:val="009A0001"/>
    <w:rsid w:val="009B0321"/>
    <w:rsid w:val="009B47EA"/>
    <w:rsid w:val="009B6565"/>
    <w:rsid w:val="009C27F0"/>
    <w:rsid w:val="009C7A79"/>
    <w:rsid w:val="009D1BD9"/>
    <w:rsid w:val="009D24D4"/>
    <w:rsid w:val="009D7F61"/>
    <w:rsid w:val="009E6FD2"/>
    <w:rsid w:val="009F09FD"/>
    <w:rsid w:val="009F1650"/>
    <w:rsid w:val="009F4912"/>
    <w:rsid w:val="009F7412"/>
    <w:rsid w:val="00A021F9"/>
    <w:rsid w:val="00A02EEF"/>
    <w:rsid w:val="00A03469"/>
    <w:rsid w:val="00A124B9"/>
    <w:rsid w:val="00A24407"/>
    <w:rsid w:val="00A268E2"/>
    <w:rsid w:val="00A646D7"/>
    <w:rsid w:val="00A66950"/>
    <w:rsid w:val="00A71C61"/>
    <w:rsid w:val="00A75B7E"/>
    <w:rsid w:val="00A812B3"/>
    <w:rsid w:val="00A92EA9"/>
    <w:rsid w:val="00AA758C"/>
    <w:rsid w:val="00AB2641"/>
    <w:rsid w:val="00AB3248"/>
    <w:rsid w:val="00AB4D0B"/>
    <w:rsid w:val="00AB731C"/>
    <w:rsid w:val="00AC103C"/>
    <w:rsid w:val="00AC35F8"/>
    <w:rsid w:val="00AC4C51"/>
    <w:rsid w:val="00AC7958"/>
    <w:rsid w:val="00AD13C4"/>
    <w:rsid w:val="00AE2FAD"/>
    <w:rsid w:val="00AE45DB"/>
    <w:rsid w:val="00AE554A"/>
    <w:rsid w:val="00AE6B55"/>
    <w:rsid w:val="00AF29E9"/>
    <w:rsid w:val="00AF7217"/>
    <w:rsid w:val="00B0246A"/>
    <w:rsid w:val="00B051B5"/>
    <w:rsid w:val="00B06864"/>
    <w:rsid w:val="00B10A39"/>
    <w:rsid w:val="00B1103A"/>
    <w:rsid w:val="00B177AF"/>
    <w:rsid w:val="00B31751"/>
    <w:rsid w:val="00B40DD2"/>
    <w:rsid w:val="00B42716"/>
    <w:rsid w:val="00B42E00"/>
    <w:rsid w:val="00B44DD5"/>
    <w:rsid w:val="00B54C93"/>
    <w:rsid w:val="00B57496"/>
    <w:rsid w:val="00B72132"/>
    <w:rsid w:val="00B72E1A"/>
    <w:rsid w:val="00B738AB"/>
    <w:rsid w:val="00B7725C"/>
    <w:rsid w:val="00B77C41"/>
    <w:rsid w:val="00B81669"/>
    <w:rsid w:val="00B907B5"/>
    <w:rsid w:val="00BA6DA0"/>
    <w:rsid w:val="00BA7B4F"/>
    <w:rsid w:val="00BB7FF4"/>
    <w:rsid w:val="00BC294E"/>
    <w:rsid w:val="00BC5961"/>
    <w:rsid w:val="00BC5F53"/>
    <w:rsid w:val="00BC78C6"/>
    <w:rsid w:val="00BD1F87"/>
    <w:rsid w:val="00BE0046"/>
    <w:rsid w:val="00BE6447"/>
    <w:rsid w:val="00C01D97"/>
    <w:rsid w:val="00C021AB"/>
    <w:rsid w:val="00C05240"/>
    <w:rsid w:val="00C05CA0"/>
    <w:rsid w:val="00C07F6B"/>
    <w:rsid w:val="00C15176"/>
    <w:rsid w:val="00C17A9F"/>
    <w:rsid w:val="00C21487"/>
    <w:rsid w:val="00C2339A"/>
    <w:rsid w:val="00C2506B"/>
    <w:rsid w:val="00C266E2"/>
    <w:rsid w:val="00C32522"/>
    <w:rsid w:val="00C37063"/>
    <w:rsid w:val="00C40AAB"/>
    <w:rsid w:val="00C50650"/>
    <w:rsid w:val="00C52947"/>
    <w:rsid w:val="00C669E0"/>
    <w:rsid w:val="00C67367"/>
    <w:rsid w:val="00C7103D"/>
    <w:rsid w:val="00C75E86"/>
    <w:rsid w:val="00C846FE"/>
    <w:rsid w:val="00C85F4A"/>
    <w:rsid w:val="00C916ED"/>
    <w:rsid w:val="00C91A0A"/>
    <w:rsid w:val="00C92413"/>
    <w:rsid w:val="00C961D8"/>
    <w:rsid w:val="00CA0FAC"/>
    <w:rsid w:val="00CA3AB9"/>
    <w:rsid w:val="00CA667A"/>
    <w:rsid w:val="00CA70EA"/>
    <w:rsid w:val="00CC1C33"/>
    <w:rsid w:val="00CC7B1C"/>
    <w:rsid w:val="00CE086C"/>
    <w:rsid w:val="00CE4B3F"/>
    <w:rsid w:val="00CF4C68"/>
    <w:rsid w:val="00CF7DA5"/>
    <w:rsid w:val="00D2315A"/>
    <w:rsid w:val="00D306AA"/>
    <w:rsid w:val="00D356F8"/>
    <w:rsid w:val="00D425F2"/>
    <w:rsid w:val="00D50FF0"/>
    <w:rsid w:val="00D53B90"/>
    <w:rsid w:val="00D66537"/>
    <w:rsid w:val="00D74079"/>
    <w:rsid w:val="00D74B59"/>
    <w:rsid w:val="00D9212F"/>
    <w:rsid w:val="00D92BBC"/>
    <w:rsid w:val="00D93D0D"/>
    <w:rsid w:val="00DA2BC4"/>
    <w:rsid w:val="00DA5512"/>
    <w:rsid w:val="00DA589B"/>
    <w:rsid w:val="00DB0255"/>
    <w:rsid w:val="00DC7A9D"/>
    <w:rsid w:val="00DD1729"/>
    <w:rsid w:val="00DD3B24"/>
    <w:rsid w:val="00DD77F0"/>
    <w:rsid w:val="00DD7C30"/>
    <w:rsid w:val="00DE066F"/>
    <w:rsid w:val="00DE3AB8"/>
    <w:rsid w:val="00DE4D4C"/>
    <w:rsid w:val="00DF4DBC"/>
    <w:rsid w:val="00E019B1"/>
    <w:rsid w:val="00E07DBB"/>
    <w:rsid w:val="00E138B9"/>
    <w:rsid w:val="00E24627"/>
    <w:rsid w:val="00E27278"/>
    <w:rsid w:val="00E45278"/>
    <w:rsid w:val="00E45C31"/>
    <w:rsid w:val="00E507F5"/>
    <w:rsid w:val="00E5122E"/>
    <w:rsid w:val="00E5704B"/>
    <w:rsid w:val="00E63D0D"/>
    <w:rsid w:val="00E651F5"/>
    <w:rsid w:val="00E67BF1"/>
    <w:rsid w:val="00E828AE"/>
    <w:rsid w:val="00E85295"/>
    <w:rsid w:val="00EB1195"/>
    <w:rsid w:val="00EB13F6"/>
    <w:rsid w:val="00EB3A9D"/>
    <w:rsid w:val="00EB4C88"/>
    <w:rsid w:val="00EB6372"/>
    <w:rsid w:val="00EC37E3"/>
    <w:rsid w:val="00EC5299"/>
    <w:rsid w:val="00ED3649"/>
    <w:rsid w:val="00ED65AD"/>
    <w:rsid w:val="00EE0481"/>
    <w:rsid w:val="00EF05FF"/>
    <w:rsid w:val="00F06F3B"/>
    <w:rsid w:val="00F126B3"/>
    <w:rsid w:val="00F13D85"/>
    <w:rsid w:val="00F25CC7"/>
    <w:rsid w:val="00F41C12"/>
    <w:rsid w:val="00F42EB9"/>
    <w:rsid w:val="00F454BD"/>
    <w:rsid w:val="00F46E02"/>
    <w:rsid w:val="00F523E6"/>
    <w:rsid w:val="00F5718C"/>
    <w:rsid w:val="00F60081"/>
    <w:rsid w:val="00F609E1"/>
    <w:rsid w:val="00F61204"/>
    <w:rsid w:val="00F63148"/>
    <w:rsid w:val="00F64095"/>
    <w:rsid w:val="00F64933"/>
    <w:rsid w:val="00F65043"/>
    <w:rsid w:val="00F71940"/>
    <w:rsid w:val="00F8486E"/>
    <w:rsid w:val="00F8709D"/>
    <w:rsid w:val="00F94E17"/>
    <w:rsid w:val="00FA30C8"/>
    <w:rsid w:val="00FA4212"/>
    <w:rsid w:val="00FB4899"/>
    <w:rsid w:val="00FB4EB0"/>
    <w:rsid w:val="00FE211E"/>
    <w:rsid w:val="00FE59C4"/>
    <w:rsid w:val="00FF5782"/>
    <w:rsid w:val="00FF788C"/>
    <w:rsid w:val="16411F9C"/>
    <w:rsid w:val="1917B770"/>
    <w:rsid w:val="546E3E36"/>
    <w:rsid w:val="704F2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3CAD3"/>
  <w15:docId w15:val="{B015F3F6-91AC-4434-8ABC-A95FE855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normaltextrun">
    <w:name w:val="normaltextrun"/>
    <w:basedOn w:val="DefaultParagraphFont"/>
    <w:rsid w:val="00026E5E"/>
  </w:style>
  <w:style w:type="character" w:customStyle="1" w:styleId="cf01">
    <w:name w:val="cf01"/>
    <w:basedOn w:val="DefaultParagraphFont"/>
    <w:rsid w:val="00F63148"/>
    <w:rPr>
      <w:rFonts w:ascii="Segoe UI" w:hAnsi="Segoe UI" w:cs="Segoe UI" w:hint="default"/>
      <w:sz w:val="18"/>
      <w:szCs w:val="18"/>
    </w:rPr>
  </w:style>
  <w:style w:type="character" w:customStyle="1" w:styleId="eop">
    <w:name w:val="eop"/>
    <w:basedOn w:val="DefaultParagraphFont"/>
    <w:rsid w:val="00787DE7"/>
  </w:style>
  <w:style w:type="paragraph" w:styleId="Revision">
    <w:name w:val="Revision"/>
    <w:hidden/>
    <w:uiPriority w:val="99"/>
    <w:semiHidden/>
    <w:rsid w:val="001936AA"/>
    <w:rPr>
      <w:rFonts w:ascii="Arial" w:hAnsi="Arial"/>
      <w:color w:val="000000"/>
      <w:sz w:val="24"/>
      <w:szCs w:val="24"/>
    </w:rPr>
  </w:style>
  <w:style w:type="table" w:styleId="GridTable1Light-Accent1">
    <w:name w:val="Grid Table 1 Light Accent 1"/>
    <w:basedOn w:val="TableNormal"/>
    <w:uiPriority w:val="46"/>
    <w:rsid w:val="0034218F"/>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627DD"/>
    <w:pPr>
      <w:spacing w:before="100" w:beforeAutospacing="1" w:after="100" w:afterAutospacing="1" w:line="240" w:lineRule="auto"/>
      <w:textboxTightWrap w:val="none"/>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doherty\Downloads\long%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4B4635512B4C618B61F312B2DC3D29"/>
        <w:category>
          <w:name w:val="General"/>
          <w:gallery w:val="placeholder"/>
        </w:category>
        <w:types>
          <w:type w:val="bbPlcHdr"/>
        </w:types>
        <w:behaviors>
          <w:behavior w:val="content"/>
        </w:behaviors>
        <w:guid w:val="{29646896-3961-492D-A053-A6026EF83C1E}"/>
      </w:docPartPr>
      <w:docPartBody>
        <w:p w:rsidR="00356AA9" w:rsidRDefault="00356AA9">
          <w:pPr>
            <w:pStyle w:val="464B4635512B4C618B61F312B2DC3D29"/>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A9"/>
    <w:rsid w:val="00356AA9"/>
    <w:rsid w:val="00A16B21"/>
    <w:rsid w:val="00B1650E"/>
    <w:rsid w:val="00D16507"/>
    <w:rsid w:val="00D9212F"/>
    <w:rsid w:val="00E53371"/>
    <w:rsid w:val="00E67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4B4635512B4C618B61F312B2DC3D29">
    <w:name w:val="464B4635512B4C618B61F312B2DC3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4fe6f9-136b-4826-bb7e-2ccad7d0e65c">
      <Terms xmlns="http://schemas.microsoft.com/office/infopath/2007/PartnerControls"/>
    </lcf76f155ced4ddcb4097134ff3c332f>
    <TaxCatchAll xmlns="6ae39060-2231-423e-b8e4-c839774b5994" xsi:nil="true"/>
    <_ip_UnifiedCompliancePolicyUIAction xmlns="http://schemas.microsoft.com/sharepoint/v3" xsi:nil="true"/>
    <Number xmlns="8f4fe6f9-136b-4826-bb7e-2ccad7d0e65c"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AC8A31E680EC4BB93558C0197B4842" ma:contentTypeVersion="21" ma:contentTypeDescription="Create a new document." ma:contentTypeScope="" ma:versionID="9491a830f4993559501fce0533c09344">
  <xsd:schema xmlns:xsd="http://www.w3.org/2001/XMLSchema" xmlns:xs="http://www.w3.org/2001/XMLSchema" xmlns:p="http://schemas.microsoft.com/office/2006/metadata/properties" xmlns:ns1="http://schemas.microsoft.com/sharepoint/v3" xmlns:ns2="6ae39060-2231-423e-b8e4-c839774b5994" xmlns:ns3="8f4fe6f9-136b-4826-bb7e-2ccad7d0e65c" targetNamespace="http://schemas.microsoft.com/office/2006/metadata/properties" ma:root="true" ma:fieldsID="ae8c566ff96a7d2b719e8cbfa1f7c5b6" ns1:_="" ns2:_="" ns3:_="">
    <xsd:import namespace="http://schemas.microsoft.com/sharepoint/v3"/>
    <xsd:import namespace="6ae39060-2231-423e-b8e4-c839774b5994"/>
    <xsd:import namespace="8f4fe6f9-136b-4826-bb7e-2ccad7d0e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d1d373-9095-4cde-a3b5-7f5d63c643ff}"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fe6f9-136b-4826-bb7e-2ccad7d0e6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umber" ma:index="24" nillable="true" ma:displayName="Number" ma:format="Dropdown" ma:internalName="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8f4fe6f9-136b-4826-bb7e-2ccad7d0e65c"/>
    <ds:schemaRef ds:uri="6ae39060-2231-423e-b8e4-c839774b5994"/>
    <ds:schemaRef ds:uri="http://schemas.microsoft.com/sharepoint/v3"/>
  </ds:schemaRefs>
</ds:datastoreItem>
</file>

<file path=customXml/itemProps2.xml><?xml version="1.0" encoding="utf-8"?>
<ds:datastoreItem xmlns:ds="http://schemas.openxmlformats.org/officeDocument/2006/customXml" ds:itemID="{F9672B62-20FD-4C2C-A70D-E976DFA9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39060-2231-423e-b8e4-c839774b5994"/>
    <ds:schemaRef ds:uri="8f4fe6f9-136b-4826-bb7e-2ccad7d0e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Template>
  <TotalTime>3</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EPA Toolkit</vt:lpstr>
    </vt:vector>
  </TitlesOfParts>
  <Company>Health &amp; Social Care Information Centre</Company>
  <LinksUpToDate>false</LinksUpToDate>
  <CharactersWithSpaces>4228</CharactersWithSpaces>
  <SharedDoc>false</SharedDoc>
  <HLinks>
    <vt:vector size="30" baseType="variant">
      <vt:variant>
        <vt:i4>1507386</vt:i4>
      </vt:variant>
      <vt:variant>
        <vt:i4>26</vt:i4>
      </vt:variant>
      <vt:variant>
        <vt:i4>0</vt:i4>
      </vt:variant>
      <vt:variant>
        <vt:i4>5</vt:i4>
      </vt:variant>
      <vt:variant>
        <vt:lpwstr/>
      </vt:variant>
      <vt:variant>
        <vt:lpwstr>_Toc155260874</vt:lpwstr>
      </vt:variant>
      <vt:variant>
        <vt:i4>1507386</vt:i4>
      </vt:variant>
      <vt:variant>
        <vt:i4>20</vt:i4>
      </vt:variant>
      <vt:variant>
        <vt:i4>0</vt:i4>
      </vt:variant>
      <vt:variant>
        <vt:i4>5</vt:i4>
      </vt:variant>
      <vt:variant>
        <vt:lpwstr/>
      </vt:variant>
      <vt:variant>
        <vt:lpwstr>_Toc155260873</vt:lpwstr>
      </vt:variant>
      <vt:variant>
        <vt:i4>1507386</vt:i4>
      </vt:variant>
      <vt:variant>
        <vt:i4>14</vt:i4>
      </vt:variant>
      <vt:variant>
        <vt:i4>0</vt:i4>
      </vt:variant>
      <vt:variant>
        <vt:i4>5</vt:i4>
      </vt:variant>
      <vt:variant>
        <vt:lpwstr/>
      </vt:variant>
      <vt:variant>
        <vt:lpwstr>_Toc155260872</vt:lpwstr>
      </vt:variant>
      <vt:variant>
        <vt:i4>1507386</vt:i4>
      </vt:variant>
      <vt:variant>
        <vt:i4>8</vt:i4>
      </vt:variant>
      <vt:variant>
        <vt:i4>0</vt:i4>
      </vt:variant>
      <vt:variant>
        <vt:i4>5</vt:i4>
      </vt:variant>
      <vt:variant>
        <vt:lpwstr/>
      </vt:variant>
      <vt:variant>
        <vt:lpwstr>_Toc155260871</vt:lpwstr>
      </vt:variant>
      <vt:variant>
        <vt:i4>1507386</vt:i4>
      </vt:variant>
      <vt:variant>
        <vt:i4>2</vt:i4>
      </vt:variant>
      <vt:variant>
        <vt:i4>0</vt:i4>
      </vt:variant>
      <vt:variant>
        <vt:i4>5</vt:i4>
      </vt:variant>
      <vt:variant>
        <vt:lpwstr/>
      </vt:variant>
      <vt:variant>
        <vt:lpwstr>_Toc155260870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Toolkit</dc:title>
  <dc:subject/>
  <dc:creator>Stephen Doherty</dc:creator>
  <cp:keywords/>
  <cp:lastModifiedBy>Stephen Doherty</cp:lastModifiedBy>
  <cp:revision>4</cp:revision>
  <cp:lastPrinted>2024-06-20T10:10:00Z</cp:lastPrinted>
  <dcterms:created xsi:type="dcterms:W3CDTF">2024-06-20T10:20:00Z</dcterms:created>
  <dcterms:modified xsi:type="dcterms:W3CDTF">2024-06-20T10:22:00Z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0x010100F8AC8A31E680EC4BB93558C0197B4842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