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6F075" w14:textId="77777777" w:rsidR="009904EB" w:rsidRDefault="00BD2B98">
      <w:pPr>
        <w:ind w:left="0"/>
      </w:pPr>
      <w:r>
        <w:rPr>
          <w:noProof/>
        </w:rPr>
        <w:drawing>
          <wp:inline distT="114300" distB="114300" distL="114300" distR="114300" wp14:anchorId="796A553C" wp14:editId="3F8C5892">
            <wp:extent cx="1633538" cy="502627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502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73A260" w14:textId="77777777" w:rsidR="009904EB" w:rsidRDefault="009904EB">
      <w:pPr>
        <w:ind w:left="0"/>
      </w:pPr>
    </w:p>
    <w:p w14:paraId="36292FF7" w14:textId="77777777" w:rsidR="009904EB" w:rsidRDefault="009904EB">
      <w:pPr>
        <w:ind w:left="0"/>
      </w:pPr>
    </w:p>
    <w:p w14:paraId="6521F091" w14:textId="77777777" w:rsidR="009904EB" w:rsidRDefault="009904EB">
      <w:pPr>
        <w:pStyle w:val="Title"/>
        <w:spacing w:after="200"/>
      </w:pPr>
      <w:bookmarkStart w:id="0" w:name="_lpa4fpnosa3h" w:colFirst="0" w:colLast="0"/>
      <w:bookmarkEnd w:id="0"/>
    </w:p>
    <w:p w14:paraId="6216E2B6" w14:textId="77777777" w:rsidR="009904EB" w:rsidRDefault="00BD2B98">
      <w:pPr>
        <w:pStyle w:val="Title"/>
        <w:spacing w:after="200"/>
        <w:rPr>
          <w:rFonts w:ascii="Open Sans" w:eastAsia="Open Sans" w:hAnsi="Open Sans" w:cs="Open Sans"/>
        </w:rPr>
      </w:pPr>
      <w:bookmarkStart w:id="1" w:name="_6s5epfx11i3c" w:colFirst="0" w:colLast="0"/>
      <w:bookmarkEnd w:id="1"/>
      <w:r>
        <w:t>Executive summary: Pre employment management platform discovery</w:t>
      </w:r>
    </w:p>
    <w:p w14:paraId="741EFE73" w14:textId="2B46E984" w:rsidR="009904EB" w:rsidRDefault="00BD2B98" w:rsidP="00DF3887">
      <w:pPr>
        <w:pStyle w:val="Subtitle"/>
      </w:pPr>
      <w:bookmarkStart w:id="2" w:name="_i7upggz2ru7o" w:colFirst="0" w:colLast="0"/>
      <w:bookmarkEnd w:id="2"/>
      <w:r>
        <w:t>Health Education England</w:t>
      </w:r>
      <w:bookmarkStart w:id="3" w:name="_9ol2odi7d5tl" w:colFirst="0" w:colLast="0"/>
      <w:bookmarkEnd w:id="3"/>
    </w:p>
    <w:p w14:paraId="7FAEE43D" w14:textId="77777777" w:rsidR="009904EB" w:rsidRDefault="009904EB" w:rsidP="00DF3887">
      <w:pPr>
        <w:pStyle w:val="Heading5"/>
        <w:ind w:left="0"/>
      </w:pPr>
      <w:bookmarkStart w:id="4" w:name="_bhus0wxpcyk1" w:colFirst="0" w:colLast="0"/>
      <w:bookmarkStart w:id="5" w:name="_sugelkj1bzrt" w:colFirst="0" w:colLast="0"/>
      <w:bookmarkEnd w:id="4"/>
      <w:bookmarkEnd w:id="5"/>
    </w:p>
    <w:p w14:paraId="7377065F" w14:textId="77777777" w:rsidR="009904EB" w:rsidRDefault="00BD2B98">
      <w:r>
        <w:t>Version: 1</w:t>
      </w:r>
    </w:p>
    <w:p w14:paraId="383C616C" w14:textId="77777777" w:rsidR="009904EB" w:rsidRDefault="00BD2B98">
      <w:r>
        <w:t xml:space="preserve">Recipients: Rachel Wright, Widening access and participation team, Health Education England </w:t>
      </w:r>
    </w:p>
    <w:p w14:paraId="7F725043" w14:textId="77777777" w:rsidR="009904EB" w:rsidRDefault="00BD2B98">
      <w:r>
        <w:t xml:space="preserve">Authors: Adam Spencer and John </w:t>
      </w:r>
      <w:proofErr w:type="spellStart"/>
      <w:r>
        <w:t>Gribbin</w:t>
      </w:r>
      <w:proofErr w:type="spellEnd"/>
      <w:r>
        <w:t xml:space="preserve"> - </w:t>
      </w:r>
      <w:proofErr w:type="spellStart"/>
      <w:r>
        <w:t>Lagom</w:t>
      </w:r>
      <w:proofErr w:type="spellEnd"/>
      <w:r>
        <w:t xml:space="preserve"> Strategy</w:t>
      </w:r>
    </w:p>
    <w:p w14:paraId="5F7E06FC" w14:textId="77777777" w:rsidR="009904EB" w:rsidRDefault="00BD2B98">
      <w:r>
        <w:t>Issued: 16 December 2022</w:t>
      </w:r>
      <w:r>
        <w:br w:type="page"/>
      </w:r>
    </w:p>
    <w:p w14:paraId="00DEDA13" w14:textId="77777777" w:rsidR="009904EB" w:rsidRDefault="00BD2B98">
      <w:pPr>
        <w:pStyle w:val="Heading1"/>
      </w:pPr>
      <w:bookmarkStart w:id="6" w:name="_nkhfl8s3kh40" w:colFirst="0" w:colLast="0"/>
      <w:bookmarkEnd w:id="6"/>
      <w:r>
        <w:lastRenderedPageBreak/>
        <w:t>Executive summary</w:t>
      </w:r>
    </w:p>
    <w:p w14:paraId="0060CD4B" w14:textId="77777777" w:rsidR="009904EB" w:rsidRDefault="00BD2B98">
      <w:pPr>
        <w:spacing w:line="276" w:lineRule="auto"/>
      </w:pPr>
      <w:r>
        <w:t xml:space="preserve">The Discovery was conducted by </w:t>
      </w:r>
      <w:proofErr w:type="spellStart"/>
      <w:r>
        <w:t>Lagom</w:t>
      </w:r>
      <w:proofErr w:type="spellEnd"/>
      <w:r>
        <w:t xml:space="preserve"> Strategy and between Octob</w:t>
      </w:r>
      <w:r>
        <w:t>er 2022 and December 2022.</w:t>
      </w:r>
    </w:p>
    <w:p w14:paraId="1CB0672E" w14:textId="77777777" w:rsidR="009904EB" w:rsidRDefault="00BD2B98">
      <w:pPr>
        <w:spacing w:line="276" w:lineRule="auto"/>
      </w:pPr>
      <w:r>
        <w:t>The Discovery focussed on building on previous research to determine if having a pre employment</w:t>
      </w:r>
      <w:r>
        <w:t xml:space="preserve"> management platform would meet the needs of young learners, providers and coordinators. </w:t>
      </w:r>
    </w:p>
    <w:p w14:paraId="3672FFC7" w14:textId="77777777" w:rsidR="009904EB" w:rsidRDefault="00BD2B98">
      <w:pPr>
        <w:spacing w:line="276" w:lineRule="auto"/>
      </w:pPr>
      <w:r>
        <w:t xml:space="preserve">The research activities were conducted in line with the definition and guidance of a digital service Discovery phase mandated by the Government Digital Service (GDS) </w:t>
      </w:r>
      <w:r>
        <w:t>Service Manual.</w:t>
      </w:r>
    </w:p>
    <w:p w14:paraId="74CB3BDF" w14:textId="77777777" w:rsidR="009904EB" w:rsidRDefault="00BD2B98">
      <w:pPr>
        <w:spacing w:line="276" w:lineRule="auto"/>
      </w:pPr>
      <w:r>
        <w:t>All publicly funded digital services are subject to such a Discovery phase before proceeding to the next phase of technical development and design, and passing subsequent service assessments.</w:t>
      </w:r>
    </w:p>
    <w:p w14:paraId="33C4DE43" w14:textId="77777777" w:rsidR="009904EB" w:rsidRDefault="00BD2B98">
      <w:pPr>
        <w:spacing w:line="276" w:lineRule="auto"/>
      </w:pPr>
      <w:r>
        <w:t>The Discovery has concluded with a prioritised u</w:t>
      </w:r>
      <w:r>
        <w:t>ser needs backlog and a set of recommendations for Health Education to consider.</w:t>
      </w:r>
    </w:p>
    <w:p w14:paraId="228F7ABF" w14:textId="77777777" w:rsidR="009904EB" w:rsidRDefault="00BD2B98">
      <w:pPr>
        <w:pStyle w:val="Heading2"/>
      </w:pPr>
      <w:bookmarkStart w:id="7" w:name="_dynqp2ovayhi" w:colFirst="0" w:colLast="0"/>
      <w:bookmarkEnd w:id="7"/>
      <w:r>
        <w:t>Summary of findings</w:t>
      </w:r>
    </w:p>
    <w:p w14:paraId="7564B305" w14:textId="77777777" w:rsidR="009904EB" w:rsidRDefault="00BD2B98">
      <w:pPr>
        <w:pStyle w:val="Heading3"/>
      </w:pPr>
      <w:bookmarkStart w:id="8" w:name="_1m4kryvbsot" w:colFirst="0" w:colLast="0"/>
      <w:bookmarkEnd w:id="8"/>
      <w:r>
        <w:t>Defining the problem and scope</w:t>
      </w:r>
    </w:p>
    <w:p w14:paraId="3334CB84" w14:textId="77777777" w:rsidR="009904EB" w:rsidRDefault="00BD2B98">
      <w:pPr>
        <w:numPr>
          <w:ilvl w:val="0"/>
          <w:numId w:val="3"/>
        </w:numPr>
        <w:ind w:left="1080"/>
      </w:pPr>
      <w:r>
        <w:t>Stakeholders articulate a range of problems that they hope a platform will solve</w:t>
      </w:r>
    </w:p>
    <w:p w14:paraId="0B7054CF" w14:textId="77777777" w:rsidR="009904EB" w:rsidRDefault="00BD2B98">
      <w:pPr>
        <w:numPr>
          <w:ilvl w:val="0"/>
          <w:numId w:val="3"/>
        </w:numPr>
        <w:ind w:left="1080"/>
      </w:pPr>
      <w:r>
        <w:t>There are some concerns surrounding the sca</w:t>
      </w:r>
      <w:r>
        <w:t>le and scope of these problems</w:t>
      </w:r>
    </w:p>
    <w:p w14:paraId="6F72321C" w14:textId="77777777" w:rsidR="009904EB" w:rsidRDefault="00BD2B98">
      <w:pPr>
        <w:numPr>
          <w:ilvl w:val="0"/>
          <w:numId w:val="3"/>
        </w:numPr>
        <w:ind w:left="1080"/>
      </w:pPr>
      <w:r>
        <w:t>Stakeholders reflected differently on the perceived scope of a pre-employment platform</w:t>
      </w:r>
    </w:p>
    <w:p w14:paraId="0AF93CC2" w14:textId="77777777" w:rsidR="009904EB" w:rsidRDefault="00BD2B98">
      <w:pPr>
        <w:numPr>
          <w:ilvl w:val="0"/>
          <w:numId w:val="3"/>
        </w:numPr>
        <w:ind w:left="1080"/>
      </w:pPr>
      <w:r>
        <w:t>Stakeholders have reflected on the inclusion of social care in this scope of this service</w:t>
      </w:r>
    </w:p>
    <w:p w14:paraId="169C9733" w14:textId="77777777" w:rsidR="009904EB" w:rsidRDefault="00BD2B98">
      <w:pPr>
        <w:spacing w:line="276" w:lineRule="auto"/>
        <w:ind w:left="0"/>
      </w:pPr>
      <w:r>
        <w:lastRenderedPageBreak/>
        <w:tab/>
      </w:r>
    </w:p>
    <w:p w14:paraId="10614643" w14:textId="77777777" w:rsidR="009904EB" w:rsidRDefault="00BD2B98">
      <w:pPr>
        <w:pStyle w:val="Heading3"/>
      </w:pPr>
      <w:bookmarkStart w:id="9" w:name="_mhnfosy18wp5" w:colFirst="0" w:colLast="0"/>
      <w:bookmarkEnd w:id="9"/>
      <w:r>
        <w:t>Context</w:t>
      </w:r>
    </w:p>
    <w:p w14:paraId="7ED13DCB" w14:textId="77777777" w:rsidR="009904EB" w:rsidRDefault="00BD2B98">
      <w:pPr>
        <w:numPr>
          <w:ilvl w:val="0"/>
          <w:numId w:val="3"/>
        </w:numPr>
        <w:ind w:left="1080"/>
      </w:pPr>
      <w:r>
        <w:t>Stakeholders are fairly clear about wh</w:t>
      </w:r>
      <w:r>
        <w:t xml:space="preserve">at pre-employment </w:t>
      </w:r>
      <w:proofErr w:type="gramStart"/>
      <w:r>
        <w:t>encompasses</w:t>
      </w:r>
      <w:proofErr w:type="gramEnd"/>
    </w:p>
    <w:p w14:paraId="3C3CA38F" w14:textId="77777777" w:rsidR="009904EB" w:rsidRDefault="00BD2B98">
      <w:pPr>
        <w:numPr>
          <w:ilvl w:val="0"/>
          <w:numId w:val="3"/>
        </w:numPr>
        <w:ind w:left="1080"/>
      </w:pPr>
      <w:r>
        <w:t>The term pre-employment is poorly understood by young learners and teachers</w:t>
      </w:r>
    </w:p>
    <w:p w14:paraId="7D5B86E1" w14:textId="77777777" w:rsidR="009904EB" w:rsidRDefault="00BD2B98">
      <w:pPr>
        <w:numPr>
          <w:ilvl w:val="0"/>
          <w:numId w:val="3"/>
        </w:numPr>
        <w:ind w:left="1080"/>
      </w:pPr>
      <w:r>
        <w:t>The current scale of pre-employment activity is significant and difficult to quantify</w:t>
      </w:r>
    </w:p>
    <w:p w14:paraId="3B524F17" w14:textId="77777777" w:rsidR="009904EB" w:rsidRDefault="00BD2B98">
      <w:pPr>
        <w:numPr>
          <w:ilvl w:val="0"/>
          <w:numId w:val="3"/>
        </w:numPr>
        <w:ind w:left="1080"/>
      </w:pPr>
      <w:r>
        <w:t>Stakeholders desire both national consistency and local innovati</w:t>
      </w:r>
      <w:r>
        <w:t>on</w:t>
      </w:r>
    </w:p>
    <w:p w14:paraId="5FB0E7D1" w14:textId="77777777" w:rsidR="009904EB" w:rsidRDefault="00BD2B98">
      <w:pPr>
        <w:numPr>
          <w:ilvl w:val="0"/>
          <w:numId w:val="3"/>
        </w:numPr>
        <w:ind w:left="1080"/>
      </w:pPr>
      <w:r>
        <w:t>There is a wide landscape of existing initiatives that overlap with this work</w:t>
      </w:r>
    </w:p>
    <w:p w14:paraId="20BA1B30" w14:textId="77777777" w:rsidR="009904EB" w:rsidRDefault="00BD2B98">
      <w:pPr>
        <w:numPr>
          <w:ilvl w:val="0"/>
          <w:numId w:val="3"/>
        </w:numPr>
        <w:ind w:left="1080"/>
      </w:pPr>
      <w:r>
        <w:t>Stakeholders have reflected on the potential ownership of this type of service</w:t>
      </w:r>
    </w:p>
    <w:p w14:paraId="1EB1C73F" w14:textId="77777777" w:rsidR="009904EB" w:rsidRDefault="00BD2B98">
      <w:pPr>
        <w:numPr>
          <w:ilvl w:val="0"/>
          <w:numId w:val="3"/>
        </w:numPr>
        <w:ind w:left="1080"/>
      </w:pPr>
      <w:r>
        <w:t xml:space="preserve">The merger with NHS England is bringing about uncertainty </w:t>
      </w:r>
    </w:p>
    <w:p w14:paraId="25358851" w14:textId="77777777" w:rsidR="009904EB" w:rsidRDefault="00BD2B98">
      <w:pPr>
        <w:numPr>
          <w:ilvl w:val="0"/>
          <w:numId w:val="3"/>
        </w:numPr>
        <w:ind w:left="1080"/>
      </w:pPr>
      <w:r>
        <w:t>Data around work experience is lackin</w:t>
      </w:r>
      <w:r>
        <w:t>g, although there are plans to address this</w:t>
      </w:r>
    </w:p>
    <w:p w14:paraId="11BB4965" w14:textId="77777777" w:rsidR="009904EB" w:rsidRDefault="00BD2B98">
      <w:pPr>
        <w:ind w:left="0"/>
      </w:pPr>
      <w:r>
        <w:tab/>
      </w:r>
    </w:p>
    <w:p w14:paraId="58FB637C" w14:textId="77777777" w:rsidR="009904EB" w:rsidRDefault="00BD2B98">
      <w:pPr>
        <w:ind w:left="0"/>
        <w:rPr>
          <w:sz w:val="32"/>
          <w:szCs w:val="32"/>
        </w:rPr>
      </w:pPr>
      <w:r>
        <w:tab/>
      </w:r>
      <w:r>
        <w:rPr>
          <w:sz w:val="32"/>
          <w:szCs w:val="32"/>
        </w:rPr>
        <w:t>User experience</w:t>
      </w:r>
    </w:p>
    <w:p w14:paraId="3F2463F0" w14:textId="77777777" w:rsidR="009904EB" w:rsidRDefault="00BD2B98">
      <w:pPr>
        <w:numPr>
          <w:ilvl w:val="0"/>
          <w:numId w:val="3"/>
        </w:numPr>
        <w:ind w:left="1080"/>
      </w:pPr>
      <w:r>
        <w:t>There is a range of systems in use to coordinate pre-employment activities</w:t>
      </w:r>
    </w:p>
    <w:p w14:paraId="721ACA7F" w14:textId="77777777" w:rsidR="009904EB" w:rsidRDefault="00BD2B98">
      <w:pPr>
        <w:numPr>
          <w:ilvl w:val="0"/>
          <w:numId w:val="3"/>
        </w:numPr>
        <w:ind w:left="1080"/>
      </w:pPr>
      <w:r>
        <w:t>There are issues around capacity and resourcing when coordinating pre-employment opportunities</w:t>
      </w:r>
    </w:p>
    <w:p w14:paraId="08D761F3" w14:textId="77777777" w:rsidR="009904EB" w:rsidRDefault="00BD2B98">
      <w:pPr>
        <w:numPr>
          <w:ilvl w:val="0"/>
          <w:numId w:val="3"/>
        </w:numPr>
        <w:ind w:left="1080"/>
      </w:pPr>
      <w:r>
        <w:t>There is a perceived re</w:t>
      </w:r>
      <w:r>
        <w:t>luctance to provide and deliver pre-employment opportunities</w:t>
      </w:r>
    </w:p>
    <w:p w14:paraId="49D56BD6" w14:textId="77777777" w:rsidR="009904EB" w:rsidRDefault="00BD2B98">
      <w:pPr>
        <w:numPr>
          <w:ilvl w:val="0"/>
          <w:numId w:val="3"/>
        </w:numPr>
        <w:ind w:left="1080"/>
      </w:pPr>
      <w:r>
        <w:t>Some young learners describe work experience as a tick-box exercise for university and/or employment</w:t>
      </w:r>
    </w:p>
    <w:p w14:paraId="1B96D24D" w14:textId="77777777" w:rsidR="009904EB" w:rsidRDefault="00BD2B98">
      <w:pPr>
        <w:numPr>
          <w:ilvl w:val="0"/>
          <w:numId w:val="3"/>
        </w:numPr>
        <w:ind w:left="1080"/>
      </w:pPr>
      <w:r>
        <w:t>Some young learners felt that there is a lack of local opportunities</w:t>
      </w:r>
    </w:p>
    <w:p w14:paraId="040E9A7C" w14:textId="77777777" w:rsidR="009904EB" w:rsidRDefault="00BD2B98">
      <w:pPr>
        <w:numPr>
          <w:ilvl w:val="0"/>
          <w:numId w:val="3"/>
        </w:numPr>
        <w:ind w:left="1080"/>
      </w:pPr>
      <w:r>
        <w:t xml:space="preserve">There is a fatigue of </w:t>
      </w:r>
      <w:r>
        <w:t>online pre-employment opportunities</w:t>
      </w:r>
    </w:p>
    <w:p w14:paraId="3F49379A" w14:textId="77777777" w:rsidR="009904EB" w:rsidRDefault="00BD2B98">
      <w:pPr>
        <w:numPr>
          <w:ilvl w:val="0"/>
          <w:numId w:val="3"/>
        </w:numPr>
        <w:ind w:left="1080"/>
      </w:pPr>
      <w:r>
        <w:lastRenderedPageBreak/>
        <w:t>Opportunities do not seem to be promoted well enough</w:t>
      </w:r>
      <w:r>
        <w:br/>
      </w:r>
    </w:p>
    <w:p w14:paraId="76E6DD64" w14:textId="77777777" w:rsidR="009904EB" w:rsidRDefault="00BD2B98">
      <w:pPr>
        <w:ind w:left="0"/>
      </w:pPr>
      <w:r>
        <w:tab/>
      </w:r>
    </w:p>
    <w:p w14:paraId="11C84C5A" w14:textId="77777777" w:rsidR="009904EB" w:rsidRDefault="009904EB">
      <w:pPr>
        <w:ind w:left="0"/>
      </w:pPr>
    </w:p>
    <w:p w14:paraId="4C25D875" w14:textId="77777777" w:rsidR="009904EB" w:rsidRDefault="00BD2B98">
      <w:pPr>
        <w:ind w:left="0"/>
        <w:rPr>
          <w:sz w:val="32"/>
          <w:szCs w:val="32"/>
        </w:rPr>
      </w:pPr>
      <w:r>
        <w:tab/>
      </w:r>
      <w:r>
        <w:rPr>
          <w:sz w:val="32"/>
          <w:szCs w:val="32"/>
        </w:rPr>
        <w:t>Fairness and equity of access</w:t>
      </w:r>
    </w:p>
    <w:p w14:paraId="62EDF072" w14:textId="77777777" w:rsidR="009904EB" w:rsidRDefault="00BD2B98">
      <w:pPr>
        <w:numPr>
          <w:ilvl w:val="0"/>
          <w:numId w:val="3"/>
        </w:numPr>
        <w:ind w:left="1080"/>
      </w:pPr>
      <w:r>
        <w:t>There is evidence that some processes are not fair or equitable to young learners</w:t>
      </w:r>
    </w:p>
    <w:p w14:paraId="5D2E2D7D" w14:textId="77777777" w:rsidR="009904EB" w:rsidRDefault="00BD2B98">
      <w:pPr>
        <w:numPr>
          <w:ilvl w:val="0"/>
          <w:numId w:val="3"/>
        </w:numPr>
        <w:ind w:left="1080"/>
      </w:pPr>
      <w:r>
        <w:t>Incidences of nepotism are particularly common for</w:t>
      </w:r>
      <w:r>
        <w:t xml:space="preserve"> some providers</w:t>
      </w:r>
    </w:p>
    <w:p w14:paraId="4F93F9B6" w14:textId="77777777" w:rsidR="009904EB" w:rsidRDefault="00BD2B98">
      <w:pPr>
        <w:numPr>
          <w:ilvl w:val="0"/>
          <w:numId w:val="3"/>
        </w:numPr>
        <w:ind w:left="1080"/>
      </w:pPr>
      <w:r>
        <w:t>Some providers are working proactively to reduce these imbalances</w:t>
      </w:r>
    </w:p>
    <w:p w14:paraId="7ADFAB22" w14:textId="77777777" w:rsidR="009904EB" w:rsidRDefault="00BD2B98">
      <w:pPr>
        <w:numPr>
          <w:ilvl w:val="0"/>
          <w:numId w:val="3"/>
        </w:numPr>
        <w:ind w:left="1080"/>
      </w:pPr>
      <w:r>
        <w:t>Some providers want to prioritise their opportunities for local young learners</w:t>
      </w:r>
      <w:r>
        <w:br/>
      </w:r>
    </w:p>
    <w:p w14:paraId="71B52665" w14:textId="77777777" w:rsidR="009904EB" w:rsidRDefault="00BD2B98">
      <w:pPr>
        <w:pStyle w:val="Heading2"/>
      </w:pPr>
      <w:bookmarkStart w:id="10" w:name="_mcmg0yipjwxs" w:colFirst="0" w:colLast="0"/>
      <w:bookmarkEnd w:id="10"/>
      <w:r>
        <w:t>Summary of recommendations</w:t>
      </w:r>
    </w:p>
    <w:p w14:paraId="4D8ED206" w14:textId="77777777" w:rsidR="009904EB" w:rsidRDefault="00BD2B98">
      <w:pPr>
        <w:pStyle w:val="Heading3"/>
      </w:pPr>
      <w:bookmarkStart w:id="11" w:name="_3rqfw1inp5ty" w:colFirst="0" w:colLast="0"/>
      <w:bookmarkEnd w:id="11"/>
      <w:r>
        <w:t>The context for the recommendations</w:t>
      </w:r>
    </w:p>
    <w:p w14:paraId="7B1C0838" w14:textId="77777777" w:rsidR="009904EB" w:rsidRDefault="00BD2B98">
      <w:pPr>
        <w:numPr>
          <w:ilvl w:val="0"/>
          <w:numId w:val="1"/>
        </w:numPr>
        <w:ind w:left="1080"/>
      </w:pPr>
      <w:r>
        <w:t>There are assumptions surroundi</w:t>
      </w:r>
      <w:r>
        <w:t>ng pre-employment activities</w:t>
      </w:r>
    </w:p>
    <w:p w14:paraId="7D743697" w14:textId="77777777" w:rsidR="009904EB" w:rsidRDefault="00BD2B98">
      <w:pPr>
        <w:numPr>
          <w:ilvl w:val="0"/>
          <w:numId w:val="1"/>
        </w:numPr>
        <w:ind w:left="1080"/>
      </w:pPr>
      <w:r>
        <w:t xml:space="preserve">Some pre-employment processes are unfair </w:t>
      </w:r>
    </w:p>
    <w:p w14:paraId="6E5F2E92" w14:textId="77777777" w:rsidR="009904EB" w:rsidRDefault="00BD2B98">
      <w:pPr>
        <w:numPr>
          <w:ilvl w:val="0"/>
          <w:numId w:val="1"/>
        </w:numPr>
        <w:ind w:left="1080"/>
      </w:pPr>
      <w:r>
        <w:t xml:space="preserve">There is an administrative burden involved in facilitating pre-employment activity </w:t>
      </w:r>
    </w:p>
    <w:p w14:paraId="548A90A6" w14:textId="77777777" w:rsidR="009904EB" w:rsidRDefault="00BD2B98">
      <w:pPr>
        <w:numPr>
          <w:ilvl w:val="0"/>
          <w:numId w:val="1"/>
        </w:numPr>
        <w:ind w:left="1080"/>
      </w:pPr>
      <w:r>
        <w:t>There are a multitude of local systems operating in this space</w:t>
      </w:r>
    </w:p>
    <w:p w14:paraId="62DC02A6" w14:textId="77777777" w:rsidR="009904EB" w:rsidRDefault="00BD2B98">
      <w:pPr>
        <w:numPr>
          <w:ilvl w:val="0"/>
          <w:numId w:val="1"/>
        </w:numPr>
        <w:ind w:left="1080"/>
      </w:pPr>
      <w:r>
        <w:t>Stakeholders see overlap with other on</w:t>
      </w:r>
      <w:r>
        <w:t>going initiatives</w:t>
      </w:r>
    </w:p>
    <w:p w14:paraId="2D5E8C0C" w14:textId="77777777" w:rsidR="009904EB" w:rsidRDefault="00BD2B98">
      <w:pPr>
        <w:numPr>
          <w:ilvl w:val="0"/>
          <w:numId w:val="1"/>
        </w:numPr>
        <w:ind w:left="1080"/>
      </w:pPr>
      <w:r>
        <w:t>A pre-employment service alone won’t solve systemic issues</w:t>
      </w:r>
    </w:p>
    <w:p w14:paraId="1F2F77DC" w14:textId="77777777" w:rsidR="009904EB" w:rsidRDefault="00BD2B98">
      <w:pPr>
        <w:pStyle w:val="Heading3"/>
        <w:ind w:left="1440"/>
      </w:pPr>
      <w:bookmarkStart w:id="12" w:name="_giebfglk7oa0" w:colFirst="0" w:colLast="0"/>
      <w:bookmarkEnd w:id="12"/>
      <w:r>
        <w:lastRenderedPageBreak/>
        <w:t>Overarching recommendations</w:t>
      </w:r>
    </w:p>
    <w:p w14:paraId="7B16020B" w14:textId="77777777" w:rsidR="009904EB" w:rsidRDefault="00BD2B98">
      <w:pPr>
        <w:numPr>
          <w:ilvl w:val="0"/>
          <w:numId w:val="1"/>
        </w:numPr>
        <w:ind w:left="1080"/>
      </w:pPr>
      <w:r>
        <w:t>Be clear about the specific problem(s) that you are trying to solve</w:t>
      </w:r>
    </w:p>
    <w:p w14:paraId="16595902" w14:textId="77777777" w:rsidR="009904EB" w:rsidRDefault="00BD2B98">
      <w:pPr>
        <w:numPr>
          <w:ilvl w:val="0"/>
          <w:numId w:val="1"/>
        </w:numPr>
        <w:ind w:left="1080"/>
      </w:pPr>
      <w:r>
        <w:t xml:space="preserve">Understand the pre-employment space in more detail </w:t>
      </w:r>
    </w:p>
    <w:p w14:paraId="7CB862B0" w14:textId="77777777" w:rsidR="009904EB" w:rsidRDefault="00BD2B98">
      <w:pPr>
        <w:numPr>
          <w:ilvl w:val="0"/>
          <w:numId w:val="1"/>
        </w:numPr>
        <w:ind w:left="1080"/>
      </w:pPr>
      <w:r>
        <w:t>Break the service down into man</w:t>
      </w:r>
      <w:r>
        <w:t>ageable parts</w:t>
      </w:r>
    </w:p>
    <w:p w14:paraId="48AEE649" w14:textId="77777777" w:rsidR="009904EB" w:rsidRDefault="00BD2B98">
      <w:pPr>
        <w:numPr>
          <w:ilvl w:val="0"/>
          <w:numId w:val="1"/>
        </w:numPr>
        <w:ind w:left="1080"/>
      </w:pPr>
      <w:r>
        <w:t>Proceed with the pursuit of an application tracking system</w:t>
      </w:r>
    </w:p>
    <w:p w14:paraId="78C54B2B" w14:textId="77777777" w:rsidR="009904EB" w:rsidRDefault="00BD2B98">
      <w:pPr>
        <w:numPr>
          <w:ilvl w:val="0"/>
          <w:numId w:val="1"/>
        </w:numPr>
        <w:ind w:left="1080"/>
      </w:pPr>
      <w:r>
        <w:t>Agreed to scope of a minimum viable product (MVP)</w:t>
      </w:r>
    </w:p>
    <w:p w14:paraId="43E1A9DB" w14:textId="77777777" w:rsidR="009904EB" w:rsidRDefault="00BD2B98">
      <w:pPr>
        <w:numPr>
          <w:ilvl w:val="0"/>
          <w:numId w:val="1"/>
        </w:numPr>
        <w:ind w:left="1080"/>
      </w:pPr>
      <w:r>
        <w:t>Develop a roadmap for the service</w:t>
      </w:r>
    </w:p>
    <w:p w14:paraId="433E0C80" w14:textId="77777777" w:rsidR="009904EB" w:rsidRDefault="00BD2B98">
      <w:pPr>
        <w:rPr>
          <w:sz w:val="32"/>
          <w:szCs w:val="32"/>
        </w:rPr>
      </w:pPr>
      <w:r>
        <w:rPr>
          <w:sz w:val="32"/>
          <w:szCs w:val="32"/>
        </w:rPr>
        <w:t>Steps towards a pre-employment service</w:t>
      </w:r>
    </w:p>
    <w:p w14:paraId="3E727174" w14:textId="77777777" w:rsidR="009904EB" w:rsidRDefault="00BD2B98">
      <w:pPr>
        <w:numPr>
          <w:ilvl w:val="0"/>
          <w:numId w:val="2"/>
        </w:numPr>
        <w:ind w:left="1080"/>
      </w:pPr>
      <w:r>
        <w:t xml:space="preserve">Aim for a service capable of facilitating a </w:t>
      </w:r>
      <w:r>
        <w:t>strategic journey through pre-employment opportunities</w:t>
      </w:r>
    </w:p>
    <w:p w14:paraId="477738A5" w14:textId="77777777" w:rsidR="009904EB" w:rsidRDefault="00BD2B98">
      <w:pPr>
        <w:numPr>
          <w:ilvl w:val="0"/>
          <w:numId w:val="2"/>
        </w:numPr>
        <w:ind w:left="1080"/>
      </w:pPr>
      <w:r>
        <w:t>Differentiate between finite and infinite opportunities</w:t>
      </w:r>
    </w:p>
    <w:p w14:paraId="43C4F30C" w14:textId="77777777" w:rsidR="009904EB" w:rsidRDefault="00BD2B98">
      <w:pPr>
        <w:numPr>
          <w:ilvl w:val="0"/>
          <w:numId w:val="2"/>
        </w:numPr>
        <w:ind w:left="1080"/>
      </w:pPr>
      <w:r>
        <w:t>Adopt a set of overarching principles that underpin the service</w:t>
      </w:r>
    </w:p>
    <w:p w14:paraId="75ACFCC8" w14:textId="77777777" w:rsidR="009904EB" w:rsidRDefault="00BD2B98">
      <w:pPr>
        <w:numPr>
          <w:ilvl w:val="0"/>
          <w:numId w:val="2"/>
        </w:numPr>
        <w:ind w:left="1080"/>
      </w:pPr>
      <w:r>
        <w:t>Work closely with Health Careers to create the optimal journey for young learners</w:t>
      </w:r>
    </w:p>
    <w:p w14:paraId="086A744E" w14:textId="77777777" w:rsidR="009904EB" w:rsidRDefault="00BD2B98">
      <w:pPr>
        <w:numPr>
          <w:ilvl w:val="0"/>
          <w:numId w:val="2"/>
        </w:numPr>
        <w:ind w:left="1080"/>
      </w:pPr>
      <w:r>
        <w:t>Place data at the heart of the service design</w:t>
      </w:r>
    </w:p>
    <w:p w14:paraId="76FC7A52" w14:textId="77777777" w:rsidR="009904EB" w:rsidRDefault="00BD2B98">
      <w:pPr>
        <w:pStyle w:val="Heading3"/>
      </w:pPr>
      <w:bookmarkStart w:id="13" w:name="_rdvw3ye9lc8r" w:colFirst="0" w:colLast="0"/>
      <w:bookmarkEnd w:id="13"/>
      <w:r>
        <w:t>Technical recommendations</w:t>
      </w:r>
    </w:p>
    <w:p w14:paraId="4EED9F83" w14:textId="77777777" w:rsidR="009904EB" w:rsidRDefault="00BD2B98">
      <w:pPr>
        <w:numPr>
          <w:ilvl w:val="0"/>
          <w:numId w:val="2"/>
        </w:numPr>
        <w:ind w:left="1080"/>
      </w:pPr>
      <w:r>
        <w:t xml:space="preserve">Technology options analysis </w:t>
      </w:r>
    </w:p>
    <w:p w14:paraId="0D0D4B05" w14:textId="77777777" w:rsidR="009904EB" w:rsidRDefault="00BD2B98">
      <w:pPr>
        <w:numPr>
          <w:ilvl w:val="0"/>
          <w:numId w:val="2"/>
        </w:numPr>
        <w:ind w:left="1080"/>
      </w:pPr>
      <w:r>
        <w:t>Meet minimum viable product functionality with an application tracking system</w:t>
      </w:r>
    </w:p>
    <w:p w14:paraId="5203BDE8" w14:textId="77777777" w:rsidR="009904EB" w:rsidRDefault="00BD2B98">
      <w:pPr>
        <w:numPr>
          <w:ilvl w:val="0"/>
          <w:numId w:val="2"/>
        </w:numPr>
        <w:ind w:left="1080"/>
      </w:pPr>
      <w:r>
        <w:t>Explore simpler tools to achieve functionality not supported by an applicati</w:t>
      </w:r>
      <w:r>
        <w:t xml:space="preserve">on tracking system </w:t>
      </w:r>
    </w:p>
    <w:p w14:paraId="749944DF" w14:textId="77777777" w:rsidR="009904EB" w:rsidRDefault="00BD2B98">
      <w:pPr>
        <w:pStyle w:val="Heading3"/>
      </w:pPr>
      <w:bookmarkStart w:id="14" w:name="_julc77rppzwh" w:colFirst="0" w:colLast="0"/>
      <w:bookmarkEnd w:id="14"/>
      <w:r>
        <w:t>Service management and governance</w:t>
      </w:r>
    </w:p>
    <w:p w14:paraId="36F405D0" w14:textId="77777777" w:rsidR="009904EB" w:rsidRDefault="00BD2B98">
      <w:pPr>
        <w:numPr>
          <w:ilvl w:val="0"/>
          <w:numId w:val="2"/>
        </w:numPr>
        <w:ind w:left="1080"/>
      </w:pPr>
      <w:r>
        <w:t xml:space="preserve">Decide where service ownership should sit within the organisation </w:t>
      </w:r>
    </w:p>
    <w:p w14:paraId="4A8FDE7E" w14:textId="77777777" w:rsidR="009904EB" w:rsidRDefault="00BD2B98">
      <w:pPr>
        <w:numPr>
          <w:ilvl w:val="0"/>
          <w:numId w:val="2"/>
        </w:numPr>
        <w:ind w:left="1080"/>
      </w:pPr>
      <w:r>
        <w:lastRenderedPageBreak/>
        <w:t>Select a product manager and ensure they have the capacity to deliver the next phase of work</w:t>
      </w:r>
    </w:p>
    <w:p w14:paraId="0C577120" w14:textId="77777777" w:rsidR="009904EB" w:rsidRDefault="00BD2B98">
      <w:pPr>
        <w:numPr>
          <w:ilvl w:val="0"/>
          <w:numId w:val="2"/>
        </w:numPr>
        <w:ind w:left="1080"/>
      </w:pPr>
      <w:r>
        <w:t>Prepare for the communications challenge</w:t>
      </w:r>
    </w:p>
    <w:p w14:paraId="119B9AF1" w14:textId="77777777" w:rsidR="009904EB" w:rsidRDefault="00BD2B98">
      <w:pPr>
        <w:numPr>
          <w:ilvl w:val="0"/>
          <w:numId w:val="2"/>
        </w:numPr>
        <w:ind w:left="1080"/>
      </w:pPr>
      <w:r>
        <w:t>C</w:t>
      </w:r>
      <w:r>
        <w:t>reate and enforce standards for the new service</w:t>
      </w:r>
    </w:p>
    <w:p w14:paraId="1993B983" w14:textId="77777777" w:rsidR="009904EB" w:rsidRDefault="00BD2B98">
      <w:pPr>
        <w:numPr>
          <w:ilvl w:val="0"/>
          <w:numId w:val="2"/>
        </w:numPr>
        <w:ind w:left="1080"/>
      </w:pPr>
      <w:r>
        <w:t>Create national policy around the fair distribution of pre-employment opportunities</w:t>
      </w:r>
    </w:p>
    <w:p w14:paraId="5340A5A3" w14:textId="77777777" w:rsidR="009904EB" w:rsidRDefault="00BD2B98">
      <w:pPr>
        <w:numPr>
          <w:ilvl w:val="0"/>
          <w:numId w:val="2"/>
        </w:numPr>
        <w:ind w:left="1080"/>
      </w:pPr>
      <w:r>
        <w:t>Develop KPIs to measure the performance of the service</w:t>
      </w:r>
    </w:p>
    <w:p w14:paraId="721F5041" w14:textId="77777777" w:rsidR="009904EB" w:rsidRDefault="00BD2B98">
      <w:pPr>
        <w:pStyle w:val="Heading3"/>
      </w:pPr>
      <w:bookmarkStart w:id="15" w:name="_poqxf3iqj4oe" w:colFirst="0" w:colLast="0"/>
      <w:bookmarkEnd w:id="15"/>
      <w:r>
        <w:t>Suggested roadmap</w:t>
      </w:r>
    </w:p>
    <w:p w14:paraId="3656B8FD" w14:textId="77777777" w:rsidR="009904EB" w:rsidRDefault="00BD2B98">
      <w:pPr>
        <w:numPr>
          <w:ilvl w:val="0"/>
          <w:numId w:val="2"/>
        </w:numPr>
        <w:ind w:left="1080"/>
      </w:pPr>
      <w:r>
        <w:t>Prepare for an Alpha</w:t>
      </w:r>
    </w:p>
    <w:p w14:paraId="380380A0" w14:textId="77777777" w:rsidR="009904EB" w:rsidRDefault="00BD2B98">
      <w:pPr>
        <w:numPr>
          <w:ilvl w:val="0"/>
          <w:numId w:val="2"/>
        </w:numPr>
        <w:ind w:left="1080"/>
      </w:pPr>
      <w:r>
        <w:t>(Cautiously) proceed to Alpha</w:t>
      </w:r>
    </w:p>
    <w:sectPr w:rsidR="00990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1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4283" w14:textId="77777777" w:rsidR="007E4393" w:rsidRDefault="007E4393">
      <w:pPr>
        <w:spacing w:before="0" w:after="0"/>
      </w:pPr>
      <w:r>
        <w:separator/>
      </w:r>
    </w:p>
  </w:endnote>
  <w:endnote w:type="continuationSeparator" w:id="0">
    <w:p w14:paraId="435EAF6D" w14:textId="77777777" w:rsidR="007E4393" w:rsidRDefault="007E4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6701" w14:textId="77777777" w:rsidR="00DF3887" w:rsidRDefault="00DF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959C" w14:textId="77777777" w:rsidR="009904EB" w:rsidRDefault="00BD2B98">
    <w:pPr>
      <w:ind w:left="0"/>
      <w:rPr>
        <w:sz w:val="20"/>
        <w:szCs w:val="20"/>
      </w:rPr>
    </w:pPr>
    <w:r>
      <w:rPr>
        <w:sz w:val="20"/>
        <w:szCs w:val="20"/>
      </w:rPr>
      <w:t>Executive summary: Pre employment management platform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</w:t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F388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E113" w14:textId="77777777" w:rsidR="009904EB" w:rsidRDefault="00BD2B98">
    <w:pPr>
      <w:jc w:val="right"/>
    </w:pPr>
    <w:r>
      <w:fldChar w:fldCharType="begin"/>
    </w:r>
    <w:r>
      <w:instrText>PAGE</w:instrText>
    </w:r>
    <w:r>
      <w:fldChar w:fldCharType="separate"/>
    </w:r>
    <w:r w:rsidR="00DF38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6EB4" w14:textId="77777777" w:rsidR="007E4393" w:rsidRDefault="007E4393">
      <w:pPr>
        <w:spacing w:before="0" w:after="0"/>
      </w:pPr>
      <w:r>
        <w:separator/>
      </w:r>
    </w:p>
  </w:footnote>
  <w:footnote w:type="continuationSeparator" w:id="0">
    <w:p w14:paraId="4CF0EC3D" w14:textId="77777777" w:rsidR="007E4393" w:rsidRDefault="007E4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E46C" w14:textId="77777777" w:rsidR="00DF3887" w:rsidRDefault="00DF3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6C06" w14:textId="77777777" w:rsidR="009904EB" w:rsidRDefault="009904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C8EB" w14:textId="77777777" w:rsidR="009904EB" w:rsidRDefault="009904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87"/>
    <w:multiLevelType w:val="multilevel"/>
    <w:tmpl w:val="70365D1C"/>
    <w:lvl w:ilvl="0">
      <w:start w:val="1"/>
      <w:numFmt w:val="bullet"/>
      <w:lvlText w:val="⬥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6A7099"/>
    <w:multiLevelType w:val="multilevel"/>
    <w:tmpl w:val="F4782754"/>
    <w:lvl w:ilvl="0">
      <w:start w:val="1"/>
      <w:numFmt w:val="bullet"/>
      <w:lvlText w:val="⬥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251CB5"/>
    <w:multiLevelType w:val="multilevel"/>
    <w:tmpl w:val="1C58BFFE"/>
    <w:lvl w:ilvl="0">
      <w:start w:val="1"/>
      <w:numFmt w:val="bullet"/>
      <w:lvlText w:val="⬥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3536479">
    <w:abstractNumId w:val="2"/>
  </w:num>
  <w:num w:numId="2" w16cid:durableId="1315836046">
    <w:abstractNumId w:val="1"/>
  </w:num>
  <w:num w:numId="3" w16cid:durableId="5539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EB"/>
    <w:rsid w:val="007E4393"/>
    <w:rsid w:val="009904EB"/>
    <w:rsid w:val="00BD2B98"/>
    <w:rsid w:val="00D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44BBE"/>
  <w15:docId w15:val="{3B17E06F-9148-4043-A216-EB758B50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415364"/>
        <w:sz w:val="24"/>
        <w:szCs w:val="24"/>
        <w:lang w:val="en-GB" w:eastAsia="en-GB" w:bidi="ar-SA"/>
      </w:rPr>
    </w:rPrDefault>
    <w:pPrDefault>
      <w:pPr>
        <w:spacing w:before="200" w:after="200"/>
        <w:ind w:left="720"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0" w:right="0"/>
      <w:outlineLvl w:val="0"/>
    </w:pPr>
    <w:rPr>
      <w:rFonts w:ascii="Open Sans Light" w:eastAsia="Open Sans Light" w:hAnsi="Open Sans Light" w:cs="Open Sans Light"/>
      <w:sz w:val="72"/>
      <w:szCs w:val="7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0" w:line="273" w:lineRule="auto"/>
      <w:ind w:left="0" w:right="0"/>
      <w:outlineLvl w:val="1"/>
    </w:pPr>
    <w:rPr>
      <w:rFonts w:ascii="Open Sans Light" w:eastAsia="Open Sans Light" w:hAnsi="Open Sans Light" w:cs="Open Sans Light"/>
      <w:sz w:val="48"/>
      <w:szCs w:val="4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0" w:line="273" w:lineRule="auto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0" w:line="273" w:lineRule="auto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0" w:line="273" w:lineRule="auto"/>
      <w:ind w:left="708" w:right="0"/>
      <w:outlineLvl w:val="4"/>
    </w:pPr>
    <w:rPr>
      <w:b/>
      <w:color w:val="7585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ind w:left="1440"/>
      <w:outlineLvl w:val="5"/>
    </w:pPr>
    <w:rPr>
      <w:color w:val="303841"/>
      <w:shd w:val="clear" w:color="auto" w:fill="E8CC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000"/>
      <w:ind w:left="0" w:right="0"/>
    </w:pPr>
    <w:rPr>
      <w:rFonts w:ascii="Open Sans Light" w:eastAsia="Open Sans Light" w:hAnsi="Open Sans Light" w:cs="Open Sans Light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left="0" w:right="0"/>
    </w:pPr>
    <w:rPr>
      <w:rFonts w:ascii="Open Sans Light" w:eastAsia="Open Sans Light" w:hAnsi="Open Sans Light" w:cs="Open Sans Light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F388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F3887"/>
  </w:style>
  <w:style w:type="paragraph" w:styleId="Footer">
    <w:name w:val="footer"/>
    <w:basedOn w:val="Normal"/>
    <w:link w:val="FooterChar"/>
    <w:uiPriority w:val="99"/>
    <w:unhideWhenUsed/>
    <w:rsid w:val="00DF388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89ad0-4628-4ca4-babd-a5e1ca1fc43d" xsi:nil="true"/>
    <lcf76f155ced4ddcb4097134ff3c332f xmlns="03b25e55-1fda-4dd5-9a75-c38d0989a0e2">
      <Terms xmlns="http://schemas.microsoft.com/office/infopath/2007/PartnerControls"/>
    </lcf76f155ced4ddcb4097134ff3c332f>
    <NumberOrder xmlns="03b25e55-1fda-4dd5-9a75-c38d0989a0e2">6</NumberOrder>
    <Number xmlns="03b25e55-1fda-4dd5-9a75-c38d0989a0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1712F-58C2-421F-817B-807C3C597E5F}">
  <ds:schemaRefs>
    <ds:schemaRef ds:uri="http://schemas.microsoft.com/office/2006/metadata/properties"/>
    <ds:schemaRef ds:uri="http://schemas.microsoft.com/office/infopath/2007/PartnerControls"/>
    <ds:schemaRef ds:uri="2f2296e5-f80d-43ec-b71d-4e010d99ad92"/>
    <ds:schemaRef ds:uri="c6514b07-11db-47bd-8210-42d31d7880b6"/>
  </ds:schemaRefs>
</ds:datastoreItem>
</file>

<file path=customXml/itemProps2.xml><?xml version="1.0" encoding="utf-8"?>
<ds:datastoreItem xmlns:ds="http://schemas.openxmlformats.org/officeDocument/2006/customXml" ds:itemID="{CA50DE67-4A4A-4E5B-BC51-E19CFC3E1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198B4-E2AB-4095-A853-8F5EB7F8C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718</Words>
  <Characters>4099</Characters>
  <Application>Microsoft Office Word</Application>
  <DocSecurity>4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Pope</dc:creator>
  <cp:lastModifiedBy>Amelia Pope</cp:lastModifiedBy>
  <cp:revision>2</cp:revision>
  <dcterms:created xsi:type="dcterms:W3CDTF">2023-01-25T09:55:00Z</dcterms:created>
  <dcterms:modified xsi:type="dcterms:W3CDTF">2023-01-25T09:55:00Z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