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58" w:rsidRPr="00E04C52" w:rsidRDefault="00927558" w:rsidP="00117FB9">
      <w:pPr>
        <w:shd w:val="clear" w:color="auto" w:fill="0070C0"/>
        <w:spacing w:after="0"/>
        <w:rPr>
          <w:rFonts w:ascii="Times New Roman" w:hAnsi="Times New Roman" w:cs="Times New Roman"/>
          <w:b/>
          <w:i/>
          <w:color w:val="FFFFFF" w:themeColor="background1"/>
          <w:sz w:val="24"/>
          <w:szCs w:val="24"/>
        </w:rPr>
      </w:pPr>
      <w:r w:rsidRPr="00254EF6">
        <w:rPr>
          <w:rFonts w:ascii="Times New Roman" w:hAnsi="Times New Roman" w:cs="Times New Roman"/>
          <w:b/>
          <w:i/>
          <w:color w:val="FFFFFF" w:themeColor="background1"/>
          <w:sz w:val="24"/>
          <w:szCs w:val="24"/>
        </w:rPr>
        <w:t>Tariff and Funding</w:t>
      </w:r>
    </w:p>
    <w:p w:rsidR="00927558" w:rsidRPr="00E04C52" w:rsidRDefault="00927558" w:rsidP="00117FB9">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HEE 2016/17 placement tariff guidance</w:t>
      </w:r>
    </w:p>
    <w:p w:rsidR="00927558" w:rsidRDefault="00927558" w:rsidP="00E04C52">
      <w:pPr>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Where can we find HEE 2016/17 placement tariff guidance?</w:t>
      </w:r>
    </w:p>
    <w:p w:rsidR="00E90040" w:rsidRPr="00E04C52" w:rsidRDefault="00E90040" w:rsidP="00E04C52">
      <w:pPr>
        <w:spacing w:after="0" w:line="240" w:lineRule="auto"/>
        <w:rPr>
          <w:rFonts w:ascii="Times New Roman" w:eastAsia="Times New Roman" w:hAnsi="Times New Roman" w:cs="Times New Roman"/>
          <w:b/>
          <w:sz w:val="24"/>
          <w:szCs w:val="24"/>
          <w:lang w:eastAsia="en-GB"/>
        </w:rPr>
      </w:pPr>
    </w:p>
    <w:p w:rsidR="00927558" w:rsidRPr="00E04C52" w:rsidRDefault="00E04C52" w:rsidP="00E04C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bookmarkStart w:id="0" w:name="_GoBack"/>
      <w:bookmarkEnd w:id="0"/>
      <w:r w:rsidR="00254EF6">
        <w:fldChar w:fldCharType="begin"/>
      </w:r>
      <w:r w:rsidR="00254EF6">
        <w:instrText xml:space="preserve"> HYPERLINK "https://www.gov.uk/government/uploads/system/uploads/attachment_data/file/547749/Tariff_guidance_acc2.pdf" </w:instrText>
      </w:r>
      <w:r w:rsidR="00254EF6">
        <w:fldChar w:fldCharType="separate"/>
      </w:r>
      <w:r w:rsidR="00927558" w:rsidRPr="00E04C52">
        <w:rPr>
          <w:rStyle w:val="Hyperlink"/>
          <w:rFonts w:ascii="Times New Roman" w:hAnsi="Times New Roman" w:cs="Times New Roman"/>
          <w:sz w:val="24"/>
          <w:szCs w:val="24"/>
        </w:rPr>
        <w:t>https://www.gov.uk/government/uploads/system/uploads/attachment_data/file/547749/Tariff_guidance_acc2.pdf</w:t>
      </w:r>
      <w:r w:rsidR="00254EF6">
        <w:rPr>
          <w:rStyle w:val="Hyperlink"/>
          <w:rFonts w:ascii="Times New Roman" w:hAnsi="Times New Roman" w:cs="Times New Roman"/>
          <w:sz w:val="24"/>
          <w:szCs w:val="24"/>
        </w:rPr>
        <w:fldChar w:fldCharType="end"/>
      </w:r>
    </w:p>
    <w:p w:rsidR="00927558" w:rsidRPr="00E04C52" w:rsidRDefault="00927558" w:rsidP="00B314BE">
      <w:pPr>
        <w:spacing w:after="0" w:line="240" w:lineRule="auto"/>
        <w:rPr>
          <w:rFonts w:ascii="Times New Roman" w:hAnsi="Times New Roman" w:cs="Times New Roman"/>
          <w:b/>
          <w:i/>
          <w:color w:val="003893"/>
          <w:sz w:val="24"/>
          <w:szCs w:val="24"/>
        </w:rPr>
      </w:pPr>
    </w:p>
    <w:p w:rsidR="00927558" w:rsidRPr="00E04C52" w:rsidRDefault="00927558"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Funding for existing and new providers</w:t>
      </w:r>
    </w:p>
    <w:p w:rsidR="00927558" w:rsidRDefault="00927558"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If the aim is to have a steady state of funding to support placement</w:t>
      </w:r>
      <w:r w:rsidR="00B84A23">
        <w:rPr>
          <w:rFonts w:ascii="Times New Roman" w:eastAsia="Times New Roman" w:hAnsi="Times New Roman" w:cs="Times New Roman"/>
          <w:b/>
          <w:sz w:val="24"/>
          <w:szCs w:val="24"/>
          <w:lang w:eastAsia="en-GB"/>
        </w:rPr>
        <w:t>s</w:t>
      </w:r>
      <w:r w:rsidRPr="00E04C52">
        <w:rPr>
          <w:rFonts w:ascii="Times New Roman" w:eastAsia="Times New Roman" w:hAnsi="Times New Roman" w:cs="Times New Roman"/>
          <w:b/>
          <w:sz w:val="24"/>
          <w:szCs w:val="24"/>
          <w:lang w:eastAsia="en-GB"/>
        </w:rPr>
        <w:t xml:space="preserve"> will the funding be open to existing and new providers?</w:t>
      </w:r>
    </w:p>
    <w:p w:rsidR="00DF2167" w:rsidRPr="00DF2167" w:rsidRDefault="00DF2167" w:rsidP="00DF2167">
      <w:pPr>
        <w:autoSpaceDE w:val="0"/>
        <w:autoSpaceDN w:val="0"/>
        <w:adjustRightInd w:val="0"/>
        <w:spacing w:after="0" w:line="240" w:lineRule="auto"/>
        <w:rPr>
          <w:rFonts w:ascii="Times New Roman" w:eastAsia="Times New Roman" w:hAnsi="Times New Roman" w:cs="Times New Roman"/>
          <w:b/>
          <w:sz w:val="24"/>
          <w:szCs w:val="24"/>
          <w:lang w:eastAsia="en-GB"/>
        </w:rPr>
      </w:pPr>
      <w:r w:rsidRPr="00DF2167">
        <w:rPr>
          <w:rFonts w:ascii="Times New Roman" w:eastAsia="Times New Roman" w:hAnsi="Times New Roman" w:cs="Times New Roman"/>
          <w:b/>
          <w:sz w:val="24"/>
          <w:szCs w:val="24"/>
          <w:lang w:eastAsia="en-GB"/>
        </w:rPr>
        <w:t xml:space="preserve">Will all universities get access to HEE </w:t>
      </w:r>
      <w:r w:rsidR="00B84A23">
        <w:rPr>
          <w:rFonts w:ascii="Times New Roman" w:eastAsia="Times New Roman" w:hAnsi="Times New Roman" w:cs="Times New Roman"/>
          <w:b/>
          <w:sz w:val="24"/>
          <w:szCs w:val="24"/>
          <w:lang w:eastAsia="en-GB"/>
        </w:rPr>
        <w:t xml:space="preserve">placement </w:t>
      </w:r>
      <w:proofErr w:type="gramStart"/>
      <w:r w:rsidR="00B84A23">
        <w:rPr>
          <w:rFonts w:ascii="Times New Roman" w:eastAsia="Times New Roman" w:hAnsi="Times New Roman" w:cs="Times New Roman"/>
          <w:b/>
          <w:sz w:val="24"/>
          <w:szCs w:val="24"/>
          <w:lang w:eastAsia="en-GB"/>
        </w:rPr>
        <w:t xml:space="preserve">funding </w:t>
      </w:r>
      <w:r w:rsidRPr="00DF2167">
        <w:rPr>
          <w:rFonts w:ascii="Times New Roman" w:eastAsia="Times New Roman" w:hAnsi="Times New Roman" w:cs="Times New Roman"/>
          <w:b/>
          <w:sz w:val="24"/>
          <w:szCs w:val="24"/>
          <w:lang w:eastAsia="en-GB"/>
        </w:rPr>
        <w:t>,</w:t>
      </w:r>
      <w:proofErr w:type="gramEnd"/>
      <w:r w:rsidRPr="00DF2167">
        <w:rPr>
          <w:rFonts w:ascii="Times New Roman" w:eastAsia="Times New Roman" w:hAnsi="Times New Roman" w:cs="Times New Roman"/>
          <w:b/>
          <w:sz w:val="24"/>
          <w:szCs w:val="24"/>
          <w:lang w:eastAsia="en-GB"/>
        </w:rPr>
        <w:t xml:space="preserve"> including support for new courses and existing non-commissioned courses?</w:t>
      </w:r>
    </w:p>
    <w:p w:rsidR="00DF2167" w:rsidRDefault="00DF2167"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AB6554" w:rsidRPr="00AB6554" w:rsidRDefault="00AB6554" w:rsidP="00906304">
      <w:pPr>
        <w:autoSpaceDE w:val="0"/>
        <w:autoSpaceDN w:val="0"/>
        <w:adjustRightInd w:val="0"/>
        <w:spacing w:after="0" w:line="240" w:lineRule="auto"/>
        <w:rPr>
          <w:rFonts w:ascii="Times New Roman" w:eastAsia="Times New Roman" w:hAnsi="Times New Roman" w:cs="Times New Roman"/>
          <w:sz w:val="24"/>
          <w:szCs w:val="24"/>
          <w:lang w:eastAsia="en-GB"/>
        </w:rPr>
      </w:pPr>
      <w:r w:rsidRPr="00AB6554">
        <w:rPr>
          <w:rFonts w:ascii="Times New Roman" w:eastAsia="Times New Roman" w:hAnsi="Times New Roman" w:cs="Times New Roman"/>
          <w:sz w:val="24"/>
          <w:szCs w:val="24"/>
          <w:lang w:eastAsia="en-GB"/>
        </w:rPr>
        <w:t xml:space="preserve">The Government response to the consultation </w:t>
      </w:r>
      <w:r>
        <w:rPr>
          <w:rFonts w:ascii="Times New Roman" w:eastAsia="Times New Roman" w:hAnsi="Times New Roman" w:cs="Times New Roman"/>
          <w:sz w:val="24"/>
          <w:szCs w:val="24"/>
          <w:lang w:eastAsia="en-GB"/>
        </w:rPr>
        <w:t>confirms that there will be no changes to the 2016/17 clinical placement provision arrangements, and similarly the arrangements for clinical placement funding will remain in place for the 2017/18 academic year. Arrangements after that are yet to be finalised. Opportunities for new providers will develop through partnerships between education and placement providers for mutual benefit.</w:t>
      </w:r>
    </w:p>
    <w:p w:rsidR="00927558" w:rsidRPr="00E04C52" w:rsidRDefault="00927558" w:rsidP="00B314BE">
      <w:pPr>
        <w:spacing w:after="0" w:line="240" w:lineRule="auto"/>
        <w:rPr>
          <w:rFonts w:ascii="Times New Roman" w:hAnsi="Times New Roman" w:cs="Times New Roman"/>
          <w:b/>
          <w:i/>
          <w:color w:val="003893"/>
          <w:sz w:val="24"/>
          <w:szCs w:val="24"/>
        </w:rPr>
      </w:pPr>
    </w:p>
    <w:p w:rsidR="00927558" w:rsidRPr="00E04C52" w:rsidRDefault="00927558" w:rsidP="00742AA2">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 xml:space="preserve">Cap on Tariff </w:t>
      </w:r>
    </w:p>
    <w:p w:rsidR="00927558" w:rsidRDefault="00927558" w:rsidP="00742AA2">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Is there a cap on the tariff?</w:t>
      </w:r>
    </w:p>
    <w:p w:rsidR="00D7236A" w:rsidRDefault="00D7236A" w:rsidP="00D7236A">
      <w:pPr>
        <w:autoSpaceDE w:val="0"/>
        <w:autoSpaceDN w:val="0"/>
        <w:adjustRightInd w:val="0"/>
        <w:spacing w:after="0" w:line="240" w:lineRule="auto"/>
        <w:rPr>
          <w:rFonts w:ascii="Times New Roman" w:eastAsia="Times New Roman" w:hAnsi="Times New Roman" w:cs="Times New Roman"/>
          <w:b/>
          <w:sz w:val="24"/>
          <w:szCs w:val="24"/>
          <w:lang w:eastAsia="en-GB"/>
        </w:rPr>
      </w:pPr>
      <w:r w:rsidRPr="00D7236A">
        <w:rPr>
          <w:rFonts w:ascii="Times New Roman" w:eastAsia="Times New Roman" w:hAnsi="Times New Roman" w:cs="Times New Roman"/>
          <w:b/>
          <w:sz w:val="24"/>
          <w:szCs w:val="24"/>
          <w:lang w:eastAsia="en-GB"/>
        </w:rPr>
        <w:t>Will the tariff be increased to support 50% learning in clinical environment?</w:t>
      </w:r>
    </w:p>
    <w:p w:rsidR="00E90040" w:rsidRPr="00D7236A" w:rsidRDefault="00E90040" w:rsidP="00D7236A">
      <w:pPr>
        <w:autoSpaceDE w:val="0"/>
        <w:autoSpaceDN w:val="0"/>
        <w:adjustRightInd w:val="0"/>
        <w:spacing w:after="0" w:line="240" w:lineRule="auto"/>
        <w:rPr>
          <w:rFonts w:ascii="Times New Roman" w:eastAsia="Times New Roman" w:hAnsi="Times New Roman" w:cs="Times New Roman"/>
          <w:b/>
          <w:sz w:val="24"/>
          <w:szCs w:val="24"/>
          <w:lang w:eastAsia="en-GB"/>
        </w:rPr>
      </w:pPr>
    </w:p>
    <w:p w:rsidR="00D7236A" w:rsidRPr="00D7236A" w:rsidRDefault="00B84A23" w:rsidP="00D7236A">
      <w:pPr>
        <w:pStyle w:val="NoSpacing"/>
        <w:rPr>
          <w:rFonts w:ascii="Times New Roman" w:eastAsia="Times New Roman" w:hAnsi="Times New Roman" w:cs="Times New Roman"/>
          <w:sz w:val="24"/>
          <w:szCs w:val="24"/>
          <w:lang w:eastAsia="en-GB"/>
        </w:rPr>
      </w:pPr>
      <w:proofErr w:type="gramStart"/>
      <w:r>
        <w:rPr>
          <w:rFonts w:ascii="Times New Roman" w:hAnsi="Times New Roman" w:cs="Times New Roman"/>
          <w:sz w:val="24"/>
          <w:szCs w:val="24"/>
        </w:rPr>
        <w:t xml:space="preserve">HM </w:t>
      </w:r>
      <w:r w:rsidR="00927558" w:rsidRPr="00D7236A">
        <w:rPr>
          <w:rFonts w:ascii="Times New Roman" w:hAnsi="Times New Roman" w:cs="Times New Roman"/>
          <w:sz w:val="24"/>
          <w:szCs w:val="24"/>
        </w:rPr>
        <w:t xml:space="preserve"> </w:t>
      </w:r>
      <w:r w:rsidR="00B121EE">
        <w:rPr>
          <w:rFonts w:ascii="Times New Roman" w:hAnsi="Times New Roman" w:cs="Times New Roman"/>
          <w:sz w:val="24"/>
          <w:szCs w:val="24"/>
        </w:rPr>
        <w:t>T</w:t>
      </w:r>
      <w:r w:rsidR="00927558" w:rsidRPr="00D7236A">
        <w:rPr>
          <w:rFonts w:ascii="Times New Roman" w:hAnsi="Times New Roman" w:cs="Times New Roman"/>
          <w:sz w:val="24"/>
          <w:szCs w:val="24"/>
        </w:rPr>
        <w:t>reasury</w:t>
      </w:r>
      <w:proofErr w:type="gramEnd"/>
      <w:r>
        <w:rPr>
          <w:rFonts w:ascii="Times New Roman" w:hAnsi="Times New Roman" w:cs="Times New Roman"/>
          <w:sz w:val="24"/>
          <w:szCs w:val="24"/>
        </w:rPr>
        <w:t xml:space="preserve"> has responsibility for setting</w:t>
      </w:r>
      <w:r w:rsidR="00D7236A">
        <w:rPr>
          <w:rFonts w:ascii="Times New Roman" w:hAnsi="Times New Roman" w:cs="Times New Roman"/>
          <w:sz w:val="24"/>
          <w:szCs w:val="24"/>
        </w:rPr>
        <w:t xml:space="preserve"> the tariff cap</w:t>
      </w:r>
      <w:r>
        <w:rPr>
          <w:rFonts w:ascii="Times New Roman" w:hAnsi="Times New Roman" w:cs="Times New Roman"/>
          <w:sz w:val="24"/>
          <w:szCs w:val="24"/>
        </w:rPr>
        <w:t xml:space="preserve">. The </w:t>
      </w:r>
      <w:proofErr w:type="gramStart"/>
      <w:r w:rsidR="00927558" w:rsidRPr="00D7236A">
        <w:rPr>
          <w:rFonts w:ascii="Times New Roman" w:hAnsi="Times New Roman" w:cs="Times New Roman"/>
          <w:sz w:val="24"/>
          <w:szCs w:val="24"/>
        </w:rPr>
        <w:t>D</w:t>
      </w:r>
      <w:r>
        <w:rPr>
          <w:rFonts w:ascii="Times New Roman" w:hAnsi="Times New Roman" w:cs="Times New Roman"/>
          <w:sz w:val="24"/>
          <w:szCs w:val="24"/>
        </w:rPr>
        <w:t>epartment  of</w:t>
      </w:r>
      <w:proofErr w:type="gramEnd"/>
      <w:r>
        <w:rPr>
          <w:rFonts w:ascii="Times New Roman" w:hAnsi="Times New Roman" w:cs="Times New Roman"/>
          <w:sz w:val="24"/>
          <w:szCs w:val="24"/>
        </w:rPr>
        <w:t xml:space="preserve"> </w:t>
      </w:r>
      <w:r w:rsidR="00927558" w:rsidRPr="00D7236A">
        <w:rPr>
          <w:rFonts w:ascii="Times New Roman" w:hAnsi="Times New Roman" w:cs="Times New Roman"/>
          <w:sz w:val="24"/>
          <w:szCs w:val="24"/>
        </w:rPr>
        <w:t>H</w:t>
      </w:r>
      <w:r>
        <w:rPr>
          <w:rFonts w:ascii="Times New Roman" w:hAnsi="Times New Roman" w:cs="Times New Roman"/>
          <w:sz w:val="24"/>
          <w:szCs w:val="24"/>
        </w:rPr>
        <w:t>ealth (DH)</w:t>
      </w:r>
      <w:r w:rsidR="00927558" w:rsidRPr="00D7236A">
        <w:rPr>
          <w:rFonts w:ascii="Times New Roman" w:hAnsi="Times New Roman" w:cs="Times New Roman"/>
          <w:sz w:val="24"/>
          <w:szCs w:val="24"/>
        </w:rPr>
        <w:t xml:space="preserve"> sets </w:t>
      </w:r>
      <w:r>
        <w:rPr>
          <w:rFonts w:ascii="Times New Roman" w:hAnsi="Times New Roman" w:cs="Times New Roman"/>
          <w:sz w:val="24"/>
          <w:szCs w:val="24"/>
        </w:rPr>
        <w:t xml:space="preserve">the </w:t>
      </w:r>
      <w:r w:rsidR="00927558" w:rsidRPr="00D7236A">
        <w:rPr>
          <w:rFonts w:ascii="Times New Roman" w:hAnsi="Times New Roman" w:cs="Times New Roman"/>
          <w:sz w:val="24"/>
          <w:szCs w:val="24"/>
        </w:rPr>
        <w:t xml:space="preserve">policy and </w:t>
      </w:r>
      <w:r w:rsidR="00D7236A">
        <w:rPr>
          <w:rFonts w:ascii="Times New Roman" w:hAnsi="Times New Roman" w:cs="Times New Roman"/>
          <w:sz w:val="24"/>
          <w:szCs w:val="24"/>
        </w:rPr>
        <w:t xml:space="preserve">tariff </w:t>
      </w:r>
      <w:r w:rsidR="00927558" w:rsidRPr="00D7236A">
        <w:rPr>
          <w:rFonts w:ascii="Times New Roman" w:hAnsi="Times New Roman" w:cs="Times New Roman"/>
          <w:sz w:val="24"/>
          <w:szCs w:val="24"/>
        </w:rPr>
        <w:t xml:space="preserve">level, HEE transacts it. </w:t>
      </w:r>
      <w:r w:rsidR="00D7236A" w:rsidRPr="00D7236A">
        <w:rPr>
          <w:rFonts w:ascii="Times New Roman" w:eastAsia="Times New Roman" w:hAnsi="Times New Roman" w:cs="Times New Roman"/>
          <w:sz w:val="24"/>
          <w:szCs w:val="24"/>
          <w:lang w:eastAsia="en-GB"/>
        </w:rPr>
        <w:t>Any future increase in tariff is a matter for DH policy.</w:t>
      </w:r>
    </w:p>
    <w:p w:rsidR="00D7236A" w:rsidRPr="0045708F" w:rsidRDefault="00D7236A" w:rsidP="00742AA2">
      <w:pPr>
        <w:pStyle w:val="NormalWeb"/>
        <w:spacing w:before="0" w:beforeAutospacing="0" w:after="0" w:afterAutospacing="0"/>
        <w:rPr>
          <w:b/>
        </w:rPr>
      </w:pPr>
    </w:p>
    <w:p w:rsidR="00906304" w:rsidRPr="00E04C52" w:rsidRDefault="00906304" w:rsidP="00742AA2">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Growth in tariff</w:t>
      </w:r>
      <w:r w:rsidR="005E5622">
        <w:rPr>
          <w:rFonts w:ascii="Times New Roman" w:hAnsi="Times New Roman" w:cs="Times New Roman"/>
          <w:b/>
          <w:i/>
          <w:color w:val="003893"/>
          <w:sz w:val="24"/>
          <w:szCs w:val="24"/>
        </w:rPr>
        <w:t xml:space="preserve"> and </w:t>
      </w:r>
      <w:r w:rsidR="00632C89">
        <w:rPr>
          <w:rFonts w:ascii="Times New Roman" w:hAnsi="Times New Roman" w:cs="Times New Roman"/>
          <w:b/>
          <w:i/>
          <w:color w:val="003893"/>
          <w:sz w:val="24"/>
          <w:szCs w:val="24"/>
        </w:rPr>
        <w:t>tariff for extra placements</w:t>
      </w:r>
    </w:p>
    <w:p w:rsidR="00906304" w:rsidRDefault="00906304" w:rsidP="00742AA2">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Will the tariff grow with the numbers of students?</w:t>
      </w:r>
    </w:p>
    <w:p w:rsidR="00632C89" w:rsidRDefault="00632C89" w:rsidP="00632C89">
      <w:pPr>
        <w:autoSpaceDE w:val="0"/>
        <w:autoSpaceDN w:val="0"/>
        <w:adjustRightInd w:val="0"/>
        <w:spacing w:after="0" w:line="240" w:lineRule="auto"/>
        <w:rPr>
          <w:rFonts w:ascii="Times New Roman" w:eastAsia="Times New Roman" w:hAnsi="Times New Roman" w:cs="Times New Roman"/>
          <w:b/>
          <w:sz w:val="24"/>
          <w:szCs w:val="24"/>
          <w:lang w:eastAsia="en-GB"/>
        </w:rPr>
      </w:pPr>
      <w:r w:rsidRPr="00632C89">
        <w:rPr>
          <w:rFonts w:ascii="Times New Roman" w:eastAsia="Times New Roman" w:hAnsi="Times New Roman" w:cs="Times New Roman"/>
          <w:b/>
          <w:sz w:val="24"/>
          <w:szCs w:val="24"/>
          <w:lang w:eastAsia="en-GB"/>
        </w:rPr>
        <w:t>How is the tariff for the extra placements that will be required to grow numbers going to be paid if there is no more money available in the system?</w:t>
      </w:r>
    </w:p>
    <w:p w:rsidR="00E90040" w:rsidRPr="00632C89" w:rsidRDefault="00E90040" w:rsidP="00632C89">
      <w:pPr>
        <w:autoSpaceDE w:val="0"/>
        <w:autoSpaceDN w:val="0"/>
        <w:adjustRightInd w:val="0"/>
        <w:spacing w:after="0" w:line="240" w:lineRule="auto"/>
        <w:rPr>
          <w:rFonts w:ascii="Times New Roman" w:eastAsia="Times New Roman" w:hAnsi="Times New Roman" w:cs="Times New Roman"/>
          <w:b/>
          <w:sz w:val="24"/>
          <w:szCs w:val="24"/>
          <w:lang w:eastAsia="en-GB"/>
        </w:rPr>
      </w:pPr>
    </w:p>
    <w:p w:rsidR="00906304" w:rsidRPr="00E04C52" w:rsidRDefault="00632C89" w:rsidP="00742AA2">
      <w:pPr>
        <w:pStyle w:val="Default"/>
        <w:rPr>
          <w:rFonts w:ascii="Times New Roman" w:hAnsi="Times New Roman" w:cs="Times New Roman"/>
        </w:rPr>
      </w:pPr>
      <w:r>
        <w:rPr>
          <w:rFonts w:ascii="Times New Roman" w:eastAsia="Times New Roman" w:hAnsi="Times New Roman" w:cs="Times New Roman"/>
          <w:color w:val="auto"/>
          <w:lang w:eastAsia="en-GB"/>
        </w:rPr>
        <w:t xml:space="preserve">DH </w:t>
      </w:r>
      <w:r w:rsidR="00B84A23">
        <w:rPr>
          <w:rFonts w:ascii="Times New Roman" w:eastAsia="Times New Roman" w:hAnsi="Times New Roman" w:cs="Times New Roman"/>
          <w:color w:val="auto"/>
          <w:lang w:eastAsia="en-GB"/>
        </w:rPr>
        <w:t>allocates funding to</w:t>
      </w:r>
      <w:r>
        <w:rPr>
          <w:rFonts w:ascii="Times New Roman" w:eastAsia="Times New Roman" w:hAnsi="Times New Roman" w:cs="Times New Roman"/>
          <w:color w:val="auto"/>
          <w:lang w:eastAsia="en-GB"/>
        </w:rPr>
        <w:t xml:space="preserve"> </w:t>
      </w:r>
      <w:r w:rsidR="00906304" w:rsidRPr="00E04C52">
        <w:rPr>
          <w:rFonts w:ascii="Times New Roman" w:eastAsia="Times New Roman" w:hAnsi="Times New Roman" w:cs="Times New Roman"/>
          <w:color w:val="auto"/>
          <w:lang w:eastAsia="en-GB"/>
        </w:rPr>
        <w:t>HEE to invest in placements. It will be for universities to work as part of their local health economy with placement providers to secure extra placements for the additional students.</w:t>
      </w:r>
      <w:r w:rsidR="00D857BD">
        <w:rPr>
          <w:rFonts w:ascii="Times New Roman" w:eastAsia="Times New Roman" w:hAnsi="Times New Roman" w:cs="Times New Roman"/>
          <w:color w:val="auto"/>
          <w:lang w:eastAsia="en-GB"/>
        </w:rPr>
        <w:t xml:space="preserve"> It is expected that the growth in student numbers will be supported by the system through innovative partnerships and ideas by education and placement providers</w:t>
      </w:r>
      <w:r w:rsidR="00B84A23">
        <w:rPr>
          <w:rFonts w:ascii="Times New Roman" w:eastAsia="Times New Roman" w:hAnsi="Times New Roman" w:cs="Times New Roman"/>
          <w:color w:val="auto"/>
          <w:lang w:eastAsia="en-GB"/>
        </w:rPr>
        <w:t xml:space="preserve">. The generation of extra places is a mutually beneficial arrangement between the health sector, universities and their students. </w:t>
      </w:r>
      <w:r w:rsidR="00D857BD">
        <w:rPr>
          <w:rFonts w:ascii="Times New Roman" w:eastAsia="Times New Roman" w:hAnsi="Times New Roman" w:cs="Times New Roman"/>
          <w:color w:val="auto"/>
          <w:lang w:eastAsia="en-GB"/>
        </w:rPr>
        <w:t xml:space="preserve"> . </w:t>
      </w:r>
    </w:p>
    <w:p w:rsidR="00927558" w:rsidRPr="00E04C52" w:rsidRDefault="00927558" w:rsidP="00927558">
      <w:pPr>
        <w:autoSpaceDE w:val="0"/>
        <w:autoSpaceDN w:val="0"/>
        <w:adjustRightInd w:val="0"/>
        <w:spacing w:after="0" w:line="240" w:lineRule="auto"/>
        <w:rPr>
          <w:rFonts w:ascii="Times New Roman" w:eastAsia="Times New Roman" w:hAnsi="Times New Roman" w:cs="Times New Roman"/>
          <w:b/>
          <w:sz w:val="24"/>
          <w:szCs w:val="24"/>
          <w:lang w:val="en" w:eastAsia="en-GB"/>
        </w:rPr>
      </w:pPr>
    </w:p>
    <w:p w:rsidR="00906304" w:rsidRPr="00E04C52" w:rsidRDefault="00906304"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Bursary removal</w:t>
      </w:r>
    </w:p>
    <w:p w:rsidR="00E46E6A" w:rsidRPr="00764AEA" w:rsidRDefault="00B84A23"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764AEA">
        <w:rPr>
          <w:rFonts w:ascii="Times New Roman" w:eastAsia="Times New Roman" w:hAnsi="Times New Roman" w:cs="Times New Roman"/>
          <w:b/>
          <w:sz w:val="24"/>
          <w:szCs w:val="24"/>
          <w:lang w:eastAsia="en-GB"/>
        </w:rPr>
        <w:t xml:space="preserve">Will the removal of the </w:t>
      </w:r>
      <w:r w:rsidR="00906304" w:rsidRPr="00764AEA">
        <w:rPr>
          <w:rFonts w:ascii="Times New Roman" w:eastAsia="Times New Roman" w:hAnsi="Times New Roman" w:cs="Times New Roman"/>
          <w:b/>
          <w:sz w:val="24"/>
          <w:szCs w:val="24"/>
          <w:lang w:eastAsia="en-GB"/>
        </w:rPr>
        <w:t xml:space="preserve">bursary </w:t>
      </w:r>
      <w:r w:rsidRPr="00764AEA">
        <w:rPr>
          <w:rFonts w:ascii="Times New Roman" w:eastAsia="Times New Roman" w:hAnsi="Times New Roman" w:cs="Times New Roman"/>
          <w:b/>
          <w:sz w:val="24"/>
          <w:szCs w:val="24"/>
          <w:lang w:eastAsia="en-GB"/>
        </w:rPr>
        <w:t xml:space="preserve">result in a reduction in applications rather than an increase? </w:t>
      </w:r>
    </w:p>
    <w:p w:rsidR="00E90040" w:rsidRPr="00E04C52" w:rsidRDefault="00E46E6A"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Will fees deter applications, particularly from mature students? </w:t>
      </w:r>
    </w:p>
    <w:p w:rsidR="00906304" w:rsidRPr="00E04C52" w:rsidRDefault="00906304" w:rsidP="00906304">
      <w:pPr>
        <w:pStyle w:val="NormalWeb"/>
        <w:spacing w:before="0" w:beforeAutospacing="0" w:after="120" w:afterAutospacing="0"/>
      </w:pPr>
      <w:r w:rsidRPr="00E04C52">
        <w:t>The government is committed to monitoring, in detail, data regarding application rates, diversity statistics and workforce supply following the implementation of the reforms</w:t>
      </w:r>
    </w:p>
    <w:p w:rsidR="00764AEA" w:rsidRDefault="00764AEA" w:rsidP="009C46C5">
      <w:pPr>
        <w:spacing w:after="0" w:line="240" w:lineRule="auto"/>
        <w:rPr>
          <w:rFonts w:ascii="Times New Roman" w:hAnsi="Times New Roman" w:cs="Times New Roman"/>
          <w:b/>
          <w:i/>
          <w:color w:val="1F497D" w:themeColor="text2"/>
          <w:sz w:val="24"/>
          <w:szCs w:val="24"/>
        </w:rPr>
      </w:pPr>
    </w:p>
    <w:p w:rsidR="00AB299E" w:rsidRDefault="00AB299E" w:rsidP="009C46C5">
      <w:pPr>
        <w:spacing w:after="0" w:line="240" w:lineRule="auto"/>
        <w:rPr>
          <w:rFonts w:ascii="Times New Roman" w:hAnsi="Times New Roman" w:cs="Times New Roman"/>
          <w:b/>
          <w:i/>
          <w:color w:val="1F497D" w:themeColor="text2"/>
          <w:sz w:val="24"/>
          <w:szCs w:val="24"/>
        </w:rPr>
      </w:pPr>
    </w:p>
    <w:p w:rsidR="00AB299E" w:rsidRDefault="00AB299E" w:rsidP="009C46C5">
      <w:pPr>
        <w:spacing w:after="0" w:line="240" w:lineRule="auto"/>
        <w:rPr>
          <w:rFonts w:ascii="Times New Roman" w:hAnsi="Times New Roman" w:cs="Times New Roman"/>
          <w:b/>
          <w:i/>
          <w:color w:val="1F497D" w:themeColor="text2"/>
          <w:sz w:val="24"/>
          <w:szCs w:val="24"/>
        </w:rPr>
      </w:pPr>
    </w:p>
    <w:p w:rsidR="00764AEA" w:rsidRDefault="00764AEA" w:rsidP="009C46C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What happens to students starting between 1 August 2016 and 31 July 2017?</w:t>
      </w:r>
    </w:p>
    <w:p w:rsidR="00AB299E" w:rsidRPr="00AB299E" w:rsidRDefault="00AB299E" w:rsidP="00AB299E">
      <w:pPr>
        <w:spacing w:after="0" w:line="240" w:lineRule="auto"/>
        <w:rPr>
          <w:rFonts w:ascii="Times New Roman" w:hAnsi="Times New Roman" w:cs="Times New Roman"/>
          <w:sz w:val="24"/>
          <w:szCs w:val="24"/>
        </w:rPr>
      </w:pPr>
      <w:r w:rsidRPr="00AB299E">
        <w:rPr>
          <w:rFonts w:ascii="Times New Roman" w:hAnsi="Times New Roman" w:cs="Times New Roman"/>
          <w:sz w:val="24"/>
          <w:szCs w:val="24"/>
        </w:rPr>
        <w:t>New students starting between 1 August 2016 and 31 July 2017 on a HEE-commissioned place and an NHS bursary will continue on an NHS bursary if there is no change to the study pattern.</w:t>
      </w:r>
    </w:p>
    <w:p w:rsidR="00AB299E" w:rsidRPr="00AB299E" w:rsidRDefault="00AB299E" w:rsidP="00AB299E">
      <w:pPr>
        <w:spacing w:after="0" w:line="240" w:lineRule="auto"/>
        <w:rPr>
          <w:rFonts w:ascii="Times New Roman" w:hAnsi="Times New Roman" w:cs="Times New Roman"/>
          <w:sz w:val="24"/>
          <w:szCs w:val="24"/>
        </w:rPr>
      </w:pPr>
      <w:r w:rsidRPr="00AB299E">
        <w:rPr>
          <w:rFonts w:ascii="Times New Roman" w:hAnsi="Times New Roman" w:cs="Times New Roman"/>
          <w:sz w:val="24"/>
          <w:szCs w:val="24"/>
        </w:rPr>
        <w:t> </w:t>
      </w:r>
    </w:p>
    <w:p w:rsidR="00AB299E" w:rsidRPr="00AB299E" w:rsidRDefault="00AB299E" w:rsidP="00AB299E">
      <w:pPr>
        <w:spacing w:after="0" w:line="240" w:lineRule="auto"/>
        <w:rPr>
          <w:rFonts w:ascii="Times New Roman" w:hAnsi="Times New Roman" w:cs="Times New Roman"/>
          <w:sz w:val="24"/>
          <w:szCs w:val="24"/>
        </w:rPr>
      </w:pPr>
      <w:r w:rsidRPr="00AB299E">
        <w:rPr>
          <w:rFonts w:ascii="Times New Roman" w:hAnsi="Times New Roman" w:cs="Times New Roman"/>
          <w:sz w:val="24"/>
          <w:szCs w:val="24"/>
        </w:rPr>
        <w:t xml:space="preserve">Any new students starting between 1 August 2016 and 31 July 2017 on an NHS bursary that </w:t>
      </w:r>
      <w:r w:rsidRPr="00AB299E">
        <w:rPr>
          <w:rFonts w:ascii="Times New Roman" w:hAnsi="Times New Roman" w:cs="Times New Roman"/>
          <w:b/>
          <w:bCs/>
          <w:sz w:val="24"/>
          <w:szCs w:val="24"/>
        </w:rPr>
        <w:t>defer</w:t>
      </w:r>
      <w:r w:rsidRPr="00AB299E">
        <w:rPr>
          <w:rFonts w:ascii="Times New Roman" w:hAnsi="Times New Roman" w:cs="Times New Roman"/>
          <w:sz w:val="24"/>
          <w:szCs w:val="24"/>
        </w:rPr>
        <w:t xml:space="preserve"> OR </w:t>
      </w:r>
      <w:r w:rsidRPr="00AB299E">
        <w:rPr>
          <w:rFonts w:ascii="Times New Roman" w:hAnsi="Times New Roman" w:cs="Times New Roman"/>
          <w:b/>
          <w:bCs/>
          <w:sz w:val="24"/>
          <w:szCs w:val="24"/>
        </w:rPr>
        <w:t>withdraw and restart/re-join after 1 August 2017</w:t>
      </w:r>
      <w:r w:rsidRPr="00AB299E">
        <w:rPr>
          <w:rFonts w:ascii="Times New Roman" w:hAnsi="Times New Roman" w:cs="Times New Roman"/>
          <w:sz w:val="24"/>
          <w:szCs w:val="24"/>
        </w:rPr>
        <w:t xml:space="preserve"> will move to the standard student loans system. However, exceptional cases will be considered on a case by case basis e.g. students that take maternity leave / defer on ill-health grounds. This ruling will also apply to students who have withdrawn from previous academic years and are commencing on a course that starts on or after 1 August 2017 (see </w:t>
      </w:r>
      <w:hyperlink r:id="rId9" w:history="1">
        <w:r w:rsidRPr="00AB299E">
          <w:rPr>
            <w:rStyle w:val="Hyperlink"/>
            <w:rFonts w:ascii="Times New Roman" w:hAnsi="Times New Roman" w:cs="Times New Roman"/>
            <w:sz w:val="24"/>
            <w:szCs w:val="24"/>
          </w:rPr>
          <w:t>gov.uk</w:t>
        </w:r>
      </w:hyperlink>
      <w:r w:rsidRPr="00AB299E">
        <w:rPr>
          <w:rFonts w:ascii="Times New Roman" w:hAnsi="Times New Roman" w:cs="Times New Roman"/>
          <w:sz w:val="24"/>
          <w:szCs w:val="24"/>
        </w:rPr>
        <w:t xml:space="preserve"> information below).</w:t>
      </w:r>
    </w:p>
    <w:p w:rsidR="00AB299E" w:rsidRPr="00AB299E" w:rsidRDefault="00AB299E" w:rsidP="00AB299E">
      <w:pPr>
        <w:spacing w:after="0" w:line="240" w:lineRule="auto"/>
        <w:rPr>
          <w:rFonts w:ascii="Times New Roman" w:hAnsi="Times New Roman" w:cs="Times New Roman"/>
          <w:sz w:val="24"/>
          <w:szCs w:val="24"/>
        </w:rPr>
      </w:pPr>
    </w:p>
    <w:p w:rsidR="00927558" w:rsidRDefault="00927558"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HEE's view on current placement tariff</w:t>
      </w:r>
    </w:p>
    <w:p w:rsidR="00927558" w:rsidRDefault="00927558" w:rsidP="00906304">
      <w:pPr>
        <w:pStyle w:val="NormalWeb"/>
        <w:spacing w:before="0" w:beforeAutospacing="0" w:after="0" w:afterAutospacing="0"/>
        <w:rPr>
          <w:b/>
        </w:rPr>
      </w:pPr>
      <w:r w:rsidRPr="00E04C52">
        <w:rPr>
          <w:b/>
        </w:rPr>
        <w:t xml:space="preserve">What is HEE's view on current placement tariff and are you sharing your opinions to DH. </w:t>
      </w:r>
    </w:p>
    <w:p w:rsidR="00E90040" w:rsidRPr="00E04C52" w:rsidRDefault="00E90040" w:rsidP="00906304">
      <w:pPr>
        <w:pStyle w:val="NormalWeb"/>
        <w:spacing w:before="0" w:beforeAutospacing="0" w:after="0" w:afterAutospacing="0"/>
        <w:rPr>
          <w:b/>
        </w:rPr>
      </w:pPr>
    </w:p>
    <w:p w:rsidR="00927558" w:rsidRDefault="00927558" w:rsidP="00906304">
      <w:pPr>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HEE will ensure that the outcomes of the HEE engagement events on the </w:t>
      </w:r>
      <w:r w:rsidR="00E46E6A">
        <w:rPr>
          <w:rFonts w:ascii="Times New Roman" w:eastAsia="Times New Roman" w:hAnsi="Times New Roman" w:cs="Times New Roman"/>
          <w:sz w:val="24"/>
          <w:szCs w:val="24"/>
          <w:lang w:eastAsia="en-GB"/>
        </w:rPr>
        <w:t xml:space="preserve">future </w:t>
      </w:r>
      <w:r w:rsidRPr="00E04C52">
        <w:rPr>
          <w:rFonts w:ascii="Times New Roman" w:eastAsia="Times New Roman" w:hAnsi="Times New Roman" w:cs="Times New Roman"/>
          <w:sz w:val="24"/>
          <w:szCs w:val="24"/>
          <w:lang w:eastAsia="en-GB"/>
        </w:rPr>
        <w:t>education funding</w:t>
      </w:r>
      <w:r w:rsidR="00E46E6A">
        <w:rPr>
          <w:rFonts w:ascii="Times New Roman" w:eastAsia="Times New Roman" w:hAnsi="Times New Roman" w:cs="Times New Roman"/>
          <w:sz w:val="24"/>
          <w:szCs w:val="24"/>
          <w:lang w:eastAsia="en-GB"/>
        </w:rPr>
        <w:t xml:space="preserve"> system</w:t>
      </w:r>
      <w:r w:rsidRPr="00E04C52">
        <w:rPr>
          <w:rFonts w:ascii="Times New Roman" w:eastAsia="Times New Roman" w:hAnsi="Times New Roman" w:cs="Times New Roman"/>
          <w:sz w:val="24"/>
          <w:szCs w:val="24"/>
          <w:lang w:eastAsia="en-GB"/>
        </w:rPr>
        <w:t xml:space="preserve"> are shared with DH. </w:t>
      </w:r>
      <w:r w:rsidR="00E46E6A">
        <w:rPr>
          <w:rFonts w:ascii="Times New Roman" w:eastAsia="Times New Roman" w:hAnsi="Times New Roman" w:cs="Times New Roman"/>
          <w:sz w:val="24"/>
          <w:szCs w:val="24"/>
          <w:lang w:eastAsia="en-GB"/>
        </w:rPr>
        <w:t xml:space="preserve"> The </w:t>
      </w:r>
      <w:proofErr w:type="gramStart"/>
      <w:r w:rsidR="00E46E6A">
        <w:rPr>
          <w:rFonts w:ascii="Times New Roman" w:eastAsia="Times New Roman" w:hAnsi="Times New Roman" w:cs="Times New Roman"/>
          <w:sz w:val="24"/>
          <w:szCs w:val="24"/>
          <w:lang w:eastAsia="en-GB"/>
        </w:rPr>
        <w:t xml:space="preserve">outcome  </w:t>
      </w:r>
      <w:r w:rsidRPr="00E04C52">
        <w:rPr>
          <w:rFonts w:ascii="Times New Roman" w:eastAsia="Times New Roman" w:hAnsi="Times New Roman" w:cs="Times New Roman"/>
          <w:sz w:val="24"/>
          <w:szCs w:val="24"/>
          <w:lang w:eastAsia="en-GB"/>
        </w:rPr>
        <w:t>will</w:t>
      </w:r>
      <w:proofErr w:type="gramEnd"/>
      <w:r w:rsidRPr="00E04C52">
        <w:rPr>
          <w:rFonts w:ascii="Times New Roman" w:eastAsia="Times New Roman" w:hAnsi="Times New Roman" w:cs="Times New Roman"/>
          <w:sz w:val="24"/>
          <w:szCs w:val="24"/>
          <w:lang w:eastAsia="en-GB"/>
        </w:rPr>
        <w:t xml:space="preserve"> contribute to the </w:t>
      </w:r>
      <w:r w:rsidR="00E46E6A">
        <w:rPr>
          <w:rFonts w:ascii="Times New Roman" w:eastAsia="Times New Roman" w:hAnsi="Times New Roman" w:cs="Times New Roman"/>
          <w:sz w:val="24"/>
          <w:szCs w:val="24"/>
          <w:lang w:eastAsia="en-GB"/>
        </w:rPr>
        <w:t xml:space="preserve">Government’s </w:t>
      </w:r>
      <w:r w:rsidRPr="00E04C52">
        <w:rPr>
          <w:rFonts w:ascii="Times New Roman" w:eastAsia="Times New Roman" w:hAnsi="Times New Roman" w:cs="Times New Roman"/>
          <w:sz w:val="24"/>
          <w:szCs w:val="24"/>
          <w:lang w:eastAsia="en-GB"/>
        </w:rPr>
        <w:t>second phase response to the</w:t>
      </w:r>
      <w:r w:rsidR="00E46E6A">
        <w:rPr>
          <w:rFonts w:ascii="Times New Roman" w:eastAsia="Times New Roman" w:hAnsi="Times New Roman" w:cs="Times New Roman"/>
          <w:sz w:val="24"/>
          <w:szCs w:val="24"/>
          <w:lang w:eastAsia="en-GB"/>
        </w:rPr>
        <w:t xml:space="preserve"> health education funding reforms</w:t>
      </w:r>
      <w:r w:rsidRPr="00E04C52">
        <w:rPr>
          <w:rFonts w:ascii="Times New Roman" w:eastAsia="Times New Roman" w:hAnsi="Times New Roman" w:cs="Times New Roman"/>
          <w:sz w:val="24"/>
          <w:szCs w:val="24"/>
          <w:lang w:eastAsia="en-GB"/>
        </w:rPr>
        <w:t xml:space="preserve"> consultation.  </w:t>
      </w:r>
    </w:p>
    <w:p w:rsidR="005577C6" w:rsidRPr="00E04C52" w:rsidRDefault="005577C6" w:rsidP="00906304">
      <w:pPr>
        <w:spacing w:after="0" w:line="240" w:lineRule="auto"/>
        <w:rPr>
          <w:rFonts w:ascii="Times New Roman" w:eastAsia="Times New Roman" w:hAnsi="Times New Roman" w:cs="Times New Roman"/>
          <w:sz w:val="24"/>
          <w:szCs w:val="24"/>
          <w:lang w:eastAsia="en-GB"/>
        </w:rPr>
      </w:pPr>
    </w:p>
    <w:p w:rsidR="00927558"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Post-registration development</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How is the tariff going to affect post-registration development?</w:t>
      </w:r>
    </w:p>
    <w:p w:rsidR="00E90040"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3952E4" w:rsidRPr="005711D0" w:rsidRDefault="005711D0" w:rsidP="00906304">
      <w:pPr>
        <w:autoSpaceDE w:val="0"/>
        <w:autoSpaceDN w:val="0"/>
        <w:adjustRightInd w:val="0"/>
        <w:spacing w:after="0" w:line="240" w:lineRule="auto"/>
        <w:mirrorIndents/>
        <w:rPr>
          <w:rFonts w:ascii="Times New Roman" w:eastAsia="Times New Roman" w:hAnsi="Times New Roman" w:cs="Times New Roman"/>
          <w:sz w:val="24"/>
          <w:szCs w:val="24"/>
          <w:lang w:eastAsia="en-GB"/>
        </w:rPr>
      </w:pPr>
      <w:r w:rsidRPr="005711D0">
        <w:rPr>
          <w:rFonts w:ascii="Times New Roman" w:eastAsia="Times New Roman" w:hAnsi="Times New Roman" w:cs="Times New Roman"/>
          <w:sz w:val="24"/>
          <w:szCs w:val="24"/>
          <w:lang w:eastAsia="en-GB"/>
        </w:rPr>
        <w:t xml:space="preserve">In depends </w:t>
      </w:r>
      <w:r>
        <w:rPr>
          <w:rFonts w:ascii="Times New Roman" w:eastAsia="Times New Roman" w:hAnsi="Times New Roman" w:cs="Times New Roman"/>
          <w:sz w:val="24"/>
          <w:szCs w:val="24"/>
          <w:lang w:eastAsia="en-GB"/>
        </w:rPr>
        <w:t xml:space="preserve">on the exact nature of the post-registration development. Post-graduate continuing professional development is normally the responsibility of the employer. </w:t>
      </w:r>
    </w:p>
    <w:p w:rsidR="00927558" w:rsidRPr="00E04C52" w:rsidRDefault="00927558" w:rsidP="00906304">
      <w:pPr>
        <w:spacing w:after="0" w:line="240" w:lineRule="auto"/>
        <w:mirrorIndents/>
        <w:rPr>
          <w:rFonts w:ascii="Times New Roman" w:hAnsi="Times New Roman" w:cs="Times New Roman"/>
          <w:b/>
          <w:i/>
          <w:color w:val="003893"/>
          <w:sz w:val="24"/>
          <w:szCs w:val="24"/>
        </w:rPr>
      </w:pPr>
    </w:p>
    <w:p w:rsidR="00927558" w:rsidRDefault="00E46E6A" w:rsidP="00906304">
      <w:pPr>
        <w:spacing w:after="0" w:line="240" w:lineRule="auto"/>
        <w:mirrorIndents/>
        <w:rPr>
          <w:rFonts w:ascii="Times New Roman" w:hAnsi="Times New Roman" w:cs="Times New Roman"/>
          <w:b/>
          <w:i/>
          <w:color w:val="003893"/>
          <w:sz w:val="24"/>
          <w:szCs w:val="24"/>
        </w:rPr>
      </w:pPr>
      <w:r>
        <w:rPr>
          <w:rFonts w:ascii="Times New Roman" w:hAnsi="Times New Roman" w:cs="Times New Roman"/>
          <w:b/>
          <w:i/>
          <w:color w:val="003893"/>
          <w:sz w:val="24"/>
          <w:szCs w:val="24"/>
        </w:rPr>
        <w:t xml:space="preserve">Private, Voluntary and Independent (PVI) </w:t>
      </w:r>
      <w:r w:rsidR="00927558" w:rsidRPr="00E04C52">
        <w:rPr>
          <w:rFonts w:ascii="Times New Roman" w:hAnsi="Times New Roman" w:cs="Times New Roman"/>
          <w:b/>
          <w:i/>
          <w:color w:val="003893"/>
          <w:sz w:val="24"/>
          <w:szCs w:val="24"/>
        </w:rPr>
        <w:t>sector</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Can we be assured that tariff will continue for the PVI sector?</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927558" w:rsidP="00906304">
      <w:pPr>
        <w:pStyle w:val="Default"/>
        <w:mirrorIndents/>
        <w:rPr>
          <w:rFonts w:ascii="Times New Roman" w:eastAsia="Times New Roman" w:hAnsi="Times New Roman" w:cs="Times New Roman"/>
          <w:color w:val="auto"/>
          <w:lang w:eastAsia="en-GB"/>
        </w:rPr>
      </w:pPr>
      <w:r w:rsidRPr="00E04C52">
        <w:rPr>
          <w:rFonts w:ascii="Times New Roman" w:eastAsia="Times New Roman" w:hAnsi="Times New Roman" w:cs="Times New Roman"/>
          <w:color w:val="auto"/>
          <w:lang w:eastAsia="en-GB"/>
        </w:rPr>
        <w:t xml:space="preserve">Placement tariff applies to any type of organisation that meets the criteria </w:t>
      </w:r>
      <w:r w:rsidR="005577C6">
        <w:rPr>
          <w:rFonts w:ascii="Times New Roman" w:eastAsia="Times New Roman" w:hAnsi="Times New Roman" w:cs="Times New Roman"/>
          <w:color w:val="auto"/>
          <w:lang w:eastAsia="en-GB"/>
        </w:rPr>
        <w:t xml:space="preserve">to provide a clinical placement. </w:t>
      </w:r>
    </w:p>
    <w:p w:rsidR="00927558" w:rsidRPr="00E04C52" w:rsidRDefault="00927558" w:rsidP="00906304">
      <w:pPr>
        <w:spacing w:after="0" w:line="240" w:lineRule="auto"/>
        <w:mirrorIndents/>
        <w:rPr>
          <w:rFonts w:ascii="Times New Roman" w:hAnsi="Times New Roman" w:cs="Times New Roman"/>
          <w:b/>
          <w:i/>
          <w:color w:val="003893"/>
          <w:sz w:val="24"/>
          <w:szCs w:val="24"/>
        </w:rPr>
      </w:pPr>
    </w:p>
    <w:p w:rsidR="00927558"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Paramedic undergraduates</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Will tariff be accessible to paramedic undergraduates?</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Paramedics are currently not included in tariff.  The policy belongs to DH. </w:t>
      </w:r>
      <w:r w:rsidR="00E46E6A">
        <w:rPr>
          <w:rFonts w:ascii="Times New Roman" w:eastAsia="Times New Roman" w:hAnsi="Times New Roman" w:cs="Times New Roman"/>
          <w:sz w:val="24"/>
          <w:szCs w:val="24"/>
          <w:lang w:eastAsia="en-GB"/>
        </w:rPr>
        <w:t xml:space="preserve">DH and HEE </w:t>
      </w:r>
      <w:r w:rsidRPr="00E04C52">
        <w:rPr>
          <w:rFonts w:ascii="Times New Roman" w:eastAsia="Times New Roman" w:hAnsi="Times New Roman" w:cs="Times New Roman"/>
          <w:sz w:val="24"/>
          <w:szCs w:val="24"/>
          <w:lang w:eastAsia="en-GB"/>
        </w:rPr>
        <w:t xml:space="preserve">need to think about how other professions might be brought into </w:t>
      </w:r>
      <w:r w:rsidR="00DF2167">
        <w:rPr>
          <w:rFonts w:ascii="Times New Roman" w:eastAsia="Times New Roman" w:hAnsi="Times New Roman" w:cs="Times New Roman"/>
          <w:sz w:val="24"/>
          <w:szCs w:val="24"/>
          <w:lang w:eastAsia="en-GB"/>
        </w:rPr>
        <w:t xml:space="preserve">the tariff and the implications of this within a total fixed financial allocation. </w:t>
      </w:r>
    </w:p>
    <w:p w:rsidR="00927558" w:rsidRPr="00E04C52" w:rsidRDefault="00927558" w:rsidP="00906304">
      <w:pPr>
        <w:spacing w:after="0" w:line="240" w:lineRule="auto"/>
        <w:mirrorIndents/>
        <w:rPr>
          <w:rFonts w:ascii="Times New Roman" w:hAnsi="Times New Roman" w:cs="Times New Roman"/>
          <w:b/>
          <w:i/>
          <w:color w:val="003893"/>
          <w:sz w:val="24"/>
          <w:szCs w:val="24"/>
        </w:rPr>
      </w:pPr>
    </w:p>
    <w:p w:rsidR="00927558"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Medical and non-medical tariff</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Is there the possibility that medical and non-medical tariff may be merged under the new system?</w:t>
      </w:r>
    </w:p>
    <w:p w:rsidR="001B2178" w:rsidRPr="001B2178" w:rsidRDefault="001B2178" w:rsidP="001B2178">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1B2178">
        <w:rPr>
          <w:rFonts w:ascii="Times New Roman" w:eastAsia="Times New Roman" w:hAnsi="Times New Roman" w:cs="Times New Roman"/>
          <w:b/>
          <w:sz w:val="24"/>
          <w:szCs w:val="24"/>
          <w:lang w:eastAsia="en-GB"/>
        </w:rPr>
        <w:t>Will inequalities between medical and non-medical tariffs be addressed?</w:t>
      </w:r>
    </w:p>
    <w:p w:rsidR="005A42EA" w:rsidRPr="005A42EA" w:rsidRDefault="005A42EA" w:rsidP="005A42EA">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5A42EA">
        <w:rPr>
          <w:rFonts w:ascii="Times New Roman" w:eastAsia="Times New Roman" w:hAnsi="Times New Roman" w:cs="Times New Roman"/>
          <w:b/>
          <w:sz w:val="24"/>
          <w:szCs w:val="24"/>
          <w:lang w:eastAsia="en-GB"/>
        </w:rPr>
        <w:t>What is the plan for closing the gap between secondary care (£1000) and primary care (£500) tariff for medical students?</w:t>
      </w:r>
    </w:p>
    <w:p w:rsidR="001B2178" w:rsidRDefault="001B217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5A42EA" w:rsidP="005A42EA">
      <w:pPr>
        <w:autoSpaceDE w:val="0"/>
        <w:autoSpaceDN w:val="0"/>
        <w:adjustRightInd w:val="0"/>
        <w:spacing w:after="0" w:line="240" w:lineRule="auto"/>
        <w:mirrorIndents/>
        <w:rPr>
          <w:rFonts w:ascii="Times New Roman" w:hAnsi="Times New Roman" w:cs="Times New Roman"/>
          <w:color w:val="222222"/>
          <w:sz w:val="24"/>
          <w:szCs w:val="24"/>
          <w:lang w:val="en"/>
        </w:rPr>
      </w:pPr>
      <w:r>
        <w:rPr>
          <w:rFonts w:ascii="Times New Roman" w:eastAsia="Times New Roman" w:hAnsi="Times New Roman" w:cs="Times New Roman"/>
          <w:sz w:val="24"/>
          <w:szCs w:val="24"/>
          <w:lang w:eastAsia="en-GB"/>
        </w:rPr>
        <w:t xml:space="preserve">The difference between medical and non-medical tariffs is not part of this exercise and was not a subject of discussion at the recent engagement events. </w:t>
      </w:r>
      <w:r>
        <w:rPr>
          <w:rFonts w:ascii="Times New Roman" w:hAnsi="Times New Roman" w:cs="Times New Roman"/>
          <w:color w:val="222222"/>
          <w:sz w:val="24"/>
          <w:szCs w:val="24"/>
          <w:lang w:val="en"/>
        </w:rPr>
        <w:t>DH is</w:t>
      </w:r>
      <w:r w:rsidR="00927558" w:rsidRPr="00E04C52">
        <w:rPr>
          <w:rFonts w:ascii="Times New Roman" w:hAnsi="Times New Roman" w:cs="Times New Roman"/>
          <w:color w:val="222222"/>
          <w:sz w:val="24"/>
          <w:szCs w:val="24"/>
          <w:lang w:val="en"/>
        </w:rPr>
        <w:t xml:space="preserve"> responsible for setting the tariffs</w:t>
      </w:r>
      <w:r>
        <w:rPr>
          <w:rFonts w:ascii="Times New Roman" w:hAnsi="Times New Roman" w:cs="Times New Roman"/>
          <w:color w:val="222222"/>
          <w:sz w:val="24"/>
          <w:szCs w:val="24"/>
          <w:lang w:val="en"/>
        </w:rPr>
        <w:t>, including the</w:t>
      </w:r>
      <w:r w:rsidR="00927558" w:rsidRPr="00E04C52">
        <w:rPr>
          <w:rFonts w:ascii="Times New Roman" w:hAnsi="Times New Roman" w:cs="Times New Roman"/>
          <w:color w:val="222222"/>
          <w:sz w:val="24"/>
          <w:szCs w:val="24"/>
          <w:lang w:val="en"/>
        </w:rPr>
        <w:t xml:space="preserve"> current differential between medical and non-medical.</w:t>
      </w:r>
      <w:r>
        <w:rPr>
          <w:rFonts w:ascii="Times New Roman" w:hAnsi="Times New Roman" w:cs="Times New Roman"/>
          <w:color w:val="222222"/>
          <w:sz w:val="24"/>
          <w:szCs w:val="24"/>
          <w:lang w:val="en"/>
        </w:rPr>
        <w:t xml:space="preserve"> These questions will therefore be referred to DH.</w:t>
      </w:r>
    </w:p>
    <w:p w:rsidR="00927558" w:rsidRPr="00E04C52" w:rsidRDefault="00927558" w:rsidP="00906304">
      <w:pPr>
        <w:autoSpaceDE w:val="0"/>
        <w:autoSpaceDN w:val="0"/>
        <w:adjustRightInd w:val="0"/>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lastRenderedPageBreak/>
        <w:t>Medical students</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Why are medical students not included in this discussion?</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927558" w:rsidP="00906304">
      <w:pPr>
        <w:spacing w:after="0" w:line="240" w:lineRule="auto"/>
        <w:mirrorIndents/>
        <w:rPr>
          <w:rFonts w:ascii="Times New Roman" w:hAnsi="Times New Roman" w:cs="Times New Roman"/>
          <w:color w:val="222222"/>
          <w:sz w:val="24"/>
          <w:szCs w:val="24"/>
          <w:lang w:val="en"/>
        </w:rPr>
      </w:pPr>
      <w:r w:rsidRPr="00E04C52">
        <w:rPr>
          <w:rFonts w:ascii="Times New Roman" w:hAnsi="Times New Roman" w:cs="Times New Roman"/>
          <w:color w:val="222222"/>
          <w:sz w:val="24"/>
          <w:szCs w:val="24"/>
          <w:lang w:val="en"/>
        </w:rPr>
        <w:t>The funding of medical education remains separate from these reforms</w:t>
      </w:r>
      <w:r w:rsidR="00BD5F52">
        <w:rPr>
          <w:rFonts w:ascii="Times New Roman" w:hAnsi="Times New Roman" w:cs="Times New Roman"/>
          <w:color w:val="222222"/>
          <w:sz w:val="24"/>
          <w:szCs w:val="24"/>
          <w:lang w:val="en"/>
        </w:rPr>
        <w:t>.</w:t>
      </w:r>
      <w:r w:rsidRPr="00E04C52">
        <w:rPr>
          <w:rFonts w:ascii="Times New Roman" w:hAnsi="Times New Roman" w:cs="Times New Roman"/>
          <w:color w:val="222222"/>
          <w:sz w:val="24"/>
          <w:szCs w:val="24"/>
          <w:lang w:val="en"/>
        </w:rPr>
        <w:t xml:space="preserve"> </w:t>
      </w:r>
    </w:p>
    <w:p w:rsidR="00906304" w:rsidRPr="00E04C52" w:rsidRDefault="00906304" w:rsidP="00906304">
      <w:pPr>
        <w:autoSpaceDE w:val="0"/>
        <w:autoSpaceDN w:val="0"/>
        <w:adjustRightInd w:val="0"/>
        <w:spacing w:after="0" w:line="240" w:lineRule="auto"/>
        <w:mirrorIndents/>
        <w:rPr>
          <w:rFonts w:ascii="Times New Roman" w:hAnsi="Times New Roman" w:cs="Times New Roman"/>
          <w:b/>
          <w:i/>
          <w:color w:val="003893"/>
          <w:sz w:val="24"/>
          <w:szCs w:val="24"/>
        </w:rPr>
      </w:pPr>
    </w:p>
    <w:p w:rsidR="00927558" w:rsidRPr="00E04C52" w:rsidRDefault="00906304" w:rsidP="00906304">
      <w:pPr>
        <w:autoSpaceDE w:val="0"/>
        <w:autoSpaceDN w:val="0"/>
        <w:adjustRightInd w:val="0"/>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D</w:t>
      </w:r>
      <w:r w:rsidR="00927558" w:rsidRPr="00E04C52">
        <w:rPr>
          <w:rFonts w:ascii="Times New Roman" w:hAnsi="Times New Roman" w:cs="Times New Roman"/>
          <w:b/>
          <w:i/>
          <w:color w:val="003893"/>
          <w:sz w:val="24"/>
          <w:szCs w:val="24"/>
        </w:rPr>
        <w:t>ental</w:t>
      </w:r>
      <w:r w:rsidRPr="00E04C52">
        <w:rPr>
          <w:rFonts w:ascii="Times New Roman" w:hAnsi="Times New Roman" w:cs="Times New Roman"/>
          <w:b/>
          <w:i/>
          <w:color w:val="003893"/>
          <w:sz w:val="24"/>
          <w:szCs w:val="24"/>
        </w:rPr>
        <w:t xml:space="preserve"> tariff</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What will happen to tariff for dental?</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BD5F52" w:rsidP="00906304">
      <w:pPr>
        <w:spacing w:after="0" w:line="240" w:lineRule="auto"/>
        <w:mirrorIndents/>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Current arrangements will continue for undergraduate dental students. </w:t>
      </w:r>
      <w:r w:rsidR="003B7691">
        <w:rPr>
          <w:rFonts w:ascii="Times New Roman" w:hAnsi="Times New Roman" w:cs="Times New Roman"/>
          <w:color w:val="222222"/>
          <w:sz w:val="24"/>
          <w:szCs w:val="24"/>
          <w:lang w:val="en"/>
        </w:rPr>
        <w:t xml:space="preserve">HEE will continue to fund the tuition fees for the 2017/18 entry cohorts for dental hygiene and dental therapy </w:t>
      </w:r>
      <w:proofErr w:type="spellStart"/>
      <w:r w:rsidR="003B7691">
        <w:rPr>
          <w:rFonts w:ascii="Times New Roman" w:hAnsi="Times New Roman" w:cs="Times New Roman"/>
          <w:color w:val="222222"/>
          <w:sz w:val="24"/>
          <w:szCs w:val="24"/>
          <w:lang w:val="en"/>
        </w:rPr>
        <w:t>programmes</w:t>
      </w:r>
      <w:proofErr w:type="spellEnd"/>
      <w:r w:rsidR="003B7691">
        <w:rPr>
          <w:rFonts w:ascii="Times New Roman" w:hAnsi="Times New Roman" w:cs="Times New Roman"/>
          <w:color w:val="222222"/>
          <w:sz w:val="24"/>
          <w:szCs w:val="24"/>
          <w:lang w:val="en"/>
        </w:rPr>
        <w:t xml:space="preserve">.  </w:t>
      </w:r>
    </w:p>
    <w:p w:rsidR="00906304" w:rsidRPr="00E04C52" w:rsidRDefault="00906304" w:rsidP="00906304">
      <w:pPr>
        <w:spacing w:after="0" w:line="240" w:lineRule="auto"/>
        <w:mirrorIndents/>
        <w:rPr>
          <w:rFonts w:ascii="Times New Roman" w:hAnsi="Times New Roman" w:cs="Times New Roman"/>
          <w:b/>
          <w:i/>
          <w:color w:val="003893"/>
          <w:sz w:val="24"/>
          <w:szCs w:val="24"/>
        </w:rPr>
      </w:pPr>
    </w:p>
    <w:p w:rsidR="00927558"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Supporting development of new roles that are not registered</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Can the tariff be used to support development of new roles that are not registered?  </w:t>
      </w:r>
    </w:p>
    <w:p w:rsidR="002241D7" w:rsidRPr="00E04C52" w:rsidRDefault="002241D7"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927558" w:rsidP="00906304">
      <w:pPr>
        <w:pStyle w:val="Default"/>
        <w:mirrorIndents/>
        <w:rPr>
          <w:rFonts w:ascii="Times New Roman" w:eastAsia="Times New Roman" w:hAnsi="Times New Roman" w:cs="Times New Roman"/>
          <w:color w:val="auto"/>
          <w:lang w:eastAsia="en-GB"/>
        </w:rPr>
      </w:pPr>
      <w:r w:rsidRPr="00E04C52">
        <w:rPr>
          <w:rFonts w:ascii="Times New Roman" w:eastAsia="Times New Roman" w:hAnsi="Times New Roman" w:cs="Times New Roman"/>
          <w:color w:val="auto"/>
          <w:lang w:eastAsia="en-GB"/>
        </w:rPr>
        <w:t>Tariff for non-medical placements is currently restricted and not available for new roles.</w:t>
      </w:r>
    </w:p>
    <w:p w:rsidR="00927558" w:rsidRPr="00E04C52" w:rsidRDefault="00927558" w:rsidP="00906304">
      <w:pPr>
        <w:spacing w:after="0" w:line="240" w:lineRule="auto"/>
        <w:mirrorIndents/>
        <w:rPr>
          <w:rFonts w:ascii="Times New Roman" w:hAnsi="Times New Roman" w:cs="Times New Roman"/>
          <w:sz w:val="24"/>
          <w:szCs w:val="24"/>
        </w:rPr>
      </w:pPr>
    </w:p>
    <w:p w:rsidR="00927558"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Costs for un</w:t>
      </w:r>
      <w:r w:rsidR="00F70973">
        <w:rPr>
          <w:rFonts w:ascii="Times New Roman" w:hAnsi="Times New Roman" w:cs="Times New Roman"/>
          <w:b/>
          <w:i/>
          <w:color w:val="003893"/>
          <w:sz w:val="24"/>
          <w:szCs w:val="24"/>
        </w:rPr>
        <w:t>iforms, DBS, Occupational health and travel</w:t>
      </w:r>
    </w:p>
    <w:p w:rsidR="00927558" w:rsidRDefault="00927558" w:rsidP="00906304">
      <w:pPr>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Will tariff pay for costs such as uniforms, DBS, occupational health costs, ongoing OH costs, inoculations </w:t>
      </w:r>
      <w:proofErr w:type="spellStart"/>
      <w:r w:rsidRPr="00E04C52">
        <w:rPr>
          <w:rFonts w:ascii="Times New Roman" w:eastAsia="Times New Roman" w:hAnsi="Times New Roman" w:cs="Times New Roman"/>
          <w:b/>
          <w:sz w:val="24"/>
          <w:szCs w:val="24"/>
          <w:lang w:eastAsia="en-GB"/>
        </w:rPr>
        <w:t>etc</w:t>
      </w:r>
      <w:proofErr w:type="spellEnd"/>
      <w:r w:rsidRPr="00E04C52">
        <w:rPr>
          <w:rFonts w:ascii="Times New Roman" w:eastAsia="Times New Roman" w:hAnsi="Times New Roman" w:cs="Times New Roman"/>
          <w:b/>
          <w:sz w:val="24"/>
          <w:szCs w:val="24"/>
          <w:lang w:eastAsia="en-GB"/>
        </w:rPr>
        <w:t>?</w:t>
      </w:r>
    </w:p>
    <w:p w:rsidR="00F70973" w:rsidRDefault="00F70973" w:rsidP="00F70973">
      <w:pPr>
        <w:spacing w:after="0" w:line="240" w:lineRule="auto"/>
        <w:mirrorIndents/>
        <w:rPr>
          <w:rFonts w:ascii="Times New Roman" w:eastAsia="Times New Roman" w:hAnsi="Times New Roman" w:cs="Times New Roman"/>
          <w:b/>
          <w:sz w:val="24"/>
          <w:szCs w:val="24"/>
          <w:lang w:eastAsia="en-GB"/>
        </w:rPr>
      </w:pPr>
      <w:r w:rsidRPr="00F70973">
        <w:rPr>
          <w:rFonts w:ascii="Times New Roman" w:eastAsia="Times New Roman" w:hAnsi="Times New Roman" w:cs="Times New Roman"/>
          <w:b/>
          <w:sz w:val="24"/>
          <w:szCs w:val="24"/>
          <w:lang w:eastAsia="en-GB"/>
        </w:rPr>
        <w:t>How will this affect the placement travel expenses for individual students?</w:t>
      </w:r>
    </w:p>
    <w:p w:rsidR="00E90040" w:rsidRPr="00F70973" w:rsidRDefault="00E90040" w:rsidP="00F70973">
      <w:pPr>
        <w:spacing w:after="0" w:line="240" w:lineRule="auto"/>
        <w:mirrorIndents/>
        <w:rPr>
          <w:rFonts w:ascii="Times New Roman" w:eastAsia="Times New Roman" w:hAnsi="Times New Roman" w:cs="Times New Roman"/>
          <w:b/>
          <w:sz w:val="24"/>
          <w:szCs w:val="24"/>
          <w:lang w:eastAsia="en-GB"/>
        </w:rPr>
      </w:pPr>
    </w:p>
    <w:p w:rsidR="00F70973" w:rsidRDefault="00E46E6A" w:rsidP="00906304">
      <w:pPr>
        <w:spacing w:after="0" w:line="240" w:lineRule="auto"/>
        <w:mirrorIndent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w:t>
      </w:r>
      <w:r w:rsidR="00F70973" w:rsidRPr="00F70973">
        <w:rPr>
          <w:rFonts w:ascii="Times New Roman" w:eastAsia="Times New Roman" w:hAnsi="Times New Roman" w:cs="Times New Roman"/>
          <w:sz w:val="24"/>
          <w:szCs w:val="24"/>
          <w:lang w:eastAsia="en-GB"/>
        </w:rPr>
        <w:t xml:space="preserve">ariff does not </w:t>
      </w:r>
      <w:r>
        <w:rPr>
          <w:rFonts w:ascii="Times New Roman" w:eastAsia="Times New Roman" w:hAnsi="Times New Roman" w:cs="Times New Roman"/>
          <w:sz w:val="24"/>
          <w:szCs w:val="24"/>
          <w:lang w:eastAsia="en-GB"/>
        </w:rPr>
        <w:t xml:space="preserve">currently </w:t>
      </w:r>
      <w:r w:rsidR="00F70973" w:rsidRPr="00F70973">
        <w:rPr>
          <w:rFonts w:ascii="Times New Roman" w:eastAsia="Times New Roman" w:hAnsi="Times New Roman" w:cs="Times New Roman"/>
          <w:sz w:val="24"/>
          <w:szCs w:val="24"/>
          <w:lang w:eastAsia="en-GB"/>
        </w:rPr>
        <w:t>fund the</w:t>
      </w:r>
      <w:r>
        <w:rPr>
          <w:rFonts w:ascii="Times New Roman" w:eastAsia="Times New Roman" w:hAnsi="Times New Roman" w:cs="Times New Roman"/>
          <w:sz w:val="24"/>
          <w:szCs w:val="24"/>
          <w:lang w:eastAsia="en-GB"/>
        </w:rPr>
        <w:t xml:space="preserve"> costs associated with uniforms, DBS, occupational health checks </w:t>
      </w:r>
      <w:proofErr w:type="spellStart"/>
      <w:proofErr w:type="gramStart"/>
      <w:r>
        <w:rPr>
          <w:rFonts w:ascii="Times New Roman" w:eastAsia="Times New Roman" w:hAnsi="Times New Roman" w:cs="Times New Roman"/>
          <w:sz w:val="24"/>
          <w:szCs w:val="24"/>
          <w:lang w:eastAsia="en-GB"/>
        </w:rPr>
        <w:t>etc</w:t>
      </w:r>
      <w:proofErr w:type="spellEnd"/>
      <w:r>
        <w:rPr>
          <w:rFonts w:ascii="Times New Roman" w:eastAsia="Times New Roman" w:hAnsi="Times New Roman" w:cs="Times New Roman"/>
          <w:sz w:val="24"/>
          <w:szCs w:val="24"/>
          <w:lang w:eastAsia="en-GB"/>
        </w:rPr>
        <w:t xml:space="preserve"> </w:t>
      </w:r>
      <w:r w:rsidR="00F70973" w:rsidRPr="00F70973">
        <w:rPr>
          <w:rFonts w:ascii="Times New Roman" w:eastAsia="Times New Roman" w:hAnsi="Times New Roman" w:cs="Times New Roman"/>
          <w:sz w:val="24"/>
          <w:szCs w:val="24"/>
          <w:lang w:eastAsia="en-GB"/>
        </w:rPr>
        <w:t xml:space="preserve"> and</w:t>
      </w:r>
      <w:proofErr w:type="gramEnd"/>
      <w:r w:rsidR="00F70973" w:rsidRPr="00F70973">
        <w:rPr>
          <w:rFonts w:ascii="Times New Roman" w:eastAsia="Times New Roman" w:hAnsi="Times New Roman" w:cs="Times New Roman"/>
          <w:sz w:val="24"/>
          <w:szCs w:val="24"/>
          <w:lang w:eastAsia="en-GB"/>
        </w:rPr>
        <w:t xml:space="preserve"> these will not be included </w:t>
      </w:r>
      <w:r w:rsidR="00C6143A">
        <w:rPr>
          <w:rFonts w:ascii="Times New Roman" w:eastAsia="Times New Roman" w:hAnsi="Times New Roman" w:cs="Times New Roman"/>
          <w:sz w:val="24"/>
          <w:szCs w:val="24"/>
          <w:lang w:eastAsia="en-GB"/>
        </w:rPr>
        <w:t xml:space="preserve">in the tariff </w:t>
      </w:r>
      <w:r w:rsidR="00F70973" w:rsidRPr="00F70973">
        <w:rPr>
          <w:rFonts w:ascii="Times New Roman" w:eastAsia="Times New Roman" w:hAnsi="Times New Roman" w:cs="Times New Roman"/>
          <w:sz w:val="24"/>
          <w:szCs w:val="24"/>
          <w:lang w:eastAsia="en-GB"/>
        </w:rPr>
        <w:t>going forward.</w:t>
      </w:r>
      <w:r w:rsidR="00F70973">
        <w:rPr>
          <w:rFonts w:ascii="Times New Roman" w:eastAsia="Times New Roman" w:hAnsi="Times New Roman" w:cs="Times New Roman"/>
          <w:sz w:val="24"/>
          <w:szCs w:val="24"/>
          <w:lang w:eastAsia="en-GB"/>
        </w:rPr>
        <w:t xml:space="preserve"> </w:t>
      </w:r>
    </w:p>
    <w:p w:rsidR="00C6143A" w:rsidRDefault="00C6143A" w:rsidP="00906304">
      <w:pPr>
        <w:spacing w:after="0" w:line="240" w:lineRule="auto"/>
        <w:mirrorIndents/>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Arrangements for funding additional expenses as a result of students attending pre-registration clinical placements was</w:t>
      </w:r>
      <w:proofErr w:type="gramEnd"/>
      <w:r>
        <w:rPr>
          <w:rFonts w:ascii="Times New Roman" w:eastAsia="Times New Roman" w:hAnsi="Times New Roman" w:cs="Times New Roman"/>
          <w:sz w:val="24"/>
          <w:szCs w:val="24"/>
          <w:lang w:eastAsia="en-GB"/>
        </w:rPr>
        <w:t xml:space="preserve"> set out in the Government’s consultation response. The Government will make additional funding available and will include provision for travel, dual accommodation and childcare allowances. </w:t>
      </w:r>
    </w:p>
    <w:p w:rsidR="00C6143A" w:rsidRDefault="00C6143A" w:rsidP="00906304">
      <w:pPr>
        <w:spacing w:after="0" w:line="240" w:lineRule="auto"/>
        <w:mirrorIndents/>
        <w:rPr>
          <w:rFonts w:ascii="Times New Roman" w:eastAsia="Times New Roman" w:hAnsi="Times New Roman" w:cs="Times New Roman"/>
          <w:sz w:val="24"/>
          <w:szCs w:val="24"/>
          <w:lang w:eastAsia="en-GB"/>
        </w:rPr>
      </w:pPr>
    </w:p>
    <w:p w:rsidR="00C6143A" w:rsidRPr="00C6143A" w:rsidRDefault="00254EF6" w:rsidP="00C6143A">
      <w:pPr>
        <w:spacing w:after="0" w:line="240" w:lineRule="auto"/>
        <w:mirrorIndents/>
        <w:rPr>
          <w:rFonts w:ascii="Times New Roman" w:eastAsia="Times New Roman" w:hAnsi="Times New Roman" w:cs="Times New Roman"/>
          <w:sz w:val="24"/>
          <w:szCs w:val="24"/>
          <w:lang w:eastAsia="en-GB"/>
        </w:rPr>
      </w:pPr>
      <w:hyperlink r:id="rId10" w:history="1">
        <w:r w:rsidR="00C6143A" w:rsidRPr="00C6143A">
          <w:rPr>
            <w:rStyle w:val="Hyperlink"/>
            <w:rFonts w:ascii="Times New Roman" w:eastAsia="Times New Roman" w:hAnsi="Times New Roman" w:cs="Times New Roman"/>
            <w:sz w:val="24"/>
            <w:szCs w:val="24"/>
            <w:lang w:eastAsia="en-GB"/>
          </w:rPr>
          <w:t>https://www.gov.uk/government/consultations/changing-how-healthcare-education-is-funded</w:t>
        </w:r>
      </w:hyperlink>
    </w:p>
    <w:p w:rsidR="00927558" w:rsidRPr="00E04C52" w:rsidRDefault="00927558" w:rsidP="00906304">
      <w:pPr>
        <w:pStyle w:val="NormalWeb"/>
        <w:spacing w:before="0" w:beforeAutospacing="0" w:after="0" w:afterAutospacing="0"/>
        <w:mirrorIndents/>
        <w:rPr>
          <w:rFonts w:eastAsiaTheme="minorHAnsi"/>
          <w:b/>
          <w:i/>
          <w:color w:val="003893"/>
          <w:lang w:eastAsia="en-US"/>
        </w:rPr>
      </w:pPr>
      <w:r w:rsidRPr="00E04C52">
        <w:rPr>
          <w:rFonts w:eastAsiaTheme="minorHAnsi"/>
          <w:b/>
          <w:i/>
          <w:color w:val="003893"/>
          <w:lang w:eastAsia="en-US"/>
        </w:rPr>
        <w:t>Efficiencies</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Where are the efficiencies going to come from - the providers (academic and health) or from all the other agencies surrounding this?</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927558" w:rsidP="00906304">
      <w:pPr>
        <w:spacing w:after="0" w:line="240" w:lineRule="auto"/>
        <w:mirrorIndents/>
        <w:rPr>
          <w:rFonts w:ascii="Times New Roman" w:eastAsia="Times New Roman" w:hAnsi="Times New Roman" w:cs="Times New Roman"/>
          <w:sz w:val="24"/>
          <w:szCs w:val="24"/>
          <w:lang w:eastAsia="en-GB"/>
        </w:rPr>
      </w:pPr>
      <w:proofErr w:type="gramStart"/>
      <w:r w:rsidRPr="00E04C52">
        <w:rPr>
          <w:rFonts w:ascii="Times New Roman" w:eastAsia="Times New Roman" w:hAnsi="Times New Roman" w:cs="Times New Roman"/>
          <w:sz w:val="24"/>
          <w:szCs w:val="24"/>
          <w:lang w:eastAsia="en-GB"/>
        </w:rPr>
        <w:t>From across the system</w:t>
      </w:r>
      <w:r w:rsidR="00F70973">
        <w:rPr>
          <w:rFonts w:ascii="Times New Roman" w:eastAsia="Times New Roman" w:hAnsi="Times New Roman" w:cs="Times New Roman"/>
          <w:sz w:val="24"/>
          <w:szCs w:val="24"/>
          <w:lang w:eastAsia="en-GB"/>
        </w:rPr>
        <w:t xml:space="preserve"> and</w:t>
      </w:r>
      <w:r w:rsidRPr="00E04C52">
        <w:rPr>
          <w:rFonts w:ascii="Times New Roman" w:eastAsia="Times New Roman" w:hAnsi="Times New Roman" w:cs="Times New Roman"/>
          <w:sz w:val="24"/>
          <w:szCs w:val="24"/>
          <w:lang w:eastAsia="en-GB"/>
        </w:rPr>
        <w:t xml:space="preserve"> not just from one organisation</w:t>
      </w:r>
      <w:r w:rsidR="009D0897" w:rsidRPr="00E04C52">
        <w:rPr>
          <w:rFonts w:ascii="Times New Roman" w:eastAsia="Times New Roman" w:hAnsi="Times New Roman" w:cs="Times New Roman"/>
          <w:sz w:val="24"/>
          <w:szCs w:val="24"/>
          <w:lang w:eastAsia="en-GB"/>
        </w:rPr>
        <w:t>.</w:t>
      </w:r>
      <w:proofErr w:type="gramEnd"/>
      <w:r w:rsidRPr="00E04C52">
        <w:rPr>
          <w:rFonts w:ascii="Times New Roman" w:eastAsia="Times New Roman" w:hAnsi="Times New Roman" w:cs="Times New Roman"/>
          <w:sz w:val="24"/>
          <w:szCs w:val="24"/>
          <w:lang w:eastAsia="en-GB"/>
        </w:rPr>
        <w:t xml:space="preserve"> </w:t>
      </w:r>
    </w:p>
    <w:p w:rsidR="00674B0A" w:rsidRPr="00E04C52" w:rsidRDefault="00674B0A" w:rsidP="00906304">
      <w:pPr>
        <w:spacing w:after="0" w:line="240" w:lineRule="auto"/>
        <w:mirrorIndents/>
        <w:rPr>
          <w:rFonts w:ascii="Times New Roman" w:eastAsia="Times New Roman" w:hAnsi="Times New Roman" w:cs="Times New Roman"/>
          <w:sz w:val="24"/>
          <w:szCs w:val="24"/>
          <w:lang w:eastAsia="en-GB"/>
        </w:rPr>
      </w:pP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How confident are we that the loan repayment terms will be protected over time?</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F70973" w:rsidP="00906304">
      <w:pPr>
        <w:autoSpaceDE w:val="0"/>
        <w:autoSpaceDN w:val="0"/>
        <w:adjustRightInd w:val="0"/>
        <w:spacing w:after="0" w:line="240" w:lineRule="auto"/>
        <w:mirrorIndent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is not a subject of this exercise and not a matter for HEE </w:t>
      </w:r>
    </w:p>
    <w:p w:rsidR="00927558" w:rsidRPr="00E04C52" w:rsidRDefault="00927558" w:rsidP="00906304">
      <w:pPr>
        <w:pStyle w:val="NormalWeb"/>
        <w:spacing w:before="0" w:beforeAutospacing="0" w:after="0" w:afterAutospacing="0"/>
        <w:mirrorIndents/>
        <w:rPr>
          <w:b/>
        </w:rPr>
      </w:pPr>
    </w:p>
    <w:p w:rsidR="00927558" w:rsidRPr="00E04C52"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Administration costs</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Will there be any funding for administration costs?</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Default="00F70973" w:rsidP="00906304">
      <w:pPr>
        <w:spacing w:after="0" w:line="240" w:lineRule="auto"/>
        <w:mirrorIndent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tariff covers funding for all direct costs involved in delivering education and training by the provider. There will be no new funding for administration costs. </w:t>
      </w:r>
    </w:p>
    <w:p w:rsidR="00F70973" w:rsidRPr="00E04C52" w:rsidRDefault="00F70973" w:rsidP="00906304">
      <w:pPr>
        <w:spacing w:after="0" w:line="240" w:lineRule="auto"/>
        <w:mirrorIndents/>
        <w:rPr>
          <w:rFonts w:ascii="Times New Roman" w:eastAsia="Times New Roman" w:hAnsi="Times New Roman" w:cs="Times New Roman"/>
          <w:sz w:val="24"/>
          <w:szCs w:val="24"/>
          <w:lang w:eastAsia="en-GB"/>
        </w:rPr>
      </w:pPr>
    </w:p>
    <w:p w:rsidR="00927558" w:rsidRPr="00E04C52"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Tariff guidance</w:t>
      </w:r>
    </w:p>
    <w:p w:rsidR="00927558" w:rsidRDefault="00927558"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Why is there limited guidance on the use of tariff this causes variation and often allows trust to add to bottom line?</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Pr="00E04C52" w:rsidRDefault="00F70973" w:rsidP="00906304">
      <w:pPr>
        <w:autoSpaceDE w:val="0"/>
        <w:autoSpaceDN w:val="0"/>
        <w:adjustRightInd w:val="0"/>
        <w:spacing w:after="0" w:line="240" w:lineRule="auto"/>
        <w:mirrorIndents/>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lastRenderedPageBreak/>
        <w:t>DH</w:t>
      </w:r>
      <w:r w:rsidR="00927558" w:rsidRPr="00E04C52">
        <w:rPr>
          <w:rFonts w:ascii="Times New Roman" w:eastAsia="Times New Roman" w:hAnsi="Times New Roman" w:cs="Times New Roman"/>
          <w:sz w:val="24"/>
          <w:szCs w:val="24"/>
          <w:lang w:eastAsia="en-GB"/>
        </w:rPr>
        <w:t xml:space="preserve"> is responsible for setting the Education &amp; training tariff policy and guidance.</w:t>
      </w:r>
      <w:r w:rsidR="00927558" w:rsidRPr="00E04C52">
        <w:rPr>
          <w:rFonts w:ascii="Times New Roman" w:eastAsia="Times New Roman" w:hAnsi="Times New Roman" w:cs="Times New Roman"/>
          <w:color w:val="FF0000"/>
          <w:sz w:val="24"/>
          <w:szCs w:val="24"/>
          <w:lang w:eastAsia="en-GB"/>
        </w:rPr>
        <w:t xml:space="preserve"> </w:t>
      </w:r>
      <w:r w:rsidR="00117FB9" w:rsidRPr="00117FB9">
        <w:rPr>
          <w:rFonts w:ascii="Times New Roman" w:eastAsia="Times New Roman" w:hAnsi="Times New Roman" w:cs="Times New Roman"/>
          <w:sz w:val="24"/>
          <w:szCs w:val="24"/>
          <w:lang w:eastAsia="en-GB"/>
        </w:rPr>
        <w:t>See:</w:t>
      </w:r>
    </w:p>
    <w:p w:rsidR="00674B0A" w:rsidRPr="00E04C52" w:rsidRDefault="00254EF6" w:rsidP="00674B0A">
      <w:pPr>
        <w:autoSpaceDE w:val="0"/>
        <w:autoSpaceDN w:val="0"/>
        <w:adjustRightInd w:val="0"/>
        <w:spacing w:after="120" w:line="240" w:lineRule="auto"/>
        <w:rPr>
          <w:rFonts w:ascii="Times New Roman" w:hAnsi="Times New Roman" w:cs="Times New Roman"/>
          <w:sz w:val="24"/>
          <w:szCs w:val="24"/>
        </w:rPr>
      </w:pPr>
      <w:hyperlink r:id="rId11" w:history="1">
        <w:r w:rsidR="00674B0A" w:rsidRPr="00E04C52">
          <w:rPr>
            <w:rStyle w:val="Hyperlink"/>
            <w:rFonts w:ascii="Times New Roman" w:hAnsi="Times New Roman" w:cs="Times New Roman"/>
            <w:sz w:val="24"/>
            <w:szCs w:val="24"/>
          </w:rPr>
          <w:t>https://www.gov.uk/government/uploads/system/uploads/attachment_data/file/547749/Tariff_guidance_acc2.pdf</w:t>
        </w:r>
      </w:hyperlink>
    </w:p>
    <w:p w:rsidR="00674B0A" w:rsidRPr="00E04C52" w:rsidRDefault="00674B0A" w:rsidP="00906304">
      <w:pPr>
        <w:autoSpaceDE w:val="0"/>
        <w:autoSpaceDN w:val="0"/>
        <w:adjustRightInd w:val="0"/>
        <w:spacing w:after="0" w:line="240" w:lineRule="auto"/>
        <w:mirrorIndents/>
        <w:rPr>
          <w:rFonts w:ascii="Times New Roman" w:eastAsia="Times New Roman" w:hAnsi="Times New Roman" w:cs="Times New Roman"/>
          <w:color w:val="FF0000"/>
          <w:sz w:val="24"/>
          <w:szCs w:val="24"/>
          <w:lang w:eastAsia="en-GB"/>
        </w:rPr>
      </w:pPr>
    </w:p>
    <w:p w:rsidR="00927558" w:rsidRPr="00E04C52" w:rsidRDefault="00927558" w:rsidP="00906304">
      <w:pPr>
        <w:spacing w:after="0" w:line="240" w:lineRule="auto"/>
        <w:mirrorIndents/>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Monitoring of funding</w:t>
      </w:r>
    </w:p>
    <w:p w:rsidR="00927558" w:rsidRDefault="002847F4"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Is</w:t>
      </w:r>
      <w:r w:rsidR="00927558" w:rsidRPr="00E04C52">
        <w:rPr>
          <w:rFonts w:ascii="Times New Roman" w:eastAsia="Times New Roman" w:hAnsi="Times New Roman" w:cs="Times New Roman"/>
          <w:b/>
          <w:sz w:val="24"/>
          <w:szCs w:val="24"/>
          <w:lang w:eastAsia="en-GB"/>
        </w:rPr>
        <w:t xml:space="preserve"> placement funding monitored for where and how it is spent ...i.e. </w:t>
      </w:r>
      <w:r w:rsidR="00983BB4" w:rsidRPr="00E04C52">
        <w:rPr>
          <w:rFonts w:ascii="Times New Roman" w:eastAsia="Times New Roman" w:hAnsi="Times New Roman" w:cs="Times New Roman"/>
          <w:b/>
          <w:sz w:val="24"/>
          <w:szCs w:val="24"/>
          <w:lang w:eastAsia="en-GB"/>
        </w:rPr>
        <w:t>a</w:t>
      </w:r>
      <w:r w:rsidR="00927558" w:rsidRPr="00E04C52">
        <w:rPr>
          <w:rFonts w:ascii="Times New Roman" w:eastAsia="Times New Roman" w:hAnsi="Times New Roman" w:cs="Times New Roman"/>
          <w:b/>
          <w:sz w:val="24"/>
          <w:szCs w:val="24"/>
          <w:lang w:eastAsia="en-GB"/>
        </w:rPr>
        <w:t>s it is intended?</w:t>
      </w:r>
    </w:p>
    <w:p w:rsidR="00E90040" w:rsidRPr="00E04C52" w:rsidRDefault="00E90040" w:rsidP="00906304">
      <w:pPr>
        <w:autoSpaceDE w:val="0"/>
        <w:autoSpaceDN w:val="0"/>
        <w:adjustRightInd w:val="0"/>
        <w:spacing w:after="0" w:line="240" w:lineRule="auto"/>
        <w:mirrorIndents/>
        <w:rPr>
          <w:rFonts w:ascii="Times New Roman" w:eastAsia="Times New Roman" w:hAnsi="Times New Roman" w:cs="Times New Roman"/>
          <w:b/>
          <w:sz w:val="24"/>
          <w:szCs w:val="24"/>
          <w:lang w:eastAsia="en-GB"/>
        </w:rPr>
      </w:pPr>
    </w:p>
    <w:p w:rsidR="00927558" w:rsidRDefault="009D0897" w:rsidP="00906304">
      <w:pPr>
        <w:autoSpaceDE w:val="0"/>
        <w:autoSpaceDN w:val="0"/>
        <w:adjustRightInd w:val="0"/>
        <w:spacing w:after="0" w:line="240" w:lineRule="auto"/>
        <w:mirrorIndents/>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Placement funding is monitored through </w:t>
      </w:r>
      <w:r w:rsidR="002847F4">
        <w:rPr>
          <w:rFonts w:ascii="Times New Roman" w:eastAsia="Times New Roman" w:hAnsi="Times New Roman" w:cs="Times New Roman"/>
          <w:sz w:val="24"/>
          <w:szCs w:val="24"/>
          <w:lang w:eastAsia="en-GB"/>
        </w:rPr>
        <w:t xml:space="preserve">the Quality Framework and </w:t>
      </w:r>
      <w:r w:rsidRPr="00E04C52">
        <w:rPr>
          <w:rFonts w:ascii="Times New Roman" w:eastAsia="Times New Roman" w:hAnsi="Times New Roman" w:cs="Times New Roman"/>
          <w:sz w:val="24"/>
          <w:szCs w:val="24"/>
          <w:lang w:eastAsia="en-GB"/>
        </w:rPr>
        <w:t>Learning &amp; Development Agreements with placement providers</w:t>
      </w:r>
      <w:r w:rsidR="005C56D1">
        <w:rPr>
          <w:rFonts w:ascii="Times New Roman" w:eastAsia="Times New Roman" w:hAnsi="Times New Roman" w:cs="Times New Roman"/>
          <w:sz w:val="24"/>
          <w:szCs w:val="24"/>
          <w:lang w:eastAsia="en-GB"/>
        </w:rPr>
        <w:t>,</w:t>
      </w:r>
      <w:r w:rsidRPr="00E04C52">
        <w:rPr>
          <w:rFonts w:ascii="Times New Roman" w:eastAsia="Times New Roman" w:hAnsi="Times New Roman" w:cs="Times New Roman"/>
          <w:sz w:val="24"/>
          <w:szCs w:val="24"/>
          <w:lang w:eastAsia="en-GB"/>
        </w:rPr>
        <w:t xml:space="preserve"> against the DH policy for tariff</w:t>
      </w:r>
      <w:r w:rsidR="002847F4">
        <w:rPr>
          <w:rFonts w:ascii="Times New Roman" w:eastAsia="Times New Roman" w:hAnsi="Times New Roman" w:cs="Times New Roman"/>
          <w:sz w:val="24"/>
          <w:szCs w:val="24"/>
          <w:lang w:eastAsia="en-GB"/>
        </w:rPr>
        <w:t>.</w:t>
      </w:r>
    </w:p>
    <w:p w:rsidR="002847F4" w:rsidRPr="00E04C52" w:rsidRDefault="002847F4" w:rsidP="00906304">
      <w:pPr>
        <w:autoSpaceDE w:val="0"/>
        <w:autoSpaceDN w:val="0"/>
        <w:adjustRightInd w:val="0"/>
        <w:spacing w:after="0" w:line="240" w:lineRule="auto"/>
        <w:mirrorIndents/>
        <w:rPr>
          <w:rFonts w:ascii="Times New Roman" w:hAnsi="Times New Roman" w:cs="Times New Roman"/>
          <w:sz w:val="24"/>
          <w:szCs w:val="24"/>
        </w:rPr>
      </w:pPr>
    </w:p>
    <w:p w:rsidR="00927558" w:rsidRPr="00E04C52" w:rsidRDefault="00927558" w:rsidP="00927558">
      <w:pPr>
        <w:shd w:val="clear" w:color="auto" w:fill="0070C0"/>
        <w:rPr>
          <w:rFonts w:ascii="Times New Roman" w:hAnsi="Times New Roman" w:cs="Times New Roman"/>
          <w:b/>
          <w:i/>
          <w:color w:val="FFFFFF" w:themeColor="background1"/>
          <w:sz w:val="24"/>
          <w:szCs w:val="24"/>
        </w:rPr>
      </w:pPr>
      <w:r w:rsidRPr="00E04C52">
        <w:rPr>
          <w:rFonts w:ascii="Times New Roman" w:hAnsi="Times New Roman" w:cs="Times New Roman"/>
          <w:b/>
          <w:i/>
          <w:color w:val="FFFFFF" w:themeColor="background1"/>
          <w:sz w:val="24"/>
          <w:szCs w:val="24"/>
        </w:rPr>
        <w:t>CAP Removal</w:t>
      </w:r>
    </w:p>
    <w:p w:rsidR="00927558" w:rsidRPr="00E04C52" w:rsidRDefault="00927558"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HEIs student recruitment</w:t>
      </w:r>
    </w:p>
    <w:p w:rsidR="00927558" w:rsidRDefault="00927558"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With the cap removal what measures will be in place to ensure HEIs do not recruit more students than providers can accommodate? </w:t>
      </w:r>
    </w:p>
    <w:p w:rsidR="00E90040" w:rsidRPr="00E04C52" w:rsidRDefault="00E90040"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927558" w:rsidRPr="00E903BD" w:rsidRDefault="00E903BD" w:rsidP="00906304">
      <w:pPr>
        <w:pStyle w:val="NormalWeb"/>
        <w:spacing w:before="0" w:beforeAutospacing="0" w:after="0" w:afterAutospacing="0"/>
        <w:rPr>
          <w:lang w:val="en"/>
        </w:rPr>
      </w:pPr>
      <w:r w:rsidRPr="00E903BD">
        <w:rPr>
          <w:lang w:val="en"/>
        </w:rPr>
        <w:t xml:space="preserve">It is the responsibility of universities to ensure that </w:t>
      </w:r>
      <w:r>
        <w:rPr>
          <w:lang w:val="en"/>
        </w:rPr>
        <w:t>they have sufficient placements available to support the students they recruit.</w:t>
      </w:r>
    </w:p>
    <w:p w:rsidR="00E903BD" w:rsidRPr="00E04C52" w:rsidRDefault="00E903BD" w:rsidP="00906304">
      <w:pPr>
        <w:pStyle w:val="NormalWeb"/>
        <w:spacing w:before="0" w:beforeAutospacing="0" w:after="0" w:afterAutospacing="0"/>
        <w:rPr>
          <w:b/>
          <w:lang w:val="en"/>
        </w:rPr>
      </w:pPr>
    </w:p>
    <w:p w:rsidR="00927558" w:rsidRDefault="00927558" w:rsidP="00906304">
      <w:pPr>
        <w:pStyle w:val="NormalWeb"/>
        <w:spacing w:before="0" w:beforeAutospacing="0" w:after="0" w:afterAutospacing="0"/>
        <w:rPr>
          <w:b/>
        </w:rPr>
      </w:pPr>
      <w:r w:rsidRPr="00E04C52">
        <w:rPr>
          <w:b/>
        </w:rPr>
        <w:t>With the removal of the cap is there not only the concern on numbers but also the quality of potential students?</w:t>
      </w:r>
      <w:r w:rsidR="009D0897" w:rsidRPr="00E04C52">
        <w:rPr>
          <w:b/>
        </w:rPr>
        <w:t xml:space="preserve"> </w:t>
      </w:r>
    </w:p>
    <w:p w:rsidR="00E90040" w:rsidRPr="00E04C52" w:rsidRDefault="00E90040" w:rsidP="00906304">
      <w:pPr>
        <w:pStyle w:val="NormalWeb"/>
        <w:spacing w:before="0" w:beforeAutospacing="0" w:after="0" w:afterAutospacing="0"/>
        <w:rPr>
          <w:b/>
        </w:rPr>
      </w:pPr>
    </w:p>
    <w:p w:rsidR="00E04C52" w:rsidRDefault="009D0897" w:rsidP="00E04C52">
      <w:pPr>
        <w:pStyle w:val="Heading2"/>
        <w:rPr>
          <w:rFonts w:ascii="Times New Roman" w:hAnsi="Times New Roman"/>
          <w:sz w:val="24"/>
          <w:szCs w:val="24"/>
        </w:rPr>
      </w:pPr>
      <w:r w:rsidRPr="00E04C52">
        <w:rPr>
          <w:rFonts w:ascii="Times New Roman" w:hAnsi="Times New Roman"/>
          <w:sz w:val="24"/>
          <w:szCs w:val="24"/>
        </w:rPr>
        <w:t>Universities will still</w:t>
      </w:r>
      <w:r w:rsidR="00C6191E">
        <w:rPr>
          <w:rFonts w:ascii="Times New Roman" w:hAnsi="Times New Roman"/>
          <w:sz w:val="24"/>
          <w:szCs w:val="24"/>
        </w:rPr>
        <w:t xml:space="preserve"> need</w:t>
      </w:r>
      <w:r w:rsidRPr="00E04C52">
        <w:rPr>
          <w:rFonts w:ascii="Times New Roman" w:hAnsi="Times New Roman"/>
          <w:sz w:val="24"/>
          <w:szCs w:val="24"/>
        </w:rPr>
        <w:t xml:space="preserve"> to meet NMC and HCPC standards for recruitment</w:t>
      </w:r>
      <w:r w:rsidR="00E04C52">
        <w:rPr>
          <w:rFonts w:ascii="Times New Roman" w:hAnsi="Times New Roman"/>
          <w:sz w:val="24"/>
          <w:szCs w:val="24"/>
        </w:rPr>
        <w:t xml:space="preserve">. The HEE </w:t>
      </w:r>
      <w:r w:rsidR="00E04C52" w:rsidRPr="00782431">
        <w:rPr>
          <w:rFonts w:ascii="Times New Roman" w:hAnsi="Times New Roman"/>
          <w:sz w:val="24"/>
          <w:szCs w:val="24"/>
        </w:rPr>
        <w:t xml:space="preserve">National </w:t>
      </w:r>
      <w:r w:rsidR="00E04C52" w:rsidRPr="00E04C52">
        <w:rPr>
          <w:rFonts w:ascii="Times New Roman" w:hAnsi="Times New Roman"/>
          <w:sz w:val="24"/>
          <w:szCs w:val="24"/>
        </w:rPr>
        <w:t xml:space="preserve">Values Based Recruitment (VBR) </w:t>
      </w:r>
      <w:proofErr w:type="gramStart"/>
      <w:r w:rsidR="00E04C52" w:rsidRPr="00E04C52">
        <w:rPr>
          <w:rFonts w:ascii="Times New Roman" w:hAnsi="Times New Roman"/>
          <w:sz w:val="24"/>
          <w:szCs w:val="24"/>
        </w:rPr>
        <w:t>framework</w:t>
      </w:r>
      <w:proofErr w:type="gramEnd"/>
      <w:r w:rsidR="00E04C52" w:rsidRPr="00E04C52">
        <w:rPr>
          <w:rFonts w:ascii="Times New Roman" w:hAnsi="Times New Roman"/>
          <w:sz w:val="24"/>
          <w:szCs w:val="24"/>
        </w:rPr>
        <w:t xml:space="preserve"> help</w:t>
      </w:r>
      <w:r w:rsidR="00E04C52">
        <w:rPr>
          <w:rFonts w:ascii="Times New Roman" w:hAnsi="Times New Roman"/>
          <w:sz w:val="24"/>
          <w:szCs w:val="24"/>
        </w:rPr>
        <w:t>s</w:t>
      </w:r>
      <w:r w:rsidR="00E04C52" w:rsidRPr="00E04C52">
        <w:rPr>
          <w:rFonts w:ascii="Times New Roman" w:hAnsi="Times New Roman"/>
          <w:sz w:val="24"/>
          <w:szCs w:val="24"/>
        </w:rPr>
        <w:t xml:space="preserve"> ensure that all students recruited to NHS funded training programmes are recruited for the values of the NHS Constitution. The framework also encourages NHS employers to do the same when recruiting employees to help bring about a standardised approach to recruitment</w:t>
      </w:r>
      <w:r w:rsidR="0051270F">
        <w:rPr>
          <w:rFonts w:ascii="Times New Roman" w:hAnsi="Times New Roman"/>
          <w:sz w:val="24"/>
          <w:szCs w:val="24"/>
        </w:rPr>
        <w:t xml:space="preserve">. The VBR framework </w:t>
      </w:r>
      <w:r w:rsidR="00E04C52" w:rsidRPr="00782431">
        <w:rPr>
          <w:rFonts w:ascii="Times New Roman" w:hAnsi="Times New Roman"/>
          <w:sz w:val="24"/>
          <w:szCs w:val="24"/>
        </w:rPr>
        <w:t>sets out a number of national core requirements that HEIs are expected to embed into their current recruitment processes to ensure that for all new recruitment rounds, all students are recruited for values as well as skills and aptitude. The framework also includes practical tools and resources to support the effective embedding of VBR in HEIs and employers.</w:t>
      </w:r>
    </w:p>
    <w:p w:rsidR="0045460E" w:rsidRPr="00E04C52" w:rsidRDefault="0045460E" w:rsidP="00117FB9">
      <w:pPr>
        <w:shd w:val="clear" w:color="auto" w:fill="0070C0"/>
        <w:spacing w:after="0" w:line="240" w:lineRule="auto"/>
        <w:rPr>
          <w:rFonts w:ascii="Times New Roman" w:hAnsi="Times New Roman" w:cs="Times New Roman"/>
          <w:b/>
          <w:i/>
          <w:color w:val="FFFFFF" w:themeColor="background1"/>
          <w:sz w:val="24"/>
          <w:szCs w:val="24"/>
        </w:rPr>
      </w:pPr>
      <w:r w:rsidRPr="00E04C52">
        <w:rPr>
          <w:rFonts w:ascii="Times New Roman" w:hAnsi="Times New Roman" w:cs="Times New Roman"/>
          <w:b/>
          <w:i/>
          <w:color w:val="FFFFFF" w:themeColor="background1"/>
          <w:sz w:val="24"/>
          <w:szCs w:val="24"/>
        </w:rPr>
        <w:t>Placements</w:t>
      </w:r>
    </w:p>
    <w:p w:rsidR="00B43CA9" w:rsidRPr="00E04C52" w:rsidRDefault="00B43CA9" w:rsidP="00117FB9">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Length of placements</w:t>
      </w:r>
    </w:p>
    <w:p w:rsidR="0045460E" w:rsidRDefault="0045460E" w:rsidP="00906304">
      <w:pPr>
        <w:pStyle w:val="NormalWeb"/>
        <w:spacing w:before="0" w:beforeAutospacing="0" w:after="0" w:afterAutospacing="0"/>
        <w:rPr>
          <w:b/>
        </w:rPr>
      </w:pPr>
      <w:r w:rsidRPr="00E04C52">
        <w:rPr>
          <w:b/>
        </w:rPr>
        <w:t xml:space="preserve">Are 4 to 6 week placements long enough to get the benefit from learning opportunities available, leading to too many short </w:t>
      </w:r>
      <w:r w:rsidR="00F266C4" w:rsidRPr="00E04C52">
        <w:rPr>
          <w:b/>
        </w:rPr>
        <w:t>placements?</w:t>
      </w:r>
      <w:r w:rsidRPr="00E04C52">
        <w:rPr>
          <w:b/>
        </w:rPr>
        <w:t xml:space="preserve"> </w:t>
      </w:r>
    </w:p>
    <w:p w:rsidR="00E90040" w:rsidRPr="00E04C52" w:rsidRDefault="00E90040" w:rsidP="00906304">
      <w:pPr>
        <w:pStyle w:val="NormalWeb"/>
        <w:spacing w:before="0" w:beforeAutospacing="0" w:after="0" w:afterAutospacing="0"/>
        <w:rPr>
          <w:b/>
        </w:rPr>
      </w:pPr>
    </w:p>
    <w:p w:rsidR="0045460E" w:rsidRPr="00E04C52" w:rsidRDefault="0045460E" w:rsidP="00906304">
      <w:pPr>
        <w:pStyle w:val="NormalWeb"/>
        <w:spacing w:before="0" w:beforeAutospacing="0" w:after="0" w:afterAutospacing="0"/>
      </w:pPr>
      <w:r w:rsidRPr="00E04C52">
        <w:t xml:space="preserve">Length of practice placements are a matter for </w:t>
      </w:r>
      <w:r w:rsidR="00674B0A" w:rsidRPr="00E04C52">
        <w:t xml:space="preserve">professional and </w:t>
      </w:r>
      <w:r w:rsidRPr="00E04C52">
        <w:t>regulatory bod</w:t>
      </w:r>
      <w:r w:rsidR="00674B0A" w:rsidRPr="00E04C52">
        <w:t>ies</w:t>
      </w:r>
      <w:r w:rsidR="00F90CCF">
        <w:t xml:space="preserve"> </w:t>
      </w:r>
      <w:r w:rsidRPr="00E04C52">
        <w:t xml:space="preserve">as </w:t>
      </w:r>
      <w:proofErr w:type="gramStart"/>
      <w:r w:rsidR="00674B0A" w:rsidRPr="00E04C52">
        <w:t xml:space="preserve">students </w:t>
      </w:r>
      <w:r w:rsidRPr="00E04C52">
        <w:t xml:space="preserve"> have</w:t>
      </w:r>
      <w:proofErr w:type="gramEnd"/>
      <w:r w:rsidRPr="00E04C52">
        <w:t xml:space="preserve"> to achieve the re</w:t>
      </w:r>
      <w:r w:rsidR="00674B0A" w:rsidRPr="00E04C52">
        <w:t>q</w:t>
      </w:r>
      <w:r w:rsidRPr="00E04C52">
        <w:t>uired learning outcomes and competencies.</w:t>
      </w:r>
    </w:p>
    <w:p w:rsidR="008432C0" w:rsidRPr="00E04C52" w:rsidRDefault="008432C0" w:rsidP="00906304">
      <w:pPr>
        <w:pStyle w:val="NormalWeb"/>
        <w:spacing w:before="0" w:beforeAutospacing="0" w:after="0" w:afterAutospacing="0"/>
        <w:rPr>
          <w:b/>
          <w:lang w:val="en"/>
        </w:rPr>
      </w:pPr>
    </w:p>
    <w:p w:rsidR="001F282E" w:rsidRPr="00E04C52" w:rsidRDefault="001F282E" w:rsidP="00906304">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Multidisciplinary shared core learning</w:t>
      </w:r>
    </w:p>
    <w:p w:rsidR="008432C0" w:rsidRDefault="008432C0" w:rsidP="00906304">
      <w:pPr>
        <w:pStyle w:val="NormalWeb"/>
        <w:spacing w:before="0" w:beforeAutospacing="0" w:after="0" w:afterAutospacing="0"/>
        <w:rPr>
          <w:b/>
        </w:rPr>
      </w:pPr>
      <w:r w:rsidRPr="00E04C52">
        <w:rPr>
          <w:b/>
        </w:rPr>
        <w:t>Are there plans to maximise the limited resources to undertake multidisciplinary shared core learning at undergraduate level</w:t>
      </w:r>
      <w:r w:rsidR="00E90040">
        <w:rPr>
          <w:b/>
        </w:rPr>
        <w:t>?</w:t>
      </w:r>
    </w:p>
    <w:p w:rsidR="00E90040" w:rsidRPr="00E04C52" w:rsidRDefault="00E90040" w:rsidP="00906304">
      <w:pPr>
        <w:pStyle w:val="NormalWeb"/>
        <w:spacing w:before="0" w:beforeAutospacing="0" w:after="0" w:afterAutospacing="0"/>
        <w:rPr>
          <w:b/>
        </w:rPr>
      </w:pPr>
    </w:p>
    <w:p w:rsidR="008432C0" w:rsidRPr="00E04C52" w:rsidRDefault="008432C0" w:rsidP="00906304">
      <w:pPr>
        <w:pStyle w:val="NormalWeb"/>
        <w:spacing w:before="0" w:beforeAutospacing="0" w:after="0" w:afterAutospacing="0"/>
      </w:pPr>
      <w:r w:rsidRPr="00E04C52">
        <w:t>Universities and education providers are best placed to determine how resources to undertake multidisciplinary core learning can be shared but are encouraged to explore where economies of scale and added value can be made for inter-professional learning. For example, simulation based training is a good opportunity.</w:t>
      </w:r>
    </w:p>
    <w:p w:rsidR="001F282E" w:rsidRDefault="001F282E" w:rsidP="00906304">
      <w:pPr>
        <w:pStyle w:val="NormalWeb"/>
        <w:spacing w:before="0" w:beforeAutospacing="0" w:after="0" w:afterAutospacing="0"/>
        <w:rPr>
          <w:b/>
          <w:lang w:val="en"/>
        </w:rPr>
      </w:pPr>
    </w:p>
    <w:p w:rsidR="00887BE4" w:rsidRPr="00E04C52" w:rsidRDefault="00887BE4" w:rsidP="00906304">
      <w:pPr>
        <w:pStyle w:val="NormalWeb"/>
        <w:spacing w:before="0" w:beforeAutospacing="0" w:after="0" w:afterAutospacing="0"/>
        <w:rPr>
          <w:b/>
          <w:lang w:val="en"/>
        </w:rPr>
      </w:pPr>
    </w:p>
    <w:p w:rsidR="001F282E" w:rsidRPr="00E04C52" w:rsidRDefault="001F282E" w:rsidP="00906304">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lastRenderedPageBreak/>
        <w:t>Community placements</w:t>
      </w:r>
    </w:p>
    <w:p w:rsidR="00DD1918" w:rsidRDefault="00DD1918" w:rsidP="00906304">
      <w:pPr>
        <w:pStyle w:val="NormalWeb"/>
        <w:spacing w:before="0" w:beforeAutospacing="0" w:after="0" w:afterAutospacing="0"/>
        <w:rPr>
          <w:b/>
        </w:rPr>
      </w:pPr>
      <w:r w:rsidRPr="00E04C52">
        <w:rPr>
          <w:b/>
        </w:rPr>
        <w:t>How will competing demands for community placements be managed to ensure e</w:t>
      </w:r>
      <w:r w:rsidR="00674B0A" w:rsidRPr="00E04C52">
        <w:rPr>
          <w:b/>
        </w:rPr>
        <w:t>q</w:t>
      </w:r>
      <w:r w:rsidRPr="00E04C52">
        <w:rPr>
          <w:b/>
        </w:rPr>
        <w:t>uity and meet demands of educational curriculums</w:t>
      </w:r>
      <w:r w:rsidR="00E90040">
        <w:rPr>
          <w:b/>
        </w:rPr>
        <w:t>?</w:t>
      </w:r>
    </w:p>
    <w:p w:rsidR="00E90040" w:rsidRPr="00E04C52" w:rsidRDefault="00E90040" w:rsidP="00906304">
      <w:pPr>
        <w:pStyle w:val="NormalWeb"/>
        <w:spacing w:before="0" w:beforeAutospacing="0" w:after="0" w:afterAutospacing="0"/>
        <w:rPr>
          <w:b/>
        </w:rPr>
      </w:pPr>
    </w:p>
    <w:p w:rsidR="00DD1918" w:rsidRPr="00E04C52" w:rsidRDefault="00DD1918" w:rsidP="00906304">
      <w:pPr>
        <w:pStyle w:val="NormalWeb"/>
        <w:spacing w:before="0" w:beforeAutospacing="0" w:after="0" w:afterAutospacing="0"/>
      </w:pPr>
      <w:r w:rsidRPr="00E04C52">
        <w:t>This is a matter for loc</w:t>
      </w:r>
      <w:r w:rsidR="00E903BD">
        <w:t>al negotiation and partnerships.</w:t>
      </w:r>
    </w:p>
    <w:p w:rsidR="001F282E" w:rsidRPr="00E04C52" w:rsidRDefault="001F282E" w:rsidP="00906304">
      <w:pPr>
        <w:spacing w:after="0" w:line="240" w:lineRule="auto"/>
        <w:rPr>
          <w:rFonts w:ascii="Times New Roman" w:hAnsi="Times New Roman" w:cs="Times New Roman"/>
          <w:b/>
          <w:i/>
          <w:sz w:val="24"/>
          <w:szCs w:val="24"/>
        </w:rPr>
      </w:pPr>
    </w:p>
    <w:p w:rsidR="001F282E" w:rsidRPr="00E04C52" w:rsidRDefault="001F282E" w:rsidP="00906304">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Geographical variations in workforce demand</w:t>
      </w:r>
    </w:p>
    <w:p w:rsidR="00DD1918" w:rsidRDefault="00DD1918" w:rsidP="00906304">
      <w:pPr>
        <w:pStyle w:val="NormalWeb"/>
        <w:spacing w:before="0" w:beforeAutospacing="0" w:after="0" w:afterAutospacing="0"/>
        <w:rPr>
          <w:b/>
        </w:rPr>
      </w:pPr>
      <w:r w:rsidRPr="00E04C52">
        <w:rPr>
          <w:b/>
        </w:rPr>
        <w:t>How</w:t>
      </w:r>
      <w:r w:rsidR="00674B0A" w:rsidRPr="00E04C52">
        <w:rPr>
          <w:b/>
        </w:rPr>
        <w:t xml:space="preserve"> wi</w:t>
      </w:r>
      <w:r w:rsidRPr="00E04C52">
        <w:rPr>
          <w:b/>
        </w:rPr>
        <w:t>ll you manage population needs if you haven't got control over where trainees end up studying, which may be disproportionate, based on HEIs recruitment success?</w:t>
      </w:r>
    </w:p>
    <w:p w:rsidR="00E90040" w:rsidRPr="00E04C52" w:rsidRDefault="00E90040" w:rsidP="00906304">
      <w:pPr>
        <w:pStyle w:val="NormalWeb"/>
        <w:spacing w:before="0" w:beforeAutospacing="0" w:after="0" w:afterAutospacing="0"/>
        <w:rPr>
          <w:b/>
        </w:rPr>
      </w:pPr>
    </w:p>
    <w:p w:rsidR="00DD1918" w:rsidRPr="00E04C52" w:rsidRDefault="00DD1918" w:rsidP="00906304">
      <w:pPr>
        <w:pStyle w:val="Default"/>
        <w:rPr>
          <w:rFonts w:ascii="Times New Roman" w:eastAsia="Times New Roman" w:hAnsi="Times New Roman" w:cs="Times New Roman"/>
          <w:color w:val="auto"/>
          <w:lang w:eastAsia="en-GB"/>
        </w:rPr>
      </w:pPr>
      <w:r w:rsidRPr="00E04C52">
        <w:rPr>
          <w:rFonts w:ascii="Times New Roman" w:eastAsia="Times New Roman" w:hAnsi="Times New Roman" w:cs="Times New Roman"/>
          <w:color w:val="auto"/>
          <w:lang w:eastAsia="en-GB"/>
        </w:rPr>
        <w:t>The government acknowledged the issue of geographical</w:t>
      </w:r>
      <w:r w:rsidR="00E903BD">
        <w:rPr>
          <w:rFonts w:ascii="Times New Roman" w:eastAsia="Times New Roman" w:hAnsi="Times New Roman" w:cs="Times New Roman"/>
          <w:color w:val="auto"/>
          <w:lang w:eastAsia="en-GB"/>
        </w:rPr>
        <w:t xml:space="preserve"> variations in its consultation.</w:t>
      </w:r>
      <w:r w:rsidRPr="00E04C52">
        <w:rPr>
          <w:rFonts w:ascii="Times New Roman" w:eastAsia="Times New Roman" w:hAnsi="Times New Roman" w:cs="Times New Roman"/>
          <w:color w:val="auto"/>
          <w:lang w:eastAsia="en-GB"/>
        </w:rPr>
        <w:t xml:space="preserve"> They stated that there are arrangements to support any areas that are experiencing difficulties meeting their workforce demands and that they would be working with delivery partners to ensure that there are appropriate arrangements in place to take account of geographic variations. </w:t>
      </w:r>
    </w:p>
    <w:p w:rsidR="00DD1918" w:rsidRPr="00E04C52" w:rsidRDefault="00DD1918" w:rsidP="00906304">
      <w:pPr>
        <w:spacing w:after="0" w:line="240" w:lineRule="auto"/>
        <w:rPr>
          <w:rFonts w:ascii="Times New Roman" w:hAnsi="Times New Roman" w:cs="Times New Roman"/>
          <w:b/>
          <w:i/>
          <w:sz w:val="24"/>
          <w:szCs w:val="24"/>
        </w:rPr>
      </w:pPr>
    </w:p>
    <w:p w:rsidR="00AF4DCF" w:rsidRPr="00E04C52" w:rsidRDefault="00AF4DCF"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Managing cross border 'encroaching'</w:t>
      </w:r>
    </w:p>
    <w:p w:rsidR="00E903BD" w:rsidRDefault="00AF4DCF" w:rsidP="00906304">
      <w:pPr>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What role does HEE see itself having in playing the referee in terms of managing cross border 'encroaching'?</w:t>
      </w:r>
    </w:p>
    <w:p w:rsidR="00E90040" w:rsidRDefault="00E90040" w:rsidP="00906304">
      <w:pPr>
        <w:spacing w:after="0" w:line="240" w:lineRule="auto"/>
        <w:rPr>
          <w:rFonts w:ascii="Times New Roman" w:eastAsia="Times New Roman" w:hAnsi="Times New Roman" w:cs="Times New Roman"/>
          <w:b/>
          <w:sz w:val="24"/>
          <w:szCs w:val="24"/>
          <w:lang w:eastAsia="en-GB"/>
        </w:rPr>
      </w:pPr>
    </w:p>
    <w:p w:rsidR="00E903BD" w:rsidRPr="00E903BD" w:rsidRDefault="00E903BD" w:rsidP="00906304">
      <w:pPr>
        <w:spacing w:after="0" w:line="240" w:lineRule="auto"/>
        <w:rPr>
          <w:rFonts w:ascii="Times New Roman" w:eastAsia="Times New Roman" w:hAnsi="Times New Roman" w:cs="Times New Roman"/>
          <w:sz w:val="24"/>
          <w:szCs w:val="24"/>
          <w:lang w:eastAsia="en-GB"/>
        </w:rPr>
      </w:pPr>
      <w:r w:rsidRPr="00E903BD">
        <w:rPr>
          <w:rFonts w:ascii="Times New Roman" w:eastAsia="Times New Roman" w:hAnsi="Times New Roman" w:cs="Times New Roman"/>
          <w:sz w:val="24"/>
          <w:szCs w:val="24"/>
          <w:lang w:eastAsia="en-GB"/>
        </w:rPr>
        <w:t xml:space="preserve">The crossing of local borders </w:t>
      </w:r>
      <w:r>
        <w:rPr>
          <w:rFonts w:ascii="Times New Roman" w:eastAsia="Times New Roman" w:hAnsi="Times New Roman" w:cs="Times New Roman"/>
          <w:sz w:val="24"/>
          <w:szCs w:val="24"/>
          <w:lang w:eastAsia="en-GB"/>
        </w:rPr>
        <w:t xml:space="preserve">is already managed by HEE and will continue to be so. The crossing of national borders is not a matter for HEE. </w:t>
      </w:r>
    </w:p>
    <w:p w:rsidR="00EC61A2" w:rsidRDefault="00EC61A2" w:rsidP="00906304">
      <w:pPr>
        <w:spacing w:after="0"/>
        <w:rPr>
          <w:rFonts w:ascii="Times New Roman" w:hAnsi="Times New Roman" w:cs="Times New Roman"/>
          <w:b/>
          <w:i/>
          <w:color w:val="003893"/>
          <w:sz w:val="24"/>
          <w:szCs w:val="24"/>
        </w:rPr>
      </w:pPr>
    </w:p>
    <w:p w:rsidR="001F282E" w:rsidRPr="00E04C52" w:rsidRDefault="001F282E" w:rsidP="00906304">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Supporting increased demand</w:t>
      </w:r>
    </w:p>
    <w:p w:rsidR="00DD1918" w:rsidRDefault="00DD1918"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How will you support organisations to increase clinical placements to cope with the increased demand?</w:t>
      </w:r>
    </w:p>
    <w:p w:rsidR="00E90040" w:rsidRPr="00E04C52" w:rsidRDefault="00E90040"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DD1918" w:rsidRPr="00E04C52" w:rsidRDefault="00DD1918" w:rsidP="00906304">
      <w:pPr>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HEE will continue</w:t>
      </w:r>
      <w:r w:rsidR="007274F7" w:rsidRPr="00E04C52">
        <w:rPr>
          <w:rFonts w:ascii="Times New Roman" w:eastAsia="Times New Roman" w:hAnsi="Times New Roman" w:cs="Times New Roman"/>
          <w:sz w:val="24"/>
          <w:szCs w:val="24"/>
          <w:lang w:eastAsia="en-GB"/>
        </w:rPr>
        <w:t>, within the finite resources available to it,</w:t>
      </w:r>
      <w:r w:rsidRPr="00E04C52">
        <w:rPr>
          <w:rFonts w:ascii="Times New Roman" w:eastAsia="Times New Roman" w:hAnsi="Times New Roman" w:cs="Times New Roman"/>
          <w:sz w:val="24"/>
          <w:szCs w:val="24"/>
          <w:lang w:eastAsia="en-GB"/>
        </w:rPr>
        <w:t xml:space="preserve"> to work with local partnerships as it does now to effect change and to ensure provision of sufficient clinical placement funding for those places needed to meet the workforce planning needs of the NHS. </w:t>
      </w:r>
      <w:r w:rsidR="00EC61A2">
        <w:rPr>
          <w:rFonts w:ascii="Times New Roman" w:eastAsia="Times New Roman" w:hAnsi="Times New Roman" w:cs="Times New Roman"/>
          <w:sz w:val="24"/>
          <w:szCs w:val="24"/>
          <w:lang w:eastAsia="en-GB"/>
        </w:rPr>
        <w:t>HEE is only responsible for the NHS workforce.</w:t>
      </w:r>
    </w:p>
    <w:p w:rsidR="00DD1918" w:rsidRPr="00E04C52" w:rsidRDefault="00DD1918" w:rsidP="00906304">
      <w:pPr>
        <w:spacing w:after="0"/>
        <w:rPr>
          <w:rFonts w:ascii="Times New Roman" w:eastAsia="Times New Roman" w:hAnsi="Times New Roman" w:cs="Times New Roman"/>
          <w:sz w:val="24"/>
          <w:szCs w:val="24"/>
          <w:lang w:eastAsia="en-GB"/>
        </w:rPr>
      </w:pPr>
    </w:p>
    <w:p w:rsidR="00F266C4" w:rsidRPr="00E04C52" w:rsidRDefault="00F266C4" w:rsidP="00906304">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Support for non-NHS Placements</w:t>
      </w:r>
    </w:p>
    <w:p w:rsidR="00886AD3" w:rsidRDefault="00886AD3" w:rsidP="00906304">
      <w:pPr>
        <w:spacing w:after="0" w:line="240" w:lineRule="auto"/>
        <w:rPr>
          <w:rFonts w:ascii="Times New Roman" w:hAnsi="Times New Roman" w:cs="Times New Roman"/>
          <w:b/>
          <w:color w:val="000000" w:themeColor="text1"/>
          <w:sz w:val="24"/>
          <w:szCs w:val="24"/>
        </w:rPr>
      </w:pPr>
      <w:r w:rsidRPr="00E04C52">
        <w:rPr>
          <w:rFonts w:ascii="Times New Roman" w:hAnsi="Times New Roman" w:cs="Times New Roman"/>
          <w:b/>
          <w:color w:val="000000" w:themeColor="text1"/>
          <w:sz w:val="24"/>
          <w:szCs w:val="24"/>
        </w:rPr>
        <w:t xml:space="preserve">How will placements outside the NHS be managed? </w:t>
      </w:r>
    </w:p>
    <w:p w:rsidR="00E90040" w:rsidRPr="00E04C52" w:rsidRDefault="00E90040" w:rsidP="00906304">
      <w:pPr>
        <w:spacing w:after="0" w:line="240" w:lineRule="auto"/>
        <w:rPr>
          <w:rFonts w:ascii="Times New Roman" w:hAnsi="Times New Roman" w:cs="Times New Roman"/>
          <w:b/>
          <w:color w:val="000000" w:themeColor="text1"/>
          <w:sz w:val="24"/>
          <w:szCs w:val="24"/>
        </w:rPr>
      </w:pPr>
    </w:p>
    <w:p w:rsidR="00EC61A2" w:rsidRDefault="00EC61A2" w:rsidP="0090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HEE will continue to support the placement of students required to meet the workforce needs of the NHS and placements will be supported in all sectors of healthcare, both within and outside the NHS, so long as the provider meets the necessary criteria. </w:t>
      </w:r>
    </w:p>
    <w:p w:rsidR="00927558" w:rsidRPr="00E04C52" w:rsidRDefault="00927558" w:rsidP="00906304">
      <w:pPr>
        <w:spacing w:after="0"/>
        <w:rPr>
          <w:rFonts w:ascii="Times New Roman" w:hAnsi="Times New Roman" w:cs="Times New Roman"/>
          <w:b/>
          <w:i/>
          <w:color w:val="003893"/>
          <w:sz w:val="24"/>
          <w:szCs w:val="24"/>
        </w:rPr>
      </w:pPr>
    </w:p>
    <w:p w:rsidR="00B43CA9" w:rsidRPr="00E04C52" w:rsidRDefault="00B43CA9" w:rsidP="00906304">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Creative use of placements</w:t>
      </w:r>
    </w:p>
    <w:p w:rsidR="00B43CA9" w:rsidRDefault="00B43CA9" w:rsidP="00906304">
      <w:pPr>
        <w:spacing w:after="0" w:line="240" w:lineRule="auto"/>
        <w:rPr>
          <w:rFonts w:ascii="Times New Roman" w:eastAsia="Times New Roman" w:hAnsi="Times New Roman" w:cs="Times New Roman"/>
          <w:sz w:val="24"/>
          <w:szCs w:val="24"/>
          <w:lang w:val="en" w:eastAsia="en-GB"/>
        </w:rPr>
      </w:pPr>
      <w:r w:rsidRPr="00E04C52">
        <w:rPr>
          <w:rFonts w:ascii="Times New Roman" w:eastAsia="Times New Roman" w:hAnsi="Times New Roman" w:cs="Times New Roman"/>
          <w:b/>
          <w:sz w:val="24"/>
          <w:szCs w:val="24"/>
          <w:lang w:eastAsia="en-GB"/>
        </w:rPr>
        <w:t>Could we perhaps have some examples of the 'creative use of placements' that we are apparently seeing?</w:t>
      </w:r>
      <w:r w:rsidRPr="00E04C52">
        <w:rPr>
          <w:rFonts w:ascii="Times New Roman" w:eastAsia="Times New Roman" w:hAnsi="Times New Roman" w:cs="Times New Roman"/>
          <w:sz w:val="24"/>
          <w:szCs w:val="24"/>
          <w:lang w:val="en" w:eastAsia="en-GB"/>
        </w:rPr>
        <w:t xml:space="preserve"> </w:t>
      </w:r>
    </w:p>
    <w:p w:rsidR="00EC61A2" w:rsidRPr="00EC61A2" w:rsidRDefault="00EC61A2" w:rsidP="00EC61A2">
      <w:pPr>
        <w:spacing w:after="0" w:line="240" w:lineRule="auto"/>
        <w:rPr>
          <w:rFonts w:ascii="Times New Roman" w:eastAsia="Times New Roman" w:hAnsi="Times New Roman" w:cs="Times New Roman"/>
          <w:b/>
          <w:sz w:val="24"/>
          <w:szCs w:val="24"/>
          <w:lang w:eastAsia="en-GB"/>
        </w:rPr>
      </w:pPr>
      <w:r w:rsidRPr="00EC61A2">
        <w:rPr>
          <w:rFonts w:ascii="Times New Roman" w:eastAsia="Times New Roman" w:hAnsi="Times New Roman" w:cs="Times New Roman"/>
          <w:b/>
          <w:sz w:val="24"/>
          <w:szCs w:val="24"/>
          <w:lang w:eastAsia="en-GB"/>
        </w:rPr>
        <w:t>Is the Bolton model documented so we can understand how it works?</w:t>
      </w:r>
    </w:p>
    <w:p w:rsidR="00EC61A2" w:rsidRPr="00E04C52" w:rsidRDefault="00EC61A2" w:rsidP="00906304">
      <w:pPr>
        <w:spacing w:after="0" w:line="240" w:lineRule="auto"/>
        <w:rPr>
          <w:rFonts w:ascii="Times New Roman" w:eastAsia="Times New Roman" w:hAnsi="Times New Roman" w:cs="Times New Roman"/>
          <w:sz w:val="24"/>
          <w:szCs w:val="24"/>
          <w:lang w:val="en" w:eastAsia="en-GB"/>
        </w:rPr>
      </w:pPr>
    </w:p>
    <w:p w:rsidR="00B43CA9" w:rsidRPr="00E04C52" w:rsidRDefault="00B43CA9" w:rsidP="00906304">
      <w:pPr>
        <w:spacing w:after="0" w:line="240" w:lineRule="auto"/>
        <w:rPr>
          <w:rFonts w:ascii="Times New Roman" w:hAnsi="Times New Roman" w:cs="Times New Roman"/>
          <w:color w:val="1F497D"/>
          <w:sz w:val="24"/>
          <w:szCs w:val="24"/>
          <w:lang w:eastAsia="en-GB"/>
        </w:rPr>
      </w:pPr>
      <w:r w:rsidRPr="00E04C52">
        <w:rPr>
          <w:rFonts w:ascii="Times New Roman" w:eastAsia="Times New Roman" w:hAnsi="Times New Roman" w:cs="Times New Roman"/>
          <w:sz w:val="24"/>
          <w:szCs w:val="24"/>
          <w:lang w:val="en" w:eastAsia="en-GB"/>
        </w:rPr>
        <w:t xml:space="preserve">Creative use of placements can be profession specific such as in Orthotics where placements have taken place within the community, MIND charity and refugee services. It may involve flexibility in terms of how placements are supervised and/or use of different providers. </w:t>
      </w:r>
      <w:r w:rsidR="00C712CE" w:rsidRPr="00E04C52">
        <w:rPr>
          <w:rFonts w:ascii="Times New Roman" w:eastAsia="Times New Roman" w:hAnsi="Times New Roman" w:cs="Times New Roman"/>
          <w:sz w:val="24"/>
          <w:szCs w:val="24"/>
          <w:lang w:val="en" w:eastAsia="en-GB"/>
        </w:rPr>
        <w:t xml:space="preserve"> </w:t>
      </w:r>
      <w:r w:rsidR="002614C9" w:rsidRPr="00E04C52">
        <w:rPr>
          <w:rFonts w:ascii="Times New Roman" w:eastAsia="Times New Roman" w:hAnsi="Times New Roman" w:cs="Times New Roman"/>
          <w:sz w:val="24"/>
          <w:szCs w:val="24"/>
          <w:lang w:val="en" w:eastAsia="en-GB"/>
        </w:rPr>
        <w:t xml:space="preserve">In nursing </w:t>
      </w:r>
      <w:proofErr w:type="spellStart"/>
      <w:r w:rsidR="002614C9" w:rsidRPr="00E04C52">
        <w:rPr>
          <w:rFonts w:ascii="Times New Roman" w:eastAsia="Times New Roman" w:hAnsi="Times New Roman" w:cs="Times New Roman"/>
          <w:sz w:val="24"/>
          <w:szCs w:val="24"/>
          <w:lang w:val="en" w:eastAsia="en-GB"/>
        </w:rPr>
        <w:t>programmes</w:t>
      </w:r>
      <w:proofErr w:type="spellEnd"/>
      <w:r w:rsidR="002614C9" w:rsidRPr="00E04C52">
        <w:rPr>
          <w:rFonts w:ascii="Times New Roman" w:eastAsia="Times New Roman" w:hAnsi="Times New Roman" w:cs="Times New Roman"/>
          <w:sz w:val="24"/>
          <w:szCs w:val="24"/>
          <w:lang w:val="en" w:eastAsia="en-GB"/>
        </w:rPr>
        <w:t>, v</w:t>
      </w:r>
      <w:r w:rsidR="00437ACA" w:rsidRPr="00E04C52">
        <w:rPr>
          <w:rFonts w:ascii="Times New Roman" w:eastAsia="Times New Roman" w:hAnsi="Times New Roman" w:cs="Times New Roman"/>
          <w:sz w:val="24"/>
          <w:szCs w:val="24"/>
          <w:lang w:val="en" w:eastAsia="en-GB"/>
        </w:rPr>
        <w:t xml:space="preserve">arious forms of the ‘Hub and Spoke’ </w:t>
      </w:r>
      <w:proofErr w:type="gramStart"/>
      <w:r w:rsidR="00437ACA" w:rsidRPr="00E04C52">
        <w:rPr>
          <w:rFonts w:ascii="Times New Roman" w:eastAsia="Times New Roman" w:hAnsi="Times New Roman" w:cs="Times New Roman"/>
          <w:sz w:val="24"/>
          <w:szCs w:val="24"/>
          <w:lang w:val="en" w:eastAsia="en-GB"/>
        </w:rPr>
        <w:t xml:space="preserve">model </w:t>
      </w:r>
      <w:r w:rsidR="002614C9" w:rsidRPr="00E04C52">
        <w:rPr>
          <w:rFonts w:ascii="Times New Roman" w:eastAsia="Times New Roman" w:hAnsi="Times New Roman" w:cs="Times New Roman"/>
          <w:sz w:val="24"/>
          <w:szCs w:val="24"/>
          <w:lang w:val="en" w:eastAsia="en-GB"/>
        </w:rPr>
        <w:t xml:space="preserve"> are</w:t>
      </w:r>
      <w:proofErr w:type="gramEnd"/>
      <w:r w:rsidR="002614C9" w:rsidRPr="00E04C52">
        <w:rPr>
          <w:rFonts w:ascii="Times New Roman" w:eastAsia="Times New Roman" w:hAnsi="Times New Roman" w:cs="Times New Roman"/>
          <w:sz w:val="24"/>
          <w:szCs w:val="24"/>
          <w:lang w:val="en" w:eastAsia="en-GB"/>
        </w:rPr>
        <w:t xml:space="preserve"> in place </w:t>
      </w:r>
      <w:r w:rsidR="00C712CE" w:rsidRPr="00E04C52">
        <w:rPr>
          <w:rFonts w:ascii="Times New Roman" w:eastAsia="Times New Roman" w:hAnsi="Times New Roman" w:cs="Times New Roman"/>
          <w:sz w:val="24"/>
          <w:szCs w:val="24"/>
          <w:lang w:val="en" w:eastAsia="en-GB"/>
        </w:rPr>
        <w:t>enabl</w:t>
      </w:r>
      <w:r w:rsidR="002614C9" w:rsidRPr="00E04C52">
        <w:rPr>
          <w:rFonts w:ascii="Times New Roman" w:eastAsia="Times New Roman" w:hAnsi="Times New Roman" w:cs="Times New Roman"/>
          <w:sz w:val="24"/>
          <w:szCs w:val="24"/>
          <w:lang w:val="en" w:eastAsia="en-GB"/>
        </w:rPr>
        <w:t>ing</w:t>
      </w:r>
      <w:r w:rsidR="00C712CE" w:rsidRPr="00E04C52">
        <w:rPr>
          <w:rFonts w:ascii="Times New Roman" w:eastAsia="Times New Roman" w:hAnsi="Times New Roman" w:cs="Times New Roman"/>
          <w:sz w:val="24"/>
          <w:szCs w:val="24"/>
          <w:lang w:val="en" w:eastAsia="en-GB"/>
        </w:rPr>
        <w:t xml:space="preserve"> students to experience a wider range of practice</w:t>
      </w:r>
      <w:r w:rsidR="002614C9" w:rsidRPr="00E04C52">
        <w:rPr>
          <w:rFonts w:ascii="Times New Roman" w:eastAsia="Times New Roman" w:hAnsi="Times New Roman" w:cs="Times New Roman"/>
          <w:sz w:val="24"/>
          <w:szCs w:val="24"/>
          <w:lang w:val="en" w:eastAsia="en-GB"/>
        </w:rPr>
        <w:t xml:space="preserve">. A </w:t>
      </w:r>
      <w:r w:rsidR="00C712CE" w:rsidRPr="00E04C52">
        <w:rPr>
          <w:rFonts w:ascii="Times New Roman" w:eastAsia="Times New Roman" w:hAnsi="Times New Roman" w:cs="Times New Roman"/>
          <w:sz w:val="24"/>
          <w:szCs w:val="24"/>
          <w:lang w:val="en" w:eastAsia="en-GB"/>
        </w:rPr>
        <w:t>hub</w:t>
      </w:r>
      <w:r w:rsidR="00437ACA" w:rsidRPr="00E04C52">
        <w:rPr>
          <w:rFonts w:ascii="Times New Roman" w:eastAsia="Times New Roman" w:hAnsi="Times New Roman" w:cs="Times New Roman"/>
          <w:sz w:val="24"/>
          <w:szCs w:val="24"/>
          <w:lang w:val="en" w:eastAsia="en-GB"/>
        </w:rPr>
        <w:t xml:space="preserve"> </w:t>
      </w:r>
      <w:r w:rsidR="002614C9" w:rsidRPr="00E04C52">
        <w:rPr>
          <w:rFonts w:ascii="Times New Roman" w:eastAsia="Times New Roman" w:hAnsi="Times New Roman" w:cs="Times New Roman"/>
          <w:sz w:val="24"/>
          <w:szCs w:val="24"/>
          <w:lang w:val="en" w:eastAsia="en-GB"/>
        </w:rPr>
        <w:t xml:space="preserve">is the main base for practice learning </w:t>
      </w:r>
      <w:r w:rsidR="002614C9" w:rsidRPr="00E04C52">
        <w:rPr>
          <w:rFonts w:ascii="Times New Roman" w:eastAsia="Times New Roman" w:hAnsi="Times New Roman" w:cs="Times New Roman"/>
          <w:sz w:val="24"/>
          <w:szCs w:val="24"/>
          <w:lang w:val="en" w:eastAsia="en-GB"/>
        </w:rPr>
        <w:lastRenderedPageBreak/>
        <w:t>where</w:t>
      </w:r>
      <w:r w:rsidR="00437ACA" w:rsidRPr="00E04C52">
        <w:rPr>
          <w:rFonts w:ascii="Times New Roman" w:eastAsia="Times New Roman" w:hAnsi="Times New Roman" w:cs="Times New Roman"/>
          <w:sz w:val="24"/>
          <w:szCs w:val="24"/>
          <w:lang w:val="en" w:eastAsia="en-GB"/>
        </w:rPr>
        <w:t xml:space="preserve"> the mentor is based</w:t>
      </w:r>
      <w:r w:rsidR="00D56E0B" w:rsidRPr="00E04C52">
        <w:rPr>
          <w:rFonts w:ascii="Times New Roman" w:eastAsia="Times New Roman" w:hAnsi="Times New Roman" w:cs="Times New Roman"/>
          <w:sz w:val="24"/>
          <w:szCs w:val="24"/>
          <w:lang w:val="en" w:eastAsia="en-GB"/>
        </w:rPr>
        <w:t xml:space="preserve">. </w:t>
      </w:r>
      <w:r w:rsidR="00437ACA" w:rsidRPr="00E04C52">
        <w:rPr>
          <w:rFonts w:ascii="Times New Roman" w:eastAsia="Times New Roman" w:hAnsi="Times New Roman" w:cs="Times New Roman"/>
          <w:sz w:val="24"/>
          <w:szCs w:val="24"/>
          <w:lang w:val="en" w:eastAsia="en-GB"/>
        </w:rPr>
        <w:t xml:space="preserve"> Spoke</w:t>
      </w:r>
      <w:r w:rsidR="002614C9" w:rsidRPr="00E04C52">
        <w:rPr>
          <w:rFonts w:ascii="Times New Roman" w:eastAsia="Times New Roman" w:hAnsi="Times New Roman" w:cs="Times New Roman"/>
          <w:sz w:val="24"/>
          <w:szCs w:val="24"/>
          <w:lang w:val="en" w:eastAsia="en-GB"/>
        </w:rPr>
        <w:t xml:space="preserve"> placements connect to the main Hub provide additional learning experiences in different settings and with different clinicians not offered in the hub placement</w:t>
      </w:r>
      <w:r w:rsidR="00394619" w:rsidRPr="00E04C52">
        <w:rPr>
          <w:rFonts w:ascii="Times New Roman" w:eastAsia="Times New Roman" w:hAnsi="Times New Roman" w:cs="Times New Roman"/>
          <w:sz w:val="24"/>
          <w:szCs w:val="24"/>
          <w:lang w:val="en" w:eastAsia="en-GB"/>
        </w:rPr>
        <w:t xml:space="preserve">. </w:t>
      </w:r>
      <w:r w:rsidR="002614C9" w:rsidRPr="00E04C52">
        <w:rPr>
          <w:rFonts w:ascii="Times New Roman" w:eastAsia="Times New Roman" w:hAnsi="Times New Roman" w:cs="Times New Roman"/>
          <w:sz w:val="24"/>
          <w:szCs w:val="24"/>
          <w:lang w:val="en" w:eastAsia="en-GB"/>
        </w:rPr>
        <w:t xml:space="preserve"> </w:t>
      </w:r>
      <w:r w:rsidRPr="00E04C52">
        <w:rPr>
          <w:rFonts w:ascii="Times New Roman" w:eastAsia="Times New Roman" w:hAnsi="Times New Roman" w:cs="Times New Roman"/>
          <w:sz w:val="24"/>
          <w:szCs w:val="24"/>
          <w:lang w:val="en" w:eastAsia="en-GB"/>
        </w:rPr>
        <w:t xml:space="preserve">There is a useful press release and other information on </w:t>
      </w:r>
      <w:r w:rsidR="00EE08C5">
        <w:rPr>
          <w:rFonts w:ascii="Times New Roman" w:eastAsia="Times New Roman" w:hAnsi="Times New Roman" w:cs="Times New Roman"/>
          <w:sz w:val="24"/>
          <w:szCs w:val="24"/>
          <w:lang w:val="en" w:eastAsia="en-GB"/>
        </w:rPr>
        <w:t xml:space="preserve">the Bolton model on </w:t>
      </w:r>
      <w:r w:rsidRPr="00E04C52">
        <w:rPr>
          <w:rFonts w:ascii="Times New Roman" w:eastAsia="Times New Roman" w:hAnsi="Times New Roman" w:cs="Times New Roman"/>
          <w:sz w:val="24"/>
          <w:szCs w:val="24"/>
          <w:lang w:val="en" w:eastAsia="en-GB"/>
        </w:rPr>
        <w:t>the Bolton University</w:t>
      </w:r>
      <w:r w:rsidRPr="00E04C52">
        <w:rPr>
          <w:rFonts w:ascii="Times New Roman" w:eastAsia="Times New Roman" w:hAnsi="Times New Roman" w:cs="Times New Roman"/>
          <w:sz w:val="24"/>
          <w:szCs w:val="24"/>
          <w:lang w:eastAsia="en-GB"/>
        </w:rPr>
        <w:t xml:space="preserve"> </w:t>
      </w:r>
      <w:r w:rsidRPr="00E04C52">
        <w:rPr>
          <w:rFonts w:ascii="Times New Roman" w:eastAsia="Times New Roman" w:hAnsi="Times New Roman" w:cs="Times New Roman"/>
          <w:sz w:val="24"/>
          <w:szCs w:val="24"/>
          <w:lang w:val="en" w:eastAsia="en-GB"/>
        </w:rPr>
        <w:t xml:space="preserve">website </w:t>
      </w:r>
      <w:r w:rsidRPr="00E04C52">
        <w:rPr>
          <w:rFonts w:ascii="Times New Roman" w:hAnsi="Times New Roman" w:cs="Times New Roman"/>
          <w:color w:val="1F497D"/>
          <w:sz w:val="24"/>
          <w:szCs w:val="24"/>
        </w:rPr>
        <w:t>(</w:t>
      </w:r>
      <w:hyperlink r:id="rId12" w:history="1">
        <w:r w:rsidRPr="00E04C52">
          <w:rPr>
            <w:rStyle w:val="Hyperlink"/>
            <w:rFonts w:ascii="Times New Roman" w:hAnsi="Times New Roman" w:cs="Times New Roman"/>
            <w:sz w:val="24"/>
            <w:szCs w:val="24"/>
            <w:lang w:eastAsia="en-GB"/>
          </w:rPr>
          <w:t>www.</w:t>
        </w:r>
        <w:r w:rsidRPr="00E04C52">
          <w:rPr>
            <w:rStyle w:val="Hyperlink"/>
            <w:rFonts w:ascii="Times New Roman" w:hAnsi="Times New Roman" w:cs="Times New Roman"/>
            <w:b/>
            <w:bCs/>
            <w:sz w:val="24"/>
            <w:szCs w:val="24"/>
            <w:lang w:eastAsia="en-GB"/>
          </w:rPr>
          <w:t>bolton</w:t>
        </w:r>
        <w:r w:rsidRPr="00E04C52">
          <w:rPr>
            <w:rStyle w:val="Hyperlink"/>
            <w:rFonts w:ascii="Times New Roman" w:hAnsi="Times New Roman" w:cs="Times New Roman"/>
            <w:sz w:val="24"/>
            <w:szCs w:val="24"/>
            <w:lang w:eastAsia="en-GB"/>
          </w:rPr>
          <w:t>.ac.uk/MediaCentre/Articles/2015/Jan2015-02.aspx</w:t>
        </w:r>
      </w:hyperlink>
      <w:r w:rsidRPr="00E04C52">
        <w:rPr>
          <w:rFonts w:ascii="Times New Roman" w:hAnsi="Times New Roman" w:cs="Times New Roman"/>
          <w:color w:val="006621"/>
          <w:sz w:val="24"/>
          <w:szCs w:val="24"/>
          <w:lang w:eastAsia="en-GB"/>
        </w:rPr>
        <w:t xml:space="preserve"> </w:t>
      </w:r>
      <w:r w:rsidRPr="00E04C52">
        <w:rPr>
          <w:rFonts w:ascii="Times New Roman" w:hAnsi="Times New Roman" w:cs="Times New Roman"/>
          <w:sz w:val="24"/>
          <w:szCs w:val="24"/>
          <w:lang w:eastAsia="en-GB"/>
        </w:rPr>
        <w:t xml:space="preserve">and </w:t>
      </w:r>
      <w:hyperlink r:id="rId13" w:history="1">
        <w:r w:rsidRPr="00E04C52">
          <w:rPr>
            <w:rStyle w:val="Hyperlink"/>
            <w:rFonts w:ascii="Times New Roman" w:hAnsi="Times New Roman" w:cs="Times New Roman"/>
            <w:sz w:val="24"/>
            <w:szCs w:val="24"/>
            <w:lang w:eastAsia="en-GB"/>
          </w:rPr>
          <w:t>www.</w:t>
        </w:r>
        <w:r w:rsidRPr="00E04C52">
          <w:rPr>
            <w:rStyle w:val="Hyperlink"/>
            <w:rFonts w:ascii="Times New Roman" w:hAnsi="Times New Roman" w:cs="Times New Roman"/>
            <w:b/>
            <w:bCs/>
            <w:sz w:val="24"/>
            <w:szCs w:val="24"/>
            <w:lang w:eastAsia="en-GB"/>
          </w:rPr>
          <w:t>bolton</w:t>
        </w:r>
        <w:r w:rsidRPr="00E04C52">
          <w:rPr>
            <w:rStyle w:val="Hyperlink"/>
            <w:rFonts w:ascii="Times New Roman" w:hAnsi="Times New Roman" w:cs="Times New Roman"/>
            <w:sz w:val="24"/>
            <w:szCs w:val="24"/>
            <w:lang w:eastAsia="en-GB"/>
          </w:rPr>
          <w:t>.ac.uk/subjects/healthsocialcare/home.aspx</w:t>
        </w:r>
      </w:hyperlink>
      <w:r w:rsidRPr="00E04C52">
        <w:rPr>
          <w:rFonts w:ascii="Times New Roman" w:hAnsi="Times New Roman" w:cs="Times New Roman"/>
          <w:color w:val="1F497D"/>
          <w:sz w:val="24"/>
          <w:szCs w:val="24"/>
          <w:lang w:eastAsia="en-GB"/>
        </w:rPr>
        <w:t>)</w:t>
      </w:r>
    </w:p>
    <w:p w:rsidR="00AC701D" w:rsidRPr="00E04C52" w:rsidRDefault="00AC701D" w:rsidP="00906304">
      <w:pPr>
        <w:spacing w:after="0" w:line="240" w:lineRule="auto"/>
        <w:rPr>
          <w:rFonts w:ascii="Times New Roman" w:hAnsi="Times New Roman" w:cs="Times New Roman"/>
          <w:b/>
          <w:i/>
          <w:color w:val="003893"/>
          <w:sz w:val="24"/>
          <w:szCs w:val="24"/>
        </w:rPr>
      </w:pPr>
    </w:p>
    <w:p w:rsidR="00F5740C" w:rsidRPr="00E04C52" w:rsidRDefault="00F5740C" w:rsidP="00906304">
      <w:pPr>
        <w:spacing w:after="0"/>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Two- tier system</w:t>
      </w:r>
    </w:p>
    <w:p w:rsidR="00F5740C" w:rsidRDefault="00F5740C"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Won’t there be a 2 tier system?</w:t>
      </w:r>
    </w:p>
    <w:p w:rsidR="00E90040" w:rsidRPr="00E04C52" w:rsidRDefault="00E90040"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F5740C" w:rsidRPr="00E04C52" w:rsidRDefault="000F4BA6" w:rsidP="000F4BA6">
      <w:pPr>
        <w:spacing w:after="0" w:line="240" w:lineRule="auto"/>
        <w:rPr>
          <w:rFonts w:ascii="Times New Roman" w:eastAsia="Times New Roman" w:hAnsi="Times New Roman" w:cs="Times New Roman"/>
          <w:sz w:val="24"/>
          <w:szCs w:val="24"/>
          <w:lang w:val="en" w:eastAsia="en-GB"/>
        </w:rPr>
      </w:pPr>
      <w:r w:rsidRPr="00E04C52">
        <w:rPr>
          <w:rFonts w:ascii="Times New Roman" w:eastAsia="Times New Roman" w:hAnsi="Times New Roman" w:cs="Times New Roman"/>
          <w:sz w:val="24"/>
          <w:szCs w:val="24"/>
          <w:lang w:val="en" w:eastAsia="en-GB"/>
        </w:rPr>
        <w:t xml:space="preserve">Placement providers will need to deliver the Quality Framework across all </w:t>
      </w:r>
      <w:r w:rsidR="00EE08C5">
        <w:rPr>
          <w:rFonts w:ascii="Times New Roman" w:eastAsia="Times New Roman" w:hAnsi="Times New Roman" w:cs="Times New Roman"/>
          <w:sz w:val="24"/>
          <w:szCs w:val="24"/>
          <w:lang w:val="en" w:eastAsia="en-GB"/>
        </w:rPr>
        <w:t>learners</w:t>
      </w:r>
      <w:r w:rsidRPr="00E04C52">
        <w:rPr>
          <w:rFonts w:ascii="Times New Roman" w:eastAsia="Times New Roman" w:hAnsi="Times New Roman" w:cs="Times New Roman"/>
          <w:sz w:val="24"/>
          <w:szCs w:val="24"/>
          <w:lang w:val="en" w:eastAsia="en-GB"/>
        </w:rPr>
        <w:t xml:space="preserve">.  </w:t>
      </w:r>
    </w:p>
    <w:p w:rsidR="00F5740C" w:rsidRPr="00E04C52" w:rsidRDefault="00F5740C" w:rsidP="00906304">
      <w:pPr>
        <w:spacing w:after="0" w:line="240" w:lineRule="auto"/>
        <w:rPr>
          <w:rFonts w:ascii="Times New Roman" w:eastAsia="Times New Roman" w:hAnsi="Times New Roman" w:cs="Times New Roman"/>
          <w:sz w:val="24"/>
          <w:szCs w:val="24"/>
          <w:lang w:val="en" w:eastAsia="en-GB"/>
        </w:rPr>
      </w:pPr>
    </w:p>
    <w:p w:rsidR="000E56C5" w:rsidRPr="00E04C52" w:rsidRDefault="000E56C5" w:rsidP="00906304">
      <w:pPr>
        <w:spacing w:after="0" w:line="240" w:lineRule="auto"/>
        <w:rPr>
          <w:rFonts w:ascii="Times New Roman" w:eastAsia="Times New Roman" w:hAnsi="Times New Roman" w:cs="Times New Roman"/>
          <w:b/>
          <w:sz w:val="24"/>
          <w:szCs w:val="24"/>
          <w:lang w:eastAsia="en-GB"/>
        </w:rPr>
      </w:pPr>
      <w:r w:rsidRPr="00E04C52">
        <w:rPr>
          <w:rFonts w:ascii="Times New Roman" w:hAnsi="Times New Roman" w:cs="Times New Roman"/>
          <w:b/>
          <w:i/>
          <w:color w:val="003893"/>
          <w:sz w:val="24"/>
          <w:szCs w:val="24"/>
        </w:rPr>
        <w:t>Money saved under these reforms</w:t>
      </w:r>
      <w:r w:rsidRPr="00E04C52">
        <w:rPr>
          <w:rFonts w:ascii="Times New Roman" w:eastAsia="Times New Roman" w:hAnsi="Times New Roman" w:cs="Times New Roman"/>
          <w:b/>
          <w:sz w:val="24"/>
          <w:szCs w:val="24"/>
          <w:lang w:eastAsia="en-GB"/>
        </w:rPr>
        <w:t xml:space="preserve"> </w:t>
      </w:r>
    </w:p>
    <w:p w:rsidR="00B43CA9" w:rsidRDefault="00B43CA9" w:rsidP="00906304">
      <w:pPr>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Will any money saved under these reforms be used to fund innovations in placements?</w:t>
      </w:r>
    </w:p>
    <w:p w:rsidR="00E90040" w:rsidRPr="00E04C52" w:rsidRDefault="00E90040" w:rsidP="00906304">
      <w:pPr>
        <w:spacing w:after="0" w:line="240" w:lineRule="auto"/>
        <w:rPr>
          <w:rFonts w:ascii="Times New Roman" w:eastAsia="Times New Roman" w:hAnsi="Times New Roman" w:cs="Times New Roman"/>
          <w:b/>
          <w:sz w:val="24"/>
          <w:szCs w:val="24"/>
          <w:lang w:eastAsia="en-GB"/>
        </w:rPr>
      </w:pPr>
    </w:p>
    <w:p w:rsidR="00B43CA9" w:rsidRPr="00E04C52" w:rsidRDefault="000F4BA6" w:rsidP="00906304">
      <w:pPr>
        <w:spacing w:after="0" w:line="240" w:lineRule="auto"/>
        <w:rPr>
          <w:rFonts w:ascii="Times New Roman" w:eastAsia="Times New Roman" w:hAnsi="Times New Roman" w:cs="Times New Roman"/>
          <w:sz w:val="24"/>
          <w:szCs w:val="24"/>
          <w:lang w:val="en" w:eastAsia="en-GB"/>
        </w:rPr>
      </w:pPr>
      <w:r w:rsidRPr="00E04C52">
        <w:rPr>
          <w:rFonts w:ascii="Times New Roman" w:hAnsi="Times New Roman" w:cs="Times New Roman"/>
          <w:sz w:val="24"/>
          <w:szCs w:val="24"/>
        </w:rPr>
        <w:t>It is not expected that there will be savings but if savings are made local provide</w:t>
      </w:r>
      <w:r w:rsidR="002B6538">
        <w:rPr>
          <w:rFonts w:ascii="Times New Roman" w:hAnsi="Times New Roman" w:cs="Times New Roman"/>
          <w:sz w:val="24"/>
          <w:szCs w:val="24"/>
        </w:rPr>
        <w:t>r</w:t>
      </w:r>
      <w:r w:rsidRPr="00E04C52">
        <w:rPr>
          <w:rFonts w:ascii="Times New Roman" w:hAnsi="Times New Roman" w:cs="Times New Roman"/>
          <w:sz w:val="24"/>
          <w:szCs w:val="24"/>
        </w:rPr>
        <w:t>s can consider using the tariff to develop innovative approaches</w:t>
      </w:r>
      <w:r w:rsidR="000E56C5" w:rsidRPr="00E04C52">
        <w:rPr>
          <w:rFonts w:ascii="Times New Roman" w:eastAsia="Times New Roman" w:hAnsi="Times New Roman" w:cs="Times New Roman"/>
          <w:sz w:val="24"/>
          <w:szCs w:val="24"/>
          <w:lang w:val="en" w:eastAsia="en-GB"/>
        </w:rPr>
        <w:t>.</w:t>
      </w:r>
    </w:p>
    <w:p w:rsidR="00927558" w:rsidRPr="00E04C52" w:rsidRDefault="00927558" w:rsidP="00906304">
      <w:pPr>
        <w:spacing w:after="0"/>
        <w:rPr>
          <w:rFonts w:ascii="Times New Roman" w:eastAsia="Times New Roman" w:hAnsi="Times New Roman" w:cs="Times New Roman"/>
          <w:sz w:val="24"/>
          <w:szCs w:val="24"/>
          <w:lang w:val="en" w:eastAsia="en-GB"/>
        </w:rPr>
      </w:pPr>
    </w:p>
    <w:p w:rsidR="008432C0" w:rsidRPr="00E04C52" w:rsidRDefault="008432C0" w:rsidP="00117FB9">
      <w:pPr>
        <w:shd w:val="clear" w:color="auto" w:fill="0070C0"/>
        <w:spacing w:after="0"/>
        <w:rPr>
          <w:rFonts w:ascii="Times New Roman" w:hAnsi="Times New Roman" w:cs="Times New Roman"/>
          <w:b/>
          <w:i/>
          <w:color w:val="FFFFFF" w:themeColor="background1"/>
          <w:sz w:val="24"/>
          <w:szCs w:val="24"/>
        </w:rPr>
      </w:pPr>
      <w:r w:rsidRPr="00E04C52">
        <w:rPr>
          <w:rFonts w:ascii="Times New Roman" w:hAnsi="Times New Roman" w:cs="Times New Roman"/>
          <w:b/>
          <w:i/>
          <w:color w:val="FFFFFF" w:themeColor="background1"/>
          <w:sz w:val="24"/>
          <w:szCs w:val="24"/>
        </w:rPr>
        <w:t xml:space="preserve">Placement </w:t>
      </w:r>
      <w:r w:rsidR="00A86F62" w:rsidRPr="00E04C52">
        <w:rPr>
          <w:rFonts w:ascii="Times New Roman" w:hAnsi="Times New Roman" w:cs="Times New Roman"/>
          <w:b/>
          <w:i/>
          <w:color w:val="FFFFFF" w:themeColor="background1"/>
          <w:sz w:val="24"/>
          <w:szCs w:val="24"/>
        </w:rPr>
        <w:t>Q</w:t>
      </w:r>
      <w:r w:rsidRPr="00E04C52">
        <w:rPr>
          <w:rFonts w:ascii="Times New Roman" w:hAnsi="Times New Roman" w:cs="Times New Roman"/>
          <w:b/>
          <w:i/>
          <w:color w:val="FFFFFF" w:themeColor="background1"/>
          <w:sz w:val="24"/>
          <w:szCs w:val="24"/>
        </w:rPr>
        <w:t>uality</w:t>
      </w:r>
    </w:p>
    <w:p w:rsidR="00AC701D" w:rsidRPr="00E04C52" w:rsidRDefault="00AC701D" w:rsidP="00117FB9">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Measures of quality</w:t>
      </w:r>
    </w:p>
    <w:p w:rsidR="00AC701D" w:rsidRDefault="00AC701D" w:rsidP="00906304">
      <w:pPr>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What would be the measures of quality?</w:t>
      </w:r>
    </w:p>
    <w:p w:rsidR="00E90040" w:rsidRPr="00E04C52" w:rsidRDefault="00E90040" w:rsidP="00906304">
      <w:pPr>
        <w:spacing w:after="0" w:line="240" w:lineRule="auto"/>
        <w:rPr>
          <w:rFonts w:ascii="Times New Roman" w:eastAsia="Times New Roman" w:hAnsi="Times New Roman" w:cs="Times New Roman"/>
          <w:b/>
          <w:sz w:val="24"/>
          <w:szCs w:val="24"/>
          <w:lang w:eastAsia="en-GB"/>
        </w:rPr>
      </w:pPr>
    </w:p>
    <w:p w:rsidR="00AC701D" w:rsidRPr="00E04C52" w:rsidRDefault="00AC701D" w:rsidP="00906304">
      <w:pPr>
        <w:autoSpaceDE w:val="0"/>
        <w:autoSpaceDN w:val="0"/>
        <w:adjustRightInd w:val="0"/>
        <w:spacing w:after="0" w:line="240" w:lineRule="auto"/>
        <w:rPr>
          <w:rFonts w:ascii="Times New Roman" w:eastAsia="Times New Roman" w:hAnsi="Times New Roman" w:cs="Times New Roman"/>
          <w:sz w:val="24"/>
          <w:szCs w:val="24"/>
          <w:lang w:val="en" w:eastAsia="en-GB"/>
        </w:rPr>
      </w:pPr>
      <w:r w:rsidRPr="00E04C52">
        <w:rPr>
          <w:rFonts w:ascii="Times New Roman" w:eastAsia="Times New Roman" w:hAnsi="Times New Roman" w:cs="Times New Roman"/>
          <w:sz w:val="24"/>
          <w:szCs w:val="24"/>
          <w:lang w:val="en" w:eastAsia="en-GB"/>
        </w:rPr>
        <w:t xml:space="preserve">The HEE </w:t>
      </w:r>
      <w:r w:rsidR="00841407" w:rsidRPr="00E04C52">
        <w:rPr>
          <w:rFonts w:ascii="Times New Roman" w:eastAsia="Times New Roman" w:hAnsi="Times New Roman" w:cs="Times New Roman"/>
          <w:sz w:val="24"/>
          <w:szCs w:val="24"/>
          <w:lang w:val="en" w:eastAsia="en-GB"/>
        </w:rPr>
        <w:t>Quality Framework</w:t>
      </w:r>
      <w:r w:rsidRPr="00E04C52">
        <w:rPr>
          <w:rFonts w:ascii="Times New Roman" w:eastAsia="Times New Roman" w:hAnsi="Times New Roman" w:cs="Times New Roman"/>
          <w:sz w:val="24"/>
          <w:szCs w:val="24"/>
          <w:lang w:val="en" w:eastAsia="en-GB"/>
        </w:rPr>
        <w:t xml:space="preserve"> sets out the standards expected from high </w:t>
      </w:r>
      <w:r w:rsidR="00C27AFE" w:rsidRPr="00E04C52">
        <w:rPr>
          <w:rFonts w:ascii="Times New Roman" w:eastAsia="Times New Roman" w:hAnsi="Times New Roman" w:cs="Times New Roman"/>
          <w:sz w:val="24"/>
          <w:szCs w:val="24"/>
          <w:lang w:val="en" w:eastAsia="en-GB"/>
        </w:rPr>
        <w:t>q</w:t>
      </w:r>
      <w:r w:rsidRPr="00E04C52">
        <w:rPr>
          <w:rFonts w:ascii="Times New Roman" w:eastAsia="Times New Roman" w:hAnsi="Times New Roman" w:cs="Times New Roman"/>
          <w:sz w:val="24"/>
          <w:szCs w:val="24"/>
          <w:lang w:val="en" w:eastAsia="en-GB"/>
        </w:rPr>
        <w:t xml:space="preserve">uality clinical learning environments. The metrics and measures that will </w:t>
      </w:r>
      <w:r w:rsidR="002B6538">
        <w:rPr>
          <w:rFonts w:ascii="Times New Roman" w:eastAsia="Times New Roman" w:hAnsi="Times New Roman" w:cs="Times New Roman"/>
          <w:sz w:val="24"/>
          <w:szCs w:val="24"/>
          <w:lang w:val="en" w:eastAsia="en-GB"/>
        </w:rPr>
        <w:t>be used to</w:t>
      </w:r>
      <w:r w:rsidRPr="00E04C52">
        <w:rPr>
          <w:rFonts w:ascii="Times New Roman" w:eastAsia="Times New Roman" w:hAnsi="Times New Roman" w:cs="Times New Roman"/>
          <w:sz w:val="24"/>
          <w:szCs w:val="24"/>
          <w:lang w:val="en" w:eastAsia="en-GB"/>
        </w:rPr>
        <w:t xml:space="preserve"> evidence these are currently being</w:t>
      </w:r>
      <w:r w:rsidR="002B6538">
        <w:rPr>
          <w:rFonts w:ascii="Times New Roman" w:eastAsia="Times New Roman" w:hAnsi="Times New Roman" w:cs="Times New Roman"/>
          <w:sz w:val="24"/>
          <w:szCs w:val="24"/>
          <w:lang w:val="en" w:eastAsia="en-GB"/>
        </w:rPr>
        <w:t xml:space="preserve"> refined and will be published early in 2017</w:t>
      </w:r>
      <w:r w:rsidRPr="00E04C52">
        <w:rPr>
          <w:rFonts w:ascii="Times New Roman" w:eastAsia="Times New Roman" w:hAnsi="Times New Roman" w:cs="Times New Roman"/>
          <w:sz w:val="24"/>
          <w:szCs w:val="24"/>
          <w:lang w:val="en" w:eastAsia="en-GB"/>
        </w:rPr>
        <w:t xml:space="preserve">. </w:t>
      </w:r>
      <w:r w:rsidR="00C27AFE" w:rsidRPr="00E04C52">
        <w:rPr>
          <w:rFonts w:ascii="Times New Roman" w:eastAsia="Times New Roman" w:hAnsi="Times New Roman" w:cs="Times New Roman"/>
          <w:sz w:val="24"/>
          <w:szCs w:val="24"/>
          <w:lang w:val="en" w:eastAsia="en-GB"/>
        </w:rPr>
        <w:t xml:space="preserve"> </w:t>
      </w:r>
      <w:r w:rsidRPr="00E04C52">
        <w:rPr>
          <w:rFonts w:ascii="Times New Roman" w:eastAsia="Times New Roman" w:hAnsi="Times New Roman" w:cs="Times New Roman"/>
          <w:sz w:val="24"/>
          <w:szCs w:val="24"/>
          <w:lang w:val="en" w:eastAsia="en-GB"/>
        </w:rPr>
        <w:t xml:space="preserve">Details of the </w:t>
      </w:r>
      <w:r w:rsidR="00841407" w:rsidRPr="00E04C52">
        <w:rPr>
          <w:rFonts w:ascii="Times New Roman" w:eastAsia="Times New Roman" w:hAnsi="Times New Roman" w:cs="Times New Roman"/>
          <w:sz w:val="24"/>
          <w:szCs w:val="24"/>
          <w:lang w:val="en" w:eastAsia="en-GB"/>
        </w:rPr>
        <w:t>Quality Framework</w:t>
      </w:r>
      <w:r w:rsidRPr="00E04C52">
        <w:rPr>
          <w:rFonts w:ascii="Times New Roman" w:eastAsia="Times New Roman" w:hAnsi="Times New Roman" w:cs="Times New Roman"/>
          <w:sz w:val="24"/>
          <w:szCs w:val="24"/>
          <w:lang w:val="en" w:eastAsia="en-GB"/>
        </w:rPr>
        <w:t xml:space="preserve"> can be found </w:t>
      </w:r>
      <w:hyperlink r:id="rId14" w:history="1">
        <w:r w:rsidRPr="00E04C52">
          <w:rPr>
            <w:rFonts w:ascii="Times New Roman" w:eastAsia="Times New Roman" w:hAnsi="Times New Roman" w:cs="Times New Roman"/>
            <w:sz w:val="24"/>
            <w:szCs w:val="24"/>
            <w:lang w:val="en" w:eastAsia="en-GB"/>
          </w:rPr>
          <w:t>here</w:t>
        </w:r>
      </w:hyperlink>
      <w:r w:rsidRPr="00E04C52">
        <w:rPr>
          <w:rFonts w:ascii="Times New Roman" w:eastAsia="Times New Roman" w:hAnsi="Times New Roman" w:cs="Times New Roman"/>
          <w:sz w:val="24"/>
          <w:szCs w:val="24"/>
          <w:lang w:val="en" w:eastAsia="en-GB"/>
        </w:rPr>
        <w:t xml:space="preserve">. </w:t>
      </w:r>
      <w:hyperlink r:id="rId15" w:history="1">
        <w:r w:rsidR="00724676" w:rsidRPr="00E04C52">
          <w:rPr>
            <w:rStyle w:val="Hyperlink"/>
            <w:rFonts w:ascii="Times New Roman" w:eastAsia="Times New Roman" w:hAnsi="Times New Roman" w:cs="Times New Roman"/>
            <w:sz w:val="24"/>
            <w:szCs w:val="24"/>
            <w:lang w:val="en" w:eastAsia="en-GB"/>
          </w:rPr>
          <w:t>https://www.hee.nhs.uk/our-work/planning-commissioning/commissioning-quality</w:t>
        </w:r>
      </w:hyperlink>
    </w:p>
    <w:p w:rsidR="00724676" w:rsidRPr="00E04C52" w:rsidRDefault="00724676" w:rsidP="00906304">
      <w:pPr>
        <w:autoSpaceDE w:val="0"/>
        <w:autoSpaceDN w:val="0"/>
        <w:adjustRightInd w:val="0"/>
        <w:spacing w:after="0" w:line="240" w:lineRule="auto"/>
        <w:rPr>
          <w:rFonts w:ascii="Times New Roman" w:hAnsi="Times New Roman" w:cs="Times New Roman"/>
          <w:b/>
          <w:i/>
          <w:color w:val="003893"/>
          <w:sz w:val="24"/>
          <w:szCs w:val="24"/>
        </w:rPr>
      </w:pPr>
    </w:p>
    <w:p w:rsidR="000E56C5" w:rsidRPr="00E04C52" w:rsidRDefault="000E56C5"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Systems for notifying concerns about placement quality</w:t>
      </w:r>
    </w:p>
    <w:p w:rsidR="008432C0" w:rsidRDefault="008432C0" w:rsidP="00906304">
      <w:pPr>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How can systems for notifying concerns about placement </w:t>
      </w:r>
      <w:r w:rsidR="000E56C5" w:rsidRPr="00E04C52">
        <w:rPr>
          <w:rFonts w:ascii="Times New Roman" w:eastAsia="Times New Roman" w:hAnsi="Times New Roman" w:cs="Times New Roman"/>
          <w:b/>
          <w:sz w:val="24"/>
          <w:szCs w:val="24"/>
          <w:lang w:eastAsia="en-GB"/>
        </w:rPr>
        <w:t>q</w:t>
      </w:r>
      <w:r w:rsidRPr="00E04C52">
        <w:rPr>
          <w:rFonts w:ascii="Times New Roman" w:eastAsia="Times New Roman" w:hAnsi="Times New Roman" w:cs="Times New Roman"/>
          <w:b/>
          <w:sz w:val="24"/>
          <w:szCs w:val="24"/>
          <w:lang w:eastAsia="en-GB"/>
        </w:rPr>
        <w:t>uality be made more effective?</w:t>
      </w:r>
    </w:p>
    <w:p w:rsidR="00E938FD" w:rsidRPr="00E938FD" w:rsidRDefault="00E938FD" w:rsidP="00E938FD">
      <w:pPr>
        <w:spacing w:after="0" w:line="240" w:lineRule="auto"/>
        <w:rPr>
          <w:rFonts w:ascii="Times New Roman" w:eastAsia="Times New Roman" w:hAnsi="Times New Roman" w:cs="Times New Roman"/>
          <w:b/>
          <w:sz w:val="24"/>
          <w:szCs w:val="24"/>
          <w:lang w:eastAsia="en-GB"/>
        </w:rPr>
      </w:pPr>
      <w:r w:rsidRPr="00E938FD">
        <w:rPr>
          <w:rFonts w:ascii="Times New Roman" w:eastAsia="Times New Roman" w:hAnsi="Times New Roman" w:cs="Times New Roman"/>
          <w:b/>
          <w:sz w:val="24"/>
          <w:szCs w:val="24"/>
          <w:lang w:eastAsia="en-GB"/>
        </w:rPr>
        <w:t>How will quality concerns be handled?</w:t>
      </w:r>
    </w:p>
    <w:p w:rsidR="00E938FD" w:rsidRPr="00E04C52" w:rsidRDefault="00E938FD" w:rsidP="00906304">
      <w:pPr>
        <w:spacing w:after="0" w:line="240" w:lineRule="auto"/>
        <w:rPr>
          <w:rFonts w:ascii="Times New Roman" w:eastAsia="Times New Roman" w:hAnsi="Times New Roman" w:cs="Times New Roman"/>
          <w:b/>
          <w:sz w:val="24"/>
          <w:szCs w:val="24"/>
          <w:lang w:eastAsia="en-GB"/>
        </w:rPr>
      </w:pPr>
    </w:p>
    <w:p w:rsidR="008432C0" w:rsidRDefault="008432C0" w:rsidP="00906304">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HEE recognises and promotes the significance of local relationships and the capture of soft intelligence. In order to monitor and manage </w:t>
      </w:r>
      <w:r w:rsidR="000E56C5" w:rsidRPr="00E04C52">
        <w:rPr>
          <w:rFonts w:ascii="Times New Roman" w:eastAsia="Times New Roman" w:hAnsi="Times New Roman" w:cs="Times New Roman"/>
          <w:sz w:val="24"/>
          <w:szCs w:val="24"/>
          <w:lang w:eastAsia="en-GB"/>
        </w:rPr>
        <w:t>q</w:t>
      </w:r>
      <w:r w:rsidRPr="00E04C52">
        <w:rPr>
          <w:rFonts w:ascii="Times New Roman" w:eastAsia="Times New Roman" w:hAnsi="Times New Roman" w:cs="Times New Roman"/>
          <w:sz w:val="24"/>
          <w:szCs w:val="24"/>
          <w:lang w:eastAsia="en-GB"/>
        </w:rPr>
        <w:t xml:space="preserve">uality effectively, a consistent HEE </w:t>
      </w:r>
      <w:r w:rsidR="000E56C5" w:rsidRPr="00E04C52">
        <w:rPr>
          <w:rFonts w:ascii="Times New Roman" w:eastAsia="Times New Roman" w:hAnsi="Times New Roman" w:cs="Times New Roman"/>
          <w:sz w:val="24"/>
          <w:szCs w:val="24"/>
          <w:lang w:eastAsia="en-GB"/>
        </w:rPr>
        <w:t>q</w:t>
      </w:r>
      <w:r w:rsidRPr="00E04C52">
        <w:rPr>
          <w:rFonts w:ascii="Times New Roman" w:eastAsia="Times New Roman" w:hAnsi="Times New Roman" w:cs="Times New Roman"/>
          <w:sz w:val="24"/>
          <w:szCs w:val="24"/>
          <w:lang w:eastAsia="en-GB"/>
        </w:rPr>
        <w:t xml:space="preserve">uality Monitoring Regime and </w:t>
      </w:r>
      <w:r w:rsidR="000E56C5" w:rsidRPr="00E04C52">
        <w:rPr>
          <w:rFonts w:ascii="Times New Roman" w:eastAsia="Times New Roman" w:hAnsi="Times New Roman" w:cs="Times New Roman"/>
          <w:sz w:val="24"/>
          <w:szCs w:val="24"/>
          <w:lang w:eastAsia="en-GB"/>
        </w:rPr>
        <w:t>Q</w:t>
      </w:r>
      <w:r w:rsidRPr="00E04C52">
        <w:rPr>
          <w:rFonts w:ascii="Times New Roman" w:eastAsia="Times New Roman" w:hAnsi="Times New Roman" w:cs="Times New Roman"/>
          <w:sz w:val="24"/>
          <w:szCs w:val="24"/>
          <w:lang w:eastAsia="en-GB"/>
        </w:rPr>
        <w:t xml:space="preserve">uality Cycle based on a risk-based, proportionate approach to </w:t>
      </w:r>
      <w:r w:rsidR="000E56C5" w:rsidRPr="00E04C52">
        <w:rPr>
          <w:rFonts w:ascii="Times New Roman" w:eastAsia="Times New Roman" w:hAnsi="Times New Roman" w:cs="Times New Roman"/>
          <w:sz w:val="24"/>
          <w:szCs w:val="24"/>
          <w:lang w:eastAsia="en-GB"/>
        </w:rPr>
        <w:t>q</w:t>
      </w:r>
      <w:r w:rsidRPr="00E04C52">
        <w:rPr>
          <w:rFonts w:ascii="Times New Roman" w:eastAsia="Times New Roman" w:hAnsi="Times New Roman" w:cs="Times New Roman"/>
          <w:sz w:val="24"/>
          <w:szCs w:val="24"/>
          <w:lang w:eastAsia="en-GB"/>
        </w:rPr>
        <w:t xml:space="preserve">uality assurance and </w:t>
      </w:r>
      <w:r w:rsidR="000E56C5" w:rsidRPr="00E04C52">
        <w:rPr>
          <w:rFonts w:ascii="Times New Roman" w:eastAsia="Times New Roman" w:hAnsi="Times New Roman" w:cs="Times New Roman"/>
          <w:sz w:val="24"/>
          <w:szCs w:val="24"/>
          <w:lang w:eastAsia="en-GB"/>
        </w:rPr>
        <w:t>q</w:t>
      </w:r>
      <w:r w:rsidRPr="00E04C52">
        <w:rPr>
          <w:rFonts w:ascii="Times New Roman" w:eastAsia="Times New Roman" w:hAnsi="Times New Roman" w:cs="Times New Roman"/>
          <w:sz w:val="24"/>
          <w:szCs w:val="24"/>
          <w:lang w:eastAsia="en-GB"/>
        </w:rPr>
        <w:t xml:space="preserve">uality management arrangements is </w:t>
      </w:r>
      <w:proofErr w:type="gramStart"/>
      <w:r w:rsidRPr="00E04C52">
        <w:rPr>
          <w:rFonts w:ascii="Times New Roman" w:eastAsia="Times New Roman" w:hAnsi="Times New Roman" w:cs="Times New Roman"/>
          <w:sz w:val="24"/>
          <w:szCs w:val="24"/>
          <w:lang w:eastAsia="en-GB"/>
        </w:rPr>
        <w:t>key</w:t>
      </w:r>
      <w:proofErr w:type="gramEnd"/>
      <w:r w:rsidRPr="00E04C52">
        <w:rPr>
          <w:rFonts w:ascii="Times New Roman" w:eastAsia="Times New Roman" w:hAnsi="Times New Roman" w:cs="Times New Roman"/>
          <w:sz w:val="24"/>
          <w:szCs w:val="24"/>
          <w:lang w:eastAsia="en-GB"/>
        </w:rPr>
        <w:t xml:space="preserve">. </w:t>
      </w:r>
      <w:r w:rsidR="000E56C5" w:rsidRPr="00E04C52">
        <w:rPr>
          <w:rFonts w:ascii="Times New Roman" w:eastAsia="Times New Roman" w:hAnsi="Times New Roman" w:cs="Times New Roman"/>
          <w:sz w:val="24"/>
          <w:szCs w:val="24"/>
          <w:lang w:eastAsia="en-GB"/>
        </w:rPr>
        <w:t xml:space="preserve"> </w:t>
      </w:r>
      <w:r w:rsidRPr="00E04C52">
        <w:rPr>
          <w:rFonts w:ascii="Times New Roman" w:hAnsi="Times New Roman" w:cs="Times New Roman"/>
          <w:sz w:val="24"/>
          <w:szCs w:val="24"/>
        </w:rPr>
        <w:t>A multi-professional, consistent approach will allow HEE to undertake more effective and efficient monitoring arrangements.</w:t>
      </w:r>
      <w:r w:rsidR="000E56C5" w:rsidRPr="00E04C52">
        <w:rPr>
          <w:rFonts w:ascii="Times New Roman" w:hAnsi="Times New Roman" w:cs="Times New Roman"/>
          <w:sz w:val="24"/>
          <w:szCs w:val="24"/>
        </w:rPr>
        <w:t xml:space="preserve"> </w:t>
      </w:r>
      <w:r w:rsidRPr="00E04C52">
        <w:rPr>
          <w:rFonts w:ascii="Times New Roman" w:eastAsia="Times New Roman" w:hAnsi="Times New Roman" w:cs="Times New Roman"/>
          <w:sz w:val="24"/>
          <w:szCs w:val="24"/>
          <w:lang w:eastAsia="en-GB"/>
        </w:rPr>
        <w:t xml:space="preserve">The National Educations and Training Survey (NETS), which sits under HEE’s </w:t>
      </w:r>
      <w:r w:rsidR="00841407" w:rsidRPr="00E04C52">
        <w:rPr>
          <w:rFonts w:ascii="Times New Roman" w:eastAsia="Times New Roman" w:hAnsi="Times New Roman" w:cs="Times New Roman"/>
          <w:sz w:val="24"/>
          <w:szCs w:val="24"/>
          <w:lang w:eastAsia="en-GB"/>
        </w:rPr>
        <w:t>Quality Framework</w:t>
      </w:r>
      <w:r w:rsidR="002B6538">
        <w:rPr>
          <w:rFonts w:ascii="Times New Roman" w:eastAsia="Times New Roman" w:hAnsi="Times New Roman" w:cs="Times New Roman"/>
          <w:sz w:val="24"/>
          <w:szCs w:val="24"/>
          <w:lang w:eastAsia="en-GB"/>
        </w:rPr>
        <w:t>,</w:t>
      </w:r>
      <w:r w:rsidRPr="00E04C52">
        <w:rPr>
          <w:rFonts w:ascii="Times New Roman" w:eastAsia="Times New Roman" w:hAnsi="Times New Roman" w:cs="Times New Roman"/>
          <w:sz w:val="24"/>
          <w:szCs w:val="24"/>
          <w:lang w:eastAsia="en-GB"/>
        </w:rPr>
        <w:t xml:space="preserve"> and is currently being piloted and accredited, will give a broad view of </w:t>
      </w:r>
      <w:r w:rsidR="000E56C5" w:rsidRPr="00E04C52">
        <w:rPr>
          <w:rFonts w:ascii="Times New Roman" w:eastAsia="Times New Roman" w:hAnsi="Times New Roman" w:cs="Times New Roman"/>
          <w:sz w:val="24"/>
          <w:szCs w:val="24"/>
          <w:lang w:eastAsia="en-GB"/>
        </w:rPr>
        <w:t>q</w:t>
      </w:r>
      <w:r w:rsidRPr="00E04C52">
        <w:rPr>
          <w:rFonts w:ascii="Times New Roman" w:eastAsia="Times New Roman" w:hAnsi="Times New Roman" w:cs="Times New Roman"/>
          <w:sz w:val="24"/>
          <w:szCs w:val="24"/>
          <w:lang w:eastAsia="en-GB"/>
        </w:rPr>
        <w:t xml:space="preserve">uality from all learners.  </w:t>
      </w:r>
      <w:r w:rsidR="002B6538">
        <w:rPr>
          <w:rFonts w:ascii="Times New Roman" w:eastAsia="Times New Roman" w:hAnsi="Times New Roman" w:cs="Times New Roman"/>
          <w:sz w:val="24"/>
          <w:szCs w:val="24"/>
          <w:lang w:eastAsia="en-GB"/>
        </w:rPr>
        <w:t xml:space="preserve">HEIs should also have clear systems and processes in place to identify and resolve issues with regard to concerns within clinical placements. </w:t>
      </w:r>
    </w:p>
    <w:p w:rsidR="00E938FD" w:rsidRPr="00E938FD" w:rsidRDefault="00E938FD" w:rsidP="00E938FD">
      <w:pPr>
        <w:autoSpaceDE w:val="0"/>
        <w:autoSpaceDN w:val="0"/>
        <w:adjustRightInd w:val="0"/>
        <w:spacing w:after="0" w:line="240" w:lineRule="auto"/>
        <w:rPr>
          <w:rFonts w:ascii="Times New Roman" w:eastAsia="Times New Roman" w:hAnsi="Times New Roman" w:cs="Times New Roman"/>
          <w:sz w:val="24"/>
          <w:szCs w:val="24"/>
          <w:lang w:eastAsia="en-GB"/>
        </w:rPr>
      </w:pPr>
      <w:r w:rsidRPr="00E938FD">
        <w:rPr>
          <w:rFonts w:ascii="Times New Roman" w:eastAsia="Times New Roman" w:hAnsi="Times New Roman" w:cs="Times New Roman"/>
          <w:sz w:val="24"/>
          <w:szCs w:val="24"/>
          <w:lang w:eastAsia="en-GB"/>
        </w:rPr>
        <w:t xml:space="preserve">HEE is </w:t>
      </w:r>
      <w:r>
        <w:rPr>
          <w:rFonts w:ascii="Times New Roman" w:eastAsia="Times New Roman" w:hAnsi="Times New Roman" w:cs="Times New Roman"/>
          <w:sz w:val="24"/>
          <w:szCs w:val="24"/>
          <w:lang w:eastAsia="en-GB"/>
        </w:rPr>
        <w:t>piloting and testing a model for an</w:t>
      </w:r>
      <w:r w:rsidRPr="00E938FD">
        <w:rPr>
          <w:rFonts w:ascii="Times New Roman" w:eastAsia="Times New Roman" w:hAnsi="Times New Roman" w:cs="Times New Roman"/>
          <w:sz w:val="24"/>
          <w:szCs w:val="24"/>
          <w:lang w:eastAsia="en-GB"/>
        </w:rPr>
        <w:t xml:space="preserve"> early warning system</w:t>
      </w:r>
      <w:r>
        <w:rPr>
          <w:rFonts w:ascii="Times New Roman" w:eastAsia="Times New Roman" w:hAnsi="Times New Roman" w:cs="Times New Roman"/>
          <w:sz w:val="24"/>
          <w:szCs w:val="24"/>
          <w:lang w:eastAsia="en-GB"/>
        </w:rPr>
        <w:t>.</w:t>
      </w:r>
      <w:r w:rsidRPr="00E938FD">
        <w:rPr>
          <w:rFonts w:ascii="Times New Roman" w:eastAsia="Times New Roman" w:hAnsi="Times New Roman" w:cs="Times New Roman"/>
          <w:sz w:val="24"/>
          <w:szCs w:val="24"/>
          <w:lang w:eastAsia="en-GB"/>
        </w:rPr>
        <w:t xml:space="preserve"> The process will be clear and used across all providers in England</w:t>
      </w:r>
    </w:p>
    <w:p w:rsidR="00C27AFE" w:rsidRPr="00E04C52" w:rsidRDefault="00C27AFE" w:rsidP="00906304">
      <w:pPr>
        <w:spacing w:after="0" w:line="240" w:lineRule="auto"/>
        <w:rPr>
          <w:rFonts w:ascii="Times New Roman" w:hAnsi="Times New Roman" w:cs="Times New Roman"/>
          <w:b/>
          <w:i/>
          <w:color w:val="003893"/>
          <w:sz w:val="24"/>
          <w:szCs w:val="24"/>
        </w:rPr>
      </w:pPr>
    </w:p>
    <w:p w:rsidR="003839AC" w:rsidRDefault="00841407"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Quality Framework</w:t>
      </w:r>
      <w:r w:rsidR="003839AC" w:rsidRPr="00E04C52">
        <w:rPr>
          <w:rFonts w:ascii="Times New Roman" w:hAnsi="Times New Roman" w:cs="Times New Roman"/>
          <w:b/>
          <w:i/>
          <w:color w:val="003893"/>
          <w:sz w:val="24"/>
          <w:szCs w:val="24"/>
        </w:rPr>
        <w:t xml:space="preserve"> </w:t>
      </w:r>
    </w:p>
    <w:p w:rsidR="00C14BBA" w:rsidRPr="00C14BBA" w:rsidRDefault="00C14BBA" w:rsidP="00C14BBA">
      <w:pPr>
        <w:spacing w:after="0" w:line="240" w:lineRule="auto"/>
        <w:rPr>
          <w:rFonts w:ascii="Times New Roman" w:hAnsi="Times New Roman" w:cs="Times New Roman"/>
          <w:b/>
          <w:sz w:val="24"/>
          <w:szCs w:val="24"/>
        </w:rPr>
      </w:pPr>
      <w:r w:rsidRPr="00C14BBA">
        <w:rPr>
          <w:rFonts w:ascii="Times New Roman" w:hAnsi="Times New Roman" w:cs="Times New Roman"/>
          <w:b/>
          <w:sz w:val="24"/>
          <w:szCs w:val="24"/>
        </w:rPr>
        <w:t>What is the timescale on developing quality framework before implementation?</w:t>
      </w:r>
    </w:p>
    <w:p w:rsidR="00F05AD3" w:rsidRDefault="00F05AD3"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How confident are you that the </w:t>
      </w:r>
      <w:r w:rsidR="00841407" w:rsidRPr="00E04C52">
        <w:rPr>
          <w:rFonts w:ascii="Times New Roman" w:eastAsia="Times New Roman" w:hAnsi="Times New Roman" w:cs="Times New Roman"/>
          <w:b/>
          <w:sz w:val="24"/>
          <w:szCs w:val="24"/>
          <w:lang w:eastAsia="en-GB"/>
        </w:rPr>
        <w:t>Quality Framework</w:t>
      </w:r>
      <w:r w:rsidRPr="00E04C52">
        <w:rPr>
          <w:rFonts w:ascii="Times New Roman" w:eastAsia="Times New Roman" w:hAnsi="Times New Roman" w:cs="Times New Roman"/>
          <w:b/>
          <w:sz w:val="24"/>
          <w:szCs w:val="24"/>
          <w:lang w:eastAsia="en-GB"/>
        </w:rPr>
        <w:t xml:space="preserve"> is sufficiently valid and reliable for us to rely on it as the framework that should inform/set the new system?</w:t>
      </w:r>
    </w:p>
    <w:p w:rsidR="00E938FD" w:rsidRDefault="00E938FD" w:rsidP="00E938FD">
      <w:pPr>
        <w:autoSpaceDE w:val="0"/>
        <w:autoSpaceDN w:val="0"/>
        <w:adjustRightInd w:val="0"/>
        <w:spacing w:after="0" w:line="240" w:lineRule="auto"/>
        <w:rPr>
          <w:rFonts w:ascii="Times New Roman" w:eastAsia="Times New Roman" w:hAnsi="Times New Roman" w:cs="Times New Roman"/>
          <w:b/>
          <w:sz w:val="24"/>
          <w:szCs w:val="24"/>
          <w:lang w:eastAsia="en-GB"/>
        </w:rPr>
      </w:pPr>
      <w:r w:rsidRPr="00E938FD">
        <w:rPr>
          <w:rFonts w:ascii="Times New Roman" w:eastAsia="Times New Roman" w:hAnsi="Times New Roman" w:cs="Times New Roman"/>
          <w:b/>
          <w:sz w:val="24"/>
          <w:szCs w:val="24"/>
          <w:lang w:eastAsia="en-GB"/>
        </w:rPr>
        <w:t>How truly inter professional are the standards? They are often based on nursing terminology for the non-medical professions.</w:t>
      </w:r>
    </w:p>
    <w:p w:rsidR="00BA1CAD" w:rsidRPr="00BA1CAD" w:rsidRDefault="00BA1CAD" w:rsidP="00BA1CAD">
      <w:pPr>
        <w:autoSpaceDE w:val="0"/>
        <w:autoSpaceDN w:val="0"/>
        <w:adjustRightInd w:val="0"/>
        <w:spacing w:after="0" w:line="240" w:lineRule="auto"/>
        <w:rPr>
          <w:rFonts w:ascii="Times New Roman" w:eastAsia="Times New Roman" w:hAnsi="Times New Roman" w:cs="Times New Roman"/>
          <w:b/>
          <w:sz w:val="24"/>
          <w:szCs w:val="24"/>
          <w:lang w:eastAsia="en-GB"/>
        </w:rPr>
      </w:pPr>
      <w:r w:rsidRPr="00BA1CAD">
        <w:rPr>
          <w:rFonts w:ascii="Times New Roman" w:eastAsia="Times New Roman" w:hAnsi="Times New Roman" w:cs="Times New Roman"/>
          <w:b/>
          <w:sz w:val="24"/>
          <w:szCs w:val="24"/>
          <w:lang w:eastAsia="en-GB"/>
        </w:rPr>
        <w:lastRenderedPageBreak/>
        <w:t xml:space="preserve">How much more work will the assurance framework be for placement provider? </w:t>
      </w:r>
      <w:proofErr w:type="gramStart"/>
      <w:r w:rsidRPr="00BA1CAD">
        <w:rPr>
          <w:rFonts w:ascii="Times New Roman" w:eastAsia="Times New Roman" w:hAnsi="Times New Roman" w:cs="Times New Roman"/>
          <w:b/>
          <w:sz w:val="24"/>
          <w:szCs w:val="24"/>
          <w:lang w:eastAsia="en-GB"/>
        </w:rPr>
        <w:t>Concerns over it being another barrier to placing students?</w:t>
      </w:r>
      <w:proofErr w:type="gramEnd"/>
    </w:p>
    <w:p w:rsidR="00BA1CAD" w:rsidRDefault="00BA1CAD" w:rsidP="00E938FD">
      <w:pPr>
        <w:autoSpaceDE w:val="0"/>
        <w:autoSpaceDN w:val="0"/>
        <w:adjustRightInd w:val="0"/>
        <w:spacing w:after="0" w:line="240" w:lineRule="auto"/>
        <w:rPr>
          <w:rFonts w:ascii="Times New Roman" w:eastAsia="Times New Roman" w:hAnsi="Times New Roman" w:cs="Times New Roman"/>
          <w:b/>
          <w:sz w:val="24"/>
          <w:szCs w:val="24"/>
          <w:lang w:eastAsia="en-GB"/>
        </w:rPr>
      </w:pPr>
    </w:p>
    <w:p w:rsidR="00C14BBA" w:rsidRPr="00C14BBA" w:rsidRDefault="00C14BBA" w:rsidP="00C14BBA">
      <w:pPr>
        <w:autoSpaceDE w:val="0"/>
        <w:autoSpaceDN w:val="0"/>
        <w:adjustRightInd w:val="0"/>
        <w:spacing w:after="0" w:line="240" w:lineRule="auto"/>
        <w:rPr>
          <w:rFonts w:ascii="Times New Roman" w:eastAsia="Times New Roman" w:hAnsi="Times New Roman" w:cs="Times New Roman"/>
          <w:sz w:val="24"/>
          <w:szCs w:val="24"/>
          <w:lang w:val="en" w:eastAsia="en-GB"/>
        </w:rPr>
      </w:pPr>
      <w:r w:rsidRPr="00C14BBA">
        <w:rPr>
          <w:rFonts w:ascii="Times New Roman" w:eastAsia="Times New Roman" w:hAnsi="Times New Roman" w:cs="Times New Roman"/>
          <w:sz w:val="24"/>
          <w:szCs w:val="24"/>
          <w:lang w:val="en" w:eastAsia="en-GB"/>
        </w:rPr>
        <w:t>The framework was developed in 2015/16. It is currently being tested and implementation planned, with the support of an Academic partner (Newcastle University), and will be rolled out formally across England in 2017/18.</w:t>
      </w:r>
    </w:p>
    <w:p w:rsidR="00F05AD3" w:rsidRPr="00E04C52" w:rsidRDefault="003839AC" w:rsidP="00906304">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The </w:t>
      </w:r>
      <w:r w:rsidR="00841407" w:rsidRPr="00E04C52">
        <w:rPr>
          <w:rFonts w:ascii="Times New Roman" w:eastAsia="Times New Roman" w:hAnsi="Times New Roman" w:cs="Times New Roman"/>
          <w:sz w:val="24"/>
          <w:szCs w:val="24"/>
          <w:lang w:eastAsia="en-GB"/>
        </w:rPr>
        <w:t>Quality Framework</w:t>
      </w:r>
      <w:r w:rsidR="00F05AD3" w:rsidRPr="00E04C52">
        <w:rPr>
          <w:rFonts w:ascii="Times New Roman" w:eastAsia="Times New Roman" w:hAnsi="Times New Roman" w:cs="Times New Roman"/>
          <w:sz w:val="24"/>
          <w:szCs w:val="24"/>
          <w:lang w:eastAsia="en-GB"/>
        </w:rPr>
        <w:t xml:space="preserve"> was developed in co-production across HEE with the involvement of providers and learners </w:t>
      </w:r>
      <w:r w:rsidR="00E938FD">
        <w:rPr>
          <w:rFonts w:ascii="Times New Roman" w:eastAsia="Times New Roman" w:hAnsi="Times New Roman" w:cs="Times New Roman"/>
          <w:sz w:val="24"/>
          <w:szCs w:val="24"/>
          <w:lang w:eastAsia="en-GB"/>
        </w:rPr>
        <w:t xml:space="preserve">across professions, </w:t>
      </w:r>
      <w:r w:rsidR="00F05AD3" w:rsidRPr="00E04C52">
        <w:rPr>
          <w:rFonts w:ascii="Times New Roman" w:eastAsia="Times New Roman" w:hAnsi="Times New Roman" w:cs="Times New Roman"/>
          <w:sz w:val="24"/>
          <w:szCs w:val="24"/>
          <w:lang w:eastAsia="en-GB"/>
        </w:rPr>
        <w:t>as well as engagement with HEIs and professional regulators. HEE has appointed Newcastle University as an academic partner to evaluate the framework and it will continue to evolve as education and training evolves.</w:t>
      </w:r>
    </w:p>
    <w:p w:rsidR="00BA1CAD" w:rsidRPr="00BA1CAD" w:rsidRDefault="00BA1CAD" w:rsidP="00BA1CAD">
      <w:pPr>
        <w:autoSpaceDE w:val="0"/>
        <w:autoSpaceDN w:val="0"/>
        <w:adjustRightInd w:val="0"/>
        <w:spacing w:after="0" w:line="240" w:lineRule="auto"/>
        <w:rPr>
          <w:rFonts w:ascii="Times New Roman" w:eastAsia="Times New Roman" w:hAnsi="Times New Roman" w:cs="Times New Roman"/>
          <w:sz w:val="24"/>
          <w:szCs w:val="24"/>
          <w:lang w:eastAsia="en-GB"/>
        </w:rPr>
      </w:pPr>
      <w:r w:rsidRPr="00BA1CAD">
        <w:rPr>
          <w:rFonts w:ascii="Times New Roman" w:eastAsia="Times New Roman" w:hAnsi="Times New Roman" w:cs="Times New Roman"/>
          <w:sz w:val="24"/>
          <w:szCs w:val="24"/>
          <w:lang w:eastAsia="en-GB"/>
        </w:rPr>
        <w:t>One of the guiding principles of the framework is to reduce the burden on providers. Moving to one framework across England as opposed to many different frameworks will help with this. In addition, many of the measures and metrics to support the framework will be drawn from existing data and information sources, meaning providers are not being asked to gather yet more data returns.</w:t>
      </w:r>
    </w:p>
    <w:p w:rsidR="00D4375D" w:rsidRPr="00E04C52" w:rsidRDefault="00D4375D" w:rsidP="00906304">
      <w:pPr>
        <w:autoSpaceDE w:val="0"/>
        <w:autoSpaceDN w:val="0"/>
        <w:adjustRightInd w:val="0"/>
        <w:spacing w:after="0" w:line="240" w:lineRule="auto"/>
        <w:rPr>
          <w:rFonts w:ascii="Times New Roman" w:eastAsia="Times New Roman" w:hAnsi="Times New Roman" w:cs="Times New Roman"/>
          <w:sz w:val="24"/>
          <w:szCs w:val="24"/>
          <w:lang w:eastAsia="en-GB"/>
        </w:rPr>
      </w:pPr>
    </w:p>
    <w:p w:rsidR="004B2AE6" w:rsidRPr="00E04C52" w:rsidRDefault="003839AC"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Placement capacity and</w:t>
      </w:r>
      <w:r w:rsidRPr="00E04C52">
        <w:rPr>
          <w:rFonts w:ascii="Times New Roman" w:eastAsia="Times New Roman" w:hAnsi="Times New Roman" w:cs="Times New Roman"/>
          <w:sz w:val="24"/>
          <w:szCs w:val="24"/>
          <w:lang w:eastAsia="en-GB"/>
        </w:rPr>
        <w:t xml:space="preserve"> </w:t>
      </w:r>
      <w:r w:rsidRPr="00E04C52">
        <w:rPr>
          <w:rFonts w:ascii="Times New Roman" w:hAnsi="Times New Roman" w:cs="Times New Roman"/>
          <w:b/>
          <w:i/>
          <w:color w:val="003893"/>
          <w:sz w:val="24"/>
          <w:szCs w:val="24"/>
        </w:rPr>
        <w:t>hours of practice required by the EU/NMC</w:t>
      </w:r>
    </w:p>
    <w:p w:rsidR="004B2AE6" w:rsidRDefault="004B2AE6"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One way to release </w:t>
      </w:r>
      <w:r w:rsidR="003839AC" w:rsidRPr="00E04C52">
        <w:rPr>
          <w:rFonts w:ascii="Times New Roman" w:eastAsia="Times New Roman" w:hAnsi="Times New Roman" w:cs="Times New Roman"/>
          <w:b/>
          <w:sz w:val="24"/>
          <w:szCs w:val="24"/>
          <w:lang w:eastAsia="en-GB"/>
        </w:rPr>
        <w:t>q</w:t>
      </w:r>
      <w:r w:rsidRPr="00E04C52">
        <w:rPr>
          <w:rFonts w:ascii="Times New Roman" w:eastAsia="Times New Roman" w:hAnsi="Times New Roman" w:cs="Times New Roman"/>
          <w:b/>
          <w:sz w:val="24"/>
          <w:szCs w:val="24"/>
          <w:lang w:eastAsia="en-GB"/>
        </w:rPr>
        <w:t>uali</w:t>
      </w:r>
      <w:r w:rsidR="00E938FD">
        <w:rPr>
          <w:rFonts w:ascii="Times New Roman" w:eastAsia="Times New Roman" w:hAnsi="Times New Roman" w:cs="Times New Roman"/>
          <w:b/>
          <w:sz w:val="24"/>
          <w:szCs w:val="24"/>
          <w:lang w:eastAsia="en-GB"/>
        </w:rPr>
        <w:t>ty placement capacity would be to</w:t>
      </w:r>
      <w:r w:rsidRPr="00E04C52">
        <w:rPr>
          <w:rFonts w:ascii="Times New Roman" w:eastAsia="Times New Roman" w:hAnsi="Times New Roman" w:cs="Times New Roman"/>
          <w:b/>
          <w:sz w:val="24"/>
          <w:szCs w:val="24"/>
          <w:lang w:eastAsia="en-GB"/>
        </w:rPr>
        <w:t xml:space="preserve"> reduce the 2300 hours of practice re</w:t>
      </w:r>
      <w:r w:rsidR="003839AC" w:rsidRPr="00E04C52">
        <w:rPr>
          <w:rFonts w:ascii="Times New Roman" w:eastAsia="Times New Roman" w:hAnsi="Times New Roman" w:cs="Times New Roman"/>
          <w:b/>
          <w:sz w:val="24"/>
          <w:szCs w:val="24"/>
          <w:lang w:eastAsia="en-GB"/>
        </w:rPr>
        <w:t>q</w:t>
      </w:r>
      <w:r w:rsidRPr="00E04C52">
        <w:rPr>
          <w:rFonts w:ascii="Times New Roman" w:eastAsia="Times New Roman" w:hAnsi="Times New Roman" w:cs="Times New Roman"/>
          <w:b/>
          <w:sz w:val="24"/>
          <w:szCs w:val="24"/>
          <w:lang w:eastAsia="en-GB"/>
        </w:rPr>
        <w:t>uired by the EU/NMC. Is the DH working with the NMC on this?</w:t>
      </w:r>
    </w:p>
    <w:p w:rsidR="00E90040" w:rsidRPr="00E04C52" w:rsidRDefault="00E90040"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4B2AE6" w:rsidRDefault="004B2AE6" w:rsidP="00906304">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Any proposed changes to regulation are a matter for the regulatory body</w:t>
      </w:r>
      <w:r w:rsidR="00E938FD">
        <w:rPr>
          <w:rFonts w:ascii="Times New Roman" w:eastAsia="Times New Roman" w:hAnsi="Times New Roman" w:cs="Times New Roman"/>
          <w:sz w:val="24"/>
          <w:szCs w:val="24"/>
          <w:lang w:eastAsia="en-GB"/>
        </w:rPr>
        <w:t xml:space="preserve"> who work within EU legislation.</w:t>
      </w:r>
    </w:p>
    <w:p w:rsidR="00E938FD" w:rsidRPr="00E04C52" w:rsidRDefault="00E938FD" w:rsidP="00906304">
      <w:pPr>
        <w:autoSpaceDE w:val="0"/>
        <w:autoSpaceDN w:val="0"/>
        <w:adjustRightInd w:val="0"/>
        <w:spacing w:after="0" w:line="240" w:lineRule="auto"/>
        <w:rPr>
          <w:rFonts w:ascii="Times New Roman" w:eastAsia="Times New Roman" w:hAnsi="Times New Roman" w:cs="Times New Roman"/>
          <w:sz w:val="24"/>
          <w:szCs w:val="24"/>
          <w:lang w:eastAsia="en-GB"/>
        </w:rPr>
      </w:pPr>
    </w:p>
    <w:p w:rsidR="004B2AE6" w:rsidRPr="00E04C52" w:rsidRDefault="00AC701D"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Role of the regulators in managing the quality of placements</w:t>
      </w:r>
    </w:p>
    <w:p w:rsidR="00AC701D" w:rsidRDefault="00AC701D"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What is the role of the Regulators in managing the quality of placements?</w:t>
      </w:r>
      <w:r w:rsidRPr="00E04C52">
        <w:rPr>
          <w:rFonts w:ascii="Times New Roman" w:eastAsia="Times New Roman" w:hAnsi="Times New Roman" w:cs="Times New Roman"/>
          <w:b/>
          <w:sz w:val="24"/>
          <w:szCs w:val="24"/>
          <w:lang w:eastAsia="en-GB"/>
        </w:rPr>
        <w:tab/>
      </w:r>
    </w:p>
    <w:p w:rsidR="00207863" w:rsidRDefault="00207863" w:rsidP="00207863">
      <w:pPr>
        <w:autoSpaceDE w:val="0"/>
        <w:autoSpaceDN w:val="0"/>
        <w:adjustRightInd w:val="0"/>
        <w:spacing w:after="0" w:line="240" w:lineRule="auto"/>
        <w:rPr>
          <w:rFonts w:ascii="Times New Roman" w:eastAsia="Times New Roman" w:hAnsi="Times New Roman" w:cs="Times New Roman"/>
          <w:b/>
          <w:sz w:val="24"/>
          <w:szCs w:val="24"/>
          <w:lang w:eastAsia="en-GB"/>
        </w:rPr>
      </w:pPr>
      <w:r w:rsidRPr="00207863">
        <w:rPr>
          <w:rFonts w:ascii="Times New Roman" w:eastAsia="Times New Roman" w:hAnsi="Times New Roman" w:cs="Times New Roman"/>
          <w:b/>
          <w:sz w:val="24"/>
          <w:szCs w:val="24"/>
          <w:lang w:eastAsia="en-GB"/>
        </w:rPr>
        <w:t>Will regulators accept the HEE Quality Framework?</w:t>
      </w:r>
    </w:p>
    <w:p w:rsidR="00207863" w:rsidRPr="00207863" w:rsidRDefault="00207863" w:rsidP="00207863">
      <w:pPr>
        <w:autoSpaceDE w:val="0"/>
        <w:autoSpaceDN w:val="0"/>
        <w:adjustRightInd w:val="0"/>
        <w:spacing w:after="0" w:line="240" w:lineRule="auto"/>
        <w:rPr>
          <w:rFonts w:ascii="Times New Roman" w:eastAsia="Times New Roman" w:hAnsi="Times New Roman" w:cs="Times New Roman"/>
          <w:b/>
          <w:sz w:val="24"/>
          <w:szCs w:val="24"/>
          <w:lang w:eastAsia="en-GB"/>
        </w:rPr>
      </w:pPr>
      <w:r w:rsidRPr="00207863">
        <w:rPr>
          <w:rFonts w:ascii="Times New Roman" w:eastAsia="Times New Roman" w:hAnsi="Times New Roman" w:cs="Times New Roman"/>
          <w:b/>
          <w:sz w:val="24"/>
          <w:szCs w:val="24"/>
          <w:lang w:eastAsia="en-GB"/>
        </w:rPr>
        <w:t>Will NMC accept the outcomes of the HEE Quality reviews? So this replaces learning environment audit?</w:t>
      </w:r>
    </w:p>
    <w:p w:rsidR="00207863" w:rsidRPr="00207863" w:rsidRDefault="00207863" w:rsidP="00207863">
      <w:pPr>
        <w:autoSpaceDE w:val="0"/>
        <w:autoSpaceDN w:val="0"/>
        <w:adjustRightInd w:val="0"/>
        <w:spacing w:after="0" w:line="240" w:lineRule="auto"/>
        <w:rPr>
          <w:rFonts w:ascii="Times New Roman" w:eastAsia="Times New Roman" w:hAnsi="Times New Roman" w:cs="Times New Roman"/>
          <w:b/>
          <w:sz w:val="24"/>
          <w:szCs w:val="24"/>
          <w:lang w:eastAsia="en-GB"/>
        </w:rPr>
      </w:pPr>
    </w:p>
    <w:p w:rsidR="00207863" w:rsidRPr="00207863" w:rsidRDefault="00AC701D" w:rsidP="00207863">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HEE is engaging with the regulators on the </w:t>
      </w:r>
      <w:r w:rsidR="00841407" w:rsidRPr="00E04C52">
        <w:rPr>
          <w:rFonts w:ascii="Times New Roman" w:eastAsia="Times New Roman" w:hAnsi="Times New Roman" w:cs="Times New Roman"/>
          <w:sz w:val="24"/>
          <w:szCs w:val="24"/>
          <w:lang w:eastAsia="en-GB"/>
        </w:rPr>
        <w:t>Quality Framework</w:t>
      </w:r>
      <w:r w:rsidR="00207863">
        <w:rPr>
          <w:rFonts w:ascii="Times New Roman" w:eastAsia="Times New Roman" w:hAnsi="Times New Roman" w:cs="Times New Roman"/>
          <w:sz w:val="24"/>
          <w:szCs w:val="24"/>
          <w:lang w:eastAsia="en-GB"/>
        </w:rPr>
        <w:t xml:space="preserve">. </w:t>
      </w:r>
      <w:r w:rsidR="00207863" w:rsidRPr="00207863">
        <w:rPr>
          <w:rFonts w:ascii="Times New Roman" w:eastAsia="Times New Roman" w:hAnsi="Times New Roman" w:cs="Times New Roman"/>
          <w:sz w:val="24"/>
          <w:szCs w:val="24"/>
          <w:lang w:eastAsia="en-GB"/>
        </w:rPr>
        <w:t>The Quality Framework was developed in co-production across HEE, with the involvement of providers and learners as well as engagement with HEIs and professional regulator</w:t>
      </w:r>
      <w:r w:rsidR="00207863">
        <w:rPr>
          <w:rFonts w:ascii="Times New Roman" w:eastAsia="Times New Roman" w:hAnsi="Times New Roman" w:cs="Times New Roman"/>
          <w:sz w:val="24"/>
          <w:szCs w:val="24"/>
          <w:lang w:eastAsia="en-GB"/>
        </w:rPr>
        <w:t>s</w:t>
      </w:r>
      <w:r w:rsidR="00207863" w:rsidRPr="00207863">
        <w:rPr>
          <w:rFonts w:ascii="Times New Roman" w:eastAsia="Times New Roman" w:hAnsi="Times New Roman" w:cs="Times New Roman"/>
          <w:sz w:val="24"/>
          <w:szCs w:val="24"/>
          <w:lang w:eastAsia="en-GB"/>
        </w:rPr>
        <w:t xml:space="preserve">. </w:t>
      </w:r>
    </w:p>
    <w:p w:rsidR="00E938FD" w:rsidRPr="00E04C52" w:rsidRDefault="00E938FD" w:rsidP="00906304">
      <w:pPr>
        <w:autoSpaceDE w:val="0"/>
        <w:autoSpaceDN w:val="0"/>
        <w:adjustRightInd w:val="0"/>
        <w:spacing w:after="0" w:line="240" w:lineRule="auto"/>
        <w:rPr>
          <w:rFonts w:ascii="Times New Roman" w:eastAsia="Times New Roman" w:hAnsi="Times New Roman" w:cs="Times New Roman"/>
          <w:sz w:val="24"/>
          <w:szCs w:val="24"/>
          <w:lang w:eastAsia="en-GB"/>
        </w:rPr>
      </w:pPr>
    </w:p>
    <w:p w:rsidR="00012EEB" w:rsidRPr="00E04C52" w:rsidRDefault="00012EEB"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Authority to remove non-medical students</w:t>
      </w:r>
    </w:p>
    <w:p w:rsidR="00012EEB" w:rsidRDefault="00012EEB"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What authority do you have to remove students?</w:t>
      </w:r>
    </w:p>
    <w:p w:rsidR="00E90040" w:rsidRPr="00E04C52" w:rsidRDefault="00E90040"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012EEB" w:rsidRPr="00E04C52" w:rsidRDefault="00012EEB" w:rsidP="00906304">
      <w:pPr>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HEE does not have the authority to remove non-medical students but does work in partnership with Professional Regulators, commissioners and service providers to address quality concerns where they arise. Where quality issues are identified and improvements are not made, HEE can and will remove funding for programmes.</w:t>
      </w:r>
    </w:p>
    <w:p w:rsidR="00AF4DCF" w:rsidRPr="00E04C52" w:rsidRDefault="00AF4DCF" w:rsidP="00906304">
      <w:pPr>
        <w:spacing w:after="0" w:line="240" w:lineRule="auto"/>
        <w:rPr>
          <w:rFonts w:ascii="Times New Roman" w:eastAsia="Times New Roman" w:hAnsi="Times New Roman" w:cs="Times New Roman"/>
          <w:sz w:val="24"/>
          <w:szCs w:val="24"/>
          <w:lang w:eastAsia="en-GB"/>
        </w:rPr>
      </w:pPr>
    </w:p>
    <w:p w:rsidR="00E23014" w:rsidRPr="00E04C52" w:rsidRDefault="00E23014"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HEE and assurance of placements</w:t>
      </w:r>
    </w:p>
    <w:p w:rsidR="00E23014" w:rsidRDefault="00E23014" w:rsidP="00906304">
      <w:pPr>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All of the quality measures are met by HEI &amp; PSRB frameworks so why is HEE needed for assurance of placements?</w:t>
      </w:r>
    </w:p>
    <w:p w:rsidR="00BA1CAD" w:rsidRPr="00BA1CAD" w:rsidRDefault="00BA1CAD" w:rsidP="00BA1CAD">
      <w:pPr>
        <w:spacing w:after="0" w:line="240" w:lineRule="auto"/>
        <w:rPr>
          <w:rFonts w:ascii="Times New Roman" w:eastAsia="Times New Roman" w:hAnsi="Times New Roman" w:cs="Times New Roman"/>
          <w:b/>
          <w:sz w:val="24"/>
          <w:szCs w:val="24"/>
          <w:lang w:eastAsia="en-GB"/>
        </w:rPr>
      </w:pPr>
      <w:r w:rsidRPr="00BA1CAD">
        <w:rPr>
          <w:rFonts w:ascii="Times New Roman" w:eastAsia="Times New Roman" w:hAnsi="Times New Roman" w:cs="Times New Roman"/>
          <w:b/>
          <w:sz w:val="24"/>
          <w:szCs w:val="24"/>
          <w:lang w:eastAsia="en-GB"/>
        </w:rPr>
        <w:t>If HEE ceased to exist wouldn't all these quality assurance functions still be carried out by other existing organisations e.g. placement providers, HEIs C</w:t>
      </w:r>
      <w:r w:rsidR="00BC46FF">
        <w:rPr>
          <w:rFonts w:ascii="Times New Roman" w:eastAsia="Times New Roman" w:hAnsi="Times New Roman" w:cs="Times New Roman"/>
          <w:b/>
          <w:sz w:val="24"/>
          <w:szCs w:val="24"/>
          <w:lang w:eastAsia="en-GB"/>
        </w:rPr>
        <w:t>Q</w:t>
      </w:r>
      <w:r w:rsidRPr="00BA1CAD">
        <w:rPr>
          <w:rFonts w:ascii="Times New Roman" w:eastAsia="Times New Roman" w:hAnsi="Times New Roman" w:cs="Times New Roman"/>
          <w:b/>
          <w:sz w:val="24"/>
          <w:szCs w:val="24"/>
          <w:lang w:eastAsia="en-GB"/>
        </w:rPr>
        <w:t xml:space="preserve">C </w:t>
      </w:r>
      <w:proofErr w:type="spellStart"/>
      <w:r w:rsidRPr="00BA1CAD">
        <w:rPr>
          <w:rFonts w:ascii="Times New Roman" w:eastAsia="Times New Roman" w:hAnsi="Times New Roman" w:cs="Times New Roman"/>
          <w:b/>
          <w:sz w:val="24"/>
          <w:szCs w:val="24"/>
          <w:lang w:eastAsia="en-GB"/>
        </w:rPr>
        <w:t>etc</w:t>
      </w:r>
      <w:proofErr w:type="spellEnd"/>
      <w:r w:rsidRPr="00BA1CAD">
        <w:rPr>
          <w:rFonts w:ascii="Times New Roman" w:eastAsia="Times New Roman" w:hAnsi="Times New Roman" w:cs="Times New Roman"/>
          <w:b/>
          <w:sz w:val="24"/>
          <w:szCs w:val="24"/>
          <w:lang w:eastAsia="en-GB"/>
        </w:rPr>
        <w:t>?</w:t>
      </w:r>
    </w:p>
    <w:p w:rsidR="00BA1CAD" w:rsidRPr="00E04C52" w:rsidRDefault="00BA1CAD" w:rsidP="00906304">
      <w:pPr>
        <w:spacing w:after="0" w:line="240" w:lineRule="auto"/>
        <w:rPr>
          <w:rFonts w:ascii="Times New Roman" w:eastAsia="Times New Roman" w:hAnsi="Times New Roman" w:cs="Times New Roman"/>
          <w:b/>
          <w:sz w:val="24"/>
          <w:szCs w:val="24"/>
          <w:lang w:eastAsia="en-GB"/>
        </w:rPr>
      </w:pPr>
    </w:p>
    <w:p w:rsidR="00E23014" w:rsidRPr="00E04C52" w:rsidRDefault="00E23014" w:rsidP="00906304">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HEE’s 24 quality standards align to professional regulators standards. HEE provides insight and soft intelligence across a multi-professional view to </w:t>
      </w:r>
      <w:r w:rsidR="00BC46FF">
        <w:rPr>
          <w:rFonts w:ascii="Times New Roman" w:eastAsia="Times New Roman" w:hAnsi="Times New Roman" w:cs="Times New Roman"/>
          <w:sz w:val="24"/>
          <w:szCs w:val="24"/>
          <w:lang w:eastAsia="en-GB"/>
        </w:rPr>
        <w:t xml:space="preserve">Quality </w:t>
      </w:r>
      <w:r w:rsidRPr="00E04C52">
        <w:rPr>
          <w:rFonts w:ascii="Times New Roman" w:eastAsia="Times New Roman" w:hAnsi="Times New Roman" w:cs="Times New Roman"/>
          <w:sz w:val="24"/>
          <w:szCs w:val="24"/>
          <w:lang w:eastAsia="en-GB"/>
        </w:rPr>
        <w:t>S</w:t>
      </w:r>
      <w:r w:rsidR="00BC46FF">
        <w:rPr>
          <w:rFonts w:ascii="Times New Roman" w:eastAsia="Times New Roman" w:hAnsi="Times New Roman" w:cs="Times New Roman"/>
          <w:sz w:val="24"/>
          <w:szCs w:val="24"/>
          <w:lang w:eastAsia="en-GB"/>
        </w:rPr>
        <w:t xml:space="preserve">urveillance </w:t>
      </w:r>
      <w:r w:rsidRPr="00E04C52">
        <w:rPr>
          <w:rFonts w:ascii="Times New Roman" w:eastAsia="Times New Roman" w:hAnsi="Times New Roman" w:cs="Times New Roman"/>
          <w:sz w:val="24"/>
          <w:szCs w:val="24"/>
          <w:lang w:eastAsia="en-GB"/>
        </w:rPr>
        <w:t>G</w:t>
      </w:r>
      <w:r w:rsidR="00BC46FF">
        <w:rPr>
          <w:rFonts w:ascii="Times New Roman" w:eastAsia="Times New Roman" w:hAnsi="Times New Roman" w:cs="Times New Roman"/>
          <w:sz w:val="24"/>
          <w:szCs w:val="24"/>
          <w:lang w:eastAsia="en-GB"/>
        </w:rPr>
        <w:t>roup</w:t>
      </w:r>
      <w:r w:rsidRPr="00E04C52">
        <w:rPr>
          <w:rFonts w:ascii="Times New Roman" w:eastAsia="Times New Roman" w:hAnsi="Times New Roman" w:cs="Times New Roman"/>
          <w:sz w:val="24"/>
          <w:szCs w:val="24"/>
          <w:lang w:eastAsia="en-GB"/>
        </w:rPr>
        <w:t>s and C</w:t>
      </w:r>
      <w:r w:rsidR="00BC46FF">
        <w:rPr>
          <w:rFonts w:ascii="Times New Roman" w:eastAsia="Times New Roman" w:hAnsi="Times New Roman" w:cs="Times New Roman"/>
          <w:sz w:val="24"/>
          <w:szCs w:val="24"/>
          <w:lang w:eastAsia="en-GB"/>
        </w:rPr>
        <w:t>Q</w:t>
      </w:r>
      <w:r w:rsidRPr="00E04C52">
        <w:rPr>
          <w:rFonts w:ascii="Times New Roman" w:eastAsia="Times New Roman" w:hAnsi="Times New Roman" w:cs="Times New Roman"/>
          <w:sz w:val="24"/>
          <w:szCs w:val="24"/>
          <w:lang w:eastAsia="en-GB"/>
        </w:rPr>
        <w:t xml:space="preserve">C for quality summits and inspections and works, increasingly, with NHSE and NHSI to </w:t>
      </w:r>
      <w:r w:rsidRPr="00E04C52">
        <w:rPr>
          <w:rFonts w:ascii="Times New Roman" w:eastAsia="Times New Roman" w:hAnsi="Times New Roman" w:cs="Times New Roman"/>
          <w:sz w:val="24"/>
          <w:szCs w:val="24"/>
          <w:lang w:eastAsia="en-GB"/>
        </w:rPr>
        <w:lastRenderedPageBreak/>
        <w:t xml:space="preserve">support challenged providers and systems. Findings suggest that HEE is able to provide </w:t>
      </w:r>
      <w:r w:rsidR="00BA1CAD">
        <w:rPr>
          <w:rFonts w:ascii="Times New Roman" w:eastAsia="Times New Roman" w:hAnsi="Times New Roman" w:cs="Times New Roman"/>
          <w:sz w:val="24"/>
          <w:szCs w:val="24"/>
          <w:lang w:eastAsia="en-GB"/>
        </w:rPr>
        <w:t xml:space="preserve">an </w:t>
      </w:r>
      <w:r w:rsidRPr="00E04C52">
        <w:rPr>
          <w:rFonts w:ascii="Times New Roman" w:eastAsia="Times New Roman" w:hAnsi="Times New Roman" w:cs="Times New Roman"/>
          <w:sz w:val="24"/>
          <w:szCs w:val="24"/>
          <w:lang w:eastAsia="en-GB"/>
        </w:rPr>
        <w:t xml:space="preserve">‘Early Warning System’ – to support HEE and wider partners to ensure proportionate and timely interventions and support providers to prevent critical incidents and create sustainable quality improvement. </w:t>
      </w:r>
    </w:p>
    <w:p w:rsidR="00E23014" w:rsidRPr="00E04C52" w:rsidRDefault="00E23014" w:rsidP="00906304">
      <w:pPr>
        <w:spacing w:after="0" w:line="240" w:lineRule="auto"/>
        <w:rPr>
          <w:rFonts w:ascii="Times New Roman" w:hAnsi="Times New Roman" w:cs="Times New Roman"/>
          <w:b/>
          <w:i/>
          <w:color w:val="003893"/>
          <w:sz w:val="24"/>
          <w:szCs w:val="24"/>
        </w:rPr>
      </w:pPr>
    </w:p>
    <w:p w:rsidR="00E23014" w:rsidRPr="00E04C52" w:rsidRDefault="00E23014" w:rsidP="00906304">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HEE provides a strategic connection with other ALBs to the wider patient safety and quality agenda and crucially, the clinical learning environment and workforce planning. HEIs and CC cannot provide this function. HEE also has the ability to pick up issues earlier, see where programmes may be becoming fragile and the ability to look across the professions and provides support to improve the clinical learning environment.</w:t>
      </w:r>
    </w:p>
    <w:p w:rsidR="00E23014" w:rsidRPr="00E04C52" w:rsidRDefault="00E23014"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E45D8B" w:rsidRPr="00E04C52" w:rsidRDefault="00BA1CAD" w:rsidP="00906304">
      <w:pPr>
        <w:spacing w:after="0" w:line="240" w:lineRule="auto"/>
        <w:rPr>
          <w:rFonts w:ascii="Times New Roman" w:hAnsi="Times New Roman" w:cs="Times New Roman"/>
          <w:b/>
          <w:i/>
          <w:color w:val="003893"/>
          <w:sz w:val="24"/>
          <w:szCs w:val="24"/>
        </w:rPr>
      </w:pPr>
      <w:r>
        <w:rPr>
          <w:rFonts w:ascii="Times New Roman" w:hAnsi="Times New Roman" w:cs="Times New Roman"/>
          <w:b/>
          <w:i/>
          <w:color w:val="003893"/>
          <w:sz w:val="24"/>
          <w:szCs w:val="24"/>
        </w:rPr>
        <w:t>Role of HEIs</w:t>
      </w:r>
    </w:p>
    <w:p w:rsidR="00E45D8B" w:rsidRDefault="00E45D8B"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Does this mean HEI's will no longer need to audit placements or collect evaluation, Data as NETS will do this?</w:t>
      </w:r>
    </w:p>
    <w:p w:rsidR="00E90040" w:rsidRPr="00E04C52" w:rsidRDefault="00E90040"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8A2A24" w:rsidRPr="00E04C52" w:rsidRDefault="008A2A24" w:rsidP="008A2A24">
      <w:pPr>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While HEIs are not being asked to gather yet more data returns, HEIs will need to continue with the current auditing of placements and collection of evaluation data to support the quality framework.  </w:t>
      </w:r>
    </w:p>
    <w:p w:rsidR="000F4BA6" w:rsidRDefault="000F4BA6" w:rsidP="000F4BA6">
      <w:pPr>
        <w:autoSpaceDE w:val="0"/>
        <w:autoSpaceDN w:val="0"/>
        <w:spacing w:after="0" w:line="240" w:lineRule="auto"/>
        <w:rPr>
          <w:rFonts w:ascii="Times New Roman" w:hAnsi="Times New Roman" w:cs="Times New Roman"/>
          <w:b/>
          <w:bCs/>
          <w:sz w:val="24"/>
          <w:szCs w:val="24"/>
          <w:lang w:eastAsia="en-GB"/>
        </w:rPr>
      </w:pPr>
      <w:r w:rsidRPr="00E04C52">
        <w:rPr>
          <w:rFonts w:ascii="Times New Roman" w:hAnsi="Times New Roman" w:cs="Times New Roman"/>
          <w:b/>
          <w:bCs/>
          <w:sz w:val="24"/>
          <w:szCs w:val="24"/>
          <w:lang w:eastAsia="en-GB"/>
        </w:rPr>
        <w:t>Will the future quality monitoring focus on placement providers rather than HEI's</w:t>
      </w:r>
      <w:r w:rsidR="00BA1CAD">
        <w:rPr>
          <w:rFonts w:ascii="Times New Roman" w:hAnsi="Times New Roman" w:cs="Times New Roman"/>
          <w:b/>
          <w:bCs/>
          <w:sz w:val="24"/>
          <w:szCs w:val="24"/>
          <w:lang w:eastAsia="en-GB"/>
        </w:rPr>
        <w:t>?</w:t>
      </w:r>
    </w:p>
    <w:p w:rsidR="00E82894" w:rsidRPr="00E04C52" w:rsidRDefault="00E82894" w:rsidP="000F4BA6">
      <w:pPr>
        <w:autoSpaceDE w:val="0"/>
        <w:autoSpaceDN w:val="0"/>
        <w:spacing w:after="0" w:line="240" w:lineRule="auto"/>
        <w:rPr>
          <w:rFonts w:ascii="Times New Roman" w:hAnsi="Times New Roman" w:cs="Times New Roman"/>
          <w:sz w:val="24"/>
          <w:szCs w:val="24"/>
        </w:rPr>
      </w:pPr>
    </w:p>
    <w:p w:rsidR="000F4BA6" w:rsidRPr="00E04C52" w:rsidRDefault="000F4BA6" w:rsidP="000F4BA6">
      <w:pPr>
        <w:autoSpaceDE w:val="0"/>
        <w:autoSpaceDN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The HEE Quality Framework mainly focuses on the clinical learning environment.  However, HEE will still be commissioning healthcare programmes until the existing commissioned programmes complete.  During this time, HEE will continue to monitor the quality of these programmes in partnership with HEIs u</w:t>
      </w:r>
      <w:r w:rsidR="00BA1CAD">
        <w:rPr>
          <w:rFonts w:ascii="Times New Roman" w:eastAsia="Times New Roman" w:hAnsi="Times New Roman" w:cs="Times New Roman"/>
          <w:sz w:val="24"/>
          <w:szCs w:val="24"/>
          <w:lang w:eastAsia="en-GB"/>
        </w:rPr>
        <w:t xml:space="preserve">sing the HEE Quality Framework and the existing contract management processes. </w:t>
      </w:r>
    </w:p>
    <w:p w:rsidR="00D4375D" w:rsidRPr="00E04C52" w:rsidRDefault="00D4375D" w:rsidP="00906304">
      <w:pPr>
        <w:autoSpaceDE w:val="0"/>
        <w:autoSpaceDN w:val="0"/>
        <w:adjustRightInd w:val="0"/>
        <w:spacing w:after="0" w:line="240" w:lineRule="auto"/>
        <w:rPr>
          <w:rFonts w:ascii="Times New Roman" w:hAnsi="Times New Roman" w:cs="Times New Roman"/>
          <w:sz w:val="24"/>
          <w:szCs w:val="24"/>
        </w:rPr>
      </w:pPr>
    </w:p>
    <w:p w:rsidR="00E23014" w:rsidRPr="00E04C52" w:rsidRDefault="00E23014"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Linking quality indicators to organisations board level quality dashboards</w:t>
      </w:r>
    </w:p>
    <w:p w:rsidR="00E23014" w:rsidRDefault="00E23014"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What is the plan for linking quality indicators to organisations board level quality dashboards?</w:t>
      </w:r>
    </w:p>
    <w:p w:rsidR="00E90040" w:rsidRPr="00E04C52" w:rsidRDefault="00E90040"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E23014" w:rsidRPr="00E04C52" w:rsidRDefault="00E23014" w:rsidP="00906304">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There are Board level standards within the framework and HEE is currently working with the NHS Leadership Academy to ensure that educati</w:t>
      </w:r>
      <w:r w:rsidR="00C6191E">
        <w:rPr>
          <w:rFonts w:ascii="Times New Roman" w:eastAsia="Times New Roman" w:hAnsi="Times New Roman" w:cs="Times New Roman"/>
          <w:sz w:val="24"/>
          <w:szCs w:val="24"/>
          <w:lang w:eastAsia="en-GB"/>
        </w:rPr>
        <w:t>on and training is highlighted in</w:t>
      </w:r>
      <w:r w:rsidRPr="00E04C52">
        <w:rPr>
          <w:rFonts w:ascii="Times New Roman" w:eastAsia="Times New Roman" w:hAnsi="Times New Roman" w:cs="Times New Roman"/>
          <w:sz w:val="24"/>
          <w:szCs w:val="24"/>
          <w:lang w:eastAsia="en-GB"/>
        </w:rPr>
        <w:t xml:space="preserve"> provider board development.</w:t>
      </w:r>
    </w:p>
    <w:p w:rsidR="00C6607C" w:rsidRPr="00E04C52" w:rsidRDefault="00C6607C"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6E7598" w:rsidRPr="00E04C52" w:rsidRDefault="006E7598" w:rsidP="00906304">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Providers’ awareness of the framework</w:t>
      </w:r>
    </w:p>
    <w:p w:rsidR="006E7598" w:rsidRDefault="006E7598"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Are providers aware of the framework and when in 2016 will it be introduced?</w:t>
      </w:r>
    </w:p>
    <w:p w:rsidR="00FC500B" w:rsidRPr="00E04C52" w:rsidRDefault="00FC500B" w:rsidP="00906304">
      <w:pPr>
        <w:autoSpaceDE w:val="0"/>
        <w:autoSpaceDN w:val="0"/>
        <w:adjustRightInd w:val="0"/>
        <w:spacing w:after="0" w:line="240" w:lineRule="auto"/>
        <w:rPr>
          <w:rFonts w:ascii="Times New Roman" w:eastAsia="Times New Roman" w:hAnsi="Times New Roman" w:cs="Times New Roman"/>
          <w:b/>
          <w:sz w:val="24"/>
          <w:szCs w:val="24"/>
          <w:lang w:eastAsia="en-GB"/>
        </w:rPr>
      </w:pPr>
    </w:p>
    <w:p w:rsidR="009D27F5" w:rsidRPr="009D27F5" w:rsidRDefault="006E7598" w:rsidP="009D27F5">
      <w:pPr>
        <w:autoSpaceDE w:val="0"/>
        <w:autoSpaceDN w:val="0"/>
        <w:adjustRightInd w:val="0"/>
        <w:spacing w:after="0" w:line="240" w:lineRule="auto"/>
        <w:rPr>
          <w:rFonts w:ascii="Times New Roman" w:hAnsi="Times New Roman" w:cs="Times New Roman"/>
          <w:color w:val="222222"/>
          <w:sz w:val="24"/>
          <w:szCs w:val="24"/>
          <w:lang w:val="en"/>
        </w:rPr>
      </w:pPr>
      <w:r w:rsidRPr="00E04C52">
        <w:rPr>
          <w:rFonts w:ascii="Times New Roman" w:hAnsi="Times New Roman" w:cs="Times New Roman"/>
          <w:color w:val="222222"/>
          <w:sz w:val="24"/>
          <w:szCs w:val="24"/>
          <w:lang w:val="en"/>
        </w:rPr>
        <w:t>Yes. Local teams in HEE have been working with their stakeholders and partners to support the testing of it and preparing for implementation.</w:t>
      </w:r>
      <w:r w:rsidR="009D27F5">
        <w:rPr>
          <w:rFonts w:ascii="Times New Roman" w:hAnsi="Times New Roman" w:cs="Times New Roman"/>
          <w:color w:val="222222"/>
          <w:sz w:val="24"/>
          <w:szCs w:val="24"/>
          <w:lang w:val="en"/>
        </w:rPr>
        <w:t xml:space="preserve"> The Framework </w:t>
      </w:r>
      <w:r w:rsidR="009D27F5" w:rsidRPr="009D27F5">
        <w:rPr>
          <w:rFonts w:ascii="Times New Roman" w:hAnsi="Times New Roman" w:cs="Times New Roman"/>
          <w:color w:val="222222"/>
          <w:sz w:val="24"/>
          <w:szCs w:val="24"/>
          <w:lang w:val="en"/>
        </w:rPr>
        <w:t>will be rolled out formally across England in 2017/18.</w:t>
      </w:r>
    </w:p>
    <w:p w:rsidR="006E7598" w:rsidRPr="00E04C52" w:rsidRDefault="006E7598" w:rsidP="00906304">
      <w:pPr>
        <w:autoSpaceDE w:val="0"/>
        <w:autoSpaceDN w:val="0"/>
        <w:adjustRightInd w:val="0"/>
        <w:spacing w:after="0" w:line="240" w:lineRule="auto"/>
        <w:rPr>
          <w:rFonts w:ascii="Times New Roman" w:hAnsi="Times New Roman" w:cs="Times New Roman"/>
          <w:color w:val="222222"/>
          <w:sz w:val="24"/>
          <w:szCs w:val="24"/>
          <w:lang w:val="en"/>
        </w:rPr>
      </w:pPr>
    </w:p>
    <w:p w:rsidR="00C6607C" w:rsidRPr="00E04C52" w:rsidRDefault="00C6607C" w:rsidP="00117FB9">
      <w:pPr>
        <w:shd w:val="clear" w:color="auto" w:fill="0070C0"/>
        <w:spacing w:after="0"/>
        <w:rPr>
          <w:rFonts w:ascii="Times New Roman" w:hAnsi="Times New Roman" w:cs="Times New Roman"/>
          <w:b/>
          <w:color w:val="FFFFFF" w:themeColor="background1"/>
          <w:sz w:val="24"/>
          <w:szCs w:val="24"/>
        </w:rPr>
      </w:pPr>
      <w:r w:rsidRPr="00E04C52">
        <w:rPr>
          <w:rFonts w:ascii="Times New Roman" w:hAnsi="Times New Roman" w:cs="Times New Roman"/>
          <w:b/>
          <w:color w:val="FFFFFF" w:themeColor="background1"/>
          <w:sz w:val="24"/>
          <w:szCs w:val="24"/>
        </w:rPr>
        <w:t>Mentoring</w:t>
      </w:r>
    </w:p>
    <w:p w:rsidR="00F8592A" w:rsidRPr="00E04C52" w:rsidRDefault="00F8592A" w:rsidP="00117FB9">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Ensur</w:t>
      </w:r>
      <w:r w:rsidR="00040689" w:rsidRPr="00E04C52">
        <w:rPr>
          <w:rFonts w:ascii="Times New Roman" w:hAnsi="Times New Roman" w:cs="Times New Roman"/>
          <w:b/>
          <w:i/>
          <w:color w:val="003893"/>
          <w:sz w:val="24"/>
          <w:szCs w:val="24"/>
        </w:rPr>
        <w:t>ing</w:t>
      </w:r>
      <w:r w:rsidRPr="00E04C52">
        <w:rPr>
          <w:rFonts w:ascii="Times New Roman" w:hAnsi="Times New Roman" w:cs="Times New Roman"/>
          <w:b/>
          <w:i/>
          <w:color w:val="003893"/>
          <w:sz w:val="24"/>
          <w:szCs w:val="24"/>
        </w:rPr>
        <w:t xml:space="preserve"> sufficient mentors</w:t>
      </w:r>
    </w:p>
    <w:p w:rsidR="00C6607C" w:rsidRDefault="00C6607C"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What is being put in place to ensure there are sufficient mentors to support students in clinical environment with all staffing issues</w:t>
      </w:r>
      <w:r w:rsidR="00782431">
        <w:rPr>
          <w:rFonts w:ascii="Times New Roman" w:eastAsia="Times New Roman" w:hAnsi="Times New Roman" w:cs="Times New Roman"/>
          <w:b/>
          <w:sz w:val="24"/>
          <w:szCs w:val="24"/>
          <w:lang w:eastAsia="en-GB"/>
        </w:rPr>
        <w:t xml:space="preserve"> (i.e. shortages in staff supply)</w:t>
      </w:r>
      <w:r w:rsidRPr="00E04C52">
        <w:rPr>
          <w:rFonts w:ascii="Times New Roman" w:eastAsia="Times New Roman" w:hAnsi="Times New Roman" w:cs="Times New Roman"/>
          <w:b/>
          <w:sz w:val="24"/>
          <w:szCs w:val="24"/>
          <w:lang w:eastAsia="en-GB"/>
        </w:rPr>
        <w:t>?</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C6607C" w:rsidRPr="00E04C52" w:rsidRDefault="00782431" w:rsidP="009C46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national </w:t>
      </w:r>
      <w:proofErr w:type="gramStart"/>
      <w:r>
        <w:rPr>
          <w:rFonts w:ascii="Times New Roman" w:eastAsia="Times New Roman" w:hAnsi="Times New Roman" w:cs="Times New Roman"/>
          <w:sz w:val="24"/>
          <w:szCs w:val="24"/>
          <w:lang w:eastAsia="en-GB"/>
        </w:rPr>
        <w:t xml:space="preserve">tariff </w:t>
      </w:r>
      <w:r w:rsidR="00672BF3">
        <w:rPr>
          <w:rFonts w:ascii="Times New Roman" w:eastAsia="Times New Roman" w:hAnsi="Times New Roman" w:cs="Times New Roman"/>
          <w:sz w:val="24"/>
          <w:szCs w:val="24"/>
          <w:lang w:eastAsia="en-GB"/>
        </w:rPr>
        <w:t xml:space="preserve"> aims</w:t>
      </w:r>
      <w:proofErr w:type="gramEnd"/>
      <w:r>
        <w:rPr>
          <w:rFonts w:ascii="Times New Roman" w:eastAsia="Times New Roman" w:hAnsi="Times New Roman" w:cs="Times New Roman"/>
          <w:sz w:val="24"/>
          <w:szCs w:val="24"/>
          <w:lang w:eastAsia="en-GB"/>
        </w:rPr>
        <w:t xml:space="preserve"> to support provision of mentoring. HEE has historically paid for mentor training for the planned numbers.  The dialogue between universities and providers on </w:t>
      </w:r>
      <w:r>
        <w:rPr>
          <w:rFonts w:ascii="Times New Roman" w:eastAsia="Times New Roman" w:hAnsi="Times New Roman" w:cs="Times New Roman"/>
          <w:sz w:val="24"/>
          <w:szCs w:val="24"/>
          <w:lang w:eastAsia="en-GB"/>
        </w:rPr>
        <w:lastRenderedPageBreak/>
        <w:t xml:space="preserve">the additional </w:t>
      </w:r>
      <w:r w:rsidR="00207863">
        <w:rPr>
          <w:rFonts w:ascii="Times New Roman" w:eastAsia="Times New Roman" w:hAnsi="Times New Roman" w:cs="Times New Roman"/>
          <w:sz w:val="24"/>
          <w:szCs w:val="24"/>
          <w:lang w:eastAsia="en-GB"/>
        </w:rPr>
        <w:t xml:space="preserve">student places </w:t>
      </w:r>
      <w:r>
        <w:rPr>
          <w:rFonts w:ascii="Times New Roman" w:eastAsia="Times New Roman" w:hAnsi="Times New Roman" w:cs="Times New Roman"/>
          <w:sz w:val="24"/>
          <w:szCs w:val="24"/>
          <w:lang w:eastAsia="en-GB"/>
        </w:rPr>
        <w:t xml:space="preserve">will need to take account of how </w:t>
      </w:r>
      <w:r w:rsidR="00C6607C" w:rsidRPr="00E04C52">
        <w:rPr>
          <w:rFonts w:ascii="Times New Roman" w:eastAsia="Times New Roman" w:hAnsi="Times New Roman" w:cs="Times New Roman"/>
          <w:sz w:val="24"/>
          <w:szCs w:val="24"/>
          <w:lang w:eastAsia="en-GB"/>
        </w:rPr>
        <w:t>the appropriate clinical and mentoring support</w:t>
      </w:r>
      <w:r>
        <w:rPr>
          <w:rFonts w:ascii="Times New Roman" w:eastAsia="Times New Roman" w:hAnsi="Times New Roman" w:cs="Times New Roman"/>
          <w:sz w:val="24"/>
          <w:szCs w:val="24"/>
          <w:lang w:eastAsia="en-GB"/>
        </w:rPr>
        <w:t xml:space="preserve"> can be ensured</w:t>
      </w:r>
      <w:r w:rsidR="00C6607C" w:rsidRPr="00E04C52">
        <w:rPr>
          <w:rFonts w:ascii="Times New Roman" w:eastAsia="Times New Roman" w:hAnsi="Times New Roman" w:cs="Times New Roman"/>
          <w:sz w:val="24"/>
          <w:szCs w:val="24"/>
          <w:lang w:eastAsia="en-GB"/>
        </w:rPr>
        <w:t>.</w:t>
      </w:r>
    </w:p>
    <w:p w:rsidR="00C6607C" w:rsidRPr="00E04C52" w:rsidRDefault="00C6607C"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F8592A" w:rsidRPr="00E04C52" w:rsidRDefault="00F8592A"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Training requirements for mentors and supervisors</w:t>
      </w:r>
    </w:p>
    <w:p w:rsidR="00C6607C" w:rsidRDefault="00C6607C"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Will the training requirements for mentors and supervisors be standardised across the non -medical workforce?</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C6607C" w:rsidRPr="00E04C52" w:rsidRDefault="00207863" w:rsidP="009C46C5">
      <w:pPr>
        <w:pStyle w:val="NormalWeb"/>
        <w:spacing w:before="0" w:beforeAutospacing="0" w:after="0" w:afterAutospacing="0"/>
      </w:pPr>
      <w:r>
        <w:t xml:space="preserve">The </w:t>
      </w:r>
      <w:r w:rsidR="00C6607C" w:rsidRPr="00E04C52">
        <w:t xml:space="preserve">HEE </w:t>
      </w:r>
      <w:r w:rsidR="00841407" w:rsidRPr="00E04C52">
        <w:t>Quality Framework</w:t>
      </w:r>
      <w:r w:rsidR="00C6607C" w:rsidRPr="00E04C52">
        <w:t xml:space="preserve"> sets out the </w:t>
      </w:r>
      <w:r w:rsidR="00F8592A" w:rsidRPr="00E04C52">
        <w:t xml:space="preserve">expectations for a consistent, </w:t>
      </w:r>
      <w:r w:rsidR="00C6607C" w:rsidRPr="00E04C52">
        <w:t xml:space="preserve">approach to improving quality within the work-based learning environment across the multi-professional workforce. This includes standards expected for the outcomes and support from mentors and supervisors. </w:t>
      </w:r>
      <w:r>
        <w:t>It</w:t>
      </w:r>
      <w:r w:rsidR="00C6607C" w:rsidRPr="00E04C52">
        <w:t xml:space="preserve"> will provide some level of consistency but ultimately it is for individual regulators to set out re</w:t>
      </w:r>
      <w:r w:rsidR="00F8592A" w:rsidRPr="00E04C52">
        <w:t>q</w:t>
      </w:r>
      <w:r w:rsidR="00C6607C" w:rsidRPr="00E04C52">
        <w:t xml:space="preserve">uirements. </w:t>
      </w:r>
    </w:p>
    <w:p w:rsidR="00F8592A" w:rsidRPr="00E04C52" w:rsidRDefault="00F8592A" w:rsidP="009C46C5">
      <w:pPr>
        <w:spacing w:after="0" w:line="240" w:lineRule="auto"/>
        <w:rPr>
          <w:rFonts w:ascii="Times New Roman" w:hAnsi="Times New Roman" w:cs="Times New Roman"/>
          <w:b/>
          <w:i/>
          <w:color w:val="003893"/>
          <w:sz w:val="24"/>
          <w:szCs w:val="24"/>
        </w:rPr>
      </w:pPr>
    </w:p>
    <w:p w:rsidR="00F8592A" w:rsidRPr="00E04C52" w:rsidRDefault="00F8592A"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Support for qualified staff</w:t>
      </w:r>
    </w:p>
    <w:p w:rsidR="00207863" w:rsidRDefault="00C6607C" w:rsidP="009C46C5">
      <w:pPr>
        <w:pStyle w:val="NormalWeb"/>
        <w:spacing w:before="0" w:beforeAutospacing="0" w:after="0" w:afterAutospacing="0"/>
        <w:rPr>
          <w:b/>
        </w:rPr>
      </w:pPr>
      <w:r w:rsidRPr="00E04C52">
        <w:rPr>
          <w:b/>
        </w:rPr>
        <w:t xml:space="preserve">Will there be on-going support for </w:t>
      </w:r>
      <w:r w:rsidR="00F8592A" w:rsidRPr="00E04C52">
        <w:rPr>
          <w:b/>
        </w:rPr>
        <w:t>q</w:t>
      </w:r>
      <w:r w:rsidRPr="00E04C52">
        <w:rPr>
          <w:b/>
        </w:rPr>
        <w:t>ualified staff to ensure they are as up to date academically as new students will be and to</w:t>
      </w:r>
      <w:r w:rsidR="00207863">
        <w:rPr>
          <w:b/>
        </w:rPr>
        <w:t xml:space="preserve"> meet future needs of patients?</w:t>
      </w:r>
    </w:p>
    <w:p w:rsidR="009A1576" w:rsidRDefault="009A1576" w:rsidP="009C46C5">
      <w:pPr>
        <w:pStyle w:val="NormalWeb"/>
        <w:spacing w:before="0" w:beforeAutospacing="0" w:after="0" w:afterAutospacing="0"/>
        <w:rPr>
          <w:b/>
        </w:rPr>
      </w:pPr>
    </w:p>
    <w:p w:rsidR="00C6607C" w:rsidRPr="00E04C52" w:rsidRDefault="00C6607C" w:rsidP="009C46C5">
      <w:pPr>
        <w:pStyle w:val="NormalWeb"/>
        <w:spacing w:before="0" w:beforeAutospacing="0" w:after="0" w:afterAutospacing="0"/>
      </w:pPr>
      <w:r w:rsidRPr="00E04C52">
        <w:t xml:space="preserve">Post registration </w:t>
      </w:r>
      <w:r w:rsidR="00F8592A" w:rsidRPr="00E04C52">
        <w:t>q</w:t>
      </w:r>
      <w:r w:rsidRPr="00E04C52">
        <w:t>ualifications and Continuing Professional Development is the primary responsibility of the employer.</w:t>
      </w:r>
    </w:p>
    <w:p w:rsidR="00C6607C" w:rsidRPr="00E04C52" w:rsidRDefault="00C6607C" w:rsidP="009C46C5">
      <w:pPr>
        <w:spacing w:after="0" w:line="240" w:lineRule="auto"/>
        <w:rPr>
          <w:rFonts w:ascii="Times New Roman" w:eastAsia="Times New Roman" w:hAnsi="Times New Roman" w:cs="Times New Roman"/>
          <w:sz w:val="24"/>
          <w:szCs w:val="24"/>
          <w:lang w:eastAsia="en-GB"/>
        </w:rPr>
      </w:pPr>
    </w:p>
    <w:p w:rsidR="00F8592A" w:rsidRPr="00E04C52" w:rsidRDefault="00F8592A"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Student experience facilitators</w:t>
      </w:r>
    </w:p>
    <w:p w:rsidR="00C6607C" w:rsidRDefault="00C6607C" w:rsidP="009C46C5">
      <w:pPr>
        <w:pStyle w:val="NormalWeb"/>
        <w:spacing w:before="0" w:beforeAutospacing="0" w:after="0" w:afterAutospacing="0"/>
        <w:rPr>
          <w:b/>
        </w:rPr>
      </w:pPr>
      <w:r w:rsidRPr="00E04C52">
        <w:rPr>
          <w:b/>
        </w:rPr>
        <w:t>Will funding for student experience facilitators continue?</w:t>
      </w:r>
    </w:p>
    <w:p w:rsidR="009A1576" w:rsidRPr="00E04C52" w:rsidRDefault="009A1576" w:rsidP="009C46C5">
      <w:pPr>
        <w:pStyle w:val="NormalWeb"/>
        <w:spacing w:before="0" w:beforeAutospacing="0" w:after="0" w:afterAutospacing="0"/>
        <w:rPr>
          <w:b/>
        </w:rPr>
      </w:pPr>
    </w:p>
    <w:p w:rsidR="00782431" w:rsidRDefault="00782431" w:rsidP="009C46C5">
      <w:pPr>
        <w:pStyle w:val="CommentText"/>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w:t>
      </w:r>
      <w:r w:rsidRPr="00782431">
        <w:rPr>
          <w:rFonts w:ascii="Times New Roman" w:eastAsia="Times New Roman" w:hAnsi="Times New Roman"/>
          <w:sz w:val="24"/>
          <w:szCs w:val="24"/>
          <w:lang w:eastAsia="en-GB"/>
        </w:rPr>
        <w:t>tudent experience facilitators</w:t>
      </w:r>
      <w:r w:rsidR="00207863">
        <w:rPr>
          <w:rFonts w:ascii="Times New Roman" w:eastAsia="Times New Roman" w:hAnsi="Times New Roman"/>
          <w:sz w:val="24"/>
          <w:szCs w:val="24"/>
          <w:lang w:eastAsia="en-GB"/>
        </w:rPr>
        <w:t xml:space="preserve"> may be funded from the tariff allocation and c</w:t>
      </w:r>
      <w:r w:rsidR="000C48E5">
        <w:rPr>
          <w:rFonts w:ascii="Times New Roman" w:eastAsia="Times New Roman" w:hAnsi="Times New Roman"/>
          <w:sz w:val="24"/>
          <w:szCs w:val="24"/>
          <w:lang w:eastAsia="en-GB"/>
        </w:rPr>
        <w:t xml:space="preserve">ontinuing funding for such posts will be a </w:t>
      </w:r>
      <w:r w:rsidR="00207863">
        <w:rPr>
          <w:rFonts w:ascii="Times New Roman" w:eastAsia="Times New Roman" w:hAnsi="Times New Roman"/>
          <w:sz w:val="24"/>
          <w:szCs w:val="24"/>
          <w:lang w:eastAsia="en-GB"/>
        </w:rPr>
        <w:t xml:space="preserve">matter for </w:t>
      </w:r>
      <w:r w:rsidR="000C48E5">
        <w:rPr>
          <w:rFonts w:ascii="Times New Roman" w:eastAsia="Times New Roman" w:hAnsi="Times New Roman"/>
          <w:sz w:val="24"/>
          <w:szCs w:val="24"/>
          <w:lang w:eastAsia="en-GB"/>
        </w:rPr>
        <w:t>local decision</w:t>
      </w:r>
      <w:r w:rsidR="00207863">
        <w:rPr>
          <w:rFonts w:ascii="Times New Roman" w:eastAsia="Times New Roman" w:hAnsi="Times New Roman"/>
          <w:sz w:val="24"/>
          <w:szCs w:val="24"/>
          <w:lang w:eastAsia="en-GB"/>
        </w:rPr>
        <w:t>.</w:t>
      </w:r>
      <w:r w:rsidR="000C48E5">
        <w:rPr>
          <w:rFonts w:ascii="Times New Roman" w:eastAsia="Times New Roman" w:hAnsi="Times New Roman"/>
          <w:sz w:val="24"/>
          <w:szCs w:val="24"/>
          <w:lang w:eastAsia="en-GB"/>
        </w:rPr>
        <w:t xml:space="preserve"> </w:t>
      </w:r>
    </w:p>
    <w:p w:rsidR="00782431" w:rsidRDefault="00782431" w:rsidP="009C46C5">
      <w:pPr>
        <w:pStyle w:val="CommentText"/>
        <w:spacing w:after="0" w:line="240" w:lineRule="auto"/>
        <w:rPr>
          <w:rFonts w:ascii="Times New Roman" w:eastAsia="Times New Roman" w:hAnsi="Times New Roman"/>
          <w:sz w:val="24"/>
          <w:szCs w:val="24"/>
          <w:lang w:eastAsia="en-GB"/>
        </w:rPr>
      </w:pPr>
    </w:p>
    <w:p w:rsidR="00C6607C" w:rsidRPr="00E04C52" w:rsidRDefault="00040689"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Growing mentors and supervisors</w:t>
      </w:r>
    </w:p>
    <w:p w:rsidR="00C6607C" w:rsidRDefault="00C6607C" w:rsidP="009C46C5">
      <w:pPr>
        <w:pStyle w:val="NormalWeb"/>
        <w:spacing w:before="0" w:beforeAutospacing="0" w:after="0" w:afterAutospacing="0"/>
        <w:rPr>
          <w:b/>
        </w:rPr>
      </w:pPr>
      <w:r w:rsidRPr="00E04C52">
        <w:rPr>
          <w:b/>
        </w:rPr>
        <w:t>How are we going to grow mentors and supervisors?</w:t>
      </w:r>
    </w:p>
    <w:p w:rsidR="009A1576" w:rsidRPr="00E04C52" w:rsidRDefault="009A1576" w:rsidP="009C46C5">
      <w:pPr>
        <w:pStyle w:val="NormalWeb"/>
        <w:spacing w:before="0" w:beforeAutospacing="0" w:after="0" w:afterAutospacing="0"/>
        <w:rPr>
          <w:b/>
        </w:rPr>
      </w:pPr>
    </w:p>
    <w:p w:rsidR="00C6607C" w:rsidRPr="00E04C52" w:rsidRDefault="00C6607C" w:rsidP="009C46C5">
      <w:pPr>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It will be part of growing the capacity amongst staff</w:t>
      </w:r>
      <w:r w:rsidR="00927558" w:rsidRPr="00E04C52">
        <w:rPr>
          <w:rFonts w:ascii="Times New Roman" w:eastAsia="Times New Roman" w:hAnsi="Times New Roman" w:cs="Times New Roman"/>
          <w:sz w:val="24"/>
          <w:szCs w:val="24"/>
          <w:lang w:eastAsia="en-GB"/>
        </w:rPr>
        <w:t>.</w:t>
      </w:r>
    </w:p>
    <w:p w:rsidR="00927558" w:rsidRPr="00E04C52" w:rsidRDefault="00927558" w:rsidP="009C46C5">
      <w:pPr>
        <w:spacing w:after="0" w:line="240" w:lineRule="auto"/>
        <w:rPr>
          <w:rFonts w:ascii="Times New Roman" w:eastAsia="Times New Roman" w:hAnsi="Times New Roman" w:cs="Times New Roman"/>
          <w:sz w:val="24"/>
          <w:szCs w:val="24"/>
          <w:lang w:eastAsia="en-GB"/>
        </w:rPr>
      </w:pPr>
    </w:p>
    <w:p w:rsidR="00B43CA9" w:rsidRPr="00E04C52" w:rsidRDefault="00B43CA9" w:rsidP="009C46C5">
      <w:pPr>
        <w:shd w:val="clear" w:color="auto" w:fill="0070C0"/>
        <w:spacing w:after="0" w:line="240" w:lineRule="auto"/>
        <w:rPr>
          <w:rFonts w:ascii="Times New Roman" w:hAnsi="Times New Roman" w:cs="Times New Roman"/>
          <w:b/>
          <w:i/>
          <w:color w:val="FFFFFF" w:themeColor="background1"/>
          <w:sz w:val="24"/>
          <w:szCs w:val="24"/>
        </w:rPr>
      </w:pPr>
      <w:r w:rsidRPr="00E04C52">
        <w:rPr>
          <w:rFonts w:ascii="Times New Roman" w:hAnsi="Times New Roman" w:cs="Times New Roman"/>
          <w:b/>
          <w:i/>
          <w:color w:val="FFFFFF" w:themeColor="background1"/>
          <w:sz w:val="24"/>
          <w:szCs w:val="24"/>
        </w:rPr>
        <w:t>Nursing Apprenticeships</w:t>
      </w:r>
    </w:p>
    <w:p w:rsidR="009C46C5" w:rsidRPr="00E04C52" w:rsidRDefault="009C46C5"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Nursing apprenticeships</w:t>
      </w:r>
    </w:p>
    <w:p w:rsidR="00B43CA9" w:rsidRDefault="00B43CA9"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Nursing apprenticeships are on the horizon, how will tension for placements for them and University students be managed? </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B43CA9" w:rsidRPr="00E04C52" w:rsidRDefault="00BE26CE" w:rsidP="009C46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w:t>
      </w:r>
      <w:r w:rsidR="00B43CA9" w:rsidRPr="00E04C52">
        <w:rPr>
          <w:rFonts w:ascii="Times New Roman" w:eastAsia="Times New Roman" w:hAnsi="Times New Roman" w:cs="Times New Roman"/>
          <w:sz w:val="24"/>
          <w:szCs w:val="24"/>
          <w:lang w:eastAsia="en-GB"/>
        </w:rPr>
        <w:t xml:space="preserve">niversities and placement </w:t>
      </w:r>
      <w:proofErr w:type="gramStart"/>
      <w:r w:rsidR="00B43CA9" w:rsidRPr="00E04C52">
        <w:rPr>
          <w:rFonts w:ascii="Times New Roman" w:eastAsia="Times New Roman" w:hAnsi="Times New Roman" w:cs="Times New Roman"/>
          <w:sz w:val="24"/>
          <w:szCs w:val="24"/>
          <w:lang w:eastAsia="en-GB"/>
        </w:rPr>
        <w:t xml:space="preserve">providers </w:t>
      </w:r>
      <w:r>
        <w:rPr>
          <w:rFonts w:ascii="Times New Roman" w:eastAsia="Times New Roman" w:hAnsi="Times New Roman" w:cs="Times New Roman"/>
          <w:sz w:val="24"/>
          <w:szCs w:val="24"/>
          <w:lang w:eastAsia="en-GB"/>
        </w:rPr>
        <w:t xml:space="preserve"> are</w:t>
      </w:r>
      <w:proofErr w:type="gramEnd"/>
      <w:r>
        <w:rPr>
          <w:rFonts w:ascii="Times New Roman" w:eastAsia="Times New Roman" w:hAnsi="Times New Roman" w:cs="Times New Roman"/>
          <w:sz w:val="24"/>
          <w:szCs w:val="24"/>
          <w:lang w:eastAsia="en-GB"/>
        </w:rPr>
        <w:t xml:space="preserve"> expected to</w:t>
      </w:r>
      <w:r w:rsidR="00B43CA9" w:rsidRPr="00E04C52">
        <w:rPr>
          <w:rFonts w:ascii="Times New Roman" w:eastAsia="Times New Roman" w:hAnsi="Times New Roman" w:cs="Times New Roman"/>
          <w:sz w:val="24"/>
          <w:szCs w:val="24"/>
          <w:lang w:eastAsia="en-GB"/>
        </w:rPr>
        <w:t xml:space="preserve"> have a mutual interest in working together to balance placements for both.  </w:t>
      </w:r>
    </w:p>
    <w:p w:rsidR="00B43CA9" w:rsidRPr="00E04C52" w:rsidRDefault="00B43CA9" w:rsidP="009C46C5">
      <w:pPr>
        <w:pStyle w:val="NormalWeb"/>
        <w:spacing w:before="0" w:beforeAutospacing="0" w:after="0" w:afterAutospacing="0"/>
        <w:rPr>
          <w:b/>
          <w:lang w:val="en"/>
        </w:rPr>
      </w:pPr>
    </w:p>
    <w:p w:rsidR="00B43CA9" w:rsidRDefault="00B43CA9" w:rsidP="009C46C5">
      <w:pPr>
        <w:pStyle w:val="NormalWeb"/>
        <w:spacing w:before="0" w:beforeAutospacing="0" w:after="0" w:afterAutospacing="0"/>
        <w:rPr>
          <w:b/>
        </w:rPr>
      </w:pPr>
      <w:r w:rsidRPr="00E04C52">
        <w:rPr>
          <w:b/>
        </w:rPr>
        <w:t xml:space="preserve">Will HEE support the use of </w:t>
      </w:r>
      <w:r w:rsidR="009C46C5" w:rsidRPr="00E04C52">
        <w:rPr>
          <w:b/>
        </w:rPr>
        <w:t>a</w:t>
      </w:r>
      <w:r w:rsidRPr="00E04C52">
        <w:rPr>
          <w:b/>
        </w:rPr>
        <w:t>pprenticeship levy for salary support of apprentices if the national drive for nurse recruitment is via apprenticeship route?</w:t>
      </w:r>
    </w:p>
    <w:p w:rsidR="009A1576" w:rsidRPr="00E04C52" w:rsidRDefault="009A1576" w:rsidP="009C46C5">
      <w:pPr>
        <w:pStyle w:val="NormalWeb"/>
        <w:spacing w:before="0" w:beforeAutospacing="0" w:after="0" w:afterAutospacing="0"/>
        <w:rPr>
          <w:b/>
        </w:rPr>
      </w:pPr>
    </w:p>
    <w:p w:rsidR="00310630" w:rsidRPr="00310630" w:rsidRDefault="00310630" w:rsidP="00310630">
      <w:pPr>
        <w:pStyle w:val="NormalWeb"/>
        <w:spacing w:before="0" w:beforeAutospacing="0" w:after="0" w:afterAutospacing="0"/>
      </w:pPr>
      <w:r>
        <w:t xml:space="preserve">The apprenticeship levy is not for salaries but for </w:t>
      </w:r>
      <w:r w:rsidRPr="00310630">
        <w:t xml:space="preserve">the sole use of education and training. </w:t>
      </w:r>
    </w:p>
    <w:p w:rsidR="00310630" w:rsidRDefault="00310630" w:rsidP="009C46C5">
      <w:pPr>
        <w:pStyle w:val="NormalWeb"/>
        <w:spacing w:before="0" w:beforeAutospacing="0" w:after="0" w:afterAutospacing="0"/>
      </w:pPr>
    </w:p>
    <w:p w:rsidR="00C6607C" w:rsidRPr="00E04C52" w:rsidRDefault="00C6607C" w:rsidP="009C46C5">
      <w:pPr>
        <w:shd w:val="clear" w:color="auto" w:fill="0070C0"/>
        <w:autoSpaceDE w:val="0"/>
        <w:autoSpaceDN w:val="0"/>
        <w:adjustRightInd w:val="0"/>
        <w:spacing w:after="0" w:line="240" w:lineRule="auto"/>
        <w:rPr>
          <w:rFonts w:ascii="Times New Roman" w:eastAsia="Times New Roman" w:hAnsi="Times New Roman" w:cs="Times New Roman"/>
          <w:b/>
          <w:color w:val="FFFFFF" w:themeColor="background1"/>
          <w:sz w:val="24"/>
          <w:szCs w:val="24"/>
          <w:lang w:eastAsia="en-GB"/>
        </w:rPr>
      </w:pPr>
      <w:r w:rsidRPr="00E04C52">
        <w:rPr>
          <w:rFonts w:ascii="Times New Roman" w:eastAsia="Times New Roman" w:hAnsi="Times New Roman" w:cs="Times New Roman"/>
          <w:b/>
          <w:color w:val="FFFFFF" w:themeColor="background1"/>
          <w:sz w:val="24"/>
          <w:szCs w:val="24"/>
          <w:lang w:eastAsia="en-GB"/>
        </w:rPr>
        <w:t>Learning and Development Agreements (LDAs)</w:t>
      </w:r>
    </w:p>
    <w:p w:rsidR="00B43CA9" w:rsidRDefault="00B43CA9"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What about </w:t>
      </w:r>
      <w:r w:rsidR="00C6607C" w:rsidRPr="00E04C52">
        <w:rPr>
          <w:rFonts w:ascii="Times New Roman" w:eastAsia="Times New Roman" w:hAnsi="Times New Roman" w:cs="Times New Roman"/>
          <w:b/>
          <w:sz w:val="24"/>
          <w:szCs w:val="24"/>
          <w:lang w:eastAsia="en-GB"/>
        </w:rPr>
        <w:t>LDAs</w:t>
      </w:r>
      <w:r w:rsidRPr="00E04C52">
        <w:rPr>
          <w:rFonts w:ascii="Times New Roman" w:eastAsia="Times New Roman" w:hAnsi="Times New Roman" w:cs="Times New Roman"/>
          <w:b/>
          <w:sz w:val="24"/>
          <w:szCs w:val="24"/>
          <w:lang w:eastAsia="en-GB"/>
        </w:rPr>
        <w:t xml:space="preserve"> in the new system</w:t>
      </w:r>
      <w:r w:rsidR="00C6607C" w:rsidRPr="00E04C52">
        <w:rPr>
          <w:rFonts w:ascii="Times New Roman" w:eastAsia="Times New Roman" w:hAnsi="Times New Roman" w:cs="Times New Roman"/>
          <w:b/>
          <w:sz w:val="24"/>
          <w:szCs w:val="24"/>
          <w:lang w:eastAsia="en-GB"/>
        </w:rPr>
        <w:t>?</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927558" w:rsidRDefault="00B43CA9" w:rsidP="009C46C5">
      <w:pPr>
        <w:autoSpaceDE w:val="0"/>
        <w:autoSpaceDN w:val="0"/>
        <w:adjustRightInd w:val="0"/>
        <w:spacing w:after="0" w:line="240" w:lineRule="auto"/>
        <w:rPr>
          <w:rFonts w:ascii="Times New Roman" w:eastAsia="Times New Roman" w:hAnsi="Times New Roman" w:cs="Times New Roman"/>
          <w:sz w:val="24"/>
          <w:szCs w:val="24"/>
          <w:lang w:eastAsia="en-GB"/>
        </w:rPr>
      </w:pPr>
      <w:r w:rsidRPr="00E04C52">
        <w:rPr>
          <w:rFonts w:ascii="Times New Roman" w:eastAsia="Times New Roman" w:hAnsi="Times New Roman" w:cs="Times New Roman"/>
          <w:sz w:val="24"/>
          <w:szCs w:val="24"/>
          <w:lang w:eastAsia="en-GB"/>
        </w:rPr>
        <w:t xml:space="preserve">There is </w:t>
      </w:r>
      <w:r w:rsidR="00C6143A">
        <w:rPr>
          <w:rFonts w:ascii="Times New Roman" w:eastAsia="Times New Roman" w:hAnsi="Times New Roman" w:cs="Times New Roman"/>
          <w:sz w:val="24"/>
          <w:szCs w:val="24"/>
          <w:lang w:eastAsia="en-GB"/>
        </w:rPr>
        <w:t>on-</w:t>
      </w:r>
      <w:proofErr w:type="gramStart"/>
      <w:r w:rsidR="00C6143A">
        <w:rPr>
          <w:rFonts w:ascii="Times New Roman" w:eastAsia="Times New Roman" w:hAnsi="Times New Roman" w:cs="Times New Roman"/>
          <w:sz w:val="24"/>
          <w:szCs w:val="24"/>
          <w:lang w:eastAsia="en-GB"/>
        </w:rPr>
        <w:t xml:space="preserve">going </w:t>
      </w:r>
      <w:r w:rsidRPr="00E04C52">
        <w:rPr>
          <w:rFonts w:ascii="Times New Roman" w:eastAsia="Times New Roman" w:hAnsi="Times New Roman" w:cs="Times New Roman"/>
          <w:sz w:val="24"/>
          <w:szCs w:val="24"/>
          <w:lang w:eastAsia="en-GB"/>
        </w:rPr>
        <w:t xml:space="preserve"> work</w:t>
      </w:r>
      <w:proofErr w:type="gramEnd"/>
      <w:r w:rsidRPr="00E04C52">
        <w:rPr>
          <w:rFonts w:ascii="Times New Roman" w:eastAsia="Times New Roman" w:hAnsi="Times New Roman" w:cs="Times New Roman"/>
          <w:sz w:val="24"/>
          <w:szCs w:val="24"/>
          <w:lang w:eastAsia="en-GB"/>
        </w:rPr>
        <w:t xml:space="preserve"> looking at this. HEE will </w:t>
      </w:r>
      <w:r w:rsidR="00F31533">
        <w:rPr>
          <w:rFonts w:ascii="Times New Roman" w:eastAsia="Times New Roman" w:hAnsi="Times New Roman" w:cs="Times New Roman"/>
          <w:sz w:val="24"/>
          <w:szCs w:val="24"/>
          <w:lang w:eastAsia="en-GB"/>
        </w:rPr>
        <w:t>continue to</w:t>
      </w:r>
      <w:r w:rsidRPr="00E04C52">
        <w:rPr>
          <w:rFonts w:ascii="Times New Roman" w:eastAsia="Times New Roman" w:hAnsi="Times New Roman" w:cs="Times New Roman"/>
          <w:sz w:val="24"/>
          <w:szCs w:val="24"/>
          <w:lang w:eastAsia="en-GB"/>
        </w:rPr>
        <w:t xml:space="preserve"> need an LDA </w:t>
      </w:r>
      <w:r w:rsidR="00F31533">
        <w:rPr>
          <w:rFonts w:ascii="Times New Roman" w:eastAsia="Times New Roman" w:hAnsi="Times New Roman" w:cs="Times New Roman"/>
          <w:sz w:val="24"/>
          <w:szCs w:val="24"/>
          <w:lang w:eastAsia="en-GB"/>
        </w:rPr>
        <w:t>with placement providers as it covers more than placement funding.</w:t>
      </w:r>
    </w:p>
    <w:p w:rsidR="00F31533" w:rsidRPr="00E04C52" w:rsidRDefault="00F31533" w:rsidP="009C46C5">
      <w:pPr>
        <w:autoSpaceDE w:val="0"/>
        <w:autoSpaceDN w:val="0"/>
        <w:adjustRightInd w:val="0"/>
        <w:spacing w:after="0" w:line="240" w:lineRule="auto"/>
        <w:rPr>
          <w:rFonts w:ascii="Times New Roman" w:eastAsia="Times New Roman" w:hAnsi="Times New Roman" w:cs="Times New Roman"/>
          <w:sz w:val="24"/>
          <w:szCs w:val="24"/>
          <w:lang w:eastAsia="en-GB"/>
        </w:rPr>
      </w:pPr>
    </w:p>
    <w:p w:rsidR="00886AD3" w:rsidRPr="00E04C52" w:rsidRDefault="00886AD3" w:rsidP="009C46C5">
      <w:pPr>
        <w:shd w:val="clear" w:color="auto" w:fill="0070C0"/>
        <w:autoSpaceDE w:val="0"/>
        <w:autoSpaceDN w:val="0"/>
        <w:adjustRightInd w:val="0"/>
        <w:spacing w:after="0" w:line="240" w:lineRule="auto"/>
        <w:rPr>
          <w:rFonts w:ascii="Times New Roman" w:eastAsia="Times New Roman" w:hAnsi="Times New Roman" w:cs="Times New Roman"/>
          <w:b/>
          <w:color w:val="FFFFFF" w:themeColor="background1"/>
          <w:sz w:val="24"/>
          <w:szCs w:val="24"/>
          <w:lang w:eastAsia="en-GB"/>
        </w:rPr>
      </w:pPr>
      <w:r w:rsidRPr="00E04C52">
        <w:rPr>
          <w:rFonts w:ascii="Times New Roman" w:eastAsia="Times New Roman" w:hAnsi="Times New Roman" w:cs="Times New Roman"/>
          <w:b/>
          <w:color w:val="FFFFFF" w:themeColor="background1"/>
          <w:sz w:val="24"/>
          <w:szCs w:val="24"/>
          <w:lang w:eastAsia="en-GB"/>
        </w:rPr>
        <w:lastRenderedPageBreak/>
        <w:t>Workforce Planning</w:t>
      </w:r>
    </w:p>
    <w:p w:rsidR="00F8592A" w:rsidRDefault="00F8592A"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Do you think workforce planning is sufficiently well developed?</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B10EA8" w:rsidRPr="00B10EA8" w:rsidRDefault="00B10EA8" w:rsidP="00B10EA8">
      <w:pPr>
        <w:autoSpaceDE w:val="0"/>
        <w:autoSpaceDN w:val="0"/>
        <w:adjustRightInd w:val="0"/>
        <w:spacing w:after="0" w:line="240" w:lineRule="auto"/>
        <w:rPr>
          <w:rFonts w:ascii="Times New Roman" w:eastAsia="Times New Roman" w:hAnsi="Times New Roman" w:cs="Times New Roman"/>
          <w:sz w:val="24"/>
          <w:szCs w:val="24"/>
          <w:lang w:eastAsia="en-GB"/>
        </w:rPr>
      </w:pPr>
      <w:r w:rsidRPr="00B10EA8">
        <w:rPr>
          <w:rFonts w:ascii="Times New Roman" w:eastAsia="Times New Roman" w:hAnsi="Times New Roman" w:cs="Times New Roman"/>
          <w:sz w:val="24"/>
          <w:szCs w:val="24"/>
          <w:lang w:eastAsia="en-GB"/>
        </w:rPr>
        <w:t>"Workforce planning" covers a range of activities at a range of scales; from a ward manager filling a shift rota through to the macro-level Horizon Scanning previously done by the Centre for Workforce Intelligence and now with DH. Workforce planning is, about assessing supply, assessing demand and planning and taking action to reduce risks.</w:t>
      </w:r>
    </w:p>
    <w:p w:rsidR="00B10EA8" w:rsidRPr="00B10EA8" w:rsidRDefault="00B10EA8" w:rsidP="00B10EA8">
      <w:pPr>
        <w:autoSpaceDE w:val="0"/>
        <w:autoSpaceDN w:val="0"/>
        <w:adjustRightInd w:val="0"/>
        <w:spacing w:after="0" w:line="240" w:lineRule="auto"/>
        <w:rPr>
          <w:rFonts w:ascii="Times New Roman" w:eastAsia="Times New Roman" w:hAnsi="Times New Roman" w:cs="Times New Roman"/>
          <w:sz w:val="24"/>
          <w:szCs w:val="24"/>
          <w:lang w:eastAsia="en-GB"/>
        </w:rPr>
      </w:pPr>
      <w:r w:rsidRPr="00B10EA8">
        <w:rPr>
          <w:rFonts w:ascii="Times New Roman" w:eastAsia="Times New Roman" w:hAnsi="Times New Roman" w:cs="Times New Roman"/>
          <w:sz w:val="24"/>
          <w:szCs w:val="24"/>
          <w:lang w:eastAsia="en-GB"/>
        </w:rPr>
        <w:t>HEE's original focus was on planning for the mitigation of risk by education. We took demand forecast from employers and made supply forecasts which informed our investments. Workforce planning at a team or organisational level may involve other types of action.</w:t>
      </w:r>
    </w:p>
    <w:p w:rsidR="00B10EA8" w:rsidRPr="00B10EA8" w:rsidRDefault="00B10EA8" w:rsidP="00B10EA8">
      <w:pPr>
        <w:autoSpaceDE w:val="0"/>
        <w:autoSpaceDN w:val="0"/>
        <w:adjustRightInd w:val="0"/>
        <w:spacing w:after="0" w:line="240" w:lineRule="auto"/>
        <w:rPr>
          <w:rFonts w:ascii="Times New Roman" w:eastAsia="Times New Roman" w:hAnsi="Times New Roman" w:cs="Times New Roman"/>
          <w:sz w:val="24"/>
          <w:szCs w:val="24"/>
          <w:lang w:eastAsia="en-GB"/>
        </w:rPr>
      </w:pPr>
      <w:r w:rsidRPr="00B10EA8">
        <w:rPr>
          <w:rFonts w:ascii="Times New Roman" w:eastAsia="Times New Roman" w:hAnsi="Times New Roman" w:cs="Times New Roman"/>
          <w:sz w:val="24"/>
          <w:szCs w:val="24"/>
          <w:lang w:eastAsia="en-GB"/>
        </w:rPr>
        <w:t>Our approach to date has meant that there were hundreds of people involved in the development of plans, thousands of lines of data - and variation in the quality both at the organisation, local and national level.  Some of this variation is caused by data gaps - which we are working to address through the Workforce Information Strategy Group. Some of the vulnerabilities are caused by 'system shocks' that are hard to predict - either that they will occur or what the impact will be. Some is from a gap in knowledge and skills.</w:t>
      </w:r>
    </w:p>
    <w:p w:rsidR="00B10EA8" w:rsidRPr="00B10EA8" w:rsidRDefault="00B10EA8" w:rsidP="00B10EA8">
      <w:pPr>
        <w:autoSpaceDE w:val="0"/>
        <w:autoSpaceDN w:val="0"/>
        <w:adjustRightInd w:val="0"/>
        <w:spacing w:after="0" w:line="240" w:lineRule="auto"/>
        <w:rPr>
          <w:rFonts w:ascii="Times New Roman" w:eastAsia="Times New Roman" w:hAnsi="Times New Roman" w:cs="Times New Roman"/>
          <w:sz w:val="24"/>
          <w:szCs w:val="24"/>
          <w:lang w:eastAsia="en-GB"/>
        </w:rPr>
      </w:pPr>
      <w:r w:rsidRPr="00B10EA8">
        <w:rPr>
          <w:rFonts w:ascii="Times New Roman" w:eastAsia="Times New Roman" w:hAnsi="Times New Roman" w:cs="Times New Roman"/>
          <w:sz w:val="24"/>
          <w:szCs w:val="24"/>
          <w:lang w:eastAsia="en-GB"/>
        </w:rPr>
        <w:t>HEE works constantly to improve its forecasting models and processes. The</w:t>
      </w:r>
      <w:r w:rsidR="00C6191E">
        <w:rPr>
          <w:rFonts w:ascii="Times New Roman" w:eastAsia="Times New Roman" w:hAnsi="Times New Roman" w:cs="Times New Roman"/>
          <w:sz w:val="24"/>
          <w:szCs w:val="24"/>
          <w:lang w:eastAsia="en-GB"/>
        </w:rPr>
        <w:t>re</w:t>
      </w:r>
      <w:r w:rsidRPr="00B10EA8">
        <w:rPr>
          <w:rFonts w:ascii="Times New Roman" w:eastAsia="Times New Roman" w:hAnsi="Times New Roman" w:cs="Times New Roman"/>
          <w:sz w:val="24"/>
          <w:szCs w:val="24"/>
          <w:lang w:eastAsia="en-GB"/>
        </w:rPr>
        <w:t xml:space="preserve"> are a number of changes to planning underway this year including:</w:t>
      </w:r>
    </w:p>
    <w:p w:rsidR="00B10EA8" w:rsidRPr="00B10EA8" w:rsidRDefault="00B10EA8" w:rsidP="00B10EA8">
      <w:pPr>
        <w:pStyle w:val="ListParagraph"/>
        <w:numPr>
          <w:ilvl w:val="0"/>
          <w:numId w:val="40"/>
        </w:numPr>
        <w:autoSpaceDE w:val="0"/>
        <w:autoSpaceDN w:val="0"/>
        <w:adjustRightInd w:val="0"/>
        <w:spacing w:after="0" w:line="240" w:lineRule="auto"/>
        <w:rPr>
          <w:rFonts w:ascii="Times New Roman" w:eastAsia="Times New Roman" w:hAnsi="Times New Roman"/>
          <w:sz w:val="24"/>
          <w:szCs w:val="24"/>
          <w:lang w:eastAsia="en-GB"/>
        </w:rPr>
      </w:pPr>
      <w:r w:rsidRPr="00B10EA8">
        <w:rPr>
          <w:rFonts w:ascii="Times New Roman" w:eastAsia="Times New Roman" w:hAnsi="Times New Roman"/>
          <w:sz w:val="24"/>
          <w:szCs w:val="24"/>
          <w:lang w:eastAsia="en-GB"/>
        </w:rPr>
        <w:t>alignment with the wider Sustainable Transformation Plans and operational planning rounds; including triangulation with activity and finance plans</w:t>
      </w:r>
    </w:p>
    <w:p w:rsidR="00B10EA8" w:rsidRPr="00B10EA8" w:rsidRDefault="00B10EA8" w:rsidP="00B10EA8">
      <w:pPr>
        <w:pStyle w:val="ListParagraph"/>
        <w:numPr>
          <w:ilvl w:val="0"/>
          <w:numId w:val="40"/>
        </w:numPr>
        <w:autoSpaceDE w:val="0"/>
        <w:autoSpaceDN w:val="0"/>
        <w:adjustRightInd w:val="0"/>
        <w:spacing w:after="0" w:line="240" w:lineRule="auto"/>
        <w:rPr>
          <w:rFonts w:ascii="Times New Roman" w:eastAsia="Times New Roman" w:hAnsi="Times New Roman"/>
          <w:sz w:val="24"/>
          <w:szCs w:val="24"/>
          <w:lang w:eastAsia="en-GB"/>
        </w:rPr>
      </w:pPr>
      <w:r w:rsidRPr="00B10EA8">
        <w:rPr>
          <w:rFonts w:ascii="Times New Roman" w:eastAsia="Times New Roman" w:hAnsi="Times New Roman"/>
          <w:sz w:val="24"/>
          <w:szCs w:val="24"/>
          <w:lang w:eastAsia="en-GB"/>
        </w:rPr>
        <w:t>creation of Local Workforce Action Boards (which will be the local forum to align and develop plans)</w:t>
      </w:r>
    </w:p>
    <w:p w:rsidR="00B10EA8" w:rsidRPr="00B10EA8" w:rsidRDefault="00B10EA8" w:rsidP="00B10EA8">
      <w:pPr>
        <w:pStyle w:val="ListParagraph"/>
        <w:numPr>
          <w:ilvl w:val="0"/>
          <w:numId w:val="40"/>
        </w:numPr>
        <w:autoSpaceDE w:val="0"/>
        <w:autoSpaceDN w:val="0"/>
        <w:adjustRightInd w:val="0"/>
        <w:spacing w:after="0" w:line="240" w:lineRule="auto"/>
        <w:rPr>
          <w:rFonts w:ascii="Times New Roman" w:eastAsia="Times New Roman" w:hAnsi="Times New Roman"/>
          <w:sz w:val="24"/>
          <w:szCs w:val="24"/>
          <w:lang w:eastAsia="en-GB"/>
        </w:rPr>
      </w:pPr>
      <w:r w:rsidRPr="00B10EA8">
        <w:rPr>
          <w:rFonts w:ascii="Times New Roman" w:eastAsia="Times New Roman" w:hAnsi="Times New Roman"/>
          <w:sz w:val="24"/>
          <w:szCs w:val="24"/>
          <w:lang w:eastAsia="en-GB"/>
        </w:rPr>
        <w:t>development of standardised models and frameworks for workforce planning which can be used at a range of scales and are fed by national data sets</w:t>
      </w:r>
    </w:p>
    <w:p w:rsidR="00B10EA8" w:rsidRPr="00B10EA8" w:rsidRDefault="00B10EA8" w:rsidP="00B10EA8">
      <w:pPr>
        <w:pStyle w:val="ListParagraph"/>
        <w:numPr>
          <w:ilvl w:val="0"/>
          <w:numId w:val="40"/>
        </w:numPr>
        <w:autoSpaceDE w:val="0"/>
        <w:autoSpaceDN w:val="0"/>
        <w:adjustRightInd w:val="0"/>
        <w:spacing w:after="0" w:line="240" w:lineRule="auto"/>
        <w:rPr>
          <w:rFonts w:ascii="Times New Roman" w:eastAsia="Times New Roman" w:hAnsi="Times New Roman"/>
          <w:sz w:val="24"/>
          <w:szCs w:val="24"/>
          <w:lang w:eastAsia="en-GB"/>
        </w:rPr>
      </w:pPr>
      <w:proofErr w:type="gramStart"/>
      <w:r w:rsidRPr="00B10EA8">
        <w:rPr>
          <w:rFonts w:ascii="Times New Roman" w:eastAsia="Times New Roman" w:hAnsi="Times New Roman"/>
          <w:sz w:val="24"/>
          <w:szCs w:val="24"/>
          <w:lang w:eastAsia="en-GB"/>
        </w:rPr>
        <w:t>the</w:t>
      </w:r>
      <w:proofErr w:type="gramEnd"/>
      <w:r w:rsidRPr="00B10EA8">
        <w:rPr>
          <w:rFonts w:ascii="Times New Roman" w:eastAsia="Times New Roman" w:hAnsi="Times New Roman"/>
          <w:sz w:val="24"/>
          <w:szCs w:val="24"/>
          <w:lang w:eastAsia="en-GB"/>
        </w:rPr>
        <w:t xml:space="preserve"> development of the 'Star' and its five pillars of workforce transformation (new supply, new roles, new ways of working, new skills and new ideas - enabling leaders to think differently about their workforce).</w:t>
      </w:r>
    </w:p>
    <w:p w:rsidR="00B10EA8" w:rsidRDefault="00B10EA8" w:rsidP="00B10EA8">
      <w:pPr>
        <w:autoSpaceDE w:val="0"/>
        <w:autoSpaceDN w:val="0"/>
        <w:adjustRightInd w:val="0"/>
        <w:spacing w:after="0" w:line="240" w:lineRule="auto"/>
        <w:rPr>
          <w:rFonts w:ascii="Times New Roman" w:eastAsia="Times New Roman" w:hAnsi="Times New Roman" w:cs="Times New Roman"/>
          <w:sz w:val="24"/>
          <w:szCs w:val="24"/>
          <w:lang w:eastAsia="en-GB"/>
        </w:rPr>
      </w:pPr>
      <w:r w:rsidRPr="00B10EA8">
        <w:rPr>
          <w:rFonts w:ascii="Times New Roman" w:eastAsia="Times New Roman" w:hAnsi="Times New Roman" w:cs="Times New Roman"/>
          <w:sz w:val="24"/>
          <w:szCs w:val="24"/>
          <w:lang w:eastAsia="en-GB"/>
        </w:rPr>
        <w:t>Local offices run networks to support workforce planning within organisations to develop skills and knowledge.</w:t>
      </w:r>
    </w:p>
    <w:p w:rsidR="00F31533" w:rsidRDefault="00F31533" w:rsidP="00B10EA8">
      <w:pPr>
        <w:autoSpaceDE w:val="0"/>
        <w:autoSpaceDN w:val="0"/>
        <w:adjustRightInd w:val="0"/>
        <w:spacing w:after="0" w:line="240" w:lineRule="auto"/>
        <w:rPr>
          <w:rFonts w:ascii="Times New Roman" w:eastAsia="Times New Roman" w:hAnsi="Times New Roman" w:cs="Times New Roman"/>
          <w:sz w:val="24"/>
          <w:szCs w:val="24"/>
          <w:lang w:eastAsia="en-GB"/>
        </w:rPr>
      </w:pPr>
    </w:p>
    <w:p w:rsidR="00F31533" w:rsidRDefault="00F31533" w:rsidP="00F31533">
      <w:pPr>
        <w:autoSpaceDE w:val="0"/>
        <w:autoSpaceDN w:val="0"/>
        <w:adjustRightInd w:val="0"/>
        <w:spacing w:after="0" w:line="240" w:lineRule="auto"/>
        <w:rPr>
          <w:rFonts w:ascii="Times New Roman" w:eastAsia="Times New Roman" w:hAnsi="Times New Roman" w:cs="Times New Roman"/>
          <w:b/>
          <w:sz w:val="24"/>
          <w:szCs w:val="24"/>
          <w:lang w:eastAsia="en-GB"/>
        </w:rPr>
      </w:pPr>
      <w:r w:rsidRPr="00F31533">
        <w:rPr>
          <w:rFonts w:ascii="Times New Roman" w:eastAsia="Times New Roman" w:hAnsi="Times New Roman" w:cs="Times New Roman"/>
          <w:b/>
          <w:sz w:val="24"/>
          <w:szCs w:val="24"/>
          <w:lang w:eastAsia="en-GB"/>
        </w:rPr>
        <w:t>If numbers of students are based on workforce plans isn’t that still a cap?</w:t>
      </w:r>
    </w:p>
    <w:p w:rsidR="009A1576" w:rsidRPr="00F31533" w:rsidRDefault="009A1576" w:rsidP="00F31533">
      <w:pPr>
        <w:autoSpaceDE w:val="0"/>
        <w:autoSpaceDN w:val="0"/>
        <w:adjustRightInd w:val="0"/>
        <w:spacing w:after="0" w:line="240" w:lineRule="auto"/>
        <w:rPr>
          <w:rFonts w:ascii="Times New Roman" w:eastAsia="Times New Roman" w:hAnsi="Times New Roman" w:cs="Times New Roman"/>
          <w:b/>
          <w:sz w:val="24"/>
          <w:szCs w:val="24"/>
          <w:lang w:eastAsia="en-GB"/>
        </w:rPr>
      </w:pPr>
    </w:p>
    <w:p w:rsidR="00F31533" w:rsidRPr="00F31533" w:rsidRDefault="00F31533" w:rsidP="00F31533">
      <w:pPr>
        <w:autoSpaceDE w:val="0"/>
        <w:autoSpaceDN w:val="0"/>
        <w:adjustRightInd w:val="0"/>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HEE </w:t>
      </w:r>
      <w:r w:rsidRPr="00F31533">
        <w:rPr>
          <w:rFonts w:ascii="Times New Roman" w:eastAsia="Times New Roman" w:hAnsi="Times New Roman" w:cs="Times New Roman"/>
          <w:sz w:val="24"/>
          <w:szCs w:val="24"/>
          <w:lang w:val="en" w:eastAsia="en-GB"/>
        </w:rPr>
        <w:t xml:space="preserve">is responsible for ensuring that the numbers in the workforce plan </w:t>
      </w:r>
      <w:r>
        <w:rPr>
          <w:rFonts w:ascii="Times New Roman" w:eastAsia="Times New Roman" w:hAnsi="Times New Roman" w:cs="Times New Roman"/>
          <w:sz w:val="24"/>
          <w:szCs w:val="24"/>
          <w:lang w:val="en" w:eastAsia="en-GB"/>
        </w:rPr>
        <w:t xml:space="preserve">for the NHS </w:t>
      </w:r>
      <w:r w:rsidRPr="00F31533">
        <w:rPr>
          <w:rFonts w:ascii="Times New Roman" w:eastAsia="Times New Roman" w:hAnsi="Times New Roman" w:cs="Times New Roman"/>
          <w:sz w:val="24"/>
          <w:szCs w:val="24"/>
          <w:lang w:val="en" w:eastAsia="en-GB"/>
        </w:rPr>
        <w:t xml:space="preserve">are delivered. It will be for HEIs and providers to make the necessary arrangements for any extra placements. </w:t>
      </w:r>
    </w:p>
    <w:p w:rsidR="00F31533" w:rsidRDefault="00F31533" w:rsidP="00B10EA8">
      <w:pPr>
        <w:autoSpaceDE w:val="0"/>
        <w:autoSpaceDN w:val="0"/>
        <w:adjustRightInd w:val="0"/>
        <w:spacing w:after="0" w:line="240" w:lineRule="auto"/>
        <w:rPr>
          <w:rFonts w:ascii="Times New Roman" w:eastAsia="Times New Roman" w:hAnsi="Times New Roman" w:cs="Times New Roman"/>
          <w:sz w:val="24"/>
          <w:szCs w:val="24"/>
          <w:lang w:eastAsia="en-GB"/>
        </w:rPr>
      </w:pPr>
    </w:p>
    <w:p w:rsidR="00F56F6B" w:rsidRDefault="00F56F6B" w:rsidP="00F56F6B">
      <w:pPr>
        <w:autoSpaceDE w:val="0"/>
        <w:autoSpaceDN w:val="0"/>
        <w:adjustRightInd w:val="0"/>
        <w:spacing w:after="0" w:line="240" w:lineRule="auto"/>
        <w:rPr>
          <w:rFonts w:ascii="Times New Roman" w:eastAsia="Times New Roman" w:hAnsi="Times New Roman" w:cs="Times New Roman"/>
          <w:b/>
          <w:sz w:val="24"/>
          <w:szCs w:val="24"/>
          <w:lang w:eastAsia="en-GB"/>
        </w:rPr>
      </w:pPr>
      <w:r w:rsidRPr="00F56F6B">
        <w:rPr>
          <w:rFonts w:ascii="Times New Roman" w:eastAsia="Times New Roman" w:hAnsi="Times New Roman" w:cs="Times New Roman"/>
          <w:b/>
          <w:sz w:val="24"/>
          <w:szCs w:val="24"/>
          <w:lang w:eastAsia="en-GB"/>
        </w:rPr>
        <w:t>What is the difference between the workforce plan and the real expected numbers?</w:t>
      </w:r>
    </w:p>
    <w:p w:rsidR="009A1576" w:rsidRPr="00F56F6B" w:rsidRDefault="009A1576" w:rsidP="00F56F6B">
      <w:pPr>
        <w:autoSpaceDE w:val="0"/>
        <w:autoSpaceDN w:val="0"/>
        <w:adjustRightInd w:val="0"/>
        <w:spacing w:after="0" w:line="240" w:lineRule="auto"/>
        <w:rPr>
          <w:rFonts w:ascii="Times New Roman" w:eastAsia="Times New Roman" w:hAnsi="Times New Roman" w:cs="Times New Roman"/>
          <w:b/>
          <w:sz w:val="24"/>
          <w:szCs w:val="24"/>
          <w:lang w:eastAsia="en-GB"/>
        </w:rPr>
      </w:pPr>
    </w:p>
    <w:p w:rsidR="00F56F6B" w:rsidRPr="00F56F6B" w:rsidRDefault="00F56F6B" w:rsidP="00F56F6B">
      <w:pPr>
        <w:autoSpaceDE w:val="0"/>
        <w:autoSpaceDN w:val="0"/>
        <w:adjustRightInd w:val="0"/>
        <w:spacing w:after="0" w:line="240" w:lineRule="auto"/>
        <w:rPr>
          <w:rFonts w:ascii="Times New Roman" w:eastAsia="Times New Roman" w:hAnsi="Times New Roman" w:cs="Times New Roman"/>
          <w:sz w:val="24"/>
          <w:szCs w:val="24"/>
          <w:lang w:eastAsia="en-GB"/>
        </w:rPr>
      </w:pPr>
      <w:r w:rsidRPr="00F56F6B">
        <w:rPr>
          <w:rFonts w:ascii="Times New Roman" w:eastAsia="Times New Roman" w:hAnsi="Times New Roman" w:cs="Times New Roman"/>
          <w:sz w:val="24"/>
          <w:szCs w:val="24"/>
          <w:lang w:val="en" w:eastAsia="en-GB"/>
        </w:rPr>
        <w:t>The Government anticipates that there will be an excess of students over that required by workforce plans</w:t>
      </w:r>
      <w:r w:rsidRPr="00F56F6B">
        <w:rPr>
          <w:rFonts w:ascii="Times New Roman" w:eastAsia="Times New Roman" w:hAnsi="Times New Roman" w:cs="Times New Roman"/>
          <w:sz w:val="24"/>
          <w:szCs w:val="24"/>
          <w:lang w:eastAsia="en-GB"/>
        </w:rPr>
        <w:t>.</w:t>
      </w:r>
    </w:p>
    <w:p w:rsidR="00F56F6B" w:rsidRPr="00B10EA8" w:rsidRDefault="00F56F6B" w:rsidP="00B10EA8">
      <w:pPr>
        <w:autoSpaceDE w:val="0"/>
        <w:autoSpaceDN w:val="0"/>
        <w:adjustRightInd w:val="0"/>
        <w:spacing w:after="0" w:line="240" w:lineRule="auto"/>
        <w:rPr>
          <w:rFonts w:ascii="Times New Roman" w:eastAsia="Times New Roman" w:hAnsi="Times New Roman" w:cs="Times New Roman"/>
          <w:sz w:val="24"/>
          <w:szCs w:val="24"/>
          <w:lang w:eastAsia="en-GB"/>
        </w:rPr>
      </w:pPr>
    </w:p>
    <w:p w:rsidR="009C46C5" w:rsidRPr="00E04C52" w:rsidRDefault="009C46C5" w:rsidP="009C46C5">
      <w:pPr>
        <w:spacing w:after="0" w:line="240" w:lineRule="auto"/>
        <w:rPr>
          <w:rFonts w:ascii="Times New Roman" w:eastAsia="Times New Roman" w:hAnsi="Times New Roman" w:cs="Times New Roman"/>
          <w:sz w:val="24"/>
          <w:szCs w:val="24"/>
          <w:lang w:eastAsia="en-GB"/>
        </w:rPr>
      </w:pPr>
    </w:p>
    <w:p w:rsidR="008432C0" w:rsidRPr="00E04C52" w:rsidRDefault="00DD1918" w:rsidP="009C46C5">
      <w:pPr>
        <w:shd w:val="clear" w:color="auto" w:fill="0070C0"/>
        <w:autoSpaceDE w:val="0"/>
        <w:autoSpaceDN w:val="0"/>
        <w:adjustRightInd w:val="0"/>
        <w:spacing w:after="0" w:line="240" w:lineRule="auto"/>
        <w:rPr>
          <w:rFonts w:ascii="Times New Roman" w:eastAsia="Times New Roman" w:hAnsi="Times New Roman" w:cs="Times New Roman"/>
          <w:b/>
          <w:color w:val="FFFFFF" w:themeColor="background1"/>
          <w:sz w:val="24"/>
          <w:szCs w:val="24"/>
          <w:lang w:eastAsia="en-GB"/>
        </w:rPr>
      </w:pPr>
      <w:r w:rsidRPr="00E04C52">
        <w:rPr>
          <w:rFonts w:ascii="Times New Roman" w:eastAsia="Times New Roman" w:hAnsi="Times New Roman" w:cs="Times New Roman"/>
          <w:b/>
          <w:color w:val="FFFFFF" w:themeColor="background1"/>
          <w:sz w:val="24"/>
          <w:szCs w:val="24"/>
          <w:lang w:eastAsia="en-GB"/>
        </w:rPr>
        <w:t>Other</w:t>
      </w:r>
    </w:p>
    <w:p w:rsidR="00703322" w:rsidRPr="00E04C52" w:rsidRDefault="00703322"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Educating the next generation</w:t>
      </w:r>
    </w:p>
    <w:p w:rsidR="00DD1918" w:rsidRDefault="00DD1918"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Isn't it part of a </w:t>
      </w:r>
      <w:r w:rsidR="00841407" w:rsidRPr="00E04C52">
        <w:rPr>
          <w:rFonts w:ascii="Times New Roman" w:eastAsia="Times New Roman" w:hAnsi="Times New Roman" w:cs="Times New Roman"/>
          <w:b/>
          <w:sz w:val="24"/>
          <w:szCs w:val="24"/>
          <w:lang w:eastAsia="en-GB"/>
        </w:rPr>
        <w:t>professional’s</w:t>
      </w:r>
      <w:r w:rsidRPr="00E04C52">
        <w:rPr>
          <w:rFonts w:ascii="Times New Roman" w:eastAsia="Times New Roman" w:hAnsi="Times New Roman" w:cs="Times New Roman"/>
          <w:b/>
          <w:sz w:val="24"/>
          <w:szCs w:val="24"/>
          <w:lang w:eastAsia="en-GB"/>
        </w:rPr>
        <w:t xml:space="preserve"> responsibility</w:t>
      </w:r>
      <w:r w:rsidR="00841407" w:rsidRPr="00E04C52">
        <w:rPr>
          <w:rFonts w:ascii="Times New Roman" w:eastAsia="Times New Roman" w:hAnsi="Times New Roman" w:cs="Times New Roman"/>
          <w:b/>
          <w:sz w:val="24"/>
          <w:szCs w:val="24"/>
          <w:lang w:eastAsia="en-GB"/>
        </w:rPr>
        <w:t xml:space="preserve"> to educate the next generation? Perhaps we should </w:t>
      </w:r>
      <w:r w:rsidRPr="00E04C52">
        <w:rPr>
          <w:rFonts w:ascii="Times New Roman" w:eastAsia="Times New Roman" w:hAnsi="Times New Roman" w:cs="Times New Roman"/>
          <w:b/>
          <w:sz w:val="24"/>
          <w:szCs w:val="24"/>
          <w:lang w:eastAsia="en-GB"/>
        </w:rPr>
        <w:t>promote the collaborative approach?</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DD1918" w:rsidRPr="00E04C52" w:rsidRDefault="00DD1918" w:rsidP="009C46C5">
      <w:pPr>
        <w:pStyle w:val="NormalWeb"/>
        <w:spacing w:before="0" w:beforeAutospacing="0" w:after="0" w:afterAutospacing="0"/>
        <w:rPr>
          <w:rFonts w:eastAsiaTheme="minorHAnsi"/>
          <w:color w:val="222222"/>
          <w:lang w:val="en" w:eastAsia="en-US"/>
        </w:rPr>
      </w:pPr>
      <w:r w:rsidRPr="00E04C52">
        <w:rPr>
          <w:rFonts w:eastAsiaTheme="minorHAnsi"/>
          <w:color w:val="222222"/>
          <w:lang w:val="en" w:eastAsia="en-US"/>
        </w:rPr>
        <w:t>This is certainly desirable. HEE will encourage professional leadership bodies to reflect on this.</w:t>
      </w:r>
    </w:p>
    <w:p w:rsidR="00841407" w:rsidRPr="00E04C52" w:rsidRDefault="00841407" w:rsidP="009C46C5">
      <w:pPr>
        <w:pStyle w:val="NormalWeb"/>
        <w:spacing w:before="0" w:beforeAutospacing="0" w:after="0" w:afterAutospacing="0"/>
        <w:rPr>
          <w:rFonts w:eastAsiaTheme="minorHAnsi"/>
          <w:color w:val="222222"/>
          <w:lang w:val="en" w:eastAsia="en-US"/>
        </w:rPr>
      </w:pPr>
    </w:p>
    <w:p w:rsidR="00841407" w:rsidRDefault="00841407"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lastRenderedPageBreak/>
        <w:t>Has the question of contract variation being required for the HEE Quality Framework</w:t>
      </w:r>
      <w:r w:rsidR="006E7598" w:rsidRPr="00E04C52">
        <w:rPr>
          <w:rFonts w:ascii="Times New Roman" w:eastAsia="Times New Roman" w:hAnsi="Times New Roman" w:cs="Times New Roman"/>
          <w:b/>
          <w:sz w:val="24"/>
          <w:szCs w:val="24"/>
          <w:lang w:eastAsia="en-GB"/>
        </w:rPr>
        <w:t xml:space="preserve"> </w:t>
      </w:r>
      <w:r w:rsidRPr="00E04C52">
        <w:rPr>
          <w:rFonts w:ascii="Times New Roman" w:eastAsia="Times New Roman" w:hAnsi="Times New Roman" w:cs="Times New Roman"/>
          <w:b/>
          <w:sz w:val="24"/>
          <w:szCs w:val="24"/>
          <w:lang w:eastAsia="en-GB"/>
        </w:rPr>
        <w:t>be</w:t>
      </w:r>
      <w:r w:rsidR="00E04C52" w:rsidRPr="00E04C52">
        <w:rPr>
          <w:rFonts w:ascii="Times New Roman" w:eastAsia="Times New Roman" w:hAnsi="Times New Roman" w:cs="Times New Roman"/>
          <w:b/>
          <w:sz w:val="24"/>
          <w:szCs w:val="24"/>
          <w:lang w:eastAsia="en-GB"/>
        </w:rPr>
        <w:t>en</w:t>
      </w:r>
      <w:r w:rsidRPr="00E04C52">
        <w:rPr>
          <w:rFonts w:ascii="Times New Roman" w:eastAsia="Times New Roman" w:hAnsi="Times New Roman" w:cs="Times New Roman"/>
          <w:b/>
          <w:sz w:val="24"/>
          <w:szCs w:val="24"/>
          <w:lang w:eastAsia="en-GB"/>
        </w:rPr>
        <w:t xml:space="preserve"> implemented for NMET?</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841407" w:rsidRPr="00E04C52" w:rsidRDefault="00841407" w:rsidP="009C46C5">
      <w:pPr>
        <w:autoSpaceDE w:val="0"/>
        <w:autoSpaceDN w:val="0"/>
        <w:adjustRightInd w:val="0"/>
        <w:spacing w:after="0" w:line="240" w:lineRule="auto"/>
        <w:rPr>
          <w:rFonts w:ascii="Times New Roman" w:hAnsi="Times New Roman" w:cs="Times New Roman"/>
          <w:color w:val="222222"/>
          <w:sz w:val="24"/>
          <w:szCs w:val="24"/>
          <w:lang w:val="en"/>
        </w:rPr>
      </w:pPr>
      <w:r w:rsidRPr="00E04C52">
        <w:rPr>
          <w:rFonts w:ascii="Times New Roman" w:hAnsi="Times New Roman" w:cs="Times New Roman"/>
          <w:color w:val="222222"/>
          <w:sz w:val="24"/>
          <w:szCs w:val="24"/>
          <w:lang w:val="en"/>
        </w:rPr>
        <w:t xml:space="preserve">The </w:t>
      </w:r>
      <w:r w:rsidR="00040689" w:rsidRPr="00E04C52">
        <w:rPr>
          <w:rFonts w:ascii="Times New Roman" w:hAnsi="Times New Roman" w:cs="Times New Roman"/>
          <w:color w:val="222222"/>
          <w:sz w:val="24"/>
          <w:szCs w:val="24"/>
          <w:lang w:val="en"/>
        </w:rPr>
        <w:t>Q</w:t>
      </w:r>
      <w:r w:rsidRPr="00E04C52">
        <w:rPr>
          <w:rFonts w:ascii="Times New Roman" w:hAnsi="Times New Roman" w:cs="Times New Roman"/>
          <w:color w:val="222222"/>
          <w:sz w:val="24"/>
          <w:szCs w:val="24"/>
          <w:lang w:val="en"/>
        </w:rPr>
        <w:t>uality Framework will be part of new LDAs for 2017/18 onwards</w:t>
      </w:r>
      <w:r w:rsidR="00E04C52" w:rsidRPr="00E04C52">
        <w:rPr>
          <w:rFonts w:ascii="Times New Roman" w:hAnsi="Times New Roman" w:cs="Times New Roman"/>
          <w:color w:val="222222"/>
          <w:sz w:val="24"/>
          <w:szCs w:val="24"/>
          <w:lang w:val="en"/>
        </w:rPr>
        <w:t xml:space="preserve">. </w:t>
      </w:r>
    </w:p>
    <w:p w:rsidR="009C46C5" w:rsidRPr="00E04C52" w:rsidRDefault="009C46C5" w:rsidP="009C46C5">
      <w:pPr>
        <w:spacing w:after="0" w:line="240" w:lineRule="auto"/>
        <w:rPr>
          <w:rFonts w:ascii="Times New Roman" w:hAnsi="Times New Roman" w:cs="Times New Roman"/>
          <w:sz w:val="24"/>
          <w:szCs w:val="24"/>
        </w:rPr>
      </w:pPr>
    </w:p>
    <w:p w:rsidR="006E7598" w:rsidRPr="00E04C52" w:rsidRDefault="006E7598"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Learner Survey</w:t>
      </w:r>
    </w:p>
    <w:p w:rsidR="00886AD3" w:rsidRDefault="00886AD3"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When will the learner survey be available? In what year will this be applied?</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886AD3" w:rsidRPr="00E04C52" w:rsidRDefault="00F5740C" w:rsidP="009C46C5">
      <w:pPr>
        <w:autoSpaceDE w:val="0"/>
        <w:autoSpaceDN w:val="0"/>
        <w:adjustRightInd w:val="0"/>
        <w:spacing w:after="0" w:line="240" w:lineRule="auto"/>
        <w:rPr>
          <w:rFonts w:ascii="Times New Roman" w:hAnsi="Times New Roman" w:cs="Times New Roman"/>
          <w:color w:val="222222"/>
          <w:sz w:val="24"/>
          <w:szCs w:val="24"/>
          <w:lang w:val="en"/>
        </w:rPr>
      </w:pPr>
      <w:r w:rsidRPr="00E04C52">
        <w:rPr>
          <w:rFonts w:ascii="Times New Roman" w:hAnsi="Times New Roman" w:cs="Times New Roman"/>
          <w:color w:val="222222"/>
          <w:sz w:val="24"/>
          <w:szCs w:val="24"/>
          <w:lang w:val="en"/>
        </w:rPr>
        <w:t>The learner survey will be available f</w:t>
      </w:r>
      <w:r w:rsidR="00886AD3" w:rsidRPr="00E04C52">
        <w:rPr>
          <w:rFonts w:ascii="Times New Roman" w:hAnsi="Times New Roman" w:cs="Times New Roman"/>
          <w:color w:val="222222"/>
          <w:sz w:val="24"/>
          <w:szCs w:val="24"/>
          <w:lang w:val="en"/>
        </w:rPr>
        <w:t>rom 2017/18 onwards</w:t>
      </w:r>
      <w:r w:rsidR="006E7598" w:rsidRPr="00E04C52">
        <w:rPr>
          <w:rFonts w:ascii="Times New Roman" w:hAnsi="Times New Roman" w:cs="Times New Roman"/>
          <w:color w:val="222222"/>
          <w:sz w:val="24"/>
          <w:szCs w:val="24"/>
          <w:lang w:val="en"/>
        </w:rPr>
        <w:t>.</w:t>
      </w:r>
    </w:p>
    <w:p w:rsidR="00F5740C" w:rsidRPr="00E04C52" w:rsidRDefault="00F5740C" w:rsidP="009C46C5">
      <w:pPr>
        <w:spacing w:after="0" w:line="240" w:lineRule="auto"/>
        <w:rPr>
          <w:rFonts w:ascii="Times New Roman" w:hAnsi="Times New Roman" w:cs="Times New Roman"/>
          <w:b/>
          <w:i/>
          <w:color w:val="003893"/>
          <w:sz w:val="24"/>
          <w:szCs w:val="24"/>
        </w:rPr>
      </w:pPr>
    </w:p>
    <w:p w:rsidR="006E7598" w:rsidRPr="00E04C52" w:rsidRDefault="006E7598"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HEE accountability</w:t>
      </w:r>
    </w:p>
    <w:p w:rsidR="005F6796" w:rsidRDefault="005F679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Who is HEE accountable to?</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5F6796" w:rsidRPr="00E04C52" w:rsidRDefault="005F6796" w:rsidP="009C46C5">
      <w:pPr>
        <w:spacing w:after="0" w:line="240" w:lineRule="auto"/>
        <w:rPr>
          <w:rFonts w:ascii="Times New Roman" w:hAnsi="Times New Roman" w:cs="Times New Roman"/>
          <w:color w:val="222222"/>
          <w:sz w:val="24"/>
          <w:szCs w:val="24"/>
          <w:lang w:val="en"/>
        </w:rPr>
      </w:pPr>
      <w:r w:rsidRPr="00E04C52">
        <w:rPr>
          <w:rFonts w:ascii="Times New Roman" w:hAnsi="Times New Roman" w:cs="Times New Roman"/>
          <w:color w:val="222222"/>
          <w:sz w:val="24"/>
          <w:szCs w:val="24"/>
          <w:lang w:val="en"/>
        </w:rPr>
        <w:t xml:space="preserve">HEE </w:t>
      </w:r>
      <w:r w:rsidR="006E7598" w:rsidRPr="00E04C52">
        <w:rPr>
          <w:rFonts w:ascii="Times New Roman" w:hAnsi="Times New Roman" w:cs="Times New Roman"/>
          <w:color w:val="222222"/>
          <w:sz w:val="24"/>
          <w:szCs w:val="24"/>
          <w:lang w:val="en"/>
        </w:rPr>
        <w:t xml:space="preserve">is </w:t>
      </w:r>
      <w:r w:rsidRPr="00E04C52">
        <w:rPr>
          <w:rFonts w:ascii="Times New Roman" w:hAnsi="Times New Roman" w:cs="Times New Roman"/>
          <w:color w:val="222222"/>
          <w:sz w:val="24"/>
          <w:szCs w:val="24"/>
          <w:lang w:val="en"/>
        </w:rPr>
        <w:t>accountable to Parliament. It publishes annual reports and accounts and its performance is managed by DH.</w:t>
      </w:r>
    </w:p>
    <w:p w:rsidR="009C46C5" w:rsidRPr="00E04C52" w:rsidRDefault="009C46C5" w:rsidP="009C46C5">
      <w:pPr>
        <w:spacing w:after="0" w:line="240" w:lineRule="auto"/>
        <w:rPr>
          <w:rFonts w:ascii="Times New Roman" w:hAnsi="Times New Roman" w:cs="Times New Roman"/>
          <w:color w:val="222222"/>
          <w:sz w:val="24"/>
          <w:szCs w:val="24"/>
          <w:lang w:val="en"/>
        </w:rPr>
      </w:pPr>
    </w:p>
    <w:p w:rsidR="00F5740C" w:rsidRPr="00E04C52" w:rsidRDefault="00F5740C" w:rsidP="009C46C5">
      <w:pPr>
        <w:spacing w:after="0" w:line="240" w:lineRule="auto"/>
        <w:rPr>
          <w:rFonts w:ascii="Times New Roman" w:hAnsi="Times New Roman" w:cs="Times New Roman"/>
          <w:b/>
          <w:i/>
          <w:color w:val="003893"/>
          <w:sz w:val="24"/>
          <w:szCs w:val="24"/>
        </w:rPr>
      </w:pPr>
      <w:r w:rsidRPr="00E04C52">
        <w:rPr>
          <w:rFonts w:ascii="Times New Roman" w:hAnsi="Times New Roman" w:cs="Times New Roman"/>
          <w:b/>
          <w:i/>
          <w:color w:val="003893"/>
          <w:sz w:val="24"/>
          <w:szCs w:val="24"/>
        </w:rPr>
        <w:t>Nurse training</w:t>
      </w:r>
    </w:p>
    <w:p w:rsidR="005F6796" w:rsidRDefault="005F679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Will there be a reduction in hours </w:t>
      </w:r>
      <w:r w:rsidR="00F5740C" w:rsidRPr="00E04C52">
        <w:rPr>
          <w:rFonts w:ascii="Times New Roman" w:eastAsia="Times New Roman" w:hAnsi="Times New Roman" w:cs="Times New Roman"/>
          <w:b/>
          <w:sz w:val="24"/>
          <w:szCs w:val="24"/>
          <w:lang w:eastAsia="en-GB"/>
        </w:rPr>
        <w:t>required</w:t>
      </w:r>
      <w:r w:rsidRPr="00E04C52">
        <w:rPr>
          <w:rFonts w:ascii="Times New Roman" w:eastAsia="Times New Roman" w:hAnsi="Times New Roman" w:cs="Times New Roman"/>
          <w:b/>
          <w:sz w:val="24"/>
          <w:szCs w:val="24"/>
          <w:lang w:eastAsia="en-GB"/>
        </w:rPr>
        <w:t xml:space="preserve"> for nurse training?</w:t>
      </w:r>
    </w:p>
    <w:p w:rsidR="009A1576" w:rsidRPr="00E04C52" w:rsidRDefault="009A1576"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5F6796" w:rsidRPr="00E04C52" w:rsidRDefault="00F5740C" w:rsidP="009C46C5">
      <w:pPr>
        <w:spacing w:after="0" w:line="240" w:lineRule="auto"/>
        <w:rPr>
          <w:rFonts w:ascii="Times New Roman" w:hAnsi="Times New Roman" w:cs="Times New Roman"/>
          <w:sz w:val="24"/>
          <w:szCs w:val="24"/>
        </w:rPr>
      </w:pPr>
      <w:r w:rsidRPr="00E04C52">
        <w:rPr>
          <w:rFonts w:ascii="Times New Roman" w:hAnsi="Times New Roman" w:cs="Times New Roman"/>
          <w:sz w:val="24"/>
          <w:szCs w:val="24"/>
        </w:rPr>
        <w:t>The NMC set requirements for time on clinical placement</w:t>
      </w:r>
      <w:r w:rsidR="005F6796" w:rsidRPr="00E04C52">
        <w:rPr>
          <w:rFonts w:ascii="Times New Roman" w:hAnsi="Times New Roman" w:cs="Times New Roman"/>
          <w:sz w:val="24"/>
          <w:szCs w:val="24"/>
        </w:rPr>
        <w:t>.</w:t>
      </w:r>
    </w:p>
    <w:p w:rsidR="00E04C52" w:rsidRPr="00E04C52" w:rsidRDefault="00E04C52"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p>
    <w:p w:rsidR="00AF4DCF" w:rsidRPr="00E04C52" w:rsidRDefault="00AF4DCF" w:rsidP="009C46C5">
      <w:pPr>
        <w:autoSpaceDE w:val="0"/>
        <w:autoSpaceDN w:val="0"/>
        <w:adjustRightInd w:val="0"/>
        <w:spacing w:after="0" w:line="240" w:lineRule="auto"/>
        <w:rPr>
          <w:rFonts w:ascii="Times New Roman" w:eastAsia="Times New Roman" w:hAnsi="Times New Roman" w:cs="Times New Roman"/>
          <w:b/>
          <w:sz w:val="24"/>
          <w:szCs w:val="24"/>
          <w:lang w:eastAsia="en-GB"/>
        </w:rPr>
      </w:pPr>
      <w:r w:rsidRPr="00E04C52">
        <w:rPr>
          <w:rFonts w:ascii="Times New Roman" w:eastAsia="Times New Roman" w:hAnsi="Times New Roman" w:cs="Times New Roman"/>
          <w:b/>
          <w:sz w:val="24"/>
          <w:szCs w:val="24"/>
          <w:lang w:eastAsia="en-GB"/>
        </w:rPr>
        <w:t xml:space="preserve">As HEE have a vested interest in the outcome how can they fairly conduct the consultation </w:t>
      </w:r>
      <w:r w:rsidR="003C0FE7">
        <w:rPr>
          <w:rFonts w:ascii="Times New Roman" w:eastAsia="Times New Roman" w:hAnsi="Times New Roman" w:cs="Times New Roman"/>
          <w:b/>
          <w:sz w:val="24"/>
          <w:szCs w:val="24"/>
          <w:lang w:eastAsia="en-GB"/>
        </w:rPr>
        <w:t>w</w:t>
      </w:r>
      <w:r w:rsidRPr="00E04C52">
        <w:rPr>
          <w:rFonts w:ascii="Times New Roman" w:eastAsia="Times New Roman" w:hAnsi="Times New Roman" w:cs="Times New Roman"/>
          <w:b/>
          <w:sz w:val="24"/>
          <w:szCs w:val="24"/>
          <w:lang w:eastAsia="en-GB"/>
        </w:rPr>
        <w:t>hich will inform the decision made by DH</w:t>
      </w:r>
      <w:r w:rsidR="001D7B9E" w:rsidRPr="00E04C52">
        <w:rPr>
          <w:rFonts w:ascii="Times New Roman" w:eastAsia="Times New Roman" w:hAnsi="Times New Roman" w:cs="Times New Roman"/>
          <w:b/>
          <w:sz w:val="24"/>
          <w:szCs w:val="24"/>
          <w:lang w:eastAsia="en-GB"/>
        </w:rPr>
        <w:t>?</w:t>
      </w:r>
    </w:p>
    <w:p w:rsidR="007A608D" w:rsidRPr="00E04C52" w:rsidRDefault="00D96AD5" w:rsidP="007A608D">
      <w:pPr>
        <w:spacing w:after="0" w:line="240" w:lineRule="auto"/>
        <w:rPr>
          <w:rFonts w:ascii="Times New Roman" w:hAnsi="Times New Roman" w:cs="Times New Roman"/>
          <w:sz w:val="24"/>
          <w:szCs w:val="24"/>
        </w:rPr>
      </w:pPr>
      <w:r w:rsidRPr="00E04C52">
        <w:rPr>
          <w:rFonts w:ascii="Times New Roman" w:hAnsi="Times New Roman" w:cs="Times New Roman"/>
          <w:sz w:val="24"/>
          <w:szCs w:val="24"/>
        </w:rPr>
        <w:t>A</w:t>
      </w:r>
      <w:r w:rsidR="00AF5035" w:rsidRPr="00E04C52">
        <w:rPr>
          <w:rFonts w:ascii="Times New Roman" w:hAnsi="Times New Roman" w:cs="Times New Roman"/>
          <w:sz w:val="24"/>
          <w:szCs w:val="24"/>
        </w:rPr>
        <w:t xml:space="preserve"> cross-section of stakeholders </w:t>
      </w:r>
      <w:r w:rsidR="009C46C5" w:rsidRPr="00E04C52">
        <w:rPr>
          <w:rFonts w:ascii="Times New Roman" w:hAnsi="Times New Roman" w:cs="Times New Roman"/>
          <w:sz w:val="24"/>
          <w:szCs w:val="24"/>
        </w:rPr>
        <w:t>including professional bodies, trade unions, health</w:t>
      </w:r>
      <w:r w:rsidR="0084369C">
        <w:rPr>
          <w:rFonts w:ascii="Times New Roman" w:hAnsi="Times New Roman" w:cs="Times New Roman"/>
          <w:sz w:val="24"/>
          <w:szCs w:val="24"/>
        </w:rPr>
        <w:t xml:space="preserve"> care and social care providers, </w:t>
      </w:r>
      <w:r w:rsidR="009C46C5" w:rsidRPr="00E04C52">
        <w:rPr>
          <w:rFonts w:ascii="Times New Roman" w:hAnsi="Times New Roman" w:cs="Times New Roman"/>
          <w:sz w:val="24"/>
          <w:szCs w:val="24"/>
        </w:rPr>
        <w:t>commissioners of healthcare, and student</w:t>
      </w:r>
      <w:r w:rsidR="00AF5035" w:rsidRPr="00E04C52">
        <w:rPr>
          <w:rFonts w:ascii="Times New Roman" w:hAnsi="Times New Roman" w:cs="Times New Roman"/>
          <w:sz w:val="24"/>
          <w:szCs w:val="24"/>
        </w:rPr>
        <w:t>’</w:t>
      </w:r>
      <w:r w:rsidR="009C46C5" w:rsidRPr="00E04C52">
        <w:rPr>
          <w:rFonts w:ascii="Times New Roman" w:hAnsi="Times New Roman" w:cs="Times New Roman"/>
          <w:sz w:val="24"/>
          <w:szCs w:val="24"/>
        </w:rPr>
        <w:t>s representatives</w:t>
      </w:r>
      <w:r w:rsidRPr="00E04C52">
        <w:rPr>
          <w:rFonts w:ascii="Times New Roman" w:hAnsi="Times New Roman" w:cs="Times New Roman"/>
          <w:sz w:val="24"/>
          <w:szCs w:val="24"/>
        </w:rPr>
        <w:t xml:space="preserve"> were invited </w:t>
      </w:r>
      <w:r w:rsidR="00AF5035" w:rsidRPr="00E04C52">
        <w:rPr>
          <w:rFonts w:ascii="Times New Roman" w:hAnsi="Times New Roman" w:cs="Times New Roman"/>
          <w:sz w:val="24"/>
          <w:szCs w:val="24"/>
        </w:rPr>
        <w:t xml:space="preserve">to take </w:t>
      </w:r>
      <w:r w:rsidRPr="00E04C52">
        <w:rPr>
          <w:rFonts w:ascii="Times New Roman" w:hAnsi="Times New Roman" w:cs="Times New Roman"/>
          <w:sz w:val="24"/>
          <w:szCs w:val="24"/>
        </w:rPr>
        <w:t xml:space="preserve">part in the engagement events to enable the </w:t>
      </w:r>
      <w:r w:rsidR="00AF5035" w:rsidRPr="00E04C52">
        <w:rPr>
          <w:rFonts w:ascii="Times New Roman" w:hAnsi="Times New Roman" w:cs="Times New Roman"/>
          <w:sz w:val="24"/>
          <w:szCs w:val="24"/>
        </w:rPr>
        <w:t>views and opinions</w:t>
      </w:r>
      <w:r w:rsidRPr="00E04C52">
        <w:rPr>
          <w:rFonts w:ascii="Times New Roman" w:hAnsi="Times New Roman" w:cs="Times New Roman"/>
          <w:sz w:val="24"/>
          <w:szCs w:val="24"/>
        </w:rPr>
        <w:t xml:space="preserve"> of different stakeholders to be gathered</w:t>
      </w:r>
      <w:r w:rsidR="009C46C5" w:rsidRPr="00E04C52">
        <w:rPr>
          <w:rFonts w:ascii="Times New Roman" w:hAnsi="Times New Roman" w:cs="Times New Roman"/>
          <w:sz w:val="24"/>
          <w:szCs w:val="24"/>
        </w:rPr>
        <w:t xml:space="preserve">. </w:t>
      </w:r>
      <w:r w:rsidR="0084369C">
        <w:rPr>
          <w:rFonts w:ascii="Times New Roman" w:hAnsi="Times New Roman" w:cs="Times New Roman"/>
          <w:sz w:val="24"/>
          <w:szCs w:val="24"/>
        </w:rPr>
        <w:t>F</w:t>
      </w:r>
      <w:r w:rsidR="0084369C" w:rsidRPr="0084369C">
        <w:rPr>
          <w:rFonts w:ascii="Times New Roman" w:hAnsi="Times New Roman" w:cs="Times New Roman"/>
          <w:sz w:val="24"/>
          <w:szCs w:val="24"/>
        </w:rPr>
        <w:t>our regional events and a series of local events were held</w:t>
      </w:r>
      <w:r w:rsidR="0084369C">
        <w:rPr>
          <w:rFonts w:ascii="Times New Roman" w:hAnsi="Times New Roman" w:cs="Times New Roman"/>
          <w:sz w:val="24"/>
          <w:szCs w:val="24"/>
        </w:rPr>
        <w:t xml:space="preserve">. </w:t>
      </w:r>
      <w:r w:rsidRPr="00E04C52">
        <w:rPr>
          <w:rFonts w:ascii="Times New Roman" w:hAnsi="Times New Roman" w:cs="Times New Roman"/>
          <w:sz w:val="24"/>
          <w:szCs w:val="24"/>
        </w:rPr>
        <w:t xml:space="preserve">At each stage of engagement, HEE made </w:t>
      </w:r>
      <w:r w:rsidR="00AF5035" w:rsidRPr="00E04C52">
        <w:rPr>
          <w:rFonts w:ascii="Times New Roman" w:hAnsi="Times New Roman" w:cs="Times New Roman"/>
          <w:sz w:val="24"/>
          <w:szCs w:val="24"/>
        </w:rPr>
        <w:t xml:space="preserve">clear </w:t>
      </w:r>
      <w:r w:rsidR="00793648" w:rsidRPr="00E04C52">
        <w:rPr>
          <w:rFonts w:ascii="Times New Roman" w:hAnsi="Times New Roman" w:cs="Times New Roman"/>
          <w:sz w:val="24"/>
          <w:szCs w:val="24"/>
        </w:rPr>
        <w:t xml:space="preserve">to stakeholders </w:t>
      </w:r>
      <w:r w:rsidRPr="00E04C52">
        <w:rPr>
          <w:rFonts w:ascii="Times New Roman" w:hAnsi="Times New Roman" w:cs="Times New Roman"/>
          <w:sz w:val="24"/>
          <w:szCs w:val="24"/>
        </w:rPr>
        <w:t>why and how the engagement events were being run</w:t>
      </w:r>
      <w:r w:rsidR="00AF5035" w:rsidRPr="00E04C52">
        <w:rPr>
          <w:rFonts w:ascii="Times New Roman" w:hAnsi="Times New Roman" w:cs="Times New Roman"/>
          <w:sz w:val="24"/>
          <w:szCs w:val="24"/>
        </w:rPr>
        <w:t xml:space="preserve"> </w:t>
      </w:r>
      <w:r w:rsidR="00793648" w:rsidRPr="00E04C52">
        <w:rPr>
          <w:rFonts w:ascii="Times New Roman" w:hAnsi="Times New Roman" w:cs="Times New Roman"/>
          <w:sz w:val="24"/>
          <w:szCs w:val="24"/>
        </w:rPr>
        <w:t>and, as far as</w:t>
      </w:r>
      <w:r w:rsidR="00AF5035" w:rsidRPr="00E04C52">
        <w:rPr>
          <w:rFonts w:ascii="Times New Roman" w:hAnsi="Times New Roman" w:cs="Times New Roman"/>
          <w:sz w:val="24"/>
          <w:szCs w:val="24"/>
        </w:rPr>
        <w:t xml:space="preserve"> possible, what </w:t>
      </w:r>
      <w:r w:rsidRPr="00E04C52">
        <w:rPr>
          <w:rFonts w:ascii="Times New Roman" w:hAnsi="Times New Roman" w:cs="Times New Roman"/>
          <w:sz w:val="24"/>
          <w:szCs w:val="24"/>
        </w:rPr>
        <w:t>could</w:t>
      </w:r>
      <w:r w:rsidR="00AF5035" w:rsidRPr="00E04C52">
        <w:rPr>
          <w:rFonts w:ascii="Times New Roman" w:hAnsi="Times New Roman" w:cs="Times New Roman"/>
          <w:sz w:val="24"/>
          <w:szCs w:val="24"/>
        </w:rPr>
        <w:t xml:space="preserve"> be expected after</w:t>
      </w:r>
      <w:r w:rsidRPr="00E04C52">
        <w:rPr>
          <w:rFonts w:ascii="Times New Roman" w:hAnsi="Times New Roman" w:cs="Times New Roman"/>
          <w:sz w:val="24"/>
          <w:szCs w:val="24"/>
        </w:rPr>
        <w:t xml:space="preserve"> </w:t>
      </w:r>
      <w:r w:rsidR="00793648" w:rsidRPr="00E04C52">
        <w:rPr>
          <w:rFonts w:ascii="Times New Roman" w:hAnsi="Times New Roman" w:cs="Times New Roman"/>
          <w:sz w:val="24"/>
          <w:szCs w:val="24"/>
        </w:rPr>
        <w:t xml:space="preserve">the </w:t>
      </w:r>
      <w:r w:rsidRPr="00E04C52">
        <w:rPr>
          <w:rFonts w:ascii="Times New Roman" w:hAnsi="Times New Roman" w:cs="Times New Roman"/>
          <w:sz w:val="24"/>
          <w:szCs w:val="24"/>
        </w:rPr>
        <w:t>engagement events</w:t>
      </w:r>
      <w:r w:rsidR="00AF5035" w:rsidRPr="00E04C52">
        <w:rPr>
          <w:rFonts w:ascii="Times New Roman" w:hAnsi="Times New Roman" w:cs="Times New Roman"/>
          <w:sz w:val="24"/>
          <w:szCs w:val="24"/>
        </w:rPr>
        <w:t>.</w:t>
      </w:r>
      <w:r w:rsidR="003C0FE7">
        <w:rPr>
          <w:rFonts w:ascii="Times New Roman" w:hAnsi="Times New Roman" w:cs="Times New Roman"/>
          <w:sz w:val="24"/>
          <w:szCs w:val="24"/>
        </w:rPr>
        <w:t xml:space="preserve">  </w:t>
      </w:r>
    </w:p>
    <w:p w:rsidR="007A608D" w:rsidRPr="00E04C52" w:rsidRDefault="007A608D" w:rsidP="007A608D">
      <w:pPr>
        <w:spacing w:after="0" w:line="240" w:lineRule="auto"/>
        <w:rPr>
          <w:rFonts w:ascii="Times New Roman" w:hAnsi="Times New Roman" w:cs="Times New Roman"/>
          <w:sz w:val="24"/>
          <w:szCs w:val="24"/>
        </w:rPr>
      </w:pPr>
      <w:r w:rsidRPr="00E04C52">
        <w:rPr>
          <w:rFonts w:ascii="Times New Roman" w:hAnsi="Times New Roman" w:cs="Times New Roman"/>
          <w:sz w:val="24"/>
          <w:szCs w:val="24"/>
        </w:rPr>
        <w:t xml:space="preserve">The slides used at the events and the placement funding options considered have been made available on the HEE website and are publicly available.  At the regional events, delegates were encouraged to raise questions and these were answered at the event by a HEE panel undertaking the engagement. These questions were captured and will be made publicly available as FAQs. </w:t>
      </w:r>
    </w:p>
    <w:p w:rsidR="00793648" w:rsidRPr="00E04C52" w:rsidRDefault="00793648" w:rsidP="007A608D">
      <w:pPr>
        <w:spacing w:after="0" w:line="240" w:lineRule="auto"/>
        <w:rPr>
          <w:rFonts w:ascii="Times New Roman" w:hAnsi="Times New Roman" w:cs="Times New Roman"/>
          <w:sz w:val="24"/>
          <w:szCs w:val="24"/>
        </w:rPr>
      </w:pPr>
    </w:p>
    <w:p w:rsidR="009C46C5" w:rsidRPr="00E04C52" w:rsidRDefault="009C46C5" w:rsidP="007A608D">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9C46C5" w:rsidRPr="00E04C5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81" w:rsidRDefault="00CF5981" w:rsidP="000F5F7E">
      <w:pPr>
        <w:spacing w:after="0" w:line="240" w:lineRule="auto"/>
      </w:pPr>
      <w:r>
        <w:separator/>
      </w:r>
    </w:p>
  </w:endnote>
  <w:endnote w:type="continuationSeparator" w:id="0">
    <w:p w:rsidR="00CF5981" w:rsidRDefault="00CF5981" w:rsidP="000F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t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87548"/>
      <w:docPartObj>
        <w:docPartGallery w:val="Page Numbers (Bottom of Page)"/>
        <w:docPartUnique/>
      </w:docPartObj>
    </w:sdtPr>
    <w:sdtEndPr>
      <w:rPr>
        <w:noProof/>
      </w:rPr>
    </w:sdtEndPr>
    <w:sdtContent>
      <w:p w:rsidR="000F5F7E" w:rsidRDefault="000F5F7E">
        <w:pPr>
          <w:pStyle w:val="Footer"/>
          <w:jc w:val="right"/>
        </w:pPr>
        <w:r>
          <w:fldChar w:fldCharType="begin"/>
        </w:r>
        <w:r>
          <w:instrText xml:space="preserve"> PAGE   \* MERGEFORMAT </w:instrText>
        </w:r>
        <w:r>
          <w:fldChar w:fldCharType="separate"/>
        </w:r>
        <w:r w:rsidR="00254EF6">
          <w:rPr>
            <w:noProof/>
          </w:rPr>
          <w:t>1</w:t>
        </w:r>
        <w:r>
          <w:rPr>
            <w:noProof/>
          </w:rPr>
          <w:fldChar w:fldCharType="end"/>
        </w:r>
      </w:p>
    </w:sdtContent>
  </w:sdt>
  <w:p w:rsidR="000F5F7E" w:rsidRDefault="000F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81" w:rsidRDefault="00CF5981" w:rsidP="000F5F7E">
      <w:pPr>
        <w:spacing w:after="0" w:line="240" w:lineRule="auto"/>
      </w:pPr>
      <w:r>
        <w:separator/>
      </w:r>
    </w:p>
  </w:footnote>
  <w:footnote w:type="continuationSeparator" w:id="0">
    <w:p w:rsidR="00CF5981" w:rsidRDefault="00CF5981" w:rsidP="000F5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77679"/>
      <w:docPartObj>
        <w:docPartGallery w:val="Watermarks"/>
        <w:docPartUnique/>
      </w:docPartObj>
    </w:sdtPr>
    <w:sdtEndPr/>
    <w:sdtContent>
      <w:p w:rsidR="00671863" w:rsidRDefault="00254EF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4021" o:spid="_x0000_s2049" type="#_x0000_t136" style="position:absolute;margin-left:0;margin-top:0;width:397.65pt;height:238.6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5B7"/>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A5E96"/>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74491"/>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017F7"/>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06AEC"/>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2A4FE7"/>
    <w:multiLevelType w:val="hybridMultilevel"/>
    <w:tmpl w:val="A37C4A2A"/>
    <w:lvl w:ilvl="0" w:tplc="E33064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90568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02C21"/>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3A28D2"/>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657773"/>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722D9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117E92"/>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860222"/>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843E5"/>
    <w:multiLevelType w:val="hybridMultilevel"/>
    <w:tmpl w:val="D34492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1C3E28"/>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4D6975"/>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C182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B959E4"/>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4053C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1A565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BF6ED8"/>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F57AC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AD341B"/>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820B42"/>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DD06EF"/>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8C4EAA"/>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D071FB"/>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4768E"/>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2260B"/>
    <w:multiLevelType w:val="hybridMultilevel"/>
    <w:tmpl w:val="60C24B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9C6089"/>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E5006F"/>
    <w:multiLevelType w:val="hybridMultilevel"/>
    <w:tmpl w:val="A9F49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B612B7"/>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E50D9"/>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CB79D6"/>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437F37"/>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8F2DEE"/>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47648A"/>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B854A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067C90"/>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E56B94"/>
    <w:multiLevelType w:val="hybridMultilevel"/>
    <w:tmpl w:val="2FDC7294"/>
    <w:lvl w:ilvl="0" w:tplc="0809000F">
      <w:start w:val="1"/>
      <w:numFmt w:val="decimal"/>
      <w:lvlText w:val="%1."/>
      <w:lvlJc w:val="left"/>
      <w:pPr>
        <w:ind w:left="720" w:hanging="360"/>
      </w:pPr>
    </w:lvl>
    <w:lvl w:ilvl="1" w:tplc="69F4155C">
      <w:start w:val="1"/>
      <w:numFmt w:val="upperLetter"/>
      <w:lvlText w:val="%2."/>
      <w:lvlJc w:val="left"/>
      <w:pPr>
        <w:ind w:left="1440" w:hanging="360"/>
      </w:pPr>
      <w:rPr>
        <w:rFonts w:eastAsia="Calibri"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0"/>
  </w:num>
  <w:num w:numId="3">
    <w:abstractNumId w:val="16"/>
  </w:num>
  <w:num w:numId="4">
    <w:abstractNumId w:val="32"/>
  </w:num>
  <w:num w:numId="5">
    <w:abstractNumId w:val="1"/>
  </w:num>
  <w:num w:numId="6">
    <w:abstractNumId w:val="27"/>
  </w:num>
  <w:num w:numId="7">
    <w:abstractNumId w:val="14"/>
  </w:num>
  <w:num w:numId="8">
    <w:abstractNumId w:val="15"/>
  </w:num>
  <w:num w:numId="9">
    <w:abstractNumId w:val="2"/>
  </w:num>
  <w:num w:numId="10">
    <w:abstractNumId w:val="18"/>
  </w:num>
  <w:num w:numId="11">
    <w:abstractNumId w:val="3"/>
  </w:num>
  <w:num w:numId="12">
    <w:abstractNumId w:val="6"/>
  </w:num>
  <w:num w:numId="13">
    <w:abstractNumId w:val="9"/>
  </w:num>
  <w:num w:numId="14">
    <w:abstractNumId w:val="17"/>
  </w:num>
  <w:num w:numId="15">
    <w:abstractNumId w:val="31"/>
  </w:num>
  <w:num w:numId="16">
    <w:abstractNumId w:val="25"/>
  </w:num>
  <w:num w:numId="17">
    <w:abstractNumId w:val="4"/>
  </w:num>
  <w:num w:numId="18">
    <w:abstractNumId w:val="35"/>
  </w:num>
  <w:num w:numId="19">
    <w:abstractNumId w:val="21"/>
  </w:num>
  <w:num w:numId="20">
    <w:abstractNumId w:val="20"/>
  </w:num>
  <w:num w:numId="21">
    <w:abstractNumId w:val="33"/>
  </w:num>
  <w:num w:numId="22">
    <w:abstractNumId w:val="38"/>
  </w:num>
  <w:num w:numId="23">
    <w:abstractNumId w:val="12"/>
  </w:num>
  <w:num w:numId="24">
    <w:abstractNumId w:val="7"/>
  </w:num>
  <w:num w:numId="25">
    <w:abstractNumId w:val="19"/>
  </w:num>
  <w:num w:numId="26">
    <w:abstractNumId w:val="36"/>
  </w:num>
  <w:num w:numId="27">
    <w:abstractNumId w:val="24"/>
  </w:num>
  <w:num w:numId="28">
    <w:abstractNumId w:val="10"/>
  </w:num>
  <w:num w:numId="29">
    <w:abstractNumId w:val="34"/>
  </w:num>
  <w:num w:numId="30">
    <w:abstractNumId w:val="39"/>
  </w:num>
  <w:num w:numId="31">
    <w:abstractNumId w:val="23"/>
  </w:num>
  <w:num w:numId="32">
    <w:abstractNumId w:val="29"/>
  </w:num>
  <w:num w:numId="33">
    <w:abstractNumId w:val="11"/>
  </w:num>
  <w:num w:numId="34">
    <w:abstractNumId w:val="26"/>
  </w:num>
  <w:num w:numId="35">
    <w:abstractNumId w:val="22"/>
  </w:num>
  <w:num w:numId="36">
    <w:abstractNumId w:val="8"/>
  </w:num>
  <w:num w:numId="37">
    <w:abstractNumId w:val="30"/>
  </w:num>
  <w:num w:numId="38">
    <w:abstractNumId w:val="28"/>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0E"/>
    <w:rsid w:val="00012EEB"/>
    <w:rsid w:val="000200B0"/>
    <w:rsid w:val="00040689"/>
    <w:rsid w:val="00067D32"/>
    <w:rsid w:val="000C48E5"/>
    <w:rsid w:val="000E56C5"/>
    <w:rsid w:val="000F4BA6"/>
    <w:rsid w:val="000F5F7E"/>
    <w:rsid w:val="00117FB9"/>
    <w:rsid w:val="0013193F"/>
    <w:rsid w:val="001429DB"/>
    <w:rsid w:val="00151C2E"/>
    <w:rsid w:val="00174EC4"/>
    <w:rsid w:val="001B2178"/>
    <w:rsid w:val="001B21EE"/>
    <w:rsid w:val="001D1941"/>
    <w:rsid w:val="001D7B9E"/>
    <w:rsid w:val="001F0CC1"/>
    <w:rsid w:val="001F282E"/>
    <w:rsid w:val="00207863"/>
    <w:rsid w:val="002241D7"/>
    <w:rsid w:val="00254EF6"/>
    <w:rsid w:val="002614C9"/>
    <w:rsid w:val="002847F4"/>
    <w:rsid w:val="002B1D22"/>
    <w:rsid w:val="002B6538"/>
    <w:rsid w:val="00310630"/>
    <w:rsid w:val="00354893"/>
    <w:rsid w:val="003839AC"/>
    <w:rsid w:val="0038716E"/>
    <w:rsid w:val="00394619"/>
    <w:rsid w:val="003952E4"/>
    <w:rsid w:val="003B7691"/>
    <w:rsid w:val="003C0FE7"/>
    <w:rsid w:val="003E09E4"/>
    <w:rsid w:val="00437ACA"/>
    <w:rsid w:val="00453EDD"/>
    <w:rsid w:val="0045460E"/>
    <w:rsid w:val="0045708F"/>
    <w:rsid w:val="004B2AE6"/>
    <w:rsid w:val="0051270F"/>
    <w:rsid w:val="005577C6"/>
    <w:rsid w:val="005711D0"/>
    <w:rsid w:val="00591304"/>
    <w:rsid w:val="005A42EA"/>
    <w:rsid w:val="005C56D1"/>
    <w:rsid w:val="005E5622"/>
    <w:rsid w:val="005F6796"/>
    <w:rsid w:val="00632C89"/>
    <w:rsid w:val="00637280"/>
    <w:rsid w:val="00671863"/>
    <w:rsid w:val="00672BF3"/>
    <w:rsid w:val="00674B0A"/>
    <w:rsid w:val="006E7598"/>
    <w:rsid w:val="00703322"/>
    <w:rsid w:val="00704C9C"/>
    <w:rsid w:val="00724676"/>
    <w:rsid w:val="007271A0"/>
    <w:rsid w:val="007274F7"/>
    <w:rsid w:val="00727DF1"/>
    <w:rsid w:val="00742AA2"/>
    <w:rsid w:val="00764AEA"/>
    <w:rsid w:val="00767022"/>
    <w:rsid w:val="00782431"/>
    <w:rsid w:val="00791FA8"/>
    <w:rsid w:val="00793648"/>
    <w:rsid w:val="007A608D"/>
    <w:rsid w:val="007F3A7E"/>
    <w:rsid w:val="00841407"/>
    <w:rsid w:val="008432C0"/>
    <w:rsid w:val="008434A3"/>
    <w:rsid w:val="0084369C"/>
    <w:rsid w:val="0084463A"/>
    <w:rsid w:val="00886AD3"/>
    <w:rsid w:val="00887BE4"/>
    <w:rsid w:val="008964AF"/>
    <w:rsid w:val="008A2A24"/>
    <w:rsid w:val="008E562A"/>
    <w:rsid w:val="00906304"/>
    <w:rsid w:val="00907D11"/>
    <w:rsid w:val="0091034F"/>
    <w:rsid w:val="00927558"/>
    <w:rsid w:val="00983BB4"/>
    <w:rsid w:val="009A1576"/>
    <w:rsid w:val="009C46C5"/>
    <w:rsid w:val="009D0897"/>
    <w:rsid w:val="009D27F5"/>
    <w:rsid w:val="009E7CCF"/>
    <w:rsid w:val="00A4286E"/>
    <w:rsid w:val="00A86F62"/>
    <w:rsid w:val="00AB299E"/>
    <w:rsid w:val="00AB6554"/>
    <w:rsid w:val="00AC2A03"/>
    <w:rsid w:val="00AC701D"/>
    <w:rsid w:val="00AF4DCF"/>
    <w:rsid w:val="00AF5035"/>
    <w:rsid w:val="00B10EA8"/>
    <w:rsid w:val="00B121EE"/>
    <w:rsid w:val="00B314BE"/>
    <w:rsid w:val="00B43CA9"/>
    <w:rsid w:val="00B806DB"/>
    <w:rsid w:val="00B83C80"/>
    <w:rsid w:val="00B84A23"/>
    <w:rsid w:val="00BA1CAD"/>
    <w:rsid w:val="00BC46FF"/>
    <w:rsid w:val="00BD5F52"/>
    <w:rsid w:val="00BE26CE"/>
    <w:rsid w:val="00C072DB"/>
    <w:rsid w:val="00C14BBA"/>
    <w:rsid w:val="00C27AFE"/>
    <w:rsid w:val="00C6143A"/>
    <w:rsid w:val="00C6191E"/>
    <w:rsid w:val="00C63FBA"/>
    <w:rsid w:val="00C6607C"/>
    <w:rsid w:val="00C712CE"/>
    <w:rsid w:val="00C93E91"/>
    <w:rsid w:val="00C955BE"/>
    <w:rsid w:val="00CC4C09"/>
    <w:rsid w:val="00CF5981"/>
    <w:rsid w:val="00D27F55"/>
    <w:rsid w:val="00D4375D"/>
    <w:rsid w:val="00D55537"/>
    <w:rsid w:val="00D56E0B"/>
    <w:rsid w:val="00D7236A"/>
    <w:rsid w:val="00D857BD"/>
    <w:rsid w:val="00D91B12"/>
    <w:rsid w:val="00D96AD5"/>
    <w:rsid w:val="00DD0319"/>
    <w:rsid w:val="00DD1918"/>
    <w:rsid w:val="00DF2167"/>
    <w:rsid w:val="00E04C52"/>
    <w:rsid w:val="00E062F1"/>
    <w:rsid w:val="00E13E29"/>
    <w:rsid w:val="00E23014"/>
    <w:rsid w:val="00E45D8B"/>
    <w:rsid w:val="00E46E6A"/>
    <w:rsid w:val="00E82894"/>
    <w:rsid w:val="00E86901"/>
    <w:rsid w:val="00E87FC1"/>
    <w:rsid w:val="00E90040"/>
    <w:rsid w:val="00E903BD"/>
    <w:rsid w:val="00E91027"/>
    <w:rsid w:val="00E938FD"/>
    <w:rsid w:val="00EC61A2"/>
    <w:rsid w:val="00EE08C5"/>
    <w:rsid w:val="00F05AD3"/>
    <w:rsid w:val="00F067C4"/>
    <w:rsid w:val="00F14342"/>
    <w:rsid w:val="00F266C4"/>
    <w:rsid w:val="00F309F1"/>
    <w:rsid w:val="00F31533"/>
    <w:rsid w:val="00F37708"/>
    <w:rsid w:val="00F56F6B"/>
    <w:rsid w:val="00F5740C"/>
    <w:rsid w:val="00F70973"/>
    <w:rsid w:val="00F8592A"/>
    <w:rsid w:val="00F90CCF"/>
    <w:rsid w:val="00FC500B"/>
    <w:rsid w:val="00FE229C"/>
    <w:rsid w:val="00FF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C52"/>
    <w:pPr>
      <w:spacing w:after="240" w:line="240" w:lineRule="auto"/>
      <w:outlineLvl w:val="1"/>
    </w:pPr>
    <w:rPr>
      <w:rFonts w:ascii="Bitter" w:eastAsia="Times New Roman" w:hAnsi="Bitter"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0E"/>
    <w:rPr>
      <w:rFonts w:ascii="Tahoma" w:hAnsi="Tahoma" w:cs="Tahoma"/>
      <w:sz w:val="16"/>
      <w:szCs w:val="16"/>
    </w:rPr>
  </w:style>
  <w:style w:type="character" w:styleId="CommentReference">
    <w:name w:val="annotation reference"/>
    <w:uiPriority w:val="99"/>
    <w:semiHidden/>
    <w:unhideWhenUsed/>
    <w:rsid w:val="0045460E"/>
    <w:rPr>
      <w:sz w:val="16"/>
      <w:szCs w:val="16"/>
    </w:rPr>
  </w:style>
  <w:style w:type="paragraph" w:styleId="CommentText">
    <w:name w:val="annotation text"/>
    <w:basedOn w:val="Normal"/>
    <w:link w:val="CommentTextChar"/>
    <w:uiPriority w:val="99"/>
    <w:semiHidden/>
    <w:unhideWhenUsed/>
    <w:rsid w:val="0045460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5460E"/>
    <w:rPr>
      <w:rFonts w:ascii="Calibri" w:eastAsia="Calibri" w:hAnsi="Calibri" w:cs="Times New Roman"/>
      <w:sz w:val="20"/>
      <w:szCs w:val="20"/>
    </w:rPr>
  </w:style>
  <w:style w:type="paragraph" w:styleId="NormalWeb">
    <w:name w:val="Normal (Web)"/>
    <w:basedOn w:val="Normal"/>
    <w:uiPriority w:val="99"/>
    <w:unhideWhenUsed/>
    <w:rsid w:val="00454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32C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F05AD3"/>
    <w:rPr>
      <w:color w:val="0000FF"/>
      <w:u w:val="single"/>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886AD3"/>
    <w:pPr>
      <w:ind w:left="720"/>
      <w:contextualSpacing/>
    </w:pPr>
    <w:rPr>
      <w:rFonts w:ascii="Calibri" w:eastAsia="Calibri" w:hAnsi="Calibri" w:cs="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886AD3"/>
    <w:rPr>
      <w:rFonts w:ascii="Calibri" w:eastAsia="Calibri" w:hAnsi="Calibri" w:cs="Times New Roman"/>
    </w:rPr>
  </w:style>
  <w:style w:type="paragraph" w:styleId="Header">
    <w:name w:val="header"/>
    <w:basedOn w:val="Normal"/>
    <w:link w:val="HeaderChar"/>
    <w:uiPriority w:val="99"/>
    <w:unhideWhenUsed/>
    <w:rsid w:val="000F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F7E"/>
  </w:style>
  <w:style w:type="paragraph" w:styleId="Footer">
    <w:name w:val="footer"/>
    <w:basedOn w:val="Normal"/>
    <w:link w:val="FooterChar"/>
    <w:uiPriority w:val="99"/>
    <w:unhideWhenUsed/>
    <w:rsid w:val="000F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F7E"/>
  </w:style>
  <w:style w:type="character" w:customStyle="1" w:styleId="apple-converted-space">
    <w:name w:val="apple-converted-space"/>
    <w:basedOn w:val="DefaultParagraphFont"/>
    <w:rsid w:val="00591304"/>
  </w:style>
  <w:style w:type="paragraph" w:styleId="CommentSubject">
    <w:name w:val="annotation subject"/>
    <w:basedOn w:val="CommentText"/>
    <w:next w:val="CommentText"/>
    <w:link w:val="CommentSubjectChar"/>
    <w:uiPriority w:val="99"/>
    <w:semiHidden/>
    <w:unhideWhenUsed/>
    <w:rsid w:val="00D5553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5537"/>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E04C52"/>
    <w:rPr>
      <w:rFonts w:ascii="Bitter" w:eastAsia="Times New Roman" w:hAnsi="Bitter" w:cs="Times New Roman"/>
      <w:sz w:val="36"/>
      <w:szCs w:val="36"/>
      <w:lang w:eastAsia="en-GB"/>
    </w:rPr>
  </w:style>
  <w:style w:type="paragraph" w:styleId="NoSpacing">
    <w:name w:val="No Spacing"/>
    <w:uiPriority w:val="1"/>
    <w:qFormat/>
    <w:rsid w:val="00D7236A"/>
    <w:pPr>
      <w:spacing w:after="0" w:line="240" w:lineRule="auto"/>
    </w:pPr>
  </w:style>
  <w:style w:type="character" w:styleId="FollowedHyperlink">
    <w:name w:val="FollowedHyperlink"/>
    <w:basedOn w:val="DefaultParagraphFont"/>
    <w:uiPriority w:val="99"/>
    <w:semiHidden/>
    <w:unhideWhenUsed/>
    <w:rsid w:val="00395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4C52"/>
    <w:pPr>
      <w:spacing w:after="240" w:line="240" w:lineRule="auto"/>
      <w:outlineLvl w:val="1"/>
    </w:pPr>
    <w:rPr>
      <w:rFonts w:ascii="Bitter" w:eastAsia="Times New Roman" w:hAnsi="Bitter"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0E"/>
    <w:rPr>
      <w:rFonts w:ascii="Tahoma" w:hAnsi="Tahoma" w:cs="Tahoma"/>
      <w:sz w:val="16"/>
      <w:szCs w:val="16"/>
    </w:rPr>
  </w:style>
  <w:style w:type="character" w:styleId="CommentReference">
    <w:name w:val="annotation reference"/>
    <w:uiPriority w:val="99"/>
    <w:semiHidden/>
    <w:unhideWhenUsed/>
    <w:rsid w:val="0045460E"/>
    <w:rPr>
      <w:sz w:val="16"/>
      <w:szCs w:val="16"/>
    </w:rPr>
  </w:style>
  <w:style w:type="paragraph" w:styleId="CommentText">
    <w:name w:val="annotation text"/>
    <w:basedOn w:val="Normal"/>
    <w:link w:val="CommentTextChar"/>
    <w:uiPriority w:val="99"/>
    <w:semiHidden/>
    <w:unhideWhenUsed/>
    <w:rsid w:val="0045460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5460E"/>
    <w:rPr>
      <w:rFonts w:ascii="Calibri" w:eastAsia="Calibri" w:hAnsi="Calibri" w:cs="Times New Roman"/>
      <w:sz w:val="20"/>
      <w:szCs w:val="20"/>
    </w:rPr>
  </w:style>
  <w:style w:type="paragraph" w:styleId="NormalWeb">
    <w:name w:val="Normal (Web)"/>
    <w:basedOn w:val="Normal"/>
    <w:uiPriority w:val="99"/>
    <w:unhideWhenUsed/>
    <w:rsid w:val="004546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32C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F05AD3"/>
    <w:rPr>
      <w:color w:val="0000FF"/>
      <w:u w:val="single"/>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886AD3"/>
    <w:pPr>
      <w:ind w:left="720"/>
      <w:contextualSpacing/>
    </w:pPr>
    <w:rPr>
      <w:rFonts w:ascii="Calibri" w:eastAsia="Calibri" w:hAnsi="Calibri" w:cs="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886AD3"/>
    <w:rPr>
      <w:rFonts w:ascii="Calibri" w:eastAsia="Calibri" w:hAnsi="Calibri" w:cs="Times New Roman"/>
    </w:rPr>
  </w:style>
  <w:style w:type="paragraph" w:styleId="Header">
    <w:name w:val="header"/>
    <w:basedOn w:val="Normal"/>
    <w:link w:val="HeaderChar"/>
    <w:uiPriority w:val="99"/>
    <w:unhideWhenUsed/>
    <w:rsid w:val="000F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F7E"/>
  </w:style>
  <w:style w:type="paragraph" w:styleId="Footer">
    <w:name w:val="footer"/>
    <w:basedOn w:val="Normal"/>
    <w:link w:val="FooterChar"/>
    <w:uiPriority w:val="99"/>
    <w:unhideWhenUsed/>
    <w:rsid w:val="000F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F7E"/>
  </w:style>
  <w:style w:type="character" w:customStyle="1" w:styleId="apple-converted-space">
    <w:name w:val="apple-converted-space"/>
    <w:basedOn w:val="DefaultParagraphFont"/>
    <w:rsid w:val="00591304"/>
  </w:style>
  <w:style w:type="paragraph" w:styleId="CommentSubject">
    <w:name w:val="annotation subject"/>
    <w:basedOn w:val="CommentText"/>
    <w:next w:val="CommentText"/>
    <w:link w:val="CommentSubjectChar"/>
    <w:uiPriority w:val="99"/>
    <w:semiHidden/>
    <w:unhideWhenUsed/>
    <w:rsid w:val="00D5553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5537"/>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E04C52"/>
    <w:rPr>
      <w:rFonts w:ascii="Bitter" w:eastAsia="Times New Roman" w:hAnsi="Bitter" w:cs="Times New Roman"/>
      <w:sz w:val="36"/>
      <w:szCs w:val="36"/>
      <w:lang w:eastAsia="en-GB"/>
    </w:rPr>
  </w:style>
  <w:style w:type="paragraph" w:styleId="NoSpacing">
    <w:name w:val="No Spacing"/>
    <w:uiPriority w:val="1"/>
    <w:qFormat/>
    <w:rsid w:val="00D7236A"/>
    <w:pPr>
      <w:spacing w:after="0" w:line="240" w:lineRule="auto"/>
    </w:pPr>
  </w:style>
  <w:style w:type="character" w:styleId="FollowedHyperlink">
    <w:name w:val="FollowedHyperlink"/>
    <w:basedOn w:val="DefaultParagraphFont"/>
    <w:uiPriority w:val="99"/>
    <w:semiHidden/>
    <w:unhideWhenUsed/>
    <w:rsid w:val="00395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781">
      <w:bodyDiv w:val="1"/>
      <w:marLeft w:val="0"/>
      <w:marRight w:val="0"/>
      <w:marTop w:val="0"/>
      <w:marBottom w:val="0"/>
      <w:divBdr>
        <w:top w:val="none" w:sz="0" w:space="0" w:color="auto"/>
        <w:left w:val="none" w:sz="0" w:space="0" w:color="auto"/>
        <w:bottom w:val="none" w:sz="0" w:space="0" w:color="auto"/>
        <w:right w:val="none" w:sz="0" w:space="0" w:color="auto"/>
      </w:divBdr>
    </w:div>
    <w:div w:id="330714781">
      <w:bodyDiv w:val="1"/>
      <w:marLeft w:val="0"/>
      <w:marRight w:val="0"/>
      <w:marTop w:val="0"/>
      <w:marBottom w:val="0"/>
      <w:divBdr>
        <w:top w:val="none" w:sz="0" w:space="0" w:color="auto"/>
        <w:left w:val="none" w:sz="0" w:space="0" w:color="auto"/>
        <w:bottom w:val="none" w:sz="0" w:space="0" w:color="auto"/>
        <w:right w:val="none" w:sz="0" w:space="0" w:color="auto"/>
      </w:divBdr>
    </w:div>
    <w:div w:id="345834486">
      <w:bodyDiv w:val="1"/>
      <w:marLeft w:val="0"/>
      <w:marRight w:val="0"/>
      <w:marTop w:val="0"/>
      <w:marBottom w:val="0"/>
      <w:divBdr>
        <w:top w:val="none" w:sz="0" w:space="0" w:color="auto"/>
        <w:left w:val="none" w:sz="0" w:space="0" w:color="auto"/>
        <w:bottom w:val="none" w:sz="0" w:space="0" w:color="auto"/>
        <w:right w:val="none" w:sz="0" w:space="0" w:color="auto"/>
      </w:divBdr>
    </w:div>
    <w:div w:id="486676051">
      <w:bodyDiv w:val="1"/>
      <w:marLeft w:val="0"/>
      <w:marRight w:val="0"/>
      <w:marTop w:val="0"/>
      <w:marBottom w:val="0"/>
      <w:divBdr>
        <w:top w:val="none" w:sz="0" w:space="0" w:color="auto"/>
        <w:left w:val="none" w:sz="0" w:space="0" w:color="auto"/>
        <w:bottom w:val="none" w:sz="0" w:space="0" w:color="auto"/>
        <w:right w:val="none" w:sz="0" w:space="0" w:color="auto"/>
      </w:divBdr>
    </w:div>
    <w:div w:id="870263206">
      <w:bodyDiv w:val="1"/>
      <w:marLeft w:val="0"/>
      <w:marRight w:val="0"/>
      <w:marTop w:val="0"/>
      <w:marBottom w:val="0"/>
      <w:divBdr>
        <w:top w:val="none" w:sz="0" w:space="0" w:color="auto"/>
        <w:left w:val="none" w:sz="0" w:space="0" w:color="auto"/>
        <w:bottom w:val="none" w:sz="0" w:space="0" w:color="auto"/>
        <w:right w:val="none" w:sz="0" w:space="0" w:color="auto"/>
      </w:divBdr>
      <w:divsChild>
        <w:div w:id="1627734442">
          <w:marLeft w:val="0"/>
          <w:marRight w:val="0"/>
          <w:marTop w:val="0"/>
          <w:marBottom w:val="0"/>
          <w:divBdr>
            <w:top w:val="none" w:sz="0" w:space="0" w:color="auto"/>
            <w:left w:val="none" w:sz="0" w:space="0" w:color="auto"/>
            <w:bottom w:val="none" w:sz="0" w:space="0" w:color="auto"/>
            <w:right w:val="none" w:sz="0" w:space="0" w:color="auto"/>
          </w:divBdr>
          <w:divsChild>
            <w:div w:id="2091657365">
              <w:marLeft w:val="0"/>
              <w:marRight w:val="0"/>
              <w:marTop w:val="0"/>
              <w:marBottom w:val="0"/>
              <w:divBdr>
                <w:top w:val="none" w:sz="0" w:space="0" w:color="auto"/>
                <w:left w:val="none" w:sz="0" w:space="0" w:color="auto"/>
                <w:bottom w:val="none" w:sz="0" w:space="0" w:color="auto"/>
                <w:right w:val="none" w:sz="0" w:space="0" w:color="auto"/>
              </w:divBdr>
              <w:divsChild>
                <w:div w:id="1798448471">
                  <w:marLeft w:val="0"/>
                  <w:marRight w:val="0"/>
                  <w:marTop w:val="0"/>
                  <w:marBottom w:val="0"/>
                  <w:divBdr>
                    <w:top w:val="none" w:sz="0" w:space="0" w:color="auto"/>
                    <w:left w:val="none" w:sz="0" w:space="0" w:color="auto"/>
                    <w:bottom w:val="none" w:sz="0" w:space="0" w:color="auto"/>
                    <w:right w:val="none" w:sz="0" w:space="0" w:color="auto"/>
                  </w:divBdr>
                  <w:divsChild>
                    <w:div w:id="656761986">
                      <w:marLeft w:val="0"/>
                      <w:marRight w:val="0"/>
                      <w:marTop w:val="0"/>
                      <w:marBottom w:val="0"/>
                      <w:divBdr>
                        <w:top w:val="none" w:sz="0" w:space="0" w:color="auto"/>
                        <w:left w:val="none" w:sz="0" w:space="0" w:color="auto"/>
                        <w:bottom w:val="none" w:sz="0" w:space="0" w:color="auto"/>
                        <w:right w:val="none" w:sz="0" w:space="0" w:color="auto"/>
                      </w:divBdr>
                      <w:divsChild>
                        <w:div w:id="668019312">
                          <w:marLeft w:val="0"/>
                          <w:marRight w:val="0"/>
                          <w:marTop w:val="0"/>
                          <w:marBottom w:val="0"/>
                          <w:divBdr>
                            <w:top w:val="none" w:sz="0" w:space="0" w:color="auto"/>
                            <w:left w:val="none" w:sz="0" w:space="0" w:color="auto"/>
                            <w:bottom w:val="none" w:sz="0" w:space="0" w:color="auto"/>
                            <w:right w:val="none" w:sz="0" w:space="0" w:color="auto"/>
                          </w:divBdr>
                          <w:divsChild>
                            <w:div w:id="793520015">
                              <w:marLeft w:val="0"/>
                              <w:marRight w:val="0"/>
                              <w:marTop w:val="0"/>
                              <w:marBottom w:val="0"/>
                              <w:divBdr>
                                <w:top w:val="none" w:sz="0" w:space="0" w:color="auto"/>
                                <w:left w:val="none" w:sz="0" w:space="0" w:color="auto"/>
                                <w:bottom w:val="none" w:sz="0" w:space="0" w:color="auto"/>
                                <w:right w:val="none" w:sz="0" w:space="0" w:color="auto"/>
                              </w:divBdr>
                              <w:divsChild>
                                <w:div w:id="18633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09737">
      <w:bodyDiv w:val="1"/>
      <w:marLeft w:val="0"/>
      <w:marRight w:val="0"/>
      <w:marTop w:val="0"/>
      <w:marBottom w:val="0"/>
      <w:divBdr>
        <w:top w:val="none" w:sz="0" w:space="0" w:color="auto"/>
        <w:left w:val="none" w:sz="0" w:space="0" w:color="auto"/>
        <w:bottom w:val="none" w:sz="0" w:space="0" w:color="auto"/>
        <w:right w:val="none" w:sz="0" w:space="0" w:color="auto"/>
      </w:divBdr>
    </w:div>
    <w:div w:id="1802730303">
      <w:bodyDiv w:val="1"/>
      <w:marLeft w:val="0"/>
      <w:marRight w:val="0"/>
      <w:marTop w:val="0"/>
      <w:marBottom w:val="0"/>
      <w:divBdr>
        <w:top w:val="none" w:sz="0" w:space="0" w:color="auto"/>
        <w:left w:val="none" w:sz="0" w:space="0" w:color="auto"/>
        <w:bottom w:val="none" w:sz="0" w:space="0" w:color="auto"/>
        <w:right w:val="none" w:sz="0" w:space="0" w:color="auto"/>
      </w:divBdr>
      <w:divsChild>
        <w:div w:id="847909098">
          <w:marLeft w:val="0"/>
          <w:marRight w:val="0"/>
          <w:marTop w:val="0"/>
          <w:marBottom w:val="0"/>
          <w:divBdr>
            <w:top w:val="none" w:sz="0" w:space="0" w:color="auto"/>
            <w:left w:val="none" w:sz="0" w:space="0" w:color="auto"/>
            <w:bottom w:val="none" w:sz="0" w:space="0" w:color="auto"/>
            <w:right w:val="none" w:sz="0" w:space="0" w:color="auto"/>
          </w:divBdr>
          <w:divsChild>
            <w:div w:id="1046831385">
              <w:marLeft w:val="0"/>
              <w:marRight w:val="0"/>
              <w:marTop w:val="0"/>
              <w:marBottom w:val="0"/>
              <w:divBdr>
                <w:top w:val="none" w:sz="0" w:space="0" w:color="auto"/>
                <w:left w:val="none" w:sz="0" w:space="0" w:color="auto"/>
                <w:bottom w:val="none" w:sz="0" w:space="0" w:color="auto"/>
                <w:right w:val="none" w:sz="0" w:space="0" w:color="auto"/>
              </w:divBdr>
              <w:divsChild>
                <w:div w:id="65299661">
                  <w:marLeft w:val="0"/>
                  <w:marRight w:val="0"/>
                  <w:marTop w:val="0"/>
                  <w:marBottom w:val="0"/>
                  <w:divBdr>
                    <w:top w:val="none" w:sz="0" w:space="0" w:color="auto"/>
                    <w:left w:val="none" w:sz="0" w:space="0" w:color="auto"/>
                    <w:bottom w:val="none" w:sz="0" w:space="0" w:color="auto"/>
                    <w:right w:val="none" w:sz="0" w:space="0" w:color="auto"/>
                  </w:divBdr>
                  <w:divsChild>
                    <w:div w:id="1705329412">
                      <w:marLeft w:val="0"/>
                      <w:marRight w:val="0"/>
                      <w:marTop w:val="0"/>
                      <w:marBottom w:val="0"/>
                      <w:divBdr>
                        <w:top w:val="none" w:sz="0" w:space="0" w:color="auto"/>
                        <w:left w:val="none" w:sz="0" w:space="0" w:color="auto"/>
                        <w:bottom w:val="none" w:sz="0" w:space="0" w:color="auto"/>
                        <w:right w:val="none" w:sz="0" w:space="0" w:color="auto"/>
                      </w:divBdr>
                      <w:divsChild>
                        <w:div w:id="984822683">
                          <w:marLeft w:val="0"/>
                          <w:marRight w:val="0"/>
                          <w:marTop w:val="0"/>
                          <w:marBottom w:val="0"/>
                          <w:divBdr>
                            <w:top w:val="none" w:sz="0" w:space="0" w:color="auto"/>
                            <w:left w:val="none" w:sz="0" w:space="0" w:color="auto"/>
                            <w:bottom w:val="none" w:sz="0" w:space="0" w:color="auto"/>
                            <w:right w:val="none" w:sz="0" w:space="0" w:color="auto"/>
                          </w:divBdr>
                          <w:divsChild>
                            <w:div w:id="1344014108">
                              <w:marLeft w:val="0"/>
                              <w:marRight w:val="0"/>
                              <w:marTop w:val="0"/>
                              <w:marBottom w:val="0"/>
                              <w:divBdr>
                                <w:top w:val="none" w:sz="0" w:space="0" w:color="auto"/>
                                <w:left w:val="none" w:sz="0" w:space="0" w:color="auto"/>
                                <w:bottom w:val="none" w:sz="0" w:space="0" w:color="auto"/>
                                <w:right w:val="none" w:sz="0" w:space="0" w:color="auto"/>
                              </w:divBdr>
                              <w:divsChild>
                                <w:div w:id="5937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41131">
      <w:bodyDiv w:val="1"/>
      <w:marLeft w:val="0"/>
      <w:marRight w:val="0"/>
      <w:marTop w:val="0"/>
      <w:marBottom w:val="0"/>
      <w:divBdr>
        <w:top w:val="none" w:sz="0" w:space="0" w:color="auto"/>
        <w:left w:val="none" w:sz="0" w:space="0" w:color="auto"/>
        <w:bottom w:val="none" w:sz="0" w:space="0" w:color="auto"/>
        <w:right w:val="none" w:sz="0" w:space="0" w:color="auto"/>
      </w:divBdr>
      <w:divsChild>
        <w:div w:id="560482225">
          <w:marLeft w:val="0"/>
          <w:marRight w:val="0"/>
          <w:marTop w:val="0"/>
          <w:marBottom w:val="0"/>
          <w:divBdr>
            <w:top w:val="none" w:sz="0" w:space="0" w:color="auto"/>
            <w:left w:val="none" w:sz="0" w:space="0" w:color="auto"/>
            <w:bottom w:val="none" w:sz="0" w:space="0" w:color="auto"/>
            <w:right w:val="none" w:sz="0" w:space="0" w:color="auto"/>
          </w:divBdr>
          <w:divsChild>
            <w:div w:id="1900894885">
              <w:marLeft w:val="0"/>
              <w:marRight w:val="0"/>
              <w:marTop w:val="0"/>
              <w:marBottom w:val="0"/>
              <w:divBdr>
                <w:top w:val="none" w:sz="0" w:space="0" w:color="auto"/>
                <w:left w:val="none" w:sz="0" w:space="0" w:color="auto"/>
                <w:bottom w:val="none" w:sz="0" w:space="0" w:color="auto"/>
                <w:right w:val="none" w:sz="0" w:space="0" w:color="auto"/>
              </w:divBdr>
              <w:divsChild>
                <w:div w:id="1240598498">
                  <w:marLeft w:val="0"/>
                  <w:marRight w:val="0"/>
                  <w:marTop w:val="0"/>
                  <w:marBottom w:val="0"/>
                  <w:divBdr>
                    <w:top w:val="none" w:sz="0" w:space="0" w:color="auto"/>
                    <w:left w:val="none" w:sz="0" w:space="0" w:color="auto"/>
                    <w:bottom w:val="none" w:sz="0" w:space="0" w:color="auto"/>
                    <w:right w:val="none" w:sz="0" w:space="0" w:color="auto"/>
                  </w:divBdr>
                  <w:divsChild>
                    <w:div w:id="1003557047">
                      <w:marLeft w:val="0"/>
                      <w:marRight w:val="0"/>
                      <w:marTop w:val="0"/>
                      <w:marBottom w:val="0"/>
                      <w:divBdr>
                        <w:top w:val="none" w:sz="0" w:space="0" w:color="auto"/>
                        <w:left w:val="none" w:sz="0" w:space="0" w:color="auto"/>
                        <w:bottom w:val="none" w:sz="0" w:space="0" w:color="auto"/>
                        <w:right w:val="none" w:sz="0" w:space="0" w:color="auto"/>
                      </w:divBdr>
                      <w:divsChild>
                        <w:div w:id="1157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lton.ac.uk/subjects/healthsocialcare/hom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lton.ac.uk/MediaCentre/Articles/2015/Jan2015-02.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47749/Tariff_guidance_acc2.pdf" TargetMode="External"/><Relationship Id="rId5" Type="http://schemas.openxmlformats.org/officeDocument/2006/relationships/settings" Target="settings.xml"/><Relationship Id="rId15" Type="http://schemas.openxmlformats.org/officeDocument/2006/relationships/hyperlink" Target="https://www.hee.nhs.uk/our-work/planning-commissioning/commissioning-quality" TargetMode="External"/><Relationship Id="rId10" Type="http://schemas.openxmlformats.org/officeDocument/2006/relationships/hyperlink" Target="https://www.gov.uk/government/consultations/changing-how-healthcare-education-is-fund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v.uk" TargetMode="External"/><Relationship Id="rId14" Type="http://schemas.openxmlformats.org/officeDocument/2006/relationships/hyperlink" Target="https://hee.nhs.uk/our-work/planning-commissioning/commissioning-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662D-685A-4B32-8B41-CA4F3451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27790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 Rita</dc:creator>
  <cp:lastModifiedBy>David Boyce</cp:lastModifiedBy>
  <cp:revision>4</cp:revision>
  <cp:lastPrinted>2016-11-29T11:17:00Z</cp:lastPrinted>
  <dcterms:created xsi:type="dcterms:W3CDTF">2017-02-21T09:18:00Z</dcterms:created>
  <dcterms:modified xsi:type="dcterms:W3CDTF">2017-02-21T09:24:00Z</dcterms:modified>
</cp:coreProperties>
</file>