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94" w:rsidRDefault="00933394" w:rsidP="00DA527C"/>
    <w:p w:rsidR="00933394" w:rsidRDefault="00933394" w:rsidP="00DA527C"/>
    <w:p w:rsidR="00933394" w:rsidRDefault="00933394" w:rsidP="00DA527C"/>
    <w:p w:rsidR="00933394" w:rsidRPr="00933394" w:rsidRDefault="00933394" w:rsidP="00933394">
      <w:pPr>
        <w:pStyle w:val="Heading1"/>
      </w:pPr>
      <w:r w:rsidRPr="00933394">
        <w:t>He</w:t>
      </w:r>
      <w:r w:rsidR="009473AB">
        <w:t>alth Education England Data Protection Impact Assessment Register 2018/19</w:t>
      </w:r>
    </w:p>
    <w:p w:rsidR="00933394" w:rsidRDefault="00933394" w:rsidP="00933394"/>
    <w:tbl>
      <w:tblPr>
        <w:tblW w:w="13040" w:type="dxa"/>
        <w:tblInd w:w="113" w:type="dxa"/>
        <w:tblLook w:val="04A0" w:firstRow="1" w:lastRow="0" w:firstColumn="1" w:lastColumn="0" w:noHBand="0" w:noVBand="1"/>
      </w:tblPr>
      <w:tblGrid>
        <w:gridCol w:w="2520"/>
        <w:gridCol w:w="10520"/>
      </w:tblGrid>
      <w:tr w:rsidR="009473AB" w:rsidRPr="009473AB" w:rsidTr="009473AB">
        <w:trPr>
          <w:trHeight w:val="315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893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b/>
                <w:bCs/>
                <w:color w:val="FFFFFF"/>
                <w:lang w:eastAsia="en-GB"/>
              </w:rPr>
            </w:pPr>
            <w:r w:rsidRPr="009473AB">
              <w:rPr>
                <w:rFonts w:eastAsia="Times New Roman" w:cs="Arial"/>
                <w:b/>
                <w:bCs/>
                <w:color w:val="FFFFFF"/>
                <w:lang w:eastAsia="en-GB"/>
              </w:rPr>
              <w:t>DPIA Reference No.</w:t>
            </w:r>
          </w:p>
        </w:tc>
        <w:tc>
          <w:tcPr>
            <w:tcW w:w="10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893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b/>
                <w:bCs/>
                <w:color w:val="FFFFFF"/>
                <w:lang w:eastAsia="en-GB"/>
              </w:rPr>
            </w:pPr>
            <w:r w:rsidRPr="009473AB">
              <w:rPr>
                <w:rFonts w:eastAsia="Times New Roman" w:cs="Arial"/>
                <w:b/>
                <w:bCs/>
                <w:color w:val="FFFFFF"/>
                <w:lang w:eastAsia="en-GB"/>
              </w:rPr>
              <w:t>Name of system or asset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P002-2017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Childhood Obesity Project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P003-2017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Survey Monkey Apply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P004-2017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Oxford AHSN GP Sepsis Project</w:t>
            </w:r>
          </w:p>
        </w:tc>
      </w:tr>
      <w:tr w:rsidR="009473AB" w:rsidRPr="009473AB" w:rsidTr="009473AB">
        <w:trPr>
          <w:trHeight w:val="4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P001-2017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Evaluation of the NSHCS Scientist Training Programme (STP)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P005-2017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Workforce Strategy Consultation</w:t>
            </w:r>
          </w:p>
        </w:tc>
      </w:tr>
      <w:tr w:rsidR="009473AB" w:rsidRPr="009473AB" w:rsidTr="009473AB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P001-2018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New app for GP trainees in the East of England Dr Toolbox App - developing an app for GP trainees to access information related to their training programme.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National Education and Training Survey (NETS) queries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P003-2018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TUPE transfer of workforce staff from Salford Royal NHS Trust. 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P004-2018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PhIF</w:t>
            </w:r>
            <w:proofErr w:type="spell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Programme - (Pharmacy Integration Fund Programme) upload onto a platform called PETD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P005-2018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Health and Social Care Career Navigation, KSS.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P006-2018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Surgical Trainees Survey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P007-2018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Giving Trust employees access to HEE files (trainee rotations etc.)  </w:t>
            </w: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TRoG</w:t>
            </w:r>
            <w:proofErr w:type="spell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Access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P008-2018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Project Choice Supported Internship – </w:t>
            </w:r>
            <w:proofErr w:type="gramStart"/>
            <w:r w:rsidRPr="009473AB">
              <w:rPr>
                <w:rFonts w:eastAsia="Times New Roman" w:cs="Arial"/>
                <w:color w:val="000000"/>
                <w:lang w:eastAsia="en-GB"/>
              </w:rPr>
              <w:t>Talent  for</w:t>
            </w:r>
            <w:proofErr w:type="gram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Care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P009-2018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Symphony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P010-2018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BOS (online surveys) </w:t>
            </w:r>
          </w:p>
        </w:tc>
      </w:tr>
      <w:tr w:rsidR="009473AB" w:rsidRPr="009473AB" w:rsidTr="009473AB">
        <w:trPr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P011-2018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Allied Health Professions Workforce Profile Report (work with MMU)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P012-2018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Reviewing Leadership contact database for KSS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P013-2018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Transfer of dental trainee data to Leeds Teaching Hospitals</w:t>
            </w:r>
          </w:p>
        </w:tc>
      </w:tr>
      <w:tr w:rsidR="009473AB" w:rsidRPr="009473AB" w:rsidTr="009473AB">
        <w:trPr>
          <w:trHeight w:val="6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P014-2018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HEE Yorkshire and the Humber GP and Dental Trainer Database </w:t>
            </w:r>
            <w:proofErr w:type="gramStart"/>
            <w:r w:rsidRPr="009473AB">
              <w:rPr>
                <w:rFonts w:eastAsia="Times New Roman" w:cs="Arial"/>
                <w:color w:val="000000"/>
                <w:lang w:eastAsia="en-GB"/>
              </w:rPr>
              <w:t>apps  -</w:t>
            </w:r>
            <w:proofErr w:type="gram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GDPR compliance and enhancing cyber security. </w:t>
            </w:r>
          </w:p>
        </w:tc>
      </w:tr>
      <w:tr w:rsidR="009473AB" w:rsidRPr="009473AB" w:rsidTr="009473AB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lastRenderedPageBreak/>
              <w:t>P015-2018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Supported Return to Training in SW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P016-2018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Launch of OD digital platform for talent management processes </w:t>
            </w:r>
          </w:p>
        </w:tc>
      </w:tr>
      <w:tr w:rsidR="009473AB" w:rsidRPr="009473AB" w:rsidTr="009473AB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P017-2018 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Launch of digital platform for induction and onboarding (also mandatory training, appraisal, L&amp;D and talent </w:t>
            </w: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mgmt</w:t>
            </w:r>
            <w:proofErr w:type="spellEnd"/>
            <w:r w:rsidRPr="009473AB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P018-2018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National data warehouse</w:t>
            </w:r>
          </w:p>
        </w:tc>
      </w:tr>
      <w:tr w:rsidR="009473AB" w:rsidRPr="009473AB" w:rsidTr="009473AB">
        <w:trPr>
          <w:trHeight w:val="4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P019-2018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E-Expenses system (potential procurement of new system) </w:t>
            </w:r>
          </w:p>
        </w:tc>
      </w:tr>
      <w:tr w:rsidR="009473AB" w:rsidRPr="009473AB" w:rsidTr="009473AB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P020-2018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Management and Leadership Programme (OD)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P021-2018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Help Scout / NLA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P022-2018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Wilmington Healthcare, purchase of NHS emails for marketing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P023-2018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Master's in Genomic Medicine funding application system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P024-2018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Trainee Nursing Associate Prog</w:t>
            </w:r>
            <w:r>
              <w:rPr>
                <w:rFonts w:eastAsia="Times New Roman" w:cs="Arial"/>
                <w:color w:val="000000"/>
                <w:lang w:eastAsia="en-GB"/>
              </w:rPr>
              <w:t>r</w:t>
            </w:r>
            <w:r w:rsidRPr="009473AB">
              <w:rPr>
                <w:rFonts w:eastAsia="Times New Roman" w:cs="Arial"/>
                <w:color w:val="000000"/>
                <w:lang w:eastAsia="en-GB"/>
              </w:rPr>
              <w:t>amme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P025-2018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Topol</w:t>
            </w:r>
            <w:proofErr w:type="spell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review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P026-2018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MI Portal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P027-2018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i</w:t>
            </w:r>
            <w:proofErr w:type="spellEnd"/>
            <w:r w:rsidRPr="009473AB">
              <w:rPr>
                <w:rFonts w:eastAsia="Times New Roman" w:cs="Arial"/>
                <w:color w:val="000000"/>
                <w:lang w:eastAsia="en-GB"/>
              </w:rPr>
              <w:t>-Connect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P028-2018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The People Programme for HEE’s Information Strategy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P029-2018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Query about outsourced work to Sussex </w:t>
            </w:r>
            <w:proofErr w:type="gramStart"/>
            <w:r w:rsidRPr="009473AB">
              <w:rPr>
                <w:rFonts w:eastAsia="Times New Roman" w:cs="Arial"/>
                <w:color w:val="000000"/>
                <w:lang w:eastAsia="en-GB"/>
              </w:rPr>
              <w:t>Partnership  and</w:t>
            </w:r>
            <w:proofErr w:type="gram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using Survey Monkey, Eventbrite etc.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P030-2018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Regional Talent Board</w:t>
            </w:r>
          </w:p>
        </w:tc>
      </w:tr>
      <w:tr w:rsidR="009473AB" w:rsidRPr="009473AB" w:rsidTr="009473AB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P031-2018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Establishment of a communications network for the local (North West) healthcare science community.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P032-2018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Return to Practice - Nursing - data collection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P033-2018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Selenity</w:t>
            </w:r>
            <w:proofErr w:type="spell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- staff &amp; trainee expenses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P034-2018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HEE Levy Transfer Service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PO35-2018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Transfer of NW Tool to NHSD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PO36-2018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NWRS - Move from local to national data collection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PO37-2018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Miranda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P038-2018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Maternity Support Worker Regional Engagement Events x 4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P039-2018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HappyApp</w:t>
            </w:r>
            <w:proofErr w:type="spellEnd"/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P040 - 2018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Staff Survey Project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lastRenderedPageBreak/>
              <w:t>P041-2018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BOS / JISC Online Survey 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P042-2018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Staff &amp; learner wellbeing commission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PO43-2018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RtP</w:t>
            </w:r>
            <w:proofErr w:type="spell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Ambassadors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P044-2018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Move of NWPGMDE website onto Azure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P045-2018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Advancing Dental Care Ref Group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PO46-2018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APLAN (national data collection already underway)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PO47-2018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Doctors in Difficulty (DIDs) Database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P048-2018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International GP Recruitment</w:t>
            </w:r>
          </w:p>
        </w:tc>
      </w:tr>
      <w:tr w:rsidR="009473AB" w:rsidRPr="009473AB" w:rsidTr="009473AB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P049-2018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FACTR - Social network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P050-2018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Leadership WM - Coaching and Mentoring Website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PO51-2018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PSU Feedback Collection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P052-2018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Car lease scheme (change to Fleet from Knowles)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P053-2018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Replacement library management system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P054-2018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PSU evaluation </w:t>
            </w:r>
          </w:p>
        </w:tc>
      </w:tr>
      <w:tr w:rsidR="009473AB" w:rsidRPr="009473AB" w:rsidTr="009473AB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P055-2018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Y&amp;H LA E-newsletter provider</w:t>
            </w:r>
          </w:p>
        </w:tc>
      </w:tr>
      <w:tr w:rsidR="009473AB" w:rsidRPr="009473AB" w:rsidTr="009473AB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P056-2018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Global Learning Programme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P057-2018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NoObesity</w:t>
            </w:r>
            <w:proofErr w:type="spell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App (see P002-2017) - </w:t>
            </w:r>
            <w:r w:rsidRPr="009473AB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Change of academic partner from </w:t>
            </w:r>
            <w:proofErr w:type="spellStart"/>
            <w:r w:rsidRPr="009473AB">
              <w:rPr>
                <w:rFonts w:eastAsia="Times New Roman" w:cs="Arial"/>
                <w:i/>
                <w:iCs/>
                <w:color w:val="000000"/>
                <w:lang w:eastAsia="en-GB"/>
              </w:rPr>
              <w:t>Soton</w:t>
            </w:r>
            <w:proofErr w:type="spellEnd"/>
            <w:r w:rsidRPr="009473AB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 to Oxford LAS.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P058-2018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BHP NHS Consortium Technical Advisory Service Database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P059-2018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EMIT (Emergency Medicine International Training)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P060-2018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Confidential Waste bins contract change in Blenheim House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P061-2018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Advancing Dental Care Trainee Survey</w:t>
            </w:r>
          </w:p>
        </w:tc>
      </w:tr>
      <w:tr w:rsidR="009473AB" w:rsidRPr="009473AB" w:rsidTr="009473A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P062-2018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International Volunteering Website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P063-2018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Messly</w:t>
            </w:r>
            <w:proofErr w:type="spell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- Comms app for Drs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P064-2018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Clinical Endoscopy E-learning Project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P065-2018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Email marketing platform standardisation (previously Pure 360)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P066-2018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Academy for Advanced Clinical Practice website / database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P067-2019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Mental Health - Newsletter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P068-2019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Installation of CCTV to HEE NE Offices, Level 1, Waterfront 4, Newcastle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lastRenderedPageBreak/>
              <w:t>P069-2019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UK Foundation Programme Assessment Procurement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P070-2019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HEE Y&amp;H Quality Management Database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P071-2019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CAMHS National Data Collection &amp; Analytics (CYP Workforce)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P072-2019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Advanced Clinical Pra</w:t>
            </w:r>
            <w:r>
              <w:rPr>
                <w:rFonts w:eastAsia="Times New Roman" w:cs="Arial"/>
                <w:color w:val="000000"/>
                <w:lang w:eastAsia="en-GB"/>
              </w:rPr>
              <w:t>c</w:t>
            </w:r>
            <w:r w:rsidRPr="009473AB">
              <w:rPr>
                <w:rFonts w:eastAsia="Times New Roman" w:cs="Arial"/>
                <w:color w:val="000000"/>
                <w:lang w:eastAsia="en-GB"/>
              </w:rPr>
              <w:t>tice Census 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P073-2019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Mailchimp for PPN Network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P074-2019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NLA - </w:t>
            </w: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LiBOM</w:t>
            </w:r>
            <w:proofErr w:type="spell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(Trainer booking tool)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P075-2019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Clinical Radiology Global Fellows Programme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P076-2019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CapitalNurse</w:t>
            </w:r>
            <w:proofErr w:type="spellEnd"/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P077-2019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Info Leads Engagement Survey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P078-2019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CoreStream</w:t>
            </w:r>
            <w:proofErr w:type="spellEnd"/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 platform upgrade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P079-2019 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 xml:space="preserve">Lemon and Blueberry move to SharePoint 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P080-2019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TPD access to trainee information on SharePoint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P081-2019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Tier 2 spreadsheet / SharePoint site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P082-2019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Leadership Learning Zone</w:t>
            </w:r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P083-2019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9473AB">
              <w:rPr>
                <w:rFonts w:eastAsia="Times New Roman" w:cs="Arial"/>
                <w:color w:val="000000"/>
                <w:lang w:eastAsia="en-GB"/>
              </w:rPr>
              <w:t>EventBrite</w:t>
            </w:r>
            <w:proofErr w:type="spellEnd"/>
          </w:p>
        </w:tc>
      </w:tr>
      <w:tr w:rsidR="009473AB" w:rsidRPr="009473AB" w:rsidTr="009473AB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P084-2019</w:t>
            </w:r>
          </w:p>
        </w:tc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AB" w:rsidRPr="009473AB" w:rsidRDefault="009473AB" w:rsidP="009473AB">
            <w:pPr>
              <w:rPr>
                <w:rFonts w:eastAsia="Times New Roman" w:cs="Arial"/>
                <w:color w:val="000000"/>
                <w:lang w:eastAsia="en-GB"/>
              </w:rPr>
            </w:pPr>
            <w:r w:rsidRPr="009473AB">
              <w:rPr>
                <w:rFonts w:eastAsia="Times New Roman" w:cs="Arial"/>
                <w:color w:val="000000"/>
                <w:lang w:eastAsia="en-GB"/>
              </w:rPr>
              <w:t>Foundation Programme Assessment System</w:t>
            </w:r>
          </w:p>
        </w:tc>
      </w:tr>
    </w:tbl>
    <w:p w:rsidR="00933394" w:rsidRDefault="00933394" w:rsidP="00933394"/>
    <w:p w:rsidR="00933394" w:rsidRPr="00DA527C" w:rsidRDefault="00933394" w:rsidP="00DA527C">
      <w:bookmarkStart w:id="0" w:name="_GoBack"/>
      <w:bookmarkEnd w:id="0"/>
    </w:p>
    <w:sectPr w:rsidR="00933394" w:rsidRPr="00DA527C" w:rsidSect="009473AB">
      <w:headerReference w:type="default" r:id="rId7"/>
      <w:footerReference w:type="even" r:id="rId8"/>
      <w:footerReference w:type="default" r:id="rId9"/>
      <w:headerReference w:type="first" r:id="rId10"/>
      <w:type w:val="continuous"/>
      <w:pgSz w:w="16840" w:h="11900" w:orient="landscape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3B" w:rsidRDefault="00865C3B" w:rsidP="00AC72FD">
      <w:r>
        <w:separator/>
      </w:r>
    </w:p>
  </w:endnote>
  <w:endnote w:type="continuationSeparator" w:id="0">
    <w:p w:rsidR="00865C3B" w:rsidRDefault="00865C3B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33394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3B" w:rsidRDefault="00865C3B" w:rsidP="00AC72FD">
      <w:r>
        <w:separator/>
      </w:r>
    </w:p>
  </w:footnote>
  <w:footnote w:type="continuationSeparator" w:id="0">
    <w:p w:rsidR="00865C3B" w:rsidRDefault="00865C3B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09" w:rsidRPr="00AC72FD" w:rsidRDefault="009473AB" w:rsidP="002D6889">
    <w:pPr>
      <w:pStyle w:val="Heading2"/>
      <w:spacing w:after="400"/>
      <w:jc w:val="right"/>
    </w:pPr>
    <w:r>
      <w:t>HEE DPIA Register 2018/19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4A9B1AE" wp14:editId="21AC8100">
          <wp:simplePos x="0" y="0"/>
          <wp:positionH relativeFrom="page">
            <wp:posOffset>7179945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1B02"/>
    <w:rsid w:val="00184133"/>
    <w:rsid w:val="001D4F3A"/>
    <w:rsid w:val="0025038D"/>
    <w:rsid w:val="00281FDD"/>
    <w:rsid w:val="002D6889"/>
    <w:rsid w:val="002E49BA"/>
    <w:rsid w:val="00401B02"/>
    <w:rsid w:val="007F2CB8"/>
    <w:rsid w:val="00832F64"/>
    <w:rsid w:val="00861C74"/>
    <w:rsid w:val="00865C3B"/>
    <w:rsid w:val="00906015"/>
    <w:rsid w:val="0091039C"/>
    <w:rsid w:val="00933394"/>
    <w:rsid w:val="009473AB"/>
    <w:rsid w:val="009D32F5"/>
    <w:rsid w:val="009E2641"/>
    <w:rsid w:val="00A030ED"/>
    <w:rsid w:val="00A41F17"/>
    <w:rsid w:val="00A76867"/>
    <w:rsid w:val="00AC72FD"/>
    <w:rsid w:val="00AD3004"/>
    <w:rsid w:val="00B44DC5"/>
    <w:rsid w:val="00CA7EEA"/>
    <w:rsid w:val="00DA527C"/>
    <w:rsid w:val="00DF6A80"/>
    <w:rsid w:val="00ED2809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9AFCC"/>
  <w14:defaultImageDpi w14:val="300"/>
  <w15:docId w15:val="{7318B3CC-433B-43F4-A2E1-F3615D5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.Wood\AppData\Local\Microsoft\Windows\Temporary%20Internet%20Files\Content.IE5\ZNF3PXR0\Word+document+template+plain+HEE+branded+document+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90D01-8654-4862-B944-95AF6696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Word+document+template+plain+HEE+branded+document+(5)</Template>
  <TotalTime>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Erin.Wood</dc:creator>
  <cp:lastModifiedBy>Erin Wood</cp:lastModifiedBy>
  <cp:revision>2</cp:revision>
  <dcterms:created xsi:type="dcterms:W3CDTF">2019-03-28T10:44:00Z</dcterms:created>
  <dcterms:modified xsi:type="dcterms:W3CDTF">2019-03-28T10:44:00Z</dcterms:modified>
</cp:coreProperties>
</file>