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9E4F" w14:textId="3667373F" w:rsidR="00F77BAB" w:rsidRDefault="00272FD2" w:rsidP="0067216F">
      <w:pPr>
        <w:jc w:val="both"/>
        <w:rPr>
          <w:b/>
        </w:rPr>
      </w:pPr>
      <w:bookmarkStart w:id="0" w:name="_Hlk67835421"/>
      <w:r>
        <w:rPr>
          <w:noProof/>
          <w:lang w:eastAsia="en-GB"/>
        </w:rPr>
        <mc:AlternateContent>
          <mc:Choice Requires="wpg">
            <w:drawing>
              <wp:anchor distT="0" distB="0" distL="114300" distR="114300" simplePos="0" relativeHeight="251653632" behindDoc="0" locked="0" layoutInCell="1" allowOverlap="1" wp14:anchorId="480D5EFC" wp14:editId="095DDB98">
                <wp:simplePos x="0" y="0"/>
                <wp:positionH relativeFrom="column">
                  <wp:posOffset>-354330</wp:posOffset>
                </wp:positionH>
                <wp:positionV relativeFrom="paragraph">
                  <wp:posOffset>-276918</wp:posOffset>
                </wp:positionV>
                <wp:extent cx="7369825" cy="9883487"/>
                <wp:effectExtent l="0" t="0" r="21590" b="41910"/>
                <wp:wrapNone/>
                <wp:docPr id="5" name="Group 5"/>
                <wp:cNvGraphicFramePr/>
                <a:graphic xmlns:a="http://schemas.openxmlformats.org/drawingml/2006/main">
                  <a:graphicData uri="http://schemas.microsoft.com/office/word/2010/wordprocessingGroup">
                    <wpg:wgp>
                      <wpg:cNvGrpSpPr/>
                      <wpg:grpSpPr>
                        <a:xfrm>
                          <a:off x="0" y="0"/>
                          <a:ext cx="7369825" cy="9883487"/>
                          <a:chOff x="0" y="0"/>
                          <a:chExt cx="7369825" cy="9883487"/>
                        </a:xfrm>
                      </wpg:grpSpPr>
                      <wps:wsp>
                        <wps:cNvPr id="8" name="Freeform: Shape 8"/>
                        <wps:cNvSpPr/>
                        <wps:spPr>
                          <a:xfrm flipV="1">
                            <a:off x="0" y="0"/>
                            <a:ext cx="7336921" cy="9649691"/>
                          </a:xfrm>
                          <a:custGeom>
                            <a:avLst/>
                            <a:gdLst>
                              <a:gd name="connsiteX0" fmla="*/ 48491 w 7336921"/>
                              <a:gd name="connsiteY0" fmla="*/ 0 h 9649691"/>
                              <a:gd name="connsiteX1" fmla="*/ 3248891 w 7336921"/>
                              <a:gd name="connsiteY1" fmla="*/ 5853546 h 9649691"/>
                              <a:gd name="connsiteX2" fmla="*/ 7204364 w 7336921"/>
                              <a:gd name="connsiteY2" fmla="*/ 2286000 h 9649691"/>
                              <a:gd name="connsiteX3" fmla="*/ 5798128 w 7336921"/>
                              <a:gd name="connsiteY3" fmla="*/ 8194964 h 9649691"/>
                              <a:gd name="connsiteX4" fmla="*/ 0 w 7336921"/>
                              <a:gd name="connsiteY4" fmla="*/ 9649691 h 9649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36921" h="9649691">
                                <a:moveTo>
                                  <a:pt x="48491" y="0"/>
                                </a:moveTo>
                                <a:cubicBezTo>
                                  <a:pt x="1052368" y="2736273"/>
                                  <a:pt x="2056246" y="5472546"/>
                                  <a:pt x="3248891" y="5853546"/>
                                </a:cubicBezTo>
                                <a:cubicBezTo>
                                  <a:pt x="4441536" y="6234546"/>
                                  <a:pt x="6779491" y="1895764"/>
                                  <a:pt x="7204364" y="2286000"/>
                                </a:cubicBezTo>
                                <a:cubicBezTo>
                                  <a:pt x="7629237" y="2676236"/>
                                  <a:pt x="6998855" y="6967682"/>
                                  <a:pt x="5798128" y="8194964"/>
                                </a:cubicBezTo>
                                <a:cubicBezTo>
                                  <a:pt x="4597401" y="9422246"/>
                                  <a:pt x="2298700" y="9535968"/>
                                  <a:pt x="0" y="9649691"/>
                                </a:cubicBezTo>
                              </a:path>
                            </a:pathLst>
                          </a:custGeom>
                          <a:noFill/>
                          <a:ln>
                            <a:solidFill>
                              <a:schemeClr val="accent1">
                                <a:shade val="50000"/>
                                <a:alpha val="63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flipH="1">
                            <a:off x="32904" y="233796"/>
                            <a:ext cx="7336921" cy="9649691"/>
                          </a:xfrm>
                          <a:custGeom>
                            <a:avLst/>
                            <a:gdLst>
                              <a:gd name="connsiteX0" fmla="*/ 48491 w 7336921"/>
                              <a:gd name="connsiteY0" fmla="*/ 0 h 9649691"/>
                              <a:gd name="connsiteX1" fmla="*/ 3248891 w 7336921"/>
                              <a:gd name="connsiteY1" fmla="*/ 5853546 h 9649691"/>
                              <a:gd name="connsiteX2" fmla="*/ 7204364 w 7336921"/>
                              <a:gd name="connsiteY2" fmla="*/ 2286000 h 9649691"/>
                              <a:gd name="connsiteX3" fmla="*/ 5798128 w 7336921"/>
                              <a:gd name="connsiteY3" fmla="*/ 8194964 h 9649691"/>
                              <a:gd name="connsiteX4" fmla="*/ 0 w 7336921"/>
                              <a:gd name="connsiteY4" fmla="*/ 9649691 h 9649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36921" h="9649691">
                                <a:moveTo>
                                  <a:pt x="48491" y="0"/>
                                </a:moveTo>
                                <a:cubicBezTo>
                                  <a:pt x="1052368" y="2736273"/>
                                  <a:pt x="2056246" y="5472546"/>
                                  <a:pt x="3248891" y="5853546"/>
                                </a:cubicBezTo>
                                <a:cubicBezTo>
                                  <a:pt x="4441536" y="6234546"/>
                                  <a:pt x="6779491" y="1895764"/>
                                  <a:pt x="7204364" y="2286000"/>
                                </a:cubicBezTo>
                                <a:cubicBezTo>
                                  <a:pt x="7629237" y="2676236"/>
                                  <a:pt x="6998855" y="6967682"/>
                                  <a:pt x="5798128" y="8194964"/>
                                </a:cubicBezTo>
                                <a:cubicBezTo>
                                  <a:pt x="4597401" y="9422246"/>
                                  <a:pt x="2298700" y="9535968"/>
                                  <a:pt x="0" y="9649691"/>
                                </a:cubicBezTo>
                              </a:path>
                            </a:pathLst>
                          </a:custGeom>
                          <a:noFill/>
                          <a:ln w="57150">
                            <a:solidFill>
                              <a:schemeClr val="accent6">
                                <a:alpha val="36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1D056C" id="Group 5" o:spid="_x0000_s1026" style="position:absolute;margin-left:-27.9pt;margin-top:-21.8pt;width:580.3pt;height:778.25pt;z-index:251653632" coordsize="73698,98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">
                <v:shape id="Freeform: Shape 8" o:spid="_x0000_s1027" style="position:absolute;width:73369;height:96496;flip:y;visibility:visible;mso-wrap-style:square;v-text-anchor:middle" coordsize="7336921,9649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" path="m48491,c1052368,2736273,2056246,5472546,3248891,5853546,4441536,6234546,6779491,1895764,7204364,2286000v424873,390236,-205509,4681682,-1406236,5908964c4597401,9422246,2298700,9535968,,9649691e" filled="f" strokecolor="#1f3763 [1604]" strokeweight="1pt">
                  <v:stroke opacity="41377f" joinstyle="miter"/>
                  <v:path arrowok="t" o:connecttype="custom" o:connectlocs="48491,0;3248891,5853546;7204364,2286000;5798128,8194964;0,9649691" o:connectangles="0,0,0,0,0"/>
                </v:shape>
                <v:shape id="Freeform: Shape 9" o:spid="_x0000_s1028" style="position:absolute;left:329;top:2337;width:73369;height:96497;flip:x;visibility:visible;mso-wrap-style:square;v-text-anchor:middle" coordsize="7336921,9649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" path="m48491,c1052368,2736273,2056246,5472546,3248891,5853546,4441536,6234546,6779491,1895764,7204364,2286000v424873,390236,-205509,4681682,-1406236,5908964c4597401,9422246,2298700,9535968,,9649691e" filled="f" strokecolor="#70ad47 [3209]" strokeweight="4.5pt">
                  <v:stroke opacity="23644f" joinstyle="miter"/>
                  <v:path arrowok="t" o:connecttype="custom" o:connectlocs="48491,0;3248891,5853546;7204364,2286000;5798128,8194964;0,9649691" o:connectangles="0,0,0,0,0"/>
                </v:shape>
              </v:group>
            </w:pict>
          </mc:Fallback>
        </mc:AlternateContent>
      </w:r>
    </w:p>
    <w:p w14:paraId="67D86E93" w14:textId="25C7DC8C" w:rsidR="00353EA7" w:rsidRDefault="00353EA7" w:rsidP="0067216F">
      <w:pPr>
        <w:jc w:val="both"/>
        <w:rPr>
          <w:b/>
        </w:rPr>
      </w:pPr>
    </w:p>
    <w:p w14:paraId="44B546F1" w14:textId="6058553F" w:rsidR="00F77BAB" w:rsidRDefault="00F77BAB" w:rsidP="0067216F">
      <w:pPr>
        <w:jc w:val="both"/>
        <w:rPr>
          <w:b/>
        </w:rPr>
      </w:pPr>
    </w:p>
    <w:p w14:paraId="796F6A55" w14:textId="41F37BDA" w:rsidR="00F77BAB" w:rsidRPr="00F77BAB" w:rsidRDefault="00F77BAB" w:rsidP="0067216F">
      <w:pPr>
        <w:jc w:val="both"/>
        <w:rPr>
          <w:b/>
          <w:bCs/>
          <w:sz w:val="40"/>
          <w:szCs w:val="40"/>
        </w:rPr>
      </w:pPr>
      <w:r w:rsidRPr="00F77BAB">
        <w:rPr>
          <w:b/>
          <w:bCs/>
          <w:sz w:val="40"/>
          <w:szCs w:val="40"/>
        </w:rPr>
        <w:t xml:space="preserve">Defining and expanding breadth of experience and career opportunities in mental health for </w:t>
      </w:r>
      <w:r w:rsidR="00B902A6">
        <w:rPr>
          <w:b/>
          <w:bCs/>
          <w:sz w:val="40"/>
          <w:szCs w:val="40"/>
        </w:rPr>
        <w:t>early career</w:t>
      </w:r>
      <w:r w:rsidRPr="00F77BAB">
        <w:rPr>
          <w:b/>
          <w:bCs/>
          <w:sz w:val="40"/>
          <w:szCs w:val="40"/>
        </w:rPr>
        <w:t xml:space="preserve"> grade pharmacy team members – Learning from current practice</w:t>
      </w:r>
    </w:p>
    <w:p w14:paraId="424F3677" w14:textId="16F2173A" w:rsidR="00F77BAB" w:rsidRPr="00956813" w:rsidRDefault="00F77BAB" w:rsidP="0067216F">
      <w:pPr>
        <w:jc w:val="both"/>
        <w:rPr>
          <w:b/>
          <w:sz w:val="32"/>
          <w:szCs w:val="32"/>
        </w:rPr>
      </w:pPr>
      <w:r>
        <w:rPr>
          <w:b/>
          <w:sz w:val="32"/>
          <w:szCs w:val="32"/>
        </w:rPr>
        <w:t>Final</w:t>
      </w:r>
      <w:r w:rsidRPr="00956813">
        <w:rPr>
          <w:b/>
          <w:sz w:val="32"/>
          <w:szCs w:val="32"/>
        </w:rPr>
        <w:t xml:space="preserve"> Report –</w:t>
      </w:r>
      <w:r w:rsidR="008C77C1">
        <w:rPr>
          <w:b/>
          <w:sz w:val="32"/>
          <w:szCs w:val="32"/>
        </w:rPr>
        <w:t xml:space="preserve"> </w:t>
      </w:r>
      <w:r w:rsidR="00663AA7">
        <w:rPr>
          <w:b/>
          <w:sz w:val="32"/>
          <w:szCs w:val="32"/>
        </w:rPr>
        <w:t>June</w:t>
      </w:r>
      <w:r w:rsidR="008C77C1">
        <w:rPr>
          <w:b/>
          <w:sz w:val="32"/>
          <w:szCs w:val="32"/>
        </w:rPr>
        <w:t xml:space="preserve"> 2021</w:t>
      </w:r>
    </w:p>
    <w:p w14:paraId="73E9492C" w14:textId="1F3015B6" w:rsidR="00F77BAB" w:rsidRDefault="00F77BAB" w:rsidP="0067216F">
      <w:pPr>
        <w:jc w:val="both"/>
        <w:rPr>
          <w:b/>
        </w:rPr>
      </w:pPr>
    </w:p>
    <w:p w14:paraId="2DD7B07A" w14:textId="4725E29C" w:rsidR="00047EB1" w:rsidRPr="00956813" w:rsidRDefault="00F77BAB" w:rsidP="0067216F">
      <w:pPr>
        <w:jc w:val="both"/>
        <w:rPr>
          <w:b/>
        </w:rPr>
      </w:pPr>
      <w:r w:rsidRPr="00956813">
        <w:rPr>
          <w:b/>
        </w:rPr>
        <w:t>Nicola J Gray PhD FFRP</w:t>
      </w:r>
      <w:r>
        <w:rPr>
          <w:b/>
        </w:rPr>
        <w:t xml:space="preserve">S </w:t>
      </w:r>
      <w:proofErr w:type="spellStart"/>
      <w:r>
        <w:rPr>
          <w:b/>
        </w:rPr>
        <w:t>FRPharmS</w:t>
      </w:r>
      <w:proofErr w:type="spellEnd"/>
    </w:p>
    <w:p w14:paraId="0A08D7D8" w14:textId="41860626" w:rsidR="00F77BAB" w:rsidRPr="00663AA7" w:rsidRDefault="00A52C3A" w:rsidP="00663AA7">
      <w:pPr>
        <w:pStyle w:val="ListParagraph"/>
        <w:numPr>
          <w:ilvl w:val="0"/>
          <w:numId w:val="16"/>
        </w:numPr>
        <w:jc w:val="both"/>
        <w:rPr>
          <w:b/>
        </w:rPr>
      </w:pPr>
      <w:r w:rsidRPr="00663AA7">
        <w:rPr>
          <w:b/>
        </w:rPr>
        <w:t xml:space="preserve">Director, </w:t>
      </w:r>
      <w:r w:rsidR="00F77BAB" w:rsidRPr="00663AA7">
        <w:rPr>
          <w:b/>
        </w:rPr>
        <w:t>Green Line Consulting Limited</w:t>
      </w:r>
    </w:p>
    <w:p w14:paraId="09190AC2" w14:textId="69AEDAE8" w:rsidR="00047EB1" w:rsidRPr="00663AA7" w:rsidRDefault="00047EB1" w:rsidP="00663AA7">
      <w:pPr>
        <w:pStyle w:val="ListParagraph"/>
        <w:numPr>
          <w:ilvl w:val="0"/>
          <w:numId w:val="16"/>
        </w:numPr>
        <w:jc w:val="both"/>
        <w:rPr>
          <w:b/>
        </w:rPr>
      </w:pPr>
      <w:r w:rsidRPr="00663AA7">
        <w:rPr>
          <w:b/>
        </w:rPr>
        <w:t>Senior Lecturer in Pharmacy Practice, Department of Pharmacy, University of Huddersfield</w:t>
      </w:r>
    </w:p>
    <w:p w14:paraId="7C078796" w14:textId="76F5B245" w:rsidR="00663AA7" w:rsidRDefault="006F0D1F" w:rsidP="0067216F">
      <w:pPr>
        <w:jc w:val="both"/>
        <w:rPr>
          <w:b/>
        </w:rPr>
      </w:pPr>
      <w:r w:rsidRPr="008C7603">
        <w:rPr>
          <w:b/>
        </w:rPr>
        <w:t>Anita Solanki</w:t>
      </w:r>
      <w:r w:rsidR="00C8736C" w:rsidRPr="008C7603">
        <w:rPr>
          <w:b/>
        </w:rPr>
        <w:t xml:space="preserve"> MEd </w:t>
      </w:r>
      <w:proofErr w:type="spellStart"/>
      <w:r w:rsidR="00C8736C" w:rsidRPr="008C7603">
        <w:rPr>
          <w:b/>
        </w:rPr>
        <w:t>MRPharmS</w:t>
      </w:r>
      <w:proofErr w:type="spellEnd"/>
      <w:r w:rsidR="00C8736C" w:rsidRPr="008C7603">
        <w:rPr>
          <w:b/>
        </w:rPr>
        <w:t xml:space="preserve"> MCMHP</w:t>
      </w:r>
    </w:p>
    <w:p w14:paraId="2C25F783" w14:textId="17BBF62D" w:rsidR="00D46550" w:rsidRPr="00663AA7" w:rsidRDefault="00D46550" w:rsidP="00663AA7">
      <w:pPr>
        <w:pStyle w:val="ListParagraph"/>
        <w:numPr>
          <w:ilvl w:val="0"/>
          <w:numId w:val="17"/>
        </w:numPr>
        <w:jc w:val="both"/>
        <w:rPr>
          <w:b/>
        </w:rPr>
      </w:pPr>
      <w:r w:rsidRPr="00663AA7">
        <w:rPr>
          <w:b/>
        </w:rPr>
        <w:t>Mental Health Training Programme Director</w:t>
      </w:r>
      <w:r w:rsidR="00663AA7" w:rsidRPr="00663AA7">
        <w:rPr>
          <w:b/>
        </w:rPr>
        <w:t xml:space="preserve">, </w:t>
      </w:r>
      <w:r w:rsidRPr="00663AA7">
        <w:rPr>
          <w:b/>
        </w:rPr>
        <w:t>School of Pharmacy and Medicines Optimisation</w:t>
      </w:r>
      <w:r w:rsidR="00663AA7" w:rsidRPr="00663AA7">
        <w:rPr>
          <w:b/>
        </w:rPr>
        <w:t>,</w:t>
      </w:r>
    </w:p>
    <w:p w14:paraId="16E3D563" w14:textId="170CDCDD" w:rsidR="00663AA7" w:rsidRPr="00663AA7" w:rsidRDefault="00D46550" w:rsidP="00663AA7">
      <w:pPr>
        <w:pStyle w:val="ListParagraph"/>
        <w:numPr>
          <w:ilvl w:val="0"/>
          <w:numId w:val="17"/>
        </w:numPr>
        <w:jc w:val="both"/>
        <w:rPr>
          <w:b/>
        </w:rPr>
      </w:pPr>
      <w:r w:rsidRPr="00663AA7">
        <w:rPr>
          <w:b/>
        </w:rPr>
        <w:t>Health Education England</w:t>
      </w:r>
      <w:r w:rsidR="00663AA7" w:rsidRPr="00663AA7">
        <w:rPr>
          <w:b/>
        </w:rPr>
        <w:t xml:space="preserve"> (North)</w:t>
      </w:r>
    </w:p>
    <w:p w14:paraId="5D8AF064" w14:textId="0D2DF045" w:rsidR="00D46550" w:rsidRPr="00663AA7" w:rsidRDefault="00D46550" w:rsidP="00663AA7">
      <w:pPr>
        <w:pStyle w:val="ListParagraph"/>
        <w:numPr>
          <w:ilvl w:val="0"/>
          <w:numId w:val="17"/>
        </w:numPr>
        <w:jc w:val="both"/>
        <w:rPr>
          <w:b/>
        </w:rPr>
      </w:pPr>
      <w:r w:rsidRPr="00663AA7">
        <w:rPr>
          <w:b/>
        </w:rPr>
        <w:t>Lead Pharmacist, Leeds &amp; York Partnerships NHS Foundation Trust</w:t>
      </w:r>
    </w:p>
    <w:p w14:paraId="51E4D375" w14:textId="77777777" w:rsidR="00A70719" w:rsidRDefault="00A70719" w:rsidP="0067216F">
      <w:pPr>
        <w:jc w:val="both"/>
        <w:rPr>
          <w:b/>
          <w:i/>
          <w:iCs/>
        </w:rPr>
      </w:pPr>
    </w:p>
    <w:p w14:paraId="7B88C409" w14:textId="411241F5" w:rsidR="00A52C3A" w:rsidRPr="00663AA7" w:rsidRDefault="00272FD2" w:rsidP="0067216F">
      <w:pPr>
        <w:jc w:val="both"/>
        <w:rPr>
          <w:b/>
          <w:i/>
          <w:iCs/>
        </w:rPr>
      </w:pPr>
      <w:r>
        <w:rPr>
          <w:b/>
          <w:noProof/>
          <w:lang w:eastAsia="en-GB"/>
        </w:rPr>
        <w:drawing>
          <wp:anchor distT="0" distB="0" distL="114300" distR="114300" simplePos="0" relativeHeight="251657728" behindDoc="0" locked="0" layoutInCell="1" allowOverlap="1" wp14:anchorId="44A4B6EB" wp14:editId="53E50AB7">
            <wp:simplePos x="0" y="0"/>
            <wp:positionH relativeFrom="margin">
              <wp:posOffset>4621356</wp:posOffset>
            </wp:positionH>
            <wp:positionV relativeFrom="paragraph">
              <wp:posOffset>256886</wp:posOffset>
            </wp:positionV>
            <wp:extent cx="1816735" cy="8521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754 Green Line Consulting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735" cy="852170"/>
                    </a:xfrm>
                    <a:prstGeom prst="rect">
                      <a:avLst/>
                    </a:prstGeom>
                  </pic:spPr>
                </pic:pic>
              </a:graphicData>
            </a:graphic>
            <wp14:sizeRelH relativeFrom="margin">
              <wp14:pctWidth>0</wp14:pctWidth>
            </wp14:sizeRelH>
            <wp14:sizeRelV relativeFrom="margin">
              <wp14:pctHeight>0</wp14:pctHeight>
            </wp14:sizeRelV>
          </wp:anchor>
        </w:drawing>
      </w:r>
      <w:r w:rsidR="00A52C3A" w:rsidRPr="00663AA7">
        <w:rPr>
          <w:b/>
          <w:i/>
          <w:iCs/>
        </w:rPr>
        <w:t>Sponsored by:</w:t>
      </w:r>
    </w:p>
    <w:p w14:paraId="6B97EC91" w14:textId="36A05CBB" w:rsidR="00663AA7" w:rsidRDefault="00663AA7" w:rsidP="00663AA7">
      <w:pPr>
        <w:jc w:val="both"/>
        <w:rPr>
          <w:b/>
        </w:rPr>
      </w:pPr>
      <w:r w:rsidRPr="00663AA7">
        <w:rPr>
          <w:b/>
        </w:rPr>
        <w:t xml:space="preserve">Jane Brown PhD </w:t>
      </w:r>
      <w:proofErr w:type="spellStart"/>
      <w:r w:rsidRPr="00663AA7">
        <w:rPr>
          <w:b/>
        </w:rPr>
        <w:t>FRPharmS</w:t>
      </w:r>
      <w:proofErr w:type="spellEnd"/>
    </w:p>
    <w:p w14:paraId="3E5B5B15" w14:textId="3C0336FF" w:rsidR="00663AA7" w:rsidRPr="00663AA7" w:rsidRDefault="00663AA7" w:rsidP="00663AA7">
      <w:pPr>
        <w:pStyle w:val="ListParagraph"/>
        <w:numPr>
          <w:ilvl w:val="0"/>
          <w:numId w:val="18"/>
        </w:numPr>
        <w:jc w:val="both"/>
        <w:rPr>
          <w:b/>
        </w:rPr>
      </w:pPr>
      <w:r w:rsidRPr="00663AA7">
        <w:rPr>
          <w:b/>
        </w:rPr>
        <w:t>Pharmacy Dean, Health Education England (North)</w:t>
      </w:r>
    </w:p>
    <w:p w14:paraId="104D4227" w14:textId="21497E17" w:rsidR="00F77BAB" w:rsidRDefault="00F77BAB" w:rsidP="0067216F">
      <w:pPr>
        <w:jc w:val="both"/>
        <w:rPr>
          <w:b/>
        </w:rPr>
      </w:pPr>
      <w:r>
        <w:rPr>
          <w:b/>
        </w:rPr>
        <w:br w:type="page"/>
      </w:r>
    </w:p>
    <w:p w14:paraId="4BEC420B" w14:textId="5BCA3CB9" w:rsidR="008F232F" w:rsidRPr="005405CD" w:rsidRDefault="008F232F" w:rsidP="0067216F">
      <w:pPr>
        <w:jc w:val="both"/>
        <w:rPr>
          <w:b/>
          <w:sz w:val="28"/>
          <w:szCs w:val="28"/>
        </w:rPr>
      </w:pPr>
      <w:r w:rsidRPr="005405CD">
        <w:rPr>
          <w:b/>
          <w:sz w:val="28"/>
          <w:szCs w:val="28"/>
        </w:rPr>
        <w:lastRenderedPageBreak/>
        <w:t>Executive Summary</w:t>
      </w:r>
    </w:p>
    <w:p w14:paraId="72318873" w14:textId="77777777" w:rsidR="000D64A0" w:rsidRPr="00544ECC" w:rsidRDefault="000D64A0" w:rsidP="000D64A0">
      <w:pPr>
        <w:spacing w:after="0"/>
        <w:jc w:val="both"/>
        <w:rPr>
          <w:b/>
          <w:i/>
          <w:iCs/>
        </w:rPr>
      </w:pPr>
      <w:r w:rsidRPr="00544ECC">
        <w:rPr>
          <w:b/>
          <w:i/>
          <w:iCs/>
          <w:sz w:val="28"/>
          <w:szCs w:val="28"/>
        </w:rPr>
        <w:t>1. Background</w:t>
      </w:r>
    </w:p>
    <w:p w14:paraId="714C9A03" w14:textId="77777777" w:rsidR="000D64A0" w:rsidRPr="009676E6" w:rsidRDefault="000D64A0" w:rsidP="000D64A0">
      <w:pPr>
        <w:spacing w:after="120"/>
        <w:jc w:val="both"/>
      </w:pPr>
      <w:r>
        <w:rPr>
          <w:bCs/>
        </w:rPr>
        <w:t xml:space="preserve">The </w:t>
      </w:r>
      <w:hyperlink r:id="rId9" w:history="1">
        <w:r w:rsidRPr="00093186">
          <w:rPr>
            <w:rStyle w:val="Hyperlink"/>
            <w:bCs/>
          </w:rPr>
          <w:t>report</w:t>
        </w:r>
      </w:hyperlink>
      <w:r>
        <w:rPr>
          <w:bCs/>
        </w:rPr>
        <w:t xml:space="preserve"> of the HEE Pharmacy and Pharmacy Technicians’ Task and Finish Group (March 2019) identified reluctance by early career pharmacy team members to commit to opportunities in mental health pharmacy (MHP) and a resulting deficit in the workforce. </w:t>
      </w:r>
      <w:r>
        <w:t>HEE wished to review current training provision, and explore some practice exemplars, to then consider how to open up opportunities to more early career pharmacists and pharmacy technicians.</w:t>
      </w:r>
    </w:p>
    <w:p w14:paraId="22BD5735" w14:textId="26906982" w:rsidR="000D64A0" w:rsidRDefault="000D64A0" w:rsidP="000D64A0">
      <w:pPr>
        <w:jc w:val="both"/>
      </w:pPr>
      <w:r>
        <w:t xml:space="preserve">The provision of mental health (MH) training opportunities for student, pre-registration and foundation </w:t>
      </w:r>
      <w:r w:rsidR="00853D98">
        <w:rPr>
          <w:rStyle w:val="FootnoteReference"/>
        </w:rPr>
        <w:footnoteReference w:id="1"/>
      </w:r>
      <w:r>
        <w:t>pharmacy team members in England is the focus of this report. We have considered the peer-reviewed literature and reflected on policy work by Health Education England (HEE) on this topic.</w:t>
      </w:r>
    </w:p>
    <w:p w14:paraId="54C7584E" w14:textId="77777777" w:rsidR="000D64A0" w:rsidRPr="00544ECC" w:rsidRDefault="000D64A0" w:rsidP="000D64A0">
      <w:pPr>
        <w:spacing w:after="0"/>
        <w:jc w:val="both"/>
        <w:rPr>
          <w:b/>
          <w:bCs/>
          <w:i/>
          <w:iCs/>
          <w:sz w:val="28"/>
          <w:szCs w:val="28"/>
        </w:rPr>
      </w:pPr>
      <w:r w:rsidRPr="00544ECC">
        <w:rPr>
          <w:b/>
          <w:bCs/>
          <w:i/>
          <w:iCs/>
          <w:sz w:val="28"/>
          <w:szCs w:val="28"/>
        </w:rPr>
        <w:t>2. Objectives and Methods</w:t>
      </w:r>
    </w:p>
    <w:p w14:paraId="7E93902F" w14:textId="77777777" w:rsidR="000D64A0" w:rsidRDefault="000D64A0" w:rsidP="000D64A0">
      <w:pPr>
        <w:pStyle w:val="ListParagraph"/>
        <w:numPr>
          <w:ilvl w:val="0"/>
          <w:numId w:val="1"/>
        </w:numPr>
        <w:spacing w:after="120" w:line="240" w:lineRule="auto"/>
        <w:jc w:val="both"/>
      </w:pPr>
      <w:r>
        <w:t>To explore the current provision of placements in MH in England for student, pre-registration and foundation pharmacists and pharmacy technicians;</w:t>
      </w:r>
    </w:p>
    <w:p w14:paraId="7E0F51D5" w14:textId="77777777" w:rsidR="000D64A0" w:rsidRDefault="000D64A0" w:rsidP="000D64A0">
      <w:pPr>
        <w:pStyle w:val="ListParagraph"/>
        <w:numPr>
          <w:ilvl w:val="0"/>
          <w:numId w:val="1"/>
        </w:numPr>
        <w:spacing w:after="120" w:line="240" w:lineRule="auto"/>
        <w:jc w:val="both"/>
      </w:pPr>
      <w:r>
        <w:t xml:space="preserve">Stakeholder engagement to inform the survey and find exemplars of good practice via Mental Health Chief Pharmacists’ networks and the College of Mental Health Pharmacy. </w:t>
      </w:r>
    </w:p>
    <w:p w14:paraId="2CC354D6" w14:textId="77777777" w:rsidR="000D64A0" w:rsidRDefault="000D64A0" w:rsidP="000D64A0">
      <w:pPr>
        <w:spacing w:after="120"/>
        <w:jc w:val="both"/>
      </w:pPr>
      <w:r>
        <w:t xml:space="preserve">These objectives were explored using a combination of key informant </w:t>
      </w:r>
      <w:r w:rsidRPr="009F548B">
        <w:t xml:space="preserve">interviews (n=8), an online survey of diverse stakeholders (n=196) and </w:t>
      </w:r>
      <w:r>
        <w:t>record</w:t>
      </w:r>
      <w:r w:rsidRPr="009F548B">
        <w:t>ing some innovation vignettes with participants from both</w:t>
      </w:r>
      <w:r>
        <w:t xml:space="preserve"> of the previous methods.</w:t>
      </w:r>
    </w:p>
    <w:p w14:paraId="5C9A6457" w14:textId="77777777" w:rsidR="000D64A0" w:rsidRPr="00544ECC" w:rsidRDefault="000D64A0" w:rsidP="000D64A0">
      <w:pPr>
        <w:spacing w:after="120"/>
        <w:jc w:val="both"/>
        <w:rPr>
          <w:b/>
          <w:bCs/>
          <w:i/>
          <w:iCs/>
          <w:sz w:val="28"/>
          <w:szCs w:val="28"/>
        </w:rPr>
      </w:pPr>
      <w:r w:rsidRPr="00544ECC">
        <w:rPr>
          <w:b/>
          <w:bCs/>
          <w:i/>
          <w:iCs/>
          <w:sz w:val="28"/>
          <w:szCs w:val="28"/>
        </w:rPr>
        <w:t>3. Results and Discussion</w:t>
      </w:r>
    </w:p>
    <w:p w14:paraId="2A084C34" w14:textId="77777777" w:rsidR="000D64A0" w:rsidRPr="00BA776E" w:rsidRDefault="000D64A0" w:rsidP="000D64A0">
      <w:pPr>
        <w:spacing w:after="120"/>
        <w:jc w:val="both"/>
        <w:rPr>
          <w:rFonts w:cstheme="minorHAnsi"/>
          <w:b/>
          <w:bCs/>
          <w:u w:val="single"/>
        </w:rPr>
      </w:pPr>
      <w:r w:rsidRPr="00BA776E">
        <w:rPr>
          <w:rFonts w:cstheme="minorHAnsi"/>
          <w:b/>
          <w:bCs/>
          <w:u w:val="single"/>
        </w:rPr>
        <w:t>Insights from the Literature Review</w:t>
      </w:r>
    </w:p>
    <w:p w14:paraId="1B601E44" w14:textId="6065B4D7" w:rsidR="000D64A0" w:rsidRPr="00BA776E" w:rsidRDefault="000D64A0" w:rsidP="000D64A0">
      <w:pPr>
        <w:spacing w:after="120"/>
        <w:jc w:val="both"/>
        <w:rPr>
          <w:b/>
          <w:sz w:val="21"/>
          <w:szCs w:val="21"/>
        </w:rPr>
      </w:pPr>
      <w:r w:rsidRPr="00BA776E">
        <w:rPr>
          <w:rFonts w:cstheme="minorHAnsi"/>
          <w:sz w:val="21"/>
          <w:szCs w:val="21"/>
        </w:rPr>
        <w:t>We found very limited relevant peer-reviewed literature. Most UK pharmacy schools include some elements of mental health training in the curriculum, but the provision of practical experience varies widely</w:t>
      </w:r>
      <w:r w:rsidRPr="00BA776E">
        <w:rPr>
          <w:rStyle w:val="FootnoteReference"/>
          <w:rFonts w:cstheme="minorHAnsi"/>
          <w:sz w:val="21"/>
          <w:szCs w:val="21"/>
        </w:rPr>
        <w:footnoteReference w:id="2"/>
      </w:r>
      <w:r w:rsidRPr="00BA776E">
        <w:rPr>
          <w:rFonts w:cstheme="minorHAnsi"/>
          <w:sz w:val="21"/>
          <w:szCs w:val="21"/>
        </w:rPr>
        <w:t xml:space="preserve">. The provision of mental health first aid training (MHFA) has been popular generally in equipping people with skills to support others who have mental health problems. Studies exploring perceptions of social distance between pharmacy students and people living with MH problems have shown that this is a significant barrier to forming trusting therapeutic relationships, and was not necessarily reduced after undergraduate experiential placements. The voice of people living with MH conditions can be accessed through online learning, particularly videos of patient narratives, and bringing peer-level MH commentators </w:t>
      </w:r>
      <w:r w:rsidR="00663AA7">
        <w:rPr>
          <w:rFonts w:cstheme="minorHAnsi"/>
          <w:sz w:val="21"/>
          <w:szCs w:val="21"/>
        </w:rPr>
        <w:t xml:space="preserve">(such as lecturers living with MH conditions) </w:t>
      </w:r>
      <w:r w:rsidRPr="00BA776E">
        <w:rPr>
          <w:rFonts w:cstheme="minorHAnsi"/>
          <w:sz w:val="21"/>
          <w:szCs w:val="21"/>
        </w:rPr>
        <w:t xml:space="preserve">into sessions can reduce prejudice and social distance. </w:t>
      </w:r>
    </w:p>
    <w:p w14:paraId="5175D318" w14:textId="77777777" w:rsidR="000D64A0" w:rsidRPr="00BA776E" w:rsidRDefault="000D64A0" w:rsidP="000D64A0">
      <w:pPr>
        <w:spacing w:after="120"/>
        <w:jc w:val="both"/>
        <w:rPr>
          <w:b/>
          <w:bCs/>
          <w:u w:val="single"/>
        </w:rPr>
      </w:pPr>
      <w:r w:rsidRPr="00BA776E">
        <w:rPr>
          <w:b/>
          <w:bCs/>
          <w:u w:val="single"/>
        </w:rPr>
        <w:t>Insights from the survey and interviews</w:t>
      </w:r>
    </w:p>
    <w:p w14:paraId="303028FF" w14:textId="77777777" w:rsidR="000D64A0" w:rsidRPr="00BA776E" w:rsidRDefault="000D64A0" w:rsidP="000D64A0">
      <w:pPr>
        <w:spacing w:after="0"/>
        <w:ind w:left="284"/>
        <w:jc w:val="both"/>
        <w:rPr>
          <w:b/>
          <w:bCs/>
        </w:rPr>
      </w:pPr>
      <w:r w:rsidRPr="00BA776E">
        <w:rPr>
          <w:b/>
          <w:bCs/>
        </w:rPr>
        <w:t>Mental Health Pharmacy Education</w:t>
      </w:r>
    </w:p>
    <w:p w14:paraId="42A179FB" w14:textId="77777777" w:rsidR="000D64A0" w:rsidRPr="00BA776E" w:rsidRDefault="000D64A0" w:rsidP="000D64A0">
      <w:pPr>
        <w:pStyle w:val="ListParagraph"/>
        <w:numPr>
          <w:ilvl w:val="0"/>
          <w:numId w:val="15"/>
        </w:numPr>
        <w:ind w:left="284"/>
        <w:jc w:val="both"/>
        <w:rPr>
          <w:sz w:val="21"/>
          <w:szCs w:val="21"/>
        </w:rPr>
      </w:pPr>
      <w:r w:rsidRPr="00BA776E">
        <w:rPr>
          <w:sz w:val="21"/>
          <w:szCs w:val="21"/>
        </w:rPr>
        <w:t xml:space="preserve">Only a minority of GB Schools of pharmacy teach about the social aspects of mental health or offer experiential learning opportunities in this specialty. </w:t>
      </w:r>
      <w:proofErr w:type="spellStart"/>
      <w:r w:rsidRPr="00BA776E">
        <w:rPr>
          <w:sz w:val="21"/>
          <w:szCs w:val="21"/>
        </w:rPr>
        <w:t>MPharm</w:t>
      </w:r>
      <w:proofErr w:type="spellEnd"/>
      <w:r w:rsidRPr="00BA776E">
        <w:rPr>
          <w:sz w:val="21"/>
          <w:szCs w:val="21"/>
        </w:rPr>
        <w:t xml:space="preserve"> graduates feel well prepared in terms of conditions and treatment options, but not in communication skills or practical drug management. Students may be more comfortable providing medication counselling </w:t>
      </w:r>
      <w:r>
        <w:rPr>
          <w:sz w:val="21"/>
          <w:szCs w:val="21"/>
        </w:rPr>
        <w:t>and management</w:t>
      </w:r>
      <w:r w:rsidRPr="00BA776E">
        <w:rPr>
          <w:sz w:val="21"/>
          <w:szCs w:val="21"/>
        </w:rPr>
        <w:t xml:space="preserve"> for physical health problems </w:t>
      </w:r>
      <w:proofErr w:type="spellStart"/>
      <w:r w:rsidRPr="00BA776E">
        <w:rPr>
          <w:sz w:val="21"/>
          <w:szCs w:val="21"/>
        </w:rPr>
        <w:t>eg</w:t>
      </w:r>
      <w:proofErr w:type="spellEnd"/>
      <w:r w:rsidRPr="00BA776E">
        <w:rPr>
          <w:sz w:val="21"/>
          <w:szCs w:val="21"/>
        </w:rPr>
        <w:t xml:space="preserve"> CVD than for mental health problems. </w:t>
      </w:r>
    </w:p>
    <w:p w14:paraId="47D166A1" w14:textId="77777777" w:rsidR="000D64A0" w:rsidRDefault="000D64A0" w:rsidP="000D64A0">
      <w:pPr>
        <w:pStyle w:val="ListParagraph"/>
        <w:numPr>
          <w:ilvl w:val="0"/>
          <w:numId w:val="15"/>
        </w:numPr>
        <w:ind w:left="284"/>
        <w:jc w:val="both"/>
        <w:rPr>
          <w:sz w:val="21"/>
          <w:szCs w:val="21"/>
        </w:rPr>
      </w:pPr>
      <w:r w:rsidRPr="00BA776E">
        <w:rPr>
          <w:sz w:val="21"/>
          <w:szCs w:val="21"/>
        </w:rPr>
        <w:t xml:space="preserve">It is important – at the beginning of a pharmacy professional’s training – to allow trainees to confront their own ideas about mental health, and to address negative attitudes and stigma. Traditional pharmacy education based on products, rather than people, does not help the current situation – pharmacy trainees must better understand </w:t>
      </w:r>
      <w:r>
        <w:rPr>
          <w:sz w:val="21"/>
          <w:szCs w:val="21"/>
        </w:rPr>
        <w:t>lived</w:t>
      </w:r>
      <w:r w:rsidRPr="00BA776E">
        <w:rPr>
          <w:sz w:val="21"/>
          <w:szCs w:val="21"/>
        </w:rPr>
        <w:t xml:space="preserve"> experience.</w:t>
      </w:r>
    </w:p>
    <w:p w14:paraId="475AFD2A" w14:textId="77777777" w:rsidR="000D64A0" w:rsidRPr="00BA776E" w:rsidRDefault="000D64A0" w:rsidP="000D64A0">
      <w:pPr>
        <w:pStyle w:val="ListParagraph"/>
        <w:numPr>
          <w:ilvl w:val="0"/>
          <w:numId w:val="15"/>
        </w:numPr>
        <w:ind w:left="284"/>
        <w:jc w:val="both"/>
        <w:rPr>
          <w:sz w:val="21"/>
          <w:szCs w:val="21"/>
        </w:rPr>
      </w:pPr>
      <w:r>
        <w:rPr>
          <w:sz w:val="21"/>
          <w:szCs w:val="21"/>
        </w:rPr>
        <w:t>Ideas from the survey and interviews have been combined into suggestions for a MH education pathway.</w:t>
      </w:r>
    </w:p>
    <w:p w14:paraId="08AF0376" w14:textId="77777777" w:rsidR="000D64A0" w:rsidRPr="00BA776E" w:rsidRDefault="000D64A0" w:rsidP="000D64A0">
      <w:pPr>
        <w:pStyle w:val="ListParagraph"/>
        <w:numPr>
          <w:ilvl w:val="0"/>
          <w:numId w:val="14"/>
        </w:numPr>
        <w:ind w:left="284" w:hanging="357"/>
        <w:jc w:val="both"/>
        <w:rPr>
          <w:sz w:val="21"/>
          <w:szCs w:val="21"/>
        </w:rPr>
      </w:pPr>
      <w:r w:rsidRPr="00BA776E">
        <w:rPr>
          <w:sz w:val="21"/>
          <w:szCs w:val="21"/>
        </w:rPr>
        <w:t xml:space="preserve">It is difficult to secure access to patients with mental health problems for students undertaking learning opportunities like MHFA or when visiting a MH Trust. Direct contact is not always necessary – indirect contact </w:t>
      </w:r>
      <w:proofErr w:type="spellStart"/>
      <w:r w:rsidRPr="00BA776E">
        <w:rPr>
          <w:sz w:val="21"/>
          <w:szCs w:val="21"/>
        </w:rPr>
        <w:t>eg</w:t>
      </w:r>
      <w:proofErr w:type="spellEnd"/>
      <w:r w:rsidRPr="00BA776E">
        <w:rPr>
          <w:sz w:val="21"/>
          <w:szCs w:val="21"/>
        </w:rPr>
        <w:t xml:space="preserve"> watching videos can also be useful. Mental health has always embodied patient-centred care, and the sector should continue to be a trailblazer for other sectors of pharmacy practice. </w:t>
      </w:r>
    </w:p>
    <w:p w14:paraId="3D24791E" w14:textId="77777777" w:rsidR="000D64A0" w:rsidRPr="00BA776E" w:rsidRDefault="000D64A0" w:rsidP="000D64A0">
      <w:pPr>
        <w:pStyle w:val="ListParagraph"/>
        <w:numPr>
          <w:ilvl w:val="0"/>
          <w:numId w:val="14"/>
        </w:numPr>
        <w:ind w:left="284" w:hanging="357"/>
        <w:jc w:val="both"/>
        <w:rPr>
          <w:sz w:val="21"/>
          <w:szCs w:val="21"/>
        </w:rPr>
      </w:pPr>
      <w:r w:rsidRPr="00BA776E">
        <w:rPr>
          <w:sz w:val="21"/>
          <w:szCs w:val="21"/>
        </w:rPr>
        <w:t>The nature of the MH experience that trainees receive whilst in the specialist setting is important. Being there is not, in itself, any guarantee of successful outcomes. All supervisors of trainees, regardless of sector, should themselves have some training from MH specialists about attitudes to people living with mental health problems.</w:t>
      </w:r>
    </w:p>
    <w:p w14:paraId="3B475707" w14:textId="77777777" w:rsidR="000D64A0" w:rsidRPr="00BA776E" w:rsidRDefault="000D64A0" w:rsidP="000D64A0">
      <w:pPr>
        <w:pStyle w:val="ListParagraph"/>
        <w:numPr>
          <w:ilvl w:val="0"/>
          <w:numId w:val="14"/>
        </w:numPr>
        <w:ind w:left="284" w:hanging="357"/>
        <w:jc w:val="both"/>
        <w:rPr>
          <w:sz w:val="21"/>
          <w:szCs w:val="21"/>
        </w:rPr>
      </w:pPr>
      <w:r w:rsidRPr="00BA776E">
        <w:rPr>
          <w:sz w:val="21"/>
          <w:szCs w:val="21"/>
        </w:rPr>
        <w:lastRenderedPageBreak/>
        <w:t xml:space="preserve">Trainee pharmacy technicians have less opportunities than trainee pharmacists for exposure to mental health pharmacy practice. Half of respondents (49.0%) agreed that student and foundation </w:t>
      </w:r>
      <w:r w:rsidRPr="00BA776E">
        <w:rPr>
          <w:i/>
          <w:iCs/>
          <w:sz w:val="21"/>
          <w:szCs w:val="21"/>
        </w:rPr>
        <w:t>pharmacists</w:t>
      </w:r>
      <w:r w:rsidRPr="00BA776E">
        <w:rPr>
          <w:sz w:val="21"/>
          <w:szCs w:val="21"/>
        </w:rPr>
        <w:t xml:space="preserve"> in their organisation had considered MHP as a career, but this fell to 30.8% agreement for student and foundation </w:t>
      </w:r>
      <w:r w:rsidRPr="00BA776E">
        <w:rPr>
          <w:i/>
          <w:iCs/>
          <w:sz w:val="21"/>
          <w:szCs w:val="21"/>
        </w:rPr>
        <w:t>pharmacy technicians</w:t>
      </w:r>
      <w:r w:rsidRPr="00BA776E">
        <w:rPr>
          <w:sz w:val="21"/>
          <w:szCs w:val="21"/>
        </w:rPr>
        <w:t xml:space="preserve">. </w:t>
      </w:r>
    </w:p>
    <w:p w14:paraId="3AE28D4C" w14:textId="77777777" w:rsidR="000D64A0" w:rsidRPr="00BA776E" w:rsidRDefault="000D64A0" w:rsidP="000D64A0">
      <w:pPr>
        <w:pStyle w:val="ListParagraph"/>
        <w:numPr>
          <w:ilvl w:val="0"/>
          <w:numId w:val="14"/>
        </w:numPr>
        <w:ind w:left="284" w:hanging="357"/>
        <w:jc w:val="both"/>
        <w:rPr>
          <w:sz w:val="21"/>
          <w:szCs w:val="21"/>
        </w:rPr>
      </w:pPr>
      <w:r w:rsidRPr="00BA776E">
        <w:rPr>
          <w:sz w:val="21"/>
          <w:szCs w:val="21"/>
        </w:rPr>
        <w:t xml:space="preserve">Some respondents felt that a national MH curriculum for </w:t>
      </w:r>
      <w:r>
        <w:rPr>
          <w:sz w:val="21"/>
          <w:szCs w:val="21"/>
        </w:rPr>
        <w:t>early career</w:t>
      </w:r>
      <w:r w:rsidRPr="00BA776E">
        <w:rPr>
          <w:sz w:val="21"/>
          <w:szCs w:val="21"/>
        </w:rPr>
        <w:t xml:space="preserve"> pharmacists and pharmacy technicians would increase consistency of experience and provide the basis for quality assurance.</w:t>
      </w:r>
    </w:p>
    <w:p w14:paraId="205369B6" w14:textId="77777777" w:rsidR="000D64A0" w:rsidRPr="00BA776E" w:rsidRDefault="000D64A0" w:rsidP="000D64A0">
      <w:pPr>
        <w:spacing w:after="0"/>
        <w:ind w:left="284"/>
        <w:jc w:val="both"/>
        <w:rPr>
          <w:b/>
          <w:bCs/>
        </w:rPr>
      </w:pPr>
      <w:r w:rsidRPr="00BA776E">
        <w:rPr>
          <w:b/>
          <w:bCs/>
        </w:rPr>
        <w:t>Turning Barriers into Enablers</w:t>
      </w:r>
    </w:p>
    <w:p w14:paraId="3B0B416F" w14:textId="1847F6CE" w:rsidR="000D64A0" w:rsidRPr="00BA776E" w:rsidRDefault="000D64A0" w:rsidP="000D64A0">
      <w:pPr>
        <w:pStyle w:val="ListParagraph"/>
        <w:numPr>
          <w:ilvl w:val="0"/>
          <w:numId w:val="14"/>
        </w:numPr>
        <w:ind w:left="283" w:hanging="357"/>
        <w:jc w:val="both"/>
        <w:rPr>
          <w:sz w:val="21"/>
          <w:szCs w:val="21"/>
        </w:rPr>
      </w:pPr>
      <w:r w:rsidRPr="00BA776E">
        <w:rPr>
          <w:bCs/>
          <w:sz w:val="21"/>
          <w:szCs w:val="21"/>
        </w:rPr>
        <w:t>Over 80% of MH Trust respondents were training pre-registration pharmacists and over 70% were training pre-registration pharmacy technicians. Just over one-third of respondents were training all early career pharmacy professionals. M</w:t>
      </w:r>
      <w:r w:rsidRPr="00BA776E">
        <w:rPr>
          <w:sz w:val="21"/>
          <w:szCs w:val="21"/>
        </w:rPr>
        <w:t>any non-specialist respondents wanted to know more about the opportunities available.</w:t>
      </w:r>
    </w:p>
    <w:p w14:paraId="39DA22C1" w14:textId="69BDE192" w:rsidR="000D64A0" w:rsidRPr="00BA776E" w:rsidRDefault="000D64A0" w:rsidP="000D64A0">
      <w:pPr>
        <w:pStyle w:val="ListParagraph"/>
        <w:numPr>
          <w:ilvl w:val="0"/>
          <w:numId w:val="14"/>
        </w:numPr>
        <w:ind w:left="284" w:hanging="357"/>
        <w:jc w:val="both"/>
        <w:rPr>
          <w:sz w:val="21"/>
          <w:szCs w:val="21"/>
        </w:rPr>
      </w:pPr>
      <w:r w:rsidRPr="00BA776E">
        <w:rPr>
          <w:sz w:val="21"/>
          <w:szCs w:val="21"/>
        </w:rPr>
        <w:t xml:space="preserve">Mental health placements very widely in terms of duration and focus. There was disagreement about the desirability of having a trainee specialise in MH by spending most of their pre-registration year there – it could be more productive to have more trainees for shorter periods, but the </w:t>
      </w:r>
      <w:r w:rsidR="00344601">
        <w:rPr>
          <w:sz w:val="21"/>
          <w:szCs w:val="21"/>
        </w:rPr>
        <w:t>return on investment (</w:t>
      </w:r>
      <w:r w:rsidRPr="00BA776E">
        <w:rPr>
          <w:sz w:val="21"/>
          <w:szCs w:val="21"/>
        </w:rPr>
        <w:t>ROI</w:t>
      </w:r>
      <w:r w:rsidR="00344601">
        <w:rPr>
          <w:sz w:val="21"/>
          <w:szCs w:val="21"/>
        </w:rPr>
        <w:t>)</w:t>
      </w:r>
      <w:r w:rsidRPr="00BA776E">
        <w:rPr>
          <w:sz w:val="21"/>
          <w:szCs w:val="21"/>
        </w:rPr>
        <w:t xml:space="preserve"> to the MH Trust also needs consideration.</w:t>
      </w:r>
    </w:p>
    <w:p w14:paraId="00742161" w14:textId="77777777" w:rsidR="000D64A0" w:rsidRPr="00BA776E" w:rsidRDefault="000D64A0" w:rsidP="000D64A0">
      <w:pPr>
        <w:pStyle w:val="ListParagraph"/>
        <w:numPr>
          <w:ilvl w:val="0"/>
          <w:numId w:val="14"/>
        </w:numPr>
        <w:ind w:left="284" w:hanging="357"/>
        <w:jc w:val="both"/>
        <w:rPr>
          <w:sz w:val="21"/>
          <w:szCs w:val="21"/>
        </w:rPr>
      </w:pPr>
      <w:r w:rsidRPr="00BA776E">
        <w:rPr>
          <w:sz w:val="21"/>
          <w:szCs w:val="21"/>
        </w:rPr>
        <w:t>The capacity of the MH specialist sector limits the number of training opportunities available. Communication between MH Trusts and other organisations was not well developed in many cases, which hampered collaboration.</w:t>
      </w:r>
    </w:p>
    <w:p w14:paraId="023142DC" w14:textId="77777777" w:rsidR="000D64A0" w:rsidRPr="00BA776E" w:rsidRDefault="000D64A0" w:rsidP="000D64A0">
      <w:pPr>
        <w:pStyle w:val="ListParagraph"/>
        <w:numPr>
          <w:ilvl w:val="0"/>
          <w:numId w:val="14"/>
        </w:numPr>
        <w:ind w:left="284" w:hanging="357"/>
        <w:jc w:val="both"/>
        <w:rPr>
          <w:sz w:val="21"/>
          <w:szCs w:val="21"/>
        </w:rPr>
      </w:pPr>
      <w:r w:rsidRPr="00BA776E">
        <w:rPr>
          <w:sz w:val="21"/>
          <w:szCs w:val="21"/>
        </w:rPr>
        <w:t>Most MH specialists had seen positive impact from offering training opportunities, with 64% reporting subsequent recruitment, but half of MH respondents perceived that placements were hard to provide and brought few benefits.</w:t>
      </w:r>
    </w:p>
    <w:p w14:paraId="36DEA360" w14:textId="77777777" w:rsidR="000D64A0" w:rsidRPr="00BA776E" w:rsidRDefault="000D64A0" w:rsidP="000D64A0">
      <w:pPr>
        <w:pStyle w:val="ListParagraph"/>
        <w:numPr>
          <w:ilvl w:val="0"/>
          <w:numId w:val="14"/>
        </w:numPr>
        <w:ind w:left="284" w:hanging="357"/>
        <w:jc w:val="both"/>
        <w:rPr>
          <w:sz w:val="21"/>
          <w:szCs w:val="21"/>
        </w:rPr>
      </w:pPr>
      <w:r w:rsidRPr="00BA776E">
        <w:rPr>
          <w:sz w:val="21"/>
          <w:szCs w:val="21"/>
        </w:rPr>
        <w:t>There is a training burden for MH pharmacy teams, and difficulties even for MH training leads within their teams. Every MH Trust should have a dedicated education &amp; training lead (roles including placement organisation and cross-sector communication), and protected time for them to do their work rather than combining it with other roles, and all colleagues should consider teaching as part of their practice. Administrative support to coordinate and advertise training opportunities can also increase capacity and reduce burden.</w:t>
      </w:r>
    </w:p>
    <w:p w14:paraId="162E7AB8" w14:textId="77777777" w:rsidR="000D64A0" w:rsidRPr="00BA776E" w:rsidRDefault="000D64A0" w:rsidP="000D64A0">
      <w:pPr>
        <w:pStyle w:val="ListParagraph"/>
        <w:numPr>
          <w:ilvl w:val="0"/>
          <w:numId w:val="14"/>
        </w:numPr>
        <w:ind w:left="284" w:hanging="357"/>
        <w:jc w:val="both"/>
        <w:rPr>
          <w:sz w:val="21"/>
          <w:szCs w:val="21"/>
        </w:rPr>
      </w:pPr>
      <w:r w:rsidRPr="00BA776E">
        <w:rPr>
          <w:sz w:val="21"/>
          <w:szCs w:val="21"/>
        </w:rPr>
        <w:t xml:space="preserve">Contributions of specialist pharmacists to group meetings, including regional study days, is highly regarded. Payment of specialist MH trusts for contributions to </w:t>
      </w:r>
      <w:proofErr w:type="spellStart"/>
      <w:r w:rsidRPr="00BA776E">
        <w:rPr>
          <w:sz w:val="21"/>
          <w:szCs w:val="21"/>
        </w:rPr>
        <w:t>MPharm</w:t>
      </w:r>
      <w:proofErr w:type="spellEnd"/>
      <w:r w:rsidRPr="00BA776E">
        <w:rPr>
          <w:sz w:val="21"/>
          <w:szCs w:val="21"/>
        </w:rPr>
        <w:t xml:space="preserve"> or postgraduate study programmes enables investment in the wider team and can bring more goodwill from colleagues to increase supervisor capacity.</w:t>
      </w:r>
    </w:p>
    <w:p w14:paraId="1026B219" w14:textId="77777777" w:rsidR="000D64A0" w:rsidRPr="00BA776E" w:rsidRDefault="000D64A0" w:rsidP="000D64A0">
      <w:pPr>
        <w:spacing w:after="0"/>
        <w:ind w:left="284"/>
        <w:jc w:val="both"/>
        <w:rPr>
          <w:b/>
          <w:bCs/>
        </w:rPr>
      </w:pPr>
      <w:r w:rsidRPr="00BA776E">
        <w:rPr>
          <w:b/>
          <w:bCs/>
        </w:rPr>
        <w:t>Mental Health Practice Beyond the Specialist Setting</w:t>
      </w:r>
    </w:p>
    <w:p w14:paraId="378B26F9" w14:textId="77777777" w:rsidR="000D64A0" w:rsidRPr="00BA776E" w:rsidRDefault="000D64A0" w:rsidP="000D64A0">
      <w:pPr>
        <w:pStyle w:val="ListParagraph"/>
        <w:numPr>
          <w:ilvl w:val="0"/>
          <w:numId w:val="14"/>
        </w:numPr>
        <w:ind w:left="283" w:hanging="357"/>
        <w:jc w:val="both"/>
        <w:rPr>
          <w:sz w:val="21"/>
          <w:szCs w:val="21"/>
        </w:rPr>
      </w:pPr>
      <w:r w:rsidRPr="00BA776E">
        <w:rPr>
          <w:sz w:val="21"/>
          <w:szCs w:val="21"/>
        </w:rPr>
        <w:t xml:space="preserve">Proficiency in MH pharmacy practice is needed in every sector. Parity between physical and mental health conditions is still not present in training opportunities. Almost two-thirds of respondents (65.6%) agreed that MH knowledge and skills could be developed beyond the specialist sector. Reflecting further on the subject, many non-specialist respondents felt that they could provide more MH training in their own sector – but the support of specialists would enable them to do more. Non-MH managers may need convincing of its importance. </w:t>
      </w:r>
    </w:p>
    <w:p w14:paraId="7062F9A4" w14:textId="77777777" w:rsidR="000D64A0" w:rsidRPr="00BA776E" w:rsidRDefault="000D64A0" w:rsidP="000D64A0">
      <w:pPr>
        <w:pStyle w:val="ListParagraph"/>
        <w:numPr>
          <w:ilvl w:val="0"/>
          <w:numId w:val="14"/>
        </w:numPr>
        <w:ind w:left="284" w:hanging="357"/>
        <w:jc w:val="both"/>
        <w:rPr>
          <w:sz w:val="21"/>
          <w:szCs w:val="21"/>
        </w:rPr>
      </w:pPr>
      <w:r w:rsidRPr="00BA776E">
        <w:rPr>
          <w:sz w:val="21"/>
          <w:szCs w:val="21"/>
        </w:rPr>
        <w:t>There was significant agreement (84.8%) that rotational cross-sector placement schemes offer more opportunities for trainees to consider MHP career options than other types of placement. Similarly, most respondents agreed (82.1%) that such schemes will improve the MH care of patients in all practice settings.</w:t>
      </w:r>
    </w:p>
    <w:p w14:paraId="15F8F611" w14:textId="77777777" w:rsidR="000D3AC7" w:rsidRPr="000D3AC7" w:rsidRDefault="000D3AC7" w:rsidP="000D3AC7">
      <w:pPr>
        <w:jc w:val="both"/>
        <w:rPr>
          <w:b/>
          <w:bCs/>
          <w:i/>
          <w:iCs/>
          <w:sz w:val="28"/>
          <w:szCs w:val="28"/>
        </w:rPr>
      </w:pPr>
      <w:r w:rsidRPr="000D3AC7">
        <w:rPr>
          <w:b/>
          <w:bCs/>
          <w:i/>
          <w:iCs/>
          <w:sz w:val="28"/>
          <w:szCs w:val="28"/>
        </w:rPr>
        <w:t>4. Recommendations for Consideration</w:t>
      </w:r>
    </w:p>
    <w:p w14:paraId="63E778D1" w14:textId="7C3C6A29" w:rsidR="000D3AC7" w:rsidRDefault="000D3AC7" w:rsidP="000D3AC7">
      <w:pPr>
        <w:jc w:val="both"/>
      </w:pPr>
      <w:r>
        <w:t>We need early career pharmacy team members in all sectors to reflect on their own attitudes to MH, including stigma, and to deepen their MH pharmacy skills so that they can support patients through long-term MH challenges in primary and community care, and for a subgroup to be able to pursue a specialist pathway.</w:t>
      </w:r>
    </w:p>
    <w:tbl>
      <w:tblPr>
        <w:tblW w:w="0" w:type="auto"/>
        <w:tblCellMar>
          <w:left w:w="0" w:type="dxa"/>
          <w:right w:w="0" w:type="dxa"/>
        </w:tblCellMar>
        <w:tblLook w:val="04A0" w:firstRow="1" w:lastRow="0" w:firstColumn="1" w:lastColumn="0" w:noHBand="0" w:noVBand="1"/>
      </w:tblPr>
      <w:tblGrid>
        <w:gridCol w:w="10446"/>
      </w:tblGrid>
      <w:tr w:rsidR="000D3AC7" w14:paraId="0956B27F" w14:textId="77777777" w:rsidTr="000D3AC7">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12DF44" w14:textId="77777777" w:rsidR="000D3AC7" w:rsidRDefault="000D3AC7" w:rsidP="000D3AC7">
            <w:pPr>
              <w:pStyle w:val="xmsolistparagraph"/>
              <w:numPr>
                <w:ilvl w:val="0"/>
                <w:numId w:val="12"/>
              </w:numPr>
              <w:spacing w:before="0" w:beforeAutospacing="0" w:after="0" w:afterAutospacing="0"/>
              <w:ind w:left="357" w:hanging="357"/>
              <w:rPr>
                <w:lang w:eastAsia="en-US"/>
              </w:rPr>
            </w:pPr>
            <w:r>
              <w:rPr>
                <w:lang w:eastAsia="en-US"/>
              </w:rPr>
              <w:t>Make social aspects of MH content in early pharmacy career education as important as therapeutics;</w:t>
            </w:r>
          </w:p>
          <w:p w14:paraId="690BF869" w14:textId="77777777" w:rsidR="000D3AC7" w:rsidRDefault="000D3AC7" w:rsidP="000D3AC7">
            <w:pPr>
              <w:pStyle w:val="xmsolistparagraph"/>
              <w:numPr>
                <w:ilvl w:val="0"/>
                <w:numId w:val="12"/>
              </w:numPr>
              <w:spacing w:before="0" w:beforeAutospacing="0" w:after="0" w:afterAutospacing="0"/>
              <w:ind w:left="357" w:hanging="357"/>
              <w:rPr>
                <w:lang w:eastAsia="en-US"/>
              </w:rPr>
            </w:pPr>
            <w:r>
              <w:rPr>
                <w:lang w:eastAsia="en-US"/>
              </w:rPr>
              <w:t>Promote the implementation of core MH competencies within formal education settings;</w:t>
            </w:r>
          </w:p>
          <w:p w14:paraId="0B45C3A4" w14:textId="77777777" w:rsidR="000D3AC7" w:rsidRDefault="000D3AC7" w:rsidP="000D3AC7">
            <w:pPr>
              <w:pStyle w:val="xmsolistparagraph"/>
              <w:numPr>
                <w:ilvl w:val="0"/>
                <w:numId w:val="12"/>
              </w:numPr>
              <w:spacing w:before="0" w:beforeAutospacing="0" w:after="0" w:afterAutospacing="0"/>
              <w:ind w:left="357" w:hanging="357"/>
              <w:rPr>
                <w:lang w:eastAsia="en-US"/>
              </w:rPr>
            </w:pPr>
            <w:r>
              <w:rPr>
                <w:lang w:eastAsia="en-US"/>
              </w:rPr>
              <w:t>Explore whether/how MHFA training should be expanded among early career pharmacy team members;</w:t>
            </w:r>
          </w:p>
          <w:p w14:paraId="0E6F28D9" w14:textId="6AD2178A" w:rsidR="000D3AC7" w:rsidRDefault="000D3AC7" w:rsidP="000D3AC7">
            <w:pPr>
              <w:pStyle w:val="xmsolistparagraph"/>
              <w:numPr>
                <w:ilvl w:val="0"/>
                <w:numId w:val="12"/>
              </w:numPr>
              <w:spacing w:before="0" w:beforeAutospacing="0" w:after="0" w:afterAutospacing="0"/>
              <w:ind w:left="357" w:hanging="357"/>
              <w:rPr>
                <w:lang w:eastAsia="en-US"/>
              </w:rPr>
            </w:pPr>
            <w:r>
              <w:rPr>
                <w:lang w:eastAsia="en-US"/>
              </w:rPr>
              <w:t xml:space="preserve">Support MH Trust education and training leads and promote communication/collaboration </w:t>
            </w:r>
            <w:r w:rsidR="00F55A85">
              <w:rPr>
                <w:lang w:eastAsia="en-US"/>
              </w:rPr>
              <w:t>in</w:t>
            </w:r>
            <w:r>
              <w:rPr>
                <w:lang w:eastAsia="en-US"/>
              </w:rPr>
              <w:t xml:space="preserve"> local </w:t>
            </w:r>
            <w:r w:rsidR="00F55A85">
              <w:rPr>
                <w:lang w:eastAsia="en-US"/>
              </w:rPr>
              <w:t>areas</w:t>
            </w:r>
            <w:r>
              <w:rPr>
                <w:lang w:eastAsia="en-US"/>
              </w:rPr>
              <w:t>;</w:t>
            </w:r>
          </w:p>
          <w:p w14:paraId="597EBE22" w14:textId="77777777" w:rsidR="000D3AC7" w:rsidRDefault="000D3AC7" w:rsidP="000D3AC7">
            <w:pPr>
              <w:pStyle w:val="xmsolistparagraph"/>
              <w:numPr>
                <w:ilvl w:val="0"/>
                <w:numId w:val="12"/>
              </w:numPr>
              <w:spacing w:before="0" w:beforeAutospacing="0" w:after="0" w:afterAutospacing="0"/>
              <w:ind w:left="357" w:hanging="357"/>
              <w:rPr>
                <w:lang w:eastAsia="en-US"/>
              </w:rPr>
            </w:pPr>
            <w:r>
              <w:rPr>
                <w:lang w:eastAsia="en-US"/>
              </w:rPr>
              <w:t xml:space="preserve">Articulate the business case and ROI for managers in MH Trusts to invest in more opportunities, and promote proper reimbursement for their time and expertise to make input/placements sustainable; </w:t>
            </w:r>
          </w:p>
          <w:p w14:paraId="6E510C1E" w14:textId="61F6D74C" w:rsidR="000D3AC7" w:rsidRDefault="000D3AC7" w:rsidP="000D3AC7">
            <w:pPr>
              <w:pStyle w:val="xmsolistparagraph"/>
              <w:numPr>
                <w:ilvl w:val="0"/>
                <w:numId w:val="12"/>
              </w:numPr>
              <w:spacing w:before="0" w:beforeAutospacing="0" w:after="0" w:afterAutospacing="0"/>
              <w:ind w:left="357" w:hanging="357"/>
              <w:rPr>
                <w:lang w:eastAsia="en-US"/>
              </w:rPr>
            </w:pPr>
            <w:r>
              <w:rPr>
                <w:lang w:eastAsia="en-US"/>
              </w:rPr>
              <w:t xml:space="preserve">Identify </w:t>
            </w:r>
            <w:r w:rsidR="00F55A85">
              <w:rPr>
                <w:lang w:eastAsia="en-US"/>
              </w:rPr>
              <w:t xml:space="preserve">/ </w:t>
            </w:r>
            <w:r>
              <w:rPr>
                <w:lang w:eastAsia="en-US"/>
              </w:rPr>
              <w:t xml:space="preserve">promote a core set of MH resources to </w:t>
            </w:r>
            <w:r w:rsidR="00F55A85">
              <w:rPr>
                <w:lang w:eastAsia="en-US"/>
              </w:rPr>
              <w:t xml:space="preserve">all </w:t>
            </w:r>
            <w:r>
              <w:rPr>
                <w:lang w:eastAsia="en-US"/>
              </w:rPr>
              <w:t>early career pharmacy team members and their supervisors;</w:t>
            </w:r>
          </w:p>
          <w:p w14:paraId="364ADF13" w14:textId="77777777" w:rsidR="000D3AC7" w:rsidRDefault="000D3AC7" w:rsidP="000D3AC7">
            <w:pPr>
              <w:pStyle w:val="xmsolistparagraph"/>
              <w:numPr>
                <w:ilvl w:val="0"/>
                <w:numId w:val="12"/>
              </w:numPr>
              <w:spacing w:before="0" w:beforeAutospacing="0" w:after="0" w:afterAutospacing="0"/>
              <w:ind w:left="357" w:hanging="357"/>
              <w:rPr>
                <w:lang w:eastAsia="en-US"/>
              </w:rPr>
            </w:pPr>
            <w:r>
              <w:rPr>
                <w:lang w:eastAsia="en-US"/>
              </w:rPr>
              <w:t>Promote resources for consultation skills and shared decision-making with people with MH problems;</w:t>
            </w:r>
          </w:p>
          <w:p w14:paraId="30415C5F" w14:textId="77777777" w:rsidR="000D3AC7" w:rsidRDefault="000D3AC7" w:rsidP="000D3AC7">
            <w:pPr>
              <w:pStyle w:val="xmsolistparagraph"/>
              <w:numPr>
                <w:ilvl w:val="0"/>
                <w:numId w:val="12"/>
              </w:numPr>
              <w:spacing w:before="0" w:beforeAutospacing="0" w:after="0" w:afterAutospacing="0"/>
              <w:ind w:left="357" w:hanging="357"/>
              <w:jc w:val="both"/>
              <w:rPr>
                <w:lang w:eastAsia="en-US"/>
              </w:rPr>
            </w:pPr>
            <w:r>
              <w:rPr>
                <w:lang w:eastAsia="en-US"/>
              </w:rPr>
              <w:t xml:space="preserve">Promote the implementation of </w:t>
            </w:r>
            <w:hyperlink r:id="rId10" w:history="1">
              <w:r w:rsidRPr="00223F72">
                <w:rPr>
                  <w:rStyle w:val="Hyperlink"/>
                  <w:lang w:eastAsia="en-US"/>
                </w:rPr>
                <w:t>core MH competencies</w:t>
              </w:r>
            </w:hyperlink>
            <w:r>
              <w:rPr>
                <w:lang w:eastAsia="en-US"/>
              </w:rPr>
              <w:t xml:space="preserve"> within non-specialist MH settings (including general practice and community pharmacy) and develop ideas for MH learning opportunities therein.</w:t>
            </w:r>
          </w:p>
          <w:p w14:paraId="715C9F43" w14:textId="4B8108F4" w:rsidR="00C44466" w:rsidRDefault="00C44466" w:rsidP="00C44466">
            <w:pPr>
              <w:pStyle w:val="xmsolistparagraph"/>
              <w:spacing w:before="0" w:beforeAutospacing="0" w:after="0" w:afterAutospacing="0"/>
              <w:ind w:left="357"/>
              <w:jc w:val="both"/>
              <w:rPr>
                <w:lang w:eastAsia="en-US"/>
              </w:rPr>
            </w:pPr>
          </w:p>
        </w:tc>
      </w:tr>
      <w:bookmarkEnd w:id="0"/>
    </w:tbl>
    <w:p w14:paraId="2BD3E845" w14:textId="72ABFFCB" w:rsidR="00A52C3A" w:rsidRDefault="00A52C3A">
      <w:pPr>
        <w:rPr>
          <w:b/>
        </w:rPr>
      </w:pPr>
    </w:p>
    <w:sectPr w:rsidR="00A52C3A" w:rsidSect="00FB3AEB">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BA4D" w14:textId="77777777" w:rsidR="00FE784B" w:rsidRDefault="00FE784B" w:rsidP="00AE5AB9">
      <w:pPr>
        <w:spacing w:after="0" w:line="240" w:lineRule="auto"/>
      </w:pPr>
      <w:r>
        <w:separator/>
      </w:r>
    </w:p>
  </w:endnote>
  <w:endnote w:type="continuationSeparator" w:id="0">
    <w:p w14:paraId="09D20BB0" w14:textId="77777777" w:rsidR="00FE784B" w:rsidRDefault="00FE784B" w:rsidP="00AE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431883"/>
      <w:docPartObj>
        <w:docPartGallery w:val="Page Numbers (Bottom of Page)"/>
        <w:docPartUnique/>
      </w:docPartObj>
    </w:sdtPr>
    <w:sdtEndPr>
      <w:rPr>
        <w:noProof/>
      </w:rPr>
    </w:sdtEndPr>
    <w:sdtContent>
      <w:p w14:paraId="65EA9886" w14:textId="31F2D216" w:rsidR="008145AE" w:rsidRDefault="008145AE" w:rsidP="00663AA7">
        <w:pPr>
          <w:pStyle w:val="Footer"/>
          <w:jc w:val="center"/>
        </w:pPr>
        <w:r>
          <w:fldChar w:fldCharType="begin"/>
        </w:r>
        <w:r>
          <w:instrText xml:space="preserve"> PAGE   \* MERGEFORMAT </w:instrText>
        </w:r>
        <w:r>
          <w:fldChar w:fldCharType="separate"/>
        </w:r>
        <w:r w:rsidR="002715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3A95" w14:textId="77777777" w:rsidR="00FE784B" w:rsidRDefault="00FE784B" w:rsidP="00AE5AB9">
      <w:pPr>
        <w:spacing w:after="0" w:line="240" w:lineRule="auto"/>
      </w:pPr>
      <w:r>
        <w:separator/>
      </w:r>
    </w:p>
  </w:footnote>
  <w:footnote w:type="continuationSeparator" w:id="0">
    <w:p w14:paraId="26110827" w14:textId="77777777" w:rsidR="00FE784B" w:rsidRDefault="00FE784B" w:rsidP="00AE5AB9">
      <w:pPr>
        <w:spacing w:after="0" w:line="240" w:lineRule="auto"/>
      </w:pPr>
      <w:r>
        <w:continuationSeparator/>
      </w:r>
    </w:p>
  </w:footnote>
  <w:footnote w:id="1">
    <w:p w14:paraId="0D2C5DAC" w14:textId="6FB62107" w:rsidR="00853D98" w:rsidRPr="00853D98" w:rsidRDefault="00853D98" w:rsidP="00853D98">
      <w:pPr>
        <w:pStyle w:val="CommentText"/>
        <w:spacing w:after="0"/>
        <w:rPr>
          <w:i/>
          <w:iCs/>
        </w:rPr>
      </w:pPr>
      <w:r>
        <w:rPr>
          <w:rStyle w:val="FootnoteReference"/>
        </w:rPr>
        <w:footnoteRef/>
      </w:r>
      <w:r>
        <w:t xml:space="preserve"> </w:t>
      </w:r>
      <w:r w:rsidRPr="00507973">
        <w:rPr>
          <w:i/>
          <w:iCs/>
        </w:rPr>
        <w:t>Please note that in the context of this report 'foundation' means post-registration early careers.</w:t>
      </w:r>
    </w:p>
  </w:footnote>
  <w:footnote w:id="2">
    <w:p w14:paraId="03EA58A4" w14:textId="77777777" w:rsidR="008145AE" w:rsidRPr="00BA668B" w:rsidRDefault="008145AE" w:rsidP="000D64A0">
      <w:pPr>
        <w:pStyle w:val="CommentText"/>
        <w:spacing w:after="0"/>
        <w:jc w:val="both"/>
        <w:rPr>
          <w:rFonts w:cstheme="minorHAnsi"/>
          <w:color w:val="222222"/>
          <w:sz w:val="18"/>
          <w:szCs w:val="18"/>
          <w:shd w:val="clear" w:color="auto" w:fill="FFFFFF"/>
        </w:rPr>
      </w:pPr>
      <w:r>
        <w:rPr>
          <w:rStyle w:val="FootnoteReference"/>
        </w:rPr>
        <w:footnoteRef/>
      </w:r>
      <w:r>
        <w:t xml:space="preserve"> </w:t>
      </w:r>
      <w:r w:rsidRPr="00BA668B">
        <w:rPr>
          <w:rFonts w:cstheme="minorHAnsi"/>
          <w:color w:val="222222"/>
          <w:sz w:val="18"/>
          <w:szCs w:val="18"/>
          <w:shd w:val="clear" w:color="auto" w:fill="FFFFFF"/>
        </w:rPr>
        <w:t xml:space="preserve">Rutter P, Taylor D, Branford D. Mental health curricula at schools of pharmacy in the United Kingdom and recent graduates’ readiness to practice. </w:t>
      </w:r>
      <w:r w:rsidRPr="00BA668B">
        <w:rPr>
          <w:rFonts w:cstheme="minorHAnsi"/>
          <w:i/>
          <w:iCs/>
          <w:color w:val="222222"/>
          <w:sz w:val="18"/>
          <w:szCs w:val="18"/>
          <w:shd w:val="clear" w:color="auto" w:fill="FFFFFF"/>
        </w:rPr>
        <w:t xml:space="preserve">Am J Pharm </w:t>
      </w:r>
      <w:proofErr w:type="spellStart"/>
      <w:r w:rsidRPr="00BA668B">
        <w:rPr>
          <w:rFonts w:cstheme="minorHAnsi"/>
          <w:i/>
          <w:iCs/>
          <w:color w:val="222222"/>
          <w:sz w:val="18"/>
          <w:szCs w:val="18"/>
          <w:shd w:val="clear" w:color="auto" w:fill="FFFFFF"/>
        </w:rPr>
        <w:t>Educ</w:t>
      </w:r>
      <w:proofErr w:type="spellEnd"/>
      <w:r w:rsidRPr="00BA668B">
        <w:rPr>
          <w:rFonts w:cstheme="minorHAnsi"/>
          <w:color w:val="222222"/>
          <w:sz w:val="18"/>
          <w:szCs w:val="18"/>
          <w:shd w:val="clear" w:color="auto" w:fill="FFFFFF"/>
        </w:rPr>
        <w:t xml:space="preserve"> 2013; 77(7):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93EC" w14:textId="5C661B20" w:rsidR="008145AE" w:rsidRDefault="00814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35F"/>
    <w:multiLevelType w:val="hybridMultilevel"/>
    <w:tmpl w:val="49DA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63D41"/>
    <w:multiLevelType w:val="hybridMultilevel"/>
    <w:tmpl w:val="3390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535D5"/>
    <w:multiLevelType w:val="hybridMultilevel"/>
    <w:tmpl w:val="FD9AC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907D04"/>
    <w:multiLevelType w:val="hybridMultilevel"/>
    <w:tmpl w:val="AA3A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32828"/>
    <w:multiLevelType w:val="hybridMultilevel"/>
    <w:tmpl w:val="7480F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D4253"/>
    <w:multiLevelType w:val="hybridMultilevel"/>
    <w:tmpl w:val="399A2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17E4C"/>
    <w:multiLevelType w:val="hybridMultilevel"/>
    <w:tmpl w:val="D9EC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F322E"/>
    <w:multiLevelType w:val="hybridMultilevel"/>
    <w:tmpl w:val="7B36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650BB"/>
    <w:multiLevelType w:val="hybridMultilevel"/>
    <w:tmpl w:val="AE50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1594E"/>
    <w:multiLevelType w:val="hybridMultilevel"/>
    <w:tmpl w:val="AB5A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6438F"/>
    <w:multiLevelType w:val="multilevel"/>
    <w:tmpl w:val="204EC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E41427"/>
    <w:multiLevelType w:val="hybridMultilevel"/>
    <w:tmpl w:val="9454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35172"/>
    <w:multiLevelType w:val="multilevel"/>
    <w:tmpl w:val="ADB20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7B1A89"/>
    <w:multiLevelType w:val="hybridMultilevel"/>
    <w:tmpl w:val="5A1C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B6112"/>
    <w:multiLevelType w:val="hybridMultilevel"/>
    <w:tmpl w:val="EC5645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2C4A86"/>
    <w:multiLevelType w:val="hybridMultilevel"/>
    <w:tmpl w:val="6D28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F5E19"/>
    <w:multiLevelType w:val="multilevel"/>
    <w:tmpl w:val="204EC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65D14ED"/>
    <w:multiLevelType w:val="hybridMultilevel"/>
    <w:tmpl w:val="CDDCE80C"/>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7"/>
  </w:num>
  <w:num w:numId="5">
    <w:abstractNumId w:val="7"/>
  </w:num>
  <w:num w:numId="6">
    <w:abstractNumId w:val="0"/>
  </w:num>
  <w:num w:numId="7">
    <w:abstractNumId w:val="9"/>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
  </w:num>
  <w:num w:numId="15">
    <w:abstractNumId w:val="13"/>
  </w:num>
  <w:num w:numId="16">
    <w:abstractNumId w:val="15"/>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08"/>
    <w:rsid w:val="000006F6"/>
    <w:rsid w:val="00002993"/>
    <w:rsid w:val="000032FA"/>
    <w:rsid w:val="00004B28"/>
    <w:rsid w:val="00004DF8"/>
    <w:rsid w:val="00010753"/>
    <w:rsid w:val="00010B31"/>
    <w:rsid w:val="000126D7"/>
    <w:rsid w:val="000150C1"/>
    <w:rsid w:val="000167CA"/>
    <w:rsid w:val="00023E4B"/>
    <w:rsid w:val="00027616"/>
    <w:rsid w:val="00030164"/>
    <w:rsid w:val="00030E40"/>
    <w:rsid w:val="00033B38"/>
    <w:rsid w:val="000340A7"/>
    <w:rsid w:val="0003443F"/>
    <w:rsid w:val="00034811"/>
    <w:rsid w:val="00034D63"/>
    <w:rsid w:val="000370EE"/>
    <w:rsid w:val="00037B20"/>
    <w:rsid w:val="00041F92"/>
    <w:rsid w:val="00043136"/>
    <w:rsid w:val="00047EB1"/>
    <w:rsid w:val="00051B89"/>
    <w:rsid w:val="00052134"/>
    <w:rsid w:val="00052818"/>
    <w:rsid w:val="000543C2"/>
    <w:rsid w:val="0005667F"/>
    <w:rsid w:val="000577C9"/>
    <w:rsid w:val="00062011"/>
    <w:rsid w:val="000664AA"/>
    <w:rsid w:val="000674DD"/>
    <w:rsid w:val="00067651"/>
    <w:rsid w:val="00070406"/>
    <w:rsid w:val="00072353"/>
    <w:rsid w:val="00074974"/>
    <w:rsid w:val="00091708"/>
    <w:rsid w:val="00095C62"/>
    <w:rsid w:val="000A6E68"/>
    <w:rsid w:val="000A72B1"/>
    <w:rsid w:val="000B21DB"/>
    <w:rsid w:val="000B5786"/>
    <w:rsid w:val="000C71FA"/>
    <w:rsid w:val="000D125B"/>
    <w:rsid w:val="000D3AC7"/>
    <w:rsid w:val="000D3DFB"/>
    <w:rsid w:val="000D4EF7"/>
    <w:rsid w:val="000D64A0"/>
    <w:rsid w:val="000E1527"/>
    <w:rsid w:val="000E2232"/>
    <w:rsid w:val="000E4B19"/>
    <w:rsid w:val="000E5D74"/>
    <w:rsid w:val="000E5D88"/>
    <w:rsid w:val="000E639A"/>
    <w:rsid w:val="000F0583"/>
    <w:rsid w:val="000F12EB"/>
    <w:rsid w:val="000F2798"/>
    <w:rsid w:val="000F3D95"/>
    <w:rsid w:val="000F42A8"/>
    <w:rsid w:val="000F78D8"/>
    <w:rsid w:val="001005CD"/>
    <w:rsid w:val="001010A0"/>
    <w:rsid w:val="001038D2"/>
    <w:rsid w:val="00103E72"/>
    <w:rsid w:val="00104E2F"/>
    <w:rsid w:val="00111808"/>
    <w:rsid w:val="0011190A"/>
    <w:rsid w:val="001119AF"/>
    <w:rsid w:val="00113B02"/>
    <w:rsid w:val="00115C0A"/>
    <w:rsid w:val="001172BC"/>
    <w:rsid w:val="001244C3"/>
    <w:rsid w:val="0012641D"/>
    <w:rsid w:val="00137DDD"/>
    <w:rsid w:val="00141BC1"/>
    <w:rsid w:val="00143EF4"/>
    <w:rsid w:val="00147DC0"/>
    <w:rsid w:val="0015175A"/>
    <w:rsid w:val="001518D0"/>
    <w:rsid w:val="00151A95"/>
    <w:rsid w:val="00153BCD"/>
    <w:rsid w:val="00160E9C"/>
    <w:rsid w:val="00161564"/>
    <w:rsid w:val="00162434"/>
    <w:rsid w:val="0017143A"/>
    <w:rsid w:val="00174343"/>
    <w:rsid w:val="00176AD7"/>
    <w:rsid w:val="00181932"/>
    <w:rsid w:val="0018640E"/>
    <w:rsid w:val="00187B96"/>
    <w:rsid w:val="00190745"/>
    <w:rsid w:val="00192B89"/>
    <w:rsid w:val="00193886"/>
    <w:rsid w:val="0019669E"/>
    <w:rsid w:val="00197DD9"/>
    <w:rsid w:val="00197DEB"/>
    <w:rsid w:val="00197F68"/>
    <w:rsid w:val="001A17FA"/>
    <w:rsid w:val="001A3090"/>
    <w:rsid w:val="001A3623"/>
    <w:rsid w:val="001A3A6E"/>
    <w:rsid w:val="001A4805"/>
    <w:rsid w:val="001A6474"/>
    <w:rsid w:val="001A76A6"/>
    <w:rsid w:val="001B261B"/>
    <w:rsid w:val="001B6389"/>
    <w:rsid w:val="001B6823"/>
    <w:rsid w:val="001B7EE7"/>
    <w:rsid w:val="001C0C66"/>
    <w:rsid w:val="001C2267"/>
    <w:rsid w:val="001C4FC5"/>
    <w:rsid w:val="001C75B8"/>
    <w:rsid w:val="001D2C7D"/>
    <w:rsid w:val="001D79E2"/>
    <w:rsid w:val="001E00C0"/>
    <w:rsid w:val="001E108C"/>
    <w:rsid w:val="001E2DD2"/>
    <w:rsid w:val="001E3791"/>
    <w:rsid w:val="001E403C"/>
    <w:rsid w:val="001E4180"/>
    <w:rsid w:val="001E642D"/>
    <w:rsid w:val="001E6D20"/>
    <w:rsid w:val="001E6FF5"/>
    <w:rsid w:val="001F4A1D"/>
    <w:rsid w:val="00200A7C"/>
    <w:rsid w:val="002020E6"/>
    <w:rsid w:val="00204B92"/>
    <w:rsid w:val="00206A22"/>
    <w:rsid w:val="00210F4B"/>
    <w:rsid w:val="00211CDD"/>
    <w:rsid w:val="0021348E"/>
    <w:rsid w:val="0021616A"/>
    <w:rsid w:val="002161B2"/>
    <w:rsid w:val="002220D0"/>
    <w:rsid w:val="00223B93"/>
    <w:rsid w:val="00223F72"/>
    <w:rsid w:val="00224FB7"/>
    <w:rsid w:val="00225D5D"/>
    <w:rsid w:val="00226109"/>
    <w:rsid w:val="00226C74"/>
    <w:rsid w:val="00227BA7"/>
    <w:rsid w:val="0023019E"/>
    <w:rsid w:val="0023162A"/>
    <w:rsid w:val="002330D3"/>
    <w:rsid w:val="002363CB"/>
    <w:rsid w:val="0023786B"/>
    <w:rsid w:val="0024116C"/>
    <w:rsid w:val="00245C8F"/>
    <w:rsid w:val="002509DB"/>
    <w:rsid w:val="002518D6"/>
    <w:rsid w:val="00252B8B"/>
    <w:rsid w:val="002535EE"/>
    <w:rsid w:val="0025731E"/>
    <w:rsid w:val="00257D39"/>
    <w:rsid w:val="00261EDD"/>
    <w:rsid w:val="00264651"/>
    <w:rsid w:val="00267460"/>
    <w:rsid w:val="00267504"/>
    <w:rsid w:val="00267BA1"/>
    <w:rsid w:val="00271337"/>
    <w:rsid w:val="0027159D"/>
    <w:rsid w:val="00271816"/>
    <w:rsid w:val="00272436"/>
    <w:rsid w:val="00272FD2"/>
    <w:rsid w:val="002745F7"/>
    <w:rsid w:val="00286DA8"/>
    <w:rsid w:val="0028729F"/>
    <w:rsid w:val="00292330"/>
    <w:rsid w:val="002924D1"/>
    <w:rsid w:val="00294C69"/>
    <w:rsid w:val="00295E65"/>
    <w:rsid w:val="002A4540"/>
    <w:rsid w:val="002A46F4"/>
    <w:rsid w:val="002B0C8D"/>
    <w:rsid w:val="002B2D97"/>
    <w:rsid w:val="002B3D12"/>
    <w:rsid w:val="002B3DFA"/>
    <w:rsid w:val="002B479A"/>
    <w:rsid w:val="002B743F"/>
    <w:rsid w:val="002B7E3D"/>
    <w:rsid w:val="002C347C"/>
    <w:rsid w:val="002C6F87"/>
    <w:rsid w:val="002C73A3"/>
    <w:rsid w:val="002D1702"/>
    <w:rsid w:val="002D2FEB"/>
    <w:rsid w:val="002D7125"/>
    <w:rsid w:val="002D781C"/>
    <w:rsid w:val="002E0EBC"/>
    <w:rsid w:val="002E711F"/>
    <w:rsid w:val="002E74DD"/>
    <w:rsid w:val="002E7C01"/>
    <w:rsid w:val="002F0EB2"/>
    <w:rsid w:val="002F1E3A"/>
    <w:rsid w:val="00310BF5"/>
    <w:rsid w:val="00311ED0"/>
    <w:rsid w:val="0031217F"/>
    <w:rsid w:val="0031603D"/>
    <w:rsid w:val="00321D86"/>
    <w:rsid w:val="00321F08"/>
    <w:rsid w:val="00323697"/>
    <w:rsid w:val="00324132"/>
    <w:rsid w:val="003321FF"/>
    <w:rsid w:val="00332427"/>
    <w:rsid w:val="00332BA3"/>
    <w:rsid w:val="00332DFA"/>
    <w:rsid w:val="0033443B"/>
    <w:rsid w:val="0033449F"/>
    <w:rsid w:val="003358FE"/>
    <w:rsid w:val="00337301"/>
    <w:rsid w:val="003377CF"/>
    <w:rsid w:val="0034116D"/>
    <w:rsid w:val="00341FC8"/>
    <w:rsid w:val="0034251B"/>
    <w:rsid w:val="00344601"/>
    <w:rsid w:val="00353D05"/>
    <w:rsid w:val="00353EA7"/>
    <w:rsid w:val="0035632C"/>
    <w:rsid w:val="0035722A"/>
    <w:rsid w:val="00361F14"/>
    <w:rsid w:val="0036366B"/>
    <w:rsid w:val="003642AF"/>
    <w:rsid w:val="00364326"/>
    <w:rsid w:val="0036509F"/>
    <w:rsid w:val="00365F97"/>
    <w:rsid w:val="00377128"/>
    <w:rsid w:val="0037742F"/>
    <w:rsid w:val="00383350"/>
    <w:rsid w:val="00384B45"/>
    <w:rsid w:val="00387AE4"/>
    <w:rsid w:val="00394823"/>
    <w:rsid w:val="00396953"/>
    <w:rsid w:val="003A3C18"/>
    <w:rsid w:val="003A76CF"/>
    <w:rsid w:val="003B022B"/>
    <w:rsid w:val="003B15B5"/>
    <w:rsid w:val="003C3753"/>
    <w:rsid w:val="003C3BD0"/>
    <w:rsid w:val="003C5A98"/>
    <w:rsid w:val="003C6247"/>
    <w:rsid w:val="003D00E8"/>
    <w:rsid w:val="003D1B46"/>
    <w:rsid w:val="003D1FDF"/>
    <w:rsid w:val="003D32FC"/>
    <w:rsid w:val="003D3D28"/>
    <w:rsid w:val="003D411B"/>
    <w:rsid w:val="003D75C9"/>
    <w:rsid w:val="003E039E"/>
    <w:rsid w:val="003E437D"/>
    <w:rsid w:val="003F0990"/>
    <w:rsid w:val="003F0CAD"/>
    <w:rsid w:val="003F211C"/>
    <w:rsid w:val="00403E3D"/>
    <w:rsid w:val="0040781D"/>
    <w:rsid w:val="0041111F"/>
    <w:rsid w:val="00415075"/>
    <w:rsid w:val="00416A04"/>
    <w:rsid w:val="00416F42"/>
    <w:rsid w:val="00417928"/>
    <w:rsid w:val="0042001C"/>
    <w:rsid w:val="00420A81"/>
    <w:rsid w:val="00421D08"/>
    <w:rsid w:val="00423229"/>
    <w:rsid w:val="00423DA3"/>
    <w:rsid w:val="00424B81"/>
    <w:rsid w:val="00426253"/>
    <w:rsid w:val="004269C0"/>
    <w:rsid w:val="00432227"/>
    <w:rsid w:val="00432A9F"/>
    <w:rsid w:val="00432B0A"/>
    <w:rsid w:val="00434907"/>
    <w:rsid w:val="00446754"/>
    <w:rsid w:val="00446B21"/>
    <w:rsid w:val="00447062"/>
    <w:rsid w:val="00452121"/>
    <w:rsid w:val="00452769"/>
    <w:rsid w:val="00452C40"/>
    <w:rsid w:val="004627E4"/>
    <w:rsid w:val="00462EDC"/>
    <w:rsid w:val="00464236"/>
    <w:rsid w:val="00466989"/>
    <w:rsid w:val="00466D4D"/>
    <w:rsid w:val="00466DD0"/>
    <w:rsid w:val="00470992"/>
    <w:rsid w:val="00470A61"/>
    <w:rsid w:val="004749F2"/>
    <w:rsid w:val="00475CDB"/>
    <w:rsid w:val="00486709"/>
    <w:rsid w:val="00487184"/>
    <w:rsid w:val="004906B7"/>
    <w:rsid w:val="00492226"/>
    <w:rsid w:val="00492F99"/>
    <w:rsid w:val="004946E3"/>
    <w:rsid w:val="004A06B8"/>
    <w:rsid w:val="004A1DE7"/>
    <w:rsid w:val="004A616E"/>
    <w:rsid w:val="004B024E"/>
    <w:rsid w:val="004B04AE"/>
    <w:rsid w:val="004B08A4"/>
    <w:rsid w:val="004B1586"/>
    <w:rsid w:val="004B1FC1"/>
    <w:rsid w:val="004B71A5"/>
    <w:rsid w:val="004C0C71"/>
    <w:rsid w:val="004C131C"/>
    <w:rsid w:val="004C186A"/>
    <w:rsid w:val="004C1935"/>
    <w:rsid w:val="004C1B4A"/>
    <w:rsid w:val="004C26D2"/>
    <w:rsid w:val="004C2766"/>
    <w:rsid w:val="004D4FF4"/>
    <w:rsid w:val="004D58A7"/>
    <w:rsid w:val="004D622F"/>
    <w:rsid w:val="004E0401"/>
    <w:rsid w:val="004E0865"/>
    <w:rsid w:val="004E34D6"/>
    <w:rsid w:val="004E4AA1"/>
    <w:rsid w:val="004E7BA2"/>
    <w:rsid w:val="004F0258"/>
    <w:rsid w:val="004F0BFD"/>
    <w:rsid w:val="004F3531"/>
    <w:rsid w:val="004F5484"/>
    <w:rsid w:val="00505E9C"/>
    <w:rsid w:val="005071E8"/>
    <w:rsid w:val="005076B2"/>
    <w:rsid w:val="00507973"/>
    <w:rsid w:val="0051078A"/>
    <w:rsid w:val="00510DDB"/>
    <w:rsid w:val="00512042"/>
    <w:rsid w:val="00512BC9"/>
    <w:rsid w:val="00512F9C"/>
    <w:rsid w:val="0051340F"/>
    <w:rsid w:val="00514257"/>
    <w:rsid w:val="00514586"/>
    <w:rsid w:val="005145D3"/>
    <w:rsid w:val="00515AFD"/>
    <w:rsid w:val="00515BBC"/>
    <w:rsid w:val="00522612"/>
    <w:rsid w:val="00524172"/>
    <w:rsid w:val="00524700"/>
    <w:rsid w:val="00524DBA"/>
    <w:rsid w:val="00524E98"/>
    <w:rsid w:val="00527215"/>
    <w:rsid w:val="00530592"/>
    <w:rsid w:val="005323DB"/>
    <w:rsid w:val="00534DAF"/>
    <w:rsid w:val="005405CD"/>
    <w:rsid w:val="0054263A"/>
    <w:rsid w:val="00545ABE"/>
    <w:rsid w:val="00551AA5"/>
    <w:rsid w:val="00554E17"/>
    <w:rsid w:val="00554E60"/>
    <w:rsid w:val="00556953"/>
    <w:rsid w:val="00556C2A"/>
    <w:rsid w:val="00557112"/>
    <w:rsid w:val="00564136"/>
    <w:rsid w:val="00573D73"/>
    <w:rsid w:val="0057524F"/>
    <w:rsid w:val="00575F97"/>
    <w:rsid w:val="0057686B"/>
    <w:rsid w:val="0058000E"/>
    <w:rsid w:val="0058104D"/>
    <w:rsid w:val="00581D21"/>
    <w:rsid w:val="005872F6"/>
    <w:rsid w:val="00591248"/>
    <w:rsid w:val="005941A7"/>
    <w:rsid w:val="005953BD"/>
    <w:rsid w:val="00595560"/>
    <w:rsid w:val="005A1A55"/>
    <w:rsid w:val="005A289F"/>
    <w:rsid w:val="005A3EC5"/>
    <w:rsid w:val="005A6367"/>
    <w:rsid w:val="005B2818"/>
    <w:rsid w:val="005B42B7"/>
    <w:rsid w:val="005B5EA9"/>
    <w:rsid w:val="005D13AA"/>
    <w:rsid w:val="005D2ED5"/>
    <w:rsid w:val="005D559C"/>
    <w:rsid w:val="005D67DE"/>
    <w:rsid w:val="005D73AD"/>
    <w:rsid w:val="005E3470"/>
    <w:rsid w:val="005E41D2"/>
    <w:rsid w:val="005E587F"/>
    <w:rsid w:val="005F2FFE"/>
    <w:rsid w:val="005F69B8"/>
    <w:rsid w:val="005F7914"/>
    <w:rsid w:val="0060100A"/>
    <w:rsid w:val="006022D8"/>
    <w:rsid w:val="00602F9E"/>
    <w:rsid w:val="006052DE"/>
    <w:rsid w:val="00606CF7"/>
    <w:rsid w:val="00610A82"/>
    <w:rsid w:val="006114EE"/>
    <w:rsid w:val="00611CFB"/>
    <w:rsid w:val="006128F4"/>
    <w:rsid w:val="00612E8B"/>
    <w:rsid w:val="00613AAD"/>
    <w:rsid w:val="00615111"/>
    <w:rsid w:val="00617DCB"/>
    <w:rsid w:val="00622E02"/>
    <w:rsid w:val="006309B8"/>
    <w:rsid w:val="00634230"/>
    <w:rsid w:val="00635007"/>
    <w:rsid w:val="006353FB"/>
    <w:rsid w:val="00636016"/>
    <w:rsid w:val="006373EA"/>
    <w:rsid w:val="00641A4C"/>
    <w:rsid w:val="00644B85"/>
    <w:rsid w:val="006451A2"/>
    <w:rsid w:val="00647707"/>
    <w:rsid w:val="006500E6"/>
    <w:rsid w:val="006509C6"/>
    <w:rsid w:val="00653C7B"/>
    <w:rsid w:val="00656C25"/>
    <w:rsid w:val="00661DE6"/>
    <w:rsid w:val="00663AA7"/>
    <w:rsid w:val="006642BB"/>
    <w:rsid w:val="0066672D"/>
    <w:rsid w:val="0066704B"/>
    <w:rsid w:val="006675C5"/>
    <w:rsid w:val="00670725"/>
    <w:rsid w:val="00670ACA"/>
    <w:rsid w:val="0067216F"/>
    <w:rsid w:val="00672509"/>
    <w:rsid w:val="00672C9B"/>
    <w:rsid w:val="00673C7E"/>
    <w:rsid w:val="006747EE"/>
    <w:rsid w:val="006848DF"/>
    <w:rsid w:val="0068509C"/>
    <w:rsid w:val="006948A6"/>
    <w:rsid w:val="00695D77"/>
    <w:rsid w:val="006A3074"/>
    <w:rsid w:val="006B1D95"/>
    <w:rsid w:val="006B4712"/>
    <w:rsid w:val="006B47C9"/>
    <w:rsid w:val="006B6195"/>
    <w:rsid w:val="006B6FD4"/>
    <w:rsid w:val="006C0A25"/>
    <w:rsid w:val="006C464F"/>
    <w:rsid w:val="006C7780"/>
    <w:rsid w:val="006D1D89"/>
    <w:rsid w:val="006E06B6"/>
    <w:rsid w:val="006E0E75"/>
    <w:rsid w:val="006E2AC6"/>
    <w:rsid w:val="006E49B5"/>
    <w:rsid w:val="006E76C6"/>
    <w:rsid w:val="006F0456"/>
    <w:rsid w:val="006F0D1F"/>
    <w:rsid w:val="006F29BA"/>
    <w:rsid w:val="006F7DAF"/>
    <w:rsid w:val="0070046F"/>
    <w:rsid w:val="00701636"/>
    <w:rsid w:val="00703995"/>
    <w:rsid w:val="0071411F"/>
    <w:rsid w:val="00714681"/>
    <w:rsid w:val="00715547"/>
    <w:rsid w:val="0071561A"/>
    <w:rsid w:val="0072187D"/>
    <w:rsid w:val="0072275D"/>
    <w:rsid w:val="007240F8"/>
    <w:rsid w:val="00727942"/>
    <w:rsid w:val="00733593"/>
    <w:rsid w:val="00736C25"/>
    <w:rsid w:val="00742B64"/>
    <w:rsid w:val="007437EB"/>
    <w:rsid w:val="00744CD7"/>
    <w:rsid w:val="007451B2"/>
    <w:rsid w:val="00755824"/>
    <w:rsid w:val="0075595B"/>
    <w:rsid w:val="00756615"/>
    <w:rsid w:val="00760870"/>
    <w:rsid w:val="0076225C"/>
    <w:rsid w:val="00772B8D"/>
    <w:rsid w:val="00773863"/>
    <w:rsid w:val="00781477"/>
    <w:rsid w:val="00782270"/>
    <w:rsid w:val="00783D53"/>
    <w:rsid w:val="00784888"/>
    <w:rsid w:val="007928D1"/>
    <w:rsid w:val="00792C0C"/>
    <w:rsid w:val="00793243"/>
    <w:rsid w:val="007963FF"/>
    <w:rsid w:val="007977A3"/>
    <w:rsid w:val="007A1219"/>
    <w:rsid w:val="007A1438"/>
    <w:rsid w:val="007A1E3A"/>
    <w:rsid w:val="007A2D34"/>
    <w:rsid w:val="007A2FED"/>
    <w:rsid w:val="007A426B"/>
    <w:rsid w:val="007B05C2"/>
    <w:rsid w:val="007B3F05"/>
    <w:rsid w:val="007C15B6"/>
    <w:rsid w:val="007C2FBF"/>
    <w:rsid w:val="007C5A75"/>
    <w:rsid w:val="007D340F"/>
    <w:rsid w:val="007D53F5"/>
    <w:rsid w:val="007D717F"/>
    <w:rsid w:val="007E01AC"/>
    <w:rsid w:val="007E18DB"/>
    <w:rsid w:val="007E3407"/>
    <w:rsid w:val="007E3A7E"/>
    <w:rsid w:val="007E4B58"/>
    <w:rsid w:val="007E6DBC"/>
    <w:rsid w:val="007E7456"/>
    <w:rsid w:val="007F00DB"/>
    <w:rsid w:val="007F4756"/>
    <w:rsid w:val="008031AE"/>
    <w:rsid w:val="00804CA3"/>
    <w:rsid w:val="00807087"/>
    <w:rsid w:val="0081114A"/>
    <w:rsid w:val="008145AE"/>
    <w:rsid w:val="00815338"/>
    <w:rsid w:val="008176AE"/>
    <w:rsid w:val="00820F76"/>
    <w:rsid w:val="00821C9D"/>
    <w:rsid w:val="00827D8E"/>
    <w:rsid w:val="00835B0D"/>
    <w:rsid w:val="00836939"/>
    <w:rsid w:val="0083696C"/>
    <w:rsid w:val="0084468F"/>
    <w:rsid w:val="00846036"/>
    <w:rsid w:val="00847AD4"/>
    <w:rsid w:val="00850C91"/>
    <w:rsid w:val="00851BC2"/>
    <w:rsid w:val="00853A27"/>
    <w:rsid w:val="00853D98"/>
    <w:rsid w:val="0085532A"/>
    <w:rsid w:val="008553AC"/>
    <w:rsid w:val="008575CE"/>
    <w:rsid w:val="00861925"/>
    <w:rsid w:val="00861ED4"/>
    <w:rsid w:val="00865A5F"/>
    <w:rsid w:val="0086748E"/>
    <w:rsid w:val="008749DC"/>
    <w:rsid w:val="00875C44"/>
    <w:rsid w:val="00880F63"/>
    <w:rsid w:val="00882E83"/>
    <w:rsid w:val="0088321A"/>
    <w:rsid w:val="00884BA1"/>
    <w:rsid w:val="00885980"/>
    <w:rsid w:val="00891BB5"/>
    <w:rsid w:val="008936DB"/>
    <w:rsid w:val="008A1134"/>
    <w:rsid w:val="008A4C5A"/>
    <w:rsid w:val="008A5BA6"/>
    <w:rsid w:val="008A5C94"/>
    <w:rsid w:val="008A6726"/>
    <w:rsid w:val="008B00BC"/>
    <w:rsid w:val="008B4469"/>
    <w:rsid w:val="008B6930"/>
    <w:rsid w:val="008C42FB"/>
    <w:rsid w:val="008C7603"/>
    <w:rsid w:val="008C7614"/>
    <w:rsid w:val="008C77C1"/>
    <w:rsid w:val="008C7AE0"/>
    <w:rsid w:val="008D28C5"/>
    <w:rsid w:val="008D59A2"/>
    <w:rsid w:val="008D5A1E"/>
    <w:rsid w:val="008E4F97"/>
    <w:rsid w:val="008E60E4"/>
    <w:rsid w:val="008E6405"/>
    <w:rsid w:val="008E7EFE"/>
    <w:rsid w:val="008F1CCE"/>
    <w:rsid w:val="008F232F"/>
    <w:rsid w:val="008F56BA"/>
    <w:rsid w:val="008F6852"/>
    <w:rsid w:val="00901045"/>
    <w:rsid w:val="0090129E"/>
    <w:rsid w:val="00903A7A"/>
    <w:rsid w:val="00903A86"/>
    <w:rsid w:val="009070C5"/>
    <w:rsid w:val="009072CA"/>
    <w:rsid w:val="0091411A"/>
    <w:rsid w:val="0091549C"/>
    <w:rsid w:val="009156BB"/>
    <w:rsid w:val="00916BBF"/>
    <w:rsid w:val="00917D90"/>
    <w:rsid w:val="0092505D"/>
    <w:rsid w:val="0092553D"/>
    <w:rsid w:val="0092651E"/>
    <w:rsid w:val="00930622"/>
    <w:rsid w:val="00933924"/>
    <w:rsid w:val="00935717"/>
    <w:rsid w:val="009445B8"/>
    <w:rsid w:val="00952927"/>
    <w:rsid w:val="00952DE4"/>
    <w:rsid w:val="009546D1"/>
    <w:rsid w:val="00954E47"/>
    <w:rsid w:val="00957CF8"/>
    <w:rsid w:val="00957E6D"/>
    <w:rsid w:val="009603A3"/>
    <w:rsid w:val="00960F23"/>
    <w:rsid w:val="0096431B"/>
    <w:rsid w:val="00967771"/>
    <w:rsid w:val="009723CA"/>
    <w:rsid w:val="009748D1"/>
    <w:rsid w:val="00974B03"/>
    <w:rsid w:val="00981CAC"/>
    <w:rsid w:val="0098464E"/>
    <w:rsid w:val="00986D85"/>
    <w:rsid w:val="009945BC"/>
    <w:rsid w:val="00994C57"/>
    <w:rsid w:val="00997C0E"/>
    <w:rsid w:val="009A1E85"/>
    <w:rsid w:val="009A6562"/>
    <w:rsid w:val="009A6C69"/>
    <w:rsid w:val="009B0F57"/>
    <w:rsid w:val="009B14B0"/>
    <w:rsid w:val="009B6093"/>
    <w:rsid w:val="009B6623"/>
    <w:rsid w:val="009B6EB4"/>
    <w:rsid w:val="009C47AF"/>
    <w:rsid w:val="009D0A93"/>
    <w:rsid w:val="009D21C3"/>
    <w:rsid w:val="009D3D33"/>
    <w:rsid w:val="009D3F7C"/>
    <w:rsid w:val="009E21D7"/>
    <w:rsid w:val="009E5DE0"/>
    <w:rsid w:val="009F085A"/>
    <w:rsid w:val="009F2DAF"/>
    <w:rsid w:val="00A0194E"/>
    <w:rsid w:val="00A03A01"/>
    <w:rsid w:val="00A0484D"/>
    <w:rsid w:val="00A108DA"/>
    <w:rsid w:val="00A15414"/>
    <w:rsid w:val="00A16C7B"/>
    <w:rsid w:val="00A16D2D"/>
    <w:rsid w:val="00A178D5"/>
    <w:rsid w:val="00A2346F"/>
    <w:rsid w:val="00A2569A"/>
    <w:rsid w:val="00A26184"/>
    <w:rsid w:val="00A2662C"/>
    <w:rsid w:val="00A2695A"/>
    <w:rsid w:val="00A26F7C"/>
    <w:rsid w:val="00A30C18"/>
    <w:rsid w:val="00A311F0"/>
    <w:rsid w:val="00A3230B"/>
    <w:rsid w:val="00A33DA3"/>
    <w:rsid w:val="00A340AA"/>
    <w:rsid w:val="00A36614"/>
    <w:rsid w:val="00A40B8D"/>
    <w:rsid w:val="00A41C71"/>
    <w:rsid w:val="00A45647"/>
    <w:rsid w:val="00A50977"/>
    <w:rsid w:val="00A50E37"/>
    <w:rsid w:val="00A52C3A"/>
    <w:rsid w:val="00A535AE"/>
    <w:rsid w:val="00A53615"/>
    <w:rsid w:val="00A55844"/>
    <w:rsid w:val="00A559B8"/>
    <w:rsid w:val="00A636A3"/>
    <w:rsid w:val="00A67132"/>
    <w:rsid w:val="00A7060D"/>
    <w:rsid w:val="00A70719"/>
    <w:rsid w:val="00A70C82"/>
    <w:rsid w:val="00A7135E"/>
    <w:rsid w:val="00A7270C"/>
    <w:rsid w:val="00A72A5C"/>
    <w:rsid w:val="00A73AAC"/>
    <w:rsid w:val="00A74132"/>
    <w:rsid w:val="00A74268"/>
    <w:rsid w:val="00A757A4"/>
    <w:rsid w:val="00A7591C"/>
    <w:rsid w:val="00A75B9C"/>
    <w:rsid w:val="00A77CC7"/>
    <w:rsid w:val="00A83AB5"/>
    <w:rsid w:val="00A92850"/>
    <w:rsid w:val="00A97162"/>
    <w:rsid w:val="00A973DF"/>
    <w:rsid w:val="00AA0B7A"/>
    <w:rsid w:val="00AA35B6"/>
    <w:rsid w:val="00AA4C95"/>
    <w:rsid w:val="00AA5ABF"/>
    <w:rsid w:val="00AA5D73"/>
    <w:rsid w:val="00AA77EB"/>
    <w:rsid w:val="00AB198D"/>
    <w:rsid w:val="00AB2B67"/>
    <w:rsid w:val="00AB5947"/>
    <w:rsid w:val="00AC0BA5"/>
    <w:rsid w:val="00AC1A4B"/>
    <w:rsid w:val="00AC2A5F"/>
    <w:rsid w:val="00AC2AE7"/>
    <w:rsid w:val="00AC5EC9"/>
    <w:rsid w:val="00AD33BB"/>
    <w:rsid w:val="00AD4640"/>
    <w:rsid w:val="00AE48F4"/>
    <w:rsid w:val="00AE534E"/>
    <w:rsid w:val="00AE5AB9"/>
    <w:rsid w:val="00AE7EFF"/>
    <w:rsid w:val="00AF0B5D"/>
    <w:rsid w:val="00AF18D0"/>
    <w:rsid w:val="00AF340B"/>
    <w:rsid w:val="00AF5A23"/>
    <w:rsid w:val="00AF6500"/>
    <w:rsid w:val="00AF6FE4"/>
    <w:rsid w:val="00AF7CA0"/>
    <w:rsid w:val="00AF7E74"/>
    <w:rsid w:val="00B00E70"/>
    <w:rsid w:val="00B02BFE"/>
    <w:rsid w:val="00B03256"/>
    <w:rsid w:val="00B04806"/>
    <w:rsid w:val="00B1183D"/>
    <w:rsid w:val="00B152F0"/>
    <w:rsid w:val="00B178CE"/>
    <w:rsid w:val="00B23F0F"/>
    <w:rsid w:val="00B277DC"/>
    <w:rsid w:val="00B279A8"/>
    <w:rsid w:val="00B30C56"/>
    <w:rsid w:val="00B32C86"/>
    <w:rsid w:val="00B378A9"/>
    <w:rsid w:val="00B405E7"/>
    <w:rsid w:val="00B40739"/>
    <w:rsid w:val="00B427CC"/>
    <w:rsid w:val="00B46830"/>
    <w:rsid w:val="00B521FC"/>
    <w:rsid w:val="00B521FE"/>
    <w:rsid w:val="00B52F0D"/>
    <w:rsid w:val="00B53452"/>
    <w:rsid w:val="00B54CDA"/>
    <w:rsid w:val="00B54E7C"/>
    <w:rsid w:val="00B56626"/>
    <w:rsid w:val="00B5706A"/>
    <w:rsid w:val="00B60630"/>
    <w:rsid w:val="00B607C5"/>
    <w:rsid w:val="00B64B34"/>
    <w:rsid w:val="00B65F17"/>
    <w:rsid w:val="00B66A72"/>
    <w:rsid w:val="00B70546"/>
    <w:rsid w:val="00B7107B"/>
    <w:rsid w:val="00B72C4F"/>
    <w:rsid w:val="00B742F8"/>
    <w:rsid w:val="00B811BD"/>
    <w:rsid w:val="00B81374"/>
    <w:rsid w:val="00B830BC"/>
    <w:rsid w:val="00B836B8"/>
    <w:rsid w:val="00B8769D"/>
    <w:rsid w:val="00B87F77"/>
    <w:rsid w:val="00B902A6"/>
    <w:rsid w:val="00BA49F7"/>
    <w:rsid w:val="00BA5313"/>
    <w:rsid w:val="00BB0313"/>
    <w:rsid w:val="00BB0718"/>
    <w:rsid w:val="00BB49D1"/>
    <w:rsid w:val="00BB71BF"/>
    <w:rsid w:val="00BC1EB1"/>
    <w:rsid w:val="00BC28C5"/>
    <w:rsid w:val="00BC51A2"/>
    <w:rsid w:val="00BC580B"/>
    <w:rsid w:val="00BC714E"/>
    <w:rsid w:val="00BD1E4F"/>
    <w:rsid w:val="00BD23F8"/>
    <w:rsid w:val="00BD4A30"/>
    <w:rsid w:val="00BD4C6B"/>
    <w:rsid w:val="00BD7E87"/>
    <w:rsid w:val="00BE16A0"/>
    <w:rsid w:val="00BE4C4F"/>
    <w:rsid w:val="00BE76B8"/>
    <w:rsid w:val="00BE77BC"/>
    <w:rsid w:val="00BF1066"/>
    <w:rsid w:val="00BF34B0"/>
    <w:rsid w:val="00BF3528"/>
    <w:rsid w:val="00BF44AD"/>
    <w:rsid w:val="00BF6069"/>
    <w:rsid w:val="00BF642A"/>
    <w:rsid w:val="00C006AC"/>
    <w:rsid w:val="00C023B3"/>
    <w:rsid w:val="00C075CE"/>
    <w:rsid w:val="00C11128"/>
    <w:rsid w:val="00C13FD1"/>
    <w:rsid w:val="00C14091"/>
    <w:rsid w:val="00C16E38"/>
    <w:rsid w:val="00C21535"/>
    <w:rsid w:val="00C252D4"/>
    <w:rsid w:val="00C260F2"/>
    <w:rsid w:val="00C3013A"/>
    <w:rsid w:val="00C34DF9"/>
    <w:rsid w:val="00C354AB"/>
    <w:rsid w:val="00C37C98"/>
    <w:rsid w:val="00C37CB5"/>
    <w:rsid w:val="00C40410"/>
    <w:rsid w:val="00C41553"/>
    <w:rsid w:val="00C42605"/>
    <w:rsid w:val="00C44466"/>
    <w:rsid w:val="00C45252"/>
    <w:rsid w:val="00C45555"/>
    <w:rsid w:val="00C4638F"/>
    <w:rsid w:val="00C513B9"/>
    <w:rsid w:val="00C516E2"/>
    <w:rsid w:val="00C54B3C"/>
    <w:rsid w:val="00C54DDF"/>
    <w:rsid w:val="00C56E6D"/>
    <w:rsid w:val="00C60D26"/>
    <w:rsid w:val="00C647DA"/>
    <w:rsid w:val="00C660CA"/>
    <w:rsid w:val="00C66F0B"/>
    <w:rsid w:val="00C67CC2"/>
    <w:rsid w:val="00C72AD9"/>
    <w:rsid w:val="00C81F44"/>
    <w:rsid w:val="00C848B2"/>
    <w:rsid w:val="00C8736C"/>
    <w:rsid w:val="00C91848"/>
    <w:rsid w:val="00C932AB"/>
    <w:rsid w:val="00C93DDA"/>
    <w:rsid w:val="00C9655B"/>
    <w:rsid w:val="00C96BD4"/>
    <w:rsid w:val="00C97D9B"/>
    <w:rsid w:val="00CA0BA3"/>
    <w:rsid w:val="00CA3162"/>
    <w:rsid w:val="00CB0D0E"/>
    <w:rsid w:val="00CB5316"/>
    <w:rsid w:val="00CB7A0F"/>
    <w:rsid w:val="00CB7C79"/>
    <w:rsid w:val="00CC1A1D"/>
    <w:rsid w:val="00CC2FBD"/>
    <w:rsid w:val="00CC47CC"/>
    <w:rsid w:val="00CC4FE8"/>
    <w:rsid w:val="00CC5CDC"/>
    <w:rsid w:val="00CC6D12"/>
    <w:rsid w:val="00CD1381"/>
    <w:rsid w:val="00CD1B37"/>
    <w:rsid w:val="00CD6231"/>
    <w:rsid w:val="00CD6FDC"/>
    <w:rsid w:val="00CD748E"/>
    <w:rsid w:val="00CE0BAE"/>
    <w:rsid w:val="00CE5638"/>
    <w:rsid w:val="00CE722A"/>
    <w:rsid w:val="00CF1069"/>
    <w:rsid w:val="00CF1200"/>
    <w:rsid w:val="00CF7361"/>
    <w:rsid w:val="00D00EFC"/>
    <w:rsid w:val="00D04835"/>
    <w:rsid w:val="00D0597C"/>
    <w:rsid w:val="00D06F31"/>
    <w:rsid w:val="00D0735D"/>
    <w:rsid w:val="00D129AC"/>
    <w:rsid w:val="00D139B1"/>
    <w:rsid w:val="00D13F5D"/>
    <w:rsid w:val="00D217A4"/>
    <w:rsid w:val="00D219B8"/>
    <w:rsid w:val="00D2600D"/>
    <w:rsid w:val="00D31270"/>
    <w:rsid w:val="00D3186C"/>
    <w:rsid w:val="00D35653"/>
    <w:rsid w:val="00D40E26"/>
    <w:rsid w:val="00D43903"/>
    <w:rsid w:val="00D44340"/>
    <w:rsid w:val="00D46550"/>
    <w:rsid w:val="00D5228A"/>
    <w:rsid w:val="00D52AFD"/>
    <w:rsid w:val="00D53B8A"/>
    <w:rsid w:val="00D55483"/>
    <w:rsid w:val="00D56B0E"/>
    <w:rsid w:val="00D6337C"/>
    <w:rsid w:val="00D63F5E"/>
    <w:rsid w:val="00D71243"/>
    <w:rsid w:val="00D73E7A"/>
    <w:rsid w:val="00D80BEA"/>
    <w:rsid w:val="00D832A0"/>
    <w:rsid w:val="00D840A3"/>
    <w:rsid w:val="00D85243"/>
    <w:rsid w:val="00D87191"/>
    <w:rsid w:val="00D87424"/>
    <w:rsid w:val="00D90F1F"/>
    <w:rsid w:val="00D93F8A"/>
    <w:rsid w:val="00D962C9"/>
    <w:rsid w:val="00D976DA"/>
    <w:rsid w:val="00DA1FBB"/>
    <w:rsid w:val="00DB022A"/>
    <w:rsid w:val="00DB1A79"/>
    <w:rsid w:val="00DB1B23"/>
    <w:rsid w:val="00DB23D0"/>
    <w:rsid w:val="00DB6E55"/>
    <w:rsid w:val="00DC0C16"/>
    <w:rsid w:val="00DC0E7C"/>
    <w:rsid w:val="00DC2F19"/>
    <w:rsid w:val="00DC4FDE"/>
    <w:rsid w:val="00DC570A"/>
    <w:rsid w:val="00DD0A41"/>
    <w:rsid w:val="00DD0AAC"/>
    <w:rsid w:val="00DD4893"/>
    <w:rsid w:val="00DD4D38"/>
    <w:rsid w:val="00DD5E90"/>
    <w:rsid w:val="00DE0398"/>
    <w:rsid w:val="00DE10CB"/>
    <w:rsid w:val="00DE1AA3"/>
    <w:rsid w:val="00DE1F55"/>
    <w:rsid w:val="00DE67A6"/>
    <w:rsid w:val="00DF22E5"/>
    <w:rsid w:val="00DF5042"/>
    <w:rsid w:val="00E03C50"/>
    <w:rsid w:val="00E11251"/>
    <w:rsid w:val="00E11EFB"/>
    <w:rsid w:val="00E124ED"/>
    <w:rsid w:val="00E13660"/>
    <w:rsid w:val="00E14C7D"/>
    <w:rsid w:val="00E14FE9"/>
    <w:rsid w:val="00E16504"/>
    <w:rsid w:val="00E178FC"/>
    <w:rsid w:val="00E216FC"/>
    <w:rsid w:val="00E22776"/>
    <w:rsid w:val="00E227B4"/>
    <w:rsid w:val="00E23DD9"/>
    <w:rsid w:val="00E273CF"/>
    <w:rsid w:val="00E275A7"/>
    <w:rsid w:val="00E32693"/>
    <w:rsid w:val="00E33A5E"/>
    <w:rsid w:val="00E3481D"/>
    <w:rsid w:val="00E37A9D"/>
    <w:rsid w:val="00E37AD3"/>
    <w:rsid w:val="00E401A8"/>
    <w:rsid w:val="00E4149F"/>
    <w:rsid w:val="00E41751"/>
    <w:rsid w:val="00E42EF3"/>
    <w:rsid w:val="00E44CAA"/>
    <w:rsid w:val="00E56353"/>
    <w:rsid w:val="00E5707C"/>
    <w:rsid w:val="00E60208"/>
    <w:rsid w:val="00E71007"/>
    <w:rsid w:val="00E74342"/>
    <w:rsid w:val="00E80312"/>
    <w:rsid w:val="00E83633"/>
    <w:rsid w:val="00E84F5F"/>
    <w:rsid w:val="00E8561E"/>
    <w:rsid w:val="00E87497"/>
    <w:rsid w:val="00E94268"/>
    <w:rsid w:val="00E9656D"/>
    <w:rsid w:val="00E974DD"/>
    <w:rsid w:val="00EA111E"/>
    <w:rsid w:val="00EA4DF0"/>
    <w:rsid w:val="00EA57F6"/>
    <w:rsid w:val="00EA686D"/>
    <w:rsid w:val="00EB107F"/>
    <w:rsid w:val="00EB1F3A"/>
    <w:rsid w:val="00EB2D1E"/>
    <w:rsid w:val="00EB40AB"/>
    <w:rsid w:val="00EB63ED"/>
    <w:rsid w:val="00EB7672"/>
    <w:rsid w:val="00EB7C6C"/>
    <w:rsid w:val="00ED114B"/>
    <w:rsid w:val="00ED2748"/>
    <w:rsid w:val="00ED7B7D"/>
    <w:rsid w:val="00ED7EEF"/>
    <w:rsid w:val="00ED7F91"/>
    <w:rsid w:val="00EE1754"/>
    <w:rsid w:val="00EE6332"/>
    <w:rsid w:val="00EF3241"/>
    <w:rsid w:val="00EF4756"/>
    <w:rsid w:val="00EF485C"/>
    <w:rsid w:val="00EF59F6"/>
    <w:rsid w:val="00EF7659"/>
    <w:rsid w:val="00EF78A1"/>
    <w:rsid w:val="00F04920"/>
    <w:rsid w:val="00F0586C"/>
    <w:rsid w:val="00F058D5"/>
    <w:rsid w:val="00F05F20"/>
    <w:rsid w:val="00F111C4"/>
    <w:rsid w:val="00F11BB7"/>
    <w:rsid w:val="00F13B3C"/>
    <w:rsid w:val="00F16942"/>
    <w:rsid w:val="00F211C7"/>
    <w:rsid w:val="00F22BB1"/>
    <w:rsid w:val="00F25931"/>
    <w:rsid w:val="00F300C8"/>
    <w:rsid w:val="00F3085B"/>
    <w:rsid w:val="00F309F7"/>
    <w:rsid w:val="00F31AB4"/>
    <w:rsid w:val="00F3561A"/>
    <w:rsid w:val="00F35E0E"/>
    <w:rsid w:val="00F35F2B"/>
    <w:rsid w:val="00F37B52"/>
    <w:rsid w:val="00F37D2E"/>
    <w:rsid w:val="00F417A7"/>
    <w:rsid w:val="00F444A6"/>
    <w:rsid w:val="00F44513"/>
    <w:rsid w:val="00F4560E"/>
    <w:rsid w:val="00F47788"/>
    <w:rsid w:val="00F530C6"/>
    <w:rsid w:val="00F55A85"/>
    <w:rsid w:val="00F6074E"/>
    <w:rsid w:val="00F60A3F"/>
    <w:rsid w:val="00F62D8B"/>
    <w:rsid w:val="00F636F5"/>
    <w:rsid w:val="00F638A5"/>
    <w:rsid w:val="00F63FF8"/>
    <w:rsid w:val="00F66B7F"/>
    <w:rsid w:val="00F67AF0"/>
    <w:rsid w:val="00F74A6F"/>
    <w:rsid w:val="00F75DF2"/>
    <w:rsid w:val="00F7611E"/>
    <w:rsid w:val="00F76187"/>
    <w:rsid w:val="00F76712"/>
    <w:rsid w:val="00F77BAB"/>
    <w:rsid w:val="00F80588"/>
    <w:rsid w:val="00F81574"/>
    <w:rsid w:val="00F82804"/>
    <w:rsid w:val="00F83193"/>
    <w:rsid w:val="00F846FB"/>
    <w:rsid w:val="00F84B17"/>
    <w:rsid w:val="00F86072"/>
    <w:rsid w:val="00F8711D"/>
    <w:rsid w:val="00F87D11"/>
    <w:rsid w:val="00F919D5"/>
    <w:rsid w:val="00F93F2A"/>
    <w:rsid w:val="00F978CC"/>
    <w:rsid w:val="00FA1516"/>
    <w:rsid w:val="00FA17D8"/>
    <w:rsid w:val="00FA5867"/>
    <w:rsid w:val="00FB1453"/>
    <w:rsid w:val="00FB3AEB"/>
    <w:rsid w:val="00FB79D3"/>
    <w:rsid w:val="00FC431D"/>
    <w:rsid w:val="00FC56CB"/>
    <w:rsid w:val="00FC6649"/>
    <w:rsid w:val="00FD33D8"/>
    <w:rsid w:val="00FD5ECD"/>
    <w:rsid w:val="00FE0FCF"/>
    <w:rsid w:val="00FE1BD2"/>
    <w:rsid w:val="00FE2CBD"/>
    <w:rsid w:val="00FE3B48"/>
    <w:rsid w:val="00FE533C"/>
    <w:rsid w:val="00FE5ADD"/>
    <w:rsid w:val="00FE66B9"/>
    <w:rsid w:val="00FE784B"/>
    <w:rsid w:val="00FF0728"/>
    <w:rsid w:val="00FF2D07"/>
    <w:rsid w:val="00FF3BFF"/>
    <w:rsid w:val="00FF4601"/>
    <w:rsid w:val="00FF795B"/>
    <w:rsid w:val="054699AB"/>
    <w:rsid w:val="06F9BC7B"/>
    <w:rsid w:val="7CA19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CB9D"/>
  <w15:docId w15:val="{D7B3D851-0629-4635-98B4-EDC41BDA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AB9"/>
    <w:pPr>
      <w:ind w:left="720"/>
      <w:contextualSpacing/>
    </w:pPr>
  </w:style>
  <w:style w:type="character" w:styleId="Hyperlink">
    <w:name w:val="Hyperlink"/>
    <w:basedOn w:val="DefaultParagraphFont"/>
    <w:uiPriority w:val="99"/>
    <w:unhideWhenUsed/>
    <w:rsid w:val="00AE5AB9"/>
    <w:rPr>
      <w:color w:val="0000FF"/>
      <w:u w:val="single"/>
    </w:rPr>
  </w:style>
  <w:style w:type="paragraph" w:styleId="Header">
    <w:name w:val="header"/>
    <w:basedOn w:val="Normal"/>
    <w:link w:val="HeaderChar"/>
    <w:uiPriority w:val="99"/>
    <w:unhideWhenUsed/>
    <w:rsid w:val="00AE5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AB9"/>
  </w:style>
  <w:style w:type="paragraph" w:styleId="Footer">
    <w:name w:val="footer"/>
    <w:basedOn w:val="Normal"/>
    <w:link w:val="FooterChar"/>
    <w:uiPriority w:val="99"/>
    <w:unhideWhenUsed/>
    <w:rsid w:val="00AE5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AB9"/>
  </w:style>
  <w:style w:type="paragraph" w:styleId="BalloonText">
    <w:name w:val="Balloon Text"/>
    <w:basedOn w:val="Normal"/>
    <w:link w:val="BalloonTextChar"/>
    <w:uiPriority w:val="99"/>
    <w:semiHidden/>
    <w:unhideWhenUsed/>
    <w:rsid w:val="00432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B0A"/>
    <w:rPr>
      <w:rFonts w:ascii="Segoe UI" w:hAnsi="Segoe UI" w:cs="Segoe UI"/>
      <w:sz w:val="18"/>
      <w:szCs w:val="18"/>
    </w:rPr>
  </w:style>
  <w:style w:type="table" w:styleId="TableGrid">
    <w:name w:val="Table Grid"/>
    <w:basedOn w:val="TableNormal"/>
    <w:uiPriority w:val="39"/>
    <w:rsid w:val="00F7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6BBF"/>
    <w:rPr>
      <w:sz w:val="16"/>
      <w:szCs w:val="16"/>
    </w:rPr>
  </w:style>
  <w:style w:type="paragraph" w:styleId="CommentText">
    <w:name w:val="annotation text"/>
    <w:basedOn w:val="Normal"/>
    <w:link w:val="CommentTextChar"/>
    <w:uiPriority w:val="99"/>
    <w:unhideWhenUsed/>
    <w:rsid w:val="00916BBF"/>
    <w:pPr>
      <w:spacing w:line="240" w:lineRule="auto"/>
    </w:pPr>
    <w:rPr>
      <w:sz w:val="20"/>
      <w:szCs w:val="20"/>
    </w:rPr>
  </w:style>
  <w:style w:type="character" w:customStyle="1" w:styleId="CommentTextChar">
    <w:name w:val="Comment Text Char"/>
    <w:basedOn w:val="DefaultParagraphFont"/>
    <w:link w:val="CommentText"/>
    <w:uiPriority w:val="99"/>
    <w:rsid w:val="00916BBF"/>
    <w:rPr>
      <w:sz w:val="20"/>
      <w:szCs w:val="20"/>
    </w:rPr>
  </w:style>
  <w:style w:type="paragraph" w:styleId="CommentSubject">
    <w:name w:val="annotation subject"/>
    <w:basedOn w:val="CommentText"/>
    <w:next w:val="CommentText"/>
    <w:link w:val="CommentSubjectChar"/>
    <w:uiPriority w:val="99"/>
    <w:semiHidden/>
    <w:unhideWhenUsed/>
    <w:rsid w:val="00010753"/>
    <w:rPr>
      <w:b/>
      <w:bCs/>
    </w:rPr>
  </w:style>
  <w:style w:type="character" w:customStyle="1" w:styleId="CommentSubjectChar">
    <w:name w:val="Comment Subject Char"/>
    <w:basedOn w:val="CommentTextChar"/>
    <w:link w:val="CommentSubject"/>
    <w:uiPriority w:val="99"/>
    <w:semiHidden/>
    <w:rsid w:val="00010753"/>
    <w:rPr>
      <w:b/>
      <w:bCs/>
      <w:sz w:val="20"/>
      <w:szCs w:val="20"/>
    </w:rPr>
  </w:style>
  <w:style w:type="paragraph" w:customStyle="1" w:styleId="onecomwebmail-msonormal">
    <w:name w:val="onecomwebmail-msonormal"/>
    <w:basedOn w:val="Normal"/>
    <w:rsid w:val="00D832A0"/>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rsid w:val="00D832A0"/>
    <w:pPr>
      <w:spacing w:after="0"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47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707"/>
    <w:rPr>
      <w:sz w:val="20"/>
      <w:szCs w:val="20"/>
    </w:rPr>
  </w:style>
  <w:style w:type="character" w:styleId="FootnoteReference">
    <w:name w:val="footnote reference"/>
    <w:basedOn w:val="DefaultParagraphFont"/>
    <w:uiPriority w:val="99"/>
    <w:semiHidden/>
    <w:unhideWhenUsed/>
    <w:rsid w:val="00647707"/>
    <w:rPr>
      <w:vertAlign w:val="superscript"/>
    </w:rPr>
  </w:style>
  <w:style w:type="character" w:customStyle="1" w:styleId="Title1">
    <w:name w:val="Title1"/>
    <w:basedOn w:val="DefaultParagraphFont"/>
    <w:rsid w:val="00070406"/>
  </w:style>
  <w:style w:type="paragraph" w:customStyle="1" w:styleId="xmsolistparagraph">
    <w:name w:val="x_msolistparagraph"/>
    <w:basedOn w:val="Normal"/>
    <w:rsid w:val="00A52C3A"/>
    <w:pPr>
      <w:spacing w:before="100" w:beforeAutospacing="1" w:after="100" w:afterAutospacing="1" w:line="240" w:lineRule="auto"/>
    </w:pPr>
    <w:rPr>
      <w:rFonts w:ascii="Calibri" w:hAnsi="Calibri" w:cs="Calibri"/>
      <w:lang w:eastAsia="en-GB"/>
    </w:rPr>
  </w:style>
  <w:style w:type="character" w:customStyle="1" w:styleId="UnresolvedMention1">
    <w:name w:val="Unresolved Mention1"/>
    <w:basedOn w:val="DefaultParagraphFont"/>
    <w:uiPriority w:val="99"/>
    <w:semiHidden/>
    <w:unhideWhenUsed/>
    <w:rsid w:val="00353EA7"/>
    <w:rPr>
      <w:color w:val="605E5C"/>
      <w:shd w:val="clear" w:color="auto" w:fill="E1DFDD"/>
    </w:rPr>
  </w:style>
  <w:style w:type="character" w:styleId="FollowedHyperlink">
    <w:name w:val="FollowedHyperlink"/>
    <w:basedOn w:val="DefaultParagraphFont"/>
    <w:uiPriority w:val="99"/>
    <w:semiHidden/>
    <w:unhideWhenUsed/>
    <w:rsid w:val="00847AD4"/>
    <w:rPr>
      <w:color w:val="954F72" w:themeColor="followedHyperlink"/>
      <w:u w:val="single"/>
    </w:rPr>
  </w:style>
  <w:style w:type="character" w:customStyle="1" w:styleId="UnresolvedMention2">
    <w:name w:val="Unresolved Mention2"/>
    <w:basedOn w:val="DefaultParagraphFont"/>
    <w:uiPriority w:val="99"/>
    <w:semiHidden/>
    <w:unhideWhenUsed/>
    <w:rsid w:val="0022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8779">
      <w:bodyDiv w:val="1"/>
      <w:marLeft w:val="0"/>
      <w:marRight w:val="0"/>
      <w:marTop w:val="0"/>
      <w:marBottom w:val="0"/>
      <w:divBdr>
        <w:top w:val="none" w:sz="0" w:space="0" w:color="auto"/>
        <w:left w:val="none" w:sz="0" w:space="0" w:color="auto"/>
        <w:bottom w:val="none" w:sz="0" w:space="0" w:color="auto"/>
        <w:right w:val="none" w:sz="0" w:space="0" w:color="auto"/>
      </w:divBdr>
    </w:div>
    <w:div w:id="172456366">
      <w:bodyDiv w:val="1"/>
      <w:marLeft w:val="0"/>
      <w:marRight w:val="0"/>
      <w:marTop w:val="0"/>
      <w:marBottom w:val="0"/>
      <w:divBdr>
        <w:top w:val="none" w:sz="0" w:space="0" w:color="auto"/>
        <w:left w:val="none" w:sz="0" w:space="0" w:color="auto"/>
        <w:bottom w:val="none" w:sz="0" w:space="0" w:color="auto"/>
        <w:right w:val="none" w:sz="0" w:space="0" w:color="auto"/>
      </w:divBdr>
    </w:div>
    <w:div w:id="212818368">
      <w:bodyDiv w:val="1"/>
      <w:marLeft w:val="0"/>
      <w:marRight w:val="0"/>
      <w:marTop w:val="0"/>
      <w:marBottom w:val="0"/>
      <w:divBdr>
        <w:top w:val="none" w:sz="0" w:space="0" w:color="auto"/>
        <w:left w:val="none" w:sz="0" w:space="0" w:color="auto"/>
        <w:bottom w:val="none" w:sz="0" w:space="0" w:color="auto"/>
        <w:right w:val="none" w:sz="0" w:space="0" w:color="auto"/>
      </w:divBdr>
    </w:div>
    <w:div w:id="232353079">
      <w:bodyDiv w:val="1"/>
      <w:marLeft w:val="0"/>
      <w:marRight w:val="0"/>
      <w:marTop w:val="0"/>
      <w:marBottom w:val="0"/>
      <w:divBdr>
        <w:top w:val="none" w:sz="0" w:space="0" w:color="auto"/>
        <w:left w:val="none" w:sz="0" w:space="0" w:color="auto"/>
        <w:bottom w:val="none" w:sz="0" w:space="0" w:color="auto"/>
        <w:right w:val="none" w:sz="0" w:space="0" w:color="auto"/>
      </w:divBdr>
    </w:div>
    <w:div w:id="265120551">
      <w:bodyDiv w:val="1"/>
      <w:marLeft w:val="0"/>
      <w:marRight w:val="0"/>
      <w:marTop w:val="0"/>
      <w:marBottom w:val="0"/>
      <w:divBdr>
        <w:top w:val="none" w:sz="0" w:space="0" w:color="auto"/>
        <w:left w:val="none" w:sz="0" w:space="0" w:color="auto"/>
        <w:bottom w:val="none" w:sz="0" w:space="0" w:color="auto"/>
        <w:right w:val="none" w:sz="0" w:space="0" w:color="auto"/>
      </w:divBdr>
    </w:div>
    <w:div w:id="274335568">
      <w:bodyDiv w:val="1"/>
      <w:marLeft w:val="0"/>
      <w:marRight w:val="0"/>
      <w:marTop w:val="0"/>
      <w:marBottom w:val="0"/>
      <w:divBdr>
        <w:top w:val="none" w:sz="0" w:space="0" w:color="auto"/>
        <w:left w:val="none" w:sz="0" w:space="0" w:color="auto"/>
        <w:bottom w:val="none" w:sz="0" w:space="0" w:color="auto"/>
        <w:right w:val="none" w:sz="0" w:space="0" w:color="auto"/>
      </w:divBdr>
    </w:div>
    <w:div w:id="293678382">
      <w:bodyDiv w:val="1"/>
      <w:marLeft w:val="0"/>
      <w:marRight w:val="0"/>
      <w:marTop w:val="0"/>
      <w:marBottom w:val="0"/>
      <w:divBdr>
        <w:top w:val="none" w:sz="0" w:space="0" w:color="auto"/>
        <w:left w:val="none" w:sz="0" w:space="0" w:color="auto"/>
        <w:bottom w:val="none" w:sz="0" w:space="0" w:color="auto"/>
        <w:right w:val="none" w:sz="0" w:space="0" w:color="auto"/>
      </w:divBdr>
    </w:div>
    <w:div w:id="333343602">
      <w:bodyDiv w:val="1"/>
      <w:marLeft w:val="0"/>
      <w:marRight w:val="0"/>
      <w:marTop w:val="0"/>
      <w:marBottom w:val="0"/>
      <w:divBdr>
        <w:top w:val="none" w:sz="0" w:space="0" w:color="auto"/>
        <w:left w:val="none" w:sz="0" w:space="0" w:color="auto"/>
        <w:bottom w:val="none" w:sz="0" w:space="0" w:color="auto"/>
        <w:right w:val="none" w:sz="0" w:space="0" w:color="auto"/>
      </w:divBdr>
    </w:div>
    <w:div w:id="354620887">
      <w:bodyDiv w:val="1"/>
      <w:marLeft w:val="0"/>
      <w:marRight w:val="0"/>
      <w:marTop w:val="0"/>
      <w:marBottom w:val="0"/>
      <w:divBdr>
        <w:top w:val="none" w:sz="0" w:space="0" w:color="auto"/>
        <w:left w:val="none" w:sz="0" w:space="0" w:color="auto"/>
        <w:bottom w:val="none" w:sz="0" w:space="0" w:color="auto"/>
        <w:right w:val="none" w:sz="0" w:space="0" w:color="auto"/>
      </w:divBdr>
    </w:div>
    <w:div w:id="413627478">
      <w:bodyDiv w:val="1"/>
      <w:marLeft w:val="0"/>
      <w:marRight w:val="0"/>
      <w:marTop w:val="0"/>
      <w:marBottom w:val="0"/>
      <w:divBdr>
        <w:top w:val="none" w:sz="0" w:space="0" w:color="auto"/>
        <w:left w:val="none" w:sz="0" w:space="0" w:color="auto"/>
        <w:bottom w:val="none" w:sz="0" w:space="0" w:color="auto"/>
        <w:right w:val="none" w:sz="0" w:space="0" w:color="auto"/>
      </w:divBdr>
    </w:div>
    <w:div w:id="429551380">
      <w:bodyDiv w:val="1"/>
      <w:marLeft w:val="0"/>
      <w:marRight w:val="0"/>
      <w:marTop w:val="0"/>
      <w:marBottom w:val="0"/>
      <w:divBdr>
        <w:top w:val="none" w:sz="0" w:space="0" w:color="auto"/>
        <w:left w:val="none" w:sz="0" w:space="0" w:color="auto"/>
        <w:bottom w:val="none" w:sz="0" w:space="0" w:color="auto"/>
        <w:right w:val="none" w:sz="0" w:space="0" w:color="auto"/>
      </w:divBdr>
    </w:div>
    <w:div w:id="446434971">
      <w:bodyDiv w:val="1"/>
      <w:marLeft w:val="0"/>
      <w:marRight w:val="0"/>
      <w:marTop w:val="0"/>
      <w:marBottom w:val="0"/>
      <w:divBdr>
        <w:top w:val="none" w:sz="0" w:space="0" w:color="auto"/>
        <w:left w:val="none" w:sz="0" w:space="0" w:color="auto"/>
        <w:bottom w:val="none" w:sz="0" w:space="0" w:color="auto"/>
        <w:right w:val="none" w:sz="0" w:space="0" w:color="auto"/>
      </w:divBdr>
    </w:div>
    <w:div w:id="504520275">
      <w:bodyDiv w:val="1"/>
      <w:marLeft w:val="0"/>
      <w:marRight w:val="0"/>
      <w:marTop w:val="0"/>
      <w:marBottom w:val="0"/>
      <w:divBdr>
        <w:top w:val="none" w:sz="0" w:space="0" w:color="auto"/>
        <w:left w:val="none" w:sz="0" w:space="0" w:color="auto"/>
        <w:bottom w:val="none" w:sz="0" w:space="0" w:color="auto"/>
        <w:right w:val="none" w:sz="0" w:space="0" w:color="auto"/>
      </w:divBdr>
    </w:div>
    <w:div w:id="505631602">
      <w:bodyDiv w:val="1"/>
      <w:marLeft w:val="0"/>
      <w:marRight w:val="0"/>
      <w:marTop w:val="0"/>
      <w:marBottom w:val="0"/>
      <w:divBdr>
        <w:top w:val="none" w:sz="0" w:space="0" w:color="auto"/>
        <w:left w:val="none" w:sz="0" w:space="0" w:color="auto"/>
        <w:bottom w:val="none" w:sz="0" w:space="0" w:color="auto"/>
        <w:right w:val="none" w:sz="0" w:space="0" w:color="auto"/>
      </w:divBdr>
    </w:div>
    <w:div w:id="527566345">
      <w:bodyDiv w:val="1"/>
      <w:marLeft w:val="0"/>
      <w:marRight w:val="0"/>
      <w:marTop w:val="0"/>
      <w:marBottom w:val="0"/>
      <w:divBdr>
        <w:top w:val="none" w:sz="0" w:space="0" w:color="auto"/>
        <w:left w:val="none" w:sz="0" w:space="0" w:color="auto"/>
        <w:bottom w:val="none" w:sz="0" w:space="0" w:color="auto"/>
        <w:right w:val="none" w:sz="0" w:space="0" w:color="auto"/>
      </w:divBdr>
    </w:div>
    <w:div w:id="541792713">
      <w:bodyDiv w:val="1"/>
      <w:marLeft w:val="0"/>
      <w:marRight w:val="0"/>
      <w:marTop w:val="0"/>
      <w:marBottom w:val="0"/>
      <w:divBdr>
        <w:top w:val="none" w:sz="0" w:space="0" w:color="auto"/>
        <w:left w:val="none" w:sz="0" w:space="0" w:color="auto"/>
        <w:bottom w:val="none" w:sz="0" w:space="0" w:color="auto"/>
        <w:right w:val="none" w:sz="0" w:space="0" w:color="auto"/>
      </w:divBdr>
    </w:div>
    <w:div w:id="586501135">
      <w:bodyDiv w:val="1"/>
      <w:marLeft w:val="0"/>
      <w:marRight w:val="0"/>
      <w:marTop w:val="0"/>
      <w:marBottom w:val="0"/>
      <w:divBdr>
        <w:top w:val="none" w:sz="0" w:space="0" w:color="auto"/>
        <w:left w:val="none" w:sz="0" w:space="0" w:color="auto"/>
        <w:bottom w:val="none" w:sz="0" w:space="0" w:color="auto"/>
        <w:right w:val="none" w:sz="0" w:space="0" w:color="auto"/>
      </w:divBdr>
    </w:div>
    <w:div w:id="629866912">
      <w:bodyDiv w:val="1"/>
      <w:marLeft w:val="0"/>
      <w:marRight w:val="0"/>
      <w:marTop w:val="0"/>
      <w:marBottom w:val="0"/>
      <w:divBdr>
        <w:top w:val="none" w:sz="0" w:space="0" w:color="auto"/>
        <w:left w:val="none" w:sz="0" w:space="0" w:color="auto"/>
        <w:bottom w:val="none" w:sz="0" w:space="0" w:color="auto"/>
        <w:right w:val="none" w:sz="0" w:space="0" w:color="auto"/>
      </w:divBdr>
    </w:div>
    <w:div w:id="661736164">
      <w:bodyDiv w:val="1"/>
      <w:marLeft w:val="0"/>
      <w:marRight w:val="0"/>
      <w:marTop w:val="0"/>
      <w:marBottom w:val="0"/>
      <w:divBdr>
        <w:top w:val="none" w:sz="0" w:space="0" w:color="auto"/>
        <w:left w:val="none" w:sz="0" w:space="0" w:color="auto"/>
        <w:bottom w:val="none" w:sz="0" w:space="0" w:color="auto"/>
        <w:right w:val="none" w:sz="0" w:space="0" w:color="auto"/>
      </w:divBdr>
    </w:div>
    <w:div w:id="677074408">
      <w:bodyDiv w:val="1"/>
      <w:marLeft w:val="0"/>
      <w:marRight w:val="0"/>
      <w:marTop w:val="0"/>
      <w:marBottom w:val="0"/>
      <w:divBdr>
        <w:top w:val="none" w:sz="0" w:space="0" w:color="auto"/>
        <w:left w:val="none" w:sz="0" w:space="0" w:color="auto"/>
        <w:bottom w:val="none" w:sz="0" w:space="0" w:color="auto"/>
        <w:right w:val="none" w:sz="0" w:space="0" w:color="auto"/>
      </w:divBdr>
    </w:div>
    <w:div w:id="700475323">
      <w:bodyDiv w:val="1"/>
      <w:marLeft w:val="0"/>
      <w:marRight w:val="0"/>
      <w:marTop w:val="0"/>
      <w:marBottom w:val="0"/>
      <w:divBdr>
        <w:top w:val="none" w:sz="0" w:space="0" w:color="auto"/>
        <w:left w:val="none" w:sz="0" w:space="0" w:color="auto"/>
        <w:bottom w:val="none" w:sz="0" w:space="0" w:color="auto"/>
        <w:right w:val="none" w:sz="0" w:space="0" w:color="auto"/>
      </w:divBdr>
    </w:div>
    <w:div w:id="712268612">
      <w:bodyDiv w:val="1"/>
      <w:marLeft w:val="0"/>
      <w:marRight w:val="0"/>
      <w:marTop w:val="0"/>
      <w:marBottom w:val="0"/>
      <w:divBdr>
        <w:top w:val="none" w:sz="0" w:space="0" w:color="auto"/>
        <w:left w:val="none" w:sz="0" w:space="0" w:color="auto"/>
        <w:bottom w:val="none" w:sz="0" w:space="0" w:color="auto"/>
        <w:right w:val="none" w:sz="0" w:space="0" w:color="auto"/>
      </w:divBdr>
    </w:div>
    <w:div w:id="802188608">
      <w:bodyDiv w:val="1"/>
      <w:marLeft w:val="0"/>
      <w:marRight w:val="0"/>
      <w:marTop w:val="0"/>
      <w:marBottom w:val="0"/>
      <w:divBdr>
        <w:top w:val="none" w:sz="0" w:space="0" w:color="auto"/>
        <w:left w:val="none" w:sz="0" w:space="0" w:color="auto"/>
        <w:bottom w:val="none" w:sz="0" w:space="0" w:color="auto"/>
        <w:right w:val="none" w:sz="0" w:space="0" w:color="auto"/>
      </w:divBdr>
    </w:div>
    <w:div w:id="803350849">
      <w:bodyDiv w:val="1"/>
      <w:marLeft w:val="0"/>
      <w:marRight w:val="0"/>
      <w:marTop w:val="0"/>
      <w:marBottom w:val="0"/>
      <w:divBdr>
        <w:top w:val="none" w:sz="0" w:space="0" w:color="auto"/>
        <w:left w:val="none" w:sz="0" w:space="0" w:color="auto"/>
        <w:bottom w:val="none" w:sz="0" w:space="0" w:color="auto"/>
        <w:right w:val="none" w:sz="0" w:space="0" w:color="auto"/>
      </w:divBdr>
    </w:div>
    <w:div w:id="807624620">
      <w:bodyDiv w:val="1"/>
      <w:marLeft w:val="0"/>
      <w:marRight w:val="0"/>
      <w:marTop w:val="0"/>
      <w:marBottom w:val="0"/>
      <w:divBdr>
        <w:top w:val="none" w:sz="0" w:space="0" w:color="auto"/>
        <w:left w:val="none" w:sz="0" w:space="0" w:color="auto"/>
        <w:bottom w:val="none" w:sz="0" w:space="0" w:color="auto"/>
        <w:right w:val="none" w:sz="0" w:space="0" w:color="auto"/>
      </w:divBdr>
    </w:div>
    <w:div w:id="841897386">
      <w:bodyDiv w:val="1"/>
      <w:marLeft w:val="0"/>
      <w:marRight w:val="0"/>
      <w:marTop w:val="0"/>
      <w:marBottom w:val="0"/>
      <w:divBdr>
        <w:top w:val="none" w:sz="0" w:space="0" w:color="auto"/>
        <w:left w:val="none" w:sz="0" w:space="0" w:color="auto"/>
        <w:bottom w:val="none" w:sz="0" w:space="0" w:color="auto"/>
        <w:right w:val="none" w:sz="0" w:space="0" w:color="auto"/>
      </w:divBdr>
    </w:div>
    <w:div w:id="875585569">
      <w:bodyDiv w:val="1"/>
      <w:marLeft w:val="0"/>
      <w:marRight w:val="0"/>
      <w:marTop w:val="0"/>
      <w:marBottom w:val="0"/>
      <w:divBdr>
        <w:top w:val="none" w:sz="0" w:space="0" w:color="auto"/>
        <w:left w:val="none" w:sz="0" w:space="0" w:color="auto"/>
        <w:bottom w:val="none" w:sz="0" w:space="0" w:color="auto"/>
        <w:right w:val="none" w:sz="0" w:space="0" w:color="auto"/>
      </w:divBdr>
    </w:div>
    <w:div w:id="910430203">
      <w:bodyDiv w:val="1"/>
      <w:marLeft w:val="0"/>
      <w:marRight w:val="0"/>
      <w:marTop w:val="0"/>
      <w:marBottom w:val="0"/>
      <w:divBdr>
        <w:top w:val="none" w:sz="0" w:space="0" w:color="auto"/>
        <w:left w:val="none" w:sz="0" w:space="0" w:color="auto"/>
        <w:bottom w:val="none" w:sz="0" w:space="0" w:color="auto"/>
        <w:right w:val="none" w:sz="0" w:space="0" w:color="auto"/>
      </w:divBdr>
    </w:div>
    <w:div w:id="925303422">
      <w:bodyDiv w:val="1"/>
      <w:marLeft w:val="0"/>
      <w:marRight w:val="0"/>
      <w:marTop w:val="0"/>
      <w:marBottom w:val="0"/>
      <w:divBdr>
        <w:top w:val="none" w:sz="0" w:space="0" w:color="auto"/>
        <w:left w:val="none" w:sz="0" w:space="0" w:color="auto"/>
        <w:bottom w:val="none" w:sz="0" w:space="0" w:color="auto"/>
        <w:right w:val="none" w:sz="0" w:space="0" w:color="auto"/>
      </w:divBdr>
    </w:div>
    <w:div w:id="987169689">
      <w:bodyDiv w:val="1"/>
      <w:marLeft w:val="0"/>
      <w:marRight w:val="0"/>
      <w:marTop w:val="0"/>
      <w:marBottom w:val="0"/>
      <w:divBdr>
        <w:top w:val="none" w:sz="0" w:space="0" w:color="auto"/>
        <w:left w:val="none" w:sz="0" w:space="0" w:color="auto"/>
        <w:bottom w:val="none" w:sz="0" w:space="0" w:color="auto"/>
        <w:right w:val="none" w:sz="0" w:space="0" w:color="auto"/>
      </w:divBdr>
    </w:div>
    <w:div w:id="1009259650">
      <w:bodyDiv w:val="1"/>
      <w:marLeft w:val="0"/>
      <w:marRight w:val="0"/>
      <w:marTop w:val="0"/>
      <w:marBottom w:val="0"/>
      <w:divBdr>
        <w:top w:val="none" w:sz="0" w:space="0" w:color="auto"/>
        <w:left w:val="none" w:sz="0" w:space="0" w:color="auto"/>
        <w:bottom w:val="none" w:sz="0" w:space="0" w:color="auto"/>
        <w:right w:val="none" w:sz="0" w:space="0" w:color="auto"/>
      </w:divBdr>
    </w:div>
    <w:div w:id="1047073919">
      <w:bodyDiv w:val="1"/>
      <w:marLeft w:val="0"/>
      <w:marRight w:val="0"/>
      <w:marTop w:val="0"/>
      <w:marBottom w:val="0"/>
      <w:divBdr>
        <w:top w:val="none" w:sz="0" w:space="0" w:color="auto"/>
        <w:left w:val="none" w:sz="0" w:space="0" w:color="auto"/>
        <w:bottom w:val="none" w:sz="0" w:space="0" w:color="auto"/>
        <w:right w:val="none" w:sz="0" w:space="0" w:color="auto"/>
      </w:divBdr>
    </w:div>
    <w:div w:id="1058896148">
      <w:bodyDiv w:val="1"/>
      <w:marLeft w:val="0"/>
      <w:marRight w:val="0"/>
      <w:marTop w:val="0"/>
      <w:marBottom w:val="0"/>
      <w:divBdr>
        <w:top w:val="none" w:sz="0" w:space="0" w:color="auto"/>
        <w:left w:val="none" w:sz="0" w:space="0" w:color="auto"/>
        <w:bottom w:val="none" w:sz="0" w:space="0" w:color="auto"/>
        <w:right w:val="none" w:sz="0" w:space="0" w:color="auto"/>
      </w:divBdr>
    </w:div>
    <w:div w:id="1100292641">
      <w:bodyDiv w:val="1"/>
      <w:marLeft w:val="0"/>
      <w:marRight w:val="0"/>
      <w:marTop w:val="0"/>
      <w:marBottom w:val="0"/>
      <w:divBdr>
        <w:top w:val="none" w:sz="0" w:space="0" w:color="auto"/>
        <w:left w:val="none" w:sz="0" w:space="0" w:color="auto"/>
        <w:bottom w:val="none" w:sz="0" w:space="0" w:color="auto"/>
        <w:right w:val="none" w:sz="0" w:space="0" w:color="auto"/>
      </w:divBdr>
    </w:div>
    <w:div w:id="1179471249">
      <w:bodyDiv w:val="1"/>
      <w:marLeft w:val="0"/>
      <w:marRight w:val="0"/>
      <w:marTop w:val="0"/>
      <w:marBottom w:val="0"/>
      <w:divBdr>
        <w:top w:val="none" w:sz="0" w:space="0" w:color="auto"/>
        <w:left w:val="none" w:sz="0" w:space="0" w:color="auto"/>
        <w:bottom w:val="none" w:sz="0" w:space="0" w:color="auto"/>
        <w:right w:val="none" w:sz="0" w:space="0" w:color="auto"/>
      </w:divBdr>
    </w:div>
    <w:div w:id="1207256921">
      <w:bodyDiv w:val="1"/>
      <w:marLeft w:val="0"/>
      <w:marRight w:val="0"/>
      <w:marTop w:val="0"/>
      <w:marBottom w:val="0"/>
      <w:divBdr>
        <w:top w:val="none" w:sz="0" w:space="0" w:color="auto"/>
        <w:left w:val="none" w:sz="0" w:space="0" w:color="auto"/>
        <w:bottom w:val="none" w:sz="0" w:space="0" w:color="auto"/>
        <w:right w:val="none" w:sz="0" w:space="0" w:color="auto"/>
      </w:divBdr>
    </w:div>
    <w:div w:id="1208226763">
      <w:bodyDiv w:val="1"/>
      <w:marLeft w:val="0"/>
      <w:marRight w:val="0"/>
      <w:marTop w:val="0"/>
      <w:marBottom w:val="0"/>
      <w:divBdr>
        <w:top w:val="none" w:sz="0" w:space="0" w:color="auto"/>
        <w:left w:val="none" w:sz="0" w:space="0" w:color="auto"/>
        <w:bottom w:val="none" w:sz="0" w:space="0" w:color="auto"/>
        <w:right w:val="none" w:sz="0" w:space="0" w:color="auto"/>
      </w:divBdr>
    </w:div>
    <w:div w:id="1214392499">
      <w:bodyDiv w:val="1"/>
      <w:marLeft w:val="0"/>
      <w:marRight w:val="0"/>
      <w:marTop w:val="0"/>
      <w:marBottom w:val="0"/>
      <w:divBdr>
        <w:top w:val="none" w:sz="0" w:space="0" w:color="auto"/>
        <w:left w:val="none" w:sz="0" w:space="0" w:color="auto"/>
        <w:bottom w:val="none" w:sz="0" w:space="0" w:color="auto"/>
        <w:right w:val="none" w:sz="0" w:space="0" w:color="auto"/>
      </w:divBdr>
    </w:div>
    <w:div w:id="1236165667">
      <w:bodyDiv w:val="1"/>
      <w:marLeft w:val="0"/>
      <w:marRight w:val="0"/>
      <w:marTop w:val="0"/>
      <w:marBottom w:val="0"/>
      <w:divBdr>
        <w:top w:val="none" w:sz="0" w:space="0" w:color="auto"/>
        <w:left w:val="none" w:sz="0" w:space="0" w:color="auto"/>
        <w:bottom w:val="none" w:sz="0" w:space="0" w:color="auto"/>
        <w:right w:val="none" w:sz="0" w:space="0" w:color="auto"/>
      </w:divBdr>
    </w:div>
    <w:div w:id="1352301574">
      <w:bodyDiv w:val="1"/>
      <w:marLeft w:val="0"/>
      <w:marRight w:val="0"/>
      <w:marTop w:val="0"/>
      <w:marBottom w:val="0"/>
      <w:divBdr>
        <w:top w:val="none" w:sz="0" w:space="0" w:color="auto"/>
        <w:left w:val="none" w:sz="0" w:space="0" w:color="auto"/>
        <w:bottom w:val="none" w:sz="0" w:space="0" w:color="auto"/>
        <w:right w:val="none" w:sz="0" w:space="0" w:color="auto"/>
      </w:divBdr>
    </w:div>
    <w:div w:id="1374963486">
      <w:bodyDiv w:val="1"/>
      <w:marLeft w:val="0"/>
      <w:marRight w:val="0"/>
      <w:marTop w:val="0"/>
      <w:marBottom w:val="0"/>
      <w:divBdr>
        <w:top w:val="none" w:sz="0" w:space="0" w:color="auto"/>
        <w:left w:val="none" w:sz="0" w:space="0" w:color="auto"/>
        <w:bottom w:val="none" w:sz="0" w:space="0" w:color="auto"/>
        <w:right w:val="none" w:sz="0" w:space="0" w:color="auto"/>
      </w:divBdr>
    </w:div>
    <w:div w:id="1470435052">
      <w:bodyDiv w:val="1"/>
      <w:marLeft w:val="0"/>
      <w:marRight w:val="0"/>
      <w:marTop w:val="0"/>
      <w:marBottom w:val="0"/>
      <w:divBdr>
        <w:top w:val="none" w:sz="0" w:space="0" w:color="auto"/>
        <w:left w:val="none" w:sz="0" w:space="0" w:color="auto"/>
        <w:bottom w:val="none" w:sz="0" w:space="0" w:color="auto"/>
        <w:right w:val="none" w:sz="0" w:space="0" w:color="auto"/>
      </w:divBdr>
    </w:div>
    <w:div w:id="1523982276">
      <w:bodyDiv w:val="1"/>
      <w:marLeft w:val="0"/>
      <w:marRight w:val="0"/>
      <w:marTop w:val="0"/>
      <w:marBottom w:val="0"/>
      <w:divBdr>
        <w:top w:val="none" w:sz="0" w:space="0" w:color="auto"/>
        <w:left w:val="none" w:sz="0" w:space="0" w:color="auto"/>
        <w:bottom w:val="none" w:sz="0" w:space="0" w:color="auto"/>
        <w:right w:val="none" w:sz="0" w:space="0" w:color="auto"/>
      </w:divBdr>
    </w:div>
    <w:div w:id="1555695406">
      <w:bodyDiv w:val="1"/>
      <w:marLeft w:val="0"/>
      <w:marRight w:val="0"/>
      <w:marTop w:val="0"/>
      <w:marBottom w:val="0"/>
      <w:divBdr>
        <w:top w:val="none" w:sz="0" w:space="0" w:color="auto"/>
        <w:left w:val="none" w:sz="0" w:space="0" w:color="auto"/>
        <w:bottom w:val="none" w:sz="0" w:space="0" w:color="auto"/>
        <w:right w:val="none" w:sz="0" w:space="0" w:color="auto"/>
      </w:divBdr>
    </w:div>
    <w:div w:id="1615018099">
      <w:bodyDiv w:val="1"/>
      <w:marLeft w:val="0"/>
      <w:marRight w:val="0"/>
      <w:marTop w:val="0"/>
      <w:marBottom w:val="0"/>
      <w:divBdr>
        <w:top w:val="none" w:sz="0" w:space="0" w:color="auto"/>
        <w:left w:val="none" w:sz="0" w:space="0" w:color="auto"/>
        <w:bottom w:val="none" w:sz="0" w:space="0" w:color="auto"/>
        <w:right w:val="none" w:sz="0" w:space="0" w:color="auto"/>
      </w:divBdr>
    </w:div>
    <w:div w:id="1638417601">
      <w:bodyDiv w:val="1"/>
      <w:marLeft w:val="0"/>
      <w:marRight w:val="0"/>
      <w:marTop w:val="0"/>
      <w:marBottom w:val="0"/>
      <w:divBdr>
        <w:top w:val="none" w:sz="0" w:space="0" w:color="auto"/>
        <w:left w:val="none" w:sz="0" w:space="0" w:color="auto"/>
        <w:bottom w:val="none" w:sz="0" w:space="0" w:color="auto"/>
        <w:right w:val="none" w:sz="0" w:space="0" w:color="auto"/>
      </w:divBdr>
    </w:div>
    <w:div w:id="1661619985">
      <w:bodyDiv w:val="1"/>
      <w:marLeft w:val="0"/>
      <w:marRight w:val="0"/>
      <w:marTop w:val="0"/>
      <w:marBottom w:val="0"/>
      <w:divBdr>
        <w:top w:val="none" w:sz="0" w:space="0" w:color="auto"/>
        <w:left w:val="none" w:sz="0" w:space="0" w:color="auto"/>
        <w:bottom w:val="none" w:sz="0" w:space="0" w:color="auto"/>
        <w:right w:val="none" w:sz="0" w:space="0" w:color="auto"/>
      </w:divBdr>
    </w:div>
    <w:div w:id="1709914322">
      <w:bodyDiv w:val="1"/>
      <w:marLeft w:val="0"/>
      <w:marRight w:val="0"/>
      <w:marTop w:val="0"/>
      <w:marBottom w:val="0"/>
      <w:divBdr>
        <w:top w:val="none" w:sz="0" w:space="0" w:color="auto"/>
        <w:left w:val="none" w:sz="0" w:space="0" w:color="auto"/>
        <w:bottom w:val="none" w:sz="0" w:space="0" w:color="auto"/>
        <w:right w:val="none" w:sz="0" w:space="0" w:color="auto"/>
      </w:divBdr>
    </w:div>
    <w:div w:id="1794326897">
      <w:bodyDiv w:val="1"/>
      <w:marLeft w:val="0"/>
      <w:marRight w:val="0"/>
      <w:marTop w:val="0"/>
      <w:marBottom w:val="0"/>
      <w:divBdr>
        <w:top w:val="none" w:sz="0" w:space="0" w:color="auto"/>
        <w:left w:val="none" w:sz="0" w:space="0" w:color="auto"/>
        <w:bottom w:val="none" w:sz="0" w:space="0" w:color="auto"/>
        <w:right w:val="none" w:sz="0" w:space="0" w:color="auto"/>
      </w:divBdr>
    </w:div>
    <w:div w:id="1795975074">
      <w:bodyDiv w:val="1"/>
      <w:marLeft w:val="0"/>
      <w:marRight w:val="0"/>
      <w:marTop w:val="0"/>
      <w:marBottom w:val="0"/>
      <w:divBdr>
        <w:top w:val="none" w:sz="0" w:space="0" w:color="auto"/>
        <w:left w:val="none" w:sz="0" w:space="0" w:color="auto"/>
        <w:bottom w:val="none" w:sz="0" w:space="0" w:color="auto"/>
        <w:right w:val="none" w:sz="0" w:space="0" w:color="auto"/>
      </w:divBdr>
    </w:div>
    <w:div w:id="1814905128">
      <w:bodyDiv w:val="1"/>
      <w:marLeft w:val="0"/>
      <w:marRight w:val="0"/>
      <w:marTop w:val="0"/>
      <w:marBottom w:val="0"/>
      <w:divBdr>
        <w:top w:val="none" w:sz="0" w:space="0" w:color="auto"/>
        <w:left w:val="none" w:sz="0" w:space="0" w:color="auto"/>
        <w:bottom w:val="none" w:sz="0" w:space="0" w:color="auto"/>
        <w:right w:val="none" w:sz="0" w:space="0" w:color="auto"/>
      </w:divBdr>
    </w:div>
    <w:div w:id="1821193233">
      <w:bodyDiv w:val="1"/>
      <w:marLeft w:val="0"/>
      <w:marRight w:val="0"/>
      <w:marTop w:val="0"/>
      <w:marBottom w:val="0"/>
      <w:divBdr>
        <w:top w:val="none" w:sz="0" w:space="0" w:color="auto"/>
        <w:left w:val="none" w:sz="0" w:space="0" w:color="auto"/>
        <w:bottom w:val="none" w:sz="0" w:space="0" w:color="auto"/>
        <w:right w:val="none" w:sz="0" w:space="0" w:color="auto"/>
      </w:divBdr>
    </w:div>
    <w:div w:id="1829246460">
      <w:bodyDiv w:val="1"/>
      <w:marLeft w:val="0"/>
      <w:marRight w:val="0"/>
      <w:marTop w:val="0"/>
      <w:marBottom w:val="0"/>
      <w:divBdr>
        <w:top w:val="none" w:sz="0" w:space="0" w:color="auto"/>
        <w:left w:val="none" w:sz="0" w:space="0" w:color="auto"/>
        <w:bottom w:val="none" w:sz="0" w:space="0" w:color="auto"/>
        <w:right w:val="none" w:sz="0" w:space="0" w:color="auto"/>
      </w:divBdr>
    </w:div>
    <w:div w:id="1875383024">
      <w:bodyDiv w:val="1"/>
      <w:marLeft w:val="0"/>
      <w:marRight w:val="0"/>
      <w:marTop w:val="0"/>
      <w:marBottom w:val="0"/>
      <w:divBdr>
        <w:top w:val="none" w:sz="0" w:space="0" w:color="auto"/>
        <w:left w:val="none" w:sz="0" w:space="0" w:color="auto"/>
        <w:bottom w:val="none" w:sz="0" w:space="0" w:color="auto"/>
        <w:right w:val="none" w:sz="0" w:space="0" w:color="auto"/>
      </w:divBdr>
    </w:div>
    <w:div w:id="1894730026">
      <w:bodyDiv w:val="1"/>
      <w:marLeft w:val="0"/>
      <w:marRight w:val="0"/>
      <w:marTop w:val="0"/>
      <w:marBottom w:val="0"/>
      <w:divBdr>
        <w:top w:val="none" w:sz="0" w:space="0" w:color="auto"/>
        <w:left w:val="none" w:sz="0" w:space="0" w:color="auto"/>
        <w:bottom w:val="none" w:sz="0" w:space="0" w:color="auto"/>
        <w:right w:val="none" w:sz="0" w:space="0" w:color="auto"/>
      </w:divBdr>
    </w:div>
    <w:div w:id="1919905135">
      <w:bodyDiv w:val="1"/>
      <w:marLeft w:val="0"/>
      <w:marRight w:val="0"/>
      <w:marTop w:val="0"/>
      <w:marBottom w:val="0"/>
      <w:divBdr>
        <w:top w:val="none" w:sz="0" w:space="0" w:color="auto"/>
        <w:left w:val="none" w:sz="0" w:space="0" w:color="auto"/>
        <w:bottom w:val="none" w:sz="0" w:space="0" w:color="auto"/>
        <w:right w:val="none" w:sz="0" w:space="0" w:color="auto"/>
      </w:divBdr>
    </w:div>
    <w:div w:id="1926068829">
      <w:bodyDiv w:val="1"/>
      <w:marLeft w:val="0"/>
      <w:marRight w:val="0"/>
      <w:marTop w:val="0"/>
      <w:marBottom w:val="0"/>
      <w:divBdr>
        <w:top w:val="none" w:sz="0" w:space="0" w:color="auto"/>
        <w:left w:val="none" w:sz="0" w:space="0" w:color="auto"/>
        <w:bottom w:val="none" w:sz="0" w:space="0" w:color="auto"/>
        <w:right w:val="none" w:sz="0" w:space="0" w:color="auto"/>
      </w:divBdr>
    </w:div>
    <w:div w:id="1929849606">
      <w:bodyDiv w:val="1"/>
      <w:marLeft w:val="0"/>
      <w:marRight w:val="0"/>
      <w:marTop w:val="0"/>
      <w:marBottom w:val="0"/>
      <w:divBdr>
        <w:top w:val="none" w:sz="0" w:space="0" w:color="auto"/>
        <w:left w:val="none" w:sz="0" w:space="0" w:color="auto"/>
        <w:bottom w:val="none" w:sz="0" w:space="0" w:color="auto"/>
        <w:right w:val="none" w:sz="0" w:space="0" w:color="auto"/>
      </w:divBdr>
    </w:div>
    <w:div w:id="1931542630">
      <w:bodyDiv w:val="1"/>
      <w:marLeft w:val="0"/>
      <w:marRight w:val="0"/>
      <w:marTop w:val="0"/>
      <w:marBottom w:val="0"/>
      <w:divBdr>
        <w:top w:val="none" w:sz="0" w:space="0" w:color="auto"/>
        <w:left w:val="none" w:sz="0" w:space="0" w:color="auto"/>
        <w:bottom w:val="none" w:sz="0" w:space="0" w:color="auto"/>
        <w:right w:val="none" w:sz="0" w:space="0" w:color="auto"/>
      </w:divBdr>
    </w:div>
    <w:div w:id="1976904554">
      <w:bodyDiv w:val="1"/>
      <w:marLeft w:val="0"/>
      <w:marRight w:val="0"/>
      <w:marTop w:val="0"/>
      <w:marBottom w:val="0"/>
      <w:divBdr>
        <w:top w:val="none" w:sz="0" w:space="0" w:color="auto"/>
        <w:left w:val="none" w:sz="0" w:space="0" w:color="auto"/>
        <w:bottom w:val="none" w:sz="0" w:space="0" w:color="auto"/>
        <w:right w:val="none" w:sz="0" w:space="0" w:color="auto"/>
      </w:divBdr>
    </w:div>
    <w:div w:id="1981764635">
      <w:bodyDiv w:val="1"/>
      <w:marLeft w:val="0"/>
      <w:marRight w:val="0"/>
      <w:marTop w:val="0"/>
      <w:marBottom w:val="0"/>
      <w:divBdr>
        <w:top w:val="none" w:sz="0" w:space="0" w:color="auto"/>
        <w:left w:val="none" w:sz="0" w:space="0" w:color="auto"/>
        <w:bottom w:val="none" w:sz="0" w:space="0" w:color="auto"/>
        <w:right w:val="none" w:sz="0" w:space="0" w:color="auto"/>
      </w:divBdr>
    </w:div>
    <w:div w:id="2004120809">
      <w:bodyDiv w:val="1"/>
      <w:marLeft w:val="0"/>
      <w:marRight w:val="0"/>
      <w:marTop w:val="0"/>
      <w:marBottom w:val="0"/>
      <w:divBdr>
        <w:top w:val="none" w:sz="0" w:space="0" w:color="auto"/>
        <w:left w:val="none" w:sz="0" w:space="0" w:color="auto"/>
        <w:bottom w:val="none" w:sz="0" w:space="0" w:color="auto"/>
        <w:right w:val="none" w:sz="0" w:space="0" w:color="auto"/>
      </w:divBdr>
    </w:div>
    <w:div w:id="2020547769">
      <w:bodyDiv w:val="1"/>
      <w:marLeft w:val="0"/>
      <w:marRight w:val="0"/>
      <w:marTop w:val="0"/>
      <w:marBottom w:val="0"/>
      <w:divBdr>
        <w:top w:val="none" w:sz="0" w:space="0" w:color="auto"/>
        <w:left w:val="none" w:sz="0" w:space="0" w:color="auto"/>
        <w:bottom w:val="none" w:sz="0" w:space="0" w:color="auto"/>
        <w:right w:val="none" w:sz="0" w:space="0" w:color="auto"/>
      </w:divBdr>
    </w:div>
    <w:div w:id="2027056069">
      <w:bodyDiv w:val="1"/>
      <w:marLeft w:val="0"/>
      <w:marRight w:val="0"/>
      <w:marTop w:val="0"/>
      <w:marBottom w:val="0"/>
      <w:divBdr>
        <w:top w:val="none" w:sz="0" w:space="0" w:color="auto"/>
        <w:left w:val="none" w:sz="0" w:space="0" w:color="auto"/>
        <w:bottom w:val="none" w:sz="0" w:space="0" w:color="auto"/>
        <w:right w:val="none" w:sz="0" w:space="0" w:color="auto"/>
      </w:divBdr>
    </w:div>
    <w:div w:id="2083986520">
      <w:bodyDiv w:val="1"/>
      <w:marLeft w:val="0"/>
      <w:marRight w:val="0"/>
      <w:marTop w:val="0"/>
      <w:marBottom w:val="0"/>
      <w:divBdr>
        <w:top w:val="none" w:sz="0" w:space="0" w:color="auto"/>
        <w:left w:val="none" w:sz="0" w:space="0" w:color="auto"/>
        <w:bottom w:val="none" w:sz="0" w:space="0" w:color="auto"/>
        <w:right w:val="none" w:sz="0" w:space="0" w:color="auto"/>
      </w:divBdr>
    </w:div>
    <w:div w:id="2104181084">
      <w:bodyDiv w:val="1"/>
      <w:marLeft w:val="0"/>
      <w:marRight w:val="0"/>
      <w:marTop w:val="0"/>
      <w:marBottom w:val="0"/>
      <w:divBdr>
        <w:top w:val="none" w:sz="0" w:space="0" w:color="auto"/>
        <w:left w:val="none" w:sz="0" w:space="0" w:color="auto"/>
        <w:bottom w:val="none" w:sz="0" w:space="0" w:color="auto"/>
        <w:right w:val="none" w:sz="0" w:space="0" w:color="auto"/>
      </w:divBdr>
    </w:div>
    <w:div w:id="2114278554">
      <w:bodyDiv w:val="1"/>
      <w:marLeft w:val="0"/>
      <w:marRight w:val="0"/>
      <w:marTop w:val="0"/>
      <w:marBottom w:val="0"/>
      <w:divBdr>
        <w:top w:val="none" w:sz="0" w:space="0" w:color="auto"/>
        <w:left w:val="none" w:sz="0" w:space="0" w:color="auto"/>
        <w:bottom w:val="none" w:sz="0" w:space="0" w:color="auto"/>
        <w:right w:val="none" w:sz="0" w:space="0" w:color="auto"/>
      </w:divBdr>
    </w:div>
    <w:div w:id="2124809605">
      <w:bodyDiv w:val="1"/>
      <w:marLeft w:val="0"/>
      <w:marRight w:val="0"/>
      <w:marTop w:val="0"/>
      <w:marBottom w:val="0"/>
      <w:divBdr>
        <w:top w:val="none" w:sz="0" w:space="0" w:color="auto"/>
        <w:left w:val="none" w:sz="0" w:space="0" w:color="auto"/>
        <w:bottom w:val="none" w:sz="0" w:space="0" w:color="auto"/>
        <w:right w:val="none" w:sz="0" w:space="0" w:color="auto"/>
      </w:divBdr>
    </w:div>
    <w:div w:id="2143185799">
      <w:bodyDiv w:val="1"/>
      <w:marLeft w:val="0"/>
      <w:marRight w:val="0"/>
      <w:marTop w:val="0"/>
      <w:marBottom w:val="0"/>
      <w:divBdr>
        <w:top w:val="none" w:sz="0" w:space="0" w:color="auto"/>
        <w:left w:val="none" w:sz="0" w:space="0" w:color="auto"/>
        <w:bottom w:val="none" w:sz="0" w:space="0" w:color="auto"/>
        <w:right w:val="none" w:sz="0" w:space="0" w:color="auto"/>
      </w:divBdr>
    </w:div>
    <w:div w:id="21446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e.nhs.uk/sites/default/files/documents/Pharmacy%20Framework%202020.pdf" TargetMode="External"/><Relationship Id="rId4" Type="http://schemas.openxmlformats.org/officeDocument/2006/relationships/settings" Target="settings.xml"/><Relationship Id="rId9" Type="http://schemas.openxmlformats.org/officeDocument/2006/relationships/hyperlink" Target="https://www.hee.nhs.uk/our-work/mental-health/new-roles-mental-health/pharmacy-pharmacy-technici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5960D-C36A-4A39-B1BA-FBEF1BE2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LYPFT</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Gray</dc:creator>
  <cp:lastModifiedBy>Devon Puttick</cp:lastModifiedBy>
  <cp:revision>4</cp:revision>
  <cp:lastPrinted>2021-06-29T10:18:00Z</cp:lastPrinted>
  <dcterms:created xsi:type="dcterms:W3CDTF">2022-02-17T14:20:00Z</dcterms:created>
  <dcterms:modified xsi:type="dcterms:W3CDTF">2022-02-17T14:21:00Z</dcterms:modified>
  <cp:contentStatus/>
</cp:coreProperties>
</file>