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FF4E9" w14:textId="5050C117" w:rsidR="00933394" w:rsidRPr="00933394" w:rsidRDefault="0040655C" w:rsidP="00402457">
      <w:pPr>
        <w:pStyle w:val="Heading1"/>
      </w:pPr>
      <w:bookmarkStart w:id="0" w:name="_Hlk83631453"/>
      <w:r>
        <w:t>H</w:t>
      </w:r>
      <w:r w:rsidR="00311F4B">
        <w:t xml:space="preserve">EE Maternity Programme </w:t>
      </w:r>
      <w:r w:rsidR="001F4883">
        <w:t>e-LfH Guide</w:t>
      </w:r>
    </w:p>
    <w:p w14:paraId="3F3B9A04" w14:textId="36F6FB1E" w:rsidR="001F4883" w:rsidRPr="001F4883" w:rsidRDefault="00874865" w:rsidP="00402457">
      <w:pPr>
        <w:pStyle w:val="Heading2"/>
      </w:pPr>
      <w:r>
        <w:t>O</w:t>
      </w:r>
      <w:r w:rsidRPr="00760DA0">
        <w:rPr>
          <w:sz w:val="32"/>
          <w:szCs w:val="32"/>
        </w:rPr>
        <w:t>verview</w:t>
      </w:r>
    </w:p>
    <w:p w14:paraId="5CCD6598" w14:textId="1287337A" w:rsidR="00874865" w:rsidRPr="00874865" w:rsidRDefault="00874865" w:rsidP="00402457">
      <w:bookmarkStart w:id="1" w:name="_Hlk499820116"/>
      <w:r>
        <w:t>Th</w:t>
      </w:r>
      <w:r w:rsidR="001F4883">
        <w:t>e guide is designed to provide an overview of all the e-learning packages</w:t>
      </w:r>
      <w:r w:rsidR="00C54C92">
        <w:t xml:space="preserve"> that are related to </w:t>
      </w:r>
      <w:r w:rsidR="006D6BB6">
        <w:t xml:space="preserve">Pregnancy, </w:t>
      </w:r>
      <w:r w:rsidR="00C54C92">
        <w:t xml:space="preserve">Maternity and </w:t>
      </w:r>
      <w:r w:rsidR="006D6BB6">
        <w:t xml:space="preserve">Newborn. </w:t>
      </w:r>
      <w:r w:rsidR="00C54C92">
        <w:t xml:space="preserve">There are a broad range of programmes, </w:t>
      </w:r>
      <w:proofErr w:type="gramStart"/>
      <w:r w:rsidR="00C54C92">
        <w:t>modules</w:t>
      </w:r>
      <w:proofErr w:type="gramEnd"/>
      <w:r w:rsidR="00C54C92">
        <w:t xml:space="preserve"> and individual courses available. The guide is designed to collate these in one place for easy reference. Some modules and courses are contained within a programme that applies to a number of care </w:t>
      </w:r>
      <w:proofErr w:type="gramStart"/>
      <w:r w:rsidR="00C54C92">
        <w:t>pathways</w:t>
      </w:r>
      <w:proofErr w:type="gramEnd"/>
      <w:r w:rsidR="00C54C92">
        <w:t xml:space="preserve"> but elements of the programme are related to Maternity. Some programmes are specific to Maternity.</w:t>
      </w:r>
      <w:r w:rsidR="4200C81C">
        <w:t xml:space="preserve"> The following are grouped under a programme called Maternity and Newborn and can be found </w:t>
      </w:r>
      <w:hyperlink r:id="rId11">
        <w:r w:rsidR="4200C81C" w:rsidRPr="2C8F7060">
          <w:rPr>
            <w:rStyle w:val="Hyperlink"/>
          </w:rPr>
          <w:t>here.</w:t>
        </w:r>
      </w:hyperlink>
    </w:p>
    <w:bookmarkEnd w:id="0"/>
    <w:bookmarkEnd w:id="1"/>
    <w:p w14:paraId="7A371891" w14:textId="47D1D9A4" w:rsidR="00874865" w:rsidRDefault="00874865" w:rsidP="00402457">
      <w:pPr>
        <w:rPr>
          <w:b/>
        </w:rPr>
      </w:pPr>
    </w:p>
    <w:p w14:paraId="2804DBBE" w14:textId="74246EFE" w:rsidR="00874865" w:rsidRPr="00760DA0" w:rsidRDefault="00C54C92" w:rsidP="00402457">
      <w:pPr>
        <w:pStyle w:val="Heading2"/>
        <w:rPr>
          <w:sz w:val="32"/>
          <w:szCs w:val="32"/>
        </w:rPr>
      </w:pPr>
      <w:r w:rsidRPr="00760DA0">
        <w:rPr>
          <w:sz w:val="32"/>
          <w:szCs w:val="32"/>
        </w:rPr>
        <w:t xml:space="preserve">Maternity </w:t>
      </w:r>
      <w:r w:rsidR="00B5185D">
        <w:rPr>
          <w:sz w:val="32"/>
          <w:szCs w:val="32"/>
        </w:rPr>
        <w:t xml:space="preserve">and Newborn </w:t>
      </w:r>
      <w:r w:rsidRPr="00760DA0">
        <w:rPr>
          <w:sz w:val="32"/>
          <w:szCs w:val="32"/>
        </w:rPr>
        <w:t>e-learning programmes</w:t>
      </w:r>
    </w:p>
    <w:p w14:paraId="64CB46F8" w14:textId="30010622" w:rsidR="00874865" w:rsidRPr="00F65ADB" w:rsidRDefault="00C54C92" w:rsidP="00402457">
      <w:r w:rsidRPr="00F65ADB">
        <w:t>The following are programme</w:t>
      </w:r>
      <w:r w:rsidR="45FF0414" w:rsidRPr="00F65ADB">
        <w:t>s</w:t>
      </w:r>
      <w:r w:rsidRPr="00F65ADB">
        <w:t xml:space="preserve"> </w:t>
      </w:r>
      <w:r w:rsidR="4C384F28" w:rsidRPr="00F65ADB">
        <w:t>directly relating</w:t>
      </w:r>
      <w:r w:rsidRPr="00F65ADB">
        <w:t xml:space="preserve"> </w:t>
      </w:r>
      <w:r w:rsidR="007F6166" w:rsidRPr="00F65ADB">
        <w:t xml:space="preserve">to </w:t>
      </w:r>
      <w:r w:rsidRPr="00F65ADB">
        <w:t>Maternity care</w:t>
      </w:r>
      <w:r w:rsidR="005D57BE">
        <w:t>.</w:t>
      </w:r>
    </w:p>
    <w:p w14:paraId="58973D2C" w14:textId="48596369" w:rsidR="00874865" w:rsidRDefault="00874865" w:rsidP="00402457">
      <w:pPr>
        <w:rPr>
          <w:b/>
        </w:rPr>
      </w:pPr>
    </w:p>
    <w:tbl>
      <w:tblPr>
        <w:tblStyle w:val="TableGrid"/>
        <w:tblW w:w="0" w:type="auto"/>
        <w:tblInd w:w="-5" w:type="dxa"/>
        <w:tblLook w:val="04A0" w:firstRow="1" w:lastRow="0" w:firstColumn="1" w:lastColumn="0" w:noHBand="0" w:noVBand="1"/>
      </w:tblPr>
      <w:tblGrid>
        <w:gridCol w:w="10193"/>
      </w:tblGrid>
      <w:tr w:rsidR="00A67767" w14:paraId="75A29B5B" w14:textId="77777777" w:rsidTr="00ED7471">
        <w:tc>
          <w:tcPr>
            <w:tcW w:w="10193" w:type="dxa"/>
            <w:shd w:val="clear" w:color="auto" w:fill="D99594" w:themeFill="accent2" w:themeFillTint="99"/>
          </w:tcPr>
          <w:p w14:paraId="355506B1" w14:textId="73D3EA46" w:rsidR="00A67767" w:rsidRDefault="00B5185D" w:rsidP="00402457">
            <w:pPr>
              <w:rPr>
                <w:rFonts w:cs="Arial"/>
                <w:b/>
                <w:bCs/>
              </w:rPr>
            </w:pPr>
            <w:r>
              <w:rPr>
                <w:noProof/>
              </w:rPr>
              <w:drawing>
                <wp:anchor distT="0" distB="0" distL="114300" distR="114300" simplePos="0" relativeHeight="251676710" behindDoc="1" locked="0" layoutInCell="1" allowOverlap="1" wp14:anchorId="66BAD1E0" wp14:editId="65224B9C">
                  <wp:simplePos x="0" y="0"/>
                  <wp:positionH relativeFrom="column">
                    <wp:posOffset>-635</wp:posOffset>
                  </wp:positionH>
                  <wp:positionV relativeFrom="paragraph">
                    <wp:posOffset>93345</wp:posOffset>
                  </wp:positionV>
                  <wp:extent cx="762000" cy="762000"/>
                  <wp:effectExtent l="0" t="0" r="0" b="0"/>
                  <wp:wrapTight wrapText="bothSides">
                    <wp:wrapPolygon edited="0">
                      <wp:start x="0" y="0"/>
                      <wp:lineTo x="0" y="21060"/>
                      <wp:lineTo x="21060" y="21060"/>
                      <wp:lineTo x="21060" y="0"/>
                      <wp:lineTo x="0" y="0"/>
                    </wp:wrapPolygon>
                  </wp:wrapTight>
                  <wp:docPr id="1986436039" name="Picture 1986436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36039" name="Picture 198643603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969AF" w14:textId="4133C501" w:rsidR="00D16866" w:rsidRDefault="00D16866" w:rsidP="00402457">
            <w:pPr>
              <w:ind w:firstLine="601"/>
              <w:rPr>
                <w:rFonts w:ascii="Arial" w:hAnsi="Arial" w:cs="Arial"/>
                <w:b/>
                <w:bCs/>
                <w:sz w:val="24"/>
                <w:szCs w:val="24"/>
              </w:rPr>
            </w:pPr>
            <w:r w:rsidRPr="00D16866">
              <w:rPr>
                <w:rFonts w:ascii="Arial" w:hAnsi="Arial" w:cs="Arial"/>
                <w:b/>
                <w:bCs/>
                <w:sz w:val="24"/>
                <w:szCs w:val="24"/>
              </w:rPr>
              <w:t>Avoiding Term Admissions into Neonatal Units</w:t>
            </w:r>
          </w:p>
          <w:p w14:paraId="7A197E8B" w14:textId="3F1889C4" w:rsidR="00D16866" w:rsidRDefault="00D16866" w:rsidP="00402457">
            <w:pPr>
              <w:ind w:firstLine="601"/>
              <w:rPr>
                <w:rFonts w:ascii="Arial" w:hAnsi="Arial" w:cs="Arial"/>
                <w:b/>
                <w:bCs/>
                <w:sz w:val="24"/>
                <w:szCs w:val="24"/>
              </w:rPr>
            </w:pPr>
          </w:p>
          <w:p w14:paraId="0DC2673C" w14:textId="4D6131AF" w:rsidR="00D16866" w:rsidRDefault="00D16866" w:rsidP="00402457">
            <w:pPr>
              <w:ind w:firstLine="601"/>
              <w:rPr>
                <w:rFonts w:ascii="Arial" w:eastAsiaTheme="minorEastAsia" w:hAnsi="Arial"/>
                <w:sz w:val="24"/>
                <w:szCs w:val="24"/>
              </w:rPr>
            </w:pPr>
            <w:r w:rsidRPr="00D16866">
              <w:rPr>
                <w:rFonts w:ascii="Arial" w:eastAsiaTheme="minorEastAsia" w:hAnsi="Arial"/>
                <w:sz w:val="24"/>
                <w:szCs w:val="24"/>
              </w:rPr>
              <w:t xml:space="preserve">This e-learning programme will help healthcare professionals involved in </w:t>
            </w:r>
            <w:r w:rsidR="00B5185D">
              <w:rPr>
                <w:rFonts w:ascii="Arial" w:eastAsiaTheme="minorEastAsia" w:hAnsi="Arial"/>
                <w:sz w:val="24"/>
                <w:szCs w:val="24"/>
              </w:rPr>
              <w:t xml:space="preserve">                         </w:t>
            </w:r>
            <w:r w:rsidRPr="00D16866">
              <w:rPr>
                <w:rFonts w:ascii="Arial" w:eastAsiaTheme="minorEastAsia" w:hAnsi="Arial"/>
                <w:sz w:val="24"/>
                <w:szCs w:val="24"/>
              </w:rPr>
              <w:t xml:space="preserve"> </w:t>
            </w:r>
            <w:r w:rsidR="00B5185D">
              <w:rPr>
                <w:rFonts w:ascii="Arial" w:eastAsiaTheme="minorEastAsia" w:hAnsi="Arial"/>
                <w:sz w:val="24"/>
                <w:szCs w:val="24"/>
              </w:rPr>
              <w:t xml:space="preserve">    </w:t>
            </w:r>
            <w:r w:rsidRPr="00D16866">
              <w:rPr>
                <w:rFonts w:ascii="Arial" w:eastAsiaTheme="minorEastAsia" w:hAnsi="Arial"/>
                <w:sz w:val="24"/>
                <w:szCs w:val="24"/>
              </w:rPr>
              <w:t>care of newborns, both in the hospital and community settings, to improve outcomes for</w:t>
            </w:r>
            <w:r w:rsidR="00B5185D">
              <w:rPr>
                <w:rFonts w:ascii="Arial" w:eastAsiaTheme="minorEastAsia" w:hAnsi="Arial"/>
                <w:sz w:val="24"/>
                <w:szCs w:val="24"/>
              </w:rPr>
              <w:t xml:space="preserve"> </w:t>
            </w:r>
            <w:r w:rsidRPr="00D16866">
              <w:rPr>
                <w:rFonts w:ascii="Arial" w:eastAsiaTheme="minorEastAsia" w:hAnsi="Arial"/>
                <w:sz w:val="24"/>
                <w:szCs w:val="24"/>
              </w:rPr>
              <w:t xml:space="preserve">babies, </w:t>
            </w:r>
            <w:proofErr w:type="gramStart"/>
            <w:r w:rsidRPr="00D16866">
              <w:rPr>
                <w:rFonts w:ascii="Arial" w:eastAsiaTheme="minorEastAsia" w:hAnsi="Arial"/>
                <w:sz w:val="24"/>
                <w:szCs w:val="24"/>
              </w:rPr>
              <w:t>mothers</w:t>
            </w:r>
            <w:proofErr w:type="gramEnd"/>
            <w:r w:rsidRPr="00D16866">
              <w:rPr>
                <w:rFonts w:ascii="Arial" w:eastAsiaTheme="minorEastAsia" w:hAnsi="Arial"/>
                <w:sz w:val="24"/>
                <w:szCs w:val="24"/>
              </w:rPr>
              <w:t xml:space="preserve"> and families through the safer delivery of care.</w:t>
            </w:r>
          </w:p>
          <w:p w14:paraId="24BBEAE8" w14:textId="582F8213" w:rsidR="005A29B8" w:rsidRDefault="005A29B8" w:rsidP="00402457">
            <w:pPr>
              <w:ind w:firstLine="601"/>
              <w:rPr>
                <w:rFonts w:ascii="Arial" w:eastAsiaTheme="minorEastAsia" w:hAnsi="Arial"/>
                <w:sz w:val="24"/>
                <w:szCs w:val="24"/>
              </w:rPr>
            </w:pPr>
          </w:p>
          <w:p w14:paraId="69646C2D" w14:textId="77777777" w:rsidR="005A29B8" w:rsidRPr="005A29B8" w:rsidRDefault="005A29B8" w:rsidP="00402457">
            <w:pPr>
              <w:spacing w:after="300"/>
              <w:rPr>
                <w:rFonts w:ascii="Arial" w:eastAsiaTheme="minorEastAsia" w:hAnsi="Arial"/>
                <w:sz w:val="24"/>
                <w:szCs w:val="24"/>
              </w:rPr>
            </w:pPr>
            <w:r w:rsidRPr="005A29B8">
              <w:rPr>
                <w:rFonts w:ascii="Arial" w:eastAsiaTheme="minorEastAsia" w:hAnsi="Arial"/>
                <w:sz w:val="24"/>
                <w:szCs w:val="24"/>
              </w:rPr>
              <w:t xml:space="preserve">It is one of the outputs from the </w:t>
            </w:r>
            <w:proofErr w:type="spellStart"/>
            <w:r w:rsidRPr="005A29B8">
              <w:rPr>
                <w:rFonts w:ascii="Arial" w:eastAsiaTheme="minorEastAsia" w:hAnsi="Arial"/>
                <w:sz w:val="24"/>
                <w:szCs w:val="24"/>
              </w:rPr>
              <w:t>Atain</w:t>
            </w:r>
            <w:proofErr w:type="spellEnd"/>
            <w:r w:rsidRPr="005A29B8">
              <w:rPr>
                <w:rFonts w:ascii="Arial" w:eastAsiaTheme="minorEastAsia" w:hAnsi="Arial"/>
                <w:sz w:val="24"/>
                <w:szCs w:val="24"/>
              </w:rPr>
              <w:t xml:space="preserve"> programme (an acronym for ‘avoiding term admissions into neonatal units’) to reduce avoidable causes of harm that can lead to infants born at term (</w:t>
            </w:r>
            <w:proofErr w:type="gramStart"/>
            <w:r w:rsidRPr="005A29B8">
              <w:rPr>
                <w:rFonts w:ascii="Arial" w:eastAsiaTheme="minorEastAsia" w:hAnsi="Arial"/>
                <w:sz w:val="24"/>
                <w:szCs w:val="24"/>
              </w:rPr>
              <w:t>i.e.</w:t>
            </w:r>
            <w:proofErr w:type="gramEnd"/>
            <w:r w:rsidRPr="005A29B8">
              <w:rPr>
                <w:rFonts w:ascii="Arial" w:eastAsiaTheme="minorEastAsia" w:hAnsi="Arial"/>
                <w:sz w:val="24"/>
                <w:szCs w:val="24"/>
              </w:rPr>
              <w:t xml:space="preserve"> ≥ 37+0 weeks gestation) being admitted to a neonatal unit.</w:t>
            </w:r>
          </w:p>
          <w:p w14:paraId="4C96F96D" w14:textId="77777777" w:rsidR="005A29B8" w:rsidRPr="005A29B8" w:rsidRDefault="005A29B8" w:rsidP="00402457">
            <w:pPr>
              <w:spacing w:after="300"/>
              <w:rPr>
                <w:rFonts w:ascii="Arial" w:eastAsiaTheme="minorEastAsia" w:hAnsi="Arial"/>
                <w:sz w:val="24"/>
                <w:szCs w:val="24"/>
              </w:rPr>
            </w:pPr>
            <w:r w:rsidRPr="005A29B8">
              <w:rPr>
                <w:rFonts w:ascii="Arial" w:eastAsiaTheme="minorEastAsia" w:hAnsi="Arial"/>
                <w:sz w:val="24"/>
                <w:szCs w:val="24"/>
              </w:rPr>
              <w:t xml:space="preserve">The e-learning programme addresses the key learning needs identified through </w:t>
            </w:r>
            <w:proofErr w:type="spellStart"/>
            <w:r w:rsidRPr="005A29B8">
              <w:rPr>
                <w:rFonts w:ascii="Arial" w:eastAsiaTheme="minorEastAsia" w:hAnsi="Arial"/>
                <w:sz w:val="24"/>
                <w:szCs w:val="24"/>
              </w:rPr>
              <w:t>Atain</w:t>
            </w:r>
            <w:proofErr w:type="spellEnd"/>
            <w:r w:rsidRPr="005A29B8">
              <w:rPr>
                <w:rFonts w:ascii="Arial" w:eastAsiaTheme="minorEastAsia" w:hAnsi="Arial"/>
                <w:sz w:val="24"/>
                <w:szCs w:val="24"/>
              </w:rPr>
              <w:t>, with a focus on four key clinical areas:</w:t>
            </w:r>
          </w:p>
          <w:p w14:paraId="56EBA6D5" w14:textId="77777777" w:rsidR="005A29B8" w:rsidRPr="005A29B8" w:rsidRDefault="005A29B8" w:rsidP="00402457">
            <w:pPr>
              <w:numPr>
                <w:ilvl w:val="0"/>
                <w:numId w:val="34"/>
              </w:numPr>
              <w:spacing w:before="100" w:beforeAutospacing="1" w:after="30"/>
              <w:rPr>
                <w:rFonts w:ascii="Arial" w:eastAsiaTheme="minorEastAsia" w:hAnsi="Arial"/>
                <w:sz w:val="24"/>
                <w:szCs w:val="24"/>
              </w:rPr>
            </w:pPr>
            <w:r w:rsidRPr="005A29B8">
              <w:rPr>
                <w:rFonts w:ascii="Arial" w:eastAsiaTheme="minorEastAsia" w:hAnsi="Arial"/>
                <w:sz w:val="24"/>
                <w:szCs w:val="24"/>
              </w:rPr>
              <w:t>respiratory conditions</w:t>
            </w:r>
          </w:p>
          <w:p w14:paraId="296C2A39" w14:textId="77777777" w:rsidR="005A29B8" w:rsidRPr="005A29B8" w:rsidRDefault="005A29B8" w:rsidP="00402457">
            <w:pPr>
              <w:numPr>
                <w:ilvl w:val="0"/>
                <w:numId w:val="34"/>
              </w:numPr>
              <w:spacing w:before="100" w:beforeAutospacing="1" w:after="30"/>
              <w:rPr>
                <w:rFonts w:ascii="Arial" w:eastAsiaTheme="minorEastAsia" w:hAnsi="Arial"/>
                <w:sz w:val="24"/>
                <w:szCs w:val="24"/>
              </w:rPr>
            </w:pPr>
            <w:r w:rsidRPr="005A29B8">
              <w:rPr>
                <w:rFonts w:ascii="Arial" w:eastAsiaTheme="minorEastAsia" w:hAnsi="Arial"/>
                <w:sz w:val="24"/>
                <w:szCs w:val="24"/>
              </w:rPr>
              <w:t>hypoglycaemia</w:t>
            </w:r>
          </w:p>
          <w:p w14:paraId="359C9550" w14:textId="77777777" w:rsidR="005A29B8" w:rsidRPr="005A29B8" w:rsidRDefault="005A29B8" w:rsidP="00402457">
            <w:pPr>
              <w:numPr>
                <w:ilvl w:val="0"/>
                <w:numId w:val="34"/>
              </w:numPr>
              <w:spacing w:before="100" w:beforeAutospacing="1" w:after="30"/>
              <w:rPr>
                <w:rFonts w:ascii="Arial" w:eastAsiaTheme="minorEastAsia" w:hAnsi="Arial"/>
                <w:sz w:val="24"/>
                <w:szCs w:val="24"/>
              </w:rPr>
            </w:pPr>
            <w:r w:rsidRPr="005A29B8">
              <w:rPr>
                <w:rFonts w:ascii="Arial" w:eastAsiaTheme="minorEastAsia" w:hAnsi="Arial"/>
                <w:sz w:val="24"/>
                <w:szCs w:val="24"/>
              </w:rPr>
              <w:t>jaundice</w:t>
            </w:r>
          </w:p>
          <w:p w14:paraId="625D6CEC" w14:textId="394AA329" w:rsidR="005A29B8" w:rsidRDefault="005A29B8" w:rsidP="00402457">
            <w:pPr>
              <w:numPr>
                <w:ilvl w:val="0"/>
                <w:numId w:val="34"/>
              </w:numPr>
              <w:rPr>
                <w:rFonts w:ascii="Arial" w:eastAsiaTheme="minorEastAsia" w:hAnsi="Arial"/>
                <w:sz w:val="24"/>
                <w:szCs w:val="24"/>
              </w:rPr>
            </w:pPr>
            <w:r w:rsidRPr="005A29B8">
              <w:rPr>
                <w:rFonts w:ascii="Arial" w:eastAsiaTheme="minorEastAsia" w:hAnsi="Arial"/>
                <w:sz w:val="24"/>
                <w:szCs w:val="24"/>
              </w:rPr>
              <w:t>asphyxia (perinatal hypoxia–ischaemia)</w:t>
            </w:r>
          </w:p>
          <w:p w14:paraId="7F6220FA" w14:textId="77777777" w:rsidR="005A29B8" w:rsidRPr="005A29B8" w:rsidRDefault="005A29B8" w:rsidP="00402457">
            <w:pPr>
              <w:ind w:left="720"/>
              <w:rPr>
                <w:rFonts w:ascii="Arial" w:eastAsiaTheme="minorEastAsia" w:hAnsi="Arial"/>
                <w:sz w:val="24"/>
                <w:szCs w:val="24"/>
              </w:rPr>
            </w:pPr>
          </w:p>
          <w:p w14:paraId="75106AB4" w14:textId="7B1591FF" w:rsidR="00D16866" w:rsidRPr="00D16866" w:rsidRDefault="00421367" w:rsidP="00402457">
            <w:pPr>
              <w:rPr>
                <w:rStyle w:val="Hyperlink"/>
                <w:rFonts w:cs="Arial"/>
              </w:rPr>
            </w:pPr>
            <w:hyperlink r:id="rId13" w:history="1">
              <w:r w:rsidR="00D16866" w:rsidRPr="00D16866">
                <w:rPr>
                  <w:rStyle w:val="Hyperlink"/>
                  <w:rFonts w:ascii="Arial" w:hAnsi="Arial" w:cs="Arial"/>
                  <w:sz w:val="24"/>
                  <w:szCs w:val="24"/>
                </w:rPr>
                <w:t>https://www.e-lfh.org.uk/programmes/avoiding-term-admissions-into-neonatal-units/</w:t>
              </w:r>
            </w:hyperlink>
          </w:p>
          <w:p w14:paraId="356B6F89" w14:textId="3231371D" w:rsidR="00D16866" w:rsidRDefault="00D16866" w:rsidP="00402457">
            <w:pPr>
              <w:rPr>
                <w:rFonts w:cs="Arial"/>
                <w:b/>
                <w:bCs/>
              </w:rPr>
            </w:pPr>
          </w:p>
        </w:tc>
      </w:tr>
      <w:tr w:rsidR="000D4677" w14:paraId="2F032940" w14:textId="77777777" w:rsidTr="00ED7471">
        <w:tc>
          <w:tcPr>
            <w:tcW w:w="10193" w:type="dxa"/>
            <w:shd w:val="clear" w:color="auto" w:fill="D99594" w:themeFill="accent2" w:themeFillTint="99"/>
          </w:tcPr>
          <w:p w14:paraId="08C11803" w14:textId="1F2B4897" w:rsidR="00B5185D" w:rsidRDefault="00B5185D" w:rsidP="00402457">
            <w:pPr>
              <w:ind w:left="22"/>
              <w:rPr>
                <w:rFonts w:ascii="Arial" w:eastAsia="Times New Roman" w:hAnsi="Arial" w:cs="Arial"/>
                <w:b/>
                <w:bCs/>
                <w:color w:val="000000"/>
                <w:sz w:val="24"/>
                <w:szCs w:val="24"/>
                <w:lang w:eastAsia="en-GB"/>
              </w:rPr>
            </w:pPr>
            <w:bookmarkStart w:id="2" w:name="_Hlk83634584"/>
            <w:r>
              <w:rPr>
                <w:noProof/>
                <w:lang w:eastAsia="en-GB"/>
              </w:rPr>
              <w:drawing>
                <wp:anchor distT="0" distB="0" distL="114300" distR="114300" simplePos="0" relativeHeight="251658250" behindDoc="0" locked="0" layoutInCell="1" allowOverlap="1" wp14:anchorId="03FAA59A" wp14:editId="6FBB7C35">
                  <wp:simplePos x="0" y="0"/>
                  <wp:positionH relativeFrom="column">
                    <wp:posOffset>-64135</wp:posOffset>
                  </wp:positionH>
                  <wp:positionV relativeFrom="paragraph">
                    <wp:posOffset>31750</wp:posOffset>
                  </wp:positionV>
                  <wp:extent cx="1215390" cy="1136650"/>
                  <wp:effectExtent l="0" t="0" r="3810" b="635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a:stretch>
                            <a:fillRect/>
                          </a:stretch>
                        </pic:blipFill>
                        <pic:spPr>
                          <a:xfrm>
                            <a:off x="0" y="0"/>
                            <a:ext cx="1215390" cy="1136650"/>
                          </a:xfrm>
                          <a:prstGeom prst="rect">
                            <a:avLst/>
                          </a:prstGeom>
                        </pic:spPr>
                      </pic:pic>
                    </a:graphicData>
                  </a:graphic>
                  <wp14:sizeRelH relativeFrom="margin">
                    <wp14:pctWidth>0</wp14:pctWidth>
                  </wp14:sizeRelH>
                  <wp14:sizeRelV relativeFrom="margin">
                    <wp14:pctHeight>0</wp14:pctHeight>
                  </wp14:sizeRelV>
                </wp:anchor>
              </w:drawing>
            </w:r>
          </w:p>
          <w:p w14:paraId="35FA49D4" w14:textId="6205E3A0" w:rsidR="003605FD" w:rsidRDefault="00E91A5F" w:rsidP="00402457">
            <w:pPr>
              <w:ind w:left="22"/>
              <w:rPr>
                <w:rFonts w:ascii="Arial" w:eastAsia="Times New Roman" w:hAnsi="Arial" w:cs="Arial"/>
                <w:b/>
                <w:bCs/>
                <w:color w:val="000000"/>
                <w:sz w:val="24"/>
                <w:szCs w:val="24"/>
                <w:lang w:eastAsia="en-GB"/>
              </w:rPr>
            </w:pPr>
            <w:r w:rsidRPr="00E91A5F">
              <w:rPr>
                <w:rFonts w:ascii="Arial" w:eastAsia="Times New Roman" w:hAnsi="Arial" w:cs="Arial"/>
                <w:b/>
                <w:bCs/>
                <w:color w:val="000000"/>
                <w:sz w:val="24"/>
                <w:szCs w:val="24"/>
                <w:lang w:eastAsia="en-GB"/>
              </w:rPr>
              <w:t>Breastmilk Provision for Preterm and Sick Neonates</w:t>
            </w:r>
          </w:p>
          <w:p w14:paraId="2B4EE923" w14:textId="510F1FC8" w:rsidR="00D16866" w:rsidRPr="00E91A5F" w:rsidRDefault="00D16866" w:rsidP="00402457">
            <w:pPr>
              <w:ind w:left="22"/>
              <w:rPr>
                <w:rFonts w:ascii="Arial" w:eastAsia="Times New Roman" w:hAnsi="Arial" w:cs="Arial"/>
                <w:b/>
                <w:bCs/>
                <w:color w:val="000000"/>
                <w:sz w:val="24"/>
                <w:szCs w:val="24"/>
                <w:lang w:eastAsia="en-GB"/>
              </w:rPr>
            </w:pPr>
          </w:p>
          <w:p w14:paraId="56129B01" w14:textId="185AD9C4" w:rsidR="000D4677" w:rsidRPr="001D34D9" w:rsidRDefault="000D4677" w:rsidP="00402457">
            <w:pPr>
              <w:spacing w:after="240"/>
              <w:rPr>
                <w:rFonts w:ascii="Arial" w:eastAsia="Times New Roman" w:hAnsi="Arial" w:cs="Arial"/>
                <w:color w:val="000000"/>
                <w:sz w:val="24"/>
                <w:szCs w:val="24"/>
                <w:lang w:eastAsia="en-GB"/>
              </w:rPr>
            </w:pPr>
            <w:r w:rsidRPr="001D34D9">
              <w:rPr>
                <w:rFonts w:ascii="Arial" w:eastAsia="Times New Roman" w:hAnsi="Arial" w:cs="Arial"/>
                <w:color w:val="000000"/>
                <w:sz w:val="24"/>
                <w:szCs w:val="24"/>
                <w:lang w:eastAsia="en-GB"/>
              </w:rPr>
              <w:t>This learning resource has been designed to improve education and training of all relevant staff in the support of breast milk provision for preterm and sick infants. The e-learning programme will also enable healthcare professionals to improve breastmilk provision rates at discharge from neonatal units. </w:t>
            </w:r>
            <w:r w:rsidRPr="00A01413">
              <w:rPr>
                <w:rFonts w:ascii="Arial" w:eastAsia="Times New Roman" w:hAnsi="Arial" w:cs="Arial"/>
                <w:color w:val="000000"/>
                <w:sz w:val="24"/>
                <w:szCs w:val="24"/>
                <w:lang w:eastAsia="en-GB"/>
              </w:rPr>
              <w:t>According to the National Neonatal Audit Programme statistics based on 2015-2016 data, 58% of eligible babies were receiving</w:t>
            </w:r>
            <w:r w:rsidR="00B5185D">
              <w:rPr>
                <w:rFonts w:ascii="Arial" w:eastAsia="Times New Roman" w:hAnsi="Arial" w:cs="Arial"/>
                <w:color w:val="000000"/>
                <w:sz w:val="24"/>
                <w:szCs w:val="24"/>
                <w:lang w:eastAsia="en-GB"/>
              </w:rPr>
              <w:t xml:space="preserve"> </w:t>
            </w:r>
            <w:r w:rsidRPr="00A01413">
              <w:rPr>
                <w:rFonts w:ascii="Arial" w:eastAsia="Times New Roman" w:hAnsi="Arial" w:cs="Arial"/>
                <w:color w:val="000000"/>
                <w:sz w:val="24"/>
                <w:szCs w:val="24"/>
                <w:lang w:eastAsia="en-GB"/>
              </w:rPr>
              <w:t>mother’s milk, exclusively or with another form of feeding, at the tim</w:t>
            </w:r>
            <w:r w:rsidR="00A0176F">
              <w:rPr>
                <w:rFonts w:ascii="Arial" w:eastAsia="Times New Roman" w:hAnsi="Arial" w:cs="Arial"/>
                <w:color w:val="000000"/>
                <w:sz w:val="24"/>
                <w:szCs w:val="24"/>
                <w:lang w:eastAsia="en-GB"/>
              </w:rPr>
              <w:t xml:space="preserve">e </w:t>
            </w:r>
            <w:r w:rsidRPr="00A01413">
              <w:rPr>
                <w:rFonts w:ascii="Arial" w:eastAsia="Times New Roman" w:hAnsi="Arial" w:cs="Arial"/>
                <w:color w:val="000000"/>
                <w:sz w:val="24"/>
                <w:szCs w:val="24"/>
                <w:lang w:eastAsia="en-GB"/>
              </w:rPr>
              <w:t>of their discharge from neonatal care.</w:t>
            </w:r>
          </w:p>
          <w:p w14:paraId="22D15712" w14:textId="77777777" w:rsidR="000D4677" w:rsidRPr="001D34D9" w:rsidRDefault="000D4677" w:rsidP="00402457">
            <w:pPr>
              <w:spacing w:after="120"/>
              <w:rPr>
                <w:rFonts w:ascii="Arial" w:eastAsia="Times New Roman" w:hAnsi="Arial" w:cs="Arial"/>
                <w:color w:val="000000"/>
                <w:sz w:val="24"/>
                <w:szCs w:val="24"/>
                <w:lang w:eastAsia="en-GB"/>
              </w:rPr>
            </w:pPr>
            <w:r w:rsidRPr="001D34D9">
              <w:rPr>
                <w:rFonts w:ascii="Arial" w:eastAsia="Times New Roman" w:hAnsi="Arial" w:cs="Arial"/>
                <w:color w:val="000000"/>
                <w:sz w:val="24"/>
                <w:szCs w:val="24"/>
                <w:lang w:eastAsia="en-GB"/>
              </w:rPr>
              <w:lastRenderedPageBreak/>
              <w:t>The content is suitable for all professionals who work to support/contribute to improving breastmilk provision:</w:t>
            </w:r>
          </w:p>
          <w:p w14:paraId="540621FB" w14:textId="77777777" w:rsidR="000D4677" w:rsidRPr="00DE296C" w:rsidRDefault="000D4677" w:rsidP="00402457">
            <w:pPr>
              <w:pStyle w:val="ListParagraph"/>
              <w:numPr>
                <w:ilvl w:val="0"/>
                <w:numId w:val="18"/>
              </w:numPr>
              <w:spacing w:after="30"/>
              <w:ind w:left="357" w:hanging="357"/>
              <w:rPr>
                <w:rFonts w:ascii="Arial" w:eastAsia="Times New Roman" w:hAnsi="Arial" w:cs="Arial"/>
                <w:color w:val="000000"/>
                <w:sz w:val="24"/>
                <w:szCs w:val="24"/>
                <w:lang w:eastAsia="en-GB"/>
              </w:rPr>
            </w:pPr>
            <w:r w:rsidRPr="00DE296C">
              <w:rPr>
                <w:rFonts w:ascii="Arial" w:eastAsia="Times New Roman" w:hAnsi="Arial" w:cs="Arial"/>
                <w:color w:val="000000"/>
                <w:sz w:val="24"/>
                <w:szCs w:val="24"/>
                <w:lang w:eastAsia="en-GB"/>
              </w:rPr>
              <w:t>Nurses and healthcare assistants</w:t>
            </w:r>
          </w:p>
          <w:p w14:paraId="0A528F3A" w14:textId="77777777" w:rsidR="000D4677" w:rsidRPr="00DE296C" w:rsidRDefault="000D4677" w:rsidP="00402457">
            <w:pPr>
              <w:pStyle w:val="ListParagraph"/>
              <w:numPr>
                <w:ilvl w:val="0"/>
                <w:numId w:val="18"/>
              </w:numPr>
              <w:spacing w:before="100" w:beforeAutospacing="1" w:after="30"/>
              <w:rPr>
                <w:rFonts w:ascii="Arial" w:eastAsia="Times New Roman" w:hAnsi="Arial" w:cs="Arial"/>
                <w:color w:val="000000"/>
                <w:sz w:val="24"/>
                <w:szCs w:val="24"/>
                <w:lang w:eastAsia="en-GB"/>
              </w:rPr>
            </w:pPr>
            <w:r w:rsidRPr="00DE296C">
              <w:rPr>
                <w:rFonts w:ascii="Arial" w:eastAsia="Times New Roman" w:hAnsi="Arial" w:cs="Arial"/>
                <w:color w:val="000000"/>
                <w:sz w:val="24"/>
                <w:szCs w:val="24"/>
                <w:lang w:eastAsia="en-GB"/>
              </w:rPr>
              <w:t>Midwives and maternity healthcare support workers</w:t>
            </w:r>
          </w:p>
          <w:p w14:paraId="1C4D4CE9" w14:textId="77777777" w:rsidR="000D4677" w:rsidRPr="00DE296C" w:rsidRDefault="000D4677" w:rsidP="00402457">
            <w:pPr>
              <w:pStyle w:val="ListParagraph"/>
              <w:numPr>
                <w:ilvl w:val="0"/>
                <w:numId w:val="18"/>
              </w:numPr>
              <w:spacing w:before="100" w:beforeAutospacing="1" w:after="30"/>
              <w:rPr>
                <w:rFonts w:ascii="Arial" w:eastAsia="Times New Roman" w:hAnsi="Arial" w:cs="Arial"/>
                <w:color w:val="000000"/>
                <w:sz w:val="24"/>
                <w:szCs w:val="24"/>
                <w:lang w:eastAsia="en-GB"/>
              </w:rPr>
            </w:pPr>
            <w:r w:rsidRPr="00DE296C">
              <w:rPr>
                <w:rFonts w:ascii="Arial" w:eastAsia="Times New Roman" w:hAnsi="Arial" w:cs="Arial"/>
                <w:color w:val="000000"/>
                <w:sz w:val="24"/>
                <w:szCs w:val="24"/>
                <w:lang w:eastAsia="en-GB"/>
              </w:rPr>
              <w:t>Medical trainees</w:t>
            </w:r>
          </w:p>
          <w:p w14:paraId="5C8C39E5" w14:textId="4F86F9AE" w:rsidR="000D4677" w:rsidRDefault="000D4677" w:rsidP="00402457">
            <w:pPr>
              <w:pStyle w:val="ListParagraph"/>
              <w:numPr>
                <w:ilvl w:val="0"/>
                <w:numId w:val="18"/>
              </w:numPr>
              <w:spacing w:before="100" w:beforeAutospacing="1" w:after="30"/>
              <w:rPr>
                <w:rFonts w:ascii="Arial" w:eastAsia="Times New Roman" w:hAnsi="Arial" w:cs="Arial"/>
                <w:color w:val="000000"/>
                <w:sz w:val="24"/>
                <w:szCs w:val="24"/>
                <w:lang w:eastAsia="en-GB"/>
              </w:rPr>
            </w:pPr>
            <w:r w:rsidRPr="00DE296C">
              <w:rPr>
                <w:rFonts w:ascii="Arial" w:eastAsia="Times New Roman" w:hAnsi="Arial" w:cs="Arial"/>
                <w:color w:val="000000"/>
                <w:sz w:val="24"/>
                <w:szCs w:val="24"/>
                <w:lang w:eastAsia="en-GB"/>
              </w:rPr>
              <w:t>All medical staff</w:t>
            </w:r>
          </w:p>
          <w:p w14:paraId="3424D48B" w14:textId="77777777" w:rsidR="000D4677" w:rsidRPr="00032397" w:rsidRDefault="00421367" w:rsidP="00402457">
            <w:pPr>
              <w:spacing w:before="120"/>
              <w:ind w:left="23"/>
              <w:rPr>
                <w:rFonts w:ascii="Arial" w:eastAsia="Times New Roman" w:hAnsi="Arial" w:cs="Arial"/>
                <w:color w:val="333333"/>
                <w:sz w:val="24"/>
                <w:szCs w:val="24"/>
                <w:lang w:eastAsia="en-GB"/>
              </w:rPr>
            </w:pPr>
            <w:hyperlink r:id="rId15" w:history="1">
              <w:r w:rsidR="000D4677" w:rsidRPr="00032397">
                <w:rPr>
                  <w:rStyle w:val="Hyperlink"/>
                  <w:rFonts w:ascii="Arial" w:eastAsia="Times New Roman" w:hAnsi="Arial" w:cs="Arial"/>
                  <w:sz w:val="24"/>
                  <w:szCs w:val="24"/>
                  <w:lang w:eastAsia="en-GB"/>
                </w:rPr>
                <w:t>https://portal.e-lfh.org.uk/Component/Details/478987</w:t>
              </w:r>
            </w:hyperlink>
            <w:r w:rsidR="000D4677" w:rsidRPr="00032397">
              <w:rPr>
                <w:rFonts w:ascii="Arial" w:eastAsia="Times New Roman" w:hAnsi="Arial" w:cs="Arial"/>
                <w:color w:val="333333"/>
                <w:sz w:val="24"/>
                <w:szCs w:val="24"/>
                <w:lang w:eastAsia="en-GB"/>
              </w:rPr>
              <w:t xml:space="preserve"> </w:t>
            </w:r>
          </w:p>
          <w:p w14:paraId="2B6DD14C" w14:textId="77777777" w:rsidR="000D4677" w:rsidRDefault="000D4677" w:rsidP="00402457">
            <w:pPr>
              <w:rPr>
                <w:noProof/>
                <w:lang w:eastAsia="en-GB"/>
              </w:rPr>
            </w:pPr>
          </w:p>
        </w:tc>
      </w:tr>
      <w:tr w:rsidR="00F76D6C" w14:paraId="32B2553E" w14:textId="77777777" w:rsidTr="00C11B3B">
        <w:tc>
          <w:tcPr>
            <w:tcW w:w="10193" w:type="dxa"/>
            <w:shd w:val="clear" w:color="auto" w:fill="B8CCE4" w:themeFill="accent1" w:themeFillTint="66"/>
          </w:tcPr>
          <w:p w14:paraId="5B933216" w14:textId="51F7A7F2" w:rsidR="00F76D6C" w:rsidRDefault="00540BC4" w:rsidP="00402457">
            <w:pPr>
              <w:ind w:left="720"/>
              <w:rPr>
                <w:noProof/>
              </w:rPr>
            </w:pPr>
            <w:r>
              <w:rPr>
                <w:noProof/>
              </w:rPr>
              <w:lastRenderedPageBreak/>
              <w:drawing>
                <wp:inline distT="0" distB="0" distL="0" distR="0" wp14:anchorId="574425E9" wp14:editId="6C6F2FDD">
                  <wp:extent cx="762000" cy="762000"/>
                  <wp:effectExtent l="0" t="0" r="0" b="0"/>
                  <wp:docPr id="15" name="Picture 15" descr="Close Relative Marriage: equitable access to genetic information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Relative Marriage: equitable access to genetic information and servi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0E3A38" w:rsidRPr="003554D1">
              <w:rPr>
                <w:rFonts w:ascii="Arial" w:eastAsia="Times New Roman" w:hAnsi="Arial" w:cs="Arial"/>
                <w:b/>
                <w:bCs/>
                <w:color w:val="333333"/>
                <w:sz w:val="24"/>
                <w:szCs w:val="24"/>
                <w:lang w:eastAsia="en-GB"/>
              </w:rPr>
              <w:t>Close Relative Marriage</w:t>
            </w:r>
          </w:p>
          <w:p w14:paraId="7558A2A6" w14:textId="77777777" w:rsidR="00540BC4" w:rsidRDefault="00540BC4" w:rsidP="00402457">
            <w:pPr>
              <w:ind w:left="720"/>
              <w:rPr>
                <w:noProof/>
              </w:rPr>
            </w:pPr>
          </w:p>
          <w:p w14:paraId="12A4936D" w14:textId="77777777" w:rsidR="00540BC4" w:rsidRDefault="00540BC4" w:rsidP="00540BC4">
            <w:pPr>
              <w:rPr>
                <w:rFonts w:ascii="Arial" w:eastAsia="Times New Roman" w:hAnsi="Arial" w:cs="Arial"/>
                <w:color w:val="000000"/>
                <w:sz w:val="24"/>
                <w:szCs w:val="24"/>
                <w:lang w:eastAsia="en-GB"/>
              </w:rPr>
            </w:pPr>
            <w:r w:rsidRPr="001E187E">
              <w:rPr>
                <w:rFonts w:ascii="Arial" w:eastAsia="Times New Roman" w:hAnsi="Arial" w:cs="Arial"/>
                <w:color w:val="000000"/>
                <w:sz w:val="24"/>
                <w:szCs w:val="24"/>
                <w:lang w:eastAsia="en-GB"/>
              </w:rPr>
              <w:t>Close relative (consanguineous) marriage is widely practised globally. However, it is linked to an increased risk of recessive genetic disorders. Improving understanding about genetic inheritance can empower affected families and reduce unexpected, affected births and infant deaths. Healthcare professionals can do more to ensure equitable access to genetic information and services for affected families.</w:t>
            </w:r>
          </w:p>
          <w:p w14:paraId="725E9CCD" w14:textId="24F2D365" w:rsidR="00421524" w:rsidRDefault="00421524" w:rsidP="00540BC4">
            <w:pPr>
              <w:rPr>
                <w:noProof/>
              </w:rPr>
            </w:pPr>
          </w:p>
        </w:tc>
      </w:tr>
      <w:bookmarkEnd w:id="2"/>
      <w:tr w:rsidR="00E91A5F" w14:paraId="0F7B60AB" w14:textId="77777777" w:rsidTr="00C11B3B">
        <w:tc>
          <w:tcPr>
            <w:tcW w:w="10193" w:type="dxa"/>
            <w:shd w:val="clear" w:color="auto" w:fill="B8CCE4" w:themeFill="accent1" w:themeFillTint="66"/>
          </w:tcPr>
          <w:p w14:paraId="29410DD1" w14:textId="77777777" w:rsidR="00E91A5F" w:rsidRDefault="00E91A5F" w:rsidP="00402457">
            <w:pPr>
              <w:ind w:left="720"/>
              <w:rPr>
                <w:rFonts w:ascii="Arial" w:eastAsia="Times New Roman" w:hAnsi="Arial" w:cs="Arial"/>
                <w:color w:val="333333"/>
                <w:sz w:val="24"/>
                <w:szCs w:val="24"/>
                <w:lang w:eastAsia="en-GB"/>
              </w:rPr>
            </w:pPr>
            <w:r>
              <w:rPr>
                <w:noProof/>
              </w:rPr>
              <w:drawing>
                <wp:anchor distT="0" distB="0" distL="114300" distR="114300" simplePos="0" relativeHeight="251658265" behindDoc="0" locked="0" layoutInCell="1" allowOverlap="1" wp14:anchorId="23417497" wp14:editId="3D7EFA33">
                  <wp:simplePos x="0" y="0"/>
                  <wp:positionH relativeFrom="column">
                    <wp:posOffset>-65405</wp:posOffset>
                  </wp:positionH>
                  <wp:positionV relativeFrom="paragraph">
                    <wp:posOffset>0</wp:posOffset>
                  </wp:positionV>
                  <wp:extent cx="1221427" cy="1132910"/>
                  <wp:effectExtent l="0" t="0" r="0" b="3175"/>
                  <wp:wrapThrough wrapText="bothSides">
                    <wp:wrapPolygon edited="0">
                      <wp:start x="0" y="0"/>
                      <wp:lineTo x="0" y="21335"/>
                      <wp:lineTo x="21265" y="21335"/>
                      <wp:lineTo x="21265" y="0"/>
                      <wp:lineTo x="0" y="0"/>
                    </wp:wrapPolygon>
                  </wp:wrapThrough>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7"/>
                          <a:stretch>
                            <a:fillRect/>
                          </a:stretch>
                        </pic:blipFill>
                        <pic:spPr>
                          <a:xfrm>
                            <a:off x="0" y="0"/>
                            <a:ext cx="1221427" cy="1132910"/>
                          </a:xfrm>
                          <a:prstGeom prst="rect">
                            <a:avLst/>
                          </a:prstGeom>
                        </pic:spPr>
                      </pic:pic>
                    </a:graphicData>
                  </a:graphic>
                  <wp14:sizeRelH relativeFrom="margin">
                    <wp14:pctWidth>0</wp14:pctWidth>
                  </wp14:sizeRelH>
                  <wp14:sizeRelV relativeFrom="margin">
                    <wp14:pctHeight>0</wp14:pctHeight>
                  </wp14:sizeRelV>
                </wp:anchor>
              </w:drawing>
            </w:r>
          </w:p>
          <w:p w14:paraId="73EA3106" w14:textId="1C5CD0D7" w:rsidR="00E91A5F" w:rsidRPr="00E91A5F" w:rsidRDefault="00E91A5F" w:rsidP="00402457">
            <w:pPr>
              <w:rPr>
                <w:rFonts w:ascii="Arial" w:eastAsia="Times New Roman" w:hAnsi="Arial" w:cs="Arial"/>
                <w:b/>
                <w:bCs/>
                <w:color w:val="333333"/>
                <w:sz w:val="24"/>
                <w:szCs w:val="24"/>
                <w:lang w:eastAsia="en-GB"/>
              </w:rPr>
            </w:pPr>
            <w:r>
              <w:rPr>
                <w:rFonts w:ascii="Arial" w:eastAsia="Times New Roman" w:hAnsi="Arial" w:cs="Arial"/>
                <w:b/>
                <w:bCs/>
                <w:color w:val="333333"/>
                <w:sz w:val="24"/>
                <w:szCs w:val="24"/>
                <w:lang w:eastAsia="en-GB"/>
              </w:rPr>
              <w:t>Cultural Competence</w:t>
            </w:r>
          </w:p>
          <w:p w14:paraId="2B68F8D9" w14:textId="77777777" w:rsidR="00E91A5F" w:rsidRDefault="00E91A5F" w:rsidP="00402457">
            <w:pPr>
              <w:rPr>
                <w:rFonts w:ascii="Arial" w:eastAsia="Times New Roman" w:hAnsi="Arial" w:cs="Arial"/>
                <w:color w:val="333333"/>
                <w:sz w:val="24"/>
                <w:szCs w:val="24"/>
                <w:lang w:eastAsia="en-GB"/>
              </w:rPr>
            </w:pPr>
          </w:p>
          <w:p w14:paraId="3FBBD375" w14:textId="3C67C480" w:rsidR="00E91A5F" w:rsidRPr="00FF5FEE" w:rsidRDefault="00E91A5F" w:rsidP="00402457">
            <w:pPr>
              <w:rPr>
                <w:rFonts w:ascii="Arial" w:eastAsia="Times New Roman" w:hAnsi="Arial" w:cs="Arial"/>
                <w:color w:val="333333"/>
                <w:sz w:val="24"/>
                <w:szCs w:val="24"/>
                <w:lang w:eastAsia="en-GB"/>
              </w:rPr>
            </w:pPr>
            <w:r w:rsidRPr="00AE1745">
              <w:rPr>
                <w:rFonts w:ascii="Arial" w:eastAsia="Times New Roman" w:hAnsi="Arial" w:cs="Arial"/>
                <w:color w:val="333333"/>
                <w:sz w:val="24"/>
                <w:szCs w:val="24"/>
                <w:lang w:eastAsia="en-GB"/>
              </w:rPr>
              <w:t>The Cultural Competence e-learning tool is designed to support clinicians in the NHS to gain knowledge and understanding of the issues around culture and health and how this might influence healthcare outcomes.</w:t>
            </w:r>
            <w:r w:rsidRPr="00AE1745">
              <w:rPr>
                <w:rFonts w:ascii="Arial" w:eastAsia="Times New Roman" w:hAnsi="Arial" w:cs="Arial"/>
                <w:color w:val="333333"/>
                <w:sz w:val="24"/>
                <w:szCs w:val="24"/>
                <w:lang w:eastAsia="en-GB"/>
              </w:rPr>
              <w:br/>
            </w:r>
            <w:r w:rsidRPr="00AE1745">
              <w:rPr>
                <w:rFonts w:ascii="Arial" w:eastAsia="Times New Roman" w:hAnsi="Arial" w:cs="Arial"/>
                <w:color w:val="333333"/>
                <w:sz w:val="24"/>
                <w:szCs w:val="24"/>
                <w:lang w:eastAsia="en-GB"/>
              </w:rPr>
              <w:br/>
              <w:t>Being Culturally Competent is not only about respecting and appreciating the cultural contexts of patients’ lives. Neither is it a one-size-fits-all approach – it’s about understanding the way we deliver health care and respond to the needs of our diverse population.</w:t>
            </w:r>
            <w:r w:rsidRPr="00AE1745">
              <w:rPr>
                <w:rFonts w:ascii="Arial" w:eastAsia="Times New Roman" w:hAnsi="Arial" w:cs="Arial"/>
                <w:color w:val="333333"/>
                <w:sz w:val="24"/>
                <w:szCs w:val="24"/>
                <w:lang w:eastAsia="en-GB"/>
              </w:rPr>
              <w:br/>
            </w:r>
            <w:r w:rsidRPr="00AE1745">
              <w:rPr>
                <w:rFonts w:ascii="Arial" w:eastAsia="Times New Roman" w:hAnsi="Arial" w:cs="Arial"/>
                <w:color w:val="333333"/>
                <w:sz w:val="24"/>
                <w:szCs w:val="24"/>
                <w:lang w:eastAsia="en-GB"/>
              </w:rPr>
              <w:br/>
              <w:t xml:space="preserve">Cultural competence is a key aspect of providing both quality and safety care. </w:t>
            </w:r>
            <w:proofErr w:type="gramStart"/>
            <w:r w:rsidRPr="00AE1745">
              <w:rPr>
                <w:rFonts w:ascii="Arial" w:eastAsia="Times New Roman" w:hAnsi="Arial" w:cs="Arial"/>
                <w:color w:val="333333"/>
                <w:sz w:val="24"/>
                <w:szCs w:val="24"/>
                <w:lang w:eastAsia="en-GB"/>
              </w:rPr>
              <w:t>This is why</w:t>
            </w:r>
            <w:proofErr w:type="gramEnd"/>
            <w:r w:rsidRPr="00AE1745">
              <w:rPr>
                <w:rFonts w:ascii="Arial" w:eastAsia="Times New Roman" w:hAnsi="Arial" w:cs="Arial"/>
                <w:color w:val="333333"/>
                <w:sz w:val="24"/>
                <w:szCs w:val="24"/>
                <w:lang w:eastAsia="en-GB"/>
              </w:rPr>
              <w:t xml:space="preserve"> health professionals need to be aware and gain understanding of the key issues relating to culture and how this may influence the uptake of health care and treatment options. Developing this knowledge and understanding will influence the way we give care and could have an impact on reducing disparities in health care outcomes.</w:t>
            </w:r>
          </w:p>
          <w:p w14:paraId="23AC02C0" w14:textId="77777777" w:rsidR="00E91A5F" w:rsidRDefault="00E91A5F" w:rsidP="00402457">
            <w:pPr>
              <w:ind w:left="720"/>
              <w:rPr>
                <w:rFonts w:ascii="Helvetica" w:eastAsia="Times New Roman" w:hAnsi="Helvetica" w:cs="Helvetica"/>
                <w:color w:val="333333"/>
                <w:sz w:val="21"/>
                <w:szCs w:val="21"/>
                <w:lang w:eastAsia="en-GB"/>
              </w:rPr>
            </w:pPr>
          </w:p>
          <w:p w14:paraId="18F25206" w14:textId="77777777" w:rsidR="00E91A5F" w:rsidRPr="00AE1745" w:rsidRDefault="00421367" w:rsidP="00402457">
            <w:pPr>
              <w:rPr>
                <w:rFonts w:ascii="Arial" w:eastAsia="Times New Roman" w:hAnsi="Arial" w:cs="Arial"/>
                <w:color w:val="333333"/>
                <w:sz w:val="24"/>
                <w:szCs w:val="24"/>
                <w:lang w:eastAsia="en-GB"/>
              </w:rPr>
            </w:pPr>
            <w:hyperlink r:id="rId18" w:history="1">
              <w:r w:rsidR="00E91A5F" w:rsidRPr="00FF5FEE">
                <w:rPr>
                  <w:rStyle w:val="Hyperlink"/>
                  <w:rFonts w:ascii="Arial" w:eastAsia="Times New Roman" w:hAnsi="Arial" w:cs="Arial"/>
                  <w:sz w:val="24"/>
                  <w:szCs w:val="24"/>
                  <w:lang w:eastAsia="en-GB"/>
                </w:rPr>
                <w:t>https://portal.e-lfh.org.uk/Component/Details/438949</w:t>
              </w:r>
            </w:hyperlink>
            <w:r w:rsidR="00E91A5F" w:rsidRPr="00FF5FEE">
              <w:rPr>
                <w:rFonts w:ascii="Arial" w:eastAsia="Times New Roman" w:hAnsi="Arial" w:cs="Arial"/>
                <w:color w:val="333333"/>
                <w:sz w:val="24"/>
                <w:szCs w:val="24"/>
                <w:lang w:eastAsia="en-GB"/>
              </w:rPr>
              <w:t xml:space="preserve"> </w:t>
            </w:r>
          </w:p>
          <w:p w14:paraId="609D5965" w14:textId="77777777" w:rsidR="00E91A5F" w:rsidRDefault="00E91A5F" w:rsidP="00402457">
            <w:pPr>
              <w:ind w:left="22"/>
              <w:rPr>
                <w:noProof/>
                <w:lang w:eastAsia="en-GB"/>
              </w:rPr>
            </w:pPr>
          </w:p>
        </w:tc>
      </w:tr>
      <w:tr w:rsidR="00E91A5F" w14:paraId="4AF24FB3" w14:textId="77777777" w:rsidTr="0059067C">
        <w:tc>
          <w:tcPr>
            <w:tcW w:w="10193" w:type="dxa"/>
            <w:shd w:val="clear" w:color="auto" w:fill="B8CCE4" w:themeFill="accent1" w:themeFillTint="66"/>
          </w:tcPr>
          <w:p w14:paraId="7F16F30D" w14:textId="2042D186" w:rsidR="00E91A5F" w:rsidRDefault="00BA1BD4" w:rsidP="00402457">
            <w:r>
              <w:rPr>
                <w:noProof/>
                <w:lang w:eastAsia="en-GB"/>
              </w:rPr>
              <w:drawing>
                <wp:anchor distT="0" distB="0" distL="114300" distR="114300" simplePos="0" relativeHeight="251658255" behindDoc="0" locked="0" layoutInCell="1" allowOverlap="1" wp14:anchorId="16B64DDD" wp14:editId="0698E39C">
                  <wp:simplePos x="0" y="0"/>
                  <wp:positionH relativeFrom="column">
                    <wp:posOffset>-65405</wp:posOffset>
                  </wp:positionH>
                  <wp:positionV relativeFrom="paragraph">
                    <wp:posOffset>0</wp:posOffset>
                  </wp:positionV>
                  <wp:extent cx="1333500" cy="1295400"/>
                  <wp:effectExtent l="0" t="0" r="0" b="0"/>
                  <wp:wrapThrough wrapText="bothSides">
                    <wp:wrapPolygon edited="0">
                      <wp:start x="0" y="0"/>
                      <wp:lineTo x="0" y="21282"/>
                      <wp:lineTo x="21291" y="21282"/>
                      <wp:lineTo x="21291"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9"/>
                          <a:srcRect r="11950"/>
                          <a:stretch/>
                        </pic:blipFill>
                        <pic:spPr bwMode="auto">
                          <a:xfrm>
                            <a:off x="0" y="0"/>
                            <a:ext cx="133350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837FE" w14:textId="2A8DB249" w:rsidR="00BA1BD4" w:rsidRPr="00E51FA5" w:rsidRDefault="00E51FA5" w:rsidP="00402457">
            <w:pPr>
              <w:spacing w:after="300"/>
              <w:rPr>
                <w:rFonts w:ascii="Arial" w:eastAsia="Times New Roman" w:hAnsi="Arial" w:cs="Arial"/>
                <w:b/>
                <w:bCs/>
                <w:color w:val="000000"/>
                <w:sz w:val="24"/>
                <w:szCs w:val="24"/>
                <w:lang w:eastAsia="en-GB"/>
              </w:rPr>
            </w:pPr>
            <w:r w:rsidRPr="00E51FA5">
              <w:rPr>
                <w:rFonts w:ascii="Arial" w:eastAsia="Times New Roman" w:hAnsi="Arial" w:cs="Arial"/>
                <w:b/>
                <w:bCs/>
                <w:color w:val="000000"/>
                <w:sz w:val="24"/>
                <w:szCs w:val="24"/>
                <w:lang w:eastAsia="en-GB"/>
              </w:rPr>
              <w:t>Fetal Monitoring</w:t>
            </w:r>
          </w:p>
          <w:p w14:paraId="2E77458A" w14:textId="045A88E8" w:rsidR="00E91A5F" w:rsidRPr="000C2707" w:rsidRDefault="00E91A5F" w:rsidP="00402457">
            <w:pPr>
              <w:spacing w:after="300"/>
              <w:rPr>
                <w:rFonts w:ascii="Arial" w:eastAsia="Times New Roman" w:hAnsi="Arial" w:cs="Arial"/>
                <w:color w:val="000000"/>
                <w:sz w:val="24"/>
                <w:szCs w:val="24"/>
                <w:lang w:eastAsia="en-GB"/>
              </w:rPr>
            </w:pPr>
            <w:proofErr w:type="spellStart"/>
            <w:r w:rsidRPr="000C2707">
              <w:rPr>
                <w:rFonts w:ascii="Arial" w:eastAsia="Times New Roman" w:hAnsi="Arial" w:cs="Arial"/>
                <w:color w:val="000000"/>
                <w:sz w:val="24"/>
                <w:szCs w:val="24"/>
                <w:lang w:eastAsia="en-GB"/>
              </w:rPr>
              <w:t>eFM</w:t>
            </w:r>
            <w:proofErr w:type="spellEnd"/>
            <w:r w:rsidRPr="000C2707">
              <w:rPr>
                <w:rFonts w:ascii="Arial" w:eastAsia="Times New Roman" w:hAnsi="Arial" w:cs="Arial"/>
                <w:color w:val="000000"/>
                <w:sz w:val="24"/>
                <w:szCs w:val="24"/>
                <w:lang w:eastAsia="en-GB"/>
              </w:rPr>
              <w:t xml:space="preserve"> is a comprehensive web-based resource developed by the Royal College of Obstetricians and Gynaecologists and the Royal College of Midwives in partnership with Health Education England e-Learning for Healthcare.</w:t>
            </w:r>
          </w:p>
          <w:p w14:paraId="30B396E0" w14:textId="77777777" w:rsidR="00E91A5F" w:rsidRPr="000C2707" w:rsidRDefault="00E91A5F" w:rsidP="00402457">
            <w:pPr>
              <w:spacing w:after="300"/>
              <w:rPr>
                <w:rFonts w:ascii="Arial" w:eastAsia="Times New Roman" w:hAnsi="Arial" w:cs="Arial"/>
                <w:color w:val="000000"/>
                <w:sz w:val="24"/>
                <w:szCs w:val="24"/>
                <w:lang w:eastAsia="en-GB"/>
              </w:rPr>
            </w:pPr>
            <w:proofErr w:type="spellStart"/>
            <w:r w:rsidRPr="000C2707">
              <w:rPr>
                <w:rFonts w:ascii="Arial" w:eastAsia="Times New Roman" w:hAnsi="Arial" w:cs="Arial"/>
                <w:color w:val="000000"/>
                <w:sz w:val="24"/>
                <w:szCs w:val="24"/>
                <w:lang w:eastAsia="en-GB"/>
              </w:rPr>
              <w:t>eFM</w:t>
            </w:r>
            <w:proofErr w:type="spellEnd"/>
            <w:r w:rsidRPr="000C2707">
              <w:rPr>
                <w:rFonts w:ascii="Arial" w:eastAsia="Times New Roman" w:hAnsi="Arial" w:cs="Arial"/>
                <w:color w:val="000000"/>
                <w:sz w:val="24"/>
                <w:szCs w:val="24"/>
                <w:lang w:eastAsia="en-GB"/>
              </w:rPr>
              <w:t xml:space="preserve"> will teach and assess learners in all aspects of intrapartum fetal monitoring and is directed at both obstetricians and midwives in training as well as those who have completed their training. </w:t>
            </w:r>
            <w:proofErr w:type="spellStart"/>
            <w:r w:rsidRPr="000C2707">
              <w:rPr>
                <w:rFonts w:ascii="Arial" w:eastAsia="Times New Roman" w:hAnsi="Arial" w:cs="Arial"/>
                <w:color w:val="000000"/>
                <w:sz w:val="24"/>
                <w:szCs w:val="24"/>
                <w:lang w:eastAsia="en-GB"/>
              </w:rPr>
              <w:t>eFM</w:t>
            </w:r>
            <w:proofErr w:type="spellEnd"/>
            <w:r w:rsidRPr="000C2707">
              <w:rPr>
                <w:rFonts w:ascii="Arial" w:eastAsia="Times New Roman" w:hAnsi="Arial" w:cs="Arial"/>
                <w:color w:val="000000"/>
                <w:sz w:val="24"/>
                <w:szCs w:val="24"/>
                <w:lang w:eastAsia="en-GB"/>
              </w:rPr>
              <w:t xml:space="preserve"> is split into three sections:</w:t>
            </w:r>
          </w:p>
          <w:p w14:paraId="74AFDDBF" w14:textId="77777777" w:rsidR="00E91A5F" w:rsidRPr="00BB7D4B" w:rsidRDefault="00E91A5F" w:rsidP="00402457">
            <w:pPr>
              <w:pStyle w:val="ListParagraph"/>
              <w:numPr>
                <w:ilvl w:val="0"/>
                <w:numId w:val="19"/>
              </w:numPr>
              <w:spacing w:before="100" w:beforeAutospacing="1" w:after="30"/>
              <w:ind w:left="596"/>
              <w:rPr>
                <w:rFonts w:ascii="Arial" w:eastAsia="Times New Roman" w:hAnsi="Arial" w:cs="Arial"/>
                <w:color w:val="000000"/>
                <w:sz w:val="24"/>
                <w:szCs w:val="24"/>
                <w:lang w:eastAsia="en-GB"/>
              </w:rPr>
            </w:pPr>
            <w:r w:rsidRPr="00BB7D4B">
              <w:rPr>
                <w:rFonts w:ascii="Arial" w:eastAsia="Times New Roman" w:hAnsi="Arial" w:cs="Arial"/>
                <w:color w:val="000000"/>
                <w:sz w:val="24"/>
                <w:szCs w:val="24"/>
                <w:lang w:eastAsia="en-GB"/>
              </w:rPr>
              <w:t>A knowledge-based, interactive tutorial section.</w:t>
            </w:r>
          </w:p>
          <w:p w14:paraId="19DAE871" w14:textId="5145C848" w:rsidR="00E91A5F" w:rsidRPr="00BB7D4B" w:rsidRDefault="00E91A5F" w:rsidP="00402457">
            <w:pPr>
              <w:pStyle w:val="ListParagraph"/>
              <w:numPr>
                <w:ilvl w:val="0"/>
                <w:numId w:val="19"/>
              </w:numPr>
              <w:spacing w:before="100" w:beforeAutospacing="1" w:after="30"/>
              <w:ind w:left="596"/>
              <w:rPr>
                <w:rFonts w:ascii="Arial" w:eastAsia="Times New Roman" w:hAnsi="Arial" w:cs="Arial"/>
                <w:color w:val="000000"/>
                <w:sz w:val="24"/>
                <w:szCs w:val="24"/>
                <w:lang w:eastAsia="en-GB"/>
              </w:rPr>
            </w:pPr>
            <w:r w:rsidRPr="00BB7D4B">
              <w:rPr>
                <w:rFonts w:ascii="Arial" w:eastAsia="Times New Roman" w:hAnsi="Arial" w:cs="Arial"/>
                <w:color w:val="000000"/>
                <w:sz w:val="24"/>
                <w:szCs w:val="24"/>
                <w:lang w:eastAsia="en-GB"/>
              </w:rPr>
              <w:lastRenderedPageBreak/>
              <w:t xml:space="preserve">An assessment section which formally tests what knowledge the learner has acquired </w:t>
            </w:r>
          </w:p>
          <w:p w14:paraId="0189C132" w14:textId="40B7ED83" w:rsidR="00E91A5F" w:rsidRPr="00BB7D4B" w:rsidRDefault="00E91A5F" w:rsidP="00402457">
            <w:pPr>
              <w:pStyle w:val="ListParagraph"/>
              <w:numPr>
                <w:ilvl w:val="0"/>
                <w:numId w:val="19"/>
              </w:numPr>
              <w:spacing w:before="100" w:beforeAutospacing="1" w:after="30"/>
              <w:ind w:left="596"/>
              <w:rPr>
                <w:rFonts w:ascii="Arial" w:eastAsia="Times New Roman" w:hAnsi="Arial" w:cs="Arial"/>
                <w:color w:val="000000"/>
                <w:sz w:val="24"/>
                <w:szCs w:val="24"/>
                <w:lang w:eastAsia="en-GB"/>
              </w:rPr>
            </w:pPr>
            <w:r w:rsidRPr="00BB7D4B">
              <w:rPr>
                <w:rFonts w:ascii="Arial" w:eastAsia="Times New Roman" w:hAnsi="Arial" w:cs="Arial"/>
                <w:color w:val="000000"/>
                <w:sz w:val="24"/>
                <w:szCs w:val="24"/>
                <w:lang w:eastAsia="en-GB"/>
              </w:rPr>
              <w:t xml:space="preserve">A case study section. </w:t>
            </w:r>
          </w:p>
          <w:p w14:paraId="59614E53" w14:textId="77777777" w:rsidR="00E91A5F" w:rsidRDefault="00E91A5F" w:rsidP="00402457">
            <w:pPr>
              <w:pStyle w:val="ListParagraph"/>
              <w:rPr>
                <w:rFonts w:ascii="Arial" w:hAnsi="Arial" w:cs="Arial"/>
                <w:sz w:val="24"/>
                <w:szCs w:val="24"/>
              </w:rPr>
            </w:pPr>
          </w:p>
          <w:p w14:paraId="216C7EE5" w14:textId="070347B8" w:rsidR="00E91A5F" w:rsidRPr="004C68B0" w:rsidRDefault="00421367" w:rsidP="00402457">
            <w:pPr>
              <w:rPr>
                <w:rFonts w:ascii="Arial" w:eastAsiaTheme="minorEastAsia" w:hAnsi="Arial" w:cs="Arial"/>
                <w:sz w:val="24"/>
                <w:szCs w:val="24"/>
              </w:rPr>
            </w:pPr>
            <w:hyperlink r:id="rId20" w:history="1">
              <w:r w:rsidR="00E91A5F" w:rsidRPr="004C68B0">
                <w:rPr>
                  <w:rStyle w:val="Hyperlink"/>
                  <w:rFonts w:ascii="Arial" w:hAnsi="Arial" w:cs="Arial"/>
                  <w:sz w:val="24"/>
                  <w:szCs w:val="24"/>
                </w:rPr>
                <w:t>https://portal.e-lfh.org.uk/Component/Details/390938</w:t>
              </w:r>
            </w:hyperlink>
            <w:r w:rsidR="00E91A5F" w:rsidRPr="004C68B0">
              <w:rPr>
                <w:rFonts w:ascii="Arial" w:hAnsi="Arial" w:cs="Arial"/>
                <w:sz w:val="24"/>
                <w:szCs w:val="24"/>
              </w:rPr>
              <w:t xml:space="preserve"> </w:t>
            </w:r>
          </w:p>
          <w:p w14:paraId="1F7AF413" w14:textId="58986B9A" w:rsidR="00E91A5F" w:rsidRDefault="00E91A5F" w:rsidP="00402457"/>
        </w:tc>
      </w:tr>
      <w:tr w:rsidR="00A0176F" w14:paraId="7A8F7799" w14:textId="77777777" w:rsidTr="0059067C">
        <w:tc>
          <w:tcPr>
            <w:tcW w:w="10193" w:type="dxa"/>
            <w:shd w:val="clear" w:color="auto" w:fill="B8CCE4" w:themeFill="accent1" w:themeFillTint="66"/>
          </w:tcPr>
          <w:p w14:paraId="395BAA8F" w14:textId="7867E8CB" w:rsidR="00A0176F" w:rsidRDefault="00B5185D" w:rsidP="00402457">
            <w:pPr>
              <w:rPr>
                <w:noProof/>
              </w:rPr>
            </w:pPr>
            <w:r>
              <w:rPr>
                <w:noProof/>
              </w:rPr>
              <w:lastRenderedPageBreak/>
              <w:drawing>
                <wp:anchor distT="0" distB="0" distL="114300" distR="114300" simplePos="0" relativeHeight="251662374" behindDoc="0" locked="0" layoutInCell="1" allowOverlap="1" wp14:anchorId="6A8B5B38" wp14:editId="32608FF2">
                  <wp:simplePos x="0" y="0"/>
                  <wp:positionH relativeFrom="column">
                    <wp:posOffset>64202</wp:posOffset>
                  </wp:positionH>
                  <wp:positionV relativeFrom="paragraph">
                    <wp:posOffset>89335</wp:posOffset>
                  </wp:positionV>
                  <wp:extent cx="762000" cy="762000"/>
                  <wp:effectExtent l="0" t="0" r="0" b="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AD767" w14:textId="174A3429" w:rsidR="00A0176F" w:rsidRDefault="00A0176F" w:rsidP="00402457">
            <w:pPr>
              <w:rPr>
                <w:noProof/>
              </w:rPr>
            </w:pPr>
            <w:r>
              <w:rPr>
                <w:noProof/>
              </w:rPr>
              <w:t xml:space="preserve"> </w:t>
            </w:r>
            <w:r w:rsidRPr="00A0176F">
              <w:rPr>
                <w:rFonts w:ascii="Arial" w:eastAsia="Times New Roman" w:hAnsi="Arial" w:cs="Arial"/>
                <w:b/>
                <w:bCs/>
                <w:color w:val="000000"/>
                <w:sz w:val="24"/>
                <w:szCs w:val="24"/>
                <w:lang w:eastAsia="en-GB"/>
              </w:rPr>
              <w:t>Growth Assessment Protocol (GAP)</w:t>
            </w:r>
            <w:r>
              <w:rPr>
                <w:noProof/>
              </w:rPr>
              <w:t xml:space="preserve"> </w:t>
            </w:r>
          </w:p>
          <w:p w14:paraId="14BFC045" w14:textId="77777777" w:rsidR="005A29B8" w:rsidRDefault="005A29B8" w:rsidP="00402457">
            <w:pPr>
              <w:rPr>
                <w:noProof/>
              </w:rPr>
            </w:pPr>
          </w:p>
          <w:p w14:paraId="49CF6FFB" w14:textId="77777777" w:rsidR="00A0176F" w:rsidRPr="00A0176F" w:rsidRDefault="00A0176F" w:rsidP="00402457">
            <w:pPr>
              <w:spacing w:after="300"/>
              <w:rPr>
                <w:rFonts w:ascii="Arial" w:eastAsia="Times New Roman" w:hAnsi="Arial" w:cs="Arial"/>
                <w:color w:val="000000"/>
                <w:sz w:val="24"/>
                <w:szCs w:val="24"/>
                <w:lang w:eastAsia="en-GB"/>
              </w:rPr>
            </w:pPr>
            <w:r w:rsidRPr="00A0176F">
              <w:rPr>
                <w:rFonts w:ascii="Arial" w:eastAsia="Times New Roman" w:hAnsi="Arial" w:cs="Arial"/>
                <w:color w:val="000000"/>
                <w:sz w:val="24"/>
                <w:szCs w:val="24"/>
                <w:lang w:eastAsia="en-GB"/>
              </w:rPr>
              <w:t xml:space="preserve">The GAP e-learning modules have been developed to support midwives, </w:t>
            </w:r>
            <w:proofErr w:type="gramStart"/>
            <w:r w:rsidRPr="00A0176F">
              <w:rPr>
                <w:rFonts w:ascii="Arial" w:eastAsia="Times New Roman" w:hAnsi="Arial" w:cs="Arial"/>
                <w:color w:val="000000"/>
                <w:sz w:val="24"/>
                <w:szCs w:val="24"/>
                <w:lang w:eastAsia="en-GB"/>
              </w:rPr>
              <w:t>obstetricians</w:t>
            </w:r>
            <w:proofErr w:type="gramEnd"/>
            <w:r w:rsidRPr="00A0176F">
              <w:rPr>
                <w:rFonts w:ascii="Arial" w:eastAsia="Times New Roman" w:hAnsi="Arial" w:cs="Arial"/>
                <w:color w:val="000000"/>
                <w:sz w:val="24"/>
                <w:szCs w:val="24"/>
                <w:lang w:eastAsia="en-GB"/>
              </w:rPr>
              <w:t xml:space="preserve"> and sonographers in the delivery of safe fetal growth surveillance during pregnancy.</w:t>
            </w:r>
          </w:p>
          <w:p w14:paraId="3607D9FC" w14:textId="77777777" w:rsidR="00A0176F" w:rsidRPr="00A0176F" w:rsidRDefault="00A0176F" w:rsidP="00402457">
            <w:pPr>
              <w:spacing w:after="300"/>
              <w:rPr>
                <w:rFonts w:ascii="Arial" w:eastAsia="Times New Roman" w:hAnsi="Arial" w:cs="Arial"/>
                <w:color w:val="000000"/>
                <w:sz w:val="24"/>
                <w:szCs w:val="24"/>
                <w:lang w:eastAsia="en-GB"/>
              </w:rPr>
            </w:pPr>
            <w:r w:rsidRPr="00A0176F">
              <w:rPr>
                <w:rFonts w:ascii="Arial" w:eastAsia="Times New Roman" w:hAnsi="Arial" w:cs="Arial"/>
                <w:color w:val="000000"/>
                <w:sz w:val="24"/>
                <w:szCs w:val="24"/>
                <w:lang w:eastAsia="en-GB"/>
              </w:rPr>
              <w:t xml:space="preserve">It is part of the Perinatal Institute’s award-winning GAP programme, a licensed and supported service which includes training, e-learning, customised growth charts, care pathways and tools for rolling audit, </w:t>
            </w:r>
            <w:proofErr w:type="gramStart"/>
            <w:r w:rsidRPr="00A0176F">
              <w:rPr>
                <w:rFonts w:ascii="Arial" w:eastAsia="Times New Roman" w:hAnsi="Arial" w:cs="Arial"/>
                <w:color w:val="000000"/>
                <w:sz w:val="24"/>
                <w:szCs w:val="24"/>
                <w:lang w:eastAsia="en-GB"/>
              </w:rPr>
              <w:t>benchmarking</w:t>
            </w:r>
            <w:proofErr w:type="gramEnd"/>
            <w:r w:rsidRPr="00A0176F">
              <w:rPr>
                <w:rFonts w:ascii="Arial" w:eastAsia="Times New Roman" w:hAnsi="Arial" w:cs="Arial"/>
                <w:color w:val="000000"/>
                <w:sz w:val="24"/>
                <w:szCs w:val="24"/>
                <w:lang w:eastAsia="en-GB"/>
              </w:rPr>
              <w:t xml:space="preserve"> and reporting.</w:t>
            </w:r>
          </w:p>
          <w:p w14:paraId="66425E4E" w14:textId="77777777" w:rsidR="00A0176F" w:rsidRPr="00A0176F" w:rsidRDefault="00A0176F" w:rsidP="00402457">
            <w:pPr>
              <w:spacing w:after="300"/>
              <w:rPr>
                <w:rFonts w:ascii="Arial" w:eastAsia="Times New Roman" w:hAnsi="Arial" w:cs="Arial"/>
                <w:color w:val="000000"/>
                <w:sz w:val="24"/>
                <w:szCs w:val="24"/>
                <w:lang w:eastAsia="en-GB"/>
              </w:rPr>
            </w:pPr>
            <w:r w:rsidRPr="00A0176F">
              <w:rPr>
                <w:rFonts w:ascii="Arial" w:eastAsia="Times New Roman" w:hAnsi="Arial" w:cs="Arial"/>
                <w:color w:val="000000"/>
                <w:sz w:val="24"/>
                <w:szCs w:val="24"/>
                <w:lang w:eastAsia="en-GB"/>
              </w:rPr>
              <w:t>The need for a standardised, evidence-based protocol has arisen from findings that many adverse outcomes in maternal and perinatal care are associated with unrecognised fetal growth problems. These can be prevented by improved awareness and identification of the pregnancies affected. GAP is aligned with key elements of NHS England Saving Babies Lives v2 and RCOG SGA guidelines.</w:t>
            </w:r>
          </w:p>
          <w:p w14:paraId="1CDF8FA2" w14:textId="455969D6" w:rsidR="00A0176F" w:rsidRDefault="00421367" w:rsidP="00402457">
            <w:pPr>
              <w:rPr>
                <w:noProof/>
              </w:rPr>
            </w:pPr>
            <w:hyperlink r:id="rId22" w:history="1">
              <w:r w:rsidR="00A0176F" w:rsidRPr="00A0176F">
                <w:rPr>
                  <w:rStyle w:val="Hyperlink"/>
                  <w:rFonts w:ascii="Arial" w:hAnsi="Arial" w:cs="Arial"/>
                  <w:sz w:val="24"/>
                  <w:szCs w:val="24"/>
                </w:rPr>
                <w:t>https://www.e-lfh.org.uk/programmes/growth-assessment-protocol/</w:t>
              </w:r>
            </w:hyperlink>
          </w:p>
          <w:p w14:paraId="32FEF87C" w14:textId="0CAB0C7D" w:rsidR="00A0176F" w:rsidRDefault="00A0176F" w:rsidP="00402457">
            <w:pPr>
              <w:rPr>
                <w:noProof/>
              </w:rPr>
            </w:pPr>
          </w:p>
        </w:tc>
      </w:tr>
      <w:tr w:rsidR="00D969DC" w14:paraId="7D0A7248" w14:textId="77777777" w:rsidTr="00ED7471">
        <w:tc>
          <w:tcPr>
            <w:tcW w:w="10193" w:type="dxa"/>
            <w:shd w:val="clear" w:color="auto" w:fill="D99594" w:themeFill="accent2" w:themeFillTint="99"/>
          </w:tcPr>
          <w:p w14:paraId="70F35644" w14:textId="77777777" w:rsidR="00D969DC" w:rsidRDefault="00D969DC" w:rsidP="00402457">
            <w:pPr>
              <w:rPr>
                <w:rFonts w:ascii="Arial" w:eastAsia="Times New Roman" w:hAnsi="Arial" w:cs="Arial"/>
                <w:b/>
                <w:bCs/>
                <w:color w:val="000000"/>
                <w:sz w:val="24"/>
                <w:szCs w:val="24"/>
                <w:lang w:eastAsia="en-GB"/>
              </w:rPr>
            </w:pPr>
            <w:bookmarkStart w:id="3" w:name="_Hlk83634671"/>
            <w:r w:rsidRPr="00190EFC">
              <w:rPr>
                <w:rFonts w:cs="Arial"/>
                <w:noProof/>
                <w:lang w:eastAsia="en-GB"/>
              </w:rPr>
              <w:drawing>
                <wp:anchor distT="0" distB="0" distL="114300" distR="114300" simplePos="0" relativeHeight="251743270" behindDoc="0" locked="0" layoutInCell="1" allowOverlap="1" wp14:anchorId="14CF35F0" wp14:editId="6C54F374">
                  <wp:simplePos x="0" y="0"/>
                  <wp:positionH relativeFrom="column">
                    <wp:posOffset>-64135</wp:posOffset>
                  </wp:positionH>
                  <wp:positionV relativeFrom="paragraph">
                    <wp:posOffset>5080</wp:posOffset>
                  </wp:positionV>
                  <wp:extent cx="1162050" cy="1279525"/>
                  <wp:effectExtent l="0" t="0" r="0" b="0"/>
                  <wp:wrapThrough wrapText="bothSides">
                    <wp:wrapPolygon edited="0">
                      <wp:start x="0" y="0"/>
                      <wp:lineTo x="0" y="21225"/>
                      <wp:lineTo x="21246" y="21225"/>
                      <wp:lineTo x="21246" y="0"/>
                      <wp:lineTo x="0" y="0"/>
                    </wp:wrapPolygon>
                  </wp:wrapThrough>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3"/>
                          <a:stretch>
                            <a:fillRect/>
                          </a:stretch>
                        </pic:blipFill>
                        <pic:spPr>
                          <a:xfrm>
                            <a:off x="0" y="0"/>
                            <a:ext cx="1162050" cy="1279525"/>
                          </a:xfrm>
                          <a:prstGeom prst="rect">
                            <a:avLst/>
                          </a:prstGeom>
                        </pic:spPr>
                      </pic:pic>
                    </a:graphicData>
                  </a:graphic>
                  <wp14:sizeRelH relativeFrom="margin">
                    <wp14:pctWidth>0</wp14:pctWidth>
                  </wp14:sizeRelH>
                  <wp14:sizeRelV relativeFrom="margin">
                    <wp14:pctHeight>0</wp14:pctHeight>
                  </wp14:sizeRelV>
                </wp:anchor>
              </w:drawing>
            </w:r>
          </w:p>
          <w:p w14:paraId="4241731A" w14:textId="77777777" w:rsidR="00D969DC" w:rsidRDefault="00D969DC" w:rsidP="00402457">
            <w:pPr>
              <w:rPr>
                <w:rFonts w:ascii="Arial" w:eastAsia="Times New Roman" w:hAnsi="Arial" w:cs="Arial"/>
                <w:b/>
                <w:bCs/>
                <w:color w:val="000000"/>
                <w:sz w:val="24"/>
                <w:szCs w:val="24"/>
                <w:lang w:eastAsia="en-GB"/>
              </w:rPr>
            </w:pPr>
            <w:r w:rsidRPr="00E51FA5">
              <w:rPr>
                <w:rFonts w:ascii="Arial" w:eastAsia="Times New Roman" w:hAnsi="Arial" w:cs="Arial"/>
                <w:b/>
                <w:bCs/>
                <w:color w:val="000000"/>
                <w:sz w:val="24"/>
                <w:szCs w:val="24"/>
                <w:lang w:eastAsia="en-GB"/>
              </w:rPr>
              <w:t>Immunisation on Neonatal Units</w:t>
            </w:r>
          </w:p>
          <w:p w14:paraId="63E984C9" w14:textId="77777777" w:rsidR="00D969DC" w:rsidRPr="00E51FA5" w:rsidRDefault="00D969DC" w:rsidP="00402457">
            <w:pPr>
              <w:rPr>
                <w:rFonts w:ascii="Arial" w:eastAsia="Times New Roman" w:hAnsi="Arial" w:cs="Arial"/>
                <w:b/>
                <w:bCs/>
                <w:color w:val="000000"/>
                <w:sz w:val="24"/>
                <w:szCs w:val="24"/>
                <w:lang w:eastAsia="en-GB"/>
              </w:rPr>
            </w:pPr>
          </w:p>
          <w:p w14:paraId="1097F2C8" w14:textId="77777777" w:rsidR="00D969DC" w:rsidRPr="00190EFC" w:rsidRDefault="00D969DC" w:rsidP="00402457">
            <w:pPr>
              <w:spacing w:after="300"/>
              <w:rPr>
                <w:rFonts w:ascii="Arial" w:eastAsia="Times New Roman" w:hAnsi="Arial" w:cs="Arial"/>
                <w:color w:val="000000"/>
                <w:sz w:val="24"/>
                <w:szCs w:val="24"/>
                <w:lang w:eastAsia="en-GB"/>
              </w:rPr>
            </w:pPr>
            <w:r w:rsidRPr="00190EFC">
              <w:rPr>
                <w:rFonts w:ascii="Arial" w:eastAsia="Times New Roman" w:hAnsi="Arial" w:cs="Arial"/>
                <w:color w:val="000000"/>
                <w:sz w:val="24"/>
                <w:szCs w:val="24"/>
                <w:lang w:eastAsia="en-GB"/>
              </w:rPr>
              <w:t>The session aims to support newly qualified/novice nurses, neonatal nurses, and other</w:t>
            </w:r>
            <w:r>
              <w:rPr>
                <w:rFonts w:ascii="Arial" w:eastAsia="Times New Roman" w:hAnsi="Arial" w:cs="Arial"/>
                <w:color w:val="000000"/>
                <w:sz w:val="24"/>
                <w:szCs w:val="24"/>
                <w:lang w:eastAsia="en-GB"/>
              </w:rPr>
              <w:t xml:space="preserve"> </w:t>
            </w:r>
            <w:r w:rsidRPr="00190EFC">
              <w:rPr>
                <w:rFonts w:ascii="Arial" w:eastAsia="Times New Roman" w:hAnsi="Arial" w:cs="Arial"/>
                <w:color w:val="000000"/>
                <w:sz w:val="24"/>
                <w:szCs w:val="24"/>
                <w:lang w:eastAsia="en-GB"/>
              </w:rPr>
              <w:t xml:space="preserve">members of multi-professional teams to achieve knowledge and competence in the administration and management of neonatal immunisations, including vaccination for Respiratory Syncytial Virus (RSV). The e-learning session will be used as part of a blended learning approach as an adjunct to face-to-face teaching sessions, </w:t>
            </w:r>
            <w:proofErr w:type="gramStart"/>
            <w:r w:rsidRPr="00190EFC">
              <w:rPr>
                <w:rFonts w:ascii="Arial" w:eastAsia="Times New Roman" w:hAnsi="Arial" w:cs="Arial"/>
                <w:color w:val="000000"/>
                <w:sz w:val="24"/>
                <w:szCs w:val="24"/>
                <w:lang w:eastAsia="en-GB"/>
              </w:rPr>
              <w:t>simulation</w:t>
            </w:r>
            <w:proofErr w:type="gramEnd"/>
            <w:r w:rsidRPr="00190EFC">
              <w:rPr>
                <w:rFonts w:ascii="Arial" w:eastAsia="Times New Roman" w:hAnsi="Arial" w:cs="Arial"/>
                <w:color w:val="000000"/>
                <w:sz w:val="24"/>
                <w:szCs w:val="24"/>
                <w:lang w:eastAsia="en-GB"/>
              </w:rPr>
              <w:t xml:space="preserve"> and scenarios to facilitate reflection and real time feedback.</w:t>
            </w:r>
          </w:p>
          <w:p w14:paraId="30499B61" w14:textId="77777777" w:rsidR="00D969DC" w:rsidRDefault="00D969DC" w:rsidP="00402457">
            <w:pPr>
              <w:rPr>
                <w:rFonts w:ascii="Arial" w:eastAsia="Times New Roman" w:hAnsi="Arial" w:cs="Arial"/>
                <w:color w:val="000000"/>
                <w:sz w:val="24"/>
                <w:szCs w:val="24"/>
                <w:lang w:eastAsia="en-GB"/>
              </w:rPr>
            </w:pPr>
            <w:r w:rsidRPr="00190EFC">
              <w:rPr>
                <w:rFonts w:ascii="Arial" w:eastAsia="Times New Roman" w:hAnsi="Arial" w:cs="Arial"/>
                <w:color w:val="000000"/>
                <w:sz w:val="24"/>
                <w:szCs w:val="24"/>
                <w:lang w:eastAsia="en-GB"/>
              </w:rPr>
              <w:t>This session will discuss and review the issues surrounding vaccination of pre-term infants while resident on a neonatal unit. It will discuss issues around who can give consent while the baby is still resident on a neonatal unit, why it is important to administer routine immunisations at the appropriate time and within the schedule and when a delay in vaccination timing may be appropriate.</w:t>
            </w:r>
          </w:p>
          <w:p w14:paraId="12DA9EF9" w14:textId="77777777" w:rsidR="00D969DC" w:rsidRPr="00190EFC" w:rsidRDefault="00D969DC" w:rsidP="00402457">
            <w:pPr>
              <w:rPr>
                <w:rFonts w:ascii="Arial" w:eastAsia="Times New Roman" w:hAnsi="Arial" w:cs="Arial"/>
                <w:color w:val="000000"/>
                <w:sz w:val="24"/>
                <w:szCs w:val="24"/>
                <w:lang w:eastAsia="en-GB"/>
              </w:rPr>
            </w:pPr>
          </w:p>
          <w:p w14:paraId="68117BEA" w14:textId="77777777" w:rsidR="00D969DC" w:rsidRDefault="00421367" w:rsidP="00402457">
            <w:pPr>
              <w:rPr>
                <w:rStyle w:val="Hyperlink"/>
                <w:rFonts w:cs="Arial"/>
              </w:rPr>
            </w:pPr>
            <w:hyperlink r:id="rId24" w:history="1">
              <w:r w:rsidR="00D969DC" w:rsidRPr="00190EFC">
                <w:rPr>
                  <w:rStyle w:val="Hyperlink"/>
                  <w:rFonts w:ascii="Arial" w:hAnsi="Arial" w:cs="Arial"/>
                  <w:sz w:val="24"/>
                  <w:szCs w:val="24"/>
                </w:rPr>
                <w:t>https://portal.e-lfh.org.uk/Component/Details/442064</w:t>
              </w:r>
            </w:hyperlink>
          </w:p>
          <w:p w14:paraId="01CBA876" w14:textId="77777777" w:rsidR="00D969DC" w:rsidRDefault="00D969DC" w:rsidP="00402457"/>
        </w:tc>
      </w:tr>
      <w:tr w:rsidR="00D969DC" w14:paraId="2CFF5AF5" w14:textId="77777777" w:rsidTr="003F7FAE">
        <w:tc>
          <w:tcPr>
            <w:tcW w:w="10193" w:type="dxa"/>
          </w:tcPr>
          <w:p w14:paraId="2BDF617C" w14:textId="77777777" w:rsidR="00D969DC" w:rsidRDefault="00D969DC" w:rsidP="00402457">
            <w:pPr>
              <w:rPr>
                <w:rFonts w:ascii="Arial" w:hAnsi="Arial" w:cs="Arial"/>
                <w:color w:val="000000"/>
                <w:sz w:val="24"/>
                <w:szCs w:val="24"/>
                <w:shd w:val="clear" w:color="auto" w:fill="FFFFFF"/>
              </w:rPr>
            </w:pPr>
            <w:r>
              <w:rPr>
                <w:noProof/>
              </w:rPr>
              <w:drawing>
                <wp:anchor distT="0" distB="0" distL="114300" distR="114300" simplePos="0" relativeHeight="251745318" behindDoc="0" locked="0" layoutInCell="1" allowOverlap="1" wp14:anchorId="5B51222C" wp14:editId="5298E287">
                  <wp:simplePos x="0" y="0"/>
                  <wp:positionH relativeFrom="column">
                    <wp:posOffset>-64770</wp:posOffset>
                  </wp:positionH>
                  <wp:positionV relativeFrom="paragraph">
                    <wp:posOffset>22860</wp:posOffset>
                  </wp:positionV>
                  <wp:extent cx="1285240" cy="1371600"/>
                  <wp:effectExtent l="0" t="0" r="0" b="0"/>
                  <wp:wrapThrough wrapText="bothSides">
                    <wp:wrapPolygon edited="0">
                      <wp:start x="0" y="0"/>
                      <wp:lineTo x="0" y="21300"/>
                      <wp:lineTo x="21130" y="21300"/>
                      <wp:lineTo x="21130" y="0"/>
                      <wp:lineTo x="0" y="0"/>
                    </wp:wrapPolygon>
                  </wp:wrapThrough>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5"/>
                          <a:stretch>
                            <a:fillRect/>
                          </a:stretch>
                        </pic:blipFill>
                        <pic:spPr>
                          <a:xfrm>
                            <a:off x="0" y="0"/>
                            <a:ext cx="1285240" cy="1371600"/>
                          </a:xfrm>
                          <a:prstGeom prst="rect">
                            <a:avLst/>
                          </a:prstGeom>
                        </pic:spPr>
                      </pic:pic>
                    </a:graphicData>
                  </a:graphic>
                  <wp14:sizeRelH relativeFrom="margin">
                    <wp14:pctWidth>0</wp14:pctWidth>
                  </wp14:sizeRelH>
                  <wp14:sizeRelV relativeFrom="margin">
                    <wp14:pctHeight>0</wp14:pctHeight>
                  </wp14:sizeRelV>
                </wp:anchor>
              </w:drawing>
            </w:r>
          </w:p>
          <w:p w14:paraId="33AB993B" w14:textId="77777777" w:rsidR="00D969DC" w:rsidRPr="00E51FA5" w:rsidRDefault="00D969DC" w:rsidP="00402457">
            <w:pPr>
              <w:rPr>
                <w:rFonts w:ascii="Arial" w:hAnsi="Arial" w:cs="Arial"/>
                <w:b/>
                <w:bCs/>
                <w:color w:val="000000"/>
                <w:sz w:val="24"/>
                <w:szCs w:val="24"/>
                <w:shd w:val="clear" w:color="auto" w:fill="FFFFFF"/>
              </w:rPr>
            </w:pPr>
            <w:r w:rsidRPr="00E51FA5">
              <w:rPr>
                <w:rFonts w:ascii="Arial" w:hAnsi="Arial" w:cs="Arial"/>
                <w:b/>
                <w:bCs/>
                <w:color w:val="000000"/>
                <w:sz w:val="24"/>
                <w:szCs w:val="24"/>
                <w:shd w:val="clear" w:color="auto" w:fill="FFFFFF"/>
              </w:rPr>
              <w:t>Infant Feeding</w:t>
            </w:r>
          </w:p>
          <w:p w14:paraId="59223556" w14:textId="77777777" w:rsidR="00D969DC" w:rsidRDefault="00D969DC" w:rsidP="00402457">
            <w:pPr>
              <w:rPr>
                <w:rFonts w:ascii="Arial" w:hAnsi="Arial" w:cs="Arial"/>
                <w:color w:val="000000"/>
                <w:sz w:val="24"/>
                <w:szCs w:val="24"/>
                <w:shd w:val="clear" w:color="auto" w:fill="FFFFFF"/>
              </w:rPr>
            </w:pPr>
          </w:p>
          <w:p w14:paraId="10651A55" w14:textId="77777777" w:rsidR="00D969DC" w:rsidRDefault="00D969DC" w:rsidP="00402457">
            <w:pPr>
              <w:rPr>
                <w:rFonts w:ascii="Arial" w:hAnsi="Arial" w:cs="Arial"/>
                <w:color w:val="000000"/>
                <w:sz w:val="24"/>
                <w:szCs w:val="24"/>
                <w:shd w:val="clear" w:color="auto" w:fill="FFFFFF"/>
              </w:rPr>
            </w:pPr>
            <w:r w:rsidRPr="008A163D">
              <w:rPr>
                <w:rFonts w:ascii="Arial" w:hAnsi="Arial" w:cs="Arial"/>
                <w:color w:val="000000"/>
                <w:sz w:val="24"/>
                <w:szCs w:val="24"/>
                <w:shd w:val="clear" w:color="auto" w:fill="FFFFFF"/>
              </w:rPr>
              <w:t>Th</w:t>
            </w:r>
            <w:r>
              <w:rPr>
                <w:rFonts w:ascii="Arial" w:hAnsi="Arial" w:cs="Arial"/>
                <w:color w:val="000000"/>
                <w:sz w:val="24"/>
                <w:szCs w:val="24"/>
                <w:shd w:val="clear" w:color="auto" w:fill="FFFFFF"/>
              </w:rPr>
              <w:t>is</w:t>
            </w:r>
            <w:r w:rsidRPr="008A163D">
              <w:rPr>
                <w:rFonts w:ascii="Arial" w:hAnsi="Arial" w:cs="Arial"/>
                <w:color w:val="000000"/>
                <w:sz w:val="24"/>
                <w:szCs w:val="24"/>
                <w:shd w:val="clear" w:color="auto" w:fill="FFFFFF"/>
              </w:rPr>
              <w:t xml:space="preserve"> programme is for healthcare professionals who have contact with pregnant women and new mothers. It aims to provide information about the importance of building close and loving relationships with baby during pregnancy and following birth, as well as information around breast and bottle feeding. This programme isn’t intended to replace existing training. </w:t>
            </w:r>
            <w:proofErr w:type="gramStart"/>
            <w:r w:rsidRPr="008A163D">
              <w:rPr>
                <w:rFonts w:ascii="Arial" w:hAnsi="Arial" w:cs="Arial"/>
                <w:color w:val="000000"/>
                <w:sz w:val="24"/>
                <w:szCs w:val="24"/>
                <w:shd w:val="clear" w:color="auto" w:fill="FFFFFF"/>
              </w:rPr>
              <w:lastRenderedPageBreak/>
              <w:t>Instead</w:t>
            </w:r>
            <w:proofErr w:type="gramEnd"/>
            <w:r w:rsidRPr="008A163D">
              <w:rPr>
                <w:rFonts w:ascii="Arial" w:hAnsi="Arial" w:cs="Arial"/>
                <w:color w:val="000000"/>
                <w:sz w:val="24"/>
                <w:szCs w:val="24"/>
                <w:shd w:val="clear" w:color="auto" w:fill="FFFFFF"/>
              </w:rPr>
              <w:t xml:space="preserve"> it is intended to complement training for those in facilities which are implementing Baby Friendly standards</w:t>
            </w:r>
            <w:r>
              <w:rPr>
                <w:rFonts w:ascii="Arial" w:hAnsi="Arial" w:cs="Arial"/>
                <w:color w:val="000000"/>
                <w:sz w:val="24"/>
                <w:szCs w:val="24"/>
                <w:shd w:val="clear" w:color="auto" w:fill="FFFFFF"/>
              </w:rPr>
              <w:t xml:space="preserve">. </w:t>
            </w:r>
          </w:p>
          <w:p w14:paraId="11AFEC8C" w14:textId="77777777" w:rsidR="00D969DC" w:rsidRDefault="00D969DC" w:rsidP="00402457">
            <w:pPr>
              <w:rPr>
                <w:rFonts w:ascii="Arial" w:hAnsi="Arial" w:cs="Arial"/>
                <w:color w:val="000000"/>
                <w:sz w:val="24"/>
                <w:szCs w:val="24"/>
                <w:shd w:val="clear" w:color="auto" w:fill="FFFFFF"/>
              </w:rPr>
            </w:pPr>
          </w:p>
          <w:p w14:paraId="25127D25" w14:textId="77777777" w:rsidR="00D969DC" w:rsidRPr="006D6BB6" w:rsidRDefault="00421367" w:rsidP="00402457">
            <w:pPr>
              <w:rPr>
                <w:rFonts w:ascii="Arial" w:hAnsi="Arial" w:cs="Arial"/>
                <w:color w:val="000000"/>
                <w:sz w:val="24"/>
                <w:szCs w:val="24"/>
                <w:shd w:val="clear" w:color="auto" w:fill="FFFFFF"/>
              </w:rPr>
            </w:pPr>
            <w:hyperlink r:id="rId26" w:history="1">
              <w:r w:rsidR="00D969DC" w:rsidRPr="000417DE">
                <w:rPr>
                  <w:rStyle w:val="Hyperlink"/>
                  <w:rFonts w:ascii="Arial" w:hAnsi="Arial" w:cs="Arial"/>
                  <w:sz w:val="24"/>
                  <w:szCs w:val="24"/>
                  <w:shd w:val="clear" w:color="auto" w:fill="FFFFFF"/>
                </w:rPr>
                <w:t>https://portal.e-lfh.org.uk/Component/Details/523000</w:t>
              </w:r>
            </w:hyperlink>
            <w:r w:rsidR="00D969DC" w:rsidRPr="000417DE">
              <w:rPr>
                <w:rFonts w:ascii="Arial" w:hAnsi="Arial" w:cs="Arial"/>
                <w:color w:val="000000"/>
                <w:sz w:val="24"/>
                <w:szCs w:val="24"/>
                <w:shd w:val="clear" w:color="auto" w:fill="FFFFFF"/>
              </w:rPr>
              <w:t xml:space="preserve"> </w:t>
            </w:r>
          </w:p>
          <w:p w14:paraId="5157B674" w14:textId="77777777" w:rsidR="00D969DC" w:rsidRDefault="00D969DC" w:rsidP="00402457">
            <w:pPr>
              <w:rPr>
                <w:noProof/>
                <w:lang w:eastAsia="en-GB"/>
              </w:rPr>
            </w:pPr>
          </w:p>
        </w:tc>
      </w:tr>
      <w:bookmarkEnd w:id="3"/>
      <w:tr w:rsidR="005B3A79" w:rsidRPr="00190EFC" w14:paraId="706A4F74" w14:textId="77777777" w:rsidTr="00C11B3B">
        <w:tc>
          <w:tcPr>
            <w:tcW w:w="10193" w:type="dxa"/>
            <w:shd w:val="clear" w:color="auto" w:fill="B8CCE4" w:themeFill="accent1" w:themeFillTint="66"/>
          </w:tcPr>
          <w:p w14:paraId="7EAAF74C" w14:textId="77777777" w:rsidR="005B3A79" w:rsidRDefault="005B3A79" w:rsidP="00402457">
            <w:pPr>
              <w:rPr>
                <w:rFonts w:ascii="Arial" w:eastAsia="Times New Roman" w:hAnsi="Arial" w:cs="Arial"/>
                <w:b/>
                <w:bCs/>
                <w:color w:val="000000"/>
                <w:sz w:val="24"/>
                <w:szCs w:val="24"/>
                <w:lang w:eastAsia="en-GB"/>
              </w:rPr>
            </w:pPr>
          </w:p>
          <w:p w14:paraId="7FDE2B79" w14:textId="77777777" w:rsidR="005B3A79" w:rsidRDefault="005B3A79" w:rsidP="00402457">
            <w:pPr>
              <w:rPr>
                <w:rFonts w:ascii="Arial" w:eastAsia="Times New Roman" w:hAnsi="Arial" w:cs="Arial"/>
                <w:b/>
                <w:bCs/>
                <w:color w:val="000000"/>
                <w:sz w:val="24"/>
                <w:szCs w:val="24"/>
                <w:lang w:eastAsia="en-GB"/>
              </w:rPr>
            </w:pPr>
            <w:r>
              <w:rPr>
                <w:noProof/>
              </w:rPr>
              <w:drawing>
                <wp:anchor distT="0" distB="0" distL="114300" distR="114300" simplePos="0" relativeHeight="251741222" behindDoc="0" locked="0" layoutInCell="1" allowOverlap="1" wp14:anchorId="3976F919" wp14:editId="243EF38C">
                  <wp:simplePos x="0" y="0"/>
                  <wp:positionH relativeFrom="column">
                    <wp:posOffset>635</wp:posOffset>
                  </wp:positionH>
                  <wp:positionV relativeFrom="paragraph">
                    <wp:posOffset>635</wp:posOffset>
                  </wp:positionV>
                  <wp:extent cx="762000" cy="762000"/>
                  <wp:effectExtent l="0" t="0" r="0" b="0"/>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6AD62" w14:textId="77777777" w:rsidR="005B3A79" w:rsidRPr="00B23256" w:rsidRDefault="005B3A79" w:rsidP="00402457">
            <w:pPr>
              <w:rPr>
                <w:rFonts w:ascii="Arial" w:eastAsia="Times New Roman" w:hAnsi="Arial" w:cs="Arial"/>
                <w:b/>
                <w:bCs/>
                <w:color w:val="000000"/>
                <w:sz w:val="24"/>
                <w:szCs w:val="24"/>
                <w:lang w:eastAsia="en-GB"/>
              </w:rPr>
            </w:pPr>
            <w:r w:rsidRPr="00B23256">
              <w:rPr>
                <w:rFonts w:ascii="Arial" w:eastAsia="Times New Roman" w:hAnsi="Arial" w:cs="Arial"/>
                <w:b/>
                <w:bCs/>
                <w:color w:val="000000"/>
                <w:sz w:val="24"/>
                <w:szCs w:val="24"/>
                <w:lang w:eastAsia="en-GB"/>
              </w:rPr>
              <w:t xml:space="preserve">Intelligent Intermittent </w:t>
            </w:r>
            <w:proofErr w:type="spellStart"/>
            <w:r w:rsidRPr="00B23256">
              <w:rPr>
                <w:rFonts w:ascii="Arial" w:eastAsia="Times New Roman" w:hAnsi="Arial" w:cs="Arial"/>
                <w:b/>
                <w:bCs/>
                <w:color w:val="000000"/>
                <w:sz w:val="24"/>
                <w:szCs w:val="24"/>
                <w:lang w:eastAsia="en-GB"/>
              </w:rPr>
              <w:t>Ausculation</w:t>
            </w:r>
            <w:proofErr w:type="spellEnd"/>
            <w:r w:rsidRPr="00B23256">
              <w:rPr>
                <w:rFonts w:ascii="Arial" w:eastAsia="Times New Roman" w:hAnsi="Arial" w:cs="Arial"/>
                <w:b/>
                <w:bCs/>
                <w:color w:val="000000"/>
                <w:sz w:val="24"/>
                <w:szCs w:val="24"/>
                <w:lang w:eastAsia="en-GB"/>
              </w:rPr>
              <w:t xml:space="preserve"> in Labour (IAA)</w:t>
            </w:r>
          </w:p>
          <w:p w14:paraId="11A635C9" w14:textId="77777777" w:rsidR="005B3A79" w:rsidRDefault="005B3A79" w:rsidP="00402457">
            <w:pPr>
              <w:rPr>
                <w:rFonts w:cs="Arial"/>
                <w:noProof/>
                <w:lang w:eastAsia="en-GB"/>
              </w:rPr>
            </w:pPr>
          </w:p>
          <w:p w14:paraId="306A27CD" w14:textId="77777777" w:rsidR="005B3A79" w:rsidRPr="00B23256" w:rsidRDefault="005B3A79" w:rsidP="00402457">
            <w:pPr>
              <w:spacing w:after="300"/>
              <w:rPr>
                <w:rFonts w:ascii="Arial" w:eastAsia="Times New Roman" w:hAnsi="Arial" w:cs="Arial"/>
                <w:color w:val="000000"/>
                <w:sz w:val="24"/>
                <w:szCs w:val="24"/>
                <w:lang w:eastAsia="en-GB"/>
              </w:rPr>
            </w:pPr>
            <w:r w:rsidRPr="00B23256">
              <w:rPr>
                <w:rFonts w:ascii="Arial" w:eastAsia="Times New Roman" w:hAnsi="Arial" w:cs="Arial"/>
                <w:color w:val="000000"/>
                <w:sz w:val="24"/>
                <w:szCs w:val="24"/>
                <w:lang w:eastAsia="en-GB"/>
              </w:rPr>
              <w:t xml:space="preserve">Intelligent Intermittent Auscultation (IIA) of the </w:t>
            </w:r>
            <w:proofErr w:type="spellStart"/>
            <w:r w:rsidRPr="00B23256">
              <w:rPr>
                <w:rFonts w:ascii="Arial" w:eastAsia="Times New Roman" w:hAnsi="Arial" w:cs="Arial"/>
                <w:color w:val="000000"/>
                <w:sz w:val="24"/>
                <w:szCs w:val="24"/>
                <w:lang w:eastAsia="en-GB"/>
              </w:rPr>
              <w:t>fetal</w:t>
            </w:r>
            <w:proofErr w:type="spellEnd"/>
            <w:r w:rsidRPr="00B23256">
              <w:rPr>
                <w:rFonts w:ascii="Arial" w:eastAsia="Times New Roman" w:hAnsi="Arial" w:cs="Arial"/>
                <w:color w:val="000000"/>
                <w:sz w:val="24"/>
                <w:szCs w:val="24"/>
                <w:lang w:eastAsia="en-GB"/>
              </w:rPr>
              <w:t xml:space="preserve"> heart is the recommended method of fetal monitoring for all women who are considered at low risk of fetal hypoxia during labour. It is therefore a fundamental skill of all midwives in any birth setting.</w:t>
            </w:r>
          </w:p>
          <w:p w14:paraId="7385BDC2" w14:textId="77777777" w:rsidR="005B3A79" w:rsidRPr="00B23256" w:rsidRDefault="005B3A79" w:rsidP="00402457">
            <w:pPr>
              <w:spacing w:after="300"/>
              <w:rPr>
                <w:rFonts w:ascii="Arial" w:eastAsia="Times New Roman" w:hAnsi="Arial" w:cs="Arial"/>
                <w:color w:val="000000"/>
                <w:sz w:val="24"/>
                <w:szCs w:val="24"/>
                <w:lang w:eastAsia="en-GB"/>
              </w:rPr>
            </w:pPr>
            <w:r w:rsidRPr="00B23256">
              <w:rPr>
                <w:rFonts w:ascii="Arial" w:eastAsia="Times New Roman" w:hAnsi="Arial" w:cs="Arial"/>
                <w:color w:val="000000"/>
                <w:sz w:val="24"/>
                <w:szCs w:val="24"/>
                <w:lang w:eastAsia="en-GB"/>
              </w:rPr>
              <w:t xml:space="preserve">This programme aims to improve safety for mothers and babies in </w:t>
            </w:r>
            <w:proofErr w:type="gramStart"/>
            <w:r w:rsidRPr="00B23256">
              <w:rPr>
                <w:rFonts w:ascii="Arial" w:eastAsia="Times New Roman" w:hAnsi="Arial" w:cs="Arial"/>
                <w:color w:val="000000"/>
                <w:sz w:val="24"/>
                <w:szCs w:val="24"/>
                <w:lang w:eastAsia="en-GB"/>
              </w:rPr>
              <w:t>low risk</w:t>
            </w:r>
            <w:proofErr w:type="gramEnd"/>
            <w:r w:rsidRPr="00B23256">
              <w:rPr>
                <w:rFonts w:ascii="Arial" w:eastAsia="Times New Roman" w:hAnsi="Arial" w:cs="Arial"/>
                <w:color w:val="000000"/>
                <w:sz w:val="24"/>
                <w:szCs w:val="24"/>
                <w:lang w:eastAsia="en-GB"/>
              </w:rPr>
              <w:t xml:space="preserve"> labour and birth by improving the knowledge, skills and confidence of midwives to undertake intermittent auscultation of the fetal heart in an intelligent manner (IIA). This will ensure early recognition of deterioration or abnormalities in the fetal heart rate and that situations requiring escalation and a move to continuous electronic fetal monitoring are recognised in a timely manner.</w:t>
            </w:r>
          </w:p>
          <w:p w14:paraId="6CCDB6F5" w14:textId="77777777" w:rsidR="005B3A79" w:rsidRPr="00B23256" w:rsidRDefault="00421367" w:rsidP="00402457">
            <w:pPr>
              <w:rPr>
                <w:rStyle w:val="Hyperlink"/>
                <w:rFonts w:ascii="Arial" w:hAnsi="Arial"/>
                <w:sz w:val="24"/>
                <w:szCs w:val="24"/>
              </w:rPr>
            </w:pPr>
            <w:hyperlink r:id="rId28" w:history="1">
              <w:r w:rsidR="005B3A79" w:rsidRPr="00B23256">
                <w:rPr>
                  <w:rStyle w:val="Hyperlink"/>
                  <w:rFonts w:ascii="Arial" w:hAnsi="Arial" w:cs="Arial"/>
                  <w:sz w:val="24"/>
                  <w:szCs w:val="24"/>
                </w:rPr>
                <w:t>https://www.e-lfh.org.uk/programmes/intelligent-intermittent-auscultation-in-labour/</w:t>
              </w:r>
            </w:hyperlink>
          </w:p>
          <w:p w14:paraId="2AF0BC08" w14:textId="77777777" w:rsidR="005B3A79" w:rsidRPr="00190EFC" w:rsidRDefault="005B3A79" w:rsidP="00402457">
            <w:pPr>
              <w:rPr>
                <w:rFonts w:cs="Arial"/>
                <w:noProof/>
                <w:lang w:eastAsia="en-GB"/>
              </w:rPr>
            </w:pPr>
          </w:p>
        </w:tc>
      </w:tr>
      <w:tr w:rsidR="00D969DC" w:rsidRPr="00190EFC" w14:paraId="62A9496C" w14:textId="77777777" w:rsidTr="00EC4BD3">
        <w:tc>
          <w:tcPr>
            <w:tcW w:w="10193" w:type="dxa"/>
            <w:shd w:val="clear" w:color="auto" w:fill="B8CCE4" w:themeFill="accent1" w:themeFillTint="66"/>
          </w:tcPr>
          <w:p w14:paraId="1D073A5C" w14:textId="77777777" w:rsidR="00D969DC" w:rsidRDefault="00D969DC" w:rsidP="00402457">
            <w:pPr>
              <w:rPr>
                <w:rFonts w:cs="Arial"/>
                <w:b/>
                <w:bCs/>
                <w:noProof/>
              </w:rPr>
            </w:pPr>
            <w:r>
              <w:rPr>
                <w:noProof/>
              </w:rPr>
              <w:drawing>
                <wp:inline distT="0" distB="0" distL="0" distR="0" wp14:anchorId="1AC174E0" wp14:editId="77C51F08">
                  <wp:extent cx="762000" cy="762000"/>
                  <wp:effectExtent l="0" t="0" r="0" b="0"/>
                  <wp:docPr id="3" name="Picture 3" descr="Introduction to the Pelvic Floor during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the Pelvic Floor during Pregnan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AE1B98" w:rsidRPr="00AE1B98">
              <w:rPr>
                <w:rFonts w:ascii="Arial" w:eastAsia="Times New Roman" w:hAnsi="Arial" w:cs="Arial"/>
                <w:b/>
                <w:bCs/>
                <w:color w:val="000000"/>
                <w:sz w:val="24"/>
                <w:szCs w:val="24"/>
                <w:lang w:eastAsia="en-GB"/>
              </w:rPr>
              <w:t>Introduction to the Pelvic Floor During Pregnancy</w:t>
            </w:r>
          </w:p>
          <w:p w14:paraId="495B97BA" w14:textId="77777777" w:rsidR="00AE1B98" w:rsidRDefault="00AE1B98" w:rsidP="00402457">
            <w:pPr>
              <w:rPr>
                <w:rFonts w:cs="Arial"/>
                <w:b/>
                <w:bCs/>
                <w:noProof/>
              </w:rPr>
            </w:pPr>
          </w:p>
          <w:p w14:paraId="7977FEE6" w14:textId="3D8BEE8B" w:rsidR="00AE1B98" w:rsidRPr="00AE1B98" w:rsidRDefault="00AE1B98" w:rsidP="00402457">
            <w:pPr>
              <w:spacing w:after="300"/>
              <w:rPr>
                <w:rFonts w:ascii="Arial" w:eastAsia="Times New Roman" w:hAnsi="Arial" w:cs="Arial"/>
                <w:color w:val="000000"/>
                <w:sz w:val="24"/>
                <w:szCs w:val="24"/>
                <w:lang w:eastAsia="en-GB"/>
              </w:rPr>
            </w:pPr>
            <w:r w:rsidRPr="00AE1B98">
              <w:rPr>
                <w:rFonts w:ascii="Arial" w:eastAsia="Times New Roman" w:hAnsi="Arial" w:cs="Arial"/>
                <w:color w:val="000000"/>
                <w:sz w:val="24"/>
                <w:szCs w:val="24"/>
                <w:lang w:eastAsia="en-GB"/>
              </w:rPr>
              <w:t xml:space="preserve">The intention for this module is to provide those working closely with new and expectant mums with a basic understanding of the pelvic floor, its function and how pregnancy affects it.  It is hoped that with this basic knowledge you will feel comfortable to initiate conversations about the importance of looking after their pelvic floor throughout the </w:t>
            </w:r>
            <w:proofErr w:type="gramStart"/>
            <w:r w:rsidRPr="00AE1B98">
              <w:rPr>
                <w:rFonts w:ascii="Arial" w:eastAsia="Times New Roman" w:hAnsi="Arial" w:cs="Arial"/>
                <w:color w:val="000000"/>
                <w:sz w:val="24"/>
                <w:szCs w:val="24"/>
                <w:lang w:eastAsia="en-GB"/>
              </w:rPr>
              <w:t>pre</w:t>
            </w:r>
            <w:proofErr w:type="gramEnd"/>
            <w:r w:rsidRPr="00AE1B98">
              <w:rPr>
                <w:rFonts w:ascii="Arial" w:eastAsia="Times New Roman" w:hAnsi="Arial" w:cs="Arial"/>
                <w:color w:val="000000"/>
                <w:sz w:val="24"/>
                <w:szCs w:val="24"/>
                <w:lang w:eastAsia="en-GB"/>
              </w:rPr>
              <w:t xml:space="preserve"> and post-natal period, the exercises they can do, what to expect in the weeks after birth and when and whom to ask for help if problems persist.</w:t>
            </w:r>
          </w:p>
          <w:p w14:paraId="0B7AB7C4" w14:textId="77777777" w:rsidR="00AE1B98" w:rsidRPr="00AE1B98" w:rsidRDefault="00AE1B98" w:rsidP="00402457">
            <w:pPr>
              <w:spacing w:after="300"/>
              <w:rPr>
                <w:rFonts w:ascii="Arial" w:eastAsia="Times New Roman" w:hAnsi="Arial" w:cs="Arial"/>
                <w:color w:val="000000"/>
                <w:sz w:val="24"/>
                <w:szCs w:val="24"/>
                <w:lang w:eastAsia="en-GB"/>
              </w:rPr>
            </w:pPr>
            <w:r w:rsidRPr="00AE1B98">
              <w:rPr>
                <w:rFonts w:ascii="Arial" w:eastAsia="Times New Roman" w:hAnsi="Arial" w:cs="Arial"/>
                <w:color w:val="000000"/>
                <w:sz w:val="24"/>
                <w:szCs w:val="24"/>
                <w:lang w:eastAsia="en-GB"/>
              </w:rPr>
              <w:t>This module will cover:</w:t>
            </w:r>
          </w:p>
          <w:p w14:paraId="7DE89791" w14:textId="77777777" w:rsidR="00AE1B98" w:rsidRPr="00AE1B98" w:rsidRDefault="00AE1B98" w:rsidP="00402457">
            <w:pPr>
              <w:numPr>
                <w:ilvl w:val="0"/>
                <w:numId w:val="36"/>
              </w:numPr>
              <w:spacing w:before="100" w:beforeAutospacing="1" w:after="30"/>
              <w:rPr>
                <w:rFonts w:ascii="Arial" w:eastAsia="Times New Roman" w:hAnsi="Arial" w:cs="Arial"/>
                <w:color w:val="000000"/>
                <w:sz w:val="24"/>
                <w:szCs w:val="24"/>
                <w:lang w:eastAsia="en-GB"/>
              </w:rPr>
            </w:pPr>
            <w:r w:rsidRPr="00AE1B98">
              <w:rPr>
                <w:rFonts w:ascii="Arial" w:eastAsia="Times New Roman" w:hAnsi="Arial" w:cs="Arial"/>
                <w:color w:val="000000"/>
                <w:sz w:val="24"/>
                <w:szCs w:val="24"/>
                <w:lang w:eastAsia="en-GB"/>
              </w:rPr>
              <w:t>the structure and anatomy of the pelvic floor</w:t>
            </w:r>
          </w:p>
          <w:p w14:paraId="5F0B8CCF" w14:textId="77777777" w:rsidR="00AE1B98" w:rsidRPr="00AE1B98" w:rsidRDefault="00AE1B98" w:rsidP="00402457">
            <w:pPr>
              <w:numPr>
                <w:ilvl w:val="0"/>
                <w:numId w:val="36"/>
              </w:numPr>
              <w:spacing w:before="100" w:beforeAutospacing="1" w:after="30"/>
              <w:rPr>
                <w:rFonts w:ascii="Arial" w:eastAsia="Times New Roman" w:hAnsi="Arial" w:cs="Arial"/>
                <w:color w:val="000000"/>
                <w:sz w:val="24"/>
                <w:szCs w:val="24"/>
                <w:lang w:eastAsia="en-GB"/>
              </w:rPr>
            </w:pPr>
            <w:r w:rsidRPr="00AE1B98">
              <w:rPr>
                <w:rFonts w:ascii="Arial" w:eastAsia="Times New Roman" w:hAnsi="Arial" w:cs="Arial"/>
                <w:color w:val="000000"/>
                <w:sz w:val="24"/>
                <w:szCs w:val="24"/>
                <w:lang w:eastAsia="en-GB"/>
              </w:rPr>
              <w:t>the mechanism and function of the pelvic floor, with reference to the ante-natal, intrapartum, and post-natal period</w:t>
            </w:r>
          </w:p>
          <w:p w14:paraId="5925DA35" w14:textId="77777777" w:rsidR="00AE1B98" w:rsidRPr="00AE1B98" w:rsidRDefault="00AE1B98" w:rsidP="00402457">
            <w:pPr>
              <w:numPr>
                <w:ilvl w:val="0"/>
                <w:numId w:val="36"/>
              </w:numPr>
              <w:spacing w:before="100" w:beforeAutospacing="1" w:after="30"/>
              <w:rPr>
                <w:rFonts w:ascii="Arial" w:eastAsia="Times New Roman" w:hAnsi="Arial" w:cs="Arial"/>
                <w:color w:val="000000"/>
                <w:sz w:val="24"/>
                <w:szCs w:val="24"/>
                <w:lang w:eastAsia="en-GB"/>
              </w:rPr>
            </w:pPr>
            <w:r w:rsidRPr="00AE1B98">
              <w:rPr>
                <w:rFonts w:ascii="Arial" w:eastAsia="Times New Roman" w:hAnsi="Arial" w:cs="Arial"/>
                <w:color w:val="000000"/>
                <w:sz w:val="24"/>
                <w:szCs w:val="24"/>
                <w:lang w:eastAsia="en-GB"/>
              </w:rPr>
              <w:t>the effects of pregnancy and childbirth on the pelvic floor mechanism during the ante-natal, intrapartum, and post-natal period</w:t>
            </w:r>
          </w:p>
          <w:p w14:paraId="1C310A82" w14:textId="77777777" w:rsidR="00AE1B98" w:rsidRPr="00AE1B98" w:rsidRDefault="00AE1B98" w:rsidP="00402457">
            <w:pPr>
              <w:numPr>
                <w:ilvl w:val="0"/>
                <w:numId w:val="36"/>
              </w:numPr>
              <w:spacing w:before="100" w:beforeAutospacing="1" w:after="30"/>
              <w:rPr>
                <w:rFonts w:ascii="Arial" w:eastAsia="Times New Roman" w:hAnsi="Arial" w:cs="Arial"/>
                <w:color w:val="000000"/>
                <w:sz w:val="24"/>
                <w:szCs w:val="24"/>
                <w:lang w:eastAsia="en-GB"/>
              </w:rPr>
            </w:pPr>
            <w:r w:rsidRPr="00AE1B98">
              <w:rPr>
                <w:rFonts w:ascii="Arial" w:eastAsia="Times New Roman" w:hAnsi="Arial" w:cs="Arial"/>
                <w:color w:val="000000"/>
                <w:sz w:val="24"/>
                <w:szCs w:val="24"/>
                <w:lang w:eastAsia="en-GB"/>
              </w:rPr>
              <w:t>the principles of teaching pelvic floor exercises</w:t>
            </w:r>
          </w:p>
          <w:p w14:paraId="206CDC3E" w14:textId="77777777" w:rsidR="00AE1B98" w:rsidRPr="00AE1B98" w:rsidRDefault="00AE1B98" w:rsidP="00402457">
            <w:pPr>
              <w:numPr>
                <w:ilvl w:val="0"/>
                <w:numId w:val="36"/>
              </w:numPr>
              <w:spacing w:before="100" w:beforeAutospacing="1" w:after="30"/>
              <w:rPr>
                <w:rFonts w:ascii="Arial" w:eastAsia="Times New Roman" w:hAnsi="Arial" w:cs="Arial"/>
                <w:color w:val="000000"/>
                <w:sz w:val="24"/>
                <w:szCs w:val="24"/>
                <w:lang w:eastAsia="en-GB"/>
              </w:rPr>
            </w:pPr>
            <w:r w:rsidRPr="00AE1B98">
              <w:rPr>
                <w:rFonts w:ascii="Arial" w:eastAsia="Times New Roman" w:hAnsi="Arial" w:cs="Arial"/>
                <w:color w:val="000000"/>
                <w:sz w:val="24"/>
                <w:szCs w:val="24"/>
                <w:lang w:eastAsia="en-GB"/>
              </w:rPr>
              <w:t>the importance of maintaining maternal levels of general fitness</w:t>
            </w:r>
          </w:p>
          <w:p w14:paraId="0B4A0726" w14:textId="3C4B1700" w:rsidR="00AE1B98" w:rsidRDefault="00AE1B98" w:rsidP="00402457">
            <w:pPr>
              <w:numPr>
                <w:ilvl w:val="0"/>
                <w:numId w:val="36"/>
              </w:numPr>
              <w:spacing w:before="100" w:beforeAutospacing="1" w:after="30"/>
              <w:rPr>
                <w:rFonts w:ascii="Arial" w:eastAsia="Times New Roman" w:hAnsi="Arial" w:cs="Arial"/>
                <w:color w:val="000000"/>
                <w:sz w:val="24"/>
                <w:szCs w:val="24"/>
                <w:lang w:eastAsia="en-GB"/>
              </w:rPr>
            </w:pPr>
            <w:r w:rsidRPr="00AE1B98">
              <w:rPr>
                <w:rFonts w:ascii="Arial" w:eastAsia="Times New Roman" w:hAnsi="Arial" w:cs="Arial"/>
                <w:color w:val="000000"/>
                <w:sz w:val="24"/>
                <w:szCs w:val="24"/>
                <w:lang w:eastAsia="en-GB"/>
              </w:rPr>
              <w:t>when to seek help</w:t>
            </w:r>
          </w:p>
          <w:p w14:paraId="27BE1FF0" w14:textId="43C5B5C9" w:rsidR="00AE1B98" w:rsidRPr="00AE1B98" w:rsidRDefault="00AE1B98" w:rsidP="00402457">
            <w:pPr>
              <w:spacing w:before="100" w:beforeAutospacing="1" w:after="30"/>
              <w:rPr>
                <w:rStyle w:val="Hyperlink"/>
                <w:rFonts w:ascii="Arial" w:hAnsi="Arial" w:cs="Arial"/>
                <w:noProof/>
                <w:sz w:val="24"/>
                <w:szCs w:val="24"/>
              </w:rPr>
            </w:pPr>
            <w:r w:rsidRPr="00AE1B98">
              <w:rPr>
                <w:rStyle w:val="Hyperlink"/>
                <w:rFonts w:ascii="Arial" w:hAnsi="Arial" w:cs="Arial"/>
                <w:noProof/>
                <w:sz w:val="24"/>
                <w:szCs w:val="24"/>
              </w:rPr>
              <w:t>https://www.e-lfh.org.uk/programmes/introduction-to-the-pelvic-floor-during-pregnancy/</w:t>
            </w:r>
          </w:p>
          <w:p w14:paraId="34D17604" w14:textId="3956933F" w:rsidR="00AE1B98" w:rsidRDefault="00AE1B98" w:rsidP="00402457">
            <w:pPr>
              <w:rPr>
                <w:rFonts w:cs="Arial"/>
                <w:b/>
                <w:bCs/>
                <w:noProof/>
              </w:rPr>
            </w:pPr>
          </w:p>
        </w:tc>
      </w:tr>
      <w:tr w:rsidR="003A42A8" w:rsidRPr="00190EFC" w14:paraId="3B5F0C06" w14:textId="77777777" w:rsidTr="00C11B3B">
        <w:tc>
          <w:tcPr>
            <w:tcW w:w="10193" w:type="dxa"/>
            <w:shd w:val="clear" w:color="auto" w:fill="B8CCE4" w:themeFill="accent1" w:themeFillTint="66"/>
          </w:tcPr>
          <w:p w14:paraId="53685C3E" w14:textId="77777777" w:rsidR="00050065" w:rsidRDefault="00050065" w:rsidP="00402457">
            <w:pPr>
              <w:rPr>
                <w:rFonts w:ascii="Arial" w:hAnsi="Arial" w:cs="Arial"/>
                <w:b/>
                <w:bCs/>
                <w:noProof/>
                <w:sz w:val="24"/>
                <w:szCs w:val="24"/>
              </w:rPr>
            </w:pPr>
          </w:p>
          <w:p w14:paraId="7357FA7A" w14:textId="58B92FB7" w:rsidR="003A42A8" w:rsidRPr="00C708DE" w:rsidRDefault="003A42A8" w:rsidP="00402457">
            <w:pPr>
              <w:rPr>
                <w:rFonts w:ascii="Arial" w:hAnsi="Arial" w:cs="Arial"/>
                <w:b/>
                <w:bCs/>
                <w:noProof/>
                <w:sz w:val="24"/>
                <w:szCs w:val="24"/>
              </w:rPr>
            </w:pPr>
            <w:r w:rsidRPr="00C708DE">
              <w:rPr>
                <w:rFonts w:ascii="Arial" w:hAnsi="Arial" w:cs="Arial"/>
                <w:b/>
                <w:bCs/>
                <w:noProof/>
                <w:sz w:val="24"/>
                <w:szCs w:val="24"/>
              </w:rPr>
              <w:t xml:space="preserve">Maternal Anaemia </w:t>
            </w:r>
          </w:p>
          <w:p w14:paraId="1130FF54" w14:textId="77777777" w:rsidR="003A42A8" w:rsidRDefault="003A42A8" w:rsidP="00402457">
            <w:pPr>
              <w:rPr>
                <w:rFonts w:cs="Arial"/>
                <w:noProof/>
              </w:rPr>
            </w:pPr>
          </w:p>
          <w:p w14:paraId="1FBFE74D" w14:textId="77777777" w:rsidR="003A42A8" w:rsidRDefault="003A42A8" w:rsidP="00402457">
            <w:pPr>
              <w:rPr>
                <w:rFonts w:ascii="Arial" w:hAnsi="Arial" w:cs="Arial"/>
                <w:noProof/>
                <w:sz w:val="24"/>
                <w:szCs w:val="24"/>
              </w:rPr>
            </w:pPr>
            <w:r>
              <w:rPr>
                <w:rFonts w:ascii="Arial" w:hAnsi="Arial" w:cs="Arial"/>
                <w:noProof/>
                <w:sz w:val="24"/>
                <w:szCs w:val="24"/>
              </w:rPr>
              <w:t>This resource has been developed for healthcare workers to g</w:t>
            </w:r>
            <w:r w:rsidRPr="005113EE">
              <w:rPr>
                <w:rFonts w:ascii="Arial" w:hAnsi="Arial" w:cs="Arial"/>
                <w:noProof/>
                <w:sz w:val="24"/>
                <w:szCs w:val="24"/>
              </w:rPr>
              <w:t>ain an understanding of the prevalence of maternal anaemia and the wider health and social consequences</w:t>
            </w:r>
            <w:r>
              <w:rPr>
                <w:rFonts w:ascii="Arial" w:hAnsi="Arial" w:cs="Arial"/>
                <w:noProof/>
                <w:sz w:val="24"/>
                <w:szCs w:val="24"/>
              </w:rPr>
              <w:t xml:space="preserve"> and </w:t>
            </w:r>
            <w:r>
              <w:rPr>
                <w:rFonts w:ascii="Arial" w:hAnsi="Arial" w:cs="Arial"/>
                <w:noProof/>
                <w:sz w:val="24"/>
                <w:szCs w:val="24"/>
              </w:rPr>
              <w:lastRenderedPageBreak/>
              <w:t>u</w:t>
            </w:r>
            <w:r w:rsidRPr="005113EE">
              <w:rPr>
                <w:rFonts w:ascii="Arial" w:hAnsi="Arial" w:cs="Arial"/>
                <w:noProof/>
                <w:sz w:val="24"/>
                <w:szCs w:val="24"/>
              </w:rPr>
              <w:t>nderstand the benefits of health promotion (diet) during pregnancy, in maternal and fetal health, and the value of specific screening.</w:t>
            </w:r>
            <w:r>
              <w:rPr>
                <w:rFonts w:ascii="Arial" w:hAnsi="Arial" w:cs="Arial"/>
                <w:noProof/>
                <w:sz w:val="24"/>
                <w:szCs w:val="24"/>
              </w:rPr>
              <w:t xml:space="preserve"> It also aims to i</w:t>
            </w:r>
            <w:r w:rsidRPr="005113EE">
              <w:rPr>
                <w:rFonts w:ascii="Arial" w:hAnsi="Arial" w:cs="Arial"/>
                <w:noProof/>
                <w:sz w:val="24"/>
                <w:szCs w:val="24"/>
              </w:rPr>
              <w:t>dentify the current recommenndations for identification and management of maternal anaemia</w:t>
            </w:r>
            <w:r>
              <w:rPr>
                <w:rFonts w:ascii="Arial" w:hAnsi="Arial" w:cs="Arial"/>
                <w:noProof/>
                <w:sz w:val="24"/>
                <w:szCs w:val="24"/>
              </w:rPr>
              <w:t xml:space="preserve"> and p</w:t>
            </w:r>
            <w:r w:rsidRPr="005113EE">
              <w:rPr>
                <w:rFonts w:ascii="Arial" w:hAnsi="Arial" w:cs="Arial"/>
                <w:noProof/>
                <w:sz w:val="24"/>
                <w:szCs w:val="24"/>
              </w:rPr>
              <w:t>romote the adoption of best practice guidelines</w:t>
            </w:r>
            <w:r>
              <w:rPr>
                <w:rFonts w:ascii="Arial" w:hAnsi="Arial" w:cs="Arial"/>
                <w:noProof/>
                <w:sz w:val="24"/>
                <w:szCs w:val="24"/>
              </w:rPr>
              <w:t xml:space="preserve">. </w:t>
            </w:r>
          </w:p>
          <w:p w14:paraId="201927C7" w14:textId="77777777" w:rsidR="003A42A8" w:rsidRDefault="003A42A8" w:rsidP="00402457">
            <w:pPr>
              <w:rPr>
                <w:rFonts w:ascii="Arial" w:hAnsi="Arial" w:cs="Arial"/>
                <w:noProof/>
                <w:sz w:val="24"/>
                <w:szCs w:val="24"/>
              </w:rPr>
            </w:pPr>
          </w:p>
          <w:p w14:paraId="0017B69E" w14:textId="77777777" w:rsidR="003A42A8" w:rsidRPr="007C21B4" w:rsidRDefault="00421367" w:rsidP="00402457">
            <w:pPr>
              <w:rPr>
                <w:rFonts w:ascii="Arial" w:hAnsi="Arial" w:cs="Arial"/>
                <w:noProof/>
                <w:sz w:val="28"/>
                <w:szCs w:val="28"/>
              </w:rPr>
            </w:pPr>
            <w:hyperlink r:id="rId30" w:history="1">
              <w:r w:rsidR="003A42A8" w:rsidRPr="007C21B4">
                <w:rPr>
                  <w:rStyle w:val="Hyperlink"/>
                  <w:rFonts w:ascii="Arial" w:hAnsi="Arial" w:cs="Arial"/>
                  <w:noProof/>
                  <w:sz w:val="24"/>
                  <w:szCs w:val="24"/>
                </w:rPr>
                <w:t>https://portal.e-lfh.org.uk/Catalogue/Index?HierarchyId=0_48135&amp;programmeId=48135</w:t>
              </w:r>
            </w:hyperlink>
          </w:p>
          <w:p w14:paraId="28C57D27" w14:textId="77777777" w:rsidR="003A42A8" w:rsidRDefault="003A42A8" w:rsidP="00402457">
            <w:pPr>
              <w:rPr>
                <w:noProof/>
              </w:rPr>
            </w:pPr>
          </w:p>
        </w:tc>
      </w:tr>
      <w:tr w:rsidR="005D5474" w14:paraId="6EABA5C3" w14:textId="77777777" w:rsidTr="00C11B3B">
        <w:tc>
          <w:tcPr>
            <w:tcW w:w="10193" w:type="dxa"/>
            <w:shd w:val="clear" w:color="auto" w:fill="B8CCE4" w:themeFill="accent1" w:themeFillTint="66"/>
          </w:tcPr>
          <w:p w14:paraId="09E74EEB" w14:textId="6F5D34BB" w:rsidR="005D5474" w:rsidRDefault="005D5474" w:rsidP="00402457">
            <w:pPr>
              <w:rPr>
                <w:noProof/>
              </w:rPr>
            </w:pPr>
            <w:r>
              <w:rPr>
                <w:noProof/>
              </w:rPr>
              <w:lastRenderedPageBreak/>
              <w:drawing>
                <wp:inline distT="0" distB="0" distL="0" distR="0" wp14:anchorId="0BD44FD1" wp14:editId="6B06BF5E">
                  <wp:extent cx="762000" cy="762000"/>
                  <wp:effectExtent l="0" t="0" r="0" b="0"/>
                  <wp:docPr id="22" name="Picture 22" descr="Maternity resources: Ockenden immediate and essential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nity resources: Ockenden immediate and essential ac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F65390">
              <w:rPr>
                <w:noProof/>
              </w:rPr>
              <w:t xml:space="preserve"> </w:t>
            </w:r>
            <w:r w:rsidR="00F65390" w:rsidRPr="00F65390">
              <w:rPr>
                <w:rFonts w:ascii="Arial" w:hAnsi="Arial" w:cs="Arial"/>
                <w:b/>
                <w:bCs/>
                <w:noProof/>
                <w:sz w:val="24"/>
                <w:szCs w:val="24"/>
              </w:rPr>
              <w:t>Maternity Resources:  Ockenden Immediate and Essential Actions</w:t>
            </w:r>
          </w:p>
          <w:p w14:paraId="5355EF98" w14:textId="77777777" w:rsidR="005D5474" w:rsidRDefault="005D5474" w:rsidP="00402457">
            <w:pPr>
              <w:rPr>
                <w:noProof/>
              </w:rPr>
            </w:pPr>
          </w:p>
          <w:p w14:paraId="60AD2D31" w14:textId="74ECDBD2" w:rsidR="005D5474" w:rsidRDefault="005D5474" w:rsidP="00402457">
            <w:pPr>
              <w:rPr>
                <w:noProof/>
              </w:rPr>
            </w:pPr>
            <w:r w:rsidRPr="005D5474">
              <w:rPr>
                <w:rFonts w:ascii="FrutigerLT-Roman" w:hAnsi="FrutigerLT-Roman"/>
                <w:color w:val="000000"/>
                <w:shd w:val="clear" w:color="auto" w:fill="B8CCE4" w:themeFill="accent1" w:themeFillTint="66"/>
              </w:rPr>
              <w:t xml:space="preserve">Health Education England </w:t>
            </w:r>
            <w:proofErr w:type="spellStart"/>
            <w:r w:rsidRPr="005D5474">
              <w:rPr>
                <w:rFonts w:ascii="FrutigerLT-Roman" w:hAnsi="FrutigerLT-Roman"/>
                <w:color w:val="000000"/>
                <w:shd w:val="clear" w:color="auto" w:fill="B8CCE4" w:themeFill="accent1" w:themeFillTint="66"/>
              </w:rPr>
              <w:t>elearning</w:t>
            </w:r>
            <w:proofErr w:type="spellEnd"/>
            <w:r w:rsidRPr="005D5474">
              <w:rPr>
                <w:rFonts w:ascii="FrutigerLT-Roman" w:hAnsi="FrutigerLT-Roman"/>
                <w:color w:val="000000"/>
                <w:shd w:val="clear" w:color="auto" w:fill="B8CCE4" w:themeFill="accent1" w:themeFillTint="66"/>
              </w:rPr>
              <w:t xml:space="preserve"> for healthcare (HEE </w:t>
            </w:r>
            <w:proofErr w:type="spellStart"/>
            <w:r w:rsidRPr="005D5474">
              <w:rPr>
                <w:rFonts w:ascii="FrutigerLT-Roman" w:hAnsi="FrutigerLT-Roman"/>
                <w:color w:val="000000"/>
                <w:shd w:val="clear" w:color="auto" w:fill="B8CCE4" w:themeFill="accent1" w:themeFillTint="66"/>
              </w:rPr>
              <w:t>elfh</w:t>
            </w:r>
            <w:proofErr w:type="spellEnd"/>
            <w:r w:rsidRPr="005D5474">
              <w:rPr>
                <w:rFonts w:ascii="FrutigerLT-Roman" w:hAnsi="FrutigerLT-Roman"/>
                <w:color w:val="000000"/>
                <w:shd w:val="clear" w:color="auto" w:fill="B8CCE4" w:themeFill="accent1" w:themeFillTint="66"/>
              </w:rPr>
              <w:t xml:space="preserve">) has worked with HEE Maternity Team to develop a catalogue of resources for maternity staff to easily access key </w:t>
            </w:r>
            <w:proofErr w:type="spellStart"/>
            <w:r w:rsidRPr="005D5474">
              <w:rPr>
                <w:rFonts w:ascii="FrutigerLT-Roman" w:hAnsi="FrutigerLT-Roman"/>
                <w:color w:val="000000"/>
                <w:shd w:val="clear" w:color="auto" w:fill="B8CCE4" w:themeFill="accent1" w:themeFillTint="66"/>
              </w:rPr>
              <w:t>elearning</w:t>
            </w:r>
            <w:proofErr w:type="spellEnd"/>
            <w:r w:rsidRPr="005D5474">
              <w:rPr>
                <w:rFonts w:ascii="FrutigerLT-Roman" w:hAnsi="FrutigerLT-Roman"/>
                <w:color w:val="000000"/>
                <w:shd w:val="clear" w:color="auto" w:fill="B8CCE4" w:themeFill="accent1" w:themeFillTint="66"/>
              </w:rPr>
              <w:t xml:space="preserve"> to support the delivery of care for women and families.</w:t>
            </w:r>
          </w:p>
        </w:tc>
      </w:tr>
      <w:tr w:rsidR="000F1CFC" w14:paraId="1332ED67" w14:textId="77777777" w:rsidTr="00C11B3B">
        <w:tc>
          <w:tcPr>
            <w:tcW w:w="10193" w:type="dxa"/>
            <w:shd w:val="clear" w:color="auto" w:fill="B8CCE4" w:themeFill="accent1" w:themeFillTint="66"/>
          </w:tcPr>
          <w:p w14:paraId="22D51C5F" w14:textId="3CB842F0" w:rsidR="00561035" w:rsidRDefault="00310321" w:rsidP="00402457">
            <w:pPr>
              <w:rPr>
                <w:noProof/>
              </w:rPr>
            </w:pPr>
            <w:r>
              <w:rPr>
                <w:noProof/>
              </w:rPr>
              <w:drawing>
                <wp:anchor distT="0" distB="0" distL="114300" distR="114300" simplePos="0" relativeHeight="251663398" behindDoc="0" locked="0" layoutInCell="1" allowOverlap="1" wp14:anchorId="24889EFC" wp14:editId="0A2BB053">
                  <wp:simplePos x="0" y="0"/>
                  <wp:positionH relativeFrom="column">
                    <wp:posOffset>-635</wp:posOffset>
                  </wp:positionH>
                  <wp:positionV relativeFrom="paragraph">
                    <wp:posOffset>146050</wp:posOffset>
                  </wp:positionV>
                  <wp:extent cx="762000" cy="762000"/>
                  <wp:effectExtent l="0" t="0" r="0" b="0"/>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035">
              <w:rPr>
                <w:noProof/>
              </w:rPr>
              <w:t xml:space="preserve">  </w:t>
            </w:r>
          </w:p>
          <w:p w14:paraId="1FFE36A7" w14:textId="36C8497E" w:rsidR="000F1CFC" w:rsidRDefault="00561035" w:rsidP="00F65390">
            <w:pPr>
              <w:shd w:val="clear" w:color="auto" w:fill="B8CCE4" w:themeFill="accent1" w:themeFillTint="66"/>
              <w:rPr>
                <w:rFonts w:cs="Arial"/>
                <w:noProof/>
                <w:color w:val="333333"/>
                <w:shd w:val="clear" w:color="auto" w:fill="FFFFFF"/>
              </w:rPr>
            </w:pPr>
            <w:r w:rsidRPr="00561035">
              <w:rPr>
                <w:rFonts w:ascii="Arial" w:hAnsi="Arial" w:cs="Arial"/>
                <w:b/>
                <w:bCs/>
                <w:color w:val="333333"/>
                <w:sz w:val="24"/>
                <w:szCs w:val="24"/>
                <w:shd w:val="clear" w:color="auto" w:fill="FFFFFF"/>
              </w:rPr>
              <w:t>Maternity Support Workers</w:t>
            </w:r>
          </w:p>
          <w:p w14:paraId="27A2B792" w14:textId="77777777" w:rsidR="000F1CFC" w:rsidRDefault="000F1CFC" w:rsidP="00402457">
            <w:pPr>
              <w:rPr>
                <w:rFonts w:cs="Arial"/>
                <w:noProof/>
                <w:color w:val="333333"/>
                <w:shd w:val="clear" w:color="auto" w:fill="FFFFFF"/>
              </w:rPr>
            </w:pPr>
          </w:p>
          <w:p w14:paraId="1BA51D5C" w14:textId="77777777" w:rsidR="000F1CFC" w:rsidRPr="000F1CFC" w:rsidRDefault="000F1CFC" w:rsidP="00402457">
            <w:pPr>
              <w:spacing w:after="300"/>
              <w:rPr>
                <w:rFonts w:ascii="Arial" w:eastAsia="Arial" w:hAnsi="Arial" w:cs="Arial"/>
                <w:noProof/>
                <w:color w:val="000000" w:themeColor="text1"/>
                <w:sz w:val="24"/>
                <w:szCs w:val="24"/>
              </w:rPr>
            </w:pPr>
            <w:r w:rsidRPr="000F1CFC">
              <w:rPr>
                <w:rFonts w:ascii="Arial" w:eastAsia="Arial" w:hAnsi="Arial" w:cs="Arial"/>
                <w:noProof/>
                <w:color w:val="000000" w:themeColor="text1"/>
                <w:sz w:val="24"/>
                <w:szCs w:val="24"/>
              </w:rPr>
              <w:t>These modules have been developed following a short mapping exercise and review of resources against the Maternity Support Worker Competency, Education and Career Development Framework. We have identified that there is a need to develop 4 e-learning modules: Screening, Immunisations in pregnancy and post natal period, Anatomy and Physiology and Legal and Ethical Frameworks.</w:t>
            </w:r>
          </w:p>
          <w:p w14:paraId="28641F60" w14:textId="77777777" w:rsidR="000F1CFC" w:rsidRPr="000F1CFC" w:rsidRDefault="000F1CFC" w:rsidP="00402457">
            <w:pPr>
              <w:spacing w:after="300"/>
              <w:rPr>
                <w:rFonts w:ascii="Arial" w:eastAsia="Arial" w:hAnsi="Arial" w:cs="Arial"/>
                <w:noProof/>
                <w:color w:val="000000" w:themeColor="text1"/>
                <w:sz w:val="24"/>
                <w:szCs w:val="24"/>
              </w:rPr>
            </w:pPr>
            <w:r w:rsidRPr="000F1CFC">
              <w:rPr>
                <w:rFonts w:ascii="Arial" w:eastAsia="Arial" w:hAnsi="Arial" w:cs="Arial"/>
                <w:noProof/>
                <w:color w:val="000000" w:themeColor="text1"/>
                <w:sz w:val="24"/>
                <w:szCs w:val="24"/>
              </w:rPr>
              <w:t>This programme has been written with MSWs in mind, however, it will be useful for anyone that deals with expectant mums.</w:t>
            </w:r>
          </w:p>
          <w:p w14:paraId="6772C857" w14:textId="0E04D9B2" w:rsidR="000F1CFC" w:rsidRPr="000F1CFC" w:rsidRDefault="00421367" w:rsidP="00402457">
            <w:pPr>
              <w:rPr>
                <w:rStyle w:val="Hyperlink"/>
                <w:rFonts w:ascii="Arial" w:hAnsi="Arial"/>
                <w:sz w:val="24"/>
                <w:szCs w:val="24"/>
                <w:lang w:eastAsia="en-GB"/>
              </w:rPr>
            </w:pPr>
            <w:hyperlink r:id="rId33" w:history="1">
              <w:r w:rsidR="000F1CFC" w:rsidRPr="000F1CFC">
                <w:rPr>
                  <w:rStyle w:val="Hyperlink"/>
                  <w:rFonts w:ascii="Arial" w:hAnsi="Arial" w:cs="Arial"/>
                  <w:noProof/>
                  <w:sz w:val="24"/>
                  <w:szCs w:val="24"/>
                  <w:lang w:eastAsia="en-GB"/>
                </w:rPr>
                <w:t>https://www.e-lfh.org.uk/programmes/maternity-support-worker/</w:t>
              </w:r>
            </w:hyperlink>
          </w:p>
          <w:p w14:paraId="4CCDEE11" w14:textId="397C95C9" w:rsidR="000F1CFC" w:rsidRPr="00F76DC8" w:rsidRDefault="000F1CFC" w:rsidP="00402457">
            <w:pPr>
              <w:rPr>
                <w:rFonts w:cs="Arial"/>
                <w:noProof/>
                <w:color w:val="333333"/>
                <w:shd w:val="clear" w:color="auto" w:fill="FFFFFF"/>
              </w:rPr>
            </w:pPr>
          </w:p>
        </w:tc>
      </w:tr>
      <w:tr w:rsidR="00D16866" w14:paraId="46291D09" w14:textId="77777777" w:rsidTr="00C11B3B">
        <w:tc>
          <w:tcPr>
            <w:tcW w:w="10193" w:type="dxa"/>
            <w:shd w:val="clear" w:color="auto" w:fill="B8CCE4" w:themeFill="accent1" w:themeFillTint="66"/>
          </w:tcPr>
          <w:p w14:paraId="1F230858" w14:textId="632FBB2A" w:rsidR="00D16866" w:rsidRDefault="00B5185D" w:rsidP="00402457">
            <w:pPr>
              <w:rPr>
                <w:noProof/>
              </w:rPr>
            </w:pPr>
            <w:r>
              <w:rPr>
                <w:noProof/>
              </w:rPr>
              <w:drawing>
                <wp:anchor distT="0" distB="0" distL="114300" distR="114300" simplePos="0" relativeHeight="251675686" behindDoc="0" locked="0" layoutInCell="1" allowOverlap="1" wp14:anchorId="079D45A9" wp14:editId="49180A56">
                  <wp:simplePos x="0" y="0"/>
                  <wp:positionH relativeFrom="column">
                    <wp:posOffset>-635</wp:posOffset>
                  </wp:positionH>
                  <wp:positionV relativeFrom="paragraph">
                    <wp:posOffset>165100</wp:posOffset>
                  </wp:positionV>
                  <wp:extent cx="762000" cy="762000"/>
                  <wp:effectExtent l="0" t="0" r="0" b="0"/>
                  <wp:wrapSquare wrapText="bothSides"/>
                  <wp:docPr id="1986436038" name="Picture 1986436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36038" name="Picture 1986436038">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BF3E9" w14:textId="5D8C1C8A" w:rsidR="00D16866" w:rsidRDefault="00D16866" w:rsidP="00402457">
            <w:pPr>
              <w:rPr>
                <w:noProof/>
              </w:rPr>
            </w:pPr>
          </w:p>
          <w:p w14:paraId="69D0D37F" w14:textId="5B19DDF2" w:rsidR="00D16866" w:rsidRDefault="00D16866" w:rsidP="00402457">
            <w:pPr>
              <w:rPr>
                <w:rFonts w:ascii="Arial" w:hAnsi="Arial" w:cs="Arial"/>
                <w:b/>
                <w:bCs/>
                <w:color w:val="333333"/>
                <w:sz w:val="24"/>
                <w:szCs w:val="24"/>
                <w:shd w:val="clear" w:color="auto" w:fill="FFFFFF"/>
              </w:rPr>
            </w:pPr>
            <w:r w:rsidRPr="00D16866">
              <w:rPr>
                <w:rFonts w:ascii="Arial" w:hAnsi="Arial" w:cs="Arial"/>
                <w:b/>
                <w:bCs/>
                <w:color w:val="333333"/>
                <w:sz w:val="24"/>
                <w:szCs w:val="24"/>
                <w:shd w:val="clear" w:color="auto" w:fill="FFFFFF"/>
              </w:rPr>
              <w:t>Medical Problems in Pregnancy</w:t>
            </w:r>
          </w:p>
          <w:p w14:paraId="0A648614" w14:textId="4D7855BA" w:rsidR="00D16866" w:rsidRDefault="00D16866" w:rsidP="00402457">
            <w:pPr>
              <w:rPr>
                <w:rFonts w:ascii="Arial" w:hAnsi="Arial" w:cs="Arial"/>
                <w:b/>
                <w:bCs/>
                <w:color w:val="333333"/>
                <w:sz w:val="24"/>
                <w:szCs w:val="24"/>
                <w:shd w:val="clear" w:color="auto" w:fill="FFFFFF"/>
              </w:rPr>
            </w:pPr>
          </w:p>
          <w:p w14:paraId="15345911" w14:textId="77777777" w:rsidR="005A29B8" w:rsidRPr="005A29B8" w:rsidRDefault="005A29B8" w:rsidP="00402457">
            <w:pPr>
              <w:rPr>
                <w:rFonts w:ascii="Arial" w:eastAsia="Arial" w:hAnsi="Arial" w:cs="Arial"/>
                <w:noProof/>
                <w:color w:val="000000" w:themeColor="text1"/>
                <w:sz w:val="24"/>
                <w:szCs w:val="24"/>
              </w:rPr>
            </w:pPr>
            <w:r w:rsidRPr="005A29B8">
              <w:rPr>
                <w:rFonts w:ascii="Arial" w:eastAsia="Arial" w:hAnsi="Arial" w:cs="Arial"/>
                <w:noProof/>
                <w:color w:val="000000" w:themeColor="text1"/>
                <w:sz w:val="24"/>
                <w:szCs w:val="24"/>
              </w:rPr>
              <w:t>Every year a small number of women in the UK die in pregnancy or the puerperium. Previously, the main causes of maternal death were obstetric problems such as postpartum haemorrhage. Now, however, the main causes of maternal death are medical complications rather than obstetric and include cardiac disease, neurological disease and sepsis.</w:t>
            </w:r>
          </w:p>
          <w:p w14:paraId="695973FD" w14:textId="77777777" w:rsidR="005A29B8" w:rsidRPr="005A29B8" w:rsidRDefault="005A29B8" w:rsidP="00402457">
            <w:pPr>
              <w:rPr>
                <w:rFonts w:ascii="Arial" w:eastAsia="Arial" w:hAnsi="Arial" w:cs="Arial"/>
                <w:noProof/>
                <w:color w:val="000000" w:themeColor="text1"/>
                <w:sz w:val="24"/>
                <w:szCs w:val="24"/>
              </w:rPr>
            </w:pPr>
          </w:p>
          <w:p w14:paraId="0DAA734D" w14:textId="1449AC08" w:rsidR="00D16866" w:rsidRPr="00D16866" w:rsidRDefault="00D16866" w:rsidP="00402457">
            <w:pPr>
              <w:rPr>
                <w:rFonts w:ascii="Arial" w:eastAsia="Arial" w:hAnsi="Arial" w:cs="Arial"/>
                <w:noProof/>
                <w:color w:val="000000" w:themeColor="text1"/>
                <w:sz w:val="24"/>
                <w:szCs w:val="24"/>
              </w:rPr>
            </w:pPr>
            <w:r w:rsidRPr="00D16866">
              <w:rPr>
                <w:rFonts w:ascii="Arial" w:eastAsia="Arial" w:hAnsi="Arial" w:cs="Arial"/>
                <w:noProof/>
                <w:color w:val="000000" w:themeColor="text1"/>
                <w:sz w:val="24"/>
                <w:szCs w:val="24"/>
              </w:rPr>
              <w:t>This programme is primarily designed for trainees in Internal Medicine Trainees, but will also be of use to others in ACCS (Acute Care Common Stem), Obstetrics and Anaesthesia and allied health professionals. The programme has been updated to represent current knowledge and guidelines.</w:t>
            </w:r>
          </w:p>
          <w:p w14:paraId="64C06D3E" w14:textId="77777777" w:rsidR="00D16866" w:rsidRDefault="00D16866" w:rsidP="00402457">
            <w:pPr>
              <w:rPr>
                <w:noProof/>
              </w:rPr>
            </w:pPr>
          </w:p>
          <w:p w14:paraId="324CC82B" w14:textId="2606D9F8" w:rsidR="00D16866" w:rsidRDefault="00421367" w:rsidP="00402457">
            <w:pPr>
              <w:rPr>
                <w:noProof/>
              </w:rPr>
            </w:pPr>
            <w:hyperlink r:id="rId35" w:history="1">
              <w:r w:rsidR="00D16866" w:rsidRPr="00D16866">
                <w:rPr>
                  <w:rStyle w:val="Hyperlink"/>
                  <w:rFonts w:ascii="Arial" w:hAnsi="Arial" w:cs="Arial"/>
                  <w:noProof/>
                  <w:sz w:val="24"/>
                  <w:szCs w:val="24"/>
                  <w:lang w:eastAsia="en-GB"/>
                </w:rPr>
                <w:t>https://www.e-lfh.org.uk/programmes/medical-problems-in-pregnancy/</w:t>
              </w:r>
            </w:hyperlink>
          </w:p>
          <w:p w14:paraId="5D5CA4BF" w14:textId="6876D817" w:rsidR="00D16866" w:rsidRDefault="00D16866" w:rsidP="00402457">
            <w:pPr>
              <w:rPr>
                <w:noProof/>
              </w:rPr>
            </w:pPr>
          </w:p>
        </w:tc>
      </w:tr>
      <w:tr w:rsidR="003A42A8" w:rsidRPr="00190EFC" w14:paraId="1FC891A2" w14:textId="77777777" w:rsidTr="00EC4BD3">
        <w:tc>
          <w:tcPr>
            <w:tcW w:w="10193" w:type="dxa"/>
            <w:shd w:val="clear" w:color="auto" w:fill="B8CCE4" w:themeFill="accent1" w:themeFillTint="66"/>
          </w:tcPr>
          <w:p w14:paraId="679C59FE" w14:textId="77777777" w:rsidR="00050065" w:rsidRDefault="00050065" w:rsidP="00402457">
            <w:pPr>
              <w:rPr>
                <w:rFonts w:ascii="Arial" w:eastAsia="Times New Roman" w:hAnsi="Arial" w:cs="Arial"/>
                <w:b/>
                <w:bCs/>
                <w:color w:val="000000"/>
                <w:sz w:val="24"/>
                <w:szCs w:val="24"/>
                <w:lang w:eastAsia="en-GB"/>
              </w:rPr>
            </w:pPr>
          </w:p>
          <w:p w14:paraId="3A360809" w14:textId="480DFB29" w:rsidR="00050065" w:rsidRDefault="00050065" w:rsidP="00402457">
            <w:pPr>
              <w:rPr>
                <w:rFonts w:ascii="Arial" w:eastAsia="Times New Roman" w:hAnsi="Arial" w:cs="Arial"/>
                <w:b/>
                <w:bCs/>
                <w:color w:val="000000"/>
                <w:sz w:val="24"/>
                <w:szCs w:val="24"/>
                <w:lang w:eastAsia="en-GB"/>
              </w:rPr>
            </w:pPr>
            <w:r>
              <w:rPr>
                <w:noProof/>
              </w:rPr>
              <w:drawing>
                <wp:inline distT="0" distB="0" distL="0" distR="0" wp14:anchorId="5B6932C1" wp14:editId="6DCCEE4D">
                  <wp:extent cx="2925147" cy="482600"/>
                  <wp:effectExtent l="0" t="0" r="8890" b="0"/>
                  <wp:docPr id="50" name="Picture 50" descr="Midwifery Continuity of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wifery Continuity of Car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8023" cy="486374"/>
                          </a:xfrm>
                          <a:prstGeom prst="rect">
                            <a:avLst/>
                          </a:prstGeom>
                          <a:noFill/>
                          <a:ln>
                            <a:noFill/>
                          </a:ln>
                        </pic:spPr>
                      </pic:pic>
                    </a:graphicData>
                  </a:graphic>
                </wp:inline>
              </w:drawing>
            </w:r>
          </w:p>
          <w:p w14:paraId="29E2FDDC" w14:textId="77777777" w:rsidR="00050065" w:rsidRDefault="00050065" w:rsidP="00402457">
            <w:pPr>
              <w:rPr>
                <w:rFonts w:ascii="Arial" w:eastAsia="Times New Roman" w:hAnsi="Arial" w:cs="Arial"/>
                <w:b/>
                <w:bCs/>
                <w:color w:val="000000"/>
                <w:sz w:val="24"/>
                <w:szCs w:val="24"/>
                <w:lang w:eastAsia="en-GB"/>
              </w:rPr>
            </w:pPr>
          </w:p>
          <w:p w14:paraId="10AD4487" w14:textId="69DEF828" w:rsidR="003A42A8" w:rsidRPr="00BA6E16" w:rsidRDefault="003A42A8" w:rsidP="00402457">
            <w:pPr>
              <w:rPr>
                <w:rFonts w:ascii="Arial" w:eastAsia="Times New Roman" w:hAnsi="Arial" w:cs="Arial"/>
                <w:b/>
                <w:bCs/>
                <w:color w:val="000000"/>
                <w:sz w:val="24"/>
                <w:szCs w:val="24"/>
                <w:lang w:eastAsia="en-GB"/>
              </w:rPr>
            </w:pPr>
            <w:r w:rsidRPr="00BA6E16">
              <w:rPr>
                <w:rFonts w:ascii="Arial" w:eastAsia="Times New Roman" w:hAnsi="Arial" w:cs="Arial"/>
                <w:b/>
                <w:bCs/>
                <w:color w:val="000000"/>
                <w:sz w:val="24"/>
                <w:szCs w:val="24"/>
                <w:lang w:eastAsia="en-GB"/>
              </w:rPr>
              <w:t>Midwifery Continuity of Carer</w:t>
            </w:r>
          </w:p>
          <w:p w14:paraId="622AB0D4" w14:textId="77777777" w:rsidR="003A42A8" w:rsidRDefault="003A42A8" w:rsidP="00402457">
            <w:pPr>
              <w:rPr>
                <w:noProof/>
                <w:lang w:eastAsia="en-GB"/>
              </w:rPr>
            </w:pPr>
          </w:p>
          <w:p w14:paraId="358926ED" w14:textId="77777777" w:rsidR="003A42A8" w:rsidRDefault="003A42A8" w:rsidP="00402457">
            <w:pPr>
              <w:rPr>
                <w:rFonts w:ascii="Arial" w:eastAsia="Times New Roman" w:hAnsi="Arial" w:cs="Arial"/>
                <w:color w:val="000000"/>
                <w:sz w:val="24"/>
                <w:szCs w:val="24"/>
                <w:lang w:eastAsia="en-GB"/>
              </w:rPr>
            </w:pPr>
            <w:r w:rsidRPr="00BA6E16">
              <w:rPr>
                <w:rFonts w:ascii="Arial" w:eastAsia="Times New Roman" w:hAnsi="Arial" w:cs="Arial"/>
                <w:color w:val="000000"/>
                <w:sz w:val="24"/>
                <w:szCs w:val="24"/>
                <w:lang w:eastAsia="en-GB"/>
              </w:rPr>
              <w:t>This programme provides participants with an overview of the underpinning policy changes which have informed both the development of Midwifery Continuity of Carer (MCoC) models and proposed changes of midwifery care in England</w:t>
            </w:r>
            <w:r>
              <w:rPr>
                <w:rFonts w:ascii="Arial" w:eastAsia="Times New Roman" w:hAnsi="Arial" w:cs="Arial"/>
                <w:color w:val="000000"/>
                <w:sz w:val="24"/>
                <w:szCs w:val="24"/>
                <w:lang w:eastAsia="en-GB"/>
              </w:rPr>
              <w:t>.</w:t>
            </w:r>
          </w:p>
          <w:p w14:paraId="69A72FC1" w14:textId="77777777" w:rsidR="003A42A8" w:rsidRDefault="003A42A8" w:rsidP="00402457">
            <w:pPr>
              <w:rPr>
                <w:rFonts w:ascii="Arial" w:eastAsia="Times New Roman" w:hAnsi="Arial" w:cs="Arial"/>
                <w:color w:val="000000"/>
                <w:sz w:val="24"/>
                <w:szCs w:val="24"/>
                <w:lang w:eastAsia="en-GB"/>
              </w:rPr>
            </w:pPr>
          </w:p>
          <w:p w14:paraId="4DE00143" w14:textId="77777777" w:rsidR="003A42A8" w:rsidRPr="00BA6E16" w:rsidRDefault="00421367" w:rsidP="00402457">
            <w:pPr>
              <w:rPr>
                <w:rStyle w:val="Hyperlink"/>
                <w:shd w:val="clear" w:color="auto" w:fill="FFFFFF"/>
              </w:rPr>
            </w:pPr>
            <w:hyperlink r:id="rId37" w:history="1">
              <w:r w:rsidR="003A42A8" w:rsidRPr="00BA6E16">
                <w:rPr>
                  <w:rStyle w:val="Hyperlink"/>
                  <w:rFonts w:ascii="Arial" w:hAnsi="Arial" w:cs="Arial"/>
                  <w:sz w:val="24"/>
                  <w:szCs w:val="24"/>
                  <w:shd w:val="clear" w:color="auto" w:fill="FFFFFF"/>
                </w:rPr>
                <w:t>https://www.e-lfh.org.uk/programmes/midwifery-continuity-of-carer/</w:t>
              </w:r>
            </w:hyperlink>
          </w:p>
          <w:p w14:paraId="259D54BD" w14:textId="77777777" w:rsidR="003A42A8" w:rsidRDefault="003A42A8" w:rsidP="00402457">
            <w:pPr>
              <w:rPr>
                <w:noProof/>
                <w:lang w:eastAsia="en-GB"/>
              </w:rPr>
            </w:pPr>
          </w:p>
        </w:tc>
      </w:tr>
      <w:tr w:rsidR="003A42A8" w:rsidRPr="00190EFC" w14:paraId="1A123F68" w14:textId="77777777" w:rsidTr="00ED7471">
        <w:tc>
          <w:tcPr>
            <w:tcW w:w="10193" w:type="dxa"/>
            <w:shd w:val="clear" w:color="auto" w:fill="D99594" w:themeFill="accent2" w:themeFillTint="99"/>
          </w:tcPr>
          <w:p w14:paraId="7FDCDEC8" w14:textId="77777777" w:rsidR="00050065" w:rsidRDefault="00050065" w:rsidP="00402457">
            <w:pPr>
              <w:rPr>
                <w:rFonts w:ascii="Arial" w:eastAsia="Times New Roman" w:hAnsi="Arial" w:cs="Arial"/>
                <w:b/>
                <w:bCs/>
                <w:color w:val="000000"/>
                <w:sz w:val="24"/>
                <w:szCs w:val="24"/>
                <w:lang w:eastAsia="en-GB"/>
              </w:rPr>
            </w:pPr>
          </w:p>
          <w:p w14:paraId="6DC833AC" w14:textId="66BF5F0B" w:rsidR="00050065" w:rsidRDefault="00050065" w:rsidP="00402457">
            <w:pPr>
              <w:rPr>
                <w:rFonts w:ascii="Arial" w:eastAsia="Times New Roman" w:hAnsi="Arial" w:cs="Arial"/>
                <w:b/>
                <w:bCs/>
                <w:color w:val="000000"/>
                <w:sz w:val="24"/>
                <w:szCs w:val="24"/>
                <w:lang w:eastAsia="en-GB"/>
              </w:rPr>
            </w:pPr>
            <w:r>
              <w:rPr>
                <w:noProof/>
              </w:rPr>
              <w:drawing>
                <wp:inline distT="0" distB="0" distL="0" distR="0" wp14:anchorId="56AE1903" wp14:editId="70027722">
                  <wp:extent cx="2155371" cy="355600"/>
                  <wp:effectExtent l="0" t="0" r="0" b="6350"/>
                  <wp:docPr id="52" name="Picture 52" descr="Midwifery Identification, Stabilisation and Transfer of the Sick New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dwifery Identification, Stabilisation and Transfer of the Sick Newbor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1129" cy="371398"/>
                          </a:xfrm>
                          <a:prstGeom prst="rect">
                            <a:avLst/>
                          </a:prstGeom>
                          <a:noFill/>
                          <a:ln>
                            <a:noFill/>
                          </a:ln>
                        </pic:spPr>
                      </pic:pic>
                    </a:graphicData>
                  </a:graphic>
                </wp:inline>
              </w:drawing>
            </w:r>
          </w:p>
          <w:p w14:paraId="286935E0" w14:textId="77777777" w:rsidR="00050065" w:rsidRDefault="00050065" w:rsidP="00402457">
            <w:pPr>
              <w:rPr>
                <w:rFonts w:ascii="Arial" w:eastAsia="Times New Roman" w:hAnsi="Arial" w:cs="Arial"/>
                <w:b/>
                <w:bCs/>
                <w:color w:val="000000"/>
                <w:sz w:val="24"/>
                <w:szCs w:val="24"/>
                <w:lang w:eastAsia="en-GB"/>
              </w:rPr>
            </w:pPr>
          </w:p>
          <w:p w14:paraId="6C87A574" w14:textId="29A13489" w:rsidR="003A42A8" w:rsidRPr="00BA6E16" w:rsidRDefault="003A42A8" w:rsidP="00402457">
            <w:pPr>
              <w:rPr>
                <w:rFonts w:ascii="Arial" w:eastAsia="Times New Roman" w:hAnsi="Arial" w:cs="Arial"/>
                <w:b/>
                <w:bCs/>
                <w:color w:val="000000"/>
                <w:sz w:val="24"/>
                <w:szCs w:val="24"/>
                <w:lang w:eastAsia="en-GB"/>
              </w:rPr>
            </w:pPr>
            <w:r w:rsidRPr="00BA6E16">
              <w:rPr>
                <w:rFonts w:ascii="Arial" w:eastAsia="Times New Roman" w:hAnsi="Arial" w:cs="Arial"/>
                <w:b/>
                <w:bCs/>
                <w:color w:val="000000"/>
                <w:sz w:val="24"/>
                <w:szCs w:val="24"/>
                <w:lang w:eastAsia="en-GB"/>
              </w:rPr>
              <w:t>Midwifery Identification, Stabilisation and Trans</w:t>
            </w:r>
            <w:r>
              <w:rPr>
                <w:rFonts w:ascii="Arial" w:eastAsia="Times New Roman" w:hAnsi="Arial" w:cs="Arial"/>
                <w:b/>
                <w:bCs/>
                <w:color w:val="000000"/>
                <w:sz w:val="24"/>
                <w:szCs w:val="24"/>
                <w:lang w:eastAsia="en-GB"/>
              </w:rPr>
              <w:t>f</w:t>
            </w:r>
            <w:r w:rsidRPr="00BA6E16">
              <w:rPr>
                <w:rFonts w:ascii="Arial" w:eastAsia="Times New Roman" w:hAnsi="Arial" w:cs="Arial"/>
                <w:b/>
                <w:bCs/>
                <w:color w:val="000000"/>
                <w:sz w:val="24"/>
                <w:szCs w:val="24"/>
                <w:lang w:eastAsia="en-GB"/>
              </w:rPr>
              <w:t>er of the Sick Newborn (MIST)</w:t>
            </w:r>
          </w:p>
          <w:p w14:paraId="2AE3366C" w14:textId="77777777" w:rsidR="003A42A8" w:rsidRDefault="003A42A8" w:rsidP="00402457">
            <w:pPr>
              <w:rPr>
                <w:rFonts w:eastAsia="Times New Roman" w:cs="Arial"/>
                <w:b/>
                <w:bCs/>
                <w:color w:val="000000"/>
                <w:lang w:eastAsia="en-GB"/>
              </w:rPr>
            </w:pPr>
          </w:p>
          <w:p w14:paraId="0C7817F2" w14:textId="77777777" w:rsidR="003A42A8" w:rsidRDefault="003A42A8" w:rsidP="00402457">
            <w:pPr>
              <w:rPr>
                <w:rFonts w:ascii="Arial" w:eastAsia="Times New Roman" w:hAnsi="Arial" w:cs="Arial"/>
                <w:color w:val="000000"/>
                <w:sz w:val="24"/>
                <w:szCs w:val="24"/>
                <w:lang w:eastAsia="en-GB"/>
              </w:rPr>
            </w:pPr>
            <w:r w:rsidRPr="00BA6E16">
              <w:rPr>
                <w:rFonts w:ascii="Arial" w:eastAsia="Times New Roman" w:hAnsi="Arial" w:cs="Arial"/>
                <w:color w:val="000000"/>
                <w:sz w:val="24"/>
                <w:szCs w:val="24"/>
                <w:lang w:eastAsia="en-GB"/>
              </w:rPr>
              <w:t xml:space="preserve">This e-learning programme is aimed at midwifery and ambulance personnel to support the treatment plan for </w:t>
            </w:r>
            <w:proofErr w:type="spellStart"/>
            <w:r w:rsidRPr="00BA6E16">
              <w:rPr>
                <w:rFonts w:ascii="Arial" w:eastAsia="Times New Roman" w:hAnsi="Arial" w:cs="Arial"/>
                <w:color w:val="000000"/>
                <w:sz w:val="24"/>
                <w:szCs w:val="24"/>
                <w:lang w:eastAsia="en-GB"/>
              </w:rPr>
              <w:t>newborn</w:t>
            </w:r>
            <w:proofErr w:type="spellEnd"/>
            <w:r w:rsidRPr="00BA6E16">
              <w:rPr>
                <w:rFonts w:ascii="Arial" w:eastAsia="Times New Roman" w:hAnsi="Arial" w:cs="Arial"/>
                <w:color w:val="000000"/>
                <w:sz w:val="24"/>
                <w:szCs w:val="24"/>
                <w:lang w:eastAsia="en-GB"/>
              </w:rPr>
              <w:t xml:space="preserve"> babies who are, or have the potential to become, unwell following delivery in a community setting. The resources are designed to equip maternity and emergency teams with the knowledge required to extend care beyond the first minutes after birth, up to and including handover to the neonatal team.</w:t>
            </w:r>
          </w:p>
          <w:p w14:paraId="763B5562" w14:textId="77777777" w:rsidR="003A42A8" w:rsidRDefault="003A42A8" w:rsidP="00402457">
            <w:pPr>
              <w:rPr>
                <w:rFonts w:ascii="Arial" w:eastAsia="Times New Roman" w:hAnsi="Arial" w:cs="Arial"/>
                <w:color w:val="000000"/>
                <w:sz w:val="24"/>
                <w:szCs w:val="24"/>
                <w:lang w:eastAsia="en-GB"/>
              </w:rPr>
            </w:pPr>
          </w:p>
          <w:p w14:paraId="5D4792D3" w14:textId="77777777" w:rsidR="003A42A8" w:rsidRPr="00BA6E16" w:rsidRDefault="00421367" w:rsidP="00402457">
            <w:pPr>
              <w:rPr>
                <w:rStyle w:val="Hyperlink"/>
                <w:shd w:val="clear" w:color="auto" w:fill="FFFFFF"/>
              </w:rPr>
            </w:pPr>
            <w:hyperlink r:id="rId39" w:history="1">
              <w:r w:rsidR="003A42A8" w:rsidRPr="00BA6E16">
                <w:rPr>
                  <w:rStyle w:val="Hyperlink"/>
                  <w:rFonts w:ascii="Arial" w:hAnsi="Arial" w:cs="Arial"/>
                  <w:sz w:val="24"/>
                  <w:szCs w:val="24"/>
                  <w:shd w:val="clear" w:color="auto" w:fill="FFFFFF"/>
                </w:rPr>
                <w:t>https://www.e-lfh.org.uk/programmes/midwifery-identification-stabilisation-and-transfer-of-the-sick-newborn/</w:t>
              </w:r>
            </w:hyperlink>
          </w:p>
          <w:p w14:paraId="1DD89D2B" w14:textId="77777777" w:rsidR="003A42A8" w:rsidRPr="00BA6E16" w:rsidRDefault="003A42A8" w:rsidP="00402457">
            <w:pPr>
              <w:rPr>
                <w:rFonts w:eastAsia="Times New Roman" w:cs="Arial"/>
                <w:b/>
                <w:bCs/>
                <w:color w:val="000000"/>
                <w:lang w:eastAsia="en-GB"/>
              </w:rPr>
            </w:pPr>
          </w:p>
        </w:tc>
      </w:tr>
      <w:tr w:rsidR="003A42A8" w14:paraId="2DEF70ED" w14:textId="77777777" w:rsidTr="00EC4BD3">
        <w:tc>
          <w:tcPr>
            <w:tcW w:w="10193" w:type="dxa"/>
            <w:shd w:val="clear" w:color="auto" w:fill="B8CCE4" w:themeFill="accent1" w:themeFillTint="66"/>
          </w:tcPr>
          <w:p w14:paraId="1537D469" w14:textId="77777777" w:rsidR="003A42A8" w:rsidRDefault="003A42A8" w:rsidP="00402457">
            <w:r>
              <w:rPr>
                <w:noProof/>
                <w:lang w:eastAsia="en-GB"/>
              </w:rPr>
              <w:drawing>
                <wp:anchor distT="0" distB="0" distL="114300" distR="114300" simplePos="0" relativeHeight="251724838" behindDoc="0" locked="0" layoutInCell="1" allowOverlap="1" wp14:anchorId="55CBF79B" wp14:editId="3A516932">
                  <wp:simplePos x="0" y="0"/>
                  <wp:positionH relativeFrom="column">
                    <wp:posOffset>-62865</wp:posOffset>
                  </wp:positionH>
                  <wp:positionV relativeFrom="paragraph">
                    <wp:posOffset>16510</wp:posOffset>
                  </wp:positionV>
                  <wp:extent cx="1174750" cy="950595"/>
                  <wp:effectExtent l="0" t="0" r="6350" b="1905"/>
                  <wp:wrapThrough wrapText="bothSides">
                    <wp:wrapPolygon edited="0">
                      <wp:start x="0" y="0"/>
                      <wp:lineTo x="0" y="21210"/>
                      <wp:lineTo x="21366" y="21210"/>
                      <wp:lineTo x="21366" y="0"/>
                      <wp:lineTo x="0"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0"/>
                          <a:stretch>
                            <a:fillRect/>
                          </a:stretch>
                        </pic:blipFill>
                        <pic:spPr>
                          <a:xfrm>
                            <a:off x="0" y="0"/>
                            <a:ext cx="1174750" cy="950595"/>
                          </a:xfrm>
                          <a:prstGeom prst="rect">
                            <a:avLst/>
                          </a:prstGeom>
                        </pic:spPr>
                      </pic:pic>
                    </a:graphicData>
                  </a:graphic>
                  <wp14:sizeRelH relativeFrom="margin">
                    <wp14:pctWidth>0</wp14:pctWidth>
                  </wp14:sizeRelH>
                  <wp14:sizeRelV relativeFrom="margin">
                    <wp14:pctHeight>0</wp14:pctHeight>
                  </wp14:sizeRelV>
                </wp:anchor>
              </w:drawing>
            </w:r>
          </w:p>
          <w:p w14:paraId="19DC83A8" w14:textId="77777777" w:rsidR="003A42A8" w:rsidRPr="00C95BFC" w:rsidRDefault="003A42A8" w:rsidP="00402457">
            <w:pPr>
              <w:pStyle w:val="NormalWeb"/>
              <w:spacing w:before="0" w:beforeAutospacing="0" w:after="300" w:afterAutospacing="0"/>
              <w:rPr>
                <w:rFonts w:ascii="Arial" w:hAnsi="Arial" w:cs="Arial"/>
                <w:b/>
                <w:bCs/>
                <w:color w:val="000000"/>
                <w:sz w:val="24"/>
                <w:szCs w:val="24"/>
              </w:rPr>
            </w:pPr>
            <w:r w:rsidRPr="00C95BFC">
              <w:rPr>
                <w:rFonts w:ascii="Arial" w:hAnsi="Arial" w:cs="Arial"/>
                <w:b/>
                <w:bCs/>
                <w:color w:val="000000"/>
                <w:sz w:val="24"/>
                <w:szCs w:val="24"/>
              </w:rPr>
              <w:t>Midwifery Supervision</w:t>
            </w:r>
          </w:p>
          <w:p w14:paraId="3BB390C2" w14:textId="77777777" w:rsidR="003A42A8" w:rsidRPr="00A60CFE" w:rsidRDefault="003A42A8" w:rsidP="00402457">
            <w:pPr>
              <w:pStyle w:val="NormalWeb"/>
              <w:spacing w:before="0" w:beforeAutospacing="0" w:after="300" w:afterAutospacing="0"/>
              <w:rPr>
                <w:rFonts w:ascii="Arial" w:hAnsi="Arial" w:cs="Arial"/>
                <w:color w:val="000000"/>
                <w:sz w:val="24"/>
                <w:szCs w:val="24"/>
              </w:rPr>
            </w:pPr>
            <w:r w:rsidRPr="00A60CFE">
              <w:rPr>
                <w:rFonts w:ascii="Arial" w:hAnsi="Arial" w:cs="Arial"/>
                <w:color w:val="000000"/>
                <w:sz w:val="24"/>
                <w:szCs w:val="24"/>
              </w:rPr>
              <w:t>Midwifery supervision has changed: A-EQUIP – Advocating and educating for quality improvement.</w:t>
            </w:r>
          </w:p>
          <w:p w14:paraId="72C53C50" w14:textId="77777777" w:rsidR="003A42A8" w:rsidRPr="00A60CFE" w:rsidRDefault="003A42A8" w:rsidP="00402457">
            <w:pPr>
              <w:pStyle w:val="NormalWeb"/>
              <w:spacing w:before="0" w:beforeAutospacing="0" w:after="300" w:afterAutospacing="0"/>
              <w:rPr>
                <w:rFonts w:ascii="Arial" w:hAnsi="Arial" w:cs="Arial"/>
                <w:color w:val="000000"/>
                <w:sz w:val="24"/>
                <w:szCs w:val="24"/>
              </w:rPr>
            </w:pPr>
            <w:r w:rsidRPr="00A60CFE">
              <w:rPr>
                <w:rFonts w:ascii="Arial" w:hAnsi="Arial" w:cs="Arial"/>
                <w:color w:val="000000"/>
                <w:sz w:val="24"/>
                <w:szCs w:val="24"/>
              </w:rPr>
              <w:t>This e-learning session, supporting the A-EQUIP model, is both important and timely. It’s designed to provide further information and links into the</w:t>
            </w:r>
            <w:r>
              <w:rPr>
                <w:rFonts w:ascii="Arial" w:hAnsi="Arial" w:cs="Arial"/>
                <w:color w:val="000000"/>
                <w:sz w:val="24"/>
                <w:szCs w:val="24"/>
              </w:rPr>
              <w:t xml:space="preserve"> </w:t>
            </w:r>
            <w:hyperlink r:id="rId41" w:tgtFrame="_blank" w:history="1">
              <w:r w:rsidRPr="00A60CFE">
                <w:rPr>
                  <w:rStyle w:val="Hyperlink"/>
                  <w:rFonts w:ascii="Arial" w:hAnsi="Arial" w:cs="Arial"/>
                  <w:color w:val="A00054"/>
                  <w:sz w:val="24"/>
                  <w:szCs w:val="24"/>
                </w:rPr>
                <w:t>A-EQUIP Operational Guidance</w:t>
              </w:r>
            </w:hyperlink>
            <w:r w:rsidRPr="00A60CFE">
              <w:rPr>
                <w:rFonts w:ascii="Arial" w:hAnsi="Arial" w:cs="Arial"/>
                <w:color w:val="000000"/>
                <w:sz w:val="24"/>
                <w:szCs w:val="24"/>
              </w:rPr>
              <w:t> for midwives, leaders, managers, maternity providers, commissioners and higher education institutions requiring NHS maternity services to have the A-EQUIP model in place.</w:t>
            </w:r>
          </w:p>
          <w:p w14:paraId="13A7C11A" w14:textId="77777777" w:rsidR="003A42A8" w:rsidRPr="00A60CFE" w:rsidRDefault="003A42A8" w:rsidP="00402457">
            <w:pPr>
              <w:pStyle w:val="NormalWeb"/>
              <w:spacing w:before="0" w:beforeAutospacing="0" w:after="300" w:afterAutospacing="0"/>
              <w:rPr>
                <w:rFonts w:ascii="Arial" w:hAnsi="Arial" w:cs="Arial"/>
                <w:color w:val="000000"/>
                <w:sz w:val="24"/>
                <w:szCs w:val="24"/>
              </w:rPr>
            </w:pPr>
            <w:r w:rsidRPr="00A60CFE">
              <w:rPr>
                <w:rFonts w:ascii="Arial" w:hAnsi="Arial" w:cs="Arial"/>
                <w:color w:val="000000"/>
                <w:sz w:val="24"/>
                <w:szCs w:val="24"/>
              </w:rPr>
              <w:t xml:space="preserve">This e-learning session will enable you to gain a greater understanding by exploring the A-EQUIP model from a conceptual and practical perspective. The e-learning will enable you to embrace and reflect on the opportunities for the future; a model that supports and empowers midwives to provide safe, high quality, kind, compassionate, care to women and their families.  </w:t>
            </w:r>
          </w:p>
          <w:p w14:paraId="25A7B5A0" w14:textId="77777777" w:rsidR="003A42A8" w:rsidRPr="00B52358" w:rsidRDefault="003A42A8" w:rsidP="00402457">
            <w:pPr>
              <w:pStyle w:val="NormalWeb"/>
              <w:spacing w:before="0" w:beforeAutospacing="0" w:after="300" w:afterAutospacing="0"/>
              <w:rPr>
                <w:rFonts w:ascii="Arial" w:hAnsi="Arial" w:cs="Arial"/>
                <w:sz w:val="24"/>
                <w:szCs w:val="24"/>
              </w:rPr>
            </w:pPr>
            <w:r w:rsidRPr="00B52358">
              <w:rPr>
                <w:rFonts w:ascii="Arial" w:hAnsi="Arial" w:cs="Arial"/>
                <w:color w:val="000000"/>
                <w:sz w:val="24"/>
                <w:szCs w:val="24"/>
              </w:rPr>
              <w:t> </w:t>
            </w:r>
            <w:hyperlink r:id="rId42" w:history="1">
              <w:r w:rsidRPr="006E1470">
                <w:rPr>
                  <w:rStyle w:val="Hyperlink"/>
                  <w:rFonts w:ascii="Arial" w:hAnsi="Arial" w:cs="Arial"/>
                  <w:sz w:val="24"/>
                </w:rPr>
                <w:t>https://portal.e-lfh.org.uk/Component/Details/473243</w:t>
              </w:r>
            </w:hyperlink>
            <w:r>
              <w:rPr>
                <w:rFonts w:ascii="Arial" w:hAnsi="Arial" w:cs="Arial"/>
                <w:sz w:val="24"/>
                <w:szCs w:val="24"/>
              </w:rPr>
              <w:t xml:space="preserve"> </w:t>
            </w:r>
          </w:p>
        </w:tc>
      </w:tr>
      <w:tr w:rsidR="00E91A5F" w14:paraId="5B302CEA" w14:textId="77777777" w:rsidTr="0059067C">
        <w:tc>
          <w:tcPr>
            <w:tcW w:w="10193" w:type="dxa"/>
            <w:shd w:val="clear" w:color="auto" w:fill="B8CCE4" w:themeFill="accent1" w:themeFillTint="66"/>
          </w:tcPr>
          <w:p w14:paraId="6BB6B753" w14:textId="6B282C1B" w:rsidR="00E91A5F" w:rsidRDefault="00696E07" w:rsidP="00402457">
            <w:pPr>
              <w:rPr>
                <w:rFonts w:ascii="Arial" w:eastAsia="Times New Roman" w:hAnsi="Arial" w:cs="Arial"/>
                <w:color w:val="333333"/>
                <w:sz w:val="24"/>
                <w:szCs w:val="24"/>
                <w:lang w:eastAsia="en-GB"/>
              </w:rPr>
            </w:pPr>
            <w:r w:rsidRPr="002861D2">
              <w:rPr>
                <w:rFonts w:eastAsia="Times New Roman" w:cs="Arial"/>
                <w:noProof/>
                <w:color w:val="333333"/>
                <w:lang w:eastAsia="en-GB"/>
              </w:rPr>
              <w:drawing>
                <wp:anchor distT="0" distB="0" distL="114300" distR="114300" simplePos="0" relativeHeight="251658263" behindDoc="0" locked="0" layoutInCell="1" allowOverlap="1" wp14:anchorId="6E7E7BBA" wp14:editId="603D88D7">
                  <wp:simplePos x="0" y="0"/>
                  <wp:positionH relativeFrom="column">
                    <wp:posOffset>-64135</wp:posOffset>
                  </wp:positionH>
                  <wp:positionV relativeFrom="paragraph">
                    <wp:posOffset>24130</wp:posOffset>
                  </wp:positionV>
                  <wp:extent cx="1054100" cy="1186180"/>
                  <wp:effectExtent l="0" t="0" r="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43"/>
                          <a:stretch>
                            <a:fillRect/>
                          </a:stretch>
                        </pic:blipFill>
                        <pic:spPr>
                          <a:xfrm>
                            <a:off x="0" y="0"/>
                            <a:ext cx="1054100" cy="1186180"/>
                          </a:xfrm>
                          <a:prstGeom prst="rect">
                            <a:avLst/>
                          </a:prstGeom>
                        </pic:spPr>
                      </pic:pic>
                    </a:graphicData>
                  </a:graphic>
                  <wp14:sizeRelH relativeFrom="margin">
                    <wp14:pctWidth>0</wp14:pctWidth>
                  </wp14:sizeRelH>
                  <wp14:sizeRelV relativeFrom="margin">
                    <wp14:pctHeight>0</wp14:pctHeight>
                  </wp14:sizeRelV>
                </wp:anchor>
              </w:drawing>
            </w:r>
          </w:p>
          <w:p w14:paraId="5D5B9789" w14:textId="67AA19A1" w:rsidR="00696E07" w:rsidRPr="00696E07" w:rsidRDefault="00696E07" w:rsidP="00402457">
            <w:pPr>
              <w:rPr>
                <w:rFonts w:ascii="Arial" w:eastAsia="Times New Roman" w:hAnsi="Arial" w:cs="Arial"/>
                <w:b/>
                <w:bCs/>
                <w:color w:val="333333"/>
                <w:sz w:val="24"/>
                <w:szCs w:val="24"/>
                <w:lang w:eastAsia="en-GB"/>
              </w:rPr>
            </w:pPr>
            <w:r w:rsidRPr="00696E07">
              <w:rPr>
                <w:rFonts w:ascii="Arial" w:eastAsia="Times New Roman" w:hAnsi="Arial" w:cs="Arial"/>
                <w:b/>
                <w:bCs/>
                <w:color w:val="333333"/>
                <w:sz w:val="24"/>
                <w:szCs w:val="24"/>
                <w:lang w:eastAsia="en-GB"/>
              </w:rPr>
              <w:t>National Bereavement Care Pathway</w:t>
            </w:r>
          </w:p>
          <w:p w14:paraId="152431A1" w14:textId="1C230A76" w:rsidR="00696E07" w:rsidRDefault="00696E07" w:rsidP="00402457">
            <w:pPr>
              <w:rPr>
                <w:rFonts w:ascii="Arial" w:eastAsia="Times New Roman" w:hAnsi="Arial" w:cs="Arial"/>
                <w:color w:val="333333"/>
                <w:sz w:val="24"/>
                <w:szCs w:val="24"/>
                <w:lang w:eastAsia="en-GB"/>
              </w:rPr>
            </w:pPr>
          </w:p>
          <w:p w14:paraId="39FCFCF3" w14:textId="341E0188" w:rsidR="00E91A5F" w:rsidRPr="00E930A6" w:rsidRDefault="00E91A5F" w:rsidP="00402457">
            <w:pPr>
              <w:rPr>
                <w:rFonts w:ascii="Arial" w:eastAsia="Times New Roman" w:hAnsi="Arial" w:cs="Arial"/>
                <w:color w:val="333333"/>
                <w:sz w:val="24"/>
                <w:szCs w:val="24"/>
                <w:lang w:eastAsia="en-GB"/>
              </w:rPr>
            </w:pPr>
            <w:r w:rsidRPr="00E930A6">
              <w:rPr>
                <w:rFonts w:ascii="Arial" w:eastAsia="Times New Roman" w:hAnsi="Arial" w:cs="Arial"/>
                <w:color w:val="333333"/>
                <w:sz w:val="24"/>
                <w:szCs w:val="24"/>
                <w:lang w:eastAsia="en-GB"/>
              </w:rPr>
              <w:t>National Bereavement Care Pathway training sessions have been designed to provide support when talking to bereaved individuals. The course focuses on bereavement Care after Pregnancy Loss or Baby Death.</w:t>
            </w:r>
          </w:p>
          <w:p w14:paraId="3980D42A" w14:textId="4F76FCCD" w:rsidR="00E91A5F" w:rsidRPr="00E930A6" w:rsidRDefault="00E91A5F" w:rsidP="00402457">
            <w:pPr>
              <w:ind w:left="2443"/>
              <w:rPr>
                <w:rFonts w:ascii="Arial" w:eastAsia="Times New Roman" w:hAnsi="Arial" w:cs="Arial"/>
                <w:color w:val="333333"/>
                <w:sz w:val="24"/>
                <w:szCs w:val="24"/>
                <w:lang w:eastAsia="en-GB"/>
              </w:rPr>
            </w:pPr>
          </w:p>
          <w:p w14:paraId="4E818352" w14:textId="77777777" w:rsidR="00E91A5F" w:rsidRDefault="00421367" w:rsidP="00402457">
            <w:pPr>
              <w:rPr>
                <w:rFonts w:ascii="Arial" w:eastAsia="Times New Roman" w:hAnsi="Arial" w:cs="Arial"/>
                <w:color w:val="333333"/>
                <w:sz w:val="24"/>
                <w:szCs w:val="24"/>
                <w:lang w:eastAsia="en-GB"/>
              </w:rPr>
            </w:pPr>
            <w:hyperlink r:id="rId44" w:history="1">
              <w:r w:rsidR="00E91A5F" w:rsidRPr="002861D2">
                <w:rPr>
                  <w:rStyle w:val="Hyperlink"/>
                  <w:rFonts w:ascii="Arial" w:eastAsia="Times New Roman" w:hAnsi="Arial" w:cs="Arial"/>
                  <w:sz w:val="24"/>
                  <w:szCs w:val="24"/>
                  <w:lang w:eastAsia="en-GB"/>
                </w:rPr>
                <w:t>https://portal.e-lfh.org.uk/Component/Details/589351</w:t>
              </w:r>
            </w:hyperlink>
            <w:r w:rsidR="00E91A5F" w:rsidRPr="002861D2">
              <w:rPr>
                <w:rFonts w:ascii="Arial" w:eastAsia="Times New Roman" w:hAnsi="Arial" w:cs="Arial"/>
                <w:color w:val="333333"/>
                <w:sz w:val="24"/>
                <w:szCs w:val="24"/>
                <w:lang w:eastAsia="en-GB"/>
              </w:rPr>
              <w:t xml:space="preserve"> </w:t>
            </w:r>
          </w:p>
          <w:p w14:paraId="0FEEE768" w14:textId="67449E80" w:rsidR="00050065" w:rsidRPr="00C94EA1" w:rsidRDefault="00050065" w:rsidP="00402457">
            <w:pPr>
              <w:rPr>
                <w:rFonts w:ascii="Arial" w:eastAsia="Times New Roman" w:hAnsi="Arial" w:cs="Arial"/>
                <w:color w:val="333333"/>
                <w:sz w:val="24"/>
                <w:szCs w:val="24"/>
                <w:lang w:eastAsia="en-GB"/>
              </w:rPr>
            </w:pPr>
          </w:p>
        </w:tc>
      </w:tr>
      <w:tr w:rsidR="00E91A5F" w14:paraId="66DE2063" w14:textId="77777777" w:rsidTr="00B6613E">
        <w:tc>
          <w:tcPr>
            <w:tcW w:w="10193" w:type="dxa"/>
            <w:shd w:val="clear" w:color="auto" w:fill="B8CCE4" w:themeFill="accent1" w:themeFillTint="66"/>
          </w:tcPr>
          <w:p w14:paraId="0A85E270" w14:textId="76440B4B" w:rsidR="00E91A5F" w:rsidRPr="00E930A6" w:rsidRDefault="00E91A5F" w:rsidP="00402457">
            <w:pPr>
              <w:ind w:left="2443"/>
              <w:rPr>
                <w:rFonts w:ascii="Helvetica" w:eastAsia="Times New Roman" w:hAnsi="Helvetica" w:cs="Helvetica"/>
                <w:color w:val="333333"/>
                <w:sz w:val="21"/>
                <w:szCs w:val="21"/>
                <w:lang w:eastAsia="en-GB"/>
              </w:rPr>
            </w:pPr>
            <w:r>
              <w:rPr>
                <w:noProof/>
                <w:lang w:eastAsia="en-GB"/>
              </w:rPr>
              <w:lastRenderedPageBreak/>
              <w:drawing>
                <wp:anchor distT="0" distB="0" distL="114300" distR="114300" simplePos="0" relativeHeight="251658258" behindDoc="0" locked="0" layoutInCell="1" allowOverlap="1" wp14:anchorId="29B5002F" wp14:editId="2399CA63">
                  <wp:simplePos x="0" y="0"/>
                  <wp:positionH relativeFrom="column">
                    <wp:posOffset>-64135</wp:posOffset>
                  </wp:positionH>
                  <wp:positionV relativeFrom="paragraph">
                    <wp:posOffset>1270</wp:posOffset>
                  </wp:positionV>
                  <wp:extent cx="1167765" cy="1314450"/>
                  <wp:effectExtent l="0" t="0" r="0" b="0"/>
                  <wp:wrapThrough wrapText="bothSides">
                    <wp:wrapPolygon edited="0">
                      <wp:start x="0" y="0"/>
                      <wp:lineTo x="0" y="21287"/>
                      <wp:lineTo x="21142" y="21287"/>
                      <wp:lineTo x="21142" y="0"/>
                      <wp:lineTo x="0" y="0"/>
                    </wp:wrapPolygon>
                  </wp:wrapThrough>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45"/>
                          <a:stretch>
                            <a:fillRect/>
                          </a:stretch>
                        </pic:blipFill>
                        <pic:spPr>
                          <a:xfrm>
                            <a:off x="0" y="0"/>
                            <a:ext cx="1167765" cy="1314450"/>
                          </a:xfrm>
                          <a:prstGeom prst="rect">
                            <a:avLst/>
                          </a:prstGeom>
                        </pic:spPr>
                      </pic:pic>
                    </a:graphicData>
                  </a:graphic>
                  <wp14:sizeRelH relativeFrom="margin">
                    <wp14:pctWidth>0</wp14:pctWidth>
                  </wp14:sizeRelH>
                  <wp14:sizeRelV relativeFrom="margin">
                    <wp14:pctHeight>0</wp14:pctHeight>
                  </wp14:sizeRelV>
                </wp:anchor>
              </w:drawing>
            </w:r>
          </w:p>
          <w:p w14:paraId="2A40E006" w14:textId="114E16E3" w:rsidR="00696E07" w:rsidRPr="00696E07" w:rsidRDefault="00696E07" w:rsidP="00402457">
            <w:pPr>
              <w:rPr>
                <w:rFonts w:ascii="Arial" w:eastAsia="Times New Roman" w:hAnsi="Arial" w:cs="Arial"/>
                <w:b/>
                <w:bCs/>
                <w:color w:val="000000"/>
                <w:sz w:val="24"/>
                <w:szCs w:val="24"/>
                <w:lang w:eastAsia="en-GB"/>
              </w:rPr>
            </w:pPr>
            <w:r w:rsidRPr="00696E07">
              <w:rPr>
                <w:rFonts w:ascii="Arial" w:eastAsia="Times New Roman" w:hAnsi="Arial" w:cs="Arial"/>
                <w:b/>
                <w:bCs/>
                <w:color w:val="000000"/>
                <w:sz w:val="24"/>
                <w:szCs w:val="24"/>
                <w:lang w:eastAsia="en-GB"/>
              </w:rPr>
              <w:t xml:space="preserve">NHS Screening Programmes </w:t>
            </w:r>
          </w:p>
          <w:p w14:paraId="443EA318" w14:textId="77777777" w:rsidR="00696E07" w:rsidRDefault="00696E07" w:rsidP="00402457">
            <w:pPr>
              <w:rPr>
                <w:rFonts w:ascii="Arial" w:eastAsia="Times New Roman" w:hAnsi="Arial" w:cs="Arial"/>
                <w:color w:val="000000"/>
                <w:sz w:val="24"/>
                <w:szCs w:val="24"/>
                <w:lang w:eastAsia="en-GB"/>
              </w:rPr>
            </w:pPr>
          </w:p>
          <w:p w14:paraId="79E71AFD" w14:textId="194341C3" w:rsidR="00E91A5F" w:rsidRPr="00F835B1" w:rsidRDefault="00E91A5F" w:rsidP="00402457">
            <w:pPr>
              <w:rPr>
                <w:rFonts w:ascii="Arial" w:eastAsia="Times New Roman" w:hAnsi="Arial" w:cs="Arial"/>
                <w:color w:val="000000"/>
                <w:sz w:val="24"/>
                <w:szCs w:val="24"/>
                <w:lang w:eastAsia="en-GB"/>
              </w:rPr>
            </w:pPr>
            <w:r w:rsidRPr="00FA097D">
              <w:rPr>
                <w:rFonts w:ascii="Arial" w:eastAsia="Times New Roman" w:hAnsi="Arial" w:cs="Arial"/>
                <w:color w:val="000000"/>
                <w:sz w:val="24"/>
                <w:szCs w:val="24"/>
                <w:lang w:eastAsia="en-GB"/>
              </w:rPr>
              <w:t xml:space="preserve">These e-learning modules support the training of healthcare professionals involved in the delivery of the NHS Screening Programmes in England. </w:t>
            </w:r>
          </w:p>
          <w:p w14:paraId="5E59C924" w14:textId="77777777" w:rsidR="00E91A5F" w:rsidRDefault="00E91A5F" w:rsidP="00402457">
            <w:pPr>
              <w:rPr>
                <w:rFonts w:ascii="Arial" w:eastAsia="Times New Roman" w:hAnsi="Arial" w:cs="Arial"/>
                <w:sz w:val="24"/>
                <w:szCs w:val="24"/>
                <w:lang w:eastAsia="en-GB"/>
              </w:rPr>
            </w:pPr>
          </w:p>
          <w:p w14:paraId="4D3F763F" w14:textId="7D9BD57B" w:rsidR="00E91A5F" w:rsidRPr="002608BF" w:rsidRDefault="00E91A5F" w:rsidP="00402457">
            <w:pPr>
              <w:rPr>
                <w:rFonts w:ascii="Arial" w:eastAsia="Times New Roman" w:hAnsi="Arial" w:cs="Arial"/>
                <w:sz w:val="24"/>
                <w:szCs w:val="24"/>
                <w:lang w:eastAsia="en-GB"/>
              </w:rPr>
            </w:pPr>
            <w:r w:rsidRPr="002608BF">
              <w:rPr>
                <w:rFonts w:ascii="Arial" w:eastAsia="Times New Roman" w:hAnsi="Arial" w:cs="Arial"/>
                <w:sz w:val="24"/>
                <w:szCs w:val="24"/>
                <w:lang w:eastAsia="en-GB"/>
              </w:rPr>
              <w:t xml:space="preserve">The Antenatal and Newborn Screening e-learning Module is a flexible cross-programme training resource for all health care professionals and students involved in antenatal and </w:t>
            </w:r>
            <w:proofErr w:type="spellStart"/>
            <w:r w:rsidRPr="002608BF">
              <w:rPr>
                <w:rFonts w:ascii="Arial" w:eastAsia="Times New Roman" w:hAnsi="Arial" w:cs="Arial"/>
                <w:sz w:val="24"/>
                <w:szCs w:val="24"/>
                <w:lang w:eastAsia="en-GB"/>
              </w:rPr>
              <w:t>newborn</w:t>
            </w:r>
            <w:proofErr w:type="spellEnd"/>
            <w:r w:rsidRPr="002608BF">
              <w:rPr>
                <w:rFonts w:ascii="Arial" w:eastAsia="Times New Roman" w:hAnsi="Arial" w:cs="Arial"/>
                <w:sz w:val="24"/>
                <w:szCs w:val="24"/>
                <w:lang w:eastAsia="en-GB"/>
              </w:rPr>
              <w:t xml:space="preserve"> screening in the NHS in England. It allows learning to be evidenced and promotes informed choice for women and their families regarding screening.</w:t>
            </w:r>
          </w:p>
          <w:p w14:paraId="23454EA0" w14:textId="77777777" w:rsidR="00E91A5F" w:rsidRPr="002608BF" w:rsidRDefault="00E91A5F" w:rsidP="00402457">
            <w:pPr>
              <w:rPr>
                <w:rFonts w:ascii="Arial" w:eastAsia="Times New Roman" w:hAnsi="Arial" w:cs="Arial"/>
                <w:sz w:val="24"/>
                <w:szCs w:val="24"/>
                <w:lang w:eastAsia="en-GB"/>
              </w:rPr>
            </w:pPr>
          </w:p>
          <w:p w14:paraId="0E598C8E" w14:textId="033FC5C6" w:rsidR="00E91A5F" w:rsidRPr="00935C0E" w:rsidRDefault="00421367" w:rsidP="00402457">
            <w:pPr>
              <w:rPr>
                <w:rFonts w:ascii="Arial" w:hAnsi="Arial" w:cs="Arial"/>
                <w:sz w:val="24"/>
                <w:szCs w:val="24"/>
              </w:rPr>
            </w:pPr>
            <w:hyperlink r:id="rId46" w:history="1">
              <w:r w:rsidR="00E91A5F" w:rsidRPr="00935C0E">
                <w:rPr>
                  <w:rStyle w:val="Hyperlink"/>
                  <w:rFonts w:ascii="Arial" w:hAnsi="Arial" w:cs="Arial"/>
                  <w:sz w:val="24"/>
                  <w:szCs w:val="24"/>
                </w:rPr>
                <w:t>https://portal.e-lfh.org.uk/Component/Details/458987</w:t>
              </w:r>
            </w:hyperlink>
          </w:p>
          <w:p w14:paraId="0AE1744E" w14:textId="77777777" w:rsidR="00E91A5F" w:rsidRDefault="00E91A5F" w:rsidP="00402457">
            <w:pPr>
              <w:rPr>
                <w:rFonts w:ascii="Arial" w:hAnsi="Arial" w:cs="Arial"/>
                <w:b/>
                <w:bCs/>
                <w:color w:val="000000"/>
                <w:sz w:val="24"/>
                <w:szCs w:val="24"/>
                <w:shd w:val="clear" w:color="auto" w:fill="FFFFFF"/>
              </w:rPr>
            </w:pPr>
          </w:p>
          <w:p w14:paraId="5A0EA48F" w14:textId="00E5CC76" w:rsidR="00E91A5F" w:rsidRPr="00696E07" w:rsidRDefault="00E91A5F" w:rsidP="00402457">
            <w:pPr>
              <w:rPr>
                <w:rFonts w:ascii="Arial" w:hAnsi="Arial" w:cs="Arial"/>
                <w:i/>
                <w:iCs/>
                <w:color w:val="000000"/>
                <w:sz w:val="24"/>
                <w:szCs w:val="24"/>
                <w:shd w:val="clear" w:color="auto" w:fill="FFFFFF"/>
              </w:rPr>
            </w:pPr>
            <w:r w:rsidRPr="00696E07">
              <w:rPr>
                <w:rFonts w:ascii="Arial" w:hAnsi="Arial" w:cs="Arial"/>
                <w:i/>
                <w:iCs/>
                <w:color w:val="000000"/>
                <w:sz w:val="24"/>
                <w:szCs w:val="24"/>
                <w:shd w:val="clear" w:color="auto" w:fill="FFFFFF"/>
              </w:rPr>
              <w:t>NHS Fetal Anomaly Screening Programme (FASP)</w:t>
            </w:r>
          </w:p>
          <w:p w14:paraId="7ECBD963" w14:textId="77777777" w:rsidR="00E91A5F" w:rsidRPr="002608BF" w:rsidRDefault="00E91A5F" w:rsidP="00402457">
            <w:pPr>
              <w:rPr>
                <w:rFonts w:ascii="Arial" w:eastAsia="Times New Roman" w:hAnsi="Arial" w:cs="Arial"/>
                <w:sz w:val="24"/>
                <w:szCs w:val="24"/>
                <w:lang w:eastAsia="en-GB"/>
              </w:rPr>
            </w:pPr>
          </w:p>
          <w:p w14:paraId="66A7AA99" w14:textId="77777777" w:rsidR="00E91A5F" w:rsidRDefault="00E91A5F" w:rsidP="00402457">
            <w:pPr>
              <w:rPr>
                <w:rFonts w:ascii="Arial" w:eastAsia="Times New Roman" w:hAnsi="Arial" w:cs="Arial"/>
                <w:color w:val="333333"/>
                <w:sz w:val="24"/>
                <w:szCs w:val="24"/>
                <w:lang w:eastAsia="en-GB"/>
              </w:rPr>
            </w:pPr>
            <w:r w:rsidRPr="002608BF">
              <w:rPr>
                <w:rFonts w:ascii="Arial" w:eastAsia="Times New Roman" w:hAnsi="Arial" w:cs="Arial"/>
                <w:sz w:val="24"/>
                <w:szCs w:val="24"/>
                <w:lang w:eastAsia="en-GB"/>
              </w:rPr>
              <w:t xml:space="preserve">The NHS Fetal Anomaly Screening Programme (FASP) offers screening to all eligible pregnant women in England to assess the risk of the baby being born with Down’s, or Edwards’/Patau’s syndromes or </w:t>
            </w:r>
            <w:proofErr w:type="gramStart"/>
            <w:r w:rsidRPr="002608BF">
              <w:rPr>
                <w:rFonts w:ascii="Arial" w:eastAsia="Times New Roman" w:hAnsi="Arial" w:cs="Arial"/>
                <w:sz w:val="24"/>
                <w:szCs w:val="24"/>
                <w:lang w:eastAsia="en-GB"/>
              </w:rPr>
              <w:t>a number of</w:t>
            </w:r>
            <w:proofErr w:type="gramEnd"/>
            <w:r w:rsidRPr="002608BF">
              <w:rPr>
                <w:rFonts w:ascii="Arial" w:eastAsia="Times New Roman" w:hAnsi="Arial" w:cs="Arial"/>
                <w:sz w:val="24"/>
                <w:szCs w:val="24"/>
                <w:lang w:eastAsia="en-GB"/>
              </w:rPr>
              <w:t xml:space="preserve"> fetal anomalies (structural abnormalities of the developing </w:t>
            </w:r>
            <w:proofErr w:type="spellStart"/>
            <w:r w:rsidRPr="002608BF">
              <w:rPr>
                <w:rFonts w:ascii="Arial" w:eastAsia="Times New Roman" w:hAnsi="Arial" w:cs="Arial"/>
                <w:sz w:val="24"/>
                <w:szCs w:val="24"/>
                <w:lang w:eastAsia="en-GB"/>
              </w:rPr>
              <w:t>fetus</w:t>
            </w:r>
            <w:proofErr w:type="spellEnd"/>
            <w:r w:rsidRPr="002608BF">
              <w:rPr>
                <w:rFonts w:ascii="Arial" w:eastAsia="Times New Roman" w:hAnsi="Arial" w:cs="Arial"/>
                <w:sz w:val="24"/>
                <w:szCs w:val="24"/>
                <w:lang w:eastAsia="en-GB"/>
              </w:rPr>
              <w:t>). </w:t>
            </w:r>
            <w:r w:rsidRPr="000C2707">
              <w:rPr>
                <w:rFonts w:ascii="Arial" w:eastAsia="Times New Roman" w:hAnsi="Arial" w:cs="Arial"/>
                <w:color w:val="333333"/>
                <w:sz w:val="24"/>
                <w:szCs w:val="24"/>
                <w:lang w:eastAsia="en-GB"/>
              </w:rPr>
              <w:br/>
            </w:r>
          </w:p>
          <w:p w14:paraId="6D5FAA31" w14:textId="109068CB" w:rsidR="00E91A5F" w:rsidRPr="002608BF" w:rsidRDefault="00E91A5F" w:rsidP="00402457">
            <w:pPr>
              <w:rPr>
                <w:rFonts w:ascii="Helvetica" w:eastAsia="Times New Roman" w:hAnsi="Helvetica" w:cs="Helvetica"/>
                <w:sz w:val="21"/>
                <w:szCs w:val="21"/>
                <w:lang w:eastAsia="en-GB"/>
              </w:rPr>
            </w:pPr>
            <w:r w:rsidRPr="002608BF">
              <w:rPr>
                <w:rFonts w:ascii="Arial" w:eastAsia="Times New Roman" w:hAnsi="Arial" w:cs="Arial"/>
                <w:sz w:val="24"/>
                <w:szCs w:val="24"/>
                <w:lang w:eastAsia="en-GB"/>
              </w:rPr>
              <w:t>NHS FASP aims to ensure there is equal access to uniform and quality-assured screening across England and women are provided with high quality information so they can make an informed choice about their screening and pregnancy options. </w:t>
            </w:r>
          </w:p>
          <w:p w14:paraId="0A110421" w14:textId="77777777" w:rsidR="00E91A5F" w:rsidRPr="002608BF" w:rsidRDefault="00E91A5F" w:rsidP="00402457">
            <w:pPr>
              <w:rPr>
                <w:rFonts w:ascii="Arial" w:hAnsi="Arial" w:cs="Arial"/>
                <w:sz w:val="24"/>
                <w:szCs w:val="24"/>
              </w:rPr>
            </w:pPr>
          </w:p>
          <w:p w14:paraId="49D80FDF" w14:textId="77777777" w:rsidR="00E91A5F" w:rsidRPr="00913DBB" w:rsidRDefault="00421367" w:rsidP="00402457">
            <w:pPr>
              <w:rPr>
                <w:rFonts w:ascii="Arial" w:hAnsi="Arial" w:cs="Arial"/>
                <w:sz w:val="24"/>
                <w:szCs w:val="24"/>
              </w:rPr>
            </w:pPr>
            <w:hyperlink r:id="rId47" w:history="1">
              <w:r w:rsidR="00E91A5F" w:rsidRPr="00913DBB">
                <w:rPr>
                  <w:rStyle w:val="Hyperlink"/>
                  <w:rFonts w:ascii="Arial" w:hAnsi="Arial" w:cs="Arial"/>
                  <w:sz w:val="24"/>
                  <w:szCs w:val="24"/>
                </w:rPr>
                <w:t>https://portal.e-lfh.org.uk/Component/Details/456823</w:t>
              </w:r>
            </w:hyperlink>
          </w:p>
          <w:p w14:paraId="0D059794" w14:textId="77777777" w:rsidR="00E91A5F" w:rsidRDefault="00E91A5F" w:rsidP="00402457">
            <w:pPr>
              <w:rPr>
                <w:rFonts w:ascii="Arial" w:hAnsi="Arial" w:cs="Arial"/>
                <w:b/>
                <w:bCs/>
                <w:color w:val="000000"/>
                <w:sz w:val="24"/>
                <w:szCs w:val="24"/>
                <w:shd w:val="clear" w:color="auto" w:fill="FFFFFF"/>
              </w:rPr>
            </w:pPr>
          </w:p>
          <w:p w14:paraId="393693FF" w14:textId="77777777" w:rsidR="00E91A5F" w:rsidRPr="00696E07" w:rsidRDefault="00E91A5F" w:rsidP="00402457">
            <w:pPr>
              <w:rPr>
                <w:rFonts w:ascii="Arial" w:hAnsi="Arial" w:cs="Arial"/>
                <w:i/>
                <w:iCs/>
                <w:color w:val="000000"/>
                <w:sz w:val="24"/>
                <w:szCs w:val="24"/>
                <w:shd w:val="clear" w:color="auto" w:fill="FFFFFF"/>
              </w:rPr>
            </w:pPr>
            <w:r w:rsidRPr="00696E07">
              <w:rPr>
                <w:rFonts w:ascii="Arial" w:hAnsi="Arial" w:cs="Arial"/>
                <w:i/>
                <w:iCs/>
                <w:color w:val="000000"/>
                <w:sz w:val="24"/>
                <w:szCs w:val="24"/>
                <w:shd w:val="clear" w:color="auto" w:fill="FFFFFF"/>
              </w:rPr>
              <w:t>NHS Newborn Blood Spot (NBS) Screening Programme</w:t>
            </w:r>
          </w:p>
          <w:p w14:paraId="50DCF966" w14:textId="77777777" w:rsidR="00E91A5F" w:rsidRDefault="00E91A5F" w:rsidP="00402457">
            <w:pPr>
              <w:rPr>
                <w:rFonts w:cs="Arial"/>
                <w:shd w:val="clear" w:color="auto" w:fill="FFFFFF"/>
              </w:rPr>
            </w:pPr>
          </w:p>
          <w:p w14:paraId="7D8BC221" w14:textId="1251CEB7" w:rsidR="00E91A5F" w:rsidRDefault="00E91A5F" w:rsidP="00402457">
            <w:pPr>
              <w:rPr>
                <w:rFonts w:ascii="Arial" w:hAnsi="Arial" w:cs="Arial"/>
                <w:sz w:val="24"/>
                <w:szCs w:val="24"/>
                <w:shd w:val="clear" w:color="auto" w:fill="FFFFFF"/>
              </w:rPr>
            </w:pPr>
            <w:r w:rsidRPr="002861D2">
              <w:rPr>
                <w:rFonts w:ascii="Arial" w:hAnsi="Arial" w:cs="Arial"/>
                <w:sz w:val="24"/>
                <w:szCs w:val="24"/>
                <w:shd w:val="clear" w:color="auto" w:fill="FFFFFF"/>
              </w:rPr>
              <w:t xml:space="preserve">The NHS Newborn Blood Spot Screening Programme screens </w:t>
            </w:r>
            <w:proofErr w:type="spellStart"/>
            <w:r w:rsidRPr="002861D2">
              <w:rPr>
                <w:rFonts w:ascii="Arial" w:hAnsi="Arial" w:cs="Arial"/>
                <w:sz w:val="24"/>
                <w:szCs w:val="24"/>
                <w:shd w:val="clear" w:color="auto" w:fill="FFFFFF"/>
              </w:rPr>
              <w:t>newborn</w:t>
            </w:r>
            <w:proofErr w:type="spellEnd"/>
            <w:r w:rsidRPr="002861D2">
              <w:rPr>
                <w:rFonts w:ascii="Arial" w:hAnsi="Arial" w:cs="Arial"/>
                <w:sz w:val="24"/>
                <w:szCs w:val="24"/>
                <w:shd w:val="clear" w:color="auto" w:fill="FFFFFF"/>
              </w:rPr>
              <w:t xml:space="preserve"> babies for nine rare but serious conditions: </w:t>
            </w:r>
          </w:p>
          <w:p w14:paraId="6774102E" w14:textId="77777777" w:rsidR="00E91A5F" w:rsidRPr="002861D2" w:rsidRDefault="00E91A5F" w:rsidP="00402457">
            <w:pPr>
              <w:rPr>
                <w:rFonts w:ascii="Arial" w:hAnsi="Arial" w:cs="Arial"/>
                <w:sz w:val="24"/>
                <w:szCs w:val="24"/>
                <w:shd w:val="clear" w:color="auto" w:fill="FFFFFF"/>
              </w:rPr>
            </w:pPr>
          </w:p>
          <w:p w14:paraId="3AF62C7E" w14:textId="77777777" w:rsidR="00E91A5F" w:rsidRPr="002861D2" w:rsidRDefault="00E91A5F" w:rsidP="00402457">
            <w:pPr>
              <w:pStyle w:val="ListParagraph"/>
              <w:numPr>
                <w:ilvl w:val="0"/>
                <w:numId w:val="26"/>
              </w:numPr>
              <w:rPr>
                <w:rFonts w:ascii="Arial" w:hAnsi="Arial" w:cs="Arial"/>
                <w:color w:val="000000"/>
                <w:sz w:val="24"/>
                <w:szCs w:val="24"/>
                <w:shd w:val="clear" w:color="auto" w:fill="FFFFFF"/>
              </w:rPr>
            </w:pPr>
            <w:r w:rsidRPr="002861D2">
              <w:rPr>
                <w:rFonts w:ascii="Arial" w:hAnsi="Arial" w:cs="Arial"/>
                <w:sz w:val="24"/>
                <w:szCs w:val="24"/>
                <w:shd w:val="clear" w:color="auto" w:fill="FFFFFF"/>
              </w:rPr>
              <w:t>sickle cell disease (SCD) </w:t>
            </w:r>
          </w:p>
          <w:p w14:paraId="6E160DB3" w14:textId="77777777" w:rsidR="00E91A5F" w:rsidRPr="002861D2" w:rsidRDefault="00E91A5F" w:rsidP="00402457">
            <w:pPr>
              <w:pStyle w:val="ListParagraph"/>
              <w:numPr>
                <w:ilvl w:val="0"/>
                <w:numId w:val="26"/>
              </w:numPr>
              <w:rPr>
                <w:rFonts w:ascii="Arial" w:hAnsi="Arial" w:cs="Arial"/>
                <w:color w:val="000000"/>
                <w:sz w:val="24"/>
                <w:szCs w:val="24"/>
                <w:shd w:val="clear" w:color="auto" w:fill="FFFFFF"/>
              </w:rPr>
            </w:pPr>
            <w:r w:rsidRPr="002861D2">
              <w:rPr>
                <w:rFonts w:ascii="Arial" w:hAnsi="Arial" w:cs="Arial"/>
                <w:sz w:val="24"/>
                <w:szCs w:val="24"/>
                <w:shd w:val="clear" w:color="auto" w:fill="FFFFFF"/>
              </w:rPr>
              <w:t>cystic fibrosis (CF)</w:t>
            </w:r>
          </w:p>
          <w:p w14:paraId="4127DB74" w14:textId="77777777" w:rsidR="00E91A5F" w:rsidRPr="002861D2" w:rsidRDefault="00E91A5F" w:rsidP="00402457">
            <w:pPr>
              <w:pStyle w:val="ListParagraph"/>
              <w:numPr>
                <w:ilvl w:val="0"/>
                <w:numId w:val="26"/>
              </w:numPr>
              <w:rPr>
                <w:rFonts w:ascii="Arial" w:hAnsi="Arial" w:cs="Arial"/>
                <w:color w:val="000000"/>
                <w:sz w:val="24"/>
                <w:szCs w:val="24"/>
                <w:shd w:val="clear" w:color="auto" w:fill="FFFFFF"/>
              </w:rPr>
            </w:pPr>
            <w:r w:rsidRPr="002861D2">
              <w:rPr>
                <w:rFonts w:ascii="Arial" w:hAnsi="Arial" w:cs="Arial"/>
                <w:sz w:val="24"/>
                <w:szCs w:val="24"/>
                <w:shd w:val="clear" w:color="auto" w:fill="FFFFFF"/>
              </w:rPr>
              <w:t>congenital hypothyroidism (CHT) </w:t>
            </w:r>
          </w:p>
          <w:p w14:paraId="268E900B" w14:textId="77777777" w:rsidR="00E91A5F" w:rsidRPr="002861D2" w:rsidRDefault="00E91A5F" w:rsidP="00402457">
            <w:pPr>
              <w:pStyle w:val="ListParagraph"/>
              <w:numPr>
                <w:ilvl w:val="0"/>
                <w:numId w:val="26"/>
              </w:numPr>
              <w:rPr>
                <w:rFonts w:ascii="Arial" w:hAnsi="Arial" w:cs="Arial"/>
                <w:color w:val="000000"/>
                <w:sz w:val="24"/>
                <w:szCs w:val="24"/>
                <w:shd w:val="clear" w:color="auto" w:fill="FFFFFF"/>
              </w:rPr>
            </w:pPr>
            <w:r w:rsidRPr="002861D2">
              <w:rPr>
                <w:rFonts w:ascii="Arial" w:hAnsi="Arial" w:cs="Arial"/>
                <w:sz w:val="24"/>
                <w:szCs w:val="24"/>
                <w:shd w:val="clear" w:color="auto" w:fill="FFFFFF"/>
              </w:rPr>
              <w:t>phenylketonuria (PKU) </w:t>
            </w:r>
          </w:p>
          <w:p w14:paraId="41A4D678" w14:textId="77777777" w:rsidR="00E91A5F" w:rsidRPr="002861D2" w:rsidRDefault="00E91A5F" w:rsidP="00402457">
            <w:pPr>
              <w:pStyle w:val="ListParagraph"/>
              <w:numPr>
                <w:ilvl w:val="0"/>
                <w:numId w:val="26"/>
              </w:numPr>
              <w:rPr>
                <w:rFonts w:ascii="Arial" w:hAnsi="Arial" w:cs="Arial"/>
                <w:color w:val="000000"/>
                <w:sz w:val="24"/>
                <w:szCs w:val="24"/>
                <w:shd w:val="clear" w:color="auto" w:fill="FFFFFF"/>
              </w:rPr>
            </w:pPr>
            <w:r w:rsidRPr="002861D2">
              <w:rPr>
                <w:rFonts w:ascii="Arial" w:hAnsi="Arial" w:cs="Arial"/>
                <w:sz w:val="24"/>
                <w:szCs w:val="24"/>
                <w:shd w:val="clear" w:color="auto" w:fill="FFFFFF"/>
              </w:rPr>
              <w:t>medium-chain acyl-CoA dehydrogenase deficiency (MCADD) </w:t>
            </w:r>
          </w:p>
          <w:p w14:paraId="4F91770F" w14:textId="77777777" w:rsidR="00E91A5F" w:rsidRPr="002861D2" w:rsidRDefault="00E91A5F" w:rsidP="00402457">
            <w:pPr>
              <w:pStyle w:val="ListParagraph"/>
              <w:numPr>
                <w:ilvl w:val="0"/>
                <w:numId w:val="26"/>
              </w:numPr>
              <w:rPr>
                <w:rFonts w:ascii="Arial" w:hAnsi="Arial" w:cs="Arial"/>
                <w:color w:val="000000"/>
                <w:sz w:val="24"/>
                <w:szCs w:val="24"/>
                <w:shd w:val="clear" w:color="auto" w:fill="FFFFFF"/>
              </w:rPr>
            </w:pPr>
            <w:r w:rsidRPr="002861D2">
              <w:rPr>
                <w:rFonts w:ascii="Arial" w:hAnsi="Arial" w:cs="Arial"/>
                <w:sz w:val="24"/>
                <w:szCs w:val="24"/>
                <w:shd w:val="clear" w:color="auto" w:fill="FFFFFF"/>
              </w:rPr>
              <w:t>maple syrup urine disease (MSUD)</w:t>
            </w:r>
          </w:p>
          <w:p w14:paraId="2A82844C" w14:textId="77777777" w:rsidR="00E91A5F" w:rsidRPr="002861D2" w:rsidRDefault="00E91A5F" w:rsidP="00402457">
            <w:pPr>
              <w:pStyle w:val="ListParagraph"/>
              <w:numPr>
                <w:ilvl w:val="0"/>
                <w:numId w:val="26"/>
              </w:numPr>
              <w:rPr>
                <w:rFonts w:ascii="Arial" w:hAnsi="Arial" w:cs="Arial"/>
                <w:color w:val="000000"/>
                <w:sz w:val="24"/>
                <w:szCs w:val="24"/>
                <w:shd w:val="clear" w:color="auto" w:fill="FFFFFF"/>
              </w:rPr>
            </w:pPr>
            <w:r w:rsidRPr="002861D2">
              <w:rPr>
                <w:rFonts w:ascii="Arial" w:hAnsi="Arial" w:cs="Arial"/>
                <w:sz w:val="24"/>
                <w:szCs w:val="24"/>
                <w:shd w:val="clear" w:color="auto" w:fill="FFFFFF"/>
              </w:rPr>
              <w:t>isovaleric acidaemia (IVA) </w:t>
            </w:r>
          </w:p>
          <w:p w14:paraId="54FB1CC6" w14:textId="77777777" w:rsidR="00E91A5F" w:rsidRPr="002861D2" w:rsidRDefault="00E91A5F" w:rsidP="00402457">
            <w:pPr>
              <w:pStyle w:val="ListParagraph"/>
              <w:numPr>
                <w:ilvl w:val="0"/>
                <w:numId w:val="26"/>
              </w:numPr>
              <w:rPr>
                <w:rFonts w:ascii="Arial" w:hAnsi="Arial" w:cs="Arial"/>
                <w:color w:val="000000"/>
                <w:sz w:val="24"/>
                <w:szCs w:val="24"/>
                <w:shd w:val="clear" w:color="auto" w:fill="FFFFFF"/>
              </w:rPr>
            </w:pPr>
            <w:r w:rsidRPr="002861D2">
              <w:rPr>
                <w:rFonts w:ascii="Arial" w:hAnsi="Arial" w:cs="Arial"/>
                <w:sz w:val="24"/>
                <w:szCs w:val="24"/>
                <w:shd w:val="clear" w:color="auto" w:fill="FFFFFF"/>
              </w:rPr>
              <w:t>glutaric aciduria type 1 (GA1) </w:t>
            </w:r>
          </w:p>
          <w:p w14:paraId="3BDAF653" w14:textId="77777777" w:rsidR="00E91A5F" w:rsidRPr="002861D2" w:rsidRDefault="00E91A5F" w:rsidP="00402457">
            <w:pPr>
              <w:pStyle w:val="ListParagraph"/>
              <w:numPr>
                <w:ilvl w:val="0"/>
                <w:numId w:val="26"/>
              </w:numPr>
              <w:rPr>
                <w:rFonts w:ascii="Arial" w:hAnsi="Arial" w:cs="Arial"/>
                <w:color w:val="000000"/>
                <w:sz w:val="24"/>
                <w:szCs w:val="24"/>
                <w:shd w:val="clear" w:color="auto" w:fill="FFFFFF"/>
              </w:rPr>
            </w:pPr>
            <w:r w:rsidRPr="002861D2">
              <w:rPr>
                <w:rFonts w:ascii="Arial" w:hAnsi="Arial" w:cs="Arial"/>
                <w:sz w:val="24"/>
                <w:szCs w:val="24"/>
                <w:shd w:val="clear" w:color="auto" w:fill="FFFFFF"/>
              </w:rPr>
              <w:t>homocystinuria (HCU). </w:t>
            </w:r>
          </w:p>
          <w:p w14:paraId="7CAE661F" w14:textId="77777777" w:rsidR="00E91A5F" w:rsidRPr="002861D2" w:rsidRDefault="00E91A5F" w:rsidP="00402457">
            <w:pPr>
              <w:rPr>
                <w:rFonts w:ascii="Arial" w:hAnsi="Arial" w:cs="Arial"/>
                <w:sz w:val="24"/>
                <w:szCs w:val="24"/>
                <w:shd w:val="clear" w:color="auto" w:fill="FFFFFF"/>
              </w:rPr>
            </w:pPr>
          </w:p>
          <w:p w14:paraId="738BC89F" w14:textId="234A83C8" w:rsidR="00E91A5F" w:rsidRPr="002861D2" w:rsidRDefault="00E91A5F" w:rsidP="00402457">
            <w:pPr>
              <w:rPr>
                <w:rFonts w:ascii="Arial" w:hAnsi="Arial" w:cs="Arial"/>
                <w:color w:val="000000"/>
                <w:sz w:val="24"/>
                <w:szCs w:val="24"/>
                <w:shd w:val="clear" w:color="auto" w:fill="FFFFFF"/>
              </w:rPr>
            </w:pPr>
            <w:r w:rsidRPr="002861D2">
              <w:rPr>
                <w:rFonts w:ascii="Arial" w:hAnsi="Arial" w:cs="Arial"/>
                <w:sz w:val="24"/>
                <w:szCs w:val="24"/>
                <w:shd w:val="clear" w:color="auto" w:fill="FFFFFF"/>
              </w:rPr>
              <w:t>The programme uses a heel prick test to collect spots of blood which are tested to find babies who have one of the conditions. Babies who test positive can then be treated early, improving their health and, in some cases, preventing severe disability or even death. </w:t>
            </w:r>
          </w:p>
          <w:p w14:paraId="549C6004" w14:textId="77777777" w:rsidR="00E91A5F" w:rsidRPr="002608BF" w:rsidRDefault="00E91A5F" w:rsidP="00402457">
            <w:pPr>
              <w:rPr>
                <w:rFonts w:ascii="Arial" w:hAnsi="Arial" w:cs="Arial"/>
                <w:sz w:val="24"/>
                <w:szCs w:val="24"/>
              </w:rPr>
            </w:pPr>
          </w:p>
          <w:p w14:paraId="0E1C54CB" w14:textId="77777777" w:rsidR="00E91A5F" w:rsidRPr="00D60E67" w:rsidRDefault="00421367" w:rsidP="00402457">
            <w:pPr>
              <w:rPr>
                <w:rFonts w:ascii="Arial" w:hAnsi="Arial" w:cs="Arial"/>
                <w:sz w:val="24"/>
                <w:szCs w:val="24"/>
              </w:rPr>
            </w:pPr>
            <w:hyperlink r:id="rId48" w:history="1">
              <w:r w:rsidR="00E91A5F" w:rsidRPr="00D60E67">
                <w:rPr>
                  <w:rStyle w:val="Hyperlink"/>
                  <w:rFonts w:ascii="Arial" w:hAnsi="Arial" w:cs="Arial"/>
                  <w:sz w:val="24"/>
                  <w:szCs w:val="24"/>
                </w:rPr>
                <w:t>https://portal.e-lfh.org.uk/Component/Details/444913</w:t>
              </w:r>
            </w:hyperlink>
          </w:p>
          <w:p w14:paraId="3BB3737E" w14:textId="77777777" w:rsidR="00E91A5F" w:rsidRDefault="00E91A5F" w:rsidP="00402457">
            <w:pPr>
              <w:rPr>
                <w:rFonts w:ascii="Arial" w:hAnsi="Arial" w:cs="Arial"/>
                <w:b/>
                <w:bCs/>
                <w:color w:val="000000"/>
                <w:sz w:val="24"/>
                <w:szCs w:val="24"/>
                <w:shd w:val="clear" w:color="auto" w:fill="FFFFFF"/>
              </w:rPr>
            </w:pPr>
          </w:p>
          <w:p w14:paraId="029044CF" w14:textId="30C975A8" w:rsidR="00E91A5F" w:rsidRPr="00696E07" w:rsidRDefault="00E91A5F" w:rsidP="00402457">
            <w:pPr>
              <w:rPr>
                <w:rFonts w:ascii="Arial" w:hAnsi="Arial" w:cs="Arial"/>
                <w:i/>
                <w:iCs/>
                <w:color w:val="000000"/>
                <w:sz w:val="24"/>
                <w:szCs w:val="24"/>
                <w:shd w:val="clear" w:color="auto" w:fill="FFFFFF"/>
              </w:rPr>
            </w:pPr>
            <w:r w:rsidRPr="00696E07">
              <w:rPr>
                <w:rFonts w:ascii="Arial" w:hAnsi="Arial" w:cs="Arial"/>
                <w:i/>
                <w:iCs/>
                <w:color w:val="000000"/>
                <w:sz w:val="24"/>
                <w:szCs w:val="24"/>
                <w:shd w:val="clear" w:color="auto" w:fill="FFFFFF"/>
              </w:rPr>
              <w:t>NHS Newborn Hearing Screening Programme (NHSP)</w:t>
            </w:r>
          </w:p>
          <w:p w14:paraId="73AC7C55" w14:textId="77777777" w:rsidR="00E91A5F" w:rsidRPr="002608BF" w:rsidRDefault="00E91A5F" w:rsidP="00402457">
            <w:pPr>
              <w:rPr>
                <w:rFonts w:ascii="Arial" w:hAnsi="Arial" w:cs="Arial"/>
                <w:sz w:val="24"/>
                <w:szCs w:val="24"/>
              </w:rPr>
            </w:pPr>
          </w:p>
          <w:p w14:paraId="3B2ABF7E" w14:textId="77777777" w:rsidR="00E91A5F" w:rsidRPr="008B685A" w:rsidRDefault="00E91A5F" w:rsidP="00402457">
            <w:pPr>
              <w:rPr>
                <w:rFonts w:ascii="Arial" w:hAnsi="Arial" w:cs="Arial"/>
                <w:color w:val="333333"/>
                <w:sz w:val="24"/>
                <w:szCs w:val="24"/>
                <w:shd w:val="clear" w:color="auto" w:fill="FFFFFF"/>
              </w:rPr>
            </w:pPr>
            <w:r w:rsidRPr="002608BF">
              <w:rPr>
                <w:rFonts w:ascii="Arial" w:hAnsi="Arial" w:cs="Arial"/>
                <w:sz w:val="24"/>
                <w:szCs w:val="24"/>
                <w:shd w:val="clear" w:color="auto" w:fill="FFFFFF"/>
              </w:rPr>
              <w:t xml:space="preserve">The </w:t>
            </w:r>
            <w:proofErr w:type="spellStart"/>
            <w:r w:rsidRPr="002608BF">
              <w:rPr>
                <w:rFonts w:ascii="Arial" w:hAnsi="Arial" w:cs="Arial"/>
                <w:sz w:val="24"/>
                <w:szCs w:val="24"/>
                <w:shd w:val="clear" w:color="auto" w:fill="FFFFFF"/>
              </w:rPr>
              <w:t>newborn</w:t>
            </w:r>
            <w:proofErr w:type="spellEnd"/>
            <w:r w:rsidRPr="002608BF">
              <w:rPr>
                <w:rFonts w:ascii="Arial" w:hAnsi="Arial" w:cs="Arial"/>
                <w:sz w:val="24"/>
                <w:szCs w:val="24"/>
                <w:shd w:val="clear" w:color="auto" w:fill="FFFFFF"/>
              </w:rPr>
              <w:t xml:space="preserve"> hearing screening test helps to identify babies who have permanent hearing loss as soon as early as possible. This means that parents can get the advice and support </w:t>
            </w:r>
            <w:r w:rsidRPr="002608BF">
              <w:rPr>
                <w:rFonts w:ascii="Arial" w:hAnsi="Arial" w:cs="Arial"/>
                <w:sz w:val="24"/>
                <w:szCs w:val="24"/>
                <w:shd w:val="clear" w:color="auto" w:fill="FFFFFF"/>
              </w:rPr>
              <w:lastRenderedPageBreak/>
              <w:t>they need as soon as possible. </w:t>
            </w:r>
            <w:r w:rsidRPr="00D60E67">
              <w:rPr>
                <w:rFonts w:ascii="Arial" w:hAnsi="Arial" w:cs="Arial"/>
                <w:color w:val="333333"/>
                <w:sz w:val="24"/>
                <w:szCs w:val="24"/>
              </w:rPr>
              <w:br/>
            </w:r>
          </w:p>
          <w:p w14:paraId="720123DB" w14:textId="77777777" w:rsidR="00E91A5F" w:rsidRPr="008B685A" w:rsidRDefault="00421367" w:rsidP="00402457">
            <w:pPr>
              <w:rPr>
                <w:rFonts w:ascii="Arial" w:hAnsi="Arial" w:cs="Arial"/>
                <w:sz w:val="24"/>
                <w:szCs w:val="24"/>
              </w:rPr>
            </w:pPr>
            <w:hyperlink r:id="rId49" w:history="1">
              <w:r w:rsidR="00E91A5F" w:rsidRPr="008B685A">
                <w:rPr>
                  <w:rStyle w:val="Hyperlink"/>
                  <w:rFonts w:ascii="Arial" w:hAnsi="Arial" w:cs="Arial"/>
                  <w:sz w:val="24"/>
                  <w:szCs w:val="24"/>
                </w:rPr>
                <w:t>https://portal.e-lfh.org.uk/Component/Details/446082</w:t>
              </w:r>
            </w:hyperlink>
          </w:p>
          <w:p w14:paraId="6CECA338" w14:textId="77777777" w:rsidR="00E91A5F" w:rsidRDefault="00E91A5F" w:rsidP="00402457">
            <w:pPr>
              <w:rPr>
                <w:rFonts w:ascii="Arial" w:hAnsi="Arial" w:cs="Arial"/>
                <w:b/>
                <w:bCs/>
                <w:color w:val="000000"/>
                <w:sz w:val="24"/>
                <w:szCs w:val="24"/>
                <w:shd w:val="clear" w:color="auto" w:fill="FFFFFF"/>
              </w:rPr>
            </w:pPr>
          </w:p>
          <w:p w14:paraId="3E300217" w14:textId="3932CCEE" w:rsidR="00E91A5F" w:rsidRPr="00696E07" w:rsidRDefault="00E91A5F" w:rsidP="00402457">
            <w:pPr>
              <w:rPr>
                <w:rFonts w:ascii="Arial" w:hAnsi="Arial" w:cs="Arial"/>
                <w:i/>
                <w:iCs/>
                <w:color w:val="000000"/>
                <w:sz w:val="24"/>
                <w:szCs w:val="24"/>
                <w:shd w:val="clear" w:color="auto" w:fill="FFFFFF"/>
              </w:rPr>
            </w:pPr>
            <w:r w:rsidRPr="00696E07">
              <w:rPr>
                <w:rFonts w:ascii="Arial" w:hAnsi="Arial" w:cs="Arial"/>
                <w:i/>
                <w:iCs/>
                <w:color w:val="000000"/>
                <w:sz w:val="24"/>
                <w:szCs w:val="24"/>
                <w:shd w:val="clear" w:color="auto" w:fill="FFFFFF"/>
              </w:rPr>
              <w:t>NHS Newborn Infant Physical Examination (NIPE) Programme</w:t>
            </w:r>
          </w:p>
          <w:p w14:paraId="52CD060B" w14:textId="77777777" w:rsidR="00E91A5F" w:rsidRPr="008B685A" w:rsidRDefault="00E91A5F" w:rsidP="00402457">
            <w:pPr>
              <w:rPr>
                <w:rFonts w:ascii="Arial" w:hAnsi="Arial" w:cs="Arial"/>
                <w:bCs/>
                <w:color w:val="000000"/>
                <w:sz w:val="24"/>
                <w:szCs w:val="24"/>
                <w:shd w:val="clear" w:color="auto" w:fill="FFFFFF"/>
              </w:rPr>
            </w:pPr>
          </w:p>
          <w:p w14:paraId="1E6DBE19" w14:textId="09D3D18F" w:rsidR="00E91A5F" w:rsidRPr="002608BF" w:rsidRDefault="00E91A5F" w:rsidP="00402457">
            <w:pPr>
              <w:rPr>
                <w:rFonts w:ascii="Arial" w:hAnsi="Arial" w:cs="Arial"/>
                <w:sz w:val="24"/>
                <w:szCs w:val="24"/>
                <w:shd w:val="clear" w:color="auto" w:fill="FFFFFF"/>
              </w:rPr>
            </w:pPr>
            <w:r w:rsidRPr="002608BF">
              <w:rPr>
                <w:rFonts w:ascii="Arial" w:hAnsi="Arial" w:cs="Arial"/>
                <w:sz w:val="24"/>
                <w:szCs w:val="24"/>
                <w:shd w:val="clear" w:color="auto" w:fill="FFFFFF"/>
              </w:rPr>
              <w:t xml:space="preserve">The NHS Newborn and Infant Physical Examination e-learning course is a free training resource and is aimed at health care professionals who undertake </w:t>
            </w:r>
            <w:proofErr w:type="spellStart"/>
            <w:r w:rsidRPr="002608BF">
              <w:rPr>
                <w:rFonts w:ascii="Arial" w:hAnsi="Arial" w:cs="Arial"/>
                <w:sz w:val="24"/>
                <w:szCs w:val="24"/>
                <w:shd w:val="clear" w:color="auto" w:fill="FFFFFF"/>
              </w:rPr>
              <w:t>newborn</w:t>
            </w:r>
            <w:proofErr w:type="spellEnd"/>
            <w:r w:rsidRPr="002608BF">
              <w:rPr>
                <w:rFonts w:ascii="Arial" w:hAnsi="Arial" w:cs="Arial"/>
                <w:sz w:val="24"/>
                <w:szCs w:val="24"/>
                <w:shd w:val="clear" w:color="auto" w:fill="FFFFFF"/>
              </w:rPr>
              <w:t xml:space="preserve"> and infant physical examination (NIPE) screening in the NHS in England. It covers the 4 screening elements of the physical examination: eyes</w:t>
            </w:r>
            <w:r>
              <w:rPr>
                <w:rFonts w:ascii="Arial" w:hAnsi="Arial" w:cs="Arial"/>
                <w:sz w:val="24"/>
                <w:szCs w:val="24"/>
                <w:shd w:val="clear" w:color="auto" w:fill="FFFFFF"/>
              </w:rPr>
              <w:t>,</w:t>
            </w:r>
            <w:r w:rsidRPr="002608BF">
              <w:rPr>
                <w:rFonts w:ascii="Arial" w:hAnsi="Arial" w:cs="Arial"/>
                <w:sz w:val="24"/>
                <w:szCs w:val="24"/>
                <w:shd w:val="clear" w:color="auto" w:fill="FFFFFF"/>
              </w:rPr>
              <w:t xml:space="preserve"> heart, hips, and testes. As a useful addition to formal training, the module uses film and animation to illustrate robust screening pathways and best practice.</w:t>
            </w:r>
          </w:p>
          <w:p w14:paraId="73228059" w14:textId="77777777" w:rsidR="00E91A5F" w:rsidRPr="002608BF" w:rsidRDefault="00E91A5F" w:rsidP="00402457">
            <w:pPr>
              <w:rPr>
                <w:rFonts w:ascii="Arial" w:hAnsi="Arial" w:cs="Arial"/>
                <w:bCs/>
                <w:sz w:val="24"/>
                <w:szCs w:val="24"/>
                <w:shd w:val="clear" w:color="auto" w:fill="FFFFFF"/>
              </w:rPr>
            </w:pPr>
          </w:p>
          <w:p w14:paraId="0DA2CA2D" w14:textId="033EE4DB" w:rsidR="00E91A5F" w:rsidRDefault="00421367" w:rsidP="00402457">
            <w:pPr>
              <w:rPr>
                <w:rFonts w:ascii="Arial" w:hAnsi="Arial" w:cs="Arial"/>
                <w:sz w:val="24"/>
                <w:szCs w:val="24"/>
              </w:rPr>
            </w:pPr>
            <w:hyperlink r:id="rId50" w:history="1">
              <w:r w:rsidR="00E91A5F" w:rsidRPr="008B685A">
                <w:rPr>
                  <w:rStyle w:val="Hyperlink"/>
                  <w:rFonts w:ascii="Arial" w:hAnsi="Arial" w:cs="Arial"/>
                  <w:sz w:val="24"/>
                  <w:szCs w:val="24"/>
                </w:rPr>
                <w:t>https://portal.e-lfh.org.uk/Component/Details/458974</w:t>
              </w:r>
            </w:hyperlink>
            <w:r w:rsidR="00E91A5F" w:rsidRPr="008B685A">
              <w:rPr>
                <w:rFonts w:ascii="Arial" w:hAnsi="Arial" w:cs="Arial"/>
                <w:sz w:val="24"/>
                <w:szCs w:val="24"/>
              </w:rPr>
              <w:t xml:space="preserve"> </w:t>
            </w:r>
          </w:p>
          <w:p w14:paraId="1EDE560A" w14:textId="77777777" w:rsidR="00E91A5F" w:rsidRDefault="00E91A5F" w:rsidP="00402457">
            <w:pPr>
              <w:rPr>
                <w:rFonts w:ascii="Arial" w:hAnsi="Arial" w:cs="Arial"/>
                <w:sz w:val="24"/>
                <w:szCs w:val="24"/>
              </w:rPr>
            </w:pPr>
          </w:p>
          <w:p w14:paraId="63A48B23" w14:textId="77777777" w:rsidR="00E91A5F" w:rsidRPr="00696E07" w:rsidRDefault="00E91A5F" w:rsidP="00402457">
            <w:pPr>
              <w:rPr>
                <w:rFonts w:ascii="Arial" w:eastAsia="Times New Roman" w:hAnsi="Arial" w:cs="Arial"/>
                <w:bCs/>
                <w:i/>
                <w:iCs/>
                <w:sz w:val="24"/>
                <w:szCs w:val="24"/>
                <w:lang w:eastAsia="en-GB"/>
              </w:rPr>
            </w:pPr>
            <w:r w:rsidRPr="00696E07">
              <w:rPr>
                <w:rFonts w:ascii="Arial" w:eastAsia="Times New Roman" w:hAnsi="Arial" w:cs="Arial"/>
                <w:bCs/>
                <w:i/>
                <w:iCs/>
                <w:sz w:val="24"/>
                <w:szCs w:val="24"/>
                <w:lang w:eastAsia="en-GB"/>
              </w:rPr>
              <w:t>Sickle Cell and Thalassaemia Screening e-learning module</w:t>
            </w:r>
          </w:p>
          <w:p w14:paraId="3A7A9947" w14:textId="3B190032" w:rsidR="00E91A5F" w:rsidRPr="002608BF" w:rsidRDefault="00E91A5F" w:rsidP="00402457">
            <w:pPr>
              <w:rPr>
                <w:rFonts w:ascii="Arial" w:eastAsia="Times New Roman" w:hAnsi="Arial" w:cs="Arial"/>
                <w:b/>
                <w:bCs/>
                <w:sz w:val="24"/>
                <w:szCs w:val="24"/>
                <w:lang w:eastAsia="en-GB"/>
              </w:rPr>
            </w:pPr>
          </w:p>
          <w:p w14:paraId="5EE17EE2" w14:textId="2B24D574" w:rsidR="00E91A5F" w:rsidRPr="002608BF" w:rsidRDefault="00E91A5F" w:rsidP="00402457">
            <w:pPr>
              <w:rPr>
                <w:rFonts w:ascii="Arial" w:eastAsia="Times New Roman" w:hAnsi="Arial" w:cs="Arial"/>
                <w:sz w:val="24"/>
                <w:szCs w:val="24"/>
                <w:lang w:eastAsia="en-GB"/>
              </w:rPr>
            </w:pPr>
            <w:r w:rsidRPr="002608BF">
              <w:rPr>
                <w:rFonts w:ascii="Arial" w:eastAsia="Times New Roman" w:hAnsi="Arial" w:cs="Arial"/>
                <w:sz w:val="24"/>
                <w:szCs w:val="24"/>
                <w:lang w:eastAsia="en-GB"/>
              </w:rPr>
              <w:t>This e-learning resource supports the Sickle Cell and Thalassaemia Screening Programme</w:t>
            </w:r>
            <w:r>
              <w:rPr>
                <w:rFonts w:ascii="Arial" w:eastAsia="Times New Roman" w:hAnsi="Arial" w:cs="Arial"/>
                <w:sz w:val="24"/>
                <w:szCs w:val="24"/>
                <w:lang w:eastAsia="en-GB"/>
              </w:rPr>
              <w:t xml:space="preserve">. It </w:t>
            </w:r>
            <w:r w:rsidRPr="002608BF">
              <w:rPr>
                <w:rFonts w:ascii="Arial" w:eastAsia="Times New Roman" w:hAnsi="Arial" w:cs="Arial"/>
                <w:sz w:val="24"/>
                <w:szCs w:val="24"/>
                <w:lang w:eastAsia="en-GB"/>
              </w:rPr>
              <w:t xml:space="preserve">identifies the specific conditions screened for and explains how they may impact on individuals and their families. These 10 standalone units are aimed at practitioners involved in the screening pathway, to enable them to understand and explain results, in order to assist women and their partners to make informed decisions throughout their </w:t>
            </w:r>
            <w:proofErr w:type="gramStart"/>
            <w:r w:rsidRPr="002608BF">
              <w:rPr>
                <w:rFonts w:ascii="Arial" w:eastAsia="Times New Roman" w:hAnsi="Arial" w:cs="Arial"/>
                <w:sz w:val="24"/>
                <w:szCs w:val="24"/>
                <w:lang w:eastAsia="en-GB"/>
              </w:rPr>
              <w:t>pregnancy, and</w:t>
            </w:r>
            <w:proofErr w:type="gramEnd"/>
            <w:r w:rsidRPr="002608BF">
              <w:rPr>
                <w:rFonts w:ascii="Arial" w:eastAsia="Times New Roman" w:hAnsi="Arial" w:cs="Arial"/>
                <w:sz w:val="24"/>
                <w:szCs w:val="24"/>
                <w:lang w:eastAsia="en-GB"/>
              </w:rPr>
              <w:t xml:space="preserve"> following the birth of their baby</w:t>
            </w:r>
            <w:r w:rsidR="00F66351">
              <w:rPr>
                <w:rFonts w:ascii="Arial" w:eastAsia="Times New Roman" w:hAnsi="Arial" w:cs="Arial"/>
                <w:sz w:val="24"/>
                <w:szCs w:val="24"/>
                <w:lang w:eastAsia="en-GB"/>
              </w:rPr>
              <w:t>.</w:t>
            </w:r>
          </w:p>
          <w:p w14:paraId="16D5968E" w14:textId="77777777" w:rsidR="00E91A5F" w:rsidRDefault="00E91A5F" w:rsidP="00402457">
            <w:pPr>
              <w:rPr>
                <w:rFonts w:ascii="Helvetica" w:eastAsia="Times New Roman" w:hAnsi="Helvetica" w:cs="Helvetica"/>
                <w:b/>
                <w:bCs/>
                <w:color w:val="333333"/>
                <w:sz w:val="21"/>
                <w:szCs w:val="21"/>
                <w:lang w:eastAsia="en-GB"/>
              </w:rPr>
            </w:pPr>
          </w:p>
          <w:p w14:paraId="0D080AE4" w14:textId="68178967" w:rsidR="00E91A5F" w:rsidRDefault="00421367" w:rsidP="00402457">
            <w:pPr>
              <w:rPr>
                <w:rFonts w:ascii="Arial" w:eastAsia="Times New Roman" w:hAnsi="Arial" w:cs="Arial"/>
                <w:bCs/>
                <w:color w:val="333333"/>
                <w:sz w:val="24"/>
                <w:szCs w:val="24"/>
                <w:lang w:eastAsia="en-GB"/>
              </w:rPr>
            </w:pPr>
            <w:hyperlink r:id="rId51" w:history="1">
              <w:r w:rsidR="00E91A5F" w:rsidRPr="00C62248">
                <w:rPr>
                  <w:rStyle w:val="Hyperlink"/>
                  <w:rFonts w:ascii="Arial" w:eastAsia="Times New Roman" w:hAnsi="Arial" w:cs="Arial"/>
                  <w:bCs/>
                  <w:sz w:val="24"/>
                  <w:szCs w:val="24"/>
                  <w:lang w:eastAsia="en-GB"/>
                </w:rPr>
                <w:t>https://portal.e-lfh.org.uk/Component/Details/449905</w:t>
              </w:r>
            </w:hyperlink>
            <w:r w:rsidR="00E91A5F" w:rsidRPr="00C62248">
              <w:rPr>
                <w:rFonts w:ascii="Arial" w:eastAsia="Times New Roman" w:hAnsi="Arial" w:cs="Arial"/>
                <w:bCs/>
                <w:color w:val="333333"/>
                <w:sz w:val="24"/>
                <w:szCs w:val="24"/>
                <w:lang w:eastAsia="en-GB"/>
              </w:rPr>
              <w:t xml:space="preserve"> </w:t>
            </w:r>
          </w:p>
          <w:p w14:paraId="69FF1C57" w14:textId="6FBCF915" w:rsidR="008E3E01" w:rsidRDefault="008E3E01" w:rsidP="00402457">
            <w:pPr>
              <w:rPr>
                <w:rFonts w:ascii="Arial" w:eastAsia="Times New Roman" w:hAnsi="Arial" w:cs="Arial"/>
                <w:bCs/>
                <w:color w:val="333333"/>
                <w:sz w:val="24"/>
                <w:szCs w:val="24"/>
                <w:lang w:eastAsia="en-GB"/>
              </w:rPr>
            </w:pPr>
          </w:p>
          <w:p w14:paraId="3FAC89D3" w14:textId="11366B9D" w:rsidR="008E3E01" w:rsidRDefault="00817AB0" w:rsidP="00402457">
            <w:pPr>
              <w:rPr>
                <w:rFonts w:ascii="Arial" w:eastAsia="Times New Roman" w:hAnsi="Arial" w:cs="Arial"/>
                <w:i/>
                <w:iCs/>
                <w:sz w:val="24"/>
                <w:szCs w:val="24"/>
                <w:lang w:eastAsia="en-GB"/>
              </w:rPr>
            </w:pPr>
            <w:r w:rsidRPr="00817AB0">
              <w:rPr>
                <w:rFonts w:ascii="Arial" w:eastAsia="Times New Roman" w:hAnsi="Arial" w:cs="Arial"/>
                <w:i/>
                <w:iCs/>
                <w:sz w:val="24"/>
                <w:szCs w:val="24"/>
                <w:lang w:eastAsia="en-GB"/>
              </w:rPr>
              <w:t>Screening and informed choice</w:t>
            </w:r>
          </w:p>
          <w:p w14:paraId="437CAF28" w14:textId="21585951" w:rsidR="00E87C17" w:rsidRDefault="00E87C17" w:rsidP="00402457">
            <w:pPr>
              <w:rPr>
                <w:rFonts w:ascii="Arial" w:eastAsia="Times New Roman" w:hAnsi="Arial" w:cs="Arial"/>
                <w:i/>
                <w:iCs/>
                <w:sz w:val="24"/>
                <w:szCs w:val="24"/>
                <w:lang w:eastAsia="en-GB"/>
              </w:rPr>
            </w:pPr>
          </w:p>
          <w:p w14:paraId="4D84F28A" w14:textId="77777777" w:rsidR="00E91A5F" w:rsidRDefault="00E87C17" w:rsidP="00402457">
            <w:pPr>
              <w:rPr>
                <w:rFonts w:ascii="Arial" w:eastAsia="Times New Roman" w:hAnsi="Arial" w:cs="Arial"/>
                <w:sz w:val="24"/>
                <w:szCs w:val="24"/>
                <w:lang w:eastAsia="en-GB"/>
              </w:rPr>
            </w:pPr>
            <w:r w:rsidRPr="00E87C17">
              <w:rPr>
                <w:rFonts w:ascii="Arial" w:eastAsia="Times New Roman" w:hAnsi="Arial" w:cs="Arial"/>
                <w:sz w:val="24"/>
                <w:szCs w:val="24"/>
                <w:lang w:eastAsia="en-GB"/>
              </w:rPr>
              <w:t xml:space="preserve">This unit describes principles of screening and offering informed choice to women and parents considering antenatal and/ or </w:t>
            </w:r>
            <w:proofErr w:type="spellStart"/>
            <w:r w:rsidRPr="00E87C17">
              <w:rPr>
                <w:rFonts w:ascii="Arial" w:eastAsia="Times New Roman" w:hAnsi="Arial" w:cs="Arial"/>
                <w:sz w:val="24"/>
                <w:szCs w:val="24"/>
                <w:lang w:eastAsia="en-GB"/>
              </w:rPr>
              <w:t>newborn</w:t>
            </w:r>
            <w:proofErr w:type="spellEnd"/>
            <w:r w:rsidRPr="00E87C17">
              <w:rPr>
                <w:rFonts w:ascii="Arial" w:eastAsia="Times New Roman" w:hAnsi="Arial" w:cs="Arial"/>
                <w:sz w:val="24"/>
                <w:szCs w:val="24"/>
                <w:lang w:eastAsia="en-GB"/>
              </w:rPr>
              <w:t xml:space="preserve"> screening.</w:t>
            </w:r>
          </w:p>
          <w:p w14:paraId="06028644" w14:textId="77777777" w:rsidR="00E87C17" w:rsidRPr="00E87C17" w:rsidRDefault="00E87C17" w:rsidP="00402457">
            <w:pPr>
              <w:rPr>
                <w:rStyle w:val="Hyperlink"/>
              </w:rPr>
            </w:pPr>
          </w:p>
          <w:p w14:paraId="063F2AD0" w14:textId="7EC75F00" w:rsidR="00E87C17" w:rsidRDefault="00421367" w:rsidP="00402457">
            <w:pPr>
              <w:rPr>
                <w:rStyle w:val="Hyperlink"/>
                <w:rFonts w:ascii="Arial" w:eastAsia="Times New Roman" w:hAnsi="Arial" w:cs="Arial"/>
                <w:bCs/>
                <w:sz w:val="24"/>
                <w:szCs w:val="24"/>
                <w:lang w:eastAsia="en-GB"/>
              </w:rPr>
            </w:pPr>
            <w:hyperlink r:id="rId52" w:history="1">
              <w:r w:rsidR="00E87C17" w:rsidRPr="00E87C17">
                <w:rPr>
                  <w:rStyle w:val="Hyperlink"/>
                  <w:rFonts w:ascii="Arial" w:eastAsia="Times New Roman" w:hAnsi="Arial" w:cs="Arial"/>
                  <w:bCs/>
                  <w:sz w:val="24"/>
                  <w:szCs w:val="24"/>
                  <w:lang w:eastAsia="en-GB"/>
                </w:rPr>
                <w:t>https://portal.e-lfh.org.uk/Component/Details/551291</w:t>
              </w:r>
            </w:hyperlink>
          </w:p>
          <w:p w14:paraId="41946F0C" w14:textId="60FDC569" w:rsidR="00E87C17" w:rsidRDefault="00E87C17" w:rsidP="00402457">
            <w:pPr>
              <w:rPr>
                <w:rStyle w:val="Hyperlink"/>
                <w:bCs/>
              </w:rPr>
            </w:pPr>
          </w:p>
          <w:p w14:paraId="028B4688" w14:textId="7724F248" w:rsidR="00E87C17" w:rsidRDefault="00E87C17" w:rsidP="00402457">
            <w:pPr>
              <w:rPr>
                <w:rFonts w:ascii="Arial" w:eastAsia="Times New Roman" w:hAnsi="Arial" w:cs="Arial"/>
                <w:i/>
                <w:iCs/>
                <w:sz w:val="24"/>
                <w:szCs w:val="24"/>
                <w:lang w:eastAsia="en-GB"/>
              </w:rPr>
            </w:pPr>
            <w:r w:rsidRPr="00E87C17">
              <w:rPr>
                <w:rFonts w:ascii="Arial" w:eastAsia="Times New Roman" w:hAnsi="Arial" w:cs="Arial"/>
                <w:i/>
                <w:iCs/>
                <w:sz w:val="24"/>
                <w:szCs w:val="24"/>
                <w:lang w:eastAsia="en-GB"/>
              </w:rPr>
              <w:t>Screening for Trisomy 21, 18 and 13 (Down's Edwards's and Patau's syndromes)</w:t>
            </w:r>
          </w:p>
          <w:p w14:paraId="5F6FB4CE" w14:textId="5B783E64" w:rsidR="00E87C17" w:rsidRDefault="00E87C17" w:rsidP="00402457">
            <w:pPr>
              <w:rPr>
                <w:rFonts w:ascii="Arial" w:eastAsia="Times New Roman" w:hAnsi="Arial" w:cs="Arial"/>
                <w:i/>
                <w:iCs/>
                <w:sz w:val="24"/>
                <w:szCs w:val="24"/>
                <w:lang w:eastAsia="en-GB"/>
              </w:rPr>
            </w:pPr>
          </w:p>
          <w:p w14:paraId="2EFE7053" w14:textId="6ED7F804" w:rsidR="00E87C17" w:rsidRPr="00E87C17" w:rsidRDefault="00E87C17" w:rsidP="00402457">
            <w:pPr>
              <w:rPr>
                <w:rFonts w:ascii="Arial" w:eastAsia="Times New Roman" w:hAnsi="Arial" w:cs="Arial"/>
                <w:sz w:val="24"/>
                <w:szCs w:val="24"/>
                <w:lang w:eastAsia="en-GB"/>
              </w:rPr>
            </w:pPr>
            <w:r w:rsidRPr="00E87C17">
              <w:rPr>
                <w:rFonts w:ascii="Arial" w:eastAsia="Times New Roman" w:hAnsi="Arial" w:cs="Arial"/>
                <w:sz w:val="24"/>
                <w:szCs w:val="24"/>
                <w:lang w:eastAsia="en-GB"/>
              </w:rPr>
              <w:t>This unit describes screening for Trisomy 21, 18 and 13 (Down's Edwards's and Patau's syndrome) including aims, key points and up to date policies and clinical guidance.</w:t>
            </w:r>
          </w:p>
          <w:p w14:paraId="69E4E8E4" w14:textId="77777777" w:rsidR="00E87C17" w:rsidRDefault="00E87C17" w:rsidP="00402457">
            <w:pPr>
              <w:rPr>
                <w:rFonts w:ascii="Arial" w:eastAsia="Times New Roman" w:hAnsi="Arial" w:cs="Arial"/>
                <w:bCs/>
                <w:color w:val="333333"/>
                <w:sz w:val="24"/>
                <w:szCs w:val="24"/>
                <w:lang w:eastAsia="en-GB"/>
              </w:rPr>
            </w:pPr>
          </w:p>
          <w:p w14:paraId="74750DC4" w14:textId="4E7045BC" w:rsidR="00E87C17" w:rsidRDefault="00421367" w:rsidP="00402457">
            <w:pPr>
              <w:rPr>
                <w:rStyle w:val="Hyperlink"/>
                <w:rFonts w:ascii="Arial" w:eastAsia="Times New Roman" w:hAnsi="Arial" w:cs="Arial"/>
                <w:bCs/>
                <w:sz w:val="24"/>
                <w:szCs w:val="24"/>
                <w:lang w:eastAsia="en-GB"/>
              </w:rPr>
            </w:pPr>
            <w:hyperlink r:id="rId53" w:history="1">
              <w:r w:rsidR="00E87C17" w:rsidRPr="00E87C17">
                <w:rPr>
                  <w:rStyle w:val="Hyperlink"/>
                  <w:rFonts w:ascii="Arial" w:eastAsia="Times New Roman" w:hAnsi="Arial" w:cs="Arial"/>
                  <w:bCs/>
                  <w:sz w:val="24"/>
                  <w:szCs w:val="24"/>
                  <w:lang w:eastAsia="en-GB"/>
                </w:rPr>
                <w:t>https://portal.e-lfh.org.uk/Component/Details/551300</w:t>
              </w:r>
            </w:hyperlink>
          </w:p>
          <w:p w14:paraId="42B9188E" w14:textId="77777777" w:rsidR="00E87C17" w:rsidRDefault="00E87C17" w:rsidP="00402457">
            <w:pPr>
              <w:rPr>
                <w:rStyle w:val="Hyperlink"/>
              </w:rPr>
            </w:pPr>
          </w:p>
          <w:p w14:paraId="0F5CF5FD" w14:textId="77777777" w:rsidR="00E87C17" w:rsidRDefault="00E87C17" w:rsidP="00402457">
            <w:pPr>
              <w:rPr>
                <w:rFonts w:ascii="Arial" w:eastAsia="Times New Roman" w:hAnsi="Arial" w:cs="Arial"/>
                <w:i/>
                <w:iCs/>
                <w:sz w:val="24"/>
                <w:szCs w:val="24"/>
                <w:lang w:eastAsia="en-GB"/>
              </w:rPr>
            </w:pPr>
            <w:r w:rsidRPr="00E87C17">
              <w:rPr>
                <w:rFonts w:ascii="Arial" w:eastAsia="Times New Roman" w:hAnsi="Arial" w:cs="Arial"/>
                <w:i/>
                <w:iCs/>
                <w:sz w:val="24"/>
                <w:szCs w:val="24"/>
                <w:lang w:eastAsia="en-GB"/>
              </w:rPr>
              <w:t>Fetal Anomaly 18+0 to 20+6 weeks ultrasound Scan</w:t>
            </w:r>
          </w:p>
          <w:p w14:paraId="7DC95531" w14:textId="77777777" w:rsidR="00E87C17" w:rsidRDefault="00E87C17" w:rsidP="00402457">
            <w:pPr>
              <w:rPr>
                <w:rFonts w:ascii="Arial" w:eastAsia="Times New Roman" w:hAnsi="Arial" w:cs="Arial"/>
                <w:bCs/>
                <w:i/>
                <w:iCs/>
                <w:sz w:val="24"/>
                <w:szCs w:val="24"/>
                <w:lang w:eastAsia="en-GB"/>
              </w:rPr>
            </w:pPr>
          </w:p>
          <w:p w14:paraId="04F77523" w14:textId="77777777" w:rsidR="00E87C17" w:rsidRDefault="00E87C17" w:rsidP="00402457">
            <w:pPr>
              <w:rPr>
                <w:rFonts w:ascii="Arial" w:eastAsia="Times New Roman" w:hAnsi="Arial" w:cs="Arial"/>
                <w:sz w:val="24"/>
                <w:szCs w:val="24"/>
                <w:lang w:eastAsia="en-GB"/>
              </w:rPr>
            </w:pPr>
            <w:r w:rsidRPr="00E87C17">
              <w:rPr>
                <w:rFonts w:ascii="Arial" w:eastAsia="Times New Roman" w:hAnsi="Arial" w:cs="Arial"/>
                <w:sz w:val="24"/>
                <w:szCs w:val="24"/>
                <w:lang w:eastAsia="en-GB"/>
              </w:rPr>
              <w:t>This unit describes the fetal anomaly 18+0 to 20+6 weeks ultrasound scan including aims, key points and up to date policies and clinical guidance.</w:t>
            </w:r>
          </w:p>
          <w:p w14:paraId="7D7E8CFA" w14:textId="77777777" w:rsidR="00E87C17" w:rsidRDefault="00E87C17" w:rsidP="00402457">
            <w:pPr>
              <w:rPr>
                <w:rFonts w:ascii="Arial" w:eastAsia="Times New Roman" w:hAnsi="Arial" w:cs="Arial"/>
                <w:bCs/>
                <w:sz w:val="24"/>
                <w:szCs w:val="24"/>
                <w:lang w:eastAsia="en-GB"/>
              </w:rPr>
            </w:pPr>
          </w:p>
          <w:p w14:paraId="238B2E76" w14:textId="4AD10BDD" w:rsidR="00E87C17" w:rsidRPr="00561035" w:rsidRDefault="00421367" w:rsidP="00402457">
            <w:pPr>
              <w:rPr>
                <w:rStyle w:val="Hyperlink"/>
                <w:rFonts w:ascii="Arial" w:hAnsi="Arial" w:cs="Arial"/>
                <w:noProof/>
                <w:sz w:val="24"/>
                <w:szCs w:val="24"/>
                <w:lang w:eastAsia="en-GB"/>
              </w:rPr>
            </w:pPr>
            <w:hyperlink r:id="rId54" w:history="1">
              <w:r w:rsidR="00561035" w:rsidRPr="00561035">
                <w:rPr>
                  <w:rStyle w:val="Hyperlink"/>
                  <w:rFonts w:ascii="Arial" w:hAnsi="Arial" w:cs="Arial"/>
                  <w:noProof/>
                  <w:sz w:val="24"/>
                  <w:szCs w:val="24"/>
                  <w:lang w:eastAsia="en-GB"/>
                </w:rPr>
                <w:t>https://portal.e-lfh.org.uk/Component/Details/551303</w:t>
              </w:r>
            </w:hyperlink>
          </w:p>
          <w:p w14:paraId="74EA9835" w14:textId="18A24058" w:rsidR="00561035" w:rsidRPr="00C62248" w:rsidRDefault="00561035" w:rsidP="00402457">
            <w:pPr>
              <w:rPr>
                <w:rFonts w:ascii="Arial" w:eastAsia="Times New Roman" w:hAnsi="Arial" w:cs="Arial"/>
                <w:bCs/>
                <w:color w:val="333333"/>
                <w:sz w:val="24"/>
                <w:szCs w:val="24"/>
                <w:lang w:eastAsia="en-GB"/>
              </w:rPr>
            </w:pPr>
          </w:p>
        </w:tc>
      </w:tr>
      <w:tr w:rsidR="00D969DC" w14:paraId="1CA1FC29" w14:textId="77777777" w:rsidTr="00050065">
        <w:tc>
          <w:tcPr>
            <w:tcW w:w="10193" w:type="dxa"/>
          </w:tcPr>
          <w:p w14:paraId="350BB16A" w14:textId="2817F2B8" w:rsidR="00D969DC" w:rsidRPr="006E2CD1" w:rsidRDefault="00D969DC" w:rsidP="00402457">
            <w:pPr>
              <w:rPr>
                <w:rFonts w:cs="Arial"/>
                <w:b/>
                <w:bCs/>
                <w:noProof/>
                <w:lang w:eastAsia="en-GB"/>
              </w:rPr>
            </w:pPr>
            <w:r>
              <w:rPr>
                <w:rFonts w:cs="Arial"/>
                <w:b/>
                <w:bCs/>
                <w:noProof/>
                <w:lang w:eastAsia="en-GB"/>
              </w:rPr>
              <w:lastRenderedPageBreak/>
              <w:t>Pelvic Health VBA</w:t>
            </w:r>
          </w:p>
        </w:tc>
      </w:tr>
      <w:tr w:rsidR="00D969DC" w:rsidRPr="00190EFC" w14:paraId="5730A580" w14:textId="77777777" w:rsidTr="00201536">
        <w:tc>
          <w:tcPr>
            <w:tcW w:w="10193" w:type="dxa"/>
          </w:tcPr>
          <w:p w14:paraId="36E848E9" w14:textId="77777777" w:rsidR="00D969DC" w:rsidRDefault="00D969DC" w:rsidP="00402457">
            <w:r>
              <w:rPr>
                <w:noProof/>
                <w:lang w:eastAsia="en-GB"/>
              </w:rPr>
              <w:lastRenderedPageBreak/>
              <w:drawing>
                <wp:anchor distT="0" distB="0" distL="114300" distR="114300" simplePos="0" relativeHeight="251747366" behindDoc="0" locked="0" layoutInCell="1" allowOverlap="1" wp14:anchorId="004A11FF" wp14:editId="34A105BB">
                  <wp:simplePos x="0" y="0"/>
                  <wp:positionH relativeFrom="column">
                    <wp:posOffset>-62865</wp:posOffset>
                  </wp:positionH>
                  <wp:positionV relativeFrom="paragraph">
                    <wp:posOffset>64135</wp:posOffset>
                  </wp:positionV>
                  <wp:extent cx="1273175" cy="1343025"/>
                  <wp:effectExtent l="0" t="0" r="3175" b="952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5"/>
                          <a:stretch>
                            <a:fillRect/>
                          </a:stretch>
                        </pic:blipFill>
                        <pic:spPr>
                          <a:xfrm>
                            <a:off x="0" y="0"/>
                            <a:ext cx="1273175" cy="1343025"/>
                          </a:xfrm>
                          <a:prstGeom prst="rect">
                            <a:avLst/>
                          </a:prstGeom>
                        </pic:spPr>
                      </pic:pic>
                    </a:graphicData>
                  </a:graphic>
                  <wp14:sizeRelH relativeFrom="margin">
                    <wp14:pctWidth>0</wp14:pctWidth>
                  </wp14:sizeRelH>
                  <wp14:sizeRelV relativeFrom="margin">
                    <wp14:pctHeight>0</wp14:pctHeight>
                  </wp14:sizeRelV>
                </wp:anchor>
              </w:drawing>
            </w:r>
          </w:p>
          <w:p w14:paraId="0841E585" w14:textId="77777777" w:rsidR="00D969DC" w:rsidRPr="00EF033D" w:rsidRDefault="00D969DC" w:rsidP="00402457">
            <w:pPr>
              <w:spacing w:after="300"/>
              <w:rPr>
                <w:rFonts w:ascii="Arial" w:eastAsia="Times New Roman" w:hAnsi="Arial" w:cs="Arial"/>
                <w:b/>
                <w:bCs/>
                <w:color w:val="000000"/>
                <w:sz w:val="24"/>
                <w:szCs w:val="24"/>
                <w:lang w:eastAsia="en-GB"/>
              </w:rPr>
            </w:pPr>
            <w:r w:rsidRPr="00EF033D">
              <w:rPr>
                <w:rFonts w:ascii="Arial" w:eastAsia="Times New Roman" w:hAnsi="Arial" w:cs="Arial"/>
                <w:b/>
                <w:bCs/>
                <w:color w:val="000000"/>
                <w:sz w:val="24"/>
                <w:szCs w:val="24"/>
                <w:lang w:eastAsia="en-GB"/>
              </w:rPr>
              <w:t>Perinatal Mental Health</w:t>
            </w:r>
          </w:p>
          <w:p w14:paraId="630ECEBF" w14:textId="77777777" w:rsidR="00D969DC" w:rsidRPr="001D07DB" w:rsidRDefault="00D969DC" w:rsidP="00402457">
            <w:pPr>
              <w:spacing w:after="300"/>
              <w:rPr>
                <w:rFonts w:ascii="Arial" w:eastAsia="Times New Roman" w:hAnsi="Arial" w:cs="Arial"/>
                <w:color w:val="000000"/>
                <w:sz w:val="24"/>
                <w:szCs w:val="24"/>
                <w:lang w:eastAsia="en-GB"/>
              </w:rPr>
            </w:pPr>
            <w:r w:rsidRPr="001D07DB">
              <w:rPr>
                <w:rFonts w:ascii="Arial" w:eastAsia="Times New Roman" w:hAnsi="Arial" w:cs="Arial"/>
                <w:color w:val="000000"/>
                <w:sz w:val="24"/>
                <w:szCs w:val="24"/>
                <w:lang w:eastAsia="en-GB"/>
              </w:rPr>
              <w:t>The Perinatal Mental Health programme has been designed to help educate and increase awareness of issues arising from mental health.</w:t>
            </w:r>
          </w:p>
          <w:p w14:paraId="4A1E4E67" w14:textId="77777777" w:rsidR="00D969DC" w:rsidRPr="001D07DB" w:rsidRDefault="00D969DC" w:rsidP="00402457">
            <w:pPr>
              <w:spacing w:after="300"/>
              <w:rPr>
                <w:rFonts w:ascii="FrutigerLT-Roman" w:eastAsia="Times New Roman" w:hAnsi="FrutigerLT-Roman" w:cs="Times New Roman"/>
                <w:color w:val="000000"/>
                <w:lang w:eastAsia="en-GB"/>
              </w:rPr>
            </w:pPr>
            <w:r w:rsidRPr="001D07DB">
              <w:rPr>
                <w:rFonts w:ascii="Arial" w:eastAsia="Times New Roman" w:hAnsi="Arial" w:cs="Arial"/>
                <w:color w:val="000000"/>
                <w:sz w:val="24"/>
                <w:szCs w:val="24"/>
                <w:lang w:eastAsia="en-GB"/>
              </w:rPr>
              <w:t xml:space="preserve">This programme deals with two small projects, Perinatal Mental Health for Health Visitors, and Perinatal Mental Health. The latter project has recently been added </w:t>
            </w:r>
            <w:proofErr w:type="gramStart"/>
            <w:r w:rsidRPr="001D07DB">
              <w:rPr>
                <w:rFonts w:ascii="Arial" w:eastAsia="Times New Roman" w:hAnsi="Arial" w:cs="Arial"/>
                <w:color w:val="000000"/>
                <w:sz w:val="24"/>
                <w:szCs w:val="24"/>
                <w:lang w:eastAsia="en-GB"/>
              </w:rPr>
              <w:t>as a result of</w:t>
            </w:r>
            <w:proofErr w:type="gramEnd"/>
            <w:r w:rsidRPr="001D07DB">
              <w:rPr>
                <w:rFonts w:ascii="Arial" w:eastAsia="Times New Roman" w:hAnsi="Arial" w:cs="Arial"/>
                <w:color w:val="000000"/>
                <w:sz w:val="24"/>
                <w:szCs w:val="24"/>
                <w:lang w:eastAsia="en-GB"/>
              </w:rPr>
              <w:t xml:space="preserve"> the Mental Health Awareness Programme, which includes e-learning from several projects</w:t>
            </w:r>
            <w:r>
              <w:rPr>
                <w:rFonts w:ascii="Arial" w:eastAsia="Times New Roman" w:hAnsi="Arial" w:cs="Arial"/>
                <w:color w:val="000000"/>
                <w:sz w:val="24"/>
                <w:szCs w:val="24"/>
                <w:lang w:eastAsia="en-GB"/>
              </w:rPr>
              <w:t>.</w:t>
            </w:r>
          </w:p>
          <w:p w14:paraId="07B2972B" w14:textId="77777777" w:rsidR="00D969DC" w:rsidRPr="001143CC" w:rsidRDefault="00421367" w:rsidP="00402457">
            <w:pPr>
              <w:rPr>
                <w:rFonts w:ascii="Arial" w:hAnsi="Arial" w:cs="Arial"/>
                <w:sz w:val="24"/>
                <w:szCs w:val="24"/>
              </w:rPr>
            </w:pPr>
            <w:hyperlink r:id="rId56" w:history="1">
              <w:r w:rsidR="00D969DC" w:rsidRPr="001143CC">
                <w:rPr>
                  <w:rStyle w:val="Hyperlink"/>
                  <w:rFonts w:ascii="Arial" w:hAnsi="Arial" w:cs="Arial"/>
                  <w:sz w:val="24"/>
                  <w:szCs w:val="24"/>
                </w:rPr>
                <w:t>https://portal.e-lfh.org.uk/Component/Details/391659</w:t>
              </w:r>
            </w:hyperlink>
          </w:p>
          <w:p w14:paraId="695E069D" w14:textId="77777777" w:rsidR="00D969DC" w:rsidRPr="0076342E" w:rsidRDefault="00D969DC" w:rsidP="00402457">
            <w:pPr>
              <w:rPr>
                <w:rFonts w:cs="Arial"/>
                <w:noProof/>
                <w:lang w:eastAsia="en-GB"/>
              </w:rPr>
            </w:pPr>
          </w:p>
        </w:tc>
      </w:tr>
      <w:tr w:rsidR="00696E07" w14:paraId="4261883B" w14:textId="77777777" w:rsidTr="00EC4BD3">
        <w:tc>
          <w:tcPr>
            <w:tcW w:w="10193" w:type="dxa"/>
            <w:shd w:val="clear" w:color="auto" w:fill="B8CCE4" w:themeFill="accent1" w:themeFillTint="66"/>
          </w:tcPr>
          <w:p w14:paraId="06FC4299" w14:textId="5A33FE62" w:rsidR="006E2CD1" w:rsidRDefault="006E2CD1" w:rsidP="00402457">
            <w:pPr>
              <w:rPr>
                <w:rFonts w:ascii="Arial" w:hAnsi="Arial" w:cs="Arial"/>
                <w:noProof/>
                <w:sz w:val="24"/>
                <w:szCs w:val="24"/>
                <w:lang w:eastAsia="en-GB"/>
              </w:rPr>
            </w:pPr>
            <w:r w:rsidRPr="006E2CD1">
              <w:rPr>
                <w:rFonts w:cs="Arial"/>
                <w:b/>
                <w:bCs/>
                <w:noProof/>
                <w:lang w:eastAsia="en-GB"/>
              </w:rPr>
              <w:drawing>
                <wp:anchor distT="0" distB="0" distL="114300" distR="114300" simplePos="0" relativeHeight="251658267" behindDoc="0" locked="0" layoutInCell="1" allowOverlap="1" wp14:anchorId="2BF2FBCE" wp14:editId="5DF5F4A8">
                  <wp:simplePos x="0" y="0"/>
                  <wp:positionH relativeFrom="column">
                    <wp:posOffset>-64135</wp:posOffset>
                  </wp:positionH>
                  <wp:positionV relativeFrom="paragraph">
                    <wp:posOffset>5715</wp:posOffset>
                  </wp:positionV>
                  <wp:extent cx="1114425" cy="1136650"/>
                  <wp:effectExtent l="0" t="0" r="9525" b="635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57"/>
                          <a:stretch>
                            <a:fillRect/>
                          </a:stretch>
                        </pic:blipFill>
                        <pic:spPr>
                          <a:xfrm>
                            <a:off x="0" y="0"/>
                            <a:ext cx="1114425" cy="1136650"/>
                          </a:xfrm>
                          <a:prstGeom prst="rect">
                            <a:avLst/>
                          </a:prstGeom>
                        </pic:spPr>
                      </pic:pic>
                    </a:graphicData>
                  </a:graphic>
                  <wp14:sizeRelH relativeFrom="margin">
                    <wp14:pctWidth>0</wp14:pctWidth>
                  </wp14:sizeRelH>
                  <wp14:sizeRelV relativeFrom="margin">
                    <wp14:pctHeight>0</wp14:pctHeight>
                  </wp14:sizeRelV>
                </wp:anchor>
              </w:drawing>
            </w:r>
          </w:p>
          <w:p w14:paraId="5AA9CD95" w14:textId="19CFF699" w:rsidR="003359B9" w:rsidRPr="006E2CD1" w:rsidRDefault="006E2CD1" w:rsidP="00402457">
            <w:pPr>
              <w:rPr>
                <w:rFonts w:ascii="Arial" w:hAnsi="Arial" w:cs="Arial"/>
                <w:b/>
                <w:bCs/>
                <w:noProof/>
                <w:sz w:val="24"/>
                <w:szCs w:val="24"/>
                <w:lang w:eastAsia="en-GB"/>
              </w:rPr>
            </w:pPr>
            <w:r w:rsidRPr="006E2CD1">
              <w:rPr>
                <w:rFonts w:ascii="Arial" w:hAnsi="Arial" w:cs="Arial"/>
                <w:b/>
                <w:bCs/>
                <w:noProof/>
                <w:sz w:val="24"/>
                <w:szCs w:val="24"/>
                <w:lang w:eastAsia="en-GB"/>
              </w:rPr>
              <w:t>Perinatal Post-mortem Consent</w:t>
            </w:r>
          </w:p>
          <w:p w14:paraId="5D69E42C" w14:textId="77777777" w:rsidR="003359B9" w:rsidRDefault="003359B9" w:rsidP="00402457">
            <w:pPr>
              <w:rPr>
                <w:rFonts w:ascii="Arial" w:hAnsi="Arial" w:cs="Arial"/>
                <w:noProof/>
                <w:sz w:val="24"/>
                <w:szCs w:val="24"/>
                <w:lang w:eastAsia="en-GB"/>
              </w:rPr>
            </w:pPr>
          </w:p>
          <w:p w14:paraId="636435B5" w14:textId="663A15F9" w:rsidR="003359B9" w:rsidRPr="003359B9" w:rsidRDefault="003359B9" w:rsidP="00402457">
            <w:pPr>
              <w:rPr>
                <w:rFonts w:ascii="Arial" w:hAnsi="Arial" w:cs="Arial"/>
                <w:noProof/>
                <w:sz w:val="24"/>
                <w:szCs w:val="24"/>
                <w:lang w:eastAsia="en-GB"/>
              </w:rPr>
            </w:pPr>
            <w:r w:rsidRPr="003359B9">
              <w:rPr>
                <w:rFonts w:ascii="Arial" w:hAnsi="Arial" w:cs="Arial"/>
                <w:noProof/>
                <w:sz w:val="24"/>
                <w:szCs w:val="24"/>
                <w:lang w:eastAsia="en-GB"/>
              </w:rPr>
              <w:t xml:space="preserve">This interactive e-learning package has been developed to support healthcare professionals who are required to discuss perinatal post-mortem consent with bereaved families. </w:t>
            </w:r>
          </w:p>
          <w:p w14:paraId="166D496E" w14:textId="77777777" w:rsidR="003359B9" w:rsidRPr="003359B9" w:rsidRDefault="003359B9" w:rsidP="00402457">
            <w:pPr>
              <w:rPr>
                <w:rFonts w:ascii="Arial" w:hAnsi="Arial" w:cs="Arial"/>
                <w:noProof/>
                <w:sz w:val="24"/>
                <w:szCs w:val="24"/>
                <w:lang w:eastAsia="en-GB"/>
              </w:rPr>
            </w:pPr>
          </w:p>
          <w:p w14:paraId="74DB848A" w14:textId="1715FC31" w:rsidR="00696E07" w:rsidRPr="003359B9" w:rsidRDefault="003359B9" w:rsidP="00402457">
            <w:pPr>
              <w:rPr>
                <w:rFonts w:ascii="Arial" w:hAnsi="Arial" w:cs="Arial"/>
                <w:noProof/>
                <w:sz w:val="24"/>
                <w:szCs w:val="24"/>
                <w:lang w:eastAsia="en-GB"/>
              </w:rPr>
            </w:pPr>
            <w:r w:rsidRPr="003359B9">
              <w:rPr>
                <w:rFonts w:ascii="Arial" w:hAnsi="Arial" w:cs="Arial"/>
                <w:noProof/>
                <w:sz w:val="24"/>
                <w:szCs w:val="24"/>
                <w:lang w:eastAsia="en-GB"/>
              </w:rPr>
              <w:t>Other healthcare professionals who come into contact with bereaved parents and are involved in supporting them in this difficult time may also find it useful.</w:t>
            </w:r>
          </w:p>
          <w:p w14:paraId="4448DFC8" w14:textId="77777777" w:rsidR="00696E07" w:rsidRDefault="00696E07" w:rsidP="00402457">
            <w:pPr>
              <w:rPr>
                <w:noProof/>
                <w:lang w:eastAsia="en-GB"/>
              </w:rPr>
            </w:pPr>
          </w:p>
          <w:p w14:paraId="221E3F01" w14:textId="47162107" w:rsidR="00696E07" w:rsidRPr="001F06C8" w:rsidRDefault="00421367" w:rsidP="00402457">
            <w:pPr>
              <w:rPr>
                <w:rFonts w:ascii="Arial" w:hAnsi="Arial" w:cs="Arial"/>
                <w:noProof/>
                <w:sz w:val="24"/>
                <w:szCs w:val="24"/>
                <w:lang w:eastAsia="en-GB"/>
              </w:rPr>
            </w:pPr>
            <w:hyperlink r:id="rId58" w:history="1">
              <w:r w:rsidR="001F06C8" w:rsidRPr="001F06C8">
                <w:rPr>
                  <w:rStyle w:val="Hyperlink"/>
                  <w:rFonts w:ascii="Arial" w:hAnsi="Arial" w:cs="Arial"/>
                  <w:noProof/>
                  <w:sz w:val="24"/>
                  <w:szCs w:val="24"/>
                  <w:lang w:eastAsia="en-GB"/>
                </w:rPr>
                <w:t>https://portal.e-lfh.org.uk/Component/Details/663528</w:t>
              </w:r>
            </w:hyperlink>
          </w:p>
          <w:p w14:paraId="08410B77" w14:textId="3ABDE59B" w:rsidR="00696E07" w:rsidRDefault="00696E07" w:rsidP="00402457">
            <w:pPr>
              <w:rPr>
                <w:noProof/>
                <w:lang w:eastAsia="en-GB"/>
              </w:rPr>
            </w:pPr>
          </w:p>
        </w:tc>
      </w:tr>
      <w:tr w:rsidR="003A42A8" w14:paraId="61545A87" w14:textId="77777777" w:rsidTr="00EC4BD3">
        <w:tc>
          <w:tcPr>
            <w:tcW w:w="10193" w:type="dxa"/>
            <w:shd w:val="clear" w:color="auto" w:fill="B8CCE4" w:themeFill="accent1" w:themeFillTint="66"/>
          </w:tcPr>
          <w:p w14:paraId="2AD73B92" w14:textId="77777777" w:rsidR="00050065" w:rsidRDefault="00050065" w:rsidP="00402457">
            <w:pPr>
              <w:rPr>
                <w:rFonts w:ascii="Arial" w:eastAsia="Times New Roman" w:hAnsi="Arial" w:cs="Arial"/>
                <w:b/>
                <w:bCs/>
                <w:color w:val="000000"/>
                <w:sz w:val="24"/>
                <w:szCs w:val="24"/>
                <w:lang w:eastAsia="en-GB"/>
              </w:rPr>
            </w:pPr>
          </w:p>
          <w:p w14:paraId="29AFF40C" w14:textId="19007CF1" w:rsidR="00050065" w:rsidRDefault="00050065" w:rsidP="00402457">
            <w:pPr>
              <w:rPr>
                <w:rFonts w:ascii="Arial" w:eastAsia="Times New Roman" w:hAnsi="Arial" w:cs="Arial"/>
                <w:b/>
                <w:bCs/>
                <w:color w:val="000000"/>
                <w:sz w:val="24"/>
                <w:szCs w:val="24"/>
                <w:lang w:eastAsia="en-GB"/>
              </w:rPr>
            </w:pPr>
            <w:r>
              <w:rPr>
                <w:noProof/>
              </w:rPr>
              <w:drawing>
                <wp:inline distT="0" distB="0" distL="0" distR="0" wp14:anchorId="42C5E977" wp14:editId="3D9A51BF">
                  <wp:extent cx="2838450" cy="468297"/>
                  <wp:effectExtent l="0" t="0" r="0" b="8255"/>
                  <wp:docPr id="49" name="Picture 49" descr="Place of Birth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e of Birth_Bann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4298" cy="490710"/>
                          </a:xfrm>
                          <a:prstGeom prst="rect">
                            <a:avLst/>
                          </a:prstGeom>
                          <a:noFill/>
                          <a:ln>
                            <a:noFill/>
                          </a:ln>
                        </pic:spPr>
                      </pic:pic>
                    </a:graphicData>
                  </a:graphic>
                </wp:inline>
              </w:drawing>
            </w:r>
          </w:p>
          <w:p w14:paraId="5CF90665" w14:textId="77777777" w:rsidR="00050065" w:rsidRDefault="00050065" w:rsidP="00402457">
            <w:pPr>
              <w:rPr>
                <w:rFonts w:ascii="Arial" w:eastAsia="Times New Roman" w:hAnsi="Arial" w:cs="Arial"/>
                <w:b/>
                <w:bCs/>
                <w:color w:val="000000"/>
                <w:sz w:val="24"/>
                <w:szCs w:val="24"/>
                <w:lang w:eastAsia="en-GB"/>
              </w:rPr>
            </w:pPr>
          </w:p>
          <w:p w14:paraId="15897A3D" w14:textId="643EEC38" w:rsidR="003A42A8" w:rsidRPr="00BA6E16" w:rsidRDefault="003A42A8" w:rsidP="00402457">
            <w:pPr>
              <w:rPr>
                <w:rFonts w:ascii="Arial" w:eastAsia="Times New Roman" w:hAnsi="Arial" w:cs="Arial"/>
                <w:b/>
                <w:bCs/>
                <w:color w:val="000000"/>
                <w:sz w:val="24"/>
                <w:szCs w:val="24"/>
                <w:lang w:eastAsia="en-GB"/>
              </w:rPr>
            </w:pPr>
            <w:r w:rsidRPr="00BA6E16">
              <w:rPr>
                <w:rFonts w:ascii="Arial" w:eastAsia="Times New Roman" w:hAnsi="Arial" w:cs="Arial"/>
                <w:b/>
                <w:bCs/>
                <w:color w:val="000000"/>
                <w:sz w:val="24"/>
                <w:szCs w:val="24"/>
                <w:lang w:eastAsia="en-GB"/>
              </w:rPr>
              <w:t>Place of Birth</w:t>
            </w:r>
          </w:p>
          <w:p w14:paraId="56234462" w14:textId="77777777" w:rsidR="003A42A8" w:rsidRDefault="003A42A8" w:rsidP="00402457">
            <w:pPr>
              <w:rPr>
                <w:noProof/>
              </w:rPr>
            </w:pPr>
          </w:p>
          <w:p w14:paraId="0C293C2D" w14:textId="77777777" w:rsidR="003A42A8" w:rsidRDefault="003A42A8" w:rsidP="00402457">
            <w:pPr>
              <w:rPr>
                <w:rFonts w:ascii="Arial" w:eastAsia="Times New Roman" w:hAnsi="Arial" w:cs="Arial"/>
                <w:color w:val="000000"/>
                <w:sz w:val="24"/>
                <w:szCs w:val="24"/>
                <w:lang w:eastAsia="en-GB"/>
              </w:rPr>
            </w:pPr>
            <w:r w:rsidRPr="00BA6E16">
              <w:rPr>
                <w:rFonts w:ascii="Arial" w:eastAsia="Times New Roman" w:hAnsi="Arial" w:cs="Arial"/>
                <w:color w:val="000000"/>
                <w:sz w:val="24"/>
                <w:szCs w:val="24"/>
                <w:lang w:eastAsia="en-GB"/>
              </w:rPr>
              <w:t>‘Discussing Place of Birth Options with Healthy Low-risk Women’, and ‘Becoming a Place of Birth Lead’ are e-learning sessions developed by midwives, for midwives, to support women in their birth place decisions.  They are also suitable for others working with pregnant women, such as obstetricians, maternity support workers and GPs.</w:t>
            </w:r>
          </w:p>
          <w:p w14:paraId="24F63895" w14:textId="77777777" w:rsidR="003A42A8" w:rsidRDefault="003A42A8" w:rsidP="00402457">
            <w:pPr>
              <w:rPr>
                <w:noProof/>
              </w:rPr>
            </w:pPr>
          </w:p>
          <w:p w14:paraId="14E56261" w14:textId="77777777" w:rsidR="003A42A8" w:rsidRPr="00BA6E16" w:rsidRDefault="00421367" w:rsidP="00402457">
            <w:pPr>
              <w:rPr>
                <w:rStyle w:val="Hyperlink"/>
                <w:rFonts w:ascii="Arial" w:hAnsi="Arial" w:cs="Arial"/>
                <w:sz w:val="24"/>
                <w:szCs w:val="24"/>
              </w:rPr>
            </w:pPr>
            <w:hyperlink r:id="rId60" w:history="1">
              <w:r w:rsidR="003A42A8" w:rsidRPr="00BA6E16">
                <w:rPr>
                  <w:rStyle w:val="Hyperlink"/>
                  <w:rFonts w:ascii="Arial" w:hAnsi="Arial" w:cs="Arial"/>
                  <w:sz w:val="24"/>
                  <w:szCs w:val="24"/>
                </w:rPr>
                <w:t>https://www.e-lfh.org.uk/programmes/place-of-birth/</w:t>
              </w:r>
            </w:hyperlink>
          </w:p>
          <w:p w14:paraId="3EFBEA32" w14:textId="77777777" w:rsidR="003A42A8" w:rsidRDefault="003A42A8" w:rsidP="00402457">
            <w:pPr>
              <w:rPr>
                <w:noProof/>
              </w:rPr>
            </w:pPr>
          </w:p>
        </w:tc>
      </w:tr>
      <w:tr w:rsidR="003A42A8" w14:paraId="69CE253A" w14:textId="77777777" w:rsidTr="00050065">
        <w:tc>
          <w:tcPr>
            <w:tcW w:w="10193" w:type="dxa"/>
          </w:tcPr>
          <w:p w14:paraId="7C21C920" w14:textId="77777777" w:rsidR="003A42A8" w:rsidRDefault="003A42A8" w:rsidP="00402457">
            <w:pPr>
              <w:rPr>
                <w:noProof/>
                <w:lang w:eastAsia="en-GB"/>
              </w:rPr>
            </w:pPr>
            <w:r>
              <w:rPr>
                <w:noProof/>
              </w:rPr>
              <w:drawing>
                <wp:anchor distT="0" distB="0" distL="114300" distR="114300" simplePos="0" relativeHeight="251729958" behindDoc="0" locked="0" layoutInCell="1" allowOverlap="1" wp14:anchorId="4906044D" wp14:editId="04E0B627">
                  <wp:simplePos x="0" y="0"/>
                  <wp:positionH relativeFrom="column">
                    <wp:posOffset>-65405</wp:posOffset>
                  </wp:positionH>
                  <wp:positionV relativeFrom="paragraph">
                    <wp:posOffset>63500</wp:posOffset>
                  </wp:positionV>
                  <wp:extent cx="1083945" cy="1117600"/>
                  <wp:effectExtent l="0" t="0" r="1905" b="635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61"/>
                          <a:stretch>
                            <a:fillRect/>
                          </a:stretch>
                        </pic:blipFill>
                        <pic:spPr>
                          <a:xfrm>
                            <a:off x="0" y="0"/>
                            <a:ext cx="1083945" cy="1117600"/>
                          </a:xfrm>
                          <a:prstGeom prst="rect">
                            <a:avLst/>
                          </a:prstGeom>
                        </pic:spPr>
                      </pic:pic>
                    </a:graphicData>
                  </a:graphic>
                  <wp14:sizeRelH relativeFrom="margin">
                    <wp14:pctWidth>0</wp14:pctWidth>
                  </wp14:sizeRelH>
                  <wp14:sizeRelV relativeFrom="margin">
                    <wp14:pctHeight>0</wp14:pctHeight>
                  </wp14:sizeRelV>
                </wp:anchor>
              </w:drawing>
            </w:r>
          </w:p>
          <w:p w14:paraId="372DD9E5" w14:textId="77777777" w:rsidR="003A42A8" w:rsidRPr="00EF033D" w:rsidRDefault="003A42A8" w:rsidP="00402457">
            <w:pPr>
              <w:ind w:left="1440"/>
              <w:rPr>
                <w:rFonts w:ascii="Arial" w:eastAsia="Times New Roman" w:hAnsi="Arial" w:cs="Arial"/>
                <w:b/>
                <w:bCs/>
                <w:color w:val="333333"/>
                <w:sz w:val="24"/>
                <w:szCs w:val="24"/>
                <w:lang w:eastAsia="en-GB"/>
              </w:rPr>
            </w:pPr>
            <w:r w:rsidRPr="00EF033D">
              <w:rPr>
                <w:rFonts w:ascii="Arial" w:eastAsia="Times New Roman" w:hAnsi="Arial" w:cs="Arial"/>
                <w:b/>
                <w:bCs/>
                <w:color w:val="333333"/>
                <w:sz w:val="24"/>
                <w:szCs w:val="24"/>
                <w:lang w:eastAsia="en-GB"/>
              </w:rPr>
              <w:t>Preceptorship</w:t>
            </w:r>
          </w:p>
          <w:p w14:paraId="750CF709" w14:textId="77777777" w:rsidR="003A42A8" w:rsidRDefault="003A42A8" w:rsidP="00402457">
            <w:pPr>
              <w:ind w:left="2017"/>
              <w:rPr>
                <w:rFonts w:ascii="Arial" w:eastAsia="Times New Roman" w:hAnsi="Arial" w:cs="Arial"/>
                <w:color w:val="333333"/>
                <w:sz w:val="24"/>
                <w:szCs w:val="24"/>
                <w:lang w:eastAsia="en-GB"/>
              </w:rPr>
            </w:pPr>
          </w:p>
          <w:p w14:paraId="0D6E141A" w14:textId="77777777" w:rsidR="003A42A8" w:rsidRDefault="003A42A8" w:rsidP="00402457">
            <w:pPr>
              <w:ind w:left="1440"/>
              <w:rPr>
                <w:rFonts w:ascii="Arial" w:eastAsia="Times New Roman" w:hAnsi="Arial" w:cs="Arial"/>
                <w:color w:val="333333"/>
                <w:sz w:val="24"/>
                <w:szCs w:val="24"/>
                <w:lang w:eastAsia="en-GB"/>
              </w:rPr>
            </w:pPr>
            <w:r w:rsidRPr="00BD36E4">
              <w:rPr>
                <w:rFonts w:ascii="Arial" w:eastAsia="Times New Roman" w:hAnsi="Arial" w:cs="Arial"/>
                <w:color w:val="333333"/>
                <w:sz w:val="24"/>
                <w:szCs w:val="24"/>
                <w:lang w:eastAsia="en-GB"/>
              </w:rPr>
              <w:t>This e-learning programme is designed to develop the knowledge and skills needed to act as a preceptor to guide a newly qualified healthcare professional.</w:t>
            </w:r>
          </w:p>
          <w:p w14:paraId="5305D86D" w14:textId="77777777" w:rsidR="003A42A8" w:rsidRPr="00BD36E4" w:rsidRDefault="003A42A8" w:rsidP="00402457">
            <w:pPr>
              <w:ind w:left="1440"/>
              <w:rPr>
                <w:rFonts w:ascii="Arial" w:eastAsia="Times New Roman" w:hAnsi="Arial" w:cs="Arial"/>
                <w:color w:val="333333"/>
                <w:sz w:val="24"/>
                <w:szCs w:val="24"/>
                <w:lang w:eastAsia="en-GB"/>
              </w:rPr>
            </w:pPr>
          </w:p>
          <w:p w14:paraId="224CA32B" w14:textId="77777777" w:rsidR="003A42A8" w:rsidRDefault="003A42A8" w:rsidP="00402457"/>
          <w:p w14:paraId="6A84200B" w14:textId="587739AA" w:rsidR="003A42A8" w:rsidRPr="00050065" w:rsidRDefault="00421367" w:rsidP="00402457">
            <w:pPr>
              <w:rPr>
                <w:rFonts w:ascii="Arial" w:eastAsia="Times New Roman" w:hAnsi="Arial" w:cs="Arial"/>
                <w:color w:val="333333"/>
                <w:sz w:val="28"/>
                <w:szCs w:val="28"/>
                <w:lang w:eastAsia="en-GB"/>
              </w:rPr>
            </w:pPr>
            <w:hyperlink r:id="rId62" w:history="1">
              <w:r w:rsidR="003A42A8" w:rsidRPr="00EF033D">
                <w:rPr>
                  <w:rStyle w:val="Hyperlink"/>
                  <w:rFonts w:ascii="Arial" w:eastAsia="Times New Roman" w:hAnsi="Arial" w:cs="Arial"/>
                  <w:sz w:val="24"/>
                  <w:szCs w:val="24"/>
                  <w:lang w:eastAsia="en-GB"/>
                </w:rPr>
                <w:t>https://portal.e-lfh.org.uk/Component/Details/511661</w:t>
              </w:r>
            </w:hyperlink>
            <w:r w:rsidR="003A42A8" w:rsidRPr="00EF033D">
              <w:rPr>
                <w:rFonts w:ascii="Arial" w:eastAsia="Times New Roman" w:hAnsi="Arial" w:cs="Arial"/>
                <w:color w:val="333333"/>
                <w:sz w:val="28"/>
                <w:szCs w:val="28"/>
                <w:lang w:eastAsia="en-GB"/>
              </w:rPr>
              <w:t xml:space="preserve"> </w:t>
            </w:r>
          </w:p>
        </w:tc>
      </w:tr>
      <w:tr w:rsidR="003A42A8" w14:paraId="352E7279" w14:textId="77777777" w:rsidTr="00ED7471">
        <w:tc>
          <w:tcPr>
            <w:tcW w:w="10193" w:type="dxa"/>
            <w:shd w:val="clear" w:color="auto" w:fill="D99594" w:themeFill="accent2" w:themeFillTint="99"/>
          </w:tcPr>
          <w:p w14:paraId="0238692E" w14:textId="77777777" w:rsidR="00310321" w:rsidRDefault="00310321" w:rsidP="00402457">
            <w:pPr>
              <w:rPr>
                <w:rFonts w:ascii="Arial" w:eastAsia="Times New Roman" w:hAnsi="Arial" w:cs="Arial"/>
                <w:b/>
                <w:bCs/>
                <w:color w:val="333333"/>
                <w:sz w:val="24"/>
                <w:szCs w:val="24"/>
                <w:lang w:eastAsia="en-GB"/>
              </w:rPr>
            </w:pPr>
          </w:p>
          <w:p w14:paraId="4AD41E9D" w14:textId="77777777" w:rsidR="00310321" w:rsidRDefault="003A42A8" w:rsidP="00402457">
            <w:pPr>
              <w:rPr>
                <w:rFonts w:ascii="Arial" w:eastAsia="Times New Roman" w:hAnsi="Arial" w:cs="Arial"/>
                <w:b/>
                <w:bCs/>
                <w:color w:val="333333"/>
                <w:sz w:val="24"/>
                <w:szCs w:val="24"/>
                <w:lang w:eastAsia="en-GB"/>
              </w:rPr>
            </w:pPr>
            <w:r>
              <w:rPr>
                <w:noProof/>
              </w:rPr>
              <w:lastRenderedPageBreak/>
              <w:drawing>
                <wp:anchor distT="0" distB="0" distL="114300" distR="114300" simplePos="0" relativeHeight="251732006" behindDoc="0" locked="0" layoutInCell="1" allowOverlap="1" wp14:anchorId="5375A319" wp14:editId="3BB8A5BF">
                  <wp:simplePos x="0" y="0"/>
                  <wp:positionH relativeFrom="column">
                    <wp:posOffset>635</wp:posOffset>
                  </wp:positionH>
                  <wp:positionV relativeFrom="paragraph">
                    <wp:posOffset>0</wp:posOffset>
                  </wp:positionV>
                  <wp:extent cx="762000" cy="762000"/>
                  <wp:effectExtent l="0" t="0" r="0" b="0"/>
                  <wp:wrapSquare wrapText="bothSides"/>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lang w:eastAsia="en-GB"/>
              </w:rPr>
              <w:t xml:space="preserve">     </w:t>
            </w:r>
          </w:p>
          <w:p w14:paraId="24771D1B" w14:textId="1290748E" w:rsidR="003A42A8" w:rsidRDefault="003A42A8" w:rsidP="00402457">
            <w:pPr>
              <w:rPr>
                <w:rFonts w:ascii="Arial" w:eastAsia="Times New Roman" w:hAnsi="Arial" w:cs="Arial"/>
                <w:b/>
                <w:bCs/>
                <w:color w:val="333333"/>
                <w:sz w:val="24"/>
                <w:szCs w:val="24"/>
                <w:lang w:eastAsia="en-GB"/>
              </w:rPr>
            </w:pPr>
            <w:r w:rsidRPr="00B23256">
              <w:rPr>
                <w:rFonts w:ascii="Arial" w:eastAsia="Times New Roman" w:hAnsi="Arial" w:cs="Arial"/>
                <w:b/>
                <w:bCs/>
                <w:color w:val="333333"/>
                <w:sz w:val="24"/>
                <w:szCs w:val="24"/>
                <w:lang w:eastAsia="en-GB"/>
              </w:rPr>
              <w:t>Preterm Birth</w:t>
            </w:r>
          </w:p>
          <w:p w14:paraId="08A45207" w14:textId="77777777" w:rsidR="003A42A8" w:rsidRDefault="003A42A8" w:rsidP="00402457">
            <w:pPr>
              <w:rPr>
                <w:rFonts w:ascii="Arial" w:eastAsia="Times New Roman" w:hAnsi="Arial" w:cs="Arial"/>
                <w:b/>
                <w:bCs/>
                <w:color w:val="333333"/>
                <w:sz w:val="24"/>
                <w:szCs w:val="24"/>
                <w:lang w:eastAsia="en-GB"/>
              </w:rPr>
            </w:pPr>
          </w:p>
          <w:p w14:paraId="22EB9962" w14:textId="77777777" w:rsidR="003A42A8" w:rsidRDefault="003A42A8" w:rsidP="00402457">
            <w:pPr>
              <w:ind w:left="316"/>
              <w:rPr>
                <w:rFonts w:ascii="Arial" w:eastAsia="Times New Roman" w:hAnsi="Arial" w:cs="Arial"/>
                <w:color w:val="333333"/>
                <w:sz w:val="24"/>
                <w:szCs w:val="24"/>
                <w:lang w:eastAsia="en-GB"/>
              </w:rPr>
            </w:pPr>
            <w:r w:rsidRPr="00B23256">
              <w:rPr>
                <w:rFonts w:ascii="Arial" w:eastAsia="Times New Roman" w:hAnsi="Arial" w:cs="Arial"/>
                <w:color w:val="333333"/>
                <w:sz w:val="24"/>
                <w:szCs w:val="24"/>
                <w:lang w:eastAsia="en-GB"/>
              </w:rPr>
              <w:t xml:space="preserve">Children born preterm (before 37 weeks of gestation) are at increased risk of a range of cognitive, social, </w:t>
            </w:r>
            <w:proofErr w:type="gramStart"/>
            <w:r w:rsidRPr="00B23256">
              <w:rPr>
                <w:rFonts w:ascii="Arial" w:eastAsia="Times New Roman" w:hAnsi="Arial" w:cs="Arial"/>
                <w:color w:val="333333"/>
                <w:sz w:val="24"/>
                <w:szCs w:val="24"/>
                <w:lang w:eastAsia="en-GB"/>
              </w:rPr>
              <w:t>emotional</w:t>
            </w:r>
            <w:proofErr w:type="gramEnd"/>
            <w:r w:rsidRPr="00B23256">
              <w:rPr>
                <w:rFonts w:ascii="Arial" w:eastAsia="Times New Roman" w:hAnsi="Arial" w:cs="Arial"/>
                <w:color w:val="333333"/>
                <w:sz w:val="24"/>
                <w:szCs w:val="24"/>
                <w:lang w:eastAsia="en-GB"/>
              </w:rPr>
              <w:t xml:space="preserve"> and learning difficulties, compared with children born at term. These difficulties may persist throughout childhood and adolescence and can have a negative impact on children’s attainment at school. This e-learning programme is designed to improve users’ knowledge of the </w:t>
            </w:r>
            <w:proofErr w:type="gramStart"/>
            <w:r w:rsidRPr="00B23256">
              <w:rPr>
                <w:rFonts w:ascii="Arial" w:eastAsia="Times New Roman" w:hAnsi="Arial" w:cs="Arial"/>
                <w:color w:val="333333"/>
                <w:sz w:val="24"/>
                <w:szCs w:val="24"/>
                <w:lang w:eastAsia="en-GB"/>
              </w:rPr>
              <w:t>long term</w:t>
            </w:r>
            <w:proofErr w:type="gramEnd"/>
            <w:r w:rsidRPr="00B23256">
              <w:rPr>
                <w:rFonts w:ascii="Arial" w:eastAsia="Times New Roman" w:hAnsi="Arial" w:cs="Arial"/>
                <w:color w:val="333333"/>
                <w:sz w:val="24"/>
                <w:szCs w:val="24"/>
                <w:lang w:eastAsia="en-GB"/>
              </w:rPr>
              <w:t xml:space="preserve"> consequences of preterm birth on children’s development and to improve professionals’ competence in supporting preterm children’s learning. Although designed for education professionals, the programme will also be of interest to health and care professionals involved in the care of children and young people born preterm.</w:t>
            </w:r>
          </w:p>
          <w:p w14:paraId="4367F8FA" w14:textId="77777777" w:rsidR="003A42A8" w:rsidRDefault="003A42A8" w:rsidP="00402457">
            <w:pPr>
              <w:rPr>
                <w:rFonts w:ascii="Arial" w:eastAsia="Times New Roman" w:hAnsi="Arial" w:cs="Arial"/>
                <w:color w:val="333333"/>
                <w:sz w:val="24"/>
                <w:szCs w:val="24"/>
                <w:lang w:eastAsia="en-GB"/>
              </w:rPr>
            </w:pPr>
          </w:p>
          <w:p w14:paraId="7114766C" w14:textId="6506E560" w:rsidR="003A42A8" w:rsidRPr="00310321" w:rsidRDefault="00421367" w:rsidP="00402457">
            <w:pPr>
              <w:rPr>
                <w:color w:val="0000FF" w:themeColor="hyperlink"/>
                <w:u w:val="single"/>
              </w:rPr>
            </w:pPr>
            <w:hyperlink r:id="rId64" w:history="1">
              <w:r w:rsidR="003A42A8" w:rsidRPr="00B23256">
                <w:rPr>
                  <w:rStyle w:val="Hyperlink"/>
                  <w:rFonts w:ascii="Arial" w:eastAsia="Times New Roman" w:hAnsi="Arial" w:cs="Arial"/>
                  <w:sz w:val="24"/>
                  <w:szCs w:val="24"/>
                  <w:lang w:eastAsia="en-GB"/>
                </w:rPr>
                <w:t>https://www.e-lfh.org.uk/programmes/preterm-birth/</w:t>
              </w:r>
            </w:hyperlink>
          </w:p>
          <w:p w14:paraId="390FFB74" w14:textId="77777777" w:rsidR="003A42A8" w:rsidRDefault="003A42A8" w:rsidP="00402457">
            <w:pPr>
              <w:rPr>
                <w:noProof/>
              </w:rPr>
            </w:pPr>
          </w:p>
        </w:tc>
      </w:tr>
      <w:tr w:rsidR="003A42A8" w14:paraId="6F3278C6" w14:textId="77777777" w:rsidTr="00ED7471">
        <w:tc>
          <w:tcPr>
            <w:tcW w:w="10193" w:type="dxa"/>
            <w:shd w:val="clear" w:color="auto" w:fill="D99594" w:themeFill="accent2" w:themeFillTint="99"/>
          </w:tcPr>
          <w:p w14:paraId="26FEAC7A" w14:textId="77777777" w:rsidR="00310321" w:rsidRDefault="00310321" w:rsidP="00402457">
            <w:pPr>
              <w:rPr>
                <w:rFonts w:ascii="Arial" w:eastAsia="Times New Roman" w:hAnsi="Arial" w:cs="Arial"/>
                <w:b/>
                <w:bCs/>
                <w:color w:val="333333"/>
                <w:sz w:val="24"/>
                <w:szCs w:val="24"/>
                <w:lang w:eastAsia="en-GB"/>
              </w:rPr>
            </w:pPr>
          </w:p>
          <w:p w14:paraId="0801035E" w14:textId="316A4301" w:rsidR="00310321" w:rsidRDefault="00310321" w:rsidP="00402457">
            <w:pPr>
              <w:rPr>
                <w:rFonts w:eastAsia="Times New Roman" w:cs="Arial"/>
                <w:b/>
                <w:bCs/>
                <w:color w:val="333333"/>
                <w:lang w:eastAsia="en-GB"/>
              </w:rPr>
            </w:pPr>
            <w:r>
              <w:rPr>
                <w:noProof/>
              </w:rPr>
              <w:drawing>
                <wp:inline distT="0" distB="0" distL="0" distR="0" wp14:anchorId="549945BE" wp14:editId="171575B3">
                  <wp:extent cx="1930400" cy="318484"/>
                  <wp:effectExtent l="0" t="0" r="0" b="5715"/>
                  <wp:docPr id="51" name="Picture 51" descr="Prevention of Cerebral Palsy in Preterm La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vention of Cerebral Palsy in Preterm Labou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6576" cy="332702"/>
                          </a:xfrm>
                          <a:prstGeom prst="rect">
                            <a:avLst/>
                          </a:prstGeom>
                          <a:noFill/>
                          <a:ln>
                            <a:noFill/>
                          </a:ln>
                        </pic:spPr>
                      </pic:pic>
                    </a:graphicData>
                  </a:graphic>
                </wp:inline>
              </w:drawing>
            </w:r>
          </w:p>
          <w:p w14:paraId="18B39060" w14:textId="77777777" w:rsidR="00310321" w:rsidRDefault="00310321" w:rsidP="00402457">
            <w:pPr>
              <w:rPr>
                <w:rFonts w:ascii="Arial" w:eastAsia="Times New Roman" w:hAnsi="Arial" w:cs="Arial"/>
                <w:b/>
                <w:bCs/>
                <w:color w:val="333333"/>
                <w:sz w:val="24"/>
                <w:szCs w:val="24"/>
                <w:lang w:eastAsia="en-GB"/>
              </w:rPr>
            </w:pPr>
          </w:p>
          <w:p w14:paraId="51EA63EC" w14:textId="2D51082E" w:rsidR="003A42A8" w:rsidRPr="00BA6E16" w:rsidRDefault="003A42A8" w:rsidP="00402457">
            <w:pPr>
              <w:rPr>
                <w:rFonts w:ascii="Arial" w:eastAsia="Times New Roman" w:hAnsi="Arial" w:cs="Arial"/>
                <w:b/>
                <w:bCs/>
                <w:color w:val="333333"/>
                <w:sz w:val="24"/>
                <w:szCs w:val="24"/>
                <w:lang w:eastAsia="en-GB"/>
              </w:rPr>
            </w:pPr>
            <w:r w:rsidRPr="00BA6E16">
              <w:rPr>
                <w:rFonts w:ascii="Arial" w:eastAsia="Times New Roman" w:hAnsi="Arial" w:cs="Arial"/>
                <w:b/>
                <w:bCs/>
                <w:color w:val="333333"/>
                <w:sz w:val="24"/>
                <w:szCs w:val="24"/>
                <w:lang w:eastAsia="en-GB"/>
              </w:rPr>
              <w:t>Preventing Cerebral Palsy in Preterm Babies (PRECEPT)</w:t>
            </w:r>
          </w:p>
          <w:p w14:paraId="33F8C384" w14:textId="77777777" w:rsidR="003A42A8" w:rsidRDefault="003A42A8" w:rsidP="00402457">
            <w:pPr>
              <w:rPr>
                <w:noProof/>
              </w:rPr>
            </w:pPr>
          </w:p>
          <w:p w14:paraId="69717605" w14:textId="77777777" w:rsidR="003A42A8" w:rsidRDefault="003A42A8" w:rsidP="00402457">
            <w:pPr>
              <w:rPr>
                <w:rFonts w:ascii="Arial" w:eastAsia="Times New Roman" w:hAnsi="Arial" w:cs="Arial"/>
                <w:color w:val="333333"/>
                <w:sz w:val="24"/>
                <w:szCs w:val="24"/>
                <w:lang w:eastAsia="en-GB"/>
              </w:rPr>
            </w:pPr>
            <w:r w:rsidRPr="00BA6E16">
              <w:rPr>
                <w:rFonts w:ascii="Arial" w:eastAsia="Times New Roman" w:hAnsi="Arial" w:cs="Arial"/>
                <w:color w:val="333333"/>
                <w:sz w:val="24"/>
                <w:szCs w:val="24"/>
                <w:lang w:eastAsia="en-GB"/>
              </w:rPr>
              <w:t xml:space="preserve">This interactive e-learning resource has been designed for perinatal healthcare professionals to support education around the administration of magnesium sulphate for neuroprotection to mothers in preterm labour. Building on current NICE guidance, and the successful roll out of the national </w:t>
            </w:r>
            <w:proofErr w:type="spellStart"/>
            <w:r w:rsidRPr="00BA6E16">
              <w:rPr>
                <w:rFonts w:ascii="Arial" w:eastAsia="Times New Roman" w:hAnsi="Arial" w:cs="Arial"/>
                <w:color w:val="333333"/>
                <w:sz w:val="24"/>
                <w:szCs w:val="24"/>
                <w:lang w:eastAsia="en-GB"/>
              </w:rPr>
              <w:t>PReCePT</w:t>
            </w:r>
            <w:proofErr w:type="spellEnd"/>
            <w:r w:rsidRPr="00BA6E16">
              <w:rPr>
                <w:rFonts w:ascii="Arial" w:eastAsia="Times New Roman" w:hAnsi="Arial" w:cs="Arial"/>
                <w:color w:val="333333"/>
                <w:sz w:val="24"/>
                <w:szCs w:val="24"/>
                <w:lang w:eastAsia="en-GB"/>
              </w:rPr>
              <w:t xml:space="preserve"> programme, this module will guide clinicians through the clinical benefits of administering magnesium sulphate (MgSO4) to mothers who go into labour before 30 weeks gestation. It will provide information on the neuroprotective qualities of this cost-effective and readily available drug, the detail of how it is administered and the positive impact it can have on the lives of neonates and their families.</w:t>
            </w:r>
          </w:p>
          <w:p w14:paraId="40C97A34" w14:textId="77777777" w:rsidR="003A42A8" w:rsidRDefault="003A42A8" w:rsidP="00402457">
            <w:pPr>
              <w:rPr>
                <w:rFonts w:eastAsia="Times New Roman" w:cs="Arial"/>
                <w:color w:val="333333"/>
                <w:lang w:eastAsia="en-GB"/>
              </w:rPr>
            </w:pPr>
          </w:p>
          <w:p w14:paraId="0C61F54F" w14:textId="77777777" w:rsidR="003A42A8" w:rsidRPr="00BA6E16" w:rsidRDefault="00421367" w:rsidP="00402457">
            <w:pPr>
              <w:rPr>
                <w:rStyle w:val="Hyperlink"/>
                <w:rFonts w:ascii="Arial" w:hAnsi="Arial" w:cs="Arial"/>
                <w:sz w:val="24"/>
                <w:szCs w:val="24"/>
                <w:lang w:eastAsia="en-GB"/>
              </w:rPr>
            </w:pPr>
            <w:hyperlink r:id="rId66" w:history="1">
              <w:r w:rsidR="003A42A8" w:rsidRPr="00BA6E16">
                <w:rPr>
                  <w:rStyle w:val="Hyperlink"/>
                  <w:rFonts w:ascii="Arial" w:hAnsi="Arial" w:cs="Arial"/>
                  <w:noProof/>
                  <w:sz w:val="24"/>
                  <w:szCs w:val="24"/>
                  <w:lang w:eastAsia="en-GB"/>
                </w:rPr>
                <w:t>https://www.e-lfh.org.uk/programmes/prevention-of-cerebral-palsy-in-preterm-labour/</w:t>
              </w:r>
            </w:hyperlink>
          </w:p>
          <w:p w14:paraId="250C9811" w14:textId="77777777" w:rsidR="003A42A8" w:rsidRDefault="003A42A8" w:rsidP="00402457">
            <w:pPr>
              <w:rPr>
                <w:noProof/>
              </w:rPr>
            </w:pPr>
          </w:p>
        </w:tc>
      </w:tr>
      <w:tr w:rsidR="00D42D76" w14:paraId="6225B51E" w14:textId="77777777" w:rsidTr="00EC4BD3">
        <w:tc>
          <w:tcPr>
            <w:tcW w:w="10193" w:type="dxa"/>
            <w:shd w:val="clear" w:color="auto" w:fill="B8CCE4" w:themeFill="accent1" w:themeFillTint="66"/>
          </w:tcPr>
          <w:p w14:paraId="16618C71" w14:textId="3064E4AE" w:rsidR="00D42D76" w:rsidRDefault="00D42D76" w:rsidP="00402457">
            <w:r>
              <w:rPr>
                <w:noProof/>
                <w:lang w:eastAsia="en-GB"/>
              </w:rPr>
              <w:drawing>
                <wp:anchor distT="0" distB="0" distL="114300" distR="114300" simplePos="0" relativeHeight="251702310" behindDoc="0" locked="0" layoutInCell="1" allowOverlap="1" wp14:anchorId="7BE301DF" wp14:editId="044DC839">
                  <wp:simplePos x="0" y="0"/>
                  <wp:positionH relativeFrom="column">
                    <wp:posOffset>-62865</wp:posOffset>
                  </wp:positionH>
                  <wp:positionV relativeFrom="paragraph">
                    <wp:posOffset>40005</wp:posOffset>
                  </wp:positionV>
                  <wp:extent cx="1082675" cy="958850"/>
                  <wp:effectExtent l="0" t="0" r="3175" b="0"/>
                  <wp:wrapThrough wrapText="bothSides">
                    <wp:wrapPolygon edited="0">
                      <wp:start x="0" y="0"/>
                      <wp:lineTo x="0" y="21028"/>
                      <wp:lineTo x="21283" y="21028"/>
                      <wp:lineTo x="21283" y="0"/>
                      <wp:lineTo x="0"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67"/>
                          <a:stretch>
                            <a:fillRect/>
                          </a:stretch>
                        </pic:blipFill>
                        <pic:spPr>
                          <a:xfrm>
                            <a:off x="0" y="0"/>
                            <a:ext cx="1082675" cy="958850"/>
                          </a:xfrm>
                          <a:prstGeom prst="rect">
                            <a:avLst/>
                          </a:prstGeom>
                        </pic:spPr>
                      </pic:pic>
                    </a:graphicData>
                  </a:graphic>
                  <wp14:sizeRelH relativeFrom="margin">
                    <wp14:pctWidth>0</wp14:pctWidth>
                  </wp14:sizeRelH>
                  <wp14:sizeRelV relativeFrom="margin">
                    <wp14:pctHeight>0</wp14:pctHeight>
                  </wp14:sizeRelV>
                </wp:anchor>
              </w:drawing>
            </w:r>
          </w:p>
          <w:p w14:paraId="61620E18" w14:textId="188C2A7F" w:rsidR="00D42D76" w:rsidRPr="00350D55" w:rsidRDefault="00D42D76" w:rsidP="00402457">
            <w:pPr>
              <w:spacing w:after="300"/>
              <w:rPr>
                <w:rFonts w:ascii="Arial" w:eastAsia="Times New Roman" w:hAnsi="Arial" w:cs="Arial"/>
                <w:b/>
                <w:bCs/>
                <w:color w:val="000000"/>
                <w:sz w:val="24"/>
                <w:szCs w:val="24"/>
                <w:lang w:eastAsia="en-GB"/>
              </w:rPr>
            </w:pPr>
            <w:r w:rsidRPr="00350D55">
              <w:rPr>
                <w:rFonts w:ascii="Arial" w:eastAsia="Times New Roman" w:hAnsi="Arial" w:cs="Arial"/>
                <w:b/>
                <w:bCs/>
                <w:color w:val="000000"/>
                <w:sz w:val="24"/>
                <w:szCs w:val="24"/>
                <w:lang w:eastAsia="en-GB"/>
              </w:rPr>
              <w:t>Reducing Avoidable Term Admissions</w:t>
            </w:r>
          </w:p>
          <w:p w14:paraId="517FEFE0" w14:textId="3886452C" w:rsidR="00C94EA1" w:rsidRPr="00C94EA1" w:rsidRDefault="00C94EA1" w:rsidP="00402457">
            <w:pPr>
              <w:spacing w:after="30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Pr="00C94EA1">
              <w:rPr>
                <w:rFonts w:ascii="Arial" w:eastAsia="Times New Roman" w:hAnsi="Arial" w:cs="Arial"/>
                <w:color w:val="000000"/>
                <w:sz w:val="24"/>
                <w:szCs w:val="24"/>
                <w:lang w:eastAsia="en-GB"/>
              </w:rPr>
              <w:t xml:space="preserve">he aim of this interactive </w:t>
            </w:r>
            <w:proofErr w:type="spellStart"/>
            <w:r w:rsidRPr="00C94EA1">
              <w:rPr>
                <w:rFonts w:ascii="Arial" w:eastAsia="Times New Roman" w:hAnsi="Arial" w:cs="Arial"/>
                <w:color w:val="000000"/>
                <w:sz w:val="24"/>
                <w:szCs w:val="24"/>
                <w:lang w:eastAsia="en-GB"/>
              </w:rPr>
              <w:t>multiprofessional</w:t>
            </w:r>
            <w:proofErr w:type="spellEnd"/>
            <w:r w:rsidRPr="00C94EA1">
              <w:rPr>
                <w:rFonts w:ascii="Arial" w:eastAsia="Times New Roman" w:hAnsi="Arial" w:cs="Arial"/>
                <w:color w:val="000000"/>
                <w:sz w:val="24"/>
                <w:szCs w:val="24"/>
                <w:lang w:eastAsia="en-GB"/>
              </w:rPr>
              <w:t> e-learning tool is to facilitate development of skills and knowledge that are needed to make informed decisions to avoid term babies being unnecessarily separated from their mothers and admitted to neonatal units. The target users of the e-learning module are:</w:t>
            </w:r>
          </w:p>
          <w:p w14:paraId="34225478" w14:textId="77777777" w:rsidR="00C94EA1" w:rsidRPr="00C94EA1" w:rsidRDefault="00C94EA1" w:rsidP="00402457">
            <w:pPr>
              <w:numPr>
                <w:ilvl w:val="0"/>
                <w:numId w:val="35"/>
              </w:numPr>
              <w:spacing w:before="100" w:beforeAutospacing="1" w:after="30"/>
              <w:rPr>
                <w:rFonts w:ascii="Arial" w:eastAsia="Times New Roman" w:hAnsi="Arial" w:cs="Arial"/>
                <w:color w:val="000000"/>
                <w:sz w:val="24"/>
                <w:szCs w:val="24"/>
                <w:lang w:eastAsia="en-GB"/>
              </w:rPr>
            </w:pPr>
            <w:r w:rsidRPr="00C94EA1">
              <w:rPr>
                <w:rFonts w:ascii="Arial" w:eastAsia="Times New Roman" w:hAnsi="Arial" w:cs="Arial"/>
                <w:color w:val="000000"/>
                <w:sz w:val="24"/>
                <w:szCs w:val="24"/>
                <w:lang w:eastAsia="en-GB"/>
              </w:rPr>
              <w:t>Midwives</w:t>
            </w:r>
          </w:p>
          <w:p w14:paraId="240F4F3F" w14:textId="77777777" w:rsidR="00C94EA1" w:rsidRPr="00C94EA1" w:rsidRDefault="00C94EA1" w:rsidP="00402457">
            <w:pPr>
              <w:numPr>
                <w:ilvl w:val="0"/>
                <w:numId w:val="35"/>
              </w:numPr>
              <w:spacing w:before="100" w:beforeAutospacing="1" w:after="30"/>
              <w:rPr>
                <w:rFonts w:ascii="Arial" w:eastAsia="Times New Roman" w:hAnsi="Arial" w:cs="Arial"/>
                <w:color w:val="000000"/>
                <w:sz w:val="24"/>
                <w:szCs w:val="24"/>
                <w:lang w:eastAsia="en-GB"/>
              </w:rPr>
            </w:pPr>
            <w:r w:rsidRPr="00C94EA1">
              <w:rPr>
                <w:rFonts w:ascii="Arial" w:eastAsia="Times New Roman" w:hAnsi="Arial" w:cs="Arial"/>
                <w:color w:val="000000"/>
                <w:sz w:val="24"/>
                <w:szCs w:val="24"/>
                <w:lang w:eastAsia="en-GB"/>
              </w:rPr>
              <w:t>Neonatal nurses/ Advanced neo-natal nurse practitioners (ANNPs)</w:t>
            </w:r>
          </w:p>
          <w:p w14:paraId="7A5FDA95" w14:textId="77777777" w:rsidR="00C94EA1" w:rsidRPr="00C94EA1" w:rsidRDefault="00C94EA1" w:rsidP="00402457">
            <w:pPr>
              <w:numPr>
                <w:ilvl w:val="0"/>
                <w:numId w:val="35"/>
              </w:numPr>
              <w:spacing w:before="100" w:beforeAutospacing="1" w:after="30"/>
              <w:rPr>
                <w:rFonts w:ascii="Arial" w:eastAsia="Times New Roman" w:hAnsi="Arial" w:cs="Arial"/>
                <w:color w:val="000000"/>
                <w:sz w:val="24"/>
                <w:szCs w:val="24"/>
                <w:lang w:eastAsia="en-GB"/>
              </w:rPr>
            </w:pPr>
            <w:r w:rsidRPr="00C94EA1">
              <w:rPr>
                <w:rFonts w:ascii="Arial" w:eastAsia="Times New Roman" w:hAnsi="Arial" w:cs="Arial"/>
                <w:color w:val="000000"/>
                <w:sz w:val="24"/>
                <w:szCs w:val="24"/>
                <w:lang w:eastAsia="en-GB"/>
              </w:rPr>
              <w:t>Middle grade paediatricians in both training &amp; non-training posts</w:t>
            </w:r>
          </w:p>
          <w:p w14:paraId="4A5176E5" w14:textId="77777777" w:rsidR="00C94EA1" w:rsidRPr="00C94EA1" w:rsidRDefault="00C94EA1" w:rsidP="00402457">
            <w:pPr>
              <w:numPr>
                <w:ilvl w:val="0"/>
                <w:numId w:val="35"/>
              </w:numPr>
              <w:spacing w:before="100" w:beforeAutospacing="1" w:after="30"/>
              <w:rPr>
                <w:rFonts w:ascii="Arial" w:eastAsia="Times New Roman" w:hAnsi="Arial" w:cs="Arial"/>
                <w:color w:val="000000"/>
                <w:sz w:val="24"/>
                <w:szCs w:val="24"/>
                <w:lang w:eastAsia="en-GB"/>
              </w:rPr>
            </w:pPr>
            <w:r w:rsidRPr="00C94EA1">
              <w:rPr>
                <w:rFonts w:ascii="Arial" w:eastAsia="Times New Roman" w:hAnsi="Arial" w:cs="Arial"/>
                <w:color w:val="000000"/>
                <w:sz w:val="24"/>
                <w:szCs w:val="24"/>
                <w:lang w:eastAsia="en-GB"/>
              </w:rPr>
              <w:t>Health Care Support Workers (HCSWs)/ Nursery nurses/ Midwifery support nurses</w:t>
            </w:r>
          </w:p>
          <w:p w14:paraId="324B1745" w14:textId="77777777" w:rsidR="00C94EA1" w:rsidRPr="00C94EA1" w:rsidRDefault="00C94EA1" w:rsidP="00402457">
            <w:pPr>
              <w:numPr>
                <w:ilvl w:val="0"/>
                <w:numId w:val="35"/>
              </w:numPr>
              <w:spacing w:before="100" w:beforeAutospacing="1" w:after="30"/>
              <w:rPr>
                <w:rFonts w:ascii="Arial" w:eastAsia="Times New Roman" w:hAnsi="Arial" w:cs="Arial"/>
                <w:color w:val="000000"/>
                <w:sz w:val="24"/>
                <w:szCs w:val="24"/>
                <w:lang w:eastAsia="en-GB"/>
              </w:rPr>
            </w:pPr>
            <w:r w:rsidRPr="00C94EA1">
              <w:rPr>
                <w:rFonts w:ascii="Arial" w:eastAsia="Times New Roman" w:hAnsi="Arial" w:cs="Arial"/>
                <w:color w:val="000000"/>
                <w:sz w:val="24"/>
                <w:szCs w:val="24"/>
                <w:lang w:eastAsia="en-GB"/>
              </w:rPr>
              <w:t>Post registration child branch students</w:t>
            </w:r>
          </w:p>
          <w:p w14:paraId="05C87103" w14:textId="77777777" w:rsidR="00C94EA1" w:rsidRPr="00C94EA1" w:rsidRDefault="00C94EA1" w:rsidP="00402457">
            <w:pPr>
              <w:numPr>
                <w:ilvl w:val="0"/>
                <w:numId w:val="35"/>
              </w:numPr>
              <w:spacing w:before="100" w:beforeAutospacing="1" w:after="30"/>
              <w:rPr>
                <w:rFonts w:ascii="Arial" w:eastAsia="Times New Roman" w:hAnsi="Arial" w:cs="Arial"/>
                <w:color w:val="000000"/>
                <w:sz w:val="24"/>
                <w:szCs w:val="24"/>
                <w:lang w:eastAsia="en-GB"/>
              </w:rPr>
            </w:pPr>
            <w:proofErr w:type="spellStart"/>
            <w:r w:rsidRPr="00C94EA1">
              <w:rPr>
                <w:rFonts w:ascii="Arial" w:eastAsia="Times New Roman" w:hAnsi="Arial" w:cs="Arial"/>
                <w:color w:val="000000"/>
                <w:sz w:val="24"/>
                <w:szCs w:val="24"/>
                <w:lang w:eastAsia="en-GB"/>
              </w:rPr>
              <w:t>Pre registration</w:t>
            </w:r>
            <w:proofErr w:type="spellEnd"/>
            <w:r w:rsidRPr="00C94EA1">
              <w:rPr>
                <w:rFonts w:ascii="Arial" w:eastAsia="Times New Roman" w:hAnsi="Arial" w:cs="Arial"/>
                <w:color w:val="000000"/>
                <w:sz w:val="24"/>
                <w:szCs w:val="24"/>
                <w:lang w:eastAsia="en-GB"/>
              </w:rPr>
              <w:t xml:space="preserve"> child branch students</w:t>
            </w:r>
          </w:p>
          <w:p w14:paraId="5062B5B4" w14:textId="54552D97" w:rsidR="00C94EA1" w:rsidRDefault="00C94EA1" w:rsidP="00402457">
            <w:pPr>
              <w:numPr>
                <w:ilvl w:val="0"/>
                <w:numId w:val="35"/>
              </w:numPr>
              <w:rPr>
                <w:rFonts w:ascii="Arial" w:eastAsia="Times New Roman" w:hAnsi="Arial" w:cs="Arial"/>
                <w:color w:val="000000"/>
                <w:sz w:val="24"/>
                <w:szCs w:val="24"/>
                <w:lang w:eastAsia="en-GB"/>
              </w:rPr>
            </w:pPr>
            <w:r w:rsidRPr="00C94EA1">
              <w:rPr>
                <w:rFonts w:ascii="Arial" w:eastAsia="Times New Roman" w:hAnsi="Arial" w:cs="Arial"/>
                <w:color w:val="000000"/>
                <w:sz w:val="24"/>
                <w:szCs w:val="24"/>
                <w:lang w:eastAsia="en-GB"/>
              </w:rPr>
              <w:t>Midwifery students</w:t>
            </w:r>
          </w:p>
          <w:p w14:paraId="62C2EDB1" w14:textId="77777777" w:rsidR="00C94EA1" w:rsidRPr="00C94EA1" w:rsidRDefault="00C94EA1" w:rsidP="00402457">
            <w:pPr>
              <w:ind w:left="720"/>
              <w:rPr>
                <w:rFonts w:ascii="Arial" w:eastAsia="Times New Roman" w:hAnsi="Arial" w:cs="Arial"/>
                <w:color w:val="000000"/>
                <w:sz w:val="24"/>
                <w:szCs w:val="24"/>
                <w:lang w:eastAsia="en-GB"/>
              </w:rPr>
            </w:pPr>
          </w:p>
          <w:p w14:paraId="2DB4EEC8" w14:textId="77777777" w:rsidR="005A29B8" w:rsidRDefault="00421367" w:rsidP="00402457">
            <w:pPr>
              <w:rPr>
                <w:rFonts w:ascii="Arial" w:hAnsi="Arial" w:cs="Arial"/>
                <w:sz w:val="24"/>
                <w:szCs w:val="24"/>
              </w:rPr>
            </w:pPr>
            <w:hyperlink r:id="rId68" w:history="1">
              <w:r w:rsidR="00D42D76" w:rsidRPr="001143CC">
                <w:rPr>
                  <w:rStyle w:val="Hyperlink"/>
                  <w:rFonts w:ascii="Arial" w:hAnsi="Arial" w:cs="Arial"/>
                  <w:sz w:val="24"/>
                  <w:szCs w:val="24"/>
                </w:rPr>
                <w:t>https://portal.e-lfh.org.uk/Component/Details/473623</w:t>
              </w:r>
            </w:hyperlink>
            <w:r w:rsidR="00D42D76" w:rsidRPr="001143CC">
              <w:rPr>
                <w:rFonts w:ascii="Arial" w:hAnsi="Arial" w:cs="Arial"/>
                <w:sz w:val="24"/>
                <w:szCs w:val="24"/>
              </w:rPr>
              <w:t xml:space="preserve"> </w:t>
            </w:r>
          </w:p>
          <w:p w14:paraId="686E14ED" w14:textId="2B7CAA64" w:rsidR="005A29B8" w:rsidRPr="005A29B8" w:rsidRDefault="005A29B8" w:rsidP="00402457">
            <w:pPr>
              <w:rPr>
                <w:rFonts w:ascii="Arial" w:hAnsi="Arial" w:cs="Arial"/>
                <w:sz w:val="24"/>
                <w:szCs w:val="24"/>
              </w:rPr>
            </w:pPr>
          </w:p>
        </w:tc>
      </w:tr>
      <w:tr w:rsidR="00D42D76" w:rsidRPr="00B4696E" w14:paraId="5CDDD8C6" w14:textId="77777777" w:rsidTr="00EC4BD3">
        <w:tc>
          <w:tcPr>
            <w:tcW w:w="10193" w:type="dxa"/>
            <w:shd w:val="clear" w:color="auto" w:fill="B8CCE4" w:themeFill="accent1" w:themeFillTint="66"/>
          </w:tcPr>
          <w:p w14:paraId="6142E0CF" w14:textId="01A7A46B" w:rsidR="00D42D76" w:rsidRPr="00B4696E" w:rsidRDefault="00D42D76" w:rsidP="00402457">
            <w:pPr>
              <w:rPr>
                <w:rFonts w:ascii="Arial" w:hAnsi="Arial" w:cs="Arial"/>
                <w:noProof/>
                <w:color w:val="333333"/>
                <w:sz w:val="24"/>
                <w:szCs w:val="24"/>
                <w:shd w:val="clear" w:color="auto" w:fill="FFFFFF"/>
              </w:rPr>
            </w:pPr>
            <w:r w:rsidRPr="00B4696E">
              <w:rPr>
                <w:rFonts w:cs="Arial"/>
                <w:noProof/>
              </w:rPr>
              <w:lastRenderedPageBreak/>
              <w:drawing>
                <wp:anchor distT="0" distB="0" distL="114300" distR="114300" simplePos="0" relativeHeight="251703334" behindDoc="0" locked="0" layoutInCell="1" allowOverlap="1" wp14:anchorId="6E3D1880" wp14:editId="3706E4D6">
                  <wp:simplePos x="0" y="0"/>
                  <wp:positionH relativeFrom="column">
                    <wp:posOffset>-64135</wp:posOffset>
                  </wp:positionH>
                  <wp:positionV relativeFrom="paragraph">
                    <wp:posOffset>43180</wp:posOffset>
                  </wp:positionV>
                  <wp:extent cx="1136650" cy="1022350"/>
                  <wp:effectExtent l="0" t="0" r="6350" b="6350"/>
                  <wp:wrapThrough wrapText="bothSides">
                    <wp:wrapPolygon edited="0">
                      <wp:start x="0" y="0"/>
                      <wp:lineTo x="0" y="21332"/>
                      <wp:lineTo x="21359" y="21332"/>
                      <wp:lineTo x="21359" y="0"/>
                      <wp:lineTo x="0" y="0"/>
                    </wp:wrapPolygon>
                  </wp:wrapThrough>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69"/>
                          <a:stretch>
                            <a:fillRect/>
                          </a:stretch>
                        </pic:blipFill>
                        <pic:spPr>
                          <a:xfrm>
                            <a:off x="0" y="0"/>
                            <a:ext cx="1136650" cy="1022350"/>
                          </a:xfrm>
                          <a:prstGeom prst="rect">
                            <a:avLst/>
                          </a:prstGeom>
                        </pic:spPr>
                      </pic:pic>
                    </a:graphicData>
                  </a:graphic>
                  <wp14:sizeRelH relativeFrom="margin">
                    <wp14:pctWidth>0</wp14:pctWidth>
                  </wp14:sizeRelH>
                  <wp14:sizeRelV relativeFrom="margin">
                    <wp14:pctHeight>0</wp14:pctHeight>
                  </wp14:sizeRelV>
                </wp:anchor>
              </w:drawing>
            </w:r>
          </w:p>
          <w:p w14:paraId="04D93B6C" w14:textId="4205172E" w:rsidR="00D42D76" w:rsidRPr="0072242C" w:rsidRDefault="00D42D76" w:rsidP="00402457">
            <w:pPr>
              <w:ind w:left="175"/>
              <w:rPr>
                <w:rFonts w:ascii="Arial" w:eastAsia="Times New Roman" w:hAnsi="Arial" w:cs="Arial"/>
                <w:b/>
                <w:bCs/>
                <w:sz w:val="24"/>
                <w:szCs w:val="24"/>
                <w:lang w:eastAsia="en-GB"/>
              </w:rPr>
            </w:pPr>
            <w:r w:rsidRPr="0072242C">
              <w:rPr>
                <w:rFonts w:ascii="Arial" w:eastAsia="Times New Roman" w:hAnsi="Arial" w:cs="Arial"/>
                <w:b/>
                <w:bCs/>
                <w:sz w:val="24"/>
                <w:szCs w:val="24"/>
                <w:lang w:eastAsia="en-GB"/>
              </w:rPr>
              <w:t>Saving Babies Lives</w:t>
            </w:r>
          </w:p>
          <w:p w14:paraId="4F1A76DD" w14:textId="77777777" w:rsidR="00D42D76" w:rsidRDefault="00D42D76" w:rsidP="00402457">
            <w:pPr>
              <w:ind w:left="175"/>
              <w:rPr>
                <w:rFonts w:ascii="Arial" w:eastAsia="Times New Roman" w:hAnsi="Arial" w:cs="Arial"/>
                <w:sz w:val="24"/>
                <w:szCs w:val="24"/>
                <w:lang w:eastAsia="en-GB"/>
              </w:rPr>
            </w:pPr>
          </w:p>
          <w:p w14:paraId="3D8EFAA6" w14:textId="6B30E229" w:rsidR="00D42D76" w:rsidRDefault="00D42D76" w:rsidP="00402457">
            <w:pPr>
              <w:ind w:left="3"/>
              <w:rPr>
                <w:rFonts w:ascii="Arial" w:eastAsia="Times New Roman" w:hAnsi="Arial" w:cs="Arial"/>
                <w:sz w:val="24"/>
                <w:szCs w:val="24"/>
                <w:lang w:eastAsia="en-GB"/>
              </w:rPr>
            </w:pPr>
            <w:r w:rsidRPr="009A3F04">
              <w:rPr>
                <w:rFonts w:ascii="Arial" w:eastAsia="Times New Roman" w:hAnsi="Arial" w:cs="Arial"/>
                <w:sz w:val="24"/>
                <w:szCs w:val="24"/>
                <w:lang w:eastAsia="en-GB"/>
              </w:rPr>
              <w:t xml:space="preserve">The Saving Babies’ Lives e-learning programme has been developed to support the delivery of the Saving Babies’ Lives Care Bundle Version Two (SBLCBv2) in maternity units across the NHS. SBLCBv2 has been produced to build on the achievements of version one and address the issues identified in the </w:t>
            </w:r>
            <w:proofErr w:type="spellStart"/>
            <w:r w:rsidRPr="009A3F04">
              <w:rPr>
                <w:rFonts w:ascii="Arial" w:eastAsia="Times New Roman" w:hAnsi="Arial" w:cs="Arial"/>
                <w:sz w:val="24"/>
                <w:szCs w:val="24"/>
                <w:lang w:eastAsia="en-GB"/>
              </w:rPr>
              <w:t>SPiRE</w:t>
            </w:r>
            <w:proofErr w:type="spellEnd"/>
            <w:r w:rsidRPr="009A3F04">
              <w:rPr>
                <w:rFonts w:ascii="Arial" w:eastAsia="Times New Roman" w:hAnsi="Arial" w:cs="Arial"/>
                <w:sz w:val="24"/>
                <w:szCs w:val="24"/>
                <w:lang w:eastAsia="en-GB"/>
              </w:rPr>
              <w:t xml:space="preserve"> evaluation. It aims to provide detailed information for providers and</w:t>
            </w:r>
            <w:r>
              <w:rPr>
                <w:rFonts w:ascii="Arial" w:eastAsia="Times New Roman" w:hAnsi="Arial" w:cs="Arial"/>
                <w:sz w:val="24"/>
                <w:szCs w:val="24"/>
                <w:lang w:eastAsia="en-GB"/>
              </w:rPr>
              <w:t xml:space="preserve"> </w:t>
            </w:r>
            <w:r w:rsidRPr="009A3F04">
              <w:rPr>
                <w:rFonts w:ascii="Arial" w:eastAsia="Times New Roman" w:hAnsi="Arial" w:cs="Arial"/>
                <w:sz w:val="24"/>
                <w:szCs w:val="24"/>
                <w:lang w:eastAsia="en-GB"/>
              </w:rPr>
              <w:t xml:space="preserve">commissioners of maternity care on how to reduce perinatal mortality across England. </w:t>
            </w:r>
          </w:p>
          <w:p w14:paraId="7B6816E9" w14:textId="77777777" w:rsidR="00D42D76" w:rsidRDefault="00D42D76" w:rsidP="00402457">
            <w:pPr>
              <w:ind w:left="175"/>
              <w:rPr>
                <w:rFonts w:ascii="Arial" w:eastAsia="Times New Roman" w:hAnsi="Arial" w:cs="Arial"/>
                <w:sz w:val="24"/>
                <w:szCs w:val="24"/>
                <w:lang w:eastAsia="en-GB"/>
              </w:rPr>
            </w:pPr>
          </w:p>
          <w:p w14:paraId="4FA0EC0A" w14:textId="207CFEAE" w:rsidR="00D42D76" w:rsidRPr="0072242C" w:rsidRDefault="00421367" w:rsidP="00402457">
            <w:pPr>
              <w:rPr>
                <w:rFonts w:ascii="Arial" w:eastAsia="Times New Roman" w:hAnsi="Arial" w:cs="Arial"/>
                <w:color w:val="333333"/>
                <w:sz w:val="28"/>
                <w:szCs w:val="28"/>
                <w:lang w:eastAsia="en-GB"/>
              </w:rPr>
            </w:pPr>
            <w:hyperlink r:id="rId70" w:history="1">
              <w:r w:rsidR="00D42D76" w:rsidRPr="0072242C">
                <w:rPr>
                  <w:rStyle w:val="Hyperlink"/>
                  <w:rFonts w:ascii="Arial" w:eastAsia="Times New Roman" w:hAnsi="Arial" w:cs="Arial"/>
                  <w:sz w:val="24"/>
                  <w:szCs w:val="24"/>
                  <w:lang w:eastAsia="en-GB"/>
                </w:rPr>
                <w:t>https://portal.e-lfh.org.uk/Component/Details/602276</w:t>
              </w:r>
            </w:hyperlink>
          </w:p>
          <w:p w14:paraId="0A478E05" w14:textId="3F2CA05E" w:rsidR="00D42D76" w:rsidRPr="002861D2" w:rsidRDefault="00421367" w:rsidP="00402457">
            <w:pPr>
              <w:rPr>
                <w:rFonts w:ascii="Arial" w:eastAsia="Times New Roman" w:hAnsi="Arial" w:cs="Arial"/>
                <w:color w:val="333333"/>
                <w:sz w:val="24"/>
                <w:szCs w:val="24"/>
                <w:lang w:eastAsia="en-GB"/>
              </w:rPr>
            </w:pPr>
            <w:hyperlink r:id="rId71" w:history="1">
              <w:r w:rsidR="00D42D76" w:rsidRPr="002861D2">
                <w:rPr>
                  <w:rStyle w:val="Hyperlink"/>
                  <w:rFonts w:ascii="Arial" w:eastAsia="Times New Roman" w:hAnsi="Arial" w:cs="Arial"/>
                  <w:sz w:val="24"/>
                  <w:szCs w:val="24"/>
                  <w:lang w:eastAsia="en-GB"/>
                </w:rPr>
                <w:t>https://portal.e-lfh.org.uk/Component/Details/602845</w:t>
              </w:r>
            </w:hyperlink>
            <w:r w:rsidR="00D42D76" w:rsidRPr="002861D2">
              <w:rPr>
                <w:rFonts w:ascii="Arial" w:eastAsia="Times New Roman" w:hAnsi="Arial" w:cs="Arial"/>
                <w:color w:val="333333"/>
                <w:sz w:val="24"/>
                <w:szCs w:val="24"/>
                <w:lang w:eastAsia="en-GB"/>
              </w:rPr>
              <w:t xml:space="preserve"> </w:t>
            </w:r>
          </w:p>
          <w:p w14:paraId="2EDBEF6B" w14:textId="4D983B6C" w:rsidR="00D42D76" w:rsidRPr="00B4696E" w:rsidRDefault="00421367" w:rsidP="00402457">
            <w:pPr>
              <w:rPr>
                <w:rFonts w:ascii="Arial" w:eastAsia="Times New Roman" w:hAnsi="Arial" w:cs="Arial"/>
                <w:color w:val="333333"/>
                <w:sz w:val="24"/>
                <w:szCs w:val="24"/>
                <w:lang w:eastAsia="en-GB"/>
              </w:rPr>
            </w:pPr>
            <w:hyperlink r:id="rId72" w:history="1">
              <w:r w:rsidR="00D42D76" w:rsidRPr="002861D2">
                <w:rPr>
                  <w:rStyle w:val="Hyperlink"/>
                  <w:rFonts w:ascii="Arial" w:eastAsia="Times New Roman" w:hAnsi="Arial" w:cs="Arial"/>
                  <w:sz w:val="24"/>
                  <w:szCs w:val="24"/>
                  <w:lang w:eastAsia="en-GB"/>
                </w:rPr>
                <w:t>https://portal.e-lfh.org.uk/Component/Details/602855</w:t>
              </w:r>
            </w:hyperlink>
          </w:p>
          <w:p w14:paraId="0091A247" w14:textId="2728C4E1" w:rsidR="00D42D76" w:rsidRPr="00B4696E" w:rsidRDefault="00421367" w:rsidP="00402457">
            <w:pPr>
              <w:rPr>
                <w:rFonts w:ascii="Arial" w:eastAsia="Times New Roman" w:hAnsi="Arial" w:cs="Arial"/>
                <w:color w:val="333333"/>
                <w:sz w:val="24"/>
                <w:szCs w:val="24"/>
                <w:lang w:eastAsia="en-GB"/>
              </w:rPr>
            </w:pPr>
            <w:hyperlink r:id="rId73" w:history="1">
              <w:r w:rsidR="00D42D76" w:rsidRPr="002861D2">
                <w:rPr>
                  <w:rStyle w:val="Hyperlink"/>
                  <w:rFonts w:ascii="Arial" w:eastAsia="Times New Roman" w:hAnsi="Arial" w:cs="Arial"/>
                  <w:sz w:val="24"/>
                  <w:szCs w:val="24"/>
                  <w:lang w:eastAsia="en-GB"/>
                </w:rPr>
                <w:t>https://portal.e-lfh.org.uk/Component/Details/602516</w:t>
              </w:r>
            </w:hyperlink>
          </w:p>
          <w:p w14:paraId="7804CC09" w14:textId="001D7C19" w:rsidR="00D42D76" w:rsidRDefault="00421367" w:rsidP="00402457">
            <w:pPr>
              <w:rPr>
                <w:rStyle w:val="Hyperlink"/>
                <w:rFonts w:eastAsia="Times New Roman" w:cs="Arial"/>
                <w:lang w:eastAsia="en-GB"/>
              </w:rPr>
            </w:pPr>
            <w:hyperlink r:id="rId74" w:history="1">
              <w:r w:rsidR="00D42D76" w:rsidRPr="002861D2">
                <w:rPr>
                  <w:rStyle w:val="Hyperlink"/>
                  <w:rFonts w:ascii="Arial" w:eastAsia="Times New Roman" w:hAnsi="Arial" w:cs="Arial"/>
                  <w:sz w:val="24"/>
                  <w:szCs w:val="24"/>
                  <w:lang w:eastAsia="en-GB"/>
                </w:rPr>
                <w:t>https://portal.e-lfh.org.uk/Component/Details/602514</w:t>
              </w:r>
            </w:hyperlink>
          </w:p>
          <w:p w14:paraId="062E7AAA" w14:textId="6CB51E37" w:rsidR="00413D52" w:rsidRPr="002861D2" w:rsidRDefault="00421367" w:rsidP="00402457">
            <w:pPr>
              <w:rPr>
                <w:rFonts w:ascii="Arial" w:eastAsia="Times New Roman" w:hAnsi="Arial" w:cs="Arial"/>
                <w:color w:val="333333"/>
                <w:sz w:val="24"/>
                <w:szCs w:val="24"/>
                <w:lang w:eastAsia="en-GB"/>
              </w:rPr>
            </w:pPr>
            <w:hyperlink r:id="rId75" w:history="1">
              <w:r w:rsidR="00413D52" w:rsidRPr="00413D52">
                <w:rPr>
                  <w:rStyle w:val="Hyperlink"/>
                  <w:rFonts w:ascii="Arial" w:eastAsia="Times New Roman" w:hAnsi="Arial" w:cs="Arial"/>
                  <w:sz w:val="24"/>
                  <w:szCs w:val="24"/>
                  <w:lang w:eastAsia="en-GB"/>
                </w:rPr>
                <w:t>https://portal.e-lfh.org.uk/Component/Details/733656</w:t>
              </w:r>
            </w:hyperlink>
          </w:p>
          <w:p w14:paraId="0C7AC4D5" w14:textId="277D014D" w:rsidR="00D42D76" w:rsidRPr="00B4696E" w:rsidRDefault="00D42D76" w:rsidP="00402457">
            <w:pPr>
              <w:rPr>
                <w:rFonts w:ascii="Arial" w:hAnsi="Arial" w:cs="Arial"/>
                <w:noProof/>
                <w:sz w:val="24"/>
                <w:szCs w:val="24"/>
                <w:lang w:eastAsia="en-GB"/>
              </w:rPr>
            </w:pPr>
          </w:p>
        </w:tc>
      </w:tr>
      <w:tr w:rsidR="00D969DC" w:rsidRPr="00B4696E" w14:paraId="3480AC31" w14:textId="77777777" w:rsidTr="00F011C0">
        <w:tc>
          <w:tcPr>
            <w:tcW w:w="10193" w:type="dxa"/>
            <w:shd w:val="clear" w:color="auto" w:fill="D6E3BC" w:themeFill="accent3" w:themeFillTint="66"/>
          </w:tcPr>
          <w:p w14:paraId="7D90C25F" w14:textId="77777777" w:rsidR="00D969DC" w:rsidRDefault="00D969DC" w:rsidP="00402457">
            <w:pPr>
              <w:rPr>
                <w:rFonts w:cs="Arial"/>
                <w:b/>
                <w:bCs/>
                <w:noProof/>
              </w:rPr>
            </w:pPr>
            <w:r>
              <w:rPr>
                <w:noProof/>
              </w:rPr>
              <w:drawing>
                <wp:anchor distT="0" distB="0" distL="114300" distR="114300" simplePos="0" relativeHeight="251749414" behindDoc="0" locked="0" layoutInCell="1" allowOverlap="1" wp14:anchorId="475A9849" wp14:editId="7991031B">
                  <wp:simplePos x="0" y="0"/>
                  <wp:positionH relativeFrom="column">
                    <wp:posOffset>-635</wp:posOffset>
                  </wp:positionH>
                  <wp:positionV relativeFrom="paragraph">
                    <wp:posOffset>121285</wp:posOffset>
                  </wp:positionV>
                  <wp:extent cx="762000" cy="762000"/>
                  <wp:effectExtent l="0" t="0" r="0" b="0"/>
                  <wp:wrapSquare wrapText="bothSides"/>
                  <wp:docPr id="1986436035" name="Picture 1986436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36035" name="Picture 1986436035">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DBBF6" w14:textId="77777777" w:rsidR="00D969DC" w:rsidRDefault="00D969DC" w:rsidP="00402457">
            <w:pPr>
              <w:rPr>
                <w:rFonts w:cs="Arial"/>
                <w:b/>
                <w:bCs/>
                <w:noProof/>
              </w:rPr>
            </w:pPr>
          </w:p>
          <w:p w14:paraId="33A0932D" w14:textId="77777777" w:rsidR="00D969DC" w:rsidRDefault="00D969DC" w:rsidP="00402457">
            <w:pPr>
              <w:ind w:firstLine="457"/>
              <w:rPr>
                <w:rFonts w:ascii="Arial" w:hAnsi="Arial" w:cs="Arial"/>
                <w:b/>
                <w:bCs/>
                <w:noProof/>
                <w:sz w:val="24"/>
                <w:szCs w:val="24"/>
              </w:rPr>
            </w:pPr>
            <w:r w:rsidRPr="00B2507D">
              <w:rPr>
                <w:rFonts w:ascii="Arial" w:hAnsi="Arial" w:cs="Arial"/>
                <w:b/>
                <w:bCs/>
                <w:noProof/>
                <w:sz w:val="24"/>
                <w:szCs w:val="24"/>
              </w:rPr>
              <w:t>Sexual and Reproductive Health for Health Visitors</w:t>
            </w:r>
          </w:p>
          <w:p w14:paraId="323AF1C7" w14:textId="77777777" w:rsidR="00D969DC" w:rsidRDefault="00D969DC" w:rsidP="00402457">
            <w:pPr>
              <w:ind w:firstLine="457"/>
              <w:rPr>
                <w:rFonts w:cs="Arial"/>
                <w:b/>
                <w:bCs/>
                <w:noProof/>
              </w:rPr>
            </w:pPr>
          </w:p>
          <w:p w14:paraId="1A5A1D43" w14:textId="77777777" w:rsidR="00D969DC" w:rsidRDefault="00D969DC" w:rsidP="00402457">
            <w:pPr>
              <w:ind w:firstLine="457"/>
              <w:rPr>
                <w:rFonts w:ascii="Arial" w:eastAsia="Times New Roman" w:hAnsi="Arial" w:cs="Arial"/>
                <w:sz w:val="24"/>
                <w:szCs w:val="24"/>
                <w:lang w:eastAsia="en-GB"/>
              </w:rPr>
            </w:pPr>
            <w:r w:rsidRPr="00B2507D">
              <w:rPr>
                <w:rFonts w:ascii="Arial" w:eastAsia="Times New Roman" w:hAnsi="Arial" w:cs="Arial"/>
                <w:sz w:val="24"/>
                <w:szCs w:val="24"/>
                <w:lang w:eastAsia="en-GB"/>
              </w:rPr>
              <w:t xml:space="preserve">This programme comprises 3 sections to support health visitors with promoting sexual and reproductive health to all families they work with. As part of this </w:t>
            </w:r>
            <w:proofErr w:type="gramStart"/>
            <w:r w:rsidRPr="00B2507D">
              <w:rPr>
                <w:rFonts w:ascii="Arial" w:eastAsia="Times New Roman" w:hAnsi="Arial" w:cs="Arial"/>
                <w:sz w:val="24"/>
                <w:szCs w:val="24"/>
                <w:lang w:eastAsia="en-GB"/>
              </w:rPr>
              <w:t>programme</w:t>
            </w:r>
            <w:proofErr w:type="gramEnd"/>
            <w:r w:rsidRPr="00B2507D">
              <w:rPr>
                <w:rFonts w:ascii="Arial" w:eastAsia="Times New Roman" w:hAnsi="Arial" w:cs="Arial"/>
                <w:sz w:val="24"/>
                <w:szCs w:val="24"/>
                <w:lang w:eastAsia="en-GB"/>
              </w:rPr>
              <w:t xml:space="preserve"> you will first complete Health Education England e-Learning for Healthcare (e-LfH)’s All Our Health: Sexual and Reproductive Health and HIV e-learning, which will be referred to during the session.</w:t>
            </w:r>
          </w:p>
          <w:p w14:paraId="0E214F23" w14:textId="77777777" w:rsidR="00D969DC" w:rsidRDefault="00D969DC" w:rsidP="00402457">
            <w:pPr>
              <w:rPr>
                <w:rFonts w:eastAsia="Times New Roman" w:cs="Arial"/>
                <w:lang w:eastAsia="en-GB"/>
              </w:rPr>
            </w:pPr>
          </w:p>
          <w:p w14:paraId="2EE5A33E" w14:textId="77777777" w:rsidR="00D969DC" w:rsidRPr="00B2507D" w:rsidRDefault="00421367" w:rsidP="00402457">
            <w:pPr>
              <w:rPr>
                <w:rStyle w:val="Hyperlink"/>
                <w:rFonts w:ascii="Arial" w:eastAsia="Times New Roman" w:hAnsi="Arial"/>
                <w:sz w:val="24"/>
                <w:szCs w:val="24"/>
                <w:lang w:eastAsia="en-GB"/>
              </w:rPr>
            </w:pPr>
            <w:hyperlink r:id="rId77" w:history="1">
              <w:r w:rsidR="00D969DC" w:rsidRPr="00B2507D">
                <w:rPr>
                  <w:rStyle w:val="Hyperlink"/>
                  <w:rFonts w:ascii="Arial" w:eastAsia="Times New Roman" w:hAnsi="Arial" w:cs="Arial"/>
                  <w:sz w:val="24"/>
                  <w:szCs w:val="24"/>
                  <w:lang w:eastAsia="en-GB"/>
                </w:rPr>
                <w:t>https://www.e-lfh.org.uk/programmes/sexual-and-reproductive-health-for-health-visitors/</w:t>
              </w:r>
            </w:hyperlink>
          </w:p>
          <w:p w14:paraId="3AB45DD6" w14:textId="77777777" w:rsidR="00D969DC" w:rsidRPr="00465626" w:rsidRDefault="00D969DC" w:rsidP="00402457">
            <w:pPr>
              <w:rPr>
                <w:rFonts w:cs="Arial"/>
                <w:b/>
                <w:bCs/>
                <w:noProof/>
              </w:rPr>
            </w:pPr>
          </w:p>
        </w:tc>
      </w:tr>
      <w:tr w:rsidR="002C3C3E" w:rsidRPr="00B4696E" w14:paraId="46FA4D48" w14:textId="77777777" w:rsidTr="00ED7471">
        <w:tc>
          <w:tcPr>
            <w:tcW w:w="10193" w:type="dxa"/>
            <w:shd w:val="clear" w:color="auto" w:fill="D99594" w:themeFill="accent2" w:themeFillTint="99"/>
          </w:tcPr>
          <w:p w14:paraId="62FB62DA" w14:textId="77777777" w:rsidR="002C3C3E" w:rsidRPr="004439BB" w:rsidRDefault="002C3C3E" w:rsidP="00402457">
            <w:pPr>
              <w:rPr>
                <w:rFonts w:ascii="Arial" w:hAnsi="Arial" w:cs="Arial"/>
                <w:color w:val="000000"/>
                <w:sz w:val="24"/>
                <w:szCs w:val="24"/>
              </w:rPr>
            </w:pPr>
            <w:bookmarkStart w:id="4" w:name="_Hlk83634792"/>
          </w:p>
          <w:p w14:paraId="610C3F2D" w14:textId="77777777" w:rsidR="002C3C3E" w:rsidRPr="004439BB" w:rsidRDefault="002C3C3E" w:rsidP="00402457">
            <w:pPr>
              <w:rPr>
                <w:rFonts w:ascii="Arial" w:hAnsi="Arial" w:cs="Arial"/>
                <w:color w:val="000000"/>
                <w:sz w:val="24"/>
                <w:szCs w:val="24"/>
              </w:rPr>
            </w:pPr>
            <w:r w:rsidRPr="004439BB">
              <w:rPr>
                <w:rFonts w:cs="Arial"/>
                <w:noProof/>
                <w:color w:val="000000"/>
              </w:rPr>
              <w:drawing>
                <wp:anchor distT="0" distB="0" distL="114300" distR="114300" simplePos="0" relativeHeight="251737126" behindDoc="0" locked="0" layoutInCell="1" allowOverlap="1" wp14:anchorId="0CAC6264" wp14:editId="4C474828">
                  <wp:simplePos x="0" y="0"/>
                  <wp:positionH relativeFrom="column">
                    <wp:posOffset>635</wp:posOffset>
                  </wp:positionH>
                  <wp:positionV relativeFrom="paragraph">
                    <wp:posOffset>2540</wp:posOffset>
                  </wp:positionV>
                  <wp:extent cx="762000" cy="762000"/>
                  <wp:effectExtent l="0" t="0" r="0" b="0"/>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09676" w14:textId="77777777" w:rsidR="002C3C3E" w:rsidRPr="004439BB" w:rsidRDefault="002C3C3E" w:rsidP="00402457">
            <w:pPr>
              <w:rPr>
                <w:rFonts w:ascii="Arial" w:hAnsi="Arial" w:cs="Arial"/>
                <w:b/>
                <w:bCs/>
                <w:color w:val="000000"/>
                <w:sz w:val="24"/>
                <w:szCs w:val="24"/>
              </w:rPr>
            </w:pPr>
            <w:r w:rsidRPr="004439BB">
              <w:rPr>
                <w:rFonts w:ascii="Arial" w:hAnsi="Arial" w:cs="Arial"/>
                <w:b/>
                <w:bCs/>
                <w:color w:val="000000"/>
                <w:sz w:val="24"/>
                <w:szCs w:val="24"/>
              </w:rPr>
              <w:t>Small Wonders</w:t>
            </w:r>
          </w:p>
          <w:p w14:paraId="1BF9030A" w14:textId="77777777" w:rsidR="002C3C3E" w:rsidRPr="004439BB" w:rsidRDefault="002C3C3E" w:rsidP="00402457">
            <w:pPr>
              <w:rPr>
                <w:rFonts w:ascii="Arial" w:hAnsi="Arial" w:cs="Arial"/>
                <w:color w:val="000000"/>
                <w:sz w:val="24"/>
                <w:szCs w:val="24"/>
              </w:rPr>
            </w:pPr>
          </w:p>
          <w:p w14:paraId="3AF645C3" w14:textId="77777777" w:rsidR="002C3C3E" w:rsidRDefault="002C3C3E" w:rsidP="00402457">
            <w:pPr>
              <w:rPr>
                <w:rFonts w:ascii="Arial" w:hAnsi="Arial" w:cs="Arial"/>
                <w:color w:val="000000"/>
                <w:sz w:val="24"/>
                <w:szCs w:val="24"/>
              </w:rPr>
            </w:pPr>
            <w:r w:rsidRPr="004439BB">
              <w:rPr>
                <w:rFonts w:ascii="Arial" w:hAnsi="Arial" w:cs="Arial"/>
                <w:color w:val="000000"/>
                <w:sz w:val="24"/>
                <w:szCs w:val="24"/>
              </w:rPr>
              <w:t>Small</w:t>
            </w:r>
            <w:r>
              <w:rPr>
                <w:rFonts w:ascii="FrutigerLT-Roman" w:hAnsi="FrutigerLT-Roman"/>
                <w:color w:val="000000"/>
                <w:shd w:val="clear" w:color="auto" w:fill="FFFFFF"/>
              </w:rPr>
              <w:t xml:space="preserve"> </w:t>
            </w:r>
            <w:r w:rsidRPr="006F0464">
              <w:rPr>
                <w:rFonts w:ascii="Arial" w:hAnsi="Arial" w:cs="Arial"/>
                <w:color w:val="000000"/>
                <w:sz w:val="24"/>
                <w:szCs w:val="24"/>
              </w:rPr>
              <w:t xml:space="preserve">Wonders e-learning programme comprises seven succinct sessions developed for neonatal health care professionals and anyone </w:t>
            </w:r>
            <w:proofErr w:type="gramStart"/>
            <w:r w:rsidRPr="006F0464">
              <w:rPr>
                <w:rFonts w:ascii="Arial" w:hAnsi="Arial" w:cs="Arial"/>
                <w:color w:val="000000"/>
                <w:sz w:val="24"/>
                <w:szCs w:val="24"/>
              </w:rPr>
              <w:t>coming into contact with</w:t>
            </w:r>
            <w:proofErr w:type="gramEnd"/>
            <w:r w:rsidRPr="006F0464">
              <w:rPr>
                <w:rFonts w:ascii="Arial" w:hAnsi="Arial" w:cs="Arial"/>
                <w:color w:val="000000"/>
                <w:sz w:val="24"/>
                <w:szCs w:val="24"/>
              </w:rPr>
              <w:t xml:space="preserve"> neonates and their families.  The programme is designed to optimise professional competencies by enhancing your understanding of the neonatal journey from a parent’s perspective.  This includes:  a review of the role of lactation physiology in expressing and getting to volume in neonatal care; how to involve parents as partners in care in the neonatal journey; how to support the transition to babies’ feeding independently; how to support parents as they transition to a new unit or home; and how to support neonatal baby loss with its unique challenges in bereavement. This learning reflects best practice and is consistent with an increased awareness of the positive impact</w:t>
            </w:r>
            <w:r>
              <w:rPr>
                <w:rFonts w:ascii="FrutigerLT-Roman" w:hAnsi="FrutigerLT-Roman"/>
                <w:color w:val="000000"/>
                <w:shd w:val="clear" w:color="auto" w:fill="FFFFFF"/>
              </w:rPr>
              <w:t xml:space="preserve"> </w:t>
            </w:r>
            <w:r w:rsidRPr="006F0464">
              <w:rPr>
                <w:rFonts w:ascii="Arial" w:hAnsi="Arial" w:cs="Arial"/>
                <w:color w:val="000000"/>
                <w:sz w:val="24"/>
                <w:szCs w:val="24"/>
              </w:rPr>
              <w:t>that good family-centred neonatal care can have on the mental health and wellbeing of entire families, not solely the physical wellbeing of the baby.</w:t>
            </w:r>
          </w:p>
          <w:p w14:paraId="14DF2D59" w14:textId="77777777" w:rsidR="002C3C3E" w:rsidRDefault="002C3C3E" w:rsidP="00402457">
            <w:pPr>
              <w:rPr>
                <w:rFonts w:cs="Arial"/>
                <w:noProof/>
              </w:rPr>
            </w:pPr>
          </w:p>
          <w:p w14:paraId="50DB6B33" w14:textId="77777777" w:rsidR="002C3C3E" w:rsidRPr="006F0464" w:rsidRDefault="00421367" w:rsidP="00402457">
            <w:pPr>
              <w:rPr>
                <w:rStyle w:val="Hyperlink"/>
                <w:rFonts w:ascii="Arial" w:hAnsi="Arial"/>
                <w:sz w:val="24"/>
                <w:szCs w:val="24"/>
              </w:rPr>
            </w:pPr>
            <w:hyperlink r:id="rId79" w:history="1">
              <w:r w:rsidR="002C3C3E" w:rsidRPr="006F0464">
                <w:rPr>
                  <w:rStyle w:val="Hyperlink"/>
                  <w:rFonts w:ascii="Arial" w:hAnsi="Arial" w:cs="Arial"/>
                  <w:sz w:val="24"/>
                  <w:szCs w:val="24"/>
                </w:rPr>
                <w:t>https://www.e-lfh.org.uk/programmes/small-wonders/</w:t>
              </w:r>
            </w:hyperlink>
          </w:p>
          <w:p w14:paraId="48B79C77" w14:textId="77777777" w:rsidR="002C3C3E" w:rsidRPr="00190EFC" w:rsidRDefault="002C3C3E" w:rsidP="00402457">
            <w:pPr>
              <w:rPr>
                <w:rFonts w:cs="Arial"/>
                <w:noProof/>
                <w:lang w:eastAsia="en-GB"/>
              </w:rPr>
            </w:pPr>
          </w:p>
        </w:tc>
      </w:tr>
      <w:bookmarkEnd w:id="4"/>
      <w:tr w:rsidR="00D42D76" w:rsidRPr="00B4696E" w14:paraId="6FA83716" w14:textId="77777777" w:rsidTr="00EC4BD3">
        <w:tc>
          <w:tcPr>
            <w:tcW w:w="10193" w:type="dxa"/>
            <w:shd w:val="clear" w:color="auto" w:fill="B8CCE4" w:themeFill="accent1" w:themeFillTint="66"/>
          </w:tcPr>
          <w:p w14:paraId="437BEF45" w14:textId="0E84BFB0" w:rsidR="00D42D76" w:rsidRDefault="00D42D76" w:rsidP="00402457">
            <w:pPr>
              <w:ind w:left="720"/>
              <w:rPr>
                <w:rFonts w:ascii="Helvetica" w:hAnsi="Helvetica" w:cs="Helvetica"/>
                <w:color w:val="333333"/>
                <w:sz w:val="21"/>
                <w:szCs w:val="21"/>
              </w:rPr>
            </w:pPr>
            <w:r w:rsidRPr="00FE50EB">
              <w:rPr>
                <w:rFonts w:eastAsia="Times New Roman" w:cs="Arial"/>
                <w:b/>
                <w:bCs/>
                <w:noProof/>
                <w:lang w:eastAsia="en-GB"/>
              </w:rPr>
              <w:lastRenderedPageBreak/>
              <w:drawing>
                <wp:anchor distT="0" distB="0" distL="114300" distR="114300" simplePos="0" relativeHeight="251705382" behindDoc="0" locked="0" layoutInCell="1" allowOverlap="1" wp14:anchorId="5B26842C" wp14:editId="425B2D96">
                  <wp:simplePos x="0" y="0"/>
                  <wp:positionH relativeFrom="column">
                    <wp:posOffset>-64135</wp:posOffset>
                  </wp:positionH>
                  <wp:positionV relativeFrom="paragraph">
                    <wp:posOffset>36195</wp:posOffset>
                  </wp:positionV>
                  <wp:extent cx="1132205" cy="1155700"/>
                  <wp:effectExtent l="0" t="0" r="0" b="6350"/>
                  <wp:wrapSquare wrapText="bothSides"/>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80"/>
                          <a:stretch>
                            <a:fillRect/>
                          </a:stretch>
                        </pic:blipFill>
                        <pic:spPr>
                          <a:xfrm>
                            <a:off x="0" y="0"/>
                            <a:ext cx="1132205" cy="1155700"/>
                          </a:xfrm>
                          <a:prstGeom prst="rect">
                            <a:avLst/>
                          </a:prstGeom>
                        </pic:spPr>
                      </pic:pic>
                    </a:graphicData>
                  </a:graphic>
                  <wp14:sizeRelH relativeFrom="margin">
                    <wp14:pctWidth>0</wp14:pctWidth>
                  </wp14:sizeRelH>
                  <wp14:sizeRelV relativeFrom="margin">
                    <wp14:pctHeight>0</wp14:pctHeight>
                  </wp14:sizeRelV>
                </wp:anchor>
              </w:drawing>
            </w:r>
          </w:p>
          <w:p w14:paraId="1C538201" w14:textId="3EFB064F" w:rsidR="00D42D76" w:rsidRDefault="00D42D76" w:rsidP="00402457">
            <w:pPr>
              <w:ind w:left="2302"/>
              <w:rPr>
                <w:rFonts w:ascii="Arial" w:eastAsia="Times New Roman" w:hAnsi="Arial" w:cs="Arial"/>
                <w:b/>
                <w:bCs/>
                <w:sz w:val="24"/>
                <w:szCs w:val="24"/>
                <w:lang w:eastAsia="en-GB"/>
              </w:rPr>
            </w:pPr>
            <w:r>
              <w:rPr>
                <w:rFonts w:ascii="Arial" w:eastAsia="Times New Roman" w:hAnsi="Arial" w:cs="Arial"/>
                <w:b/>
                <w:bCs/>
                <w:sz w:val="24"/>
                <w:szCs w:val="24"/>
                <w:lang w:eastAsia="en-GB"/>
              </w:rPr>
              <w:t>Supporting a Smokefree Pregnancy and Smokefree Families in Pregnancy</w:t>
            </w:r>
          </w:p>
          <w:p w14:paraId="411C72E0" w14:textId="2DC842FF" w:rsidR="00D42D76" w:rsidRDefault="00D42D76" w:rsidP="00402457">
            <w:pPr>
              <w:ind w:firstLine="459"/>
              <w:rPr>
                <w:rFonts w:ascii="Arial" w:hAnsi="Arial" w:cs="Arial"/>
                <w:sz w:val="24"/>
                <w:szCs w:val="24"/>
              </w:rPr>
            </w:pPr>
          </w:p>
          <w:p w14:paraId="6B774C83" w14:textId="7435EF9B" w:rsidR="00D42D76" w:rsidRPr="003C2185" w:rsidRDefault="00D42D76" w:rsidP="00402457">
            <w:pPr>
              <w:ind w:firstLine="459"/>
              <w:rPr>
                <w:rFonts w:ascii="Arial" w:hAnsi="Arial" w:cs="Arial"/>
                <w:sz w:val="24"/>
                <w:szCs w:val="24"/>
              </w:rPr>
            </w:pPr>
            <w:r w:rsidRPr="003C2185">
              <w:rPr>
                <w:rFonts w:ascii="Arial" w:hAnsi="Arial" w:cs="Arial"/>
                <w:sz w:val="24"/>
                <w:szCs w:val="24"/>
              </w:rPr>
              <w:t>This e-learning programme focuses on the delivery of very brief advice (VBA) on smoking to pregnant women or those who have recently given birth, including carbon monoxide monitoring. There are specific films and PowerPoint resources for both midwives and health visitors, but all are relevant across the whole midwifery and early years team.</w:t>
            </w:r>
          </w:p>
          <w:p w14:paraId="5ABF2211" w14:textId="77777777" w:rsidR="00D42D76" w:rsidRPr="003C2185" w:rsidRDefault="00D42D76" w:rsidP="00402457">
            <w:pPr>
              <w:rPr>
                <w:rFonts w:ascii="Arial" w:hAnsi="Arial" w:cs="Arial"/>
                <w:sz w:val="24"/>
                <w:szCs w:val="24"/>
              </w:rPr>
            </w:pPr>
          </w:p>
          <w:p w14:paraId="718AD657" w14:textId="77777777" w:rsidR="00D42D76" w:rsidRPr="003C2185" w:rsidRDefault="00D42D76" w:rsidP="00402457">
            <w:pPr>
              <w:rPr>
                <w:rFonts w:ascii="Arial" w:hAnsi="Arial" w:cs="Arial"/>
                <w:sz w:val="24"/>
                <w:szCs w:val="24"/>
              </w:rPr>
            </w:pPr>
            <w:r w:rsidRPr="003C2185">
              <w:rPr>
                <w:rFonts w:ascii="Arial" w:hAnsi="Arial" w:cs="Arial"/>
                <w:sz w:val="24"/>
                <w:szCs w:val="24"/>
              </w:rPr>
              <w:t>NICE guidance recommends that all women are offered CO testing at antenatal appointments, with those having elevated levels referred for specialist support to stop smoking. Health visitors should also be supporting women and families to be smokefree, during, after and before future pregnancy.</w:t>
            </w:r>
          </w:p>
          <w:p w14:paraId="764DC495" w14:textId="77777777" w:rsidR="00D42D76" w:rsidRPr="003C2185" w:rsidRDefault="00D42D76" w:rsidP="00402457">
            <w:pPr>
              <w:rPr>
                <w:rFonts w:ascii="Arial" w:hAnsi="Arial" w:cs="Arial"/>
                <w:sz w:val="24"/>
                <w:szCs w:val="24"/>
              </w:rPr>
            </w:pPr>
          </w:p>
          <w:p w14:paraId="207B876F" w14:textId="77777777" w:rsidR="00D42D76" w:rsidRPr="003C2185" w:rsidRDefault="00D42D76" w:rsidP="00402457">
            <w:pPr>
              <w:rPr>
                <w:rFonts w:ascii="Arial" w:hAnsi="Arial" w:cs="Arial"/>
                <w:sz w:val="24"/>
                <w:szCs w:val="24"/>
              </w:rPr>
            </w:pPr>
            <w:r w:rsidRPr="003C2185">
              <w:rPr>
                <w:rFonts w:ascii="Arial" w:hAnsi="Arial" w:cs="Arial"/>
                <w:sz w:val="24"/>
                <w:szCs w:val="24"/>
              </w:rPr>
              <w:t xml:space="preserve">Smoking during pregnancy is the largest modifiable risk factor for a range of adverse pregnancy outcomes and VBA is a proven intervention that has the potential to improve the health, and even save the life, of both mother and baby. Exposure to </w:t>
            </w:r>
            <w:proofErr w:type="spellStart"/>
            <w:r w:rsidRPr="003C2185">
              <w:rPr>
                <w:rFonts w:ascii="Arial" w:hAnsi="Arial" w:cs="Arial"/>
                <w:sz w:val="24"/>
                <w:szCs w:val="24"/>
              </w:rPr>
              <w:t>secondhand</w:t>
            </w:r>
            <w:proofErr w:type="spellEnd"/>
            <w:r w:rsidRPr="003C2185">
              <w:rPr>
                <w:rFonts w:ascii="Arial" w:hAnsi="Arial" w:cs="Arial"/>
                <w:sz w:val="24"/>
                <w:szCs w:val="24"/>
              </w:rPr>
              <w:t xml:space="preserve"> smoke is also a </w:t>
            </w:r>
            <w:proofErr w:type="gramStart"/>
            <w:r w:rsidRPr="003C2185">
              <w:rPr>
                <w:rFonts w:ascii="Arial" w:hAnsi="Arial" w:cs="Arial"/>
                <w:sz w:val="24"/>
                <w:szCs w:val="24"/>
              </w:rPr>
              <w:t>risks</w:t>
            </w:r>
            <w:proofErr w:type="gramEnd"/>
            <w:r w:rsidRPr="003C2185">
              <w:rPr>
                <w:rFonts w:ascii="Arial" w:hAnsi="Arial" w:cs="Arial"/>
                <w:sz w:val="24"/>
                <w:szCs w:val="24"/>
              </w:rPr>
              <w:t xml:space="preserve"> to the health of women, foetus and new born baby.</w:t>
            </w:r>
          </w:p>
          <w:p w14:paraId="3E07782E" w14:textId="77777777" w:rsidR="00D42D76" w:rsidRPr="003C2185" w:rsidRDefault="00D42D76" w:rsidP="00402457">
            <w:pPr>
              <w:rPr>
                <w:rFonts w:ascii="Arial" w:hAnsi="Arial" w:cs="Arial"/>
                <w:sz w:val="24"/>
                <w:szCs w:val="24"/>
              </w:rPr>
            </w:pPr>
          </w:p>
          <w:p w14:paraId="4A3EA999" w14:textId="536314F2" w:rsidR="00D42D76" w:rsidRPr="003C2185" w:rsidRDefault="00D42D76" w:rsidP="00402457">
            <w:pPr>
              <w:rPr>
                <w:rFonts w:ascii="Arial" w:hAnsi="Arial" w:cs="Arial"/>
                <w:sz w:val="24"/>
                <w:szCs w:val="24"/>
              </w:rPr>
            </w:pPr>
            <w:r w:rsidRPr="003C2185">
              <w:rPr>
                <w:rFonts w:ascii="Arial" w:hAnsi="Arial" w:cs="Arial"/>
                <w:sz w:val="24"/>
                <w:szCs w:val="24"/>
              </w:rPr>
              <w:t xml:space="preserve">All staff </w:t>
            </w:r>
            <w:proofErr w:type="gramStart"/>
            <w:r w:rsidRPr="003C2185">
              <w:rPr>
                <w:rFonts w:ascii="Arial" w:hAnsi="Arial" w:cs="Arial"/>
                <w:sz w:val="24"/>
                <w:szCs w:val="24"/>
              </w:rPr>
              <w:t>coming into contact with</w:t>
            </w:r>
            <w:proofErr w:type="gramEnd"/>
            <w:r w:rsidRPr="003C2185">
              <w:rPr>
                <w:rFonts w:ascii="Arial" w:hAnsi="Arial" w:cs="Arial"/>
                <w:sz w:val="24"/>
                <w:szCs w:val="24"/>
              </w:rPr>
              <w:t xml:space="preserve"> pregnant women, new mothers and their families have a role to play in triggering quit attempts and delivering very brief advice on smoking.</w:t>
            </w:r>
            <w:r>
              <w:rPr>
                <w:rFonts w:ascii="Arial" w:hAnsi="Arial" w:cs="Arial"/>
                <w:sz w:val="24"/>
                <w:szCs w:val="24"/>
              </w:rPr>
              <w:t xml:space="preserve"> </w:t>
            </w:r>
            <w:r w:rsidRPr="003C2185">
              <w:rPr>
                <w:rFonts w:ascii="Arial" w:hAnsi="Arial" w:cs="Arial"/>
                <w:sz w:val="24"/>
                <w:szCs w:val="24"/>
              </w:rPr>
              <w:t>These resources are aimed at helping members of midwifery, health visiting and early years teams to deliver very brief advice (VBA) on smoking to their patients.</w:t>
            </w:r>
          </w:p>
          <w:p w14:paraId="60FD3C74" w14:textId="77777777" w:rsidR="00D42D76" w:rsidRPr="003C2185" w:rsidRDefault="00D42D76" w:rsidP="00402457">
            <w:pPr>
              <w:rPr>
                <w:rFonts w:ascii="Arial" w:hAnsi="Arial" w:cs="Arial"/>
                <w:sz w:val="24"/>
                <w:szCs w:val="24"/>
              </w:rPr>
            </w:pPr>
          </w:p>
          <w:p w14:paraId="76BEE994" w14:textId="6E05213A" w:rsidR="00D42D76" w:rsidRDefault="00D42D76" w:rsidP="00402457">
            <w:pPr>
              <w:rPr>
                <w:rFonts w:ascii="Arial" w:hAnsi="Arial" w:cs="Arial"/>
                <w:sz w:val="24"/>
                <w:szCs w:val="24"/>
              </w:rPr>
            </w:pPr>
            <w:r w:rsidRPr="003C2185">
              <w:rPr>
                <w:rFonts w:ascii="Arial" w:hAnsi="Arial" w:cs="Arial"/>
                <w:sz w:val="24"/>
                <w:szCs w:val="24"/>
              </w:rPr>
              <w:t xml:space="preserve">Consisting of an on-line training programme, some short films demonstrating the intervention in practice and two sets of </w:t>
            </w:r>
            <w:proofErr w:type="spellStart"/>
            <w:r w:rsidRPr="003C2185">
              <w:rPr>
                <w:rFonts w:ascii="Arial" w:hAnsi="Arial" w:cs="Arial"/>
                <w:sz w:val="24"/>
                <w:szCs w:val="24"/>
              </w:rPr>
              <w:t>powerpoint</w:t>
            </w:r>
            <w:proofErr w:type="spellEnd"/>
            <w:r w:rsidRPr="003C2185">
              <w:rPr>
                <w:rFonts w:ascii="Arial" w:hAnsi="Arial" w:cs="Arial"/>
                <w:sz w:val="24"/>
                <w:szCs w:val="24"/>
              </w:rPr>
              <w:t xml:space="preserve"> slides providing detailed background and references, this suite of resource should be used as an introduction to </w:t>
            </w:r>
            <w:proofErr w:type="gramStart"/>
            <w:r w:rsidRPr="003C2185">
              <w:rPr>
                <w:rFonts w:ascii="Arial" w:hAnsi="Arial" w:cs="Arial"/>
                <w:sz w:val="24"/>
                <w:szCs w:val="24"/>
              </w:rPr>
              <w:t>delivering</w:t>
            </w:r>
            <w:proofErr w:type="gramEnd"/>
            <w:r w:rsidRPr="003C2185">
              <w:rPr>
                <w:rFonts w:ascii="Arial" w:hAnsi="Arial" w:cs="Arial"/>
                <w:sz w:val="24"/>
                <w:szCs w:val="24"/>
              </w:rPr>
              <w:t xml:space="preserve"> advice on smoking, as a refresher for more experienced practitioners or to supplement local face to face training.</w:t>
            </w:r>
          </w:p>
          <w:p w14:paraId="34D642BD" w14:textId="77777777" w:rsidR="00D42D76" w:rsidRDefault="00D42D76" w:rsidP="00402457">
            <w:pPr>
              <w:rPr>
                <w:rFonts w:ascii="Arial" w:hAnsi="Arial" w:cs="Arial"/>
                <w:sz w:val="24"/>
                <w:szCs w:val="24"/>
              </w:rPr>
            </w:pPr>
          </w:p>
          <w:p w14:paraId="4484D09E" w14:textId="668F6BC3" w:rsidR="00D42D76" w:rsidRPr="003C2185" w:rsidRDefault="00421367" w:rsidP="00402457">
            <w:pPr>
              <w:rPr>
                <w:rFonts w:ascii="Arial" w:hAnsi="Arial" w:cs="Arial"/>
                <w:sz w:val="24"/>
                <w:szCs w:val="24"/>
              </w:rPr>
            </w:pPr>
            <w:hyperlink r:id="rId81" w:history="1">
              <w:r w:rsidR="00D42D76" w:rsidRPr="001C491A">
                <w:rPr>
                  <w:rStyle w:val="Hyperlink"/>
                  <w:rFonts w:ascii="Arial" w:hAnsi="Arial" w:cs="Arial"/>
                  <w:sz w:val="24"/>
                  <w:szCs w:val="24"/>
                </w:rPr>
                <w:t>https://portal.e-lfh.org.uk/Component/Details/531936</w:t>
              </w:r>
            </w:hyperlink>
          </w:p>
          <w:p w14:paraId="08D50833" w14:textId="77777777" w:rsidR="00D42D76" w:rsidRPr="00B4696E" w:rsidRDefault="00D42D76" w:rsidP="00402457">
            <w:pPr>
              <w:rPr>
                <w:rFonts w:cs="Arial"/>
                <w:noProof/>
              </w:rPr>
            </w:pPr>
          </w:p>
        </w:tc>
      </w:tr>
      <w:tr w:rsidR="00050065" w:rsidRPr="00B4696E" w14:paraId="120B493D" w14:textId="77777777" w:rsidTr="00F011C0">
        <w:tc>
          <w:tcPr>
            <w:tcW w:w="10193" w:type="dxa"/>
            <w:shd w:val="clear" w:color="auto" w:fill="FBD4B4" w:themeFill="accent6" w:themeFillTint="66"/>
          </w:tcPr>
          <w:p w14:paraId="05B8745C" w14:textId="77777777" w:rsidR="00050065" w:rsidRPr="005E7990" w:rsidRDefault="00050065" w:rsidP="00402457">
            <w:pPr>
              <w:rPr>
                <w:b/>
                <w:bCs/>
                <w:noProof/>
              </w:rPr>
            </w:pPr>
            <w:bookmarkStart w:id="5" w:name="_Hlk83634825"/>
          </w:p>
          <w:p w14:paraId="1054967C" w14:textId="77777777" w:rsidR="00050065" w:rsidRPr="005E7990" w:rsidRDefault="00050065" w:rsidP="00402457">
            <w:pPr>
              <w:rPr>
                <w:rFonts w:ascii="Arial" w:hAnsi="Arial" w:cs="Arial"/>
                <w:b/>
                <w:bCs/>
                <w:noProof/>
                <w:sz w:val="24"/>
                <w:szCs w:val="24"/>
              </w:rPr>
            </w:pPr>
            <w:r w:rsidRPr="005E7990">
              <w:rPr>
                <w:noProof/>
              </w:rPr>
              <w:drawing>
                <wp:anchor distT="0" distB="0" distL="114300" distR="114300" simplePos="0" relativeHeight="251739174" behindDoc="0" locked="0" layoutInCell="1" allowOverlap="1" wp14:anchorId="560575F6" wp14:editId="2A8B3F2D">
                  <wp:simplePos x="0" y="0"/>
                  <wp:positionH relativeFrom="column">
                    <wp:posOffset>635</wp:posOffset>
                  </wp:positionH>
                  <wp:positionV relativeFrom="paragraph">
                    <wp:posOffset>1905</wp:posOffset>
                  </wp:positionV>
                  <wp:extent cx="762000" cy="762000"/>
                  <wp:effectExtent l="0" t="0" r="0" b="0"/>
                  <wp:wrapSquare wrapText="bothSides"/>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990">
              <w:rPr>
                <w:b/>
                <w:bCs/>
                <w:noProof/>
              </w:rPr>
              <w:t xml:space="preserve">  </w:t>
            </w:r>
            <w:r w:rsidRPr="005E7990">
              <w:rPr>
                <w:rFonts w:ascii="Arial" w:hAnsi="Arial" w:cs="Arial"/>
                <w:b/>
                <w:bCs/>
                <w:noProof/>
                <w:sz w:val="24"/>
                <w:szCs w:val="24"/>
              </w:rPr>
              <w:t>Working with Families to transition from neonatal units to home</w:t>
            </w:r>
          </w:p>
          <w:p w14:paraId="181DDB35" w14:textId="77777777" w:rsidR="00050065" w:rsidRPr="005E7990" w:rsidRDefault="00050065" w:rsidP="00402457">
            <w:pPr>
              <w:rPr>
                <w:b/>
                <w:bCs/>
                <w:noProof/>
              </w:rPr>
            </w:pPr>
          </w:p>
          <w:p w14:paraId="4C6F30A8" w14:textId="77777777" w:rsidR="00050065" w:rsidRPr="005E7990" w:rsidRDefault="00050065" w:rsidP="00402457">
            <w:pPr>
              <w:rPr>
                <w:rFonts w:ascii="Arial" w:hAnsi="Arial" w:cs="Arial"/>
                <w:color w:val="000000"/>
                <w:sz w:val="24"/>
                <w:szCs w:val="24"/>
              </w:rPr>
            </w:pPr>
            <w:r w:rsidRPr="005E7990">
              <w:rPr>
                <w:rFonts w:ascii="Arial" w:hAnsi="Arial" w:cs="Arial"/>
                <w:color w:val="000000"/>
                <w:sz w:val="24"/>
                <w:szCs w:val="24"/>
              </w:rPr>
              <w:t>This session aims to raise awareness of the health visitor’s role in supporting   sick and preterm babies. It is intended to complement existing e-Learning for Healthcare training programmes, which will be referred to during the session.</w:t>
            </w:r>
          </w:p>
          <w:p w14:paraId="60AA83E8" w14:textId="77777777" w:rsidR="00050065" w:rsidRPr="005E7990" w:rsidRDefault="00050065" w:rsidP="00402457">
            <w:pPr>
              <w:rPr>
                <w:rFonts w:ascii="Arial" w:hAnsi="Arial" w:cs="Arial"/>
                <w:color w:val="000000"/>
                <w:sz w:val="24"/>
                <w:szCs w:val="24"/>
              </w:rPr>
            </w:pPr>
          </w:p>
          <w:p w14:paraId="0893442F" w14:textId="77777777" w:rsidR="00050065" w:rsidRPr="005E7990" w:rsidRDefault="00050065" w:rsidP="00402457">
            <w:pPr>
              <w:rPr>
                <w:rStyle w:val="Hyperlink"/>
                <w:rFonts w:ascii="Arial" w:hAnsi="Arial" w:cs="Arial"/>
                <w:sz w:val="24"/>
                <w:szCs w:val="24"/>
              </w:rPr>
            </w:pPr>
            <w:r w:rsidRPr="005E7990">
              <w:rPr>
                <w:rStyle w:val="Hyperlink"/>
                <w:rFonts w:ascii="Arial" w:hAnsi="Arial" w:cs="Arial"/>
                <w:sz w:val="24"/>
                <w:szCs w:val="24"/>
              </w:rPr>
              <w:t>https://www.e-lfh.org.uk/programmes/working-with-families-to-transition-from-neonatal-units-to-home/</w:t>
            </w:r>
          </w:p>
          <w:p w14:paraId="14AB7DF1" w14:textId="77777777" w:rsidR="00050065" w:rsidRDefault="00050065" w:rsidP="00402457">
            <w:pPr>
              <w:rPr>
                <w:noProof/>
              </w:rPr>
            </w:pPr>
          </w:p>
        </w:tc>
      </w:tr>
      <w:bookmarkEnd w:id="5"/>
    </w:tbl>
    <w:p w14:paraId="284791A2" w14:textId="7E319105" w:rsidR="00C54C92" w:rsidRPr="00B4696E" w:rsidRDefault="00C54C92" w:rsidP="00402457">
      <w:pPr>
        <w:rPr>
          <w:rFonts w:cs="Arial"/>
          <w:b/>
        </w:rPr>
      </w:pPr>
    </w:p>
    <w:p w14:paraId="6A488965" w14:textId="77777777" w:rsidR="00A67767" w:rsidRDefault="00A67767" w:rsidP="00402457">
      <w:pPr>
        <w:rPr>
          <w:rFonts w:cs="Arial"/>
          <w:b/>
          <w:bCs/>
        </w:rPr>
      </w:pPr>
    </w:p>
    <w:p w14:paraId="02839D5E" w14:textId="46230D60" w:rsidR="007F6166" w:rsidRPr="00760DA0" w:rsidRDefault="007F6166" w:rsidP="00402457">
      <w:pPr>
        <w:pStyle w:val="Heading2"/>
        <w:ind w:left="142" w:right="-292"/>
        <w:rPr>
          <w:rFonts w:cs="Arial"/>
          <w:sz w:val="32"/>
          <w:szCs w:val="32"/>
        </w:rPr>
      </w:pPr>
      <w:bookmarkStart w:id="6" w:name="_Hlk83634955"/>
      <w:r w:rsidRPr="00760DA0">
        <w:rPr>
          <w:rFonts w:cs="Arial"/>
          <w:sz w:val="32"/>
          <w:szCs w:val="32"/>
        </w:rPr>
        <w:t>e-</w:t>
      </w:r>
      <w:r w:rsidR="00760DA0">
        <w:rPr>
          <w:rFonts w:cs="Arial"/>
          <w:sz w:val="32"/>
          <w:szCs w:val="32"/>
        </w:rPr>
        <w:t>L</w:t>
      </w:r>
      <w:r w:rsidRPr="00760DA0">
        <w:rPr>
          <w:rFonts w:cs="Arial"/>
          <w:sz w:val="32"/>
          <w:szCs w:val="32"/>
        </w:rPr>
        <w:t>earning programmes that contain courses or modules associated with Maternity care</w:t>
      </w:r>
    </w:p>
    <w:p w14:paraId="454F7279" w14:textId="6AD746C4" w:rsidR="00C54C92" w:rsidRDefault="007F6166" w:rsidP="00402457">
      <w:pPr>
        <w:ind w:left="142" w:right="-150"/>
      </w:pPr>
      <w:r w:rsidRPr="00DB35D5">
        <w:t>The following are courses/modules are part of larger programme</w:t>
      </w:r>
      <w:r w:rsidR="00DB35D5">
        <w:t>s</w:t>
      </w:r>
      <w:r w:rsidRPr="00DB35D5">
        <w:t xml:space="preserve"> that appl</w:t>
      </w:r>
      <w:r w:rsidR="00DB35D5">
        <w:t>y</w:t>
      </w:r>
      <w:r w:rsidRPr="00DB35D5">
        <w:t xml:space="preserve"> to multi</w:t>
      </w:r>
      <w:r w:rsidR="001D0457" w:rsidRPr="00DB35D5">
        <w:t>-</w:t>
      </w:r>
      <w:r w:rsidRPr="00DB35D5">
        <w:t>professional care pathways. There are elements that are associated with a Maternity care pathway but can be also applicable to other care pathways.</w:t>
      </w:r>
    </w:p>
    <w:bookmarkEnd w:id="6"/>
    <w:p w14:paraId="75D92A1C" w14:textId="77777777" w:rsidR="00DB35D5" w:rsidRPr="00DB35D5" w:rsidRDefault="00DB35D5" w:rsidP="00402457"/>
    <w:tbl>
      <w:tblPr>
        <w:tblStyle w:val="TableGrid"/>
        <w:tblW w:w="10206" w:type="dxa"/>
        <w:tblInd w:w="137" w:type="dxa"/>
        <w:tblLook w:val="04A0" w:firstRow="1" w:lastRow="0" w:firstColumn="1" w:lastColumn="0" w:noHBand="0" w:noVBand="1"/>
      </w:tblPr>
      <w:tblGrid>
        <w:gridCol w:w="10206"/>
      </w:tblGrid>
      <w:tr w:rsidR="006F60F7" w:rsidRPr="00B4696E" w14:paraId="7277681B" w14:textId="77777777" w:rsidTr="00E03228">
        <w:tc>
          <w:tcPr>
            <w:tcW w:w="10206" w:type="dxa"/>
          </w:tcPr>
          <w:p w14:paraId="2FD64A95" w14:textId="106029EA" w:rsidR="006F60F7" w:rsidRDefault="001D0457" w:rsidP="00402457">
            <w:pPr>
              <w:rPr>
                <w:noProof/>
              </w:rPr>
            </w:pPr>
            <w:r>
              <w:rPr>
                <w:noProof/>
                <w:lang w:eastAsia="en-GB"/>
              </w:rPr>
              <w:lastRenderedPageBreak/>
              <w:drawing>
                <wp:anchor distT="0" distB="0" distL="114300" distR="114300" simplePos="0" relativeHeight="251658242" behindDoc="0" locked="0" layoutInCell="1" allowOverlap="1" wp14:anchorId="1FACF335" wp14:editId="21A3FF6E">
                  <wp:simplePos x="0" y="0"/>
                  <wp:positionH relativeFrom="column">
                    <wp:posOffset>-65405</wp:posOffset>
                  </wp:positionH>
                  <wp:positionV relativeFrom="paragraph">
                    <wp:posOffset>98425</wp:posOffset>
                  </wp:positionV>
                  <wp:extent cx="1280160" cy="1271270"/>
                  <wp:effectExtent l="0" t="0" r="0" b="508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83"/>
                          <a:stretch>
                            <a:fillRect/>
                          </a:stretch>
                        </pic:blipFill>
                        <pic:spPr>
                          <a:xfrm>
                            <a:off x="0" y="0"/>
                            <a:ext cx="1280160" cy="1271270"/>
                          </a:xfrm>
                          <a:prstGeom prst="rect">
                            <a:avLst/>
                          </a:prstGeom>
                        </pic:spPr>
                      </pic:pic>
                    </a:graphicData>
                  </a:graphic>
                  <wp14:sizeRelH relativeFrom="margin">
                    <wp14:pctWidth>0</wp14:pctWidth>
                  </wp14:sizeRelH>
                  <wp14:sizeRelV relativeFrom="margin">
                    <wp14:pctHeight>0</wp14:pctHeight>
                  </wp14:sizeRelV>
                </wp:anchor>
              </w:drawing>
            </w:r>
            <w:r w:rsidR="006F60F7" w:rsidRPr="00A041C5">
              <w:rPr>
                <w:noProof/>
              </w:rPr>
              <w:t xml:space="preserve"> </w:t>
            </w:r>
          </w:p>
          <w:p w14:paraId="4F128351" w14:textId="0EC15A97" w:rsidR="00DB35D5" w:rsidRPr="00DB35D5" w:rsidRDefault="00DB35D5" w:rsidP="00402457">
            <w:pPr>
              <w:spacing w:after="300"/>
              <w:rPr>
                <w:rFonts w:ascii="Arial" w:eastAsia="Times New Roman" w:hAnsi="Arial" w:cs="Arial"/>
                <w:b/>
                <w:bCs/>
                <w:sz w:val="24"/>
                <w:szCs w:val="24"/>
                <w:lang w:eastAsia="en-GB"/>
              </w:rPr>
            </w:pPr>
            <w:r>
              <w:rPr>
                <w:rFonts w:ascii="Arial" w:eastAsia="Times New Roman" w:hAnsi="Arial" w:cs="Arial"/>
                <w:b/>
                <w:bCs/>
                <w:sz w:val="24"/>
                <w:szCs w:val="24"/>
                <w:lang w:eastAsia="en-GB"/>
              </w:rPr>
              <w:t>Alcohol and Tobacco Brief Interventions</w:t>
            </w:r>
          </w:p>
          <w:p w14:paraId="4AF80806" w14:textId="5FC2CBD5" w:rsidR="006F60F7" w:rsidRPr="002608BF" w:rsidRDefault="006F60F7" w:rsidP="00402457">
            <w:pPr>
              <w:spacing w:after="300"/>
              <w:rPr>
                <w:rFonts w:ascii="Arial" w:eastAsia="Times New Roman" w:hAnsi="Arial" w:cs="Arial"/>
                <w:sz w:val="24"/>
                <w:szCs w:val="24"/>
                <w:lang w:eastAsia="en-GB"/>
              </w:rPr>
            </w:pPr>
            <w:r w:rsidRPr="002608BF">
              <w:rPr>
                <w:rFonts w:ascii="Arial" w:eastAsia="Times New Roman" w:hAnsi="Arial" w:cs="Arial"/>
                <w:sz w:val="24"/>
                <w:szCs w:val="24"/>
                <w:lang w:eastAsia="en-GB"/>
              </w:rPr>
              <w:t>This e-learning programme focuses on two brief interventions that are recommended by the National Institute for Health and Care Excellence for delivery in secondary care:</w:t>
            </w:r>
          </w:p>
          <w:p w14:paraId="2858BC7A" w14:textId="77777777" w:rsidR="006F60F7" w:rsidRPr="002608BF" w:rsidRDefault="006F60F7" w:rsidP="00402457">
            <w:pPr>
              <w:spacing w:before="100" w:beforeAutospacing="1" w:after="300"/>
              <w:rPr>
                <w:rFonts w:ascii="Arial" w:eastAsia="Times New Roman" w:hAnsi="Arial" w:cs="Arial"/>
                <w:sz w:val="24"/>
                <w:szCs w:val="24"/>
                <w:lang w:eastAsia="en-GB"/>
              </w:rPr>
            </w:pPr>
            <w:r w:rsidRPr="002608BF">
              <w:rPr>
                <w:rFonts w:ascii="Arial" w:eastAsia="Times New Roman" w:hAnsi="Arial" w:cs="Arial"/>
                <w:sz w:val="24"/>
                <w:szCs w:val="24"/>
                <w:lang w:eastAsia="en-GB"/>
              </w:rPr>
              <w:t>Alcohol misuse and smoking are among the most significant risk factors contributing to ill health. In England, more than one in four people drink alcohol at levels that increase their risk of health harm, and about 16% of people smoke (Public Health England). Many of these people are frequent users of hospitals, which provides a great opportunity for healthcare professionals to talk to them about their drinking and smoking, and how their health could benefit from making changes.</w:t>
            </w:r>
          </w:p>
          <w:p w14:paraId="6F43562E" w14:textId="77777777" w:rsidR="006F60F7" w:rsidRPr="002608BF" w:rsidRDefault="006F60F7" w:rsidP="00402457">
            <w:pPr>
              <w:spacing w:after="300"/>
              <w:rPr>
                <w:rFonts w:ascii="Arial" w:eastAsia="Times New Roman" w:hAnsi="Arial" w:cs="Arial"/>
                <w:sz w:val="24"/>
                <w:szCs w:val="24"/>
                <w:lang w:eastAsia="en-GB"/>
              </w:rPr>
            </w:pPr>
            <w:r w:rsidRPr="002608BF">
              <w:rPr>
                <w:rFonts w:ascii="Arial" w:eastAsia="Times New Roman" w:hAnsi="Arial" w:cs="Arial"/>
                <w:sz w:val="24"/>
                <w:szCs w:val="24"/>
                <w:lang w:eastAsia="en-GB"/>
              </w:rPr>
              <w:t xml:space="preserve">The programme is intended to provide healthcare professionals with the minimum level of knowledge and skill needed to </w:t>
            </w:r>
            <w:proofErr w:type="gramStart"/>
            <w:r w:rsidRPr="002608BF">
              <w:rPr>
                <w:rFonts w:ascii="Arial" w:eastAsia="Times New Roman" w:hAnsi="Arial" w:cs="Arial"/>
                <w:sz w:val="24"/>
                <w:szCs w:val="24"/>
                <w:lang w:eastAsia="en-GB"/>
              </w:rPr>
              <w:t>confidently and effectively identify risk and provide brief advice to patients who smoke or who are drinking at a level that could be harming them</w:t>
            </w:r>
            <w:proofErr w:type="gramEnd"/>
            <w:r w:rsidRPr="002608BF">
              <w:rPr>
                <w:rFonts w:ascii="Arial" w:eastAsia="Times New Roman" w:hAnsi="Arial" w:cs="Arial"/>
                <w:sz w:val="24"/>
                <w:szCs w:val="24"/>
                <w:lang w:eastAsia="en-GB"/>
              </w:rPr>
              <w:t>.</w:t>
            </w:r>
          </w:p>
          <w:p w14:paraId="054E15F4" w14:textId="77777777" w:rsidR="006F60F7" w:rsidRPr="008D5BBF" w:rsidRDefault="00421367" w:rsidP="00402457">
            <w:pPr>
              <w:rPr>
                <w:rFonts w:ascii="Arial" w:hAnsi="Arial" w:cs="Arial"/>
                <w:noProof/>
                <w:sz w:val="24"/>
                <w:szCs w:val="24"/>
              </w:rPr>
            </w:pPr>
            <w:hyperlink r:id="rId84" w:history="1">
              <w:r w:rsidR="006F60F7" w:rsidRPr="008D5BBF">
                <w:rPr>
                  <w:rStyle w:val="Hyperlink"/>
                  <w:rFonts w:ascii="Arial" w:hAnsi="Arial" w:cs="Arial"/>
                  <w:noProof/>
                  <w:sz w:val="24"/>
                  <w:szCs w:val="24"/>
                </w:rPr>
                <w:t>https://portal.e-lfh.org.uk/Component/Details/515190</w:t>
              </w:r>
            </w:hyperlink>
          </w:p>
          <w:p w14:paraId="343BBABB" w14:textId="77777777" w:rsidR="006F60F7" w:rsidRPr="00B4696E" w:rsidRDefault="006F60F7" w:rsidP="00402457">
            <w:pPr>
              <w:rPr>
                <w:rFonts w:cs="Arial"/>
                <w:noProof/>
                <w:lang w:eastAsia="en-GB"/>
              </w:rPr>
            </w:pPr>
          </w:p>
        </w:tc>
      </w:tr>
      <w:tr w:rsidR="006F60F7" w:rsidRPr="00B4696E" w14:paraId="7F3A591B" w14:textId="77777777" w:rsidTr="00E03228">
        <w:tc>
          <w:tcPr>
            <w:tcW w:w="10206" w:type="dxa"/>
          </w:tcPr>
          <w:p w14:paraId="2BCCD5EB" w14:textId="4D044E65" w:rsidR="00EF033D" w:rsidRDefault="00050065" w:rsidP="00402457">
            <w:pPr>
              <w:rPr>
                <w:noProof/>
                <w:lang w:eastAsia="en-GB"/>
              </w:rPr>
            </w:pPr>
            <w:r w:rsidRPr="00B4696E">
              <w:rPr>
                <w:noProof/>
                <w:lang w:eastAsia="en-GB"/>
              </w:rPr>
              <w:drawing>
                <wp:anchor distT="0" distB="0" distL="114300" distR="114300" simplePos="0" relativeHeight="251658243" behindDoc="0" locked="0" layoutInCell="1" allowOverlap="1" wp14:anchorId="48F52D21" wp14:editId="46A314A5">
                  <wp:simplePos x="0" y="0"/>
                  <wp:positionH relativeFrom="column">
                    <wp:posOffset>16510</wp:posOffset>
                  </wp:positionH>
                  <wp:positionV relativeFrom="paragraph">
                    <wp:posOffset>97790</wp:posOffset>
                  </wp:positionV>
                  <wp:extent cx="1238250" cy="118745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85"/>
                          <a:srcRect l="4885" r="8525" b="7150"/>
                          <a:stretch/>
                        </pic:blipFill>
                        <pic:spPr bwMode="auto">
                          <a:xfrm>
                            <a:off x="0" y="0"/>
                            <a:ext cx="123825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0F621" w14:textId="67D0B6DE" w:rsidR="00DB35D5" w:rsidRPr="00DB35D5" w:rsidRDefault="00DB35D5" w:rsidP="00402457">
            <w:pPr>
              <w:pStyle w:val="NormalWeb"/>
              <w:spacing w:before="0" w:beforeAutospacing="0" w:after="300" w:afterAutospacing="0"/>
              <w:rPr>
                <w:rFonts w:ascii="Arial" w:hAnsi="Arial" w:cs="Arial"/>
                <w:b/>
                <w:bCs/>
                <w:color w:val="000000"/>
                <w:sz w:val="24"/>
                <w:szCs w:val="24"/>
              </w:rPr>
            </w:pPr>
            <w:r w:rsidRPr="00DB35D5">
              <w:rPr>
                <w:rFonts w:ascii="Arial" w:hAnsi="Arial" w:cs="Arial"/>
                <w:b/>
                <w:bCs/>
                <w:color w:val="000000"/>
                <w:sz w:val="24"/>
                <w:szCs w:val="24"/>
              </w:rPr>
              <w:t>Alcohol Identification and Brief Advice</w:t>
            </w:r>
          </w:p>
          <w:p w14:paraId="3DE855D0" w14:textId="3C482AB2" w:rsidR="006A1692" w:rsidRDefault="006F60F7" w:rsidP="00402457">
            <w:pPr>
              <w:pStyle w:val="NormalWeb"/>
              <w:spacing w:before="0" w:beforeAutospacing="0" w:after="300" w:afterAutospacing="0"/>
              <w:rPr>
                <w:rFonts w:ascii="Arial" w:hAnsi="Arial" w:cs="Arial"/>
                <w:color w:val="000000"/>
                <w:sz w:val="24"/>
                <w:szCs w:val="24"/>
              </w:rPr>
            </w:pPr>
            <w:r w:rsidRPr="00B4696E">
              <w:rPr>
                <w:rFonts w:ascii="Arial" w:hAnsi="Arial" w:cs="Arial"/>
                <w:color w:val="000000"/>
                <w:sz w:val="24"/>
                <w:szCs w:val="24"/>
              </w:rPr>
              <w:t>The Alcohol Identification and Brief Advice e-learning project (Alcohol IBA) helps professionals to identify those individuals whose drinking might impact their health, now or in the future and to deliver simple, structured advice aimed at reducing this risk. Courses available include delivering alcohol IBA in four settings:</w:t>
            </w:r>
          </w:p>
          <w:p w14:paraId="686A77B6" w14:textId="03680D10" w:rsidR="006F60F7" w:rsidRPr="001D0457" w:rsidRDefault="006F60F7" w:rsidP="00402457">
            <w:pPr>
              <w:numPr>
                <w:ilvl w:val="0"/>
                <w:numId w:val="15"/>
              </w:numPr>
              <w:spacing w:before="100" w:beforeAutospacing="1" w:after="30"/>
              <w:rPr>
                <w:rFonts w:ascii="Arial" w:hAnsi="Arial" w:cs="Arial"/>
                <w:color w:val="000000"/>
                <w:sz w:val="24"/>
                <w:szCs w:val="24"/>
              </w:rPr>
            </w:pPr>
            <w:r w:rsidRPr="001D0457">
              <w:rPr>
                <w:rFonts w:ascii="Arial" w:hAnsi="Arial" w:cs="Arial"/>
                <w:color w:val="000000"/>
                <w:sz w:val="24"/>
                <w:szCs w:val="24"/>
              </w:rPr>
              <w:t xml:space="preserve">Primary Care  </w:t>
            </w:r>
            <w:hyperlink r:id="rId86" w:history="1">
              <w:r w:rsidRPr="001D0457">
                <w:rPr>
                  <w:rStyle w:val="Hyperlink"/>
                  <w:rFonts w:ascii="Arial" w:hAnsi="Arial" w:cs="Arial"/>
                  <w:sz w:val="24"/>
                  <w:szCs w:val="24"/>
                </w:rPr>
                <w:t>https://portal.e-lfh.org.uk/Component/Details/454070</w:t>
              </w:r>
            </w:hyperlink>
            <w:r w:rsidRPr="001D0457">
              <w:rPr>
                <w:rFonts w:ascii="Arial" w:hAnsi="Arial" w:cs="Arial"/>
                <w:color w:val="000000"/>
                <w:sz w:val="24"/>
                <w:szCs w:val="24"/>
              </w:rPr>
              <w:t xml:space="preserve"> </w:t>
            </w:r>
          </w:p>
          <w:p w14:paraId="577F7328" w14:textId="18235F44" w:rsidR="006F60F7" w:rsidRPr="001D0457" w:rsidRDefault="006F60F7" w:rsidP="00402457">
            <w:pPr>
              <w:numPr>
                <w:ilvl w:val="0"/>
                <w:numId w:val="15"/>
              </w:numPr>
              <w:spacing w:before="100" w:beforeAutospacing="1" w:after="30"/>
              <w:rPr>
                <w:rFonts w:ascii="Arial" w:hAnsi="Arial" w:cs="Arial"/>
                <w:color w:val="000000"/>
                <w:sz w:val="24"/>
                <w:szCs w:val="24"/>
              </w:rPr>
            </w:pPr>
            <w:r w:rsidRPr="001D0457">
              <w:rPr>
                <w:rFonts w:ascii="Arial" w:hAnsi="Arial" w:cs="Arial"/>
                <w:color w:val="000000"/>
                <w:sz w:val="24"/>
                <w:szCs w:val="24"/>
              </w:rPr>
              <w:t xml:space="preserve">Community Pharmacy </w:t>
            </w:r>
            <w:hyperlink r:id="rId87" w:history="1">
              <w:r w:rsidRPr="001D0457">
                <w:rPr>
                  <w:rStyle w:val="Hyperlink"/>
                  <w:rFonts w:ascii="Arial" w:hAnsi="Arial" w:cs="Arial"/>
                  <w:sz w:val="24"/>
                  <w:szCs w:val="24"/>
                </w:rPr>
                <w:t>https://portal.e-lfh.org.uk/Component/Details/454072</w:t>
              </w:r>
            </w:hyperlink>
            <w:r w:rsidRPr="001D0457">
              <w:rPr>
                <w:rFonts w:ascii="Arial" w:hAnsi="Arial" w:cs="Arial"/>
                <w:color w:val="000000"/>
                <w:sz w:val="24"/>
                <w:szCs w:val="24"/>
              </w:rPr>
              <w:t xml:space="preserve"> </w:t>
            </w:r>
          </w:p>
          <w:p w14:paraId="4F71B0E7" w14:textId="4CF465B3" w:rsidR="006F60F7" w:rsidRPr="001D0457" w:rsidRDefault="006F60F7" w:rsidP="00402457">
            <w:pPr>
              <w:numPr>
                <w:ilvl w:val="0"/>
                <w:numId w:val="15"/>
              </w:numPr>
              <w:spacing w:before="100" w:beforeAutospacing="1" w:after="30"/>
              <w:rPr>
                <w:rFonts w:ascii="Arial" w:hAnsi="Arial" w:cs="Arial"/>
                <w:color w:val="000000"/>
                <w:sz w:val="24"/>
                <w:szCs w:val="24"/>
              </w:rPr>
            </w:pPr>
            <w:r w:rsidRPr="001D0457">
              <w:rPr>
                <w:rFonts w:ascii="Arial" w:hAnsi="Arial" w:cs="Arial"/>
                <w:color w:val="000000"/>
                <w:sz w:val="24"/>
                <w:szCs w:val="24"/>
              </w:rPr>
              <w:t xml:space="preserve">Hospitals </w:t>
            </w:r>
            <w:hyperlink r:id="rId88" w:history="1">
              <w:r w:rsidRPr="001D0457">
                <w:rPr>
                  <w:rStyle w:val="Hyperlink"/>
                  <w:rFonts w:ascii="Arial" w:hAnsi="Arial" w:cs="Arial"/>
                  <w:sz w:val="24"/>
                  <w:szCs w:val="24"/>
                </w:rPr>
                <w:t>https://portal.e-lfh.org.uk/Component/Details/456154</w:t>
              </w:r>
            </w:hyperlink>
            <w:r w:rsidRPr="001D0457">
              <w:rPr>
                <w:rFonts w:ascii="Arial" w:hAnsi="Arial" w:cs="Arial"/>
                <w:color w:val="000000"/>
                <w:sz w:val="24"/>
                <w:szCs w:val="24"/>
              </w:rPr>
              <w:t xml:space="preserve"> </w:t>
            </w:r>
          </w:p>
          <w:p w14:paraId="1BFFE858" w14:textId="77777777" w:rsidR="001D0457" w:rsidRDefault="006F60F7" w:rsidP="00402457">
            <w:pPr>
              <w:numPr>
                <w:ilvl w:val="0"/>
                <w:numId w:val="15"/>
              </w:numPr>
              <w:spacing w:before="120"/>
              <w:rPr>
                <w:rFonts w:ascii="Arial" w:hAnsi="Arial" w:cs="Arial"/>
                <w:color w:val="000000"/>
                <w:sz w:val="24"/>
                <w:szCs w:val="24"/>
              </w:rPr>
            </w:pPr>
            <w:r w:rsidRPr="001D0457">
              <w:rPr>
                <w:rFonts w:ascii="Arial" w:hAnsi="Arial" w:cs="Arial"/>
                <w:color w:val="000000"/>
                <w:sz w:val="24"/>
                <w:szCs w:val="24"/>
              </w:rPr>
              <w:t xml:space="preserve">Dental Teams </w:t>
            </w:r>
            <w:hyperlink r:id="rId89" w:history="1">
              <w:r w:rsidRPr="001D0457">
                <w:rPr>
                  <w:rStyle w:val="Hyperlink"/>
                  <w:rFonts w:ascii="Arial" w:hAnsi="Arial" w:cs="Arial"/>
                  <w:sz w:val="24"/>
                  <w:szCs w:val="24"/>
                </w:rPr>
                <w:t>https://portal.e-lfh.org.uk/Component/Details/456156</w:t>
              </w:r>
            </w:hyperlink>
            <w:r w:rsidRPr="001D0457">
              <w:rPr>
                <w:rFonts w:ascii="Arial" w:hAnsi="Arial" w:cs="Arial"/>
                <w:color w:val="000000"/>
                <w:sz w:val="24"/>
                <w:szCs w:val="24"/>
              </w:rPr>
              <w:t xml:space="preserve"> </w:t>
            </w:r>
          </w:p>
          <w:p w14:paraId="358ECD88" w14:textId="70DE4BC1" w:rsidR="006F60F7" w:rsidRPr="001D0457" w:rsidRDefault="006F60F7" w:rsidP="00402457">
            <w:pPr>
              <w:spacing w:before="120"/>
              <w:rPr>
                <w:rFonts w:ascii="Arial" w:hAnsi="Arial" w:cs="Arial"/>
                <w:color w:val="000000"/>
                <w:sz w:val="24"/>
                <w:szCs w:val="24"/>
              </w:rPr>
            </w:pPr>
            <w:r w:rsidRPr="001D0457">
              <w:rPr>
                <w:rFonts w:ascii="Arial" w:hAnsi="Arial" w:cs="Arial"/>
                <w:color w:val="000000"/>
                <w:sz w:val="24"/>
                <w:szCs w:val="24"/>
              </w:rPr>
              <w:t>All four pathways were developed in collaboration with Public Health England. NICE public health guideline PH24: </w:t>
            </w:r>
            <w:hyperlink r:id="rId90" w:tgtFrame="_blank" w:history="1">
              <w:r w:rsidRPr="001D0457">
                <w:rPr>
                  <w:rStyle w:val="Hyperlink"/>
                  <w:rFonts w:ascii="Arial" w:hAnsi="Arial" w:cs="Arial"/>
                  <w:color w:val="A00054"/>
                  <w:sz w:val="24"/>
                  <w:szCs w:val="24"/>
                </w:rPr>
                <w:t>Alcohol-use disorders: prevention</w:t>
              </w:r>
            </w:hyperlink>
            <w:r w:rsidRPr="001D0457">
              <w:rPr>
                <w:rFonts w:ascii="Arial" w:hAnsi="Arial" w:cs="Arial"/>
                <w:color w:val="000000"/>
                <w:sz w:val="24"/>
                <w:szCs w:val="24"/>
              </w:rPr>
              <w:t>, recommends that health and social care, criminal justice and community and voluntary sector professionals should routinely carry out alcohol risk identification and deliver brief advice as an integral part of practice.</w:t>
            </w:r>
          </w:p>
          <w:p w14:paraId="3BB4D3E6" w14:textId="77777777" w:rsidR="006F60F7" w:rsidRPr="00B4696E" w:rsidRDefault="006F60F7" w:rsidP="00402457">
            <w:pPr>
              <w:pStyle w:val="NormalWeb"/>
              <w:spacing w:before="0" w:beforeAutospacing="0" w:after="0" w:afterAutospacing="0"/>
              <w:rPr>
                <w:rFonts w:ascii="Arial" w:hAnsi="Arial" w:cs="Arial"/>
                <w:color w:val="000000"/>
                <w:sz w:val="24"/>
                <w:szCs w:val="24"/>
              </w:rPr>
            </w:pPr>
          </w:p>
          <w:p w14:paraId="0D7C6A79" w14:textId="2C43989D" w:rsidR="006F60F7" w:rsidRPr="00B4696E" w:rsidRDefault="00421367" w:rsidP="00402457">
            <w:pPr>
              <w:rPr>
                <w:rFonts w:ascii="Arial" w:hAnsi="Arial" w:cs="Arial"/>
                <w:sz w:val="24"/>
                <w:szCs w:val="24"/>
              </w:rPr>
            </w:pPr>
            <w:hyperlink r:id="rId91" w:history="1">
              <w:r w:rsidR="006F60F7" w:rsidRPr="00B4696E">
                <w:rPr>
                  <w:rStyle w:val="Hyperlink"/>
                  <w:rFonts w:ascii="Arial" w:hAnsi="Arial" w:cs="Arial"/>
                  <w:sz w:val="24"/>
                  <w:szCs w:val="24"/>
                </w:rPr>
                <w:t>https://portal.e-lfh.org.uk/Component/Details/391471</w:t>
              </w:r>
            </w:hyperlink>
          </w:p>
          <w:p w14:paraId="1D707B63" w14:textId="0BA32984" w:rsidR="006F60F7" w:rsidRPr="00B4696E" w:rsidRDefault="006F60F7" w:rsidP="00402457">
            <w:pPr>
              <w:rPr>
                <w:rFonts w:ascii="Arial" w:hAnsi="Arial" w:cs="Arial"/>
                <w:sz w:val="24"/>
                <w:szCs w:val="24"/>
              </w:rPr>
            </w:pPr>
          </w:p>
        </w:tc>
      </w:tr>
      <w:tr w:rsidR="006F60F7" w14:paraId="3D89F608" w14:textId="77777777" w:rsidTr="00E03228">
        <w:tc>
          <w:tcPr>
            <w:tcW w:w="10206" w:type="dxa"/>
          </w:tcPr>
          <w:p w14:paraId="68104B55" w14:textId="6EE1BF68" w:rsidR="006F60F7" w:rsidRDefault="00DD7037" w:rsidP="00402457">
            <w:pPr>
              <w:ind w:left="22"/>
              <w:rPr>
                <w:rFonts w:ascii="Arial" w:hAnsi="Arial" w:cs="Arial"/>
                <w:b/>
                <w:color w:val="333333"/>
                <w:sz w:val="24"/>
                <w:szCs w:val="24"/>
                <w:shd w:val="clear" w:color="auto" w:fill="FFFFFF"/>
              </w:rPr>
            </w:pPr>
            <w:r>
              <w:rPr>
                <w:noProof/>
                <w:lang w:eastAsia="en-GB"/>
              </w:rPr>
              <w:drawing>
                <wp:anchor distT="0" distB="0" distL="114300" distR="114300" simplePos="0" relativeHeight="251658244" behindDoc="0" locked="0" layoutInCell="1" allowOverlap="1" wp14:anchorId="19DFA299" wp14:editId="097E0FEE">
                  <wp:simplePos x="0" y="0"/>
                  <wp:positionH relativeFrom="column">
                    <wp:posOffset>-65405</wp:posOffset>
                  </wp:positionH>
                  <wp:positionV relativeFrom="paragraph">
                    <wp:posOffset>102870</wp:posOffset>
                  </wp:positionV>
                  <wp:extent cx="1228725" cy="1266825"/>
                  <wp:effectExtent l="0" t="0" r="9525" b="9525"/>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2"/>
                          <a:stretch>
                            <a:fillRect/>
                          </a:stretch>
                        </pic:blipFill>
                        <pic:spPr>
                          <a:xfrm>
                            <a:off x="0" y="0"/>
                            <a:ext cx="1228725" cy="1266825"/>
                          </a:xfrm>
                          <a:prstGeom prst="rect">
                            <a:avLst/>
                          </a:prstGeom>
                        </pic:spPr>
                      </pic:pic>
                    </a:graphicData>
                  </a:graphic>
                </wp:anchor>
              </w:drawing>
            </w:r>
          </w:p>
          <w:p w14:paraId="188541AF" w14:textId="0FBBFFDE" w:rsidR="00DB35D5" w:rsidRPr="00DB35D5" w:rsidRDefault="00DB35D5" w:rsidP="00402457">
            <w:pPr>
              <w:ind w:left="22"/>
              <w:rPr>
                <w:rFonts w:ascii="Arial" w:eastAsia="Times New Roman" w:hAnsi="Arial" w:cs="Arial"/>
                <w:b/>
                <w:bCs/>
                <w:sz w:val="24"/>
                <w:szCs w:val="24"/>
                <w:lang w:eastAsia="en-GB"/>
              </w:rPr>
            </w:pPr>
            <w:r w:rsidRPr="00DB35D5">
              <w:rPr>
                <w:rFonts w:ascii="Arial" w:eastAsia="Times New Roman" w:hAnsi="Arial" w:cs="Arial"/>
                <w:b/>
                <w:bCs/>
                <w:sz w:val="24"/>
                <w:szCs w:val="24"/>
                <w:lang w:eastAsia="en-GB"/>
              </w:rPr>
              <w:t>Anaesthesia</w:t>
            </w:r>
          </w:p>
          <w:p w14:paraId="5C6DCB06" w14:textId="77777777" w:rsidR="00DB35D5" w:rsidRDefault="00DB35D5" w:rsidP="00402457">
            <w:pPr>
              <w:ind w:left="22"/>
              <w:rPr>
                <w:rFonts w:ascii="Arial" w:eastAsia="Times New Roman" w:hAnsi="Arial" w:cs="Arial"/>
                <w:sz w:val="24"/>
                <w:szCs w:val="24"/>
                <w:lang w:eastAsia="en-GB"/>
              </w:rPr>
            </w:pPr>
          </w:p>
          <w:p w14:paraId="7D117E0E" w14:textId="2961B6D4" w:rsidR="00D502E6" w:rsidRDefault="006F60F7" w:rsidP="00402457">
            <w:pPr>
              <w:ind w:left="22"/>
              <w:rPr>
                <w:rFonts w:ascii="Arial" w:eastAsia="Times New Roman" w:hAnsi="Arial" w:cs="Arial"/>
                <w:sz w:val="24"/>
                <w:szCs w:val="24"/>
                <w:lang w:eastAsia="en-GB"/>
              </w:rPr>
            </w:pPr>
            <w:r w:rsidRPr="002C7FC0">
              <w:rPr>
                <w:rFonts w:ascii="Arial" w:eastAsia="Times New Roman" w:hAnsi="Arial" w:cs="Arial"/>
                <w:sz w:val="24"/>
                <w:szCs w:val="24"/>
                <w:lang w:eastAsia="en-GB"/>
              </w:rPr>
              <w:t xml:space="preserve">This module provides </w:t>
            </w:r>
            <w:proofErr w:type="gramStart"/>
            <w:r w:rsidRPr="002C7FC0">
              <w:rPr>
                <w:rFonts w:ascii="Arial" w:eastAsia="Times New Roman" w:hAnsi="Arial" w:cs="Arial"/>
                <w:sz w:val="24"/>
                <w:szCs w:val="24"/>
                <w:lang w:eastAsia="en-GB"/>
              </w:rPr>
              <w:t>knowledge based</w:t>
            </w:r>
            <w:proofErr w:type="gramEnd"/>
            <w:r w:rsidRPr="002C7FC0">
              <w:rPr>
                <w:rFonts w:ascii="Arial" w:eastAsia="Times New Roman" w:hAnsi="Arial" w:cs="Arial"/>
                <w:sz w:val="24"/>
                <w:szCs w:val="24"/>
                <w:lang w:eastAsia="en-GB"/>
              </w:rPr>
              <w:t xml:space="preserve"> sessions on the provision of analgesia and anaesthesia during labour and pregnancy together with the physiological changes associated with a normal pregnancy. The topic areas covered are: </w:t>
            </w:r>
          </w:p>
          <w:p w14:paraId="10288A5C" w14:textId="77777777" w:rsidR="00D502E6" w:rsidRPr="002C7FC0" w:rsidRDefault="00D502E6" w:rsidP="00402457">
            <w:pPr>
              <w:ind w:left="22"/>
              <w:rPr>
                <w:rFonts w:ascii="Arial" w:eastAsia="Times New Roman" w:hAnsi="Arial" w:cs="Arial"/>
                <w:sz w:val="24"/>
                <w:szCs w:val="24"/>
                <w:lang w:eastAsia="en-GB"/>
              </w:rPr>
            </w:pPr>
          </w:p>
          <w:p w14:paraId="19561B95" w14:textId="4488D374" w:rsidR="006F60F7" w:rsidRPr="00D502E6" w:rsidRDefault="006F60F7" w:rsidP="00402457">
            <w:pPr>
              <w:pStyle w:val="ListParagraph"/>
              <w:numPr>
                <w:ilvl w:val="0"/>
                <w:numId w:val="27"/>
              </w:numPr>
              <w:spacing w:before="120"/>
              <w:rPr>
                <w:rFonts w:ascii="Arial" w:eastAsia="Times New Roman" w:hAnsi="Arial" w:cs="Arial"/>
                <w:sz w:val="24"/>
                <w:szCs w:val="24"/>
                <w:lang w:eastAsia="en-GB"/>
              </w:rPr>
            </w:pPr>
            <w:r w:rsidRPr="00D502E6">
              <w:rPr>
                <w:rFonts w:ascii="Arial" w:eastAsia="Times New Roman" w:hAnsi="Arial" w:cs="Arial"/>
                <w:sz w:val="24"/>
                <w:szCs w:val="24"/>
                <w:lang w:eastAsia="en-GB"/>
              </w:rPr>
              <w:t xml:space="preserve">Pregnancy and labour </w:t>
            </w:r>
          </w:p>
          <w:p w14:paraId="2D4CBC27" w14:textId="4430FB50" w:rsidR="006F60F7" w:rsidRPr="00D502E6" w:rsidRDefault="006F60F7" w:rsidP="00402457">
            <w:pPr>
              <w:pStyle w:val="ListParagraph"/>
              <w:numPr>
                <w:ilvl w:val="0"/>
                <w:numId w:val="27"/>
              </w:numPr>
              <w:rPr>
                <w:rFonts w:ascii="Arial" w:eastAsia="Times New Roman" w:hAnsi="Arial" w:cs="Arial"/>
                <w:sz w:val="24"/>
                <w:szCs w:val="24"/>
                <w:lang w:eastAsia="en-GB"/>
              </w:rPr>
            </w:pPr>
            <w:r w:rsidRPr="00D502E6">
              <w:rPr>
                <w:rFonts w:ascii="Arial" w:eastAsia="Times New Roman" w:hAnsi="Arial" w:cs="Arial"/>
                <w:sz w:val="24"/>
                <w:szCs w:val="24"/>
                <w:lang w:eastAsia="en-GB"/>
              </w:rPr>
              <w:t xml:space="preserve">Assessment and consent </w:t>
            </w:r>
          </w:p>
          <w:p w14:paraId="023DF028" w14:textId="5F005B15" w:rsidR="006F60F7" w:rsidRPr="00D502E6" w:rsidRDefault="006F60F7" w:rsidP="00402457">
            <w:pPr>
              <w:pStyle w:val="ListParagraph"/>
              <w:numPr>
                <w:ilvl w:val="0"/>
                <w:numId w:val="27"/>
              </w:numPr>
              <w:rPr>
                <w:rFonts w:ascii="Arial" w:eastAsia="Times New Roman" w:hAnsi="Arial" w:cs="Arial"/>
                <w:sz w:val="24"/>
                <w:szCs w:val="24"/>
                <w:lang w:eastAsia="en-GB"/>
              </w:rPr>
            </w:pPr>
            <w:r w:rsidRPr="00D502E6">
              <w:rPr>
                <w:rFonts w:ascii="Arial" w:eastAsia="Times New Roman" w:hAnsi="Arial" w:cs="Arial"/>
                <w:sz w:val="24"/>
                <w:szCs w:val="24"/>
                <w:lang w:eastAsia="en-GB"/>
              </w:rPr>
              <w:lastRenderedPageBreak/>
              <w:t xml:space="preserve">Labour analgesia </w:t>
            </w:r>
          </w:p>
          <w:p w14:paraId="20B1CDFB" w14:textId="416633B9" w:rsidR="006F60F7" w:rsidRPr="00D502E6" w:rsidRDefault="006F60F7" w:rsidP="00402457">
            <w:pPr>
              <w:pStyle w:val="ListParagraph"/>
              <w:numPr>
                <w:ilvl w:val="0"/>
                <w:numId w:val="27"/>
              </w:numPr>
              <w:rPr>
                <w:rFonts w:ascii="Arial" w:eastAsia="Times New Roman" w:hAnsi="Arial" w:cs="Arial"/>
                <w:sz w:val="24"/>
                <w:szCs w:val="24"/>
                <w:lang w:eastAsia="en-GB"/>
              </w:rPr>
            </w:pPr>
            <w:r w:rsidRPr="00D502E6">
              <w:rPr>
                <w:rFonts w:ascii="Arial" w:eastAsia="Times New Roman" w:hAnsi="Arial" w:cs="Arial"/>
                <w:sz w:val="24"/>
                <w:szCs w:val="24"/>
                <w:lang w:eastAsia="en-GB"/>
              </w:rPr>
              <w:t xml:space="preserve">Regional analgesia and anaesthesia </w:t>
            </w:r>
          </w:p>
          <w:p w14:paraId="7078CA3D" w14:textId="3F54C0DC" w:rsidR="006F60F7" w:rsidRPr="00D502E6" w:rsidRDefault="006F60F7" w:rsidP="00402457">
            <w:pPr>
              <w:pStyle w:val="ListParagraph"/>
              <w:numPr>
                <w:ilvl w:val="0"/>
                <w:numId w:val="27"/>
              </w:numPr>
              <w:rPr>
                <w:rFonts w:ascii="Arial" w:eastAsia="Times New Roman" w:hAnsi="Arial" w:cs="Arial"/>
                <w:sz w:val="24"/>
                <w:szCs w:val="24"/>
                <w:lang w:eastAsia="en-GB"/>
              </w:rPr>
            </w:pPr>
            <w:r w:rsidRPr="00D502E6">
              <w:rPr>
                <w:rFonts w:ascii="Arial" w:eastAsia="Times New Roman" w:hAnsi="Arial" w:cs="Arial"/>
                <w:sz w:val="24"/>
                <w:szCs w:val="24"/>
                <w:lang w:eastAsia="en-GB"/>
              </w:rPr>
              <w:t xml:space="preserve">General anaesthesia in obstetrics </w:t>
            </w:r>
          </w:p>
          <w:p w14:paraId="37CE81AE" w14:textId="0ECF75FD" w:rsidR="006F60F7" w:rsidRPr="00D502E6" w:rsidRDefault="006F60F7" w:rsidP="00402457">
            <w:pPr>
              <w:pStyle w:val="ListParagraph"/>
              <w:numPr>
                <w:ilvl w:val="0"/>
                <w:numId w:val="27"/>
              </w:numPr>
              <w:rPr>
                <w:rFonts w:ascii="Arial" w:eastAsia="Times New Roman" w:hAnsi="Arial" w:cs="Arial"/>
                <w:sz w:val="24"/>
                <w:szCs w:val="24"/>
                <w:lang w:eastAsia="en-GB"/>
              </w:rPr>
            </w:pPr>
            <w:r w:rsidRPr="00D502E6">
              <w:rPr>
                <w:rFonts w:ascii="Arial" w:eastAsia="Times New Roman" w:hAnsi="Arial" w:cs="Arial"/>
                <w:sz w:val="24"/>
                <w:szCs w:val="24"/>
                <w:lang w:eastAsia="en-GB"/>
              </w:rPr>
              <w:t xml:space="preserve">Choice of anaesthetic technique </w:t>
            </w:r>
          </w:p>
          <w:p w14:paraId="183E5C12" w14:textId="27CF3091" w:rsidR="006F60F7" w:rsidRPr="00D502E6" w:rsidRDefault="006F60F7" w:rsidP="00402457">
            <w:pPr>
              <w:pStyle w:val="ListParagraph"/>
              <w:numPr>
                <w:ilvl w:val="0"/>
                <w:numId w:val="27"/>
              </w:numPr>
              <w:rPr>
                <w:rFonts w:ascii="Arial" w:eastAsia="Times New Roman" w:hAnsi="Arial" w:cs="Arial"/>
                <w:sz w:val="24"/>
                <w:szCs w:val="24"/>
                <w:lang w:eastAsia="en-GB"/>
              </w:rPr>
            </w:pPr>
            <w:r w:rsidRPr="00D502E6">
              <w:rPr>
                <w:rFonts w:ascii="Arial" w:eastAsia="Times New Roman" w:hAnsi="Arial" w:cs="Arial"/>
                <w:sz w:val="24"/>
                <w:szCs w:val="24"/>
                <w:lang w:eastAsia="en-GB"/>
              </w:rPr>
              <w:t xml:space="preserve">Serious problems in obstetric anaesthesia </w:t>
            </w:r>
          </w:p>
          <w:p w14:paraId="250BC923" w14:textId="6278E8C7" w:rsidR="006F60F7" w:rsidRPr="00D502E6" w:rsidRDefault="006F60F7" w:rsidP="00402457">
            <w:pPr>
              <w:pStyle w:val="ListParagraph"/>
              <w:numPr>
                <w:ilvl w:val="0"/>
                <w:numId w:val="27"/>
              </w:numPr>
              <w:rPr>
                <w:rFonts w:ascii="Arial" w:eastAsia="Times New Roman" w:hAnsi="Arial" w:cs="Arial"/>
                <w:sz w:val="24"/>
                <w:szCs w:val="24"/>
                <w:lang w:eastAsia="en-GB"/>
              </w:rPr>
            </w:pPr>
            <w:r w:rsidRPr="00D502E6">
              <w:rPr>
                <w:rFonts w:ascii="Arial" w:eastAsia="Times New Roman" w:hAnsi="Arial" w:cs="Arial"/>
                <w:sz w:val="24"/>
                <w:szCs w:val="24"/>
                <w:lang w:eastAsia="en-GB"/>
              </w:rPr>
              <w:t xml:space="preserve">Postnatal issues </w:t>
            </w:r>
          </w:p>
          <w:p w14:paraId="265256ED" w14:textId="663F2629" w:rsidR="006F60F7" w:rsidRPr="00D502E6" w:rsidRDefault="006F60F7" w:rsidP="00402457">
            <w:pPr>
              <w:pStyle w:val="ListParagraph"/>
              <w:numPr>
                <w:ilvl w:val="0"/>
                <w:numId w:val="27"/>
              </w:numPr>
              <w:rPr>
                <w:rFonts w:ascii="Arial" w:eastAsia="Times New Roman" w:hAnsi="Arial" w:cs="Arial"/>
                <w:sz w:val="24"/>
                <w:szCs w:val="24"/>
                <w:lang w:eastAsia="en-GB"/>
              </w:rPr>
            </w:pPr>
            <w:r w:rsidRPr="00D502E6">
              <w:rPr>
                <w:rFonts w:ascii="Arial" w:eastAsia="Times New Roman" w:hAnsi="Arial" w:cs="Arial"/>
                <w:sz w:val="24"/>
                <w:szCs w:val="24"/>
                <w:lang w:eastAsia="en-GB"/>
              </w:rPr>
              <w:t>Anaesthesia during pregnancy outside the delivery suite</w:t>
            </w:r>
          </w:p>
          <w:p w14:paraId="6B16645E" w14:textId="77777777" w:rsidR="006F60F7" w:rsidRDefault="006F60F7" w:rsidP="00402457"/>
          <w:p w14:paraId="79021B64" w14:textId="77777777" w:rsidR="006F60F7" w:rsidRDefault="00421367" w:rsidP="00402457">
            <w:pPr>
              <w:rPr>
                <w:rStyle w:val="Hyperlink"/>
                <w:rFonts w:cs="Arial"/>
              </w:rPr>
            </w:pPr>
            <w:hyperlink r:id="rId93" w:history="1">
              <w:r w:rsidR="006F60F7" w:rsidRPr="000D5102">
                <w:rPr>
                  <w:rStyle w:val="Hyperlink"/>
                  <w:rFonts w:ascii="Arial" w:hAnsi="Arial" w:cs="Arial"/>
                  <w:sz w:val="24"/>
                  <w:szCs w:val="24"/>
                </w:rPr>
                <w:t>https://portal.e-lfh.org.uk/Component/Details/459772</w:t>
              </w:r>
            </w:hyperlink>
          </w:p>
          <w:p w14:paraId="5771A313" w14:textId="1D62F949" w:rsidR="006F60F7" w:rsidRPr="005055DD" w:rsidRDefault="006F60F7" w:rsidP="00402457">
            <w:pPr>
              <w:rPr>
                <w:rFonts w:ascii="Arial" w:hAnsi="Arial" w:cs="Arial"/>
                <w:sz w:val="24"/>
                <w:szCs w:val="24"/>
              </w:rPr>
            </w:pPr>
          </w:p>
        </w:tc>
      </w:tr>
      <w:tr w:rsidR="006F60F7" w14:paraId="7E8F249F" w14:textId="77777777" w:rsidTr="00E03228">
        <w:tc>
          <w:tcPr>
            <w:tcW w:w="10206" w:type="dxa"/>
          </w:tcPr>
          <w:p w14:paraId="1B892A8E" w14:textId="64BD3CB0" w:rsidR="006F60F7" w:rsidRDefault="00DB35D5" w:rsidP="00402457">
            <w:pPr>
              <w:ind w:left="22"/>
              <w:rPr>
                <w:rFonts w:ascii="Arial" w:eastAsia="Times New Roman" w:hAnsi="Arial" w:cs="Arial"/>
                <w:color w:val="333333"/>
                <w:sz w:val="24"/>
                <w:szCs w:val="24"/>
                <w:lang w:eastAsia="en-GB"/>
              </w:rPr>
            </w:pPr>
            <w:r>
              <w:rPr>
                <w:noProof/>
                <w:lang w:eastAsia="en-GB"/>
              </w:rPr>
              <w:lastRenderedPageBreak/>
              <w:drawing>
                <wp:anchor distT="0" distB="0" distL="114300" distR="114300" simplePos="0" relativeHeight="251658245" behindDoc="0" locked="0" layoutInCell="1" allowOverlap="1" wp14:anchorId="4430FDF0" wp14:editId="4435D189">
                  <wp:simplePos x="0" y="0"/>
                  <wp:positionH relativeFrom="column">
                    <wp:posOffset>-65405</wp:posOffset>
                  </wp:positionH>
                  <wp:positionV relativeFrom="paragraph">
                    <wp:posOffset>187960</wp:posOffset>
                  </wp:positionV>
                  <wp:extent cx="1231900" cy="1238250"/>
                  <wp:effectExtent l="0" t="0" r="635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94"/>
                          <a:srcRect l="10683" r="6410"/>
                          <a:stretch/>
                        </pic:blipFill>
                        <pic:spPr bwMode="auto">
                          <a:xfrm>
                            <a:off x="0" y="0"/>
                            <a:ext cx="123190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AE82EA7" w14:textId="2569BE7B" w:rsidR="00DB35D5" w:rsidRPr="00DB35D5" w:rsidRDefault="00DB35D5" w:rsidP="00402457">
            <w:pPr>
              <w:spacing w:before="120"/>
              <w:ind w:left="23"/>
              <w:rPr>
                <w:rFonts w:ascii="Arial" w:eastAsia="Times New Roman" w:hAnsi="Arial" w:cs="Arial"/>
                <w:b/>
                <w:bCs/>
                <w:sz w:val="24"/>
                <w:szCs w:val="24"/>
                <w:lang w:eastAsia="en-GB"/>
              </w:rPr>
            </w:pPr>
            <w:r w:rsidRPr="00DB35D5">
              <w:rPr>
                <w:rFonts w:ascii="Arial" w:eastAsia="Times New Roman" w:hAnsi="Arial" w:cs="Arial"/>
                <w:b/>
                <w:bCs/>
                <w:sz w:val="24"/>
                <w:szCs w:val="24"/>
                <w:lang w:eastAsia="en-GB"/>
              </w:rPr>
              <w:t>Blood Transfusion</w:t>
            </w:r>
          </w:p>
          <w:p w14:paraId="3B5719B0" w14:textId="7E9F7F55" w:rsidR="006A1692" w:rsidRDefault="006F60F7" w:rsidP="00402457">
            <w:pPr>
              <w:spacing w:before="120"/>
              <w:ind w:left="23"/>
              <w:rPr>
                <w:rFonts w:ascii="Arial" w:eastAsia="Times New Roman" w:hAnsi="Arial" w:cs="Arial"/>
                <w:sz w:val="24"/>
                <w:szCs w:val="24"/>
                <w:lang w:eastAsia="en-GB"/>
              </w:rPr>
            </w:pPr>
            <w:r w:rsidRPr="002608BF">
              <w:rPr>
                <w:rFonts w:ascii="Arial" w:eastAsia="Times New Roman" w:hAnsi="Arial" w:cs="Arial"/>
                <w:sz w:val="24"/>
                <w:szCs w:val="24"/>
                <w:lang w:eastAsia="en-GB"/>
              </w:rPr>
              <w:t xml:space="preserve">The Anti-D Clinical course covers pathophysiology, management of routine and non-routine care during pregnancy, informed decision making and administration of anti-D immunoglobulin. On completion of the </w:t>
            </w:r>
            <w:proofErr w:type="gramStart"/>
            <w:r w:rsidRPr="002608BF">
              <w:rPr>
                <w:rFonts w:ascii="Arial" w:eastAsia="Times New Roman" w:hAnsi="Arial" w:cs="Arial"/>
                <w:sz w:val="24"/>
                <w:szCs w:val="24"/>
                <w:lang w:eastAsia="en-GB"/>
              </w:rPr>
              <w:t>course</w:t>
            </w:r>
            <w:proofErr w:type="gramEnd"/>
            <w:r w:rsidRPr="002608BF">
              <w:rPr>
                <w:rFonts w:ascii="Arial" w:eastAsia="Times New Roman" w:hAnsi="Arial" w:cs="Arial"/>
                <w:sz w:val="24"/>
                <w:szCs w:val="24"/>
                <w:lang w:eastAsia="en-GB"/>
              </w:rPr>
              <w:t xml:space="preserve"> you will be able to:</w:t>
            </w:r>
          </w:p>
          <w:p w14:paraId="47E4E9AC" w14:textId="77777777" w:rsidR="00DB35D5" w:rsidRPr="002608BF" w:rsidRDefault="00DB35D5" w:rsidP="00402457">
            <w:pPr>
              <w:spacing w:before="120"/>
              <w:ind w:left="23"/>
              <w:rPr>
                <w:rFonts w:ascii="Arial" w:eastAsia="Times New Roman" w:hAnsi="Arial" w:cs="Arial"/>
                <w:sz w:val="24"/>
                <w:szCs w:val="24"/>
                <w:lang w:eastAsia="en-GB"/>
              </w:rPr>
            </w:pPr>
          </w:p>
          <w:p w14:paraId="2A2F8B3A" w14:textId="424ED496" w:rsidR="006F60F7" w:rsidRPr="002608BF" w:rsidRDefault="006F60F7" w:rsidP="00402457">
            <w:pPr>
              <w:pStyle w:val="ListParagraph"/>
              <w:numPr>
                <w:ilvl w:val="0"/>
                <w:numId w:val="24"/>
              </w:numPr>
              <w:spacing w:before="120"/>
              <w:rPr>
                <w:rFonts w:ascii="Arial" w:eastAsia="Times New Roman" w:hAnsi="Arial" w:cs="Arial"/>
                <w:sz w:val="24"/>
                <w:szCs w:val="24"/>
                <w:lang w:eastAsia="en-GB"/>
              </w:rPr>
            </w:pPr>
            <w:r w:rsidRPr="002608BF">
              <w:rPr>
                <w:rFonts w:ascii="Arial" w:eastAsia="Times New Roman" w:hAnsi="Arial" w:cs="Arial"/>
                <w:sz w:val="24"/>
                <w:szCs w:val="24"/>
                <w:lang w:eastAsia="en-GB"/>
              </w:rPr>
              <w:t xml:space="preserve">Explain the significance of the </w:t>
            </w:r>
            <w:proofErr w:type="spellStart"/>
            <w:r w:rsidRPr="002608BF">
              <w:rPr>
                <w:rFonts w:ascii="Arial" w:eastAsia="Times New Roman" w:hAnsi="Arial" w:cs="Arial"/>
                <w:sz w:val="24"/>
                <w:szCs w:val="24"/>
                <w:lang w:eastAsia="en-GB"/>
              </w:rPr>
              <w:t>RhD</w:t>
            </w:r>
            <w:proofErr w:type="spellEnd"/>
            <w:r w:rsidRPr="002608BF">
              <w:rPr>
                <w:rFonts w:ascii="Arial" w:eastAsia="Times New Roman" w:hAnsi="Arial" w:cs="Arial"/>
                <w:sz w:val="24"/>
                <w:szCs w:val="24"/>
                <w:lang w:eastAsia="en-GB"/>
              </w:rPr>
              <w:t xml:space="preserve"> factor during pregnancy, the pathophysiology of antibody formation following </w:t>
            </w:r>
            <w:proofErr w:type="spellStart"/>
            <w:r w:rsidRPr="002608BF">
              <w:rPr>
                <w:rFonts w:ascii="Arial" w:eastAsia="Times New Roman" w:hAnsi="Arial" w:cs="Arial"/>
                <w:sz w:val="24"/>
                <w:szCs w:val="24"/>
                <w:lang w:eastAsia="en-GB"/>
              </w:rPr>
              <w:t>fetomaternal</w:t>
            </w:r>
            <w:proofErr w:type="spellEnd"/>
            <w:r w:rsidRPr="002608BF">
              <w:rPr>
                <w:rFonts w:ascii="Arial" w:eastAsia="Times New Roman" w:hAnsi="Arial" w:cs="Arial"/>
                <w:sz w:val="24"/>
                <w:szCs w:val="24"/>
                <w:lang w:eastAsia="en-GB"/>
              </w:rPr>
              <w:t xml:space="preserve"> haemorrhage and how anti-D immunoglobulin prevents sensitisation</w:t>
            </w:r>
            <w:r w:rsidR="006A1692">
              <w:rPr>
                <w:rFonts w:ascii="Arial" w:eastAsia="Times New Roman" w:hAnsi="Arial" w:cs="Arial"/>
                <w:sz w:val="24"/>
                <w:szCs w:val="24"/>
                <w:lang w:eastAsia="en-GB"/>
              </w:rPr>
              <w:t>.</w:t>
            </w:r>
          </w:p>
          <w:p w14:paraId="0F594943" w14:textId="77777777" w:rsidR="006A1692" w:rsidRDefault="006F60F7" w:rsidP="00402457">
            <w:pPr>
              <w:pStyle w:val="ListParagraph"/>
              <w:numPr>
                <w:ilvl w:val="0"/>
                <w:numId w:val="24"/>
              </w:numPr>
              <w:spacing w:before="120"/>
              <w:rPr>
                <w:rFonts w:ascii="Arial" w:eastAsia="Times New Roman" w:hAnsi="Arial" w:cs="Arial"/>
                <w:sz w:val="24"/>
                <w:szCs w:val="24"/>
                <w:lang w:eastAsia="en-GB"/>
              </w:rPr>
            </w:pPr>
            <w:r w:rsidRPr="002608BF">
              <w:rPr>
                <w:rFonts w:ascii="Arial" w:eastAsia="Times New Roman" w:hAnsi="Arial" w:cs="Arial"/>
                <w:sz w:val="24"/>
                <w:szCs w:val="24"/>
                <w:lang w:eastAsia="en-GB"/>
              </w:rPr>
              <w:t xml:space="preserve">Describe the impact that anti-D prophylaxis has on maternal, </w:t>
            </w:r>
            <w:proofErr w:type="gramStart"/>
            <w:r w:rsidRPr="002608BF">
              <w:rPr>
                <w:rFonts w:ascii="Arial" w:eastAsia="Times New Roman" w:hAnsi="Arial" w:cs="Arial"/>
                <w:sz w:val="24"/>
                <w:szCs w:val="24"/>
                <w:lang w:eastAsia="en-GB"/>
              </w:rPr>
              <w:t>fetal</w:t>
            </w:r>
            <w:proofErr w:type="gramEnd"/>
            <w:r w:rsidRPr="002608BF">
              <w:rPr>
                <w:rFonts w:ascii="Arial" w:eastAsia="Times New Roman" w:hAnsi="Arial" w:cs="Arial"/>
                <w:sz w:val="24"/>
                <w:szCs w:val="24"/>
                <w:lang w:eastAsia="en-GB"/>
              </w:rPr>
              <w:t xml:space="preserve"> and neonatal outcomes</w:t>
            </w:r>
            <w:r w:rsidR="006A1692">
              <w:rPr>
                <w:rFonts w:ascii="Arial" w:eastAsia="Times New Roman" w:hAnsi="Arial" w:cs="Arial"/>
                <w:sz w:val="24"/>
                <w:szCs w:val="24"/>
                <w:lang w:eastAsia="en-GB"/>
              </w:rPr>
              <w:t>.</w:t>
            </w:r>
          </w:p>
          <w:p w14:paraId="29138213" w14:textId="4248346A" w:rsidR="006F60F7" w:rsidRPr="002608BF" w:rsidRDefault="006F60F7" w:rsidP="00402457">
            <w:pPr>
              <w:pStyle w:val="ListParagraph"/>
              <w:numPr>
                <w:ilvl w:val="0"/>
                <w:numId w:val="24"/>
              </w:numPr>
              <w:spacing w:before="120"/>
              <w:rPr>
                <w:rFonts w:ascii="Arial" w:eastAsia="Times New Roman" w:hAnsi="Arial" w:cs="Arial"/>
                <w:sz w:val="24"/>
                <w:szCs w:val="24"/>
                <w:lang w:eastAsia="en-GB"/>
              </w:rPr>
            </w:pPr>
            <w:r w:rsidRPr="002608BF">
              <w:rPr>
                <w:rFonts w:ascii="Arial" w:eastAsia="Times New Roman" w:hAnsi="Arial" w:cs="Arial"/>
                <w:sz w:val="24"/>
                <w:szCs w:val="24"/>
                <w:lang w:eastAsia="en-GB"/>
              </w:rPr>
              <w:t xml:space="preserve">Discuss the management of potentially sensitising events during pregnancy and the care of women already sensitised to the </w:t>
            </w:r>
            <w:proofErr w:type="spellStart"/>
            <w:r w:rsidRPr="002608BF">
              <w:rPr>
                <w:rFonts w:ascii="Arial" w:eastAsia="Times New Roman" w:hAnsi="Arial" w:cs="Arial"/>
                <w:sz w:val="24"/>
                <w:szCs w:val="24"/>
                <w:lang w:eastAsia="en-GB"/>
              </w:rPr>
              <w:t>RhD</w:t>
            </w:r>
            <w:proofErr w:type="spellEnd"/>
            <w:r w:rsidRPr="002608BF">
              <w:rPr>
                <w:rFonts w:ascii="Arial" w:eastAsia="Times New Roman" w:hAnsi="Arial" w:cs="Arial"/>
                <w:sz w:val="24"/>
                <w:szCs w:val="24"/>
                <w:lang w:eastAsia="en-GB"/>
              </w:rPr>
              <w:t xml:space="preserve"> antigen</w:t>
            </w:r>
            <w:r w:rsidR="006A1692">
              <w:rPr>
                <w:rFonts w:ascii="Arial" w:eastAsia="Times New Roman" w:hAnsi="Arial" w:cs="Arial"/>
                <w:sz w:val="24"/>
                <w:szCs w:val="24"/>
                <w:lang w:eastAsia="en-GB"/>
              </w:rPr>
              <w:t>.</w:t>
            </w:r>
            <w:r w:rsidRPr="002608BF">
              <w:rPr>
                <w:rFonts w:ascii="Arial" w:eastAsia="Times New Roman" w:hAnsi="Arial" w:cs="Arial"/>
                <w:sz w:val="24"/>
                <w:szCs w:val="24"/>
                <w:lang w:eastAsia="en-GB"/>
              </w:rPr>
              <w:t xml:space="preserve"> </w:t>
            </w:r>
          </w:p>
          <w:p w14:paraId="1B2476BA" w14:textId="670FAE48" w:rsidR="006F60F7" w:rsidRPr="002608BF" w:rsidRDefault="006F60F7" w:rsidP="00402457">
            <w:pPr>
              <w:pStyle w:val="ListParagraph"/>
              <w:numPr>
                <w:ilvl w:val="0"/>
                <w:numId w:val="24"/>
              </w:numPr>
              <w:spacing w:before="120" w:after="120"/>
              <w:ind w:hanging="357"/>
              <w:rPr>
                <w:rFonts w:ascii="Arial" w:eastAsia="Times New Roman" w:hAnsi="Arial" w:cs="Arial"/>
                <w:sz w:val="24"/>
                <w:szCs w:val="24"/>
                <w:lang w:eastAsia="en-GB"/>
              </w:rPr>
            </w:pPr>
            <w:r w:rsidRPr="002608BF">
              <w:rPr>
                <w:rFonts w:ascii="Arial" w:eastAsia="Times New Roman" w:hAnsi="Arial" w:cs="Arial"/>
                <w:sz w:val="24"/>
                <w:szCs w:val="24"/>
                <w:lang w:eastAsia="en-GB"/>
              </w:rPr>
              <w:t>Identify national guidance for anti-D prophylaxis</w:t>
            </w:r>
            <w:r w:rsidR="006A1692">
              <w:rPr>
                <w:rFonts w:ascii="Arial" w:eastAsia="Times New Roman" w:hAnsi="Arial" w:cs="Arial"/>
                <w:sz w:val="24"/>
                <w:szCs w:val="24"/>
                <w:lang w:eastAsia="en-GB"/>
              </w:rPr>
              <w:t>.</w:t>
            </w:r>
          </w:p>
          <w:p w14:paraId="124B5585" w14:textId="5F9DEFF3" w:rsidR="006F60F7" w:rsidRPr="002608BF" w:rsidRDefault="006F60F7" w:rsidP="00402457">
            <w:pPr>
              <w:pStyle w:val="ListParagraph"/>
              <w:numPr>
                <w:ilvl w:val="0"/>
                <w:numId w:val="24"/>
              </w:numPr>
              <w:spacing w:before="120"/>
              <w:rPr>
                <w:rFonts w:ascii="Arial" w:eastAsia="Times New Roman" w:hAnsi="Arial" w:cs="Arial"/>
                <w:sz w:val="24"/>
                <w:szCs w:val="24"/>
                <w:lang w:eastAsia="en-GB"/>
              </w:rPr>
            </w:pPr>
            <w:r w:rsidRPr="002608BF">
              <w:rPr>
                <w:rFonts w:ascii="Arial" w:eastAsia="Times New Roman" w:hAnsi="Arial" w:cs="Arial"/>
                <w:sz w:val="24"/>
                <w:szCs w:val="24"/>
                <w:lang w:eastAsia="en-GB"/>
              </w:rPr>
              <w:t>Recognise the need to facilitate informed decision making in relation to anti-D immunoglobulin</w:t>
            </w:r>
            <w:r w:rsidR="006A1692">
              <w:rPr>
                <w:rFonts w:ascii="Arial" w:eastAsia="Times New Roman" w:hAnsi="Arial" w:cs="Arial"/>
                <w:sz w:val="24"/>
                <w:szCs w:val="24"/>
                <w:lang w:eastAsia="en-GB"/>
              </w:rPr>
              <w:t>.</w:t>
            </w:r>
          </w:p>
          <w:p w14:paraId="6A052BD9" w14:textId="490B176A" w:rsidR="006F60F7" w:rsidRPr="002608BF" w:rsidRDefault="006F60F7" w:rsidP="00402457">
            <w:pPr>
              <w:pStyle w:val="ListParagraph"/>
              <w:numPr>
                <w:ilvl w:val="0"/>
                <w:numId w:val="24"/>
              </w:numPr>
              <w:spacing w:before="120"/>
              <w:rPr>
                <w:rFonts w:ascii="Arial" w:eastAsia="Times New Roman" w:hAnsi="Arial" w:cs="Arial"/>
                <w:b/>
                <w:bCs/>
                <w:sz w:val="24"/>
                <w:szCs w:val="24"/>
                <w:lang w:eastAsia="en-GB"/>
              </w:rPr>
            </w:pPr>
            <w:r w:rsidRPr="002608BF">
              <w:rPr>
                <w:rFonts w:ascii="Arial" w:eastAsia="Times New Roman" w:hAnsi="Arial" w:cs="Arial"/>
                <w:sz w:val="24"/>
                <w:szCs w:val="24"/>
                <w:lang w:eastAsia="en-GB"/>
              </w:rPr>
              <w:t>Describe the safe storage and administration of anti-D immunoglobulin</w:t>
            </w:r>
            <w:r w:rsidR="006A1692">
              <w:rPr>
                <w:rFonts w:ascii="Arial" w:eastAsia="Times New Roman" w:hAnsi="Arial" w:cs="Arial"/>
                <w:sz w:val="24"/>
                <w:szCs w:val="24"/>
                <w:lang w:eastAsia="en-GB"/>
              </w:rPr>
              <w:t>.</w:t>
            </w:r>
            <w:r w:rsidRPr="002608BF">
              <w:rPr>
                <w:rFonts w:ascii="Arial" w:eastAsia="Times New Roman" w:hAnsi="Arial" w:cs="Arial"/>
                <w:sz w:val="24"/>
                <w:szCs w:val="24"/>
                <w:lang w:eastAsia="en-GB"/>
              </w:rPr>
              <w:t xml:space="preserve"> </w:t>
            </w:r>
          </w:p>
          <w:p w14:paraId="74D41DC2" w14:textId="77777777" w:rsidR="006F60F7" w:rsidRPr="002608BF" w:rsidRDefault="006F60F7" w:rsidP="00402457">
            <w:pPr>
              <w:rPr>
                <w:rFonts w:ascii="Arial" w:hAnsi="Arial" w:cs="Arial"/>
                <w:sz w:val="24"/>
                <w:szCs w:val="24"/>
              </w:rPr>
            </w:pPr>
          </w:p>
          <w:p w14:paraId="2FA73F81" w14:textId="235EEFAB" w:rsidR="006F60F7" w:rsidRPr="00351A1F" w:rsidRDefault="00421367" w:rsidP="00402457">
            <w:pPr>
              <w:spacing w:before="120"/>
              <w:rPr>
                <w:rFonts w:ascii="Arial" w:hAnsi="Arial" w:cs="Arial"/>
                <w:sz w:val="24"/>
                <w:szCs w:val="24"/>
              </w:rPr>
            </w:pPr>
            <w:hyperlink r:id="rId95" w:history="1">
              <w:r w:rsidR="006F60F7" w:rsidRPr="00351A1F">
                <w:rPr>
                  <w:rStyle w:val="Hyperlink"/>
                  <w:rFonts w:ascii="Arial" w:hAnsi="Arial" w:cs="Arial"/>
                  <w:sz w:val="24"/>
                  <w:szCs w:val="24"/>
                </w:rPr>
                <w:t>https://portal.e-lfh.org.uk/Component/Details/392092</w:t>
              </w:r>
            </w:hyperlink>
          </w:p>
          <w:p w14:paraId="323D8E76" w14:textId="4D040E59" w:rsidR="006F60F7" w:rsidRPr="005055DD" w:rsidRDefault="006F60F7" w:rsidP="00402457">
            <w:pPr>
              <w:rPr>
                <w:rFonts w:ascii="Arial" w:hAnsi="Arial" w:cs="Arial"/>
                <w:sz w:val="24"/>
                <w:szCs w:val="24"/>
              </w:rPr>
            </w:pPr>
          </w:p>
        </w:tc>
      </w:tr>
      <w:tr w:rsidR="006F60F7" w14:paraId="0DC292D4" w14:textId="77777777" w:rsidTr="00F011C0">
        <w:tc>
          <w:tcPr>
            <w:tcW w:w="10206" w:type="dxa"/>
            <w:shd w:val="clear" w:color="auto" w:fill="C2D69B" w:themeFill="accent3" w:themeFillTint="99"/>
          </w:tcPr>
          <w:p w14:paraId="21856530" w14:textId="509BB814" w:rsidR="006F60F7" w:rsidRPr="003C3DCD" w:rsidRDefault="006F60F7" w:rsidP="00402457">
            <w:pPr>
              <w:ind w:left="22"/>
              <w:rPr>
                <w:rFonts w:ascii="Arial" w:eastAsia="Times New Roman" w:hAnsi="Arial" w:cs="Arial"/>
                <w:color w:val="333333"/>
                <w:sz w:val="24"/>
                <w:szCs w:val="24"/>
                <w:lang w:eastAsia="en-GB"/>
              </w:rPr>
            </w:pPr>
            <w:bookmarkStart w:id="7" w:name="_Hlk83634915"/>
            <w:r w:rsidRPr="003C3DCD">
              <w:rPr>
                <w:rFonts w:cs="Arial"/>
                <w:noProof/>
                <w:lang w:eastAsia="en-GB"/>
              </w:rPr>
              <w:drawing>
                <wp:anchor distT="0" distB="0" distL="114300" distR="114300" simplePos="0" relativeHeight="251658246" behindDoc="0" locked="0" layoutInCell="1" allowOverlap="1" wp14:anchorId="00F1B408" wp14:editId="5FB457D3">
                  <wp:simplePos x="0" y="0"/>
                  <wp:positionH relativeFrom="column">
                    <wp:posOffset>-65405</wp:posOffset>
                  </wp:positionH>
                  <wp:positionV relativeFrom="paragraph">
                    <wp:posOffset>109220</wp:posOffset>
                  </wp:positionV>
                  <wp:extent cx="1200150" cy="1381125"/>
                  <wp:effectExtent l="0" t="0" r="0" b="9525"/>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96"/>
                          <a:stretch>
                            <a:fillRect/>
                          </a:stretch>
                        </pic:blipFill>
                        <pic:spPr>
                          <a:xfrm>
                            <a:off x="0" y="0"/>
                            <a:ext cx="1200150" cy="1381125"/>
                          </a:xfrm>
                          <a:prstGeom prst="rect">
                            <a:avLst/>
                          </a:prstGeom>
                        </pic:spPr>
                      </pic:pic>
                    </a:graphicData>
                  </a:graphic>
                </wp:anchor>
              </w:drawing>
            </w:r>
          </w:p>
          <w:p w14:paraId="35F16EC9" w14:textId="6337AA22" w:rsidR="00DB35D5" w:rsidRPr="00DB35D5" w:rsidRDefault="00DB35D5" w:rsidP="00402457">
            <w:pPr>
              <w:ind w:left="22"/>
              <w:rPr>
                <w:rFonts w:ascii="Arial" w:eastAsia="Times New Roman" w:hAnsi="Arial" w:cs="Arial"/>
                <w:b/>
                <w:bCs/>
                <w:sz w:val="24"/>
                <w:szCs w:val="24"/>
                <w:lang w:eastAsia="en-GB"/>
              </w:rPr>
            </w:pPr>
            <w:r w:rsidRPr="00DB35D5">
              <w:rPr>
                <w:rFonts w:ascii="Arial" w:eastAsia="Times New Roman" w:hAnsi="Arial" w:cs="Arial"/>
                <w:b/>
                <w:bCs/>
                <w:sz w:val="24"/>
                <w:szCs w:val="24"/>
                <w:lang w:eastAsia="en-GB"/>
              </w:rPr>
              <w:t>Female Genital Mutilation</w:t>
            </w:r>
          </w:p>
          <w:p w14:paraId="43A9EB53" w14:textId="77777777" w:rsidR="00DB35D5" w:rsidRDefault="00DB35D5" w:rsidP="00402457">
            <w:pPr>
              <w:ind w:left="22"/>
              <w:rPr>
                <w:rFonts w:ascii="Arial" w:eastAsia="Times New Roman" w:hAnsi="Arial" w:cs="Arial"/>
                <w:sz w:val="24"/>
                <w:szCs w:val="24"/>
                <w:lang w:eastAsia="en-GB"/>
              </w:rPr>
            </w:pPr>
          </w:p>
          <w:p w14:paraId="67CAD452" w14:textId="38375D0B" w:rsidR="006F60F7" w:rsidRPr="002608BF" w:rsidRDefault="006F60F7" w:rsidP="00402457">
            <w:pPr>
              <w:ind w:left="22"/>
              <w:rPr>
                <w:rFonts w:ascii="Arial" w:eastAsia="Times New Roman" w:hAnsi="Arial" w:cs="Arial"/>
                <w:sz w:val="24"/>
                <w:szCs w:val="24"/>
                <w:lang w:eastAsia="en-GB"/>
              </w:rPr>
            </w:pPr>
            <w:r w:rsidRPr="002608BF">
              <w:rPr>
                <w:rFonts w:ascii="Arial" w:eastAsia="Times New Roman" w:hAnsi="Arial" w:cs="Arial"/>
                <w:sz w:val="24"/>
                <w:szCs w:val="24"/>
                <w:lang w:eastAsia="en-GB"/>
              </w:rPr>
              <w:t xml:space="preserve">The FGM course is designed to improve the knowledge and awareness of FGM amongst healthcare professionals. The e-learning resource focuses on issues related to health, legal </w:t>
            </w:r>
            <w:proofErr w:type="gramStart"/>
            <w:r w:rsidRPr="002608BF">
              <w:rPr>
                <w:rFonts w:ascii="Arial" w:eastAsia="Times New Roman" w:hAnsi="Arial" w:cs="Arial"/>
                <w:sz w:val="24"/>
                <w:szCs w:val="24"/>
                <w:lang w:eastAsia="en-GB"/>
              </w:rPr>
              <w:t>status</w:t>
            </w:r>
            <w:proofErr w:type="gramEnd"/>
            <w:r w:rsidRPr="002608BF">
              <w:rPr>
                <w:rFonts w:ascii="Arial" w:eastAsia="Times New Roman" w:hAnsi="Arial" w:cs="Arial"/>
                <w:sz w:val="24"/>
                <w:szCs w:val="24"/>
                <w:lang w:eastAsia="en-GB"/>
              </w:rPr>
              <w:t xml:space="preserve"> and referral pathways. The sessions are knowledge based and will provide practical support to healthcare professionals facing challenges such as how to approach a conversation about FGM with patients.</w:t>
            </w:r>
          </w:p>
          <w:p w14:paraId="3F588970" w14:textId="77777777" w:rsidR="006F60F7" w:rsidRPr="003C3DCD" w:rsidRDefault="006F60F7" w:rsidP="00402457">
            <w:pPr>
              <w:rPr>
                <w:rFonts w:ascii="Arial" w:hAnsi="Arial" w:cs="Arial"/>
                <w:noProof/>
                <w:sz w:val="24"/>
                <w:szCs w:val="24"/>
              </w:rPr>
            </w:pPr>
          </w:p>
          <w:p w14:paraId="6A701343" w14:textId="3B2D8B94" w:rsidR="006F60F7" w:rsidRPr="00866A41" w:rsidRDefault="00421367" w:rsidP="00402457">
            <w:pPr>
              <w:rPr>
                <w:rFonts w:ascii="Arial" w:hAnsi="Arial" w:cs="Arial"/>
                <w:noProof/>
                <w:sz w:val="24"/>
                <w:szCs w:val="24"/>
              </w:rPr>
            </w:pPr>
            <w:hyperlink r:id="rId97" w:history="1">
              <w:r w:rsidR="006F60F7" w:rsidRPr="00866A41">
                <w:rPr>
                  <w:rStyle w:val="Hyperlink"/>
                  <w:rFonts w:ascii="Arial" w:hAnsi="Arial" w:cs="Arial"/>
                  <w:noProof/>
                  <w:sz w:val="24"/>
                  <w:szCs w:val="24"/>
                </w:rPr>
                <w:t>https://portal.e-lfh.org.uk/Component/Details/390864</w:t>
              </w:r>
            </w:hyperlink>
          </w:p>
          <w:p w14:paraId="2487EE02" w14:textId="41295A0A" w:rsidR="006F60F7" w:rsidRPr="003C3DCD" w:rsidRDefault="006F60F7" w:rsidP="00402457">
            <w:pPr>
              <w:rPr>
                <w:rFonts w:ascii="Arial" w:hAnsi="Arial" w:cs="Arial"/>
                <w:noProof/>
                <w:sz w:val="24"/>
                <w:szCs w:val="24"/>
              </w:rPr>
            </w:pPr>
          </w:p>
        </w:tc>
      </w:tr>
      <w:tr w:rsidR="006F60F7" w14:paraId="76A5C1EF" w14:textId="77777777" w:rsidTr="00E03228">
        <w:tc>
          <w:tcPr>
            <w:tcW w:w="10206" w:type="dxa"/>
          </w:tcPr>
          <w:p w14:paraId="67D0DF36" w14:textId="4B2BD010" w:rsidR="006F60F7" w:rsidRDefault="006F60F7" w:rsidP="00402457">
            <w:pPr>
              <w:rPr>
                <w:noProof/>
              </w:rPr>
            </w:pPr>
            <w:r>
              <w:rPr>
                <w:noProof/>
                <w:lang w:eastAsia="en-GB"/>
              </w:rPr>
              <w:drawing>
                <wp:anchor distT="0" distB="0" distL="114300" distR="114300" simplePos="0" relativeHeight="251658247" behindDoc="0" locked="0" layoutInCell="1" allowOverlap="1" wp14:anchorId="6AD9C5AF" wp14:editId="249A1870">
                  <wp:simplePos x="0" y="0"/>
                  <wp:positionH relativeFrom="column">
                    <wp:posOffset>-65405</wp:posOffset>
                  </wp:positionH>
                  <wp:positionV relativeFrom="paragraph">
                    <wp:posOffset>82550</wp:posOffset>
                  </wp:positionV>
                  <wp:extent cx="1304925" cy="1238250"/>
                  <wp:effectExtent l="0" t="0" r="9525"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98"/>
                          <a:stretch>
                            <a:fillRect/>
                          </a:stretch>
                        </pic:blipFill>
                        <pic:spPr>
                          <a:xfrm>
                            <a:off x="0" y="0"/>
                            <a:ext cx="1304925" cy="1238250"/>
                          </a:xfrm>
                          <a:prstGeom prst="rect">
                            <a:avLst/>
                          </a:prstGeom>
                        </pic:spPr>
                      </pic:pic>
                    </a:graphicData>
                  </a:graphic>
                </wp:anchor>
              </w:drawing>
            </w:r>
          </w:p>
          <w:p w14:paraId="3E031D27" w14:textId="4398EB11" w:rsidR="00DB35D5" w:rsidRPr="00DB35D5" w:rsidRDefault="00DB35D5" w:rsidP="00402457">
            <w:pPr>
              <w:rPr>
                <w:rFonts w:ascii="Arial" w:eastAsia="Times New Roman" w:hAnsi="Arial" w:cs="Arial"/>
                <w:b/>
                <w:bCs/>
                <w:sz w:val="24"/>
                <w:szCs w:val="24"/>
                <w:lang w:eastAsia="en-GB"/>
              </w:rPr>
            </w:pPr>
            <w:r w:rsidRPr="00DB35D5">
              <w:rPr>
                <w:rFonts w:ascii="Arial" w:eastAsia="Times New Roman" w:hAnsi="Arial" w:cs="Arial"/>
                <w:b/>
                <w:bCs/>
                <w:sz w:val="24"/>
                <w:szCs w:val="24"/>
                <w:lang w:eastAsia="en-GB"/>
              </w:rPr>
              <w:t>General Practice</w:t>
            </w:r>
          </w:p>
          <w:p w14:paraId="274702B5" w14:textId="5CBD5015" w:rsidR="00DB35D5" w:rsidRDefault="00DB35D5" w:rsidP="00402457">
            <w:pPr>
              <w:rPr>
                <w:rFonts w:ascii="Arial" w:eastAsia="Times New Roman" w:hAnsi="Arial" w:cs="Arial"/>
                <w:sz w:val="24"/>
                <w:szCs w:val="24"/>
                <w:lang w:eastAsia="en-GB"/>
              </w:rPr>
            </w:pPr>
          </w:p>
          <w:p w14:paraId="14E2CD28" w14:textId="3C3518BE" w:rsidR="0040655C" w:rsidRDefault="006F60F7" w:rsidP="00402457">
            <w:pPr>
              <w:rPr>
                <w:rFonts w:ascii="Arial" w:hAnsi="Arial" w:cs="Arial"/>
                <w:sz w:val="24"/>
                <w:szCs w:val="24"/>
                <w:lang w:val="en"/>
              </w:rPr>
            </w:pPr>
            <w:r w:rsidRPr="002608BF">
              <w:rPr>
                <w:rFonts w:ascii="Arial" w:eastAsia="Times New Roman" w:hAnsi="Arial" w:cs="Arial"/>
                <w:sz w:val="24"/>
                <w:szCs w:val="24"/>
                <w:lang w:eastAsia="en-GB"/>
              </w:rPr>
              <w:t>Children and Young People: Neonates and Infants</w:t>
            </w:r>
            <w:r w:rsidR="0040655C">
              <w:rPr>
                <w:rFonts w:ascii="Arial" w:eastAsia="Times New Roman" w:hAnsi="Arial" w:cs="Arial"/>
                <w:sz w:val="24"/>
                <w:szCs w:val="24"/>
                <w:lang w:eastAsia="en-GB"/>
              </w:rPr>
              <w:t xml:space="preserve"> and</w:t>
            </w:r>
            <w:r w:rsidR="0040655C" w:rsidRPr="006A0539">
              <w:rPr>
                <w:rFonts w:ascii="Arial" w:hAnsi="Arial" w:cs="Arial"/>
                <w:sz w:val="24"/>
                <w:szCs w:val="24"/>
                <w:lang w:val="en"/>
              </w:rPr>
              <w:t xml:space="preserve"> Women's Health: Conception and Pregnancy</w:t>
            </w:r>
          </w:p>
          <w:p w14:paraId="4BE55249" w14:textId="77777777" w:rsidR="002E1A61" w:rsidRPr="002608BF" w:rsidRDefault="002E1A61" w:rsidP="00402457">
            <w:pPr>
              <w:rPr>
                <w:rFonts w:ascii="Arial" w:eastAsia="Times New Roman" w:hAnsi="Arial" w:cs="Arial"/>
                <w:b/>
                <w:bCs/>
                <w:sz w:val="24"/>
                <w:szCs w:val="24"/>
                <w:lang w:eastAsia="en-GB"/>
              </w:rPr>
            </w:pPr>
          </w:p>
          <w:p w14:paraId="3F549BC5" w14:textId="77777777" w:rsidR="006F60F7" w:rsidRPr="002608BF" w:rsidRDefault="006F60F7" w:rsidP="00402457">
            <w:pPr>
              <w:ind w:left="22"/>
              <w:rPr>
                <w:rFonts w:ascii="Arial" w:eastAsia="Times New Roman" w:hAnsi="Arial" w:cs="Arial"/>
                <w:sz w:val="24"/>
                <w:szCs w:val="24"/>
                <w:lang w:eastAsia="en-GB"/>
              </w:rPr>
            </w:pPr>
            <w:r w:rsidRPr="002608BF">
              <w:rPr>
                <w:rFonts w:ascii="Arial" w:eastAsia="Times New Roman" w:hAnsi="Arial" w:cs="Arial"/>
                <w:sz w:val="24"/>
                <w:szCs w:val="24"/>
                <w:lang w:eastAsia="en-GB"/>
              </w:rPr>
              <w:lastRenderedPageBreak/>
              <w:t>Most care of children is delivered by Primary Care professionals. The care of children in General Practice is concerned with the health of infants and children, their growth and development and their opportunity to achieve full potential as adults. GPs need to be effective at recognising and dealing with any safeguarding issues. This module looks at the issues facing neonates and infants including common neonatal problems. It also deals with neonatal assessment and examination.</w:t>
            </w:r>
          </w:p>
          <w:p w14:paraId="5A9B79BB" w14:textId="77777777" w:rsidR="006F60F7" w:rsidRPr="00866A41" w:rsidRDefault="006F60F7" w:rsidP="00402457">
            <w:pPr>
              <w:rPr>
                <w:rFonts w:ascii="Arial" w:hAnsi="Arial" w:cs="Arial"/>
                <w:noProof/>
                <w:sz w:val="24"/>
                <w:szCs w:val="24"/>
              </w:rPr>
            </w:pPr>
          </w:p>
          <w:p w14:paraId="3CDBEF72" w14:textId="26938157" w:rsidR="006F60F7" w:rsidRDefault="00421367" w:rsidP="00402457">
            <w:pPr>
              <w:rPr>
                <w:rStyle w:val="Hyperlink"/>
                <w:rFonts w:cs="Arial"/>
                <w:noProof/>
              </w:rPr>
            </w:pPr>
            <w:hyperlink r:id="rId99" w:history="1">
              <w:r w:rsidR="006F60F7" w:rsidRPr="00866A41">
                <w:rPr>
                  <w:rStyle w:val="Hyperlink"/>
                  <w:rFonts w:ascii="Arial" w:hAnsi="Arial" w:cs="Arial"/>
                  <w:noProof/>
                  <w:sz w:val="24"/>
                  <w:szCs w:val="24"/>
                </w:rPr>
                <w:t>https://portal.e-lfh.org.uk/Component/Details/457637</w:t>
              </w:r>
            </w:hyperlink>
          </w:p>
          <w:p w14:paraId="34687305" w14:textId="06BA7D0F" w:rsidR="006A0539" w:rsidRPr="0040655C" w:rsidRDefault="00421367" w:rsidP="00402457">
            <w:pPr>
              <w:rPr>
                <w:rFonts w:ascii="Arial" w:hAnsi="Arial" w:cs="Arial"/>
                <w:noProof/>
                <w:sz w:val="28"/>
                <w:szCs w:val="28"/>
              </w:rPr>
            </w:pPr>
            <w:hyperlink r:id="rId100" w:history="1">
              <w:r w:rsidR="0040655C" w:rsidRPr="0040655C">
                <w:rPr>
                  <w:rStyle w:val="Hyperlink"/>
                  <w:rFonts w:ascii="Arial" w:hAnsi="Arial" w:cs="Arial"/>
                  <w:sz w:val="24"/>
                  <w:szCs w:val="24"/>
                </w:rPr>
                <w:t>https://portal.e-lfh.org.uk/Component/Details/392845</w:t>
              </w:r>
            </w:hyperlink>
          </w:p>
          <w:p w14:paraId="7C878928" w14:textId="690340DB" w:rsidR="006F60F7" w:rsidRDefault="006F60F7" w:rsidP="00402457">
            <w:pPr>
              <w:rPr>
                <w:noProof/>
              </w:rPr>
            </w:pPr>
          </w:p>
        </w:tc>
      </w:tr>
      <w:tr w:rsidR="006F60F7" w:rsidRPr="00190EFC" w14:paraId="7082A555" w14:textId="77777777" w:rsidTr="00E03228">
        <w:tc>
          <w:tcPr>
            <w:tcW w:w="10206" w:type="dxa"/>
          </w:tcPr>
          <w:p w14:paraId="19FED3CF" w14:textId="77777777" w:rsidR="006F60F7" w:rsidRPr="00190EFC" w:rsidRDefault="006F60F7" w:rsidP="00402457">
            <w:pPr>
              <w:rPr>
                <w:rFonts w:ascii="Arial" w:hAnsi="Arial" w:cs="Arial"/>
                <w:sz w:val="24"/>
                <w:szCs w:val="24"/>
              </w:rPr>
            </w:pPr>
            <w:bookmarkStart w:id="8" w:name="_Hlk83635043"/>
            <w:bookmarkEnd w:id="7"/>
            <w:r w:rsidRPr="00190EFC">
              <w:rPr>
                <w:rFonts w:cs="Arial"/>
                <w:noProof/>
                <w:lang w:eastAsia="en-GB"/>
              </w:rPr>
              <w:lastRenderedPageBreak/>
              <w:drawing>
                <wp:anchor distT="0" distB="0" distL="114300" distR="114300" simplePos="0" relativeHeight="251658249" behindDoc="0" locked="0" layoutInCell="1" allowOverlap="1" wp14:anchorId="00FCE12E" wp14:editId="46A851E9">
                  <wp:simplePos x="0" y="0"/>
                  <wp:positionH relativeFrom="column">
                    <wp:posOffset>-65405</wp:posOffset>
                  </wp:positionH>
                  <wp:positionV relativeFrom="paragraph">
                    <wp:posOffset>98425</wp:posOffset>
                  </wp:positionV>
                  <wp:extent cx="1447800" cy="135255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01"/>
                          <a:stretch>
                            <a:fillRect/>
                          </a:stretch>
                        </pic:blipFill>
                        <pic:spPr>
                          <a:xfrm>
                            <a:off x="0" y="0"/>
                            <a:ext cx="1447800" cy="1352550"/>
                          </a:xfrm>
                          <a:prstGeom prst="rect">
                            <a:avLst/>
                          </a:prstGeom>
                        </pic:spPr>
                      </pic:pic>
                    </a:graphicData>
                  </a:graphic>
                </wp:anchor>
              </w:drawing>
            </w:r>
          </w:p>
          <w:p w14:paraId="3409F0CA" w14:textId="4FC222BC" w:rsidR="00EF033D" w:rsidRPr="00EF033D" w:rsidRDefault="00EF033D" w:rsidP="00402457">
            <w:pPr>
              <w:spacing w:after="300"/>
              <w:rPr>
                <w:rFonts w:ascii="Arial" w:eastAsia="Times New Roman" w:hAnsi="Arial" w:cs="Arial"/>
                <w:b/>
                <w:bCs/>
                <w:color w:val="000000"/>
                <w:sz w:val="24"/>
                <w:szCs w:val="24"/>
                <w:lang w:eastAsia="en-GB"/>
              </w:rPr>
            </w:pPr>
            <w:r w:rsidRPr="00EF033D">
              <w:rPr>
                <w:rFonts w:ascii="Arial" w:eastAsia="Times New Roman" w:hAnsi="Arial" w:cs="Arial"/>
                <w:b/>
                <w:bCs/>
                <w:color w:val="000000"/>
                <w:sz w:val="24"/>
                <w:szCs w:val="24"/>
                <w:lang w:eastAsia="en-GB"/>
              </w:rPr>
              <w:t>Making Every Contact Count</w:t>
            </w:r>
          </w:p>
          <w:p w14:paraId="0EEACC4D" w14:textId="4AB244E5" w:rsidR="006F60F7" w:rsidRPr="00552398" w:rsidRDefault="006F60F7" w:rsidP="00402457">
            <w:pPr>
              <w:spacing w:after="300"/>
              <w:rPr>
                <w:rFonts w:ascii="Arial" w:eastAsia="Times New Roman" w:hAnsi="Arial" w:cs="Arial"/>
                <w:color w:val="000000"/>
                <w:sz w:val="24"/>
                <w:szCs w:val="24"/>
                <w:lang w:eastAsia="en-GB"/>
              </w:rPr>
            </w:pPr>
            <w:r w:rsidRPr="00552398">
              <w:rPr>
                <w:rFonts w:ascii="Arial" w:eastAsia="Times New Roman" w:hAnsi="Arial" w:cs="Arial"/>
                <w:color w:val="000000"/>
                <w:sz w:val="24"/>
                <w:szCs w:val="24"/>
                <w:lang w:eastAsia="en-GB"/>
              </w:rPr>
              <w:t>Making Every Contact Count is an approach to behaviour change that utilises the millions of day-to-day interactions that organisations and people have with other people to support them in making positive changes to their physical and mental health and wellbeing.</w:t>
            </w:r>
          </w:p>
          <w:p w14:paraId="60AC62E3" w14:textId="77777777" w:rsidR="006F60F7" w:rsidRPr="00552398" w:rsidRDefault="006F60F7" w:rsidP="00402457">
            <w:pPr>
              <w:spacing w:after="300"/>
              <w:rPr>
                <w:rFonts w:ascii="Arial" w:eastAsia="Times New Roman" w:hAnsi="Arial" w:cs="Arial"/>
                <w:color w:val="000000"/>
                <w:sz w:val="24"/>
                <w:szCs w:val="24"/>
                <w:lang w:eastAsia="en-GB"/>
              </w:rPr>
            </w:pPr>
            <w:r w:rsidRPr="00552398">
              <w:rPr>
                <w:rFonts w:ascii="Arial" w:eastAsia="Times New Roman" w:hAnsi="Arial" w:cs="Arial"/>
                <w:color w:val="000000"/>
                <w:sz w:val="24"/>
                <w:szCs w:val="24"/>
                <w:lang w:eastAsia="en-GB"/>
              </w:rPr>
              <w:t>Making Every Contact Count enables the opportunistic delivery of consistent and concise healthy lifestyle information and enables individuals to engage in conversations about their health at scale across organisations and populations. Drawing on behaviour change evidence, the approach maximises the opportunity within routine health and care interactions for a brief or very brief discussion on health and wellbeing factors.</w:t>
            </w:r>
          </w:p>
          <w:p w14:paraId="73786F68" w14:textId="77777777" w:rsidR="006F60F7" w:rsidRDefault="00421367" w:rsidP="00402457">
            <w:pPr>
              <w:rPr>
                <w:rStyle w:val="Hyperlink"/>
                <w:rFonts w:ascii="Arial" w:hAnsi="Arial" w:cs="Arial"/>
                <w:sz w:val="24"/>
                <w:szCs w:val="24"/>
              </w:rPr>
            </w:pPr>
            <w:hyperlink r:id="rId102" w:history="1">
              <w:r w:rsidR="000A6486" w:rsidRPr="000A6486">
                <w:rPr>
                  <w:rStyle w:val="Hyperlink"/>
                  <w:rFonts w:ascii="Arial" w:hAnsi="Arial" w:cs="Arial"/>
                  <w:sz w:val="24"/>
                  <w:szCs w:val="24"/>
                </w:rPr>
                <w:t>https://portal.e-lfh.org.uk/Component/Details/432821</w:t>
              </w:r>
            </w:hyperlink>
          </w:p>
          <w:p w14:paraId="0A9E2874" w14:textId="3528A616" w:rsidR="000A6486" w:rsidRPr="000A6486" w:rsidRDefault="000A6486" w:rsidP="00402457">
            <w:pPr>
              <w:rPr>
                <w:rFonts w:ascii="Arial" w:hAnsi="Arial" w:cs="Arial"/>
                <w:noProof/>
                <w:sz w:val="24"/>
                <w:szCs w:val="24"/>
              </w:rPr>
            </w:pPr>
          </w:p>
        </w:tc>
      </w:tr>
      <w:tr w:rsidR="006C63A8" w:rsidRPr="00190EFC" w14:paraId="67274D5D" w14:textId="77777777" w:rsidTr="00E03228">
        <w:tc>
          <w:tcPr>
            <w:tcW w:w="10206" w:type="dxa"/>
          </w:tcPr>
          <w:p w14:paraId="358FB7F7" w14:textId="77777777" w:rsidR="006C63A8" w:rsidRPr="0076342E" w:rsidRDefault="006C63A8" w:rsidP="00402457">
            <w:pPr>
              <w:rPr>
                <w:rFonts w:ascii="Arial" w:hAnsi="Arial" w:cs="Arial"/>
                <w:noProof/>
                <w:sz w:val="24"/>
                <w:szCs w:val="24"/>
              </w:rPr>
            </w:pPr>
            <w:r w:rsidRPr="0076342E">
              <w:rPr>
                <w:rFonts w:cs="Arial"/>
                <w:noProof/>
                <w:lang w:eastAsia="en-GB"/>
              </w:rPr>
              <w:drawing>
                <wp:anchor distT="0" distB="0" distL="114300" distR="114300" simplePos="0" relativeHeight="251658251" behindDoc="0" locked="0" layoutInCell="1" allowOverlap="1" wp14:anchorId="29344093" wp14:editId="3EF0BA72">
                  <wp:simplePos x="0" y="0"/>
                  <wp:positionH relativeFrom="column">
                    <wp:posOffset>-65405</wp:posOffset>
                  </wp:positionH>
                  <wp:positionV relativeFrom="paragraph">
                    <wp:posOffset>74295</wp:posOffset>
                  </wp:positionV>
                  <wp:extent cx="1362075" cy="1571625"/>
                  <wp:effectExtent l="0" t="0" r="9525" b="952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03"/>
                          <a:stretch>
                            <a:fillRect/>
                          </a:stretch>
                        </pic:blipFill>
                        <pic:spPr>
                          <a:xfrm>
                            <a:off x="0" y="0"/>
                            <a:ext cx="1362075" cy="1571625"/>
                          </a:xfrm>
                          <a:prstGeom prst="rect">
                            <a:avLst/>
                          </a:prstGeom>
                        </pic:spPr>
                      </pic:pic>
                    </a:graphicData>
                  </a:graphic>
                </wp:anchor>
              </w:drawing>
            </w:r>
          </w:p>
          <w:p w14:paraId="243CE033" w14:textId="7894CAD0" w:rsidR="00EF033D" w:rsidRPr="00EF033D" w:rsidRDefault="00EF033D" w:rsidP="00402457">
            <w:pPr>
              <w:spacing w:after="300"/>
              <w:rPr>
                <w:rFonts w:ascii="Arial" w:eastAsia="Times New Roman" w:hAnsi="Arial" w:cs="Arial"/>
                <w:b/>
                <w:bCs/>
                <w:color w:val="000000"/>
                <w:sz w:val="24"/>
                <w:szCs w:val="24"/>
                <w:lang w:eastAsia="en-GB"/>
              </w:rPr>
            </w:pPr>
            <w:r w:rsidRPr="00EF033D">
              <w:rPr>
                <w:rFonts w:ascii="Arial" w:eastAsia="Times New Roman" w:hAnsi="Arial" w:cs="Arial"/>
                <w:b/>
                <w:bCs/>
                <w:color w:val="000000"/>
                <w:sz w:val="24"/>
                <w:szCs w:val="24"/>
                <w:lang w:eastAsia="en-GB"/>
              </w:rPr>
              <w:t>Mental Health Awareness Programme</w:t>
            </w:r>
          </w:p>
          <w:p w14:paraId="65915772" w14:textId="790DDF4F" w:rsidR="006C63A8" w:rsidRPr="008063A4" w:rsidRDefault="006C63A8" w:rsidP="00402457">
            <w:pPr>
              <w:spacing w:after="300"/>
              <w:rPr>
                <w:rFonts w:ascii="Arial" w:eastAsia="Times New Roman" w:hAnsi="Arial" w:cs="Arial"/>
                <w:color w:val="000000"/>
                <w:sz w:val="24"/>
                <w:szCs w:val="24"/>
                <w:lang w:eastAsia="en-GB"/>
              </w:rPr>
            </w:pPr>
            <w:r w:rsidRPr="008063A4">
              <w:rPr>
                <w:rFonts w:ascii="Arial" w:eastAsia="Times New Roman" w:hAnsi="Arial" w:cs="Arial"/>
                <w:color w:val="000000"/>
                <w:sz w:val="24"/>
                <w:szCs w:val="24"/>
                <w:lang w:eastAsia="en-GB"/>
              </w:rPr>
              <w:t>Mental health problems are very common and NHS staff would benefit from greater awareness, as people with poor physical health are more likely to experience mental health difficulties. Equally, people with poor mental health often also have poor physical health.</w:t>
            </w:r>
          </w:p>
          <w:p w14:paraId="13D48CA7" w14:textId="77777777" w:rsidR="006C63A8" w:rsidRPr="008063A4" w:rsidRDefault="006C63A8" w:rsidP="00402457">
            <w:pPr>
              <w:spacing w:after="300"/>
              <w:rPr>
                <w:rFonts w:ascii="Arial" w:eastAsia="Times New Roman" w:hAnsi="Arial" w:cs="Arial"/>
                <w:color w:val="000000"/>
                <w:sz w:val="24"/>
                <w:szCs w:val="24"/>
                <w:lang w:eastAsia="en-GB"/>
              </w:rPr>
            </w:pPr>
            <w:r w:rsidRPr="008063A4">
              <w:rPr>
                <w:rFonts w:ascii="Arial" w:eastAsia="Times New Roman" w:hAnsi="Arial" w:cs="Arial"/>
                <w:color w:val="000000"/>
                <w:sz w:val="24"/>
                <w:szCs w:val="24"/>
                <w:lang w:eastAsia="en-GB"/>
              </w:rPr>
              <w:t>This short programme aims to raise the awareness of mental health amongst health care staff. It is designed to give a broad overview of what encompasses mental illness, the link between mental and physical health diagnoses and outline some possible treatment options. These sessions provide all staff working within health care with some general strategies to help support individuals who are worried about their mental health, and advice about where to find extra support.</w:t>
            </w:r>
          </w:p>
          <w:p w14:paraId="5C24AD25" w14:textId="77777777" w:rsidR="006C63A8" w:rsidRPr="0076342E" w:rsidRDefault="006C63A8" w:rsidP="00402457">
            <w:pPr>
              <w:rPr>
                <w:rFonts w:ascii="Arial" w:hAnsi="Arial" w:cs="Arial"/>
                <w:color w:val="333333"/>
                <w:sz w:val="24"/>
                <w:szCs w:val="24"/>
                <w:shd w:val="clear" w:color="auto" w:fill="FFFFFF"/>
              </w:rPr>
            </w:pPr>
            <w:r w:rsidRPr="0076342E">
              <w:rPr>
                <w:rFonts w:ascii="Arial" w:hAnsi="Arial" w:cs="Arial"/>
                <w:color w:val="333333"/>
                <w:sz w:val="24"/>
                <w:szCs w:val="24"/>
                <w:shd w:val="clear" w:color="auto" w:fill="FFFFFF"/>
              </w:rPr>
              <w:t xml:space="preserve">Mental Health Awareness for Healthcare professionals </w:t>
            </w:r>
            <w:hyperlink r:id="rId104" w:history="1">
              <w:r w:rsidRPr="0076342E">
                <w:rPr>
                  <w:rStyle w:val="Hyperlink"/>
                  <w:rFonts w:ascii="Arial" w:hAnsi="Arial" w:cs="Arial"/>
                  <w:sz w:val="24"/>
                  <w:szCs w:val="24"/>
                  <w:shd w:val="clear" w:color="auto" w:fill="FFFFFF"/>
                </w:rPr>
                <w:t>https://portal.e-lfh.org.uk/Component/Details/421625</w:t>
              </w:r>
            </w:hyperlink>
          </w:p>
          <w:p w14:paraId="0613536A" w14:textId="15505DBC" w:rsidR="006C63A8" w:rsidRPr="004D52A1" w:rsidRDefault="006C63A8" w:rsidP="00402457">
            <w:pPr>
              <w:rPr>
                <w:rFonts w:ascii="Arial" w:hAnsi="Arial" w:cs="Arial"/>
                <w:color w:val="333333"/>
                <w:sz w:val="24"/>
                <w:szCs w:val="24"/>
                <w:shd w:val="clear" w:color="auto" w:fill="FFFFFF"/>
              </w:rPr>
            </w:pPr>
            <w:r w:rsidRPr="0076342E">
              <w:rPr>
                <w:rFonts w:ascii="Arial" w:hAnsi="Arial" w:cs="Arial"/>
                <w:color w:val="333333"/>
                <w:sz w:val="24"/>
                <w:szCs w:val="24"/>
                <w:shd w:val="clear" w:color="auto" w:fill="FFFFFF"/>
              </w:rPr>
              <w:t xml:space="preserve">Mental Health Awareness for </w:t>
            </w:r>
            <w:r w:rsidR="004D52A1">
              <w:rPr>
                <w:rFonts w:ascii="Arial" w:hAnsi="Arial" w:cs="Arial"/>
                <w:color w:val="333333"/>
                <w:sz w:val="24"/>
                <w:szCs w:val="24"/>
                <w:shd w:val="clear" w:color="auto" w:fill="FFFFFF"/>
              </w:rPr>
              <w:t xml:space="preserve">Emergency Medicine </w:t>
            </w:r>
            <w:hyperlink r:id="rId105" w:history="1">
              <w:r w:rsidR="004D52A1" w:rsidRPr="004D52A1">
                <w:rPr>
                  <w:rStyle w:val="Hyperlink"/>
                  <w:rFonts w:ascii="Arial" w:hAnsi="Arial" w:cs="Arial"/>
                  <w:sz w:val="24"/>
                  <w:szCs w:val="24"/>
                  <w:shd w:val="clear" w:color="auto" w:fill="FFFFFF"/>
                </w:rPr>
                <w:t>https://portal.e-lfh.org.uk/Component/Details/422031</w:t>
              </w:r>
            </w:hyperlink>
            <w:r w:rsidR="004D52A1" w:rsidRPr="004D52A1">
              <w:rPr>
                <w:rFonts w:ascii="Arial" w:hAnsi="Arial" w:cs="Arial"/>
                <w:color w:val="333333"/>
                <w:sz w:val="24"/>
                <w:szCs w:val="24"/>
                <w:shd w:val="clear" w:color="auto" w:fill="FFFFFF"/>
              </w:rPr>
              <w:t xml:space="preserve"> </w:t>
            </w:r>
          </w:p>
          <w:p w14:paraId="2E73BD5C" w14:textId="77777777" w:rsidR="006C63A8" w:rsidRPr="0076342E" w:rsidRDefault="006C63A8" w:rsidP="00402457">
            <w:pPr>
              <w:rPr>
                <w:rFonts w:ascii="Arial" w:hAnsi="Arial" w:cs="Arial"/>
                <w:color w:val="333333"/>
                <w:sz w:val="24"/>
                <w:szCs w:val="24"/>
                <w:shd w:val="clear" w:color="auto" w:fill="FFFFFF"/>
              </w:rPr>
            </w:pPr>
            <w:r w:rsidRPr="0076342E">
              <w:rPr>
                <w:rFonts w:ascii="Arial" w:hAnsi="Arial" w:cs="Arial"/>
                <w:color w:val="333333"/>
                <w:sz w:val="24"/>
                <w:szCs w:val="24"/>
                <w:shd w:val="clear" w:color="auto" w:fill="FFFFFF"/>
              </w:rPr>
              <w:t xml:space="preserve">Mental Health Awareness for Practice Nurses </w:t>
            </w:r>
            <w:hyperlink r:id="rId106" w:history="1">
              <w:r w:rsidRPr="0076342E">
                <w:rPr>
                  <w:rStyle w:val="Hyperlink"/>
                  <w:rFonts w:ascii="Arial" w:hAnsi="Arial" w:cs="Arial"/>
                  <w:sz w:val="24"/>
                  <w:szCs w:val="24"/>
                  <w:shd w:val="clear" w:color="auto" w:fill="FFFFFF"/>
                </w:rPr>
                <w:t>https://portal.e-lfh.org.uk/Component/Details/443402</w:t>
              </w:r>
            </w:hyperlink>
            <w:r w:rsidRPr="0076342E">
              <w:rPr>
                <w:rFonts w:ascii="Arial" w:hAnsi="Arial" w:cs="Arial"/>
                <w:color w:val="333333"/>
                <w:sz w:val="24"/>
                <w:szCs w:val="24"/>
                <w:shd w:val="clear" w:color="auto" w:fill="FFFFFF"/>
              </w:rPr>
              <w:t xml:space="preserve"> </w:t>
            </w:r>
          </w:p>
          <w:p w14:paraId="7475D2DD" w14:textId="77777777" w:rsidR="006C63A8" w:rsidRPr="00190EFC" w:rsidRDefault="006C63A8" w:rsidP="00402457">
            <w:pPr>
              <w:rPr>
                <w:rFonts w:cs="Arial"/>
                <w:noProof/>
                <w:lang w:eastAsia="en-GB"/>
              </w:rPr>
            </w:pPr>
          </w:p>
        </w:tc>
      </w:tr>
      <w:bookmarkEnd w:id="8"/>
      <w:tr w:rsidR="00350D55" w:rsidRPr="00190EFC" w14:paraId="5277908A" w14:textId="77777777" w:rsidTr="00E03228">
        <w:tc>
          <w:tcPr>
            <w:tcW w:w="10206" w:type="dxa"/>
          </w:tcPr>
          <w:p w14:paraId="6C5A1F79" w14:textId="0EFC063E" w:rsidR="00EF033D" w:rsidRDefault="00EF033D" w:rsidP="00402457">
            <w:pPr>
              <w:rPr>
                <w:rFonts w:ascii="Arial" w:hAnsi="Arial" w:cs="Arial"/>
                <w:color w:val="333333"/>
                <w:sz w:val="24"/>
                <w:szCs w:val="24"/>
                <w:shd w:val="clear" w:color="auto" w:fill="FFFFFF"/>
              </w:rPr>
            </w:pPr>
            <w:r>
              <w:rPr>
                <w:noProof/>
              </w:rPr>
              <w:lastRenderedPageBreak/>
              <w:drawing>
                <wp:anchor distT="0" distB="0" distL="114300" distR="114300" simplePos="0" relativeHeight="251658272" behindDoc="0" locked="0" layoutInCell="1" allowOverlap="1" wp14:anchorId="0520B8C2" wp14:editId="342D70EB">
                  <wp:simplePos x="0" y="0"/>
                  <wp:positionH relativeFrom="column">
                    <wp:posOffset>-65405</wp:posOffset>
                  </wp:positionH>
                  <wp:positionV relativeFrom="paragraph">
                    <wp:posOffset>159385</wp:posOffset>
                  </wp:positionV>
                  <wp:extent cx="1041400" cy="1189355"/>
                  <wp:effectExtent l="0" t="0" r="6350"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07"/>
                          <a:stretch>
                            <a:fillRect/>
                          </a:stretch>
                        </pic:blipFill>
                        <pic:spPr>
                          <a:xfrm>
                            <a:off x="0" y="0"/>
                            <a:ext cx="1041400" cy="1189355"/>
                          </a:xfrm>
                          <a:prstGeom prst="rect">
                            <a:avLst/>
                          </a:prstGeom>
                        </pic:spPr>
                      </pic:pic>
                    </a:graphicData>
                  </a:graphic>
                  <wp14:sizeRelH relativeFrom="margin">
                    <wp14:pctWidth>0</wp14:pctWidth>
                  </wp14:sizeRelH>
                  <wp14:sizeRelV relativeFrom="margin">
                    <wp14:pctHeight>0</wp14:pctHeight>
                  </wp14:sizeRelV>
                </wp:anchor>
              </w:drawing>
            </w:r>
          </w:p>
          <w:p w14:paraId="5B8202A7" w14:textId="4016655D" w:rsidR="00EF033D" w:rsidRPr="00EF033D" w:rsidRDefault="00EF033D" w:rsidP="00402457">
            <w:pPr>
              <w:rPr>
                <w:rFonts w:ascii="Arial" w:hAnsi="Arial" w:cs="Arial"/>
                <w:b/>
                <w:bCs/>
                <w:color w:val="333333"/>
                <w:sz w:val="24"/>
                <w:szCs w:val="24"/>
                <w:shd w:val="clear" w:color="auto" w:fill="FFFFFF"/>
              </w:rPr>
            </w:pPr>
            <w:r w:rsidRPr="00EF033D">
              <w:rPr>
                <w:rFonts w:ascii="Arial" w:hAnsi="Arial" w:cs="Arial"/>
                <w:b/>
                <w:bCs/>
                <w:color w:val="333333"/>
                <w:sz w:val="24"/>
                <w:szCs w:val="24"/>
                <w:shd w:val="clear" w:color="auto" w:fill="FFFFFF"/>
              </w:rPr>
              <w:t>Revalidation</w:t>
            </w:r>
          </w:p>
          <w:p w14:paraId="31F0CA65" w14:textId="129C3DD0" w:rsidR="00350D55" w:rsidRDefault="00350D55" w:rsidP="00402457">
            <w:pPr>
              <w:rPr>
                <w:rFonts w:ascii="Arial" w:hAnsi="Arial" w:cs="Arial"/>
                <w:color w:val="333333"/>
                <w:sz w:val="24"/>
                <w:szCs w:val="24"/>
                <w:shd w:val="clear" w:color="auto" w:fill="FFFFFF"/>
              </w:rPr>
            </w:pPr>
          </w:p>
          <w:p w14:paraId="20190893" w14:textId="5F5B714A" w:rsidR="00350D55" w:rsidRPr="00D27C49" w:rsidRDefault="00350D55" w:rsidP="00402457">
            <w:pPr>
              <w:rPr>
                <w:rFonts w:ascii="Arial" w:hAnsi="Arial" w:cs="Arial"/>
                <w:color w:val="333333"/>
                <w:sz w:val="24"/>
                <w:szCs w:val="24"/>
                <w:shd w:val="clear" w:color="auto" w:fill="FFFFFF"/>
              </w:rPr>
            </w:pPr>
            <w:r w:rsidRPr="00D27C49">
              <w:rPr>
                <w:rFonts w:ascii="Arial" w:hAnsi="Arial" w:cs="Arial"/>
                <w:color w:val="333333"/>
                <w:sz w:val="24"/>
                <w:szCs w:val="24"/>
                <w:shd w:val="clear" w:color="auto" w:fill="FFFFFF"/>
              </w:rPr>
              <w:t xml:space="preserve">Revalidation is the new process that all nurses and midwives in the UK need to follow to maintain their registration with the Nursing and Midwifery Council (which took effect from April 2016). Revalidation enables nurses and midwives to demonstrate that they practise safely and effectively. This e-learning package has been designed to support and provide tools to NMC registrants </w:t>
            </w:r>
            <w:proofErr w:type="gramStart"/>
            <w:r w:rsidRPr="00D27C49">
              <w:rPr>
                <w:rFonts w:ascii="Arial" w:hAnsi="Arial" w:cs="Arial"/>
                <w:color w:val="333333"/>
                <w:sz w:val="24"/>
                <w:szCs w:val="24"/>
                <w:shd w:val="clear" w:color="auto" w:fill="FFFFFF"/>
              </w:rPr>
              <w:t>in order to</w:t>
            </w:r>
            <w:proofErr w:type="gramEnd"/>
            <w:r w:rsidRPr="00D27C49">
              <w:rPr>
                <w:rFonts w:ascii="Arial" w:hAnsi="Arial" w:cs="Arial"/>
                <w:color w:val="333333"/>
                <w:sz w:val="24"/>
                <w:szCs w:val="24"/>
                <w:shd w:val="clear" w:color="auto" w:fill="FFFFFF"/>
              </w:rPr>
              <w:t xml:space="preserve"> hold an effective professional discussion as part of the revalidation process.</w:t>
            </w:r>
          </w:p>
          <w:p w14:paraId="7B6AA2BA" w14:textId="77777777" w:rsidR="00350D55" w:rsidRPr="00D27C49" w:rsidRDefault="00350D55" w:rsidP="00402457">
            <w:pPr>
              <w:rPr>
                <w:rFonts w:ascii="Arial" w:hAnsi="Arial" w:cs="Arial"/>
                <w:noProof/>
                <w:color w:val="333333"/>
                <w:sz w:val="24"/>
                <w:szCs w:val="24"/>
                <w:shd w:val="clear" w:color="auto" w:fill="FFFFFF"/>
              </w:rPr>
            </w:pPr>
          </w:p>
          <w:p w14:paraId="44F1A3AB" w14:textId="77777777" w:rsidR="00350D55" w:rsidRPr="00D27C49" w:rsidRDefault="00421367" w:rsidP="00402457">
            <w:pPr>
              <w:rPr>
                <w:rFonts w:ascii="Arial" w:hAnsi="Arial" w:cs="Arial"/>
                <w:noProof/>
                <w:sz w:val="24"/>
                <w:szCs w:val="24"/>
                <w:lang w:eastAsia="en-GB"/>
              </w:rPr>
            </w:pPr>
            <w:hyperlink r:id="rId108" w:history="1">
              <w:r w:rsidR="00350D55" w:rsidRPr="00D27C49">
                <w:rPr>
                  <w:rStyle w:val="Hyperlink"/>
                  <w:rFonts w:ascii="Arial" w:hAnsi="Arial" w:cs="Arial"/>
                  <w:noProof/>
                  <w:sz w:val="24"/>
                  <w:szCs w:val="24"/>
                  <w:lang w:eastAsia="en-GB"/>
                </w:rPr>
                <w:t>https://portal.e-lfh.org.uk/Component/Details/478549</w:t>
              </w:r>
            </w:hyperlink>
          </w:p>
          <w:p w14:paraId="4421744D" w14:textId="77777777" w:rsidR="00350D55" w:rsidRPr="00190EFC" w:rsidRDefault="00350D55" w:rsidP="00402457">
            <w:pPr>
              <w:rPr>
                <w:rFonts w:cs="Arial"/>
                <w:noProof/>
                <w:lang w:eastAsia="en-GB"/>
              </w:rPr>
            </w:pPr>
          </w:p>
        </w:tc>
      </w:tr>
      <w:tr w:rsidR="00350D55" w:rsidRPr="00190EFC" w14:paraId="6AFB4290" w14:textId="77777777" w:rsidTr="00F011C0">
        <w:tc>
          <w:tcPr>
            <w:tcW w:w="10206" w:type="dxa"/>
            <w:shd w:val="clear" w:color="auto" w:fill="B8CCE4" w:themeFill="accent1" w:themeFillTint="66"/>
          </w:tcPr>
          <w:p w14:paraId="7D28C590" w14:textId="2EF1C4F4" w:rsidR="00350D55" w:rsidRPr="00190EFC" w:rsidRDefault="00350D55" w:rsidP="00402457">
            <w:pPr>
              <w:rPr>
                <w:rFonts w:ascii="Arial" w:hAnsi="Arial" w:cs="Arial"/>
                <w:noProof/>
                <w:sz w:val="24"/>
                <w:szCs w:val="24"/>
              </w:rPr>
            </w:pPr>
            <w:r w:rsidRPr="00190EFC">
              <w:rPr>
                <w:rFonts w:cs="Arial"/>
                <w:noProof/>
                <w:lang w:eastAsia="en-GB"/>
              </w:rPr>
              <w:drawing>
                <wp:anchor distT="0" distB="0" distL="114300" distR="114300" simplePos="0" relativeHeight="251658270" behindDoc="0" locked="0" layoutInCell="1" allowOverlap="1" wp14:anchorId="5319CD2F" wp14:editId="4E51C87A">
                  <wp:simplePos x="0" y="0"/>
                  <wp:positionH relativeFrom="column">
                    <wp:posOffset>-65405</wp:posOffset>
                  </wp:positionH>
                  <wp:positionV relativeFrom="paragraph">
                    <wp:posOffset>155575</wp:posOffset>
                  </wp:positionV>
                  <wp:extent cx="1221105" cy="143764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09"/>
                          <a:srcRect l="14521"/>
                          <a:stretch/>
                        </pic:blipFill>
                        <pic:spPr bwMode="auto">
                          <a:xfrm>
                            <a:off x="0" y="0"/>
                            <a:ext cx="1221105" cy="143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95E9E" w14:textId="569F0E3B" w:rsidR="00EF033D" w:rsidRPr="00EF033D" w:rsidRDefault="00EF033D" w:rsidP="00402457">
            <w:pPr>
              <w:rPr>
                <w:rFonts w:ascii="Arial" w:hAnsi="Arial" w:cs="Arial"/>
                <w:b/>
                <w:bCs/>
                <w:sz w:val="24"/>
                <w:szCs w:val="24"/>
              </w:rPr>
            </w:pPr>
            <w:r w:rsidRPr="00EF033D">
              <w:rPr>
                <w:rFonts w:ascii="Arial" w:hAnsi="Arial" w:cs="Arial"/>
                <w:b/>
                <w:bCs/>
                <w:sz w:val="24"/>
                <w:szCs w:val="24"/>
              </w:rPr>
              <w:t>Sexual and Reproductive Healthcare</w:t>
            </w:r>
          </w:p>
          <w:p w14:paraId="396A7B28" w14:textId="77777777" w:rsidR="00EF033D" w:rsidRDefault="00EF033D" w:rsidP="00402457">
            <w:pPr>
              <w:rPr>
                <w:rFonts w:ascii="Arial" w:hAnsi="Arial" w:cs="Arial"/>
                <w:sz w:val="24"/>
                <w:szCs w:val="24"/>
              </w:rPr>
            </w:pPr>
          </w:p>
          <w:p w14:paraId="0906C241" w14:textId="324FC5F8" w:rsidR="00350D55" w:rsidRPr="00ED60B0" w:rsidRDefault="00350D55" w:rsidP="00402457">
            <w:pPr>
              <w:rPr>
                <w:rFonts w:ascii="Arial" w:hAnsi="Arial" w:cs="Arial"/>
                <w:sz w:val="24"/>
                <w:szCs w:val="24"/>
              </w:rPr>
            </w:pPr>
            <w:r w:rsidRPr="00ED60B0">
              <w:rPr>
                <w:rFonts w:ascii="Arial" w:hAnsi="Arial" w:cs="Arial"/>
                <w:sz w:val="24"/>
                <w:szCs w:val="24"/>
              </w:rPr>
              <w:t>The e-SRH programme has been developed by the Faculty of Sexual and Reproductive Healthcare (FSRH) in partnership with Health Education England e-Learning for Healthcare (HEE e-LfH).</w:t>
            </w:r>
          </w:p>
          <w:p w14:paraId="6356F713" w14:textId="77777777" w:rsidR="00350D55" w:rsidRPr="00ED60B0" w:rsidRDefault="00350D55" w:rsidP="00402457">
            <w:pPr>
              <w:rPr>
                <w:rFonts w:ascii="Arial" w:hAnsi="Arial" w:cs="Arial"/>
                <w:sz w:val="24"/>
                <w:szCs w:val="24"/>
              </w:rPr>
            </w:pPr>
          </w:p>
          <w:p w14:paraId="1A518E56" w14:textId="77777777" w:rsidR="00350D55" w:rsidRPr="00ED60B0" w:rsidRDefault="00350D55" w:rsidP="00402457">
            <w:pPr>
              <w:rPr>
                <w:rFonts w:ascii="Arial" w:hAnsi="Arial" w:cs="Arial"/>
                <w:sz w:val="24"/>
                <w:szCs w:val="24"/>
              </w:rPr>
            </w:pPr>
            <w:r w:rsidRPr="00ED60B0">
              <w:rPr>
                <w:rFonts w:ascii="Arial" w:hAnsi="Arial" w:cs="Arial"/>
                <w:sz w:val="24"/>
                <w:szCs w:val="24"/>
              </w:rPr>
              <w:t>The programme supports a range of healthcare professionals to gain the necessary knowledge to successfully support patients with their SRH needs.</w:t>
            </w:r>
          </w:p>
          <w:p w14:paraId="45CE4B70" w14:textId="77777777" w:rsidR="00350D55" w:rsidRPr="00ED60B0" w:rsidRDefault="00350D55" w:rsidP="00402457">
            <w:pPr>
              <w:rPr>
                <w:rFonts w:ascii="Arial" w:hAnsi="Arial" w:cs="Arial"/>
                <w:sz w:val="24"/>
                <w:szCs w:val="24"/>
              </w:rPr>
            </w:pPr>
          </w:p>
          <w:p w14:paraId="6DC71883" w14:textId="7CF1057C" w:rsidR="00350D55" w:rsidRPr="00ED60B0" w:rsidRDefault="00350D55" w:rsidP="00402457">
            <w:pPr>
              <w:rPr>
                <w:rFonts w:ascii="Arial" w:hAnsi="Arial" w:cs="Arial"/>
                <w:sz w:val="24"/>
                <w:szCs w:val="24"/>
              </w:rPr>
            </w:pPr>
            <w:r w:rsidRPr="00ED60B0">
              <w:rPr>
                <w:rFonts w:ascii="Arial" w:hAnsi="Arial" w:cs="Arial"/>
                <w:sz w:val="24"/>
                <w:szCs w:val="24"/>
              </w:rPr>
              <w:t>The e-SRH programme has been updated to be more relevant to current practice and complement the redesigned FSRH Diploma (DFSRH) as well as other FSRH qualifications. It is an excellent learning resource to build SRH knowledge.</w:t>
            </w:r>
          </w:p>
          <w:p w14:paraId="0A044E55" w14:textId="77777777" w:rsidR="00350D55" w:rsidRPr="00ED60B0" w:rsidRDefault="00350D55" w:rsidP="00402457">
            <w:pPr>
              <w:rPr>
                <w:rFonts w:ascii="Arial" w:hAnsi="Arial" w:cs="Arial"/>
                <w:sz w:val="24"/>
                <w:szCs w:val="24"/>
              </w:rPr>
            </w:pPr>
          </w:p>
          <w:p w14:paraId="5598D46F" w14:textId="3626FF9E" w:rsidR="00350D55" w:rsidRPr="00FB1024" w:rsidRDefault="00350D55" w:rsidP="00402457">
            <w:pPr>
              <w:rPr>
                <w:rFonts w:ascii="Arial" w:hAnsi="Arial" w:cs="Arial"/>
                <w:sz w:val="24"/>
                <w:szCs w:val="24"/>
              </w:rPr>
            </w:pPr>
            <w:r w:rsidRPr="00FB1024">
              <w:rPr>
                <w:rFonts w:ascii="Arial" w:hAnsi="Arial" w:cs="Arial"/>
                <w:sz w:val="24"/>
                <w:szCs w:val="24"/>
              </w:rPr>
              <w:t>The updated e-SRH programme comprises of 30 sessions organised around 13 different topics. Sessions are 20-30 minutes in duration and are interactive and accessible.</w:t>
            </w:r>
            <w:r>
              <w:rPr>
                <w:rFonts w:ascii="Arial" w:hAnsi="Arial" w:cs="Arial"/>
                <w:sz w:val="24"/>
                <w:szCs w:val="24"/>
              </w:rPr>
              <w:t xml:space="preserve"> </w:t>
            </w:r>
          </w:p>
          <w:p w14:paraId="3B4E2117" w14:textId="631A8016" w:rsidR="00350D55" w:rsidRDefault="00350D55" w:rsidP="00402457">
            <w:pPr>
              <w:rPr>
                <w:rFonts w:ascii="Arial" w:hAnsi="Arial" w:cs="Arial"/>
                <w:sz w:val="24"/>
                <w:szCs w:val="24"/>
              </w:rPr>
            </w:pPr>
            <w:r w:rsidRPr="00FB1024">
              <w:rPr>
                <w:rFonts w:ascii="Arial" w:hAnsi="Arial" w:cs="Arial"/>
                <w:sz w:val="24"/>
                <w:szCs w:val="24"/>
              </w:rPr>
              <w:t>Learners can access information, read articles, undertake self-assessments, view video clips and animation, along with real-life case studies to support learning.</w:t>
            </w:r>
          </w:p>
          <w:p w14:paraId="366D7253" w14:textId="77777777" w:rsidR="00350D55" w:rsidRDefault="00350D55" w:rsidP="00402457">
            <w:pPr>
              <w:rPr>
                <w:rFonts w:ascii="Arial" w:hAnsi="Arial" w:cs="Arial"/>
                <w:sz w:val="24"/>
                <w:szCs w:val="24"/>
              </w:rPr>
            </w:pPr>
          </w:p>
          <w:p w14:paraId="753A00F3" w14:textId="732E5A24" w:rsidR="00350D55" w:rsidRPr="004C304E" w:rsidRDefault="00421367" w:rsidP="00402457">
            <w:pPr>
              <w:rPr>
                <w:rFonts w:ascii="Arial" w:hAnsi="Arial" w:cs="Arial"/>
                <w:sz w:val="24"/>
                <w:szCs w:val="24"/>
              </w:rPr>
            </w:pPr>
            <w:hyperlink r:id="rId110" w:history="1">
              <w:r w:rsidR="00350D55" w:rsidRPr="004C304E">
                <w:rPr>
                  <w:rStyle w:val="Hyperlink"/>
                  <w:rFonts w:ascii="Arial" w:hAnsi="Arial" w:cs="Arial"/>
                  <w:sz w:val="24"/>
                  <w:szCs w:val="24"/>
                </w:rPr>
                <w:t>https://portal.e-lfh.org.uk/Component/Details/628669</w:t>
              </w:r>
            </w:hyperlink>
          </w:p>
          <w:p w14:paraId="508DCCEB" w14:textId="21E8A621" w:rsidR="00350D55" w:rsidRPr="001D7DD3" w:rsidRDefault="00350D55" w:rsidP="00402457">
            <w:pPr>
              <w:rPr>
                <w:rFonts w:ascii="Arial" w:hAnsi="Arial" w:cs="Arial"/>
                <w:noProof/>
                <w:sz w:val="24"/>
                <w:szCs w:val="24"/>
              </w:rPr>
            </w:pPr>
          </w:p>
        </w:tc>
      </w:tr>
      <w:tr w:rsidR="00350D55" w:rsidRPr="00190EFC" w14:paraId="204875FF" w14:textId="77777777" w:rsidTr="00E03228">
        <w:tc>
          <w:tcPr>
            <w:tcW w:w="10206" w:type="dxa"/>
          </w:tcPr>
          <w:p w14:paraId="4B429E35" w14:textId="4AB8FD51" w:rsidR="00350D55" w:rsidRPr="00190EFC" w:rsidRDefault="00350D55" w:rsidP="00402457">
            <w:pPr>
              <w:rPr>
                <w:rFonts w:ascii="Arial" w:hAnsi="Arial" w:cs="Arial"/>
                <w:sz w:val="24"/>
                <w:szCs w:val="24"/>
              </w:rPr>
            </w:pPr>
            <w:r w:rsidRPr="00190EFC">
              <w:rPr>
                <w:rFonts w:cs="Arial"/>
                <w:noProof/>
                <w:lang w:eastAsia="en-GB"/>
              </w:rPr>
              <w:drawing>
                <wp:anchor distT="0" distB="0" distL="114300" distR="114300" simplePos="0" relativeHeight="251658271" behindDoc="0" locked="0" layoutInCell="1" allowOverlap="1" wp14:anchorId="16E37109" wp14:editId="3284D9BF">
                  <wp:simplePos x="0" y="0"/>
                  <wp:positionH relativeFrom="column">
                    <wp:posOffset>-65405</wp:posOffset>
                  </wp:positionH>
                  <wp:positionV relativeFrom="paragraph">
                    <wp:posOffset>66675</wp:posOffset>
                  </wp:positionV>
                  <wp:extent cx="1303655" cy="1130300"/>
                  <wp:effectExtent l="0" t="0" r="0" b="0"/>
                  <wp:wrapThrough wrapText="bothSides">
                    <wp:wrapPolygon edited="0">
                      <wp:start x="0" y="0"/>
                      <wp:lineTo x="0" y="21115"/>
                      <wp:lineTo x="21148" y="21115"/>
                      <wp:lineTo x="21148" y="0"/>
                      <wp:lineTo x="0" y="0"/>
                    </wp:wrapPolygon>
                  </wp:wrapThrough>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11"/>
                          <a:srcRect t="5319" r="9412"/>
                          <a:stretch/>
                        </pic:blipFill>
                        <pic:spPr bwMode="auto">
                          <a:xfrm>
                            <a:off x="0" y="0"/>
                            <a:ext cx="1303655" cy="113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1F5EF" w14:textId="0DA54039" w:rsidR="00EF033D" w:rsidRPr="00EF033D" w:rsidRDefault="00EF033D" w:rsidP="00402457">
            <w:pPr>
              <w:pStyle w:val="NormalWeb"/>
              <w:spacing w:before="0" w:beforeAutospacing="0" w:after="300" w:afterAutospacing="0"/>
              <w:rPr>
                <w:rFonts w:ascii="Arial" w:hAnsi="Arial" w:cs="Arial"/>
                <w:b/>
                <w:bCs/>
                <w:color w:val="000000"/>
                <w:sz w:val="24"/>
                <w:szCs w:val="24"/>
              </w:rPr>
            </w:pPr>
            <w:r w:rsidRPr="00EF033D">
              <w:rPr>
                <w:rFonts w:ascii="Arial" w:hAnsi="Arial" w:cs="Arial"/>
                <w:b/>
                <w:bCs/>
                <w:color w:val="000000"/>
                <w:sz w:val="24"/>
                <w:szCs w:val="24"/>
              </w:rPr>
              <w:t>Sexual Health and HIV</w:t>
            </w:r>
          </w:p>
          <w:p w14:paraId="12400ED2" w14:textId="399DD505" w:rsidR="00350D55" w:rsidRPr="00190EFC" w:rsidRDefault="00350D55" w:rsidP="00402457">
            <w:pPr>
              <w:pStyle w:val="NormalWeb"/>
              <w:spacing w:before="0" w:beforeAutospacing="0" w:after="300" w:afterAutospacing="0"/>
              <w:rPr>
                <w:rFonts w:ascii="Arial" w:hAnsi="Arial" w:cs="Arial"/>
                <w:color w:val="000000"/>
                <w:sz w:val="24"/>
                <w:szCs w:val="24"/>
              </w:rPr>
            </w:pPr>
            <w:proofErr w:type="spellStart"/>
            <w:r w:rsidRPr="00190EFC">
              <w:rPr>
                <w:rFonts w:ascii="Arial" w:hAnsi="Arial" w:cs="Arial"/>
                <w:color w:val="000000"/>
                <w:sz w:val="24"/>
                <w:szCs w:val="24"/>
              </w:rPr>
              <w:t>eHIV</w:t>
            </w:r>
            <w:proofErr w:type="spellEnd"/>
            <w:r w:rsidRPr="00190EFC">
              <w:rPr>
                <w:rFonts w:ascii="Arial" w:hAnsi="Arial" w:cs="Arial"/>
                <w:color w:val="000000"/>
                <w:sz w:val="24"/>
                <w:szCs w:val="24"/>
              </w:rPr>
              <w:t>-STI is an engaging and extensive e-learning programme supporting specialist training in Sexual Health &amp; HIV.</w:t>
            </w:r>
          </w:p>
          <w:p w14:paraId="3E854D74" w14:textId="2FE5B6B2" w:rsidR="00350D55" w:rsidRPr="00190EFC" w:rsidRDefault="00350D55" w:rsidP="00402457">
            <w:pPr>
              <w:pStyle w:val="NormalWeb"/>
              <w:spacing w:before="0" w:beforeAutospacing="0" w:after="300" w:afterAutospacing="0"/>
              <w:rPr>
                <w:rFonts w:ascii="Arial" w:hAnsi="Arial" w:cs="Arial"/>
                <w:color w:val="000000"/>
                <w:sz w:val="24"/>
                <w:szCs w:val="24"/>
              </w:rPr>
            </w:pPr>
            <w:r w:rsidRPr="00190EFC">
              <w:rPr>
                <w:rFonts w:ascii="Arial" w:hAnsi="Arial" w:cs="Arial"/>
                <w:color w:val="000000"/>
                <w:sz w:val="24"/>
                <w:szCs w:val="24"/>
              </w:rPr>
              <w:t>It has been developed by the British Association for Sexual Health and HIV (</w:t>
            </w:r>
            <w:hyperlink r:id="rId112" w:tgtFrame="_blank" w:history="1">
              <w:r w:rsidRPr="00190EFC">
                <w:rPr>
                  <w:rStyle w:val="Hyperlink"/>
                  <w:rFonts w:ascii="Arial" w:hAnsi="Arial" w:cs="Arial"/>
                  <w:color w:val="A00054"/>
                  <w:sz w:val="24"/>
                  <w:szCs w:val="24"/>
                </w:rPr>
                <w:t>BASHH</w:t>
              </w:r>
            </w:hyperlink>
            <w:r w:rsidRPr="00190EFC">
              <w:rPr>
                <w:rFonts w:ascii="Arial" w:hAnsi="Arial" w:cs="Arial"/>
                <w:color w:val="000000"/>
                <w:sz w:val="24"/>
                <w:szCs w:val="24"/>
              </w:rPr>
              <w:t>) and the Federation of Royal Colleges of Physicians in partnership with Health Education England e-Learning for Healthcare.</w:t>
            </w:r>
          </w:p>
          <w:p w14:paraId="351CE21D" w14:textId="5B8701F9" w:rsidR="00350D55" w:rsidRPr="00190EFC" w:rsidRDefault="00350D55" w:rsidP="00402457">
            <w:pPr>
              <w:pStyle w:val="NormalWeb"/>
              <w:spacing w:before="0" w:beforeAutospacing="0" w:after="300" w:afterAutospacing="0"/>
              <w:rPr>
                <w:rFonts w:ascii="Arial" w:hAnsi="Arial" w:cs="Arial"/>
                <w:color w:val="000000"/>
                <w:sz w:val="24"/>
                <w:szCs w:val="24"/>
              </w:rPr>
            </w:pPr>
            <w:r w:rsidRPr="00190EFC">
              <w:rPr>
                <w:rFonts w:ascii="Arial" w:hAnsi="Arial" w:cs="Arial"/>
                <w:color w:val="000000"/>
                <w:sz w:val="24"/>
                <w:szCs w:val="24"/>
              </w:rPr>
              <w:t>Around 140 session incorporating video clips and case studies cover large parts of the knowledge components of the sexual health and HIV curriculum for trainees</w:t>
            </w:r>
            <w:r>
              <w:rPr>
                <w:rFonts w:ascii="Arial" w:hAnsi="Arial" w:cs="Arial"/>
                <w:color w:val="000000"/>
                <w:sz w:val="24"/>
                <w:szCs w:val="24"/>
              </w:rPr>
              <w:t>.</w:t>
            </w:r>
          </w:p>
          <w:p w14:paraId="30DDD9DF" w14:textId="77777777" w:rsidR="00350D55" w:rsidRPr="00836A16" w:rsidRDefault="00421367" w:rsidP="00402457">
            <w:pPr>
              <w:rPr>
                <w:rFonts w:ascii="Arial" w:hAnsi="Arial" w:cs="Arial"/>
                <w:sz w:val="24"/>
                <w:szCs w:val="24"/>
              </w:rPr>
            </w:pPr>
            <w:hyperlink r:id="rId113" w:history="1">
              <w:r w:rsidR="00350D55" w:rsidRPr="00836A16">
                <w:rPr>
                  <w:rStyle w:val="Hyperlink"/>
                  <w:rFonts w:ascii="Arial" w:hAnsi="Arial" w:cs="Arial"/>
                  <w:sz w:val="24"/>
                  <w:szCs w:val="24"/>
                </w:rPr>
                <w:t>https://www.e-lfh.org.uk/programmes/sexual-health-and-hiv/</w:t>
              </w:r>
            </w:hyperlink>
            <w:r w:rsidR="00350D55" w:rsidRPr="00836A16">
              <w:rPr>
                <w:rFonts w:ascii="Arial" w:hAnsi="Arial" w:cs="Arial"/>
                <w:sz w:val="24"/>
                <w:szCs w:val="24"/>
              </w:rPr>
              <w:t xml:space="preserve"> </w:t>
            </w:r>
          </w:p>
          <w:p w14:paraId="2DEE0BD3" w14:textId="48BDB537" w:rsidR="00350D55" w:rsidRPr="00A46A37" w:rsidRDefault="00350D55" w:rsidP="00402457">
            <w:pPr>
              <w:rPr>
                <w:rFonts w:ascii="Arial" w:hAnsi="Arial" w:cs="Arial"/>
                <w:sz w:val="24"/>
                <w:szCs w:val="24"/>
              </w:rPr>
            </w:pPr>
          </w:p>
        </w:tc>
      </w:tr>
      <w:tr w:rsidR="004D5226" w:rsidRPr="00190EFC" w14:paraId="2A33173F" w14:textId="77777777" w:rsidTr="00B6613E">
        <w:tc>
          <w:tcPr>
            <w:tcW w:w="10206" w:type="dxa"/>
            <w:shd w:val="clear" w:color="auto" w:fill="B8CCE4" w:themeFill="accent1" w:themeFillTint="66"/>
          </w:tcPr>
          <w:p w14:paraId="429AF629" w14:textId="7B0E8FC5" w:rsidR="004D5226" w:rsidRPr="004D5226" w:rsidRDefault="004D5226" w:rsidP="00402457">
            <w:pPr>
              <w:rPr>
                <w:rFonts w:ascii="Arial" w:hAnsi="Arial" w:cs="Arial"/>
                <w:b/>
                <w:bCs/>
                <w:color w:val="333333"/>
                <w:sz w:val="24"/>
                <w:szCs w:val="24"/>
                <w:shd w:val="clear" w:color="auto" w:fill="FFFFFF"/>
              </w:rPr>
            </w:pPr>
            <w:r w:rsidRPr="004D5226">
              <w:rPr>
                <w:rFonts w:ascii="Arial" w:hAnsi="Arial" w:cs="Arial"/>
                <w:b/>
                <w:bCs/>
                <w:color w:val="333333"/>
                <w:sz w:val="24"/>
                <w:szCs w:val="24"/>
                <w:shd w:val="clear" w:color="auto" w:fill="FFFFFF"/>
              </w:rPr>
              <w:t>Standards for Student Supervision and Assessment (SSSA) update</w:t>
            </w:r>
          </w:p>
          <w:p w14:paraId="7D5A8901" w14:textId="77777777" w:rsidR="004D5226" w:rsidRDefault="004D5226" w:rsidP="00402457">
            <w:pPr>
              <w:rPr>
                <w:rFonts w:cs="Arial"/>
                <w:noProof/>
              </w:rPr>
            </w:pPr>
          </w:p>
          <w:p w14:paraId="5B74BAAF" w14:textId="16C957C7" w:rsidR="004D5226" w:rsidRDefault="004D5226" w:rsidP="00402457">
            <w:pPr>
              <w:rPr>
                <w:rFonts w:ascii="Arial" w:hAnsi="Arial" w:cs="Arial"/>
                <w:color w:val="000000"/>
                <w:sz w:val="24"/>
                <w:szCs w:val="24"/>
              </w:rPr>
            </w:pPr>
            <w:r w:rsidRPr="004D5226">
              <w:rPr>
                <w:rFonts w:ascii="Arial" w:hAnsi="Arial" w:cs="Arial"/>
                <w:color w:val="000000"/>
                <w:sz w:val="24"/>
                <w:szCs w:val="24"/>
              </w:rPr>
              <w:lastRenderedPageBreak/>
              <w:t>This update provides a refresher of the knowledge, skills and behaviours needed to support learners to become outstanding nurses and midwives.</w:t>
            </w:r>
            <w:r w:rsidRPr="004D5226">
              <w:rPr>
                <w:rFonts w:ascii="Arial" w:hAnsi="Arial" w:cs="Arial"/>
                <w:color w:val="000000"/>
                <w:sz w:val="24"/>
                <w:szCs w:val="24"/>
              </w:rPr>
              <w:br/>
            </w:r>
            <w:r w:rsidRPr="004D5226">
              <w:rPr>
                <w:rFonts w:ascii="Arial" w:hAnsi="Arial" w:cs="Arial"/>
                <w:color w:val="000000"/>
                <w:sz w:val="24"/>
                <w:szCs w:val="24"/>
              </w:rPr>
              <w:br/>
              <w:t>In this module, you will learn how to:</w:t>
            </w:r>
            <w:r w:rsidRPr="004D5226">
              <w:rPr>
                <w:rFonts w:ascii="Arial" w:hAnsi="Arial" w:cs="Arial"/>
                <w:color w:val="000000"/>
                <w:sz w:val="24"/>
                <w:szCs w:val="24"/>
              </w:rPr>
              <w:br/>
            </w:r>
            <w:r w:rsidRPr="004D5226">
              <w:rPr>
                <w:rFonts w:ascii="Arial" w:hAnsi="Arial" w:cs="Arial"/>
                <w:color w:val="000000"/>
                <w:sz w:val="24"/>
                <w:szCs w:val="24"/>
              </w:rPr>
              <w:br/>
              <w:t>• Employ strong interpersonal skills to have productive and inclusive conversations with learners and colleagues</w:t>
            </w:r>
            <w:r w:rsidRPr="004D5226">
              <w:rPr>
                <w:rFonts w:ascii="Arial" w:hAnsi="Arial" w:cs="Arial"/>
                <w:color w:val="000000"/>
                <w:sz w:val="24"/>
                <w:szCs w:val="24"/>
              </w:rPr>
              <w:br/>
            </w:r>
            <w:r w:rsidRPr="004D5226">
              <w:rPr>
                <w:rFonts w:ascii="Arial" w:hAnsi="Arial" w:cs="Arial"/>
                <w:color w:val="000000"/>
                <w:sz w:val="24"/>
                <w:szCs w:val="24"/>
              </w:rPr>
              <w:br/>
              <w:t>• Create a safe, engaging, and inclusive learning environment for your learners</w:t>
            </w:r>
            <w:r w:rsidRPr="004D5226">
              <w:rPr>
                <w:rFonts w:ascii="Arial" w:hAnsi="Arial" w:cs="Arial"/>
                <w:color w:val="000000"/>
                <w:sz w:val="24"/>
                <w:szCs w:val="24"/>
              </w:rPr>
              <w:br/>
            </w:r>
            <w:r w:rsidRPr="004D5226">
              <w:rPr>
                <w:rFonts w:ascii="Arial" w:hAnsi="Arial" w:cs="Arial"/>
                <w:color w:val="000000"/>
                <w:sz w:val="24"/>
                <w:szCs w:val="24"/>
              </w:rPr>
              <w:br/>
              <w:t>• Effectively manage learner performance by setting clear objectives, providing feedback, supporting struggling learners, and escalating where appropriate.</w:t>
            </w:r>
            <w:r w:rsidRPr="004D5226">
              <w:rPr>
                <w:rFonts w:ascii="Arial" w:hAnsi="Arial" w:cs="Arial"/>
                <w:color w:val="000000"/>
                <w:sz w:val="24"/>
                <w:szCs w:val="24"/>
              </w:rPr>
              <w:br/>
            </w:r>
            <w:r w:rsidRPr="004D5226">
              <w:rPr>
                <w:rFonts w:ascii="Arial" w:hAnsi="Arial" w:cs="Arial"/>
                <w:color w:val="000000"/>
                <w:sz w:val="24"/>
                <w:szCs w:val="24"/>
              </w:rPr>
              <w:br/>
              <w:t>This module should take around 30 - 45 minutes to complete.</w:t>
            </w:r>
            <w:r w:rsidRPr="004D5226">
              <w:rPr>
                <w:rFonts w:ascii="Arial" w:hAnsi="Arial" w:cs="Arial"/>
                <w:color w:val="000000"/>
                <w:sz w:val="24"/>
                <w:szCs w:val="24"/>
              </w:rPr>
              <w:br/>
            </w:r>
            <w:r w:rsidRPr="004D5226">
              <w:rPr>
                <w:rFonts w:ascii="Arial" w:hAnsi="Arial" w:cs="Arial"/>
                <w:color w:val="000000"/>
                <w:sz w:val="24"/>
                <w:szCs w:val="24"/>
              </w:rPr>
              <w:br/>
              <w:t>There are interactive activities and reflection activities throughout this module to check your understanding.</w:t>
            </w:r>
          </w:p>
          <w:p w14:paraId="45392C3C" w14:textId="77777777" w:rsidR="004D5226" w:rsidRPr="004D5226" w:rsidRDefault="004D5226" w:rsidP="00402457">
            <w:pPr>
              <w:rPr>
                <w:rFonts w:ascii="Arial" w:hAnsi="Arial" w:cs="Arial"/>
                <w:color w:val="000000"/>
                <w:sz w:val="24"/>
                <w:szCs w:val="24"/>
              </w:rPr>
            </w:pPr>
          </w:p>
          <w:p w14:paraId="53A5182D" w14:textId="77777777" w:rsidR="004D5226" w:rsidRPr="004D5226" w:rsidRDefault="00421367" w:rsidP="00402457">
            <w:pPr>
              <w:rPr>
                <w:rStyle w:val="Hyperlink"/>
                <w:rFonts w:ascii="Arial" w:hAnsi="Arial" w:cs="Arial"/>
              </w:rPr>
            </w:pPr>
            <w:hyperlink r:id="rId114" w:history="1">
              <w:r w:rsidR="004D5226" w:rsidRPr="004D5226">
                <w:rPr>
                  <w:rStyle w:val="Hyperlink"/>
                  <w:rFonts w:ascii="Arial" w:hAnsi="Arial" w:cs="Arial"/>
                  <w:sz w:val="24"/>
                  <w:szCs w:val="24"/>
                </w:rPr>
                <w:t>https://portal.e-lfh.org.uk/Component/Details/733576</w:t>
              </w:r>
            </w:hyperlink>
          </w:p>
          <w:p w14:paraId="04A43287" w14:textId="1546E2BA" w:rsidR="004D5226" w:rsidRPr="0029033A" w:rsidRDefault="004D5226" w:rsidP="00402457">
            <w:pPr>
              <w:rPr>
                <w:rFonts w:cs="Arial"/>
                <w:noProof/>
              </w:rPr>
            </w:pPr>
          </w:p>
        </w:tc>
      </w:tr>
      <w:tr w:rsidR="00350D55" w:rsidRPr="00190EFC" w14:paraId="7386D254" w14:textId="77777777" w:rsidTr="00E03228">
        <w:tc>
          <w:tcPr>
            <w:tcW w:w="10206" w:type="dxa"/>
          </w:tcPr>
          <w:p w14:paraId="2A089654" w14:textId="77F8D09C" w:rsidR="00350D55" w:rsidRDefault="00350D55" w:rsidP="00402457">
            <w:pPr>
              <w:rPr>
                <w:rFonts w:cs="Arial"/>
                <w:noProof/>
                <w:lang w:eastAsia="en-GB"/>
              </w:rPr>
            </w:pPr>
            <w:r w:rsidRPr="0029033A">
              <w:rPr>
                <w:rFonts w:cs="Arial"/>
                <w:noProof/>
              </w:rPr>
              <w:lastRenderedPageBreak/>
              <w:drawing>
                <wp:anchor distT="0" distB="0" distL="114300" distR="114300" simplePos="0" relativeHeight="251658240" behindDoc="0" locked="0" layoutInCell="1" allowOverlap="1" wp14:anchorId="1A0240E7" wp14:editId="2DA23DAB">
                  <wp:simplePos x="0" y="0"/>
                  <wp:positionH relativeFrom="column">
                    <wp:posOffset>-65405</wp:posOffset>
                  </wp:positionH>
                  <wp:positionV relativeFrom="paragraph">
                    <wp:posOffset>137160</wp:posOffset>
                  </wp:positionV>
                  <wp:extent cx="1278255" cy="1087120"/>
                  <wp:effectExtent l="0" t="0" r="0" b="0"/>
                  <wp:wrapThrough wrapText="bothSides">
                    <wp:wrapPolygon edited="0">
                      <wp:start x="0" y="0"/>
                      <wp:lineTo x="0" y="21196"/>
                      <wp:lineTo x="21246" y="21196"/>
                      <wp:lineTo x="21246" y="0"/>
                      <wp:lineTo x="0" y="0"/>
                    </wp:wrapPolygon>
                  </wp:wrapThrough>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15"/>
                          <a:stretch>
                            <a:fillRect/>
                          </a:stretch>
                        </pic:blipFill>
                        <pic:spPr>
                          <a:xfrm>
                            <a:off x="0" y="0"/>
                            <a:ext cx="1278255" cy="1087120"/>
                          </a:xfrm>
                          <a:prstGeom prst="rect">
                            <a:avLst/>
                          </a:prstGeom>
                        </pic:spPr>
                      </pic:pic>
                    </a:graphicData>
                  </a:graphic>
                  <wp14:sizeRelH relativeFrom="margin">
                    <wp14:pctWidth>0</wp14:pctWidth>
                  </wp14:sizeRelH>
                  <wp14:sizeRelV relativeFrom="margin">
                    <wp14:pctHeight>0</wp14:pctHeight>
                  </wp14:sizeRelV>
                </wp:anchor>
              </w:drawing>
            </w:r>
          </w:p>
          <w:p w14:paraId="021FCF9B" w14:textId="77777777" w:rsidR="00EF033D" w:rsidRPr="00EF033D" w:rsidRDefault="00EF033D" w:rsidP="00402457">
            <w:pPr>
              <w:rPr>
                <w:rFonts w:ascii="Arial" w:hAnsi="Arial" w:cs="Arial"/>
                <w:b/>
                <w:bCs/>
                <w:color w:val="333333"/>
                <w:sz w:val="24"/>
                <w:szCs w:val="24"/>
                <w:shd w:val="clear" w:color="auto" w:fill="FFFFFF"/>
              </w:rPr>
            </w:pPr>
            <w:r w:rsidRPr="00EF033D">
              <w:rPr>
                <w:rFonts w:ascii="Arial" w:hAnsi="Arial" w:cs="Arial"/>
                <w:b/>
                <w:bCs/>
                <w:color w:val="333333"/>
                <w:sz w:val="24"/>
                <w:szCs w:val="24"/>
                <w:shd w:val="clear" w:color="auto" w:fill="FFFFFF"/>
              </w:rPr>
              <w:t>Work and Health</w:t>
            </w:r>
          </w:p>
          <w:p w14:paraId="27FD2BBC" w14:textId="77777777" w:rsidR="00EF033D" w:rsidRDefault="00EF033D" w:rsidP="00402457">
            <w:pPr>
              <w:rPr>
                <w:rFonts w:ascii="Arial" w:hAnsi="Arial" w:cs="Arial"/>
                <w:color w:val="333333"/>
                <w:sz w:val="24"/>
                <w:szCs w:val="24"/>
                <w:shd w:val="clear" w:color="auto" w:fill="FFFFFF"/>
              </w:rPr>
            </w:pPr>
          </w:p>
          <w:p w14:paraId="5C7614B0" w14:textId="0DFC6D63" w:rsidR="00350D55" w:rsidRPr="0029033A" w:rsidRDefault="00350D55" w:rsidP="00402457">
            <w:pPr>
              <w:rPr>
                <w:rFonts w:ascii="Arial" w:hAnsi="Arial" w:cs="Arial"/>
                <w:color w:val="333333"/>
                <w:sz w:val="24"/>
                <w:szCs w:val="24"/>
                <w:shd w:val="clear" w:color="auto" w:fill="FFFFFF"/>
              </w:rPr>
            </w:pPr>
            <w:r w:rsidRPr="0029033A">
              <w:rPr>
                <w:rFonts w:ascii="Arial" w:hAnsi="Arial" w:cs="Arial"/>
                <w:color w:val="333333"/>
                <w:sz w:val="24"/>
                <w:szCs w:val="24"/>
                <w:shd w:val="clear" w:color="auto" w:fill="FFFFFF"/>
              </w:rPr>
              <w:t>This session will offer some practical guidance to healthcare professionals on how they can look after themselves and do it well.</w:t>
            </w:r>
          </w:p>
          <w:p w14:paraId="7CB04915" w14:textId="77777777" w:rsidR="00350D55" w:rsidRPr="0029033A" w:rsidRDefault="00350D55" w:rsidP="00402457">
            <w:pPr>
              <w:rPr>
                <w:rFonts w:ascii="Arial" w:hAnsi="Arial" w:cs="Arial"/>
                <w:noProof/>
                <w:color w:val="333333"/>
                <w:sz w:val="24"/>
                <w:szCs w:val="24"/>
                <w:shd w:val="clear" w:color="auto" w:fill="FFFFFF"/>
                <w:lang w:eastAsia="en-GB"/>
              </w:rPr>
            </w:pPr>
          </w:p>
          <w:p w14:paraId="0A75F76C" w14:textId="24E78E9F" w:rsidR="00350D55" w:rsidRPr="0029033A" w:rsidRDefault="00421367" w:rsidP="00402457">
            <w:pPr>
              <w:autoSpaceDE w:val="0"/>
              <w:autoSpaceDN w:val="0"/>
              <w:rPr>
                <w:rFonts w:ascii="Arial" w:hAnsi="Arial" w:cs="Arial"/>
                <w:sz w:val="24"/>
                <w:szCs w:val="24"/>
              </w:rPr>
            </w:pPr>
            <w:hyperlink r:id="rId116" w:history="1">
              <w:r w:rsidR="00350D55" w:rsidRPr="0029033A">
                <w:rPr>
                  <w:rStyle w:val="Hyperlink"/>
                  <w:rFonts w:ascii="Arial" w:hAnsi="Arial" w:cs="Arial"/>
                  <w:sz w:val="24"/>
                  <w:szCs w:val="24"/>
                </w:rPr>
                <w:t>https://portal.e-lfh.org.uk/Component/</w:t>
              </w:r>
              <w:r w:rsidR="00350D55" w:rsidRPr="00E87C17">
                <w:rPr>
                  <w:rStyle w:val="Hyperlink"/>
                  <w:rFonts w:cs="Arial"/>
                </w:rPr>
                <w:t>D</w:t>
              </w:r>
              <w:r w:rsidR="00350D55" w:rsidRPr="006F0464">
                <w:rPr>
                  <w:rStyle w:val="Hyperlink"/>
                  <w:rFonts w:ascii="Arial" w:hAnsi="Arial" w:cs="Arial"/>
                  <w:sz w:val="24"/>
                  <w:szCs w:val="24"/>
                </w:rPr>
                <w:t>etail</w:t>
              </w:r>
              <w:r w:rsidR="00350D55" w:rsidRPr="0029033A">
                <w:rPr>
                  <w:rStyle w:val="Hyperlink"/>
                  <w:rFonts w:ascii="Arial" w:hAnsi="Arial" w:cs="Arial"/>
                  <w:sz w:val="24"/>
                  <w:szCs w:val="24"/>
                </w:rPr>
                <w:t>s/546169</w:t>
              </w:r>
            </w:hyperlink>
            <w:r w:rsidR="00350D55" w:rsidRPr="0029033A">
              <w:rPr>
                <w:rFonts w:ascii="Arial" w:hAnsi="Arial" w:cs="Arial"/>
                <w:sz w:val="24"/>
                <w:szCs w:val="24"/>
              </w:rPr>
              <w:t xml:space="preserve">  </w:t>
            </w:r>
          </w:p>
          <w:p w14:paraId="00EF3311" w14:textId="702D8F62" w:rsidR="00350D55" w:rsidRPr="00190EFC" w:rsidRDefault="00350D55" w:rsidP="00402457">
            <w:pPr>
              <w:rPr>
                <w:rFonts w:cs="Arial"/>
                <w:noProof/>
                <w:lang w:eastAsia="en-GB"/>
              </w:rPr>
            </w:pPr>
          </w:p>
        </w:tc>
      </w:tr>
      <w:tr w:rsidR="006C6C5C" w:rsidRPr="00190EFC" w14:paraId="22382BB2" w14:textId="77777777" w:rsidTr="00E03228">
        <w:tc>
          <w:tcPr>
            <w:tcW w:w="10206" w:type="dxa"/>
          </w:tcPr>
          <w:p w14:paraId="4E639112" w14:textId="77777777" w:rsidR="006C6C5C" w:rsidRDefault="006C6C5C" w:rsidP="00402457">
            <w:pPr>
              <w:rPr>
                <w:rFonts w:cs="Arial"/>
                <w:noProof/>
              </w:rPr>
            </w:pPr>
            <w:r>
              <w:rPr>
                <w:noProof/>
              </w:rPr>
              <w:drawing>
                <wp:inline distT="0" distB="0" distL="0" distR="0" wp14:anchorId="0D871F16" wp14:editId="36A7C1B3">
                  <wp:extent cx="3096991" cy="509286"/>
                  <wp:effectExtent l="0" t="0" r="8255" b="5080"/>
                  <wp:docPr id="44" name="Picture 44" descr="Advanced Clinical Practice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17">
                            <a:extLst>
                              <a:ext uri="{28A0092B-C50C-407E-A947-70E740481C1C}">
                                <a14:useLocalDpi xmlns:a14="http://schemas.microsoft.com/office/drawing/2010/main" val="0"/>
                              </a:ext>
                            </a:extLst>
                          </a:blip>
                          <a:stretch>
                            <a:fillRect/>
                          </a:stretch>
                        </pic:blipFill>
                        <pic:spPr>
                          <a:xfrm>
                            <a:off x="0" y="0"/>
                            <a:ext cx="3096991" cy="509286"/>
                          </a:xfrm>
                          <a:prstGeom prst="rect">
                            <a:avLst/>
                          </a:prstGeom>
                        </pic:spPr>
                      </pic:pic>
                    </a:graphicData>
                  </a:graphic>
                </wp:inline>
              </w:drawing>
            </w:r>
          </w:p>
          <w:p w14:paraId="799332CA" w14:textId="77777777" w:rsidR="004944E5" w:rsidRDefault="004944E5" w:rsidP="00402457">
            <w:pPr>
              <w:rPr>
                <w:rFonts w:cs="Arial"/>
                <w:noProof/>
              </w:rPr>
            </w:pPr>
          </w:p>
          <w:p w14:paraId="1A47DD80" w14:textId="77777777" w:rsidR="004944E5" w:rsidRPr="004944E5" w:rsidRDefault="004944E5" w:rsidP="00402457">
            <w:pPr>
              <w:spacing w:after="300"/>
              <w:rPr>
                <w:rFonts w:ascii="Arial" w:hAnsi="Arial" w:cs="Arial"/>
                <w:color w:val="333333"/>
                <w:sz w:val="24"/>
                <w:szCs w:val="24"/>
                <w:shd w:val="clear" w:color="auto" w:fill="FFFFFF"/>
              </w:rPr>
            </w:pPr>
            <w:r w:rsidRPr="004944E5">
              <w:rPr>
                <w:rFonts w:ascii="Arial" w:hAnsi="Arial" w:cs="Arial"/>
                <w:color w:val="333333"/>
                <w:sz w:val="24"/>
                <w:szCs w:val="24"/>
                <w:shd w:val="clear" w:color="auto" w:fill="FFFFFF"/>
              </w:rPr>
              <w:t xml:space="preserve">The Advanced Practice Toolkit supports ongoing work to enhance the understanding of Advanced Practice (AP). The toolkit aims to benchmark this level of practice and its application to specific roles across clinical practice, leadership and management, </w:t>
            </w:r>
            <w:proofErr w:type="gramStart"/>
            <w:r w:rsidRPr="004944E5">
              <w:rPr>
                <w:rFonts w:ascii="Arial" w:hAnsi="Arial" w:cs="Arial"/>
                <w:color w:val="333333"/>
                <w:sz w:val="24"/>
                <w:szCs w:val="24"/>
                <w:shd w:val="clear" w:color="auto" w:fill="FFFFFF"/>
              </w:rPr>
              <w:t>education</w:t>
            </w:r>
            <w:proofErr w:type="gramEnd"/>
            <w:r w:rsidRPr="004944E5">
              <w:rPr>
                <w:rFonts w:ascii="Arial" w:hAnsi="Arial" w:cs="Arial"/>
                <w:color w:val="333333"/>
                <w:sz w:val="24"/>
                <w:szCs w:val="24"/>
                <w:shd w:val="clear" w:color="auto" w:fill="FFFFFF"/>
              </w:rPr>
              <w:t xml:space="preserve"> and research.</w:t>
            </w:r>
          </w:p>
          <w:p w14:paraId="52093B29" w14:textId="77777777" w:rsidR="004944E5" w:rsidRPr="004944E5" w:rsidRDefault="004944E5" w:rsidP="00402457">
            <w:pPr>
              <w:spacing w:after="300"/>
              <w:rPr>
                <w:rFonts w:ascii="Arial" w:hAnsi="Arial" w:cs="Arial"/>
                <w:color w:val="333333"/>
                <w:sz w:val="24"/>
                <w:szCs w:val="24"/>
                <w:shd w:val="clear" w:color="auto" w:fill="FFFFFF"/>
              </w:rPr>
            </w:pPr>
            <w:r w:rsidRPr="004944E5">
              <w:rPr>
                <w:rFonts w:ascii="Arial" w:hAnsi="Arial" w:cs="Arial"/>
                <w:color w:val="333333"/>
                <w:sz w:val="24"/>
                <w:szCs w:val="24"/>
                <w:shd w:val="clear" w:color="auto" w:fill="FFFFFF"/>
              </w:rPr>
              <w:t>The toolkit provides general information about the AP role as well as specific information aimed at the following groups of people: practitioners, educators, employers, commissioners, those planning the workforce across systems and patients/service users.</w:t>
            </w:r>
          </w:p>
          <w:p w14:paraId="2CB3D257" w14:textId="77777777" w:rsidR="004944E5" w:rsidRPr="00E87C17" w:rsidRDefault="00421367" w:rsidP="00402457">
            <w:pPr>
              <w:rPr>
                <w:rStyle w:val="Hyperlink"/>
                <w:rFonts w:ascii="Arial" w:hAnsi="Arial" w:cs="Arial"/>
                <w:sz w:val="24"/>
                <w:szCs w:val="24"/>
              </w:rPr>
            </w:pPr>
            <w:hyperlink r:id="rId118" w:history="1">
              <w:r w:rsidR="004944E5" w:rsidRPr="00E87C17">
                <w:rPr>
                  <w:rStyle w:val="Hyperlink"/>
                  <w:rFonts w:ascii="Arial" w:hAnsi="Arial" w:cs="Arial"/>
                  <w:sz w:val="24"/>
                  <w:szCs w:val="24"/>
                </w:rPr>
                <w:t>https://www.e-lfh.org.uk/programmes/advanced-practice-toolkit/</w:t>
              </w:r>
            </w:hyperlink>
          </w:p>
          <w:p w14:paraId="2142FEDD" w14:textId="17C99DB4" w:rsidR="004944E5" w:rsidRPr="0029033A" w:rsidRDefault="004944E5" w:rsidP="00402457">
            <w:pPr>
              <w:rPr>
                <w:rFonts w:cs="Arial"/>
                <w:noProof/>
              </w:rPr>
            </w:pPr>
          </w:p>
        </w:tc>
      </w:tr>
      <w:tr w:rsidR="00786E66" w:rsidRPr="00190EFC" w14:paraId="19D6E208" w14:textId="77777777" w:rsidTr="00E03228">
        <w:tc>
          <w:tcPr>
            <w:tcW w:w="10206" w:type="dxa"/>
          </w:tcPr>
          <w:p w14:paraId="07B08F06" w14:textId="77777777" w:rsidR="00786E66" w:rsidRDefault="00786E66" w:rsidP="00402457">
            <w:pPr>
              <w:rPr>
                <w:noProof/>
              </w:rPr>
            </w:pPr>
            <w:r>
              <w:rPr>
                <w:noProof/>
              </w:rPr>
              <w:drawing>
                <wp:inline distT="0" distB="0" distL="0" distR="0" wp14:anchorId="1BB63976" wp14:editId="297154F0">
                  <wp:extent cx="3448926" cy="567160"/>
                  <wp:effectExtent l="0" t="0" r="0" b="4445"/>
                  <wp:docPr id="45" name="Picture 45" descr="Care Certificate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19">
                            <a:extLst>
                              <a:ext uri="{28A0092B-C50C-407E-A947-70E740481C1C}">
                                <a14:useLocalDpi xmlns:a14="http://schemas.microsoft.com/office/drawing/2010/main" val="0"/>
                              </a:ext>
                            </a:extLst>
                          </a:blip>
                          <a:stretch>
                            <a:fillRect/>
                          </a:stretch>
                        </pic:blipFill>
                        <pic:spPr>
                          <a:xfrm>
                            <a:off x="0" y="0"/>
                            <a:ext cx="3448926" cy="567160"/>
                          </a:xfrm>
                          <a:prstGeom prst="rect">
                            <a:avLst/>
                          </a:prstGeom>
                        </pic:spPr>
                      </pic:pic>
                    </a:graphicData>
                  </a:graphic>
                </wp:inline>
              </w:drawing>
            </w:r>
          </w:p>
          <w:p w14:paraId="057917CE" w14:textId="77777777" w:rsidR="00786E66" w:rsidRDefault="00786E66" w:rsidP="00402457">
            <w:pPr>
              <w:rPr>
                <w:noProof/>
              </w:rPr>
            </w:pPr>
          </w:p>
          <w:p w14:paraId="46845BBC" w14:textId="77777777" w:rsidR="00786E66" w:rsidRDefault="00F32F80" w:rsidP="00402457">
            <w:pPr>
              <w:rPr>
                <w:rFonts w:ascii="Arial" w:hAnsi="Arial" w:cs="Arial"/>
                <w:noProof/>
                <w:sz w:val="24"/>
                <w:szCs w:val="24"/>
              </w:rPr>
            </w:pPr>
            <w:r w:rsidRPr="00F32F80">
              <w:rPr>
                <w:rFonts w:ascii="Arial" w:hAnsi="Arial" w:cs="Arial"/>
                <w:noProof/>
                <w:sz w:val="24"/>
                <w:szCs w:val="24"/>
              </w:rPr>
              <w:t>Developed following the review of health and social care support workers by Camilla Cavendish (2013), the </w:t>
            </w:r>
            <w:hyperlink r:id="rId120" w:tgtFrame="_blank" w:history="1">
              <w:r w:rsidRPr="00F32F80">
                <w:rPr>
                  <w:rFonts w:ascii="Arial" w:hAnsi="Arial" w:cs="Arial"/>
                  <w:noProof/>
                  <w:sz w:val="24"/>
                  <w:szCs w:val="24"/>
                </w:rPr>
                <w:t>Care Certificate</w:t>
              </w:r>
            </w:hyperlink>
            <w:r w:rsidRPr="00F32F80">
              <w:rPr>
                <w:rFonts w:ascii="Arial" w:hAnsi="Arial" w:cs="Arial"/>
                <w:noProof/>
                <w:sz w:val="24"/>
                <w:szCs w:val="24"/>
              </w:rPr>
              <w:t xml:space="preserve"> is an identified set of standards that health and social care workers adhere to in their daily working life. Designed with the unregistered workforce in mind, the Care Certificate was developed to provide structured and consistent learning to </w:t>
            </w:r>
            <w:r w:rsidRPr="00F32F80">
              <w:rPr>
                <w:rFonts w:ascii="Arial" w:hAnsi="Arial" w:cs="Arial"/>
                <w:noProof/>
                <w:sz w:val="24"/>
                <w:szCs w:val="24"/>
              </w:rPr>
              <w:lastRenderedPageBreak/>
              <w:t>ensure that care workers have the same introductory skills, knowledge and behaviours to provide compassionate, safe, quality care and support.</w:t>
            </w:r>
          </w:p>
          <w:p w14:paraId="08374591" w14:textId="77777777" w:rsidR="00F32F80" w:rsidRDefault="00F32F80" w:rsidP="00402457">
            <w:pPr>
              <w:rPr>
                <w:noProof/>
              </w:rPr>
            </w:pPr>
          </w:p>
          <w:p w14:paraId="7ECEBCE9" w14:textId="01CA8C90" w:rsidR="00F32F80" w:rsidRPr="00E87C17" w:rsidRDefault="00421367" w:rsidP="00402457">
            <w:pPr>
              <w:rPr>
                <w:rStyle w:val="Hyperlink"/>
              </w:rPr>
            </w:pPr>
            <w:hyperlink r:id="rId121" w:history="1">
              <w:r w:rsidR="00F32F80" w:rsidRPr="00E87C17">
                <w:rPr>
                  <w:rStyle w:val="Hyperlink"/>
                  <w:rFonts w:ascii="Arial" w:hAnsi="Arial" w:cs="Arial"/>
                  <w:noProof/>
                  <w:sz w:val="24"/>
                  <w:szCs w:val="24"/>
                </w:rPr>
                <w:t>https://www.e-lfh.org.uk/programmes/care-certificate/</w:t>
              </w:r>
            </w:hyperlink>
          </w:p>
          <w:p w14:paraId="4E72814A" w14:textId="3BF9F23C" w:rsidR="00F32F80" w:rsidRDefault="00F32F80" w:rsidP="00402457">
            <w:pPr>
              <w:rPr>
                <w:noProof/>
              </w:rPr>
            </w:pPr>
          </w:p>
        </w:tc>
      </w:tr>
      <w:tr w:rsidR="004944E5" w:rsidRPr="00190EFC" w14:paraId="252A62DD" w14:textId="77777777" w:rsidTr="00E03228">
        <w:tc>
          <w:tcPr>
            <w:tcW w:w="10206" w:type="dxa"/>
            <w:vAlign w:val="center"/>
          </w:tcPr>
          <w:p w14:paraId="3E4FEF61" w14:textId="77777777" w:rsidR="004944E5" w:rsidRDefault="004944E5" w:rsidP="00402457">
            <w:pPr>
              <w:rPr>
                <w:noProof/>
              </w:rPr>
            </w:pPr>
          </w:p>
          <w:p w14:paraId="69FD9110" w14:textId="77777777" w:rsidR="00F76DC8" w:rsidRDefault="004944E5" w:rsidP="00402457">
            <w:pPr>
              <w:rPr>
                <w:rFonts w:ascii="Arial" w:hAnsi="Arial" w:cs="Arial"/>
                <w:b/>
                <w:bCs/>
                <w:color w:val="333333"/>
                <w:sz w:val="24"/>
                <w:szCs w:val="24"/>
              </w:rPr>
            </w:pPr>
            <w:r>
              <w:rPr>
                <w:noProof/>
              </w:rPr>
              <w:drawing>
                <wp:anchor distT="0" distB="0" distL="114300" distR="114300" simplePos="0" relativeHeight="251658278" behindDoc="0" locked="0" layoutInCell="1" allowOverlap="1" wp14:anchorId="47ADBAA2" wp14:editId="44249553">
                  <wp:simplePos x="0" y="0"/>
                  <wp:positionH relativeFrom="column">
                    <wp:posOffset>1318</wp:posOffset>
                  </wp:positionH>
                  <wp:positionV relativeFrom="paragraph">
                    <wp:posOffset>-88</wp:posOffset>
                  </wp:positionV>
                  <wp:extent cx="1181100" cy="127635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2"/>
                          <a:stretch>
                            <a:fillRect/>
                          </a:stretch>
                        </pic:blipFill>
                        <pic:spPr>
                          <a:xfrm>
                            <a:off x="0" y="0"/>
                            <a:ext cx="1181100" cy="1276350"/>
                          </a:xfrm>
                          <a:prstGeom prst="rect">
                            <a:avLst/>
                          </a:prstGeom>
                        </pic:spPr>
                      </pic:pic>
                    </a:graphicData>
                  </a:graphic>
                  <wp14:sizeRelH relativeFrom="page">
                    <wp14:pctWidth>0</wp14:pctWidth>
                  </wp14:sizeRelH>
                  <wp14:sizeRelV relativeFrom="page">
                    <wp14:pctHeight>0</wp14:pctHeight>
                  </wp14:sizeRelV>
                </wp:anchor>
              </w:drawing>
            </w:r>
          </w:p>
          <w:p w14:paraId="320DBD67" w14:textId="505BBA0E" w:rsidR="00F32F80" w:rsidRPr="00F65ADB" w:rsidRDefault="00F32F80" w:rsidP="00402457">
            <w:pPr>
              <w:rPr>
                <w:rFonts w:ascii="Arial" w:hAnsi="Arial" w:cs="Arial"/>
                <w:b/>
                <w:bCs/>
                <w:color w:val="333333"/>
                <w:sz w:val="24"/>
                <w:szCs w:val="24"/>
              </w:rPr>
            </w:pPr>
            <w:r w:rsidRPr="00F65ADB">
              <w:rPr>
                <w:rFonts w:ascii="Arial" w:hAnsi="Arial" w:cs="Arial"/>
                <w:b/>
                <w:bCs/>
                <w:color w:val="333333"/>
                <w:sz w:val="24"/>
                <w:szCs w:val="24"/>
              </w:rPr>
              <w:t>All Our Health</w:t>
            </w:r>
          </w:p>
          <w:p w14:paraId="5427F864" w14:textId="77777777" w:rsidR="00F32F80" w:rsidRPr="00F65ADB" w:rsidRDefault="00F32F80" w:rsidP="00402457">
            <w:pPr>
              <w:rPr>
                <w:rFonts w:ascii="Arial" w:hAnsi="Arial" w:cs="Arial"/>
                <w:color w:val="333333"/>
                <w:sz w:val="21"/>
                <w:szCs w:val="21"/>
              </w:rPr>
            </w:pPr>
          </w:p>
          <w:p w14:paraId="1C70F912" w14:textId="77777777" w:rsidR="00F32F80" w:rsidRPr="007F2F06" w:rsidRDefault="00F32F80" w:rsidP="00402457">
            <w:pPr>
              <w:rPr>
                <w:rFonts w:ascii="Arial" w:hAnsi="Arial" w:cs="Arial"/>
                <w:color w:val="333333"/>
                <w:sz w:val="24"/>
                <w:szCs w:val="24"/>
              </w:rPr>
            </w:pPr>
            <w:r w:rsidRPr="007F2F06">
              <w:rPr>
                <w:rFonts w:ascii="Arial" w:hAnsi="Arial" w:cs="Arial"/>
                <w:color w:val="333333"/>
                <w:sz w:val="24"/>
                <w:szCs w:val="24"/>
              </w:rPr>
              <w:t xml:space="preserve">This is a bite-sized session to give health and care professionals an overview of sexual and reproductive health and HIV - including key evidence, </w:t>
            </w:r>
            <w:proofErr w:type="gramStart"/>
            <w:r w:rsidRPr="007F2F06">
              <w:rPr>
                <w:rFonts w:ascii="Arial" w:hAnsi="Arial" w:cs="Arial"/>
                <w:color w:val="333333"/>
                <w:sz w:val="24"/>
                <w:szCs w:val="24"/>
              </w:rPr>
              <w:t>data</w:t>
            </w:r>
            <w:proofErr w:type="gramEnd"/>
            <w:r w:rsidRPr="007F2F06">
              <w:rPr>
                <w:rFonts w:ascii="Arial" w:hAnsi="Arial" w:cs="Arial"/>
                <w:color w:val="333333"/>
                <w:sz w:val="24"/>
                <w:szCs w:val="24"/>
              </w:rPr>
              <w:t xml:space="preserve"> and signposting to trusted resources to help prevent illness, protect health and promote wellbeing.</w:t>
            </w:r>
          </w:p>
          <w:p w14:paraId="350FF684" w14:textId="77777777" w:rsidR="00F32F80" w:rsidRPr="007F2F06" w:rsidRDefault="00F32F80" w:rsidP="00402457">
            <w:pPr>
              <w:ind w:left="720"/>
              <w:rPr>
                <w:rFonts w:ascii="Arial" w:hAnsi="Arial" w:cs="Arial"/>
                <w:color w:val="333333"/>
                <w:sz w:val="24"/>
                <w:szCs w:val="24"/>
              </w:rPr>
            </w:pPr>
          </w:p>
          <w:p w14:paraId="3B9A8885" w14:textId="77777777" w:rsidR="00F32F80" w:rsidRDefault="00421367" w:rsidP="00402457">
            <w:pPr>
              <w:rPr>
                <w:rFonts w:cs="Arial"/>
                <w:color w:val="333333"/>
              </w:rPr>
            </w:pPr>
            <w:hyperlink r:id="rId123" w:history="1">
              <w:r w:rsidR="00F32F80" w:rsidRPr="00D57500">
                <w:rPr>
                  <w:rStyle w:val="Hyperlink"/>
                  <w:rFonts w:ascii="Arial" w:hAnsi="Arial" w:cs="Arial"/>
                  <w:sz w:val="24"/>
                  <w:szCs w:val="24"/>
                </w:rPr>
                <w:t>https://portal.e-lfh.org.uk/Component/Details/596373</w:t>
              </w:r>
            </w:hyperlink>
            <w:r w:rsidR="00F32F80" w:rsidRPr="00D57500">
              <w:rPr>
                <w:rFonts w:ascii="Arial" w:hAnsi="Arial" w:cs="Arial"/>
                <w:color w:val="333333"/>
                <w:sz w:val="24"/>
                <w:szCs w:val="24"/>
              </w:rPr>
              <w:t xml:space="preserve"> </w:t>
            </w:r>
            <w:r w:rsidR="00F32F80">
              <w:rPr>
                <w:rFonts w:cs="Arial"/>
                <w:color w:val="333333"/>
              </w:rPr>
              <w:tab/>
            </w:r>
          </w:p>
          <w:p w14:paraId="5B92AE02" w14:textId="1C4C7112" w:rsidR="008F3443" w:rsidRDefault="008F3443" w:rsidP="00402457">
            <w:pPr>
              <w:rPr>
                <w:noProof/>
              </w:rPr>
            </w:pPr>
          </w:p>
        </w:tc>
      </w:tr>
      <w:tr w:rsidR="005B542A" w:rsidRPr="00190EFC" w14:paraId="3116F347" w14:textId="77777777" w:rsidTr="00E03228">
        <w:tc>
          <w:tcPr>
            <w:tcW w:w="10206" w:type="dxa"/>
            <w:shd w:val="clear" w:color="auto" w:fill="auto"/>
          </w:tcPr>
          <w:p w14:paraId="1BC64350" w14:textId="77777777" w:rsidR="005B542A" w:rsidRDefault="005B542A" w:rsidP="00402457">
            <w:pPr>
              <w:rPr>
                <w:noProof/>
              </w:rPr>
            </w:pPr>
            <w:r>
              <w:rPr>
                <w:noProof/>
              </w:rPr>
              <w:drawing>
                <wp:inline distT="0" distB="0" distL="0" distR="0" wp14:anchorId="7E4A3C01" wp14:editId="639BB88A">
                  <wp:extent cx="5142588" cy="845675"/>
                  <wp:effectExtent l="0" t="57150" r="0" b="50165"/>
                  <wp:docPr id="46" name="Picture 46" descr="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flipH="1">
                            <a:off x="0" y="0"/>
                            <a:ext cx="5693607" cy="936288"/>
                          </a:xfrm>
                          <a:prstGeom prst="rect">
                            <a:avLst/>
                          </a:prstGeom>
                          <a:noFill/>
                          <a:ln>
                            <a:noFill/>
                          </a:ln>
                          <a:scene3d>
                            <a:camera prst="orthographicFront">
                              <a:rot lat="0" lon="9599987" rev="0"/>
                            </a:camera>
                            <a:lightRig rig="threePt" dir="t"/>
                          </a:scene3d>
                        </pic:spPr>
                      </pic:pic>
                    </a:graphicData>
                  </a:graphic>
                </wp:inline>
              </w:drawing>
            </w:r>
          </w:p>
          <w:p w14:paraId="480A8E6D" w14:textId="77777777" w:rsidR="005B542A" w:rsidRDefault="005B542A" w:rsidP="00402457">
            <w:pPr>
              <w:rPr>
                <w:noProof/>
              </w:rPr>
            </w:pPr>
          </w:p>
          <w:p w14:paraId="36513996" w14:textId="77777777" w:rsidR="00E77A75" w:rsidRPr="008F3443" w:rsidRDefault="00E77A75" w:rsidP="00402457">
            <w:pPr>
              <w:spacing w:after="300" w:line="600" w:lineRule="atLeast"/>
              <w:outlineLvl w:val="1"/>
              <w:rPr>
                <w:rFonts w:ascii="Times New Roman" w:eastAsia="Times New Roman" w:hAnsi="Times New Roman" w:cs="Times New Roman"/>
                <w:color w:val="000000"/>
                <w:sz w:val="48"/>
                <w:szCs w:val="48"/>
                <w:lang w:eastAsia="en-GB"/>
              </w:rPr>
            </w:pPr>
            <w:r w:rsidRPr="008F3443">
              <w:rPr>
                <w:rFonts w:ascii="Times New Roman" w:eastAsia="Times New Roman" w:hAnsi="Times New Roman" w:cs="Times New Roman"/>
                <w:color w:val="000000"/>
                <w:sz w:val="48"/>
                <w:szCs w:val="48"/>
                <w:lang w:eastAsia="en-GB"/>
              </w:rPr>
              <w:t>Accessing the Coronavirus programme</w:t>
            </w:r>
          </w:p>
          <w:p w14:paraId="651B12EC" w14:textId="77777777" w:rsidR="00E77A75" w:rsidRPr="008F3443" w:rsidRDefault="00E77A75" w:rsidP="00402457">
            <w:pPr>
              <w:spacing w:after="180"/>
              <w:outlineLvl w:val="3"/>
              <w:rPr>
                <w:rFonts w:ascii="FrutigerLTStd-Bold" w:eastAsia="Times New Roman" w:hAnsi="FrutigerLTStd-Bold" w:cs="Times New Roman"/>
                <w:color w:val="000000"/>
                <w:sz w:val="30"/>
                <w:szCs w:val="30"/>
                <w:lang w:eastAsia="en-GB"/>
              </w:rPr>
            </w:pPr>
            <w:r w:rsidRPr="008F3443">
              <w:rPr>
                <w:rFonts w:ascii="FrutigerLTStd-Bold" w:eastAsia="Times New Roman" w:hAnsi="FrutigerLTStd-Bold" w:cs="Times New Roman"/>
                <w:color w:val="000000"/>
                <w:sz w:val="30"/>
                <w:szCs w:val="30"/>
                <w:lang w:eastAsia="en-GB"/>
              </w:rPr>
              <w:t>Available to all</w:t>
            </w:r>
          </w:p>
          <w:p w14:paraId="5AB1C2FF" w14:textId="77777777" w:rsidR="00E77A75" w:rsidRPr="008F3443" w:rsidRDefault="00E77A75" w:rsidP="00402457">
            <w:pPr>
              <w:spacing w:after="300"/>
              <w:rPr>
                <w:rFonts w:ascii="Arial" w:hAnsi="Arial" w:cs="Arial"/>
                <w:color w:val="333333"/>
                <w:sz w:val="24"/>
                <w:szCs w:val="24"/>
              </w:rPr>
            </w:pPr>
            <w:r w:rsidRPr="008F3443">
              <w:rPr>
                <w:rFonts w:ascii="Arial" w:hAnsi="Arial" w:cs="Arial"/>
                <w:color w:val="333333"/>
                <w:sz w:val="24"/>
                <w:szCs w:val="24"/>
              </w:rPr>
              <w:t xml:space="preserve">The programme is freely available to colleagues working in the NHS, independent </w:t>
            </w:r>
            <w:proofErr w:type="gramStart"/>
            <w:r w:rsidRPr="008F3443">
              <w:rPr>
                <w:rFonts w:ascii="Arial" w:hAnsi="Arial" w:cs="Arial"/>
                <w:color w:val="333333"/>
                <w:sz w:val="24"/>
                <w:szCs w:val="24"/>
              </w:rPr>
              <w:t>sector</w:t>
            </w:r>
            <w:proofErr w:type="gramEnd"/>
            <w:r w:rsidRPr="008F3443">
              <w:rPr>
                <w:rFonts w:ascii="Arial" w:hAnsi="Arial" w:cs="Arial"/>
                <w:color w:val="333333"/>
                <w:sz w:val="24"/>
                <w:szCs w:val="24"/>
              </w:rPr>
              <w:t xml:space="preserve"> and social care.  We have removed the requirement to register and log in: </w:t>
            </w:r>
            <w:hyperlink r:id="rId125" w:tgtFrame="_blank" w:history="1">
              <w:r w:rsidRPr="008F3443">
                <w:rPr>
                  <w:rFonts w:ascii="Arial" w:hAnsi="Arial" w:cs="Arial"/>
                  <w:color w:val="333333"/>
                  <w:sz w:val="24"/>
                  <w:szCs w:val="24"/>
                </w:rPr>
                <w:t>https://portal.e-lfh.org.uk/Component/Details/604722</w:t>
              </w:r>
            </w:hyperlink>
          </w:p>
          <w:p w14:paraId="7092939D" w14:textId="77777777" w:rsidR="00E77A75" w:rsidRPr="00E77A75" w:rsidRDefault="00E77A75" w:rsidP="00402457">
            <w:pPr>
              <w:spacing w:after="300"/>
              <w:rPr>
                <w:rFonts w:ascii="Arial" w:hAnsi="Arial" w:cs="Arial"/>
                <w:color w:val="333333"/>
                <w:sz w:val="24"/>
                <w:szCs w:val="24"/>
              </w:rPr>
            </w:pPr>
            <w:r w:rsidRPr="008F3443">
              <w:rPr>
                <w:rFonts w:ascii="Arial" w:hAnsi="Arial" w:cs="Arial"/>
                <w:color w:val="333333"/>
                <w:sz w:val="24"/>
                <w:szCs w:val="24"/>
              </w:rPr>
              <w:t xml:space="preserve">Please note that if you do not log in, then your activity will not be </w:t>
            </w:r>
            <w:proofErr w:type="gramStart"/>
            <w:r w:rsidRPr="008F3443">
              <w:rPr>
                <w:rFonts w:ascii="Arial" w:hAnsi="Arial" w:cs="Arial"/>
                <w:color w:val="333333"/>
                <w:sz w:val="24"/>
                <w:szCs w:val="24"/>
              </w:rPr>
              <w:t>tracked</w:t>
            </w:r>
            <w:proofErr w:type="gramEnd"/>
            <w:r w:rsidRPr="008F3443">
              <w:rPr>
                <w:rFonts w:ascii="Arial" w:hAnsi="Arial" w:cs="Arial"/>
                <w:color w:val="333333"/>
                <w:sz w:val="24"/>
                <w:szCs w:val="24"/>
              </w:rPr>
              <w:t xml:space="preserve"> and you will not create a learning record. For example, if you are returning to work and need to complete your Statutory and Mandatory training, then you will need to be logged in so that the system knows who you are.</w:t>
            </w:r>
          </w:p>
          <w:p w14:paraId="4235EC37" w14:textId="1574625B" w:rsidR="00E77A75" w:rsidRDefault="00E77A75" w:rsidP="00402457">
            <w:pPr>
              <w:spacing w:after="300"/>
              <w:rPr>
                <w:rFonts w:ascii="Arial" w:hAnsi="Arial" w:cs="Arial"/>
                <w:color w:val="333333"/>
                <w:sz w:val="24"/>
                <w:szCs w:val="24"/>
              </w:rPr>
            </w:pPr>
            <w:proofErr w:type="gramStart"/>
            <w:r w:rsidRPr="00E77A75">
              <w:rPr>
                <w:rFonts w:ascii="Arial" w:hAnsi="Arial" w:cs="Arial"/>
                <w:color w:val="333333"/>
                <w:sz w:val="24"/>
                <w:szCs w:val="24"/>
              </w:rPr>
              <w:t>So</w:t>
            </w:r>
            <w:proofErr w:type="gramEnd"/>
            <w:r w:rsidRPr="00E77A75">
              <w:rPr>
                <w:rFonts w:ascii="Arial" w:hAnsi="Arial" w:cs="Arial"/>
                <w:color w:val="333333"/>
                <w:sz w:val="24"/>
                <w:szCs w:val="24"/>
              </w:rPr>
              <w:t xml:space="preserve"> if you need to create a learning record but don’t have an account, then you will need to register.  Please note this is not restricted and you can submit any email address: </w:t>
            </w:r>
            <w:hyperlink r:id="rId126" w:tgtFrame="_blank" w:history="1">
              <w:r w:rsidRPr="00E77A75">
                <w:rPr>
                  <w:rFonts w:ascii="Arial" w:hAnsi="Arial" w:cs="Arial"/>
                  <w:color w:val="333333"/>
                  <w:sz w:val="24"/>
                  <w:szCs w:val="24"/>
                </w:rPr>
                <w:t>https://portal.e-lfh.org.uk/Register</w:t>
              </w:r>
            </w:hyperlink>
          </w:p>
          <w:p w14:paraId="2CEDFDF3" w14:textId="3F37AE36" w:rsidR="009E0940" w:rsidRPr="008F3443" w:rsidRDefault="00421367" w:rsidP="00402457">
            <w:pPr>
              <w:spacing w:after="300"/>
              <w:rPr>
                <w:rStyle w:val="Hyperlink"/>
              </w:rPr>
            </w:pPr>
            <w:hyperlink r:id="rId127" w:history="1">
              <w:r w:rsidR="006B3DE0" w:rsidRPr="008F3443">
                <w:rPr>
                  <w:rStyle w:val="Hyperlink"/>
                  <w:rFonts w:ascii="Arial" w:hAnsi="Arial" w:cs="Arial"/>
                  <w:sz w:val="24"/>
                  <w:szCs w:val="24"/>
                </w:rPr>
                <w:t>https://www.e-lfh.org.uk/programmes/coronavirus/</w:t>
              </w:r>
            </w:hyperlink>
          </w:p>
          <w:p w14:paraId="5EDBCB66" w14:textId="20110571" w:rsidR="005B542A" w:rsidRDefault="005B542A" w:rsidP="00402457">
            <w:pPr>
              <w:rPr>
                <w:noProof/>
              </w:rPr>
            </w:pPr>
          </w:p>
        </w:tc>
      </w:tr>
      <w:tr w:rsidR="006B3DE0" w:rsidRPr="00190EFC" w14:paraId="54913916" w14:textId="77777777" w:rsidTr="00E03228">
        <w:tc>
          <w:tcPr>
            <w:tcW w:w="10206" w:type="dxa"/>
            <w:shd w:val="clear" w:color="auto" w:fill="auto"/>
          </w:tcPr>
          <w:p w14:paraId="7B67C15A" w14:textId="77777777" w:rsidR="006B3DE0" w:rsidRDefault="006B3DE0" w:rsidP="00402457">
            <w:pPr>
              <w:rPr>
                <w:noProof/>
              </w:rPr>
            </w:pPr>
            <w:r>
              <w:rPr>
                <w:noProof/>
              </w:rPr>
              <w:drawing>
                <wp:inline distT="0" distB="0" distL="0" distR="0" wp14:anchorId="30A9B0D0" wp14:editId="72A6577D">
                  <wp:extent cx="4328753" cy="711843"/>
                  <wp:effectExtent l="0" t="0" r="0" b="0"/>
                  <wp:docPr id="47" name="Picture 47" descr="COVID-19_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28">
                            <a:extLst>
                              <a:ext uri="{28A0092B-C50C-407E-A947-70E740481C1C}">
                                <a14:useLocalDpi xmlns:a14="http://schemas.microsoft.com/office/drawing/2010/main" val="0"/>
                              </a:ext>
                            </a:extLst>
                          </a:blip>
                          <a:stretch>
                            <a:fillRect/>
                          </a:stretch>
                        </pic:blipFill>
                        <pic:spPr>
                          <a:xfrm>
                            <a:off x="0" y="0"/>
                            <a:ext cx="4328753" cy="711843"/>
                          </a:xfrm>
                          <a:prstGeom prst="rect">
                            <a:avLst/>
                          </a:prstGeom>
                        </pic:spPr>
                      </pic:pic>
                    </a:graphicData>
                  </a:graphic>
                </wp:inline>
              </w:drawing>
            </w:r>
          </w:p>
          <w:p w14:paraId="5E078B70" w14:textId="77777777" w:rsidR="006B3DE0" w:rsidRDefault="006B3DE0" w:rsidP="00402457">
            <w:pPr>
              <w:rPr>
                <w:noProof/>
              </w:rPr>
            </w:pPr>
          </w:p>
          <w:p w14:paraId="5DCEE1FB" w14:textId="77777777" w:rsidR="009F5DF6" w:rsidRPr="009F5DF6" w:rsidRDefault="009F5DF6" w:rsidP="00402457">
            <w:pPr>
              <w:spacing w:after="300"/>
              <w:rPr>
                <w:rFonts w:ascii="Arial" w:hAnsi="Arial" w:cs="Arial"/>
                <w:color w:val="333333"/>
                <w:sz w:val="24"/>
                <w:szCs w:val="24"/>
              </w:rPr>
            </w:pPr>
            <w:r w:rsidRPr="009F5DF6">
              <w:rPr>
                <w:rFonts w:ascii="Arial" w:hAnsi="Arial" w:cs="Arial"/>
                <w:color w:val="333333"/>
                <w:sz w:val="24"/>
                <w:szCs w:val="24"/>
              </w:rPr>
              <w:t xml:space="preserve">The COVID-19 pandemic has caused millions of infections and over a million deaths across the world. Numerous measures have been taken to try to contain the virus and prevent infection but ultimately, the most effective way to stop the pandemic will be the introduction of an efficacious vaccine. Scientists across the world have worked rapidly to develop an </w:t>
            </w:r>
            <w:r w:rsidRPr="009F5DF6">
              <w:rPr>
                <w:rFonts w:ascii="Arial" w:hAnsi="Arial" w:cs="Arial"/>
                <w:color w:val="333333"/>
                <w:sz w:val="24"/>
                <w:szCs w:val="24"/>
              </w:rPr>
              <w:lastRenderedPageBreak/>
              <w:t>effective vaccine. Now it is crucial that the COVID-19 vaccine is safely delivered to as many of those eligible as possible.</w:t>
            </w:r>
          </w:p>
          <w:p w14:paraId="64C04807" w14:textId="2E3C4E95" w:rsidR="009F5DF6" w:rsidRDefault="009F5DF6" w:rsidP="00402457">
            <w:pPr>
              <w:spacing w:after="300"/>
              <w:rPr>
                <w:rFonts w:ascii="Arial" w:hAnsi="Arial" w:cs="Arial"/>
                <w:color w:val="333333"/>
                <w:sz w:val="24"/>
                <w:szCs w:val="24"/>
              </w:rPr>
            </w:pPr>
            <w:r w:rsidRPr="009F5DF6">
              <w:rPr>
                <w:rFonts w:ascii="Arial" w:hAnsi="Arial" w:cs="Arial"/>
                <w:color w:val="333333"/>
                <w:sz w:val="24"/>
                <w:szCs w:val="24"/>
              </w:rPr>
              <w:t>This COVID-19 Vaccination e-learning programme is designed to provide the health and care workforce involved in the national COVID-19 vaccination programme with the knowledge they need to confidently promote high uptake of the vaccine and deliver the vaccine programme effectively.</w:t>
            </w:r>
          </w:p>
          <w:p w14:paraId="5A9F6612" w14:textId="44ABC2AE" w:rsidR="009F5DF6" w:rsidRPr="008F3443" w:rsidRDefault="00421367" w:rsidP="00402457">
            <w:pPr>
              <w:spacing w:after="300"/>
              <w:rPr>
                <w:rStyle w:val="Hyperlink"/>
              </w:rPr>
            </w:pPr>
            <w:hyperlink r:id="rId129" w:history="1">
              <w:r w:rsidR="004F6193" w:rsidRPr="008F3443">
                <w:rPr>
                  <w:rStyle w:val="Hyperlink"/>
                  <w:rFonts w:ascii="Arial" w:hAnsi="Arial" w:cs="Arial"/>
                  <w:sz w:val="24"/>
                  <w:szCs w:val="24"/>
                </w:rPr>
                <w:t>https://www.e-lfh.org.uk/programmes/covid-19-vaccination/</w:t>
              </w:r>
            </w:hyperlink>
          </w:p>
          <w:p w14:paraId="1AF8C459" w14:textId="56719254" w:rsidR="006B3DE0" w:rsidRDefault="006B3DE0" w:rsidP="00402457">
            <w:pPr>
              <w:rPr>
                <w:noProof/>
              </w:rPr>
            </w:pPr>
          </w:p>
        </w:tc>
      </w:tr>
      <w:tr w:rsidR="00770F63" w:rsidRPr="00190EFC" w14:paraId="5E4B1AA3" w14:textId="77777777" w:rsidTr="00F011C0">
        <w:tc>
          <w:tcPr>
            <w:tcW w:w="10206" w:type="dxa"/>
            <w:shd w:val="clear" w:color="auto" w:fill="B8CCE4" w:themeFill="accent1" w:themeFillTint="66"/>
          </w:tcPr>
          <w:p w14:paraId="60A94721" w14:textId="77777777" w:rsidR="00770F63" w:rsidRDefault="00770F63" w:rsidP="00402457">
            <w:pPr>
              <w:rPr>
                <w:noProof/>
              </w:rPr>
            </w:pPr>
          </w:p>
          <w:p w14:paraId="577FCBEC" w14:textId="6C36A443" w:rsidR="00770F63" w:rsidRDefault="00770F63" w:rsidP="00402457">
            <w:pPr>
              <w:rPr>
                <w:noProof/>
              </w:rPr>
            </w:pPr>
            <w:r>
              <w:rPr>
                <w:noProof/>
                <w:lang w:eastAsia="en-GB"/>
              </w:rPr>
              <w:drawing>
                <wp:inline distT="0" distB="0" distL="0" distR="0" wp14:anchorId="12AAC034" wp14:editId="4A437336">
                  <wp:extent cx="1025069" cy="430536"/>
                  <wp:effectExtent l="0" t="0" r="3631" b="7614"/>
                  <wp:docPr id="5"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3">
                            <a:extLst>
                              <a:ext uri="{C183D7F6-B498-43B3-948B-1728B52AA6E4}">
                                <adec:decorative xmlns:adec="http://schemas.microsoft.com/office/drawing/2017/decorative" val="1"/>
                              </a:ext>
                            </a:extLst>
                          </pic:cNvPr>
                          <pic:cNvPicPr/>
                        </pic:nvPicPr>
                        <pic:blipFill>
                          <a:blip r:embed="rId130"/>
                          <a:stretch>
                            <a:fillRect/>
                          </a:stretch>
                        </pic:blipFill>
                        <pic:spPr>
                          <a:xfrm>
                            <a:off x="0" y="0"/>
                            <a:ext cx="1025069" cy="430536"/>
                          </a:xfrm>
                          <a:prstGeom prst="rect">
                            <a:avLst/>
                          </a:prstGeom>
                          <a:noFill/>
                          <a:ln>
                            <a:noFill/>
                            <a:prstDash/>
                          </a:ln>
                        </pic:spPr>
                      </pic:pic>
                    </a:graphicData>
                  </a:graphic>
                </wp:inline>
              </w:drawing>
            </w:r>
          </w:p>
          <w:p w14:paraId="0D57022C" w14:textId="77777777" w:rsidR="00770F63" w:rsidRPr="00295898" w:rsidRDefault="00770F63" w:rsidP="00402457">
            <w:pPr>
              <w:keepNext/>
              <w:keepLines/>
              <w:spacing w:before="240" w:line="259" w:lineRule="auto"/>
              <w:outlineLvl w:val="0"/>
              <w:rPr>
                <w:rFonts w:ascii="Arial" w:hAnsi="Arial" w:cs="Arial"/>
                <w:b/>
                <w:bCs/>
                <w:color w:val="333333"/>
                <w:sz w:val="24"/>
                <w:szCs w:val="24"/>
              </w:rPr>
            </w:pPr>
            <w:r w:rsidRPr="00295898">
              <w:rPr>
                <w:rFonts w:ascii="Arial" w:hAnsi="Arial" w:cs="Arial"/>
                <w:b/>
                <w:bCs/>
                <w:color w:val="333333"/>
                <w:sz w:val="24"/>
                <w:szCs w:val="24"/>
              </w:rPr>
              <w:t>Explore genomics in midwifery</w:t>
            </w:r>
          </w:p>
          <w:p w14:paraId="5DFB16C4" w14:textId="77777777" w:rsidR="00770F63" w:rsidRPr="00295898" w:rsidRDefault="00770F63" w:rsidP="00402457">
            <w:pPr>
              <w:spacing w:after="160" w:line="259" w:lineRule="auto"/>
              <w:rPr>
                <w:rFonts w:ascii="Arial" w:hAnsi="Arial" w:cs="Arial"/>
                <w:color w:val="333333"/>
                <w:sz w:val="24"/>
                <w:szCs w:val="24"/>
              </w:rPr>
            </w:pPr>
            <w:r w:rsidRPr="00295898">
              <w:rPr>
                <w:rFonts w:ascii="Arial" w:hAnsi="Arial" w:cs="Arial"/>
                <w:color w:val="333333"/>
                <w:sz w:val="24"/>
                <w:szCs w:val="24"/>
              </w:rPr>
              <w:br/>
              <w:t>Genomics is fundamental to midwifery practice. It allows midwives to predict and prepare for situations in pregnancy to better protect and care for the parent and child.</w:t>
            </w:r>
          </w:p>
          <w:p w14:paraId="04A553AB" w14:textId="77777777" w:rsidR="00770F63" w:rsidRPr="00295898" w:rsidRDefault="00770F63" w:rsidP="00402457">
            <w:pPr>
              <w:spacing w:after="160" w:line="259" w:lineRule="auto"/>
              <w:rPr>
                <w:rFonts w:ascii="Arial" w:hAnsi="Arial" w:cs="Arial"/>
                <w:color w:val="333333"/>
                <w:sz w:val="24"/>
                <w:szCs w:val="24"/>
              </w:rPr>
            </w:pPr>
            <w:r w:rsidRPr="00295898">
              <w:rPr>
                <w:rFonts w:ascii="Arial" w:hAnsi="Arial" w:cs="Arial"/>
                <w:color w:val="333333"/>
                <w:sz w:val="24"/>
                <w:szCs w:val="24"/>
              </w:rPr>
              <w:t xml:space="preserve">To help midwives recognise the significance of genomics in their practice, the Genomics Education Programme (GEP) has created a new resource in the Genomics in Healthcare series: </w:t>
            </w:r>
            <w:hyperlink r:id="rId131" w:history="1">
              <w:r w:rsidRPr="00295898">
                <w:rPr>
                  <w:rFonts w:ascii="Arial" w:hAnsi="Arial" w:cs="Arial"/>
                  <w:color w:val="333333"/>
                  <w:sz w:val="24"/>
                  <w:szCs w:val="24"/>
                </w:rPr>
                <w:t>Genomics in Midwifery</w:t>
              </w:r>
            </w:hyperlink>
            <w:r w:rsidRPr="00295898">
              <w:rPr>
                <w:rFonts w:ascii="Arial" w:hAnsi="Arial" w:cs="Arial"/>
                <w:color w:val="333333"/>
                <w:sz w:val="24"/>
                <w:szCs w:val="24"/>
              </w:rPr>
              <w:t>. The webpage brings together tips and tools to support midwives at any point of their career and at any stage of their genomics learning journey.</w:t>
            </w:r>
          </w:p>
          <w:p w14:paraId="55878144" w14:textId="77777777" w:rsidR="00770F63" w:rsidRPr="00295898" w:rsidRDefault="00770F63" w:rsidP="00402457">
            <w:pPr>
              <w:spacing w:after="160" w:line="259" w:lineRule="auto"/>
              <w:rPr>
                <w:rFonts w:ascii="Arial" w:hAnsi="Arial" w:cs="Arial"/>
                <w:color w:val="333333"/>
                <w:sz w:val="24"/>
                <w:szCs w:val="24"/>
              </w:rPr>
            </w:pPr>
            <w:r w:rsidRPr="00295898">
              <w:rPr>
                <w:rFonts w:ascii="Arial" w:hAnsi="Arial" w:cs="Arial"/>
                <w:color w:val="333333"/>
                <w:sz w:val="24"/>
                <w:szCs w:val="24"/>
              </w:rPr>
              <w:t>The resource brings together a variety of learning opportunities, including an introductory animation highlighting the importance of genomics in midwifery practice, a pregnancy touchpoint walkthrough with good practice tips and a case study that explores why early information about family history can have such a big impact on care.</w:t>
            </w:r>
          </w:p>
          <w:p w14:paraId="14B2A5CF" w14:textId="2F405425" w:rsidR="00770F63" w:rsidRPr="004D5226" w:rsidRDefault="00770F63" w:rsidP="00402457">
            <w:pPr>
              <w:spacing w:after="160" w:line="259" w:lineRule="auto"/>
              <w:rPr>
                <w:rFonts w:cstheme="minorHAnsi"/>
              </w:rPr>
            </w:pPr>
            <w:r w:rsidRPr="00A42FAC">
              <w:rPr>
                <w:rFonts w:cstheme="minorHAnsi"/>
              </w:rPr>
              <w:t xml:space="preserve">View the </w:t>
            </w:r>
            <w:hyperlink r:id="rId132" w:history="1">
              <w:r w:rsidRPr="00A42FAC">
                <w:rPr>
                  <w:rFonts w:cstheme="minorHAnsi"/>
                  <w:color w:val="0563C1"/>
                  <w:u w:val="single"/>
                </w:rPr>
                <w:t>resource on our website</w:t>
              </w:r>
            </w:hyperlink>
            <w:r w:rsidRPr="00A42FAC">
              <w:rPr>
                <w:rFonts w:cstheme="minorHAnsi"/>
              </w:rPr>
              <w:t>.</w:t>
            </w:r>
          </w:p>
          <w:p w14:paraId="54550FC7" w14:textId="2A5B8965" w:rsidR="00770F63" w:rsidRDefault="00770F63" w:rsidP="00402457">
            <w:pPr>
              <w:rPr>
                <w:noProof/>
              </w:rPr>
            </w:pPr>
          </w:p>
        </w:tc>
      </w:tr>
      <w:tr w:rsidR="004F6193" w:rsidRPr="00190EFC" w14:paraId="7EBAAB81" w14:textId="77777777" w:rsidTr="00E03228">
        <w:tc>
          <w:tcPr>
            <w:tcW w:w="10206" w:type="dxa"/>
            <w:shd w:val="clear" w:color="auto" w:fill="auto"/>
          </w:tcPr>
          <w:p w14:paraId="60466BB7" w14:textId="77777777" w:rsidR="004F6193" w:rsidRDefault="004F6193" w:rsidP="00402457">
            <w:pPr>
              <w:rPr>
                <w:noProof/>
              </w:rPr>
            </w:pPr>
            <w:r>
              <w:rPr>
                <w:noProof/>
              </w:rPr>
              <w:drawing>
                <wp:inline distT="0" distB="0" distL="0" distR="0" wp14:anchorId="1F73AFA3" wp14:editId="31A369E5">
                  <wp:extent cx="4152786" cy="682906"/>
                  <wp:effectExtent l="0" t="0" r="635" b="3175"/>
                  <wp:docPr id="4" name="Picture 4" descr="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gramme logo"/>
                          <pic:cNvPicPr/>
                        </pic:nvPicPr>
                        <pic:blipFill>
                          <a:blip r:embed="rId133">
                            <a:extLst>
                              <a:ext uri="{28A0092B-C50C-407E-A947-70E740481C1C}">
                                <a14:useLocalDpi xmlns:a14="http://schemas.microsoft.com/office/drawing/2010/main" val="0"/>
                              </a:ext>
                            </a:extLst>
                          </a:blip>
                          <a:stretch>
                            <a:fillRect/>
                          </a:stretch>
                        </pic:blipFill>
                        <pic:spPr>
                          <a:xfrm>
                            <a:off x="0" y="0"/>
                            <a:ext cx="4152786" cy="682906"/>
                          </a:xfrm>
                          <a:prstGeom prst="rect">
                            <a:avLst/>
                          </a:prstGeom>
                        </pic:spPr>
                      </pic:pic>
                    </a:graphicData>
                  </a:graphic>
                </wp:inline>
              </w:drawing>
            </w:r>
          </w:p>
          <w:p w14:paraId="1E66872D" w14:textId="77777777" w:rsidR="004F6193" w:rsidRPr="00ED1E94" w:rsidRDefault="004F6193" w:rsidP="00402457">
            <w:pPr>
              <w:rPr>
                <w:rFonts w:ascii="Arial" w:hAnsi="Arial" w:cs="Arial"/>
                <w:color w:val="333333"/>
                <w:sz w:val="24"/>
                <w:szCs w:val="24"/>
              </w:rPr>
            </w:pPr>
          </w:p>
          <w:p w14:paraId="4605BC0B" w14:textId="77777777" w:rsidR="00ED1E94" w:rsidRPr="00ED1E94" w:rsidRDefault="00ED1E94" w:rsidP="00402457">
            <w:pPr>
              <w:spacing w:after="300"/>
              <w:rPr>
                <w:rFonts w:ascii="Arial" w:hAnsi="Arial" w:cs="Arial"/>
                <w:color w:val="333333"/>
                <w:sz w:val="24"/>
                <w:szCs w:val="24"/>
              </w:rPr>
            </w:pPr>
            <w:r w:rsidRPr="00ED1E94">
              <w:rPr>
                <w:rFonts w:ascii="Arial" w:hAnsi="Arial" w:cs="Arial"/>
                <w:color w:val="333333"/>
                <w:sz w:val="24"/>
                <w:szCs w:val="24"/>
              </w:rPr>
              <w:t>The six steps have, for several years, been widely regarded as the method used to support workforce planning in health and social care.</w:t>
            </w:r>
          </w:p>
          <w:p w14:paraId="650BCED5" w14:textId="77777777" w:rsidR="00ED1E94" w:rsidRPr="00ED1E94" w:rsidRDefault="00ED1E94" w:rsidP="00402457">
            <w:pPr>
              <w:spacing w:after="300"/>
              <w:rPr>
                <w:rFonts w:ascii="Arial" w:hAnsi="Arial" w:cs="Arial"/>
                <w:color w:val="333333"/>
                <w:sz w:val="24"/>
                <w:szCs w:val="24"/>
              </w:rPr>
            </w:pPr>
            <w:r w:rsidRPr="00ED1E94">
              <w:rPr>
                <w:rFonts w:ascii="Arial" w:hAnsi="Arial" w:cs="Arial"/>
                <w:color w:val="333333"/>
                <w:sz w:val="24"/>
                <w:szCs w:val="24"/>
              </w:rPr>
              <w:t>This e-learning programme can be used as a tool to support health and social care organisations with workforce planning. The programme is made up of six steps which will guide the health and social care professional through the principles and activities of planning.</w:t>
            </w:r>
          </w:p>
          <w:p w14:paraId="110A9D3F" w14:textId="77777777" w:rsidR="00ED1E94" w:rsidRPr="00ED1E94" w:rsidRDefault="00ED1E94" w:rsidP="00402457">
            <w:pPr>
              <w:spacing w:after="300"/>
              <w:rPr>
                <w:rFonts w:ascii="Arial" w:hAnsi="Arial" w:cs="Arial"/>
                <w:color w:val="333333"/>
                <w:sz w:val="24"/>
                <w:szCs w:val="24"/>
              </w:rPr>
            </w:pPr>
            <w:r w:rsidRPr="00ED1E94">
              <w:rPr>
                <w:rFonts w:ascii="Arial" w:hAnsi="Arial" w:cs="Arial"/>
                <w:color w:val="333333"/>
                <w:sz w:val="24"/>
                <w:szCs w:val="24"/>
              </w:rPr>
              <w:t>It is aimed at anyone who engages in service redesign, restructures and reorganisations but can be appropriately scaled to suite the users’ need dependant on the size of the change.</w:t>
            </w:r>
          </w:p>
          <w:p w14:paraId="5F3F2186" w14:textId="24DA856C" w:rsidR="00ED1E94" w:rsidRDefault="00ED1E94" w:rsidP="00402457">
            <w:pPr>
              <w:spacing w:after="300"/>
              <w:rPr>
                <w:rFonts w:ascii="Arial" w:hAnsi="Arial" w:cs="Arial"/>
                <w:color w:val="333333"/>
                <w:sz w:val="24"/>
                <w:szCs w:val="24"/>
              </w:rPr>
            </w:pPr>
            <w:r w:rsidRPr="00ED1E94">
              <w:rPr>
                <w:rFonts w:ascii="Arial" w:hAnsi="Arial" w:cs="Arial"/>
                <w:color w:val="333333"/>
                <w:sz w:val="24"/>
                <w:szCs w:val="24"/>
              </w:rPr>
              <w:t>It also is supported by a case study illustrating the steps that should be followed as part of the workforce planning process.</w:t>
            </w:r>
          </w:p>
          <w:p w14:paraId="33C7454F" w14:textId="24BC9EE1" w:rsidR="004F6193" w:rsidRPr="004D5226" w:rsidRDefault="00421367" w:rsidP="00402457">
            <w:pPr>
              <w:spacing w:after="300"/>
              <w:rPr>
                <w:rFonts w:ascii="Arial" w:hAnsi="Arial" w:cs="Arial"/>
                <w:color w:val="0000FF" w:themeColor="hyperlink"/>
                <w:sz w:val="24"/>
                <w:szCs w:val="24"/>
                <w:u w:val="single"/>
              </w:rPr>
            </w:pPr>
            <w:hyperlink r:id="rId134" w:history="1">
              <w:r w:rsidR="00295898" w:rsidRPr="00295898">
                <w:rPr>
                  <w:rStyle w:val="Hyperlink"/>
                  <w:rFonts w:ascii="Arial" w:hAnsi="Arial" w:cs="Arial"/>
                  <w:sz w:val="24"/>
                  <w:szCs w:val="24"/>
                </w:rPr>
                <w:t>https://www.e-lfh.org.uk/programmes/six-steps-approach-to-workforce-planning/</w:t>
              </w:r>
            </w:hyperlink>
          </w:p>
        </w:tc>
      </w:tr>
      <w:tr w:rsidR="00295898" w:rsidRPr="00190EFC" w14:paraId="6417C946" w14:textId="77777777" w:rsidTr="00E03228">
        <w:tc>
          <w:tcPr>
            <w:tcW w:w="10206" w:type="dxa"/>
            <w:shd w:val="clear" w:color="auto" w:fill="auto"/>
          </w:tcPr>
          <w:p w14:paraId="06C43249" w14:textId="77777777" w:rsidR="00295898" w:rsidRDefault="00295898" w:rsidP="00402457">
            <w:pPr>
              <w:rPr>
                <w:noProof/>
              </w:rPr>
            </w:pPr>
          </w:p>
          <w:p w14:paraId="6BA5C4AB" w14:textId="3D429D6C" w:rsidR="00295898" w:rsidRDefault="00295898" w:rsidP="00402457">
            <w:pPr>
              <w:rPr>
                <w:noProof/>
              </w:rPr>
            </w:pPr>
            <w:r>
              <w:rPr>
                <w:noProof/>
              </w:rPr>
              <w:drawing>
                <wp:inline distT="0" distB="0" distL="0" distR="0" wp14:anchorId="3F9E0962" wp14:editId="6B8BD9A3">
                  <wp:extent cx="1352550" cy="223148"/>
                  <wp:effectExtent l="0" t="0" r="0" b="5715"/>
                  <wp:docPr id="8" name="Picture 8" descr="Population Health Digital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ulation Health Digital Toolki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289" cy="235644"/>
                          </a:xfrm>
                          <a:prstGeom prst="rect">
                            <a:avLst/>
                          </a:prstGeom>
                          <a:noFill/>
                          <a:ln>
                            <a:noFill/>
                          </a:ln>
                        </pic:spPr>
                      </pic:pic>
                    </a:graphicData>
                  </a:graphic>
                </wp:inline>
              </w:drawing>
            </w:r>
          </w:p>
          <w:p w14:paraId="1EC2E401" w14:textId="77777777" w:rsidR="00295898" w:rsidRPr="00295898" w:rsidRDefault="00295898" w:rsidP="00402457">
            <w:pPr>
              <w:pStyle w:val="Heading2"/>
              <w:spacing w:after="300" w:afterAutospacing="0" w:line="600" w:lineRule="atLeast"/>
              <w:outlineLvl w:val="1"/>
              <w:rPr>
                <w:rFonts w:ascii="Arial" w:eastAsiaTheme="minorHAnsi" w:hAnsi="Arial" w:cs="Arial"/>
                <w:color w:val="333333"/>
                <w:sz w:val="24"/>
                <w:szCs w:val="24"/>
              </w:rPr>
            </w:pPr>
            <w:r w:rsidRPr="00295898">
              <w:rPr>
                <w:rFonts w:ascii="Arial" w:eastAsiaTheme="minorHAnsi" w:hAnsi="Arial" w:cs="Arial"/>
                <w:color w:val="333333"/>
                <w:sz w:val="24"/>
                <w:szCs w:val="24"/>
              </w:rPr>
              <w:t>Population Health Digital Toolkit</w:t>
            </w:r>
          </w:p>
          <w:p w14:paraId="4B47BD08" w14:textId="77777777" w:rsidR="00295898" w:rsidRDefault="00295898" w:rsidP="00402457">
            <w:pPr>
              <w:rPr>
                <w:rFonts w:ascii="Arial" w:hAnsi="Arial" w:cs="Arial"/>
                <w:color w:val="333333"/>
                <w:sz w:val="24"/>
                <w:szCs w:val="24"/>
              </w:rPr>
            </w:pPr>
            <w:r w:rsidRPr="00295898">
              <w:rPr>
                <w:rFonts w:ascii="Arial" w:hAnsi="Arial" w:cs="Arial"/>
                <w:color w:val="333333"/>
                <w:sz w:val="24"/>
                <w:szCs w:val="24"/>
              </w:rPr>
              <w:t>Population health is an approach aimed at improving the health of an entire population.  It is about improving the physical and mental health outcomes and wellbeing of people, whilst reducing health inequalities within and across a defined population. It includes action to reduce the occurrence of ill-health, including addressing wider determinants of health, and requires working with communities and partner agencies.</w:t>
            </w:r>
          </w:p>
          <w:p w14:paraId="180267EB" w14:textId="77777777" w:rsidR="00295898" w:rsidRDefault="00295898" w:rsidP="00402457">
            <w:pPr>
              <w:rPr>
                <w:rFonts w:cs="Arial"/>
                <w:noProof/>
                <w:color w:val="333333"/>
              </w:rPr>
            </w:pPr>
          </w:p>
          <w:p w14:paraId="5AB16FB8" w14:textId="29C7BC09" w:rsidR="00295898" w:rsidRDefault="00421367" w:rsidP="00402457">
            <w:pPr>
              <w:rPr>
                <w:noProof/>
              </w:rPr>
            </w:pPr>
            <w:hyperlink r:id="rId136" w:history="1">
              <w:r w:rsidR="00295898">
                <w:rPr>
                  <w:rStyle w:val="Hyperlink"/>
                  <w:rFonts w:ascii="Arial" w:hAnsi="Arial" w:cs="Arial"/>
                  <w:sz w:val="24"/>
                  <w:szCs w:val="24"/>
                </w:rPr>
                <w:t>Population Health Digital Toolkit</w:t>
              </w:r>
            </w:hyperlink>
          </w:p>
        </w:tc>
      </w:tr>
    </w:tbl>
    <w:tbl>
      <w:tblPr>
        <w:tblW w:w="6100" w:type="dxa"/>
        <w:tblLook w:val="04A0" w:firstRow="1" w:lastRow="0" w:firstColumn="1" w:lastColumn="0" w:noHBand="0" w:noVBand="1"/>
      </w:tblPr>
      <w:tblGrid>
        <w:gridCol w:w="6100"/>
      </w:tblGrid>
      <w:tr w:rsidR="00BF4895" w:rsidRPr="00BF4895" w14:paraId="62673F4C" w14:textId="77777777" w:rsidTr="00BF4895">
        <w:trPr>
          <w:trHeight w:val="290"/>
        </w:trPr>
        <w:tc>
          <w:tcPr>
            <w:tcW w:w="6100" w:type="dxa"/>
            <w:tcBorders>
              <w:top w:val="single" w:sz="4" w:space="0" w:color="auto"/>
              <w:left w:val="single" w:sz="4" w:space="0" w:color="auto"/>
              <w:bottom w:val="single" w:sz="4" w:space="0" w:color="auto"/>
              <w:right w:val="single" w:sz="4" w:space="0" w:color="auto"/>
            </w:tcBorders>
            <w:shd w:val="clear" w:color="000000" w:fill="C6E0B4"/>
            <w:hideMark/>
          </w:tcPr>
          <w:p w14:paraId="059C90AF" w14:textId="77777777" w:rsidR="00BF4895" w:rsidRPr="00BF4895" w:rsidRDefault="00BF4895" w:rsidP="00402457">
            <w:pPr>
              <w:rPr>
                <w:rFonts w:ascii="Calibri" w:eastAsia="Times New Roman" w:hAnsi="Calibri" w:cs="Calibri"/>
                <w:color w:val="000000"/>
                <w:sz w:val="22"/>
                <w:szCs w:val="22"/>
                <w:lang w:eastAsia="en-GB"/>
              </w:rPr>
            </w:pPr>
            <w:r w:rsidRPr="00BF4895">
              <w:rPr>
                <w:rFonts w:ascii="Calibri" w:eastAsia="Times New Roman" w:hAnsi="Calibri" w:cs="Calibri"/>
                <w:color w:val="000000"/>
                <w:sz w:val="22"/>
                <w:szCs w:val="22"/>
                <w:lang w:eastAsia="en-GB"/>
              </w:rPr>
              <w:t>Paediatric Early Warning Scores (PEWS)</w:t>
            </w:r>
          </w:p>
        </w:tc>
      </w:tr>
      <w:tr w:rsidR="00BF4895" w:rsidRPr="00BF4895" w14:paraId="0AE97DCE" w14:textId="77777777" w:rsidTr="00BF4895">
        <w:trPr>
          <w:trHeight w:val="290"/>
        </w:trPr>
        <w:tc>
          <w:tcPr>
            <w:tcW w:w="6100" w:type="dxa"/>
            <w:tcBorders>
              <w:top w:val="nil"/>
              <w:left w:val="single" w:sz="4" w:space="0" w:color="auto"/>
              <w:bottom w:val="single" w:sz="4" w:space="0" w:color="auto"/>
              <w:right w:val="single" w:sz="4" w:space="0" w:color="auto"/>
            </w:tcBorders>
            <w:shd w:val="clear" w:color="000000" w:fill="C6E0B4"/>
            <w:hideMark/>
          </w:tcPr>
          <w:p w14:paraId="2DF42984" w14:textId="77777777" w:rsidR="00BF4895" w:rsidRPr="00BF4895" w:rsidRDefault="00BF4895" w:rsidP="00402457">
            <w:pPr>
              <w:rPr>
                <w:rFonts w:ascii="Calibri" w:eastAsia="Times New Roman" w:hAnsi="Calibri" w:cs="Calibri"/>
                <w:color w:val="000000"/>
                <w:sz w:val="22"/>
                <w:szCs w:val="22"/>
                <w:lang w:eastAsia="en-GB"/>
              </w:rPr>
            </w:pPr>
            <w:r w:rsidRPr="00BF4895">
              <w:rPr>
                <w:rFonts w:ascii="Calibri" w:eastAsia="Times New Roman" w:hAnsi="Calibri" w:cs="Calibri"/>
                <w:color w:val="000000"/>
                <w:sz w:val="22"/>
                <w:szCs w:val="22"/>
                <w:lang w:eastAsia="en-GB"/>
              </w:rPr>
              <w:t>Enhanced Paediatric Nursing Skills</w:t>
            </w:r>
          </w:p>
        </w:tc>
      </w:tr>
      <w:tr w:rsidR="00BF4895" w:rsidRPr="00BF4895" w14:paraId="27269E62" w14:textId="77777777" w:rsidTr="00BF4895">
        <w:trPr>
          <w:trHeight w:val="870"/>
        </w:trPr>
        <w:tc>
          <w:tcPr>
            <w:tcW w:w="6100" w:type="dxa"/>
            <w:tcBorders>
              <w:top w:val="nil"/>
              <w:left w:val="single" w:sz="4" w:space="0" w:color="auto"/>
              <w:bottom w:val="single" w:sz="4" w:space="0" w:color="auto"/>
              <w:right w:val="single" w:sz="4" w:space="0" w:color="auto"/>
            </w:tcBorders>
            <w:shd w:val="clear" w:color="000000" w:fill="C6E0B4"/>
            <w:hideMark/>
          </w:tcPr>
          <w:p w14:paraId="3A8BFAF0" w14:textId="77777777" w:rsidR="00BF4895" w:rsidRPr="00BF4895" w:rsidRDefault="00BF4895" w:rsidP="00402457">
            <w:pPr>
              <w:rPr>
                <w:rFonts w:ascii="Calibri" w:eastAsia="Times New Roman" w:hAnsi="Calibri" w:cs="Calibri"/>
                <w:color w:val="000000"/>
                <w:sz w:val="22"/>
                <w:szCs w:val="22"/>
                <w:lang w:eastAsia="en-GB"/>
              </w:rPr>
            </w:pPr>
            <w:r w:rsidRPr="00BF4895">
              <w:rPr>
                <w:rFonts w:ascii="Calibri" w:eastAsia="Times New Roman" w:hAnsi="Calibri" w:cs="Calibri"/>
                <w:color w:val="000000"/>
                <w:sz w:val="22"/>
                <w:szCs w:val="22"/>
                <w:lang w:eastAsia="en-GB"/>
              </w:rPr>
              <w:t xml:space="preserve">Obesity </w:t>
            </w:r>
          </w:p>
        </w:tc>
      </w:tr>
      <w:tr w:rsidR="00BF4895" w:rsidRPr="00BF4895" w14:paraId="589F12A9" w14:textId="77777777" w:rsidTr="00BF4895">
        <w:trPr>
          <w:trHeight w:val="870"/>
        </w:trPr>
        <w:tc>
          <w:tcPr>
            <w:tcW w:w="6100" w:type="dxa"/>
            <w:tcBorders>
              <w:top w:val="nil"/>
              <w:left w:val="single" w:sz="4" w:space="0" w:color="auto"/>
              <w:bottom w:val="single" w:sz="4" w:space="0" w:color="auto"/>
              <w:right w:val="single" w:sz="4" w:space="0" w:color="auto"/>
            </w:tcBorders>
            <w:shd w:val="clear" w:color="auto" w:fill="B6DDE8" w:themeFill="accent5" w:themeFillTint="66"/>
            <w:hideMark/>
          </w:tcPr>
          <w:p w14:paraId="35855F20" w14:textId="77777777" w:rsidR="00BF4895" w:rsidRPr="00BF4895" w:rsidRDefault="00BF4895" w:rsidP="00402457">
            <w:pPr>
              <w:rPr>
                <w:rFonts w:ascii="Calibri" w:eastAsia="Times New Roman" w:hAnsi="Calibri" w:cs="Calibri"/>
                <w:color w:val="000000"/>
                <w:sz w:val="22"/>
                <w:szCs w:val="22"/>
                <w:lang w:eastAsia="en-GB"/>
              </w:rPr>
            </w:pPr>
            <w:r w:rsidRPr="00BF4895">
              <w:rPr>
                <w:rFonts w:ascii="Calibri" w:eastAsia="Times New Roman" w:hAnsi="Calibri" w:cs="Calibri"/>
                <w:color w:val="000000"/>
                <w:sz w:val="22"/>
                <w:szCs w:val="22"/>
                <w:lang w:eastAsia="en-GB"/>
              </w:rPr>
              <w:t>Down syndrome:  Improving the Maternity Experience</w:t>
            </w:r>
          </w:p>
        </w:tc>
      </w:tr>
      <w:tr w:rsidR="00BF4895" w:rsidRPr="00BF4895" w14:paraId="4DCCE94A" w14:textId="77777777" w:rsidTr="00BF4895">
        <w:trPr>
          <w:trHeight w:val="870"/>
        </w:trPr>
        <w:tc>
          <w:tcPr>
            <w:tcW w:w="6100" w:type="dxa"/>
            <w:tcBorders>
              <w:top w:val="nil"/>
              <w:left w:val="single" w:sz="4" w:space="0" w:color="auto"/>
              <w:bottom w:val="single" w:sz="4" w:space="0" w:color="auto"/>
              <w:right w:val="single" w:sz="4" w:space="0" w:color="auto"/>
            </w:tcBorders>
            <w:shd w:val="clear" w:color="auto" w:fill="B6DDE8" w:themeFill="accent5" w:themeFillTint="66"/>
            <w:hideMark/>
          </w:tcPr>
          <w:p w14:paraId="2AF32B32" w14:textId="77777777" w:rsidR="00BF4895" w:rsidRPr="00BF4895" w:rsidRDefault="00BF4895" w:rsidP="00402457">
            <w:pPr>
              <w:rPr>
                <w:rFonts w:ascii="Calibri" w:eastAsia="Times New Roman" w:hAnsi="Calibri" w:cs="Calibri"/>
                <w:color w:val="000000"/>
                <w:sz w:val="22"/>
                <w:szCs w:val="22"/>
                <w:lang w:eastAsia="en-GB"/>
              </w:rPr>
            </w:pPr>
            <w:r w:rsidRPr="00BF4895">
              <w:rPr>
                <w:rFonts w:ascii="Calibri" w:eastAsia="Times New Roman" w:hAnsi="Calibri" w:cs="Calibri"/>
                <w:color w:val="000000"/>
                <w:sz w:val="22"/>
                <w:szCs w:val="22"/>
                <w:lang w:eastAsia="en-GB"/>
              </w:rPr>
              <w:t>National Continuity of Carer (Part of the continuity of the Midwifery Continuity of Carer programme)</w:t>
            </w:r>
          </w:p>
        </w:tc>
      </w:tr>
    </w:tbl>
    <w:p w14:paraId="43B09D2C" w14:textId="426C8183" w:rsidR="00C34853" w:rsidRDefault="00C34853" w:rsidP="00402457">
      <w:pPr>
        <w:rPr>
          <w:rFonts w:cs="Arial"/>
        </w:rPr>
      </w:pPr>
    </w:p>
    <w:p w14:paraId="57B168FD" w14:textId="77777777" w:rsidR="00BF4895" w:rsidRPr="00190EFC" w:rsidRDefault="00BF4895" w:rsidP="00402457">
      <w:pPr>
        <w:rPr>
          <w:rFonts w:cs="Arial"/>
        </w:rPr>
      </w:pPr>
    </w:p>
    <w:sectPr w:rsidR="00BF4895" w:rsidRPr="00190EFC" w:rsidSect="00064532">
      <w:headerReference w:type="default" r:id="rId137"/>
      <w:footerReference w:type="even" r:id="rId138"/>
      <w:footerReference w:type="default" r:id="rId139"/>
      <w:headerReference w:type="first" r:id="rId140"/>
      <w:type w:val="continuous"/>
      <w:pgSz w:w="11900" w:h="16840"/>
      <w:pgMar w:top="1134"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A9995" w14:textId="77777777" w:rsidR="00DB1DEE" w:rsidRDefault="00DB1DEE" w:rsidP="00AC72FD">
      <w:r>
        <w:separator/>
      </w:r>
    </w:p>
  </w:endnote>
  <w:endnote w:type="continuationSeparator" w:id="0">
    <w:p w14:paraId="35BDEABC" w14:textId="77777777" w:rsidR="00DB1DEE" w:rsidRDefault="00DB1DEE" w:rsidP="00AC72FD">
      <w:r>
        <w:continuationSeparator/>
      </w:r>
    </w:p>
  </w:endnote>
  <w:endnote w:type="continuationNotice" w:id="1">
    <w:p w14:paraId="0B3AF53B" w14:textId="77777777" w:rsidR="00DB1DEE" w:rsidRDefault="00DB1D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FrutigerLT-Roman">
    <w:altName w:val="Cambria"/>
    <w:panose1 w:val="00000000000000000000"/>
    <w:charset w:val="00"/>
    <w:family w:val="roman"/>
    <w:notTrueType/>
    <w:pitch w:val="default"/>
  </w:font>
  <w:font w:name="FrutigerLTStd-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23CA" w14:textId="61389C3E" w:rsidR="00E87C17" w:rsidRDefault="00E87C17"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12B029" w14:textId="77777777" w:rsidR="00E87C17" w:rsidRDefault="00E87C17"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02866" w14:textId="63B8555E" w:rsidR="00E87C17" w:rsidRDefault="00E87C17">
    <w:pPr>
      <w:pStyle w:val="Footer"/>
    </w:pPr>
    <w:r>
      <w:t>V5 20/01/2021</w:t>
    </w:r>
    <w:r>
      <w:tab/>
    </w:r>
    <w:r>
      <w:tab/>
    </w:r>
    <w:r>
      <w:fldChar w:fldCharType="begin"/>
    </w:r>
    <w:r>
      <w:instrText xml:space="preserve"> PAGE   \* MERGEFORMAT </w:instrText>
    </w:r>
    <w:r>
      <w:fldChar w:fldCharType="separate"/>
    </w:r>
    <w:r>
      <w:rPr>
        <w:noProof/>
      </w:rPr>
      <w:t>1</w:t>
    </w:r>
    <w:r>
      <w:rPr>
        <w:noProof/>
      </w:rPr>
      <w:fldChar w:fldCharType="end"/>
    </w:r>
  </w:p>
  <w:p w14:paraId="1173CBB6" w14:textId="77777777" w:rsidR="00E87C17" w:rsidRDefault="00E87C17" w:rsidP="007F2CB8">
    <w:pPr>
      <w:pStyle w:val="Footer"/>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CF46A" w14:textId="77777777" w:rsidR="00DB1DEE" w:rsidRDefault="00DB1DEE" w:rsidP="00AC72FD">
      <w:r>
        <w:separator/>
      </w:r>
    </w:p>
  </w:footnote>
  <w:footnote w:type="continuationSeparator" w:id="0">
    <w:p w14:paraId="442086A4" w14:textId="77777777" w:rsidR="00DB1DEE" w:rsidRDefault="00DB1DEE" w:rsidP="00AC72FD">
      <w:r>
        <w:continuationSeparator/>
      </w:r>
    </w:p>
  </w:footnote>
  <w:footnote w:type="continuationNotice" w:id="1">
    <w:p w14:paraId="7F4995D3" w14:textId="77777777" w:rsidR="00DB1DEE" w:rsidRDefault="00DB1D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447BA" w14:textId="2E33D8A6" w:rsidR="00E87C17" w:rsidRDefault="00E87C17" w:rsidP="00A663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5DBCF" w14:textId="3489F004" w:rsidR="00E87C17" w:rsidRDefault="20B022FC" w:rsidP="00A663E5">
    <w:pPr>
      <w:pStyle w:val="Header"/>
      <w:jc w:val="right"/>
    </w:pPr>
    <w:r>
      <w:rPr>
        <w:noProof/>
      </w:rPr>
      <w:drawing>
        <wp:inline distT="0" distB="0" distL="0" distR="0" wp14:anchorId="0FF9B172" wp14:editId="1E4896FC">
          <wp:extent cx="2401956" cy="552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2401956" cy="552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742"/>
    <w:multiLevelType w:val="hybridMultilevel"/>
    <w:tmpl w:val="4AC623E4"/>
    <w:lvl w:ilvl="0" w:tplc="08090001">
      <w:start w:val="1"/>
      <w:numFmt w:val="bullet"/>
      <w:lvlText w:val=""/>
      <w:lvlJc w:val="left"/>
      <w:pPr>
        <w:ind w:left="382" w:hanging="360"/>
      </w:pPr>
      <w:rPr>
        <w:rFonts w:ascii="Symbol" w:hAnsi="Symbol"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1" w15:restartNumberingAfterBreak="0">
    <w:nsid w:val="05F12C45"/>
    <w:multiLevelType w:val="hybridMultilevel"/>
    <w:tmpl w:val="34B42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F66939"/>
    <w:multiLevelType w:val="hybridMultilevel"/>
    <w:tmpl w:val="EEA60D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C242F9"/>
    <w:multiLevelType w:val="multilevel"/>
    <w:tmpl w:val="0FE0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A6B24"/>
    <w:multiLevelType w:val="hybridMultilevel"/>
    <w:tmpl w:val="9C1A112C"/>
    <w:lvl w:ilvl="0" w:tplc="847271C2">
      <w:start w:val="1"/>
      <w:numFmt w:val="decimal"/>
      <w:lvlText w:val="%1."/>
      <w:lvlJc w:val="left"/>
      <w:pPr>
        <w:tabs>
          <w:tab w:val="num" w:pos="720"/>
        </w:tabs>
        <w:ind w:left="720" w:hanging="360"/>
      </w:pPr>
      <w:rPr>
        <w:rFonts w:hint="default"/>
        <w:sz w:val="20"/>
      </w:rPr>
    </w:lvl>
    <w:lvl w:ilvl="1" w:tplc="85AC7FD6" w:tentative="1">
      <w:start w:val="1"/>
      <w:numFmt w:val="bullet"/>
      <w:lvlText w:val="o"/>
      <w:lvlJc w:val="left"/>
      <w:pPr>
        <w:tabs>
          <w:tab w:val="num" w:pos="1440"/>
        </w:tabs>
        <w:ind w:left="1440" w:hanging="360"/>
      </w:pPr>
      <w:rPr>
        <w:rFonts w:ascii="Courier New" w:hAnsi="Courier New" w:hint="default"/>
        <w:sz w:val="20"/>
      </w:rPr>
    </w:lvl>
    <w:lvl w:ilvl="2" w:tplc="AE5EE186" w:tentative="1">
      <w:start w:val="1"/>
      <w:numFmt w:val="bullet"/>
      <w:lvlText w:val=""/>
      <w:lvlJc w:val="left"/>
      <w:pPr>
        <w:tabs>
          <w:tab w:val="num" w:pos="2160"/>
        </w:tabs>
        <w:ind w:left="2160" w:hanging="360"/>
      </w:pPr>
      <w:rPr>
        <w:rFonts w:ascii="Wingdings" w:hAnsi="Wingdings" w:hint="default"/>
        <w:sz w:val="20"/>
      </w:rPr>
    </w:lvl>
    <w:lvl w:ilvl="3" w:tplc="59A458DE" w:tentative="1">
      <w:start w:val="1"/>
      <w:numFmt w:val="bullet"/>
      <w:lvlText w:val=""/>
      <w:lvlJc w:val="left"/>
      <w:pPr>
        <w:tabs>
          <w:tab w:val="num" w:pos="2880"/>
        </w:tabs>
        <w:ind w:left="2880" w:hanging="360"/>
      </w:pPr>
      <w:rPr>
        <w:rFonts w:ascii="Wingdings" w:hAnsi="Wingdings" w:hint="default"/>
        <w:sz w:val="20"/>
      </w:rPr>
    </w:lvl>
    <w:lvl w:ilvl="4" w:tplc="955083E4" w:tentative="1">
      <w:start w:val="1"/>
      <w:numFmt w:val="bullet"/>
      <w:lvlText w:val=""/>
      <w:lvlJc w:val="left"/>
      <w:pPr>
        <w:tabs>
          <w:tab w:val="num" w:pos="3600"/>
        </w:tabs>
        <w:ind w:left="3600" w:hanging="360"/>
      </w:pPr>
      <w:rPr>
        <w:rFonts w:ascii="Wingdings" w:hAnsi="Wingdings" w:hint="default"/>
        <w:sz w:val="20"/>
      </w:rPr>
    </w:lvl>
    <w:lvl w:ilvl="5" w:tplc="6054F256" w:tentative="1">
      <w:start w:val="1"/>
      <w:numFmt w:val="bullet"/>
      <w:lvlText w:val=""/>
      <w:lvlJc w:val="left"/>
      <w:pPr>
        <w:tabs>
          <w:tab w:val="num" w:pos="4320"/>
        </w:tabs>
        <w:ind w:left="4320" w:hanging="360"/>
      </w:pPr>
      <w:rPr>
        <w:rFonts w:ascii="Wingdings" w:hAnsi="Wingdings" w:hint="default"/>
        <w:sz w:val="20"/>
      </w:rPr>
    </w:lvl>
    <w:lvl w:ilvl="6" w:tplc="987A0148" w:tentative="1">
      <w:start w:val="1"/>
      <w:numFmt w:val="bullet"/>
      <w:lvlText w:val=""/>
      <w:lvlJc w:val="left"/>
      <w:pPr>
        <w:tabs>
          <w:tab w:val="num" w:pos="5040"/>
        </w:tabs>
        <w:ind w:left="5040" w:hanging="360"/>
      </w:pPr>
      <w:rPr>
        <w:rFonts w:ascii="Wingdings" w:hAnsi="Wingdings" w:hint="default"/>
        <w:sz w:val="20"/>
      </w:rPr>
    </w:lvl>
    <w:lvl w:ilvl="7" w:tplc="85E65B98" w:tentative="1">
      <w:start w:val="1"/>
      <w:numFmt w:val="bullet"/>
      <w:lvlText w:val=""/>
      <w:lvlJc w:val="left"/>
      <w:pPr>
        <w:tabs>
          <w:tab w:val="num" w:pos="5760"/>
        </w:tabs>
        <w:ind w:left="5760" w:hanging="360"/>
      </w:pPr>
      <w:rPr>
        <w:rFonts w:ascii="Wingdings" w:hAnsi="Wingdings" w:hint="default"/>
        <w:sz w:val="20"/>
      </w:rPr>
    </w:lvl>
    <w:lvl w:ilvl="8" w:tplc="342C043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8B43C0"/>
    <w:multiLevelType w:val="hybridMultilevel"/>
    <w:tmpl w:val="D628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0404A"/>
    <w:multiLevelType w:val="hybridMultilevel"/>
    <w:tmpl w:val="3E7477AC"/>
    <w:lvl w:ilvl="0" w:tplc="60EE1E70">
      <w:start w:val="1"/>
      <w:numFmt w:val="bullet"/>
      <w:lvlText w:val=""/>
      <w:lvlJc w:val="left"/>
      <w:pPr>
        <w:tabs>
          <w:tab w:val="num" w:pos="720"/>
        </w:tabs>
        <w:ind w:left="720" w:hanging="360"/>
      </w:pPr>
      <w:rPr>
        <w:rFonts w:ascii="Symbol" w:hAnsi="Symbol" w:hint="default"/>
        <w:sz w:val="20"/>
      </w:rPr>
    </w:lvl>
    <w:lvl w:ilvl="1" w:tplc="F370CA02" w:tentative="1">
      <w:start w:val="1"/>
      <w:numFmt w:val="bullet"/>
      <w:lvlText w:val="o"/>
      <w:lvlJc w:val="left"/>
      <w:pPr>
        <w:tabs>
          <w:tab w:val="num" w:pos="1440"/>
        </w:tabs>
        <w:ind w:left="1440" w:hanging="360"/>
      </w:pPr>
      <w:rPr>
        <w:rFonts w:ascii="Courier New" w:hAnsi="Courier New" w:hint="default"/>
        <w:sz w:val="20"/>
      </w:rPr>
    </w:lvl>
    <w:lvl w:ilvl="2" w:tplc="334095E2" w:tentative="1">
      <w:start w:val="1"/>
      <w:numFmt w:val="bullet"/>
      <w:lvlText w:val=""/>
      <w:lvlJc w:val="left"/>
      <w:pPr>
        <w:tabs>
          <w:tab w:val="num" w:pos="2160"/>
        </w:tabs>
        <w:ind w:left="2160" w:hanging="360"/>
      </w:pPr>
      <w:rPr>
        <w:rFonts w:ascii="Wingdings" w:hAnsi="Wingdings" w:hint="default"/>
        <w:sz w:val="20"/>
      </w:rPr>
    </w:lvl>
    <w:lvl w:ilvl="3" w:tplc="763A2EC2" w:tentative="1">
      <w:start w:val="1"/>
      <w:numFmt w:val="bullet"/>
      <w:lvlText w:val=""/>
      <w:lvlJc w:val="left"/>
      <w:pPr>
        <w:tabs>
          <w:tab w:val="num" w:pos="2880"/>
        </w:tabs>
        <w:ind w:left="2880" w:hanging="360"/>
      </w:pPr>
      <w:rPr>
        <w:rFonts w:ascii="Wingdings" w:hAnsi="Wingdings" w:hint="default"/>
        <w:sz w:val="20"/>
      </w:rPr>
    </w:lvl>
    <w:lvl w:ilvl="4" w:tplc="3A4E4A54" w:tentative="1">
      <w:start w:val="1"/>
      <w:numFmt w:val="bullet"/>
      <w:lvlText w:val=""/>
      <w:lvlJc w:val="left"/>
      <w:pPr>
        <w:tabs>
          <w:tab w:val="num" w:pos="3600"/>
        </w:tabs>
        <w:ind w:left="3600" w:hanging="360"/>
      </w:pPr>
      <w:rPr>
        <w:rFonts w:ascii="Wingdings" w:hAnsi="Wingdings" w:hint="default"/>
        <w:sz w:val="20"/>
      </w:rPr>
    </w:lvl>
    <w:lvl w:ilvl="5" w:tplc="114E5752" w:tentative="1">
      <w:start w:val="1"/>
      <w:numFmt w:val="bullet"/>
      <w:lvlText w:val=""/>
      <w:lvlJc w:val="left"/>
      <w:pPr>
        <w:tabs>
          <w:tab w:val="num" w:pos="4320"/>
        </w:tabs>
        <w:ind w:left="4320" w:hanging="360"/>
      </w:pPr>
      <w:rPr>
        <w:rFonts w:ascii="Wingdings" w:hAnsi="Wingdings" w:hint="default"/>
        <w:sz w:val="20"/>
      </w:rPr>
    </w:lvl>
    <w:lvl w:ilvl="6" w:tplc="59407B78" w:tentative="1">
      <w:start w:val="1"/>
      <w:numFmt w:val="bullet"/>
      <w:lvlText w:val=""/>
      <w:lvlJc w:val="left"/>
      <w:pPr>
        <w:tabs>
          <w:tab w:val="num" w:pos="5040"/>
        </w:tabs>
        <w:ind w:left="5040" w:hanging="360"/>
      </w:pPr>
      <w:rPr>
        <w:rFonts w:ascii="Wingdings" w:hAnsi="Wingdings" w:hint="default"/>
        <w:sz w:val="20"/>
      </w:rPr>
    </w:lvl>
    <w:lvl w:ilvl="7" w:tplc="2A9CF730" w:tentative="1">
      <w:start w:val="1"/>
      <w:numFmt w:val="bullet"/>
      <w:lvlText w:val=""/>
      <w:lvlJc w:val="left"/>
      <w:pPr>
        <w:tabs>
          <w:tab w:val="num" w:pos="5760"/>
        </w:tabs>
        <w:ind w:left="5760" w:hanging="360"/>
      </w:pPr>
      <w:rPr>
        <w:rFonts w:ascii="Wingdings" w:hAnsi="Wingdings" w:hint="default"/>
        <w:sz w:val="20"/>
      </w:rPr>
    </w:lvl>
    <w:lvl w:ilvl="8" w:tplc="8544EED0"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F133F"/>
    <w:multiLevelType w:val="multilevel"/>
    <w:tmpl w:val="F6A8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E687C"/>
    <w:multiLevelType w:val="hybridMultilevel"/>
    <w:tmpl w:val="46720D70"/>
    <w:lvl w:ilvl="0" w:tplc="A3265772">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64442E"/>
    <w:multiLevelType w:val="hybridMultilevel"/>
    <w:tmpl w:val="102E3158"/>
    <w:lvl w:ilvl="0" w:tplc="3ADEA6AC">
      <w:start w:val="1"/>
      <w:numFmt w:val="bullet"/>
      <w:lvlText w:val=""/>
      <w:lvlJc w:val="left"/>
      <w:pPr>
        <w:tabs>
          <w:tab w:val="num" w:pos="363"/>
        </w:tabs>
        <w:ind w:left="363" w:hanging="360"/>
      </w:pPr>
      <w:rPr>
        <w:rFonts w:ascii="Symbol" w:hAnsi="Symbol" w:hint="default"/>
        <w:sz w:val="20"/>
      </w:rPr>
    </w:lvl>
    <w:lvl w:ilvl="1" w:tplc="BA3ACF64" w:tentative="1">
      <w:start w:val="1"/>
      <w:numFmt w:val="bullet"/>
      <w:lvlText w:val="o"/>
      <w:lvlJc w:val="left"/>
      <w:pPr>
        <w:tabs>
          <w:tab w:val="num" w:pos="1083"/>
        </w:tabs>
        <w:ind w:left="1083" w:hanging="360"/>
      </w:pPr>
      <w:rPr>
        <w:rFonts w:ascii="Courier New" w:hAnsi="Courier New" w:hint="default"/>
        <w:sz w:val="20"/>
      </w:rPr>
    </w:lvl>
    <w:lvl w:ilvl="2" w:tplc="C180D4A0" w:tentative="1">
      <w:start w:val="1"/>
      <w:numFmt w:val="bullet"/>
      <w:lvlText w:val=""/>
      <w:lvlJc w:val="left"/>
      <w:pPr>
        <w:tabs>
          <w:tab w:val="num" w:pos="1803"/>
        </w:tabs>
        <w:ind w:left="1803" w:hanging="360"/>
      </w:pPr>
      <w:rPr>
        <w:rFonts w:ascii="Wingdings" w:hAnsi="Wingdings" w:hint="default"/>
        <w:sz w:val="20"/>
      </w:rPr>
    </w:lvl>
    <w:lvl w:ilvl="3" w:tplc="B2109300" w:tentative="1">
      <w:start w:val="1"/>
      <w:numFmt w:val="bullet"/>
      <w:lvlText w:val=""/>
      <w:lvlJc w:val="left"/>
      <w:pPr>
        <w:tabs>
          <w:tab w:val="num" w:pos="2523"/>
        </w:tabs>
        <w:ind w:left="2523" w:hanging="360"/>
      </w:pPr>
      <w:rPr>
        <w:rFonts w:ascii="Wingdings" w:hAnsi="Wingdings" w:hint="default"/>
        <w:sz w:val="20"/>
      </w:rPr>
    </w:lvl>
    <w:lvl w:ilvl="4" w:tplc="D856DEC8" w:tentative="1">
      <w:start w:val="1"/>
      <w:numFmt w:val="bullet"/>
      <w:lvlText w:val=""/>
      <w:lvlJc w:val="left"/>
      <w:pPr>
        <w:tabs>
          <w:tab w:val="num" w:pos="3243"/>
        </w:tabs>
        <w:ind w:left="3243" w:hanging="360"/>
      </w:pPr>
      <w:rPr>
        <w:rFonts w:ascii="Wingdings" w:hAnsi="Wingdings" w:hint="default"/>
        <w:sz w:val="20"/>
      </w:rPr>
    </w:lvl>
    <w:lvl w:ilvl="5" w:tplc="515EE8BE" w:tentative="1">
      <w:start w:val="1"/>
      <w:numFmt w:val="bullet"/>
      <w:lvlText w:val=""/>
      <w:lvlJc w:val="left"/>
      <w:pPr>
        <w:tabs>
          <w:tab w:val="num" w:pos="3963"/>
        </w:tabs>
        <w:ind w:left="3963" w:hanging="360"/>
      </w:pPr>
      <w:rPr>
        <w:rFonts w:ascii="Wingdings" w:hAnsi="Wingdings" w:hint="default"/>
        <w:sz w:val="20"/>
      </w:rPr>
    </w:lvl>
    <w:lvl w:ilvl="6" w:tplc="3DA8E83C" w:tentative="1">
      <w:start w:val="1"/>
      <w:numFmt w:val="bullet"/>
      <w:lvlText w:val=""/>
      <w:lvlJc w:val="left"/>
      <w:pPr>
        <w:tabs>
          <w:tab w:val="num" w:pos="4683"/>
        </w:tabs>
        <w:ind w:left="4683" w:hanging="360"/>
      </w:pPr>
      <w:rPr>
        <w:rFonts w:ascii="Wingdings" w:hAnsi="Wingdings" w:hint="default"/>
        <w:sz w:val="20"/>
      </w:rPr>
    </w:lvl>
    <w:lvl w:ilvl="7" w:tplc="E5D25042" w:tentative="1">
      <w:start w:val="1"/>
      <w:numFmt w:val="bullet"/>
      <w:lvlText w:val=""/>
      <w:lvlJc w:val="left"/>
      <w:pPr>
        <w:tabs>
          <w:tab w:val="num" w:pos="5403"/>
        </w:tabs>
        <w:ind w:left="5403" w:hanging="360"/>
      </w:pPr>
      <w:rPr>
        <w:rFonts w:ascii="Wingdings" w:hAnsi="Wingdings" w:hint="default"/>
        <w:sz w:val="20"/>
      </w:rPr>
    </w:lvl>
    <w:lvl w:ilvl="8" w:tplc="5C521470" w:tentative="1">
      <w:start w:val="1"/>
      <w:numFmt w:val="bullet"/>
      <w:lvlText w:val=""/>
      <w:lvlJc w:val="left"/>
      <w:pPr>
        <w:tabs>
          <w:tab w:val="num" w:pos="6123"/>
        </w:tabs>
        <w:ind w:left="6123" w:hanging="360"/>
      </w:pPr>
      <w:rPr>
        <w:rFonts w:ascii="Wingdings" w:hAnsi="Wingdings" w:hint="default"/>
        <w:sz w:val="20"/>
      </w:rPr>
    </w:lvl>
  </w:abstractNum>
  <w:abstractNum w:abstractNumId="10" w15:restartNumberingAfterBreak="0">
    <w:nsid w:val="142B79AA"/>
    <w:multiLevelType w:val="multilevel"/>
    <w:tmpl w:val="A8B2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884353"/>
    <w:multiLevelType w:val="hybridMultilevel"/>
    <w:tmpl w:val="FC109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5D6593D"/>
    <w:multiLevelType w:val="hybridMultilevel"/>
    <w:tmpl w:val="102E3158"/>
    <w:lvl w:ilvl="0" w:tplc="07709A8C">
      <w:start w:val="1"/>
      <w:numFmt w:val="bullet"/>
      <w:lvlText w:val=""/>
      <w:lvlJc w:val="left"/>
      <w:pPr>
        <w:tabs>
          <w:tab w:val="num" w:pos="363"/>
        </w:tabs>
        <w:ind w:left="363" w:hanging="360"/>
      </w:pPr>
      <w:rPr>
        <w:rFonts w:ascii="Symbol" w:hAnsi="Symbol" w:hint="default"/>
        <w:sz w:val="20"/>
      </w:rPr>
    </w:lvl>
    <w:lvl w:ilvl="1" w:tplc="9C1667DE" w:tentative="1">
      <w:start w:val="1"/>
      <w:numFmt w:val="bullet"/>
      <w:lvlText w:val="o"/>
      <w:lvlJc w:val="left"/>
      <w:pPr>
        <w:tabs>
          <w:tab w:val="num" w:pos="1083"/>
        </w:tabs>
        <w:ind w:left="1083" w:hanging="360"/>
      </w:pPr>
      <w:rPr>
        <w:rFonts w:ascii="Courier New" w:hAnsi="Courier New" w:hint="default"/>
        <w:sz w:val="20"/>
      </w:rPr>
    </w:lvl>
    <w:lvl w:ilvl="2" w:tplc="1DE40F7C" w:tentative="1">
      <w:start w:val="1"/>
      <w:numFmt w:val="bullet"/>
      <w:lvlText w:val=""/>
      <w:lvlJc w:val="left"/>
      <w:pPr>
        <w:tabs>
          <w:tab w:val="num" w:pos="1803"/>
        </w:tabs>
        <w:ind w:left="1803" w:hanging="360"/>
      </w:pPr>
      <w:rPr>
        <w:rFonts w:ascii="Wingdings" w:hAnsi="Wingdings" w:hint="default"/>
        <w:sz w:val="20"/>
      </w:rPr>
    </w:lvl>
    <w:lvl w:ilvl="3" w:tplc="78E2FD4A" w:tentative="1">
      <w:start w:val="1"/>
      <w:numFmt w:val="bullet"/>
      <w:lvlText w:val=""/>
      <w:lvlJc w:val="left"/>
      <w:pPr>
        <w:tabs>
          <w:tab w:val="num" w:pos="2523"/>
        </w:tabs>
        <w:ind w:left="2523" w:hanging="360"/>
      </w:pPr>
      <w:rPr>
        <w:rFonts w:ascii="Wingdings" w:hAnsi="Wingdings" w:hint="default"/>
        <w:sz w:val="20"/>
      </w:rPr>
    </w:lvl>
    <w:lvl w:ilvl="4" w:tplc="A98278CE" w:tentative="1">
      <w:start w:val="1"/>
      <w:numFmt w:val="bullet"/>
      <w:lvlText w:val=""/>
      <w:lvlJc w:val="left"/>
      <w:pPr>
        <w:tabs>
          <w:tab w:val="num" w:pos="3243"/>
        </w:tabs>
        <w:ind w:left="3243" w:hanging="360"/>
      </w:pPr>
      <w:rPr>
        <w:rFonts w:ascii="Wingdings" w:hAnsi="Wingdings" w:hint="default"/>
        <w:sz w:val="20"/>
      </w:rPr>
    </w:lvl>
    <w:lvl w:ilvl="5" w:tplc="DB5AAD06" w:tentative="1">
      <w:start w:val="1"/>
      <w:numFmt w:val="bullet"/>
      <w:lvlText w:val=""/>
      <w:lvlJc w:val="left"/>
      <w:pPr>
        <w:tabs>
          <w:tab w:val="num" w:pos="3963"/>
        </w:tabs>
        <w:ind w:left="3963" w:hanging="360"/>
      </w:pPr>
      <w:rPr>
        <w:rFonts w:ascii="Wingdings" w:hAnsi="Wingdings" w:hint="default"/>
        <w:sz w:val="20"/>
      </w:rPr>
    </w:lvl>
    <w:lvl w:ilvl="6" w:tplc="2A06A2A0" w:tentative="1">
      <w:start w:val="1"/>
      <w:numFmt w:val="bullet"/>
      <w:lvlText w:val=""/>
      <w:lvlJc w:val="left"/>
      <w:pPr>
        <w:tabs>
          <w:tab w:val="num" w:pos="4683"/>
        </w:tabs>
        <w:ind w:left="4683" w:hanging="360"/>
      </w:pPr>
      <w:rPr>
        <w:rFonts w:ascii="Wingdings" w:hAnsi="Wingdings" w:hint="default"/>
        <w:sz w:val="20"/>
      </w:rPr>
    </w:lvl>
    <w:lvl w:ilvl="7" w:tplc="60FE4EF4" w:tentative="1">
      <w:start w:val="1"/>
      <w:numFmt w:val="bullet"/>
      <w:lvlText w:val=""/>
      <w:lvlJc w:val="left"/>
      <w:pPr>
        <w:tabs>
          <w:tab w:val="num" w:pos="5403"/>
        </w:tabs>
        <w:ind w:left="5403" w:hanging="360"/>
      </w:pPr>
      <w:rPr>
        <w:rFonts w:ascii="Wingdings" w:hAnsi="Wingdings" w:hint="default"/>
        <w:sz w:val="20"/>
      </w:rPr>
    </w:lvl>
    <w:lvl w:ilvl="8" w:tplc="59CEBA10" w:tentative="1">
      <w:start w:val="1"/>
      <w:numFmt w:val="bullet"/>
      <w:lvlText w:val=""/>
      <w:lvlJc w:val="left"/>
      <w:pPr>
        <w:tabs>
          <w:tab w:val="num" w:pos="6123"/>
        </w:tabs>
        <w:ind w:left="6123" w:hanging="360"/>
      </w:pPr>
      <w:rPr>
        <w:rFonts w:ascii="Wingdings" w:hAnsi="Wingdings" w:hint="default"/>
        <w:sz w:val="20"/>
      </w:rPr>
    </w:lvl>
  </w:abstractNum>
  <w:abstractNum w:abstractNumId="13" w15:restartNumberingAfterBreak="0">
    <w:nsid w:val="203B2003"/>
    <w:multiLevelType w:val="hybridMultilevel"/>
    <w:tmpl w:val="9F88BD64"/>
    <w:lvl w:ilvl="0" w:tplc="A3265772">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36A34"/>
    <w:multiLevelType w:val="hybridMultilevel"/>
    <w:tmpl w:val="390E2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AE70ED"/>
    <w:multiLevelType w:val="multilevel"/>
    <w:tmpl w:val="0326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2033F7"/>
    <w:multiLevelType w:val="multilevel"/>
    <w:tmpl w:val="9A8C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86029"/>
    <w:multiLevelType w:val="hybridMultilevel"/>
    <w:tmpl w:val="B19AD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FF6048"/>
    <w:multiLevelType w:val="hybridMultilevel"/>
    <w:tmpl w:val="CACEDA34"/>
    <w:lvl w:ilvl="0" w:tplc="08090001">
      <w:start w:val="1"/>
      <w:numFmt w:val="bullet"/>
      <w:lvlText w:val=""/>
      <w:lvlJc w:val="left"/>
      <w:pPr>
        <w:ind w:left="383" w:hanging="360"/>
      </w:pPr>
      <w:rPr>
        <w:rFonts w:ascii="Symbol" w:hAnsi="Symbo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19" w15:restartNumberingAfterBreak="0">
    <w:nsid w:val="3B2A7E30"/>
    <w:multiLevelType w:val="multilevel"/>
    <w:tmpl w:val="102E3158"/>
    <w:lvl w:ilvl="0">
      <w:start w:val="1"/>
      <w:numFmt w:val="bullet"/>
      <w:lvlText w:val=""/>
      <w:lvlJc w:val="left"/>
      <w:pPr>
        <w:tabs>
          <w:tab w:val="num" w:pos="363"/>
        </w:tabs>
        <w:ind w:left="363" w:hanging="360"/>
      </w:pPr>
      <w:rPr>
        <w:rFonts w:ascii="Symbol" w:hAnsi="Symbol" w:hint="default"/>
        <w:sz w:val="20"/>
      </w:rPr>
    </w:lvl>
    <w:lvl w:ilvl="1" w:tentative="1">
      <w:start w:val="1"/>
      <w:numFmt w:val="bullet"/>
      <w:lvlText w:val="o"/>
      <w:lvlJc w:val="left"/>
      <w:pPr>
        <w:tabs>
          <w:tab w:val="num" w:pos="1083"/>
        </w:tabs>
        <w:ind w:left="1083" w:hanging="360"/>
      </w:pPr>
      <w:rPr>
        <w:rFonts w:ascii="Courier New" w:hAnsi="Courier New"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20" w15:restartNumberingAfterBreak="0">
    <w:nsid w:val="43FA02F0"/>
    <w:multiLevelType w:val="hybridMultilevel"/>
    <w:tmpl w:val="D4F44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924F27"/>
    <w:multiLevelType w:val="hybridMultilevel"/>
    <w:tmpl w:val="A3080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161C5F"/>
    <w:multiLevelType w:val="hybridMultilevel"/>
    <w:tmpl w:val="213C6ABA"/>
    <w:lvl w:ilvl="0" w:tplc="A3265772">
      <w:numFmt w:val="bullet"/>
      <w:lvlText w:val="•"/>
      <w:lvlJc w:val="left"/>
      <w:pPr>
        <w:ind w:left="1440" w:hanging="72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D840529"/>
    <w:multiLevelType w:val="hybridMultilevel"/>
    <w:tmpl w:val="3A540CC2"/>
    <w:lvl w:ilvl="0" w:tplc="C424460C">
      <w:start w:val="1"/>
      <w:numFmt w:val="bullet"/>
      <w:lvlText w:val="–"/>
      <w:lvlJc w:val="left"/>
      <w:pPr>
        <w:tabs>
          <w:tab w:val="num" w:pos="720"/>
        </w:tabs>
        <w:ind w:left="720" w:hanging="360"/>
      </w:pPr>
      <w:rPr>
        <w:rFonts w:ascii="Arial" w:hAnsi="Arial" w:hint="default"/>
      </w:rPr>
    </w:lvl>
    <w:lvl w:ilvl="1" w:tplc="90824DE6">
      <w:start w:val="1"/>
      <w:numFmt w:val="bullet"/>
      <w:lvlText w:val="–"/>
      <w:lvlJc w:val="left"/>
      <w:pPr>
        <w:tabs>
          <w:tab w:val="num" w:pos="1440"/>
        </w:tabs>
        <w:ind w:left="1440" w:hanging="360"/>
      </w:pPr>
      <w:rPr>
        <w:rFonts w:ascii="Arial" w:hAnsi="Arial" w:hint="default"/>
      </w:rPr>
    </w:lvl>
    <w:lvl w:ilvl="2" w:tplc="FB9E669E" w:tentative="1">
      <w:start w:val="1"/>
      <w:numFmt w:val="bullet"/>
      <w:lvlText w:val="–"/>
      <w:lvlJc w:val="left"/>
      <w:pPr>
        <w:tabs>
          <w:tab w:val="num" w:pos="2160"/>
        </w:tabs>
        <w:ind w:left="2160" w:hanging="360"/>
      </w:pPr>
      <w:rPr>
        <w:rFonts w:ascii="Arial" w:hAnsi="Arial" w:hint="default"/>
      </w:rPr>
    </w:lvl>
    <w:lvl w:ilvl="3" w:tplc="1982F046" w:tentative="1">
      <w:start w:val="1"/>
      <w:numFmt w:val="bullet"/>
      <w:lvlText w:val="–"/>
      <w:lvlJc w:val="left"/>
      <w:pPr>
        <w:tabs>
          <w:tab w:val="num" w:pos="2880"/>
        </w:tabs>
        <w:ind w:left="2880" w:hanging="360"/>
      </w:pPr>
      <w:rPr>
        <w:rFonts w:ascii="Arial" w:hAnsi="Arial" w:hint="default"/>
      </w:rPr>
    </w:lvl>
    <w:lvl w:ilvl="4" w:tplc="4AE21FF0" w:tentative="1">
      <w:start w:val="1"/>
      <w:numFmt w:val="bullet"/>
      <w:lvlText w:val="–"/>
      <w:lvlJc w:val="left"/>
      <w:pPr>
        <w:tabs>
          <w:tab w:val="num" w:pos="3600"/>
        </w:tabs>
        <w:ind w:left="3600" w:hanging="360"/>
      </w:pPr>
      <w:rPr>
        <w:rFonts w:ascii="Arial" w:hAnsi="Arial" w:hint="default"/>
      </w:rPr>
    </w:lvl>
    <w:lvl w:ilvl="5" w:tplc="A8762CD0" w:tentative="1">
      <w:start w:val="1"/>
      <w:numFmt w:val="bullet"/>
      <w:lvlText w:val="–"/>
      <w:lvlJc w:val="left"/>
      <w:pPr>
        <w:tabs>
          <w:tab w:val="num" w:pos="4320"/>
        </w:tabs>
        <w:ind w:left="4320" w:hanging="360"/>
      </w:pPr>
      <w:rPr>
        <w:rFonts w:ascii="Arial" w:hAnsi="Arial" w:hint="default"/>
      </w:rPr>
    </w:lvl>
    <w:lvl w:ilvl="6" w:tplc="8F2ACDC6" w:tentative="1">
      <w:start w:val="1"/>
      <w:numFmt w:val="bullet"/>
      <w:lvlText w:val="–"/>
      <w:lvlJc w:val="left"/>
      <w:pPr>
        <w:tabs>
          <w:tab w:val="num" w:pos="5040"/>
        </w:tabs>
        <w:ind w:left="5040" w:hanging="360"/>
      </w:pPr>
      <w:rPr>
        <w:rFonts w:ascii="Arial" w:hAnsi="Arial" w:hint="default"/>
      </w:rPr>
    </w:lvl>
    <w:lvl w:ilvl="7" w:tplc="99F03018" w:tentative="1">
      <w:start w:val="1"/>
      <w:numFmt w:val="bullet"/>
      <w:lvlText w:val="–"/>
      <w:lvlJc w:val="left"/>
      <w:pPr>
        <w:tabs>
          <w:tab w:val="num" w:pos="5760"/>
        </w:tabs>
        <w:ind w:left="5760" w:hanging="360"/>
      </w:pPr>
      <w:rPr>
        <w:rFonts w:ascii="Arial" w:hAnsi="Arial" w:hint="default"/>
      </w:rPr>
    </w:lvl>
    <w:lvl w:ilvl="8" w:tplc="56186AC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1ED326D"/>
    <w:multiLevelType w:val="multilevel"/>
    <w:tmpl w:val="102E3158"/>
    <w:lvl w:ilvl="0">
      <w:start w:val="1"/>
      <w:numFmt w:val="bullet"/>
      <w:lvlText w:val=""/>
      <w:lvlJc w:val="left"/>
      <w:pPr>
        <w:tabs>
          <w:tab w:val="num" w:pos="363"/>
        </w:tabs>
        <w:ind w:left="363" w:hanging="360"/>
      </w:pPr>
      <w:rPr>
        <w:rFonts w:ascii="Symbol" w:hAnsi="Symbol" w:hint="default"/>
        <w:sz w:val="20"/>
      </w:rPr>
    </w:lvl>
    <w:lvl w:ilvl="1" w:tentative="1">
      <w:start w:val="1"/>
      <w:numFmt w:val="bullet"/>
      <w:lvlText w:val="o"/>
      <w:lvlJc w:val="left"/>
      <w:pPr>
        <w:tabs>
          <w:tab w:val="num" w:pos="1083"/>
        </w:tabs>
        <w:ind w:left="1083" w:hanging="360"/>
      </w:pPr>
      <w:rPr>
        <w:rFonts w:ascii="Courier New" w:hAnsi="Courier New"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25" w15:restartNumberingAfterBreak="0">
    <w:nsid w:val="54FC10BF"/>
    <w:multiLevelType w:val="hybridMultilevel"/>
    <w:tmpl w:val="102E3158"/>
    <w:lvl w:ilvl="0" w:tplc="23527AA4">
      <w:start w:val="1"/>
      <w:numFmt w:val="bullet"/>
      <w:lvlText w:val=""/>
      <w:lvlJc w:val="left"/>
      <w:pPr>
        <w:tabs>
          <w:tab w:val="num" w:pos="363"/>
        </w:tabs>
        <w:ind w:left="363" w:hanging="360"/>
      </w:pPr>
      <w:rPr>
        <w:rFonts w:ascii="Symbol" w:hAnsi="Symbol" w:hint="default"/>
        <w:sz w:val="20"/>
      </w:rPr>
    </w:lvl>
    <w:lvl w:ilvl="1" w:tplc="5D980D2E" w:tentative="1">
      <w:start w:val="1"/>
      <w:numFmt w:val="bullet"/>
      <w:lvlText w:val="o"/>
      <w:lvlJc w:val="left"/>
      <w:pPr>
        <w:tabs>
          <w:tab w:val="num" w:pos="1083"/>
        </w:tabs>
        <w:ind w:left="1083" w:hanging="360"/>
      </w:pPr>
      <w:rPr>
        <w:rFonts w:ascii="Courier New" w:hAnsi="Courier New" w:hint="default"/>
        <w:sz w:val="20"/>
      </w:rPr>
    </w:lvl>
    <w:lvl w:ilvl="2" w:tplc="FDB81330" w:tentative="1">
      <w:start w:val="1"/>
      <w:numFmt w:val="bullet"/>
      <w:lvlText w:val=""/>
      <w:lvlJc w:val="left"/>
      <w:pPr>
        <w:tabs>
          <w:tab w:val="num" w:pos="1803"/>
        </w:tabs>
        <w:ind w:left="1803" w:hanging="360"/>
      </w:pPr>
      <w:rPr>
        <w:rFonts w:ascii="Wingdings" w:hAnsi="Wingdings" w:hint="default"/>
        <w:sz w:val="20"/>
      </w:rPr>
    </w:lvl>
    <w:lvl w:ilvl="3" w:tplc="83329EE4" w:tentative="1">
      <w:start w:val="1"/>
      <w:numFmt w:val="bullet"/>
      <w:lvlText w:val=""/>
      <w:lvlJc w:val="left"/>
      <w:pPr>
        <w:tabs>
          <w:tab w:val="num" w:pos="2523"/>
        </w:tabs>
        <w:ind w:left="2523" w:hanging="360"/>
      </w:pPr>
      <w:rPr>
        <w:rFonts w:ascii="Wingdings" w:hAnsi="Wingdings" w:hint="default"/>
        <w:sz w:val="20"/>
      </w:rPr>
    </w:lvl>
    <w:lvl w:ilvl="4" w:tplc="3BC8C85A" w:tentative="1">
      <w:start w:val="1"/>
      <w:numFmt w:val="bullet"/>
      <w:lvlText w:val=""/>
      <w:lvlJc w:val="left"/>
      <w:pPr>
        <w:tabs>
          <w:tab w:val="num" w:pos="3243"/>
        </w:tabs>
        <w:ind w:left="3243" w:hanging="360"/>
      </w:pPr>
      <w:rPr>
        <w:rFonts w:ascii="Wingdings" w:hAnsi="Wingdings" w:hint="default"/>
        <w:sz w:val="20"/>
      </w:rPr>
    </w:lvl>
    <w:lvl w:ilvl="5" w:tplc="DCA64A8A" w:tentative="1">
      <w:start w:val="1"/>
      <w:numFmt w:val="bullet"/>
      <w:lvlText w:val=""/>
      <w:lvlJc w:val="left"/>
      <w:pPr>
        <w:tabs>
          <w:tab w:val="num" w:pos="3963"/>
        </w:tabs>
        <w:ind w:left="3963" w:hanging="360"/>
      </w:pPr>
      <w:rPr>
        <w:rFonts w:ascii="Wingdings" w:hAnsi="Wingdings" w:hint="default"/>
        <w:sz w:val="20"/>
      </w:rPr>
    </w:lvl>
    <w:lvl w:ilvl="6" w:tplc="FD9E3632" w:tentative="1">
      <w:start w:val="1"/>
      <w:numFmt w:val="bullet"/>
      <w:lvlText w:val=""/>
      <w:lvlJc w:val="left"/>
      <w:pPr>
        <w:tabs>
          <w:tab w:val="num" w:pos="4683"/>
        </w:tabs>
        <w:ind w:left="4683" w:hanging="360"/>
      </w:pPr>
      <w:rPr>
        <w:rFonts w:ascii="Wingdings" w:hAnsi="Wingdings" w:hint="default"/>
        <w:sz w:val="20"/>
      </w:rPr>
    </w:lvl>
    <w:lvl w:ilvl="7" w:tplc="84762EC8" w:tentative="1">
      <w:start w:val="1"/>
      <w:numFmt w:val="bullet"/>
      <w:lvlText w:val=""/>
      <w:lvlJc w:val="left"/>
      <w:pPr>
        <w:tabs>
          <w:tab w:val="num" w:pos="5403"/>
        </w:tabs>
        <w:ind w:left="5403" w:hanging="360"/>
      </w:pPr>
      <w:rPr>
        <w:rFonts w:ascii="Wingdings" w:hAnsi="Wingdings" w:hint="default"/>
        <w:sz w:val="20"/>
      </w:rPr>
    </w:lvl>
    <w:lvl w:ilvl="8" w:tplc="17961FAE" w:tentative="1">
      <w:start w:val="1"/>
      <w:numFmt w:val="bullet"/>
      <w:lvlText w:val=""/>
      <w:lvlJc w:val="left"/>
      <w:pPr>
        <w:tabs>
          <w:tab w:val="num" w:pos="6123"/>
        </w:tabs>
        <w:ind w:left="6123" w:hanging="360"/>
      </w:pPr>
      <w:rPr>
        <w:rFonts w:ascii="Wingdings" w:hAnsi="Wingdings" w:hint="default"/>
        <w:sz w:val="20"/>
      </w:rPr>
    </w:lvl>
  </w:abstractNum>
  <w:abstractNum w:abstractNumId="26" w15:restartNumberingAfterBreak="0">
    <w:nsid w:val="5C6B3C77"/>
    <w:multiLevelType w:val="hybridMultilevel"/>
    <w:tmpl w:val="AFAE56EC"/>
    <w:lvl w:ilvl="0" w:tplc="6AA00648">
      <w:start w:val="1"/>
      <w:numFmt w:val="bullet"/>
      <w:lvlText w:val=""/>
      <w:lvlJc w:val="left"/>
      <w:pPr>
        <w:tabs>
          <w:tab w:val="num" w:pos="720"/>
        </w:tabs>
        <w:ind w:left="720" w:hanging="360"/>
      </w:pPr>
      <w:rPr>
        <w:rFonts w:ascii="Symbol" w:hAnsi="Symbol" w:hint="default"/>
        <w:sz w:val="20"/>
      </w:rPr>
    </w:lvl>
    <w:lvl w:ilvl="1" w:tplc="33CA32CC" w:tentative="1">
      <w:start w:val="1"/>
      <w:numFmt w:val="bullet"/>
      <w:lvlText w:val="o"/>
      <w:lvlJc w:val="left"/>
      <w:pPr>
        <w:tabs>
          <w:tab w:val="num" w:pos="1440"/>
        </w:tabs>
        <w:ind w:left="1440" w:hanging="360"/>
      </w:pPr>
      <w:rPr>
        <w:rFonts w:ascii="Courier New" w:hAnsi="Courier New" w:hint="default"/>
        <w:sz w:val="20"/>
      </w:rPr>
    </w:lvl>
    <w:lvl w:ilvl="2" w:tplc="2D6273C0" w:tentative="1">
      <w:start w:val="1"/>
      <w:numFmt w:val="bullet"/>
      <w:lvlText w:val=""/>
      <w:lvlJc w:val="left"/>
      <w:pPr>
        <w:tabs>
          <w:tab w:val="num" w:pos="2160"/>
        </w:tabs>
        <w:ind w:left="2160" w:hanging="360"/>
      </w:pPr>
      <w:rPr>
        <w:rFonts w:ascii="Wingdings" w:hAnsi="Wingdings" w:hint="default"/>
        <w:sz w:val="20"/>
      </w:rPr>
    </w:lvl>
    <w:lvl w:ilvl="3" w:tplc="2AE030F4" w:tentative="1">
      <w:start w:val="1"/>
      <w:numFmt w:val="bullet"/>
      <w:lvlText w:val=""/>
      <w:lvlJc w:val="left"/>
      <w:pPr>
        <w:tabs>
          <w:tab w:val="num" w:pos="2880"/>
        </w:tabs>
        <w:ind w:left="2880" w:hanging="360"/>
      </w:pPr>
      <w:rPr>
        <w:rFonts w:ascii="Wingdings" w:hAnsi="Wingdings" w:hint="default"/>
        <w:sz w:val="20"/>
      </w:rPr>
    </w:lvl>
    <w:lvl w:ilvl="4" w:tplc="5AF60632" w:tentative="1">
      <w:start w:val="1"/>
      <w:numFmt w:val="bullet"/>
      <w:lvlText w:val=""/>
      <w:lvlJc w:val="left"/>
      <w:pPr>
        <w:tabs>
          <w:tab w:val="num" w:pos="3600"/>
        </w:tabs>
        <w:ind w:left="3600" w:hanging="360"/>
      </w:pPr>
      <w:rPr>
        <w:rFonts w:ascii="Wingdings" w:hAnsi="Wingdings" w:hint="default"/>
        <w:sz w:val="20"/>
      </w:rPr>
    </w:lvl>
    <w:lvl w:ilvl="5" w:tplc="0DCCCEDE" w:tentative="1">
      <w:start w:val="1"/>
      <w:numFmt w:val="bullet"/>
      <w:lvlText w:val=""/>
      <w:lvlJc w:val="left"/>
      <w:pPr>
        <w:tabs>
          <w:tab w:val="num" w:pos="4320"/>
        </w:tabs>
        <w:ind w:left="4320" w:hanging="360"/>
      </w:pPr>
      <w:rPr>
        <w:rFonts w:ascii="Wingdings" w:hAnsi="Wingdings" w:hint="default"/>
        <w:sz w:val="20"/>
      </w:rPr>
    </w:lvl>
    <w:lvl w:ilvl="6" w:tplc="C36E0DBC" w:tentative="1">
      <w:start w:val="1"/>
      <w:numFmt w:val="bullet"/>
      <w:lvlText w:val=""/>
      <w:lvlJc w:val="left"/>
      <w:pPr>
        <w:tabs>
          <w:tab w:val="num" w:pos="5040"/>
        </w:tabs>
        <w:ind w:left="5040" w:hanging="360"/>
      </w:pPr>
      <w:rPr>
        <w:rFonts w:ascii="Wingdings" w:hAnsi="Wingdings" w:hint="default"/>
        <w:sz w:val="20"/>
      </w:rPr>
    </w:lvl>
    <w:lvl w:ilvl="7" w:tplc="4C00220A" w:tentative="1">
      <w:start w:val="1"/>
      <w:numFmt w:val="bullet"/>
      <w:lvlText w:val=""/>
      <w:lvlJc w:val="left"/>
      <w:pPr>
        <w:tabs>
          <w:tab w:val="num" w:pos="5760"/>
        </w:tabs>
        <w:ind w:left="5760" w:hanging="360"/>
      </w:pPr>
      <w:rPr>
        <w:rFonts w:ascii="Wingdings" w:hAnsi="Wingdings" w:hint="default"/>
        <w:sz w:val="20"/>
      </w:rPr>
    </w:lvl>
    <w:lvl w:ilvl="8" w:tplc="549A0BC4"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4631CE"/>
    <w:multiLevelType w:val="hybridMultilevel"/>
    <w:tmpl w:val="B4443F14"/>
    <w:lvl w:ilvl="0" w:tplc="653AB7C0">
      <w:start w:val="1"/>
      <w:numFmt w:val="decimal"/>
      <w:lvlText w:val="%1."/>
      <w:lvlJc w:val="left"/>
      <w:pPr>
        <w:tabs>
          <w:tab w:val="num" w:pos="720"/>
        </w:tabs>
        <w:ind w:left="720" w:hanging="360"/>
      </w:pPr>
    </w:lvl>
    <w:lvl w:ilvl="1" w:tplc="F460B51C" w:tentative="1">
      <w:start w:val="1"/>
      <w:numFmt w:val="decimal"/>
      <w:lvlText w:val="%2."/>
      <w:lvlJc w:val="left"/>
      <w:pPr>
        <w:tabs>
          <w:tab w:val="num" w:pos="1440"/>
        </w:tabs>
        <w:ind w:left="1440" w:hanging="360"/>
      </w:pPr>
    </w:lvl>
    <w:lvl w:ilvl="2" w:tplc="86C23A1A" w:tentative="1">
      <w:start w:val="1"/>
      <w:numFmt w:val="decimal"/>
      <w:lvlText w:val="%3."/>
      <w:lvlJc w:val="left"/>
      <w:pPr>
        <w:tabs>
          <w:tab w:val="num" w:pos="2160"/>
        </w:tabs>
        <w:ind w:left="2160" w:hanging="360"/>
      </w:pPr>
    </w:lvl>
    <w:lvl w:ilvl="3" w:tplc="472A69D2" w:tentative="1">
      <w:start w:val="1"/>
      <w:numFmt w:val="decimal"/>
      <w:lvlText w:val="%4."/>
      <w:lvlJc w:val="left"/>
      <w:pPr>
        <w:tabs>
          <w:tab w:val="num" w:pos="2880"/>
        </w:tabs>
        <w:ind w:left="2880" w:hanging="360"/>
      </w:pPr>
    </w:lvl>
    <w:lvl w:ilvl="4" w:tplc="0622ABDC" w:tentative="1">
      <w:start w:val="1"/>
      <w:numFmt w:val="decimal"/>
      <w:lvlText w:val="%5."/>
      <w:lvlJc w:val="left"/>
      <w:pPr>
        <w:tabs>
          <w:tab w:val="num" w:pos="3600"/>
        </w:tabs>
        <w:ind w:left="3600" w:hanging="360"/>
      </w:pPr>
    </w:lvl>
    <w:lvl w:ilvl="5" w:tplc="A99AED9E" w:tentative="1">
      <w:start w:val="1"/>
      <w:numFmt w:val="decimal"/>
      <w:lvlText w:val="%6."/>
      <w:lvlJc w:val="left"/>
      <w:pPr>
        <w:tabs>
          <w:tab w:val="num" w:pos="4320"/>
        </w:tabs>
        <w:ind w:left="4320" w:hanging="360"/>
      </w:pPr>
    </w:lvl>
    <w:lvl w:ilvl="6" w:tplc="494409AE" w:tentative="1">
      <w:start w:val="1"/>
      <w:numFmt w:val="decimal"/>
      <w:lvlText w:val="%7."/>
      <w:lvlJc w:val="left"/>
      <w:pPr>
        <w:tabs>
          <w:tab w:val="num" w:pos="5040"/>
        </w:tabs>
        <w:ind w:left="5040" w:hanging="360"/>
      </w:pPr>
    </w:lvl>
    <w:lvl w:ilvl="7" w:tplc="D624BC34" w:tentative="1">
      <w:start w:val="1"/>
      <w:numFmt w:val="decimal"/>
      <w:lvlText w:val="%8."/>
      <w:lvlJc w:val="left"/>
      <w:pPr>
        <w:tabs>
          <w:tab w:val="num" w:pos="5760"/>
        </w:tabs>
        <w:ind w:left="5760" w:hanging="360"/>
      </w:pPr>
    </w:lvl>
    <w:lvl w:ilvl="8" w:tplc="D01E8BCA" w:tentative="1">
      <w:start w:val="1"/>
      <w:numFmt w:val="decimal"/>
      <w:lvlText w:val="%9."/>
      <w:lvlJc w:val="left"/>
      <w:pPr>
        <w:tabs>
          <w:tab w:val="num" w:pos="6480"/>
        </w:tabs>
        <w:ind w:left="6480" w:hanging="360"/>
      </w:pPr>
    </w:lvl>
  </w:abstractNum>
  <w:abstractNum w:abstractNumId="28" w15:restartNumberingAfterBreak="0">
    <w:nsid w:val="62034636"/>
    <w:multiLevelType w:val="hybridMultilevel"/>
    <w:tmpl w:val="91EEE104"/>
    <w:lvl w:ilvl="0" w:tplc="1194BB78">
      <w:start w:val="1"/>
      <w:numFmt w:val="bullet"/>
      <w:lvlText w:val=""/>
      <w:lvlJc w:val="left"/>
      <w:pPr>
        <w:tabs>
          <w:tab w:val="num" w:pos="720"/>
        </w:tabs>
        <w:ind w:left="720" w:hanging="360"/>
      </w:pPr>
      <w:rPr>
        <w:rFonts w:ascii="Symbol" w:hAnsi="Symbol" w:hint="default"/>
        <w:sz w:val="20"/>
      </w:rPr>
    </w:lvl>
    <w:lvl w:ilvl="1" w:tplc="5F746F84" w:tentative="1">
      <w:start w:val="1"/>
      <w:numFmt w:val="bullet"/>
      <w:lvlText w:val="o"/>
      <w:lvlJc w:val="left"/>
      <w:pPr>
        <w:tabs>
          <w:tab w:val="num" w:pos="1440"/>
        </w:tabs>
        <w:ind w:left="1440" w:hanging="360"/>
      </w:pPr>
      <w:rPr>
        <w:rFonts w:ascii="Courier New" w:hAnsi="Courier New" w:hint="default"/>
        <w:sz w:val="20"/>
      </w:rPr>
    </w:lvl>
    <w:lvl w:ilvl="2" w:tplc="AAF02B14" w:tentative="1">
      <w:start w:val="1"/>
      <w:numFmt w:val="bullet"/>
      <w:lvlText w:val=""/>
      <w:lvlJc w:val="left"/>
      <w:pPr>
        <w:tabs>
          <w:tab w:val="num" w:pos="2160"/>
        </w:tabs>
        <w:ind w:left="2160" w:hanging="360"/>
      </w:pPr>
      <w:rPr>
        <w:rFonts w:ascii="Wingdings" w:hAnsi="Wingdings" w:hint="default"/>
        <w:sz w:val="20"/>
      </w:rPr>
    </w:lvl>
    <w:lvl w:ilvl="3" w:tplc="130622D4" w:tentative="1">
      <w:start w:val="1"/>
      <w:numFmt w:val="bullet"/>
      <w:lvlText w:val=""/>
      <w:lvlJc w:val="left"/>
      <w:pPr>
        <w:tabs>
          <w:tab w:val="num" w:pos="2880"/>
        </w:tabs>
        <w:ind w:left="2880" w:hanging="360"/>
      </w:pPr>
      <w:rPr>
        <w:rFonts w:ascii="Wingdings" w:hAnsi="Wingdings" w:hint="default"/>
        <w:sz w:val="20"/>
      </w:rPr>
    </w:lvl>
    <w:lvl w:ilvl="4" w:tplc="6BCE1CDA" w:tentative="1">
      <w:start w:val="1"/>
      <w:numFmt w:val="bullet"/>
      <w:lvlText w:val=""/>
      <w:lvlJc w:val="left"/>
      <w:pPr>
        <w:tabs>
          <w:tab w:val="num" w:pos="3600"/>
        </w:tabs>
        <w:ind w:left="3600" w:hanging="360"/>
      </w:pPr>
      <w:rPr>
        <w:rFonts w:ascii="Wingdings" w:hAnsi="Wingdings" w:hint="default"/>
        <w:sz w:val="20"/>
      </w:rPr>
    </w:lvl>
    <w:lvl w:ilvl="5" w:tplc="5C161884" w:tentative="1">
      <w:start w:val="1"/>
      <w:numFmt w:val="bullet"/>
      <w:lvlText w:val=""/>
      <w:lvlJc w:val="left"/>
      <w:pPr>
        <w:tabs>
          <w:tab w:val="num" w:pos="4320"/>
        </w:tabs>
        <w:ind w:left="4320" w:hanging="360"/>
      </w:pPr>
      <w:rPr>
        <w:rFonts w:ascii="Wingdings" w:hAnsi="Wingdings" w:hint="default"/>
        <w:sz w:val="20"/>
      </w:rPr>
    </w:lvl>
    <w:lvl w:ilvl="6" w:tplc="D27EC706" w:tentative="1">
      <w:start w:val="1"/>
      <w:numFmt w:val="bullet"/>
      <w:lvlText w:val=""/>
      <w:lvlJc w:val="left"/>
      <w:pPr>
        <w:tabs>
          <w:tab w:val="num" w:pos="5040"/>
        </w:tabs>
        <w:ind w:left="5040" w:hanging="360"/>
      </w:pPr>
      <w:rPr>
        <w:rFonts w:ascii="Wingdings" w:hAnsi="Wingdings" w:hint="default"/>
        <w:sz w:val="20"/>
      </w:rPr>
    </w:lvl>
    <w:lvl w:ilvl="7" w:tplc="A7AE3D68" w:tentative="1">
      <w:start w:val="1"/>
      <w:numFmt w:val="bullet"/>
      <w:lvlText w:val=""/>
      <w:lvlJc w:val="left"/>
      <w:pPr>
        <w:tabs>
          <w:tab w:val="num" w:pos="5760"/>
        </w:tabs>
        <w:ind w:left="5760" w:hanging="360"/>
      </w:pPr>
      <w:rPr>
        <w:rFonts w:ascii="Wingdings" w:hAnsi="Wingdings" w:hint="default"/>
        <w:sz w:val="20"/>
      </w:rPr>
    </w:lvl>
    <w:lvl w:ilvl="8" w:tplc="187EEE86"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0C4011"/>
    <w:multiLevelType w:val="hybridMultilevel"/>
    <w:tmpl w:val="102E3158"/>
    <w:lvl w:ilvl="0" w:tplc="E24E56E0">
      <w:start w:val="1"/>
      <w:numFmt w:val="bullet"/>
      <w:lvlText w:val=""/>
      <w:lvlJc w:val="left"/>
      <w:pPr>
        <w:tabs>
          <w:tab w:val="num" w:pos="363"/>
        </w:tabs>
        <w:ind w:left="363" w:hanging="360"/>
      </w:pPr>
      <w:rPr>
        <w:rFonts w:ascii="Symbol" w:hAnsi="Symbol" w:hint="default"/>
        <w:sz w:val="20"/>
      </w:rPr>
    </w:lvl>
    <w:lvl w:ilvl="1" w:tplc="3BBC1C9C" w:tentative="1">
      <w:start w:val="1"/>
      <w:numFmt w:val="bullet"/>
      <w:lvlText w:val="o"/>
      <w:lvlJc w:val="left"/>
      <w:pPr>
        <w:tabs>
          <w:tab w:val="num" w:pos="1083"/>
        </w:tabs>
        <w:ind w:left="1083" w:hanging="360"/>
      </w:pPr>
      <w:rPr>
        <w:rFonts w:ascii="Courier New" w:hAnsi="Courier New" w:hint="default"/>
        <w:sz w:val="20"/>
      </w:rPr>
    </w:lvl>
    <w:lvl w:ilvl="2" w:tplc="E0300E0E" w:tentative="1">
      <w:start w:val="1"/>
      <w:numFmt w:val="bullet"/>
      <w:lvlText w:val=""/>
      <w:lvlJc w:val="left"/>
      <w:pPr>
        <w:tabs>
          <w:tab w:val="num" w:pos="1803"/>
        </w:tabs>
        <w:ind w:left="1803" w:hanging="360"/>
      </w:pPr>
      <w:rPr>
        <w:rFonts w:ascii="Wingdings" w:hAnsi="Wingdings" w:hint="default"/>
        <w:sz w:val="20"/>
      </w:rPr>
    </w:lvl>
    <w:lvl w:ilvl="3" w:tplc="AA8C46E0" w:tentative="1">
      <w:start w:val="1"/>
      <w:numFmt w:val="bullet"/>
      <w:lvlText w:val=""/>
      <w:lvlJc w:val="left"/>
      <w:pPr>
        <w:tabs>
          <w:tab w:val="num" w:pos="2523"/>
        </w:tabs>
        <w:ind w:left="2523" w:hanging="360"/>
      </w:pPr>
      <w:rPr>
        <w:rFonts w:ascii="Wingdings" w:hAnsi="Wingdings" w:hint="default"/>
        <w:sz w:val="20"/>
      </w:rPr>
    </w:lvl>
    <w:lvl w:ilvl="4" w:tplc="4F76D08C" w:tentative="1">
      <w:start w:val="1"/>
      <w:numFmt w:val="bullet"/>
      <w:lvlText w:val=""/>
      <w:lvlJc w:val="left"/>
      <w:pPr>
        <w:tabs>
          <w:tab w:val="num" w:pos="3243"/>
        </w:tabs>
        <w:ind w:left="3243" w:hanging="360"/>
      </w:pPr>
      <w:rPr>
        <w:rFonts w:ascii="Wingdings" w:hAnsi="Wingdings" w:hint="default"/>
        <w:sz w:val="20"/>
      </w:rPr>
    </w:lvl>
    <w:lvl w:ilvl="5" w:tplc="2EA27520" w:tentative="1">
      <w:start w:val="1"/>
      <w:numFmt w:val="bullet"/>
      <w:lvlText w:val=""/>
      <w:lvlJc w:val="left"/>
      <w:pPr>
        <w:tabs>
          <w:tab w:val="num" w:pos="3963"/>
        </w:tabs>
        <w:ind w:left="3963" w:hanging="360"/>
      </w:pPr>
      <w:rPr>
        <w:rFonts w:ascii="Wingdings" w:hAnsi="Wingdings" w:hint="default"/>
        <w:sz w:val="20"/>
      </w:rPr>
    </w:lvl>
    <w:lvl w:ilvl="6" w:tplc="D742B41C" w:tentative="1">
      <w:start w:val="1"/>
      <w:numFmt w:val="bullet"/>
      <w:lvlText w:val=""/>
      <w:lvlJc w:val="left"/>
      <w:pPr>
        <w:tabs>
          <w:tab w:val="num" w:pos="4683"/>
        </w:tabs>
        <w:ind w:left="4683" w:hanging="360"/>
      </w:pPr>
      <w:rPr>
        <w:rFonts w:ascii="Wingdings" w:hAnsi="Wingdings" w:hint="default"/>
        <w:sz w:val="20"/>
      </w:rPr>
    </w:lvl>
    <w:lvl w:ilvl="7" w:tplc="04BAB2A2" w:tentative="1">
      <w:start w:val="1"/>
      <w:numFmt w:val="bullet"/>
      <w:lvlText w:val=""/>
      <w:lvlJc w:val="left"/>
      <w:pPr>
        <w:tabs>
          <w:tab w:val="num" w:pos="5403"/>
        </w:tabs>
        <w:ind w:left="5403" w:hanging="360"/>
      </w:pPr>
      <w:rPr>
        <w:rFonts w:ascii="Wingdings" w:hAnsi="Wingdings" w:hint="default"/>
        <w:sz w:val="20"/>
      </w:rPr>
    </w:lvl>
    <w:lvl w:ilvl="8" w:tplc="A5786F48" w:tentative="1">
      <w:start w:val="1"/>
      <w:numFmt w:val="bullet"/>
      <w:lvlText w:val=""/>
      <w:lvlJc w:val="left"/>
      <w:pPr>
        <w:tabs>
          <w:tab w:val="num" w:pos="6123"/>
        </w:tabs>
        <w:ind w:left="6123" w:hanging="360"/>
      </w:pPr>
      <w:rPr>
        <w:rFonts w:ascii="Wingdings" w:hAnsi="Wingdings" w:hint="default"/>
        <w:sz w:val="20"/>
      </w:rPr>
    </w:lvl>
  </w:abstractNum>
  <w:abstractNum w:abstractNumId="30" w15:restartNumberingAfterBreak="0">
    <w:nsid w:val="621046EC"/>
    <w:multiLevelType w:val="multilevel"/>
    <w:tmpl w:val="2658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8F18B2"/>
    <w:multiLevelType w:val="multilevel"/>
    <w:tmpl w:val="3394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84036C"/>
    <w:multiLevelType w:val="hybridMultilevel"/>
    <w:tmpl w:val="F56E1CCC"/>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33" w15:restartNumberingAfterBreak="0">
    <w:nsid w:val="72B72CEB"/>
    <w:multiLevelType w:val="hybridMultilevel"/>
    <w:tmpl w:val="FDFEB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077B88"/>
    <w:multiLevelType w:val="multilevel"/>
    <w:tmpl w:val="BD4A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1D6C9A"/>
    <w:multiLevelType w:val="multilevel"/>
    <w:tmpl w:val="4A96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1810416">
    <w:abstractNumId w:val="23"/>
  </w:num>
  <w:num w:numId="2" w16cid:durableId="161509746">
    <w:abstractNumId w:val="5"/>
  </w:num>
  <w:num w:numId="3" w16cid:durableId="811410062">
    <w:abstractNumId w:val="13"/>
  </w:num>
  <w:num w:numId="4" w16cid:durableId="1560554338">
    <w:abstractNumId w:val="22"/>
  </w:num>
  <w:num w:numId="5" w16cid:durableId="2003200088">
    <w:abstractNumId w:val="8"/>
  </w:num>
  <w:num w:numId="6" w16cid:durableId="1112869696">
    <w:abstractNumId w:val="28"/>
  </w:num>
  <w:num w:numId="7" w16cid:durableId="1700156013">
    <w:abstractNumId w:val="16"/>
  </w:num>
  <w:num w:numId="8" w16cid:durableId="1090665804">
    <w:abstractNumId w:val="14"/>
  </w:num>
  <w:num w:numId="9" w16cid:durableId="1107892699">
    <w:abstractNumId w:val="4"/>
  </w:num>
  <w:num w:numId="10" w16cid:durableId="2036995928">
    <w:abstractNumId w:val="10"/>
  </w:num>
  <w:num w:numId="11" w16cid:durableId="444081596">
    <w:abstractNumId w:val="20"/>
  </w:num>
  <w:num w:numId="12" w16cid:durableId="1628777426">
    <w:abstractNumId w:val="7"/>
  </w:num>
  <w:num w:numId="13" w16cid:durableId="985351410">
    <w:abstractNumId w:val="11"/>
  </w:num>
  <w:num w:numId="14" w16cid:durableId="1610812803">
    <w:abstractNumId w:val="26"/>
  </w:num>
  <w:num w:numId="15" w16cid:durableId="349648578">
    <w:abstractNumId w:val="33"/>
  </w:num>
  <w:num w:numId="16" w16cid:durableId="787506245">
    <w:abstractNumId w:val="35"/>
  </w:num>
  <w:num w:numId="17" w16cid:durableId="1404792019">
    <w:abstractNumId w:val="6"/>
  </w:num>
  <w:num w:numId="18" w16cid:durableId="987321470">
    <w:abstractNumId w:val="21"/>
  </w:num>
  <w:num w:numId="19" w16cid:durableId="1832941243">
    <w:abstractNumId w:val="2"/>
  </w:num>
  <w:num w:numId="20" w16cid:durableId="1940408935">
    <w:abstractNumId w:val="27"/>
  </w:num>
  <w:num w:numId="21" w16cid:durableId="1643388640">
    <w:abstractNumId w:val="31"/>
  </w:num>
  <w:num w:numId="22" w16cid:durableId="1311715109">
    <w:abstractNumId w:val="29"/>
  </w:num>
  <w:num w:numId="23" w16cid:durableId="725908247">
    <w:abstractNumId w:val="32"/>
  </w:num>
  <w:num w:numId="24" w16cid:durableId="242959005">
    <w:abstractNumId w:val="18"/>
  </w:num>
  <w:num w:numId="25" w16cid:durableId="1294479224">
    <w:abstractNumId w:val="1"/>
  </w:num>
  <w:num w:numId="26" w16cid:durableId="574245103">
    <w:abstractNumId w:val="17"/>
  </w:num>
  <w:num w:numId="27" w16cid:durableId="310914176">
    <w:abstractNumId w:val="0"/>
  </w:num>
  <w:num w:numId="28" w16cid:durableId="575214774">
    <w:abstractNumId w:val="25"/>
  </w:num>
  <w:num w:numId="29" w16cid:durableId="1550457651">
    <w:abstractNumId w:val="19"/>
  </w:num>
  <w:num w:numId="30" w16cid:durableId="160048841">
    <w:abstractNumId w:val="9"/>
  </w:num>
  <w:num w:numId="31" w16cid:durableId="493181718">
    <w:abstractNumId w:val="24"/>
  </w:num>
  <w:num w:numId="32" w16cid:durableId="986319537">
    <w:abstractNumId w:val="12"/>
  </w:num>
  <w:num w:numId="33" w16cid:durableId="2137750961">
    <w:abstractNumId w:val="3"/>
  </w:num>
  <w:num w:numId="34" w16cid:durableId="737560240">
    <w:abstractNumId w:val="30"/>
  </w:num>
  <w:num w:numId="35" w16cid:durableId="1693653833">
    <w:abstractNumId w:val="34"/>
  </w:num>
  <w:num w:numId="36" w16cid:durableId="294279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AD9"/>
    <w:rsid w:val="000008EE"/>
    <w:rsid w:val="00001F09"/>
    <w:rsid w:val="00021F40"/>
    <w:rsid w:val="00024992"/>
    <w:rsid w:val="00032397"/>
    <w:rsid w:val="000417DE"/>
    <w:rsid w:val="0004442E"/>
    <w:rsid w:val="00050065"/>
    <w:rsid w:val="00064532"/>
    <w:rsid w:val="0008421B"/>
    <w:rsid w:val="000A4B98"/>
    <w:rsid w:val="000A6486"/>
    <w:rsid w:val="000A7F07"/>
    <w:rsid w:val="000C2707"/>
    <w:rsid w:val="000D4677"/>
    <w:rsid w:val="000D5102"/>
    <w:rsid w:val="000E3A38"/>
    <w:rsid w:val="000E44E8"/>
    <w:rsid w:val="000F1CFC"/>
    <w:rsid w:val="000F2568"/>
    <w:rsid w:val="0010439F"/>
    <w:rsid w:val="001058C2"/>
    <w:rsid w:val="001143CC"/>
    <w:rsid w:val="00124765"/>
    <w:rsid w:val="00132E9A"/>
    <w:rsid w:val="00132F88"/>
    <w:rsid w:val="00134F5C"/>
    <w:rsid w:val="001411D1"/>
    <w:rsid w:val="001739C4"/>
    <w:rsid w:val="00181F69"/>
    <w:rsid w:val="0018220B"/>
    <w:rsid w:val="00184133"/>
    <w:rsid w:val="00190EFC"/>
    <w:rsid w:val="00196E87"/>
    <w:rsid w:val="001A21FD"/>
    <w:rsid w:val="001B0FB2"/>
    <w:rsid w:val="001B6FDA"/>
    <w:rsid w:val="001B72E9"/>
    <w:rsid w:val="001C2541"/>
    <w:rsid w:val="001C491A"/>
    <w:rsid w:val="001D0457"/>
    <w:rsid w:val="001D07DB"/>
    <w:rsid w:val="001D34D9"/>
    <w:rsid w:val="001D4F3A"/>
    <w:rsid w:val="001D5D86"/>
    <w:rsid w:val="001D7DD3"/>
    <w:rsid w:val="001E187E"/>
    <w:rsid w:val="001E23B3"/>
    <w:rsid w:val="001F06C8"/>
    <w:rsid w:val="001F4883"/>
    <w:rsid w:val="0021098C"/>
    <w:rsid w:val="002177F6"/>
    <w:rsid w:val="0022563C"/>
    <w:rsid w:val="0022588C"/>
    <w:rsid w:val="0023486F"/>
    <w:rsid w:val="00240C4B"/>
    <w:rsid w:val="0025038D"/>
    <w:rsid w:val="002608BF"/>
    <w:rsid w:val="00277FCE"/>
    <w:rsid w:val="0028201F"/>
    <w:rsid w:val="002861D2"/>
    <w:rsid w:val="0029033A"/>
    <w:rsid w:val="0029291A"/>
    <w:rsid w:val="0029488C"/>
    <w:rsid w:val="00295898"/>
    <w:rsid w:val="002A1A10"/>
    <w:rsid w:val="002A679A"/>
    <w:rsid w:val="002C3C3E"/>
    <w:rsid w:val="002C47F7"/>
    <w:rsid w:val="002C7FC0"/>
    <w:rsid w:val="002D6889"/>
    <w:rsid w:val="002E1A61"/>
    <w:rsid w:val="002E218D"/>
    <w:rsid w:val="002E49BA"/>
    <w:rsid w:val="00300C2F"/>
    <w:rsid w:val="00301AAD"/>
    <w:rsid w:val="00310321"/>
    <w:rsid w:val="00311F4B"/>
    <w:rsid w:val="00315E0B"/>
    <w:rsid w:val="00322EE2"/>
    <w:rsid w:val="003359B9"/>
    <w:rsid w:val="00350D55"/>
    <w:rsid w:val="00351A1F"/>
    <w:rsid w:val="003554D1"/>
    <w:rsid w:val="003605FD"/>
    <w:rsid w:val="00382454"/>
    <w:rsid w:val="00383251"/>
    <w:rsid w:val="0038414C"/>
    <w:rsid w:val="003A42A8"/>
    <w:rsid w:val="003A6707"/>
    <w:rsid w:val="003A6EA7"/>
    <w:rsid w:val="003C2185"/>
    <w:rsid w:val="003C3DCD"/>
    <w:rsid w:val="003D30A8"/>
    <w:rsid w:val="003E4662"/>
    <w:rsid w:val="003F4F51"/>
    <w:rsid w:val="00402457"/>
    <w:rsid w:val="0040655C"/>
    <w:rsid w:val="00410BD1"/>
    <w:rsid w:val="00413D52"/>
    <w:rsid w:val="00421367"/>
    <w:rsid w:val="00421524"/>
    <w:rsid w:val="00427AD9"/>
    <w:rsid w:val="004351F8"/>
    <w:rsid w:val="004439BB"/>
    <w:rsid w:val="00444E9A"/>
    <w:rsid w:val="00455BCB"/>
    <w:rsid w:val="00455D82"/>
    <w:rsid w:val="00465626"/>
    <w:rsid w:val="004670CA"/>
    <w:rsid w:val="00470047"/>
    <w:rsid w:val="00472C2D"/>
    <w:rsid w:val="004873B1"/>
    <w:rsid w:val="00491B8C"/>
    <w:rsid w:val="00494472"/>
    <w:rsid w:val="004944E5"/>
    <w:rsid w:val="004A3B87"/>
    <w:rsid w:val="004B046E"/>
    <w:rsid w:val="004B6A95"/>
    <w:rsid w:val="004C304E"/>
    <w:rsid w:val="004C68B0"/>
    <w:rsid w:val="004D5226"/>
    <w:rsid w:val="004D52A1"/>
    <w:rsid w:val="004E10E5"/>
    <w:rsid w:val="004E5011"/>
    <w:rsid w:val="004F06F3"/>
    <w:rsid w:val="004F6193"/>
    <w:rsid w:val="005055DD"/>
    <w:rsid w:val="00507566"/>
    <w:rsid w:val="005109ED"/>
    <w:rsid w:val="005113EE"/>
    <w:rsid w:val="00524DBB"/>
    <w:rsid w:val="00532ECE"/>
    <w:rsid w:val="005408DC"/>
    <w:rsid w:val="00540BC4"/>
    <w:rsid w:val="00543296"/>
    <w:rsid w:val="00544FC1"/>
    <w:rsid w:val="00552398"/>
    <w:rsid w:val="00553160"/>
    <w:rsid w:val="00556137"/>
    <w:rsid w:val="00561035"/>
    <w:rsid w:val="00566F44"/>
    <w:rsid w:val="00570F2D"/>
    <w:rsid w:val="00573D69"/>
    <w:rsid w:val="0059067C"/>
    <w:rsid w:val="005A29B8"/>
    <w:rsid w:val="005B3A79"/>
    <w:rsid w:val="005B542A"/>
    <w:rsid w:val="005D22F4"/>
    <w:rsid w:val="005D5474"/>
    <w:rsid w:val="005D57BE"/>
    <w:rsid w:val="005D631B"/>
    <w:rsid w:val="005E052B"/>
    <w:rsid w:val="005E7990"/>
    <w:rsid w:val="00615CA1"/>
    <w:rsid w:val="00617762"/>
    <w:rsid w:val="00623C74"/>
    <w:rsid w:val="006304B2"/>
    <w:rsid w:val="00631885"/>
    <w:rsid w:val="006404FA"/>
    <w:rsid w:val="00643648"/>
    <w:rsid w:val="00647E3B"/>
    <w:rsid w:val="00654F53"/>
    <w:rsid w:val="00655AEA"/>
    <w:rsid w:val="00655BCC"/>
    <w:rsid w:val="00667909"/>
    <w:rsid w:val="0067033B"/>
    <w:rsid w:val="006705F4"/>
    <w:rsid w:val="006916F6"/>
    <w:rsid w:val="006955DB"/>
    <w:rsid w:val="00696E07"/>
    <w:rsid w:val="006A0539"/>
    <w:rsid w:val="006A1005"/>
    <w:rsid w:val="006A1692"/>
    <w:rsid w:val="006A2C9E"/>
    <w:rsid w:val="006A7368"/>
    <w:rsid w:val="006B3DE0"/>
    <w:rsid w:val="006C28A0"/>
    <w:rsid w:val="006C31FA"/>
    <w:rsid w:val="006C63A8"/>
    <w:rsid w:val="006C6C5C"/>
    <w:rsid w:val="006D187F"/>
    <w:rsid w:val="006D6BB6"/>
    <w:rsid w:val="006E1DE0"/>
    <w:rsid w:val="006E245F"/>
    <w:rsid w:val="006E2CD1"/>
    <w:rsid w:val="006E50D2"/>
    <w:rsid w:val="006F0464"/>
    <w:rsid w:val="006F1280"/>
    <w:rsid w:val="006F23FD"/>
    <w:rsid w:val="006F367B"/>
    <w:rsid w:val="006F60F7"/>
    <w:rsid w:val="00706049"/>
    <w:rsid w:val="007067E6"/>
    <w:rsid w:val="00715873"/>
    <w:rsid w:val="0072242C"/>
    <w:rsid w:val="007310B3"/>
    <w:rsid w:val="00733819"/>
    <w:rsid w:val="00735AB7"/>
    <w:rsid w:val="00735C94"/>
    <w:rsid w:val="007509E7"/>
    <w:rsid w:val="00760DA0"/>
    <w:rsid w:val="0076342E"/>
    <w:rsid w:val="00770F63"/>
    <w:rsid w:val="00775611"/>
    <w:rsid w:val="00786E66"/>
    <w:rsid w:val="007902A0"/>
    <w:rsid w:val="00792D49"/>
    <w:rsid w:val="007A40A4"/>
    <w:rsid w:val="007A5114"/>
    <w:rsid w:val="007B0194"/>
    <w:rsid w:val="007B2A2D"/>
    <w:rsid w:val="007B2C40"/>
    <w:rsid w:val="007B7C8D"/>
    <w:rsid w:val="007C21B4"/>
    <w:rsid w:val="007C35B3"/>
    <w:rsid w:val="007E2733"/>
    <w:rsid w:val="007E2B95"/>
    <w:rsid w:val="007F0F10"/>
    <w:rsid w:val="007F2CB8"/>
    <w:rsid w:val="007F2F06"/>
    <w:rsid w:val="007F51E7"/>
    <w:rsid w:val="007F6166"/>
    <w:rsid w:val="007F65F1"/>
    <w:rsid w:val="007F723F"/>
    <w:rsid w:val="00804893"/>
    <w:rsid w:val="00805B41"/>
    <w:rsid w:val="008063A4"/>
    <w:rsid w:val="008116B4"/>
    <w:rsid w:val="00814D82"/>
    <w:rsid w:val="00815350"/>
    <w:rsid w:val="00817AB0"/>
    <w:rsid w:val="00832F64"/>
    <w:rsid w:val="00835F66"/>
    <w:rsid w:val="00836A16"/>
    <w:rsid w:val="00853464"/>
    <w:rsid w:val="00861C74"/>
    <w:rsid w:val="00866A41"/>
    <w:rsid w:val="00870D6B"/>
    <w:rsid w:val="00874865"/>
    <w:rsid w:val="00882460"/>
    <w:rsid w:val="008838FA"/>
    <w:rsid w:val="0088633E"/>
    <w:rsid w:val="00891C56"/>
    <w:rsid w:val="008950F1"/>
    <w:rsid w:val="00896BBB"/>
    <w:rsid w:val="008A163D"/>
    <w:rsid w:val="008B54F0"/>
    <w:rsid w:val="008B685A"/>
    <w:rsid w:val="008B6ADA"/>
    <w:rsid w:val="008C1357"/>
    <w:rsid w:val="008C1B9D"/>
    <w:rsid w:val="008C7BEF"/>
    <w:rsid w:val="008D5BBF"/>
    <w:rsid w:val="008E3E01"/>
    <w:rsid w:val="008F3443"/>
    <w:rsid w:val="00906015"/>
    <w:rsid w:val="0091039C"/>
    <w:rsid w:val="00913DBB"/>
    <w:rsid w:val="00913F84"/>
    <w:rsid w:val="00915B4F"/>
    <w:rsid w:val="00923DC3"/>
    <w:rsid w:val="00933394"/>
    <w:rsid w:val="00933BF2"/>
    <w:rsid w:val="00935C0E"/>
    <w:rsid w:val="00937441"/>
    <w:rsid w:val="00937E9C"/>
    <w:rsid w:val="00943875"/>
    <w:rsid w:val="00946962"/>
    <w:rsid w:val="00947874"/>
    <w:rsid w:val="009541DB"/>
    <w:rsid w:val="00962193"/>
    <w:rsid w:val="00977691"/>
    <w:rsid w:val="0098215E"/>
    <w:rsid w:val="00984780"/>
    <w:rsid w:val="009A0069"/>
    <w:rsid w:val="009A3F04"/>
    <w:rsid w:val="009D12DB"/>
    <w:rsid w:val="009D32F5"/>
    <w:rsid w:val="009E0940"/>
    <w:rsid w:val="009E216A"/>
    <w:rsid w:val="009E2641"/>
    <w:rsid w:val="009E5276"/>
    <w:rsid w:val="009E62E5"/>
    <w:rsid w:val="009F3331"/>
    <w:rsid w:val="009F5DF6"/>
    <w:rsid w:val="00A01413"/>
    <w:rsid w:val="00A0176F"/>
    <w:rsid w:val="00A01E3D"/>
    <w:rsid w:val="00A030ED"/>
    <w:rsid w:val="00A041C5"/>
    <w:rsid w:val="00A10520"/>
    <w:rsid w:val="00A22CE7"/>
    <w:rsid w:val="00A30C5A"/>
    <w:rsid w:val="00A41F17"/>
    <w:rsid w:val="00A42052"/>
    <w:rsid w:val="00A43AE3"/>
    <w:rsid w:val="00A46A37"/>
    <w:rsid w:val="00A5166F"/>
    <w:rsid w:val="00A60CFE"/>
    <w:rsid w:val="00A615E5"/>
    <w:rsid w:val="00A663E5"/>
    <w:rsid w:val="00A67767"/>
    <w:rsid w:val="00A76867"/>
    <w:rsid w:val="00A76EB3"/>
    <w:rsid w:val="00A83611"/>
    <w:rsid w:val="00A84504"/>
    <w:rsid w:val="00A90583"/>
    <w:rsid w:val="00A95064"/>
    <w:rsid w:val="00AA6F6C"/>
    <w:rsid w:val="00AC72FD"/>
    <w:rsid w:val="00AD3004"/>
    <w:rsid w:val="00AE1745"/>
    <w:rsid w:val="00AE1B98"/>
    <w:rsid w:val="00B224CD"/>
    <w:rsid w:val="00B23256"/>
    <w:rsid w:val="00B2507D"/>
    <w:rsid w:val="00B3151C"/>
    <w:rsid w:val="00B338B5"/>
    <w:rsid w:val="00B37154"/>
    <w:rsid w:val="00B44DC5"/>
    <w:rsid w:val="00B4696E"/>
    <w:rsid w:val="00B50689"/>
    <w:rsid w:val="00B5185D"/>
    <w:rsid w:val="00B51D91"/>
    <w:rsid w:val="00B52358"/>
    <w:rsid w:val="00B618B0"/>
    <w:rsid w:val="00B6613E"/>
    <w:rsid w:val="00B87BE1"/>
    <w:rsid w:val="00B964BC"/>
    <w:rsid w:val="00B97610"/>
    <w:rsid w:val="00B9761C"/>
    <w:rsid w:val="00BA1BD4"/>
    <w:rsid w:val="00BA320A"/>
    <w:rsid w:val="00BA5452"/>
    <w:rsid w:val="00BA6345"/>
    <w:rsid w:val="00BA6E16"/>
    <w:rsid w:val="00BB1BB3"/>
    <w:rsid w:val="00BB6300"/>
    <w:rsid w:val="00BB66BB"/>
    <w:rsid w:val="00BB7D4B"/>
    <w:rsid w:val="00BC6F3A"/>
    <w:rsid w:val="00BD36E4"/>
    <w:rsid w:val="00BD552D"/>
    <w:rsid w:val="00BD71F6"/>
    <w:rsid w:val="00BE0E28"/>
    <w:rsid w:val="00BE1E29"/>
    <w:rsid w:val="00BE495B"/>
    <w:rsid w:val="00BF4895"/>
    <w:rsid w:val="00C03D6A"/>
    <w:rsid w:val="00C0754B"/>
    <w:rsid w:val="00C11B3B"/>
    <w:rsid w:val="00C169C1"/>
    <w:rsid w:val="00C22D00"/>
    <w:rsid w:val="00C3311C"/>
    <w:rsid w:val="00C33E99"/>
    <w:rsid w:val="00C34853"/>
    <w:rsid w:val="00C44E44"/>
    <w:rsid w:val="00C54C92"/>
    <w:rsid w:val="00C62248"/>
    <w:rsid w:val="00C642EC"/>
    <w:rsid w:val="00C708DE"/>
    <w:rsid w:val="00C81288"/>
    <w:rsid w:val="00C93A01"/>
    <w:rsid w:val="00C94EA1"/>
    <w:rsid w:val="00C95BFC"/>
    <w:rsid w:val="00CA6B6F"/>
    <w:rsid w:val="00CA7EEA"/>
    <w:rsid w:val="00CB2FBF"/>
    <w:rsid w:val="00CE75C4"/>
    <w:rsid w:val="00CF271F"/>
    <w:rsid w:val="00CF6EAB"/>
    <w:rsid w:val="00D06E58"/>
    <w:rsid w:val="00D14885"/>
    <w:rsid w:val="00D16866"/>
    <w:rsid w:val="00D171A8"/>
    <w:rsid w:val="00D2663B"/>
    <w:rsid w:val="00D27C49"/>
    <w:rsid w:val="00D341BA"/>
    <w:rsid w:val="00D37405"/>
    <w:rsid w:val="00D40480"/>
    <w:rsid w:val="00D42D76"/>
    <w:rsid w:val="00D470A5"/>
    <w:rsid w:val="00D502E6"/>
    <w:rsid w:val="00D50788"/>
    <w:rsid w:val="00D5431C"/>
    <w:rsid w:val="00D57500"/>
    <w:rsid w:val="00D60E67"/>
    <w:rsid w:val="00D6519E"/>
    <w:rsid w:val="00D67436"/>
    <w:rsid w:val="00D969DC"/>
    <w:rsid w:val="00D9731B"/>
    <w:rsid w:val="00DA527C"/>
    <w:rsid w:val="00DA5D76"/>
    <w:rsid w:val="00DB1DEE"/>
    <w:rsid w:val="00DB35D5"/>
    <w:rsid w:val="00DC1403"/>
    <w:rsid w:val="00DD4A13"/>
    <w:rsid w:val="00DD7037"/>
    <w:rsid w:val="00DD75B4"/>
    <w:rsid w:val="00DE296C"/>
    <w:rsid w:val="00DF128E"/>
    <w:rsid w:val="00DF6A80"/>
    <w:rsid w:val="00E03228"/>
    <w:rsid w:val="00E07359"/>
    <w:rsid w:val="00E142DC"/>
    <w:rsid w:val="00E1488F"/>
    <w:rsid w:val="00E23C60"/>
    <w:rsid w:val="00E25B8B"/>
    <w:rsid w:val="00E26C57"/>
    <w:rsid w:val="00E32C12"/>
    <w:rsid w:val="00E3378F"/>
    <w:rsid w:val="00E4024B"/>
    <w:rsid w:val="00E44877"/>
    <w:rsid w:val="00E44BEB"/>
    <w:rsid w:val="00E50CC1"/>
    <w:rsid w:val="00E51FA5"/>
    <w:rsid w:val="00E5547F"/>
    <w:rsid w:val="00E72EDE"/>
    <w:rsid w:val="00E77A75"/>
    <w:rsid w:val="00E83A93"/>
    <w:rsid w:val="00E841BB"/>
    <w:rsid w:val="00E87C17"/>
    <w:rsid w:val="00E91A5F"/>
    <w:rsid w:val="00E930A6"/>
    <w:rsid w:val="00EA2BD7"/>
    <w:rsid w:val="00EB0013"/>
    <w:rsid w:val="00EB6D7B"/>
    <w:rsid w:val="00EC3FFD"/>
    <w:rsid w:val="00EC4BD3"/>
    <w:rsid w:val="00EC6874"/>
    <w:rsid w:val="00ED1E94"/>
    <w:rsid w:val="00ED2809"/>
    <w:rsid w:val="00ED60B0"/>
    <w:rsid w:val="00ED7471"/>
    <w:rsid w:val="00EE2E6C"/>
    <w:rsid w:val="00EE3A29"/>
    <w:rsid w:val="00EE5B57"/>
    <w:rsid w:val="00EE5BDB"/>
    <w:rsid w:val="00EF033D"/>
    <w:rsid w:val="00F011C0"/>
    <w:rsid w:val="00F01A70"/>
    <w:rsid w:val="00F066A5"/>
    <w:rsid w:val="00F128F2"/>
    <w:rsid w:val="00F14444"/>
    <w:rsid w:val="00F32C3F"/>
    <w:rsid w:val="00F32F80"/>
    <w:rsid w:val="00F35CE6"/>
    <w:rsid w:val="00F54C85"/>
    <w:rsid w:val="00F5593D"/>
    <w:rsid w:val="00F60B80"/>
    <w:rsid w:val="00F63831"/>
    <w:rsid w:val="00F63B30"/>
    <w:rsid w:val="00F65390"/>
    <w:rsid w:val="00F65ADB"/>
    <w:rsid w:val="00F66351"/>
    <w:rsid w:val="00F70846"/>
    <w:rsid w:val="00F75419"/>
    <w:rsid w:val="00F75603"/>
    <w:rsid w:val="00F76D6C"/>
    <w:rsid w:val="00F76DC8"/>
    <w:rsid w:val="00F835B1"/>
    <w:rsid w:val="00F95370"/>
    <w:rsid w:val="00F95F4F"/>
    <w:rsid w:val="00FA097D"/>
    <w:rsid w:val="00FA0FCD"/>
    <w:rsid w:val="00FB1024"/>
    <w:rsid w:val="00FB5927"/>
    <w:rsid w:val="00FC083F"/>
    <w:rsid w:val="00FC3CBC"/>
    <w:rsid w:val="00FC62F7"/>
    <w:rsid w:val="00FD1364"/>
    <w:rsid w:val="00FE3361"/>
    <w:rsid w:val="00FE50EB"/>
    <w:rsid w:val="00FF21CF"/>
    <w:rsid w:val="00FF5FEE"/>
    <w:rsid w:val="01919006"/>
    <w:rsid w:val="0DAE59FB"/>
    <w:rsid w:val="14FBA54A"/>
    <w:rsid w:val="1A6D6428"/>
    <w:rsid w:val="1CCEB50E"/>
    <w:rsid w:val="1EAD64A1"/>
    <w:rsid w:val="20B022FC"/>
    <w:rsid w:val="2C8F7060"/>
    <w:rsid w:val="32A27562"/>
    <w:rsid w:val="3317E5B9"/>
    <w:rsid w:val="38AFC8F1"/>
    <w:rsid w:val="38C0CD60"/>
    <w:rsid w:val="4200C81C"/>
    <w:rsid w:val="4523161E"/>
    <w:rsid w:val="45FF0414"/>
    <w:rsid w:val="490AB1D4"/>
    <w:rsid w:val="4C384F28"/>
    <w:rsid w:val="57E8C95F"/>
    <w:rsid w:val="5CE2C7D2"/>
    <w:rsid w:val="63A2527A"/>
    <w:rsid w:val="66D9F33C"/>
    <w:rsid w:val="7279D8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AC176B"/>
  <w14:defaultImageDpi w14:val="300"/>
  <w15:docId w15:val="{9481ADFE-CCF7-432E-89D6-F2EEEE02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2E49BA"/>
    <w:pPr>
      <w:keepNext/>
      <w:keepLines/>
      <w:spacing w:before="400" w:after="100" w:afterAutospacing="1"/>
      <w:outlineLvl w:val="0"/>
    </w:pPr>
    <w:rPr>
      <w:rFonts w:eastAsiaTheme="majorEastAsia" w:cs="Arial"/>
      <w:b/>
      <w:bCs/>
      <w:color w:val="A00054"/>
      <w:sz w:val="40"/>
      <w:szCs w:val="40"/>
    </w:rPr>
  </w:style>
  <w:style w:type="paragraph" w:styleId="Heading2">
    <w:name w:val="heading 2"/>
    <w:basedOn w:val="Normal"/>
    <w:next w:val="Normal"/>
    <w:link w:val="Heading2Char"/>
    <w:uiPriority w:val="9"/>
    <w:unhideWhenUsed/>
    <w:qFormat/>
    <w:rsid w:val="002E49BA"/>
    <w:pPr>
      <w:keepNext/>
      <w:keepLines/>
      <w:spacing w:after="100" w:afterAutospacing="1"/>
      <w:outlineLvl w:val="1"/>
    </w:pPr>
    <w:rPr>
      <w:rFonts w:eastAsiaTheme="majorEastAsia" w:cstheme="majorBidi"/>
      <w:b/>
      <w:bCs/>
      <w:color w:val="00389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paragraph" w:styleId="Heading4">
    <w:name w:val="heading 4"/>
    <w:basedOn w:val="Normal"/>
    <w:next w:val="Normal"/>
    <w:link w:val="Heading4Char"/>
    <w:uiPriority w:val="9"/>
    <w:semiHidden/>
    <w:unhideWhenUsed/>
    <w:qFormat/>
    <w:rsid w:val="00E77A7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2E49BA"/>
    <w:rPr>
      <w:rFonts w:eastAsiaTheme="majorEastAsia" w:cs="Arial"/>
      <w:b/>
      <w:bCs/>
      <w:color w:val="A00054"/>
      <w:sz w:val="40"/>
      <w:szCs w:val="40"/>
    </w:rPr>
  </w:style>
  <w:style w:type="character" w:customStyle="1" w:styleId="Heading2Char">
    <w:name w:val="Heading 2 Char"/>
    <w:basedOn w:val="DefaultParagraphFont"/>
    <w:link w:val="Heading2"/>
    <w:uiPriority w:val="9"/>
    <w:rsid w:val="002E49BA"/>
    <w:rPr>
      <w:rFonts w:eastAsiaTheme="majorEastAsia" w:cstheme="majorBidi"/>
      <w:b/>
      <w:bCs/>
      <w:color w:val="00389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2E49BA"/>
    <w:pPr>
      <w:spacing w:after="100" w:afterAutospacing="1"/>
    </w:pPr>
    <w:rPr>
      <w:color w:val="A00054"/>
      <w:sz w:val="28"/>
      <w:szCs w:val="28"/>
    </w:rPr>
  </w:style>
  <w:style w:type="paragraph" w:customStyle="1" w:styleId="Reportcovertitle">
    <w:name w:val="Report cover title"/>
    <w:basedOn w:val="Normal"/>
    <w:qFormat/>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styleId="ListParagraph">
    <w:name w:val="List Paragraph"/>
    <w:basedOn w:val="Normal"/>
    <w:uiPriority w:val="34"/>
    <w:qFormat/>
    <w:rsid w:val="00D470A5"/>
    <w:pPr>
      <w:ind w:left="720"/>
      <w:contextualSpacing/>
    </w:pPr>
  </w:style>
  <w:style w:type="character" w:styleId="Hyperlink">
    <w:name w:val="Hyperlink"/>
    <w:basedOn w:val="DefaultParagraphFont"/>
    <w:uiPriority w:val="99"/>
    <w:unhideWhenUsed/>
    <w:rsid w:val="00C54C92"/>
    <w:rPr>
      <w:color w:val="0000FF" w:themeColor="hyperlink"/>
      <w:u w:val="single"/>
    </w:rPr>
  </w:style>
  <w:style w:type="table" w:styleId="TableGrid">
    <w:name w:val="Table Grid"/>
    <w:basedOn w:val="TableNormal"/>
    <w:uiPriority w:val="39"/>
    <w:rsid w:val="00C54C92"/>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5B41"/>
    <w:rPr>
      <w:color w:val="808080"/>
      <w:shd w:val="clear" w:color="auto" w:fill="E6E6E6"/>
    </w:rPr>
  </w:style>
  <w:style w:type="character" w:styleId="FollowedHyperlink">
    <w:name w:val="FollowedHyperlink"/>
    <w:basedOn w:val="DefaultParagraphFont"/>
    <w:uiPriority w:val="99"/>
    <w:semiHidden/>
    <w:unhideWhenUsed/>
    <w:rsid w:val="00805B41"/>
    <w:rPr>
      <w:color w:val="800080" w:themeColor="followedHyperlink"/>
      <w:u w:val="single"/>
    </w:rPr>
  </w:style>
  <w:style w:type="character" w:customStyle="1" w:styleId="s1">
    <w:name w:val="s1"/>
    <w:basedOn w:val="DefaultParagraphFont"/>
    <w:rsid w:val="00BA6345"/>
  </w:style>
  <w:style w:type="character" w:styleId="Strong">
    <w:name w:val="Strong"/>
    <w:basedOn w:val="DefaultParagraphFont"/>
    <w:uiPriority w:val="22"/>
    <w:qFormat/>
    <w:rsid w:val="001D07DB"/>
    <w:rPr>
      <w:b/>
      <w:bCs/>
    </w:rPr>
  </w:style>
  <w:style w:type="paragraph" w:styleId="z-TopofForm">
    <w:name w:val="HTML Top of Form"/>
    <w:basedOn w:val="Normal"/>
    <w:next w:val="Normal"/>
    <w:link w:val="z-TopofFormChar"/>
    <w:hidden/>
    <w:uiPriority w:val="99"/>
    <w:semiHidden/>
    <w:unhideWhenUsed/>
    <w:rsid w:val="00F63B30"/>
    <w:pPr>
      <w:pBdr>
        <w:bottom w:val="single" w:sz="6" w:space="1" w:color="auto"/>
      </w:pBdr>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F63B30"/>
    <w:rPr>
      <w:rFonts w:eastAsia="Times New Roman"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63B30"/>
    <w:pPr>
      <w:pBdr>
        <w:top w:val="single" w:sz="6" w:space="1" w:color="auto"/>
      </w:pBdr>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semiHidden/>
    <w:rsid w:val="00F63B30"/>
    <w:rPr>
      <w:rFonts w:eastAsia="Times New Roman" w:cs="Arial"/>
      <w:vanish/>
      <w:sz w:val="16"/>
      <w:szCs w:val="16"/>
      <w:lang w:eastAsia="en-GB"/>
    </w:rPr>
  </w:style>
  <w:style w:type="character" w:styleId="UnresolvedMention">
    <w:name w:val="Unresolved Mention"/>
    <w:basedOn w:val="DefaultParagraphFont"/>
    <w:uiPriority w:val="99"/>
    <w:semiHidden/>
    <w:unhideWhenUsed/>
    <w:rsid w:val="000417DE"/>
    <w:rPr>
      <w:color w:val="605E5C"/>
      <w:shd w:val="clear" w:color="auto" w:fill="E1DFDD"/>
    </w:rPr>
  </w:style>
  <w:style w:type="character" w:styleId="CommentReference">
    <w:name w:val="annotation reference"/>
    <w:basedOn w:val="DefaultParagraphFont"/>
    <w:uiPriority w:val="99"/>
    <w:semiHidden/>
    <w:unhideWhenUsed/>
    <w:rsid w:val="00FC083F"/>
    <w:rPr>
      <w:sz w:val="16"/>
      <w:szCs w:val="16"/>
    </w:rPr>
  </w:style>
  <w:style w:type="paragraph" w:styleId="CommentText">
    <w:name w:val="annotation text"/>
    <w:basedOn w:val="Normal"/>
    <w:link w:val="CommentTextChar"/>
    <w:uiPriority w:val="99"/>
    <w:unhideWhenUsed/>
    <w:rsid w:val="00FC083F"/>
    <w:rPr>
      <w:sz w:val="20"/>
      <w:szCs w:val="20"/>
    </w:rPr>
  </w:style>
  <w:style w:type="character" w:customStyle="1" w:styleId="CommentTextChar">
    <w:name w:val="Comment Text Char"/>
    <w:basedOn w:val="DefaultParagraphFont"/>
    <w:link w:val="CommentText"/>
    <w:uiPriority w:val="99"/>
    <w:rsid w:val="00FC083F"/>
    <w:rPr>
      <w:sz w:val="20"/>
      <w:szCs w:val="20"/>
    </w:rPr>
  </w:style>
  <w:style w:type="paragraph" w:styleId="CommentSubject">
    <w:name w:val="annotation subject"/>
    <w:basedOn w:val="CommentText"/>
    <w:next w:val="CommentText"/>
    <w:link w:val="CommentSubjectChar"/>
    <w:uiPriority w:val="99"/>
    <w:semiHidden/>
    <w:unhideWhenUsed/>
    <w:rsid w:val="00FC083F"/>
    <w:rPr>
      <w:b/>
      <w:bCs/>
    </w:rPr>
  </w:style>
  <w:style w:type="character" w:customStyle="1" w:styleId="CommentSubjectChar">
    <w:name w:val="Comment Subject Char"/>
    <w:basedOn w:val="CommentTextChar"/>
    <w:link w:val="CommentSubject"/>
    <w:uiPriority w:val="99"/>
    <w:semiHidden/>
    <w:rsid w:val="00FC083F"/>
    <w:rPr>
      <w:b/>
      <w:bCs/>
      <w:sz w:val="20"/>
      <w:szCs w:val="20"/>
    </w:rPr>
  </w:style>
  <w:style w:type="character" w:customStyle="1" w:styleId="Heading4Char">
    <w:name w:val="Heading 4 Char"/>
    <w:basedOn w:val="DefaultParagraphFont"/>
    <w:link w:val="Heading4"/>
    <w:uiPriority w:val="9"/>
    <w:semiHidden/>
    <w:rsid w:val="00E77A75"/>
    <w:rPr>
      <w:rFonts w:asciiTheme="majorHAnsi" w:eastAsiaTheme="majorEastAsia" w:hAnsiTheme="majorHAnsi" w:cstheme="majorBidi"/>
      <w:i/>
      <w:iCs/>
      <w:color w:val="365F91" w:themeColor="accent1" w:themeShade="BF"/>
    </w:rPr>
  </w:style>
  <w:style w:type="character" w:customStyle="1" w:styleId="normaltextrun">
    <w:name w:val="normaltextrun"/>
    <w:basedOn w:val="DefaultParagraphFont"/>
    <w:rsid w:val="00295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8210">
      <w:bodyDiv w:val="1"/>
      <w:marLeft w:val="0"/>
      <w:marRight w:val="0"/>
      <w:marTop w:val="0"/>
      <w:marBottom w:val="0"/>
      <w:divBdr>
        <w:top w:val="none" w:sz="0" w:space="0" w:color="auto"/>
        <w:left w:val="none" w:sz="0" w:space="0" w:color="auto"/>
        <w:bottom w:val="none" w:sz="0" w:space="0" w:color="auto"/>
        <w:right w:val="none" w:sz="0" w:space="0" w:color="auto"/>
      </w:divBdr>
    </w:div>
    <w:div w:id="42221335">
      <w:bodyDiv w:val="1"/>
      <w:marLeft w:val="0"/>
      <w:marRight w:val="0"/>
      <w:marTop w:val="0"/>
      <w:marBottom w:val="0"/>
      <w:divBdr>
        <w:top w:val="none" w:sz="0" w:space="0" w:color="auto"/>
        <w:left w:val="none" w:sz="0" w:space="0" w:color="auto"/>
        <w:bottom w:val="none" w:sz="0" w:space="0" w:color="auto"/>
        <w:right w:val="none" w:sz="0" w:space="0" w:color="auto"/>
      </w:divBdr>
    </w:div>
    <w:div w:id="93133833">
      <w:bodyDiv w:val="1"/>
      <w:marLeft w:val="0"/>
      <w:marRight w:val="0"/>
      <w:marTop w:val="0"/>
      <w:marBottom w:val="0"/>
      <w:divBdr>
        <w:top w:val="none" w:sz="0" w:space="0" w:color="auto"/>
        <w:left w:val="none" w:sz="0" w:space="0" w:color="auto"/>
        <w:bottom w:val="none" w:sz="0" w:space="0" w:color="auto"/>
        <w:right w:val="none" w:sz="0" w:space="0" w:color="auto"/>
      </w:divBdr>
    </w:div>
    <w:div w:id="114712935">
      <w:bodyDiv w:val="1"/>
      <w:marLeft w:val="0"/>
      <w:marRight w:val="0"/>
      <w:marTop w:val="0"/>
      <w:marBottom w:val="0"/>
      <w:divBdr>
        <w:top w:val="none" w:sz="0" w:space="0" w:color="auto"/>
        <w:left w:val="none" w:sz="0" w:space="0" w:color="auto"/>
        <w:bottom w:val="none" w:sz="0" w:space="0" w:color="auto"/>
        <w:right w:val="none" w:sz="0" w:space="0" w:color="auto"/>
      </w:divBdr>
    </w:div>
    <w:div w:id="161748930">
      <w:bodyDiv w:val="1"/>
      <w:marLeft w:val="0"/>
      <w:marRight w:val="0"/>
      <w:marTop w:val="0"/>
      <w:marBottom w:val="0"/>
      <w:divBdr>
        <w:top w:val="none" w:sz="0" w:space="0" w:color="auto"/>
        <w:left w:val="none" w:sz="0" w:space="0" w:color="auto"/>
        <w:bottom w:val="none" w:sz="0" w:space="0" w:color="auto"/>
        <w:right w:val="none" w:sz="0" w:space="0" w:color="auto"/>
      </w:divBdr>
    </w:div>
    <w:div w:id="181290288">
      <w:bodyDiv w:val="1"/>
      <w:marLeft w:val="0"/>
      <w:marRight w:val="0"/>
      <w:marTop w:val="0"/>
      <w:marBottom w:val="0"/>
      <w:divBdr>
        <w:top w:val="none" w:sz="0" w:space="0" w:color="auto"/>
        <w:left w:val="none" w:sz="0" w:space="0" w:color="auto"/>
        <w:bottom w:val="none" w:sz="0" w:space="0" w:color="auto"/>
        <w:right w:val="none" w:sz="0" w:space="0" w:color="auto"/>
      </w:divBdr>
    </w:div>
    <w:div w:id="219292246">
      <w:bodyDiv w:val="1"/>
      <w:marLeft w:val="0"/>
      <w:marRight w:val="0"/>
      <w:marTop w:val="0"/>
      <w:marBottom w:val="0"/>
      <w:divBdr>
        <w:top w:val="none" w:sz="0" w:space="0" w:color="auto"/>
        <w:left w:val="none" w:sz="0" w:space="0" w:color="auto"/>
        <w:bottom w:val="none" w:sz="0" w:space="0" w:color="auto"/>
        <w:right w:val="none" w:sz="0" w:space="0" w:color="auto"/>
      </w:divBdr>
      <w:divsChild>
        <w:div w:id="244997113">
          <w:marLeft w:val="0"/>
          <w:marRight w:val="0"/>
          <w:marTop w:val="0"/>
          <w:marBottom w:val="0"/>
          <w:divBdr>
            <w:top w:val="none" w:sz="0" w:space="0" w:color="auto"/>
            <w:left w:val="none" w:sz="0" w:space="0" w:color="auto"/>
            <w:bottom w:val="none" w:sz="0" w:space="0" w:color="auto"/>
            <w:right w:val="none" w:sz="0" w:space="0" w:color="auto"/>
          </w:divBdr>
        </w:div>
        <w:div w:id="1681539027">
          <w:marLeft w:val="0"/>
          <w:marRight w:val="0"/>
          <w:marTop w:val="0"/>
          <w:marBottom w:val="0"/>
          <w:divBdr>
            <w:top w:val="none" w:sz="0" w:space="0" w:color="auto"/>
            <w:left w:val="none" w:sz="0" w:space="0" w:color="auto"/>
            <w:bottom w:val="none" w:sz="0" w:space="0" w:color="auto"/>
            <w:right w:val="none" w:sz="0" w:space="0" w:color="auto"/>
          </w:divBdr>
        </w:div>
      </w:divsChild>
    </w:div>
    <w:div w:id="239758751">
      <w:bodyDiv w:val="1"/>
      <w:marLeft w:val="0"/>
      <w:marRight w:val="0"/>
      <w:marTop w:val="0"/>
      <w:marBottom w:val="0"/>
      <w:divBdr>
        <w:top w:val="none" w:sz="0" w:space="0" w:color="auto"/>
        <w:left w:val="none" w:sz="0" w:space="0" w:color="auto"/>
        <w:bottom w:val="none" w:sz="0" w:space="0" w:color="auto"/>
        <w:right w:val="none" w:sz="0" w:space="0" w:color="auto"/>
      </w:divBdr>
    </w:div>
    <w:div w:id="281544192">
      <w:bodyDiv w:val="1"/>
      <w:marLeft w:val="0"/>
      <w:marRight w:val="0"/>
      <w:marTop w:val="0"/>
      <w:marBottom w:val="0"/>
      <w:divBdr>
        <w:top w:val="none" w:sz="0" w:space="0" w:color="auto"/>
        <w:left w:val="none" w:sz="0" w:space="0" w:color="auto"/>
        <w:bottom w:val="none" w:sz="0" w:space="0" w:color="auto"/>
        <w:right w:val="none" w:sz="0" w:space="0" w:color="auto"/>
      </w:divBdr>
    </w:div>
    <w:div w:id="294679041">
      <w:bodyDiv w:val="1"/>
      <w:marLeft w:val="0"/>
      <w:marRight w:val="0"/>
      <w:marTop w:val="0"/>
      <w:marBottom w:val="0"/>
      <w:divBdr>
        <w:top w:val="none" w:sz="0" w:space="0" w:color="auto"/>
        <w:left w:val="none" w:sz="0" w:space="0" w:color="auto"/>
        <w:bottom w:val="none" w:sz="0" w:space="0" w:color="auto"/>
        <w:right w:val="none" w:sz="0" w:space="0" w:color="auto"/>
      </w:divBdr>
    </w:div>
    <w:div w:id="319891120">
      <w:bodyDiv w:val="1"/>
      <w:marLeft w:val="0"/>
      <w:marRight w:val="0"/>
      <w:marTop w:val="0"/>
      <w:marBottom w:val="0"/>
      <w:divBdr>
        <w:top w:val="none" w:sz="0" w:space="0" w:color="auto"/>
        <w:left w:val="none" w:sz="0" w:space="0" w:color="auto"/>
        <w:bottom w:val="none" w:sz="0" w:space="0" w:color="auto"/>
        <w:right w:val="none" w:sz="0" w:space="0" w:color="auto"/>
      </w:divBdr>
    </w:div>
    <w:div w:id="427385546">
      <w:bodyDiv w:val="1"/>
      <w:marLeft w:val="0"/>
      <w:marRight w:val="0"/>
      <w:marTop w:val="0"/>
      <w:marBottom w:val="0"/>
      <w:divBdr>
        <w:top w:val="none" w:sz="0" w:space="0" w:color="auto"/>
        <w:left w:val="none" w:sz="0" w:space="0" w:color="auto"/>
        <w:bottom w:val="none" w:sz="0" w:space="0" w:color="auto"/>
        <w:right w:val="none" w:sz="0" w:space="0" w:color="auto"/>
      </w:divBdr>
    </w:div>
    <w:div w:id="442919691">
      <w:bodyDiv w:val="1"/>
      <w:marLeft w:val="0"/>
      <w:marRight w:val="0"/>
      <w:marTop w:val="0"/>
      <w:marBottom w:val="0"/>
      <w:divBdr>
        <w:top w:val="none" w:sz="0" w:space="0" w:color="auto"/>
        <w:left w:val="none" w:sz="0" w:space="0" w:color="auto"/>
        <w:bottom w:val="none" w:sz="0" w:space="0" w:color="auto"/>
        <w:right w:val="none" w:sz="0" w:space="0" w:color="auto"/>
      </w:divBdr>
    </w:div>
    <w:div w:id="454910655">
      <w:bodyDiv w:val="1"/>
      <w:marLeft w:val="0"/>
      <w:marRight w:val="0"/>
      <w:marTop w:val="0"/>
      <w:marBottom w:val="0"/>
      <w:divBdr>
        <w:top w:val="none" w:sz="0" w:space="0" w:color="auto"/>
        <w:left w:val="none" w:sz="0" w:space="0" w:color="auto"/>
        <w:bottom w:val="none" w:sz="0" w:space="0" w:color="auto"/>
        <w:right w:val="none" w:sz="0" w:space="0" w:color="auto"/>
      </w:divBdr>
    </w:div>
    <w:div w:id="457527864">
      <w:bodyDiv w:val="1"/>
      <w:marLeft w:val="0"/>
      <w:marRight w:val="0"/>
      <w:marTop w:val="0"/>
      <w:marBottom w:val="0"/>
      <w:divBdr>
        <w:top w:val="none" w:sz="0" w:space="0" w:color="auto"/>
        <w:left w:val="none" w:sz="0" w:space="0" w:color="auto"/>
        <w:bottom w:val="none" w:sz="0" w:space="0" w:color="auto"/>
        <w:right w:val="none" w:sz="0" w:space="0" w:color="auto"/>
      </w:divBdr>
    </w:div>
    <w:div w:id="480972275">
      <w:bodyDiv w:val="1"/>
      <w:marLeft w:val="0"/>
      <w:marRight w:val="0"/>
      <w:marTop w:val="0"/>
      <w:marBottom w:val="0"/>
      <w:divBdr>
        <w:top w:val="none" w:sz="0" w:space="0" w:color="auto"/>
        <w:left w:val="none" w:sz="0" w:space="0" w:color="auto"/>
        <w:bottom w:val="none" w:sz="0" w:space="0" w:color="auto"/>
        <w:right w:val="none" w:sz="0" w:space="0" w:color="auto"/>
      </w:divBdr>
    </w:div>
    <w:div w:id="483932468">
      <w:bodyDiv w:val="1"/>
      <w:marLeft w:val="0"/>
      <w:marRight w:val="0"/>
      <w:marTop w:val="0"/>
      <w:marBottom w:val="0"/>
      <w:divBdr>
        <w:top w:val="none" w:sz="0" w:space="0" w:color="auto"/>
        <w:left w:val="none" w:sz="0" w:space="0" w:color="auto"/>
        <w:bottom w:val="none" w:sz="0" w:space="0" w:color="auto"/>
        <w:right w:val="none" w:sz="0" w:space="0" w:color="auto"/>
      </w:divBdr>
    </w:div>
    <w:div w:id="501362648">
      <w:bodyDiv w:val="1"/>
      <w:marLeft w:val="0"/>
      <w:marRight w:val="0"/>
      <w:marTop w:val="0"/>
      <w:marBottom w:val="0"/>
      <w:divBdr>
        <w:top w:val="none" w:sz="0" w:space="0" w:color="auto"/>
        <w:left w:val="none" w:sz="0" w:space="0" w:color="auto"/>
        <w:bottom w:val="none" w:sz="0" w:space="0" w:color="auto"/>
        <w:right w:val="none" w:sz="0" w:space="0" w:color="auto"/>
      </w:divBdr>
    </w:div>
    <w:div w:id="520974233">
      <w:bodyDiv w:val="1"/>
      <w:marLeft w:val="0"/>
      <w:marRight w:val="0"/>
      <w:marTop w:val="0"/>
      <w:marBottom w:val="0"/>
      <w:divBdr>
        <w:top w:val="none" w:sz="0" w:space="0" w:color="auto"/>
        <w:left w:val="none" w:sz="0" w:space="0" w:color="auto"/>
        <w:bottom w:val="none" w:sz="0" w:space="0" w:color="auto"/>
        <w:right w:val="none" w:sz="0" w:space="0" w:color="auto"/>
      </w:divBdr>
    </w:div>
    <w:div w:id="532377515">
      <w:bodyDiv w:val="1"/>
      <w:marLeft w:val="0"/>
      <w:marRight w:val="0"/>
      <w:marTop w:val="0"/>
      <w:marBottom w:val="0"/>
      <w:divBdr>
        <w:top w:val="none" w:sz="0" w:space="0" w:color="auto"/>
        <w:left w:val="none" w:sz="0" w:space="0" w:color="auto"/>
        <w:bottom w:val="none" w:sz="0" w:space="0" w:color="auto"/>
        <w:right w:val="none" w:sz="0" w:space="0" w:color="auto"/>
      </w:divBdr>
    </w:div>
    <w:div w:id="602542082">
      <w:bodyDiv w:val="1"/>
      <w:marLeft w:val="0"/>
      <w:marRight w:val="0"/>
      <w:marTop w:val="0"/>
      <w:marBottom w:val="0"/>
      <w:divBdr>
        <w:top w:val="none" w:sz="0" w:space="0" w:color="auto"/>
        <w:left w:val="none" w:sz="0" w:space="0" w:color="auto"/>
        <w:bottom w:val="none" w:sz="0" w:space="0" w:color="auto"/>
        <w:right w:val="none" w:sz="0" w:space="0" w:color="auto"/>
      </w:divBdr>
    </w:div>
    <w:div w:id="628129140">
      <w:bodyDiv w:val="1"/>
      <w:marLeft w:val="0"/>
      <w:marRight w:val="0"/>
      <w:marTop w:val="0"/>
      <w:marBottom w:val="0"/>
      <w:divBdr>
        <w:top w:val="none" w:sz="0" w:space="0" w:color="auto"/>
        <w:left w:val="none" w:sz="0" w:space="0" w:color="auto"/>
        <w:bottom w:val="none" w:sz="0" w:space="0" w:color="auto"/>
        <w:right w:val="none" w:sz="0" w:space="0" w:color="auto"/>
      </w:divBdr>
    </w:div>
    <w:div w:id="669791478">
      <w:bodyDiv w:val="1"/>
      <w:marLeft w:val="0"/>
      <w:marRight w:val="0"/>
      <w:marTop w:val="0"/>
      <w:marBottom w:val="0"/>
      <w:divBdr>
        <w:top w:val="none" w:sz="0" w:space="0" w:color="auto"/>
        <w:left w:val="none" w:sz="0" w:space="0" w:color="auto"/>
        <w:bottom w:val="none" w:sz="0" w:space="0" w:color="auto"/>
        <w:right w:val="none" w:sz="0" w:space="0" w:color="auto"/>
      </w:divBdr>
      <w:divsChild>
        <w:div w:id="1906914651">
          <w:marLeft w:val="0"/>
          <w:marRight w:val="0"/>
          <w:marTop w:val="0"/>
          <w:marBottom w:val="0"/>
          <w:divBdr>
            <w:top w:val="none" w:sz="0" w:space="0" w:color="auto"/>
            <w:left w:val="none" w:sz="0" w:space="0" w:color="auto"/>
            <w:bottom w:val="none" w:sz="0" w:space="0" w:color="auto"/>
            <w:right w:val="none" w:sz="0" w:space="0" w:color="auto"/>
          </w:divBdr>
          <w:divsChild>
            <w:div w:id="1645500278">
              <w:marLeft w:val="0"/>
              <w:marRight w:val="0"/>
              <w:marTop w:val="0"/>
              <w:marBottom w:val="0"/>
              <w:divBdr>
                <w:top w:val="none" w:sz="0" w:space="0" w:color="auto"/>
                <w:left w:val="none" w:sz="0" w:space="0" w:color="auto"/>
                <w:bottom w:val="none" w:sz="0" w:space="0" w:color="auto"/>
                <w:right w:val="none" w:sz="0" w:space="0" w:color="auto"/>
              </w:divBdr>
              <w:divsChild>
                <w:div w:id="1271015079">
                  <w:marLeft w:val="0"/>
                  <w:marRight w:val="0"/>
                  <w:marTop w:val="0"/>
                  <w:marBottom w:val="0"/>
                  <w:divBdr>
                    <w:top w:val="none" w:sz="0" w:space="0" w:color="auto"/>
                    <w:left w:val="none" w:sz="0" w:space="0" w:color="auto"/>
                    <w:bottom w:val="none" w:sz="0" w:space="0" w:color="auto"/>
                    <w:right w:val="none" w:sz="0" w:space="0" w:color="auto"/>
                  </w:divBdr>
                  <w:divsChild>
                    <w:div w:id="794984252">
                      <w:marLeft w:val="0"/>
                      <w:marRight w:val="0"/>
                      <w:marTop w:val="0"/>
                      <w:marBottom w:val="0"/>
                      <w:divBdr>
                        <w:top w:val="none" w:sz="0" w:space="0" w:color="auto"/>
                        <w:left w:val="none" w:sz="0" w:space="0" w:color="auto"/>
                        <w:bottom w:val="none" w:sz="0" w:space="0" w:color="auto"/>
                        <w:right w:val="none" w:sz="0" w:space="0" w:color="auto"/>
                      </w:divBdr>
                      <w:divsChild>
                        <w:div w:id="4703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233264">
          <w:marLeft w:val="0"/>
          <w:marRight w:val="0"/>
          <w:marTop w:val="0"/>
          <w:marBottom w:val="0"/>
          <w:divBdr>
            <w:top w:val="none" w:sz="0" w:space="0" w:color="auto"/>
            <w:left w:val="none" w:sz="0" w:space="0" w:color="auto"/>
            <w:bottom w:val="none" w:sz="0" w:space="0" w:color="auto"/>
            <w:right w:val="none" w:sz="0" w:space="0" w:color="auto"/>
          </w:divBdr>
        </w:div>
      </w:divsChild>
    </w:div>
    <w:div w:id="686325054">
      <w:bodyDiv w:val="1"/>
      <w:marLeft w:val="0"/>
      <w:marRight w:val="0"/>
      <w:marTop w:val="0"/>
      <w:marBottom w:val="0"/>
      <w:divBdr>
        <w:top w:val="none" w:sz="0" w:space="0" w:color="auto"/>
        <w:left w:val="none" w:sz="0" w:space="0" w:color="auto"/>
        <w:bottom w:val="none" w:sz="0" w:space="0" w:color="auto"/>
        <w:right w:val="none" w:sz="0" w:space="0" w:color="auto"/>
      </w:divBdr>
    </w:div>
    <w:div w:id="695813288">
      <w:bodyDiv w:val="1"/>
      <w:marLeft w:val="0"/>
      <w:marRight w:val="0"/>
      <w:marTop w:val="0"/>
      <w:marBottom w:val="0"/>
      <w:divBdr>
        <w:top w:val="none" w:sz="0" w:space="0" w:color="auto"/>
        <w:left w:val="none" w:sz="0" w:space="0" w:color="auto"/>
        <w:bottom w:val="none" w:sz="0" w:space="0" w:color="auto"/>
        <w:right w:val="none" w:sz="0" w:space="0" w:color="auto"/>
      </w:divBdr>
      <w:divsChild>
        <w:div w:id="324629160">
          <w:marLeft w:val="0"/>
          <w:marRight w:val="0"/>
          <w:marTop w:val="0"/>
          <w:marBottom w:val="0"/>
          <w:divBdr>
            <w:top w:val="none" w:sz="0" w:space="0" w:color="auto"/>
            <w:left w:val="none" w:sz="0" w:space="0" w:color="auto"/>
            <w:bottom w:val="none" w:sz="0" w:space="0" w:color="auto"/>
            <w:right w:val="none" w:sz="0" w:space="0" w:color="auto"/>
          </w:divBdr>
        </w:div>
        <w:div w:id="1386639275">
          <w:marLeft w:val="0"/>
          <w:marRight w:val="0"/>
          <w:marTop w:val="0"/>
          <w:marBottom w:val="0"/>
          <w:divBdr>
            <w:top w:val="none" w:sz="0" w:space="0" w:color="auto"/>
            <w:left w:val="none" w:sz="0" w:space="0" w:color="auto"/>
            <w:bottom w:val="none" w:sz="0" w:space="0" w:color="auto"/>
            <w:right w:val="none" w:sz="0" w:space="0" w:color="auto"/>
          </w:divBdr>
        </w:div>
      </w:divsChild>
    </w:div>
    <w:div w:id="703989644">
      <w:bodyDiv w:val="1"/>
      <w:marLeft w:val="0"/>
      <w:marRight w:val="0"/>
      <w:marTop w:val="0"/>
      <w:marBottom w:val="0"/>
      <w:divBdr>
        <w:top w:val="none" w:sz="0" w:space="0" w:color="auto"/>
        <w:left w:val="none" w:sz="0" w:space="0" w:color="auto"/>
        <w:bottom w:val="none" w:sz="0" w:space="0" w:color="auto"/>
        <w:right w:val="none" w:sz="0" w:space="0" w:color="auto"/>
      </w:divBdr>
    </w:div>
    <w:div w:id="727194817">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811364691">
      <w:bodyDiv w:val="1"/>
      <w:marLeft w:val="0"/>
      <w:marRight w:val="0"/>
      <w:marTop w:val="0"/>
      <w:marBottom w:val="0"/>
      <w:divBdr>
        <w:top w:val="none" w:sz="0" w:space="0" w:color="auto"/>
        <w:left w:val="none" w:sz="0" w:space="0" w:color="auto"/>
        <w:bottom w:val="none" w:sz="0" w:space="0" w:color="auto"/>
        <w:right w:val="none" w:sz="0" w:space="0" w:color="auto"/>
      </w:divBdr>
    </w:div>
    <w:div w:id="816187790">
      <w:bodyDiv w:val="1"/>
      <w:marLeft w:val="0"/>
      <w:marRight w:val="0"/>
      <w:marTop w:val="0"/>
      <w:marBottom w:val="0"/>
      <w:divBdr>
        <w:top w:val="none" w:sz="0" w:space="0" w:color="auto"/>
        <w:left w:val="none" w:sz="0" w:space="0" w:color="auto"/>
        <w:bottom w:val="none" w:sz="0" w:space="0" w:color="auto"/>
        <w:right w:val="none" w:sz="0" w:space="0" w:color="auto"/>
      </w:divBdr>
    </w:div>
    <w:div w:id="856456850">
      <w:bodyDiv w:val="1"/>
      <w:marLeft w:val="0"/>
      <w:marRight w:val="0"/>
      <w:marTop w:val="0"/>
      <w:marBottom w:val="0"/>
      <w:divBdr>
        <w:top w:val="none" w:sz="0" w:space="0" w:color="auto"/>
        <w:left w:val="none" w:sz="0" w:space="0" w:color="auto"/>
        <w:bottom w:val="none" w:sz="0" w:space="0" w:color="auto"/>
        <w:right w:val="none" w:sz="0" w:space="0" w:color="auto"/>
      </w:divBdr>
    </w:div>
    <w:div w:id="880939133">
      <w:bodyDiv w:val="1"/>
      <w:marLeft w:val="0"/>
      <w:marRight w:val="0"/>
      <w:marTop w:val="0"/>
      <w:marBottom w:val="0"/>
      <w:divBdr>
        <w:top w:val="none" w:sz="0" w:space="0" w:color="auto"/>
        <w:left w:val="none" w:sz="0" w:space="0" w:color="auto"/>
        <w:bottom w:val="none" w:sz="0" w:space="0" w:color="auto"/>
        <w:right w:val="none" w:sz="0" w:space="0" w:color="auto"/>
      </w:divBdr>
    </w:div>
    <w:div w:id="986934419">
      <w:bodyDiv w:val="1"/>
      <w:marLeft w:val="0"/>
      <w:marRight w:val="0"/>
      <w:marTop w:val="0"/>
      <w:marBottom w:val="0"/>
      <w:divBdr>
        <w:top w:val="none" w:sz="0" w:space="0" w:color="auto"/>
        <w:left w:val="none" w:sz="0" w:space="0" w:color="auto"/>
        <w:bottom w:val="none" w:sz="0" w:space="0" w:color="auto"/>
        <w:right w:val="none" w:sz="0" w:space="0" w:color="auto"/>
      </w:divBdr>
    </w:div>
    <w:div w:id="999651023">
      <w:bodyDiv w:val="1"/>
      <w:marLeft w:val="0"/>
      <w:marRight w:val="0"/>
      <w:marTop w:val="0"/>
      <w:marBottom w:val="0"/>
      <w:divBdr>
        <w:top w:val="none" w:sz="0" w:space="0" w:color="auto"/>
        <w:left w:val="none" w:sz="0" w:space="0" w:color="auto"/>
        <w:bottom w:val="none" w:sz="0" w:space="0" w:color="auto"/>
        <w:right w:val="none" w:sz="0" w:space="0" w:color="auto"/>
      </w:divBdr>
      <w:divsChild>
        <w:div w:id="626156406">
          <w:marLeft w:val="1080"/>
          <w:marRight w:val="0"/>
          <w:marTop w:val="58"/>
          <w:marBottom w:val="0"/>
          <w:divBdr>
            <w:top w:val="none" w:sz="0" w:space="0" w:color="auto"/>
            <w:left w:val="none" w:sz="0" w:space="0" w:color="auto"/>
            <w:bottom w:val="none" w:sz="0" w:space="0" w:color="auto"/>
            <w:right w:val="none" w:sz="0" w:space="0" w:color="auto"/>
          </w:divBdr>
        </w:div>
        <w:div w:id="813256482">
          <w:marLeft w:val="1080"/>
          <w:marRight w:val="0"/>
          <w:marTop w:val="58"/>
          <w:marBottom w:val="0"/>
          <w:divBdr>
            <w:top w:val="none" w:sz="0" w:space="0" w:color="auto"/>
            <w:left w:val="none" w:sz="0" w:space="0" w:color="auto"/>
            <w:bottom w:val="none" w:sz="0" w:space="0" w:color="auto"/>
            <w:right w:val="none" w:sz="0" w:space="0" w:color="auto"/>
          </w:divBdr>
        </w:div>
        <w:div w:id="976566766">
          <w:marLeft w:val="1080"/>
          <w:marRight w:val="0"/>
          <w:marTop w:val="58"/>
          <w:marBottom w:val="0"/>
          <w:divBdr>
            <w:top w:val="none" w:sz="0" w:space="0" w:color="auto"/>
            <w:left w:val="none" w:sz="0" w:space="0" w:color="auto"/>
            <w:bottom w:val="none" w:sz="0" w:space="0" w:color="auto"/>
            <w:right w:val="none" w:sz="0" w:space="0" w:color="auto"/>
          </w:divBdr>
        </w:div>
        <w:div w:id="1187477246">
          <w:marLeft w:val="1080"/>
          <w:marRight w:val="0"/>
          <w:marTop w:val="58"/>
          <w:marBottom w:val="0"/>
          <w:divBdr>
            <w:top w:val="none" w:sz="0" w:space="0" w:color="auto"/>
            <w:left w:val="none" w:sz="0" w:space="0" w:color="auto"/>
            <w:bottom w:val="none" w:sz="0" w:space="0" w:color="auto"/>
            <w:right w:val="none" w:sz="0" w:space="0" w:color="auto"/>
          </w:divBdr>
        </w:div>
        <w:div w:id="1655143196">
          <w:marLeft w:val="1080"/>
          <w:marRight w:val="0"/>
          <w:marTop w:val="58"/>
          <w:marBottom w:val="0"/>
          <w:divBdr>
            <w:top w:val="none" w:sz="0" w:space="0" w:color="auto"/>
            <w:left w:val="none" w:sz="0" w:space="0" w:color="auto"/>
            <w:bottom w:val="none" w:sz="0" w:space="0" w:color="auto"/>
            <w:right w:val="none" w:sz="0" w:space="0" w:color="auto"/>
          </w:divBdr>
        </w:div>
        <w:div w:id="2113817753">
          <w:marLeft w:val="1080"/>
          <w:marRight w:val="0"/>
          <w:marTop w:val="58"/>
          <w:marBottom w:val="0"/>
          <w:divBdr>
            <w:top w:val="none" w:sz="0" w:space="0" w:color="auto"/>
            <w:left w:val="none" w:sz="0" w:space="0" w:color="auto"/>
            <w:bottom w:val="none" w:sz="0" w:space="0" w:color="auto"/>
            <w:right w:val="none" w:sz="0" w:space="0" w:color="auto"/>
          </w:divBdr>
        </w:div>
      </w:divsChild>
    </w:div>
    <w:div w:id="1002127564">
      <w:bodyDiv w:val="1"/>
      <w:marLeft w:val="0"/>
      <w:marRight w:val="0"/>
      <w:marTop w:val="0"/>
      <w:marBottom w:val="0"/>
      <w:divBdr>
        <w:top w:val="none" w:sz="0" w:space="0" w:color="auto"/>
        <w:left w:val="none" w:sz="0" w:space="0" w:color="auto"/>
        <w:bottom w:val="none" w:sz="0" w:space="0" w:color="auto"/>
        <w:right w:val="none" w:sz="0" w:space="0" w:color="auto"/>
      </w:divBdr>
    </w:div>
    <w:div w:id="1015497497">
      <w:bodyDiv w:val="1"/>
      <w:marLeft w:val="0"/>
      <w:marRight w:val="0"/>
      <w:marTop w:val="0"/>
      <w:marBottom w:val="0"/>
      <w:divBdr>
        <w:top w:val="none" w:sz="0" w:space="0" w:color="auto"/>
        <w:left w:val="none" w:sz="0" w:space="0" w:color="auto"/>
        <w:bottom w:val="none" w:sz="0" w:space="0" w:color="auto"/>
        <w:right w:val="none" w:sz="0" w:space="0" w:color="auto"/>
      </w:divBdr>
    </w:div>
    <w:div w:id="1019624728">
      <w:bodyDiv w:val="1"/>
      <w:marLeft w:val="0"/>
      <w:marRight w:val="0"/>
      <w:marTop w:val="0"/>
      <w:marBottom w:val="0"/>
      <w:divBdr>
        <w:top w:val="none" w:sz="0" w:space="0" w:color="auto"/>
        <w:left w:val="none" w:sz="0" w:space="0" w:color="auto"/>
        <w:bottom w:val="none" w:sz="0" w:space="0" w:color="auto"/>
        <w:right w:val="none" w:sz="0" w:space="0" w:color="auto"/>
      </w:divBdr>
    </w:div>
    <w:div w:id="1022779774">
      <w:bodyDiv w:val="1"/>
      <w:marLeft w:val="0"/>
      <w:marRight w:val="0"/>
      <w:marTop w:val="0"/>
      <w:marBottom w:val="0"/>
      <w:divBdr>
        <w:top w:val="none" w:sz="0" w:space="0" w:color="auto"/>
        <w:left w:val="none" w:sz="0" w:space="0" w:color="auto"/>
        <w:bottom w:val="none" w:sz="0" w:space="0" w:color="auto"/>
        <w:right w:val="none" w:sz="0" w:space="0" w:color="auto"/>
      </w:divBdr>
    </w:div>
    <w:div w:id="1026560362">
      <w:bodyDiv w:val="1"/>
      <w:marLeft w:val="0"/>
      <w:marRight w:val="0"/>
      <w:marTop w:val="0"/>
      <w:marBottom w:val="0"/>
      <w:divBdr>
        <w:top w:val="none" w:sz="0" w:space="0" w:color="auto"/>
        <w:left w:val="none" w:sz="0" w:space="0" w:color="auto"/>
        <w:bottom w:val="none" w:sz="0" w:space="0" w:color="auto"/>
        <w:right w:val="none" w:sz="0" w:space="0" w:color="auto"/>
      </w:divBdr>
    </w:div>
    <w:div w:id="1029721064">
      <w:bodyDiv w:val="1"/>
      <w:marLeft w:val="0"/>
      <w:marRight w:val="0"/>
      <w:marTop w:val="0"/>
      <w:marBottom w:val="0"/>
      <w:divBdr>
        <w:top w:val="none" w:sz="0" w:space="0" w:color="auto"/>
        <w:left w:val="none" w:sz="0" w:space="0" w:color="auto"/>
        <w:bottom w:val="none" w:sz="0" w:space="0" w:color="auto"/>
        <w:right w:val="none" w:sz="0" w:space="0" w:color="auto"/>
      </w:divBdr>
    </w:div>
    <w:div w:id="1047677430">
      <w:bodyDiv w:val="1"/>
      <w:marLeft w:val="0"/>
      <w:marRight w:val="0"/>
      <w:marTop w:val="0"/>
      <w:marBottom w:val="0"/>
      <w:divBdr>
        <w:top w:val="none" w:sz="0" w:space="0" w:color="auto"/>
        <w:left w:val="none" w:sz="0" w:space="0" w:color="auto"/>
        <w:bottom w:val="none" w:sz="0" w:space="0" w:color="auto"/>
        <w:right w:val="none" w:sz="0" w:space="0" w:color="auto"/>
      </w:divBdr>
    </w:div>
    <w:div w:id="1059741939">
      <w:bodyDiv w:val="1"/>
      <w:marLeft w:val="0"/>
      <w:marRight w:val="0"/>
      <w:marTop w:val="0"/>
      <w:marBottom w:val="0"/>
      <w:divBdr>
        <w:top w:val="none" w:sz="0" w:space="0" w:color="auto"/>
        <w:left w:val="none" w:sz="0" w:space="0" w:color="auto"/>
        <w:bottom w:val="none" w:sz="0" w:space="0" w:color="auto"/>
        <w:right w:val="none" w:sz="0" w:space="0" w:color="auto"/>
      </w:divBdr>
    </w:div>
    <w:div w:id="1065950118">
      <w:bodyDiv w:val="1"/>
      <w:marLeft w:val="0"/>
      <w:marRight w:val="0"/>
      <w:marTop w:val="0"/>
      <w:marBottom w:val="0"/>
      <w:divBdr>
        <w:top w:val="none" w:sz="0" w:space="0" w:color="auto"/>
        <w:left w:val="none" w:sz="0" w:space="0" w:color="auto"/>
        <w:bottom w:val="none" w:sz="0" w:space="0" w:color="auto"/>
        <w:right w:val="none" w:sz="0" w:space="0" w:color="auto"/>
      </w:divBdr>
    </w:div>
    <w:div w:id="1073507013">
      <w:bodyDiv w:val="1"/>
      <w:marLeft w:val="0"/>
      <w:marRight w:val="0"/>
      <w:marTop w:val="0"/>
      <w:marBottom w:val="0"/>
      <w:divBdr>
        <w:top w:val="none" w:sz="0" w:space="0" w:color="auto"/>
        <w:left w:val="none" w:sz="0" w:space="0" w:color="auto"/>
        <w:bottom w:val="none" w:sz="0" w:space="0" w:color="auto"/>
        <w:right w:val="none" w:sz="0" w:space="0" w:color="auto"/>
      </w:divBdr>
    </w:div>
    <w:div w:id="1098984666">
      <w:bodyDiv w:val="1"/>
      <w:marLeft w:val="0"/>
      <w:marRight w:val="0"/>
      <w:marTop w:val="0"/>
      <w:marBottom w:val="0"/>
      <w:divBdr>
        <w:top w:val="none" w:sz="0" w:space="0" w:color="auto"/>
        <w:left w:val="none" w:sz="0" w:space="0" w:color="auto"/>
        <w:bottom w:val="none" w:sz="0" w:space="0" w:color="auto"/>
        <w:right w:val="none" w:sz="0" w:space="0" w:color="auto"/>
      </w:divBdr>
      <w:divsChild>
        <w:div w:id="1006640332">
          <w:marLeft w:val="0"/>
          <w:marRight w:val="0"/>
          <w:marTop w:val="0"/>
          <w:marBottom w:val="0"/>
          <w:divBdr>
            <w:top w:val="none" w:sz="0" w:space="0" w:color="auto"/>
            <w:left w:val="none" w:sz="0" w:space="0" w:color="auto"/>
            <w:bottom w:val="none" w:sz="0" w:space="0" w:color="auto"/>
            <w:right w:val="none" w:sz="0" w:space="0" w:color="auto"/>
          </w:divBdr>
          <w:divsChild>
            <w:div w:id="1192496491">
              <w:marLeft w:val="0"/>
              <w:marRight w:val="0"/>
              <w:marTop w:val="0"/>
              <w:marBottom w:val="0"/>
              <w:divBdr>
                <w:top w:val="none" w:sz="0" w:space="0" w:color="auto"/>
                <w:left w:val="none" w:sz="0" w:space="0" w:color="auto"/>
                <w:bottom w:val="none" w:sz="0" w:space="0" w:color="auto"/>
                <w:right w:val="none" w:sz="0" w:space="0" w:color="auto"/>
              </w:divBdr>
              <w:divsChild>
                <w:div w:id="1564095947">
                  <w:marLeft w:val="0"/>
                  <w:marRight w:val="0"/>
                  <w:marTop w:val="0"/>
                  <w:marBottom w:val="0"/>
                  <w:divBdr>
                    <w:top w:val="none" w:sz="0" w:space="0" w:color="auto"/>
                    <w:left w:val="none" w:sz="0" w:space="0" w:color="auto"/>
                    <w:bottom w:val="none" w:sz="0" w:space="0" w:color="auto"/>
                    <w:right w:val="none" w:sz="0" w:space="0" w:color="auto"/>
                  </w:divBdr>
                  <w:divsChild>
                    <w:div w:id="7120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89417">
      <w:bodyDiv w:val="1"/>
      <w:marLeft w:val="0"/>
      <w:marRight w:val="0"/>
      <w:marTop w:val="0"/>
      <w:marBottom w:val="0"/>
      <w:divBdr>
        <w:top w:val="none" w:sz="0" w:space="0" w:color="auto"/>
        <w:left w:val="none" w:sz="0" w:space="0" w:color="auto"/>
        <w:bottom w:val="none" w:sz="0" w:space="0" w:color="auto"/>
        <w:right w:val="none" w:sz="0" w:space="0" w:color="auto"/>
      </w:divBdr>
    </w:div>
    <w:div w:id="1148666759">
      <w:bodyDiv w:val="1"/>
      <w:marLeft w:val="0"/>
      <w:marRight w:val="0"/>
      <w:marTop w:val="0"/>
      <w:marBottom w:val="0"/>
      <w:divBdr>
        <w:top w:val="none" w:sz="0" w:space="0" w:color="auto"/>
        <w:left w:val="none" w:sz="0" w:space="0" w:color="auto"/>
        <w:bottom w:val="none" w:sz="0" w:space="0" w:color="auto"/>
        <w:right w:val="none" w:sz="0" w:space="0" w:color="auto"/>
      </w:divBdr>
    </w:div>
    <w:div w:id="1168594686">
      <w:bodyDiv w:val="1"/>
      <w:marLeft w:val="0"/>
      <w:marRight w:val="0"/>
      <w:marTop w:val="0"/>
      <w:marBottom w:val="0"/>
      <w:divBdr>
        <w:top w:val="none" w:sz="0" w:space="0" w:color="auto"/>
        <w:left w:val="none" w:sz="0" w:space="0" w:color="auto"/>
        <w:bottom w:val="none" w:sz="0" w:space="0" w:color="auto"/>
        <w:right w:val="none" w:sz="0" w:space="0" w:color="auto"/>
      </w:divBdr>
    </w:div>
    <w:div w:id="1215039767">
      <w:bodyDiv w:val="1"/>
      <w:marLeft w:val="0"/>
      <w:marRight w:val="0"/>
      <w:marTop w:val="0"/>
      <w:marBottom w:val="0"/>
      <w:divBdr>
        <w:top w:val="none" w:sz="0" w:space="0" w:color="auto"/>
        <w:left w:val="none" w:sz="0" w:space="0" w:color="auto"/>
        <w:bottom w:val="none" w:sz="0" w:space="0" w:color="auto"/>
        <w:right w:val="none" w:sz="0" w:space="0" w:color="auto"/>
      </w:divBdr>
    </w:div>
    <w:div w:id="1386755040">
      <w:bodyDiv w:val="1"/>
      <w:marLeft w:val="0"/>
      <w:marRight w:val="0"/>
      <w:marTop w:val="0"/>
      <w:marBottom w:val="0"/>
      <w:divBdr>
        <w:top w:val="none" w:sz="0" w:space="0" w:color="auto"/>
        <w:left w:val="none" w:sz="0" w:space="0" w:color="auto"/>
        <w:bottom w:val="none" w:sz="0" w:space="0" w:color="auto"/>
        <w:right w:val="none" w:sz="0" w:space="0" w:color="auto"/>
      </w:divBdr>
    </w:div>
    <w:div w:id="1432041660">
      <w:bodyDiv w:val="1"/>
      <w:marLeft w:val="0"/>
      <w:marRight w:val="0"/>
      <w:marTop w:val="0"/>
      <w:marBottom w:val="0"/>
      <w:divBdr>
        <w:top w:val="none" w:sz="0" w:space="0" w:color="auto"/>
        <w:left w:val="none" w:sz="0" w:space="0" w:color="auto"/>
        <w:bottom w:val="none" w:sz="0" w:space="0" w:color="auto"/>
        <w:right w:val="none" w:sz="0" w:space="0" w:color="auto"/>
      </w:divBdr>
    </w:div>
    <w:div w:id="1515151054">
      <w:bodyDiv w:val="1"/>
      <w:marLeft w:val="0"/>
      <w:marRight w:val="0"/>
      <w:marTop w:val="0"/>
      <w:marBottom w:val="0"/>
      <w:divBdr>
        <w:top w:val="none" w:sz="0" w:space="0" w:color="auto"/>
        <w:left w:val="none" w:sz="0" w:space="0" w:color="auto"/>
        <w:bottom w:val="none" w:sz="0" w:space="0" w:color="auto"/>
        <w:right w:val="none" w:sz="0" w:space="0" w:color="auto"/>
      </w:divBdr>
    </w:div>
    <w:div w:id="1527596283">
      <w:bodyDiv w:val="1"/>
      <w:marLeft w:val="0"/>
      <w:marRight w:val="0"/>
      <w:marTop w:val="0"/>
      <w:marBottom w:val="0"/>
      <w:divBdr>
        <w:top w:val="none" w:sz="0" w:space="0" w:color="auto"/>
        <w:left w:val="none" w:sz="0" w:space="0" w:color="auto"/>
        <w:bottom w:val="none" w:sz="0" w:space="0" w:color="auto"/>
        <w:right w:val="none" w:sz="0" w:space="0" w:color="auto"/>
      </w:divBdr>
      <w:divsChild>
        <w:div w:id="343749213">
          <w:marLeft w:val="0"/>
          <w:marRight w:val="150"/>
          <w:marTop w:val="0"/>
          <w:marBottom w:val="0"/>
          <w:divBdr>
            <w:top w:val="none" w:sz="0" w:space="0" w:color="auto"/>
            <w:left w:val="none" w:sz="0" w:space="0" w:color="auto"/>
            <w:bottom w:val="none" w:sz="0" w:space="0" w:color="auto"/>
            <w:right w:val="none" w:sz="0" w:space="0" w:color="auto"/>
          </w:divBdr>
          <w:divsChild>
            <w:div w:id="1722942815">
              <w:marLeft w:val="0"/>
              <w:marRight w:val="0"/>
              <w:marTop w:val="0"/>
              <w:marBottom w:val="0"/>
              <w:divBdr>
                <w:top w:val="none" w:sz="0" w:space="0" w:color="auto"/>
                <w:left w:val="none" w:sz="0" w:space="0" w:color="auto"/>
                <w:bottom w:val="none" w:sz="0" w:space="0" w:color="auto"/>
                <w:right w:val="none" w:sz="0" w:space="0" w:color="auto"/>
              </w:divBdr>
            </w:div>
          </w:divsChild>
        </w:div>
        <w:div w:id="1081022775">
          <w:marLeft w:val="0"/>
          <w:marRight w:val="0"/>
          <w:marTop w:val="45"/>
          <w:marBottom w:val="75"/>
          <w:divBdr>
            <w:top w:val="none" w:sz="0" w:space="0" w:color="auto"/>
            <w:left w:val="none" w:sz="0" w:space="0" w:color="auto"/>
            <w:bottom w:val="none" w:sz="0" w:space="0" w:color="auto"/>
            <w:right w:val="none" w:sz="0" w:space="0" w:color="auto"/>
          </w:divBdr>
        </w:div>
      </w:divsChild>
    </w:div>
    <w:div w:id="1531063063">
      <w:bodyDiv w:val="1"/>
      <w:marLeft w:val="0"/>
      <w:marRight w:val="0"/>
      <w:marTop w:val="0"/>
      <w:marBottom w:val="0"/>
      <w:divBdr>
        <w:top w:val="none" w:sz="0" w:space="0" w:color="auto"/>
        <w:left w:val="none" w:sz="0" w:space="0" w:color="auto"/>
        <w:bottom w:val="none" w:sz="0" w:space="0" w:color="auto"/>
        <w:right w:val="none" w:sz="0" w:space="0" w:color="auto"/>
      </w:divBdr>
    </w:div>
    <w:div w:id="1562475290">
      <w:bodyDiv w:val="1"/>
      <w:marLeft w:val="0"/>
      <w:marRight w:val="0"/>
      <w:marTop w:val="0"/>
      <w:marBottom w:val="0"/>
      <w:divBdr>
        <w:top w:val="none" w:sz="0" w:space="0" w:color="auto"/>
        <w:left w:val="none" w:sz="0" w:space="0" w:color="auto"/>
        <w:bottom w:val="none" w:sz="0" w:space="0" w:color="auto"/>
        <w:right w:val="none" w:sz="0" w:space="0" w:color="auto"/>
      </w:divBdr>
    </w:div>
    <w:div w:id="1622682399">
      <w:bodyDiv w:val="1"/>
      <w:marLeft w:val="0"/>
      <w:marRight w:val="0"/>
      <w:marTop w:val="0"/>
      <w:marBottom w:val="0"/>
      <w:divBdr>
        <w:top w:val="none" w:sz="0" w:space="0" w:color="auto"/>
        <w:left w:val="none" w:sz="0" w:space="0" w:color="auto"/>
        <w:bottom w:val="none" w:sz="0" w:space="0" w:color="auto"/>
        <w:right w:val="none" w:sz="0" w:space="0" w:color="auto"/>
      </w:divBdr>
    </w:div>
    <w:div w:id="1688826300">
      <w:bodyDiv w:val="1"/>
      <w:marLeft w:val="0"/>
      <w:marRight w:val="0"/>
      <w:marTop w:val="0"/>
      <w:marBottom w:val="0"/>
      <w:divBdr>
        <w:top w:val="none" w:sz="0" w:space="0" w:color="auto"/>
        <w:left w:val="none" w:sz="0" w:space="0" w:color="auto"/>
        <w:bottom w:val="none" w:sz="0" w:space="0" w:color="auto"/>
        <w:right w:val="none" w:sz="0" w:space="0" w:color="auto"/>
      </w:divBdr>
    </w:div>
    <w:div w:id="1731077043">
      <w:bodyDiv w:val="1"/>
      <w:marLeft w:val="0"/>
      <w:marRight w:val="0"/>
      <w:marTop w:val="0"/>
      <w:marBottom w:val="0"/>
      <w:divBdr>
        <w:top w:val="none" w:sz="0" w:space="0" w:color="auto"/>
        <w:left w:val="none" w:sz="0" w:space="0" w:color="auto"/>
        <w:bottom w:val="none" w:sz="0" w:space="0" w:color="auto"/>
        <w:right w:val="none" w:sz="0" w:space="0" w:color="auto"/>
      </w:divBdr>
    </w:div>
    <w:div w:id="1817916990">
      <w:bodyDiv w:val="1"/>
      <w:marLeft w:val="0"/>
      <w:marRight w:val="0"/>
      <w:marTop w:val="0"/>
      <w:marBottom w:val="0"/>
      <w:divBdr>
        <w:top w:val="none" w:sz="0" w:space="0" w:color="auto"/>
        <w:left w:val="none" w:sz="0" w:space="0" w:color="auto"/>
        <w:bottom w:val="none" w:sz="0" w:space="0" w:color="auto"/>
        <w:right w:val="none" w:sz="0" w:space="0" w:color="auto"/>
      </w:divBdr>
    </w:div>
    <w:div w:id="1863207351">
      <w:bodyDiv w:val="1"/>
      <w:marLeft w:val="0"/>
      <w:marRight w:val="0"/>
      <w:marTop w:val="0"/>
      <w:marBottom w:val="0"/>
      <w:divBdr>
        <w:top w:val="none" w:sz="0" w:space="0" w:color="auto"/>
        <w:left w:val="none" w:sz="0" w:space="0" w:color="auto"/>
        <w:bottom w:val="none" w:sz="0" w:space="0" w:color="auto"/>
        <w:right w:val="none" w:sz="0" w:space="0" w:color="auto"/>
      </w:divBdr>
    </w:div>
    <w:div w:id="1942176605">
      <w:bodyDiv w:val="1"/>
      <w:marLeft w:val="0"/>
      <w:marRight w:val="0"/>
      <w:marTop w:val="0"/>
      <w:marBottom w:val="0"/>
      <w:divBdr>
        <w:top w:val="none" w:sz="0" w:space="0" w:color="auto"/>
        <w:left w:val="none" w:sz="0" w:space="0" w:color="auto"/>
        <w:bottom w:val="none" w:sz="0" w:space="0" w:color="auto"/>
        <w:right w:val="none" w:sz="0" w:space="0" w:color="auto"/>
      </w:divBdr>
    </w:div>
    <w:div w:id="1945725151">
      <w:bodyDiv w:val="1"/>
      <w:marLeft w:val="0"/>
      <w:marRight w:val="0"/>
      <w:marTop w:val="0"/>
      <w:marBottom w:val="0"/>
      <w:divBdr>
        <w:top w:val="none" w:sz="0" w:space="0" w:color="auto"/>
        <w:left w:val="none" w:sz="0" w:space="0" w:color="auto"/>
        <w:bottom w:val="none" w:sz="0" w:space="0" w:color="auto"/>
        <w:right w:val="none" w:sz="0" w:space="0" w:color="auto"/>
      </w:divBdr>
    </w:div>
    <w:div w:id="1966884183">
      <w:bodyDiv w:val="1"/>
      <w:marLeft w:val="0"/>
      <w:marRight w:val="0"/>
      <w:marTop w:val="0"/>
      <w:marBottom w:val="0"/>
      <w:divBdr>
        <w:top w:val="none" w:sz="0" w:space="0" w:color="auto"/>
        <w:left w:val="none" w:sz="0" w:space="0" w:color="auto"/>
        <w:bottom w:val="none" w:sz="0" w:space="0" w:color="auto"/>
        <w:right w:val="none" w:sz="0" w:space="0" w:color="auto"/>
      </w:divBdr>
    </w:div>
    <w:div w:id="1998455767">
      <w:bodyDiv w:val="1"/>
      <w:marLeft w:val="0"/>
      <w:marRight w:val="0"/>
      <w:marTop w:val="0"/>
      <w:marBottom w:val="0"/>
      <w:divBdr>
        <w:top w:val="none" w:sz="0" w:space="0" w:color="auto"/>
        <w:left w:val="none" w:sz="0" w:space="0" w:color="auto"/>
        <w:bottom w:val="none" w:sz="0" w:space="0" w:color="auto"/>
        <w:right w:val="none" w:sz="0" w:space="0" w:color="auto"/>
      </w:divBdr>
    </w:div>
    <w:div w:id="2075541092">
      <w:bodyDiv w:val="1"/>
      <w:marLeft w:val="0"/>
      <w:marRight w:val="0"/>
      <w:marTop w:val="0"/>
      <w:marBottom w:val="0"/>
      <w:divBdr>
        <w:top w:val="none" w:sz="0" w:space="0" w:color="auto"/>
        <w:left w:val="none" w:sz="0" w:space="0" w:color="auto"/>
        <w:bottom w:val="none" w:sz="0" w:space="0" w:color="auto"/>
        <w:right w:val="none" w:sz="0" w:space="0" w:color="auto"/>
      </w:divBdr>
    </w:div>
    <w:div w:id="20883831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jpg"/><Relationship Id="rId21" Type="http://schemas.openxmlformats.org/officeDocument/2006/relationships/image" Target="media/image6.png"/><Relationship Id="rId42" Type="http://schemas.openxmlformats.org/officeDocument/2006/relationships/hyperlink" Target="https://portal.e-lfh.org.uk/Component/Details/473243" TargetMode="External"/><Relationship Id="rId63" Type="http://schemas.openxmlformats.org/officeDocument/2006/relationships/image" Target="media/image23.png"/><Relationship Id="rId84" Type="http://schemas.openxmlformats.org/officeDocument/2006/relationships/hyperlink" Target="https://portal.e-lfh.org.uk/Component/Details/515190" TargetMode="External"/><Relationship Id="rId138" Type="http://schemas.openxmlformats.org/officeDocument/2006/relationships/footer" Target="footer1.xml"/><Relationship Id="rId107" Type="http://schemas.openxmlformats.org/officeDocument/2006/relationships/image" Target="media/image39.png"/><Relationship Id="rId11" Type="http://schemas.openxmlformats.org/officeDocument/2006/relationships/hyperlink" Target="https://www.e-lfh.org.uk/programmes/?order_by_cat=maternity-and-newborn" TargetMode="External"/><Relationship Id="rId32" Type="http://schemas.openxmlformats.org/officeDocument/2006/relationships/image" Target="media/image12.png"/><Relationship Id="rId37" Type="http://schemas.openxmlformats.org/officeDocument/2006/relationships/hyperlink" Target="https://www.e-lfh.org.uk/programmes/midwifery-continuity-of-carer/" TargetMode="External"/><Relationship Id="rId53" Type="http://schemas.openxmlformats.org/officeDocument/2006/relationships/hyperlink" Target="https://portal.e-lfh.org.uk/Component/Details/551300" TargetMode="External"/><Relationship Id="rId58" Type="http://schemas.openxmlformats.org/officeDocument/2006/relationships/hyperlink" Target="https://portal.e-lfh.org.uk/Component/Details/663528" TargetMode="External"/><Relationship Id="rId74" Type="http://schemas.openxmlformats.org/officeDocument/2006/relationships/hyperlink" Target="https://portal.e-lfh.org.uk/Component/Details/602514" TargetMode="External"/><Relationship Id="rId79" Type="http://schemas.openxmlformats.org/officeDocument/2006/relationships/hyperlink" Target="https://www.e-lfh.org.uk/programmes/small-wonders/" TargetMode="External"/><Relationship Id="rId102" Type="http://schemas.openxmlformats.org/officeDocument/2006/relationships/hyperlink" Target="https://portal.e-lfh.org.uk/Component/Details/432821" TargetMode="External"/><Relationship Id="rId123" Type="http://schemas.openxmlformats.org/officeDocument/2006/relationships/hyperlink" Target="https://portal.e-lfh.org.uk/Component/Details/596373" TargetMode="External"/><Relationship Id="rId128" Type="http://schemas.openxmlformats.org/officeDocument/2006/relationships/image" Target="media/image47.jpg"/><Relationship Id="rId5" Type="http://schemas.openxmlformats.org/officeDocument/2006/relationships/numbering" Target="numbering.xml"/><Relationship Id="rId90" Type="http://schemas.openxmlformats.org/officeDocument/2006/relationships/hyperlink" Target="https://www.nice.org.uk/guidance/ph24" TargetMode="External"/><Relationship Id="rId95" Type="http://schemas.openxmlformats.org/officeDocument/2006/relationships/hyperlink" Target="https://portal.e-lfh.org.uk/Component/Details/392092" TargetMode="External"/><Relationship Id="rId22" Type="http://schemas.openxmlformats.org/officeDocument/2006/relationships/hyperlink" Target="https://www.e-lfh.org.uk/programmes/growth-assessment-protocol/" TargetMode="External"/><Relationship Id="rId27"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s://portal.e-lfh.org.uk/Component/Details/444913" TargetMode="External"/><Relationship Id="rId64" Type="http://schemas.openxmlformats.org/officeDocument/2006/relationships/hyperlink" Target="https://www.e-lfh.org.uk/programmes/preterm-birth/" TargetMode="External"/><Relationship Id="rId69" Type="http://schemas.openxmlformats.org/officeDocument/2006/relationships/image" Target="media/image26.png"/><Relationship Id="rId113" Type="http://schemas.openxmlformats.org/officeDocument/2006/relationships/hyperlink" Target="https://www.e-lfh.org.uk/programmes/sexual-health-and-hiv/" TargetMode="External"/><Relationship Id="rId118" Type="http://schemas.openxmlformats.org/officeDocument/2006/relationships/hyperlink" Target="https://www.e-lfh.org.uk/programmes/advanced-practice-toolkit/" TargetMode="External"/><Relationship Id="rId134" Type="http://schemas.openxmlformats.org/officeDocument/2006/relationships/hyperlink" Target="https://www.e-lfh.org.uk/programmes/six-steps-approach-to-workforce-planning/" TargetMode="External"/><Relationship Id="rId139" Type="http://schemas.openxmlformats.org/officeDocument/2006/relationships/footer" Target="footer2.xml"/><Relationship Id="rId80" Type="http://schemas.openxmlformats.org/officeDocument/2006/relationships/image" Target="media/image29.png"/><Relationship Id="rId85" Type="http://schemas.openxmlformats.org/officeDocument/2006/relationships/image" Target="media/image32.png"/><Relationship Id="rId12" Type="http://schemas.openxmlformats.org/officeDocument/2006/relationships/image" Target="media/image1.png"/><Relationship Id="rId17" Type="http://schemas.openxmlformats.org/officeDocument/2006/relationships/image" Target="media/image4.png"/><Relationship Id="rId33" Type="http://schemas.openxmlformats.org/officeDocument/2006/relationships/hyperlink" Target="https://www.e-lfh.org.uk/programmes/maternity-support-worker/" TargetMode="External"/><Relationship Id="rId38" Type="http://schemas.openxmlformats.org/officeDocument/2006/relationships/image" Target="media/image15.png"/><Relationship Id="rId59" Type="http://schemas.openxmlformats.org/officeDocument/2006/relationships/image" Target="media/image21.jpeg"/><Relationship Id="rId103" Type="http://schemas.openxmlformats.org/officeDocument/2006/relationships/image" Target="media/image38.png"/><Relationship Id="rId108" Type="http://schemas.openxmlformats.org/officeDocument/2006/relationships/hyperlink" Target="https://portal.e-lfh.org.uk/Component/Details/478549" TargetMode="External"/><Relationship Id="rId124" Type="http://schemas.openxmlformats.org/officeDocument/2006/relationships/image" Target="media/image46.jpeg"/><Relationship Id="rId129" Type="http://schemas.openxmlformats.org/officeDocument/2006/relationships/hyperlink" Target="https://www.e-lfh.org.uk/programmes/covid-19-vaccination/" TargetMode="External"/><Relationship Id="rId54" Type="http://schemas.openxmlformats.org/officeDocument/2006/relationships/hyperlink" Target="https://portal.e-lfh.org.uk/Component/Details/551303" TargetMode="External"/><Relationship Id="rId70" Type="http://schemas.openxmlformats.org/officeDocument/2006/relationships/hyperlink" Target="https://portal.e-lfh.org.uk/Component/Details/602276" TargetMode="External"/><Relationship Id="rId75" Type="http://schemas.openxmlformats.org/officeDocument/2006/relationships/hyperlink" Target="https://portal.e-lfh.org.uk/Component/Details/733656" TargetMode="External"/><Relationship Id="rId91" Type="http://schemas.openxmlformats.org/officeDocument/2006/relationships/hyperlink" Target="https://portal.e-lfh.org.uk/Component/Details/391471" TargetMode="External"/><Relationship Id="rId96" Type="http://schemas.openxmlformats.org/officeDocument/2006/relationships/image" Target="media/image35.png"/><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hyperlink" Target="https://www.e-lfh.org.uk/programmes/intelligent-intermittent-auscultation-in-labour/" TargetMode="External"/><Relationship Id="rId49" Type="http://schemas.openxmlformats.org/officeDocument/2006/relationships/hyperlink" Target="https://portal.e-lfh.org.uk/Component/Details/446082" TargetMode="External"/><Relationship Id="rId114" Type="http://schemas.openxmlformats.org/officeDocument/2006/relationships/hyperlink" Target="https://portal.e-lfh.org.uk/Component/Details/733576" TargetMode="External"/><Relationship Id="rId119" Type="http://schemas.openxmlformats.org/officeDocument/2006/relationships/image" Target="media/image44.jpg"/><Relationship Id="rId44" Type="http://schemas.openxmlformats.org/officeDocument/2006/relationships/hyperlink" Target="https://portal.e-lfh.org.uk/Component/Details/589351" TargetMode="External"/><Relationship Id="rId60" Type="http://schemas.openxmlformats.org/officeDocument/2006/relationships/hyperlink" Target="https://www.e-lfh.org.uk/programmes/place-of-birth/" TargetMode="External"/><Relationship Id="rId65" Type="http://schemas.openxmlformats.org/officeDocument/2006/relationships/image" Target="media/image24.jpeg"/><Relationship Id="rId81" Type="http://schemas.openxmlformats.org/officeDocument/2006/relationships/hyperlink" Target="https://portal.e-lfh.org.uk/Component/Details/531936" TargetMode="External"/><Relationship Id="rId86" Type="http://schemas.openxmlformats.org/officeDocument/2006/relationships/hyperlink" Target="https://portal.e-lfh.org.uk/Component/Details/454070" TargetMode="External"/><Relationship Id="rId130" Type="http://schemas.openxmlformats.org/officeDocument/2006/relationships/image" Target="media/image48.jpeg"/><Relationship Id="rId135" Type="http://schemas.openxmlformats.org/officeDocument/2006/relationships/image" Target="media/image50.jpeg"/><Relationship Id="rId13" Type="http://schemas.openxmlformats.org/officeDocument/2006/relationships/hyperlink" Target="https://www.e-lfh.org.uk/programmes/avoiding-term-admissions-into-neonatal-units/" TargetMode="External"/><Relationship Id="rId18" Type="http://schemas.openxmlformats.org/officeDocument/2006/relationships/hyperlink" Target="https://portal.e-lfh.org.uk/Component/Details/438949" TargetMode="External"/><Relationship Id="rId39" Type="http://schemas.openxmlformats.org/officeDocument/2006/relationships/hyperlink" Target="https://www.e-lfh.org.uk/programmes/midwifery-identification-stabilisation-and-transfer-of-the-sick-newborn/" TargetMode="External"/><Relationship Id="rId109" Type="http://schemas.openxmlformats.org/officeDocument/2006/relationships/image" Target="media/image40.png"/><Relationship Id="rId34" Type="http://schemas.openxmlformats.org/officeDocument/2006/relationships/image" Target="media/image13.png"/><Relationship Id="rId50" Type="http://schemas.openxmlformats.org/officeDocument/2006/relationships/hyperlink" Target="https://portal.e-lfh.org.uk/Component/Details/458974" TargetMode="External"/><Relationship Id="rId55" Type="http://schemas.openxmlformats.org/officeDocument/2006/relationships/image" Target="media/image19.png"/><Relationship Id="rId76" Type="http://schemas.openxmlformats.org/officeDocument/2006/relationships/image" Target="media/image27.png"/><Relationship Id="rId97" Type="http://schemas.openxmlformats.org/officeDocument/2006/relationships/hyperlink" Target="https://portal.e-lfh.org.uk/Component/Details/390864" TargetMode="External"/><Relationship Id="rId104" Type="http://schemas.openxmlformats.org/officeDocument/2006/relationships/hyperlink" Target="https://portal.e-lfh.org.uk/Component/Details/421625" TargetMode="External"/><Relationship Id="rId120" Type="http://schemas.openxmlformats.org/officeDocument/2006/relationships/hyperlink" Target="http://www.skillsforhealth.org.uk/images/projects/care_certificate/Care%20Certificate%20Standards.pdf" TargetMode="External"/><Relationship Id="rId125" Type="http://schemas.openxmlformats.org/officeDocument/2006/relationships/hyperlink" Target="https://portal.e-lfh.org.uk/Component/Details/604722" TargetMode="Externa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portal.e-lfh.org.uk/Component/Details/602845" TargetMode="External"/><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portal.e-lfh.org.uk/Component/Details/442064" TargetMode="External"/><Relationship Id="rId40" Type="http://schemas.openxmlformats.org/officeDocument/2006/relationships/image" Target="media/image16.png"/><Relationship Id="rId45" Type="http://schemas.openxmlformats.org/officeDocument/2006/relationships/image" Target="media/image18.png"/><Relationship Id="rId66" Type="http://schemas.openxmlformats.org/officeDocument/2006/relationships/hyperlink" Target="https://www.e-lfh.org.uk/programmes/prevention-of-cerebral-palsy-in-preterm-labour/" TargetMode="External"/><Relationship Id="rId87" Type="http://schemas.openxmlformats.org/officeDocument/2006/relationships/hyperlink" Target="https://portal.e-lfh.org.uk/Component/Details/454072" TargetMode="External"/><Relationship Id="rId110" Type="http://schemas.openxmlformats.org/officeDocument/2006/relationships/hyperlink" Target="https://portal.e-lfh.org.uk/Component/Details/628669" TargetMode="External"/><Relationship Id="rId115" Type="http://schemas.openxmlformats.org/officeDocument/2006/relationships/image" Target="media/image42.png"/><Relationship Id="rId131" Type="http://schemas.openxmlformats.org/officeDocument/2006/relationships/hyperlink" Target="https://www.genomicseducation.hee.nhs.uk/genomics-in-healthcare/genomics-in-midwifery/" TargetMode="External"/><Relationship Id="rId136" Type="http://schemas.openxmlformats.org/officeDocument/2006/relationships/hyperlink" Target="https://www.e-lfh.org.uk/programmes/population-health-digital-toolkit/" TargetMode="External"/><Relationship Id="rId61" Type="http://schemas.openxmlformats.org/officeDocument/2006/relationships/image" Target="media/image22.png"/><Relationship Id="rId82" Type="http://schemas.openxmlformats.org/officeDocument/2006/relationships/image" Target="media/image30.png"/><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hyperlink" Target="https://portal.e-lfh.org.uk/Catalogue/Index?HierarchyId=0_48135&amp;programmeId=48135" TargetMode="External"/><Relationship Id="rId35" Type="http://schemas.openxmlformats.org/officeDocument/2006/relationships/hyperlink" Target="https://www.e-lfh.org.uk/programmes/medical-problems-in-pregnancy/" TargetMode="External"/><Relationship Id="rId56" Type="http://schemas.openxmlformats.org/officeDocument/2006/relationships/hyperlink" Target="https://portal.e-lfh.org.uk/Component/Details/391659" TargetMode="External"/><Relationship Id="rId77" Type="http://schemas.openxmlformats.org/officeDocument/2006/relationships/hyperlink" Target="https://www.e-lfh.org.uk/programmes/sexual-and-reproductive-health-for-health-visitors/" TargetMode="External"/><Relationship Id="rId100" Type="http://schemas.openxmlformats.org/officeDocument/2006/relationships/hyperlink" Target="https://portal.e-lfh.org.uk/Component/Details/392845" TargetMode="External"/><Relationship Id="rId105" Type="http://schemas.openxmlformats.org/officeDocument/2006/relationships/hyperlink" Target="https://portal.e-lfh.org.uk/Component/Details/422031" TargetMode="External"/><Relationship Id="rId126" Type="http://schemas.openxmlformats.org/officeDocument/2006/relationships/hyperlink" Target="https://portal.e-lfh.org.uk/Register" TargetMode="External"/><Relationship Id="rId8" Type="http://schemas.openxmlformats.org/officeDocument/2006/relationships/webSettings" Target="webSettings.xml"/><Relationship Id="rId51" Type="http://schemas.openxmlformats.org/officeDocument/2006/relationships/hyperlink" Target="https://portal.e-lfh.org.uk/Component/Details/449905" TargetMode="External"/><Relationship Id="rId72" Type="http://schemas.openxmlformats.org/officeDocument/2006/relationships/hyperlink" Target="https://portal.e-lfh.org.uk/Component/Details/602855" TargetMode="External"/><Relationship Id="rId93" Type="http://schemas.openxmlformats.org/officeDocument/2006/relationships/hyperlink" Target="https://portal.e-lfh.org.uk/Component/Details/459772" TargetMode="External"/><Relationship Id="rId98" Type="http://schemas.openxmlformats.org/officeDocument/2006/relationships/image" Target="media/image36.png"/><Relationship Id="rId121" Type="http://schemas.openxmlformats.org/officeDocument/2006/relationships/hyperlink" Target="https://www.e-lfh.org.uk/programmes/care-certificate/"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https://portal.e-lfh.org.uk/Component/Details/458987" TargetMode="External"/><Relationship Id="rId67" Type="http://schemas.openxmlformats.org/officeDocument/2006/relationships/image" Target="media/image25.png"/><Relationship Id="rId116" Type="http://schemas.openxmlformats.org/officeDocument/2006/relationships/hyperlink" Target="https://portal.e-lfh.org.uk/Component/Details/546169" TargetMode="External"/><Relationship Id="rId137" Type="http://schemas.openxmlformats.org/officeDocument/2006/relationships/header" Target="header1.xml"/><Relationship Id="rId20" Type="http://schemas.openxmlformats.org/officeDocument/2006/relationships/hyperlink" Target="https://portal.e-lfh.org.uk/Component/Details/390938" TargetMode="External"/><Relationship Id="rId41" Type="http://schemas.openxmlformats.org/officeDocument/2006/relationships/hyperlink" Target="https://www.england.nhs.uk/publication/a-equip-a-model-of-clinical-midwifery-supervision/" TargetMode="External"/><Relationship Id="rId62" Type="http://schemas.openxmlformats.org/officeDocument/2006/relationships/hyperlink" Target="https://portal.e-lfh.org.uk/Component/Details/511661" TargetMode="External"/><Relationship Id="rId83" Type="http://schemas.openxmlformats.org/officeDocument/2006/relationships/image" Target="media/image31.png"/><Relationship Id="rId88" Type="http://schemas.openxmlformats.org/officeDocument/2006/relationships/hyperlink" Target="https://portal.e-lfh.org.uk/Component/Details/456154" TargetMode="External"/><Relationship Id="rId111" Type="http://schemas.openxmlformats.org/officeDocument/2006/relationships/image" Target="media/image41.png"/><Relationship Id="rId132" Type="http://schemas.openxmlformats.org/officeDocument/2006/relationships/hyperlink" Target="https://www.genomicseducation.hee.nhs.uk/genomics-in-healthcare/genomics-in-midwifery/" TargetMode="External"/><Relationship Id="rId15" Type="http://schemas.openxmlformats.org/officeDocument/2006/relationships/hyperlink" Target="https://portal.e-lfh.org.uk/Component/Details/478987" TargetMode="External"/><Relationship Id="rId36" Type="http://schemas.openxmlformats.org/officeDocument/2006/relationships/image" Target="media/image14.png"/><Relationship Id="rId57" Type="http://schemas.openxmlformats.org/officeDocument/2006/relationships/image" Target="media/image20.png"/><Relationship Id="rId106" Type="http://schemas.openxmlformats.org/officeDocument/2006/relationships/hyperlink" Target="https://portal.e-lfh.org.uk/Component/Details/443402" TargetMode="External"/><Relationship Id="rId127" Type="http://schemas.openxmlformats.org/officeDocument/2006/relationships/hyperlink" Target="https://www.e-lfh.org.uk/programmes/coronavirus/"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hyperlink" Target="https://portal.e-lfh.org.uk/Component/Details/551291" TargetMode="External"/><Relationship Id="rId73" Type="http://schemas.openxmlformats.org/officeDocument/2006/relationships/hyperlink" Target="https://portal.e-lfh.org.uk/Component/Details/602516" TargetMode="External"/><Relationship Id="rId78" Type="http://schemas.openxmlformats.org/officeDocument/2006/relationships/image" Target="media/image28.jpeg"/><Relationship Id="rId94" Type="http://schemas.openxmlformats.org/officeDocument/2006/relationships/image" Target="media/image34.png"/><Relationship Id="rId99" Type="http://schemas.openxmlformats.org/officeDocument/2006/relationships/hyperlink" Target="https://portal.e-lfh.org.uk/Component/Details/457637" TargetMode="External"/><Relationship Id="rId101" Type="http://schemas.openxmlformats.org/officeDocument/2006/relationships/image" Target="media/image37.png"/><Relationship Id="rId122"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portal.e-lfh.org.uk/Component/Details/523000" TargetMode="External"/><Relationship Id="rId47" Type="http://schemas.openxmlformats.org/officeDocument/2006/relationships/hyperlink" Target="https://portal.e-lfh.org.uk/Component/Details/456823" TargetMode="External"/><Relationship Id="rId68" Type="http://schemas.openxmlformats.org/officeDocument/2006/relationships/hyperlink" Target="https://portal.e-lfh.org.uk/Component/Details/473623" TargetMode="External"/><Relationship Id="rId89" Type="http://schemas.openxmlformats.org/officeDocument/2006/relationships/hyperlink" Target="https://portal.e-lfh.org.uk/Component/Details/456156" TargetMode="External"/><Relationship Id="rId112" Type="http://schemas.openxmlformats.org/officeDocument/2006/relationships/hyperlink" Target="http://www.bashh.org/" TargetMode="External"/><Relationship Id="rId133" Type="http://schemas.openxmlformats.org/officeDocument/2006/relationships/image" Target="media/image49.jpg"/><Relationship Id="rId16"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upton\AppData\Local\Microsoft\Windows\Temporary%20Internet%20Files\Content.IE5\JH9E5ZS9\Word%20document%20template%20plain%20HEE%20branded%20documen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0" ma:contentTypeDescription="Create a new document." ma:contentTypeScope="" ma:versionID="867221da17ec2f9c62b685efb7cd5391">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564d56024ec950cb51b530f9321c7ac6"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umberOrder xmlns="03b25e55-1fda-4dd5-9a75-c38d0989a0e2">6</NumberOrder>
    <lcf76f155ced4ddcb4097134ff3c332f xmlns="03b25e55-1fda-4dd5-9a75-c38d0989a0e2">
      <Terms xmlns="http://schemas.microsoft.com/office/infopath/2007/PartnerControls"/>
    </lcf76f155ced4ddcb4097134ff3c332f>
    <Number xmlns="03b25e55-1fda-4dd5-9a75-c38d0989a0e2" xsi:nil="true"/>
    <TaxCatchAll xmlns="d2389ad0-4628-4ca4-babd-a5e1ca1fc43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BE2FF-F593-4C79-B930-1650B3930094}"/>
</file>

<file path=customXml/itemProps2.xml><?xml version="1.0" encoding="utf-8"?>
<ds:datastoreItem xmlns:ds="http://schemas.openxmlformats.org/officeDocument/2006/customXml" ds:itemID="{9AAA7459-F47C-4384-B041-2C29480349EA}">
  <ds:schemaRefs>
    <ds:schemaRef ds:uri="http://schemas.microsoft.com/office/2006/documentManagement/types"/>
    <ds:schemaRef ds:uri="http://purl.org/dc/dcmitype/"/>
    <ds:schemaRef ds:uri="http://www.w3.org/XML/1998/namespace"/>
    <ds:schemaRef ds:uri="http://schemas.openxmlformats.org/package/2006/metadata/core-properties"/>
    <ds:schemaRef ds:uri="80ea0209-19dc-4c35-8705-f74b6e5cfe9a"/>
    <ds:schemaRef ds:uri="http://purl.org/dc/terms/"/>
    <ds:schemaRef ds:uri="http://schemas.microsoft.com/office/2006/metadata/properties"/>
    <ds:schemaRef ds:uri="http://schemas.microsoft.com/office/infopath/2007/PartnerControls"/>
    <ds:schemaRef ds:uri="769bd080-224a-4e43-8f05-56ba9c2ce2aa"/>
    <ds:schemaRef ds:uri="http://purl.org/dc/elements/1.1/"/>
  </ds:schemaRefs>
</ds:datastoreItem>
</file>

<file path=customXml/itemProps3.xml><?xml version="1.0" encoding="utf-8"?>
<ds:datastoreItem xmlns:ds="http://schemas.openxmlformats.org/officeDocument/2006/customXml" ds:itemID="{458356D0-E54A-471F-84D6-14136AD72C85}">
  <ds:schemaRefs>
    <ds:schemaRef ds:uri="http://schemas.microsoft.com/sharepoint/v3/contenttype/forms"/>
  </ds:schemaRefs>
</ds:datastoreItem>
</file>

<file path=customXml/itemProps4.xml><?xml version="1.0" encoding="utf-8"?>
<ds:datastoreItem xmlns:ds="http://schemas.openxmlformats.org/officeDocument/2006/customXml" ds:itemID="{C674B305-7DDB-4434-BB81-B6F243548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template plain HEE branded document (2)</Template>
  <TotalTime>1</TotalTime>
  <Pages>20</Pages>
  <Words>7066</Words>
  <Characters>40282</Characters>
  <Application>Microsoft Office Word</Application>
  <DocSecurity>8</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47254</CharactersWithSpaces>
  <SharedDoc>false</SharedDoc>
  <HLinks>
    <vt:vector size="432" baseType="variant">
      <vt:variant>
        <vt:i4>5767171</vt:i4>
      </vt:variant>
      <vt:variant>
        <vt:i4>213</vt:i4>
      </vt:variant>
      <vt:variant>
        <vt:i4>0</vt:i4>
      </vt:variant>
      <vt:variant>
        <vt:i4>5</vt:i4>
      </vt:variant>
      <vt:variant>
        <vt:lpwstr>https://www.e-lfh.org.uk/programmes/covid-19-vaccination/</vt:lpwstr>
      </vt:variant>
      <vt:variant>
        <vt:lpwstr/>
      </vt:variant>
      <vt:variant>
        <vt:i4>131089</vt:i4>
      </vt:variant>
      <vt:variant>
        <vt:i4>210</vt:i4>
      </vt:variant>
      <vt:variant>
        <vt:i4>0</vt:i4>
      </vt:variant>
      <vt:variant>
        <vt:i4>5</vt:i4>
      </vt:variant>
      <vt:variant>
        <vt:lpwstr>https://www.e-lfh.org.uk/programmes/coronavirus/</vt:lpwstr>
      </vt:variant>
      <vt:variant>
        <vt:lpwstr/>
      </vt:variant>
      <vt:variant>
        <vt:i4>6226012</vt:i4>
      </vt:variant>
      <vt:variant>
        <vt:i4>207</vt:i4>
      </vt:variant>
      <vt:variant>
        <vt:i4>0</vt:i4>
      </vt:variant>
      <vt:variant>
        <vt:i4>5</vt:i4>
      </vt:variant>
      <vt:variant>
        <vt:lpwstr>https://portal.e-lfh.org.uk/Register</vt:lpwstr>
      </vt:variant>
      <vt:variant>
        <vt:lpwstr/>
      </vt:variant>
      <vt:variant>
        <vt:i4>1507349</vt:i4>
      </vt:variant>
      <vt:variant>
        <vt:i4>204</vt:i4>
      </vt:variant>
      <vt:variant>
        <vt:i4>0</vt:i4>
      </vt:variant>
      <vt:variant>
        <vt:i4>5</vt:i4>
      </vt:variant>
      <vt:variant>
        <vt:lpwstr>https://portal.e-lfh.org.uk/Component/Details/604722</vt:lpwstr>
      </vt:variant>
      <vt:variant>
        <vt:lpwstr/>
      </vt:variant>
      <vt:variant>
        <vt:i4>1769489</vt:i4>
      </vt:variant>
      <vt:variant>
        <vt:i4>201</vt:i4>
      </vt:variant>
      <vt:variant>
        <vt:i4>0</vt:i4>
      </vt:variant>
      <vt:variant>
        <vt:i4>5</vt:i4>
      </vt:variant>
      <vt:variant>
        <vt:lpwstr>https://portal.e-lfh.org.uk/Component/Details/596373</vt:lpwstr>
      </vt:variant>
      <vt:variant>
        <vt:lpwstr/>
      </vt:variant>
      <vt:variant>
        <vt:i4>4259909</vt:i4>
      </vt:variant>
      <vt:variant>
        <vt:i4>198</vt:i4>
      </vt:variant>
      <vt:variant>
        <vt:i4>0</vt:i4>
      </vt:variant>
      <vt:variant>
        <vt:i4>5</vt:i4>
      </vt:variant>
      <vt:variant>
        <vt:lpwstr>https://www.e-lfh.org.uk/programmes/care-certificate/</vt:lpwstr>
      </vt:variant>
      <vt:variant>
        <vt:lpwstr/>
      </vt:variant>
      <vt:variant>
        <vt:i4>1507442</vt:i4>
      </vt:variant>
      <vt:variant>
        <vt:i4>195</vt:i4>
      </vt:variant>
      <vt:variant>
        <vt:i4>0</vt:i4>
      </vt:variant>
      <vt:variant>
        <vt:i4>5</vt:i4>
      </vt:variant>
      <vt:variant>
        <vt:lpwstr>http://www.skillsforhealth.org.uk/images/projects/care_certificate/Care Certificate Standards.pdf</vt:lpwstr>
      </vt:variant>
      <vt:variant>
        <vt:lpwstr/>
      </vt:variant>
      <vt:variant>
        <vt:i4>3473477</vt:i4>
      </vt:variant>
      <vt:variant>
        <vt:i4>192</vt:i4>
      </vt:variant>
      <vt:variant>
        <vt:i4>0</vt:i4>
      </vt:variant>
      <vt:variant>
        <vt:i4>5</vt:i4>
      </vt:variant>
      <vt:variant>
        <vt:lpwstr>https://portal.e-lfh.org.uk/Catalogue/Index?HierarchyId=0_48135&amp;programmeId=48135</vt:lpwstr>
      </vt:variant>
      <vt:variant>
        <vt:lpwstr/>
      </vt:variant>
      <vt:variant>
        <vt:i4>3932209</vt:i4>
      </vt:variant>
      <vt:variant>
        <vt:i4>189</vt:i4>
      </vt:variant>
      <vt:variant>
        <vt:i4>0</vt:i4>
      </vt:variant>
      <vt:variant>
        <vt:i4>5</vt:i4>
      </vt:variant>
      <vt:variant>
        <vt:lpwstr>https://www.e-lfh.org.uk/programmes/advanced-practice-toolkit/</vt:lpwstr>
      </vt:variant>
      <vt:variant>
        <vt:lpwstr/>
      </vt:variant>
      <vt:variant>
        <vt:i4>1966096</vt:i4>
      </vt:variant>
      <vt:variant>
        <vt:i4>186</vt:i4>
      </vt:variant>
      <vt:variant>
        <vt:i4>0</vt:i4>
      </vt:variant>
      <vt:variant>
        <vt:i4>5</vt:i4>
      </vt:variant>
      <vt:variant>
        <vt:lpwstr>https://portal.e-lfh.org.uk/Component/Details/546169</vt:lpwstr>
      </vt:variant>
      <vt:variant>
        <vt:lpwstr/>
      </vt:variant>
      <vt:variant>
        <vt:i4>7929892</vt:i4>
      </vt:variant>
      <vt:variant>
        <vt:i4>183</vt:i4>
      </vt:variant>
      <vt:variant>
        <vt:i4>0</vt:i4>
      </vt:variant>
      <vt:variant>
        <vt:i4>5</vt:i4>
      </vt:variant>
      <vt:variant>
        <vt:lpwstr>https://www.e-lfh.org.uk/programmes/sexual-health-and-hiv/</vt:lpwstr>
      </vt:variant>
      <vt:variant>
        <vt:lpwstr/>
      </vt:variant>
      <vt:variant>
        <vt:i4>5898245</vt:i4>
      </vt:variant>
      <vt:variant>
        <vt:i4>180</vt:i4>
      </vt:variant>
      <vt:variant>
        <vt:i4>0</vt:i4>
      </vt:variant>
      <vt:variant>
        <vt:i4>5</vt:i4>
      </vt:variant>
      <vt:variant>
        <vt:lpwstr>http://www.bashh.org/</vt:lpwstr>
      </vt:variant>
      <vt:variant>
        <vt:lpwstr/>
      </vt:variant>
      <vt:variant>
        <vt:i4>2031645</vt:i4>
      </vt:variant>
      <vt:variant>
        <vt:i4>177</vt:i4>
      </vt:variant>
      <vt:variant>
        <vt:i4>0</vt:i4>
      </vt:variant>
      <vt:variant>
        <vt:i4>5</vt:i4>
      </vt:variant>
      <vt:variant>
        <vt:lpwstr>https://portal.e-lfh.org.uk/Component/Details/628669</vt:lpwstr>
      </vt:variant>
      <vt:variant>
        <vt:lpwstr/>
      </vt:variant>
      <vt:variant>
        <vt:i4>1638429</vt:i4>
      </vt:variant>
      <vt:variant>
        <vt:i4>174</vt:i4>
      </vt:variant>
      <vt:variant>
        <vt:i4>0</vt:i4>
      </vt:variant>
      <vt:variant>
        <vt:i4>5</vt:i4>
      </vt:variant>
      <vt:variant>
        <vt:lpwstr>https://portal.e-lfh.org.uk/Component/Details/478549</vt:lpwstr>
      </vt:variant>
      <vt:variant>
        <vt:lpwstr/>
      </vt:variant>
      <vt:variant>
        <vt:i4>1310743</vt:i4>
      </vt:variant>
      <vt:variant>
        <vt:i4>171</vt:i4>
      </vt:variant>
      <vt:variant>
        <vt:i4>0</vt:i4>
      </vt:variant>
      <vt:variant>
        <vt:i4>5</vt:i4>
      </vt:variant>
      <vt:variant>
        <vt:lpwstr>https://portal.e-lfh.org.uk/Component/Details/511661</vt:lpwstr>
      </vt:variant>
      <vt:variant>
        <vt:lpwstr/>
      </vt:variant>
      <vt:variant>
        <vt:i4>1310738</vt:i4>
      </vt:variant>
      <vt:variant>
        <vt:i4>168</vt:i4>
      </vt:variant>
      <vt:variant>
        <vt:i4>0</vt:i4>
      </vt:variant>
      <vt:variant>
        <vt:i4>5</vt:i4>
      </vt:variant>
      <vt:variant>
        <vt:lpwstr>https://portal.e-lfh.org.uk/Component/Details/391659</vt:lpwstr>
      </vt:variant>
      <vt:variant>
        <vt:lpwstr/>
      </vt:variant>
      <vt:variant>
        <vt:i4>1048594</vt:i4>
      </vt:variant>
      <vt:variant>
        <vt:i4>165</vt:i4>
      </vt:variant>
      <vt:variant>
        <vt:i4>0</vt:i4>
      </vt:variant>
      <vt:variant>
        <vt:i4>5</vt:i4>
      </vt:variant>
      <vt:variant>
        <vt:lpwstr>https://portal.e-lfh.org.uk/Component/Details/443402</vt:lpwstr>
      </vt:variant>
      <vt:variant>
        <vt:lpwstr/>
      </vt:variant>
      <vt:variant>
        <vt:i4>1114128</vt:i4>
      </vt:variant>
      <vt:variant>
        <vt:i4>162</vt:i4>
      </vt:variant>
      <vt:variant>
        <vt:i4>0</vt:i4>
      </vt:variant>
      <vt:variant>
        <vt:i4>5</vt:i4>
      </vt:variant>
      <vt:variant>
        <vt:lpwstr>https://portal.e-lfh.org.uk/Component/Details/422031</vt:lpwstr>
      </vt:variant>
      <vt:variant>
        <vt:lpwstr/>
      </vt:variant>
      <vt:variant>
        <vt:i4>1245202</vt:i4>
      </vt:variant>
      <vt:variant>
        <vt:i4>159</vt:i4>
      </vt:variant>
      <vt:variant>
        <vt:i4>0</vt:i4>
      </vt:variant>
      <vt:variant>
        <vt:i4>5</vt:i4>
      </vt:variant>
      <vt:variant>
        <vt:lpwstr>https://portal.e-lfh.org.uk/Component/Details/421625</vt:lpwstr>
      </vt:variant>
      <vt:variant>
        <vt:lpwstr/>
      </vt:variant>
      <vt:variant>
        <vt:i4>1572881</vt:i4>
      </vt:variant>
      <vt:variant>
        <vt:i4>156</vt:i4>
      </vt:variant>
      <vt:variant>
        <vt:i4>0</vt:i4>
      </vt:variant>
      <vt:variant>
        <vt:i4>5</vt:i4>
      </vt:variant>
      <vt:variant>
        <vt:lpwstr>https://portal.e-lfh.org.uk/Component/Details/432821</vt:lpwstr>
      </vt:variant>
      <vt:variant>
        <vt:lpwstr/>
      </vt:variant>
      <vt:variant>
        <vt:i4>1769489</vt:i4>
      </vt:variant>
      <vt:variant>
        <vt:i4>153</vt:i4>
      </vt:variant>
      <vt:variant>
        <vt:i4>0</vt:i4>
      </vt:variant>
      <vt:variant>
        <vt:i4>5</vt:i4>
      </vt:variant>
      <vt:variant>
        <vt:lpwstr>https://portal.e-lfh.org.uk/Component/Details/391363</vt:lpwstr>
      </vt:variant>
      <vt:variant>
        <vt:lpwstr/>
      </vt:variant>
      <vt:variant>
        <vt:i4>1441808</vt:i4>
      </vt:variant>
      <vt:variant>
        <vt:i4>150</vt:i4>
      </vt:variant>
      <vt:variant>
        <vt:i4>0</vt:i4>
      </vt:variant>
      <vt:variant>
        <vt:i4>5</vt:i4>
      </vt:variant>
      <vt:variant>
        <vt:lpwstr>https://portal.e-lfh.org.uk/Component/Details/392845</vt:lpwstr>
      </vt:variant>
      <vt:variant>
        <vt:lpwstr/>
      </vt:variant>
      <vt:variant>
        <vt:i4>1441813</vt:i4>
      </vt:variant>
      <vt:variant>
        <vt:i4>147</vt:i4>
      </vt:variant>
      <vt:variant>
        <vt:i4>0</vt:i4>
      </vt:variant>
      <vt:variant>
        <vt:i4>5</vt:i4>
      </vt:variant>
      <vt:variant>
        <vt:lpwstr>https://portal.e-lfh.org.uk/Component/Details/457637</vt:lpwstr>
      </vt:variant>
      <vt:variant>
        <vt:lpwstr/>
      </vt:variant>
      <vt:variant>
        <vt:i4>1507344</vt:i4>
      </vt:variant>
      <vt:variant>
        <vt:i4>144</vt:i4>
      </vt:variant>
      <vt:variant>
        <vt:i4>0</vt:i4>
      </vt:variant>
      <vt:variant>
        <vt:i4>5</vt:i4>
      </vt:variant>
      <vt:variant>
        <vt:lpwstr>https://portal.e-lfh.org.uk/Component/Details/390864</vt:lpwstr>
      </vt:variant>
      <vt:variant>
        <vt:lpwstr/>
      </vt:variant>
      <vt:variant>
        <vt:i4>1638429</vt:i4>
      </vt:variant>
      <vt:variant>
        <vt:i4>141</vt:i4>
      </vt:variant>
      <vt:variant>
        <vt:i4>0</vt:i4>
      </vt:variant>
      <vt:variant>
        <vt:i4>5</vt:i4>
      </vt:variant>
      <vt:variant>
        <vt:lpwstr>https://portal.e-lfh.org.uk/Component/Details/392092</vt:lpwstr>
      </vt:variant>
      <vt:variant>
        <vt:lpwstr/>
      </vt:variant>
      <vt:variant>
        <vt:i4>1179679</vt:i4>
      </vt:variant>
      <vt:variant>
        <vt:i4>138</vt:i4>
      </vt:variant>
      <vt:variant>
        <vt:i4>0</vt:i4>
      </vt:variant>
      <vt:variant>
        <vt:i4>5</vt:i4>
      </vt:variant>
      <vt:variant>
        <vt:lpwstr>https://portal.e-lfh.org.uk/Component/Details/459772</vt:lpwstr>
      </vt:variant>
      <vt:variant>
        <vt:lpwstr/>
      </vt:variant>
      <vt:variant>
        <vt:i4>1966096</vt:i4>
      </vt:variant>
      <vt:variant>
        <vt:i4>135</vt:i4>
      </vt:variant>
      <vt:variant>
        <vt:i4>0</vt:i4>
      </vt:variant>
      <vt:variant>
        <vt:i4>5</vt:i4>
      </vt:variant>
      <vt:variant>
        <vt:lpwstr>https://portal.e-lfh.org.uk/Component/Details/391471</vt:lpwstr>
      </vt:variant>
      <vt:variant>
        <vt:lpwstr/>
      </vt:variant>
      <vt:variant>
        <vt:i4>5111839</vt:i4>
      </vt:variant>
      <vt:variant>
        <vt:i4>132</vt:i4>
      </vt:variant>
      <vt:variant>
        <vt:i4>0</vt:i4>
      </vt:variant>
      <vt:variant>
        <vt:i4>5</vt:i4>
      </vt:variant>
      <vt:variant>
        <vt:lpwstr>https://www.nice.org.uk/guidance/ph24</vt:lpwstr>
      </vt:variant>
      <vt:variant>
        <vt:lpwstr/>
      </vt:variant>
      <vt:variant>
        <vt:i4>1048594</vt:i4>
      </vt:variant>
      <vt:variant>
        <vt:i4>129</vt:i4>
      </vt:variant>
      <vt:variant>
        <vt:i4>0</vt:i4>
      </vt:variant>
      <vt:variant>
        <vt:i4>5</vt:i4>
      </vt:variant>
      <vt:variant>
        <vt:lpwstr>https://portal.e-lfh.org.uk/Component/Details/456156</vt:lpwstr>
      </vt:variant>
      <vt:variant>
        <vt:lpwstr/>
      </vt:variant>
      <vt:variant>
        <vt:i4>1179666</vt:i4>
      </vt:variant>
      <vt:variant>
        <vt:i4>126</vt:i4>
      </vt:variant>
      <vt:variant>
        <vt:i4>0</vt:i4>
      </vt:variant>
      <vt:variant>
        <vt:i4>5</vt:i4>
      </vt:variant>
      <vt:variant>
        <vt:lpwstr>https://portal.e-lfh.org.uk/Component/Details/456154</vt:lpwstr>
      </vt:variant>
      <vt:variant>
        <vt:lpwstr/>
      </vt:variant>
      <vt:variant>
        <vt:i4>1376274</vt:i4>
      </vt:variant>
      <vt:variant>
        <vt:i4>123</vt:i4>
      </vt:variant>
      <vt:variant>
        <vt:i4>0</vt:i4>
      </vt:variant>
      <vt:variant>
        <vt:i4>5</vt:i4>
      </vt:variant>
      <vt:variant>
        <vt:lpwstr>https://portal.e-lfh.org.uk/Component/Details/454072</vt:lpwstr>
      </vt:variant>
      <vt:variant>
        <vt:lpwstr/>
      </vt:variant>
      <vt:variant>
        <vt:i4>1507346</vt:i4>
      </vt:variant>
      <vt:variant>
        <vt:i4>120</vt:i4>
      </vt:variant>
      <vt:variant>
        <vt:i4>0</vt:i4>
      </vt:variant>
      <vt:variant>
        <vt:i4>5</vt:i4>
      </vt:variant>
      <vt:variant>
        <vt:lpwstr>https://portal.e-lfh.org.uk/Component/Details/454070</vt:lpwstr>
      </vt:variant>
      <vt:variant>
        <vt:lpwstr/>
      </vt:variant>
      <vt:variant>
        <vt:i4>1179676</vt:i4>
      </vt:variant>
      <vt:variant>
        <vt:i4>117</vt:i4>
      </vt:variant>
      <vt:variant>
        <vt:i4>0</vt:i4>
      </vt:variant>
      <vt:variant>
        <vt:i4>5</vt:i4>
      </vt:variant>
      <vt:variant>
        <vt:lpwstr>https://portal.e-lfh.org.uk/Component/Details/515190</vt:lpwstr>
      </vt:variant>
      <vt:variant>
        <vt:lpwstr/>
      </vt:variant>
      <vt:variant>
        <vt:i4>1048592</vt:i4>
      </vt:variant>
      <vt:variant>
        <vt:i4>114</vt:i4>
      </vt:variant>
      <vt:variant>
        <vt:i4>0</vt:i4>
      </vt:variant>
      <vt:variant>
        <vt:i4>5</vt:i4>
      </vt:variant>
      <vt:variant>
        <vt:lpwstr>https://portal.e-lfh.org.uk/Component/Details/665064</vt:lpwstr>
      </vt:variant>
      <vt:variant>
        <vt:lpwstr/>
      </vt:variant>
      <vt:variant>
        <vt:i4>1966098</vt:i4>
      </vt:variant>
      <vt:variant>
        <vt:i4>111</vt:i4>
      </vt:variant>
      <vt:variant>
        <vt:i4>0</vt:i4>
      </vt:variant>
      <vt:variant>
        <vt:i4>5</vt:i4>
      </vt:variant>
      <vt:variant>
        <vt:lpwstr>https://portal.e-lfh.org.uk/Component/Details/531936</vt:lpwstr>
      </vt:variant>
      <vt:variant>
        <vt:lpwstr/>
      </vt:variant>
      <vt:variant>
        <vt:i4>6881392</vt:i4>
      </vt:variant>
      <vt:variant>
        <vt:i4>108</vt:i4>
      </vt:variant>
      <vt:variant>
        <vt:i4>0</vt:i4>
      </vt:variant>
      <vt:variant>
        <vt:i4>5</vt:i4>
      </vt:variant>
      <vt:variant>
        <vt:lpwstr>https://portal.e-lfh.org.uk/Catalogue/Index?HierarchyId=0_44578_44579&amp;programmeId=44578</vt:lpwstr>
      </vt:variant>
      <vt:variant>
        <vt:lpwstr/>
      </vt:variant>
      <vt:variant>
        <vt:i4>1245200</vt:i4>
      </vt:variant>
      <vt:variant>
        <vt:i4>105</vt:i4>
      </vt:variant>
      <vt:variant>
        <vt:i4>0</vt:i4>
      </vt:variant>
      <vt:variant>
        <vt:i4>5</vt:i4>
      </vt:variant>
      <vt:variant>
        <vt:lpwstr>https://portal.e-lfh.org.uk/Component/Details/602514</vt:lpwstr>
      </vt:variant>
      <vt:variant>
        <vt:lpwstr/>
      </vt:variant>
      <vt:variant>
        <vt:i4>1114128</vt:i4>
      </vt:variant>
      <vt:variant>
        <vt:i4>102</vt:i4>
      </vt:variant>
      <vt:variant>
        <vt:i4>0</vt:i4>
      </vt:variant>
      <vt:variant>
        <vt:i4>5</vt:i4>
      </vt:variant>
      <vt:variant>
        <vt:lpwstr>https://portal.e-lfh.org.uk/Component/Details/602516</vt:lpwstr>
      </vt:variant>
      <vt:variant>
        <vt:lpwstr/>
      </vt:variant>
      <vt:variant>
        <vt:i4>2031636</vt:i4>
      </vt:variant>
      <vt:variant>
        <vt:i4>99</vt:i4>
      </vt:variant>
      <vt:variant>
        <vt:i4>0</vt:i4>
      </vt:variant>
      <vt:variant>
        <vt:i4>5</vt:i4>
      </vt:variant>
      <vt:variant>
        <vt:lpwstr>https://portal.e-lfh.org.uk/Component/Details/602855</vt:lpwstr>
      </vt:variant>
      <vt:variant>
        <vt:lpwstr/>
      </vt:variant>
      <vt:variant>
        <vt:i4>2031637</vt:i4>
      </vt:variant>
      <vt:variant>
        <vt:i4>96</vt:i4>
      </vt:variant>
      <vt:variant>
        <vt:i4>0</vt:i4>
      </vt:variant>
      <vt:variant>
        <vt:i4>5</vt:i4>
      </vt:variant>
      <vt:variant>
        <vt:lpwstr>https://portal.e-lfh.org.uk/Component/Details/602845</vt:lpwstr>
      </vt:variant>
      <vt:variant>
        <vt:lpwstr/>
      </vt:variant>
      <vt:variant>
        <vt:i4>1441814</vt:i4>
      </vt:variant>
      <vt:variant>
        <vt:i4>93</vt:i4>
      </vt:variant>
      <vt:variant>
        <vt:i4>0</vt:i4>
      </vt:variant>
      <vt:variant>
        <vt:i4>5</vt:i4>
      </vt:variant>
      <vt:variant>
        <vt:lpwstr>https://portal.e-lfh.org.uk/Component/Details/602276</vt:lpwstr>
      </vt:variant>
      <vt:variant>
        <vt:lpwstr/>
      </vt:variant>
      <vt:variant>
        <vt:i4>1048592</vt:i4>
      </vt:variant>
      <vt:variant>
        <vt:i4>90</vt:i4>
      </vt:variant>
      <vt:variant>
        <vt:i4>0</vt:i4>
      </vt:variant>
      <vt:variant>
        <vt:i4>5</vt:i4>
      </vt:variant>
      <vt:variant>
        <vt:lpwstr>https://portal.e-lfh.org.uk/Component/Details/473623</vt:lpwstr>
      </vt:variant>
      <vt:variant>
        <vt:lpwstr/>
      </vt:variant>
      <vt:variant>
        <vt:i4>7667768</vt:i4>
      </vt:variant>
      <vt:variant>
        <vt:i4>87</vt:i4>
      </vt:variant>
      <vt:variant>
        <vt:i4>0</vt:i4>
      </vt:variant>
      <vt:variant>
        <vt:i4>5</vt:i4>
      </vt:variant>
      <vt:variant>
        <vt:lpwstr>http://portal.e-lfh.org.uk/Component/Details/664497</vt:lpwstr>
      </vt:variant>
      <vt:variant>
        <vt:lpwstr/>
      </vt:variant>
      <vt:variant>
        <vt:i4>8257588</vt:i4>
      </vt:variant>
      <vt:variant>
        <vt:i4>84</vt:i4>
      </vt:variant>
      <vt:variant>
        <vt:i4>0</vt:i4>
      </vt:variant>
      <vt:variant>
        <vt:i4>5</vt:i4>
      </vt:variant>
      <vt:variant>
        <vt:lpwstr>http://portal.e-lfh.org.uk/Component/Details/682649</vt:lpwstr>
      </vt:variant>
      <vt:variant>
        <vt:lpwstr/>
      </vt:variant>
      <vt:variant>
        <vt:i4>1245201</vt:i4>
      </vt:variant>
      <vt:variant>
        <vt:i4>81</vt:i4>
      </vt:variant>
      <vt:variant>
        <vt:i4>0</vt:i4>
      </vt:variant>
      <vt:variant>
        <vt:i4>5</vt:i4>
      </vt:variant>
      <vt:variant>
        <vt:lpwstr>https://portal.e-lfh.org.uk/Component/Details/571107</vt:lpwstr>
      </vt:variant>
      <vt:variant>
        <vt:lpwstr/>
      </vt:variant>
      <vt:variant>
        <vt:i4>5963851</vt:i4>
      </vt:variant>
      <vt:variant>
        <vt:i4>78</vt:i4>
      </vt:variant>
      <vt:variant>
        <vt:i4>0</vt:i4>
      </vt:variant>
      <vt:variant>
        <vt:i4>5</vt:i4>
      </vt:variant>
      <vt:variant>
        <vt:lpwstr>https://www.e-lfh.org.uk/programmes/best-start-in-speech-language-and-communication/</vt:lpwstr>
      </vt:variant>
      <vt:variant>
        <vt:lpwstr/>
      </vt:variant>
      <vt:variant>
        <vt:i4>1638418</vt:i4>
      </vt:variant>
      <vt:variant>
        <vt:i4>75</vt:i4>
      </vt:variant>
      <vt:variant>
        <vt:i4>0</vt:i4>
      </vt:variant>
      <vt:variant>
        <vt:i4>5</vt:i4>
      </vt:variant>
      <vt:variant>
        <vt:lpwstr>https://portal.e-lfh.org.uk/Component/Details/663528</vt:lpwstr>
      </vt:variant>
      <vt:variant>
        <vt:lpwstr/>
      </vt:variant>
      <vt:variant>
        <vt:i4>1310737</vt:i4>
      </vt:variant>
      <vt:variant>
        <vt:i4>72</vt:i4>
      </vt:variant>
      <vt:variant>
        <vt:i4>0</vt:i4>
      </vt:variant>
      <vt:variant>
        <vt:i4>5</vt:i4>
      </vt:variant>
      <vt:variant>
        <vt:lpwstr>https://portal.e-lfh.org.uk/Component/Details/551300</vt:lpwstr>
      </vt:variant>
      <vt:variant>
        <vt:lpwstr/>
      </vt:variant>
      <vt:variant>
        <vt:i4>1310744</vt:i4>
      </vt:variant>
      <vt:variant>
        <vt:i4>69</vt:i4>
      </vt:variant>
      <vt:variant>
        <vt:i4>0</vt:i4>
      </vt:variant>
      <vt:variant>
        <vt:i4>5</vt:i4>
      </vt:variant>
      <vt:variant>
        <vt:lpwstr>https://portal.e-lfh.org.uk/Component/Details/551291</vt:lpwstr>
      </vt:variant>
      <vt:variant>
        <vt:lpwstr/>
      </vt:variant>
      <vt:variant>
        <vt:i4>1703960</vt:i4>
      </vt:variant>
      <vt:variant>
        <vt:i4>66</vt:i4>
      </vt:variant>
      <vt:variant>
        <vt:i4>0</vt:i4>
      </vt:variant>
      <vt:variant>
        <vt:i4>5</vt:i4>
      </vt:variant>
      <vt:variant>
        <vt:lpwstr>https://portal.e-lfh.org.uk/Component/Details/449905</vt:lpwstr>
      </vt:variant>
      <vt:variant>
        <vt:lpwstr/>
      </vt:variant>
      <vt:variant>
        <vt:i4>1703966</vt:i4>
      </vt:variant>
      <vt:variant>
        <vt:i4>63</vt:i4>
      </vt:variant>
      <vt:variant>
        <vt:i4>0</vt:i4>
      </vt:variant>
      <vt:variant>
        <vt:i4>5</vt:i4>
      </vt:variant>
      <vt:variant>
        <vt:lpwstr>https://portal.e-lfh.org.uk/Component/Details/458974</vt:lpwstr>
      </vt:variant>
      <vt:variant>
        <vt:lpwstr/>
      </vt:variant>
      <vt:variant>
        <vt:i4>1310751</vt:i4>
      </vt:variant>
      <vt:variant>
        <vt:i4>60</vt:i4>
      </vt:variant>
      <vt:variant>
        <vt:i4>0</vt:i4>
      </vt:variant>
      <vt:variant>
        <vt:i4>5</vt:i4>
      </vt:variant>
      <vt:variant>
        <vt:lpwstr>https://portal.e-lfh.org.uk/Component/Details/446082</vt:lpwstr>
      </vt:variant>
      <vt:variant>
        <vt:lpwstr/>
      </vt:variant>
      <vt:variant>
        <vt:i4>1835028</vt:i4>
      </vt:variant>
      <vt:variant>
        <vt:i4>57</vt:i4>
      </vt:variant>
      <vt:variant>
        <vt:i4>0</vt:i4>
      </vt:variant>
      <vt:variant>
        <vt:i4>5</vt:i4>
      </vt:variant>
      <vt:variant>
        <vt:lpwstr>https://portal.e-lfh.org.uk/Component/Details/444913</vt:lpwstr>
      </vt:variant>
      <vt:variant>
        <vt:lpwstr/>
      </vt:variant>
      <vt:variant>
        <vt:i4>1835029</vt:i4>
      </vt:variant>
      <vt:variant>
        <vt:i4>54</vt:i4>
      </vt:variant>
      <vt:variant>
        <vt:i4>0</vt:i4>
      </vt:variant>
      <vt:variant>
        <vt:i4>5</vt:i4>
      </vt:variant>
      <vt:variant>
        <vt:lpwstr>https://portal.e-lfh.org.uk/Component/Details/456823</vt:lpwstr>
      </vt:variant>
      <vt:variant>
        <vt:lpwstr/>
      </vt:variant>
      <vt:variant>
        <vt:i4>1638417</vt:i4>
      </vt:variant>
      <vt:variant>
        <vt:i4>51</vt:i4>
      </vt:variant>
      <vt:variant>
        <vt:i4>0</vt:i4>
      </vt:variant>
      <vt:variant>
        <vt:i4>5</vt:i4>
      </vt:variant>
      <vt:variant>
        <vt:lpwstr>https://portal.e-lfh.org.uk/Component/Details/458987</vt:lpwstr>
      </vt:variant>
      <vt:variant>
        <vt:lpwstr/>
      </vt:variant>
      <vt:variant>
        <vt:i4>1572892</vt:i4>
      </vt:variant>
      <vt:variant>
        <vt:i4>48</vt:i4>
      </vt:variant>
      <vt:variant>
        <vt:i4>0</vt:i4>
      </vt:variant>
      <vt:variant>
        <vt:i4>5</vt:i4>
      </vt:variant>
      <vt:variant>
        <vt:lpwstr>https://portal.e-lfh.org.uk/Component/Details/589351</vt:lpwstr>
      </vt:variant>
      <vt:variant>
        <vt:lpwstr/>
      </vt:variant>
      <vt:variant>
        <vt:i4>1310742</vt:i4>
      </vt:variant>
      <vt:variant>
        <vt:i4>45</vt:i4>
      </vt:variant>
      <vt:variant>
        <vt:i4>0</vt:i4>
      </vt:variant>
      <vt:variant>
        <vt:i4>5</vt:i4>
      </vt:variant>
      <vt:variant>
        <vt:lpwstr>https://portal.e-lfh.org.uk/Component/Details/473243</vt:lpwstr>
      </vt:variant>
      <vt:variant>
        <vt:lpwstr/>
      </vt:variant>
      <vt:variant>
        <vt:i4>1245256</vt:i4>
      </vt:variant>
      <vt:variant>
        <vt:i4>42</vt:i4>
      </vt:variant>
      <vt:variant>
        <vt:i4>0</vt:i4>
      </vt:variant>
      <vt:variant>
        <vt:i4>5</vt:i4>
      </vt:variant>
      <vt:variant>
        <vt:lpwstr>https://www.england.nhs.uk/publication/a-equip-a-model-of-clinical-midwifery-supervision/</vt:lpwstr>
      </vt:variant>
      <vt:variant>
        <vt:lpwstr/>
      </vt:variant>
      <vt:variant>
        <vt:i4>1572886</vt:i4>
      </vt:variant>
      <vt:variant>
        <vt:i4>39</vt:i4>
      </vt:variant>
      <vt:variant>
        <vt:i4>0</vt:i4>
      </vt:variant>
      <vt:variant>
        <vt:i4>5</vt:i4>
      </vt:variant>
      <vt:variant>
        <vt:lpwstr>https://portal.e-lfh.org.uk/Component/Details/596300</vt:lpwstr>
      </vt:variant>
      <vt:variant>
        <vt:lpwstr/>
      </vt:variant>
      <vt:variant>
        <vt:i4>8060968</vt:i4>
      </vt:variant>
      <vt:variant>
        <vt:i4>36</vt:i4>
      </vt:variant>
      <vt:variant>
        <vt:i4>0</vt:i4>
      </vt:variant>
      <vt:variant>
        <vt:i4>5</vt:i4>
      </vt:variant>
      <vt:variant>
        <vt:lpwstr>https://www.e-lfh.org.uk/programmes/midwifery-continuity-of-carer/</vt:lpwstr>
      </vt:variant>
      <vt:variant>
        <vt:lpwstr/>
      </vt:variant>
      <vt:variant>
        <vt:i4>1572885</vt:i4>
      </vt:variant>
      <vt:variant>
        <vt:i4>33</vt:i4>
      </vt:variant>
      <vt:variant>
        <vt:i4>0</vt:i4>
      </vt:variant>
      <vt:variant>
        <vt:i4>5</vt:i4>
      </vt:variant>
      <vt:variant>
        <vt:lpwstr>https://portal.e-lfh.org.uk/Component/Details/597724</vt:lpwstr>
      </vt:variant>
      <vt:variant>
        <vt:lpwstr/>
      </vt:variant>
      <vt:variant>
        <vt:i4>1376274</vt:i4>
      </vt:variant>
      <vt:variant>
        <vt:i4>30</vt:i4>
      </vt:variant>
      <vt:variant>
        <vt:i4>0</vt:i4>
      </vt:variant>
      <vt:variant>
        <vt:i4>5</vt:i4>
      </vt:variant>
      <vt:variant>
        <vt:lpwstr>https://portal.e-lfh.org.uk/Component/Details/391658</vt:lpwstr>
      </vt:variant>
      <vt:variant>
        <vt:lpwstr/>
      </vt:variant>
      <vt:variant>
        <vt:i4>1835032</vt:i4>
      </vt:variant>
      <vt:variant>
        <vt:i4>27</vt:i4>
      </vt:variant>
      <vt:variant>
        <vt:i4>0</vt:i4>
      </vt:variant>
      <vt:variant>
        <vt:i4>5</vt:i4>
      </vt:variant>
      <vt:variant>
        <vt:lpwstr>https://portal.e-lfh.org.uk/Component/Details/599611</vt:lpwstr>
      </vt:variant>
      <vt:variant>
        <vt:lpwstr/>
      </vt:variant>
      <vt:variant>
        <vt:i4>1048595</vt:i4>
      </vt:variant>
      <vt:variant>
        <vt:i4>24</vt:i4>
      </vt:variant>
      <vt:variant>
        <vt:i4>0</vt:i4>
      </vt:variant>
      <vt:variant>
        <vt:i4>5</vt:i4>
      </vt:variant>
      <vt:variant>
        <vt:lpwstr>https://portal.e-lfh.org.uk/Component/Details/523000</vt:lpwstr>
      </vt:variant>
      <vt:variant>
        <vt:lpwstr/>
      </vt:variant>
      <vt:variant>
        <vt:i4>1179669</vt:i4>
      </vt:variant>
      <vt:variant>
        <vt:i4>21</vt:i4>
      </vt:variant>
      <vt:variant>
        <vt:i4>0</vt:i4>
      </vt:variant>
      <vt:variant>
        <vt:i4>5</vt:i4>
      </vt:variant>
      <vt:variant>
        <vt:lpwstr>https://portal.e-lfh.org.uk/Component/Details/442064</vt:lpwstr>
      </vt:variant>
      <vt:variant>
        <vt:lpwstr/>
      </vt:variant>
      <vt:variant>
        <vt:i4>1703957</vt:i4>
      </vt:variant>
      <vt:variant>
        <vt:i4>18</vt:i4>
      </vt:variant>
      <vt:variant>
        <vt:i4>0</vt:i4>
      </vt:variant>
      <vt:variant>
        <vt:i4>5</vt:i4>
      </vt:variant>
      <vt:variant>
        <vt:lpwstr>https://portal.e-lfh.org.uk/Component/Details/390938</vt:lpwstr>
      </vt:variant>
      <vt:variant>
        <vt:lpwstr/>
      </vt:variant>
      <vt:variant>
        <vt:i4>1114141</vt:i4>
      </vt:variant>
      <vt:variant>
        <vt:i4>15</vt:i4>
      </vt:variant>
      <vt:variant>
        <vt:i4>0</vt:i4>
      </vt:variant>
      <vt:variant>
        <vt:i4>5</vt:i4>
      </vt:variant>
      <vt:variant>
        <vt:lpwstr>https://portal.e-lfh.org.uk/Component/Details/438949</vt:lpwstr>
      </vt:variant>
      <vt:variant>
        <vt:lpwstr/>
      </vt:variant>
      <vt:variant>
        <vt:i4>1769489</vt:i4>
      </vt:variant>
      <vt:variant>
        <vt:i4>12</vt:i4>
      </vt:variant>
      <vt:variant>
        <vt:i4>0</vt:i4>
      </vt:variant>
      <vt:variant>
        <vt:i4>5</vt:i4>
      </vt:variant>
      <vt:variant>
        <vt:lpwstr>https://portal.e-lfh.org.uk/Component/Details/478987</vt:lpwstr>
      </vt:variant>
      <vt:variant>
        <vt:lpwstr/>
      </vt:variant>
      <vt:variant>
        <vt:i4>2031640</vt:i4>
      </vt:variant>
      <vt:variant>
        <vt:i4>9</vt:i4>
      </vt:variant>
      <vt:variant>
        <vt:i4>0</vt:i4>
      </vt:variant>
      <vt:variant>
        <vt:i4>5</vt:i4>
      </vt:variant>
      <vt:variant>
        <vt:lpwstr>https://portal.e-lfh.org.uk/Component/Details/682693</vt:lpwstr>
      </vt:variant>
      <vt:variant>
        <vt:lpwstr/>
      </vt:variant>
      <vt:variant>
        <vt:i4>1245209</vt:i4>
      </vt:variant>
      <vt:variant>
        <vt:i4>6</vt:i4>
      </vt:variant>
      <vt:variant>
        <vt:i4>0</vt:i4>
      </vt:variant>
      <vt:variant>
        <vt:i4>5</vt:i4>
      </vt:variant>
      <vt:variant>
        <vt:lpwstr>https://portal.e-lfh.org.uk/Component/Details/708637</vt:lpwstr>
      </vt:variant>
      <vt:variant>
        <vt:lpwstr/>
      </vt:variant>
      <vt:variant>
        <vt:i4>1638426</vt:i4>
      </vt:variant>
      <vt:variant>
        <vt:i4>3</vt:i4>
      </vt:variant>
      <vt:variant>
        <vt:i4>0</vt:i4>
      </vt:variant>
      <vt:variant>
        <vt:i4>5</vt:i4>
      </vt:variant>
      <vt:variant>
        <vt:lpwstr>https://portal.e-lfh.org.uk/Component/Details/482794</vt:lpwstr>
      </vt:variant>
      <vt:variant>
        <vt:lpwstr/>
      </vt:variant>
      <vt:variant>
        <vt:i4>5046280</vt:i4>
      </vt:variant>
      <vt:variant>
        <vt:i4>0</vt:i4>
      </vt:variant>
      <vt:variant>
        <vt:i4>0</vt:i4>
      </vt:variant>
      <vt:variant>
        <vt:i4>5</vt:i4>
      </vt:variant>
      <vt:variant>
        <vt:lpwstr>https://www.e-lfh.org.uk/programmes/?order_by_cat=maternity-and-newborn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Upton</dc:creator>
  <cp:keywords/>
  <cp:lastModifiedBy>Andrew Lack</cp:lastModifiedBy>
  <cp:revision>3</cp:revision>
  <cp:lastPrinted>2020-06-22T18:29:00Z</cp:lastPrinted>
  <dcterms:created xsi:type="dcterms:W3CDTF">2022-06-30T11:00:00Z</dcterms:created>
  <dcterms:modified xsi:type="dcterms:W3CDTF">2022-06-30T11:02:00Z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0x0101001A0C5AF0A9AE0D4D8032BBF19C904698</vt:lpwstr>
  </property>
</Properties>
</file>