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0D9497" w14:textId="77777777" w:rsidR="00C75174" w:rsidRPr="00DC0AC8" w:rsidRDefault="007B45C0" w:rsidP="00DC0AC8">
      <w:pPr>
        <w:pStyle w:val="Title"/>
      </w:pPr>
      <w:r w:rsidRPr="00DC0AC8">
        <w:t>Maternity Support Worker</w:t>
      </w:r>
      <w:r w:rsidR="00C75174" w:rsidRPr="00DC0AC8">
        <w:t>s</w:t>
      </w:r>
    </w:p>
    <w:p w14:paraId="65CDC5E0" w14:textId="5688D2D8" w:rsidR="002003E5" w:rsidRPr="009773FC" w:rsidRDefault="007B45C0" w:rsidP="00F9772A">
      <w:pPr>
        <w:pStyle w:val="Heading1"/>
        <w:rPr>
          <w:b w:val="0"/>
          <w:bCs w:val="0"/>
        </w:rPr>
      </w:pPr>
      <w:r w:rsidRPr="009773FC">
        <w:rPr>
          <w:b w:val="0"/>
          <w:bCs w:val="0"/>
        </w:rPr>
        <w:t>Where to find learning resources and support</w:t>
      </w:r>
    </w:p>
    <w:p w14:paraId="62B21D39" w14:textId="77777777" w:rsidR="00C75174" w:rsidRDefault="00C75174" w:rsidP="002454F0">
      <w:pPr>
        <w:spacing w:line="276" w:lineRule="auto"/>
      </w:pPr>
    </w:p>
    <w:p w14:paraId="222D0B20" w14:textId="560A42D1" w:rsidR="007B45C0" w:rsidRPr="002454F0" w:rsidRDefault="00F22905" w:rsidP="00F9772A">
      <w:pPr>
        <w:pStyle w:val="Heading1"/>
      </w:pPr>
      <w:r w:rsidRPr="002454F0">
        <w:t xml:space="preserve">Care </w:t>
      </w:r>
      <w:r w:rsidRPr="00F9772A">
        <w:t>Certificate</w:t>
      </w:r>
    </w:p>
    <w:p w14:paraId="3510A1EB" w14:textId="77777777" w:rsidR="00152EE3" w:rsidRPr="00C10A34" w:rsidRDefault="007B45C0" w:rsidP="002454F0">
      <w:pPr>
        <w:spacing w:line="276" w:lineRule="auto"/>
        <w:rPr>
          <w:color w:val="425563" w:themeColor="text1"/>
          <w:sz w:val="24"/>
          <w:szCs w:val="24"/>
        </w:rPr>
      </w:pPr>
      <w:r w:rsidRPr="00C10A34">
        <w:rPr>
          <w:color w:val="425563" w:themeColor="text1"/>
          <w:sz w:val="24"/>
          <w:szCs w:val="24"/>
        </w:rPr>
        <w:t xml:space="preserve">Following the Maternity Support Worker (MSW) mapping exercise, the Care Certificate was frequently cited by Local Maternity Systems (LMS) as one of the main education gaps. </w:t>
      </w:r>
    </w:p>
    <w:p w14:paraId="6EC7004B" w14:textId="77777777" w:rsidR="00C10A34" w:rsidRDefault="00750446" w:rsidP="002454F0">
      <w:pPr>
        <w:spacing w:line="276" w:lineRule="auto"/>
        <w:rPr>
          <w:color w:val="425563" w:themeColor="text1"/>
          <w:sz w:val="24"/>
          <w:szCs w:val="24"/>
        </w:rPr>
      </w:pPr>
      <w:r w:rsidRPr="00C10A34">
        <w:rPr>
          <w:color w:val="425563" w:themeColor="text1"/>
          <w:sz w:val="24"/>
          <w:szCs w:val="24"/>
        </w:rPr>
        <w:t>The Care Certificate was jointly developed by Health Education England (HEE), Skills for Health and Skills for Care. It comprises 15 standards that set out the knowledge, skills and behaviours expected of specific roles in health and social care.</w:t>
      </w:r>
      <w:r w:rsidR="00973DA7" w:rsidRPr="00C10A34">
        <w:rPr>
          <w:color w:val="425563" w:themeColor="text1"/>
          <w:sz w:val="24"/>
          <w:szCs w:val="24"/>
        </w:rPr>
        <w:t xml:space="preserve"> </w:t>
      </w:r>
    </w:p>
    <w:p w14:paraId="2BC07907" w14:textId="305CAF8A" w:rsidR="00973DA7" w:rsidRPr="00C10A34" w:rsidRDefault="00C10A34" w:rsidP="002454F0">
      <w:pPr>
        <w:spacing w:line="276" w:lineRule="auto"/>
        <w:rPr>
          <w:color w:val="425563" w:themeColor="text1"/>
          <w:sz w:val="24"/>
          <w:szCs w:val="24"/>
        </w:rPr>
      </w:pPr>
      <w:r>
        <w:rPr>
          <w:color w:val="425563" w:themeColor="text1"/>
          <w:sz w:val="24"/>
          <w:szCs w:val="24"/>
        </w:rPr>
        <w:t>T</w:t>
      </w:r>
      <w:r w:rsidR="00973DA7" w:rsidRPr="00C10A34">
        <w:rPr>
          <w:color w:val="425563" w:themeColor="text1"/>
          <w:sz w:val="24"/>
          <w:szCs w:val="24"/>
        </w:rPr>
        <w:t>he standards are:</w:t>
      </w:r>
    </w:p>
    <w:p w14:paraId="11EFC309"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Understand your role</w:t>
      </w:r>
    </w:p>
    <w:p w14:paraId="3619DA4E"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Your personal development</w:t>
      </w:r>
    </w:p>
    <w:p w14:paraId="18D8B85B"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Duty of care</w:t>
      </w:r>
    </w:p>
    <w:p w14:paraId="4D25429D"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Equality and diversity</w:t>
      </w:r>
    </w:p>
    <w:p w14:paraId="29796CC9" w14:textId="0FD527DE"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 xml:space="preserve">Work in a </w:t>
      </w:r>
      <w:r w:rsidR="003C1DFA" w:rsidRPr="00C10A34">
        <w:rPr>
          <w:color w:val="425563" w:themeColor="text1"/>
          <w:sz w:val="24"/>
          <w:szCs w:val="24"/>
        </w:rPr>
        <w:t>person-centred</w:t>
      </w:r>
      <w:r w:rsidRPr="00C10A34">
        <w:rPr>
          <w:color w:val="425563" w:themeColor="text1"/>
          <w:sz w:val="24"/>
          <w:szCs w:val="24"/>
        </w:rPr>
        <w:t xml:space="preserve"> way              </w:t>
      </w:r>
    </w:p>
    <w:p w14:paraId="324F1624"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Communication</w:t>
      </w:r>
    </w:p>
    <w:p w14:paraId="1F11229F"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Privacy and dignity</w:t>
      </w:r>
    </w:p>
    <w:p w14:paraId="6F69E26F"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Fluids and nutrition</w:t>
      </w:r>
    </w:p>
    <w:p w14:paraId="4C20B0C3"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Awareness of mental health, dementia and learning disabilities</w:t>
      </w:r>
    </w:p>
    <w:p w14:paraId="1D2A0D2C"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Safeguarding adults</w:t>
      </w:r>
    </w:p>
    <w:p w14:paraId="71480CC6"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Safeguarding children</w:t>
      </w:r>
    </w:p>
    <w:p w14:paraId="741F062E"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Basic life support</w:t>
      </w:r>
    </w:p>
    <w:p w14:paraId="653D1575"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Health and safety</w:t>
      </w:r>
    </w:p>
    <w:p w14:paraId="736D285B"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Handling information</w:t>
      </w:r>
    </w:p>
    <w:p w14:paraId="3DB218C1" w14:textId="77777777" w:rsidR="00973DA7" w:rsidRPr="00C10A34" w:rsidRDefault="00973DA7" w:rsidP="002454F0">
      <w:pPr>
        <w:pStyle w:val="ListParagraph"/>
        <w:numPr>
          <w:ilvl w:val="0"/>
          <w:numId w:val="3"/>
        </w:numPr>
        <w:spacing w:line="276" w:lineRule="auto"/>
        <w:rPr>
          <w:color w:val="425563" w:themeColor="text1"/>
          <w:sz w:val="24"/>
          <w:szCs w:val="24"/>
        </w:rPr>
      </w:pPr>
      <w:r w:rsidRPr="00C10A34">
        <w:rPr>
          <w:color w:val="425563" w:themeColor="text1"/>
          <w:sz w:val="24"/>
          <w:szCs w:val="24"/>
        </w:rPr>
        <w:t>Infection prevention and control</w:t>
      </w:r>
    </w:p>
    <w:p w14:paraId="746C7AF4" w14:textId="063C2EA6" w:rsidR="00750446" w:rsidRDefault="00750446" w:rsidP="002454F0">
      <w:pPr>
        <w:spacing w:line="276" w:lineRule="auto"/>
        <w:rPr>
          <w:color w:val="425563" w:themeColor="text1"/>
          <w:sz w:val="24"/>
          <w:szCs w:val="24"/>
        </w:rPr>
      </w:pPr>
      <w:r w:rsidRPr="00C10A34">
        <w:rPr>
          <w:color w:val="425563" w:themeColor="text1"/>
          <w:sz w:val="24"/>
          <w:szCs w:val="24"/>
        </w:rPr>
        <w:t>Those new to health and social care should complete the Care Certificate as part of their induction programme.</w:t>
      </w:r>
      <w:r w:rsidR="009A2B1C">
        <w:rPr>
          <w:color w:val="425563" w:themeColor="text1"/>
          <w:sz w:val="24"/>
          <w:szCs w:val="24"/>
        </w:rPr>
        <w:t xml:space="preserve"> </w:t>
      </w:r>
      <w:r w:rsidRPr="00C10A34">
        <w:rPr>
          <w:color w:val="425563" w:themeColor="text1"/>
          <w:sz w:val="24"/>
          <w:szCs w:val="24"/>
        </w:rPr>
        <w:t>In addition, the Maternity Support Worker Competency, Education and Career Development Framework requires that all MSWs (levels 2, 3 and 4) complete the Care Certificate.</w:t>
      </w:r>
    </w:p>
    <w:p w14:paraId="33715174" w14:textId="77777777" w:rsidR="009A2B1C" w:rsidRPr="00C10A34" w:rsidRDefault="009A2B1C" w:rsidP="009A2B1C">
      <w:pPr>
        <w:spacing w:line="276" w:lineRule="auto"/>
        <w:rPr>
          <w:sz w:val="24"/>
          <w:szCs w:val="24"/>
        </w:rPr>
      </w:pPr>
      <w:r w:rsidRPr="00C10A34">
        <w:rPr>
          <w:color w:val="425563" w:themeColor="text1"/>
          <w:sz w:val="24"/>
          <w:szCs w:val="24"/>
        </w:rPr>
        <w:t xml:space="preserve">Materials to support learners and employers implementing the Care Certificate, including revised standards and guidance, are available to download from the </w:t>
      </w:r>
      <w:hyperlink r:id="rId11" w:history="1">
        <w:r w:rsidRPr="00C10A34">
          <w:rPr>
            <w:rStyle w:val="Hyperlink"/>
            <w:sz w:val="24"/>
            <w:szCs w:val="24"/>
          </w:rPr>
          <w:t>Skills for Health</w:t>
        </w:r>
      </w:hyperlink>
      <w:r w:rsidRPr="00C10A34">
        <w:rPr>
          <w:sz w:val="24"/>
          <w:szCs w:val="24"/>
        </w:rPr>
        <w:t xml:space="preserve"> </w:t>
      </w:r>
      <w:r w:rsidRPr="00C10A34">
        <w:rPr>
          <w:color w:val="425563" w:themeColor="text1"/>
          <w:sz w:val="24"/>
          <w:szCs w:val="24"/>
        </w:rPr>
        <w:t>and</w:t>
      </w:r>
      <w:r w:rsidRPr="00C10A34">
        <w:rPr>
          <w:sz w:val="24"/>
          <w:szCs w:val="24"/>
        </w:rPr>
        <w:t xml:space="preserve"> </w:t>
      </w:r>
      <w:hyperlink r:id="rId12" w:history="1">
        <w:r w:rsidRPr="00C10A34">
          <w:rPr>
            <w:rStyle w:val="Hyperlink"/>
            <w:sz w:val="24"/>
            <w:szCs w:val="24"/>
          </w:rPr>
          <w:t>Skills for Care</w:t>
        </w:r>
      </w:hyperlink>
      <w:r w:rsidRPr="00C10A34">
        <w:rPr>
          <w:sz w:val="24"/>
          <w:szCs w:val="24"/>
        </w:rPr>
        <w:t xml:space="preserve"> </w:t>
      </w:r>
      <w:r w:rsidRPr="00C10A34">
        <w:rPr>
          <w:color w:val="425563" w:themeColor="text1"/>
          <w:sz w:val="24"/>
          <w:szCs w:val="24"/>
        </w:rPr>
        <w:t>websites.</w:t>
      </w:r>
    </w:p>
    <w:p w14:paraId="132A721C" w14:textId="001D5322" w:rsidR="009C7A74" w:rsidRPr="00C10A34" w:rsidRDefault="00917D6B" w:rsidP="002454F0">
      <w:pPr>
        <w:spacing w:line="276" w:lineRule="auto"/>
        <w:rPr>
          <w:sz w:val="24"/>
          <w:szCs w:val="24"/>
        </w:rPr>
      </w:pPr>
      <w:r w:rsidRPr="00C10A34">
        <w:rPr>
          <w:color w:val="425563" w:themeColor="text1"/>
          <w:sz w:val="24"/>
          <w:szCs w:val="24"/>
        </w:rPr>
        <w:t>Leaners</w:t>
      </w:r>
      <w:r w:rsidR="00C64590">
        <w:rPr>
          <w:color w:val="425563" w:themeColor="text1"/>
          <w:sz w:val="24"/>
          <w:szCs w:val="24"/>
        </w:rPr>
        <w:t xml:space="preserve"> in NHS organisations</w:t>
      </w:r>
      <w:r w:rsidRPr="00C10A34">
        <w:rPr>
          <w:color w:val="425563" w:themeColor="text1"/>
          <w:sz w:val="24"/>
          <w:szCs w:val="24"/>
        </w:rPr>
        <w:t xml:space="preserve"> can </w:t>
      </w:r>
      <w:r w:rsidR="00C64590">
        <w:rPr>
          <w:color w:val="425563" w:themeColor="text1"/>
          <w:sz w:val="24"/>
          <w:szCs w:val="24"/>
        </w:rPr>
        <w:t xml:space="preserve">freely </w:t>
      </w:r>
      <w:r w:rsidRPr="00C10A34">
        <w:rPr>
          <w:color w:val="425563" w:themeColor="text1"/>
          <w:sz w:val="24"/>
          <w:szCs w:val="24"/>
        </w:rPr>
        <w:t>access two programmes o</w:t>
      </w:r>
      <w:r w:rsidR="00F7287F" w:rsidRPr="00C10A34">
        <w:rPr>
          <w:color w:val="425563" w:themeColor="text1"/>
          <w:sz w:val="24"/>
          <w:szCs w:val="24"/>
        </w:rPr>
        <w:t xml:space="preserve">n </w:t>
      </w:r>
      <w:hyperlink r:id="rId13" w:history="1">
        <w:r w:rsidR="00F7287F" w:rsidRPr="00C10A34">
          <w:rPr>
            <w:rStyle w:val="Hyperlink"/>
            <w:sz w:val="24"/>
            <w:szCs w:val="24"/>
          </w:rPr>
          <w:t>eLearning for Healthcare</w:t>
        </w:r>
      </w:hyperlink>
      <w:r w:rsidR="00F7287F" w:rsidRPr="00C10A34">
        <w:rPr>
          <w:sz w:val="24"/>
          <w:szCs w:val="24"/>
        </w:rPr>
        <w:t xml:space="preserve"> </w:t>
      </w:r>
      <w:r w:rsidR="00F7287F" w:rsidRPr="00C10A34">
        <w:rPr>
          <w:color w:val="425563" w:themeColor="text1"/>
          <w:sz w:val="24"/>
          <w:szCs w:val="24"/>
        </w:rPr>
        <w:t xml:space="preserve">to help them complete the Certificate: </w:t>
      </w:r>
    </w:p>
    <w:p w14:paraId="49444BE2" w14:textId="53DF5EC8" w:rsidR="004A4D60" w:rsidRPr="00C10A34" w:rsidRDefault="00B30FEB" w:rsidP="002454F0">
      <w:pPr>
        <w:pStyle w:val="ListParagraph"/>
        <w:numPr>
          <w:ilvl w:val="0"/>
          <w:numId w:val="10"/>
        </w:numPr>
        <w:spacing w:line="276" w:lineRule="auto"/>
        <w:rPr>
          <w:color w:val="425563" w:themeColor="text1"/>
          <w:sz w:val="24"/>
          <w:szCs w:val="24"/>
        </w:rPr>
      </w:pPr>
      <w:r w:rsidRPr="00C10A34">
        <w:rPr>
          <w:color w:val="425563" w:themeColor="text1"/>
          <w:sz w:val="24"/>
          <w:szCs w:val="24"/>
        </w:rPr>
        <w:t xml:space="preserve">The </w:t>
      </w:r>
      <w:hyperlink r:id="rId14" w:history="1">
        <w:r w:rsidRPr="00C10A34">
          <w:rPr>
            <w:rStyle w:val="Hyperlink"/>
            <w:sz w:val="24"/>
            <w:szCs w:val="24"/>
          </w:rPr>
          <w:t>Care Certificate programme</w:t>
        </w:r>
      </w:hyperlink>
    </w:p>
    <w:p w14:paraId="7A7FFF91" w14:textId="59097E2C" w:rsidR="00B30FEB" w:rsidRPr="00C10A34" w:rsidRDefault="00C35807" w:rsidP="002454F0">
      <w:pPr>
        <w:pStyle w:val="ListParagraph"/>
        <w:numPr>
          <w:ilvl w:val="0"/>
          <w:numId w:val="10"/>
        </w:numPr>
        <w:spacing w:line="276" w:lineRule="auto"/>
        <w:rPr>
          <w:color w:val="425563" w:themeColor="text1"/>
          <w:sz w:val="24"/>
          <w:szCs w:val="24"/>
        </w:rPr>
      </w:pPr>
      <w:hyperlink r:id="rId15" w:history="1">
        <w:r w:rsidR="00B30FEB" w:rsidRPr="00C10A34">
          <w:rPr>
            <w:rStyle w:val="Hyperlink"/>
            <w:sz w:val="24"/>
            <w:szCs w:val="24"/>
          </w:rPr>
          <w:t>HCSW2020 Accelerated Care Certificate e-learning programme</w:t>
        </w:r>
      </w:hyperlink>
    </w:p>
    <w:p w14:paraId="5B26BEE9" w14:textId="74FB7466" w:rsidR="00E462D2" w:rsidRPr="00F9772A" w:rsidRDefault="00E462D2" w:rsidP="00F9772A">
      <w:pPr>
        <w:pStyle w:val="Heading2"/>
      </w:pPr>
      <w:r w:rsidRPr="00F9772A">
        <w:lastRenderedPageBreak/>
        <w:t>Support available for employers</w:t>
      </w:r>
    </w:p>
    <w:p w14:paraId="50FD8203" w14:textId="34793387" w:rsidR="00E462D2" w:rsidRPr="00C10A34" w:rsidRDefault="00F82E17" w:rsidP="002454F0">
      <w:pPr>
        <w:spacing w:line="276" w:lineRule="auto"/>
        <w:rPr>
          <w:sz w:val="24"/>
          <w:szCs w:val="24"/>
        </w:rPr>
      </w:pPr>
      <w:r w:rsidRPr="00C10A34">
        <w:rPr>
          <w:color w:val="425563" w:themeColor="text1"/>
          <w:sz w:val="24"/>
          <w:szCs w:val="24"/>
        </w:rPr>
        <w:t>An online course is also available for those who want to become Care Certificate assessors and for existing assessors to refresh their skills.</w:t>
      </w:r>
      <w:r w:rsidR="00DC2240" w:rsidRPr="00C10A34">
        <w:rPr>
          <w:color w:val="425563" w:themeColor="text1"/>
          <w:sz w:val="24"/>
          <w:szCs w:val="24"/>
        </w:rPr>
        <w:t xml:space="preserve"> Employers may also be able to claim from the Workforce Development Fund for each employee that completes the course</w:t>
      </w:r>
      <w:r w:rsidR="00BE5846" w:rsidRPr="00C10A34">
        <w:rPr>
          <w:color w:val="425563" w:themeColor="text1"/>
          <w:sz w:val="24"/>
          <w:szCs w:val="24"/>
        </w:rPr>
        <w:t>.</w:t>
      </w:r>
      <w:r w:rsidRPr="00C10A34">
        <w:rPr>
          <w:color w:val="425563" w:themeColor="text1"/>
          <w:sz w:val="24"/>
          <w:szCs w:val="24"/>
        </w:rPr>
        <w:t xml:space="preserve"> </w:t>
      </w:r>
      <w:hyperlink r:id="rId16" w:history="1">
        <w:r w:rsidRPr="00C10A34">
          <w:rPr>
            <w:rStyle w:val="Hyperlink"/>
            <w:sz w:val="24"/>
            <w:szCs w:val="24"/>
          </w:rPr>
          <w:t>Visit Skills for Care to find out more</w:t>
        </w:r>
        <w:r w:rsidR="00BE5846" w:rsidRPr="00C10A34">
          <w:rPr>
            <w:rStyle w:val="Hyperlink"/>
            <w:sz w:val="24"/>
            <w:szCs w:val="24"/>
          </w:rPr>
          <w:t xml:space="preserve"> about assessment</w:t>
        </w:r>
      </w:hyperlink>
      <w:r w:rsidR="00BE5846" w:rsidRPr="00C10A34">
        <w:rPr>
          <w:color w:val="425563" w:themeColor="text1"/>
          <w:sz w:val="24"/>
          <w:szCs w:val="24"/>
        </w:rPr>
        <w:t xml:space="preserve">. </w:t>
      </w:r>
    </w:p>
    <w:p w14:paraId="1D93D916" w14:textId="3839ECA2" w:rsidR="00930231" w:rsidRPr="00930231" w:rsidRDefault="00930231" w:rsidP="002454F0">
      <w:pPr>
        <w:spacing w:line="276" w:lineRule="auto"/>
        <w:rPr>
          <w:color w:val="425563" w:themeColor="text1"/>
          <w:sz w:val="24"/>
          <w:szCs w:val="24"/>
        </w:rPr>
      </w:pPr>
      <w:r w:rsidRPr="00930231">
        <w:rPr>
          <w:color w:val="425563" w:themeColor="text1"/>
          <w:sz w:val="24"/>
          <w:szCs w:val="24"/>
        </w:rPr>
        <w:t xml:space="preserve">Trainers and assessors are also </w:t>
      </w:r>
      <w:r w:rsidRPr="00C10A34">
        <w:rPr>
          <w:color w:val="425563" w:themeColor="text1"/>
          <w:sz w:val="24"/>
          <w:szCs w:val="24"/>
        </w:rPr>
        <w:t>welcomed</w:t>
      </w:r>
      <w:r w:rsidRPr="00930231">
        <w:rPr>
          <w:color w:val="425563" w:themeColor="text1"/>
          <w:sz w:val="24"/>
          <w:szCs w:val="24"/>
        </w:rPr>
        <w:t xml:space="preserve"> to participate in the monthly Care Certificate Network. It provides an opportunity for colleagues to:</w:t>
      </w:r>
    </w:p>
    <w:p w14:paraId="4BFBEED8" w14:textId="36B25A3F" w:rsidR="00930231" w:rsidRPr="00C10A34" w:rsidRDefault="007C20CE" w:rsidP="002454F0">
      <w:pPr>
        <w:pStyle w:val="ListParagraph"/>
        <w:numPr>
          <w:ilvl w:val="0"/>
          <w:numId w:val="6"/>
        </w:numPr>
        <w:spacing w:line="276" w:lineRule="auto"/>
        <w:rPr>
          <w:color w:val="425563" w:themeColor="text1"/>
          <w:sz w:val="24"/>
          <w:szCs w:val="24"/>
        </w:rPr>
      </w:pPr>
      <w:r w:rsidRPr="00C10A34">
        <w:rPr>
          <w:color w:val="425563" w:themeColor="text1"/>
          <w:sz w:val="24"/>
          <w:szCs w:val="24"/>
        </w:rPr>
        <w:t>engage with others across the sector</w:t>
      </w:r>
      <w:r w:rsidR="002454F0" w:rsidRPr="00C10A34">
        <w:rPr>
          <w:color w:val="425563" w:themeColor="text1"/>
          <w:sz w:val="24"/>
          <w:szCs w:val="24"/>
        </w:rPr>
        <w:t>;</w:t>
      </w:r>
    </w:p>
    <w:p w14:paraId="1B06A3BF" w14:textId="7C30014A" w:rsidR="00930231" w:rsidRPr="00C10A34" w:rsidRDefault="007C20CE" w:rsidP="002454F0">
      <w:pPr>
        <w:pStyle w:val="ListParagraph"/>
        <w:numPr>
          <w:ilvl w:val="0"/>
          <w:numId w:val="6"/>
        </w:numPr>
        <w:spacing w:line="276" w:lineRule="auto"/>
        <w:rPr>
          <w:color w:val="425563" w:themeColor="text1"/>
          <w:sz w:val="24"/>
          <w:szCs w:val="24"/>
        </w:rPr>
      </w:pPr>
      <w:r w:rsidRPr="00C10A34">
        <w:rPr>
          <w:color w:val="425563" w:themeColor="text1"/>
          <w:sz w:val="24"/>
          <w:szCs w:val="24"/>
        </w:rPr>
        <w:t>receive national updates on the care certificate</w:t>
      </w:r>
      <w:r w:rsidR="002454F0" w:rsidRPr="00C10A34">
        <w:rPr>
          <w:color w:val="425563" w:themeColor="text1"/>
          <w:sz w:val="24"/>
          <w:szCs w:val="24"/>
        </w:rPr>
        <w:t>; and,</w:t>
      </w:r>
    </w:p>
    <w:p w14:paraId="68C4909B" w14:textId="58AE5F1B" w:rsidR="00930231" w:rsidRPr="00C10A34" w:rsidRDefault="007C20CE" w:rsidP="002454F0">
      <w:pPr>
        <w:pStyle w:val="ListParagraph"/>
        <w:numPr>
          <w:ilvl w:val="0"/>
          <w:numId w:val="6"/>
        </w:numPr>
        <w:spacing w:line="276" w:lineRule="auto"/>
        <w:rPr>
          <w:color w:val="425563" w:themeColor="text1"/>
          <w:sz w:val="24"/>
          <w:szCs w:val="24"/>
        </w:rPr>
      </w:pPr>
      <w:r w:rsidRPr="00C10A34">
        <w:rPr>
          <w:color w:val="425563" w:themeColor="text1"/>
          <w:sz w:val="24"/>
          <w:szCs w:val="24"/>
        </w:rPr>
        <w:t>share good practice</w:t>
      </w:r>
      <w:r w:rsidR="002454F0" w:rsidRPr="00C10A34">
        <w:rPr>
          <w:color w:val="425563" w:themeColor="text1"/>
          <w:sz w:val="24"/>
          <w:szCs w:val="24"/>
        </w:rPr>
        <w:t>.</w:t>
      </w:r>
    </w:p>
    <w:p w14:paraId="28BA8EC5" w14:textId="6DBEC68E" w:rsidR="00BE5846" w:rsidRPr="00C10A34" w:rsidRDefault="00930231" w:rsidP="002454F0">
      <w:pPr>
        <w:spacing w:line="276" w:lineRule="auto"/>
        <w:rPr>
          <w:sz w:val="24"/>
          <w:szCs w:val="24"/>
        </w:rPr>
      </w:pPr>
      <w:r w:rsidRPr="00C10A34">
        <w:rPr>
          <w:color w:val="425563" w:themeColor="text1"/>
          <w:sz w:val="24"/>
          <w:szCs w:val="24"/>
        </w:rPr>
        <w:t xml:space="preserve">Email </w:t>
      </w:r>
      <w:hyperlink r:id="rId17" w:history="1">
        <w:r w:rsidRPr="00C10A34">
          <w:rPr>
            <w:rStyle w:val="Hyperlink"/>
            <w:sz w:val="24"/>
            <w:szCs w:val="24"/>
          </w:rPr>
          <w:t>carecertificate@hee.nhs.uk</w:t>
        </w:r>
      </w:hyperlink>
      <w:r w:rsidRPr="00C10A34">
        <w:rPr>
          <w:sz w:val="24"/>
          <w:szCs w:val="24"/>
        </w:rPr>
        <w:t xml:space="preserve"> </w:t>
      </w:r>
      <w:r w:rsidRPr="00C10A34">
        <w:rPr>
          <w:color w:val="425563" w:themeColor="text1"/>
          <w:sz w:val="24"/>
          <w:szCs w:val="24"/>
        </w:rPr>
        <w:t>to join the mailing list and receive invites.</w:t>
      </w:r>
    </w:p>
    <w:p w14:paraId="2434F02E" w14:textId="4AD41D5C" w:rsidR="00B50AB2" w:rsidRPr="00C10A34" w:rsidRDefault="00B50AB2" w:rsidP="002454F0">
      <w:pPr>
        <w:spacing w:line="276" w:lineRule="auto"/>
        <w:rPr>
          <w:sz w:val="24"/>
          <w:szCs w:val="24"/>
        </w:rPr>
      </w:pPr>
    </w:p>
    <w:p w14:paraId="4677424A" w14:textId="3A437C52" w:rsidR="00930231" w:rsidRPr="00C10A34" w:rsidRDefault="00F22905" w:rsidP="00435EBF">
      <w:pPr>
        <w:pStyle w:val="Heading1"/>
      </w:pPr>
      <w:r w:rsidRPr="00C10A34">
        <w:t>Public Health Initiatives</w:t>
      </w:r>
    </w:p>
    <w:p w14:paraId="31BB48D9" w14:textId="5A27D634" w:rsidR="00AF5A9A" w:rsidRDefault="001E4202" w:rsidP="002454F0">
      <w:pPr>
        <w:spacing w:line="276" w:lineRule="auto"/>
        <w:rPr>
          <w:color w:val="425563" w:themeColor="text1"/>
          <w:sz w:val="24"/>
          <w:szCs w:val="24"/>
        </w:rPr>
      </w:pPr>
      <w:r w:rsidRPr="00C10A34">
        <w:rPr>
          <w:color w:val="425563" w:themeColor="text1"/>
          <w:sz w:val="24"/>
          <w:szCs w:val="24"/>
        </w:rPr>
        <w:t xml:space="preserve">The MSW mapping results also </w:t>
      </w:r>
      <w:r w:rsidR="002B2434" w:rsidRPr="00C10A34">
        <w:rPr>
          <w:color w:val="425563" w:themeColor="text1"/>
          <w:sz w:val="24"/>
          <w:szCs w:val="24"/>
        </w:rPr>
        <w:t>showed</w:t>
      </w:r>
      <w:r w:rsidRPr="00C10A34">
        <w:rPr>
          <w:color w:val="425563" w:themeColor="text1"/>
          <w:sz w:val="24"/>
          <w:szCs w:val="24"/>
        </w:rPr>
        <w:t xml:space="preserve"> that </w:t>
      </w:r>
      <w:r w:rsidR="002B2434" w:rsidRPr="00C10A34">
        <w:rPr>
          <w:color w:val="425563" w:themeColor="text1"/>
          <w:sz w:val="24"/>
          <w:szCs w:val="24"/>
        </w:rPr>
        <w:t xml:space="preserve">competency 6 of the framework </w:t>
      </w:r>
      <w:r w:rsidR="002A1401" w:rsidRPr="00C10A34">
        <w:rPr>
          <w:color w:val="425563" w:themeColor="text1"/>
          <w:sz w:val="24"/>
          <w:szCs w:val="24"/>
        </w:rPr>
        <w:t xml:space="preserve">– ‘Actively engage with public health initiatives’ - </w:t>
      </w:r>
      <w:r w:rsidR="00AD6534" w:rsidRPr="00C10A34">
        <w:rPr>
          <w:color w:val="425563" w:themeColor="text1"/>
          <w:sz w:val="24"/>
          <w:szCs w:val="24"/>
        </w:rPr>
        <w:t>was the most common competency gap.</w:t>
      </w:r>
      <w:r w:rsidR="00AF5A9A">
        <w:rPr>
          <w:color w:val="425563" w:themeColor="text1"/>
          <w:sz w:val="24"/>
          <w:szCs w:val="24"/>
        </w:rPr>
        <w:t xml:space="preserve"> </w:t>
      </w:r>
      <w:r w:rsidR="007204F1" w:rsidRPr="00C10A34">
        <w:rPr>
          <w:color w:val="425563" w:themeColor="text1"/>
          <w:sz w:val="24"/>
          <w:szCs w:val="24"/>
        </w:rPr>
        <w:t xml:space="preserve">The competency </w:t>
      </w:r>
      <w:r w:rsidR="00602FA8" w:rsidRPr="00C10A34">
        <w:rPr>
          <w:color w:val="425563" w:themeColor="text1"/>
          <w:sz w:val="24"/>
          <w:szCs w:val="24"/>
        </w:rPr>
        <w:t xml:space="preserve">explicitly </w:t>
      </w:r>
      <w:r w:rsidR="00FD062E" w:rsidRPr="00C10A34">
        <w:rPr>
          <w:color w:val="425563" w:themeColor="text1"/>
          <w:sz w:val="24"/>
          <w:szCs w:val="24"/>
        </w:rPr>
        <w:t xml:space="preserve">details knowledge of screening, </w:t>
      </w:r>
      <w:r w:rsidR="003151A0" w:rsidRPr="00C10A34">
        <w:rPr>
          <w:color w:val="425563" w:themeColor="text1"/>
          <w:sz w:val="24"/>
          <w:szCs w:val="24"/>
        </w:rPr>
        <w:t>immunisation,</w:t>
      </w:r>
      <w:r w:rsidR="00FD062E" w:rsidRPr="00C10A34">
        <w:rPr>
          <w:color w:val="425563" w:themeColor="text1"/>
          <w:sz w:val="24"/>
          <w:szCs w:val="24"/>
        </w:rPr>
        <w:t xml:space="preserve"> and infant feeding.</w:t>
      </w:r>
    </w:p>
    <w:p w14:paraId="512BAC2B" w14:textId="40E0EFA6" w:rsidR="00602FA8" w:rsidRDefault="00FD062E" w:rsidP="002454F0">
      <w:pPr>
        <w:spacing w:line="276" w:lineRule="auto"/>
        <w:rPr>
          <w:color w:val="425563" w:themeColor="text1"/>
          <w:sz w:val="24"/>
          <w:szCs w:val="24"/>
        </w:rPr>
      </w:pPr>
      <w:r w:rsidRPr="00C10A34">
        <w:rPr>
          <w:color w:val="425563" w:themeColor="text1"/>
          <w:sz w:val="24"/>
          <w:szCs w:val="24"/>
        </w:rPr>
        <w:t xml:space="preserve">eLearning for </w:t>
      </w:r>
      <w:proofErr w:type="gramStart"/>
      <w:r w:rsidRPr="00C10A34">
        <w:rPr>
          <w:color w:val="425563" w:themeColor="text1"/>
          <w:sz w:val="24"/>
          <w:szCs w:val="24"/>
        </w:rPr>
        <w:t>Healthcare</w:t>
      </w:r>
      <w:proofErr w:type="gramEnd"/>
      <w:r w:rsidRPr="00C10A34">
        <w:rPr>
          <w:color w:val="425563" w:themeColor="text1"/>
          <w:sz w:val="24"/>
          <w:szCs w:val="24"/>
        </w:rPr>
        <w:t xml:space="preserve"> has a wealth of programmes </w:t>
      </w:r>
      <w:r w:rsidR="00164674" w:rsidRPr="00C10A34">
        <w:rPr>
          <w:color w:val="425563" w:themeColor="text1"/>
          <w:sz w:val="24"/>
          <w:szCs w:val="24"/>
        </w:rPr>
        <w:t>covering these topics, as well as over 20 others related to public health</w:t>
      </w:r>
      <w:r w:rsidR="008C4709" w:rsidRPr="00C10A34">
        <w:rPr>
          <w:color w:val="425563" w:themeColor="text1"/>
          <w:sz w:val="24"/>
          <w:szCs w:val="24"/>
        </w:rPr>
        <w:t xml:space="preserve">, </w:t>
      </w:r>
      <w:r w:rsidR="006B0D0C" w:rsidRPr="00C10A34">
        <w:rPr>
          <w:color w:val="425563" w:themeColor="text1"/>
          <w:sz w:val="24"/>
          <w:szCs w:val="24"/>
        </w:rPr>
        <w:t>beneficial for</w:t>
      </w:r>
      <w:r w:rsidR="00086329">
        <w:rPr>
          <w:color w:val="425563" w:themeColor="text1"/>
          <w:sz w:val="24"/>
          <w:szCs w:val="24"/>
        </w:rPr>
        <w:t xml:space="preserve"> both</w:t>
      </w:r>
      <w:r w:rsidR="006B0D0C" w:rsidRPr="00C10A34">
        <w:rPr>
          <w:color w:val="425563" w:themeColor="text1"/>
          <w:sz w:val="24"/>
          <w:szCs w:val="24"/>
        </w:rPr>
        <w:t xml:space="preserve"> learners and </w:t>
      </w:r>
      <w:r w:rsidR="00731DE3" w:rsidRPr="00C10A34">
        <w:rPr>
          <w:color w:val="425563" w:themeColor="text1"/>
          <w:sz w:val="24"/>
          <w:szCs w:val="24"/>
        </w:rPr>
        <w:t>educators</w:t>
      </w:r>
      <w:r w:rsidR="00086329">
        <w:rPr>
          <w:color w:val="425563" w:themeColor="text1"/>
          <w:sz w:val="24"/>
          <w:szCs w:val="24"/>
        </w:rPr>
        <w:t>.</w:t>
      </w:r>
    </w:p>
    <w:p w14:paraId="52655019" w14:textId="568FA6E0" w:rsidR="004329F4" w:rsidRDefault="004329F4" w:rsidP="002454F0">
      <w:pPr>
        <w:spacing w:line="276" w:lineRule="auto"/>
        <w:rPr>
          <w:color w:val="425563" w:themeColor="text1"/>
          <w:sz w:val="24"/>
          <w:szCs w:val="24"/>
        </w:rPr>
      </w:pPr>
      <w:r w:rsidRPr="006A5A3B">
        <w:rPr>
          <w:color w:val="425563" w:themeColor="text1"/>
          <w:sz w:val="24"/>
          <w:szCs w:val="24"/>
        </w:rPr>
        <w:t>Please note</w:t>
      </w:r>
      <w:r>
        <w:rPr>
          <w:color w:val="425563" w:themeColor="text1"/>
          <w:sz w:val="24"/>
          <w:szCs w:val="24"/>
        </w:rPr>
        <w:t xml:space="preserve"> that for those that have already completed the </w:t>
      </w:r>
      <w:r w:rsidRPr="009D0D1C">
        <w:rPr>
          <w:color w:val="425563" w:themeColor="text1"/>
          <w:sz w:val="24"/>
          <w:szCs w:val="24"/>
        </w:rPr>
        <w:t>SHCSW Apprenticeship MSW</w:t>
      </w:r>
      <w:r>
        <w:rPr>
          <w:color w:val="425563" w:themeColor="text1"/>
          <w:sz w:val="24"/>
          <w:szCs w:val="24"/>
        </w:rPr>
        <w:t xml:space="preserve"> route, the </w:t>
      </w:r>
      <w:r w:rsidRPr="006A5A3B">
        <w:rPr>
          <w:b/>
          <w:bCs/>
          <w:color w:val="425563" w:themeColor="text1"/>
          <w:sz w:val="24"/>
          <w:szCs w:val="24"/>
        </w:rPr>
        <w:t xml:space="preserve">Maternity Support Worker programme contains four modules that must be completed </w:t>
      </w:r>
      <w:proofErr w:type="gramStart"/>
      <w:r w:rsidRPr="006A5A3B">
        <w:rPr>
          <w:b/>
          <w:bCs/>
          <w:color w:val="425563" w:themeColor="text1"/>
          <w:sz w:val="24"/>
          <w:szCs w:val="24"/>
        </w:rPr>
        <w:t>in order to</w:t>
      </w:r>
      <w:proofErr w:type="gramEnd"/>
      <w:r w:rsidRPr="006A5A3B">
        <w:rPr>
          <w:b/>
          <w:bCs/>
          <w:color w:val="425563" w:themeColor="text1"/>
          <w:sz w:val="24"/>
          <w:szCs w:val="24"/>
        </w:rPr>
        <w:t xml:space="preserve"> be fully mapped to the Framework</w:t>
      </w:r>
      <w:r>
        <w:rPr>
          <w:color w:val="425563" w:themeColor="text1"/>
          <w:sz w:val="24"/>
          <w:szCs w:val="24"/>
        </w:rPr>
        <w:t>.</w:t>
      </w:r>
      <w:r w:rsidR="00C35807">
        <w:rPr>
          <w:color w:val="425563" w:themeColor="text1"/>
          <w:sz w:val="24"/>
          <w:szCs w:val="24"/>
        </w:rPr>
        <w:t xml:space="preserve"> </w:t>
      </w:r>
      <w:r>
        <w:rPr>
          <w:color w:val="425563" w:themeColor="text1"/>
          <w:sz w:val="24"/>
          <w:szCs w:val="24"/>
        </w:rPr>
        <w:t>The programme contains learning modules covering screening, immunisation, a</w:t>
      </w:r>
      <w:r w:rsidRPr="005A2466">
        <w:rPr>
          <w:color w:val="425563" w:themeColor="text1"/>
          <w:sz w:val="24"/>
          <w:szCs w:val="24"/>
        </w:rPr>
        <w:t xml:space="preserve">natomy and </w:t>
      </w:r>
      <w:r>
        <w:rPr>
          <w:color w:val="425563" w:themeColor="text1"/>
          <w:sz w:val="24"/>
          <w:szCs w:val="24"/>
        </w:rPr>
        <w:t>p</w:t>
      </w:r>
      <w:r w:rsidRPr="005A2466">
        <w:rPr>
          <w:color w:val="425563" w:themeColor="text1"/>
          <w:sz w:val="24"/>
          <w:szCs w:val="24"/>
        </w:rPr>
        <w:t>hysiology</w:t>
      </w:r>
      <w:r>
        <w:rPr>
          <w:color w:val="425563" w:themeColor="text1"/>
          <w:sz w:val="24"/>
          <w:szCs w:val="24"/>
        </w:rPr>
        <w:t>, and legal and ethical.</w:t>
      </w:r>
    </w:p>
    <w:p w14:paraId="141C93B5" w14:textId="7802D964" w:rsidR="00C35807" w:rsidRPr="00C10A34" w:rsidRDefault="00C35807" w:rsidP="002454F0">
      <w:pPr>
        <w:spacing w:line="276" w:lineRule="auto"/>
        <w:rPr>
          <w:color w:val="425563" w:themeColor="text1"/>
          <w:sz w:val="24"/>
          <w:szCs w:val="24"/>
        </w:rPr>
      </w:pPr>
      <w:r w:rsidRPr="00725FAA">
        <w:rPr>
          <w:color w:val="425563" w:themeColor="text1"/>
          <w:sz w:val="24"/>
          <w:szCs w:val="24"/>
        </w:rPr>
        <w:t>All are freely available for those in NHS organisations</w:t>
      </w:r>
      <w:r>
        <w:rPr>
          <w:color w:val="425563" w:themeColor="text1"/>
          <w:sz w:val="24"/>
          <w:szCs w:val="24"/>
        </w:rPr>
        <w:t>:</w:t>
      </w:r>
    </w:p>
    <w:p w14:paraId="27115E37" w14:textId="4B159A21" w:rsidR="00BC589F" w:rsidRPr="00C10A34" w:rsidRDefault="00C35807" w:rsidP="002454F0">
      <w:pPr>
        <w:spacing w:line="276" w:lineRule="auto"/>
        <w:rPr>
          <w:sz w:val="24"/>
          <w:szCs w:val="24"/>
        </w:rPr>
      </w:pPr>
      <w:hyperlink r:id="rId18" w:history="1">
        <w:r w:rsidR="00C529D3" w:rsidRPr="00C10A34">
          <w:rPr>
            <w:rStyle w:val="Hyperlink"/>
            <w:sz w:val="24"/>
            <w:szCs w:val="24"/>
          </w:rPr>
          <w:t>Maternity and newborn programmes</w:t>
        </w:r>
      </w:hyperlink>
      <w:r w:rsidR="00C529D3" w:rsidRPr="00C10A34">
        <w:rPr>
          <w:color w:val="425563" w:themeColor="text1"/>
          <w:sz w:val="24"/>
          <w:szCs w:val="24"/>
        </w:rPr>
        <w:t>, including:</w:t>
      </w:r>
    </w:p>
    <w:p w14:paraId="5B84E0E4" w14:textId="20A65845" w:rsidR="00C529D3" w:rsidRPr="00C10A34" w:rsidRDefault="00C35807" w:rsidP="002454F0">
      <w:pPr>
        <w:pStyle w:val="ListParagraph"/>
        <w:numPr>
          <w:ilvl w:val="0"/>
          <w:numId w:val="7"/>
        </w:numPr>
        <w:spacing w:line="276" w:lineRule="auto"/>
        <w:rPr>
          <w:color w:val="425563" w:themeColor="text1"/>
          <w:sz w:val="24"/>
          <w:szCs w:val="24"/>
        </w:rPr>
      </w:pPr>
      <w:hyperlink r:id="rId19" w:history="1">
        <w:r w:rsidR="00665069" w:rsidRPr="00C10A34">
          <w:rPr>
            <w:rStyle w:val="Hyperlink"/>
            <w:sz w:val="24"/>
            <w:szCs w:val="24"/>
          </w:rPr>
          <w:t>Maternity Support Worker</w:t>
        </w:r>
      </w:hyperlink>
    </w:p>
    <w:p w14:paraId="4CE8336C" w14:textId="097AB89F" w:rsidR="00665069" w:rsidRPr="00C10A34" w:rsidRDefault="00C35807" w:rsidP="002454F0">
      <w:pPr>
        <w:pStyle w:val="ListParagraph"/>
        <w:numPr>
          <w:ilvl w:val="0"/>
          <w:numId w:val="7"/>
        </w:numPr>
        <w:spacing w:line="276" w:lineRule="auto"/>
        <w:rPr>
          <w:color w:val="425563" w:themeColor="text1"/>
          <w:sz w:val="24"/>
          <w:szCs w:val="24"/>
        </w:rPr>
      </w:pPr>
      <w:hyperlink r:id="rId20" w:history="1">
        <w:r w:rsidR="00665069" w:rsidRPr="00C10A34">
          <w:rPr>
            <w:rStyle w:val="Hyperlink"/>
            <w:sz w:val="24"/>
            <w:szCs w:val="24"/>
          </w:rPr>
          <w:t>NHS Screening programmes</w:t>
        </w:r>
      </w:hyperlink>
    </w:p>
    <w:p w14:paraId="2A81C339" w14:textId="2848F28A" w:rsidR="008771BA" w:rsidRPr="00C10A34" w:rsidRDefault="00C35807" w:rsidP="002454F0">
      <w:pPr>
        <w:pStyle w:val="ListParagraph"/>
        <w:numPr>
          <w:ilvl w:val="0"/>
          <w:numId w:val="7"/>
        </w:numPr>
        <w:spacing w:line="276" w:lineRule="auto"/>
        <w:rPr>
          <w:color w:val="425563" w:themeColor="text1"/>
          <w:sz w:val="24"/>
          <w:szCs w:val="24"/>
        </w:rPr>
      </w:pPr>
      <w:hyperlink r:id="rId21" w:history="1">
        <w:r w:rsidR="008771BA" w:rsidRPr="00C10A34">
          <w:rPr>
            <w:rStyle w:val="Hyperlink"/>
            <w:sz w:val="24"/>
            <w:szCs w:val="24"/>
          </w:rPr>
          <w:t xml:space="preserve">Infant </w:t>
        </w:r>
        <w:r w:rsidR="00CF6351" w:rsidRPr="00C10A34">
          <w:rPr>
            <w:rStyle w:val="Hyperlink"/>
            <w:sz w:val="24"/>
            <w:szCs w:val="24"/>
          </w:rPr>
          <w:t>F</w:t>
        </w:r>
        <w:r w:rsidR="008771BA" w:rsidRPr="00C10A34">
          <w:rPr>
            <w:rStyle w:val="Hyperlink"/>
            <w:sz w:val="24"/>
            <w:szCs w:val="24"/>
          </w:rPr>
          <w:t>eeding</w:t>
        </w:r>
      </w:hyperlink>
    </w:p>
    <w:p w14:paraId="42C10C4A" w14:textId="6F82A01A" w:rsidR="008771BA" w:rsidRPr="00C10A34" w:rsidRDefault="00C35807" w:rsidP="002454F0">
      <w:pPr>
        <w:pStyle w:val="ListParagraph"/>
        <w:numPr>
          <w:ilvl w:val="0"/>
          <w:numId w:val="7"/>
        </w:numPr>
        <w:spacing w:line="276" w:lineRule="auto"/>
        <w:rPr>
          <w:color w:val="425563" w:themeColor="text1"/>
          <w:sz w:val="24"/>
          <w:szCs w:val="24"/>
        </w:rPr>
      </w:pPr>
      <w:hyperlink r:id="rId22" w:history="1">
        <w:r w:rsidR="001A1F21" w:rsidRPr="00C10A34">
          <w:rPr>
            <w:rStyle w:val="Hyperlink"/>
            <w:sz w:val="24"/>
            <w:szCs w:val="24"/>
          </w:rPr>
          <w:t>Supporting a Smokefree Pregnancy and Smokefree Families</w:t>
        </w:r>
      </w:hyperlink>
    </w:p>
    <w:p w14:paraId="3FA7F2FB" w14:textId="3E587369" w:rsidR="00AD6534" w:rsidRPr="00C10A34" w:rsidRDefault="00AD6534" w:rsidP="002454F0">
      <w:pPr>
        <w:spacing w:line="276" w:lineRule="auto"/>
        <w:rPr>
          <w:sz w:val="24"/>
          <w:szCs w:val="24"/>
        </w:rPr>
      </w:pPr>
    </w:p>
    <w:p w14:paraId="625060A7" w14:textId="13C96257" w:rsidR="00324485" w:rsidRPr="00C10A34" w:rsidRDefault="00C35807" w:rsidP="002454F0">
      <w:pPr>
        <w:spacing w:line="276" w:lineRule="auto"/>
        <w:rPr>
          <w:color w:val="425563" w:themeColor="text1"/>
          <w:sz w:val="24"/>
          <w:szCs w:val="24"/>
        </w:rPr>
      </w:pPr>
      <w:hyperlink r:id="rId23" w:history="1">
        <w:r w:rsidR="00324485" w:rsidRPr="00C10A34">
          <w:rPr>
            <w:rStyle w:val="Hyperlink"/>
            <w:sz w:val="24"/>
            <w:szCs w:val="24"/>
          </w:rPr>
          <w:t>Public health</w:t>
        </w:r>
      </w:hyperlink>
      <w:r w:rsidR="00324485" w:rsidRPr="00C10A34">
        <w:rPr>
          <w:color w:val="425563" w:themeColor="text1"/>
          <w:sz w:val="24"/>
          <w:szCs w:val="24"/>
        </w:rPr>
        <w:t>, including:</w:t>
      </w:r>
    </w:p>
    <w:p w14:paraId="26B3C321" w14:textId="5497B52A" w:rsidR="008A534A" w:rsidRPr="00C10A34" w:rsidRDefault="00C35807" w:rsidP="002454F0">
      <w:pPr>
        <w:pStyle w:val="ListParagraph"/>
        <w:numPr>
          <w:ilvl w:val="0"/>
          <w:numId w:val="8"/>
        </w:numPr>
        <w:spacing w:line="276" w:lineRule="auto"/>
        <w:rPr>
          <w:color w:val="425563" w:themeColor="text1"/>
          <w:sz w:val="24"/>
          <w:szCs w:val="24"/>
        </w:rPr>
      </w:pPr>
      <w:hyperlink r:id="rId24" w:history="1">
        <w:r w:rsidR="008A534A" w:rsidRPr="00C10A34">
          <w:rPr>
            <w:rStyle w:val="Hyperlink"/>
            <w:sz w:val="24"/>
            <w:szCs w:val="24"/>
          </w:rPr>
          <w:t>Health Literacy</w:t>
        </w:r>
      </w:hyperlink>
    </w:p>
    <w:p w14:paraId="14F251D9" w14:textId="5BF4AB20" w:rsidR="00731DE3" w:rsidRPr="00C10A34" w:rsidRDefault="00C35807" w:rsidP="002454F0">
      <w:pPr>
        <w:pStyle w:val="ListParagraph"/>
        <w:numPr>
          <w:ilvl w:val="0"/>
          <w:numId w:val="8"/>
        </w:numPr>
        <w:spacing w:line="276" w:lineRule="auto"/>
        <w:rPr>
          <w:color w:val="425563" w:themeColor="text1"/>
          <w:sz w:val="24"/>
          <w:szCs w:val="24"/>
        </w:rPr>
      </w:pPr>
      <w:hyperlink r:id="rId25" w:history="1">
        <w:r w:rsidR="007723A7" w:rsidRPr="00C10A34">
          <w:rPr>
            <w:rStyle w:val="Hyperlink"/>
            <w:sz w:val="24"/>
            <w:szCs w:val="24"/>
          </w:rPr>
          <w:t>Embedding Public Health into Clinical Services</w:t>
        </w:r>
      </w:hyperlink>
    </w:p>
    <w:p w14:paraId="5D42C559" w14:textId="0B1769EC" w:rsidR="000B4335" w:rsidRPr="00C10A34" w:rsidRDefault="000B4335" w:rsidP="002454F0">
      <w:pPr>
        <w:spacing w:line="276" w:lineRule="auto"/>
        <w:rPr>
          <w:sz w:val="24"/>
          <w:szCs w:val="24"/>
        </w:rPr>
      </w:pPr>
    </w:p>
    <w:p w14:paraId="31F362F3" w14:textId="204EE21E" w:rsidR="006F3939" w:rsidRPr="00C10A34" w:rsidRDefault="00C35807" w:rsidP="002454F0">
      <w:pPr>
        <w:spacing w:line="276" w:lineRule="auto"/>
        <w:rPr>
          <w:sz w:val="24"/>
          <w:szCs w:val="24"/>
        </w:rPr>
      </w:pPr>
      <w:hyperlink r:id="rId26" w:history="1">
        <w:r w:rsidR="006F3939" w:rsidRPr="00C10A34">
          <w:rPr>
            <w:rStyle w:val="Hyperlink"/>
            <w:sz w:val="24"/>
            <w:szCs w:val="24"/>
          </w:rPr>
          <w:t>Workforce-wide</w:t>
        </w:r>
      </w:hyperlink>
      <w:r w:rsidR="00CF6351" w:rsidRPr="00C10A34">
        <w:rPr>
          <w:color w:val="425563" w:themeColor="text1"/>
          <w:sz w:val="24"/>
          <w:szCs w:val="24"/>
        </w:rPr>
        <w:t>, including:</w:t>
      </w:r>
    </w:p>
    <w:p w14:paraId="3CEB2E84" w14:textId="6C47091B" w:rsidR="00E06D45" w:rsidRPr="00086329" w:rsidRDefault="00C35807" w:rsidP="00725FAA">
      <w:pPr>
        <w:pStyle w:val="ListParagraph"/>
        <w:numPr>
          <w:ilvl w:val="0"/>
          <w:numId w:val="12"/>
        </w:numPr>
        <w:spacing w:line="276" w:lineRule="auto"/>
        <w:rPr>
          <w:color w:val="425563" w:themeColor="text1"/>
          <w:sz w:val="24"/>
          <w:szCs w:val="24"/>
        </w:rPr>
      </w:pPr>
      <w:hyperlink r:id="rId27" w:history="1">
        <w:r w:rsidR="007E62C7" w:rsidRPr="00C10A34">
          <w:rPr>
            <w:rStyle w:val="Hyperlink"/>
            <w:sz w:val="24"/>
            <w:szCs w:val="24"/>
          </w:rPr>
          <w:t>Immunisation</w:t>
        </w:r>
      </w:hyperlink>
    </w:p>
    <w:p w14:paraId="425DDEAF" w14:textId="64C46AA5" w:rsidR="00F22905" w:rsidRPr="00C10A34" w:rsidRDefault="00F22905" w:rsidP="002454F0">
      <w:pPr>
        <w:spacing w:line="276" w:lineRule="auto"/>
        <w:rPr>
          <w:sz w:val="24"/>
          <w:szCs w:val="24"/>
        </w:rPr>
      </w:pPr>
    </w:p>
    <w:p w14:paraId="5E3C36D3" w14:textId="146CCCCC" w:rsidR="00981FD8" w:rsidRPr="00C10A34" w:rsidRDefault="00981FD8" w:rsidP="00725FAA">
      <w:pPr>
        <w:pStyle w:val="Heading1"/>
      </w:pPr>
      <w:r w:rsidRPr="00C10A34">
        <w:t>Functional Skills</w:t>
      </w:r>
    </w:p>
    <w:p w14:paraId="6026786A" w14:textId="65DAA2D6" w:rsidR="00A87E41" w:rsidRDefault="00A252B0" w:rsidP="002454F0">
      <w:pPr>
        <w:spacing w:line="276" w:lineRule="auto"/>
        <w:rPr>
          <w:color w:val="425563" w:themeColor="text1"/>
          <w:sz w:val="24"/>
          <w:szCs w:val="24"/>
        </w:rPr>
      </w:pPr>
      <w:r w:rsidRPr="00C10A34">
        <w:rPr>
          <w:color w:val="425563" w:themeColor="text1"/>
          <w:sz w:val="24"/>
          <w:szCs w:val="24"/>
        </w:rPr>
        <w:t>Functional Skills</w:t>
      </w:r>
      <w:r w:rsidR="00B07305" w:rsidRPr="00C10A34">
        <w:rPr>
          <w:color w:val="425563" w:themeColor="text1"/>
          <w:sz w:val="24"/>
          <w:szCs w:val="24"/>
        </w:rPr>
        <w:t xml:space="preserve"> can be</w:t>
      </w:r>
      <w:r w:rsidRPr="00C10A34">
        <w:rPr>
          <w:color w:val="425563" w:themeColor="text1"/>
          <w:sz w:val="24"/>
          <w:szCs w:val="24"/>
        </w:rPr>
        <w:t xml:space="preserve"> </w:t>
      </w:r>
      <w:r w:rsidR="00162E30" w:rsidRPr="00C10A34">
        <w:rPr>
          <w:color w:val="425563" w:themeColor="text1"/>
          <w:sz w:val="24"/>
          <w:szCs w:val="24"/>
        </w:rPr>
        <w:t>studied through a local provider or through self-directed study.</w:t>
      </w:r>
      <w:r w:rsidR="00646614">
        <w:rPr>
          <w:color w:val="425563" w:themeColor="text1"/>
          <w:sz w:val="24"/>
          <w:szCs w:val="24"/>
        </w:rPr>
        <w:t xml:space="preserve"> </w:t>
      </w:r>
      <w:r w:rsidR="00162E30" w:rsidRPr="00C10A34">
        <w:rPr>
          <w:color w:val="425563" w:themeColor="text1"/>
          <w:sz w:val="24"/>
          <w:szCs w:val="24"/>
        </w:rPr>
        <w:t xml:space="preserve">There is </w:t>
      </w:r>
      <w:r w:rsidR="00882426" w:rsidRPr="00C10A34">
        <w:rPr>
          <w:color w:val="425563" w:themeColor="text1"/>
          <w:sz w:val="24"/>
          <w:szCs w:val="24"/>
        </w:rPr>
        <w:t>much learning support for Functional Skills</w:t>
      </w:r>
      <w:r w:rsidR="000C2FC0" w:rsidRPr="00C10A34">
        <w:rPr>
          <w:color w:val="425563" w:themeColor="text1"/>
          <w:sz w:val="24"/>
          <w:szCs w:val="24"/>
        </w:rPr>
        <w:t xml:space="preserve"> freely available </w:t>
      </w:r>
      <w:r w:rsidR="00F30385" w:rsidRPr="00C10A34">
        <w:rPr>
          <w:color w:val="425563" w:themeColor="text1"/>
          <w:sz w:val="24"/>
          <w:szCs w:val="24"/>
        </w:rPr>
        <w:t xml:space="preserve">online </w:t>
      </w:r>
      <w:r w:rsidR="000C2FC0" w:rsidRPr="00C10A34">
        <w:rPr>
          <w:color w:val="425563" w:themeColor="text1"/>
          <w:sz w:val="24"/>
          <w:szCs w:val="24"/>
        </w:rPr>
        <w:t xml:space="preserve">for all staff working in healthcare </w:t>
      </w:r>
      <w:r w:rsidR="00B07305" w:rsidRPr="00C10A34">
        <w:rPr>
          <w:color w:val="425563" w:themeColor="text1"/>
          <w:sz w:val="24"/>
          <w:szCs w:val="24"/>
        </w:rPr>
        <w:t>and for any level of learner</w:t>
      </w:r>
      <w:r w:rsidR="00076C37" w:rsidRPr="00C10A34">
        <w:rPr>
          <w:color w:val="425563" w:themeColor="text1"/>
          <w:sz w:val="24"/>
          <w:szCs w:val="24"/>
        </w:rPr>
        <w:t>:</w:t>
      </w:r>
    </w:p>
    <w:p w14:paraId="0FA5D3AC" w14:textId="77777777" w:rsidR="00D671F7" w:rsidRDefault="00D671F7" w:rsidP="002454F0">
      <w:pPr>
        <w:spacing w:line="276" w:lineRule="auto"/>
        <w:rPr>
          <w:color w:val="425563" w:themeColor="text1"/>
          <w:sz w:val="24"/>
          <w:szCs w:val="24"/>
        </w:rPr>
      </w:pPr>
    </w:p>
    <w:p w14:paraId="5D32D0FD" w14:textId="01885268" w:rsidR="00646614" w:rsidRPr="00C10A34" w:rsidRDefault="00646614" w:rsidP="00D671F7">
      <w:pPr>
        <w:pStyle w:val="Heading2"/>
        <w:spacing w:after="0"/>
      </w:pPr>
      <w:r w:rsidRPr="00C10A34">
        <w:t>basic key skills builder</w:t>
      </w:r>
    </w:p>
    <w:p w14:paraId="0FE22EAE" w14:textId="77C61AB2" w:rsidR="00FA28A4" w:rsidRDefault="00993779" w:rsidP="002454F0">
      <w:pPr>
        <w:spacing w:line="276" w:lineRule="auto"/>
        <w:rPr>
          <w:color w:val="425563" w:themeColor="text1"/>
          <w:sz w:val="24"/>
          <w:szCs w:val="24"/>
        </w:rPr>
      </w:pPr>
      <w:r w:rsidRPr="00C10A34">
        <w:rPr>
          <w:color w:val="425563" w:themeColor="text1"/>
          <w:sz w:val="24"/>
          <w:szCs w:val="24"/>
        </w:rPr>
        <w:t xml:space="preserve">The basic key skills builder </w:t>
      </w:r>
      <w:r w:rsidR="0025497E" w:rsidRPr="00C10A34">
        <w:rPr>
          <w:color w:val="425563" w:themeColor="text1"/>
          <w:sz w:val="24"/>
          <w:szCs w:val="24"/>
        </w:rPr>
        <w:t xml:space="preserve">(bksb) </w:t>
      </w:r>
      <w:r w:rsidRPr="00C10A34">
        <w:rPr>
          <w:color w:val="425563" w:themeColor="text1"/>
          <w:sz w:val="24"/>
          <w:szCs w:val="24"/>
        </w:rPr>
        <w:t xml:space="preserve">platform offers </w:t>
      </w:r>
      <w:r w:rsidR="00C91755" w:rsidRPr="00C10A34">
        <w:rPr>
          <w:color w:val="425563" w:themeColor="text1"/>
          <w:sz w:val="24"/>
          <w:szCs w:val="24"/>
        </w:rPr>
        <w:t xml:space="preserve">help for employees who are undertaking self-study </w:t>
      </w:r>
      <w:r w:rsidR="000F29AC" w:rsidRPr="00C10A34">
        <w:rPr>
          <w:color w:val="425563" w:themeColor="text1"/>
          <w:sz w:val="24"/>
          <w:szCs w:val="24"/>
        </w:rPr>
        <w:t xml:space="preserve">prepare for the Functional Skills </w:t>
      </w:r>
      <w:r w:rsidR="004B61E1" w:rsidRPr="00C10A34">
        <w:rPr>
          <w:color w:val="425563" w:themeColor="text1"/>
          <w:sz w:val="24"/>
          <w:szCs w:val="24"/>
        </w:rPr>
        <w:t>exam</w:t>
      </w:r>
      <w:r w:rsidR="00DF53CF" w:rsidRPr="00C10A34">
        <w:rPr>
          <w:color w:val="425563" w:themeColor="text1"/>
          <w:sz w:val="24"/>
          <w:szCs w:val="24"/>
        </w:rPr>
        <w:t>. It a</w:t>
      </w:r>
      <w:r w:rsidR="00123BF7" w:rsidRPr="00C10A34">
        <w:rPr>
          <w:color w:val="425563" w:themeColor="text1"/>
          <w:sz w:val="24"/>
          <w:szCs w:val="24"/>
        </w:rPr>
        <w:t xml:space="preserve">lso can be used by employers to </w:t>
      </w:r>
      <w:r w:rsidR="006D645B" w:rsidRPr="00C10A34">
        <w:rPr>
          <w:color w:val="425563" w:themeColor="text1"/>
          <w:sz w:val="24"/>
          <w:szCs w:val="24"/>
        </w:rPr>
        <w:t>view progress of leaner cohorts.</w:t>
      </w:r>
      <w:r w:rsidR="003D3ECA" w:rsidRPr="00C10A34">
        <w:rPr>
          <w:color w:val="425563" w:themeColor="text1"/>
          <w:sz w:val="24"/>
          <w:szCs w:val="24"/>
        </w:rPr>
        <w:t xml:space="preserve"> Sign-up is easy</w:t>
      </w:r>
      <w:r w:rsidR="0025497E" w:rsidRPr="00C10A34">
        <w:rPr>
          <w:color w:val="425563" w:themeColor="text1"/>
          <w:sz w:val="24"/>
          <w:szCs w:val="24"/>
        </w:rPr>
        <w:t xml:space="preserve">: </w:t>
      </w:r>
      <w:hyperlink r:id="rId28" w:history="1">
        <w:r w:rsidR="0025497E" w:rsidRPr="00C10A34">
          <w:rPr>
            <w:rStyle w:val="Hyperlink"/>
            <w:sz w:val="24"/>
            <w:szCs w:val="24"/>
          </w:rPr>
          <w:t>follow the link to find out more about Functional Skills on bksb</w:t>
        </w:r>
      </w:hyperlink>
      <w:r w:rsidR="0025497E" w:rsidRPr="00C10A34">
        <w:rPr>
          <w:color w:val="425563" w:themeColor="text1"/>
          <w:sz w:val="24"/>
          <w:szCs w:val="24"/>
        </w:rPr>
        <w:t>.</w:t>
      </w:r>
    </w:p>
    <w:p w14:paraId="05FB185A" w14:textId="77777777" w:rsidR="00D671F7" w:rsidRDefault="00D671F7" w:rsidP="002454F0">
      <w:pPr>
        <w:spacing w:line="276" w:lineRule="auto"/>
        <w:rPr>
          <w:color w:val="425563" w:themeColor="text1"/>
          <w:sz w:val="24"/>
          <w:szCs w:val="24"/>
        </w:rPr>
      </w:pPr>
    </w:p>
    <w:p w14:paraId="37939A32" w14:textId="53B52130" w:rsidR="00D671F7" w:rsidRPr="00C10A34" w:rsidRDefault="00D671F7" w:rsidP="00D671F7">
      <w:pPr>
        <w:pStyle w:val="Heading2"/>
        <w:spacing w:after="0"/>
      </w:pPr>
      <w:r>
        <w:t>Healthcare Apprenticeship Standards Online</w:t>
      </w:r>
    </w:p>
    <w:p w14:paraId="59E9F661" w14:textId="2F17071B" w:rsidR="00040049" w:rsidRDefault="00C35807" w:rsidP="002454F0">
      <w:pPr>
        <w:spacing w:line="276" w:lineRule="auto"/>
        <w:rPr>
          <w:color w:val="425563" w:themeColor="text1"/>
          <w:sz w:val="24"/>
          <w:szCs w:val="24"/>
        </w:rPr>
      </w:pPr>
      <w:hyperlink r:id="rId29" w:history="1">
        <w:r w:rsidR="00471998" w:rsidRPr="00C10A34">
          <w:rPr>
            <w:rStyle w:val="Hyperlink"/>
            <w:sz w:val="24"/>
            <w:szCs w:val="24"/>
          </w:rPr>
          <w:t>Healthcare Apprenticeship Standards Online</w:t>
        </w:r>
        <w:r w:rsidR="00B516BF" w:rsidRPr="00C10A34">
          <w:rPr>
            <w:rStyle w:val="Hyperlink"/>
            <w:sz w:val="24"/>
            <w:szCs w:val="24"/>
          </w:rPr>
          <w:t xml:space="preserve"> </w:t>
        </w:r>
        <w:r w:rsidR="004A607C" w:rsidRPr="00C10A34">
          <w:rPr>
            <w:rStyle w:val="Hyperlink"/>
            <w:sz w:val="24"/>
            <w:szCs w:val="24"/>
          </w:rPr>
          <w:t>have several resources</w:t>
        </w:r>
      </w:hyperlink>
      <w:r w:rsidR="004A607C" w:rsidRPr="00C10A34">
        <w:rPr>
          <w:sz w:val="24"/>
          <w:szCs w:val="24"/>
        </w:rPr>
        <w:t xml:space="preserve"> </w:t>
      </w:r>
      <w:r w:rsidR="004A607C" w:rsidRPr="00C10A34">
        <w:rPr>
          <w:color w:val="425563" w:themeColor="text1"/>
          <w:sz w:val="24"/>
          <w:szCs w:val="24"/>
        </w:rPr>
        <w:t xml:space="preserve">listed online </w:t>
      </w:r>
      <w:r w:rsidR="00EE644A" w:rsidRPr="00C10A34">
        <w:rPr>
          <w:color w:val="425563" w:themeColor="text1"/>
          <w:sz w:val="24"/>
          <w:szCs w:val="24"/>
        </w:rPr>
        <w:t xml:space="preserve">to access extra help </w:t>
      </w:r>
      <w:r w:rsidR="007B7D3B" w:rsidRPr="00C10A34">
        <w:rPr>
          <w:color w:val="425563" w:themeColor="text1"/>
          <w:sz w:val="24"/>
          <w:szCs w:val="24"/>
        </w:rPr>
        <w:t xml:space="preserve">for numeracy, </w:t>
      </w:r>
      <w:r w:rsidR="003151A0" w:rsidRPr="00C10A34">
        <w:rPr>
          <w:color w:val="425563" w:themeColor="text1"/>
          <w:sz w:val="24"/>
          <w:szCs w:val="24"/>
        </w:rPr>
        <w:t>literacy,</w:t>
      </w:r>
      <w:r w:rsidR="007B7D3B" w:rsidRPr="00C10A34">
        <w:rPr>
          <w:color w:val="425563" w:themeColor="text1"/>
          <w:sz w:val="24"/>
          <w:szCs w:val="24"/>
        </w:rPr>
        <w:t xml:space="preserve"> and digital skills, among other</w:t>
      </w:r>
      <w:r w:rsidR="00A73D43" w:rsidRPr="00C10A34">
        <w:rPr>
          <w:color w:val="425563" w:themeColor="text1"/>
          <w:sz w:val="24"/>
          <w:szCs w:val="24"/>
        </w:rPr>
        <w:t xml:space="preserve"> advice.</w:t>
      </w:r>
    </w:p>
    <w:p w14:paraId="58653BF9" w14:textId="77777777" w:rsidR="00152C63" w:rsidRDefault="00152C63" w:rsidP="002454F0">
      <w:pPr>
        <w:spacing w:line="276" w:lineRule="auto"/>
        <w:rPr>
          <w:color w:val="425563" w:themeColor="text1"/>
          <w:sz w:val="24"/>
          <w:szCs w:val="24"/>
        </w:rPr>
      </w:pPr>
    </w:p>
    <w:p w14:paraId="03231F8E" w14:textId="23656528" w:rsidR="00D671F7" w:rsidRPr="00C10A34" w:rsidRDefault="00D671F7" w:rsidP="00D671F7">
      <w:pPr>
        <w:pStyle w:val="Heading2"/>
        <w:spacing w:after="0"/>
      </w:pPr>
      <w:r>
        <w:t>Health Education England</w:t>
      </w:r>
    </w:p>
    <w:p w14:paraId="5A8200D0" w14:textId="094F7D54" w:rsidR="00A73D43" w:rsidRDefault="00C35807" w:rsidP="002454F0">
      <w:pPr>
        <w:spacing w:line="276" w:lineRule="auto"/>
        <w:rPr>
          <w:color w:val="425563" w:themeColor="text1"/>
          <w:sz w:val="24"/>
          <w:szCs w:val="24"/>
        </w:rPr>
      </w:pPr>
      <w:hyperlink r:id="rId30" w:history="1">
        <w:r w:rsidR="004849B1" w:rsidRPr="00C10A34">
          <w:rPr>
            <w:rStyle w:val="Hyperlink"/>
            <w:sz w:val="24"/>
            <w:szCs w:val="24"/>
          </w:rPr>
          <w:t>HEE has also published a list of resources</w:t>
        </w:r>
      </w:hyperlink>
      <w:r w:rsidR="004849B1" w:rsidRPr="00C10A34">
        <w:rPr>
          <w:sz w:val="24"/>
          <w:szCs w:val="24"/>
        </w:rPr>
        <w:t xml:space="preserve"> </w:t>
      </w:r>
      <w:r w:rsidR="00580792" w:rsidRPr="00C10A34">
        <w:rPr>
          <w:color w:val="425563" w:themeColor="text1"/>
          <w:sz w:val="24"/>
          <w:szCs w:val="24"/>
        </w:rPr>
        <w:t>to help develop Functional Skills.</w:t>
      </w:r>
    </w:p>
    <w:p w14:paraId="4987A98D" w14:textId="77777777" w:rsidR="00152C63" w:rsidRPr="00C10A34" w:rsidRDefault="00152C63" w:rsidP="002454F0">
      <w:pPr>
        <w:spacing w:line="276" w:lineRule="auto"/>
        <w:rPr>
          <w:color w:val="425563" w:themeColor="text1"/>
          <w:sz w:val="24"/>
          <w:szCs w:val="24"/>
        </w:rPr>
      </w:pPr>
    </w:p>
    <w:p w14:paraId="7BE91402" w14:textId="6C9AEC86" w:rsidR="00152C63" w:rsidRDefault="00152C63" w:rsidP="00152C63">
      <w:pPr>
        <w:pStyle w:val="Heading2"/>
        <w:spacing w:after="0"/>
      </w:pPr>
      <w:r>
        <w:t>Open Awards</w:t>
      </w:r>
    </w:p>
    <w:p w14:paraId="1DB25EE4" w14:textId="7FF52DC0" w:rsidR="002C283D" w:rsidRPr="00C10A34" w:rsidRDefault="00B23562" w:rsidP="002454F0">
      <w:pPr>
        <w:spacing w:line="276" w:lineRule="auto"/>
        <w:rPr>
          <w:color w:val="425563" w:themeColor="text1"/>
          <w:sz w:val="24"/>
          <w:szCs w:val="24"/>
        </w:rPr>
      </w:pPr>
      <w:r w:rsidRPr="00C10A34">
        <w:rPr>
          <w:color w:val="425563" w:themeColor="text1"/>
          <w:sz w:val="24"/>
          <w:szCs w:val="24"/>
        </w:rPr>
        <w:t>The</w:t>
      </w:r>
      <w:r w:rsidR="0094257E" w:rsidRPr="00C10A34">
        <w:rPr>
          <w:color w:val="425563" w:themeColor="text1"/>
          <w:sz w:val="24"/>
          <w:szCs w:val="24"/>
        </w:rPr>
        <w:t xml:space="preserve"> HEE Functional Skills</w:t>
      </w:r>
      <w:r w:rsidRPr="00C10A34">
        <w:rPr>
          <w:color w:val="425563" w:themeColor="text1"/>
          <w:sz w:val="24"/>
          <w:szCs w:val="24"/>
        </w:rPr>
        <w:t xml:space="preserve"> </w:t>
      </w:r>
      <w:r w:rsidR="0094257E" w:rsidRPr="00C10A34">
        <w:rPr>
          <w:color w:val="425563" w:themeColor="text1"/>
          <w:sz w:val="24"/>
          <w:szCs w:val="24"/>
        </w:rPr>
        <w:t xml:space="preserve">project </w:t>
      </w:r>
      <w:r w:rsidRPr="00C10A34">
        <w:rPr>
          <w:color w:val="425563" w:themeColor="text1"/>
          <w:sz w:val="24"/>
          <w:szCs w:val="24"/>
        </w:rPr>
        <w:t>make</w:t>
      </w:r>
      <w:r w:rsidR="00580792" w:rsidRPr="00C10A34">
        <w:rPr>
          <w:color w:val="425563" w:themeColor="text1"/>
          <w:sz w:val="24"/>
          <w:szCs w:val="24"/>
        </w:rPr>
        <w:t>s</w:t>
      </w:r>
      <w:r w:rsidRPr="00C10A34">
        <w:rPr>
          <w:color w:val="425563" w:themeColor="text1"/>
          <w:sz w:val="24"/>
          <w:szCs w:val="24"/>
        </w:rPr>
        <w:t xml:space="preserve"> Functional Skills assessments </w:t>
      </w:r>
      <w:r w:rsidR="002C283D" w:rsidRPr="00C10A34">
        <w:rPr>
          <w:color w:val="425563" w:themeColor="text1"/>
          <w:sz w:val="24"/>
          <w:szCs w:val="24"/>
        </w:rPr>
        <w:t>available to any health or social care employer whose employees or apprentices:</w:t>
      </w:r>
    </w:p>
    <w:p w14:paraId="5EEF07AD" w14:textId="4EC17E59" w:rsidR="002C283D" w:rsidRPr="00C10A34" w:rsidRDefault="007C20CE" w:rsidP="002454F0">
      <w:pPr>
        <w:pStyle w:val="ListParagraph"/>
        <w:numPr>
          <w:ilvl w:val="0"/>
          <w:numId w:val="9"/>
        </w:numPr>
        <w:spacing w:line="276" w:lineRule="auto"/>
        <w:rPr>
          <w:color w:val="425563" w:themeColor="text1"/>
          <w:sz w:val="24"/>
          <w:szCs w:val="24"/>
        </w:rPr>
      </w:pPr>
      <w:r w:rsidRPr="00C10A34">
        <w:rPr>
          <w:color w:val="425563" w:themeColor="text1"/>
          <w:sz w:val="24"/>
          <w:szCs w:val="24"/>
        </w:rPr>
        <w:t>n</w:t>
      </w:r>
      <w:r w:rsidR="002C283D" w:rsidRPr="00C10A34">
        <w:rPr>
          <w:color w:val="425563" w:themeColor="text1"/>
          <w:sz w:val="24"/>
          <w:szCs w:val="24"/>
        </w:rPr>
        <w:t>eed to access an assessment to progress</w:t>
      </w:r>
      <w:r w:rsidRPr="00C10A34">
        <w:rPr>
          <w:color w:val="425563" w:themeColor="text1"/>
          <w:sz w:val="24"/>
          <w:szCs w:val="24"/>
        </w:rPr>
        <w:t>; and,</w:t>
      </w:r>
    </w:p>
    <w:p w14:paraId="0D3A8E79" w14:textId="091EA25C" w:rsidR="00A73D43" w:rsidRPr="00C10A34" w:rsidRDefault="007C20CE" w:rsidP="002454F0">
      <w:pPr>
        <w:pStyle w:val="ListParagraph"/>
        <w:numPr>
          <w:ilvl w:val="0"/>
          <w:numId w:val="9"/>
        </w:numPr>
        <w:spacing w:line="276" w:lineRule="auto"/>
        <w:rPr>
          <w:color w:val="425563" w:themeColor="text1"/>
          <w:sz w:val="24"/>
          <w:szCs w:val="24"/>
        </w:rPr>
      </w:pPr>
      <w:r w:rsidRPr="00C10A34">
        <w:rPr>
          <w:color w:val="425563" w:themeColor="text1"/>
          <w:sz w:val="24"/>
          <w:szCs w:val="24"/>
        </w:rPr>
        <w:t>a</w:t>
      </w:r>
      <w:r w:rsidR="002C283D" w:rsidRPr="00C10A34">
        <w:rPr>
          <w:color w:val="425563" w:themeColor="text1"/>
          <w:sz w:val="24"/>
          <w:szCs w:val="24"/>
        </w:rPr>
        <w:t>re ready to sit an assessment</w:t>
      </w:r>
      <w:r w:rsidRPr="00C10A34">
        <w:rPr>
          <w:color w:val="425563" w:themeColor="text1"/>
          <w:sz w:val="24"/>
          <w:szCs w:val="24"/>
        </w:rPr>
        <w:t>.</w:t>
      </w:r>
    </w:p>
    <w:p w14:paraId="61D93E6D" w14:textId="5D5FB3E9" w:rsidR="00882DC4" w:rsidRPr="00C10A34" w:rsidRDefault="00882DC4" w:rsidP="002454F0">
      <w:pPr>
        <w:spacing w:line="276" w:lineRule="auto"/>
        <w:rPr>
          <w:sz w:val="24"/>
          <w:szCs w:val="24"/>
        </w:rPr>
      </w:pPr>
      <w:r w:rsidRPr="00C10A34">
        <w:rPr>
          <w:color w:val="425563" w:themeColor="text1"/>
          <w:sz w:val="24"/>
          <w:szCs w:val="24"/>
        </w:rPr>
        <w:t xml:space="preserve">The project is funded by HEE, so </w:t>
      </w:r>
      <w:r w:rsidR="00D3407D" w:rsidRPr="00C10A34">
        <w:rPr>
          <w:color w:val="425563" w:themeColor="text1"/>
          <w:sz w:val="24"/>
          <w:szCs w:val="24"/>
        </w:rPr>
        <w:t xml:space="preserve">there will be no direct costs for learners or employers if approved as a delivery site. </w:t>
      </w:r>
      <w:hyperlink r:id="rId31" w:history="1">
        <w:r w:rsidR="0094257E" w:rsidRPr="00C10A34">
          <w:rPr>
            <w:rStyle w:val="Hyperlink"/>
            <w:sz w:val="24"/>
            <w:szCs w:val="24"/>
          </w:rPr>
          <w:t>Employers can visit Open Awards to find more about the HEE Functional Skills assessment project</w:t>
        </w:r>
      </w:hyperlink>
      <w:r w:rsidR="0094257E" w:rsidRPr="00C10A34">
        <w:rPr>
          <w:color w:val="425563" w:themeColor="text1"/>
          <w:sz w:val="24"/>
          <w:szCs w:val="24"/>
        </w:rPr>
        <w:t>.</w:t>
      </w:r>
    </w:p>
    <w:p w14:paraId="3F7F8763" w14:textId="17AA9C0B" w:rsidR="008E6485" w:rsidRPr="00C10A34" w:rsidRDefault="008E6485" w:rsidP="002454F0">
      <w:pPr>
        <w:spacing w:line="276" w:lineRule="auto"/>
        <w:rPr>
          <w:sz w:val="24"/>
          <w:szCs w:val="24"/>
        </w:rPr>
      </w:pPr>
    </w:p>
    <w:p w14:paraId="1A79B842" w14:textId="7BA6D630" w:rsidR="008E6485" w:rsidRPr="00C10A34" w:rsidRDefault="009A635E" w:rsidP="00152C63">
      <w:pPr>
        <w:pStyle w:val="Heading1"/>
      </w:pPr>
      <w:r w:rsidRPr="00C10A34">
        <w:lastRenderedPageBreak/>
        <w:t>Maternity Support Worker Networks</w:t>
      </w:r>
    </w:p>
    <w:p w14:paraId="71816AB9" w14:textId="67BDE447" w:rsidR="008E6485" w:rsidRPr="00C10A34" w:rsidRDefault="00D80E1A" w:rsidP="002454F0">
      <w:pPr>
        <w:spacing w:line="276" w:lineRule="auto"/>
        <w:rPr>
          <w:color w:val="425563" w:themeColor="text1"/>
          <w:sz w:val="24"/>
          <w:szCs w:val="24"/>
        </w:rPr>
      </w:pPr>
      <w:r w:rsidRPr="00C10A34">
        <w:rPr>
          <w:color w:val="425563" w:themeColor="text1"/>
          <w:sz w:val="24"/>
          <w:szCs w:val="24"/>
        </w:rPr>
        <w:t xml:space="preserve">There are </w:t>
      </w:r>
      <w:r w:rsidR="00881BD1" w:rsidRPr="00C10A34">
        <w:rPr>
          <w:color w:val="425563" w:themeColor="text1"/>
          <w:sz w:val="24"/>
          <w:szCs w:val="24"/>
        </w:rPr>
        <w:t>several</w:t>
      </w:r>
      <w:r w:rsidRPr="00C10A34">
        <w:rPr>
          <w:color w:val="425563" w:themeColor="text1"/>
          <w:sz w:val="24"/>
          <w:szCs w:val="24"/>
        </w:rPr>
        <w:t xml:space="preserve"> regional </w:t>
      </w:r>
      <w:r w:rsidR="00FE303A" w:rsidRPr="00C10A34">
        <w:rPr>
          <w:color w:val="425563" w:themeColor="text1"/>
          <w:sz w:val="24"/>
          <w:szCs w:val="24"/>
        </w:rPr>
        <w:t>MSW</w:t>
      </w:r>
      <w:r w:rsidRPr="00C10A34">
        <w:rPr>
          <w:color w:val="425563" w:themeColor="text1"/>
          <w:sz w:val="24"/>
          <w:szCs w:val="24"/>
        </w:rPr>
        <w:t xml:space="preserve"> network</w:t>
      </w:r>
      <w:r w:rsidR="007A194F" w:rsidRPr="00C10A34">
        <w:rPr>
          <w:color w:val="425563" w:themeColor="text1"/>
          <w:sz w:val="24"/>
          <w:szCs w:val="24"/>
        </w:rPr>
        <w:t>s</w:t>
      </w:r>
      <w:r w:rsidRPr="00C10A34">
        <w:rPr>
          <w:color w:val="425563" w:themeColor="text1"/>
          <w:sz w:val="24"/>
          <w:szCs w:val="24"/>
        </w:rPr>
        <w:t xml:space="preserve"> </w:t>
      </w:r>
      <w:r w:rsidR="0080153B" w:rsidRPr="00C10A34">
        <w:rPr>
          <w:color w:val="425563" w:themeColor="text1"/>
          <w:sz w:val="24"/>
          <w:szCs w:val="24"/>
        </w:rPr>
        <w:t xml:space="preserve">that employers can take part in to share best practice. Employers should contact their </w:t>
      </w:r>
      <w:r w:rsidR="00FE303A" w:rsidRPr="00C10A34">
        <w:rPr>
          <w:color w:val="425563" w:themeColor="text1"/>
          <w:sz w:val="24"/>
          <w:szCs w:val="24"/>
        </w:rPr>
        <w:t>HEE R</w:t>
      </w:r>
      <w:r w:rsidR="0080153B" w:rsidRPr="00C10A34">
        <w:rPr>
          <w:color w:val="425563" w:themeColor="text1"/>
          <w:sz w:val="24"/>
          <w:szCs w:val="24"/>
        </w:rPr>
        <w:t xml:space="preserve">egional </w:t>
      </w:r>
      <w:r w:rsidR="00FE303A" w:rsidRPr="00C10A34">
        <w:rPr>
          <w:color w:val="425563" w:themeColor="text1"/>
          <w:sz w:val="24"/>
          <w:szCs w:val="24"/>
        </w:rPr>
        <w:t>M</w:t>
      </w:r>
      <w:r w:rsidR="0080153B" w:rsidRPr="00C10A34">
        <w:rPr>
          <w:color w:val="425563" w:themeColor="text1"/>
          <w:sz w:val="24"/>
          <w:szCs w:val="24"/>
        </w:rPr>
        <w:t xml:space="preserve">aternity </w:t>
      </w:r>
      <w:r w:rsidR="00FE303A" w:rsidRPr="00C10A34">
        <w:rPr>
          <w:color w:val="425563" w:themeColor="text1"/>
          <w:sz w:val="24"/>
          <w:szCs w:val="24"/>
        </w:rPr>
        <w:t>L</w:t>
      </w:r>
      <w:r w:rsidR="0080153B" w:rsidRPr="00C10A34">
        <w:rPr>
          <w:color w:val="425563" w:themeColor="text1"/>
          <w:sz w:val="24"/>
          <w:szCs w:val="24"/>
        </w:rPr>
        <w:t xml:space="preserve">ead to find </w:t>
      </w:r>
      <w:r w:rsidR="009A635E" w:rsidRPr="00C10A34">
        <w:rPr>
          <w:color w:val="425563" w:themeColor="text1"/>
          <w:sz w:val="24"/>
          <w:szCs w:val="24"/>
        </w:rPr>
        <w:t>out about arrangements in their region.</w:t>
      </w:r>
    </w:p>
    <w:sectPr w:rsidR="008E6485" w:rsidRPr="00C10A34" w:rsidSect="00FB4FC1">
      <w:headerReference w:type="default" r:id="rId32"/>
      <w:footerReference w:type="default" r:id="rId3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032016" w14:textId="77777777" w:rsidR="00FE303A" w:rsidRDefault="00FE303A" w:rsidP="00FE303A">
      <w:pPr>
        <w:spacing w:after="0" w:line="240" w:lineRule="auto"/>
      </w:pPr>
      <w:r>
        <w:separator/>
      </w:r>
    </w:p>
  </w:endnote>
  <w:endnote w:type="continuationSeparator" w:id="0">
    <w:p w14:paraId="4791F23C" w14:textId="77777777" w:rsidR="00FE303A" w:rsidRDefault="00FE303A" w:rsidP="00FE3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5477760"/>
      <w:docPartObj>
        <w:docPartGallery w:val="Page Numbers (Bottom of Page)"/>
        <w:docPartUnique/>
      </w:docPartObj>
    </w:sdtPr>
    <w:sdtEndPr>
      <w:rPr>
        <w:noProof/>
        <w:sz w:val="24"/>
        <w:szCs w:val="24"/>
      </w:rPr>
    </w:sdtEndPr>
    <w:sdtContent>
      <w:p w14:paraId="1496B5D1" w14:textId="7DC71853" w:rsidR="00FE303A" w:rsidRPr="00AE4500" w:rsidRDefault="00FE303A">
        <w:pPr>
          <w:pStyle w:val="Footer"/>
          <w:jc w:val="center"/>
          <w:rPr>
            <w:sz w:val="24"/>
            <w:szCs w:val="24"/>
          </w:rPr>
        </w:pPr>
        <w:r w:rsidRPr="00AE4500">
          <w:rPr>
            <w:sz w:val="24"/>
            <w:szCs w:val="24"/>
          </w:rPr>
          <w:fldChar w:fldCharType="begin"/>
        </w:r>
        <w:r w:rsidRPr="00AE4500">
          <w:rPr>
            <w:sz w:val="24"/>
            <w:szCs w:val="24"/>
          </w:rPr>
          <w:instrText xml:space="preserve"> PAGE   \* MERGEFORMAT </w:instrText>
        </w:r>
        <w:r w:rsidRPr="00AE4500">
          <w:rPr>
            <w:sz w:val="24"/>
            <w:szCs w:val="24"/>
          </w:rPr>
          <w:fldChar w:fldCharType="separate"/>
        </w:r>
        <w:r w:rsidRPr="00AE4500">
          <w:rPr>
            <w:noProof/>
            <w:sz w:val="24"/>
            <w:szCs w:val="24"/>
          </w:rPr>
          <w:t>2</w:t>
        </w:r>
        <w:r w:rsidRPr="00AE4500">
          <w:rPr>
            <w:noProof/>
            <w:sz w:val="24"/>
            <w:szCs w:val="24"/>
          </w:rPr>
          <w:fldChar w:fldCharType="end"/>
        </w:r>
      </w:p>
    </w:sdtContent>
  </w:sdt>
  <w:p w14:paraId="748B164F" w14:textId="77777777" w:rsidR="00FE303A" w:rsidRDefault="00FE30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B4CA" w14:textId="77777777" w:rsidR="00FE303A" w:rsidRDefault="00FE303A" w:rsidP="00FE303A">
      <w:pPr>
        <w:spacing w:after="0" w:line="240" w:lineRule="auto"/>
      </w:pPr>
      <w:r>
        <w:separator/>
      </w:r>
    </w:p>
  </w:footnote>
  <w:footnote w:type="continuationSeparator" w:id="0">
    <w:p w14:paraId="5B1820B5" w14:textId="77777777" w:rsidR="00FE303A" w:rsidRDefault="00FE303A" w:rsidP="00FE30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6E673" w14:textId="565D4859" w:rsidR="00FB4FC1" w:rsidRPr="006A17A0" w:rsidRDefault="00FB4FC1">
    <w:pPr>
      <w:pStyle w:val="Header"/>
      <w:rPr>
        <w:color w:val="425563" w:themeColor="text1"/>
        <w:sz w:val="24"/>
        <w:szCs w:val="24"/>
      </w:rPr>
    </w:pPr>
    <w:r w:rsidRPr="006A17A0">
      <w:rPr>
        <w:noProof/>
        <w:color w:val="425563" w:themeColor="text1"/>
        <w:sz w:val="24"/>
        <w:szCs w:val="24"/>
      </w:rPr>
      <w:drawing>
        <wp:anchor distT="0" distB="0" distL="114300" distR="114300" simplePos="0" relativeHeight="251658240" behindDoc="1" locked="0" layoutInCell="1" allowOverlap="1" wp14:anchorId="68EE7A5C" wp14:editId="65C09E39">
          <wp:simplePos x="0" y="0"/>
          <wp:positionH relativeFrom="column">
            <wp:posOffset>4202430</wp:posOffset>
          </wp:positionH>
          <wp:positionV relativeFrom="paragraph">
            <wp:posOffset>-449580</wp:posOffset>
          </wp:positionV>
          <wp:extent cx="2441320" cy="936000"/>
          <wp:effectExtent l="0" t="0" r="0" b="0"/>
          <wp:wrapTight wrapText="bothSides">
            <wp:wrapPolygon edited="0">
              <wp:start x="0" y="0"/>
              <wp:lineTo x="0" y="21102"/>
              <wp:lineTo x="21409" y="21102"/>
              <wp:lineTo x="21409" y="0"/>
              <wp:lineTo x="0" y="0"/>
            </wp:wrapPolygon>
          </wp:wrapTight>
          <wp:docPr id="1" name="Picture 13">
            <a:extLst xmlns:a="http://schemas.openxmlformats.org/drawingml/2006/main">
              <a:ext uri="{FF2B5EF4-FFF2-40B4-BE49-F238E27FC236}">
                <a16:creationId xmlns:a16="http://schemas.microsoft.com/office/drawing/2014/main" id="{859F973A-FB81-4F4A-A2C3-7512A5F7B6F7}"/>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3">
                    <a:extLst>
                      <a:ext uri="{FF2B5EF4-FFF2-40B4-BE49-F238E27FC236}">
                        <a16:creationId xmlns:a16="http://schemas.microsoft.com/office/drawing/2014/main" id="{859F973A-FB81-4F4A-A2C3-7512A5F7B6F7}"/>
                      </a:ext>
                      <a:ext uri="{C183D7F6-B498-43B3-948B-1728B52AA6E4}">
                        <adec:decorative xmlns:adec="http://schemas.microsoft.com/office/drawing/2017/decorative" val="1"/>
                      </a:ext>
                    </a:extLst>
                  </pic:cNvPr>
                  <pic:cNvPicPr preferRelativeResize="0">
                    <a:picLocks/>
                  </pic:cNvPicPr>
                </pic:nvPicPr>
                <pic:blipFill>
                  <a:blip r:embed="rId1">
                    <a:extLst>
                      <a:ext uri="{28A0092B-C50C-407E-A947-70E740481C1C}">
                        <a14:useLocalDpi xmlns:a14="http://schemas.microsoft.com/office/drawing/2010/main" val="0"/>
                      </a:ext>
                    </a:extLst>
                  </a:blip>
                  <a:stretch>
                    <a:fillRect/>
                  </a:stretch>
                </pic:blipFill>
                <pic:spPr>
                  <a:xfrm>
                    <a:off x="0" y="0"/>
                    <a:ext cx="2441320" cy="936000"/>
                  </a:xfrm>
                  <a:prstGeom prst="rect">
                    <a:avLst/>
                  </a:prstGeom>
                </pic:spPr>
              </pic:pic>
            </a:graphicData>
          </a:graphic>
          <wp14:sizeRelH relativeFrom="page">
            <wp14:pctWidth>0</wp14:pctWidth>
          </wp14:sizeRelH>
          <wp14:sizeRelV relativeFrom="page">
            <wp14:pctHeight>0</wp14:pctHeight>
          </wp14:sizeRelV>
        </wp:anchor>
      </w:drawing>
    </w:r>
    <w:r w:rsidR="00AF5E8E" w:rsidRPr="006A17A0">
      <w:rPr>
        <w:color w:val="425563" w:themeColor="text1"/>
        <w:sz w:val="24"/>
        <w:szCs w:val="24"/>
      </w:rPr>
      <w:t>National Maternity Programme</w:t>
    </w:r>
  </w:p>
  <w:p w14:paraId="283D564D" w14:textId="77777777" w:rsidR="00FB4FC1" w:rsidRDefault="00FB4F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5CAC"/>
    <w:multiLevelType w:val="hybridMultilevel"/>
    <w:tmpl w:val="F1783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04B60"/>
    <w:multiLevelType w:val="hybridMultilevel"/>
    <w:tmpl w:val="DFDEC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07390E"/>
    <w:multiLevelType w:val="hybridMultilevel"/>
    <w:tmpl w:val="19A40A7A"/>
    <w:lvl w:ilvl="0" w:tplc="5314B602">
      <w:start w:val="1"/>
      <w:numFmt w:val="bullet"/>
      <w:lvlText w:val="•"/>
      <w:lvlJc w:val="left"/>
      <w:pPr>
        <w:tabs>
          <w:tab w:val="num" w:pos="720"/>
        </w:tabs>
        <w:ind w:left="720" w:hanging="360"/>
      </w:pPr>
      <w:rPr>
        <w:rFonts w:ascii="Arial" w:hAnsi="Arial" w:hint="default"/>
      </w:rPr>
    </w:lvl>
    <w:lvl w:ilvl="1" w:tplc="ECFAC552" w:tentative="1">
      <w:start w:val="1"/>
      <w:numFmt w:val="bullet"/>
      <w:lvlText w:val="•"/>
      <w:lvlJc w:val="left"/>
      <w:pPr>
        <w:tabs>
          <w:tab w:val="num" w:pos="1440"/>
        </w:tabs>
        <w:ind w:left="1440" w:hanging="360"/>
      </w:pPr>
      <w:rPr>
        <w:rFonts w:ascii="Arial" w:hAnsi="Arial" w:hint="default"/>
      </w:rPr>
    </w:lvl>
    <w:lvl w:ilvl="2" w:tplc="97BEF250" w:tentative="1">
      <w:start w:val="1"/>
      <w:numFmt w:val="bullet"/>
      <w:lvlText w:val="•"/>
      <w:lvlJc w:val="left"/>
      <w:pPr>
        <w:tabs>
          <w:tab w:val="num" w:pos="2160"/>
        </w:tabs>
        <w:ind w:left="2160" w:hanging="360"/>
      </w:pPr>
      <w:rPr>
        <w:rFonts w:ascii="Arial" w:hAnsi="Arial" w:hint="default"/>
      </w:rPr>
    </w:lvl>
    <w:lvl w:ilvl="3" w:tplc="AC26BBF4" w:tentative="1">
      <w:start w:val="1"/>
      <w:numFmt w:val="bullet"/>
      <w:lvlText w:val="•"/>
      <w:lvlJc w:val="left"/>
      <w:pPr>
        <w:tabs>
          <w:tab w:val="num" w:pos="2880"/>
        </w:tabs>
        <w:ind w:left="2880" w:hanging="360"/>
      </w:pPr>
      <w:rPr>
        <w:rFonts w:ascii="Arial" w:hAnsi="Arial" w:hint="default"/>
      </w:rPr>
    </w:lvl>
    <w:lvl w:ilvl="4" w:tplc="130AD9DC" w:tentative="1">
      <w:start w:val="1"/>
      <w:numFmt w:val="bullet"/>
      <w:lvlText w:val="•"/>
      <w:lvlJc w:val="left"/>
      <w:pPr>
        <w:tabs>
          <w:tab w:val="num" w:pos="3600"/>
        </w:tabs>
        <w:ind w:left="3600" w:hanging="360"/>
      </w:pPr>
      <w:rPr>
        <w:rFonts w:ascii="Arial" w:hAnsi="Arial" w:hint="default"/>
      </w:rPr>
    </w:lvl>
    <w:lvl w:ilvl="5" w:tplc="64F6C53C" w:tentative="1">
      <w:start w:val="1"/>
      <w:numFmt w:val="bullet"/>
      <w:lvlText w:val="•"/>
      <w:lvlJc w:val="left"/>
      <w:pPr>
        <w:tabs>
          <w:tab w:val="num" w:pos="4320"/>
        </w:tabs>
        <w:ind w:left="4320" w:hanging="360"/>
      </w:pPr>
      <w:rPr>
        <w:rFonts w:ascii="Arial" w:hAnsi="Arial" w:hint="default"/>
      </w:rPr>
    </w:lvl>
    <w:lvl w:ilvl="6" w:tplc="159696C8" w:tentative="1">
      <w:start w:val="1"/>
      <w:numFmt w:val="bullet"/>
      <w:lvlText w:val="•"/>
      <w:lvlJc w:val="left"/>
      <w:pPr>
        <w:tabs>
          <w:tab w:val="num" w:pos="5040"/>
        </w:tabs>
        <w:ind w:left="5040" w:hanging="360"/>
      </w:pPr>
      <w:rPr>
        <w:rFonts w:ascii="Arial" w:hAnsi="Arial" w:hint="default"/>
      </w:rPr>
    </w:lvl>
    <w:lvl w:ilvl="7" w:tplc="01488736" w:tentative="1">
      <w:start w:val="1"/>
      <w:numFmt w:val="bullet"/>
      <w:lvlText w:val="•"/>
      <w:lvlJc w:val="left"/>
      <w:pPr>
        <w:tabs>
          <w:tab w:val="num" w:pos="5760"/>
        </w:tabs>
        <w:ind w:left="5760" w:hanging="360"/>
      </w:pPr>
      <w:rPr>
        <w:rFonts w:ascii="Arial" w:hAnsi="Arial" w:hint="default"/>
      </w:rPr>
    </w:lvl>
    <w:lvl w:ilvl="8" w:tplc="A57C1F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13773F4"/>
    <w:multiLevelType w:val="hybridMultilevel"/>
    <w:tmpl w:val="51546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BB0106D"/>
    <w:multiLevelType w:val="hybridMultilevel"/>
    <w:tmpl w:val="D188E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D66E89"/>
    <w:multiLevelType w:val="hybridMultilevel"/>
    <w:tmpl w:val="8050D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E16E98"/>
    <w:multiLevelType w:val="hybridMultilevel"/>
    <w:tmpl w:val="BA586AA2"/>
    <w:lvl w:ilvl="0" w:tplc="08090001">
      <w:start w:val="1"/>
      <w:numFmt w:val="bullet"/>
      <w:lvlText w:val=""/>
      <w:lvlJc w:val="left"/>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0" w:hanging="360"/>
      </w:pPr>
      <w:rPr>
        <w:rFonts w:ascii="Wingdings" w:hAnsi="Wingdings" w:hint="default"/>
      </w:rPr>
    </w:lvl>
    <w:lvl w:ilvl="3" w:tplc="08090001" w:tentative="1">
      <w:start w:val="1"/>
      <w:numFmt w:val="bullet"/>
      <w:lvlText w:val=""/>
      <w:lvlJc w:val="left"/>
      <w:pPr>
        <w:ind w:left="720" w:hanging="360"/>
      </w:pPr>
      <w:rPr>
        <w:rFonts w:ascii="Symbol" w:hAnsi="Symbol" w:hint="default"/>
      </w:rPr>
    </w:lvl>
    <w:lvl w:ilvl="4" w:tplc="08090003" w:tentative="1">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7" w15:restartNumberingAfterBreak="0">
    <w:nsid w:val="63574D4A"/>
    <w:multiLevelType w:val="hybridMultilevel"/>
    <w:tmpl w:val="CA84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6745C2"/>
    <w:multiLevelType w:val="hybridMultilevel"/>
    <w:tmpl w:val="B518EB2C"/>
    <w:lvl w:ilvl="0" w:tplc="0809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E82539C"/>
    <w:multiLevelType w:val="hybridMultilevel"/>
    <w:tmpl w:val="A62C9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E74AF"/>
    <w:multiLevelType w:val="hybridMultilevel"/>
    <w:tmpl w:val="83A03620"/>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11" w15:restartNumberingAfterBreak="0">
    <w:nsid w:val="7F663502"/>
    <w:multiLevelType w:val="hybridMultilevel"/>
    <w:tmpl w:val="92E6E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8"/>
  </w:num>
  <w:num w:numId="4">
    <w:abstractNumId w:val="0"/>
  </w:num>
  <w:num w:numId="5">
    <w:abstractNumId w:val="4"/>
  </w:num>
  <w:num w:numId="6">
    <w:abstractNumId w:val="3"/>
  </w:num>
  <w:num w:numId="7">
    <w:abstractNumId w:val="5"/>
  </w:num>
  <w:num w:numId="8">
    <w:abstractNumId w:val="9"/>
  </w:num>
  <w:num w:numId="9">
    <w:abstractNumId w:val="6"/>
  </w:num>
  <w:num w:numId="10">
    <w:abstractNumId w:val="7"/>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5C0"/>
    <w:rsid w:val="00011FAF"/>
    <w:rsid w:val="00040049"/>
    <w:rsid w:val="0006132D"/>
    <w:rsid w:val="00076C37"/>
    <w:rsid w:val="000822EE"/>
    <w:rsid w:val="00086329"/>
    <w:rsid w:val="000A03E6"/>
    <w:rsid w:val="000B4335"/>
    <w:rsid w:val="000C2FC0"/>
    <w:rsid w:val="000D5C6E"/>
    <w:rsid w:val="000F29AC"/>
    <w:rsid w:val="00114D94"/>
    <w:rsid w:val="00123BF7"/>
    <w:rsid w:val="00124DD5"/>
    <w:rsid w:val="0013573A"/>
    <w:rsid w:val="00152C63"/>
    <w:rsid w:val="00152EE3"/>
    <w:rsid w:val="00162E30"/>
    <w:rsid w:val="00164674"/>
    <w:rsid w:val="001806AA"/>
    <w:rsid w:val="001A1F21"/>
    <w:rsid w:val="001E2A89"/>
    <w:rsid w:val="001E4202"/>
    <w:rsid w:val="002003E5"/>
    <w:rsid w:val="002400D5"/>
    <w:rsid w:val="002454F0"/>
    <w:rsid w:val="0025497E"/>
    <w:rsid w:val="002A1401"/>
    <w:rsid w:val="002A5918"/>
    <w:rsid w:val="002B2434"/>
    <w:rsid w:val="002C283D"/>
    <w:rsid w:val="003151A0"/>
    <w:rsid w:val="00324485"/>
    <w:rsid w:val="0033072D"/>
    <w:rsid w:val="00335F2D"/>
    <w:rsid w:val="00365D58"/>
    <w:rsid w:val="00393CA7"/>
    <w:rsid w:val="003944BC"/>
    <w:rsid w:val="003C1DFA"/>
    <w:rsid w:val="003D3ECA"/>
    <w:rsid w:val="004329F4"/>
    <w:rsid w:val="00435EBF"/>
    <w:rsid w:val="004665D6"/>
    <w:rsid w:val="00471998"/>
    <w:rsid w:val="004849B1"/>
    <w:rsid w:val="004A4D60"/>
    <w:rsid w:val="004A607C"/>
    <w:rsid w:val="004A668C"/>
    <w:rsid w:val="004B61E1"/>
    <w:rsid w:val="004D2B10"/>
    <w:rsid w:val="00580792"/>
    <w:rsid w:val="00593B41"/>
    <w:rsid w:val="005A2466"/>
    <w:rsid w:val="005A504F"/>
    <w:rsid w:val="00602FA8"/>
    <w:rsid w:val="00646614"/>
    <w:rsid w:val="00665069"/>
    <w:rsid w:val="006A17A0"/>
    <w:rsid w:val="006A5A3B"/>
    <w:rsid w:val="006B04EA"/>
    <w:rsid w:val="006B0D0C"/>
    <w:rsid w:val="006B5BD5"/>
    <w:rsid w:val="006D645B"/>
    <w:rsid w:val="006F3939"/>
    <w:rsid w:val="007204F1"/>
    <w:rsid w:val="00725FAA"/>
    <w:rsid w:val="00731DE3"/>
    <w:rsid w:val="00750446"/>
    <w:rsid w:val="007723A7"/>
    <w:rsid w:val="0079143C"/>
    <w:rsid w:val="007A194F"/>
    <w:rsid w:val="007A615F"/>
    <w:rsid w:val="007B45C0"/>
    <w:rsid w:val="007B7D3B"/>
    <w:rsid w:val="007C20CE"/>
    <w:rsid w:val="007E1EFC"/>
    <w:rsid w:val="007E62C7"/>
    <w:rsid w:val="007E6E9A"/>
    <w:rsid w:val="0080153B"/>
    <w:rsid w:val="00801BDA"/>
    <w:rsid w:val="00833DC2"/>
    <w:rsid w:val="008404F1"/>
    <w:rsid w:val="00871F94"/>
    <w:rsid w:val="008733FC"/>
    <w:rsid w:val="008771BA"/>
    <w:rsid w:val="00881BD1"/>
    <w:rsid w:val="00882426"/>
    <w:rsid w:val="00882DC4"/>
    <w:rsid w:val="008A534A"/>
    <w:rsid w:val="008A53D9"/>
    <w:rsid w:val="008B29E6"/>
    <w:rsid w:val="008C0E5A"/>
    <w:rsid w:val="008C4709"/>
    <w:rsid w:val="008E022F"/>
    <w:rsid w:val="008E6485"/>
    <w:rsid w:val="009002C4"/>
    <w:rsid w:val="00917D6B"/>
    <w:rsid w:val="009216E9"/>
    <w:rsid w:val="00930231"/>
    <w:rsid w:val="0094257E"/>
    <w:rsid w:val="00973DA7"/>
    <w:rsid w:val="00975A22"/>
    <w:rsid w:val="009773FC"/>
    <w:rsid w:val="009811CF"/>
    <w:rsid w:val="00981FD8"/>
    <w:rsid w:val="00993779"/>
    <w:rsid w:val="009A2B1C"/>
    <w:rsid w:val="009A635E"/>
    <w:rsid w:val="009A7E23"/>
    <w:rsid w:val="009B52B0"/>
    <w:rsid w:val="009C7A74"/>
    <w:rsid w:val="009D0D1C"/>
    <w:rsid w:val="00A252B0"/>
    <w:rsid w:val="00A543CE"/>
    <w:rsid w:val="00A73D43"/>
    <w:rsid w:val="00A87E41"/>
    <w:rsid w:val="00AA0112"/>
    <w:rsid w:val="00AD6534"/>
    <w:rsid w:val="00AE32A7"/>
    <w:rsid w:val="00AE4500"/>
    <w:rsid w:val="00AF5A9A"/>
    <w:rsid w:val="00AF5E8E"/>
    <w:rsid w:val="00B07305"/>
    <w:rsid w:val="00B23562"/>
    <w:rsid w:val="00B30FEB"/>
    <w:rsid w:val="00B50AB2"/>
    <w:rsid w:val="00B516BF"/>
    <w:rsid w:val="00BC589F"/>
    <w:rsid w:val="00BE5846"/>
    <w:rsid w:val="00BF0476"/>
    <w:rsid w:val="00C10A34"/>
    <w:rsid w:val="00C20DF7"/>
    <w:rsid w:val="00C35807"/>
    <w:rsid w:val="00C529D3"/>
    <w:rsid w:val="00C56426"/>
    <w:rsid w:val="00C64590"/>
    <w:rsid w:val="00C75174"/>
    <w:rsid w:val="00C91755"/>
    <w:rsid w:val="00CA6FA5"/>
    <w:rsid w:val="00CC4FE3"/>
    <w:rsid w:val="00CD7A0A"/>
    <w:rsid w:val="00CF6351"/>
    <w:rsid w:val="00D3407D"/>
    <w:rsid w:val="00D55023"/>
    <w:rsid w:val="00D66975"/>
    <w:rsid w:val="00D671F7"/>
    <w:rsid w:val="00D74F51"/>
    <w:rsid w:val="00D80E1A"/>
    <w:rsid w:val="00D9041B"/>
    <w:rsid w:val="00D92875"/>
    <w:rsid w:val="00DB69B4"/>
    <w:rsid w:val="00DC0AC8"/>
    <w:rsid w:val="00DC2240"/>
    <w:rsid w:val="00DF53CF"/>
    <w:rsid w:val="00E06D45"/>
    <w:rsid w:val="00E462D2"/>
    <w:rsid w:val="00E67409"/>
    <w:rsid w:val="00EA3FE6"/>
    <w:rsid w:val="00EB63A4"/>
    <w:rsid w:val="00EE644A"/>
    <w:rsid w:val="00F145BB"/>
    <w:rsid w:val="00F22905"/>
    <w:rsid w:val="00F30385"/>
    <w:rsid w:val="00F61E46"/>
    <w:rsid w:val="00F65F6C"/>
    <w:rsid w:val="00F7287F"/>
    <w:rsid w:val="00F82E17"/>
    <w:rsid w:val="00F9772A"/>
    <w:rsid w:val="00FA28A4"/>
    <w:rsid w:val="00FB4FC1"/>
    <w:rsid w:val="00FD062E"/>
    <w:rsid w:val="00FE30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2B169F0"/>
  <w15:chartTrackingRefBased/>
  <w15:docId w15:val="{90FB507A-A515-49D8-AD02-F22E7C0F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5A22"/>
  </w:style>
  <w:style w:type="paragraph" w:styleId="Heading1">
    <w:name w:val="heading 1"/>
    <w:basedOn w:val="Normal"/>
    <w:next w:val="Normal"/>
    <w:link w:val="Heading1Char"/>
    <w:uiPriority w:val="9"/>
    <w:qFormat/>
    <w:rsid w:val="00F9772A"/>
    <w:pPr>
      <w:keepNext/>
      <w:keepLines/>
      <w:spacing w:after="240" w:line="276" w:lineRule="auto"/>
      <w:outlineLvl w:val="0"/>
    </w:pPr>
    <w:rPr>
      <w:rFonts w:asciiTheme="majorHAnsi" w:eastAsiaTheme="majorEastAsia" w:hAnsiTheme="majorHAnsi" w:cstheme="majorBidi"/>
      <w:b/>
      <w:bCs/>
      <w:color w:val="003087" w:themeColor="accent3"/>
      <w:sz w:val="28"/>
      <w:szCs w:val="28"/>
    </w:rPr>
  </w:style>
  <w:style w:type="paragraph" w:styleId="Heading2">
    <w:name w:val="heading 2"/>
    <w:basedOn w:val="Normal"/>
    <w:next w:val="Normal"/>
    <w:link w:val="Heading2Char"/>
    <w:uiPriority w:val="9"/>
    <w:unhideWhenUsed/>
    <w:qFormat/>
    <w:rsid w:val="00F9772A"/>
    <w:pPr>
      <w:keepNext/>
      <w:keepLines/>
      <w:spacing w:before="40" w:after="240" w:line="276" w:lineRule="auto"/>
      <w:outlineLvl w:val="1"/>
    </w:pPr>
    <w:rPr>
      <w:rFonts w:asciiTheme="majorHAnsi" w:eastAsiaTheme="majorEastAsia" w:hAnsiTheme="majorHAnsi" w:cstheme="majorBidi"/>
      <w:b/>
      <w:bCs/>
      <w:color w:val="005EB8"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772A"/>
    <w:rPr>
      <w:rFonts w:asciiTheme="majorHAnsi" w:eastAsiaTheme="majorEastAsia" w:hAnsiTheme="majorHAnsi" w:cstheme="majorBidi"/>
      <w:b/>
      <w:bCs/>
      <w:color w:val="003087" w:themeColor="accent3"/>
      <w:sz w:val="28"/>
      <w:szCs w:val="28"/>
    </w:rPr>
  </w:style>
  <w:style w:type="paragraph" w:styleId="ListParagraph">
    <w:name w:val="List Paragraph"/>
    <w:basedOn w:val="Normal"/>
    <w:uiPriority w:val="34"/>
    <w:qFormat/>
    <w:rsid w:val="00152EE3"/>
    <w:pPr>
      <w:ind w:left="720"/>
      <w:contextualSpacing/>
    </w:pPr>
  </w:style>
  <w:style w:type="character" w:styleId="Hyperlink">
    <w:name w:val="Hyperlink"/>
    <w:basedOn w:val="DefaultParagraphFont"/>
    <w:uiPriority w:val="99"/>
    <w:unhideWhenUsed/>
    <w:rsid w:val="00152EE3"/>
    <w:rPr>
      <w:color w:val="0000FF" w:themeColor="hyperlink"/>
      <w:u w:val="single"/>
    </w:rPr>
  </w:style>
  <w:style w:type="character" w:styleId="UnresolvedMention">
    <w:name w:val="Unresolved Mention"/>
    <w:basedOn w:val="DefaultParagraphFont"/>
    <w:uiPriority w:val="99"/>
    <w:semiHidden/>
    <w:unhideWhenUsed/>
    <w:rsid w:val="00152EE3"/>
    <w:rPr>
      <w:color w:val="605E5C"/>
      <w:shd w:val="clear" w:color="auto" w:fill="E1DFDD"/>
    </w:rPr>
  </w:style>
  <w:style w:type="character" w:customStyle="1" w:styleId="Heading2Char">
    <w:name w:val="Heading 2 Char"/>
    <w:basedOn w:val="DefaultParagraphFont"/>
    <w:link w:val="Heading2"/>
    <w:uiPriority w:val="9"/>
    <w:rsid w:val="00F9772A"/>
    <w:rPr>
      <w:rFonts w:asciiTheme="majorHAnsi" w:eastAsiaTheme="majorEastAsia" w:hAnsiTheme="majorHAnsi" w:cstheme="majorBidi"/>
      <w:b/>
      <w:bCs/>
      <w:color w:val="005EB8" w:themeColor="accent1"/>
      <w:sz w:val="24"/>
      <w:szCs w:val="24"/>
    </w:rPr>
  </w:style>
  <w:style w:type="paragraph" w:styleId="Header">
    <w:name w:val="header"/>
    <w:basedOn w:val="Normal"/>
    <w:link w:val="HeaderChar"/>
    <w:uiPriority w:val="99"/>
    <w:unhideWhenUsed/>
    <w:rsid w:val="00FE303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303A"/>
  </w:style>
  <w:style w:type="paragraph" w:styleId="Footer">
    <w:name w:val="footer"/>
    <w:basedOn w:val="Normal"/>
    <w:link w:val="FooterChar"/>
    <w:uiPriority w:val="99"/>
    <w:unhideWhenUsed/>
    <w:rsid w:val="00FE30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303A"/>
  </w:style>
  <w:style w:type="paragraph" w:styleId="Title">
    <w:name w:val="Title"/>
    <w:basedOn w:val="Normal"/>
    <w:next w:val="Normal"/>
    <w:link w:val="TitleChar"/>
    <w:uiPriority w:val="10"/>
    <w:qFormat/>
    <w:rsid w:val="00DC0AC8"/>
    <w:pPr>
      <w:spacing w:after="0" w:line="276" w:lineRule="auto"/>
      <w:contextualSpacing/>
    </w:pPr>
    <w:rPr>
      <w:rFonts w:asciiTheme="majorHAnsi" w:eastAsiaTheme="majorEastAsia" w:hAnsiTheme="majorHAnsi" w:cstheme="majorBidi"/>
      <w:b/>
      <w:bCs/>
      <w:color w:val="AE2573" w:themeColor="accent2"/>
      <w:spacing w:val="-10"/>
      <w:kern w:val="28"/>
      <w:sz w:val="40"/>
      <w:szCs w:val="40"/>
    </w:rPr>
  </w:style>
  <w:style w:type="character" w:customStyle="1" w:styleId="TitleChar">
    <w:name w:val="Title Char"/>
    <w:basedOn w:val="DefaultParagraphFont"/>
    <w:link w:val="Title"/>
    <w:uiPriority w:val="10"/>
    <w:rsid w:val="00DC0AC8"/>
    <w:rPr>
      <w:rFonts w:asciiTheme="majorHAnsi" w:eastAsiaTheme="majorEastAsia" w:hAnsiTheme="majorHAnsi" w:cstheme="majorBidi"/>
      <w:b/>
      <w:bCs/>
      <w:color w:val="AE2573" w:themeColor="accent2"/>
      <w:spacing w:val="-10"/>
      <w:kern w:val="28"/>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045220">
      <w:bodyDiv w:val="1"/>
      <w:marLeft w:val="0"/>
      <w:marRight w:val="0"/>
      <w:marTop w:val="0"/>
      <w:marBottom w:val="0"/>
      <w:divBdr>
        <w:top w:val="none" w:sz="0" w:space="0" w:color="auto"/>
        <w:left w:val="none" w:sz="0" w:space="0" w:color="auto"/>
        <w:bottom w:val="none" w:sz="0" w:space="0" w:color="auto"/>
        <w:right w:val="none" w:sz="0" w:space="0" w:color="auto"/>
      </w:divBdr>
      <w:divsChild>
        <w:div w:id="2097245999">
          <w:marLeft w:val="202"/>
          <w:marRight w:val="0"/>
          <w:marTop w:val="113"/>
          <w:marBottom w:val="0"/>
          <w:divBdr>
            <w:top w:val="none" w:sz="0" w:space="0" w:color="auto"/>
            <w:left w:val="none" w:sz="0" w:space="0" w:color="auto"/>
            <w:bottom w:val="none" w:sz="0" w:space="0" w:color="auto"/>
            <w:right w:val="none" w:sz="0" w:space="0" w:color="auto"/>
          </w:divBdr>
        </w:div>
      </w:divsChild>
    </w:div>
    <w:div w:id="324012759">
      <w:bodyDiv w:val="1"/>
      <w:marLeft w:val="0"/>
      <w:marRight w:val="0"/>
      <w:marTop w:val="0"/>
      <w:marBottom w:val="0"/>
      <w:divBdr>
        <w:top w:val="none" w:sz="0" w:space="0" w:color="auto"/>
        <w:left w:val="none" w:sz="0" w:space="0" w:color="auto"/>
        <w:bottom w:val="none" w:sz="0" w:space="0" w:color="auto"/>
        <w:right w:val="none" w:sz="0" w:space="0" w:color="auto"/>
      </w:divBdr>
      <w:divsChild>
        <w:div w:id="733741183">
          <w:marLeft w:val="202"/>
          <w:marRight w:val="0"/>
          <w:marTop w:val="113"/>
          <w:marBottom w:val="0"/>
          <w:divBdr>
            <w:top w:val="none" w:sz="0" w:space="0" w:color="auto"/>
            <w:left w:val="none" w:sz="0" w:space="0" w:color="auto"/>
            <w:bottom w:val="none" w:sz="0" w:space="0" w:color="auto"/>
            <w:right w:val="none" w:sz="0" w:space="0" w:color="auto"/>
          </w:divBdr>
        </w:div>
        <w:div w:id="1988850176">
          <w:marLeft w:val="1008"/>
          <w:marRight w:val="0"/>
          <w:marTop w:val="56"/>
          <w:marBottom w:val="0"/>
          <w:divBdr>
            <w:top w:val="none" w:sz="0" w:space="0" w:color="auto"/>
            <w:left w:val="none" w:sz="0" w:space="0" w:color="auto"/>
            <w:bottom w:val="none" w:sz="0" w:space="0" w:color="auto"/>
            <w:right w:val="none" w:sz="0" w:space="0" w:color="auto"/>
          </w:divBdr>
        </w:div>
        <w:div w:id="1364399930">
          <w:marLeft w:val="1008"/>
          <w:marRight w:val="0"/>
          <w:marTop w:val="56"/>
          <w:marBottom w:val="0"/>
          <w:divBdr>
            <w:top w:val="none" w:sz="0" w:space="0" w:color="auto"/>
            <w:left w:val="none" w:sz="0" w:space="0" w:color="auto"/>
            <w:bottom w:val="none" w:sz="0" w:space="0" w:color="auto"/>
            <w:right w:val="none" w:sz="0" w:space="0" w:color="auto"/>
          </w:divBdr>
        </w:div>
        <w:div w:id="1628003804">
          <w:marLeft w:val="1008"/>
          <w:marRight w:val="0"/>
          <w:marTop w:val="56"/>
          <w:marBottom w:val="0"/>
          <w:divBdr>
            <w:top w:val="none" w:sz="0" w:space="0" w:color="auto"/>
            <w:left w:val="none" w:sz="0" w:space="0" w:color="auto"/>
            <w:bottom w:val="none" w:sz="0" w:space="0" w:color="auto"/>
            <w:right w:val="none" w:sz="0" w:space="0" w:color="auto"/>
          </w:divBdr>
        </w:div>
        <w:div w:id="875314497">
          <w:marLeft w:val="605"/>
          <w:marRight w:val="0"/>
          <w:marTop w:val="56"/>
          <w:marBottom w:val="0"/>
          <w:divBdr>
            <w:top w:val="none" w:sz="0" w:space="0" w:color="auto"/>
            <w:left w:val="none" w:sz="0" w:space="0" w:color="auto"/>
            <w:bottom w:val="none" w:sz="0" w:space="0" w:color="auto"/>
            <w:right w:val="none" w:sz="0" w:space="0" w:color="auto"/>
          </w:divBdr>
        </w:div>
      </w:divsChild>
    </w:div>
    <w:div w:id="329867545">
      <w:bodyDiv w:val="1"/>
      <w:marLeft w:val="0"/>
      <w:marRight w:val="0"/>
      <w:marTop w:val="0"/>
      <w:marBottom w:val="0"/>
      <w:divBdr>
        <w:top w:val="none" w:sz="0" w:space="0" w:color="auto"/>
        <w:left w:val="none" w:sz="0" w:space="0" w:color="auto"/>
        <w:bottom w:val="none" w:sz="0" w:space="0" w:color="auto"/>
        <w:right w:val="none" w:sz="0" w:space="0" w:color="auto"/>
      </w:divBdr>
      <w:divsChild>
        <w:div w:id="1480658452">
          <w:marLeft w:val="202"/>
          <w:marRight w:val="0"/>
          <w:marTop w:val="113"/>
          <w:marBottom w:val="0"/>
          <w:divBdr>
            <w:top w:val="none" w:sz="0" w:space="0" w:color="auto"/>
            <w:left w:val="none" w:sz="0" w:space="0" w:color="auto"/>
            <w:bottom w:val="none" w:sz="0" w:space="0" w:color="auto"/>
            <w:right w:val="none" w:sz="0" w:space="0" w:color="auto"/>
          </w:divBdr>
        </w:div>
      </w:divsChild>
    </w:div>
    <w:div w:id="371151676">
      <w:bodyDiv w:val="1"/>
      <w:marLeft w:val="0"/>
      <w:marRight w:val="0"/>
      <w:marTop w:val="0"/>
      <w:marBottom w:val="0"/>
      <w:divBdr>
        <w:top w:val="none" w:sz="0" w:space="0" w:color="auto"/>
        <w:left w:val="none" w:sz="0" w:space="0" w:color="auto"/>
        <w:bottom w:val="none" w:sz="0" w:space="0" w:color="auto"/>
        <w:right w:val="none" w:sz="0" w:space="0" w:color="auto"/>
      </w:divBdr>
    </w:div>
    <w:div w:id="407922800">
      <w:bodyDiv w:val="1"/>
      <w:marLeft w:val="0"/>
      <w:marRight w:val="0"/>
      <w:marTop w:val="0"/>
      <w:marBottom w:val="0"/>
      <w:divBdr>
        <w:top w:val="none" w:sz="0" w:space="0" w:color="auto"/>
        <w:left w:val="none" w:sz="0" w:space="0" w:color="auto"/>
        <w:bottom w:val="none" w:sz="0" w:space="0" w:color="auto"/>
        <w:right w:val="none" w:sz="0" w:space="0" w:color="auto"/>
      </w:divBdr>
    </w:div>
    <w:div w:id="657658307">
      <w:bodyDiv w:val="1"/>
      <w:marLeft w:val="0"/>
      <w:marRight w:val="0"/>
      <w:marTop w:val="0"/>
      <w:marBottom w:val="0"/>
      <w:divBdr>
        <w:top w:val="none" w:sz="0" w:space="0" w:color="auto"/>
        <w:left w:val="none" w:sz="0" w:space="0" w:color="auto"/>
        <w:bottom w:val="none" w:sz="0" w:space="0" w:color="auto"/>
        <w:right w:val="none" w:sz="0" w:space="0" w:color="auto"/>
      </w:divBdr>
      <w:divsChild>
        <w:div w:id="1255624080">
          <w:marLeft w:val="202"/>
          <w:marRight w:val="0"/>
          <w:marTop w:val="113"/>
          <w:marBottom w:val="0"/>
          <w:divBdr>
            <w:top w:val="none" w:sz="0" w:space="0" w:color="auto"/>
            <w:left w:val="none" w:sz="0" w:space="0" w:color="auto"/>
            <w:bottom w:val="none" w:sz="0" w:space="0" w:color="auto"/>
            <w:right w:val="none" w:sz="0" w:space="0" w:color="auto"/>
          </w:divBdr>
        </w:div>
      </w:divsChild>
    </w:div>
    <w:div w:id="713889694">
      <w:bodyDiv w:val="1"/>
      <w:marLeft w:val="0"/>
      <w:marRight w:val="0"/>
      <w:marTop w:val="0"/>
      <w:marBottom w:val="0"/>
      <w:divBdr>
        <w:top w:val="none" w:sz="0" w:space="0" w:color="auto"/>
        <w:left w:val="none" w:sz="0" w:space="0" w:color="auto"/>
        <w:bottom w:val="none" w:sz="0" w:space="0" w:color="auto"/>
        <w:right w:val="none" w:sz="0" w:space="0" w:color="auto"/>
      </w:divBdr>
      <w:divsChild>
        <w:div w:id="1516921210">
          <w:marLeft w:val="202"/>
          <w:marRight w:val="0"/>
          <w:marTop w:val="113"/>
          <w:marBottom w:val="0"/>
          <w:divBdr>
            <w:top w:val="none" w:sz="0" w:space="0" w:color="auto"/>
            <w:left w:val="none" w:sz="0" w:space="0" w:color="auto"/>
            <w:bottom w:val="none" w:sz="0" w:space="0" w:color="auto"/>
            <w:right w:val="none" w:sz="0" w:space="0" w:color="auto"/>
          </w:divBdr>
        </w:div>
      </w:divsChild>
    </w:div>
    <w:div w:id="1034307901">
      <w:bodyDiv w:val="1"/>
      <w:marLeft w:val="0"/>
      <w:marRight w:val="0"/>
      <w:marTop w:val="0"/>
      <w:marBottom w:val="0"/>
      <w:divBdr>
        <w:top w:val="none" w:sz="0" w:space="0" w:color="auto"/>
        <w:left w:val="none" w:sz="0" w:space="0" w:color="auto"/>
        <w:bottom w:val="none" w:sz="0" w:space="0" w:color="auto"/>
        <w:right w:val="none" w:sz="0" w:space="0" w:color="auto"/>
      </w:divBdr>
    </w:div>
    <w:div w:id="1496846906">
      <w:bodyDiv w:val="1"/>
      <w:marLeft w:val="0"/>
      <w:marRight w:val="0"/>
      <w:marTop w:val="0"/>
      <w:marBottom w:val="0"/>
      <w:divBdr>
        <w:top w:val="none" w:sz="0" w:space="0" w:color="auto"/>
        <w:left w:val="none" w:sz="0" w:space="0" w:color="auto"/>
        <w:bottom w:val="none" w:sz="0" w:space="0" w:color="auto"/>
        <w:right w:val="none" w:sz="0" w:space="0" w:color="auto"/>
      </w:divBdr>
    </w:div>
    <w:div w:id="1512262175">
      <w:bodyDiv w:val="1"/>
      <w:marLeft w:val="0"/>
      <w:marRight w:val="0"/>
      <w:marTop w:val="0"/>
      <w:marBottom w:val="0"/>
      <w:divBdr>
        <w:top w:val="none" w:sz="0" w:space="0" w:color="auto"/>
        <w:left w:val="none" w:sz="0" w:space="0" w:color="auto"/>
        <w:bottom w:val="none" w:sz="0" w:space="0" w:color="auto"/>
        <w:right w:val="none" w:sz="0" w:space="0" w:color="auto"/>
      </w:divBdr>
    </w:div>
    <w:div w:id="1525170564">
      <w:bodyDiv w:val="1"/>
      <w:marLeft w:val="0"/>
      <w:marRight w:val="0"/>
      <w:marTop w:val="0"/>
      <w:marBottom w:val="0"/>
      <w:divBdr>
        <w:top w:val="none" w:sz="0" w:space="0" w:color="auto"/>
        <w:left w:val="none" w:sz="0" w:space="0" w:color="auto"/>
        <w:bottom w:val="none" w:sz="0" w:space="0" w:color="auto"/>
        <w:right w:val="none" w:sz="0" w:space="0" w:color="auto"/>
      </w:divBdr>
    </w:div>
    <w:div w:id="1626735463">
      <w:bodyDiv w:val="1"/>
      <w:marLeft w:val="0"/>
      <w:marRight w:val="0"/>
      <w:marTop w:val="0"/>
      <w:marBottom w:val="0"/>
      <w:divBdr>
        <w:top w:val="none" w:sz="0" w:space="0" w:color="auto"/>
        <w:left w:val="none" w:sz="0" w:space="0" w:color="auto"/>
        <w:bottom w:val="none" w:sz="0" w:space="0" w:color="auto"/>
        <w:right w:val="none" w:sz="0" w:space="0" w:color="auto"/>
      </w:divBdr>
    </w:div>
    <w:div w:id="1766031075">
      <w:bodyDiv w:val="1"/>
      <w:marLeft w:val="0"/>
      <w:marRight w:val="0"/>
      <w:marTop w:val="0"/>
      <w:marBottom w:val="0"/>
      <w:divBdr>
        <w:top w:val="none" w:sz="0" w:space="0" w:color="auto"/>
        <w:left w:val="none" w:sz="0" w:space="0" w:color="auto"/>
        <w:bottom w:val="none" w:sz="0" w:space="0" w:color="auto"/>
        <w:right w:val="none" w:sz="0" w:space="0" w:color="auto"/>
      </w:divBdr>
      <w:divsChild>
        <w:div w:id="1739285101">
          <w:marLeft w:val="0"/>
          <w:marRight w:val="0"/>
          <w:marTop w:val="0"/>
          <w:marBottom w:val="0"/>
          <w:divBdr>
            <w:top w:val="none" w:sz="0" w:space="0" w:color="auto"/>
            <w:left w:val="none" w:sz="0" w:space="0" w:color="auto"/>
            <w:bottom w:val="none" w:sz="0" w:space="0" w:color="auto"/>
            <w:right w:val="none" w:sz="0" w:space="0" w:color="auto"/>
          </w:divBdr>
        </w:div>
        <w:div w:id="2074161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fh.org.uk/" TargetMode="External"/><Relationship Id="rId18" Type="http://schemas.openxmlformats.org/officeDocument/2006/relationships/hyperlink" Target="https://www.e-lfh.org.uk/programmes/?order_by_cat=maternity-and-newborn" TargetMode="External"/><Relationship Id="rId26" Type="http://schemas.openxmlformats.org/officeDocument/2006/relationships/hyperlink" Target="https://www.e-lfh.org.uk/programmes/?order_by_cat=workforce-wide-or-generic" TargetMode="External"/><Relationship Id="rId3" Type="http://schemas.openxmlformats.org/officeDocument/2006/relationships/customXml" Target="../customXml/item3.xml"/><Relationship Id="rId21" Type="http://schemas.openxmlformats.org/officeDocument/2006/relationships/hyperlink" Target="https://www.e-lfh.org.uk/programmes/infant-feedin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skillsforcare.org.uk/Learning-development/Care-Certificate/Care-Certificate.aspx" TargetMode="External"/><Relationship Id="rId17" Type="http://schemas.openxmlformats.org/officeDocument/2006/relationships/hyperlink" Target="mailto:carecertificate@hee.nhs.uk" TargetMode="External"/><Relationship Id="rId25" Type="http://schemas.openxmlformats.org/officeDocument/2006/relationships/hyperlink" Target="https://www.e-lfh.org.uk/programmes/embedding-public-health-into-clinical-services/"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skillsforcare.org.uk/Learning-development/inducting-staff/care-certificate/Assessing-and-the-Care-Certificate.aspx" TargetMode="External"/><Relationship Id="rId20" Type="http://schemas.openxmlformats.org/officeDocument/2006/relationships/hyperlink" Target="https://www.e-lfh.org.uk/programmes/nhs-screening-programmes/" TargetMode="External"/><Relationship Id="rId29" Type="http://schemas.openxmlformats.org/officeDocument/2006/relationships/hyperlink" Target="https://haso.skillsforhealth.org.uk/free-online-learning-tool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killsforhealth.org.uk/standards/item/216-the-care-certificate" TargetMode="External"/><Relationship Id="rId24" Type="http://schemas.openxmlformats.org/officeDocument/2006/relationships/hyperlink" Target="https://www.e-lfh.org.uk/programmes/healthliteracy/"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e-lfh.org.uk/programmes/hcsw2020-accelerated-care-certificate/" TargetMode="External"/><Relationship Id="rId23" Type="http://schemas.openxmlformats.org/officeDocument/2006/relationships/hyperlink" Target="https://www.e-lfh.org.uk/programmes/?order_by_cat=public-health" TargetMode="External"/><Relationship Id="rId28" Type="http://schemas.openxmlformats.org/officeDocument/2006/relationships/hyperlink" Target="https://www.bksb.co.uk/bksb-for-nhs/" TargetMode="External"/><Relationship Id="rId10" Type="http://schemas.openxmlformats.org/officeDocument/2006/relationships/endnotes" Target="endnotes.xml"/><Relationship Id="rId19" Type="http://schemas.openxmlformats.org/officeDocument/2006/relationships/hyperlink" Target="https://www.e-lfh.org.uk/programmes/maternity-support-worker/" TargetMode="External"/><Relationship Id="rId31" Type="http://schemas.openxmlformats.org/officeDocument/2006/relationships/hyperlink" Target="https://openawards.org.uk/what-we-offer/health-education-england-functional-skill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lfh.org.uk/programmes/care-certificate/" TargetMode="External"/><Relationship Id="rId22" Type="http://schemas.openxmlformats.org/officeDocument/2006/relationships/hyperlink" Target="https://www.e-lfh.org.uk/programmes/smoking-in-pregnancy/" TargetMode="External"/><Relationship Id="rId27" Type="http://schemas.openxmlformats.org/officeDocument/2006/relationships/hyperlink" Target="https://www.e-lfh.org.uk/programmes/immunisation/" TargetMode="External"/><Relationship Id="rId30" Type="http://schemas.openxmlformats.org/officeDocument/2006/relationships/hyperlink" Target="https://www.hee.nhs.uk/our-work/healthcare-support-worker-learning-development-roadmap/skills-life-functional-skills"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HEE">
      <a:dk1>
        <a:srgbClr val="425563"/>
      </a:dk1>
      <a:lt1>
        <a:sysClr val="window" lastClr="FFFFFF"/>
      </a:lt1>
      <a:dk2>
        <a:srgbClr val="000000"/>
      </a:dk2>
      <a:lt2>
        <a:srgbClr val="E8EDEE"/>
      </a:lt2>
      <a:accent1>
        <a:srgbClr val="005EB8"/>
      </a:accent1>
      <a:accent2>
        <a:srgbClr val="AE2573"/>
      </a:accent2>
      <a:accent3>
        <a:srgbClr val="003087"/>
      </a:accent3>
      <a:accent4>
        <a:srgbClr val="7C2855"/>
      </a:accent4>
      <a:accent5>
        <a:srgbClr val="009639"/>
      </a:accent5>
      <a:accent6>
        <a:srgbClr val="006747"/>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umberOrder xmlns="03b25e55-1fda-4dd5-9a75-c38d0989a0e2">6</NumberOrder>
    <Number xmlns="03b25e55-1fda-4dd5-9a75-c38d0989a0e2" xsi:nil="true"/>
    <lcf76f155ced4ddcb4097134ff3c332f xmlns="03b25e55-1fda-4dd5-9a75-c38d0989a0e2">
      <Terms xmlns="http://schemas.microsoft.com/office/infopath/2007/PartnerControls"/>
    </lcf76f155ced4ddcb4097134ff3c332f>
    <TaxCatchAll xmlns="d2389ad0-4628-4ca4-babd-a5e1ca1fc4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4C8221-41E2-4B8A-8212-D1524422CA54}">
  <ds:schemaRefs>
    <ds:schemaRef ds:uri="http://purl.org/dc/terms/"/>
    <ds:schemaRef ds:uri="http://schemas.microsoft.com/office/2006/metadata/properties"/>
    <ds:schemaRef ds:uri="80ea0209-19dc-4c35-8705-f74b6e5cfe9a"/>
    <ds:schemaRef ds:uri="http://schemas.openxmlformats.org/package/2006/metadata/core-properties"/>
    <ds:schemaRef ds:uri="http://purl.org/dc/elements/1.1/"/>
    <ds:schemaRef ds:uri="http://schemas.microsoft.com/office/2006/documentManagement/types"/>
    <ds:schemaRef ds:uri="http://purl.org/dc/dcmitype/"/>
    <ds:schemaRef ds:uri="http://www.w3.org/XML/1998/namespace"/>
    <ds:schemaRef ds:uri="769bd080-224a-4e43-8f05-56ba9c2ce2aa"/>
    <ds:schemaRef ds:uri="http://schemas.microsoft.com/office/infopath/2007/PartnerControls"/>
  </ds:schemaRefs>
</ds:datastoreItem>
</file>

<file path=customXml/itemProps2.xml><?xml version="1.0" encoding="utf-8"?>
<ds:datastoreItem xmlns:ds="http://schemas.openxmlformats.org/officeDocument/2006/customXml" ds:itemID="{C339775B-ED7D-45CD-8DFF-077EDE9F9F82}">
  <ds:schemaRefs>
    <ds:schemaRef ds:uri="http://schemas.microsoft.com/sharepoint/v3/contenttype/forms"/>
  </ds:schemaRefs>
</ds:datastoreItem>
</file>

<file path=customXml/itemProps3.xml><?xml version="1.0" encoding="utf-8"?>
<ds:datastoreItem xmlns:ds="http://schemas.openxmlformats.org/officeDocument/2006/customXml" ds:itemID="{3FAF995E-5F56-4DB6-8D4A-A1D85B47D783}"/>
</file>

<file path=customXml/itemProps4.xml><?xml version="1.0" encoding="utf-8"?>
<ds:datastoreItem xmlns:ds="http://schemas.openxmlformats.org/officeDocument/2006/customXml" ds:itemID="{AB81B65D-45DB-404D-97B2-C51F37CD7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549</TotalTime>
  <Pages>4</Pages>
  <Words>1011</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Foxcroft</dc:creator>
  <cp:keywords/>
  <dc:description/>
  <cp:lastModifiedBy>Simon Foxcroft</cp:lastModifiedBy>
  <cp:revision>164</cp:revision>
  <dcterms:created xsi:type="dcterms:W3CDTF">2022-01-18T13:57:00Z</dcterms:created>
  <dcterms:modified xsi:type="dcterms:W3CDTF">2022-01-25T09:44:00Z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ies>
</file>