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894D6" w14:textId="02870865" w:rsidR="00010E01" w:rsidRPr="00F143C8" w:rsidRDefault="00224785" w:rsidP="005F632E">
      <w:pPr>
        <w:spacing w:after="0" w:line="240" w:lineRule="auto"/>
        <w:rPr>
          <w:rFonts w:ascii="Calibri" w:hAnsi="Calibri" w:cs="Calibri"/>
          <w:sz w:val="96"/>
          <w:szCs w:val="96"/>
        </w:rPr>
      </w:pPr>
      <w:bookmarkStart w:id="0" w:name="_Hlk85630436"/>
      <w:bookmarkEnd w:id="0"/>
      <w:r>
        <w:rPr>
          <w:noProof/>
          <w:lang w:val="en-US"/>
        </w:rPr>
        <mc:AlternateContent>
          <mc:Choice Requires="wps">
            <w:drawing>
              <wp:anchor distT="0" distB="0" distL="114300" distR="114300" simplePos="0" relativeHeight="251658277" behindDoc="1" locked="0" layoutInCell="1" allowOverlap="1" wp14:anchorId="5790EE43" wp14:editId="7F4D61CA">
                <wp:simplePos x="0" y="0"/>
                <wp:positionH relativeFrom="margin">
                  <wp:posOffset>-720090</wp:posOffset>
                </wp:positionH>
                <wp:positionV relativeFrom="page">
                  <wp:posOffset>201930</wp:posOffset>
                </wp:positionV>
                <wp:extent cx="7191375" cy="7555230"/>
                <wp:effectExtent l="57150" t="19050" r="66675" b="83820"/>
                <wp:wrapNone/>
                <wp:docPr id="231" name="Rectangle: Diagonal Corners Rounded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1375" cy="7555230"/>
                        </a:xfrm>
                        <a:prstGeom prst="round2DiagRect">
                          <a:avLst/>
                        </a:prstGeom>
                        <a:solidFill>
                          <a:schemeClr val="tx2"/>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B93A" id="Rectangle: Diagonal Corners Rounded 231" o:spid="_x0000_s1026" alt="&quot;&quot;" style="position:absolute;margin-left:-56.7pt;margin-top:15.9pt;width:566.25pt;height:594.9pt;z-index:-25165820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7191375,75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" path="m1198586,l7191375,r,l7191375,6356644v,661961,-536625,1198586,-1198586,1198586l,7555230r,l,1198586c,536625,536625,,1198586,xe" fillcolor="#363b73 [3215]" stroked="f">
                <v:shadow on="t" color="black" opacity="22937f" origin=",.5" offset="0,.63889mm"/>
                <v:path arrowok="t" o:connecttype="custom" o:connectlocs="1198586,0;7191375,0;7191375,0;7191375,6356644;5992789,7555230;0,7555230;0,7555230;0,1198586;1198586,0" o:connectangles="0,0,0,0,0,0,0,0,0"/>
                <w10:wrap anchorx="margin" anchory="page"/>
              </v:shape>
            </w:pict>
          </mc:Fallback>
        </mc:AlternateContent>
      </w:r>
    </w:p>
    <w:p w14:paraId="3CA2C3F6" w14:textId="3335210F" w:rsidR="00324ACB" w:rsidRPr="00F143C8" w:rsidRDefault="0029405F" w:rsidP="005F632E">
      <w:pPr>
        <w:spacing w:after="0" w:line="240" w:lineRule="auto"/>
        <w:rPr>
          <w:rFonts w:ascii="Calibri" w:hAnsi="Calibri" w:cs="Calibri"/>
          <w:color w:val="FFFFFF" w:themeColor="background1"/>
          <w:sz w:val="72"/>
          <w:szCs w:val="72"/>
        </w:rPr>
      </w:pPr>
      <w:r w:rsidRPr="00F143C8">
        <w:rPr>
          <w:rFonts w:ascii="Calibri" w:hAnsi="Calibri" w:cs="Calibri"/>
          <w:b/>
          <w:color w:val="FFFFFF" w:themeColor="background1"/>
          <w:sz w:val="72"/>
          <w:szCs w:val="72"/>
        </w:rPr>
        <w:t xml:space="preserve">Evaluation of the Oliver McGowan Mandatory Training </w:t>
      </w:r>
      <w:r w:rsidR="000D0E19">
        <w:rPr>
          <w:rFonts w:ascii="Calibri" w:hAnsi="Calibri" w:cs="Calibri"/>
          <w:b/>
          <w:color w:val="FFFFFF" w:themeColor="background1"/>
          <w:sz w:val="72"/>
          <w:szCs w:val="72"/>
        </w:rPr>
        <w:t xml:space="preserve">Trial </w:t>
      </w:r>
      <w:r w:rsidRPr="00F143C8">
        <w:rPr>
          <w:rFonts w:ascii="Calibri" w:hAnsi="Calibri" w:cs="Calibri"/>
          <w:b/>
          <w:color w:val="FFFFFF" w:themeColor="background1"/>
          <w:sz w:val="72"/>
          <w:szCs w:val="72"/>
        </w:rPr>
        <w:t>in Learning Disabilit</w:t>
      </w:r>
      <w:r w:rsidR="009359B7">
        <w:rPr>
          <w:rFonts w:ascii="Calibri" w:hAnsi="Calibri" w:cs="Calibri"/>
          <w:b/>
          <w:color w:val="FFFFFF" w:themeColor="background1"/>
          <w:sz w:val="72"/>
          <w:szCs w:val="72"/>
        </w:rPr>
        <w:t>y</w:t>
      </w:r>
      <w:r w:rsidRPr="00F143C8">
        <w:rPr>
          <w:rFonts w:ascii="Calibri" w:hAnsi="Calibri" w:cs="Calibri"/>
          <w:b/>
          <w:color w:val="FFFFFF" w:themeColor="background1"/>
          <w:sz w:val="72"/>
          <w:szCs w:val="72"/>
        </w:rPr>
        <w:t xml:space="preserve"> and Autism</w:t>
      </w:r>
    </w:p>
    <w:p w14:paraId="212FCBFF" w14:textId="77777777" w:rsidR="00CE2932" w:rsidRPr="00F143C8" w:rsidRDefault="00CE2932" w:rsidP="005F632E">
      <w:pPr>
        <w:spacing w:after="0" w:line="240" w:lineRule="auto"/>
        <w:rPr>
          <w:rFonts w:ascii="Calibri" w:hAnsi="Calibri" w:cs="Calibri"/>
          <w:color w:val="FFDAB1" w:themeColor="accent5" w:themeTint="66"/>
          <w:sz w:val="96"/>
          <w:szCs w:val="96"/>
        </w:rPr>
      </w:pPr>
    </w:p>
    <w:p w14:paraId="41B1B28E" w14:textId="77777777" w:rsidR="00010E01" w:rsidRPr="00F143C8" w:rsidRDefault="00010E01" w:rsidP="005F632E">
      <w:pPr>
        <w:spacing w:after="0" w:line="240" w:lineRule="auto"/>
        <w:rPr>
          <w:rFonts w:ascii="Calibri" w:hAnsi="Calibri" w:cs="Calibri"/>
          <w:color w:val="FFFFFF" w:themeColor="background1"/>
          <w:sz w:val="96"/>
          <w:szCs w:val="96"/>
        </w:rPr>
      </w:pPr>
    </w:p>
    <w:p w14:paraId="45F131DE" w14:textId="070FC7E9" w:rsidR="00867250" w:rsidRPr="00F143C8" w:rsidRDefault="007B365A" w:rsidP="005F632E">
      <w:pPr>
        <w:spacing w:after="0" w:line="240" w:lineRule="auto"/>
        <w:rPr>
          <w:rFonts w:ascii="Calibri" w:hAnsi="Calibri" w:cs="Calibri"/>
          <w:color w:val="FFFFFF" w:themeColor="background2"/>
          <w:sz w:val="36"/>
          <w:szCs w:val="36"/>
        </w:rPr>
      </w:pPr>
      <w:r w:rsidRPr="00F143C8">
        <w:rPr>
          <w:rFonts w:ascii="Calibri" w:hAnsi="Calibri" w:cs="Calibri"/>
          <w:color w:val="FFFFFF" w:themeColor="background2"/>
          <w:sz w:val="36"/>
          <w:szCs w:val="36"/>
        </w:rPr>
        <w:t>NDTi</w:t>
      </w:r>
      <w:r w:rsidR="00867250" w:rsidRPr="00F143C8">
        <w:rPr>
          <w:rFonts w:ascii="Calibri" w:hAnsi="Calibri" w:cs="Calibri"/>
          <w:color w:val="FFFFFF" w:themeColor="background2"/>
          <w:sz w:val="36"/>
          <w:szCs w:val="36"/>
        </w:rPr>
        <w:t xml:space="preserve"> </w:t>
      </w:r>
    </w:p>
    <w:p w14:paraId="5FA437C7" w14:textId="04DFA053" w:rsidR="00867250" w:rsidRPr="00F143C8" w:rsidRDefault="00867250" w:rsidP="005F632E">
      <w:pPr>
        <w:spacing w:after="0" w:line="240" w:lineRule="auto"/>
        <w:rPr>
          <w:rFonts w:ascii="Calibri" w:hAnsi="Calibri" w:cs="Calibri"/>
          <w:color w:val="FFFFFF" w:themeColor="background2"/>
          <w:sz w:val="36"/>
          <w:szCs w:val="36"/>
        </w:rPr>
      </w:pPr>
    </w:p>
    <w:p w14:paraId="037D7220" w14:textId="4BE506DE" w:rsidR="00B11AB3" w:rsidRPr="00F143C8" w:rsidRDefault="007A5E31" w:rsidP="005F632E">
      <w:pPr>
        <w:spacing w:after="0" w:line="240" w:lineRule="auto"/>
        <w:rPr>
          <w:rFonts w:ascii="Calibri" w:hAnsi="Calibri" w:cs="Calibri"/>
          <w:color w:val="FFFFFF" w:themeColor="background2"/>
          <w:sz w:val="36"/>
          <w:szCs w:val="36"/>
        </w:rPr>
      </w:pPr>
      <w:r>
        <w:rPr>
          <w:rFonts w:ascii="Calibri" w:hAnsi="Calibri" w:cs="Calibri"/>
          <w:color w:val="FFFFFF" w:themeColor="background2"/>
          <w:sz w:val="36"/>
          <w:szCs w:val="36"/>
        </w:rPr>
        <w:t>June</w:t>
      </w:r>
      <w:r w:rsidR="00867250" w:rsidRPr="00F143C8">
        <w:rPr>
          <w:rFonts w:ascii="Calibri" w:hAnsi="Calibri" w:cs="Calibri"/>
          <w:color w:val="FFFFFF" w:themeColor="background2"/>
          <w:sz w:val="36"/>
          <w:szCs w:val="36"/>
        </w:rPr>
        <w:t xml:space="preserve"> 202</w:t>
      </w:r>
      <w:r w:rsidR="0061238E" w:rsidRPr="00F143C8">
        <w:rPr>
          <w:rFonts w:ascii="Calibri" w:hAnsi="Calibri" w:cs="Calibri"/>
          <w:color w:val="FFFFFF" w:themeColor="background2"/>
          <w:sz w:val="36"/>
          <w:szCs w:val="36"/>
        </w:rPr>
        <w:t>2</w:t>
      </w:r>
    </w:p>
    <w:p w14:paraId="7172C1AD" w14:textId="77777777" w:rsidR="00B11AB3" w:rsidRPr="00F143C8" w:rsidRDefault="00B11AB3" w:rsidP="005F632E">
      <w:pPr>
        <w:spacing w:after="0" w:line="240" w:lineRule="auto"/>
        <w:rPr>
          <w:rFonts w:ascii="Calibri" w:hAnsi="Calibri" w:cs="Calibri"/>
          <w:color w:val="FFFFFF" w:themeColor="background2"/>
          <w:sz w:val="36"/>
          <w:szCs w:val="36"/>
        </w:rPr>
      </w:pPr>
    </w:p>
    <w:p w14:paraId="07B88057" w14:textId="77777777" w:rsidR="00B11AB3" w:rsidRPr="00F143C8" w:rsidRDefault="00B11AB3" w:rsidP="005F632E">
      <w:pPr>
        <w:spacing w:after="0" w:line="240" w:lineRule="auto"/>
        <w:rPr>
          <w:rFonts w:ascii="Calibri" w:hAnsi="Calibri" w:cs="Calibri"/>
          <w:color w:val="FFFFFF" w:themeColor="background2"/>
          <w:sz w:val="36"/>
          <w:szCs w:val="36"/>
        </w:rPr>
      </w:pPr>
    </w:p>
    <w:p w14:paraId="09D75732" w14:textId="77777777" w:rsidR="00B11AB3" w:rsidRPr="00F143C8" w:rsidRDefault="00B11AB3" w:rsidP="005F632E">
      <w:pPr>
        <w:spacing w:after="0" w:line="240" w:lineRule="auto"/>
        <w:rPr>
          <w:rFonts w:ascii="Calibri" w:hAnsi="Calibri" w:cs="Calibri"/>
          <w:color w:val="FFFFFF" w:themeColor="background2"/>
          <w:sz w:val="36"/>
          <w:szCs w:val="36"/>
        </w:rPr>
      </w:pPr>
    </w:p>
    <w:p w14:paraId="0F126120" w14:textId="77777777" w:rsidR="00B11AB3" w:rsidRPr="00F143C8" w:rsidRDefault="00B11AB3" w:rsidP="005F632E">
      <w:pPr>
        <w:spacing w:after="0" w:line="240" w:lineRule="auto"/>
        <w:rPr>
          <w:rFonts w:ascii="Calibri" w:hAnsi="Calibri" w:cs="Calibri"/>
          <w:color w:val="FFFFFF" w:themeColor="background2"/>
          <w:sz w:val="36"/>
          <w:szCs w:val="36"/>
        </w:rPr>
      </w:pPr>
    </w:p>
    <w:p w14:paraId="4EA1AB01" w14:textId="77777777" w:rsidR="00B11AB3" w:rsidRPr="00F143C8" w:rsidRDefault="00B11AB3" w:rsidP="005F632E">
      <w:pPr>
        <w:spacing w:after="0" w:line="240" w:lineRule="auto"/>
        <w:rPr>
          <w:rFonts w:ascii="Calibri" w:hAnsi="Calibri" w:cs="Calibri"/>
          <w:color w:val="FFFFFF" w:themeColor="background2"/>
          <w:sz w:val="36"/>
          <w:szCs w:val="36"/>
        </w:rPr>
      </w:pPr>
    </w:p>
    <w:p w14:paraId="0D181BBE" w14:textId="77777777" w:rsidR="00B11AB3" w:rsidRPr="00F143C8" w:rsidRDefault="00B11AB3" w:rsidP="005F632E">
      <w:pPr>
        <w:spacing w:after="0" w:line="240" w:lineRule="auto"/>
        <w:rPr>
          <w:rFonts w:ascii="Calibri" w:hAnsi="Calibri" w:cs="Calibri"/>
          <w:color w:val="FFFFFF" w:themeColor="background2"/>
          <w:sz w:val="36"/>
          <w:szCs w:val="36"/>
        </w:rPr>
      </w:pPr>
    </w:p>
    <w:p w14:paraId="4FCF3FC8" w14:textId="77777777" w:rsidR="00B11AB3" w:rsidRPr="00F143C8" w:rsidRDefault="00B11AB3" w:rsidP="005F632E">
      <w:pPr>
        <w:spacing w:after="0" w:line="240" w:lineRule="auto"/>
        <w:rPr>
          <w:rFonts w:ascii="Calibri" w:hAnsi="Calibri" w:cs="Calibri"/>
          <w:color w:val="FFFFFF" w:themeColor="background2"/>
          <w:sz w:val="36"/>
          <w:szCs w:val="36"/>
        </w:rPr>
      </w:pPr>
    </w:p>
    <w:p w14:paraId="02464D1B" w14:textId="40845ABC" w:rsidR="00B11AB3" w:rsidRPr="00F143C8" w:rsidRDefault="002B6508" w:rsidP="00A02C8C">
      <w:pPr>
        <w:spacing w:before="240" w:after="0" w:line="240" w:lineRule="auto"/>
        <w:rPr>
          <w:rFonts w:ascii="Calibri" w:hAnsi="Calibri" w:cs="Calibri"/>
          <w:color w:val="FFFFFF" w:themeColor="background2"/>
          <w:sz w:val="36"/>
          <w:szCs w:val="36"/>
        </w:rPr>
      </w:pPr>
      <w:r w:rsidRPr="00F143C8">
        <w:rPr>
          <w:rFonts w:ascii="Calibri" w:hAnsi="Calibri" w:cs="Calibri"/>
          <w:noProof/>
          <w:color w:val="2B579A"/>
          <w:shd w:val="clear" w:color="auto" w:fill="E6E6E6"/>
          <w:lang w:val="en-US"/>
        </w:rPr>
        <w:drawing>
          <wp:inline distT="0" distB="0" distL="0" distR="0" wp14:anchorId="3099BC55" wp14:editId="189BB492">
            <wp:extent cx="5731510" cy="1063625"/>
            <wp:effectExtent l="0" t="0" r="2540" b="3175"/>
            <wp:docPr id="28" name="Picture 28"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195" b="22954"/>
                    <a:stretch/>
                  </pic:blipFill>
                  <pic:spPr bwMode="auto">
                    <a:xfrm>
                      <a:off x="0" y="0"/>
                      <a:ext cx="5731510" cy="10636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91BBEE9" w14:textId="5615331F" w:rsidR="00AA18B0" w:rsidRPr="00F143C8" w:rsidRDefault="00AA18B0" w:rsidP="005F632E">
      <w:pPr>
        <w:spacing w:after="0" w:line="240" w:lineRule="auto"/>
        <w:rPr>
          <w:rFonts w:ascii="Calibri" w:hAnsi="Calibri" w:cs="Calibri"/>
          <w:color w:val="FFFFFF" w:themeColor="background1"/>
          <w:sz w:val="36"/>
          <w:szCs w:val="36"/>
        </w:rPr>
      </w:pPr>
      <w:r w:rsidRPr="00F143C8">
        <w:rPr>
          <w:rFonts w:ascii="Calibri" w:hAnsi="Calibri" w:cs="Calibri"/>
          <w:sz w:val="36"/>
          <w:szCs w:val="36"/>
        </w:rPr>
        <w:br w:type="page"/>
      </w:r>
    </w:p>
    <w:p w14:paraId="1877DBDF" w14:textId="1A73A86F" w:rsidR="00445C92" w:rsidRPr="00F143C8" w:rsidRDefault="00C51506" w:rsidP="005F632E">
      <w:pPr>
        <w:spacing w:after="0" w:line="240" w:lineRule="auto"/>
        <w:rPr>
          <w:rFonts w:ascii="Calibri" w:hAnsi="Calibri" w:cs="Calibri"/>
        </w:rPr>
      </w:pPr>
      <w:r w:rsidRPr="00202473">
        <w:rPr>
          <w:rFonts w:cstheme="minorHAnsi"/>
          <w:noProof/>
          <w:lang w:val="en-US"/>
        </w:rPr>
        <w:lastRenderedPageBreak/>
        <w:drawing>
          <wp:inline distT="0" distB="0" distL="0" distR="0" wp14:anchorId="360AB9D1" wp14:editId="379DB9C7">
            <wp:extent cx="867600" cy="864000"/>
            <wp:effectExtent l="0" t="0" r="889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7600" cy="864000"/>
                    </a:xfrm>
                    <a:prstGeom prst="rect">
                      <a:avLst/>
                    </a:prstGeom>
                  </pic:spPr>
                </pic:pic>
              </a:graphicData>
            </a:graphic>
          </wp:inline>
        </w:drawing>
      </w:r>
    </w:p>
    <w:p w14:paraId="493AAAB7" w14:textId="77777777" w:rsidR="00A8029A" w:rsidRPr="00F143C8" w:rsidRDefault="00A8029A" w:rsidP="005F632E">
      <w:pPr>
        <w:spacing w:after="0" w:line="240" w:lineRule="auto"/>
        <w:rPr>
          <w:rFonts w:ascii="Calibri" w:hAnsi="Calibri" w:cs="Calibri"/>
        </w:rPr>
      </w:pPr>
    </w:p>
    <w:p w14:paraId="1E9F7AFB" w14:textId="77777777" w:rsidR="00E267DB" w:rsidRPr="00F143C8" w:rsidRDefault="00E267DB" w:rsidP="00E267DB">
      <w:pPr>
        <w:spacing w:after="0" w:line="240" w:lineRule="auto"/>
        <w:contextualSpacing/>
        <w:rPr>
          <w:rFonts w:ascii="Calibri" w:hAnsi="Calibri" w:cs="Calibri"/>
          <w:b/>
          <w:color w:val="363B73" w:themeColor="text2"/>
        </w:rPr>
      </w:pPr>
      <w:r w:rsidRPr="00F143C8">
        <w:rPr>
          <w:rFonts w:ascii="Calibri" w:hAnsi="Calibri" w:cs="Calibri"/>
          <w:b/>
          <w:color w:val="363B73" w:themeColor="text2"/>
        </w:rPr>
        <w:t>National Development Team for Inclusion</w:t>
      </w:r>
    </w:p>
    <w:p w14:paraId="673DA953" w14:textId="77777777" w:rsidR="00E267DB" w:rsidRPr="00F143C8" w:rsidRDefault="00E267DB" w:rsidP="00E267DB">
      <w:pPr>
        <w:spacing w:after="0" w:line="240" w:lineRule="auto"/>
        <w:rPr>
          <w:rFonts w:ascii="Calibri" w:hAnsi="Calibri" w:cs="Calibri"/>
          <w:color w:val="363B73" w:themeColor="text2"/>
        </w:rPr>
      </w:pPr>
    </w:p>
    <w:p w14:paraId="4395D38E" w14:textId="77777777" w:rsidR="00E267DB" w:rsidRPr="00F143C8" w:rsidRDefault="00560023" w:rsidP="00E267DB">
      <w:pPr>
        <w:spacing w:after="0" w:line="240" w:lineRule="auto"/>
        <w:rPr>
          <w:rFonts w:ascii="Calibri" w:hAnsi="Calibri" w:cs="Calibri"/>
          <w:color w:val="363B73" w:themeColor="text2"/>
        </w:rPr>
      </w:pPr>
      <w:hyperlink r:id="rId13" w:history="1">
        <w:r w:rsidR="00E267DB" w:rsidRPr="00F143C8">
          <w:rPr>
            <w:rStyle w:val="Hyperlink"/>
            <w:rFonts w:ascii="Calibri" w:hAnsi="Calibri" w:cs="Calibri"/>
            <w:color w:val="363B73" w:themeColor="text2"/>
          </w:rPr>
          <w:t>office@ndti.org.uk</w:t>
        </w:r>
      </w:hyperlink>
    </w:p>
    <w:p w14:paraId="6AB40ADD" w14:textId="2BA2C655" w:rsidR="00A8029A" w:rsidRPr="00F143C8" w:rsidRDefault="00A8029A" w:rsidP="005F632E">
      <w:pPr>
        <w:spacing w:after="0" w:line="240" w:lineRule="auto"/>
        <w:rPr>
          <w:rFonts w:ascii="Calibri" w:hAnsi="Calibri" w:cs="Calibri"/>
        </w:rPr>
      </w:pPr>
    </w:p>
    <w:p w14:paraId="1811BF11" w14:textId="77777777" w:rsidR="00445C92" w:rsidRPr="00F143C8" w:rsidRDefault="00445C92" w:rsidP="005F632E">
      <w:pPr>
        <w:spacing w:after="0" w:line="240" w:lineRule="auto"/>
        <w:rPr>
          <w:rFonts w:ascii="Calibri" w:hAnsi="Calibri" w:cs="Calibri"/>
        </w:rPr>
      </w:pPr>
    </w:p>
    <w:p w14:paraId="7BDBAF89" w14:textId="77777777" w:rsidR="00445C92" w:rsidRPr="00F143C8" w:rsidRDefault="00445C92" w:rsidP="005F632E">
      <w:pPr>
        <w:spacing w:after="0" w:line="240" w:lineRule="auto"/>
        <w:rPr>
          <w:rFonts w:ascii="Calibri" w:hAnsi="Calibri" w:cs="Calibri"/>
        </w:rPr>
      </w:pPr>
    </w:p>
    <w:p w14:paraId="35EA1C19" w14:textId="77777777" w:rsidR="00445C92" w:rsidRPr="00F143C8" w:rsidRDefault="00445C92" w:rsidP="005F632E">
      <w:pPr>
        <w:spacing w:after="0" w:line="240" w:lineRule="auto"/>
        <w:rPr>
          <w:rFonts w:ascii="Calibri" w:hAnsi="Calibri" w:cs="Calibri"/>
        </w:rPr>
      </w:pPr>
    </w:p>
    <w:p w14:paraId="7144B256" w14:textId="77777777" w:rsidR="00445C92" w:rsidRPr="00F143C8" w:rsidRDefault="00445C92" w:rsidP="005F632E">
      <w:pPr>
        <w:spacing w:after="0" w:line="240" w:lineRule="auto"/>
        <w:rPr>
          <w:rFonts w:ascii="Calibri" w:hAnsi="Calibri" w:cs="Calibri"/>
        </w:rPr>
      </w:pPr>
    </w:p>
    <w:p w14:paraId="737A837A" w14:textId="77777777" w:rsidR="00445C92" w:rsidRPr="00F143C8" w:rsidRDefault="00445C92" w:rsidP="00E267DB">
      <w:pPr>
        <w:pStyle w:val="Header"/>
        <w:tabs>
          <w:tab w:val="clear" w:pos="4513"/>
          <w:tab w:val="clear" w:pos="9026"/>
        </w:tabs>
        <w:rPr>
          <w:rFonts w:ascii="Calibri" w:hAnsi="Calibri" w:cs="Calibri"/>
        </w:rPr>
      </w:pPr>
    </w:p>
    <w:p w14:paraId="3E12D170" w14:textId="77777777" w:rsidR="00445C92" w:rsidRPr="00F143C8" w:rsidRDefault="00445C92" w:rsidP="005F632E">
      <w:pPr>
        <w:spacing w:after="0" w:line="240" w:lineRule="auto"/>
        <w:rPr>
          <w:rFonts w:ascii="Calibri" w:hAnsi="Calibri" w:cs="Calibri"/>
        </w:rPr>
      </w:pPr>
    </w:p>
    <w:p w14:paraId="72F981BD" w14:textId="77777777" w:rsidR="00445C92" w:rsidRPr="00F143C8" w:rsidRDefault="00445C92" w:rsidP="005F632E">
      <w:pPr>
        <w:spacing w:after="0" w:line="240" w:lineRule="auto"/>
        <w:rPr>
          <w:rFonts w:ascii="Calibri" w:hAnsi="Calibri" w:cs="Calibri"/>
        </w:rPr>
      </w:pPr>
    </w:p>
    <w:p w14:paraId="68F31782" w14:textId="77777777" w:rsidR="00445C92" w:rsidRPr="00F143C8" w:rsidRDefault="00445C92" w:rsidP="005F632E">
      <w:pPr>
        <w:spacing w:after="0" w:line="240" w:lineRule="auto"/>
        <w:rPr>
          <w:rFonts w:ascii="Calibri" w:hAnsi="Calibri" w:cs="Calibri"/>
        </w:rPr>
      </w:pPr>
    </w:p>
    <w:p w14:paraId="50D9CD23" w14:textId="77777777" w:rsidR="006A4E51" w:rsidRPr="00F143C8" w:rsidRDefault="006A4E51" w:rsidP="005F632E">
      <w:pPr>
        <w:spacing w:after="0" w:line="240" w:lineRule="auto"/>
        <w:rPr>
          <w:rFonts w:ascii="Calibri" w:hAnsi="Calibri" w:cs="Calibri"/>
        </w:rPr>
      </w:pPr>
    </w:p>
    <w:p w14:paraId="4E9F9BAB" w14:textId="78EB4E5C" w:rsidR="00445C92" w:rsidRPr="00F143C8" w:rsidRDefault="00552E33" w:rsidP="00E267DB">
      <w:pPr>
        <w:pStyle w:val="IntenseQuote"/>
        <w:pBdr>
          <w:bottom w:val="single" w:sz="4" w:space="0" w:color="2AD2A9" w:themeColor="accent1"/>
        </w:pBdr>
        <w:spacing w:line="240" w:lineRule="auto"/>
        <w:rPr>
          <w:rFonts w:ascii="Calibri" w:hAnsi="Calibri" w:cs="Calibri"/>
          <w:b/>
          <w:i w:val="0"/>
          <w:color w:val="363B73" w:themeColor="text2"/>
          <w:szCs w:val="24"/>
        </w:rPr>
      </w:pPr>
      <w:r w:rsidRPr="00F143C8">
        <w:rPr>
          <w:rFonts w:ascii="Calibri" w:hAnsi="Calibri" w:cs="Calibri"/>
          <w:b/>
          <w:i w:val="0"/>
          <w:color w:val="363B73" w:themeColor="text2"/>
          <w:sz w:val="28"/>
          <w:szCs w:val="28"/>
        </w:rPr>
        <w:t>Acknowledgements</w:t>
      </w:r>
      <w:r w:rsidRPr="00F143C8">
        <w:rPr>
          <w:rFonts w:ascii="Calibri" w:hAnsi="Calibri" w:cs="Calibri"/>
          <w:b/>
          <w:i w:val="0"/>
          <w:color w:val="363B73" w:themeColor="text2"/>
          <w:szCs w:val="24"/>
        </w:rPr>
        <w:t>:</w:t>
      </w:r>
    </w:p>
    <w:p w14:paraId="06E85754" w14:textId="56744D85" w:rsidR="00552E33" w:rsidRPr="00F143C8" w:rsidRDefault="00DA303D" w:rsidP="00E267DB">
      <w:pPr>
        <w:pStyle w:val="IntenseQuote"/>
        <w:pBdr>
          <w:bottom w:val="single" w:sz="4" w:space="0" w:color="2AD2A9" w:themeColor="accent1"/>
        </w:pBdr>
        <w:spacing w:line="240" w:lineRule="auto"/>
        <w:rPr>
          <w:rFonts w:ascii="Calibri" w:hAnsi="Calibri" w:cs="Calibri"/>
          <w:b/>
          <w:i w:val="0"/>
          <w:color w:val="363B73" w:themeColor="text2"/>
          <w:szCs w:val="24"/>
        </w:rPr>
      </w:pPr>
      <w:r w:rsidRPr="00F143C8">
        <w:rPr>
          <w:rFonts w:ascii="Calibri" w:hAnsi="Calibri" w:cs="Calibri"/>
          <w:b/>
          <w:color w:val="363B73" w:themeColor="text2"/>
          <w:szCs w:val="24"/>
        </w:rPr>
        <w:t xml:space="preserve">Thank you to members of the </w:t>
      </w:r>
      <w:r w:rsidR="00C202B9">
        <w:rPr>
          <w:rFonts w:ascii="Calibri" w:hAnsi="Calibri" w:cs="Calibri"/>
          <w:b/>
          <w:color w:val="363B73" w:themeColor="text2"/>
          <w:szCs w:val="24"/>
        </w:rPr>
        <w:t>Evaluation Team</w:t>
      </w:r>
      <w:r w:rsidRPr="00F143C8">
        <w:rPr>
          <w:rFonts w:ascii="Calibri" w:hAnsi="Calibri" w:cs="Calibri"/>
          <w:b/>
          <w:color w:val="363B73" w:themeColor="text2"/>
          <w:szCs w:val="24"/>
        </w:rPr>
        <w:t xml:space="preserve"> </w:t>
      </w:r>
      <w:r w:rsidR="00D97A7A" w:rsidRPr="00F143C8">
        <w:rPr>
          <w:rFonts w:ascii="Calibri" w:hAnsi="Calibri" w:cs="Calibri"/>
          <w:b/>
          <w:color w:val="363B73" w:themeColor="text2"/>
          <w:szCs w:val="24"/>
        </w:rPr>
        <w:t xml:space="preserve">from </w:t>
      </w:r>
      <w:r w:rsidR="1ADF430A" w:rsidRPr="00F143C8">
        <w:rPr>
          <w:rFonts w:ascii="Calibri" w:hAnsi="Calibri" w:cs="Calibri"/>
          <w:b/>
          <w:color w:val="363B73" w:themeColor="text2"/>
          <w:szCs w:val="24"/>
        </w:rPr>
        <w:t>M</w:t>
      </w:r>
      <w:r w:rsidR="006C7817" w:rsidRPr="00F143C8">
        <w:rPr>
          <w:rFonts w:ascii="Calibri" w:hAnsi="Calibri" w:cs="Calibri"/>
          <w:b/>
          <w:color w:val="363B73" w:themeColor="text2"/>
          <w:szCs w:val="24"/>
        </w:rPr>
        <w:t>y Life My Choice</w:t>
      </w:r>
      <w:r w:rsidR="005B17FD" w:rsidRPr="00F143C8">
        <w:rPr>
          <w:rFonts w:ascii="Calibri" w:hAnsi="Calibri" w:cs="Calibri"/>
          <w:b/>
          <w:color w:val="363B73" w:themeColor="text2"/>
          <w:szCs w:val="24"/>
        </w:rPr>
        <w:t xml:space="preserve"> and</w:t>
      </w:r>
      <w:r w:rsidR="006C7817" w:rsidRPr="00F143C8">
        <w:rPr>
          <w:rFonts w:ascii="Calibri" w:hAnsi="Calibri" w:cs="Calibri"/>
          <w:b/>
          <w:color w:val="363B73" w:themeColor="text2"/>
          <w:szCs w:val="24"/>
        </w:rPr>
        <w:t xml:space="preserve"> </w:t>
      </w:r>
      <w:r w:rsidR="1ADF430A" w:rsidRPr="00F143C8">
        <w:rPr>
          <w:rFonts w:ascii="Calibri" w:hAnsi="Calibri" w:cs="Calibri"/>
          <w:b/>
          <w:color w:val="363B73" w:themeColor="text2"/>
          <w:szCs w:val="24"/>
        </w:rPr>
        <w:t>bemix</w:t>
      </w:r>
      <w:r w:rsidR="009379A4">
        <w:rPr>
          <w:rFonts w:ascii="Calibri" w:hAnsi="Calibri" w:cs="Calibri"/>
          <w:b/>
          <w:color w:val="363B73" w:themeColor="text2"/>
          <w:szCs w:val="24"/>
        </w:rPr>
        <w:t>,</w:t>
      </w:r>
      <w:r w:rsidR="1ADF430A" w:rsidRPr="00F143C8">
        <w:rPr>
          <w:rFonts w:ascii="Calibri" w:hAnsi="Calibri" w:cs="Calibri"/>
          <w:b/>
          <w:color w:val="363B73" w:themeColor="text2"/>
          <w:szCs w:val="24"/>
        </w:rPr>
        <w:t xml:space="preserve"> </w:t>
      </w:r>
      <w:r w:rsidRPr="00F143C8">
        <w:rPr>
          <w:rFonts w:ascii="Calibri" w:hAnsi="Calibri" w:cs="Calibri"/>
          <w:b/>
          <w:color w:val="363B73" w:themeColor="text2"/>
          <w:szCs w:val="24"/>
        </w:rPr>
        <w:t>and</w:t>
      </w:r>
      <w:r w:rsidR="00952359" w:rsidRPr="00F143C8">
        <w:rPr>
          <w:rFonts w:ascii="Calibri" w:hAnsi="Calibri" w:cs="Calibri"/>
          <w:b/>
          <w:color w:val="363B73" w:themeColor="text2"/>
          <w:szCs w:val="24"/>
        </w:rPr>
        <w:t xml:space="preserve"> to</w:t>
      </w:r>
      <w:r w:rsidRPr="00F143C8">
        <w:rPr>
          <w:rFonts w:ascii="Calibri" w:hAnsi="Calibri" w:cs="Calibri"/>
          <w:b/>
          <w:color w:val="363B73" w:themeColor="text2"/>
          <w:szCs w:val="24"/>
        </w:rPr>
        <w:t xml:space="preserve"> our Advisory Group</w:t>
      </w:r>
      <w:r w:rsidR="00952359" w:rsidRPr="00F143C8">
        <w:rPr>
          <w:rFonts w:ascii="Calibri" w:hAnsi="Calibri" w:cs="Calibri"/>
          <w:b/>
          <w:color w:val="363B73" w:themeColor="text2"/>
          <w:szCs w:val="24"/>
        </w:rPr>
        <w:t>.</w:t>
      </w:r>
      <w:r w:rsidR="00D97A7A" w:rsidRPr="00F143C8">
        <w:rPr>
          <w:rFonts w:ascii="Calibri" w:hAnsi="Calibri" w:cs="Calibri"/>
          <w:b/>
          <w:color w:val="363B73" w:themeColor="text2"/>
          <w:szCs w:val="24"/>
        </w:rPr>
        <w:t xml:space="preserve"> </w:t>
      </w:r>
    </w:p>
    <w:p w14:paraId="4C23F984" w14:textId="2B0E4C12" w:rsidR="00552E33" w:rsidRPr="00F143C8" w:rsidRDefault="00552E33" w:rsidP="00E267DB">
      <w:pPr>
        <w:pStyle w:val="IntenseQuote"/>
        <w:pBdr>
          <w:bottom w:val="single" w:sz="4" w:space="0" w:color="2AD2A9" w:themeColor="accent1"/>
        </w:pBdr>
        <w:spacing w:line="240" w:lineRule="auto"/>
        <w:jc w:val="left"/>
        <w:rPr>
          <w:rFonts w:ascii="Calibri" w:hAnsi="Calibri" w:cs="Calibri"/>
          <w:i w:val="0"/>
        </w:rPr>
      </w:pPr>
    </w:p>
    <w:p w14:paraId="5C23D4CC" w14:textId="77777777" w:rsidR="00445C92" w:rsidRPr="00F143C8" w:rsidRDefault="00445C92" w:rsidP="005F632E">
      <w:pPr>
        <w:spacing w:after="0" w:line="240" w:lineRule="auto"/>
        <w:rPr>
          <w:rFonts w:ascii="Calibri" w:hAnsi="Calibri" w:cs="Calibri"/>
          <w:i/>
        </w:rPr>
      </w:pPr>
    </w:p>
    <w:p w14:paraId="65A7829B" w14:textId="77777777" w:rsidR="00445C92" w:rsidRPr="00F143C8" w:rsidRDefault="00445C92" w:rsidP="005F632E">
      <w:pPr>
        <w:spacing w:after="0" w:line="240" w:lineRule="auto"/>
        <w:rPr>
          <w:rFonts w:ascii="Calibri" w:hAnsi="Calibri" w:cs="Calibri"/>
          <w:i/>
        </w:rPr>
      </w:pPr>
    </w:p>
    <w:p w14:paraId="664A4EBF" w14:textId="5473D8A0" w:rsidR="00445C92" w:rsidRPr="00F143C8" w:rsidRDefault="00445C92" w:rsidP="005F632E">
      <w:pPr>
        <w:spacing w:after="0" w:line="240" w:lineRule="auto"/>
        <w:rPr>
          <w:rFonts w:ascii="Calibri" w:hAnsi="Calibri" w:cs="Calibri"/>
          <w:i/>
        </w:rPr>
      </w:pPr>
    </w:p>
    <w:p w14:paraId="7B4A4691" w14:textId="6B821DB6" w:rsidR="0017565D" w:rsidRPr="00F143C8" w:rsidRDefault="0017565D" w:rsidP="005F632E">
      <w:pPr>
        <w:spacing w:after="0" w:line="240" w:lineRule="auto"/>
        <w:rPr>
          <w:rFonts w:ascii="Calibri" w:hAnsi="Calibri" w:cs="Calibri"/>
          <w:i/>
        </w:rPr>
      </w:pPr>
    </w:p>
    <w:p w14:paraId="79BAC4D4" w14:textId="0D1DE0A5" w:rsidR="0017565D" w:rsidRPr="00F143C8" w:rsidRDefault="0017565D" w:rsidP="005F632E">
      <w:pPr>
        <w:spacing w:after="0" w:line="240" w:lineRule="auto"/>
        <w:rPr>
          <w:rFonts w:ascii="Calibri" w:hAnsi="Calibri" w:cs="Calibri"/>
          <w:i/>
        </w:rPr>
      </w:pPr>
    </w:p>
    <w:p w14:paraId="4E3FD582" w14:textId="01EEC594" w:rsidR="0017565D" w:rsidRPr="00F143C8" w:rsidRDefault="0017565D" w:rsidP="005F632E">
      <w:pPr>
        <w:spacing w:after="0" w:line="240" w:lineRule="auto"/>
        <w:rPr>
          <w:rFonts w:ascii="Calibri" w:hAnsi="Calibri" w:cs="Calibri"/>
          <w:i/>
        </w:rPr>
      </w:pPr>
    </w:p>
    <w:p w14:paraId="401E8114" w14:textId="6D4AAC97" w:rsidR="0017565D" w:rsidRPr="00F143C8" w:rsidRDefault="0017565D" w:rsidP="005F632E">
      <w:pPr>
        <w:spacing w:after="0" w:line="240" w:lineRule="auto"/>
        <w:rPr>
          <w:rFonts w:ascii="Calibri" w:hAnsi="Calibri" w:cs="Calibri"/>
          <w:i/>
        </w:rPr>
      </w:pPr>
    </w:p>
    <w:p w14:paraId="64CC02E8" w14:textId="01986769" w:rsidR="0017565D" w:rsidRPr="00F143C8" w:rsidRDefault="0017565D" w:rsidP="005F632E">
      <w:pPr>
        <w:spacing w:after="0" w:line="240" w:lineRule="auto"/>
        <w:rPr>
          <w:rFonts w:ascii="Calibri" w:hAnsi="Calibri" w:cs="Calibri"/>
          <w:i/>
        </w:rPr>
      </w:pPr>
    </w:p>
    <w:p w14:paraId="4EC3D48D" w14:textId="49BE01E9" w:rsidR="0017565D" w:rsidRPr="00F143C8" w:rsidRDefault="0017565D" w:rsidP="005F632E">
      <w:pPr>
        <w:spacing w:after="0" w:line="240" w:lineRule="auto"/>
        <w:rPr>
          <w:rFonts w:ascii="Calibri" w:hAnsi="Calibri" w:cs="Calibri"/>
          <w:i/>
        </w:rPr>
      </w:pPr>
    </w:p>
    <w:p w14:paraId="195C2109" w14:textId="7E6C247E" w:rsidR="0017565D" w:rsidRPr="00F143C8" w:rsidRDefault="0017565D" w:rsidP="005F632E">
      <w:pPr>
        <w:spacing w:after="0" w:line="240" w:lineRule="auto"/>
        <w:rPr>
          <w:rFonts w:ascii="Calibri" w:hAnsi="Calibri" w:cs="Calibri"/>
          <w:i/>
        </w:rPr>
      </w:pPr>
    </w:p>
    <w:p w14:paraId="15C0E7E4" w14:textId="248CE1E2" w:rsidR="0017565D" w:rsidRPr="00F143C8" w:rsidRDefault="0017565D" w:rsidP="005F632E">
      <w:pPr>
        <w:spacing w:after="0" w:line="240" w:lineRule="auto"/>
        <w:rPr>
          <w:rFonts w:ascii="Calibri" w:hAnsi="Calibri" w:cs="Calibri"/>
          <w:i/>
        </w:rPr>
      </w:pPr>
    </w:p>
    <w:p w14:paraId="4BC25C97" w14:textId="7A66DD40" w:rsidR="0017565D" w:rsidRPr="00F143C8" w:rsidRDefault="0017565D" w:rsidP="005F632E">
      <w:pPr>
        <w:spacing w:after="0" w:line="240" w:lineRule="auto"/>
        <w:rPr>
          <w:rFonts w:ascii="Calibri" w:hAnsi="Calibri" w:cs="Calibri"/>
          <w:i/>
        </w:rPr>
      </w:pPr>
    </w:p>
    <w:p w14:paraId="5742DCA1" w14:textId="3B16FA69" w:rsidR="0017565D" w:rsidRPr="00F143C8" w:rsidRDefault="0017565D" w:rsidP="005F632E">
      <w:pPr>
        <w:spacing w:after="0" w:line="240" w:lineRule="auto"/>
        <w:rPr>
          <w:rFonts w:ascii="Calibri" w:hAnsi="Calibri" w:cs="Calibri"/>
          <w:i/>
        </w:rPr>
      </w:pPr>
    </w:p>
    <w:p w14:paraId="7B915386" w14:textId="113E4387" w:rsidR="0017565D" w:rsidRPr="00F143C8" w:rsidRDefault="0017565D" w:rsidP="005F632E">
      <w:pPr>
        <w:spacing w:after="0" w:line="240" w:lineRule="auto"/>
        <w:rPr>
          <w:rFonts w:ascii="Calibri" w:hAnsi="Calibri" w:cs="Calibri"/>
          <w:i/>
        </w:rPr>
      </w:pPr>
    </w:p>
    <w:p w14:paraId="1CB151A9" w14:textId="77777777" w:rsidR="0017565D" w:rsidRPr="00F143C8" w:rsidRDefault="0017565D" w:rsidP="005F632E">
      <w:pPr>
        <w:spacing w:after="0" w:line="240" w:lineRule="auto"/>
        <w:rPr>
          <w:rFonts w:ascii="Calibri" w:hAnsi="Calibri" w:cs="Calibri"/>
          <w:i/>
        </w:rPr>
      </w:pPr>
    </w:p>
    <w:p w14:paraId="4BBBD871" w14:textId="77777777" w:rsidR="006A4E51" w:rsidRPr="00F143C8" w:rsidRDefault="006A4E51" w:rsidP="005F632E">
      <w:pPr>
        <w:spacing w:after="0" w:line="240" w:lineRule="auto"/>
        <w:rPr>
          <w:rFonts w:ascii="Calibri" w:hAnsi="Calibri" w:cs="Calibri"/>
          <w:i/>
          <w:color w:val="363B73" w:themeColor="text2"/>
          <w:szCs w:val="24"/>
        </w:rPr>
      </w:pPr>
    </w:p>
    <w:p w14:paraId="006B45D7" w14:textId="55FB8902" w:rsidR="00856599" w:rsidRPr="00F143C8" w:rsidRDefault="00364152" w:rsidP="005F632E">
      <w:pPr>
        <w:spacing w:after="0" w:line="240" w:lineRule="auto"/>
        <w:rPr>
          <w:rFonts w:ascii="Calibri" w:hAnsi="Calibri" w:cs="Calibri"/>
          <w:color w:val="363B73" w:themeColor="text2"/>
          <w:szCs w:val="24"/>
        </w:rPr>
      </w:pPr>
      <w:r w:rsidRPr="00F143C8">
        <w:rPr>
          <w:rFonts w:ascii="Calibri" w:hAnsi="Calibri" w:cs="Calibri"/>
          <w:color w:val="363B73" w:themeColor="text2"/>
          <w:szCs w:val="24"/>
        </w:rPr>
        <w:t>© 20</w:t>
      </w:r>
      <w:r w:rsidR="00B417BE" w:rsidRPr="00F143C8">
        <w:rPr>
          <w:rFonts w:ascii="Calibri" w:hAnsi="Calibri" w:cs="Calibri"/>
          <w:color w:val="363B73" w:themeColor="text2"/>
          <w:szCs w:val="24"/>
        </w:rPr>
        <w:t>2</w:t>
      </w:r>
      <w:r w:rsidR="00AE5440" w:rsidRPr="00F143C8">
        <w:rPr>
          <w:rFonts w:ascii="Calibri" w:hAnsi="Calibri" w:cs="Calibri"/>
          <w:color w:val="363B73" w:themeColor="text2"/>
          <w:szCs w:val="24"/>
        </w:rPr>
        <w:t>2</w:t>
      </w:r>
      <w:r w:rsidRPr="00F143C8">
        <w:rPr>
          <w:rFonts w:ascii="Calibri" w:hAnsi="Calibri" w:cs="Calibri"/>
          <w:color w:val="363B73" w:themeColor="text2"/>
          <w:szCs w:val="24"/>
        </w:rPr>
        <w:t xml:space="preserve"> National Development for Inclusion </w:t>
      </w:r>
      <w:r w:rsidRPr="00F143C8">
        <w:rPr>
          <w:rFonts w:ascii="Calibri" w:hAnsi="Calibri" w:cs="Calibri"/>
          <w:color w:val="363B73" w:themeColor="text2"/>
          <w:szCs w:val="24"/>
        </w:rPr>
        <w:br/>
      </w:r>
      <w:hyperlink r:id="rId14" w:history="1">
        <w:r w:rsidR="00DA011D" w:rsidRPr="00F143C8">
          <w:rPr>
            <w:rStyle w:val="Hyperlink"/>
            <w:rFonts w:ascii="Calibri" w:hAnsi="Calibri" w:cs="Calibri"/>
            <w:color w:val="363B73" w:themeColor="text2"/>
            <w:szCs w:val="24"/>
          </w:rPr>
          <w:t>www.ndti.org.uk</w:t>
        </w:r>
      </w:hyperlink>
    </w:p>
    <w:p w14:paraId="44B0C757" w14:textId="77777777" w:rsidR="005F632E" w:rsidRPr="00F143C8" w:rsidRDefault="005F632E">
      <w:pPr>
        <w:rPr>
          <w:rFonts w:ascii="Calibri" w:hAnsi="Calibri" w:cs="Calibri"/>
          <w:sz w:val="18"/>
          <w:szCs w:val="18"/>
        </w:rPr>
      </w:pPr>
      <w:r w:rsidRPr="00F143C8">
        <w:rPr>
          <w:rFonts w:ascii="Calibri" w:hAnsi="Calibri" w:cs="Calibri"/>
          <w:sz w:val="18"/>
          <w:szCs w:val="18"/>
        </w:rPr>
        <w:br w:type="page"/>
      </w:r>
    </w:p>
    <w:p w14:paraId="4CDC3620" w14:textId="275D75D4" w:rsidR="006A4E51" w:rsidRPr="006B0E68" w:rsidRDefault="007C1EE6" w:rsidP="007C1EE6">
      <w:pPr>
        <w:pStyle w:val="Header"/>
        <w:tabs>
          <w:tab w:val="clear" w:pos="4513"/>
          <w:tab w:val="clear" w:pos="9026"/>
        </w:tabs>
        <w:rPr>
          <w:rFonts w:cstheme="minorHAnsi"/>
          <w:b/>
          <w:color w:val="FF0000"/>
          <w:sz w:val="40"/>
          <w:szCs w:val="40"/>
          <w:lang w:eastAsia="en-GB"/>
        </w:rPr>
      </w:pPr>
      <w:r w:rsidRPr="00202473">
        <w:rPr>
          <w:rFonts w:cstheme="minorHAnsi"/>
          <w:noProof/>
          <w:lang w:val="en-US"/>
        </w:rPr>
        <w:lastRenderedPageBreak/>
        <w:drawing>
          <wp:inline distT="0" distB="0" distL="0" distR="0" wp14:anchorId="36D5E271" wp14:editId="38ECD718">
            <wp:extent cx="867600" cy="864000"/>
            <wp:effectExtent l="0" t="0" r="8890" b="0"/>
            <wp:docPr id="856784378" name="Picture 856784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7600" cy="864000"/>
                    </a:xfrm>
                    <a:prstGeom prst="rect">
                      <a:avLst/>
                    </a:prstGeom>
                  </pic:spPr>
                </pic:pic>
              </a:graphicData>
            </a:graphic>
          </wp:inline>
        </w:drawing>
      </w:r>
    </w:p>
    <w:p w14:paraId="15A23DDE" w14:textId="77777777" w:rsidR="00933671" w:rsidRPr="006B0E68" w:rsidRDefault="00933671" w:rsidP="005132FF">
      <w:pPr>
        <w:pStyle w:val="Header"/>
        <w:tabs>
          <w:tab w:val="clear" w:pos="4513"/>
          <w:tab w:val="clear" w:pos="9026"/>
        </w:tabs>
        <w:rPr>
          <w:rFonts w:ascii="Calibri" w:hAnsi="Calibri" w:cstheme="minorHAnsi"/>
          <w:color w:val="FF0000"/>
          <w:sz w:val="4"/>
          <w:szCs w:val="4"/>
          <w:lang w:eastAsia="en-GB"/>
        </w:rPr>
      </w:pPr>
    </w:p>
    <w:sdt>
      <w:sdtPr>
        <w:rPr>
          <w:rFonts w:asciiTheme="minorHAnsi" w:eastAsiaTheme="minorEastAsia" w:hAnsiTheme="minorHAnsi" w:cstheme="minorBidi"/>
          <w:b w:val="0"/>
          <w:bCs/>
          <w:caps/>
          <w:noProof/>
          <w:color w:val="auto"/>
          <w:sz w:val="24"/>
          <w:szCs w:val="24"/>
        </w:rPr>
        <w:id w:val="245549827"/>
        <w:docPartObj>
          <w:docPartGallery w:val="Table of Contents"/>
          <w:docPartUnique/>
        </w:docPartObj>
      </w:sdtPr>
      <w:sdtEndPr>
        <w:rPr>
          <w:rFonts w:ascii="Calibri" w:hAnsi="Calibri" w:cstheme="minorHAnsi"/>
          <w:b/>
          <w:caps w:val="0"/>
          <w:color w:val="363B73" w:themeColor="text2"/>
        </w:rPr>
      </w:sdtEndPr>
      <w:sdtContent>
        <w:p w14:paraId="1AEB894D" w14:textId="052FAD34" w:rsidR="005132FF" w:rsidRPr="006B0E68" w:rsidRDefault="005132FF">
          <w:pPr>
            <w:pStyle w:val="TOCHeading"/>
            <w:rPr>
              <w:b w:val="0"/>
              <w:color w:val="363B73" w:themeColor="text2"/>
              <w:sz w:val="36"/>
              <w:szCs w:val="36"/>
            </w:rPr>
          </w:pPr>
          <w:r w:rsidRPr="006B0E68">
            <w:rPr>
              <w:color w:val="363B73" w:themeColor="text2"/>
              <w:sz w:val="36"/>
              <w:szCs w:val="36"/>
            </w:rPr>
            <w:t>Contents</w:t>
          </w:r>
        </w:p>
        <w:p w14:paraId="1EDADB0F" w14:textId="0B5894B2" w:rsidR="00934876" w:rsidRDefault="341D6D22">
          <w:pPr>
            <w:pStyle w:val="TOC1"/>
            <w:rPr>
              <w:rFonts w:asciiTheme="minorHAnsi" w:hAnsiTheme="minorHAnsi" w:cstheme="minorBidi"/>
              <w:b w:val="0"/>
              <w:bCs w:val="0"/>
              <w:color w:val="auto"/>
              <w:sz w:val="22"/>
              <w:szCs w:val="22"/>
              <w:lang w:eastAsia="en-GB"/>
            </w:rPr>
          </w:pPr>
          <w:r w:rsidRPr="00B06A00">
            <w:rPr>
              <w:rFonts w:asciiTheme="majorHAnsi" w:hAnsiTheme="majorHAnsi" w:cstheme="minorBidi"/>
              <w:caps/>
              <w:color w:val="363B73" w:themeColor="text2"/>
            </w:rPr>
            <w:fldChar w:fldCharType="begin"/>
          </w:r>
          <w:r w:rsidR="005132FF">
            <w:instrText>TOC \o "1-3" \h \z \u</w:instrText>
          </w:r>
          <w:r w:rsidRPr="00B06A00">
            <w:rPr>
              <w:rFonts w:asciiTheme="majorHAnsi" w:hAnsiTheme="majorHAnsi" w:cstheme="minorBidi"/>
              <w:caps/>
              <w:color w:val="363B73" w:themeColor="text2"/>
            </w:rPr>
            <w:fldChar w:fldCharType="separate"/>
          </w:r>
          <w:hyperlink w:anchor="_Toc106113666" w:history="1">
            <w:r w:rsidR="00934876" w:rsidRPr="00412AD3">
              <w:rPr>
                <w:rStyle w:val="Hyperlink"/>
              </w:rPr>
              <w:t>Executive summary</w:t>
            </w:r>
            <w:r w:rsidR="00934876">
              <w:rPr>
                <w:webHidden/>
              </w:rPr>
              <w:tab/>
            </w:r>
            <w:r w:rsidR="00934876">
              <w:rPr>
                <w:webHidden/>
              </w:rPr>
              <w:fldChar w:fldCharType="begin"/>
            </w:r>
            <w:r w:rsidR="00934876">
              <w:rPr>
                <w:webHidden/>
              </w:rPr>
              <w:instrText xml:space="preserve"> PAGEREF _Toc106113666 \h </w:instrText>
            </w:r>
            <w:r w:rsidR="00934876">
              <w:rPr>
                <w:webHidden/>
              </w:rPr>
            </w:r>
            <w:r w:rsidR="00934876">
              <w:rPr>
                <w:webHidden/>
              </w:rPr>
              <w:fldChar w:fldCharType="separate"/>
            </w:r>
            <w:r w:rsidR="0025256E">
              <w:rPr>
                <w:webHidden/>
              </w:rPr>
              <w:t>5</w:t>
            </w:r>
            <w:r w:rsidR="00934876">
              <w:rPr>
                <w:webHidden/>
              </w:rPr>
              <w:fldChar w:fldCharType="end"/>
            </w:r>
          </w:hyperlink>
        </w:p>
        <w:p w14:paraId="4D128A64" w14:textId="08B59EAB" w:rsidR="00934876" w:rsidRDefault="00560023">
          <w:pPr>
            <w:pStyle w:val="TOC2"/>
            <w:rPr>
              <w:rFonts w:asciiTheme="minorHAnsi" w:hAnsiTheme="minorHAnsi" w:cstheme="minorBidi"/>
              <w:b w:val="0"/>
              <w:bCs w:val="0"/>
              <w:color w:val="auto"/>
              <w:sz w:val="22"/>
              <w:szCs w:val="22"/>
              <w:lang w:eastAsia="en-GB"/>
            </w:rPr>
          </w:pPr>
          <w:hyperlink w:anchor="_Toc106113667" w:history="1">
            <w:r w:rsidR="00934876" w:rsidRPr="00412AD3">
              <w:rPr>
                <w:rStyle w:val="Hyperlink"/>
              </w:rPr>
              <w:t>Background</w:t>
            </w:r>
            <w:r w:rsidR="00934876">
              <w:rPr>
                <w:webHidden/>
              </w:rPr>
              <w:tab/>
            </w:r>
            <w:r w:rsidR="00934876">
              <w:rPr>
                <w:webHidden/>
              </w:rPr>
              <w:fldChar w:fldCharType="begin"/>
            </w:r>
            <w:r w:rsidR="00934876">
              <w:rPr>
                <w:webHidden/>
              </w:rPr>
              <w:instrText xml:space="preserve"> PAGEREF _Toc106113667 \h </w:instrText>
            </w:r>
            <w:r w:rsidR="00934876">
              <w:rPr>
                <w:webHidden/>
              </w:rPr>
            </w:r>
            <w:r w:rsidR="00934876">
              <w:rPr>
                <w:webHidden/>
              </w:rPr>
              <w:fldChar w:fldCharType="separate"/>
            </w:r>
            <w:r w:rsidR="0025256E">
              <w:rPr>
                <w:webHidden/>
              </w:rPr>
              <w:t>5</w:t>
            </w:r>
            <w:r w:rsidR="00934876">
              <w:rPr>
                <w:webHidden/>
              </w:rPr>
              <w:fldChar w:fldCharType="end"/>
            </w:r>
          </w:hyperlink>
        </w:p>
        <w:p w14:paraId="5B540428" w14:textId="79AED113" w:rsidR="00934876" w:rsidRDefault="00560023">
          <w:pPr>
            <w:pStyle w:val="TOC2"/>
            <w:rPr>
              <w:rFonts w:asciiTheme="minorHAnsi" w:hAnsiTheme="minorHAnsi" w:cstheme="minorBidi"/>
              <w:b w:val="0"/>
              <w:bCs w:val="0"/>
              <w:color w:val="auto"/>
              <w:sz w:val="22"/>
              <w:szCs w:val="22"/>
              <w:lang w:eastAsia="en-GB"/>
            </w:rPr>
          </w:pPr>
          <w:hyperlink w:anchor="_Toc106113668" w:history="1">
            <w:r w:rsidR="00934876" w:rsidRPr="00412AD3">
              <w:rPr>
                <w:rStyle w:val="Hyperlink"/>
              </w:rPr>
              <w:t>What we did</w:t>
            </w:r>
            <w:r w:rsidR="00934876">
              <w:rPr>
                <w:webHidden/>
              </w:rPr>
              <w:tab/>
            </w:r>
            <w:r w:rsidR="00934876">
              <w:rPr>
                <w:webHidden/>
              </w:rPr>
              <w:fldChar w:fldCharType="begin"/>
            </w:r>
            <w:r w:rsidR="00934876">
              <w:rPr>
                <w:webHidden/>
              </w:rPr>
              <w:instrText xml:space="preserve"> PAGEREF _Toc106113668 \h </w:instrText>
            </w:r>
            <w:r w:rsidR="00934876">
              <w:rPr>
                <w:webHidden/>
              </w:rPr>
            </w:r>
            <w:r w:rsidR="00934876">
              <w:rPr>
                <w:webHidden/>
              </w:rPr>
              <w:fldChar w:fldCharType="separate"/>
            </w:r>
            <w:r w:rsidR="0025256E">
              <w:rPr>
                <w:webHidden/>
              </w:rPr>
              <w:t>5</w:t>
            </w:r>
            <w:r w:rsidR="00934876">
              <w:rPr>
                <w:webHidden/>
              </w:rPr>
              <w:fldChar w:fldCharType="end"/>
            </w:r>
          </w:hyperlink>
        </w:p>
        <w:p w14:paraId="4130469A" w14:textId="52449AD1" w:rsidR="00934876" w:rsidRDefault="00560023">
          <w:pPr>
            <w:pStyle w:val="TOC2"/>
            <w:rPr>
              <w:rFonts w:asciiTheme="minorHAnsi" w:hAnsiTheme="minorHAnsi" w:cstheme="minorBidi"/>
              <w:b w:val="0"/>
              <w:bCs w:val="0"/>
              <w:color w:val="auto"/>
              <w:sz w:val="22"/>
              <w:szCs w:val="22"/>
              <w:lang w:eastAsia="en-GB"/>
            </w:rPr>
          </w:pPr>
          <w:hyperlink w:anchor="_Toc106113669" w:history="1">
            <w:r w:rsidR="00934876" w:rsidRPr="00412AD3">
              <w:rPr>
                <w:rStyle w:val="Hyperlink"/>
              </w:rPr>
              <w:t xml:space="preserve">What we found </w:t>
            </w:r>
            <w:r w:rsidR="00F0544F">
              <w:rPr>
                <w:rStyle w:val="Hyperlink"/>
              </w:rPr>
              <w:t>about</w:t>
            </w:r>
            <w:r w:rsidR="00934876" w:rsidRPr="00412AD3">
              <w:rPr>
                <w:rStyle w:val="Hyperlink"/>
              </w:rPr>
              <w:t xml:space="preserve"> Tier 1 Training</w:t>
            </w:r>
            <w:r w:rsidR="00934876">
              <w:rPr>
                <w:webHidden/>
              </w:rPr>
              <w:tab/>
            </w:r>
            <w:r w:rsidR="00934876">
              <w:rPr>
                <w:webHidden/>
              </w:rPr>
              <w:fldChar w:fldCharType="begin"/>
            </w:r>
            <w:r w:rsidR="00934876">
              <w:rPr>
                <w:webHidden/>
              </w:rPr>
              <w:instrText xml:space="preserve"> PAGEREF _Toc106113669 \h </w:instrText>
            </w:r>
            <w:r w:rsidR="00934876">
              <w:rPr>
                <w:webHidden/>
              </w:rPr>
            </w:r>
            <w:r w:rsidR="00934876">
              <w:rPr>
                <w:webHidden/>
              </w:rPr>
              <w:fldChar w:fldCharType="separate"/>
            </w:r>
            <w:r w:rsidR="0025256E">
              <w:rPr>
                <w:webHidden/>
              </w:rPr>
              <w:t>6</w:t>
            </w:r>
            <w:r w:rsidR="00934876">
              <w:rPr>
                <w:webHidden/>
              </w:rPr>
              <w:fldChar w:fldCharType="end"/>
            </w:r>
          </w:hyperlink>
        </w:p>
        <w:p w14:paraId="74115424" w14:textId="2B43A418" w:rsidR="00934876" w:rsidRPr="005B7E8E" w:rsidRDefault="00560023">
          <w:pPr>
            <w:pStyle w:val="TOC3"/>
            <w:rPr>
              <w:noProof/>
              <w:sz w:val="28"/>
              <w:szCs w:val="28"/>
              <w:lang w:eastAsia="en-GB"/>
            </w:rPr>
          </w:pPr>
          <w:hyperlink w:anchor="_Toc106113670" w:history="1">
            <w:r w:rsidR="00934876" w:rsidRPr="005B7E8E">
              <w:rPr>
                <w:rStyle w:val="Hyperlink"/>
                <w:noProof/>
                <w:color w:val="363B73" w:themeColor="text2"/>
                <w:sz w:val="24"/>
                <w:szCs w:val="24"/>
              </w:rPr>
              <w:t>The quality of the evidence</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_Toc106113670 \h </w:instrText>
            </w:r>
            <w:r w:rsidR="00934876" w:rsidRPr="005B7E8E">
              <w:rPr>
                <w:noProof/>
                <w:webHidden/>
              </w:rPr>
            </w:r>
            <w:r w:rsidR="00934876" w:rsidRPr="005B7E8E">
              <w:rPr>
                <w:noProof/>
                <w:webHidden/>
              </w:rPr>
              <w:fldChar w:fldCharType="separate"/>
            </w:r>
            <w:r w:rsidR="0025256E">
              <w:rPr>
                <w:noProof/>
                <w:webHidden/>
              </w:rPr>
              <w:t>6</w:t>
            </w:r>
            <w:r w:rsidR="00934876" w:rsidRPr="005B7E8E">
              <w:rPr>
                <w:noProof/>
                <w:webHidden/>
              </w:rPr>
              <w:fldChar w:fldCharType="end"/>
            </w:r>
          </w:hyperlink>
        </w:p>
        <w:p w14:paraId="57D5CCE2" w14:textId="22323069" w:rsidR="00934876" w:rsidRPr="005B7E8E" w:rsidRDefault="00560023">
          <w:pPr>
            <w:pStyle w:val="TOC3"/>
            <w:rPr>
              <w:noProof/>
              <w:sz w:val="28"/>
              <w:szCs w:val="28"/>
              <w:lang w:eastAsia="en-GB"/>
            </w:rPr>
          </w:pPr>
          <w:hyperlink w:anchor="_Toc106113671" w:history="1">
            <w:r w:rsidR="00934876" w:rsidRPr="005B7E8E">
              <w:rPr>
                <w:rStyle w:val="Hyperlink"/>
                <w:noProof/>
                <w:color w:val="363B73" w:themeColor="text2"/>
                <w:sz w:val="24"/>
                <w:szCs w:val="24"/>
              </w:rPr>
              <w:t>What people told us about the training</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_Toc106113671 \h </w:instrText>
            </w:r>
            <w:r w:rsidR="00934876" w:rsidRPr="005B7E8E">
              <w:rPr>
                <w:noProof/>
                <w:webHidden/>
              </w:rPr>
            </w:r>
            <w:r w:rsidR="00934876" w:rsidRPr="005B7E8E">
              <w:rPr>
                <w:noProof/>
                <w:webHidden/>
              </w:rPr>
              <w:fldChar w:fldCharType="separate"/>
            </w:r>
            <w:r w:rsidR="0025256E">
              <w:rPr>
                <w:noProof/>
                <w:webHidden/>
              </w:rPr>
              <w:t>6</w:t>
            </w:r>
            <w:r w:rsidR="00934876" w:rsidRPr="005B7E8E">
              <w:rPr>
                <w:noProof/>
                <w:webHidden/>
              </w:rPr>
              <w:fldChar w:fldCharType="end"/>
            </w:r>
          </w:hyperlink>
        </w:p>
        <w:p w14:paraId="4021D1D8" w14:textId="68E0CDD9" w:rsidR="00934876" w:rsidRPr="005B7E8E" w:rsidRDefault="00560023">
          <w:pPr>
            <w:pStyle w:val="TOC3"/>
            <w:rPr>
              <w:noProof/>
              <w:sz w:val="28"/>
              <w:szCs w:val="28"/>
              <w:lang w:eastAsia="en-GB"/>
            </w:rPr>
          </w:pPr>
          <w:hyperlink w:anchor="_Toc106113672" w:history="1">
            <w:r w:rsidR="00934876" w:rsidRPr="005B7E8E">
              <w:rPr>
                <w:rStyle w:val="Hyperlink"/>
                <w:noProof/>
                <w:color w:val="363B73" w:themeColor="text2"/>
                <w:sz w:val="24"/>
                <w:szCs w:val="24"/>
              </w:rPr>
              <w:t>Conclusion</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_Toc106113672 \h </w:instrText>
            </w:r>
            <w:r w:rsidR="00934876" w:rsidRPr="005B7E8E">
              <w:rPr>
                <w:noProof/>
                <w:webHidden/>
              </w:rPr>
            </w:r>
            <w:r w:rsidR="00934876" w:rsidRPr="005B7E8E">
              <w:rPr>
                <w:noProof/>
                <w:webHidden/>
              </w:rPr>
              <w:fldChar w:fldCharType="separate"/>
            </w:r>
            <w:r w:rsidR="0025256E">
              <w:rPr>
                <w:noProof/>
                <w:webHidden/>
              </w:rPr>
              <w:t>7</w:t>
            </w:r>
            <w:r w:rsidR="00934876" w:rsidRPr="005B7E8E">
              <w:rPr>
                <w:noProof/>
                <w:webHidden/>
              </w:rPr>
              <w:fldChar w:fldCharType="end"/>
            </w:r>
          </w:hyperlink>
        </w:p>
        <w:p w14:paraId="6C7C19D7" w14:textId="7B529D6D" w:rsidR="00934876" w:rsidRPr="005B7E8E" w:rsidRDefault="00560023">
          <w:pPr>
            <w:pStyle w:val="TOC3"/>
            <w:rPr>
              <w:noProof/>
              <w:sz w:val="28"/>
              <w:szCs w:val="28"/>
              <w:lang w:eastAsia="en-GB"/>
            </w:rPr>
          </w:pPr>
          <w:hyperlink w:anchor="_Toc106113673" w:history="1">
            <w:r w:rsidR="00934876" w:rsidRPr="005B7E8E">
              <w:rPr>
                <w:rStyle w:val="Hyperlink"/>
                <w:noProof/>
                <w:color w:val="363B73" w:themeColor="text2"/>
                <w:sz w:val="24"/>
                <w:szCs w:val="24"/>
              </w:rPr>
              <w:t>Recommendation</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_Toc106113673 \h </w:instrText>
            </w:r>
            <w:r w:rsidR="00934876" w:rsidRPr="005B7E8E">
              <w:rPr>
                <w:noProof/>
                <w:webHidden/>
              </w:rPr>
            </w:r>
            <w:r w:rsidR="00934876" w:rsidRPr="005B7E8E">
              <w:rPr>
                <w:noProof/>
                <w:webHidden/>
              </w:rPr>
              <w:fldChar w:fldCharType="separate"/>
            </w:r>
            <w:r w:rsidR="0025256E">
              <w:rPr>
                <w:noProof/>
                <w:webHidden/>
              </w:rPr>
              <w:t>7</w:t>
            </w:r>
            <w:r w:rsidR="00934876" w:rsidRPr="005B7E8E">
              <w:rPr>
                <w:noProof/>
                <w:webHidden/>
              </w:rPr>
              <w:fldChar w:fldCharType="end"/>
            </w:r>
          </w:hyperlink>
        </w:p>
        <w:p w14:paraId="6FF84D28" w14:textId="43E17419" w:rsidR="00934876" w:rsidRDefault="00560023">
          <w:pPr>
            <w:pStyle w:val="TOC2"/>
            <w:rPr>
              <w:rFonts w:asciiTheme="minorHAnsi" w:hAnsiTheme="minorHAnsi" w:cstheme="minorBidi"/>
              <w:b w:val="0"/>
              <w:bCs w:val="0"/>
              <w:color w:val="auto"/>
              <w:sz w:val="22"/>
              <w:szCs w:val="22"/>
              <w:lang w:eastAsia="en-GB"/>
            </w:rPr>
          </w:pPr>
          <w:hyperlink w:anchor="_Toc106113674" w:history="1">
            <w:r w:rsidR="00934876" w:rsidRPr="00412AD3">
              <w:rPr>
                <w:rStyle w:val="Hyperlink"/>
              </w:rPr>
              <w:t>What we found about Tier 2 Training</w:t>
            </w:r>
            <w:r w:rsidR="00934876">
              <w:rPr>
                <w:webHidden/>
              </w:rPr>
              <w:tab/>
            </w:r>
            <w:r w:rsidR="00934876">
              <w:rPr>
                <w:webHidden/>
              </w:rPr>
              <w:fldChar w:fldCharType="begin"/>
            </w:r>
            <w:r w:rsidR="00934876">
              <w:rPr>
                <w:webHidden/>
              </w:rPr>
              <w:instrText xml:space="preserve"> PAGEREF _Toc106113674 \h </w:instrText>
            </w:r>
            <w:r w:rsidR="00934876">
              <w:rPr>
                <w:webHidden/>
              </w:rPr>
            </w:r>
            <w:r w:rsidR="00934876">
              <w:rPr>
                <w:webHidden/>
              </w:rPr>
              <w:fldChar w:fldCharType="separate"/>
            </w:r>
            <w:r w:rsidR="0025256E">
              <w:rPr>
                <w:webHidden/>
              </w:rPr>
              <w:t>7</w:t>
            </w:r>
            <w:r w:rsidR="00934876">
              <w:rPr>
                <w:webHidden/>
              </w:rPr>
              <w:fldChar w:fldCharType="end"/>
            </w:r>
          </w:hyperlink>
        </w:p>
        <w:p w14:paraId="23B4E1B5" w14:textId="33B1416A" w:rsidR="00934876" w:rsidRPr="005B7E8E" w:rsidRDefault="00560023">
          <w:pPr>
            <w:pStyle w:val="TOC3"/>
            <w:rPr>
              <w:noProof/>
              <w:sz w:val="28"/>
              <w:szCs w:val="28"/>
              <w:lang w:eastAsia="en-GB"/>
            </w:rPr>
          </w:pPr>
          <w:hyperlink w:anchor="_Toc106113675" w:history="1">
            <w:r w:rsidR="00934876" w:rsidRPr="005B7E8E">
              <w:rPr>
                <w:rStyle w:val="Hyperlink"/>
                <w:noProof/>
                <w:color w:val="363B73" w:themeColor="text2"/>
                <w:sz w:val="24"/>
                <w:szCs w:val="24"/>
              </w:rPr>
              <w:t>The quality of the evidence</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_Toc106113675 \h </w:instrText>
            </w:r>
            <w:r w:rsidR="00934876" w:rsidRPr="005B7E8E">
              <w:rPr>
                <w:noProof/>
                <w:webHidden/>
              </w:rPr>
            </w:r>
            <w:r w:rsidR="00934876" w:rsidRPr="005B7E8E">
              <w:rPr>
                <w:noProof/>
                <w:webHidden/>
              </w:rPr>
              <w:fldChar w:fldCharType="separate"/>
            </w:r>
            <w:r w:rsidR="0025256E">
              <w:rPr>
                <w:noProof/>
                <w:webHidden/>
              </w:rPr>
              <w:t>7</w:t>
            </w:r>
            <w:r w:rsidR="00934876" w:rsidRPr="005B7E8E">
              <w:rPr>
                <w:noProof/>
                <w:webHidden/>
              </w:rPr>
              <w:fldChar w:fldCharType="end"/>
            </w:r>
          </w:hyperlink>
        </w:p>
        <w:p w14:paraId="6D439F10" w14:textId="272344F8" w:rsidR="00934876" w:rsidRPr="005B7E8E" w:rsidRDefault="00560023">
          <w:pPr>
            <w:pStyle w:val="TOC3"/>
            <w:rPr>
              <w:noProof/>
              <w:sz w:val="28"/>
              <w:szCs w:val="28"/>
              <w:lang w:eastAsia="en-GB"/>
            </w:rPr>
          </w:pPr>
          <w:hyperlink w:anchor="_Toc106113676" w:history="1">
            <w:r w:rsidR="00934876" w:rsidRPr="005B7E8E">
              <w:rPr>
                <w:rStyle w:val="Hyperlink"/>
                <w:noProof/>
                <w:color w:val="363B73" w:themeColor="text2"/>
                <w:sz w:val="24"/>
                <w:szCs w:val="24"/>
              </w:rPr>
              <w:t>What people told us about the training</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_Toc106113676 \h </w:instrText>
            </w:r>
            <w:r w:rsidR="00934876" w:rsidRPr="005B7E8E">
              <w:rPr>
                <w:noProof/>
                <w:webHidden/>
              </w:rPr>
            </w:r>
            <w:r w:rsidR="00934876" w:rsidRPr="005B7E8E">
              <w:rPr>
                <w:noProof/>
                <w:webHidden/>
              </w:rPr>
              <w:fldChar w:fldCharType="separate"/>
            </w:r>
            <w:r w:rsidR="0025256E">
              <w:rPr>
                <w:noProof/>
                <w:webHidden/>
              </w:rPr>
              <w:t>8</w:t>
            </w:r>
            <w:r w:rsidR="00934876" w:rsidRPr="005B7E8E">
              <w:rPr>
                <w:noProof/>
                <w:webHidden/>
              </w:rPr>
              <w:fldChar w:fldCharType="end"/>
            </w:r>
          </w:hyperlink>
        </w:p>
        <w:p w14:paraId="563A1F7F" w14:textId="63FDB3AF" w:rsidR="00934876" w:rsidRPr="005B7E8E" w:rsidRDefault="00560023">
          <w:pPr>
            <w:pStyle w:val="TOC3"/>
            <w:rPr>
              <w:noProof/>
              <w:sz w:val="28"/>
              <w:szCs w:val="28"/>
              <w:lang w:eastAsia="en-GB"/>
            </w:rPr>
          </w:pPr>
          <w:hyperlink w:anchor="_Toc106113677" w:history="1">
            <w:r w:rsidR="00934876" w:rsidRPr="005B7E8E">
              <w:rPr>
                <w:rStyle w:val="Hyperlink"/>
                <w:noProof/>
                <w:color w:val="363B73" w:themeColor="text2"/>
                <w:sz w:val="24"/>
                <w:szCs w:val="24"/>
              </w:rPr>
              <w:t>Conclusion</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_Toc106113677 \h </w:instrText>
            </w:r>
            <w:r w:rsidR="00934876" w:rsidRPr="005B7E8E">
              <w:rPr>
                <w:noProof/>
                <w:webHidden/>
              </w:rPr>
            </w:r>
            <w:r w:rsidR="00934876" w:rsidRPr="005B7E8E">
              <w:rPr>
                <w:noProof/>
                <w:webHidden/>
              </w:rPr>
              <w:fldChar w:fldCharType="separate"/>
            </w:r>
            <w:r w:rsidR="0025256E">
              <w:rPr>
                <w:noProof/>
                <w:webHidden/>
              </w:rPr>
              <w:t>8</w:t>
            </w:r>
            <w:r w:rsidR="00934876" w:rsidRPr="005B7E8E">
              <w:rPr>
                <w:noProof/>
                <w:webHidden/>
              </w:rPr>
              <w:fldChar w:fldCharType="end"/>
            </w:r>
          </w:hyperlink>
        </w:p>
        <w:p w14:paraId="0ED7408D" w14:textId="21764650" w:rsidR="00934876" w:rsidRPr="005B7E8E" w:rsidRDefault="00560023">
          <w:pPr>
            <w:pStyle w:val="TOC3"/>
            <w:rPr>
              <w:noProof/>
              <w:sz w:val="28"/>
              <w:szCs w:val="28"/>
              <w:lang w:eastAsia="en-GB"/>
            </w:rPr>
          </w:pPr>
          <w:hyperlink w:anchor="_Toc106113678" w:history="1">
            <w:r w:rsidR="00934876" w:rsidRPr="005B7E8E">
              <w:rPr>
                <w:rStyle w:val="Hyperlink"/>
                <w:noProof/>
                <w:color w:val="363B73" w:themeColor="text2"/>
                <w:sz w:val="24"/>
                <w:szCs w:val="24"/>
              </w:rPr>
              <w:t>Recommendation and considerations</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_Toc106113678 \h </w:instrText>
            </w:r>
            <w:r w:rsidR="00934876" w:rsidRPr="005B7E8E">
              <w:rPr>
                <w:noProof/>
                <w:webHidden/>
              </w:rPr>
            </w:r>
            <w:r w:rsidR="00934876" w:rsidRPr="005B7E8E">
              <w:rPr>
                <w:noProof/>
                <w:webHidden/>
              </w:rPr>
              <w:fldChar w:fldCharType="separate"/>
            </w:r>
            <w:r w:rsidR="0025256E">
              <w:rPr>
                <w:noProof/>
                <w:webHidden/>
              </w:rPr>
              <w:t>8</w:t>
            </w:r>
            <w:r w:rsidR="00934876" w:rsidRPr="005B7E8E">
              <w:rPr>
                <w:noProof/>
                <w:webHidden/>
              </w:rPr>
              <w:fldChar w:fldCharType="end"/>
            </w:r>
          </w:hyperlink>
        </w:p>
        <w:p w14:paraId="72D42CE6" w14:textId="6F513F77" w:rsidR="00934876" w:rsidRDefault="00560023">
          <w:pPr>
            <w:pStyle w:val="TOC2"/>
            <w:rPr>
              <w:rFonts w:asciiTheme="minorHAnsi" w:hAnsiTheme="minorHAnsi" w:cstheme="minorBidi"/>
              <w:b w:val="0"/>
              <w:bCs w:val="0"/>
              <w:color w:val="auto"/>
              <w:sz w:val="22"/>
              <w:szCs w:val="22"/>
              <w:lang w:eastAsia="en-GB"/>
            </w:rPr>
          </w:pPr>
          <w:hyperlink w:anchor="_Toc106113679" w:history="1">
            <w:r w:rsidR="00934876" w:rsidRPr="00412AD3">
              <w:rPr>
                <w:rStyle w:val="Hyperlink"/>
              </w:rPr>
              <w:t>Overall conclusions</w:t>
            </w:r>
            <w:r w:rsidR="00934876">
              <w:rPr>
                <w:webHidden/>
              </w:rPr>
              <w:tab/>
            </w:r>
            <w:r w:rsidR="00934876">
              <w:rPr>
                <w:webHidden/>
              </w:rPr>
              <w:fldChar w:fldCharType="begin"/>
            </w:r>
            <w:r w:rsidR="00934876">
              <w:rPr>
                <w:webHidden/>
              </w:rPr>
              <w:instrText xml:space="preserve"> PAGEREF _Toc106113679 \h </w:instrText>
            </w:r>
            <w:r w:rsidR="00934876">
              <w:rPr>
                <w:webHidden/>
              </w:rPr>
            </w:r>
            <w:r w:rsidR="00934876">
              <w:rPr>
                <w:webHidden/>
              </w:rPr>
              <w:fldChar w:fldCharType="separate"/>
            </w:r>
            <w:r w:rsidR="0025256E">
              <w:rPr>
                <w:webHidden/>
              </w:rPr>
              <w:t>9</w:t>
            </w:r>
            <w:r w:rsidR="00934876">
              <w:rPr>
                <w:webHidden/>
              </w:rPr>
              <w:fldChar w:fldCharType="end"/>
            </w:r>
          </w:hyperlink>
        </w:p>
        <w:p w14:paraId="50CB5EED" w14:textId="6AA6FE61" w:rsidR="00934876" w:rsidRDefault="00560023">
          <w:pPr>
            <w:pStyle w:val="TOC1"/>
            <w:rPr>
              <w:rFonts w:asciiTheme="minorHAnsi" w:hAnsiTheme="minorHAnsi" w:cstheme="minorBidi"/>
              <w:b w:val="0"/>
              <w:bCs w:val="0"/>
              <w:color w:val="auto"/>
              <w:sz w:val="22"/>
              <w:szCs w:val="22"/>
              <w:lang w:eastAsia="en-GB"/>
            </w:rPr>
          </w:pPr>
          <w:hyperlink w:anchor="_Toc106113680" w:history="1">
            <w:r w:rsidR="00934876" w:rsidRPr="00412AD3">
              <w:rPr>
                <w:rStyle w:val="Hyperlink"/>
              </w:rPr>
              <w:t>Glossary</w:t>
            </w:r>
            <w:r w:rsidR="00934876">
              <w:rPr>
                <w:webHidden/>
              </w:rPr>
              <w:tab/>
            </w:r>
            <w:r w:rsidR="00934876">
              <w:rPr>
                <w:webHidden/>
              </w:rPr>
              <w:fldChar w:fldCharType="begin"/>
            </w:r>
            <w:r w:rsidR="00934876">
              <w:rPr>
                <w:webHidden/>
              </w:rPr>
              <w:instrText xml:space="preserve"> PAGEREF _Toc106113680 \h </w:instrText>
            </w:r>
            <w:r w:rsidR="00934876">
              <w:rPr>
                <w:webHidden/>
              </w:rPr>
            </w:r>
            <w:r w:rsidR="00934876">
              <w:rPr>
                <w:webHidden/>
              </w:rPr>
              <w:fldChar w:fldCharType="separate"/>
            </w:r>
            <w:r w:rsidR="0025256E">
              <w:rPr>
                <w:webHidden/>
              </w:rPr>
              <w:t>10</w:t>
            </w:r>
            <w:r w:rsidR="00934876">
              <w:rPr>
                <w:webHidden/>
              </w:rPr>
              <w:fldChar w:fldCharType="end"/>
            </w:r>
          </w:hyperlink>
        </w:p>
        <w:p w14:paraId="25058F2E" w14:textId="103534F6" w:rsidR="00934876" w:rsidRDefault="00560023">
          <w:pPr>
            <w:pStyle w:val="TOC1"/>
            <w:rPr>
              <w:rFonts w:asciiTheme="minorHAnsi" w:hAnsiTheme="minorHAnsi" w:cstheme="minorBidi"/>
              <w:b w:val="0"/>
              <w:bCs w:val="0"/>
              <w:color w:val="auto"/>
              <w:sz w:val="22"/>
              <w:szCs w:val="22"/>
              <w:lang w:eastAsia="en-GB"/>
            </w:rPr>
          </w:pPr>
          <w:hyperlink w:anchor="_Toc106113681" w:history="1">
            <w:r w:rsidR="00934876" w:rsidRPr="00412AD3">
              <w:rPr>
                <w:rStyle w:val="Hyperlink"/>
              </w:rPr>
              <w:t>Chapter 1: The Oliver McGowan Mandatory Training Trial in Learning Disability and Autism</w:t>
            </w:r>
            <w:r w:rsidR="00934876">
              <w:rPr>
                <w:webHidden/>
              </w:rPr>
              <w:tab/>
            </w:r>
            <w:r w:rsidR="00934876">
              <w:rPr>
                <w:webHidden/>
              </w:rPr>
              <w:fldChar w:fldCharType="begin"/>
            </w:r>
            <w:r w:rsidR="00934876">
              <w:rPr>
                <w:webHidden/>
              </w:rPr>
              <w:instrText xml:space="preserve"> PAGEREF _Toc106113681 \h </w:instrText>
            </w:r>
            <w:r w:rsidR="00934876">
              <w:rPr>
                <w:webHidden/>
              </w:rPr>
            </w:r>
            <w:r w:rsidR="00934876">
              <w:rPr>
                <w:webHidden/>
              </w:rPr>
              <w:fldChar w:fldCharType="separate"/>
            </w:r>
            <w:r w:rsidR="0025256E">
              <w:rPr>
                <w:webHidden/>
              </w:rPr>
              <w:t>13</w:t>
            </w:r>
            <w:r w:rsidR="00934876">
              <w:rPr>
                <w:webHidden/>
              </w:rPr>
              <w:fldChar w:fldCharType="end"/>
            </w:r>
          </w:hyperlink>
        </w:p>
        <w:p w14:paraId="61528C75" w14:textId="28250CB3" w:rsidR="00934876" w:rsidRDefault="00560023">
          <w:pPr>
            <w:pStyle w:val="TOC2"/>
            <w:rPr>
              <w:rFonts w:asciiTheme="minorHAnsi" w:hAnsiTheme="minorHAnsi" w:cstheme="minorBidi"/>
              <w:b w:val="0"/>
              <w:bCs w:val="0"/>
              <w:color w:val="auto"/>
              <w:sz w:val="22"/>
              <w:szCs w:val="22"/>
              <w:lang w:eastAsia="en-GB"/>
            </w:rPr>
          </w:pPr>
          <w:hyperlink w:anchor="_Toc106113682" w:history="1">
            <w:r w:rsidR="00934876" w:rsidRPr="00412AD3">
              <w:rPr>
                <w:rStyle w:val="Hyperlink"/>
                <w:rFonts w:cs="Calibri"/>
              </w:rPr>
              <w:t>Background</w:t>
            </w:r>
            <w:r w:rsidR="00934876">
              <w:rPr>
                <w:webHidden/>
              </w:rPr>
              <w:tab/>
            </w:r>
            <w:r w:rsidR="00934876">
              <w:rPr>
                <w:webHidden/>
              </w:rPr>
              <w:fldChar w:fldCharType="begin"/>
            </w:r>
            <w:r w:rsidR="00934876">
              <w:rPr>
                <w:webHidden/>
              </w:rPr>
              <w:instrText xml:space="preserve"> PAGEREF _Toc106113682 \h </w:instrText>
            </w:r>
            <w:r w:rsidR="00934876">
              <w:rPr>
                <w:webHidden/>
              </w:rPr>
            </w:r>
            <w:r w:rsidR="00934876">
              <w:rPr>
                <w:webHidden/>
              </w:rPr>
              <w:fldChar w:fldCharType="separate"/>
            </w:r>
            <w:r w:rsidR="0025256E">
              <w:rPr>
                <w:webHidden/>
              </w:rPr>
              <w:t>13</w:t>
            </w:r>
            <w:r w:rsidR="00934876">
              <w:rPr>
                <w:webHidden/>
              </w:rPr>
              <w:fldChar w:fldCharType="end"/>
            </w:r>
          </w:hyperlink>
        </w:p>
        <w:p w14:paraId="36E35FE9" w14:textId="2A9CD1AA" w:rsidR="00934876" w:rsidRDefault="00560023">
          <w:pPr>
            <w:pStyle w:val="TOC2"/>
            <w:rPr>
              <w:rFonts w:asciiTheme="minorHAnsi" w:hAnsiTheme="minorHAnsi" w:cstheme="minorBidi"/>
              <w:b w:val="0"/>
              <w:bCs w:val="0"/>
              <w:color w:val="auto"/>
              <w:sz w:val="22"/>
              <w:szCs w:val="22"/>
              <w:lang w:eastAsia="en-GB"/>
            </w:rPr>
          </w:pPr>
          <w:hyperlink w:anchor="_Toc106113683" w:history="1">
            <w:r w:rsidR="00934876" w:rsidRPr="00412AD3">
              <w:rPr>
                <w:rStyle w:val="Hyperlink"/>
                <w:rFonts w:cs="Calibri"/>
              </w:rPr>
              <w:t>Training design</w:t>
            </w:r>
            <w:r w:rsidR="00934876">
              <w:rPr>
                <w:webHidden/>
              </w:rPr>
              <w:tab/>
            </w:r>
            <w:r w:rsidR="00934876">
              <w:rPr>
                <w:webHidden/>
              </w:rPr>
              <w:fldChar w:fldCharType="begin"/>
            </w:r>
            <w:r w:rsidR="00934876">
              <w:rPr>
                <w:webHidden/>
              </w:rPr>
              <w:instrText xml:space="preserve"> PAGEREF _Toc106113683 \h </w:instrText>
            </w:r>
            <w:r w:rsidR="00934876">
              <w:rPr>
                <w:webHidden/>
              </w:rPr>
            </w:r>
            <w:r w:rsidR="00934876">
              <w:rPr>
                <w:webHidden/>
              </w:rPr>
              <w:fldChar w:fldCharType="separate"/>
            </w:r>
            <w:r w:rsidR="0025256E">
              <w:rPr>
                <w:webHidden/>
              </w:rPr>
              <w:t>15</w:t>
            </w:r>
            <w:r w:rsidR="00934876">
              <w:rPr>
                <w:webHidden/>
              </w:rPr>
              <w:fldChar w:fldCharType="end"/>
            </w:r>
          </w:hyperlink>
        </w:p>
        <w:p w14:paraId="4BE34DB4" w14:textId="50B57770" w:rsidR="00934876" w:rsidRDefault="00560023">
          <w:pPr>
            <w:pStyle w:val="TOC2"/>
            <w:rPr>
              <w:rFonts w:asciiTheme="minorHAnsi" w:hAnsiTheme="minorHAnsi" w:cstheme="minorBidi"/>
              <w:b w:val="0"/>
              <w:bCs w:val="0"/>
              <w:color w:val="auto"/>
              <w:sz w:val="22"/>
              <w:szCs w:val="22"/>
              <w:lang w:eastAsia="en-GB"/>
            </w:rPr>
          </w:pPr>
          <w:hyperlink w:anchor="_Toc106113684" w:history="1">
            <w:r w:rsidR="00934876" w:rsidRPr="00412AD3">
              <w:rPr>
                <w:rStyle w:val="Hyperlink"/>
                <w:rFonts w:cs="Calibri"/>
              </w:rPr>
              <w:t>Evaluation method</w:t>
            </w:r>
            <w:r w:rsidR="00934876">
              <w:rPr>
                <w:webHidden/>
              </w:rPr>
              <w:tab/>
            </w:r>
            <w:r w:rsidR="00934876">
              <w:rPr>
                <w:webHidden/>
              </w:rPr>
              <w:fldChar w:fldCharType="begin"/>
            </w:r>
            <w:r w:rsidR="00934876">
              <w:rPr>
                <w:webHidden/>
              </w:rPr>
              <w:instrText xml:space="preserve"> PAGEREF _Toc106113684 \h </w:instrText>
            </w:r>
            <w:r w:rsidR="00934876">
              <w:rPr>
                <w:webHidden/>
              </w:rPr>
            </w:r>
            <w:r w:rsidR="00934876">
              <w:rPr>
                <w:webHidden/>
              </w:rPr>
              <w:fldChar w:fldCharType="separate"/>
            </w:r>
            <w:r w:rsidR="0025256E">
              <w:rPr>
                <w:webHidden/>
              </w:rPr>
              <w:t>15</w:t>
            </w:r>
            <w:r w:rsidR="00934876">
              <w:rPr>
                <w:webHidden/>
              </w:rPr>
              <w:fldChar w:fldCharType="end"/>
            </w:r>
          </w:hyperlink>
        </w:p>
        <w:p w14:paraId="6A28C6FB" w14:textId="7BB670AB" w:rsidR="00934876" w:rsidRPr="005B7E8E" w:rsidRDefault="00560023">
          <w:pPr>
            <w:pStyle w:val="TOC3"/>
            <w:rPr>
              <w:noProof/>
              <w:sz w:val="28"/>
              <w:szCs w:val="28"/>
              <w:lang w:eastAsia="en-GB"/>
            </w:rPr>
          </w:pPr>
          <w:hyperlink w:anchor="_Toc106113685" w:history="1">
            <w:r w:rsidR="00934876" w:rsidRPr="005B7E8E">
              <w:rPr>
                <w:rStyle w:val="Hyperlink"/>
                <w:noProof/>
                <w:color w:val="363B73" w:themeColor="text2"/>
                <w:sz w:val="24"/>
                <w:szCs w:val="24"/>
              </w:rPr>
              <w:t>Summary of the data collection methods</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_Toc106113685 \h </w:instrText>
            </w:r>
            <w:r w:rsidR="00934876" w:rsidRPr="005B7E8E">
              <w:rPr>
                <w:noProof/>
                <w:webHidden/>
              </w:rPr>
            </w:r>
            <w:r w:rsidR="00934876" w:rsidRPr="005B7E8E">
              <w:rPr>
                <w:noProof/>
                <w:webHidden/>
              </w:rPr>
              <w:fldChar w:fldCharType="separate"/>
            </w:r>
            <w:r w:rsidR="0025256E">
              <w:rPr>
                <w:noProof/>
                <w:webHidden/>
              </w:rPr>
              <w:t>17</w:t>
            </w:r>
            <w:r w:rsidR="00934876" w:rsidRPr="005B7E8E">
              <w:rPr>
                <w:noProof/>
                <w:webHidden/>
              </w:rPr>
              <w:fldChar w:fldCharType="end"/>
            </w:r>
          </w:hyperlink>
        </w:p>
        <w:p w14:paraId="39668E29" w14:textId="15A73F26" w:rsidR="00934876" w:rsidRPr="005B7E8E" w:rsidRDefault="00560023">
          <w:pPr>
            <w:pStyle w:val="TOC3"/>
            <w:rPr>
              <w:noProof/>
              <w:sz w:val="28"/>
              <w:szCs w:val="28"/>
              <w:lang w:eastAsia="en-GB"/>
            </w:rPr>
          </w:pPr>
          <w:hyperlink w:anchor="_Toc106113686" w:history="1">
            <w:r w:rsidR="00934876" w:rsidRPr="005B7E8E">
              <w:rPr>
                <w:rStyle w:val="Hyperlink"/>
                <w:noProof/>
                <w:color w:val="363B73" w:themeColor="text2"/>
                <w:sz w:val="24"/>
                <w:szCs w:val="24"/>
              </w:rPr>
              <w:t>Pre-survey analysis</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_Toc106113686 \h </w:instrText>
            </w:r>
            <w:r w:rsidR="00934876" w:rsidRPr="005B7E8E">
              <w:rPr>
                <w:noProof/>
                <w:webHidden/>
              </w:rPr>
            </w:r>
            <w:r w:rsidR="00934876" w:rsidRPr="005B7E8E">
              <w:rPr>
                <w:noProof/>
                <w:webHidden/>
              </w:rPr>
              <w:fldChar w:fldCharType="separate"/>
            </w:r>
            <w:r w:rsidR="0025256E">
              <w:rPr>
                <w:noProof/>
                <w:webHidden/>
              </w:rPr>
              <w:t>18</w:t>
            </w:r>
            <w:r w:rsidR="00934876" w:rsidRPr="005B7E8E">
              <w:rPr>
                <w:noProof/>
                <w:webHidden/>
              </w:rPr>
              <w:fldChar w:fldCharType="end"/>
            </w:r>
          </w:hyperlink>
        </w:p>
        <w:p w14:paraId="2E6881DA" w14:textId="26E56057" w:rsidR="00934876" w:rsidRPr="005B7E8E" w:rsidRDefault="00560023">
          <w:pPr>
            <w:pStyle w:val="TOC3"/>
            <w:rPr>
              <w:noProof/>
              <w:sz w:val="28"/>
              <w:szCs w:val="28"/>
              <w:lang w:eastAsia="en-GB"/>
            </w:rPr>
          </w:pPr>
          <w:hyperlink w:anchor="_Toc106113687" w:history="1">
            <w:r w:rsidR="00934876" w:rsidRPr="005B7E8E">
              <w:rPr>
                <w:rStyle w:val="Hyperlink"/>
                <w:noProof/>
                <w:color w:val="363B73" w:themeColor="text2"/>
                <w:sz w:val="24"/>
                <w:szCs w:val="24"/>
              </w:rPr>
              <w:t>Limitations and quality of the evaluation data</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_Toc106113687 \h </w:instrText>
            </w:r>
            <w:r w:rsidR="00934876" w:rsidRPr="005B7E8E">
              <w:rPr>
                <w:noProof/>
                <w:webHidden/>
              </w:rPr>
            </w:r>
            <w:r w:rsidR="00934876" w:rsidRPr="005B7E8E">
              <w:rPr>
                <w:noProof/>
                <w:webHidden/>
              </w:rPr>
              <w:fldChar w:fldCharType="separate"/>
            </w:r>
            <w:r w:rsidR="0025256E">
              <w:rPr>
                <w:noProof/>
                <w:webHidden/>
              </w:rPr>
              <w:t>19</w:t>
            </w:r>
            <w:r w:rsidR="00934876" w:rsidRPr="005B7E8E">
              <w:rPr>
                <w:noProof/>
                <w:webHidden/>
              </w:rPr>
              <w:fldChar w:fldCharType="end"/>
            </w:r>
          </w:hyperlink>
        </w:p>
        <w:p w14:paraId="7A4A628E" w14:textId="47F15A7B" w:rsidR="00934876" w:rsidRDefault="00560023">
          <w:pPr>
            <w:pStyle w:val="TOC1"/>
            <w:rPr>
              <w:rFonts w:asciiTheme="minorHAnsi" w:hAnsiTheme="minorHAnsi" w:cstheme="minorBidi"/>
              <w:b w:val="0"/>
              <w:bCs w:val="0"/>
              <w:color w:val="auto"/>
              <w:sz w:val="22"/>
              <w:szCs w:val="22"/>
              <w:lang w:eastAsia="en-GB"/>
            </w:rPr>
          </w:pPr>
          <w:hyperlink w:anchor="_Toc106113688" w:history="1">
            <w:r w:rsidR="00934876" w:rsidRPr="00412AD3">
              <w:rPr>
                <w:rStyle w:val="Hyperlink"/>
              </w:rPr>
              <w:t>Chapter 2: Tier 1 Training</w:t>
            </w:r>
            <w:r w:rsidR="00934876">
              <w:rPr>
                <w:webHidden/>
              </w:rPr>
              <w:tab/>
            </w:r>
            <w:r w:rsidR="00934876">
              <w:rPr>
                <w:webHidden/>
              </w:rPr>
              <w:fldChar w:fldCharType="begin"/>
            </w:r>
            <w:r w:rsidR="00934876">
              <w:rPr>
                <w:webHidden/>
              </w:rPr>
              <w:instrText xml:space="preserve"> PAGEREF _Toc106113688 \h </w:instrText>
            </w:r>
            <w:r w:rsidR="00934876">
              <w:rPr>
                <w:webHidden/>
              </w:rPr>
            </w:r>
            <w:r w:rsidR="00934876">
              <w:rPr>
                <w:webHidden/>
              </w:rPr>
              <w:fldChar w:fldCharType="separate"/>
            </w:r>
            <w:r w:rsidR="0025256E">
              <w:rPr>
                <w:webHidden/>
              </w:rPr>
              <w:t>21</w:t>
            </w:r>
            <w:r w:rsidR="00934876">
              <w:rPr>
                <w:webHidden/>
              </w:rPr>
              <w:fldChar w:fldCharType="end"/>
            </w:r>
          </w:hyperlink>
        </w:p>
        <w:p w14:paraId="12B3E40A" w14:textId="6D02CE22" w:rsidR="00934876" w:rsidRDefault="00560023">
          <w:pPr>
            <w:pStyle w:val="TOC2"/>
            <w:rPr>
              <w:rFonts w:asciiTheme="minorHAnsi" w:hAnsiTheme="minorHAnsi" w:cstheme="minorBidi"/>
              <w:b w:val="0"/>
              <w:bCs w:val="0"/>
              <w:color w:val="auto"/>
              <w:sz w:val="22"/>
              <w:szCs w:val="22"/>
              <w:lang w:eastAsia="en-GB"/>
            </w:rPr>
          </w:pPr>
          <w:hyperlink w:anchor="_Toc106113689" w:history="1">
            <w:r w:rsidR="00934876" w:rsidRPr="00412AD3">
              <w:rPr>
                <w:rStyle w:val="Hyperlink"/>
              </w:rPr>
              <w:t>Content and delivery of Tier 1 Training</w:t>
            </w:r>
            <w:r w:rsidR="00934876">
              <w:rPr>
                <w:webHidden/>
              </w:rPr>
              <w:tab/>
            </w:r>
            <w:r w:rsidR="00934876">
              <w:rPr>
                <w:webHidden/>
              </w:rPr>
              <w:fldChar w:fldCharType="begin"/>
            </w:r>
            <w:r w:rsidR="00934876">
              <w:rPr>
                <w:webHidden/>
              </w:rPr>
              <w:instrText xml:space="preserve"> PAGEREF _Toc106113689 \h </w:instrText>
            </w:r>
            <w:r w:rsidR="00934876">
              <w:rPr>
                <w:webHidden/>
              </w:rPr>
            </w:r>
            <w:r w:rsidR="00934876">
              <w:rPr>
                <w:webHidden/>
              </w:rPr>
              <w:fldChar w:fldCharType="separate"/>
            </w:r>
            <w:r w:rsidR="0025256E">
              <w:rPr>
                <w:webHidden/>
              </w:rPr>
              <w:t>21</w:t>
            </w:r>
            <w:r w:rsidR="00934876">
              <w:rPr>
                <w:webHidden/>
              </w:rPr>
              <w:fldChar w:fldCharType="end"/>
            </w:r>
          </w:hyperlink>
        </w:p>
        <w:p w14:paraId="1A401041" w14:textId="78B1903C" w:rsidR="00934876" w:rsidRDefault="00560023">
          <w:pPr>
            <w:pStyle w:val="TOC2"/>
            <w:rPr>
              <w:rFonts w:asciiTheme="minorHAnsi" w:hAnsiTheme="minorHAnsi" w:cstheme="minorBidi"/>
              <w:b w:val="0"/>
              <w:bCs w:val="0"/>
              <w:color w:val="auto"/>
              <w:sz w:val="22"/>
              <w:szCs w:val="22"/>
              <w:lang w:eastAsia="en-GB"/>
            </w:rPr>
          </w:pPr>
          <w:hyperlink w:anchor="_Toc106113690" w:history="1">
            <w:r w:rsidR="00934876" w:rsidRPr="00412AD3">
              <w:rPr>
                <w:rStyle w:val="Hyperlink"/>
              </w:rPr>
              <w:t>Tier 1 Training data quality</w:t>
            </w:r>
            <w:r w:rsidR="00934876">
              <w:rPr>
                <w:webHidden/>
              </w:rPr>
              <w:tab/>
            </w:r>
            <w:r w:rsidR="00934876">
              <w:rPr>
                <w:webHidden/>
              </w:rPr>
              <w:fldChar w:fldCharType="begin"/>
            </w:r>
            <w:r w:rsidR="00934876">
              <w:rPr>
                <w:webHidden/>
              </w:rPr>
              <w:instrText xml:space="preserve"> PAGEREF _Toc106113690 \h </w:instrText>
            </w:r>
            <w:r w:rsidR="00934876">
              <w:rPr>
                <w:webHidden/>
              </w:rPr>
            </w:r>
            <w:r w:rsidR="00934876">
              <w:rPr>
                <w:webHidden/>
              </w:rPr>
              <w:fldChar w:fldCharType="separate"/>
            </w:r>
            <w:r w:rsidR="0025256E">
              <w:rPr>
                <w:webHidden/>
              </w:rPr>
              <w:t>25</w:t>
            </w:r>
            <w:r w:rsidR="00934876">
              <w:rPr>
                <w:webHidden/>
              </w:rPr>
              <w:fldChar w:fldCharType="end"/>
            </w:r>
          </w:hyperlink>
        </w:p>
        <w:p w14:paraId="26BC3F11" w14:textId="7CE8F0D1" w:rsidR="00934876" w:rsidRDefault="00560023">
          <w:pPr>
            <w:pStyle w:val="TOC2"/>
            <w:rPr>
              <w:rFonts w:asciiTheme="minorHAnsi" w:hAnsiTheme="minorHAnsi" w:cstheme="minorBidi"/>
              <w:b w:val="0"/>
              <w:bCs w:val="0"/>
              <w:color w:val="auto"/>
              <w:sz w:val="22"/>
              <w:szCs w:val="22"/>
              <w:lang w:eastAsia="en-GB"/>
            </w:rPr>
          </w:pPr>
          <w:hyperlink w:anchor="_Toc106113691" w:history="1">
            <w:r w:rsidR="00934876" w:rsidRPr="00412AD3">
              <w:rPr>
                <w:rStyle w:val="Hyperlink"/>
              </w:rPr>
              <w:t>What people told us about the training</w:t>
            </w:r>
            <w:r w:rsidR="00934876">
              <w:rPr>
                <w:webHidden/>
              </w:rPr>
              <w:tab/>
            </w:r>
            <w:r w:rsidR="00934876">
              <w:rPr>
                <w:webHidden/>
              </w:rPr>
              <w:fldChar w:fldCharType="begin"/>
            </w:r>
            <w:r w:rsidR="00934876">
              <w:rPr>
                <w:webHidden/>
              </w:rPr>
              <w:instrText xml:space="preserve"> PAGEREF _Toc106113691 \h </w:instrText>
            </w:r>
            <w:r w:rsidR="00934876">
              <w:rPr>
                <w:webHidden/>
              </w:rPr>
            </w:r>
            <w:r w:rsidR="00934876">
              <w:rPr>
                <w:webHidden/>
              </w:rPr>
              <w:fldChar w:fldCharType="separate"/>
            </w:r>
            <w:r w:rsidR="0025256E">
              <w:rPr>
                <w:webHidden/>
              </w:rPr>
              <w:t>28</w:t>
            </w:r>
            <w:r w:rsidR="00934876">
              <w:rPr>
                <w:webHidden/>
              </w:rPr>
              <w:fldChar w:fldCharType="end"/>
            </w:r>
          </w:hyperlink>
        </w:p>
        <w:p w14:paraId="1ECC4485" w14:textId="26FF4542" w:rsidR="00934876" w:rsidRPr="005B7E8E" w:rsidRDefault="00560023">
          <w:pPr>
            <w:pStyle w:val="TOC3"/>
            <w:rPr>
              <w:noProof/>
              <w:sz w:val="28"/>
              <w:szCs w:val="28"/>
              <w:lang w:eastAsia="en-GB"/>
            </w:rPr>
          </w:pPr>
          <w:hyperlink w:anchor="_Toc106113692" w:history="1">
            <w:r w:rsidR="00934876" w:rsidRPr="005B7E8E">
              <w:rPr>
                <w:rStyle w:val="Hyperlink"/>
                <w:noProof/>
                <w:color w:val="363B73" w:themeColor="text2"/>
                <w:sz w:val="24"/>
                <w:szCs w:val="24"/>
              </w:rPr>
              <w:t>Kirkpatrick Level 1: Reaction for Tier 1 Training</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_Toc106113692 \h </w:instrText>
            </w:r>
            <w:r w:rsidR="00934876" w:rsidRPr="005B7E8E">
              <w:rPr>
                <w:noProof/>
                <w:webHidden/>
              </w:rPr>
            </w:r>
            <w:r w:rsidR="00934876" w:rsidRPr="005B7E8E">
              <w:rPr>
                <w:noProof/>
                <w:webHidden/>
              </w:rPr>
              <w:fldChar w:fldCharType="separate"/>
            </w:r>
            <w:r w:rsidR="0025256E">
              <w:rPr>
                <w:noProof/>
                <w:webHidden/>
              </w:rPr>
              <w:t>28</w:t>
            </w:r>
            <w:r w:rsidR="00934876" w:rsidRPr="005B7E8E">
              <w:rPr>
                <w:noProof/>
                <w:webHidden/>
              </w:rPr>
              <w:fldChar w:fldCharType="end"/>
            </w:r>
          </w:hyperlink>
        </w:p>
        <w:p w14:paraId="1D6D77E3" w14:textId="5CC4D42E" w:rsidR="00934876" w:rsidRPr="005B7E8E" w:rsidRDefault="00560023">
          <w:pPr>
            <w:pStyle w:val="TOC3"/>
            <w:rPr>
              <w:noProof/>
              <w:sz w:val="28"/>
              <w:szCs w:val="28"/>
              <w:lang w:eastAsia="en-GB"/>
            </w:rPr>
          </w:pPr>
          <w:hyperlink w:anchor="_Toc106113693" w:history="1">
            <w:r w:rsidR="00934876" w:rsidRPr="005B7E8E">
              <w:rPr>
                <w:rStyle w:val="Hyperlink"/>
                <w:noProof/>
                <w:color w:val="363B73" w:themeColor="text2"/>
                <w:sz w:val="24"/>
                <w:szCs w:val="24"/>
              </w:rPr>
              <w:t>Kirkpatrick Level 2: Learning for Tier 1 Training</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_Toc106113693 \h </w:instrText>
            </w:r>
            <w:r w:rsidR="00934876" w:rsidRPr="005B7E8E">
              <w:rPr>
                <w:noProof/>
                <w:webHidden/>
              </w:rPr>
            </w:r>
            <w:r w:rsidR="00934876" w:rsidRPr="005B7E8E">
              <w:rPr>
                <w:noProof/>
                <w:webHidden/>
              </w:rPr>
              <w:fldChar w:fldCharType="separate"/>
            </w:r>
            <w:r w:rsidR="0025256E">
              <w:rPr>
                <w:noProof/>
                <w:webHidden/>
              </w:rPr>
              <w:t>38</w:t>
            </w:r>
            <w:r w:rsidR="00934876" w:rsidRPr="005B7E8E">
              <w:rPr>
                <w:noProof/>
                <w:webHidden/>
              </w:rPr>
              <w:fldChar w:fldCharType="end"/>
            </w:r>
          </w:hyperlink>
        </w:p>
        <w:p w14:paraId="0B9D0394" w14:textId="364DA1D4" w:rsidR="00934876" w:rsidRPr="005B7E8E" w:rsidRDefault="00560023">
          <w:pPr>
            <w:pStyle w:val="TOC3"/>
            <w:rPr>
              <w:noProof/>
              <w:sz w:val="28"/>
              <w:szCs w:val="28"/>
              <w:lang w:eastAsia="en-GB"/>
            </w:rPr>
          </w:pPr>
          <w:hyperlink w:anchor="_Toc106113694" w:history="1">
            <w:r w:rsidR="00934876" w:rsidRPr="005B7E8E">
              <w:rPr>
                <w:rStyle w:val="Hyperlink"/>
                <w:noProof/>
                <w:color w:val="363B73" w:themeColor="text2"/>
                <w:sz w:val="24"/>
                <w:szCs w:val="24"/>
              </w:rPr>
              <w:t>Kirkpatrick Level 3: Behaviour changes for Tier 1 Training</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_Toc106113694 \h </w:instrText>
            </w:r>
            <w:r w:rsidR="00934876" w:rsidRPr="005B7E8E">
              <w:rPr>
                <w:noProof/>
                <w:webHidden/>
              </w:rPr>
            </w:r>
            <w:r w:rsidR="00934876" w:rsidRPr="005B7E8E">
              <w:rPr>
                <w:noProof/>
                <w:webHidden/>
              </w:rPr>
              <w:fldChar w:fldCharType="separate"/>
            </w:r>
            <w:r w:rsidR="0025256E">
              <w:rPr>
                <w:noProof/>
                <w:webHidden/>
              </w:rPr>
              <w:t>40</w:t>
            </w:r>
            <w:r w:rsidR="00934876" w:rsidRPr="005B7E8E">
              <w:rPr>
                <w:noProof/>
                <w:webHidden/>
              </w:rPr>
              <w:fldChar w:fldCharType="end"/>
            </w:r>
          </w:hyperlink>
        </w:p>
        <w:p w14:paraId="219EFC84" w14:textId="2CE683E0" w:rsidR="00934876" w:rsidRPr="005B7E8E" w:rsidRDefault="00560023">
          <w:pPr>
            <w:pStyle w:val="TOC3"/>
            <w:rPr>
              <w:noProof/>
              <w:sz w:val="28"/>
              <w:szCs w:val="28"/>
              <w:lang w:eastAsia="en-GB"/>
            </w:rPr>
          </w:pPr>
          <w:hyperlink w:anchor="_Toc106113695" w:history="1">
            <w:r w:rsidR="00934876" w:rsidRPr="005B7E8E">
              <w:rPr>
                <w:rStyle w:val="Hyperlink"/>
                <w:noProof/>
                <w:color w:val="363B73" w:themeColor="text2"/>
                <w:sz w:val="24"/>
                <w:szCs w:val="24"/>
              </w:rPr>
              <w:t>Kirkpatrick Level 4: Results for Tier 1 Training</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_Toc106113695 \h </w:instrText>
            </w:r>
            <w:r w:rsidR="00934876" w:rsidRPr="005B7E8E">
              <w:rPr>
                <w:noProof/>
                <w:webHidden/>
              </w:rPr>
            </w:r>
            <w:r w:rsidR="00934876" w:rsidRPr="005B7E8E">
              <w:rPr>
                <w:noProof/>
                <w:webHidden/>
              </w:rPr>
              <w:fldChar w:fldCharType="separate"/>
            </w:r>
            <w:r w:rsidR="0025256E">
              <w:rPr>
                <w:noProof/>
                <w:webHidden/>
              </w:rPr>
              <w:t>45</w:t>
            </w:r>
            <w:r w:rsidR="00934876" w:rsidRPr="005B7E8E">
              <w:rPr>
                <w:noProof/>
                <w:webHidden/>
              </w:rPr>
              <w:fldChar w:fldCharType="end"/>
            </w:r>
          </w:hyperlink>
        </w:p>
        <w:p w14:paraId="6B4A0CD2" w14:textId="0BE6A563" w:rsidR="00934876" w:rsidRDefault="00560023">
          <w:pPr>
            <w:pStyle w:val="TOC2"/>
            <w:rPr>
              <w:rFonts w:asciiTheme="minorHAnsi" w:hAnsiTheme="minorHAnsi" w:cstheme="minorBidi"/>
              <w:b w:val="0"/>
              <w:bCs w:val="0"/>
              <w:color w:val="auto"/>
              <w:sz w:val="22"/>
              <w:szCs w:val="22"/>
              <w:lang w:eastAsia="en-GB"/>
            </w:rPr>
          </w:pPr>
          <w:hyperlink w:anchor="_Toc106113696" w:history="1">
            <w:r w:rsidR="00934876" w:rsidRPr="00412AD3">
              <w:rPr>
                <w:rStyle w:val="Hyperlink"/>
              </w:rPr>
              <w:t>Delivery costs</w:t>
            </w:r>
            <w:r w:rsidR="00934876">
              <w:rPr>
                <w:webHidden/>
              </w:rPr>
              <w:tab/>
            </w:r>
            <w:r w:rsidR="00934876">
              <w:rPr>
                <w:webHidden/>
              </w:rPr>
              <w:fldChar w:fldCharType="begin"/>
            </w:r>
            <w:r w:rsidR="00934876">
              <w:rPr>
                <w:webHidden/>
              </w:rPr>
              <w:instrText xml:space="preserve"> PAGEREF _Toc106113696 \h </w:instrText>
            </w:r>
            <w:r w:rsidR="00934876">
              <w:rPr>
                <w:webHidden/>
              </w:rPr>
            </w:r>
            <w:r w:rsidR="00934876">
              <w:rPr>
                <w:webHidden/>
              </w:rPr>
              <w:fldChar w:fldCharType="separate"/>
            </w:r>
            <w:r w:rsidR="0025256E">
              <w:rPr>
                <w:webHidden/>
              </w:rPr>
              <w:t>45</w:t>
            </w:r>
            <w:r w:rsidR="00934876">
              <w:rPr>
                <w:webHidden/>
              </w:rPr>
              <w:fldChar w:fldCharType="end"/>
            </w:r>
          </w:hyperlink>
        </w:p>
        <w:p w14:paraId="12DACF53" w14:textId="47E9955E" w:rsidR="00934876" w:rsidRDefault="00560023">
          <w:pPr>
            <w:pStyle w:val="TOC2"/>
            <w:rPr>
              <w:rFonts w:asciiTheme="minorHAnsi" w:hAnsiTheme="minorHAnsi" w:cstheme="minorBidi"/>
              <w:b w:val="0"/>
              <w:bCs w:val="0"/>
              <w:color w:val="auto"/>
              <w:sz w:val="22"/>
              <w:szCs w:val="22"/>
              <w:lang w:eastAsia="en-GB"/>
            </w:rPr>
          </w:pPr>
          <w:hyperlink w:anchor="_Toc106113697" w:history="1">
            <w:r w:rsidR="00934876" w:rsidRPr="00412AD3">
              <w:rPr>
                <w:rStyle w:val="Hyperlink"/>
              </w:rPr>
              <w:t>Conclusion</w:t>
            </w:r>
            <w:r w:rsidR="00934876">
              <w:rPr>
                <w:webHidden/>
              </w:rPr>
              <w:tab/>
            </w:r>
            <w:r w:rsidR="00934876">
              <w:rPr>
                <w:webHidden/>
              </w:rPr>
              <w:fldChar w:fldCharType="begin"/>
            </w:r>
            <w:r w:rsidR="00934876">
              <w:rPr>
                <w:webHidden/>
              </w:rPr>
              <w:instrText xml:space="preserve"> PAGEREF _Toc106113697 \h </w:instrText>
            </w:r>
            <w:r w:rsidR="00934876">
              <w:rPr>
                <w:webHidden/>
              </w:rPr>
            </w:r>
            <w:r w:rsidR="00934876">
              <w:rPr>
                <w:webHidden/>
              </w:rPr>
              <w:fldChar w:fldCharType="separate"/>
            </w:r>
            <w:r w:rsidR="0025256E">
              <w:rPr>
                <w:webHidden/>
              </w:rPr>
              <w:t>46</w:t>
            </w:r>
            <w:r w:rsidR="00934876">
              <w:rPr>
                <w:webHidden/>
              </w:rPr>
              <w:fldChar w:fldCharType="end"/>
            </w:r>
          </w:hyperlink>
        </w:p>
        <w:p w14:paraId="6F506084" w14:textId="059505D7" w:rsidR="00934876" w:rsidRDefault="00560023">
          <w:pPr>
            <w:pStyle w:val="TOC1"/>
            <w:rPr>
              <w:rFonts w:asciiTheme="minorHAnsi" w:hAnsiTheme="minorHAnsi" w:cstheme="minorBidi"/>
              <w:b w:val="0"/>
              <w:bCs w:val="0"/>
              <w:color w:val="auto"/>
              <w:sz w:val="22"/>
              <w:szCs w:val="22"/>
              <w:lang w:eastAsia="en-GB"/>
            </w:rPr>
          </w:pPr>
          <w:hyperlink w:anchor="_Toc106113698" w:history="1">
            <w:r w:rsidR="00934876" w:rsidRPr="00412AD3">
              <w:rPr>
                <w:rStyle w:val="Hyperlink"/>
              </w:rPr>
              <w:t>Chapter 3: Tier 2 Training</w:t>
            </w:r>
            <w:r w:rsidR="00934876">
              <w:rPr>
                <w:webHidden/>
              </w:rPr>
              <w:tab/>
            </w:r>
            <w:r w:rsidR="00934876">
              <w:rPr>
                <w:webHidden/>
              </w:rPr>
              <w:fldChar w:fldCharType="begin"/>
            </w:r>
            <w:r w:rsidR="00934876">
              <w:rPr>
                <w:webHidden/>
              </w:rPr>
              <w:instrText xml:space="preserve"> PAGEREF _Toc106113698 \h </w:instrText>
            </w:r>
            <w:r w:rsidR="00934876">
              <w:rPr>
                <w:webHidden/>
              </w:rPr>
            </w:r>
            <w:r w:rsidR="00934876">
              <w:rPr>
                <w:webHidden/>
              </w:rPr>
              <w:fldChar w:fldCharType="separate"/>
            </w:r>
            <w:r w:rsidR="0025256E">
              <w:rPr>
                <w:webHidden/>
              </w:rPr>
              <w:t>49</w:t>
            </w:r>
            <w:r w:rsidR="00934876">
              <w:rPr>
                <w:webHidden/>
              </w:rPr>
              <w:fldChar w:fldCharType="end"/>
            </w:r>
          </w:hyperlink>
        </w:p>
        <w:p w14:paraId="79939F16" w14:textId="45DA9F61" w:rsidR="00934876" w:rsidRDefault="00560023">
          <w:pPr>
            <w:pStyle w:val="TOC2"/>
            <w:rPr>
              <w:rFonts w:asciiTheme="minorHAnsi" w:hAnsiTheme="minorHAnsi" w:cstheme="minorBidi"/>
              <w:b w:val="0"/>
              <w:bCs w:val="0"/>
              <w:color w:val="auto"/>
              <w:sz w:val="22"/>
              <w:szCs w:val="22"/>
              <w:lang w:eastAsia="en-GB"/>
            </w:rPr>
          </w:pPr>
          <w:hyperlink w:anchor="_Toc106113699" w:history="1">
            <w:r w:rsidR="00934876" w:rsidRPr="00412AD3">
              <w:rPr>
                <w:rStyle w:val="Hyperlink"/>
              </w:rPr>
              <w:t>Content and delivery of Tier 2 Training</w:t>
            </w:r>
            <w:r w:rsidR="00934876">
              <w:rPr>
                <w:webHidden/>
              </w:rPr>
              <w:tab/>
            </w:r>
            <w:r w:rsidR="00934876">
              <w:rPr>
                <w:webHidden/>
              </w:rPr>
              <w:fldChar w:fldCharType="begin"/>
            </w:r>
            <w:r w:rsidR="00934876">
              <w:rPr>
                <w:webHidden/>
              </w:rPr>
              <w:instrText xml:space="preserve"> PAGEREF _Toc106113699 \h </w:instrText>
            </w:r>
            <w:r w:rsidR="00934876">
              <w:rPr>
                <w:webHidden/>
              </w:rPr>
            </w:r>
            <w:r w:rsidR="00934876">
              <w:rPr>
                <w:webHidden/>
              </w:rPr>
              <w:fldChar w:fldCharType="separate"/>
            </w:r>
            <w:r w:rsidR="0025256E">
              <w:rPr>
                <w:webHidden/>
              </w:rPr>
              <w:t>49</w:t>
            </w:r>
            <w:r w:rsidR="00934876">
              <w:rPr>
                <w:webHidden/>
              </w:rPr>
              <w:fldChar w:fldCharType="end"/>
            </w:r>
          </w:hyperlink>
        </w:p>
        <w:p w14:paraId="2F4B0801" w14:textId="67486D38" w:rsidR="00934876" w:rsidRPr="005B7E8E" w:rsidRDefault="00560023">
          <w:pPr>
            <w:pStyle w:val="TOC3"/>
            <w:rPr>
              <w:noProof/>
              <w:sz w:val="28"/>
              <w:szCs w:val="28"/>
              <w:lang w:eastAsia="en-GB"/>
            </w:rPr>
          </w:pPr>
          <w:hyperlink w:anchor="_Toc106113700" w:history="1">
            <w:r w:rsidR="00934876" w:rsidRPr="005B7E8E">
              <w:rPr>
                <w:rStyle w:val="Hyperlink"/>
                <w:noProof/>
                <w:color w:val="363B73" w:themeColor="text2"/>
                <w:sz w:val="24"/>
                <w:szCs w:val="24"/>
              </w:rPr>
              <w:t>Trial Partner A Tier 2</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_Toc106113700 \h </w:instrText>
            </w:r>
            <w:r w:rsidR="00934876" w:rsidRPr="005B7E8E">
              <w:rPr>
                <w:noProof/>
                <w:webHidden/>
              </w:rPr>
            </w:r>
            <w:r w:rsidR="00934876" w:rsidRPr="005B7E8E">
              <w:rPr>
                <w:noProof/>
                <w:webHidden/>
              </w:rPr>
              <w:fldChar w:fldCharType="separate"/>
            </w:r>
            <w:r w:rsidR="0025256E">
              <w:rPr>
                <w:noProof/>
                <w:webHidden/>
              </w:rPr>
              <w:t>49</w:t>
            </w:r>
            <w:r w:rsidR="00934876" w:rsidRPr="005B7E8E">
              <w:rPr>
                <w:noProof/>
                <w:webHidden/>
              </w:rPr>
              <w:fldChar w:fldCharType="end"/>
            </w:r>
          </w:hyperlink>
        </w:p>
        <w:p w14:paraId="6C7ECF53" w14:textId="7DE865A3" w:rsidR="00934876" w:rsidRPr="005B7E8E" w:rsidRDefault="00560023">
          <w:pPr>
            <w:pStyle w:val="TOC3"/>
            <w:rPr>
              <w:noProof/>
              <w:sz w:val="28"/>
              <w:szCs w:val="28"/>
              <w:lang w:eastAsia="en-GB"/>
            </w:rPr>
          </w:pPr>
          <w:hyperlink w:anchor="_Toc106113701" w:history="1">
            <w:r w:rsidR="00934876" w:rsidRPr="005B7E8E">
              <w:rPr>
                <w:rStyle w:val="Hyperlink"/>
                <w:noProof/>
                <w:color w:val="363B73" w:themeColor="text2"/>
                <w:sz w:val="24"/>
                <w:szCs w:val="24"/>
              </w:rPr>
              <w:t>Trial Partner B Tier 2</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_Toc106113701 \h </w:instrText>
            </w:r>
            <w:r w:rsidR="00934876" w:rsidRPr="005B7E8E">
              <w:rPr>
                <w:noProof/>
                <w:webHidden/>
              </w:rPr>
            </w:r>
            <w:r w:rsidR="00934876" w:rsidRPr="005B7E8E">
              <w:rPr>
                <w:noProof/>
                <w:webHidden/>
              </w:rPr>
              <w:fldChar w:fldCharType="separate"/>
            </w:r>
            <w:r w:rsidR="0025256E">
              <w:rPr>
                <w:noProof/>
                <w:webHidden/>
              </w:rPr>
              <w:t>50</w:t>
            </w:r>
            <w:r w:rsidR="00934876" w:rsidRPr="005B7E8E">
              <w:rPr>
                <w:noProof/>
                <w:webHidden/>
              </w:rPr>
              <w:fldChar w:fldCharType="end"/>
            </w:r>
          </w:hyperlink>
        </w:p>
        <w:p w14:paraId="57E48F7F" w14:textId="4EA103FB" w:rsidR="00934876" w:rsidRPr="005B7E8E" w:rsidRDefault="00560023">
          <w:pPr>
            <w:pStyle w:val="TOC3"/>
            <w:rPr>
              <w:noProof/>
              <w:sz w:val="28"/>
              <w:szCs w:val="28"/>
              <w:lang w:eastAsia="en-GB"/>
            </w:rPr>
          </w:pPr>
          <w:hyperlink w:anchor="_Toc106113702" w:history="1">
            <w:r w:rsidR="00934876" w:rsidRPr="005B7E8E">
              <w:rPr>
                <w:rStyle w:val="Hyperlink"/>
                <w:noProof/>
                <w:color w:val="363B73" w:themeColor="text2"/>
                <w:sz w:val="24"/>
                <w:szCs w:val="24"/>
              </w:rPr>
              <w:t>Trial Partner C Tier 2</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_Toc106113702 \h </w:instrText>
            </w:r>
            <w:r w:rsidR="00934876" w:rsidRPr="005B7E8E">
              <w:rPr>
                <w:noProof/>
                <w:webHidden/>
              </w:rPr>
            </w:r>
            <w:r w:rsidR="00934876" w:rsidRPr="005B7E8E">
              <w:rPr>
                <w:noProof/>
                <w:webHidden/>
              </w:rPr>
              <w:fldChar w:fldCharType="separate"/>
            </w:r>
            <w:r w:rsidR="0025256E">
              <w:rPr>
                <w:noProof/>
                <w:webHidden/>
              </w:rPr>
              <w:t>50</w:t>
            </w:r>
            <w:r w:rsidR="00934876" w:rsidRPr="005B7E8E">
              <w:rPr>
                <w:noProof/>
                <w:webHidden/>
              </w:rPr>
              <w:fldChar w:fldCharType="end"/>
            </w:r>
          </w:hyperlink>
        </w:p>
        <w:p w14:paraId="7661EE26" w14:textId="5278B04F" w:rsidR="00934876" w:rsidRDefault="00560023">
          <w:pPr>
            <w:pStyle w:val="TOC2"/>
            <w:rPr>
              <w:rFonts w:asciiTheme="minorHAnsi" w:hAnsiTheme="minorHAnsi" w:cstheme="minorBidi"/>
              <w:b w:val="0"/>
              <w:bCs w:val="0"/>
              <w:color w:val="auto"/>
              <w:sz w:val="22"/>
              <w:szCs w:val="22"/>
              <w:lang w:eastAsia="en-GB"/>
            </w:rPr>
          </w:pPr>
          <w:hyperlink w:anchor="_Toc106113703" w:history="1">
            <w:r w:rsidR="00934876" w:rsidRPr="00412AD3">
              <w:rPr>
                <w:rStyle w:val="Hyperlink"/>
              </w:rPr>
              <w:t>Pre-learning for Tier 2</w:t>
            </w:r>
            <w:r w:rsidR="00934876">
              <w:rPr>
                <w:webHidden/>
              </w:rPr>
              <w:tab/>
            </w:r>
            <w:r w:rsidR="00934876">
              <w:rPr>
                <w:webHidden/>
              </w:rPr>
              <w:fldChar w:fldCharType="begin"/>
            </w:r>
            <w:r w:rsidR="00934876">
              <w:rPr>
                <w:webHidden/>
              </w:rPr>
              <w:instrText xml:space="preserve"> PAGEREF _Toc106113703 \h </w:instrText>
            </w:r>
            <w:r w:rsidR="00934876">
              <w:rPr>
                <w:webHidden/>
              </w:rPr>
            </w:r>
            <w:r w:rsidR="00934876">
              <w:rPr>
                <w:webHidden/>
              </w:rPr>
              <w:fldChar w:fldCharType="separate"/>
            </w:r>
            <w:r w:rsidR="0025256E">
              <w:rPr>
                <w:webHidden/>
              </w:rPr>
              <w:t>53</w:t>
            </w:r>
            <w:r w:rsidR="00934876">
              <w:rPr>
                <w:webHidden/>
              </w:rPr>
              <w:fldChar w:fldCharType="end"/>
            </w:r>
          </w:hyperlink>
        </w:p>
        <w:p w14:paraId="25FA210A" w14:textId="4816BDDD" w:rsidR="00934876" w:rsidRDefault="00560023">
          <w:pPr>
            <w:pStyle w:val="TOC2"/>
            <w:rPr>
              <w:rFonts w:asciiTheme="minorHAnsi" w:hAnsiTheme="minorHAnsi" w:cstheme="minorBidi"/>
              <w:b w:val="0"/>
              <w:bCs w:val="0"/>
              <w:color w:val="auto"/>
              <w:sz w:val="22"/>
              <w:szCs w:val="22"/>
              <w:lang w:eastAsia="en-GB"/>
            </w:rPr>
          </w:pPr>
          <w:hyperlink w:anchor="_Toc106113704" w:history="1">
            <w:r w:rsidR="00934876" w:rsidRPr="00412AD3">
              <w:rPr>
                <w:rStyle w:val="Hyperlink"/>
              </w:rPr>
              <w:t>Data quality</w:t>
            </w:r>
            <w:r w:rsidR="00934876">
              <w:rPr>
                <w:webHidden/>
              </w:rPr>
              <w:tab/>
            </w:r>
            <w:r w:rsidR="00934876">
              <w:rPr>
                <w:webHidden/>
              </w:rPr>
              <w:fldChar w:fldCharType="begin"/>
            </w:r>
            <w:r w:rsidR="00934876">
              <w:rPr>
                <w:webHidden/>
              </w:rPr>
              <w:instrText xml:space="preserve"> PAGEREF _Toc106113704 \h </w:instrText>
            </w:r>
            <w:r w:rsidR="00934876">
              <w:rPr>
                <w:webHidden/>
              </w:rPr>
            </w:r>
            <w:r w:rsidR="00934876">
              <w:rPr>
                <w:webHidden/>
              </w:rPr>
              <w:fldChar w:fldCharType="separate"/>
            </w:r>
            <w:r w:rsidR="0025256E">
              <w:rPr>
                <w:webHidden/>
              </w:rPr>
              <w:t>54</w:t>
            </w:r>
            <w:r w:rsidR="00934876">
              <w:rPr>
                <w:webHidden/>
              </w:rPr>
              <w:fldChar w:fldCharType="end"/>
            </w:r>
          </w:hyperlink>
        </w:p>
        <w:p w14:paraId="07D25294" w14:textId="3625C135" w:rsidR="00934876" w:rsidRDefault="00560023">
          <w:pPr>
            <w:pStyle w:val="TOC2"/>
            <w:rPr>
              <w:rFonts w:asciiTheme="minorHAnsi" w:hAnsiTheme="minorHAnsi" w:cstheme="minorBidi"/>
              <w:b w:val="0"/>
              <w:bCs w:val="0"/>
              <w:color w:val="auto"/>
              <w:sz w:val="22"/>
              <w:szCs w:val="22"/>
              <w:lang w:eastAsia="en-GB"/>
            </w:rPr>
          </w:pPr>
          <w:hyperlink w:anchor="_Toc106113705" w:history="1">
            <w:r w:rsidR="00934876" w:rsidRPr="00412AD3">
              <w:rPr>
                <w:rStyle w:val="Hyperlink"/>
              </w:rPr>
              <w:t>What people told us about the training</w:t>
            </w:r>
            <w:r w:rsidR="00934876">
              <w:rPr>
                <w:webHidden/>
              </w:rPr>
              <w:tab/>
            </w:r>
            <w:r w:rsidR="00934876">
              <w:rPr>
                <w:webHidden/>
              </w:rPr>
              <w:fldChar w:fldCharType="begin"/>
            </w:r>
            <w:r w:rsidR="00934876">
              <w:rPr>
                <w:webHidden/>
              </w:rPr>
              <w:instrText xml:space="preserve"> PAGEREF _Toc106113705 \h </w:instrText>
            </w:r>
            <w:r w:rsidR="00934876">
              <w:rPr>
                <w:webHidden/>
              </w:rPr>
            </w:r>
            <w:r w:rsidR="00934876">
              <w:rPr>
                <w:webHidden/>
              </w:rPr>
              <w:fldChar w:fldCharType="separate"/>
            </w:r>
            <w:r w:rsidR="0025256E">
              <w:rPr>
                <w:webHidden/>
              </w:rPr>
              <w:t>57</w:t>
            </w:r>
            <w:r w:rsidR="00934876">
              <w:rPr>
                <w:webHidden/>
              </w:rPr>
              <w:fldChar w:fldCharType="end"/>
            </w:r>
          </w:hyperlink>
        </w:p>
        <w:p w14:paraId="2AB6B85B" w14:textId="6ABC288F" w:rsidR="00934876" w:rsidRPr="005B7E8E" w:rsidRDefault="00560023">
          <w:pPr>
            <w:pStyle w:val="TOC3"/>
            <w:rPr>
              <w:noProof/>
              <w:sz w:val="28"/>
              <w:szCs w:val="28"/>
              <w:lang w:eastAsia="en-GB"/>
            </w:rPr>
          </w:pPr>
          <w:hyperlink w:anchor="_Toc106113706" w:history="1">
            <w:r w:rsidR="00934876" w:rsidRPr="005B7E8E">
              <w:rPr>
                <w:rStyle w:val="Hyperlink"/>
                <w:noProof/>
                <w:color w:val="363B73" w:themeColor="text2"/>
                <w:sz w:val="24"/>
                <w:szCs w:val="24"/>
              </w:rPr>
              <w:t>Kirkpatrick Level 1: Reaction for Tier 2 Training</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_Toc106113706 \h </w:instrText>
            </w:r>
            <w:r w:rsidR="00934876" w:rsidRPr="005B7E8E">
              <w:rPr>
                <w:noProof/>
                <w:webHidden/>
              </w:rPr>
            </w:r>
            <w:r w:rsidR="00934876" w:rsidRPr="005B7E8E">
              <w:rPr>
                <w:noProof/>
                <w:webHidden/>
              </w:rPr>
              <w:fldChar w:fldCharType="separate"/>
            </w:r>
            <w:r w:rsidR="0025256E">
              <w:rPr>
                <w:noProof/>
                <w:webHidden/>
              </w:rPr>
              <w:t>57</w:t>
            </w:r>
            <w:r w:rsidR="00934876" w:rsidRPr="005B7E8E">
              <w:rPr>
                <w:noProof/>
                <w:webHidden/>
              </w:rPr>
              <w:fldChar w:fldCharType="end"/>
            </w:r>
          </w:hyperlink>
        </w:p>
        <w:p w14:paraId="3ECB4490" w14:textId="2129537B" w:rsidR="00934876" w:rsidRPr="005B7E8E" w:rsidRDefault="00560023">
          <w:pPr>
            <w:pStyle w:val="TOC3"/>
            <w:rPr>
              <w:noProof/>
              <w:sz w:val="28"/>
              <w:szCs w:val="28"/>
              <w:lang w:eastAsia="en-GB"/>
            </w:rPr>
          </w:pPr>
          <w:hyperlink w:anchor="_Toc106113707" w:history="1">
            <w:r w:rsidR="00934876" w:rsidRPr="005B7E8E">
              <w:rPr>
                <w:rStyle w:val="Hyperlink"/>
                <w:noProof/>
                <w:color w:val="363B73" w:themeColor="text2"/>
                <w:sz w:val="24"/>
                <w:szCs w:val="24"/>
              </w:rPr>
              <w:t>Kirkpatrick Level 2: Learning for Tier 2 Training</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_Toc106113707 \h </w:instrText>
            </w:r>
            <w:r w:rsidR="00934876" w:rsidRPr="005B7E8E">
              <w:rPr>
                <w:noProof/>
                <w:webHidden/>
              </w:rPr>
            </w:r>
            <w:r w:rsidR="00934876" w:rsidRPr="005B7E8E">
              <w:rPr>
                <w:noProof/>
                <w:webHidden/>
              </w:rPr>
              <w:fldChar w:fldCharType="separate"/>
            </w:r>
            <w:r w:rsidR="0025256E">
              <w:rPr>
                <w:noProof/>
                <w:webHidden/>
              </w:rPr>
              <w:t>68</w:t>
            </w:r>
            <w:r w:rsidR="00934876" w:rsidRPr="005B7E8E">
              <w:rPr>
                <w:noProof/>
                <w:webHidden/>
              </w:rPr>
              <w:fldChar w:fldCharType="end"/>
            </w:r>
          </w:hyperlink>
        </w:p>
        <w:p w14:paraId="2ECBD74C" w14:textId="10ED501E" w:rsidR="00934876" w:rsidRPr="005B7E8E" w:rsidRDefault="00560023">
          <w:pPr>
            <w:pStyle w:val="TOC3"/>
            <w:rPr>
              <w:noProof/>
              <w:sz w:val="28"/>
              <w:szCs w:val="28"/>
              <w:lang w:eastAsia="en-GB"/>
            </w:rPr>
          </w:pPr>
          <w:hyperlink w:anchor="_Toc106113709" w:history="1">
            <w:r w:rsidR="00934876" w:rsidRPr="005B7E8E">
              <w:rPr>
                <w:rStyle w:val="Hyperlink"/>
                <w:noProof/>
                <w:color w:val="363B73" w:themeColor="text2"/>
                <w:sz w:val="24"/>
                <w:szCs w:val="24"/>
              </w:rPr>
              <w:t>Kirkpatrick Level 3: Behaviour changes for Tier 2 Training</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_Toc106113709 \h </w:instrText>
            </w:r>
            <w:r w:rsidR="00934876" w:rsidRPr="005B7E8E">
              <w:rPr>
                <w:noProof/>
                <w:webHidden/>
              </w:rPr>
            </w:r>
            <w:r w:rsidR="00934876" w:rsidRPr="005B7E8E">
              <w:rPr>
                <w:noProof/>
                <w:webHidden/>
              </w:rPr>
              <w:fldChar w:fldCharType="separate"/>
            </w:r>
            <w:r w:rsidR="0025256E">
              <w:rPr>
                <w:noProof/>
                <w:webHidden/>
              </w:rPr>
              <w:t>72</w:t>
            </w:r>
            <w:r w:rsidR="00934876" w:rsidRPr="005B7E8E">
              <w:rPr>
                <w:noProof/>
                <w:webHidden/>
              </w:rPr>
              <w:fldChar w:fldCharType="end"/>
            </w:r>
          </w:hyperlink>
        </w:p>
        <w:p w14:paraId="45317C55" w14:textId="2B8EF588" w:rsidR="00934876" w:rsidRPr="005B7E8E" w:rsidRDefault="00560023">
          <w:pPr>
            <w:pStyle w:val="TOC3"/>
            <w:rPr>
              <w:noProof/>
              <w:sz w:val="28"/>
              <w:szCs w:val="28"/>
              <w:lang w:eastAsia="en-GB"/>
            </w:rPr>
          </w:pPr>
          <w:hyperlink w:anchor="_Toc106113712" w:history="1">
            <w:r w:rsidR="00934876" w:rsidRPr="005B7E8E">
              <w:rPr>
                <w:rStyle w:val="Hyperlink"/>
                <w:noProof/>
                <w:color w:val="363B73" w:themeColor="text2"/>
                <w:sz w:val="24"/>
                <w:szCs w:val="24"/>
              </w:rPr>
              <w:t>Kirkpatrick Level 4: Results for Tier 2 Training</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_Toc106113712 \h </w:instrText>
            </w:r>
            <w:r w:rsidR="00934876" w:rsidRPr="005B7E8E">
              <w:rPr>
                <w:noProof/>
                <w:webHidden/>
              </w:rPr>
            </w:r>
            <w:r w:rsidR="00934876" w:rsidRPr="005B7E8E">
              <w:rPr>
                <w:noProof/>
                <w:webHidden/>
              </w:rPr>
              <w:fldChar w:fldCharType="separate"/>
            </w:r>
            <w:r w:rsidR="0025256E">
              <w:rPr>
                <w:noProof/>
                <w:webHidden/>
              </w:rPr>
              <w:t>77</w:t>
            </w:r>
            <w:r w:rsidR="00934876" w:rsidRPr="005B7E8E">
              <w:rPr>
                <w:noProof/>
                <w:webHidden/>
              </w:rPr>
              <w:fldChar w:fldCharType="end"/>
            </w:r>
          </w:hyperlink>
        </w:p>
        <w:p w14:paraId="167B910A" w14:textId="6CD39C86" w:rsidR="00934876" w:rsidRDefault="00560023">
          <w:pPr>
            <w:pStyle w:val="TOC2"/>
            <w:rPr>
              <w:rFonts w:asciiTheme="minorHAnsi" w:hAnsiTheme="minorHAnsi" w:cstheme="minorBidi"/>
              <w:b w:val="0"/>
              <w:bCs w:val="0"/>
              <w:color w:val="auto"/>
              <w:sz w:val="22"/>
              <w:szCs w:val="22"/>
              <w:lang w:eastAsia="en-GB"/>
            </w:rPr>
          </w:pPr>
          <w:hyperlink w:anchor="_Toc106113713" w:history="1">
            <w:r w:rsidR="00934876" w:rsidRPr="00412AD3">
              <w:rPr>
                <w:rStyle w:val="Hyperlink"/>
              </w:rPr>
              <w:t>Delivery costs</w:t>
            </w:r>
            <w:r w:rsidR="00934876">
              <w:rPr>
                <w:webHidden/>
              </w:rPr>
              <w:tab/>
            </w:r>
            <w:r w:rsidR="00934876">
              <w:rPr>
                <w:webHidden/>
              </w:rPr>
              <w:fldChar w:fldCharType="begin"/>
            </w:r>
            <w:r w:rsidR="00934876">
              <w:rPr>
                <w:webHidden/>
              </w:rPr>
              <w:instrText xml:space="preserve"> PAGEREF _Toc106113713 \h </w:instrText>
            </w:r>
            <w:r w:rsidR="00934876">
              <w:rPr>
                <w:webHidden/>
              </w:rPr>
            </w:r>
            <w:r w:rsidR="00934876">
              <w:rPr>
                <w:webHidden/>
              </w:rPr>
              <w:fldChar w:fldCharType="separate"/>
            </w:r>
            <w:r w:rsidR="0025256E">
              <w:rPr>
                <w:webHidden/>
              </w:rPr>
              <w:t>78</w:t>
            </w:r>
            <w:r w:rsidR="00934876">
              <w:rPr>
                <w:webHidden/>
              </w:rPr>
              <w:fldChar w:fldCharType="end"/>
            </w:r>
          </w:hyperlink>
        </w:p>
        <w:p w14:paraId="1D77DD0A" w14:textId="6D20CB01" w:rsidR="00934876" w:rsidRDefault="00560023">
          <w:pPr>
            <w:pStyle w:val="TOC2"/>
            <w:rPr>
              <w:rFonts w:asciiTheme="minorHAnsi" w:hAnsiTheme="minorHAnsi" w:cstheme="minorBidi"/>
              <w:b w:val="0"/>
              <w:bCs w:val="0"/>
              <w:color w:val="auto"/>
              <w:sz w:val="22"/>
              <w:szCs w:val="22"/>
              <w:lang w:eastAsia="en-GB"/>
            </w:rPr>
          </w:pPr>
          <w:hyperlink w:anchor="_Toc106113714" w:history="1">
            <w:r w:rsidR="00934876" w:rsidRPr="00412AD3">
              <w:rPr>
                <w:rStyle w:val="Hyperlink"/>
              </w:rPr>
              <w:t>Conclusion</w:t>
            </w:r>
            <w:r w:rsidR="00934876">
              <w:rPr>
                <w:webHidden/>
              </w:rPr>
              <w:tab/>
            </w:r>
            <w:r w:rsidR="00934876">
              <w:rPr>
                <w:webHidden/>
              </w:rPr>
              <w:fldChar w:fldCharType="begin"/>
            </w:r>
            <w:r w:rsidR="00934876">
              <w:rPr>
                <w:webHidden/>
              </w:rPr>
              <w:instrText xml:space="preserve"> PAGEREF _Toc106113714 \h </w:instrText>
            </w:r>
            <w:r w:rsidR="00934876">
              <w:rPr>
                <w:webHidden/>
              </w:rPr>
            </w:r>
            <w:r w:rsidR="00934876">
              <w:rPr>
                <w:webHidden/>
              </w:rPr>
              <w:fldChar w:fldCharType="separate"/>
            </w:r>
            <w:r w:rsidR="0025256E">
              <w:rPr>
                <w:webHidden/>
              </w:rPr>
              <w:t>79</w:t>
            </w:r>
            <w:r w:rsidR="00934876">
              <w:rPr>
                <w:webHidden/>
              </w:rPr>
              <w:fldChar w:fldCharType="end"/>
            </w:r>
          </w:hyperlink>
        </w:p>
        <w:p w14:paraId="1A678926" w14:textId="3A9C2F53" w:rsidR="00934876" w:rsidRPr="005B7E8E" w:rsidRDefault="00560023">
          <w:pPr>
            <w:pStyle w:val="TOC3"/>
            <w:rPr>
              <w:noProof/>
              <w:sz w:val="28"/>
              <w:szCs w:val="28"/>
              <w:lang w:eastAsia="en-GB"/>
            </w:rPr>
          </w:pPr>
          <w:hyperlink w:anchor="_Toc106113715" w:history="1">
            <w:r w:rsidR="00934876" w:rsidRPr="005B7E8E">
              <w:rPr>
                <w:rStyle w:val="Hyperlink"/>
                <w:noProof/>
                <w:color w:val="363B73" w:themeColor="text2"/>
                <w:sz w:val="24"/>
                <w:szCs w:val="24"/>
              </w:rPr>
              <w:t>Content</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_Toc106113715 \h </w:instrText>
            </w:r>
            <w:r w:rsidR="00934876" w:rsidRPr="005B7E8E">
              <w:rPr>
                <w:noProof/>
                <w:webHidden/>
              </w:rPr>
            </w:r>
            <w:r w:rsidR="00934876" w:rsidRPr="005B7E8E">
              <w:rPr>
                <w:noProof/>
                <w:webHidden/>
              </w:rPr>
              <w:fldChar w:fldCharType="separate"/>
            </w:r>
            <w:r w:rsidR="0025256E">
              <w:rPr>
                <w:noProof/>
                <w:webHidden/>
              </w:rPr>
              <w:t>79</w:t>
            </w:r>
            <w:r w:rsidR="00934876" w:rsidRPr="005B7E8E">
              <w:rPr>
                <w:noProof/>
                <w:webHidden/>
              </w:rPr>
              <w:fldChar w:fldCharType="end"/>
            </w:r>
          </w:hyperlink>
        </w:p>
        <w:p w14:paraId="11053958" w14:textId="18167340" w:rsidR="00934876" w:rsidRPr="005B7E8E" w:rsidRDefault="00560023">
          <w:pPr>
            <w:pStyle w:val="TOC3"/>
            <w:rPr>
              <w:noProof/>
              <w:sz w:val="28"/>
              <w:szCs w:val="28"/>
              <w:lang w:eastAsia="en-GB"/>
            </w:rPr>
          </w:pPr>
          <w:hyperlink w:anchor="_Toc106113716" w:history="1">
            <w:r w:rsidR="00934876" w:rsidRPr="005B7E8E">
              <w:rPr>
                <w:rStyle w:val="Hyperlink"/>
                <w:noProof/>
                <w:color w:val="363B73" w:themeColor="text2"/>
                <w:sz w:val="24"/>
                <w:szCs w:val="24"/>
              </w:rPr>
              <w:t>Mode</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_Toc106113716 \h </w:instrText>
            </w:r>
            <w:r w:rsidR="00934876" w:rsidRPr="005B7E8E">
              <w:rPr>
                <w:noProof/>
                <w:webHidden/>
              </w:rPr>
            </w:r>
            <w:r w:rsidR="00934876" w:rsidRPr="005B7E8E">
              <w:rPr>
                <w:noProof/>
                <w:webHidden/>
              </w:rPr>
              <w:fldChar w:fldCharType="separate"/>
            </w:r>
            <w:r w:rsidR="0025256E">
              <w:rPr>
                <w:noProof/>
                <w:webHidden/>
              </w:rPr>
              <w:t>80</w:t>
            </w:r>
            <w:r w:rsidR="00934876" w:rsidRPr="005B7E8E">
              <w:rPr>
                <w:noProof/>
                <w:webHidden/>
              </w:rPr>
              <w:fldChar w:fldCharType="end"/>
            </w:r>
          </w:hyperlink>
        </w:p>
        <w:p w14:paraId="1075A3D6" w14:textId="0D06A440" w:rsidR="00934876" w:rsidRPr="005B7E8E" w:rsidRDefault="00560023">
          <w:pPr>
            <w:pStyle w:val="TOC3"/>
            <w:rPr>
              <w:noProof/>
              <w:sz w:val="28"/>
              <w:szCs w:val="28"/>
              <w:lang w:eastAsia="en-GB"/>
            </w:rPr>
          </w:pPr>
          <w:hyperlink w:anchor="_Toc106113717" w:history="1">
            <w:r w:rsidR="00934876" w:rsidRPr="005B7E8E">
              <w:rPr>
                <w:rStyle w:val="Hyperlink"/>
                <w:noProof/>
                <w:color w:val="363B73" w:themeColor="text2"/>
                <w:sz w:val="24"/>
                <w:szCs w:val="24"/>
              </w:rPr>
              <w:t>Describing the training</w:t>
            </w:r>
            <w:r w:rsidR="00934876" w:rsidRPr="005B7E8E">
              <w:rPr>
                <w:noProof/>
                <w:webHidden/>
              </w:rPr>
              <w:tab/>
            </w:r>
            <w:r w:rsidR="00934876" w:rsidRPr="005B7E8E">
              <w:rPr>
                <w:noProof/>
                <w:webHidden/>
              </w:rPr>
              <w:fldChar w:fldCharType="begin"/>
            </w:r>
            <w:r w:rsidR="00934876" w:rsidRPr="005B7E8E">
              <w:rPr>
                <w:noProof/>
                <w:webHidden/>
              </w:rPr>
              <w:instrText xml:space="preserve"> PAGEREF _Toc106113717 \h </w:instrText>
            </w:r>
            <w:r w:rsidR="00934876" w:rsidRPr="005B7E8E">
              <w:rPr>
                <w:noProof/>
                <w:webHidden/>
              </w:rPr>
            </w:r>
            <w:r w:rsidR="00934876" w:rsidRPr="005B7E8E">
              <w:rPr>
                <w:noProof/>
                <w:webHidden/>
              </w:rPr>
              <w:fldChar w:fldCharType="separate"/>
            </w:r>
            <w:r w:rsidR="0025256E">
              <w:rPr>
                <w:noProof/>
                <w:webHidden/>
              </w:rPr>
              <w:t>81</w:t>
            </w:r>
            <w:r w:rsidR="00934876" w:rsidRPr="005B7E8E">
              <w:rPr>
                <w:noProof/>
                <w:webHidden/>
              </w:rPr>
              <w:fldChar w:fldCharType="end"/>
            </w:r>
          </w:hyperlink>
        </w:p>
        <w:p w14:paraId="0C1B0B6F" w14:textId="40CFDCFD" w:rsidR="00934876" w:rsidRDefault="00560023">
          <w:pPr>
            <w:pStyle w:val="TOC1"/>
            <w:rPr>
              <w:rFonts w:asciiTheme="minorHAnsi" w:hAnsiTheme="minorHAnsi" w:cstheme="minorBidi"/>
              <w:b w:val="0"/>
              <w:bCs w:val="0"/>
              <w:color w:val="auto"/>
              <w:sz w:val="22"/>
              <w:szCs w:val="22"/>
              <w:lang w:eastAsia="en-GB"/>
            </w:rPr>
          </w:pPr>
          <w:hyperlink w:anchor="_Toc106113718" w:history="1">
            <w:r w:rsidR="00934876" w:rsidRPr="00412AD3">
              <w:rPr>
                <w:rStyle w:val="Hyperlink"/>
              </w:rPr>
              <w:t xml:space="preserve">Chapter </w:t>
            </w:r>
            <w:r w:rsidR="00C84126">
              <w:rPr>
                <w:rStyle w:val="Hyperlink"/>
              </w:rPr>
              <w:t>4</w:t>
            </w:r>
            <w:r w:rsidR="00934876" w:rsidRPr="00412AD3">
              <w:rPr>
                <w:rStyle w:val="Hyperlink"/>
              </w:rPr>
              <w:t>: Conclusions and further work</w:t>
            </w:r>
            <w:r w:rsidR="00934876">
              <w:rPr>
                <w:webHidden/>
              </w:rPr>
              <w:tab/>
            </w:r>
            <w:r w:rsidR="00934876">
              <w:rPr>
                <w:webHidden/>
              </w:rPr>
              <w:fldChar w:fldCharType="begin"/>
            </w:r>
            <w:r w:rsidR="00934876">
              <w:rPr>
                <w:webHidden/>
              </w:rPr>
              <w:instrText xml:space="preserve"> PAGEREF _Toc106113718 \h </w:instrText>
            </w:r>
            <w:r w:rsidR="00934876">
              <w:rPr>
                <w:webHidden/>
              </w:rPr>
            </w:r>
            <w:r w:rsidR="00934876">
              <w:rPr>
                <w:webHidden/>
              </w:rPr>
              <w:fldChar w:fldCharType="separate"/>
            </w:r>
            <w:r w:rsidR="0025256E">
              <w:rPr>
                <w:webHidden/>
              </w:rPr>
              <w:t>83</w:t>
            </w:r>
            <w:r w:rsidR="00934876">
              <w:rPr>
                <w:webHidden/>
              </w:rPr>
              <w:fldChar w:fldCharType="end"/>
            </w:r>
          </w:hyperlink>
        </w:p>
        <w:p w14:paraId="049247C4" w14:textId="03377E66" w:rsidR="00934876" w:rsidRDefault="00560023">
          <w:pPr>
            <w:pStyle w:val="TOC2"/>
            <w:rPr>
              <w:rFonts w:asciiTheme="minorHAnsi" w:hAnsiTheme="minorHAnsi" w:cstheme="minorBidi"/>
              <w:b w:val="0"/>
              <w:bCs w:val="0"/>
              <w:color w:val="auto"/>
              <w:sz w:val="22"/>
              <w:szCs w:val="22"/>
              <w:lang w:eastAsia="en-GB"/>
            </w:rPr>
          </w:pPr>
          <w:hyperlink w:anchor="_Toc106113719" w:history="1">
            <w:r w:rsidR="00934876" w:rsidRPr="00412AD3">
              <w:rPr>
                <w:rStyle w:val="Hyperlink"/>
              </w:rPr>
              <w:t>Recommendations and considerations for training packages</w:t>
            </w:r>
            <w:r w:rsidR="00934876">
              <w:rPr>
                <w:webHidden/>
              </w:rPr>
              <w:tab/>
            </w:r>
            <w:r w:rsidR="00934876">
              <w:rPr>
                <w:webHidden/>
              </w:rPr>
              <w:fldChar w:fldCharType="begin"/>
            </w:r>
            <w:r w:rsidR="00934876">
              <w:rPr>
                <w:webHidden/>
              </w:rPr>
              <w:instrText xml:space="preserve"> PAGEREF _Toc106113719 \h </w:instrText>
            </w:r>
            <w:r w:rsidR="00934876">
              <w:rPr>
                <w:webHidden/>
              </w:rPr>
            </w:r>
            <w:r w:rsidR="00934876">
              <w:rPr>
                <w:webHidden/>
              </w:rPr>
              <w:fldChar w:fldCharType="separate"/>
            </w:r>
            <w:r w:rsidR="0025256E">
              <w:rPr>
                <w:webHidden/>
              </w:rPr>
              <w:t>83</w:t>
            </w:r>
            <w:r w:rsidR="00934876">
              <w:rPr>
                <w:webHidden/>
              </w:rPr>
              <w:fldChar w:fldCharType="end"/>
            </w:r>
          </w:hyperlink>
        </w:p>
        <w:p w14:paraId="7AD7E4A5" w14:textId="1C48D8B6" w:rsidR="00934876" w:rsidRDefault="00560023">
          <w:pPr>
            <w:pStyle w:val="TOC2"/>
            <w:rPr>
              <w:rFonts w:asciiTheme="minorHAnsi" w:hAnsiTheme="minorHAnsi" w:cstheme="minorBidi"/>
              <w:b w:val="0"/>
              <w:bCs w:val="0"/>
              <w:color w:val="auto"/>
              <w:sz w:val="22"/>
              <w:szCs w:val="22"/>
              <w:lang w:eastAsia="en-GB"/>
            </w:rPr>
          </w:pPr>
          <w:hyperlink w:anchor="_Toc106113720" w:history="1">
            <w:r w:rsidR="00934876" w:rsidRPr="00412AD3">
              <w:rPr>
                <w:rStyle w:val="Hyperlink"/>
              </w:rPr>
              <w:t>Further evaluation</w:t>
            </w:r>
            <w:r w:rsidR="00934876">
              <w:rPr>
                <w:webHidden/>
              </w:rPr>
              <w:tab/>
            </w:r>
            <w:r w:rsidR="00934876">
              <w:rPr>
                <w:webHidden/>
              </w:rPr>
              <w:fldChar w:fldCharType="begin"/>
            </w:r>
            <w:r w:rsidR="00934876">
              <w:rPr>
                <w:webHidden/>
              </w:rPr>
              <w:instrText xml:space="preserve"> PAGEREF _Toc106113720 \h </w:instrText>
            </w:r>
            <w:r w:rsidR="00934876">
              <w:rPr>
                <w:webHidden/>
              </w:rPr>
            </w:r>
            <w:r w:rsidR="00934876">
              <w:rPr>
                <w:webHidden/>
              </w:rPr>
              <w:fldChar w:fldCharType="separate"/>
            </w:r>
            <w:r w:rsidR="0025256E">
              <w:rPr>
                <w:webHidden/>
              </w:rPr>
              <w:t>84</w:t>
            </w:r>
            <w:r w:rsidR="00934876">
              <w:rPr>
                <w:webHidden/>
              </w:rPr>
              <w:fldChar w:fldCharType="end"/>
            </w:r>
          </w:hyperlink>
        </w:p>
        <w:p w14:paraId="476B81DB" w14:textId="0B9559F4" w:rsidR="00934876" w:rsidRDefault="00560023">
          <w:pPr>
            <w:pStyle w:val="TOC2"/>
            <w:rPr>
              <w:rFonts w:asciiTheme="minorHAnsi" w:hAnsiTheme="minorHAnsi" w:cstheme="minorBidi"/>
              <w:b w:val="0"/>
              <w:bCs w:val="0"/>
              <w:color w:val="auto"/>
              <w:sz w:val="22"/>
              <w:szCs w:val="22"/>
              <w:lang w:eastAsia="en-GB"/>
            </w:rPr>
          </w:pPr>
          <w:hyperlink w:anchor="_Toc106113721" w:history="1">
            <w:r w:rsidR="00934876" w:rsidRPr="00412AD3">
              <w:rPr>
                <w:rStyle w:val="Hyperlink"/>
                <w:rFonts w:cs="Calibri"/>
              </w:rPr>
              <w:t>Conclusion</w:t>
            </w:r>
            <w:r w:rsidR="00934876">
              <w:rPr>
                <w:webHidden/>
              </w:rPr>
              <w:tab/>
            </w:r>
            <w:r w:rsidR="00934876">
              <w:rPr>
                <w:webHidden/>
              </w:rPr>
              <w:fldChar w:fldCharType="begin"/>
            </w:r>
            <w:r w:rsidR="00934876">
              <w:rPr>
                <w:webHidden/>
              </w:rPr>
              <w:instrText xml:space="preserve"> PAGEREF _Toc106113721 \h </w:instrText>
            </w:r>
            <w:r w:rsidR="00934876">
              <w:rPr>
                <w:webHidden/>
              </w:rPr>
            </w:r>
            <w:r w:rsidR="00934876">
              <w:rPr>
                <w:webHidden/>
              </w:rPr>
              <w:fldChar w:fldCharType="separate"/>
            </w:r>
            <w:r w:rsidR="0025256E">
              <w:rPr>
                <w:webHidden/>
              </w:rPr>
              <w:t>86</w:t>
            </w:r>
            <w:r w:rsidR="00934876">
              <w:rPr>
                <w:webHidden/>
              </w:rPr>
              <w:fldChar w:fldCharType="end"/>
            </w:r>
          </w:hyperlink>
        </w:p>
        <w:p w14:paraId="02618867" w14:textId="0C1B5BB0" w:rsidR="00934876" w:rsidRDefault="00560023" w:rsidP="005B7E8E">
          <w:pPr>
            <w:pStyle w:val="TOC1"/>
            <w:rPr>
              <w:rFonts w:asciiTheme="minorHAnsi" w:hAnsiTheme="minorHAnsi" w:cstheme="minorBidi"/>
              <w:b w:val="0"/>
              <w:bCs w:val="0"/>
              <w:color w:val="auto"/>
              <w:sz w:val="22"/>
              <w:szCs w:val="22"/>
              <w:lang w:eastAsia="en-GB"/>
            </w:rPr>
          </w:pPr>
          <w:hyperlink w:anchor="_Toc106113722" w:history="1">
            <w:r w:rsidR="00934876" w:rsidRPr="00412AD3">
              <w:rPr>
                <w:rStyle w:val="Hyperlink"/>
              </w:rPr>
              <w:t>References</w:t>
            </w:r>
            <w:r w:rsidR="00934876">
              <w:rPr>
                <w:webHidden/>
              </w:rPr>
              <w:tab/>
            </w:r>
            <w:r w:rsidR="00934876">
              <w:rPr>
                <w:webHidden/>
              </w:rPr>
              <w:fldChar w:fldCharType="begin"/>
            </w:r>
            <w:r w:rsidR="00934876">
              <w:rPr>
                <w:webHidden/>
              </w:rPr>
              <w:instrText xml:space="preserve"> PAGEREF _Toc106113722 \h </w:instrText>
            </w:r>
            <w:r w:rsidR="00934876">
              <w:rPr>
                <w:webHidden/>
              </w:rPr>
            </w:r>
            <w:r w:rsidR="00934876">
              <w:rPr>
                <w:webHidden/>
              </w:rPr>
              <w:fldChar w:fldCharType="separate"/>
            </w:r>
            <w:r w:rsidR="0025256E">
              <w:rPr>
                <w:webHidden/>
              </w:rPr>
              <w:t>88</w:t>
            </w:r>
            <w:r w:rsidR="00934876">
              <w:rPr>
                <w:webHidden/>
              </w:rPr>
              <w:fldChar w:fldCharType="end"/>
            </w:r>
          </w:hyperlink>
        </w:p>
        <w:p w14:paraId="372C1A84" w14:textId="72BA82B9" w:rsidR="00F53E7A" w:rsidRDefault="341D6D22" w:rsidP="005B7E8E">
          <w:pPr>
            <w:pStyle w:val="TOC2"/>
            <w:spacing w:before="0"/>
          </w:pPr>
          <w:r w:rsidRPr="00B06A00">
            <w:fldChar w:fldCharType="end"/>
          </w:r>
        </w:p>
      </w:sdtContent>
    </w:sdt>
    <w:p w14:paraId="08A98B6C" w14:textId="3DAF2DAC" w:rsidR="00F53E7A" w:rsidRPr="000E2940" w:rsidRDefault="00224785" w:rsidP="000E2940">
      <w:pPr>
        <w:pStyle w:val="Heading1"/>
        <w:spacing w:before="0" w:after="240"/>
        <w:ind w:left="720" w:firstLine="720"/>
        <w:rPr>
          <w:rFonts w:ascii="Calibri" w:hAnsi="Calibri" w:cs="Calibri"/>
          <w:b w:val="0"/>
          <w:color w:val="FFFFFF" w:themeColor="background1"/>
          <w:sz w:val="48"/>
          <w:szCs w:val="48"/>
        </w:rPr>
      </w:pPr>
      <w:bookmarkStart w:id="1" w:name="_Toc106113666"/>
      <w:r>
        <w:rPr>
          <w:noProof/>
          <w:lang w:val="en-US"/>
        </w:rPr>
        <w:lastRenderedPageBreak/>
        <mc:AlternateContent>
          <mc:Choice Requires="wps">
            <w:drawing>
              <wp:anchor distT="0" distB="0" distL="114300" distR="114300" simplePos="0" relativeHeight="251658275" behindDoc="1" locked="0" layoutInCell="1" allowOverlap="1" wp14:anchorId="2C3B56E2" wp14:editId="7104785A">
                <wp:simplePos x="0" y="0"/>
                <wp:positionH relativeFrom="column">
                  <wp:posOffset>-1125220</wp:posOffset>
                </wp:positionH>
                <wp:positionV relativeFrom="paragraph">
                  <wp:posOffset>-915670</wp:posOffset>
                </wp:positionV>
                <wp:extent cx="7749540" cy="1814830"/>
                <wp:effectExtent l="0" t="0" r="0" b="0"/>
                <wp:wrapNone/>
                <wp:docPr id="228" name="Rectangl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9540" cy="181483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B13337" id="Rectangle 228" o:spid="_x0000_s1026" alt="&quot;&quot;" style="position:absolute;margin-left:-88.6pt;margin-top:-72.1pt;width:610.2pt;height:142.9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" fillcolor="#185caf [2406]" stroked="f" strokeweight="2pt"/>
            </w:pict>
          </mc:Fallback>
        </mc:AlternateContent>
      </w:r>
      <w:r w:rsidR="00B44753" w:rsidRPr="00AB0256">
        <w:rPr>
          <w:noProof/>
          <w:sz w:val="24"/>
          <w:szCs w:val="24"/>
          <w:lang w:val="en-US"/>
        </w:rPr>
        <w:drawing>
          <wp:anchor distT="0" distB="0" distL="114300" distR="114300" simplePos="0" relativeHeight="251658346" behindDoc="0" locked="0" layoutInCell="1" allowOverlap="1" wp14:anchorId="543EF0D5" wp14:editId="29166665">
            <wp:simplePos x="0" y="0"/>
            <wp:positionH relativeFrom="margin">
              <wp:posOffset>-35023</wp:posOffset>
            </wp:positionH>
            <wp:positionV relativeFrom="paragraph">
              <wp:posOffset>-253218</wp:posOffset>
            </wp:positionV>
            <wp:extent cx="828000" cy="828000"/>
            <wp:effectExtent l="0" t="0" r="0" b="0"/>
            <wp:wrapNone/>
            <wp:docPr id="856784318" name="Graphic 856784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318" name="Graphic 856784318">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828000" cy="828000"/>
                    </a:xfrm>
                    <a:prstGeom prst="rect">
                      <a:avLst/>
                    </a:prstGeom>
                  </pic:spPr>
                </pic:pic>
              </a:graphicData>
            </a:graphic>
          </wp:anchor>
        </w:drawing>
      </w:r>
      <w:r w:rsidR="00F53E7A" w:rsidRPr="000E2940">
        <w:rPr>
          <w:rFonts w:ascii="Calibri" w:hAnsi="Calibri" w:cs="Calibri"/>
          <w:color w:val="FFFFFF" w:themeColor="background1"/>
          <w:sz w:val="48"/>
          <w:szCs w:val="48"/>
        </w:rPr>
        <w:t xml:space="preserve">Executive </w:t>
      </w:r>
      <w:r w:rsidR="00074E10">
        <w:rPr>
          <w:rFonts w:ascii="Calibri" w:hAnsi="Calibri" w:cs="Calibri"/>
          <w:color w:val="FFFFFF" w:themeColor="background1"/>
          <w:sz w:val="48"/>
          <w:szCs w:val="48"/>
        </w:rPr>
        <w:t>s</w:t>
      </w:r>
      <w:r w:rsidR="00F53E7A" w:rsidRPr="000E2940">
        <w:rPr>
          <w:rFonts w:ascii="Calibri" w:hAnsi="Calibri" w:cs="Calibri"/>
          <w:color w:val="FFFFFF" w:themeColor="background1"/>
          <w:sz w:val="48"/>
          <w:szCs w:val="48"/>
        </w:rPr>
        <w:t>ummary</w:t>
      </w:r>
      <w:bookmarkEnd w:id="1"/>
    </w:p>
    <w:p w14:paraId="5C05A69A" w14:textId="77777777" w:rsidR="009F23DD" w:rsidRDefault="009F23DD" w:rsidP="00F53E7A">
      <w:pPr>
        <w:rPr>
          <w:szCs w:val="24"/>
        </w:rPr>
      </w:pPr>
    </w:p>
    <w:p w14:paraId="6F5E2186" w14:textId="77777777" w:rsidR="009F23DD" w:rsidRPr="00F8769B" w:rsidRDefault="009F23DD" w:rsidP="00F53E7A">
      <w:pPr>
        <w:rPr>
          <w:sz w:val="36"/>
          <w:szCs w:val="36"/>
        </w:rPr>
      </w:pPr>
    </w:p>
    <w:p w14:paraId="693D791A" w14:textId="77777777" w:rsidR="00592676" w:rsidRPr="000532C6" w:rsidRDefault="00592676" w:rsidP="000532C6">
      <w:pPr>
        <w:pStyle w:val="Heading2"/>
        <w:keepLines w:val="0"/>
        <w:spacing w:before="0" w:after="160"/>
        <w:rPr>
          <w:rFonts w:asciiTheme="minorHAnsi" w:eastAsiaTheme="minorEastAsia" w:hAnsiTheme="minorHAnsi" w:cstheme="minorHAnsi"/>
          <w:b/>
          <w:bCs/>
          <w:szCs w:val="32"/>
        </w:rPr>
      </w:pPr>
      <w:bookmarkStart w:id="2" w:name="_Toc106113667"/>
      <w:r w:rsidRPr="000532C6">
        <w:rPr>
          <w:rFonts w:asciiTheme="minorHAnsi" w:eastAsiaTheme="minorEastAsia" w:hAnsiTheme="minorHAnsi" w:cstheme="minorHAnsi"/>
          <w:b/>
          <w:bCs/>
          <w:szCs w:val="32"/>
        </w:rPr>
        <w:t>Background</w:t>
      </w:r>
      <w:bookmarkEnd w:id="2"/>
      <w:r w:rsidRPr="000532C6">
        <w:rPr>
          <w:rFonts w:asciiTheme="minorHAnsi" w:eastAsiaTheme="minorEastAsia" w:hAnsiTheme="minorHAnsi" w:cstheme="minorHAnsi"/>
          <w:b/>
          <w:bCs/>
          <w:szCs w:val="32"/>
        </w:rPr>
        <w:t xml:space="preserve"> </w:t>
      </w:r>
    </w:p>
    <w:p w14:paraId="765BD194" w14:textId="56403EF9" w:rsidR="00592676" w:rsidRPr="00AD02BD" w:rsidRDefault="00592676" w:rsidP="00AD02BD">
      <w:pPr>
        <w:rPr>
          <w:rFonts w:cstheme="minorHAnsi"/>
        </w:rPr>
      </w:pPr>
      <w:r w:rsidRPr="00AD02BD">
        <w:rPr>
          <w:rFonts w:cstheme="minorHAnsi"/>
        </w:rPr>
        <w:t>Oliver McGowan was an autistic teenager who was admitted to hospital with seizures.  Oliver did not have a mental illness or psychosis, but he was given antipsychotic medication against his and his famil</w:t>
      </w:r>
      <w:r w:rsidR="00960512">
        <w:rPr>
          <w:rFonts w:cstheme="minorHAnsi"/>
        </w:rPr>
        <w:t>y'</w:t>
      </w:r>
      <w:r w:rsidRPr="00AD02BD">
        <w:rPr>
          <w:rFonts w:cstheme="minorHAnsi"/>
        </w:rPr>
        <w:t>s wishes. Oliver was intolerant to this medication and died. His parents believe his death could have been prevented, and his mother Paula McGowan’s</w:t>
      </w:r>
      <w:r w:rsidRPr="00CD24E9">
        <w:rPr>
          <w:rFonts w:cstheme="minorHAnsi"/>
        </w:rPr>
        <w:t xml:space="preserve"> </w:t>
      </w:r>
      <w:hyperlink r:id="rId17">
        <w:r w:rsidRPr="009F3825">
          <w:rPr>
            <w:rStyle w:val="Hyperlink"/>
            <w:rFonts w:cstheme="minorHAnsi"/>
            <w:szCs w:val="24"/>
          </w:rPr>
          <w:t>campaign</w:t>
        </w:r>
      </w:hyperlink>
      <w:r w:rsidRPr="00AD02BD">
        <w:rPr>
          <w:rFonts w:cstheme="minorHAnsi"/>
          <w:color w:val="0000FF"/>
        </w:rPr>
        <w:t xml:space="preserve"> </w:t>
      </w:r>
      <w:r w:rsidRPr="00AD02BD">
        <w:rPr>
          <w:rFonts w:cstheme="minorHAnsi"/>
        </w:rPr>
        <w:t>resulted in funding being made available to develop and test a range of learning disability and autism training packages.</w:t>
      </w:r>
    </w:p>
    <w:p w14:paraId="3B8413A0" w14:textId="1A58E4E9" w:rsidR="00592676" w:rsidRPr="00C43FAF" w:rsidRDefault="00592676" w:rsidP="00C43FAF">
      <w:pPr>
        <w:rPr>
          <w:rFonts w:cstheme="minorHAnsi"/>
          <w:szCs w:val="24"/>
        </w:rPr>
      </w:pPr>
      <w:r w:rsidRPr="00C43FAF">
        <w:rPr>
          <w:rFonts w:cstheme="minorHAnsi"/>
          <w:szCs w:val="24"/>
        </w:rPr>
        <w:t xml:space="preserve">This training aims to ensure that staff working in health and social care are better able to understand the needs of autistic people and people with a learning disability, resulting in improved services, less health </w:t>
      </w:r>
      <w:proofErr w:type="gramStart"/>
      <w:r w:rsidRPr="00C43FAF">
        <w:rPr>
          <w:rFonts w:cstheme="minorHAnsi"/>
          <w:szCs w:val="24"/>
        </w:rPr>
        <w:t>inequality</w:t>
      </w:r>
      <w:proofErr w:type="gramEnd"/>
      <w:r w:rsidRPr="00C43FAF">
        <w:rPr>
          <w:rFonts w:cstheme="minorHAnsi"/>
          <w:szCs w:val="24"/>
        </w:rPr>
        <w:t xml:space="preserve"> and </w:t>
      </w:r>
      <w:r w:rsidR="009379A4">
        <w:rPr>
          <w:rFonts w:cstheme="minorHAnsi"/>
          <w:szCs w:val="24"/>
        </w:rPr>
        <w:t>the</w:t>
      </w:r>
      <w:r w:rsidR="00960512">
        <w:rPr>
          <w:rFonts w:cstheme="minorHAnsi"/>
          <w:szCs w:val="24"/>
        </w:rPr>
        <w:t xml:space="preserve"> elimination of avoidable</w:t>
      </w:r>
      <w:r w:rsidR="009379A4" w:rsidRPr="00C43FAF">
        <w:rPr>
          <w:rFonts w:cstheme="minorHAnsi"/>
          <w:szCs w:val="24"/>
        </w:rPr>
        <w:t xml:space="preserve"> </w:t>
      </w:r>
      <w:r w:rsidRPr="00C43FAF">
        <w:rPr>
          <w:rFonts w:cstheme="minorHAnsi"/>
          <w:szCs w:val="24"/>
        </w:rPr>
        <w:t>death.</w:t>
      </w:r>
    </w:p>
    <w:p w14:paraId="54F1BA83" w14:textId="01963C54" w:rsidR="00592676" w:rsidRPr="00C43FAF" w:rsidRDefault="00592676" w:rsidP="00C43FAF">
      <w:r w:rsidRPr="00C43FAF">
        <w:t xml:space="preserve">The Department of Health and Social </w:t>
      </w:r>
      <w:r w:rsidR="009379A4">
        <w:t>Care</w:t>
      </w:r>
      <w:r w:rsidR="009379A4" w:rsidRPr="00C43FAF">
        <w:t xml:space="preserve"> </w:t>
      </w:r>
      <w:r w:rsidRPr="00C43FAF">
        <w:t>(DHSC) invested £1.4million to develop and test the Oliver McGowan Mandatory Training in collaboration with Health Education England (HEE) and Skills for Care (SfC). The aim of this work is to produce a standardised training package suitable for mandatory training.</w:t>
      </w:r>
    </w:p>
    <w:p w14:paraId="770CA159" w14:textId="77777777" w:rsidR="00F8769B" w:rsidRDefault="00F8769B" w:rsidP="00F8769B">
      <w:pPr>
        <w:spacing w:after="0"/>
        <w:rPr>
          <w:rFonts w:cstheme="minorHAnsi"/>
          <w:color w:val="0070C0"/>
          <w:sz w:val="32"/>
          <w:szCs w:val="32"/>
        </w:rPr>
      </w:pPr>
    </w:p>
    <w:p w14:paraId="588D282D" w14:textId="464C4555" w:rsidR="00592676" w:rsidRPr="000532C6" w:rsidRDefault="00592676" w:rsidP="000532C6">
      <w:pPr>
        <w:pStyle w:val="Heading2"/>
        <w:keepLines w:val="0"/>
        <w:spacing w:before="0" w:after="160"/>
        <w:rPr>
          <w:rFonts w:asciiTheme="minorHAnsi" w:eastAsiaTheme="minorEastAsia" w:hAnsiTheme="minorHAnsi" w:cstheme="minorHAnsi"/>
          <w:b/>
          <w:bCs/>
          <w:szCs w:val="32"/>
        </w:rPr>
      </w:pPr>
      <w:bookmarkStart w:id="3" w:name="_Toc106113668"/>
      <w:r w:rsidRPr="000532C6">
        <w:rPr>
          <w:rFonts w:asciiTheme="minorHAnsi" w:eastAsiaTheme="minorEastAsia" w:hAnsiTheme="minorHAnsi" w:cstheme="minorHAnsi"/>
          <w:b/>
          <w:bCs/>
          <w:szCs w:val="32"/>
        </w:rPr>
        <w:t>What we did</w:t>
      </w:r>
      <w:bookmarkEnd w:id="3"/>
    </w:p>
    <w:p w14:paraId="3A4B3877" w14:textId="6A79F11C" w:rsidR="00592676" w:rsidRPr="008E5BEB" w:rsidRDefault="00592676" w:rsidP="00592676">
      <w:pPr>
        <w:rPr>
          <w:rFonts w:cstheme="minorHAnsi"/>
          <w:szCs w:val="24"/>
        </w:rPr>
      </w:pPr>
      <w:r w:rsidRPr="008E5BEB">
        <w:rPr>
          <w:rFonts w:ascii="Calibri" w:hAnsi="Calibri" w:cs="Calibri"/>
          <w:szCs w:val="24"/>
        </w:rPr>
        <w:t>The National Development Team for Inclusion (NDTi) was appointed as the independent evaluation partner</w:t>
      </w:r>
      <w:r w:rsidR="009379A4">
        <w:rPr>
          <w:rFonts w:ascii="Calibri" w:hAnsi="Calibri" w:cs="Calibri"/>
          <w:szCs w:val="24"/>
        </w:rPr>
        <w:t>,</w:t>
      </w:r>
      <w:r w:rsidRPr="008E5BEB">
        <w:rPr>
          <w:rFonts w:ascii="Calibri" w:hAnsi="Calibri" w:cs="Calibri"/>
          <w:szCs w:val="24"/>
        </w:rPr>
        <w:t xml:space="preserve"> in partnership with </w:t>
      </w:r>
      <w:hyperlink r:id="rId18" w:history="1">
        <w:r w:rsidRPr="00305D88">
          <w:rPr>
            <w:rStyle w:val="Hyperlink"/>
            <w:rFonts w:ascii="Calibri" w:hAnsi="Calibri" w:cs="Calibri"/>
            <w:szCs w:val="24"/>
          </w:rPr>
          <w:t>bemix</w:t>
        </w:r>
      </w:hyperlink>
      <w:r w:rsidRPr="00305D88">
        <w:rPr>
          <w:rFonts w:ascii="Calibri" w:hAnsi="Calibri" w:cs="Calibri"/>
          <w:color w:val="0000FF"/>
          <w:szCs w:val="24"/>
        </w:rPr>
        <w:t xml:space="preserve"> </w:t>
      </w:r>
      <w:r w:rsidRPr="008E5BEB">
        <w:rPr>
          <w:rFonts w:ascii="Calibri" w:hAnsi="Calibri" w:cs="Calibri"/>
          <w:szCs w:val="24"/>
        </w:rPr>
        <w:t xml:space="preserve">and </w:t>
      </w:r>
      <w:hyperlink r:id="rId19" w:history="1">
        <w:r w:rsidRPr="00305D88">
          <w:rPr>
            <w:rStyle w:val="Hyperlink"/>
            <w:rFonts w:ascii="Calibri" w:hAnsi="Calibri" w:cs="Calibri"/>
            <w:szCs w:val="24"/>
          </w:rPr>
          <w:t>My Life My Choice</w:t>
        </w:r>
      </w:hyperlink>
      <w:r w:rsidRPr="008E5BEB">
        <w:rPr>
          <w:rFonts w:cstheme="minorHAnsi"/>
          <w:szCs w:val="24"/>
        </w:rPr>
        <w:t>.</w:t>
      </w:r>
    </w:p>
    <w:p w14:paraId="72C1F934" w14:textId="3279B556" w:rsidR="00592676" w:rsidRPr="008E5BEB" w:rsidRDefault="00592676" w:rsidP="00592676">
      <w:pPr>
        <w:rPr>
          <w:rFonts w:ascii="Calibri" w:hAnsi="Calibri" w:cs="Calibri"/>
          <w:szCs w:val="24"/>
        </w:rPr>
      </w:pPr>
      <w:r w:rsidRPr="008E5BEB">
        <w:rPr>
          <w:rFonts w:ascii="Calibri" w:hAnsi="Calibri" w:cs="Calibri"/>
          <w:szCs w:val="24"/>
        </w:rPr>
        <w:t>Trial and evaluation partners co-produced, co-delivered and co-evaluated the training. Autistic people, people with a learning disability and their families were involved at every stage.</w:t>
      </w:r>
      <w:r w:rsidRPr="008E5BEB">
        <w:rPr>
          <w:rFonts w:cstheme="minorHAnsi"/>
          <w:szCs w:val="24"/>
        </w:rPr>
        <w:t xml:space="preserve"> The evaluation ran from August 2020</w:t>
      </w:r>
      <w:r w:rsidR="00D63332">
        <w:rPr>
          <w:rFonts w:cstheme="minorHAnsi"/>
          <w:szCs w:val="24"/>
        </w:rPr>
        <w:t xml:space="preserve"> to </w:t>
      </w:r>
      <w:r w:rsidRPr="008E5BEB">
        <w:rPr>
          <w:rFonts w:cstheme="minorHAnsi"/>
          <w:szCs w:val="24"/>
        </w:rPr>
        <w:t>March 2022.</w:t>
      </w:r>
    </w:p>
    <w:p w14:paraId="16824724" w14:textId="7D5128DB" w:rsidR="00592676" w:rsidRPr="008E5BEB" w:rsidRDefault="00592676" w:rsidP="00592676">
      <w:pPr>
        <w:rPr>
          <w:szCs w:val="24"/>
        </w:rPr>
      </w:pPr>
      <w:r w:rsidRPr="008E5BEB">
        <w:rPr>
          <w:szCs w:val="24"/>
        </w:rPr>
        <w:t xml:space="preserve">NDTi used a range of methods to evaluate the training packages including observations, surveys, </w:t>
      </w:r>
      <w:proofErr w:type="gramStart"/>
      <w:r w:rsidRPr="008E5BEB">
        <w:rPr>
          <w:szCs w:val="24"/>
        </w:rPr>
        <w:t>interviews</w:t>
      </w:r>
      <w:proofErr w:type="gramEnd"/>
      <w:r w:rsidRPr="008E5BEB">
        <w:rPr>
          <w:szCs w:val="24"/>
        </w:rPr>
        <w:t xml:space="preserve"> and group discussions. </w:t>
      </w:r>
      <w:r w:rsidR="00226CDE">
        <w:rPr>
          <w:szCs w:val="24"/>
        </w:rPr>
        <w:t>Q</w:t>
      </w:r>
      <w:r w:rsidRPr="008E5BEB">
        <w:rPr>
          <w:szCs w:val="24"/>
        </w:rPr>
        <w:t xml:space="preserve">uantitative and qualitative data </w:t>
      </w:r>
      <w:r w:rsidR="003F44B6">
        <w:rPr>
          <w:szCs w:val="24"/>
        </w:rPr>
        <w:t>were</w:t>
      </w:r>
      <w:r w:rsidR="003F44B6" w:rsidRPr="008E5BEB">
        <w:rPr>
          <w:szCs w:val="24"/>
        </w:rPr>
        <w:t xml:space="preserve"> </w:t>
      </w:r>
      <w:r w:rsidRPr="008E5BEB">
        <w:rPr>
          <w:szCs w:val="24"/>
        </w:rPr>
        <w:t xml:space="preserve">collected and analysed by the Evaluation </w:t>
      </w:r>
      <w:r w:rsidR="00775A54">
        <w:rPr>
          <w:szCs w:val="24"/>
        </w:rPr>
        <w:t>T</w:t>
      </w:r>
      <w:r w:rsidRPr="008E5BEB">
        <w:rPr>
          <w:szCs w:val="24"/>
        </w:rPr>
        <w:t>eam.</w:t>
      </w:r>
    </w:p>
    <w:p w14:paraId="00682CFA" w14:textId="77777777" w:rsidR="00582786" w:rsidRDefault="00592676" w:rsidP="00592676">
      <w:pPr>
        <w:rPr>
          <w:szCs w:val="24"/>
        </w:rPr>
      </w:pPr>
      <w:r w:rsidRPr="008E5BEB">
        <w:rPr>
          <w:rFonts w:ascii="Calibri" w:hAnsi="Calibri" w:cs="Calibri"/>
          <w:szCs w:val="24"/>
        </w:rPr>
        <w:t xml:space="preserve">Three different training packages were trialled and evaluated </w:t>
      </w:r>
      <w:r w:rsidR="00582786">
        <w:rPr>
          <w:rFonts w:ascii="Calibri" w:hAnsi="Calibri" w:cs="Calibri"/>
          <w:szCs w:val="24"/>
        </w:rPr>
        <w:t>(</w:t>
      </w:r>
      <w:r w:rsidRPr="008E5BEB">
        <w:rPr>
          <w:rFonts w:ascii="Calibri" w:hAnsi="Calibri" w:cs="Calibri"/>
          <w:szCs w:val="24"/>
        </w:rPr>
        <w:t>Training A, B and C</w:t>
      </w:r>
      <w:r w:rsidR="00582786">
        <w:rPr>
          <w:rFonts w:ascii="Calibri" w:hAnsi="Calibri" w:cs="Calibri"/>
          <w:szCs w:val="24"/>
        </w:rPr>
        <w:t>)</w:t>
      </w:r>
      <w:r w:rsidRPr="008E5BEB">
        <w:rPr>
          <w:rFonts w:cstheme="minorHAnsi"/>
          <w:szCs w:val="24"/>
        </w:rPr>
        <w:t xml:space="preserve">. </w:t>
      </w:r>
      <w:r w:rsidRPr="008E5BEB">
        <w:rPr>
          <w:szCs w:val="24"/>
        </w:rPr>
        <w:t xml:space="preserve">Each training package had two </w:t>
      </w:r>
      <w:r w:rsidR="00582786">
        <w:rPr>
          <w:szCs w:val="24"/>
        </w:rPr>
        <w:t>components:</w:t>
      </w:r>
      <w:r w:rsidRPr="008E5BEB">
        <w:rPr>
          <w:szCs w:val="24"/>
        </w:rPr>
        <w:t xml:space="preserve"> </w:t>
      </w:r>
    </w:p>
    <w:p w14:paraId="6EC2EC91" w14:textId="6B6A1413" w:rsidR="00AB6FC6" w:rsidRPr="00172059" w:rsidRDefault="00592676" w:rsidP="00C21E9C">
      <w:pPr>
        <w:pStyle w:val="ListParagraph"/>
        <w:numPr>
          <w:ilvl w:val="0"/>
          <w:numId w:val="38"/>
        </w:numPr>
        <w:rPr>
          <w:szCs w:val="24"/>
        </w:rPr>
      </w:pPr>
      <w:r w:rsidRPr="00172059">
        <w:rPr>
          <w:szCs w:val="24"/>
        </w:rPr>
        <w:t>Tier 1</w:t>
      </w:r>
      <w:r w:rsidR="00AB6FC6" w:rsidRPr="00172059">
        <w:rPr>
          <w:szCs w:val="24"/>
        </w:rPr>
        <w:t xml:space="preserve"> </w:t>
      </w:r>
      <w:r w:rsidR="00421F40">
        <w:rPr>
          <w:szCs w:val="24"/>
        </w:rPr>
        <w:t>Training</w:t>
      </w:r>
      <w:r w:rsidR="0008357C">
        <w:rPr>
          <w:szCs w:val="24"/>
        </w:rPr>
        <w:t>,</w:t>
      </w:r>
      <w:r w:rsidR="00421F40">
        <w:rPr>
          <w:szCs w:val="24"/>
        </w:rPr>
        <w:t xml:space="preserve"> </w:t>
      </w:r>
      <w:r w:rsidR="00AB6FC6" w:rsidRPr="00172059">
        <w:rPr>
          <w:szCs w:val="24"/>
        </w:rPr>
        <w:t xml:space="preserve">designed for those who </w:t>
      </w:r>
      <w:r w:rsidR="00AD59E6" w:rsidRPr="00172059">
        <w:rPr>
          <w:szCs w:val="24"/>
        </w:rPr>
        <w:t>require a</w:t>
      </w:r>
      <w:r w:rsidR="00AB6FC6" w:rsidRPr="00172059">
        <w:rPr>
          <w:szCs w:val="24"/>
        </w:rPr>
        <w:t xml:space="preserve"> </w:t>
      </w:r>
      <w:r w:rsidR="00AD59E6" w:rsidRPr="00172059">
        <w:rPr>
          <w:rFonts w:ascii="Calibri" w:eastAsia="Calibri" w:hAnsi="Calibri" w:cs="Calibri"/>
          <w:szCs w:val="24"/>
        </w:rPr>
        <w:t>general awareness of autistic people/people with a learning disability and the support need</w:t>
      </w:r>
      <w:r w:rsidR="00E110C4">
        <w:rPr>
          <w:rFonts w:ascii="Calibri" w:eastAsia="Calibri" w:hAnsi="Calibri" w:cs="Calibri"/>
          <w:szCs w:val="24"/>
        </w:rPr>
        <w:t>ed</w:t>
      </w:r>
      <w:r w:rsidR="00AD59E6" w:rsidRPr="00172059">
        <w:rPr>
          <w:rFonts w:ascii="Calibri" w:eastAsia="Calibri" w:hAnsi="Calibri" w:cs="Calibri"/>
          <w:szCs w:val="24"/>
        </w:rPr>
        <w:t>.</w:t>
      </w:r>
    </w:p>
    <w:p w14:paraId="0F96293A" w14:textId="425E943C" w:rsidR="00AD59E6" w:rsidRPr="00172059" w:rsidRDefault="00592676" w:rsidP="00C21E9C">
      <w:pPr>
        <w:pStyle w:val="ListParagraph"/>
        <w:numPr>
          <w:ilvl w:val="0"/>
          <w:numId w:val="38"/>
        </w:numPr>
        <w:rPr>
          <w:rFonts w:ascii="Calibri" w:eastAsia="Calibri" w:hAnsi="Calibri" w:cs="Calibri"/>
        </w:rPr>
      </w:pPr>
      <w:r w:rsidRPr="00172059">
        <w:rPr>
          <w:szCs w:val="24"/>
        </w:rPr>
        <w:t>Tier 2</w:t>
      </w:r>
      <w:r w:rsidR="00AB6FC6" w:rsidRPr="00172059">
        <w:rPr>
          <w:szCs w:val="24"/>
        </w:rPr>
        <w:t xml:space="preserve"> </w:t>
      </w:r>
      <w:r w:rsidR="00421F40">
        <w:rPr>
          <w:szCs w:val="24"/>
        </w:rPr>
        <w:t>Training</w:t>
      </w:r>
      <w:r w:rsidR="0008357C">
        <w:rPr>
          <w:szCs w:val="24"/>
        </w:rPr>
        <w:t>,</w:t>
      </w:r>
      <w:r w:rsidR="00421F40">
        <w:rPr>
          <w:szCs w:val="24"/>
        </w:rPr>
        <w:t xml:space="preserve"> </w:t>
      </w:r>
      <w:r w:rsidR="00AB6FC6" w:rsidRPr="00172059">
        <w:rPr>
          <w:szCs w:val="24"/>
        </w:rPr>
        <w:t xml:space="preserve">designed for </w:t>
      </w:r>
      <w:r w:rsidR="00172059" w:rsidRPr="00172059">
        <w:rPr>
          <w:szCs w:val="24"/>
        </w:rPr>
        <w:t xml:space="preserve">those </w:t>
      </w:r>
      <w:r w:rsidR="00AB6FC6" w:rsidRPr="00172059">
        <w:rPr>
          <w:szCs w:val="24"/>
        </w:rPr>
        <w:t xml:space="preserve">who may need to provide </w:t>
      </w:r>
      <w:r w:rsidR="00676E86" w:rsidRPr="00172059">
        <w:rPr>
          <w:szCs w:val="24"/>
        </w:rPr>
        <w:t>care and support</w:t>
      </w:r>
      <w:r w:rsidR="00172059" w:rsidRPr="00172059">
        <w:rPr>
          <w:szCs w:val="24"/>
        </w:rPr>
        <w:t xml:space="preserve"> </w:t>
      </w:r>
      <w:r w:rsidR="00AD59E6" w:rsidRPr="00172059">
        <w:rPr>
          <w:rFonts w:ascii="Calibri" w:eastAsia="Calibri" w:hAnsi="Calibri" w:cs="Calibri"/>
        </w:rPr>
        <w:t xml:space="preserve">for autistic people/people with a learning disability. </w:t>
      </w:r>
    </w:p>
    <w:p w14:paraId="40F5CF66" w14:textId="77777777" w:rsidR="00AD59E6" w:rsidRPr="00AD2601" w:rsidRDefault="00AD59E6" w:rsidP="0008357C">
      <w:pPr>
        <w:pStyle w:val="Header"/>
        <w:tabs>
          <w:tab w:val="clear" w:pos="4513"/>
          <w:tab w:val="clear" w:pos="9026"/>
        </w:tabs>
        <w:spacing w:after="160" w:line="259" w:lineRule="auto"/>
        <w:rPr>
          <w:szCs w:val="24"/>
        </w:rPr>
      </w:pPr>
    </w:p>
    <w:p w14:paraId="7330594F" w14:textId="3C7E03FF" w:rsidR="00592676" w:rsidRPr="008E5BEB" w:rsidRDefault="00592676" w:rsidP="00592676">
      <w:pPr>
        <w:rPr>
          <w:szCs w:val="24"/>
        </w:rPr>
      </w:pPr>
      <w:r w:rsidRPr="008E5BEB">
        <w:rPr>
          <w:szCs w:val="24"/>
        </w:rPr>
        <w:lastRenderedPageBreak/>
        <w:t>The evaluation was limited by the fact that these training packages were delivered in different ways, covering different topics and by different organisations, making comparisons difficult. The impact of COVID-19 meant that fewer staff received training</w:t>
      </w:r>
      <w:r w:rsidR="00226CDE">
        <w:rPr>
          <w:szCs w:val="24"/>
        </w:rPr>
        <w:t>,</w:t>
      </w:r>
      <w:r w:rsidRPr="008E5BEB">
        <w:rPr>
          <w:szCs w:val="24"/>
        </w:rPr>
        <w:t xml:space="preserve"> resulting in less/insufficient data.</w:t>
      </w:r>
    </w:p>
    <w:p w14:paraId="437DEBB6" w14:textId="77777777" w:rsidR="00F8769B" w:rsidRDefault="00F8769B" w:rsidP="00C43FAF">
      <w:pPr>
        <w:spacing w:after="0"/>
        <w:rPr>
          <w:rFonts w:cstheme="minorHAnsi"/>
          <w:color w:val="0070C0"/>
          <w:sz w:val="32"/>
          <w:szCs w:val="32"/>
        </w:rPr>
      </w:pPr>
    </w:p>
    <w:p w14:paraId="20DF1906" w14:textId="4B70547C" w:rsidR="00592676" w:rsidRPr="00735045" w:rsidRDefault="00592676" w:rsidP="00735045">
      <w:pPr>
        <w:pStyle w:val="Heading2"/>
        <w:spacing w:after="240"/>
        <w:rPr>
          <w:b/>
          <w:bCs/>
        </w:rPr>
      </w:pPr>
      <w:bookmarkStart w:id="4" w:name="_Toc106113669"/>
      <w:r w:rsidRPr="00735045">
        <w:rPr>
          <w:b/>
          <w:bCs/>
        </w:rPr>
        <w:t xml:space="preserve">What we found </w:t>
      </w:r>
      <w:r w:rsidR="004566EF">
        <w:rPr>
          <w:b/>
          <w:bCs/>
        </w:rPr>
        <w:t>about</w:t>
      </w:r>
      <w:r w:rsidRPr="00735045">
        <w:rPr>
          <w:b/>
          <w:bCs/>
        </w:rPr>
        <w:t xml:space="preserve"> Tier 1 Training</w:t>
      </w:r>
      <w:bookmarkEnd w:id="4"/>
      <w:r w:rsidRPr="00735045">
        <w:rPr>
          <w:b/>
          <w:bCs/>
        </w:rPr>
        <w:t xml:space="preserve">  </w:t>
      </w:r>
    </w:p>
    <w:p w14:paraId="29CFAF42" w14:textId="77777777" w:rsidR="00592676" w:rsidRPr="00735045" w:rsidRDefault="00592676" w:rsidP="00305D88">
      <w:pPr>
        <w:pStyle w:val="Heading3"/>
      </w:pPr>
      <w:bookmarkStart w:id="5" w:name="_Toc106113670"/>
      <w:r w:rsidRPr="00735045">
        <w:t>The quality of the evidence</w:t>
      </w:r>
      <w:bookmarkEnd w:id="5"/>
      <w:r w:rsidRPr="00735045">
        <w:t xml:space="preserve"> </w:t>
      </w:r>
    </w:p>
    <w:p w14:paraId="1F8333AC" w14:textId="011DA61C" w:rsidR="00592676" w:rsidRPr="000532C6" w:rsidRDefault="00592676" w:rsidP="00421F40">
      <w:pPr>
        <w:spacing w:after="0"/>
        <w:rPr>
          <w:szCs w:val="24"/>
        </w:rPr>
      </w:pPr>
      <w:r w:rsidRPr="000532C6">
        <w:rPr>
          <w:b/>
          <w:bCs/>
          <w:color w:val="363B73" w:themeColor="text2"/>
          <w:szCs w:val="24"/>
        </w:rPr>
        <w:t>Training A:</w:t>
      </w:r>
      <w:r w:rsidRPr="000532C6">
        <w:rPr>
          <w:color w:val="363B73" w:themeColor="text2"/>
          <w:szCs w:val="24"/>
        </w:rPr>
        <w:t xml:space="preserve"> </w:t>
      </w:r>
      <w:r w:rsidR="003F1B54" w:rsidRPr="00421F40">
        <w:rPr>
          <w:szCs w:val="24"/>
        </w:rPr>
        <w:t>W</w:t>
      </w:r>
      <w:r w:rsidRPr="000532C6">
        <w:rPr>
          <w:szCs w:val="24"/>
        </w:rPr>
        <w:t>e have low quality evidence and cannot rely on it</w:t>
      </w:r>
      <w:r w:rsidR="003404FA">
        <w:rPr>
          <w:szCs w:val="24"/>
        </w:rPr>
        <w:t xml:space="preserve"> because</w:t>
      </w:r>
      <w:r w:rsidR="003F1B54">
        <w:rPr>
          <w:szCs w:val="24"/>
        </w:rPr>
        <w:t>:</w:t>
      </w:r>
    </w:p>
    <w:p w14:paraId="076205E9" w14:textId="660F9B3D" w:rsidR="00592676" w:rsidRPr="000532C6" w:rsidRDefault="003404FA" w:rsidP="00C21E9C">
      <w:pPr>
        <w:pStyle w:val="ListParagraph"/>
        <w:numPr>
          <w:ilvl w:val="0"/>
          <w:numId w:val="32"/>
        </w:numPr>
        <w:rPr>
          <w:szCs w:val="24"/>
        </w:rPr>
      </w:pPr>
      <w:r>
        <w:rPr>
          <w:szCs w:val="24"/>
        </w:rPr>
        <w:t>a</w:t>
      </w:r>
      <w:r w:rsidR="00592676" w:rsidRPr="000532C6">
        <w:rPr>
          <w:szCs w:val="24"/>
        </w:rPr>
        <w:t xml:space="preserve"> small number of people completed all the parts (modules) of Tier </w:t>
      </w:r>
      <w:proofErr w:type="gramStart"/>
      <w:r w:rsidR="00592676" w:rsidRPr="000532C6">
        <w:rPr>
          <w:szCs w:val="24"/>
        </w:rPr>
        <w:t>1</w:t>
      </w:r>
      <w:r w:rsidR="00B4790B">
        <w:rPr>
          <w:szCs w:val="24"/>
        </w:rPr>
        <w:t>;</w:t>
      </w:r>
      <w:proofErr w:type="gramEnd"/>
    </w:p>
    <w:p w14:paraId="56896681" w14:textId="213C7469" w:rsidR="00592676" w:rsidRPr="000532C6" w:rsidRDefault="003404FA" w:rsidP="00C21E9C">
      <w:pPr>
        <w:pStyle w:val="ListParagraph"/>
        <w:numPr>
          <w:ilvl w:val="0"/>
          <w:numId w:val="32"/>
        </w:numPr>
        <w:rPr>
          <w:szCs w:val="24"/>
        </w:rPr>
      </w:pPr>
      <w:r>
        <w:rPr>
          <w:szCs w:val="24"/>
        </w:rPr>
        <w:t>f</w:t>
      </w:r>
      <w:r w:rsidR="00592676" w:rsidRPr="000532C6">
        <w:rPr>
          <w:szCs w:val="24"/>
        </w:rPr>
        <w:t xml:space="preserve">eedback was sometimes about modules and not the whole </w:t>
      </w:r>
      <w:proofErr w:type="gramStart"/>
      <w:r w:rsidR="00592676" w:rsidRPr="000532C6">
        <w:rPr>
          <w:szCs w:val="24"/>
        </w:rPr>
        <w:t>training</w:t>
      </w:r>
      <w:r w:rsidR="00B4790B">
        <w:rPr>
          <w:szCs w:val="24"/>
        </w:rPr>
        <w:t>;</w:t>
      </w:r>
      <w:proofErr w:type="gramEnd"/>
    </w:p>
    <w:p w14:paraId="702E38CE" w14:textId="19B0B0E1" w:rsidR="00592676" w:rsidRPr="000532C6" w:rsidRDefault="003404FA" w:rsidP="00C21E9C">
      <w:pPr>
        <w:pStyle w:val="ListParagraph"/>
        <w:numPr>
          <w:ilvl w:val="0"/>
          <w:numId w:val="32"/>
        </w:numPr>
        <w:rPr>
          <w:szCs w:val="24"/>
        </w:rPr>
      </w:pPr>
      <w:r>
        <w:rPr>
          <w:szCs w:val="24"/>
        </w:rPr>
        <w:t>w</w:t>
      </w:r>
      <w:r w:rsidR="00592676" w:rsidRPr="000532C6">
        <w:rPr>
          <w:szCs w:val="24"/>
        </w:rPr>
        <w:t>e were unable to determine the response rate accurately</w:t>
      </w:r>
      <w:r w:rsidR="00624E3E">
        <w:rPr>
          <w:szCs w:val="24"/>
        </w:rPr>
        <w:t>.</w:t>
      </w:r>
    </w:p>
    <w:p w14:paraId="38461DCA" w14:textId="2F633211" w:rsidR="00592676" w:rsidRPr="000532C6" w:rsidRDefault="00592676" w:rsidP="00421F40">
      <w:pPr>
        <w:pStyle w:val="NDTibodycopy"/>
        <w:spacing w:before="240" w:after="0" w:line="259" w:lineRule="auto"/>
        <w:rPr>
          <w:rFonts w:asciiTheme="minorHAnsi" w:eastAsiaTheme="minorEastAsia" w:hAnsiTheme="minorHAnsi" w:cstheme="minorHAnsi"/>
        </w:rPr>
      </w:pPr>
      <w:r w:rsidRPr="000532C6">
        <w:rPr>
          <w:rFonts w:asciiTheme="minorHAnsi" w:eastAsiaTheme="minorEastAsia" w:hAnsiTheme="minorHAnsi" w:cstheme="minorHAnsi"/>
          <w:b/>
          <w:bCs/>
          <w:color w:val="363B73" w:themeColor="text2"/>
        </w:rPr>
        <w:t>Training B:</w:t>
      </w:r>
      <w:r w:rsidRPr="000532C6">
        <w:rPr>
          <w:rFonts w:asciiTheme="minorHAnsi" w:eastAsiaTheme="minorEastAsia" w:hAnsiTheme="minorHAnsi" w:cstheme="minorHAnsi"/>
          <w:color w:val="363B73" w:themeColor="text2"/>
        </w:rPr>
        <w:t xml:space="preserve"> </w:t>
      </w:r>
      <w:r w:rsidR="003F1B54" w:rsidRPr="00421F40">
        <w:rPr>
          <w:rFonts w:asciiTheme="minorHAnsi" w:eastAsiaTheme="minorEastAsia" w:hAnsiTheme="minorHAnsi" w:cstheme="minorHAnsi"/>
        </w:rPr>
        <w:t>W</w:t>
      </w:r>
      <w:r w:rsidRPr="000532C6">
        <w:rPr>
          <w:rFonts w:asciiTheme="minorHAnsi" w:eastAsiaTheme="minorEastAsia" w:hAnsiTheme="minorHAnsi" w:cstheme="minorHAnsi"/>
        </w:rPr>
        <w:t>e have good evidence and can use it</w:t>
      </w:r>
      <w:r w:rsidR="003404FA">
        <w:rPr>
          <w:rFonts w:asciiTheme="minorHAnsi" w:eastAsiaTheme="minorEastAsia" w:hAnsiTheme="minorHAnsi" w:cstheme="minorHAnsi"/>
        </w:rPr>
        <w:t xml:space="preserve"> because</w:t>
      </w:r>
      <w:r w:rsidR="003F1B54">
        <w:rPr>
          <w:rFonts w:asciiTheme="minorHAnsi" w:eastAsiaTheme="minorEastAsia" w:hAnsiTheme="minorHAnsi" w:cstheme="minorHAnsi"/>
        </w:rPr>
        <w:t>:</w:t>
      </w:r>
    </w:p>
    <w:p w14:paraId="74F19809" w14:textId="2B192255" w:rsidR="00592676" w:rsidRPr="000532C6" w:rsidRDefault="003404FA" w:rsidP="00C21E9C">
      <w:pPr>
        <w:pStyle w:val="ListParagraph"/>
        <w:numPr>
          <w:ilvl w:val="0"/>
          <w:numId w:val="23"/>
        </w:numPr>
        <w:rPr>
          <w:rFonts w:cstheme="minorHAnsi"/>
          <w:szCs w:val="24"/>
        </w:rPr>
      </w:pPr>
      <w:r>
        <w:rPr>
          <w:rFonts w:cstheme="minorHAnsi"/>
          <w:szCs w:val="24"/>
        </w:rPr>
        <w:t>a</w:t>
      </w:r>
      <w:r w:rsidR="00592676" w:rsidRPr="000532C6">
        <w:rPr>
          <w:rFonts w:cstheme="minorHAnsi"/>
          <w:szCs w:val="24"/>
        </w:rPr>
        <w:t xml:space="preserve"> large number of people were </w:t>
      </w:r>
      <w:proofErr w:type="gramStart"/>
      <w:r w:rsidR="00592676" w:rsidRPr="000532C6">
        <w:rPr>
          <w:rFonts w:cstheme="minorHAnsi"/>
          <w:szCs w:val="24"/>
        </w:rPr>
        <w:t>trained</w:t>
      </w:r>
      <w:r w:rsidR="00624E3E">
        <w:rPr>
          <w:rFonts w:cstheme="minorHAnsi"/>
          <w:szCs w:val="24"/>
        </w:rPr>
        <w:t>;</w:t>
      </w:r>
      <w:proofErr w:type="gramEnd"/>
    </w:p>
    <w:p w14:paraId="7362804F" w14:textId="354B7A55" w:rsidR="00592676" w:rsidRPr="000532C6" w:rsidRDefault="003404FA" w:rsidP="00C21E9C">
      <w:pPr>
        <w:pStyle w:val="ListParagraph"/>
        <w:numPr>
          <w:ilvl w:val="0"/>
          <w:numId w:val="23"/>
        </w:numPr>
        <w:rPr>
          <w:rFonts w:cstheme="minorHAnsi"/>
          <w:szCs w:val="24"/>
        </w:rPr>
      </w:pPr>
      <w:r>
        <w:rPr>
          <w:rFonts w:cstheme="minorHAnsi"/>
          <w:szCs w:val="24"/>
        </w:rPr>
        <w:t>t</w:t>
      </w:r>
      <w:r w:rsidR="00592676" w:rsidRPr="000532C6">
        <w:rPr>
          <w:rFonts w:cstheme="minorHAnsi"/>
          <w:szCs w:val="24"/>
        </w:rPr>
        <w:t>h</w:t>
      </w:r>
      <w:r w:rsidR="001662C4">
        <w:rPr>
          <w:rFonts w:cstheme="minorHAnsi"/>
          <w:szCs w:val="24"/>
        </w:rPr>
        <w:t xml:space="preserve">ose trained </w:t>
      </w:r>
      <w:r w:rsidR="00592676" w:rsidRPr="000532C6">
        <w:rPr>
          <w:rFonts w:cstheme="minorHAnsi"/>
          <w:szCs w:val="24"/>
        </w:rPr>
        <w:t xml:space="preserve">completed all parts of Tier 1 </w:t>
      </w:r>
      <w:proofErr w:type="gramStart"/>
      <w:r w:rsidR="00421F40">
        <w:rPr>
          <w:rFonts w:cstheme="minorHAnsi"/>
          <w:szCs w:val="24"/>
        </w:rPr>
        <w:t>Training</w:t>
      </w:r>
      <w:r w:rsidR="00624E3E">
        <w:rPr>
          <w:rFonts w:cstheme="minorHAnsi"/>
          <w:szCs w:val="24"/>
        </w:rPr>
        <w:t>;</w:t>
      </w:r>
      <w:proofErr w:type="gramEnd"/>
      <w:r w:rsidR="00421F40">
        <w:rPr>
          <w:rFonts w:cstheme="minorHAnsi"/>
          <w:szCs w:val="24"/>
        </w:rPr>
        <w:t xml:space="preserve"> </w:t>
      </w:r>
      <w:r w:rsidR="00592676" w:rsidRPr="000532C6">
        <w:rPr>
          <w:rFonts w:cstheme="minorHAnsi"/>
          <w:szCs w:val="24"/>
        </w:rPr>
        <w:t xml:space="preserve"> </w:t>
      </w:r>
    </w:p>
    <w:p w14:paraId="24E15E65" w14:textId="13472C37" w:rsidR="00592676" w:rsidRPr="000532C6" w:rsidRDefault="001662C4" w:rsidP="00C21E9C">
      <w:pPr>
        <w:pStyle w:val="ListParagraph"/>
        <w:numPr>
          <w:ilvl w:val="0"/>
          <w:numId w:val="23"/>
        </w:numPr>
        <w:rPr>
          <w:rFonts w:cstheme="minorHAnsi"/>
          <w:szCs w:val="24"/>
        </w:rPr>
      </w:pPr>
      <w:r>
        <w:rPr>
          <w:rFonts w:cstheme="minorHAnsi"/>
          <w:szCs w:val="24"/>
        </w:rPr>
        <w:t>w</w:t>
      </w:r>
      <w:r w:rsidR="00592676" w:rsidRPr="000532C6">
        <w:rPr>
          <w:rFonts w:cstheme="minorHAnsi"/>
          <w:szCs w:val="24"/>
        </w:rPr>
        <w:t>e had an 80</w:t>
      </w:r>
      <w:r w:rsidR="00226CDE">
        <w:rPr>
          <w:rFonts w:cstheme="minorHAnsi"/>
          <w:szCs w:val="24"/>
        </w:rPr>
        <w:t xml:space="preserve"> per cent</w:t>
      </w:r>
      <w:r w:rsidR="00592676" w:rsidRPr="000532C6">
        <w:rPr>
          <w:rFonts w:cstheme="minorHAnsi"/>
          <w:szCs w:val="24"/>
        </w:rPr>
        <w:t xml:space="preserve"> response rate</w:t>
      </w:r>
      <w:r w:rsidR="00624E3E">
        <w:rPr>
          <w:rFonts w:cstheme="minorHAnsi"/>
          <w:szCs w:val="24"/>
        </w:rPr>
        <w:t>.</w:t>
      </w:r>
    </w:p>
    <w:p w14:paraId="74EF20BB" w14:textId="25E2B0B4" w:rsidR="00592676" w:rsidRPr="000532C6" w:rsidRDefault="00592676" w:rsidP="00421F40">
      <w:pPr>
        <w:pStyle w:val="NDTibodycopy"/>
        <w:spacing w:before="240" w:after="0" w:line="259" w:lineRule="auto"/>
        <w:rPr>
          <w:rFonts w:asciiTheme="minorHAnsi" w:eastAsiaTheme="minorEastAsia" w:hAnsiTheme="minorHAnsi" w:cstheme="minorHAnsi"/>
        </w:rPr>
      </w:pPr>
      <w:r w:rsidRPr="000532C6">
        <w:rPr>
          <w:rFonts w:asciiTheme="minorHAnsi" w:eastAsiaTheme="minorEastAsia" w:hAnsiTheme="minorHAnsi" w:cstheme="minorHAnsi"/>
          <w:b/>
          <w:bCs/>
          <w:color w:val="363B73" w:themeColor="text2"/>
        </w:rPr>
        <w:t>Training C:</w:t>
      </w:r>
      <w:r w:rsidRPr="000532C6">
        <w:rPr>
          <w:rFonts w:asciiTheme="minorHAnsi" w:eastAsiaTheme="minorEastAsia" w:hAnsiTheme="minorHAnsi" w:cstheme="minorHAnsi"/>
          <w:color w:val="363B73" w:themeColor="text2"/>
        </w:rPr>
        <w:t xml:space="preserve"> </w:t>
      </w:r>
      <w:r w:rsidR="003F1B54" w:rsidRPr="00421F40">
        <w:rPr>
          <w:rFonts w:asciiTheme="minorHAnsi" w:eastAsiaTheme="minorEastAsia" w:hAnsiTheme="minorHAnsi" w:cstheme="minorHAnsi"/>
        </w:rPr>
        <w:t>W</w:t>
      </w:r>
      <w:r w:rsidRPr="000532C6">
        <w:rPr>
          <w:rFonts w:asciiTheme="minorHAnsi" w:eastAsiaTheme="minorEastAsia" w:hAnsiTheme="minorHAnsi" w:cstheme="minorHAnsi"/>
        </w:rPr>
        <w:t>e have low quality evidence and cannot rely on it</w:t>
      </w:r>
      <w:r w:rsidR="001662C4">
        <w:rPr>
          <w:rFonts w:asciiTheme="minorHAnsi" w:eastAsiaTheme="minorEastAsia" w:hAnsiTheme="minorHAnsi" w:cstheme="minorHAnsi"/>
        </w:rPr>
        <w:t xml:space="preserve"> because</w:t>
      </w:r>
      <w:r w:rsidR="003F1B54">
        <w:rPr>
          <w:rFonts w:asciiTheme="minorHAnsi" w:eastAsiaTheme="minorEastAsia" w:hAnsiTheme="minorHAnsi" w:cstheme="minorHAnsi"/>
        </w:rPr>
        <w:t>:</w:t>
      </w:r>
    </w:p>
    <w:p w14:paraId="14C7902F" w14:textId="16929524" w:rsidR="00592676" w:rsidRPr="000532C6" w:rsidRDefault="001662C4" w:rsidP="00C21E9C">
      <w:pPr>
        <w:pStyle w:val="ListParagraph"/>
        <w:numPr>
          <w:ilvl w:val="0"/>
          <w:numId w:val="24"/>
        </w:numPr>
        <w:rPr>
          <w:rFonts w:cstheme="minorHAnsi"/>
          <w:szCs w:val="24"/>
        </w:rPr>
      </w:pPr>
      <w:r>
        <w:rPr>
          <w:rFonts w:cstheme="minorHAnsi"/>
          <w:szCs w:val="24"/>
        </w:rPr>
        <w:t>t</w:t>
      </w:r>
      <w:r w:rsidR="00592676" w:rsidRPr="000532C6">
        <w:rPr>
          <w:rFonts w:cstheme="minorHAnsi"/>
          <w:szCs w:val="24"/>
        </w:rPr>
        <w:t xml:space="preserve">he complete training package was not delivered to </w:t>
      </w:r>
      <w:proofErr w:type="gramStart"/>
      <w:r w:rsidR="00592676" w:rsidRPr="000532C6">
        <w:rPr>
          <w:rFonts w:cstheme="minorHAnsi"/>
          <w:szCs w:val="24"/>
        </w:rPr>
        <w:t>anyone</w:t>
      </w:r>
      <w:r w:rsidR="00F51129">
        <w:rPr>
          <w:rFonts w:cstheme="minorHAnsi"/>
          <w:szCs w:val="24"/>
        </w:rPr>
        <w:t>;</w:t>
      </w:r>
      <w:proofErr w:type="gramEnd"/>
    </w:p>
    <w:p w14:paraId="46F3246E" w14:textId="1113D8D7" w:rsidR="00592676" w:rsidRPr="000532C6" w:rsidRDefault="001662C4" w:rsidP="00C21E9C">
      <w:pPr>
        <w:pStyle w:val="ListParagraph"/>
        <w:numPr>
          <w:ilvl w:val="0"/>
          <w:numId w:val="24"/>
        </w:numPr>
        <w:rPr>
          <w:rFonts w:cstheme="minorHAnsi"/>
          <w:szCs w:val="24"/>
        </w:rPr>
      </w:pPr>
      <w:r>
        <w:rPr>
          <w:rFonts w:cstheme="minorHAnsi"/>
          <w:szCs w:val="24"/>
        </w:rPr>
        <w:t>t</w:t>
      </w:r>
      <w:r w:rsidR="00592676" w:rsidRPr="000532C6">
        <w:rPr>
          <w:rFonts w:cstheme="minorHAnsi"/>
          <w:szCs w:val="24"/>
        </w:rPr>
        <w:t>here is no evaluation data from anyone who completed the whole package</w:t>
      </w:r>
      <w:r w:rsidR="00F51129">
        <w:rPr>
          <w:rFonts w:cstheme="minorHAnsi"/>
          <w:szCs w:val="24"/>
        </w:rPr>
        <w:t>.</w:t>
      </w:r>
    </w:p>
    <w:p w14:paraId="129F527D" w14:textId="77777777" w:rsidR="000532C6" w:rsidRDefault="000532C6" w:rsidP="00592676">
      <w:pPr>
        <w:rPr>
          <w:rFonts w:cstheme="minorHAnsi"/>
          <w:b/>
          <w:bCs/>
          <w:color w:val="185CAF" w:themeColor="accent3" w:themeShade="BF"/>
          <w:sz w:val="28"/>
          <w:szCs w:val="28"/>
        </w:rPr>
      </w:pPr>
    </w:p>
    <w:p w14:paraId="78C96321" w14:textId="052FB780" w:rsidR="00592676" w:rsidRPr="00735045" w:rsidRDefault="00592676" w:rsidP="00305D88">
      <w:pPr>
        <w:pStyle w:val="Heading3"/>
      </w:pPr>
      <w:bookmarkStart w:id="6" w:name="_Toc106113671"/>
      <w:r w:rsidRPr="00735045">
        <w:t>What people told us about the training</w:t>
      </w:r>
      <w:bookmarkEnd w:id="6"/>
    </w:p>
    <w:p w14:paraId="60ECDAA7" w14:textId="5250E2CD" w:rsidR="00592676" w:rsidRPr="000532C6" w:rsidRDefault="00592676" w:rsidP="00421F40">
      <w:pPr>
        <w:pStyle w:val="NDTibodycopy"/>
        <w:spacing w:after="0" w:line="259" w:lineRule="auto"/>
        <w:rPr>
          <w:rFonts w:asciiTheme="minorHAnsi" w:eastAsiaTheme="minorEastAsia" w:hAnsiTheme="minorHAnsi" w:cstheme="minorBidi"/>
        </w:rPr>
      </w:pPr>
      <w:r w:rsidRPr="000532C6">
        <w:rPr>
          <w:rFonts w:asciiTheme="minorHAnsi" w:eastAsiaTheme="minorEastAsia" w:hAnsiTheme="minorHAnsi" w:cstheme="minorBidi"/>
        </w:rPr>
        <w:t xml:space="preserve">Across all Tier 1 </w:t>
      </w:r>
      <w:r w:rsidR="00426908">
        <w:rPr>
          <w:rFonts w:asciiTheme="minorHAnsi" w:eastAsiaTheme="minorEastAsia" w:hAnsiTheme="minorHAnsi" w:cstheme="minorBidi"/>
        </w:rPr>
        <w:t>t</w:t>
      </w:r>
      <w:r w:rsidRPr="000532C6">
        <w:rPr>
          <w:rFonts w:asciiTheme="minorHAnsi" w:eastAsiaTheme="minorEastAsia" w:hAnsiTheme="minorHAnsi" w:cstheme="minorBidi"/>
        </w:rPr>
        <w:t>raining packages and modules:</w:t>
      </w:r>
    </w:p>
    <w:p w14:paraId="798D27A2" w14:textId="0795DCA1" w:rsidR="00592676" w:rsidRPr="000532C6" w:rsidRDefault="00304DE9" w:rsidP="00C21E9C">
      <w:pPr>
        <w:pStyle w:val="ListParagraph"/>
        <w:numPr>
          <w:ilvl w:val="0"/>
          <w:numId w:val="33"/>
        </w:numPr>
        <w:rPr>
          <w:szCs w:val="24"/>
        </w:rPr>
      </w:pPr>
      <w:r>
        <w:rPr>
          <w:szCs w:val="24"/>
        </w:rPr>
        <w:t>H</w:t>
      </w:r>
      <w:r w:rsidR="00592676" w:rsidRPr="000532C6">
        <w:rPr>
          <w:szCs w:val="24"/>
        </w:rPr>
        <w:t xml:space="preserve">igh proportions of respondents agreed or strongly agreed that the pitch, </w:t>
      </w:r>
      <w:proofErr w:type="gramStart"/>
      <w:r w:rsidR="00592676" w:rsidRPr="000532C6">
        <w:rPr>
          <w:szCs w:val="24"/>
        </w:rPr>
        <w:t>pace</w:t>
      </w:r>
      <w:proofErr w:type="gramEnd"/>
      <w:r w:rsidR="00592676" w:rsidRPr="000532C6">
        <w:rPr>
          <w:szCs w:val="24"/>
        </w:rPr>
        <w:t xml:space="preserve"> and content of the training were right for them.</w:t>
      </w:r>
    </w:p>
    <w:p w14:paraId="3736726E" w14:textId="005C26C4" w:rsidR="00592676" w:rsidRPr="000532C6" w:rsidRDefault="00304DE9" w:rsidP="00C21E9C">
      <w:pPr>
        <w:pStyle w:val="ListParagraph"/>
        <w:numPr>
          <w:ilvl w:val="0"/>
          <w:numId w:val="33"/>
        </w:numPr>
        <w:rPr>
          <w:szCs w:val="24"/>
        </w:rPr>
      </w:pPr>
      <w:r>
        <w:rPr>
          <w:szCs w:val="24"/>
        </w:rPr>
        <w:t>T</w:t>
      </w:r>
      <w:r w:rsidR="00592676" w:rsidRPr="000532C6">
        <w:rPr>
          <w:szCs w:val="24"/>
        </w:rPr>
        <w:t xml:space="preserve">he involvement of </w:t>
      </w:r>
      <w:r w:rsidR="00F8769B" w:rsidRPr="000532C6">
        <w:rPr>
          <w:szCs w:val="24"/>
        </w:rPr>
        <w:t>experts by experience</w:t>
      </w:r>
      <w:r w:rsidR="00592676" w:rsidRPr="000532C6">
        <w:rPr>
          <w:szCs w:val="24"/>
        </w:rPr>
        <w:t xml:space="preserve"> was clearly identified as a strength of the training.</w:t>
      </w:r>
    </w:p>
    <w:p w14:paraId="3ED0B41D" w14:textId="24A475BF" w:rsidR="00592676" w:rsidRPr="000532C6" w:rsidRDefault="00304DE9" w:rsidP="00E55610">
      <w:pPr>
        <w:pStyle w:val="ListParagraph"/>
        <w:numPr>
          <w:ilvl w:val="0"/>
          <w:numId w:val="33"/>
        </w:numPr>
        <w:ind w:right="-46"/>
        <w:rPr>
          <w:szCs w:val="24"/>
        </w:rPr>
      </w:pPr>
      <w:r>
        <w:rPr>
          <w:szCs w:val="24"/>
        </w:rPr>
        <w:t>T</w:t>
      </w:r>
      <w:r w:rsidR="00592676" w:rsidRPr="000532C6">
        <w:rPr>
          <w:szCs w:val="24"/>
        </w:rPr>
        <w:t>he videos were highly rated, especially those involving people with lived experience.</w:t>
      </w:r>
    </w:p>
    <w:p w14:paraId="679A8151" w14:textId="0419C591" w:rsidR="00592676" w:rsidRPr="00DC1923" w:rsidRDefault="00DC1923" w:rsidP="00DC1923">
      <w:pPr>
        <w:pStyle w:val="ListParagraph"/>
        <w:numPr>
          <w:ilvl w:val="0"/>
          <w:numId w:val="33"/>
        </w:numPr>
        <w:rPr>
          <w:rFonts w:cstheme="minorHAnsi"/>
        </w:rPr>
      </w:pPr>
      <w:r w:rsidRPr="00DC1923">
        <w:rPr>
          <w:rFonts w:cstheme="minorHAnsi"/>
        </w:rPr>
        <w:t>T</w:t>
      </w:r>
      <w:r w:rsidR="00592676" w:rsidRPr="00DC1923">
        <w:rPr>
          <w:rFonts w:cstheme="minorHAnsi"/>
        </w:rPr>
        <w:t>he opening video discussing Oliver’s story was most likely to be cited as a standout feature of the training</w:t>
      </w:r>
      <w:r w:rsidRPr="00DC1923">
        <w:rPr>
          <w:rFonts w:cstheme="minorHAnsi"/>
        </w:rPr>
        <w:t>.</w:t>
      </w:r>
    </w:p>
    <w:p w14:paraId="2D5FF6E4" w14:textId="02D7096C" w:rsidR="00592676" w:rsidRPr="000532C6" w:rsidRDefault="00DC1923" w:rsidP="00C21E9C">
      <w:pPr>
        <w:pStyle w:val="ListParagraph"/>
        <w:numPr>
          <w:ilvl w:val="0"/>
          <w:numId w:val="33"/>
        </w:numPr>
        <w:rPr>
          <w:szCs w:val="24"/>
        </w:rPr>
      </w:pPr>
      <w:r>
        <w:rPr>
          <w:szCs w:val="24"/>
          <w:lang w:eastAsia="en-GB"/>
        </w:rPr>
        <w:t>R</w:t>
      </w:r>
      <w:r w:rsidR="00592676" w:rsidRPr="000532C6">
        <w:rPr>
          <w:szCs w:val="24"/>
          <w:lang w:eastAsia="en-GB"/>
        </w:rPr>
        <w:t xml:space="preserve">espondents rated their knowledge, </w:t>
      </w:r>
      <w:proofErr w:type="gramStart"/>
      <w:r w:rsidR="00592676" w:rsidRPr="000532C6">
        <w:rPr>
          <w:szCs w:val="24"/>
          <w:lang w:eastAsia="en-GB"/>
        </w:rPr>
        <w:t>skills</w:t>
      </w:r>
      <w:proofErr w:type="gramEnd"/>
      <w:r w:rsidR="00226CDE">
        <w:rPr>
          <w:szCs w:val="24"/>
          <w:lang w:eastAsia="en-GB"/>
        </w:rPr>
        <w:t xml:space="preserve"> and</w:t>
      </w:r>
      <w:r w:rsidR="00592676" w:rsidRPr="000532C6">
        <w:rPr>
          <w:szCs w:val="24"/>
          <w:lang w:eastAsia="en-GB"/>
        </w:rPr>
        <w:t xml:space="preserve"> confidence in working and communicating with </w:t>
      </w:r>
      <w:r>
        <w:rPr>
          <w:szCs w:val="24"/>
          <w:lang w:eastAsia="en-GB"/>
        </w:rPr>
        <w:t>people with a learning disability</w:t>
      </w:r>
      <w:r w:rsidR="00592676" w:rsidRPr="000532C6">
        <w:rPr>
          <w:szCs w:val="24"/>
          <w:lang w:eastAsia="en-GB"/>
        </w:rPr>
        <w:t xml:space="preserve"> or autistic people more highly directly after the training than before. </w:t>
      </w:r>
      <w:r w:rsidR="00592676" w:rsidRPr="000532C6">
        <w:rPr>
          <w:szCs w:val="24"/>
        </w:rPr>
        <w:t>Where there was sufficient data, analysis showed these increases were maintained at follow-up.</w:t>
      </w:r>
    </w:p>
    <w:p w14:paraId="558F42F9" w14:textId="784989DE" w:rsidR="00592676" w:rsidRPr="000532C6" w:rsidRDefault="00DC1923" w:rsidP="00C21E9C">
      <w:pPr>
        <w:pStyle w:val="ListParagraph"/>
        <w:numPr>
          <w:ilvl w:val="0"/>
          <w:numId w:val="33"/>
        </w:numPr>
        <w:rPr>
          <w:szCs w:val="24"/>
        </w:rPr>
      </w:pPr>
      <w:r>
        <w:rPr>
          <w:szCs w:val="24"/>
        </w:rPr>
        <w:t>M</w:t>
      </w:r>
      <w:r w:rsidR="00592676" w:rsidRPr="000532C6">
        <w:rPr>
          <w:szCs w:val="24"/>
        </w:rPr>
        <w:t>ost people reported doing something different when supporting someone autistic or with a learning disability since their training.</w:t>
      </w:r>
    </w:p>
    <w:p w14:paraId="7409227F" w14:textId="04B94DA3" w:rsidR="00592676" w:rsidRPr="000532C6" w:rsidRDefault="00592676" w:rsidP="000532C6">
      <w:pPr>
        <w:pStyle w:val="NDTibodycopy"/>
        <w:spacing w:after="160" w:line="259" w:lineRule="auto"/>
        <w:rPr>
          <w:rFonts w:asciiTheme="minorHAnsi" w:eastAsiaTheme="minorEastAsia" w:hAnsiTheme="minorHAnsi" w:cstheme="minorBidi"/>
        </w:rPr>
      </w:pPr>
      <w:r w:rsidRPr="000532C6">
        <w:rPr>
          <w:rFonts w:asciiTheme="minorHAnsi" w:eastAsiaTheme="minorEastAsia" w:hAnsiTheme="minorHAnsi" w:cstheme="minorBidi"/>
        </w:rPr>
        <w:lastRenderedPageBreak/>
        <w:t xml:space="preserve">There was a lack of consensus among respondents about the appropriateness of the length of the Tier 1 </w:t>
      </w:r>
      <w:r w:rsidR="00421F40">
        <w:rPr>
          <w:rFonts w:asciiTheme="minorHAnsi" w:eastAsiaTheme="minorEastAsia" w:hAnsiTheme="minorHAnsi" w:cstheme="minorBidi"/>
        </w:rPr>
        <w:t>Training</w:t>
      </w:r>
      <w:r w:rsidRPr="000532C6">
        <w:rPr>
          <w:rFonts w:asciiTheme="minorHAnsi" w:eastAsiaTheme="minorEastAsia" w:hAnsiTheme="minorHAnsi" w:cstheme="minorBidi"/>
        </w:rPr>
        <w:t>. Opinions about the length varied extensively and were not obviously related to the actual length of the course people attended.</w:t>
      </w:r>
    </w:p>
    <w:p w14:paraId="1D7D4C63" w14:textId="6BBCFF26" w:rsidR="00592676" w:rsidRPr="00DC1923" w:rsidRDefault="00592676" w:rsidP="00DC1923">
      <w:pPr>
        <w:rPr>
          <w:szCs w:val="24"/>
        </w:rPr>
      </w:pPr>
      <w:r w:rsidRPr="00DC1923">
        <w:rPr>
          <w:szCs w:val="24"/>
        </w:rPr>
        <w:t xml:space="preserve">Tier 1 </w:t>
      </w:r>
      <w:r w:rsidR="00421F40" w:rsidRPr="00DC1923">
        <w:rPr>
          <w:szCs w:val="24"/>
        </w:rPr>
        <w:t xml:space="preserve">Training </w:t>
      </w:r>
      <w:r w:rsidRPr="00DC1923">
        <w:rPr>
          <w:szCs w:val="24"/>
        </w:rPr>
        <w:t xml:space="preserve">was delivered through a mix of e-learning, live online </w:t>
      </w:r>
      <w:proofErr w:type="gramStart"/>
      <w:r w:rsidRPr="00DC1923">
        <w:rPr>
          <w:szCs w:val="24"/>
        </w:rPr>
        <w:t>training</w:t>
      </w:r>
      <w:proofErr w:type="gramEnd"/>
      <w:r w:rsidRPr="00DC1923">
        <w:rPr>
          <w:szCs w:val="24"/>
        </w:rPr>
        <w:t xml:space="preserve"> and face-to-face training. Most people agreed the delivery mode of the Tier 1 </w:t>
      </w:r>
      <w:r w:rsidR="00421F40" w:rsidRPr="00DC1923">
        <w:rPr>
          <w:szCs w:val="24"/>
        </w:rPr>
        <w:t xml:space="preserve">Training </w:t>
      </w:r>
      <w:r w:rsidRPr="00DC1923">
        <w:rPr>
          <w:szCs w:val="24"/>
        </w:rPr>
        <w:t>they received worked well for them.</w:t>
      </w:r>
    </w:p>
    <w:p w14:paraId="4850DBD4" w14:textId="77777777" w:rsidR="00421F40" w:rsidRPr="00421F40" w:rsidRDefault="00421F40" w:rsidP="00421F40">
      <w:pPr>
        <w:pStyle w:val="BalloonText"/>
        <w:spacing w:after="160" w:line="259" w:lineRule="auto"/>
        <w:rPr>
          <w:rFonts w:asciiTheme="minorHAnsi" w:hAnsiTheme="minorHAnsi" w:cstheme="minorBidi"/>
        </w:rPr>
      </w:pPr>
    </w:p>
    <w:p w14:paraId="6A388BF5" w14:textId="77777777" w:rsidR="00592676" w:rsidRPr="00735045" w:rsidRDefault="00592676" w:rsidP="00305D88">
      <w:pPr>
        <w:pStyle w:val="Heading3"/>
      </w:pPr>
      <w:bookmarkStart w:id="7" w:name="_Toc106113672"/>
      <w:r w:rsidRPr="00735045">
        <w:t>Conclusion</w:t>
      </w:r>
      <w:bookmarkEnd w:id="7"/>
    </w:p>
    <w:p w14:paraId="165E27D3" w14:textId="4C954CD7" w:rsidR="00592676" w:rsidRPr="000532C6" w:rsidRDefault="00592676" w:rsidP="000532C6">
      <w:pPr>
        <w:pStyle w:val="NDTibodycopy"/>
        <w:spacing w:after="160" w:line="259" w:lineRule="auto"/>
        <w:rPr>
          <w:rFonts w:asciiTheme="minorHAnsi" w:eastAsiaTheme="minorEastAsia" w:hAnsiTheme="minorHAnsi" w:cstheme="minorHAnsi"/>
        </w:rPr>
      </w:pPr>
      <w:r w:rsidRPr="000532C6">
        <w:rPr>
          <w:rFonts w:asciiTheme="minorHAnsi" w:eastAsiaTheme="minorEastAsia" w:hAnsiTheme="minorHAnsi" w:cstheme="minorHAnsi"/>
        </w:rPr>
        <w:t>There is insufficient evidence to draw conclusions for training A or C, but good evidence for training B. The evidence for training B is that it was fit for purpose, good quality and well received.</w:t>
      </w:r>
    </w:p>
    <w:p w14:paraId="78275A8C" w14:textId="77777777" w:rsidR="00421F40" w:rsidRPr="00421F40" w:rsidRDefault="00421F40" w:rsidP="000532C6">
      <w:pPr>
        <w:pStyle w:val="NDTibodycopy"/>
        <w:spacing w:after="160" w:line="259" w:lineRule="auto"/>
        <w:rPr>
          <w:rFonts w:asciiTheme="minorHAnsi" w:eastAsiaTheme="minorEastAsia" w:hAnsiTheme="minorHAnsi" w:cstheme="minorHAnsi"/>
          <w:sz w:val="16"/>
          <w:szCs w:val="16"/>
        </w:rPr>
      </w:pPr>
    </w:p>
    <w:p w14:paraId="352A79C2" w14:textId="77777777" w:rsidR="00592676" w:rsidRPr="002A68B8" w:rsidRDefault="00592676" w:rsidP="00305D88">
      <w:pPr>
        <w:pStyle w:val="Heading3"/>
      </w:pPr>
      <w:bookmarkStart w:id="8" w:name="_Toc106113673"/>
      <w:r w:rsidRPr="002A68B8">
        <w:t>Recommendation</w:t>
      </w:r>
      <w:bookmarkEnd w:id="8"/>
    </w:p>
    <w:p w14:paraId="398DD27B" w14:textId="6B0CF1A3" w:rsidR="00592676" w:rsidRPr="000532C6" w:rsidRDefault="00592676" w:rsidP="00592676">
      <w:pPr>
        <w:rPr>
          <w:rFonts w:cstheme="minorHAnsi"/>
          <w:szCs w:val="24"/>
        </w:rPr>
      </w:pPr>
      <w:r w:rsidRPr="000532C6">
        <w:rPr>
          <w:rFonts w:cstheme="minorHAnsi"/>
          <w:szCs w:val="24"/>
        </w:rPr>
        <w:t>Tier 1 Training B (</w:t>
      </w:r>
      <w:r w:rsidR="007B21C7">
        <w:rPr>
          <w:rFonts w:cstheme="minorHAnsi"/>
          <w:szCs w:val="24"/>
        </w:rPr>
        <w:t>1.5</w:t>
      </w:r>
      <w:r w:rsidRPr="000532C6">
        <w:rPr>
          <w:rFonts w:cstheme="minorHAnsi"/>
          <w:szCs w:val="24"/>
        </w:rPr>
        <w:t>-hour e-learning followed by 0.5</w:t>
      </w:r>
      <w:r w:rsidR="000F4FA9">
        <w:rPr>
          <w:rFonts w:cstheme="minorHAnsi"/>
          <w:szCs w:val="24"/>
        </w:rPr>
        <w:t>-</w:t>
      </w:r>
      <w:r w:rsidRPr="000532C6">
        <w:rPr>
          <w:rFonts w:cstheme="minorHAnsi"/>
          <w:szCs w:val="24"/>
        </w:rPr>
        <w:t xml:space="preserve">hour online interactive webinar with an </w:t>
      </w:r>
      <w:r w:rsidR="00F8769B" w:rsidRPr="000532C6">
        <w:rPr>
          <w:rFonts w:cstheme="minorHAnsi"/>
          <w:szCs w:val="24"/>
        </w:rPr>
        <w:t>expert by experience</w:t>
      </w:r>
      <w:r w:rsidRPr="000532C6">
        <w:rPr>
          <w:rFonts w:cstheme="minorHAnsi"/>
          <w:szCs w:val="24"/>
        </w:rPr>
        <w:t>) is suitable and ready to be used.</w:t>
      </w:r>
    </w:p>
    <w:p w14:paraId="10D08BB5" w14:textId="2D8AA11B" w:rsidR="00592676" w:rsidRPr="000532C6" w:rsidRDefault="00592676" w:rsidP="00592676">
      <w:pPr>
        <w:rPr>
          <w:rFonts w:cstheme="minorHAnsi"/>
          <w:szCs w:val="24"/>
        </w:rPr>
      </w:pPr>
      <w:r w:rsidRPr="000532C6">
        <w:rPr>
          <w:rFonts w:cstheme="minorHAnsi"/>
          <w:szCs w:val="24"/>
        </w:rPr>
        <w:t>There is some evidence from participants that the Training B package could be improved by extending the webinar length to one</w:t>
      </w:r>
      <w:r w:rsidR="00976D60">
        <w:rPr>
          <w:rFonts w:cstheme="minorHAnsi"/>
          <w:szCs w:val="24"/>
        </w:rPr>
        <w:t xml:space="preserve"> </w:t>
      </w:r>
      <w:r w:rsidRPr="000532C6">
        <w:rPr>
          <w:rFonts w:cstheme="minorHAnsi"/>
          <w:szCs w:val="24"/>
        </w:rPr>
        <w:t xml:space="preserve">hour and including at least two </w:t>
      </w:r>
      <w:r w:rsidR="00F8769B" w:rsidRPr="000532C6">
        <w:rPr>
          <w:rFonts w:cstheme="minorHAnsi"/>
          <w:szCs w:val="24"/>
        </w:rPr>
        <w:t>experts by experience</w:t>
      </w:r>
      <w:r w:rsidRPr="000532C6">
        <w:rPr>
          <w:rFonts w:cstheme="minorHAnsi"/>
          <w:szCs w:val="24"/>
        </w:rPr>
        <w:t xml:space="preserve"> with different personal expertise.</w:t>
      </w:r>
    </w:p>
    <w:p w14:paraId="563D674C" w14:textId="77777777" w:rsidR="000532C6" w:rsidRPr="008E5BEB" w:rsidRDefault="000532C6" w:rsidP="00592676">
      <w:pPr>
        <w:rPr>
          <w:rFonts w:cstheme="minorHAnsi"/>
          <w:strike/>
        </w:rPr>
      </w:pPr>
    </w:p>
    <w:p w14:paraId="2B8C5C1F" w14:textId="395F6F1B" w:rsidR="00592676" w:rsidRPr="002A68B8" w:rsidRDefault="00592676" w:rsidP="002A68B8">
      <w:pPr>
        <w:pStyle w:val="Heading2"/>
        <w:spacing w:after="240"/>
        <w:rPr>
          <w:b/>
          <w:bCs/>
        </w:rPr>
      </w:pPr>
      <w:bookmarkStart w:id="9" w:name="_Toc106113674"/>
      <w:r w:rsidRPr="002A68B8">
        <w:rPr>
          <w:b/>
          <w:bCs/>
        </w:rPr>
        <w:t xml:space="preserve">What we found about Tier 2 </w:t>
      </w:r>
      <w:r w:rsidR="00421F40">
        <w:rPr>
          <w:b/>
          <w:bCs/>
        </w:rPr>
        <w:t>Training</w:t>
      </w:r>
      <w:bookmarkEnd w:id="9"/>
    </w:p>
    <w:p w14:paraId="42B6E209" w14:textId="1D362252" w:rsidR="00592676" w:rsidRPr="002A68B8" w:rsidRDefault="00592676" w:rsidP="00305D88">
      <w:pPr>
        <w:pStyle w:val="Heading3"/>
      </w:pPr>
      <w:bookmarkStart w:id="10" w:name="_Toc106113675"/>
      <w:r w:rsidRPr="002A68B8">
        <w:t>The quality of the evidence</w:t>
      </w:r>
      <w:bookmarkEnd w:id="10"/>
    </w:p>
    <w:p w14:paraId="7D0A45C3" w14:textId="27156AA1" w:rsidR="00592676" w:rsidRPr="000532C6" w:rsidRDefault="00A80E49" w:rsidP="006C6DA0">
      <w:pPr>
        <w:spacing w:after="0"/>
        <w:rPr>
          <w:szCs w:val="24"/>
        </w:rPr>
      </w:pPr>
      <w:r w:rsidRPr="000532C6">
        <w:rPr>
          <w:b/>
          <w:bCs/>
          <w:color w:val="363B73" w:themeColor="text2"/>
          <w:szCs w:val="24"/>
        </w:rPr>
        <w:t xml:space="preserve">For </w:t>
      </w:r>
      <w:r w:rsidR="00592676" w:rsidRPr="000532C6">
        <w:rPr>
          <w:b/>
          <w:bCs/>
          <w:color w:val="363B73" w:themeColor="text2"/>
          <w:szCs w:val="24"/>
        </w:rPr>
        <w:t>Training A</w:t>
      </w:r>
      <w:r w:rsidR="000532C6" w:rsidRPr="000532C6">
        <w:rPr>
          <w:b/>
          <w:bCs/>
          <w:color w:val="363B73" w:themeColor="text2"/>
          <w:szCs w:val="24"/>
        </w:rPr>
        <w:t>:</w:t>
      </w:r>
      <w:r w:rsidR="00592676" w:rsidRPr="000532C6">
        <w:rPr>
          <w:color w:val="363B73" w:themeColor="text2"/>
          <w:szCs w:val="24"/>
        </w:rPr>
        <w:t xml:space="preserve"> </w:t>
      </w:r>
      <w:r w:rsidR="00592676" w:rsidRPr="000532C6">
        <w:rPr>
          <w:szCs w:val="24"/>
        </w:rPr>
        <w:t>we have low quality evidence and cannot rely on it</w:t>
      </w:r>
      <w:r w:rsidRPr="000532C6">
        <w:rPr>
          <w:szCs w:val="24"/>
        </w:rPr>
        <w:t xml:space="preserve"> because:</w:t>
      </w:r>
    </w:p>
    <w:p w14:paraId="0E234985" w14:textId="40CF7084" w:rsidR="00592676" w:rsidRPr="000532C6" w:rsidRDefault="00A80E49" w:rsidP="00C21E9C">
      <w:pPr>
        <w:pStyle w:val="ListParagraph"/>
        <w:numPr>
          <w:ilvl w:val="0"/>
          <w:numId w:val="34"/>
        </w:numPr>
        <w:rPr>
          <w:szCs w:val="24"/>
        </w:rPr>
      </w:pPr>
      <w:r w:rsidRPr="000532C6">
        <w:rPr>
          <w:szCs w:val="24"/>
        </w:rPr>
        <w:t>a</w:t>
      </w:r>
      <w:r w:rsidR="00592676" w:rsidRPr="000532C6">
        <w:rPr>
          <w:szCs w:val="24"/>
        </w:rPr>
        <w:t xml:space="preserve"> small number of people received the </w:t>
      </w:r>
      <w:proofErr w:type="gramStart"/>
      <w:r w:rsidR="00592676" w:rsidRPr="000532C6">
        <w:rPr>
          <w:szCs w:val="24"/>
        </w:rPr>
        <w:t>training</w:t>
      </w:r>
      <w:r w:rsidR="00DC1923">
        <w:rPr>
          <w:szCs w:val="24"/>
        </w:rPr>
        <w:t>;</w:t>
      </w:r>
      <w:proofErr w:type="gramEnd"/>
    </w:p>
    <w:p w14:paraId="7AC83A92" w14:textId="57F76DD7" w:rsidR="00592676" w:rsidRPr="000532C6" w:rsidRDefault="00A80E49" w:rsidP="00C21E9C">
      <w:pPr>
        <w:pStyle w:val="ListParagraph"/>
        <w:numPr>
          <w:ilvl w:val="0"/>
          <w:numId w:val="34"/>
        </w:numPr>
        <w:rPr>
          <w:szCs w:val="24"/>
        </w:rPr>
      </w:pPr>
      <w:r w:rsidRPr="000532C6">
        <w:rPr>
          <w:szCs w:val="24"/>
        </w:rPr>
        <w:t>it</w:t>
      </w:r>
      <w:r w:rsidR="00592676" w:rsidRPr="000532C6">
        <w:rPr>
          <w:szCs w:val="24"/>
        </w:rPr>
        <w:t xml:space="preserve"> is unclear if people had received all parts of the </w:t>
      </w:r>
      <w:proofErr w:type="gramStart"/>
      <w:r w:rsidR="00592676" w:rsidRPr="000532C6">
        <w:rPr>
          <w:szCs w:val="24"/>
        </w:rPr>
        <w:t>training</w:t>
      </w:r>
      <w:r w:rsidR="00DC1923">
        <w:rPr>
          <w:szCs w:val="24"/>
        </w:rPr>
        <w:t>;</w:t>
      </w:r>
      <w:proofErr w:type="gramEnd"/>
    </w:p>
    <w:p w14:paraId="6E7BE946" w14:textId="087F2E3F" w:rsidR="00592676" w:rsidRPr="000532C6" w:rsidRDefault="00A80E49" w:rsidP="00C21E9C">
      <w:pPr>
        <w:pStyle w:val="ListParagraph"/>
        <w:numPr>
          <w:ilvl w:val="0"/>
          <w:numId w:val="34"/>
        </w:numPr>
      </w:pPr>
      <w:r w:rsidRPr="000532C6">
        <w:rPr>
          <w:szCs w:val="24"/>
        </w:rPr>
        <w:t>w</w:t>
      </w:r>
      <w:r w:rsidR="00592676" w:rsidRPr="000532C6">
        <w:rPr>
          <w:szCs w:val="24"/>
        </w:rPr>
        <w:t>e w</w:t>
      </w:r>
      <w:r w:rsidR="00592676" w:rsidRPr="000532C6">
        <w:t>ere unable to determine how many people completed all of it</w:t>
      </w:r>
      <w:r w:rsidRPr="000532C6">
        <w:t>.</w:t>
      </w:r>
    </w:p>
    <w:p w14:paraId="22B1148C" w14:textId="08E49DA2" w:rsidR="00592676" w:rsidRPr="000532C6" w:rsidRDefault="00A80E49" w:rsidP="006C6DA0">
      <w:pPr>
        <w:spacing w:before="240" w:after="0"/>
        <w:rPr>
          <w:szCs w:val="24"/>
        </w:rPr>
      </w:pPr>
      <w:r w:rsidRPr="000532C6">
        <w:rPr>
          <w:b/>
          <w:bCs/>
          <w:color w:val="363B73" w:themeColor="text2"/>
          <w:szCs w:val="24"/>
        </w:rPr>
        <w:t xml:space="preserve">For </w:t>
      </w:r>
      <w:r w:rsidR="00592676" w:rsidRPr="000532C6">
        <w:rPr>
          <w:b/>
          <w:bCs/>
          <w:color w:val="363B73" w:themeColor="text2"/>
          <w:szCs w:val="24"/>
        </w:rPr>
        <w:t xml:space="preserve">Training </w:t>
      </w:r>
      <w:r w:rsidRPr="000532C6">
        <w:rPr>
          <w:b/>
          <w:bCs/>
          <w:color w:val="363B73" w:themeColor="text2"/>
          <w:szCs w:val="24"/>
        </w:rPr>
        <w:t>B</w:t>
      </w:r>
      <w:r w:rsidR="000532C6" w:rsidRPr="000532C6">
        <w:rPr>
          <w:b/>
          <w:bCs/>
          <w:color w:val="363B73" w:themeColor="text2"/>
          <w:szCs w:val="24"/>
        </w:rPr>
        <w:t>:</w:t>
      </w:r>
      <w:r w:rsidR="00592676" w:rsidRPr="000532C6">
        <w:rPr>
          <w:color w:val="363B73" w:themeColor="text2"/>
          <w:szCs w:val="24"/>
        </w:rPr>
        <w:t xml:space="preserve"> </w:t>
      </w:r>
      <w:r w:rsidR="00592676" w:rsidRPr="000532C6">
        <w:rPr>
          <w:szCs w:val="24"/>
        </w:rPr>
        <w:t>we have moderate evidence and can use it with caution</w:t>
      </w:r>
      <w:r w:rsidRPr="000532C6">
        <w:rPr>
          <w:szCs w:val="24"/>
        </w:rPr>
        <w:t xml:space="preserve"> because:</w:t>
      </w:r>
    </w:p>
    <w:p w14:paraId="7E6E0AE8" w14:textId="5A6625D3" w:rsidR="00592676" w:rsidRPr="000532C6" w:rsidRDefault="00A80E49" w:rsidP="00C21E9C">
      <w:pPr>
        <w:pStyle w:val="ListParagraph"/>
        <w:numPr>
          <w:ilvl w:val="0"/>
          <w:numId w:val="35"/>
        </w:numPr>
        <w:rPr>
          <w:szCs w:val="24"/>
        </w:rPr>
      </w:pPr>
      <w:r w:rsidRPr="000532C6">
        <w:rPr>
          <w:szCs w:val="24"/>
        </w:rPr>
        <w:t>a</w:t>
      </w:r>
      <w:r w:rsidR="00592676" w:rsidRPr="000532C6">
        <w:rPr>
          <w:szCs w:val="24"/>
        </w:rPr>
        <w:t xml:space="preserve"> reasonable number of people were </w:t>
      </w:r>
      <w:proofErr w:type="gramStart"/>
      <w:r w:rsidR="00592676" w:rsidRPr="000532C6">
        <w:rPr>
          <w:szCs w:val="24"/>
        </w:rPr>
        <w:t>trained</w:t>
      </w:r>
      <w:r w:rsidR="00DC1923">
        <w:rPr>
          <w:szCs w:val="24"/>
        </w:rPr>
        <w:t>;</w:t>
      </w:r>
      <w:proofErr w:type="gramEnd"/>
    </w:p>
    <w:p w14:paraId="5EA5747E" w14:textId="4E73740C" w:rsidR="00592676" w:rsidRPr="000532C6" w:rsidRDefault="00A80E49" w:rsidP="00C21E9C">
      <w:pPr>
        <w:pStyle w:val="ListParagraph"/>
        <w:numPr>
          <w:ilvl w:val="0"/>
          <w:numId w:val="35"/>
        </w:numPr>
        <w:rPr>
          <w:szCs w:val="24"/>
        </w:rPr>
      </w:pPr>
      <w:r w:rsidRPr="000532C6">
        <w:rPr>
          <w:szCs w:val="24"/>
        </w:rPr>
        <w:t>w</w:t>
      </w:r>
      <w:r w:rsidR="00592676" w:rsidRPr="000532C6">
        <w:rPr>
          <w:szCs w:val="24"/>
        </w:rPr>
        <w:t>e had a 50</w:t>
      </w:r>
      <w:r w:rsidR="00976D60">
        <w:rPr>
          <w:szCs w:val="24"/>
        </w:rPr>
        <w:t xml:space="preserve"> per cent</w:t>
      </w:r>
      <w:r w:rsidR="00592676" w:rsidRPr="000532C6">
        <w:rPr>
          <w:szCs w:val="24"/>
        </w:rPr>
        <w:t xml:space="preserve"> response </w:t>
      </w:r>
      <w:proofErr w:type="gramStart"/>
      <w:r w:rsidR="00592676" w:rsidRPr="000532C6">
        <w:rPr>
          <w:szCs w:val="24"/>
        </w:rPr>
        <w:t>rate</w:t>
      </w:r>
      <w:r w:rsidR="00DC1923">
        <w:rPr>
          <w:szCs w:val="24"/>
        </w:rPr>
        <w:t>;</w:t>
      </w:r>
      <w:proofErr w:type="gramEnd"/>
    </w:p>
    <w:p w14:paraId="0C72FCB0" w14:textId="121DD5DF" w:rsidR="00592676" w:rsidRPr="000532C6" w:rsidRDefault="00A80E49" w:rsidP="00C21E9C">
      <w:pPr>
        <w:pStyle w:val="ListParagraph"/>
        <w:numPr>
          <w:ilvl w:val="0"/>
          <w:numId w:val="35"/>
        </w:numPr>
        <w:rPr>
          <w:szCs w:val="24"/>
        </w:rPr>
      </w:pPr>
      <w:r w:rsidRPr="000532C6">
        <w:rPr>
          <w:szCs w:val="24"/>
        </w:rPr>
        <w:t>a</w:t>
      </w:r>
      <w:r w:rsidR="00592676" w:rsidRPr="000532C6">
        <w:rPr>
          <w:szCs w:val="24"/>
        </w:rPr>
        <w:t>ll respondents received all the training</w:t>
      </w:r>
      <w:r w:rsidRPr="000532C6">
        <w:rPr>
          <w:szCs w:val="24"/>
        </w:rPr>
        <w:t>.</w:t>
      </w:r>
    </w:p>
    <w:p w14:paraId="3254A988" w14:textId="5A154A4F" w:rsidR="00592676" w:rsidRPr="000532C6" w:rsidRDefault="00A80E49" w:rsidP="006C6DA0">
      <w:pPr>
        <w:spacing w:before="240" w:after="0"/>
        <w:rPr>
          <w:szCs w:val="24"/>
        </w:rPr>
      </w:pPr>
      <w:r w:rsidRPr="000532C6">
        <w:rPr>
          <w:b/>
          <w:bCs/>
          <w:color w:val="363B73" w:themeColor="text2"/>
          <w:szCs w:val="24"/>
        </w:rPr>
        <w:t xml:space="preserve">For </w:t>
      </w:r>
      <w:r w:rsidR="00592676" w:rsidRPr="000532C6">
        <w:rPr>
          <w:b/>
          <w:bCs/>
          <w:color w:val="363B73" w:themeColor="text2"/>
          <w:szCs w:val="24"/>
        </w:rPr>
        <w:t>Training C</w:t>
      </w:r>
      <w:r w:rsidR="000532C6" w:rsidRPr="000532C6">
        <w:rPr>
          <w:b/>
          <w:bCs/>
          <w:color w:val="363B73" w:themeColor="text2"/>
          <w:szCs w:val="24"/>
        </w:rPr>
        <w:t>:</w:t>
      </w:r>
      <w:r w:rsidR="00592676" w:rsidRPr="000532C6">
        <w:rPr>
          <w:color w:val="363B73" w:themeColor="text2"/>
          <w:szCs w:val="24"/>
        </w:rPr>
        <w:t xml:space="preserve"> </w:t>
      </w:r>
      <w:r w:rsidR="00592676" w:rsidRPr="000532C6">
        <w:rPr>
          <w:szCs w:val="24"/>
        </w:rPr>
        <w:t>we have moderate quality evidence and can use it with caution</w:t>
      </w:r>
      <w:r w:rsidRPr="000532C6">
        <w:rPr>
          <w:szCs w:val="24"/>
        </w:rPr>
        <w:t xml:space="preserve"> because: </w:t>
      </w:r>
    </w:p>
    <w:p w14:paraId="74F885B8" w14:textId="2B8DE719" w:rsidR="00592676" w:rsidRPr="000532C6" w:rsidRDefault="00A45E59" w:rsidP="00C21E9C">
      <w:pPr>
        <w:pStyle w:val="ListParagraph"/>
        <w:numPr>
          <w:ilvl w:val="0"/>
          <w:numId w:val="36"/>
        </w:numPr>
        <w:rPr>
          <w:szCs w:val="24"/>
        </w:rPr>
      </w:pPr>
      <w:r w:rsidRPr="000532C6">
        <w:rPr>
          <w:szCs w:val="24"/>
        </w:rPr>
        <w:t>a</w:t>
      </w:r>
      <w:r w:rsidR="00592676" w:rsidRPr="000532C6">
        <w:rPr>
          <w:szCs w:val="24"/>
        </w:rPr>
        <w:t xml:space="preserve"> small number of people received all the </w:t>
      </w:r>
      <w:proofErr w:type="gramStart"/>
      <w:r w:rsidR="00592676" w:rsidRPr="000532C6">
        <w:rPr>
          <w:szCs w:val="24"/>
        </w:rPr>
        <w:t>training</w:t>
      </w:r>
      <w:r w:rsidR="00DC1923">
        <w:rPr>
          <w:szCs w:val="24"/>
        </w:rPr>
        <w:t>;</w:t>
      </w:r>
      <w:proofErr w:type="gramEnd"/>
    </w:p>
    <w:p w14:paraId="7D2ED056" w14:textId="45ED504E" w:rsidR="00592676" w:rsidRPr="000532C6" w:rsidRDefault="00A45E59" w:rsidP="00C21E9C">
      <w:pPr>
        <w:pStyle w:val="ListParagraph"/>
        <w:numPr>
          <w:ilvl w:val="0"/>
          <w:numId w:val="36"/>
        </w:numPr>
        <w:rPr>
          <w:szCs w:val="24"/>
        </w:rPr>
      </w:pPr>
      <w:r w:rsidRPr="000532C6">
        <w:rPr>
          <w:szCs w:val="24"/>
        </w:rPr>
        <w:t>t</w:t>
      </w:r>
      <w:r w:rsidR="00592676" w:rsidRPr="000532C6">
        <w:rPr>
          <w:szCs w:val="24"/>
        </w:rPr>
        <w:t>here was a 90</w:t>
      </w:r>
      <w:r w:rsidR="00976D60">
        <w:rPr>
          <w:szCs w:val="24"/>
        </w:rPr>
        <w:t xml:space="preserve"> per cent</w:t>
      </w:r>
      <w:r w:rsidR="00592676" w:rsidRPr="000532C6">
        <w:rPr>
          <w:szCs w:val="24"/>
        </w:rPr>
        <w:t xml:space="preserve"> response </w:t>
      </w:r>
      <w:proofErr w:type="gramStart"/>
      <w:r w:rsidR="00592676" w:rsidRPr="000532C6">
        <w:rPr>
          <w:szCs w:val="24"/>
        </w:rPr>
        <w:t>rate</w:t>
      </w:r>
      <w:r w:rsidR="00DC1923">
        <w:rPr>
          <w:szCs w:val="24"/>
        </w:rPr>
        <w:t>;</w:t>
      </w:r>
      <w:proofErr w:type="gramEnd"/>
    </w:p>
    <w:p w14:paraId="07FB740C" w14:textId="47496B0F" w:rsidR="00592676" w:rsidRPr="000532C6" w:rsidRDefault="00A45E59" w:rsidP="00C21E9C">
      <w:pPr>
        <w:pStyle w:val="ListParagraph"/>
        <w:numPr>
          <w:ilvl w:val="0"/>
          <w:numId w:val="36"/>
        </w:numPr>
        <w:rPr>
          <w:szCs w:val="24"/>
        </w:rPr>
      </w:pPr>
      <w:r w:rsidRPr="000532C6">
        <w:rPr>
          <w:szCs w:val="24"/>
        </w:rPr>
        <w:t>t</w:t>
      </w:r>
      <w:r w:rsidR="00592676" w:rsidRPr="000532C6">
        <w:rPr>
          <w:szCs w:val="24"/>
        </w:rPr>
        <w:t>here was insufficient follow up data to tell us what people retained about what they had learned</w:t>
      </w:r>
      <w:r w:rsidRPr="000532C6">
        <w:rPr>
          <w:szCs w:val="24"/>
        </w:rPr>
        <w:t>.</w:t>
      </w:r>
    </w:p>
    <w:p w14:paraId="4F5A9BFC" w14:textId="77777777" w:rsidR="006C6DA0" w:rsidRPr="000532C6" w:rsidRDefault="006C6DA0" w:rsidP="006C6DA0">
      <w:pPr>
        <w:pStyle w:val="ListParagraph"/>
        <w:rPr>
          <w:szCs w:val="24"/>
        </w:rPr>
      </w:pPr>
    </w:p>
    <w:p w14:paraId="549FAD20" w14:textId="77777777" w:rsidR="00592676" w:rsidRPr="002A68B8" w:rsidRDefault="00592676" w:rsidP="00305D88">
      <w:pPr>
        <w:pStyle w:val="Heading3"/>
      </w:pPr>
      <w:bookmarkStart w:id="11" w:name="_Toc106113676"/>
      <w:r w:rsidRPr="002A68B8">
        <w:lastRenderedPageBreak/>
        <w:t>What people told us about the training</w:t>
      </w:r>
      <w:bookmarkEnd w:id="11"/>
    </w:p>
    <w:p w14:paraId="0CC18A62" w14:textId="715D4E1E" w:rsidR="00592676" w:rsidRPr="008E5BEB" w:rsidRDefault="00592676" w:rsidP="00592676">
      <w:pPr>
        <w:spacing w:after="0"/>
        <w:ind w:right="663"/>
        <w:rPr>
          <w:rFonts w:cstheme="minorHAnsi"/>
          <w:szCs w:val="24"/>
        </w:rPr>
      </w:pPr>
      <w:r w:rsidRPr="008E5BEB">
        <w:rPr>
          <w:rFonts w:cstheme="minorHAnsi"/>
          <w:szCs w:val="24"/>
        </w:rPr>
        <w:t xml:space="preserve">Across all Tier 2 </w:t>
      </w:r>
      <w:r w:rsidR="006B59F1">
        <w:rPr>
          <w:rFonts w:cstheme="minorHAnsi"/>
          <w:szCs w:val="24"/>
        </w:rPr>
        <w:t>t</w:t>
      </w:r>
      <w:r w:rsidRPr="008E5BEB">
        <w:rPr>
          <w:rFonts w:cstheme="minorHAnsi"/>
          <w:szCs w:val="24"/>
        </w:rPr>
        <w:t xml:space="preserve">raining packages and modules: </w:t>
      </w:r>
    </w:p>
    <w:p w14:paraId="77E67856" w14:textId="3336575C" w:rsidR="00592676" w:rsidRPr="008E5BEB" w:rsidRDefault="00DC1923" w:rsidP="00C21E9C">
      <w:pPr>
        <w:pStyle w:val="ListParagraph"/>
        <w:numPr>
          <w:ilvl w:val="0"/>
          <w:numId w:val="31"/>
        </w:numPr>
        <w:spacing w:after="0"/>
        <w:ind w:right="663"/>
        <w:rPr>
          <w:rFonts w:cstheme="minorHAnsi"/>
          <w:szCs w:val="24"/>
        </w:rPr>
      </w:pPr>
      <w:r>
        <w:rPr>
          <w:rFonts w:cstheme="minorHAnsi"/>
          <w:szCs w:val="24"/>
        </w:rPr>
        <w:t>H</w:t>
      </w:r>
      <w:r w:rsidR="00592676" w:rsidRPr="008E5BEB">
        <w:rPr>
          <w:rFonts w:cstheme="minorHAnsi"/>
          <w:szCs w:val="24"/>
        </w:rPr>
        <w:t xml:space="preserve">igh proportions of respondents agreed or strongly agreed that the pitch, </w:t>
      </w:r>
      <w:proofErr w:type="gramStart"/>
      <w:r w:rsidR="00592676" w:rsidRPr="008E5BEB">
        <w:rPr>
          <w:rFonts w:cstheme="minorHAnsi"/>
          <w:szCs w:val="24"/>
        </w:rPr>
        <w:t>pace</w:t>
      </w:r>
      <w:proofErr w:type="gramEnd"/>
      <w:r w:rsidR="00592676" w:rsidRPr="008E5BEB">
        <w:rPr>
          <w:rFonts w:cstheme="minorHAnsi"/>
          <w:szCs w:val="24"/>
        </w:rPr>
        <w:t xml:space="preserve"> and content of the training were right for them.</w:t>
      </w:r>
    </w:p>
    <w:p w14:paraId="5FA377EC" w14:textId="26304DF8" w:rsidR="00592676" w:rsidRPr="008E5BEB" w:rsidRDefault="00DC1923" w:rsidP="00C21E9C">
      <w:pPr>
        <w:pStyle w:val="ListParagraph"/>
        <w:numPr>
          <w:ilvl w:val="0"/>
          <w:numId w:val="31"/>
        </w:numPr>
        <w:ind w:right="379"/>
        <w:rPr>
          <w:rFonts w:cstheme="minorHAnsi"/>
          <w:szCs w:val="24"/>
        </w:rPr>
      </w:pPr>
      <w:r>
        <w:rPr>
          <w:rFonts w:cstheme="minorHAnsi"/>
          <w:szCs w:val="24"/>
        </w:rPr>
        <w:t>T</w:t>
      </w:r>
      <w:r w:rsidR="00592676" w:rsidRPr="008E5BEB">
        <w:rPr>
          <w:rFonts w:cstheme="minorHAnsi"/>
          <w:szCs w:val="24"/>
        </w:rPr>
        <w:t xml:space="preserve">he involvement of </w:t>
      </w:r>
      <w:r w:rsidR="00F8769B">
        <w:rPr>
          <w:rFonts w:cstheme="minorHAnsi"/>
          <w:szCs w:val="24"/>
        </w:rPr>
        <w:t>experts by experience</w:t>
      </w:r>
      <w:r w:rsidR="00592676" w:rsidRPr="008E5BEB">
        <w:rPr>
          <w:rFonts w:cstheme="minorHAnsi"/>
          <w:szCs w:val="24"/>
        </w:rPr>
        <w:t xml:space="preserve"> was clearly identified as a strength of the training.</w:t>
      </w:r>
    </w:p>
    <w:p w14:paraId="1D3C7C2B" w14:textId="33E90A68" w:rsidR="00592676" w:rsidRPr="00DC1923" w:rsidRDefault="00DC1923" w:rsidP="00C4282C">
      <w:pPr>
        <w:pStyle w:val="ListParagraph"/>
        <w:numPr>
          <w:ilvl w:val="0"/>
          <w:numId w:val="31"/>
        </w:numPr>
        <w:rPr>
          <w:rFonts w:cstheme="minorHAnsi"/>
        </w:rPr>
      </w:pPr>
      <w:r w:rsidRPr="00DC1923">
        <w:rPr>
          <w:rFonts w:cstheme="minorHAnsi"/>
        </w:rPr>
        <w:t>T</w:t>
      </w:r>
      <w:r w:rsidR="00592676" w:rsidRPr="00DC1923">
        <w:rPr>
          <w:rFonts w:cstheme="minorHAnsi"/>
        </w:rPr>
        <w:t>he videos were highly rated, especially those involving people with lived experience.</w:t>
      </w:r>
    </w:p>
    <w:p w14:paraId="34743286" w14:textId="3DDB7F40" w:rsidR="00592676" w:rsidRPr="00DC1923" w:rsidRDefault="00DC1923" w:rsidP="00C4282C">
      <w:pPr>
        <w:pStyle w:val="ListParagraph"/>
        <w:numPr>
          <w:ilvl w:val="0"/>
          <w:numId w:val="31"/>
        </w:numPr>
        <w:rPr>
          <w:rFonts w:cstheme="minorHAnsi"/>
        </w:rPr>
      </w:pPr>
      <w:r w:rsidRPr="00DC1923">
        <w:rPr>
          <w:rFonts w:cstheme="minorHAnsi"/>
        </w:rPr>
        <w:t>T</w:t>
      </w:r>
      <w:r w:rsidR="00592676" w:rsidRPr="00DC1923">
        <w:rPr>
          <w:rFonts w:cstheme="minorHAnsi"/>
        </w:rPr>
        <w:t>he opening video discussing Oliver’s story was most likely to be cited as a standout feature of the training</w:t>
      </w:r>
      <w:r w:rsidRPr="00DC1923">
        <w:rPr>
          <w:rFonts w:cstheme="minorHAnsi"/>
        </w:rPr>
        <w:t xml:space="preserve">. </w:t>
      </w:r>
    </w:p>
    <w:p w14:paraId="68C2FB4B" w14:textId="711C51CA" w:rsidR="00592676" w:rsidRPr="00DC1923" w:rsidRDefault="00DC1923" w:rsidP="00C4282C">
      <w:pPr>
        <w:pStyle w:val="ListParagraph"/>
        <w:numPr>
          <w:ilvl w:val="0"/>
          <w:numId w:val="31"/>
        </w:numPr>
        <w:rPr>
          <w:rFonts w:cstheme="minorHAnsi"/>
        </w:rPr>
      </w:pPr>
      <w:r w:rsidRPr="00DC1923">
        <w:rPr>
          <w:rFonts w:cstheme="minorHAnsi"/>
        </w:rPr>
        <w:t>C</w:t>
      </w:r>
      <w:r w:rsidR="00592676" w:rsidRPr="00DC1923">
        <w:rPr>
          <w:rFonts w:cstheme="minorHAnsi"/>
        </w:rPr>
        <w:t>ase studies, scenarios and having verbal discussions suited people’s learning style</w:t>
      </w:r>
      <w:r w:rsidR="00976D60">
        <w:rPr>
          <w:rFonts w:cstheme="minorHAnsi"/>
        </w:rPr>
        <w:t>s</w:t>
      </w:r>
      <w:r w:rsidR="00592676" w:rsidRPr="00DC1923">
        <w:rPr>
          <w:rFonts w:cstheme="minorHAnsi"/>
        </w:rPr>
        <w:t>.</w:t>
      </w:r>
    </w:p>
    <w:p w14:paraId="1B2F6A6E" w14:textId="5407FF96" w:rsidR="00592676" w:rsidRPr="008E5BEB" w:rsidRDefault="00DC1923" w:rsidP="00C21E9C">
      <w:pPr>
        <w:pStyle w:val="ListParagraph"/>
        <w:numPr>
          <w:ilvl w:val="0"/>
          <w:numId w:val="31"/>
        </w:numPr>
        <w:rPr>
          <w:rFonts w:cstheme="minorHAnsi"/>
        </w:rPr>
      </w:pPr>
      <w:r>
        <w:rPr>
          <w:rFonts w:cstheme="minorHAnsi"/>
          <w:szCs w:val="24"/>
          <w:lang w:eastAsia="en-GB"/>
        </w:rPr>
        <w:t>R</w:t>
      </w:r>
      <w:r w:rsidR="00592676" w:rsidRPr="008E5BEB">
        <w:rPr>
          <w:rFonts w:cstheme="minorHAnsi"/>
          <w:szCs w:val="24"/>
          <w:lang w:eastAsia="en-GB"/>
        </w:rPr>
        <w:t xml:space="preserve">espondents rated their knowledge, </w:t>
      </w:r>
      <w:proofErr w:type="gramStart"/>
      <w:r w:rsidR="00592676" w:rsidRPr="008E5BEB">
        <w:rPr>
          <w:rFonts w:cstheme="minorHAnsi"/>
          <w:szCs w:val="24"/>
          <w:lang w:eastAsia="en-GB"/>
        </w:rPr>
        <w:t>skills</w:t>
      </w:r>
      <w:proofErr w:type="gramEnd"/>
      <w:r w:rsidR="00790AE8">
        <w:rPr>
          <w:rFonts w:cstheme="minorHAnsi"/>
          <w:szCs w:val="24"/>
          <w:lang w:eastAsia="en-GB"/>
        </w:rPr>
        <w:t xml:space="preserve"> and</w:t>
      </w:r>
      <w:r w:rsidR="00592676" w:rsidRPr="008E5BEB">
        <w:rPr>
          <w:rFonts w:cstheme="minorHAnsi"/>
          <w:szCs w:val="24"/>
          <w:lang w:eastAsia="en-GB"/>
        </w:rPr>
        <w:t xml:space="preserve"> confidence in working and communicating with </w:t>
      </w:r>
      <w:r>
        <w:rPr>
          <w:rFonts w:cstheme="minorHAnsi"/>
          <w:szCs w:val="24"/>
          <w:lang w:eastAsia="en-GB"/>
        </w:rPr>
        <w:t>people with a learning disability</w:t>
      </w:r>
      <w:r w:rsidR="00592676" w:rsidRPr="008E5BEB">
        <w:rPr>
          <w:rFonts w:cstheme="minorHAnsi"/>
          <w:szCs w:val="24"/>
          <w:lang w:eastAsia="en-GB"/>
        </w:rPr>
        <w:t xml:space="preserve"> or autistic people more highly directly after the training than before.</w:t>
      </w:r>
    </w:p>
    <w:p w14:paraId="0512ACF2" w14:textId="0C2D433F" w:rsidR="00592676" w:rsidRPr="008E5BEB" w:rsidRDefault="00DC1923" w:rsidP="00C21E9C">
      <w:pPr>
        <w:pStyle w:val="ListParagraph"/>
        <w:numPr>
          <w:ilvl w:val="0"/>
          <w:numId w:val="31"/>
        </w:numPr>
        <w:spacing w:before="240"/>
        <w:ind w:right="662"/>
        <w:rPr>
          <w:rFonts w:cstheme="minorHAnsi"/>
          <w:szCs w:val="24"/>
        </w:rPr>
      </w:pPr>
      <w:r>
        <w:rPr>
          <w:rFonts w:cstheme="minorHAnsi"/>
          <w:szCs w:val="24"/>
        </w:rPr>
        <w:t>M</w:t>
      </w:r>
      <w:r w:rsidR="00592676" w:rsidRPr="008E5BEB">
        <w:rPr>
          <w:rFonts w:cstheme="minorHAnsi"/>
          <w:szCs w:val="24"/>
        </w:rPr>
        <w:t>ost people reported doing something different when supporting someone autistic or with a learning disability since their training.</w:t>
      </w:r>
    </w:p>
    <w:p w14:paraId="38816F1F" w14:textId="358459E9" w:rsidR="00592676" w:rsidRPr="008E5BEB" w:rsidRDefault="00592676" w:rsidP="00C43FAF">
      <w:r w:rsidRPr="008E5BEB">
        <w:t>The length of training was difficult to get right but concerns can be mitigated by managing expectations and ensuring an adequate number of breaks</w:t>
      </w:r>
      <w:r w:rsidR="00790AE8">
        <w:t xml:space="preserve"> of a sufficient length</w:t>
      </w:r>
      <w:r w:rsidRPr="008E5BEB">
        <w:t xml:space="preserve"> are included.</w:t>
      </w:r>
    </w:p>
    <w:p w14:paraId="5890BC5F" w14:textId="57CD0DDF" w:rsidR="00592676" w:rsidRDefault="00592676" w:rsidP="00C43FAF">
      <w:r w:rsidRPr="008E5BEB">
        <w:t xml:space="preserve">Tier 2 </w:t>
      </w:r>
      <w:r w:rsidR="00421F40">
        <w:t xml:space="preserve">Training </w:t>
      </w:r>
      <w:r w:rsidRPr="008E5BEB">
        <w:t xml:space="preserve">was delivered through a mix of e-learning, live online training, face-to-face </w:t>
      </w:r>
      <w:proofErr w:type="gramStart"/>
      <w:r w:rsidRPr="008E5BEB">
        <w:t>training</w:t>
      </w:r>
      <w:proofErr w:type="gramEnd"/>
      <w:r w:rsidRPr="008E5BEB">
        <w:t xml:space="preserve"> and hybrid training. Most people agreed the delivery mode of the Tier 2 </w:t>
      </w:r>
      <w:r w:rsidR="00421F40">
        <w:t xml:space="preserve">Training </w:t>
      </w:r>
      <w:r w:rsidRPr="008E5BEB">
        <w:t>they received worked well for them. The hybrid model trialled by Training Partner B at Tier 2 did not work as well.</w:t>
      </w:r>
    </w:p>
    <w:p w14:paraId="020E6823" w14:textId="77777777" w:rsidR="002A68B8" w:rsidRPr="008E5BEB" w:rsidRDefault="002A68B8" w:rsidP="002A68B8">
      <w:pPr>
        <w:spacing w:after="0"/>
      </w:pPr>
    </w:p>
    <w:p w14:paraId="2248C0FF" w14:textId="77777777" w:rsidR="00592676" w:rsidRPr="002A68B8" w:rsidRDefault="00592676" w:rsidP="00305D88">
      <w:pPr>
        <w:pStyle w:val="Heading3"/>
      </w:pPr>
      <w:bookmarkStart w:id="12" w:name="_Toc106113677"/>
      <w:r w:rsidRPr="002A68B8">
        <w:t>Conclusion</w:t>
      </w:r>
      <w:bookmarkEnd w:id="12"/>
    </w:p>
    <w:p w14:paraId="5C20CB4E" w14:textId="5E9B26A4" w:rsidR="00592676" w:rsidRPr="00A45E59" w:rsidRDefault="00592676" w:rsidP="00592676">
      <w:pPr>
        <w:rPr>
          <w:rFonts w:cstheme="minorHAnsi"/>
          <w:szCs w:val="24"/>
        </w:rPr>
      </w:pPr>
      <w:r w:rsidRPr="00A45E59">
        <w:rPr>
          <w:rFonts w:cstheme="minorHAnsi"/>
          <w:szCs w:val="24"/>
        </w:rPr>
        <w:t>There is insufficient evidence to draw conclusions for Training A. There is moderate evidence for Training B and C. The evidence for Training B and C is that both were fit for purpose, good quality and well received.</w:t>
      </w:r>
    </w:p>
    <w:p w14:paraId="712452EA" w14:textId="18D5D386" w:rsidR="00592676" w:rsidRPr="00AD02BD" w:rsidRDefault="00592676" w:rsidP="00AD02BD">
      <w:pPr>
        <w:rPr>
          <w:rFonts w:cstheme="minorHAnsi"/>
          <w:szCs w:val="24"/>
        </w:rPr>
      </w:pPr>
      <w:r w:rsidRPr="00AD02BD">
        <w:rPr>
          <w:rFonts w:cstheme="minorHAnsi"/>
          <w:szCs w:val="24"/>
        </w:rPr>
        <w:t xml:space="preserve">Both B and C have Tier 1 </w:t>
      </w:r>
      <w:r w:rsidR="00421F40" w:rsidRPr="00AD02BD">
        <w:rPr>
          <w:rFonts w:cstheme="minorHAnsi"/>
          <w:szCs w:val="24"/>
        </w:rPr>
        <w:t xml:space="preserve">Training </w:t>
      </w:r>
      <w:r w:rsidRPr="00AD02BD">
        <w:rPr>
          <w:rFonts w:cstheme="minorHAnsi"/>
          <w:szCs w:val="24"/>
        </w:rPr>
        <w:t xml:space="preserve">integrated into Tier 2 </w:t>
      </w:r>
      <w:r w:rsidR="00421F40" w:rsidRPr="00AD02BD">
        <w:rPr>
          <w:rFonts w:cstheme="minorHAnsi"/>
          <w:szCs w:val="24"/>
        </w:rPr>
        <w:t>Training</w:t>
      </w:r>
      <w:r w:rsidRPr="00AD02BD">
        <w:rPr>
          <w:rFonts w:cstheme="minorHAnsi"/>
          <w:szCs w:val="24"/>
        </w:rPr>
        <w:t xml:space="preserve">, so people doing Tier 2 </w:t>
      </w:r>
      <w:r w:rsidR="00421F40" w:rsidRPr="00AD02BD">
        <w:rPr>
          <w:rFonts w:cstheme="minorHAnsi"/>
          <w:szCs w:val="24"/>
        </w:rPr>
        <w:t xml:space="preserve">Training </w:t>
      </w:r>
      <w:r w:rsidRPr="00AD02BD">
        <w:rPr>
          <w:rFonts w:cstheme="minorHAnsi"/>
          <w:szCs w:val="24"/>
        </w:rPr>
        <w:t>would not need to complete Tier 1 first.</w:t>
      </w:r>
    </w:p>
    <w:p w14:paraId="198DC436" w14:textId="36FA31E7" w:rsidR="00592676" w:rsidRPr="00A45E59" w:rsidRDefault="00592676" w:rsidP="00592676">
      <w:pPr>
        <w:rPr>
          <w:rFonts w:cstheme="minorHAnsi"/>
          <w:szCs w:val="24"/>
        </w:rPr>
      </w:pPr>
      <w:r w:rsidRPr="00A45E59">
        <w:rPr>
          <w:rFonts w:cstheme="minorHAnsi"/>
          <w:szCs w:val="24"/>
        </w:rPr>
        <w:t xml:space="preserve">Training B takes </w:t>
      </w:r>
      <w:r w:rsidR="00DC1923">
        <w:rPr>
          <w:rFonts w:cstheme="minorHAnsi"/>
          <w:szCs w:val="24"/>
        </w:rPr>
        <w:t>one</w:t>
      </w:r>
      <w:r w:rsidRPr="00A45E59">
        <w:rPr>
          <w:rFonts w:cstheme="minorHAnsi"/>
          <w:szCs w:val="24"/>
        </w:rPr>
        <w:t xml:space="preserve"> day to </w:t>
      </w:r>
      <w:proofErr w:type="gramStart"/>
      <w:r w:rsidRPr="00A45E59">
        <w:rPr>
          <w:rFonts w:cstheme="minorHAnsi"/>
          <w:szCs w:val="24"/>
        </w:rPr>
        <w:t>complete</w:t>
      </w:r>
      <w:proofErr w:type="gramEnd"/>
      <w:r w:rsidRPr="00A45E59">
        <w:rPr>
          <w:rFonts w:cstheme="minorHAnsi"/>
          <w:szCs w:val="24"/>
        </w:rPr>
        <w:t xml:space="preserve"> and Training C takes </w:t>
      </w:r>
      <w:r w:rsidR="00DC1923">
        <w:rPr>
          <w:rFonts w:cstheme="minorHAnsi"/>
          <w:szCs w:val="24"/>
        </w:rPr>
        <w:t>two</w:t>
      </w:r>
      <w:r w:rsidRPr="00A45E59">
        <w:rPr>
          <w:rFonts w:cstheme="minorHAnsi"/>
          <w:szCs w:val="24"/>
        </w:rPr>
        <w:t xml:space="preserve"> days to complete.</w:t>
      </w:r>
    </w:p>
    <w:p w14:paraId="6BAA899E" w14:textId="77777777" w:rsidR="002A68B8" w:rsidRDefault="002A68B8" w:rsidP="002A68B8">
      <w:pPr>
        <w:spacing w:after="0"/>
      </w:pPr>
    </w:p>
    <w:p w14:paraId="6EACFFFD" w14:textId="41E0E47E" w:rsidR="00592676" w:rsidRPr="002A68B8" w:rsidRDefault="00592676" w:rsidP="00305D88">
      <w:pPr>
        <w:pStyle w:val="Heading3"/>
      </w:pPr>
      <w:bookmarkStart w:id="13" w:name="_Toc106113678"/>
      <w:r w:rsidRPr="002A68B8">
        <w:t>Recommendation and considerations</w:t>
      </w:r>
      <w:bookmarkEnd w:id="13"/>
      <w:r w:rsidRPr="002A68B8">
        <w:t xml:space="preserve"> </w:t>
      </w:r>
    </w:p>
    <w:p w14:paraId="6A32858E" w14:textId="0C5B753B" w:rsidR="00592676" w:rsidRPr="00A45E59" w:rsidRDefault="00592676" w:rsidP="00917ACC">
      <w:pPr>
        <w:spacing w:after="0"/>
        <w:rPr>
          <w:rFonts w:cstheme="minorHAnsi"/>
          <w:szCs w:val="24"/>
        </w:rPr>
      </w:pPr>
      <w:r w:rsidRPr="00A45E59">
        <w:rPr>
          <w:rFonts w:cstheme="minorHAnsi"/>
          <w:szCs w:val="24"/>
        </w:rPr>
        <w:t xml:space="preserve">There is insufficient data to recommend a clear outcome for Tier 2 </w:t>
      </w:r>
      <w:r w:rsidR="00421F40">
        <w:rPr>
          <w:rFonts w:cstheme="minorHAnsi"/>
          <w:szCs w:val="24"/>
        </w:rPr>
        <w:t>Training</w:t>
      </w:r>
      <w:r w:rsidRPr="00A45E59">
        <w:rPr>
          <w:rFonts w:cstheme="minorHAnsi"/>
          <w:szCs w:val="24"/>
        </w:rPr>
        <w:t xml:space="preserve">. DHSC/decision-makers may wish to </w:t>
      </w:r>
      <w:proofErr w:type="gramStart"/>
      <w:r w:rsidRPr="00A45E59">
        <w:rPr>
          <w:rFonts w:cstheme="minorHAnsi"/>
          <w:szCs w:val="24"/>
        </w:rPr>
        <w:t>take into account</w:t>
      </w:r>
      <w:proofErr w:type="gramEnd"/>
      <w:r w:rsidRPr="00A45E59">
        <w:rPr>
          <w:rFonts w:cstheme="minorHAnsi"/>
          <w:szCs w:val="24"/>
        </w:rPr>
        <w:t xml:space="preserve"> the following considerations:</w:t>
      </w:r>
    </w:p>
    <w:p w14:paraId="2F3A7952" w14:textId="77777777" w:rsidR="00592676" w:rsidRPr="00A45E59" w:rsidRDefault="00592676" w:rsidP="00C21E9C">
      <w:pPr>
        <w:pStyle w:val="ListParagraph"/>
        <w:numPr>
          <w:ilvl w:val="0"/>
          <w:numId w:val="25"/>
        </w:numPr>
        <w:spacing w:after="0"/>
        <w:rPr>
          <w:rFonts w:cstheme="minorHAnsi"/>
          <w:bCs/>
          <w:szCs w:val="24"/>
        </w:rPr>
      </w:pPr>
      <w:r w:rsidRPr="00A45E59">
        <w:rPr>
          <w:rFonts w:cstheme="minorHAnsi"/>
          <w:szCs w:val="24"/>
        </w:rPr>
        <w:t>Training C demonstrates slightly better outcomes, particularly in relation to learning, awareness and new skills.</w:t>
      </w:r>
    </w:p>
    <w:p w14:paraId="714D055E" w14:textId="39938EB9" w:rsidR="00592676" w:rsidRPr="00A45E59" w:rsidRDefault="00592676" w:rsidP="00C21E9C">
      <w:pPr>
        <w:pStyle w:val="ListParagraph"/>
        <w:numPr>
          <w:ilvl w:val="0"/>
          <w:numId w:val="25"/>
        </w:numPr>
        <w:rPr>
          <w:rFonts w:cstheme="minorHAnsi"/>
          <w:szCs w:val="24"/>
        </w:rPr>
      </w:pPr>
      <w:r w:rsidRPr="00A45E59">
        <w:rPr>
          <w:rFonts w:cstheme="minorHAnsi"/>
          <w:szCs w:val="24"/>
        </w:rPr>
        <w:lastRenderedPageBreak/>
        <w:t xml:space="preserve">Training C requires </w:t>
      </w:r>
      <w:r w:rsidR="00790AE8">
        <w:rPr>
          <w:rFonts w:cstheme="minorHAnsi"/>
          <w:szCs w:val="24"/>
        </w:rPr>
        <w:t>two</w:t>
      </w:r>
      <w:r w:rsidRPr="00A45E59">
        <w:rPr>
          <w:rFonts w:cstheme="minorHAnsi"/>
          <w:szCs w:val="24"/>
        </w:rPr>
        <w:t xml:space="preserve"> days to deliver which is likely to be a challenge for employers to implement</w:t>
      </w:r>
      <w:r w:rsidR="00917ACC">
        <w:rPr>
          <w:rFonts w:cstheme="minorHAnsi"/>
          <w:szCs w:val="24"/>
        </w:rPr>
        <w:t>.</w:t>
      </w:r>
    </w:p>
    <w:p w14:paraId="32D3EB66" w14:textId="6253AE8A" w:rsidR="00592676" w:rsidRPr="00A45E59" w:rsidRDefault="00592676" w:rsidP="00C21E9C">
      <w:pPr>
        <w:pStyle w:val="ListParagraph"/>
        <w:numPr>
          <w:ilvl w:val="0"/>
          <w:numId w:val="25"/>
        </w:numPr>
        <w:rPr>
          <w:rFonts w:cstheme="minorHAnsi"/>
          <w:szCs w:val="24"/>
        </w:rPr>
      </w:pPr>
      <w:r w:rsidRPr="00A45E59">
        <w:rPr>
          <w:rFonts w:cstheme="minorHAnsi"/>
          <w:szCs w:val="24"/>
        </w:rPr>
        <w:t xml:space="preserve">The evidence suggests that all three </w:t>
      </w:r>
      <w:r w:rsidR="00AD4717">
        <w:rPr>
          <w:rFonts w:cstheme="minorHAnsi"/>
          <w:szCs w:val="24"/>
        </w:rPr>
        <w:t>t</w:t>
      </w:r>
      <w:r w:rsidRPr="00A45E59">
        <w:rPr>
          <w:rFonts w:cstheme="minorHAnsi"/>
          <w:szCs w:val="24"/>
        </w:rPr>
        <w:t xml:space="preserve">raining </w:t>
      </w:r>
      <w:r w:rsidR="00AD4717">
        <w:rPr>
          <w:rFonts w:cstheme="minorHAnsi"/>
          <w:szCs w:val="24"/>
        </w:rPr>
        <w:t>p</w:t>
      </w:r>
      <w:r w:rsidRPr="00A45E59">
        <w:rPr>
          <w:rFonts w:cstheme="minorHAnsi"/>
          <w:szCs w:val="24"/>
        </w:rPr>
        <w:t>ackages were well-received and effective.</w:t>
      </w:r>
    </w:p>
    <w:p w14:paraId="06FA7276" w14:textId="215E0C7B" w:rsidR="00592676" w:rsidRPr="00A45E59" w:rsidRDefault="00592676" w:rsidP="00C21E9C">
      <w:pPr>
        <w:pStyle w:val="ListParagraph"/>
        <w:numPr>
          <w:ilvl w:val="0"/>
          <w:numId w:val="25"/>
        </w:numPr>
        <w:rPr>
          <w:rFonts w:cstheme="minorHAnsi"/>
          <w:szCs w:val="24"/>
        </w:rPr>
      </w:pPr>
      <w:r w:rsidRPr="00A45E59">
        <w:rPr>
          <w:rFonts w:cstheme="minorHAnsi"/>
          <w:szCs w:val="24"/>
        </w:rPr>
        <w:t xml:space="preserve">There is learning from this evaluation that could inform the content of a new Tier 2 </w:t>
      </w:r>
      <w:r w:rsidR="00AD4717">
        <w:rPr>
          <w:rFonts w:cstheme="minorHAnsi"/>
          <w:szCs w:val="24"/>
        </w:rPr>
        <w:t>t</w:t>
      </w:r>
      <w:r w:rsidR="00421F40">
        <w:rPr>
          <w:rFonts w:cstheme="minorHAnsi"/>
          <w:szCs w:val="24"/>
        </w:rPr>
        <w:t xml:space="preserve">raining </w:t>
      </w:r>
      <w:r w:rsidRPr="00A45E59">
        <w:rPr>
          <w:rFonts w:cstheme="minorHAnsi"/>
          <w:szCs w:val="24"/>
        </w:rPr>
        <w:t>package if one is required.</w:t>
      </w:r>
    </w:p>
    <w:p w14:paraId="51F54C8C" w14:textId="77777777" w:rsidR="000532C6" w:rsidRDefault="000532C6" w:rsidP="00592676">
      <w:pPr>
        <w:rPr>
          <w:rFonts w:cstheme="minorHAnsi"/>
          <w:b/>
          <w:bCs/>
          <w:color w:val="363B73" w:themeColor="text2"/>
          <w:sz w:val="32"/>
          <w:szCs w:val="32"/>
        </w:rPr>
      </w:pPr>
    </w:p>
    <w:p w14:paraId="689C6532" w14:textId="1EF4270E" w:rsidR="00592676" w:rsidRPr="002A68B8" w:rsidRDefault="00592676" w:rsidP="002A68B8">
      <w:pPr>
        <w:pStyle w:val="Heading2"/>
        <w:spacing w:after="240"/>
        <w:rPr>
          <w:b/>
          <w:bCs/>
        </w:rPr>
      </w:pPr>
      <w:bookmarkStart w:id="14" w:name="_Toc106113679"/>
      <w:r w:rsidRPr="002A68B8">
        <w:rPr>
          <w:b/>
          <w:bCs/>
        </w:rPr>
        <w:t>Overall conclusions</w:t>
      </w:r>
      <w:bookmarkEnd w:id="14"/>
    </w:p>
    <w:p w14:paraId="52E3234D" w14:textId="77777777" w:rsidR="00592676" w:rsidRPr="008E5BEB" w:rsidRDefault="00592676" w:rsidP="00592676">
      <w:pPr>
        <w:rPr>
          <w:rFonts w:cstheme="minorHAnsi"/>
          <w:szCs w:val="24"/>
        </w:rPr>
      </w:pPr>
      <w:r w:rsidRPr="008E5BEB">
        <w:rPr>
          <w:rFonts w:cstheme="minorHAnsi"/>
          <w:szCs w:val="24"/>
        </w:rPr>
        <w:t>Developing a standardised training package that is effective for large groups of staff across different settings will inevitably pose a challenge.</w:t>
      </w:r>
    </w:p>
    <w:p w14:paraId="6ECE2FA4" w14:textId="17388E88" w:rsidR="00592676" w:rsidRPr="008E5BEB" w:rsidRDefault="00592676" w:rsidP="00592676">
      <w:pPr>
        <w:rPr>
          <w:rFonts w:cstheme="minorHAnsi"/>
          <w:szCs w:val="24"/>
        </w:rPr>
      </w:pPr>
      <w:r w:rsidRPr="008E5BEB">
        <w:rPr>
          <w:rFonts w:cstheme="minorHAnsi"/>
          <w:szCs w:val="24"/>
        </w:rPr>
        <w:t>The Oliver McGowan Training is a unique opportunity to make a difference to the lives of autistic people and people with a learning disability.</w:t>
      </w:r>
    </w:p>
    <w:p w14:paraId="77068B47" w14:textId="30FB44DA" w:rsidR="00592676" w:rsidRPr="00D63332" w:rsidRDefault="00592676" w:rsidP="00D63332">
      <w:pPr>
        <w:rPr>
          <w:rFonts w:cstheme="minorHAnsi"/>
          <w:szCs w:val="24"/>
        </w:rPr>
      </w:pPr>
      <w:r w:rsidRPr="00D63332">
        <w:rPr>
          <w:rFonts w:cstheme="minorHAnsi"/>
          <w:szCs w:val="24"/>
        </w:rPr>
        <w:t>Whil</w:t>
      </w:r>
      <w:r w:rsidR="00790AE8">
        <w:rPr>
          <w:rFonts w:cstheme="minorHAnsi"/>
          <w:szCs w:val="24"/>
        </w:rPr>
        <w:t>e</w:t>
      </w:r>
      <w:r w:rsidRPr="00D63332">
        <w:rPr>
          <w:rFonts w:cstheme="minorHAnsi"/>
          <w:szCs w:val="24"/>
        </w:rPr>
        <w:t xml:space="preserve"> the data can inform decisions about the content and mode of training, the main challenge now will be how to ensure consistent</w:t>
      </w:r>
      <w:r w:rsidR="00790AE8">
        <w:rPr>
          <w:rFonts w:cstheme="minorHAnsi"/>
          <w:szCs w:val="24"/>
        </w:rPr>
        <w:t>,</w:t>
      </w:r>
      <w:r w:rsidRPr="00D63332">
        <w:rPr>
          <w:rFonts w:cstheme="minorHAnsi"/>
          <w:szCs w:val="24"/>
        </w:rPr>
        <w:t xml:space="preserve"> high-quality delivery of the training and </w:t>
      </w:r>
      <w:r w:rsidR="00790AE8">
        <w:rPr>
          <w:rFonts w:cstheme="minorHAnsi"/>
          <w:szCs w:val="24"/>
        </w:rPr>
        <w:t>to ensure</w:t>
      </w:r>
      <w:r w:rsidR="00790AE8" w:rsidRPr="00D63332">
        <w:rPr>
          <w:rFonts w:cstheme="minorHAnsi"/>
          <w:szCs w:val="24"/>
        </w:rPr>
        <w:t xml:space="preserve"> </w:t>
      </w:r>
      <w:r w:rsidRPr="00D63332">
        <w:rPr>
          <w:rFonts w:cstheme="minorHAnsi"/>
          <w:szCs w:val="24"/>
        </w:rPr>
        <w:t>it leads to an improvement in the delivery of care and support to people with a learning disability and autistic people.</w:t>
      </w:r>
    </w:p>
    <w:p w14:paraId="511A27CA" w14:textId="5425BD1D" w:rsidR="00592676" w:rsidRDefault="00592676" w:rsidP="00592676">
      <w:pPr>
        <w:spacing w:after="0" w:line="256" w:lineRule="auto"/>
        <w:rPr>
          <w:rFonts w:eastAsia="Times New Roman" w:cstheme="minorHAnsi"/>
          <w:szCs w:val="24"/>
        </w:rPr>
      </w:pPr>
      <w:r w:rsidRPr="008E5BEB">
        <w:rPr>
          <w:rFonts w:eastAsia="Times New Roman" w:cstheme="minorHAnsi"/>
          <w:szCs w:val="24"/>
        </w:rPr>
        <w:t xml:space="preserve">There is a need for longer-term work to explore the impact of this training on health and social care provision for </w:t>
      </w:r>
      <w:r w:rsidR="00DC1923">
        <w:rPr>
          <w:rFonts w:eastAsia="Times New Roman" w:cstheme="minorHAnsi"/>
          <w:szCs w:val="24"/>
        </w:rPr>
        <w:t>people with a learning disability</w:t>
      </w:r>
      <w:r w:rsidRPr="008E5BEB">
        <w:rPr>
          <w:rFonts w:eastAsia="Times New Roman" w:cstheme="minorHAnsi"/>
          <w:szCs w:val="24"/>
        </w:rPr>
        <w:t xml:space="preserve"> and autistic people.</w:t>
      </w:r>
    </w:p>
    <w:p w14:paraId="3FEC6104" w14:textId="6A529D8F" w:rsidR="000532C6" w:rsidRDefault="000532C6" w:rsidP="00592676">
      <w:pPr>
        <w:spacing w:after="0" w:line="256" w:lineRule="auto"/>
        <w:rPr>
          <w:rFonts w:eastAsia="Times New Roman" w:cstheme="minorHAnsi"/>
          <w:szCs w:val="24"/>
        </w:rPr>
      </w:pPr>
    </w:p>
    <w:p w14:paraId="0097B619" w14:textId="2EBA593C" w:rsidR="000C0180" w:rsidRDefault="000532C6" w:rsidP="000532C6">
      <w:pPr>
        <w:pStyle w:val="NDTibodycopy"/>
        <w:spacing w:after="160" w:line="259" w:lineRule="auto"/>
        <w:rPr>
          <w:b/>
          <w:bCs/>
        </w:rPr>
      </w:pPr>
      <w:r w:rsidRPr="000532C6">
        <w:rPr>
          <w:rFonts w:asciiTheme="minorHAnsi" w:eastAsia="Times New Roman" w:hAnsiTheme="minorHAnsi" w:cstheme="minorHAnsi"/>
        </w:rPr>
        <w:br w:type="page"/>
      </w:r>
    </w:p>
    <w:p w14:paraId="3F0E99BF" w14:textId="6158DF95" w:rsidR="00B4141F" w:rsidRPr="007549A4" w:rsidRDefault="007549A4" w:rsidP="00BA0BE1">
      <w:pPr>
        <w:pStyle w:val="Heading1"/>
        <w:ind w:left="1134" w:firstLine="720"/>
        <w:rPr>
          <w:color w:val="FFFFFF" w:themeColor="background2"/>
          <w:sz w:val="48"/>
          <w:szCs w:val="48"/>
        </w:rPr>
      </w:pPr>
      <w:bookmarkStart w:id="15" w:name="_Toc106113680"/>
      <w:r>
        <w:rPr>
          <w:rFonts w:ascii="Futura Light" w:hAnsi="Futura Light"/>
          <w:noProof/>
          <w:lang w:val="en-US"/>
        </w:rPr>
        <w:lastRenderedPageBreak/>
        <w:drawing>
          <wp:anchor distT="0" distB="0" distL="114300" distR="114300" simplePos="0" relativeHeight="251658347" behindDoc="0" locked="0" layoutInCell="1" allowOverlap="1" wp14:anchorId="73A99047" wp14:editId="5B63018A">
            <wp:simplePos x="0" y="0"/>
            <wp:positionH relativeFrom="margin">
              <wp:posOffset>-30480</wp:posOffset>
            </wp:positionH>
            <wp:positionV relativeFrom="paragraph">
              <wp:posOffset>-241935</wp:posOffset>
            </wp:positionV>
            <wp:extent cx="827405" cy="827405"/>
            <wp:effectExtent l="0" t="0" r="0" b="0"/>
            <wp:wrapNone/>
            <wp:docPr id="856784379" name="Graphic 856784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379" name="Graphic 856784379">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827405" cy="827405"/>
                    </a:xfrm>
                    <a:prstGeom prst="rect">
                      <a:avLst/>
                    </a:prstGeom>
                  </pic:spPr>
                </pic:pic>
              </a:graphicData>
            </a:graphic>
            <wp14:sizeRelH relativeFrom="margin">
              <wp14:pctWidth>0</wp14:pctWidth>
            </wp14:sizeRelH>
            <wp14:sizeRelV relativeFrom="margin">
              <wp14:pctHeight>0</wp14:pctHeight>
            </wp14:sizeRelV>
          </wp:anchor>
        </w:drawing>
      </w:r>
      <w:r w:rsidR="00224785">
        <w:rPr>
          <w:noProof/>
          <w:lang w:val="en-US"/>
        </w:rPr>
        <mc:AlternateContent>
          <mc:Choice Requires="wps">
            <w:drawing>
              <wp:anchor distT="0" distB="0" distL="114300" distR="114300" simplePos="0" relativeHeight="251658303" behindDoc="1" locked="0" layoutInCell="1" allowOverlap="1" wp14:anchorId="4D161F31" wp14:editId="555EEDE1">
                <wp:simplePos x="0" y="0"/>
                <wp:positionH relativeFrom="page">
                  <wp:posOffset>-109855</wp:posOffset>
                </wp:positionH>
                <wp:positionV relativeFrom="paragraph">
                  <wp:posOffset>-929005</wp:posOffset>
                </wp:positionV>
                <wp:extent cx="7749540" cy="1765300"/>
                <wp:effectExtent l="0" t="0" r="0" b="0"/>
                <wp:wrapNone/>
                <wp:docPr id="225" name="Rectangl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9540" cy="176530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6B83065" id="Rectangle 225" o:spid="_x0000_s1026" alt="&quot;&quot;" style="position:absolute;margin-left:-8.65pt;margin-top:-73.15pt;width:610.2pt;height:139pt;z-index:-2516581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" fillcolor="#185caf [2406]" stroked="f" strokeweight="2pt">
                <w10:wrap anchorx="page"/>
              </v:rect>
            </w:pict>
          </mc:Fallback>
        </mc:AlternateContent>
      </w:r>
      <w:r w:rsidR="00B4141F" w:rsidRPr="007549A4">
        <w:rPr>
          <w:color w:val="FFFFFF" w:themeColor="background2"/>
          <w:sz w:val="48"/>
          <w:szCs w:val="48"/>
        </w:rPr>
        <w:t>Glossary</w:t>
      </w:r>
      <w:bookmarkEnd w:id="15"/>
    </w:p>
    <w:p w14:paraId="7A1FB0E2" w14:textId="46216A6D" w:rsidR="00D02AF3" w:rsidRPr="00D02AF3" w:rsidRDefault="00D02AF3" w:rsidP="002F05EF">
      <w:pPr>
        <w:rPr>
          <w:color w:val="FFFFFF" w:themeColor="background2"/>
          <w:szCs w:val="24"/>
        </w:rPr>
      </w:pPr>
    </w:p>
    <w:p w14:paraId="519756B0" w14:textId="6ADADE76" w:rsidR="00D02AF3" w:rsidRDefault="00D02AF3" w:rsidP="002F05EF">
      <w:pPr>
        <w:rPr>
          <w:szCs w:val="24"/>
        </w:rPr>
      </w:pPr>
    </w:p>
    <w:p w14:paraId="3C737706" w14:textId="35E5759B" w:rsidR="002F05EF" w:rsidRPr="002F05EF" w:rsidRDefault="002F05EF" w:rsidP="002F05EF">
      <w:pPr>
        <w:rPr>
          <w:szCs w:val="24"/>
        </w:rPr>
      </w:pPr>
      <w:r w:rsidRPr="7DA556F6">
        <w:rPr>
          <w:szCs w:val="24"/>
        </w:rPr>
        <w:t>We have defined some terms that we us</w:t>
      </w:r>
      <w:r w:rsidR="00781881" w:rsidRPr="7DA556F6">
        <w:rPr>
          <w:szCs w:val="24"/>
        </w:rPr>
        <w:t>e</w:t>
      </w:r>
      <w:r w:rsidRPr="7DA556F6">
        <w:rPr>
          <w:szCs w:val="24"/>
        </w:rPr>
        <w:t xml:space="preserve"> in th</w:t>
      </w:r>
      <w:r w:rsidR="00781881" w:rsidRPr="7DA556F6">
        <w:rPr>
          <w:szCs w:val="24"/>
        </w:rPr>
        <w:t>is</w:t>
      </w:r>
      <w:r w:rsidRPr="7DA556F6">
        <w:rPr>
          <w:szCs w:val="24"/>
        </w:rPr>
        <w:t xml:space="preserve"> report</w:t>
      </w:r>
      <w:r w:rsidR="00781881" w:rsidRPr="7DA556F6">
        <w:rPr>
          <w:szCs w:val="24"/>
        </w:rPr>
        <w:t>:</w:t>
      </w:r>
      <w:r w:rsidRPr="7DA556F6">
        <w:rPr>
          <w:szCs w:val="24"/>
        </w:rPr>
        <w:t xml:space="preserve"> </w:t>
      </w:r>
    </w:p>
    <w:p w14:paraId="2D50F481" w14:textId="41BF0D82" w:rsidR="00B4141F" w:rsidRPr="00C7117B" w:rsidRDefault="00C14793" w:rsidP="00750771">
      <w:pPr>
        <w:spacing w:after="0"/>
        <w:rPr>
          <w:b/>
          <w:color w:val="CD1384" w:themeColor="accent4" w:themeShade="BF"/>
          <w:sz w:val="28"/>
          <w:szCs w:val="28"/>
        </w:rPr>
      </w:pPr>
      <w:r>
        <w:rPr>
          <w:b/>
          <w:color w:val="CD1384" w:themeColor="accent4" w:themeShade="BF"/>
          <w:sz w:val="28"/>
          <w:szCs w:val="28"/>
        </w:rPr>
        <w:t>Trial Partners</w:t>
      </w:r>
    </w:p>
    <w:p w14:paraId="0ADD2780" w14:textId="7C4F9BF8" w:rsidR="7DA556F6" w:rsidRPr="00750771" w:rsidRDefault="7DA556F6" w:rsidP="00750771">
      <w:pPr>
        <w:pStyle w:val="NDTibodycopy"/>
        <w:spacing w:after="160" w:line="259" w:lineRule="auto"/>
        <w:rPr>
          <w:rFonts w:asciiTheme="minorHAnsi" w:eastAsiaTheme="minorEastAsia" w:hAnsiTheme="minorHAnsi" w:cstheme="minorBidi"/>
        </w:rPr>
      </w:pPr>
      <w:r w:rsidRPr="00750771">
        <w:rPr>
          <w:rFonts w:asciiTheme="minorHAnsi" w:eastAsiaTheme="minorEastAsia" w:hAnsiTheme="minorHAnsi" w:cstheme="minorBidi"/>
        </w:rPr>
        <w:t xml:space="preserve">These are the groups </w:t>
      </w:r>
      <w:r w:rsidR="00D87E28">
        <w:rPr>
          <w:rFonts w:asciiTheme="minorHAnsi" w:eastAsiaTheme="minorEastAsia" w:hAnsiTheme="minorHAnsi" w:cstheme="minorBidi"/>
        </w:rPr>
        <w:t>that</w:t>
      </w:r>
      <w:r w:rsidR="00D87E28" w:rsidRPr="00750771">
        <w:rPr>
          <w:rFonts w:asciiTheme="minorHAnsi" w:eastAsiaTheme="minorEastAsia" w:hAnsiTheme="minorHAnsi" w:cstheme="minorBidi"/>
        </w:rPr>
        <w:t xml:space="preserve"> </w:t>
      </w:r>
      <w:r w:rsidRPr="00750771">
        <w:rPr>
          <w:rFonts w:asciiTheme="minorHAnsi" w:eastAsiaTheme="minorEastAsia" w:hAnsiTheme="minorHAnsi" w:cstheme="minorBidi"/>
        </w:rPr>
        <w:t>led the different types of training</w:t>
      </w:r>
      <w:r w:rsidR="00DD1496">
        <w:rPr>
          <w:rFonts w:asciiTheme="minorHAnsi" w:eastAsiaTheme="minorEastAsia" w:hAnsiTheme="minorHAnsi" w:cstheme="minorBidi"/>
        </w:rPr>
        <w:t xml:space="preserve"> packages being trialled</w:t>
      </w:r>
      <w:r w:rsidRPr="00750771">
        <w:rPr>
          <w:rFonts w:asciiTheme="minorHAnsi" w:eastAsiaTheme="minorEastAsia" w:hAnsiTheme="minorHAnsi" w:cstheme="minorBidi"/>
        </w:rPr>
        <w:t xml:space="preserve">. Each had a lead organisation </w:t>
      </w:r>
      <w:r w:rsidR="00D87E28">
        <w:rPr>
          <w:rFonts w:asciiTheme="minorHAnsi" w:eastAsiaTheme="minorEastAsia" w:hAnsiTheme="minorHAnsi" w:cstheme="minorBidi"/>
        </w:rPr>
        <w:t>that</w:t>
      </w:r>
      <w:r w:rsidR="00D87E28" w:rsidRPr="00750771">
        <w:rPr>
          <w:rFonts w:asciiTheme="minorHAnsi" w:eastAsiaTheme="minorEastAsia" w:hAnsiTheme="minorHAnsi" w:cstheme="minorBidi"/>
        </w:rPr>
        <w:t xml:space="preserve"> </w:t>
      </w:r>
      <w:r w:rsidRPr="00750771">
        <w:rPr>
          <w:rFonts w:asciiTheme="minorHAnsi" w:eastAsiaTheme="minorEastAsia" w:hAnsiTheme="minorHAnsi" w:cstheme="minorBidi"/>
        </w:rPr>
        <w:t xml:space="preserve">worked with a number of other organisations, </w:t>
      </w:r>
      <w:r w:rsidR="00C202B9" w:rsidRPr="00750771">
        <w:rPr>
          <w:rFonts w:asciiTheme="minorHAnsi" w:eastAsiaTheme="minorEastAsia" w:hAnsiTheme="minorHAnsi" w:cstheme="minorBidi"/>
        </w:rPr>
        <w:t>self-advocacy</w:t>
      </w:r>
      <w:r w:rsidRPr="00750771">
        <w:rPr>
          <w:rFonts w:asciiTheme="minorHAnsi" w:eastAsiaTheme="minorEastAsia" w:hAnsiTheme="minorHAnsi" w:cstheme="minorBidi"/>
        </w:rPr>
        <w:t xml:space="preserve"> groups and people to design and deliver the </w:t>
      </w:r>
      <w:r w:rsidR="00DC1923">
        <w:rPr>
          <w:rFonts w:asciiTheme="minorHAnsi" w:eastAsiaTheme="minorEastAsia" w:hAnsiTheme="minorHAnsi" w:cstheme="minorBidi"/>
        </w:rPr>
        <w:t>T</w:t>
      </w:r>
      <w:r w:rsidRPr="00750771">
        <w:rPr>
          <w:rFonts w:asciiTheme="minorHAnsi" w:eastAsiaTheme="minorEastAsia" w:hAnsiTheme="minorHAnsi" w:cstheme="minorBidi"/>
        </w:rPr>
        <w:t xml:space="preserve">ier 1 and </w:t>
      </w:r>
      <w:r w:rsidR="00421F40">
        <w:rPr>
          <w:rFonts w:asciiTheme="minorHAnsi" w:eastAsiaTheme="minorEastAsia" w:hAnsiTheme="minorHAnsi" w:cstheme="minorBidi"/>
        </w:rPr>
        <w:t>Tier</w:t>
      </w:r>
      <w:r w:rsidRPr="00750771">
        <w:rPr>
          <w:rFonts w:asciiTheme="minorHAnsi" w:eastAsiaTheme="minorEastAsia" w:hAnsiTheme="minorHAnsi" w:cstheme="minorBidi"/>
        </w:rPr>
        <w:t xml:space="preserve"> 2 </w:t>
      </w:r>
      <w:r w:rsidR="00421F40">
        <w:rPr>
          <w:rFonts w:asciiTheme="minorHAnsi" w:eastAsiaTheme="minorEastAsia" w:hAnsiTheme="minorHAnsi" w:cstheme="minorBidi"/>
        </w:rPr>
        <w:t xml:space="preserve">Training </w:t>
      </w:r>
      <w:r w:rsidRPr="00750771">
        <w:rPr>
          <w:rFonts w:asciiTheme="minorHAnsi" w:eastAsiaTheme="minorEastAsia" w:hAnsiTheme="minorHAnsi" w:cstheme="minorBidi"/>
        </w:rPr>
        <w:t>that was trialled.</w:t>
      </w:r>
    </w:p>
    <w:p w14:paraId="6F27091C" w14:textId="77777777" w:rsidR="00FE2326" w:rsidRPr="00C7117B" w:rsidRDefault="00FE2326" w:rsidP="00750771">
      <w:pPr>
        <w:spacing w:after="0"/>
        <w:rPr>
          <w:b/>
          <w:color w:val="CD1384" w:themeColor="accent4" w:themeShade="BF"/>
          <w:sz w:val="28"/>
          <w:szCs w:val="28"/>
        </w:rPr>
      </w:pPr>
      <w:r w:rsidRPr="00C7117B">
        <w:rPr>
          <w:b/>
          <w:color w:val="CD1384" w:themeColor="accent4" w:themeShade="BF"/>
          <w:sz w:val="28"/>
          <w:szCs w:val="28"/>
        </w:rPr>
        <w:t>Evaluation Team</w:t>
      </w:r>
    </w:p>
    <w:p w14:paraId="25BF487D" w14:textId="6E8DC972" w:rsidR="7DA556F6" w:rsidRPr="00750771" w:rsidRDefault="7DA556F6" w:rsidP="00750771">
      <w:pPr>
        <w:pStyle w:val="NDTibodycopy"/>
        <w:spacing w:after="160" w:line="259" w:lineRule="auto"/>
        <w:rPr>
          <w:rFonts w:asciiTheme="minorHAnsi" w:eastAsiaTheme="minorEastAsia" w:hAnsiTheme="minorHAnsi" w:cstheme="minorBidi"/>
        </w:rPr>
      </w:pPr>
      <w:r w:rsidRPr="00750771">
        <w:rPr>
          <w:rFonts w:asciiTheme="minorHAnsi" w:eastAsiaTheme="minorEastAsia" w:hAnsiTheme="minorHAnsi" w:cstheme="minorBidi"/>
        </w:rPr>
        <w:t xml:space="preserve">This is the team </w:t>
      </w:r>
      <w:r w:rsidR="00D87E28">
        <w:rPr>
          <w:rFonts w:asciiTheme="minorHAnsi" w:eastAsiaTheme="minorEastAsia" w:hAnsiTheme="minorHAnsi" w:cstheme="minorBidi"/>
        </w:rPr>
        <w:t>that</w:t>
      </w:r>
      <w:r w:rsidR="00D87E28" w:rsidRPr="00750771">
        <w:rPr>
          <w:rFonts w:asciiTheme="minorHAnsi" w:eastAsiaTheme="minorEastAsia" w:hAnsiTheme="minorHAnsi" w:cstheme="minorBidi"/>
        </w:rPr>
        <w:t xml:space="preserve"> </w:t>
      </w:r>
      <w:r w:rsidRPr="00750771">
        <w:rPr>
          <w:rFonts w:asciiTheme="minorHAnsi" w:eastAsiaTheme="minorEastAsia" w:hAnsiTheme="minorHAnsi" w:cstheme="minorBidi"/>
        </w:rPr>
        <w:t xml:space="preserve">delivered the evaluation, carrying out the evaluation activities such as surveys, </w:t>
      </w:r>
      <w:proofErr w:type="gramStart"/>
      <w:r w:rsidRPr="00750771">
        <w:rPr>
          <w:rFonts w:asciiTheme="minorHAnsi" w:eastAsiaTheme="minorEastAsia" w:hAnsiTheme="minorHAnsi" w:cstheme="minorBidi"/>
        </w:rPr>
        <w:t>observations</w:t>
      </w:r>
      <w:proofErr w:type="gramEnd"/>
      <w:r w:rsidRPr="00750771">
        <w:rPr>
          <w:rFonts w:asciiTheme="minorHAnsi" w:eastAsiaTheme="minorEastAsia" w:hAnsiTheme="minorHAnsi" w:cstheme="minorBidi"/>
        </w:rPr>
        <w:t xml:space="preserve"> and interviews. It is made up of a group </w:t>
      </w:r>
      <w:r w:rsidR="003F466C">
        <w:rPr>
          <w:rFonts w:asciiTheme="minorHAnsi" w:eastAsiaTheme="minorEastAsia" w:hAnsiTheme="minorHAnsi" w:cstheme="minorBidi"/>
        </w:rPr>
        <w:t>o</w:t>
      </w:r>
      <w:r w:rsidRPr="00750771">
        <w:rPr>
          <w:rFonts w:asciiTheme="minorHAnsi" w:eastAsiaTheme="minorEastAsia" w:hAnsiTheme="minorHAnsi" w:cstheme="minorBidi"/>
        </w:rPr>
        <w:t>f people with various lived and professional expertise.</w:t>
      </w:r>
    </w:p>
    <w:p w14:paraId="1562124C" w14:textId="32DAAA3F" w:rsidR="00BE19BE" w:rsidRPr="00C7117B" w:rsidRDefault="00FE2326" w:rsidP="00750771">
      <w:pPr>
        <w:spacing w:after="0"/>
        <w:rPr>
          <w:b/>
          <w:color w:val="CD1384" w:themeColor="accent4" w:themeShade="BF"/>
          <w:sz w:val="28"/>
          <w:szCs w:val="28"/>
        </w:rPr>
      </w:pPr>
      <w:r w:rsidRPr="00C7117B">
        <w:rPr>
          <w:b/>
          <w:color w:val="CD1384" w:themeColor="accent4" w:themeShade="BF"/>
          <w:sz w:val="28"/>
          <w:szCs w:val="28"/>
        </w:rPr>
        <w:t>Advisory Group</w:t>
      </w:r>
      <w:r w:rsidR="00B4141F" w:rsidRPr="00C7117B">
        <w:rPr>
          <w:b/>
          <w:color w:val="CD1384" w:themeColor="accent4" w:themeShade="BF"/>
          <w:sz w:val="28"/>
          <w:szCs w:val="28"/>
        </w:rPr>
        <w:t xml:space="preserve"> </w:t>
      </w:r>
    </w:p>
    <w:p w14:paraId="57BE8FB9" w14:textId="028060F8" w:rsidR="00BE19BE" w:rsidRPr="00750771" w:rsidRDefault="7DA556F6" w:rsidP="00750771">
      <w:pPr>
        <w:pStyle w:val="NDTibodycopy"/>
        <w:spacing w:after="160" w:line="259" w:lineRule="auto"/>
        <w:rPr>
          <w:rFonts w:asciiTheme="minorHAnsi" w:eastAsiaTheme="minorEastAsia" w:hAnsiTheme="minorHAnsi" w:cstheme="minorBidi"/>
        </w:rPr>
      </w:pPr>
      <w:r w:rsidRPr="00750771">
        <w:rPr>
          <w:rFonts w:asciiTheme="minorHAnsi" w:eastAsiaTheme="minorEastAsia" w:hAnsiTheme="minorHAnsi" w:cstheme="minorBidi"/>
        </w:rPr>
        <w:t>This is a group of experts with lived and professional expertise</w:t>
      </w:r>
      <w:r w:rsidR="00DB5921">
        <w:rPr>
          <w:rFonts w:asciiTheme="minorHAnsi" w:eastAsiaTheme="minorEastAsia" w:hAnsiTheme="minorHAnsi" w:cstheme="minorBidi"/>
        </w:rPr>
        <w:t>,</w:t>
      </w:r>
      <w:r w:rsidRPr="00750771">
        <w:rPr>
          <w:rFonts w:asciiTheme="minorHAnsi" w:eastAsiaTheme="minorEastAsia" w:hAnsiTheme="minorHAnsi" w:cstheme="minorBidi"/>
        </w:rPr>
        <w:t xml:space="preserve"> from universities, training organisations, </w:t>
      </w:r>
      <w:proofErr w:type="gramStart"/>
      <w:r w:rsidRPr="00750771">
        <w:rPr>
          <w:rFonts w:asciiTheme="minorHAnsi" w:eastAsiaTheme="minorEastAsia" w:hAnsiTheme="minorHAnsi" w:cstheme="minorBidi"/>
        </w:rPr>
        <w:t>health</w:t>
      </w:r>
      <w:proofErr w:type="gramEnd"/>
      <w:r w:rsidR="00D87E28">
        <w:rPr>
          <w:rFonts w:asciiTheme="minorHAnsi" w:eastAsiaTheme="minorEastAsia" w:hAnsiTheme="minorHAnsi" w:cstheme="minorBidi"/>
        </w:rPr>
        <w:t xml:space="preserve"> and</w:t>
      </w:r>
      <w:r w:rsidRPr="00750771">
        <w:rPr>
          <w:rFonts w:asciiTheme="minorHAnsi" w:eastAsiaTheme="minorEastAsia" w:hAnsiTheme="minorHAnsi" w:cstheme="minorBidi"/>
        </w:rPr>
        <w:t xml:space="preserve"> social care</w:t>
      </w:r>
      <w:r w:rsidR="00DB5921">
        <w:rPr>
          <w:rFonts w:asciiTheme="minorHAnsi" w:eastAsiaTheme="minorEastAsia" w:hAnsiTheme="minorHAnsi" w:cstheme="minorBidi"/>
        </w:rPr>
        <w:t>,</w:t>
      </w:r>
      <w:r w:rsidRPr="00750771">
        <w:rPr>
          <w:rFonts w:asciiTheme="minorHAnsi" w:eastAsiaTheme="minorEastAsia" w:hAnsiTheme="minorHAnsi" w:cstheme="minorBidi"/>
        </w:rPr>
        <w:t xml:space="preserve"> who advised the </w:t>
      </w:r>
      <w:r w:rsidR="00C202B9" w:rsidRPr="00750771">
        <w:rPr>
          <w:rFonts w:asciiTheme="minorHAnsi" w:eastAsiaTheme="minorEastAsia" w:hAnsiTheme="minorHAnsi" w:cstheme="minorBidi"/>
        </w:rPr>
        <w:t>Evaluation Team</w:t>
      </w:r>
      <w:r w:rsidRPr="00750771">
        <w:rPr>
          <w:rFonts w:asciiTheme="minorHAnsi" w:eastAsiaTheme="minorEastAsia" w:hAnsiTheme="minorHAnsi" w:cstheme="minorBidi"/>
        </w:rPr>
        <w:t>. They were independent of all the other groups</w:t>
      </w:r>
      <w:r w:rsidR="00D87E28">
        <w:rPr>
          <w:rFonts w:asciiTheme="minorHAnsi" w:eastAsiaTheme="minorEastAsia" w:hAnsiTheme="minorHAnsi" w:cstheme="minorBidi"/>
        </w:rPr>
        <w:t>.</w:t>
      </w:r>
    </w:p>
    <w:p w14:paraId="419F99C0" w14:textId="447FD985" w:rsidR="00BE19BE" w:rsidRPr="00C7117B" w:rsidRDefault="00B4141F" w:rsidP="00750771">
      <w:pPr>
        <w:spacing w:after="0"/>
        <w:rPr>
          <w:b/>
          <w:color w:val="CD1384" w:themeColor="accent4" w:themeShade="BF"/>
          <w:sz w:val="28"/>
          <w:szCs w:val="28"/>
        </w:rPr>
      </w:pPr>
      <w:r w:rsidRPr="00C7117B">
        <w:rPr>
          <w:b/>
          <w:color w:val="CD1384" w:themeColor="accent4" w:themeShade="BF"/>
          <w:sz w:val="28"/>
          <w:szCs w:val="28"/>
        </w:rPr>
        <w:t>Operational Delivery Group</w:t>
      </w:r>
      <w:r w:rsidR="000B788D" w:rsidRPr="00C7117B">
        <w:rPr>
          <w:b/>
          <w:color w:val="CD1384" w:themeColor="accent4" w:themeShade="BF"/>
          <w:sz w:val="28"/>
          <w:szCs w:val="28"/>
        </w:rPr>
        <w:t xml:space="preserve"> (ODG</w:t>
      </w:r>
      <w:r w:rsidRPr="00C7117B">
        <w:rPr>
          <w:b/>
          <w:color w:val="CD1384" w:themeColor="accent4" w:themeShade="BF"/>
          <w:sz w:val="28"/>
          <w:szCs w:val="28"/>
        </w:rPr>
        <w:t xml:space="preserve">) </w:t>
      </w:r>
    </w:p>
    <w:p w14:paraId="1D39CCC4" w14:textId="057C0CA3" w:rsidR="00BE19BE" w:rsidRPr="00750771" w:rsidRDefault="7DA556F6" w:rsidP="00750771">
      <w:pPr>
        <w:pStyle w:val="NDTibodycopy"/>
        <w:spacing w:after="160" w:line="259" w:lineRule="auto"/>
        <w:rPr>
          <w:rFonts w:asciiTheme="minorHAnsi" w:eastAsiaTheme="minorEastAsia" w:hAnsiTheme="minorHAnsi" w:cstheme="minorBidi"/>
        </w:rPr>
      </w:pPr>
      <w:r w:rsidRPr="00750771">
        <w:rPr>
          <w:rFonts w:asciiTheme="minorHAnsi" w:eastAsiaTheme="minorEastAsia" w:hAnsiTheme="minorHAnsi" w:cstheme="minorBidi"/>
        </w:rPr>
        <w:t xml:space="preserve">This is the group </w:t>
      </w:r>
      <w:r w:rsidR="00D87E28">
        <w:rPr>
          <w:rFonts w:asciiTheme="minorHAnsi" w:eastAsiaTheme="minorEastAsia" w:hAnsiTheme="minorHAnsi" w:cstheme="minorBidi"/>
        </w:rPr>
        <w:t>that</w:t>
      </w:r>
      <w:r w:rsidR="00D87E28" w:rsidRPr="00750771">
        <w:rPr>
          <w:rFonts w:asciiTheme="minorHAnsi" w:eastAsiaTheme="minorEastAsia" w:hAnsiTheme="minorHAnsi" w:cstheme="minorBidi"/>
        </w:rPr>
        <w:t xml:space="preserve"> </w:t>
      </w:r>
      <w:r w:rsidRPr="00750771">
        <w:rPr>
          <w:rFonts w:asciiTheme="minorHAnsi" w:eastAsiaTheme="minorEastAsia" w:hAnsiTheme="minorHAnsi" w:cstheme="minorBidi"/>
        </w:rPr>
        <w:t>came together to discuss the operational sides of delivering the trial.  Led by HEE and Skills for Care</w:t>
      </w:r>
      <w:r w:rsidR="00D87E28">
        <w:rPr>
          <w:rFonts w:asciiTheme="minorHAnsi" w:eastAsiaTheme="minorEastAsia" w:hAnsiTheme="minorHAnsi" w:cstheme="minorBidi"/>
        </w:rPr>
        <w:t>,</w:t>
      </w:r>
      <w:r w:rsidRPr="00750771">
        <w:rPr>
          <w:rFonts w:asciiTheme="minorHAnsi" w:eastAsiaTheme="minorEastAsia" w:hAnsiTheme="minorHAnsi" w:cstheme="minorBidi"/>
        </w:rPr>
        <w:t xml:space="preserve"> it included members from the </w:t>
      </w:r>
      <w:r w:rsidR="00C14793">
        <w:rPr>
          <w:rFonts w:asciiTheme="minorHAnsi" w:eastAsiaTheme="minorEastAsia" w:hAnsiTheme="minorHAnsi" w:cstheme="minorBidi"/>
        </w:rPr>
        <w:t>Trial Partners</w:t>
      </w:r>
      <w:r w:rsidRPr="00750771">
        <w:rPr>
          <w:rFonts w:asciiTheme="minorHAnsi" w:eastAsiaTheme="minorEastAsia" w:hAnsiTheme="minorHAnsi" w:cstheme="minorBidi"/>
        </w:rPr>
        <w:t xml:space="preserve">, the </w:t>
      </w:r>
      <w:r w:rsidR="00C202B9" w:rsidRPr="00750771">
        <w:rPr>
          <w:rFonts w:asciiTheme="minorHAnsi" w:eastAsiaTheme="minorEastAsia" w:hAnsiTheme="minorHAnsi" w:cstheme="minorBidi"/>
        </w:rPr>
        <w:t xml:space="preserve">Evaluation </w:t>
      </w:r>
      <w:proofErr w:type="gramStart"/>
      <w:r w:rsidR="00C202B9" w:rsidRPr="00750771">
        <w:rPr>
          <w:rFonts w:asciiTheme="minorHAnsi" w:eastAsiaTheme="minorEastAsia" w:hAnsiTheme="minorHAnsi" w:cstheme="minorBidi"/>
        </w:rPr>
        <w:t>Team</w:t>
      </w:r>
      <w:proofErr w:type="gramEnd"/>
      <w:r w:rsidR="00D87E28">
        <w:rPr>
          <w:rFonts w:asciiTheme="minorHAnsi" w:eastAsiaTheme="minorEastAsia" w:hAnsiTheme="minorHAnsi" w:cstheme="minorBidi"/>
        </w:rPr>
        <w:t xml:space="preserve"> and</w:t>
      </w:r>
      <w:r w:rsidRPr="00750771">
        <w:rPr>
          <w:rFonts w:asciiTheme="minorHAnsi" w:eastAsiaTheme="minorEastAsia" w:hAnsiTheme="minorHAnsi" w:cstheme="minorBidi"/>
        </w:rPr>
        <w:t xml:space="preserve"> a number of people with lived and professional experience. </w:t>
      </w:r>
    </w:p>
    <w:p w14:paraId="3CCA5936" w14:textId="41D6F0CB" w:rsidR="00BE19BE" w:rsidRPr="00C7117B" w:rsidRDefault="00B4141F" w:rsidP="00750771">
      <w:pPr>
        <w:spacing w:after="0"/>
        <w:rPr>
          <w:b/>
          <w:color w:val="CD1384" w:themeColor="accent4" w:themeShade="BF"/>
          <w:sz w:val="28"/>
          <w:szCs w:val="28"/>
        </w:rPr>
      </w:pPr>
      <w:r w:rsidRPr="00C7117B">
        <w:rPr>
          <w:b/>
          <w:color w:val="CD1384" w:themeColor="accent4" w:themeShade="BF"/>
          <w:sz w:val="28"/>
          <w:szCs w:val="28"/>
        </w:rPr>
        <w:t>Strategic Oversight Group</w:t>
      </w:r>
      <w:r w:rsidR="000B788D" w:rsidRPr="00C7117B">
        <w:rPr>
          <w:b/>
          <w:color w:val="CD1384" w:themeColor="accent4" w:themeShade="BF"/>
          <w:sz w:val="28"/>
          <w:szCs w:val="28"/>
        </w:rPr>
        <w:t xml:space="preserve"> (SOG</w:t>
      </w:r>
      <w:r w:rsidRPr="00C7117B">
        <w:rPr>
          <w:b/>
          <w:color w:val="CD1384" w:themeColor="accent4" w:themeShade="BF"/>
          <w:sz w:val="28"/>
          <w:szCs w:val="28"/>
        </w:rPr>
        <w:t xml:space="preserve">) </w:t>
      </w:r>
    </w:p>
    <w:p w14:paraId="0D553B9C" w14:textId="2B198A3A" w:rsidR="00BE19BE" w:rsidRPr="00750771" w:rsidRDefault="7DA556F6" w:rsidP="00750771">
      <w:pPr>
        <w:pStyle w:val="NDTibodycopy"/>
        <w:spacing w:after="160" w:line="259" w:lineRule="auto"/>
        <w:rPr>
          <w:rFonts w:asciiTheme="minorHAnsi" w:eastAsiaTheme="minorEastAsia" w:hAnsiTheme="minorHAnsi" w:cstheme="minorBidi"/>
        </w:rPr>
      </w:pPr>
      <w:r w:rsidRPr="00750771">
        <w:rPr>
          <w:rFonts w:asciiTheme="minorHAnsi" w:eastAsiaTheme="minorEastAsia" w:hAnsiTheme="minorHAnsi" w:cstheme="minorBidi"/>
        </w:rPr>
        <w:t xml:space="preserve">The SOG came together to oversee the trial and hold </w:t>
      </w:r>
      <w:r w:rsidR="00D87E28" w:rsidRPr="00750771">
        <w:rPr>
          <w:rFonts w:asciiTheme="minorHAnsi" w:eastAsiaTheme="minorEastAsia" w:hAnsiTheme="minorHAnsi" w:cstheme="minorBidi"/>
        </w:rPr>
        <w:t>the operational</w:t>
      </w:r>
      <w:r w:rsidR="00AE27C1">
        <w:rPr>
          <w:rFonts w:asciiTheme="minorHAnsi" w:eastAsiaTheme="minorEastAsia" w:hAnsiTheme="minorHAnsi" w:cstheme="minorBidi"/>
        </w:rPr>
        <w:t xml:space="preserve"> delivery</w:t>
      </w:r>
      <w:r w:rsidR="00D87E28" w:rsidRPr="00750771">
        <w:rPr>
          <w:rFonts w:asciiTheme="minorHAnsi" w:eastAsiaTheme="minorEastAsia" w:hAnsiTheme="minorHAnsi" w:cstheme="minorBidi"/>
        </w:rPr>
        <w:t xml:space="preserve"> group </w:t>
      </w:r>
      <w:r w:rsidRPr="00750771">
        <w:rPr>
          <w:rFonts w:asciiTheme="minorHAnsi" w:eastAsiaTheme="minorEastAsia" w:hAnsiTheme="minorHAnsi" w:cstheme="minorBidi"/>
        </w:rPr>
        <w:t>accountable. This group was made up of people from the lived experience advisory board, DHSE, Skills for Care and HEE. It was co</w:t>
      </w:r>
      <w:r w:rsidR="00DC1923">
        <w:rPr>
          <w:rFonts w:asciiTheme="minorHAnsi" w:eastAsiaTheme="minorEastAsia" w:hAnsiTheme="minorHAnsi" w:cstheme="minorBidi"/>
        </w:rPr>
        <w:t>-</w:t>
      </w:r>
      <w:r w:rsidRPr="00750771">
        <w:rPr>
          <w:rFonts w:asciiTheme="minorHAnsi" w:eastAsiaTheme="minorEastAsia" w:hAnsiTheme="minorHAnsi" w:cstheme="minorBidi"/>
        </w:rPr>
        <w:t>chaired by Skills for Care and members of the lived experience advisory board.</w:t>
      </w:r>
    </w:p>
    <w:p w14:paraId="35D789F0" w14:textId="6C7093CC" w:rsidR="000B788D" w:rsidRPr="00C7117B" w:rsidRDefault="000B788D" w:rsidP="000B788D">
      <w:pPr>
        <w:spacing w:after="0"/>
        <w:rPr>
          <w:b/>
          <w:color w:val="CD1384" w:themeColor="accent4" w:themeShade="BF"/>
          <w:sz w:val="28"/>
          <w:szCs w:val="28"/>
        </w:rPr>
      </w:pPr>
      <w:r w:rsidRPr="00C7117B">
        <w:rPr>
          <w:b/>
          <w:color w:val="CD1384" w:themeColor="accent4" w:themeShade="BF"/>
          <w:sz w:val="28"/>
          <w:szCs w:val="28"/>
        </w:rPr>
        <w:t xml:space="preserve">Core Capability Frameworks </w:t>
      </w:r>
    </w:p>
    <w:p w14:paraId="217599E4" w14:textId="7DEC8F00" w:rsidR="00C7117B" w:rsidRPr="00C7117B" w:rsidRDefault="001429B3" w:rsidP="00C7117B">
      <w:pPr>
        <w:rPr>
          <w:color w:val="CD1384" w:themeColor="accent4" w:themeShade="BF"/>
          <w:szCs w:val="24"/>
        </w:rPr>
      </w:pPr>
      <w:r w:rsidRPr="00C7117B">
        <w:rPr>
          <w:szCs w:val="24"/>
        </w:rPr>
        <w:t>The content is based on the Capabilities Framework for Supporting People with a Learning Disability and the Capabilities Framework for Supporting Autistic People. </w:t>
      </w:r>
      <w:hyperlink r:id="rId22" w:history="1">
        <w:r w:rsidRPr="00305D88">
          <w:rPr>
            <w:rStyle w:val="Hyperlink"/>
            <w:szCs w:val="24"/>
          </w:rPr>
          <w:t>See the capabilities frameworks</w:t>
        </w:r>
      </w:hyperlink>
      <w:r w:rsidRPr="00860C70">
        <w:rPr>
          <w:szCs w:val="24"/>
        </w:rPr>
        <w:t>.</w:t>
      </w:r>
    </w:p>
    <w:p w14:paraId="35794ECD" w14:textId="6A71FBC6" w:rsidR="001429B3" w:rsidRPr="00C7117B" w:rsidRDefault="001429B3" w:rsidP="00C7117B">
      <w:pPr>
        <w:pStyle w:val="NDTibodycopy"/>
        <w:spacing w:after="160" w:line="259" w:lineRule="auto"/>
        <w:rPr>
          <w:rFonts w:asciiTheme="minorHAnsi" w:eastAsiaTheme="minorEastAsia" w:hAnsiTheme="minorHAnsi" w:cstheme="minorBidi"/>
        </w:rPr>
      </w:pPr>
      <w:r w:rsidRPr="00C7117B">
        <w:rPr>
          <w:rFonts w:asciiTheme="minorHAnsi" w:eastAsiaTheme="minorEastAsia" w:hAnsiTheme="minorHAnsi" w:cstheme="minorBidi"/>
        </w:rPr>
        <w:t>These frameworks identify the different tiers of skills and knowledge</w:t>
      </w:r>
      <w:r w:rsidR="00D87E28">
        <w:rPr>
          <w:rFonts w:asciiTheme="minorHAnsi" w:eastAsiaTheme="minorEastAsia" w:hAnsiTheme="minorHAnsi" w:cstheme="minorBidi"/>
        </w:rPr>
        <w:t xml:space="preserve"> that</w:t>
      </w:r>
      <w:r w:rsidRPr="00C7117B">
        <w:rPr>
          <w:rFonts w:asciiTheme="minorHAnsi" w:eastAsiaTheme="minorEastAsia" w:hAnsiTheme="minorHAnsi" w:cstheme="minorBidi"/>
        </w:rPr>
        <w:t xml:space="preserve"> staff need</w:t>
      </w:r>
      <w:r w:rsidR="00D87E28">
        <w:rPr>
          <w:rFonts w:asciiTheme="minorHAnsi" w:eastAsiaTheme="minorEastAsia" w:hAnsiTheme="minorHAnsi" w:cstheme="minorBidi"/>
        </w:rPr>
        <w:t xml:space="preserve"> in order</w:t>
      </w:r>
      <w:r w:rsidRPr="00C7117B">
        <w:rPr>
          <w:rFonts w:asciiTheme="minorHAnsi" w:eastAsiaTheme="minorEastAsia" w:hAnsiTheme="minorHAnsi" w:cstheme="minorBidi"/>
        </w:rPr>
        <w:t xml:space="preserve"> to support people. They were developed with autistic people and </w:t>
      </w:r>
      <w:r w:rsidR="00DC1923">
        <w:rPr>
          <w:rFonts w:asciiTheme="minorHAnsi" w:eastAsiaTheme="minorEastAsia" w:hAnsiTheme="minorHAnsi" w:cstheme="minorBidi"/>
        </w:rPr>
        <w:t>people with a learning disability</w:t>
      </w:r>
      <w:r w:rsidR="00D87E28">
        <w:rPr>
          <w:rFonts w:asciiTheme="minorHAnsi" w:eastAsiaTheme="minorEastAsia" w:hAnsiTheme="minorHAnsi" w:cstheme="minorBidi"/>
        </w:rPr>
        <w:t>,</w:t>
      </w:r>
      <w:r w:rsidRPr="00C7117B">
        <w:rPr>
          <w:rFonts w:asciiTheme="minorHAnsi" w:eastAsiaTheme="minorEastAsia" w:hAnsiTheme="minorHAnsi" w:cstheme="minorBidi"/>
        </w:rPr>
        <w:t xml:space="preserve"> including their families of all ages.</w:t>
      </w:r>
    </w:p>
    <w:p w14:paraId="09D0E4DE" w14:textId="7BA3B635" w:rsidR="001429B3" w:rsidRPr="00DC1923" w:rsidRDefault="001429B3" w:rsidP="00DC1923">
      <w:pPr>
        <w:spacing w:after="0"/>
        <w:rPr>
          <w:bCs/>
          <w:szCs w:val="24"/>
        </w:rPr>
      </w:pPr>
      <w:r w:rsidRPr="00DC1923">
        <w:rPr>
          <w:bCs/>
          <w:szCs w:val="24"/>
        </w:rPr>
        <w:t xml:space="preserve">There are two frameworks </w:t>
      </w:r>
      <w:r w:rsidR="00D87E28">
        <w:rPr>
          <w:bCs/>
          <w:szCs w:val="24"/>
        </w:rPr>
        <w:t>because</w:t>
      </w:r>
      <w:r w:rsidR="00D87E28" w:rsidRPr="00DC1923">
        <w:rPr>
          <w:bCs/>
          <w:szCs w:val="24"/>
        </w:rPr>
        <w:t xml:space="preserve"> </w:t>
      </w:r>
      <w:r w:rsidRPr="00DC1923">
        <w:rPr>
          <w:bCs/>
          <w:szCs w:val="24"/>
        </w:rPr>
        <w:t xml:space="preserve">learning disability and autism are different and social care and health staff need to clearly understand this. They share a similar format to make </w:t>
      </w:r>
      <w:r w:rsidR="00D87E28">
        <w:rPr>
          <w:bCs/>
          <w:szCs w:val="24"/>
        </w:rPr>
        <w:t>them</w:t>
      </w:r>
      <w:r w:rsidR="00D87E28" w:rsidRPr="00DC1923">
        <w:rPr>
          <w:bCs/>
          <w:szCs w:val="24"/>
        </w:rPr>
        <w:t xml:space="preserve"> </w:t>
      </w:r>
      <w:r w:rsidRPr="00DC1923">
        <w:rPr>
          <w:bCs/>
          <w:szCs w:val="24"/>
        </w:rPr>
        <w:t>as straightforward as possible for workers and employers to use.</w:t>
      </w:r>
    </w:p>
    <w:p w14:paraId="58806828" w14:textId="60191C8E" w:rsidR="000B788D" w:rsidRDefault="000B788D" w:rsidP="00750771">
      <w:pPr>
        <w:spacing w:after="0"/>
        <w:rPr>
          <w:b/>
          <w:color w:val="1F9D7E" w:themeColor="accent6" w:themeShade="BF"/>
          <w:sz w:val="28"/>
          <w:szCs w:val="28"/>
        </w:rPr>
      </w:pPr>
    </w:p>
    <w:p w14:paraId="6AF4F7E1" w14:textId="4D5888AE" w:rsidR="00BE19BE" w:rsidRPr="00C7117B" w:rsidRDefault="7DA556F6" w:rsidP="00750771">
      <w:pPr>
        <w:spacing w:after="0"/>
        <w:rPr>
          <w:b/>
          <w:color w:val="CD1384" w:themeColor="accent4" w:themeShade="BF"/>
          <w:sz w:val="28"/>
          <w:szCs w:val="28"/>
        </w:rPr>
      </w:pPr>
      <w:r w:rsidRPr="00C7117B">
        <w:rPr>
          <w:b/>
          <w:color w:val="CD1384" w:themeColor="accent4" w:themeShade="BF"/>
          <w:sz w:val="28"/>
          <w:szCs w:val="28"/>
        </w:rPr>
        <w:lastRenderedPageBreak/>
        <w:t>Tiers</w:t>
      </w:r>
    </w:p>
    <w:p w14:paraId="1FE3F04E" w14:textId="0B20B3A1" w:rsidR="00BE19BE" w:rsidRPr="00750771" w:rsidRDefault="7DA556F6" w:rsidP="00750771">
      <w:pPr>
        <w:pStyle w:val="NDTibodycopy"/>
        <w:spacing w:after="160" w:line="259" w:lineRule="auto"/>
        <w:rPr>
          <w:rFonts w:asciiTheme="minorHAnsi" w:eastAsiaTheme="minorEastAsia" w:hAnsiTheme="minorHAnsi" w:cstheme="minorBidi"/>
        </w:rPr>
      </w:pPr>
      <w:r w:rsidRPr="00750771">
        <w:rPr>
          <w:rFonts w:asciiTheme="minorHAnsi" w:eastAsiaTheme="minorEastAsia" w:hAnsiTheme="minorHAnsi" w:cstheme="minorBidi"/>
        </w:rPr>
        <w:t xml:space="preserve">The Core Capability Frameworks describe </w:t>
      </w:r>
      <w:r w:rsidR="00DC1923">
        <w:rPr>
          <w:rFonts w:asciiTheme="minorHAnsi" w:eastAsiaTheme="minorEastAsia" w:hAnsiTheme="minorHAnsi" w:cstheme="minorBidi"/>
        </w:rPr>
        <w:t>three</w:t>
      </w:r>
      <w:r w:rsidRPr="00750771">
        <w:rPr>
          <w:rFonts w:asciiTheme="minorHAnsi" w:eastAsiaTheme="minorEastAsia" w:hAnsiTheme="minorHAnsi" w:cstheme="minorBidi"/>
        </w:rPr>
        <w:t xml:space="preserve"> different tiers of learning that people in different types of job role need to have</w:t>
      </w:r>
      <w:r w:rsidR="00D87E28">
        <w:rPr>
          <w:rFonts w:asciiTheme="minorHAnsi" w:eastAsiaTheme="minorEastAsia" w:hAnsiTheme="minorHAnsi" w:cstheme="minorBidi"/>
        </w:rPr>
        <w:t>,</w:t>
      </w:r>
      <w:r w:rsidRPr="00750771">
        <w:rPr>
          <w:rFonts w:asciiTheme="minorHAnsi" w:eastAsiaTheme="minorEastAsia" w:hAnsiTheme="minorHAnsi" w:cstheme="minorBidi"/>
        </w:rPr>
        <w:t xml:space="preserve"> relating to their work with </w:t>
      </w:r>
      <w:r w:rsidR="00DC1923">
        <w:rPr>
          <w:rFonts w:asciiTheme="minorHAnsi" w:eastAsiaTheme="minorEastAsia" w:hAnsiTheme="minorHAnsi" w:cstheme="minorBidi"/>
        </w:rPr>
        <w:t>people with a learning disability</w:t>
      </w:r>
      <w:r w:rsidRPr="00750771">
        <w:rPr>
          <w:rFonts w:asciiTheme="minorHAnsi" w:eastAsiaTheme="minorEastAsia" w:hAnsiTheme="minorHAnsi" w:cstheme="minorBidi"/>
        </w:rPr>
        <w:t xml:space="preserve"> or autistic people. The Oliver McGowan Mandatory Training covers Tier 1 and Tier 2. These are the descriptions of the tiers from the frameworks:</w:t>
      </w:r>
    </w:p>
    <w:p w14:paraId="67A4FC71" w14:textId="65F90064" w:rsidR="00BE19BE" w:rsidRPr="006F10CE" w:rsidRDefault="00BE19BE" w:rsidP="7DA556F6">
      <w:pPr>
        <w:rPr>
          <w:rFonts w:ascii="Calibri" w:eastAsia="Calibri" w:hAnsi="Calibri" w:cs="Calibri"/>
          <w:szCs w:val="24"/>
        </w:rPr>
      </w:pPr>
      <w:r w:rsidRPr="7DA556F6">
        <w:rPr>
          <w:rFonts w:ascii="Calibri" w:eastAsia="Calibri" w:hAnsi="Calibri" w:cs="Calibri"/>
          <w:b/>
          <w:bCs/>
          <w:color w:val="363B73" w:themeColor="accent2"/>
          <w:szCs w:val="24"/>
        </w:rPr>
        <w:t xml:space="preserve">Tier 1 </w:t>
      </w:r>
      <w:r w:rsidRPr="7DA556F6">
        <w:rPr>
          <w:rFonts w:ascii="Calibri" w:eastAsia="Calibri" w:hAnsi="Calibri" w:cs="Calibri"/>
          <w:b/>
          <w:bCs/>
          <w:szCs w:val="24"/>
        </w:rPr>
        <w:t xml:space="preserve">- </w:t>
      </w:r>
      <w:r w:rsidRPr="7DA556F6">
        <w:rPr>
          <w:rFonts w:ascii="Calibri" w:eastAsia="Calibri" w:hAnsi="Calibri" w:cs="Calibri"/>
          <w:szCs w:val="24"/>
        </w:rPr>
        <w:t>In my role, I require a general awareness of autistic people</w:t>
      </w:r>
      <w:r w:rsidR="00D87E28">
        <w:rPr>
          <w:rFonts w:ascii="Calibri" w:eastAsia="Calibri" w:hAnsi="Calibri" w:cs="Calibri"/>
          <w:szCs w:val="24"/>
        </w:rPr>
        <w:t xml:space="preserve"> </w:t>
      </w:r>
      <w:r w:rsidRPr="7DA556F6">
        <w:rPr>
          <w:rFonts w:ascii="Calibri" w:eastAsia="Calibri" w:hAnsi="Calibri" w:cs="Calibri"/>
          <w:szCs w:val="24"/>
        </w:rPr>
        <w:t>/</w:t>
      </w:r>
      <w:r w:rsidR="00D87E28">
        <w:rPr>
          <w:rFonts w:ascii="Calibri" w:eastAsia="Calibri" w:hAnsi="Calibri" w:cs="Calibri"/>
          <w:szCs w:val="24"/>
        </w:rPr>
        <w:t xml:space="preserve"> </w:t>
      </w:r>
      <w:r w:rsidRPr="7DA556F6">
        <w:rPr>
          <w:rFonts w:ascii="Calibri" w:eastAsia="Calibri" w:hAnsi="Calibri" w:cs="Calibri"/>
          <w:szCs w:val="24"/>
        </w:rPr>
        <w:t>people with a learning disability and the support they need.</w:t>
      </w:r>
    </w:p>
    <w:p w14:paraId="3F757C3A" w14:textId="5D332614" w:rsidR="00BE19BE" w:rsidRPr="006F10CE" w:rsidRDefault="00BE19BE" w:rsidP="00BE19BE">
      <w:pPr>
        <w:rPr>
          <w:rFonts w:ascii="Calibri" w:eastAsia="Calibri" w:hAnsi="Calibri" w:cs="Calibri"/>
        </w:rPr>
      </w:pPr>
      <w:r w:rsidRPr="006F10CE">
        <w:rPr>
          <w:rFonts w:ascii="Calibri" w:eastAsia="Calibri" w:hAnsi="Calibri" w:cs="Calibri"/>
          <w:b/>
          <w:color w:val="363B73" w:themeColor="accent2"/>
        </w:rPr>
        <w:t xml:space="preserve">Tier 2 </w:t>
      </w:r>
      <w:r w:rsidRPr="006F10CE">
        <w:rPr>
          <w:rFonts w:ascii="Calibri" w:eastAsia="Calibri" w:hAnsi="Calibri" w:cs="Calibri"/>
          <w:b/>
        </w:rPr>
        <w:t xml:space="preserve">- </w:t>
      </w:r>
      <w:r w:rsidRPr="006F10CE">
        <w:rPr>
          <w:rFonts w:ascii="Calibri" w:eastAsia="Calibri" w:hAnsi="Calibri" w:cs="Calibri"/>
        </w:rPr>
        <w:t>In my role, I have responsibility for providing care and support for autistic people</w:t>
      </w:r>
      <w:r w:rsidR="001D5AD5">
        <w:rPr>
          <w:rFonts w:ascii="Calibri" w:eastAsia="Calibri" w:hAnsi="Calibri" w:cs="Calibri"/>
        </w:rPr>
        <w:t xml:space="preserve"> </w:t>
      </w:r>
      <w:r w:rsidRPr="006F10CE">
        <w:rPr>
          <w:rFonts w:ascii="Calibri" w:eastAsia="Calibri" w:hAnsi="Calibri" w:cs="Calibri"/>
        </w:rPr>
        <w:t>/</w:t>
      </w:r>
      <w:r w:rsidR="001D5AD5">
        <w:rPr>
          <w:rFonts w:ascii="Calibri" w:eastAsia="Calibri" w:hAnsi="Calibri" w:cs="Calibri"/>
        </w:rPr>
        <w:t xml:space="preserve"> </w:t>
      </w:r>
      <w:r w:rsidRPr="006F10CE">
        <w:rPr>
          <w:rFonts w:ascii="Calibri" w:eastAsia="Calibri" w:hAnsi="Calibri" w:cs="Calibri"/>
        </w:rPr>
        <w:t>people with a learning disability but would seek support from others for complex management or complex decision-making.</w:t>
      </w:r>
    </w:p>
    <w:p w14:paraId="192B9C9B" w14:textId="02AAE636" w:rsidR="00BE19BE" w:rsidRDefault="00BE19BE" w:rsidP="00BE19BE">
      <w:pPr>
        <w:rPr>
          <w:rFonts w:ascii="Calibri" w:eastAsia="Calibri" w:hAnsi="Calibri" w:cs="Calibri"/>
        </w:rPr>
      </w:pPr>
      <w:r w:rsidRPr="006F10CE">
        <w:rPr>
          <w:rFonts w:ascii="Calibri" w:eastAsia="Calibri" w:hAnsi="Calibri" w:cs="Calibri"/>
          <w:b/>
          <w:color w:val="363B73" w:themeColor="accent2"/>
        </w:rPr>
        <w:t xml:space="preserve">Tier 3 </w:t>
      </w:r>
      <w:r w:rsidRPr="006F10CE">
        <w:rPr>
          <w:rFonts w:ascii="Calibri" w:eastAsia="Calibri" w:hAnsi="Calibri" w:cs="Calibri"/>
          <w:b/>
        </w:rPr>
        <w:t xml:space="preserve">- </w:t>
      </w:r>
      <w:r w:rsidRPr="006F10CE">
        <w:rPr>
          <w:rFonts w:ascii="Calibri" w:eastAsia="Calibri" w:hAnsi="Calibri" w:cs="Calibri"/>
        </w:rPr>
        <w:t>In my role, I have a high degree of autonomy and provide care in complex situations and/or lead services for autistic people</w:t>
      </w:r>
      <w:r w:rsidR="001D5AD5">
        <w:rPr>
          <w:rFonts w:ascii="Calibri" w:eastAsia="Calibri" w:hAnsi="Calibri" w:cs="Calibri"/>
        </w:rPr>
        <w:t xml:space="preserve"> </w:t>
      </w:r>
      <w:r w:rsidRPr="006F10CE">
        <w:rPr>
          <w:rFonts w:ascii="Calibri" w:eastAsia="Calibri" w:hAnsi="Calibri" w:cs="Calibri"/>
        </w:rPr>
        <w:t>/</w:t>
      </w:r>
      <w:r w:rsidR="001D5AD5">
        <w:rPr>
          <w:rFonts w:ascii="Calibri" w:eastAsia="Calibri" w:hAnsi="Calibri" w:cs="Calibri"/>
        </w:rPr>
        <w:t xml:space="preserve"> </w:t>
      </w:r>
      <w:r w:rsidRPr="006F10CE">
        <w:rPr>
          <w:rFonts w:ascii="Calibri" w:eastAsia="Calibri" w:hAnsi="Calibri" w:cs="Calibri"/>
        </w:rPr>
        <w:t>people with a learning disability.</w:t>
      </w:r>
    </w:p>
    <w:p w14:paraId="33CBA439" w14:textId="73F534BF" w:rsidR="00F111DE" w:rsidRPr="00C7117B" w:rsidRDefault="00F111DE" w:rsidP="00750771">
      <w:pPr>
        <w:spacing w:after="0"/>
        <w:rPr>
          <w:rFonts w:ascii="Calibri" w:eastAsia="Calibri" w:hAnsi="Calibri" w:cs="Calibri"/>
          <w:b/>
          <w:color w:val="CD1384" w:themeColor="accent4" w:themeShade="BF"/>
          <w:sz w:val="28"/>
          <w:szCs w:val="28"/>
        </w:rPr>
      </w:pPr>
      <w:r w:rsidRPr="00C7117B">
        <w:rPr>
          <w:rFonts w:ascii="Calibri" w:eastAsia="Calibri" w:hAnsi="Calibri" w:cs="Calibri"/>
          <w:b/>
          <w:color w:val="CD1384" w:themeColor="accent4" w:themeShade="BF"/>
          <w:sz w:val="28"/>
          <w:szCs w:val="28"/>
        </w:rPr>
        <w:t>Lived experience</w:t>
      </w:r>
      <w:r w:rsidR="003D1ACE" w:rsidRPr="00C7117B">
        <w:rPr>
          <w:rFonts w:ascii="Calibri" w:eastAsia="Calibri" w:hAnsi="Calibri" w:cs="Calibri"/>
          <w:b/>
          <w:color w:val="CD1384" w:themeColor="accent4" w:themeShade="BF"/>
          <w:sz w:val="28"/>
          <w:szCs w:val="28"/>
        </w:rPr>
        <w:t xml:space="preserve"> or </w:t>
      </w:r>
      <w:r w:rsidR="00F8769B" w:rsidRPr="00C7117B">
        <w:rPr>
          <w:rFonts w:ascii="Calibri" w:eastAsia="Calibri" w:hAnsi="Calibri" w:cs="Calibri"/>
          <w:b/>
          <w:color w:val="CD1384" w:themeColor="accent4" w:themeShade="BF"/>
          <w:sz w:val="28"/>
          <w:szCs w:val="28"/>
        </w:rPr>
        <w:t>experts by experience</w:t>
      </w:r>
    </w:p>
    <w:p w14:paraId="7A0B2CD6" w14:textId="7DFDEA15" w:rsidR="7DA556F6" w:rsidRDefault="7DA556F6" w:rsidP="7DA556F6">
      <w:pPr>
        <w:rPr>
          <w:rFonts w:ascii="Calibri" w:eastAsia="Calibri" w:hAnsi="Calibri" w:cs="Calibri"/>
          <w:szCs w:val="24"/>
        </w:rPr>
      </w:pPr>
      <w:r w:rsidRPr="7DA556F6">
        <w:rPr>
          <w:rFonts w:ascii="Calibri" w:eastAsia="Calibri" w:hAnsi="Calibri" w:cs="Calibri"/>
          <w:szCs w:val="24"/>
        </w:rPr>
        <w:t>Th</w:t>
      </w:r>
      <w:r w:rsidR="003D1ACE">
        <w:rPr>
          <w:rFonts w:ascii="Calibri" w:eastAsia="Calibri" w:hAnsi="Calibri" w:cs="Calibri"/>
          <w:szCs w:val="24"/>
        </w:rPr>
        <w:t>ese terms</w:t>
      </w:r>
      <w:r w:rsidRPr="7DA556F6">
        <w:rPr>
          <w:rFonts w:ascii="Calibri" w:eastAsia="Calibri" w:hAnsi="Calibri" w:cs="Calibri"/>
          <w:szCs w:val="24"/>
        </w:rPr>
        <w:t xml:space="preserve"> refer to anyone who is autistic, has a learning disability or is a family member of someone who experiences either of those. It is important to remember that there is not a simple dichotomy between lived or professional experience. Many people bring</w:t>
      </w:r>
      <w:r w:rsidR="00821180">
        <w:rPr>
          <w:rFonts w:ascii="Calibri" w:eastAsia="Calibri" w:hAnsi="Calibri" w:cs="Calibri"/>
          <w:szCs w:val="24"/>
        </w:rPr>
        <w:t xml:space="preserve"> multiple</w:t>
      </w:r>
      <w:r w:rsidRPr="7DA556F6">
        <w:rPr>
          <w:rFonts w:ascii="Calibri" w:eastAsia="Calibri" w:hAnsi="Calibri" w:cs="Calibri"/>
          <w:szCs w:val="24"/>
        </w:rPr>
        <w:t xml:space="preserve"> experiences, so someone autistic might also be a professional in social care or health,</w:t>
      </w:r>
      <w:r w:rsidR="001D5AD5">
        <w:rPr>
          <w:rFonts w:ascii="Calibri" w:eastAsia="Calibri" w:hAnsi="Calibri" w:cs="Calibri"/>
          <w:szCs w:val="24"/>
        </w:rPr>
        <w:t xml:space="preserve"> and</w:t>
      </w:r>
      <w:r w:rsidRPr="7DA556F6">
        <w:rPr>
          <w:rFonts w:ascii="Calibri" w:eastAsia="Calibri" w:hAnsi="Calibri" w:cs="Calibri"/>
          <w:szCs w:val="24"/>
        </w:rPr>
        <w:t xml:space="preserve"> a trainer might also have a learning disability or be the</w:t>
      </w:r>
      <w:r w:rsidR="003D1ACE">
        <w:rPr>
          <w:rFonts w:ascii="Calibri" w:eastAsia="Calibri" w:hAnsi="Calibri" w:cs="Calibri"/>
          <w:szCs w:val="24"/>
        </w:rPr>
        <w:t xml:space="preserve"> parent</w:t>
      </w:r>
      <w:r w:rsidRPr="7DA556F6">
        <w:rPr>
          <w:rFonts w:ascii="Calibri" w:eastAsia="Calibri" w:hAnsi="Calibri" w:cs="Calibri"/>
          <w:szCs w:val="24"/>
        </w:rPr>
        <w:t xml:space="preserve"> of someone with a learning disability. For the purposes of this </w:t>
      </w:r>
      <w:r w:rsidR="00D21B6E" w:rsidRPr="7DA556F6">
        <w:rPr>
          <w:rFonts w:ascii="Calibri" w:eastAsia="Calibri" w:hAnsi="Calibri" w:cs="Calibri"/>
          <w:szCs w:val="24"/>
        </w:rPr>
        <w:t>evaluation,</w:t>
      </w:r>
      <w:r w:rsidRPr="7DA556F6">
        <w:rPr>
          <w:rFonts w:ascii="Calibri" w:eastAsia="Calibri" w:hAnsi="Calibri" w:cs="Calibri"/>
          <w:szCs w:val="24"/>
        </w:rPr>
        <w:t xml:space="preserve"> we try to draw out the relevant primary expertise and ensure that all these voices are heard.</w:t>
      </w:r>
    </w:p>
    <w:p w14:paraId="3651DB26" w14:textId="710494DD" w:rsidR="00981636" w:rsidRPr="00C7117B" w:rsidRDefault="00DC1923" w:rsidP="00750771">
      <w:pPr>
        <w:spacing w:after="0"/>
        <w:rPr>
          <w:rFonts w:ascii="Calibri" w:eastAsia="Calibri" w:hAnsi="Calibri" w:cs="Calibri"/>
          <w:b/>
          <w:color w:val="CD1384" w:themeColor="accent4" w:themeShade="BF"/>
          <w:sz w:val="28"/>
          <w:szCs w:val="28"/>
        </w:rPr>
      </w:pPr>
      <w:r>
        <w:rPr>
          <w:rFonts w:ascii="Calibri" w:eastAsia="Calibri" w:hAnsi="Calibri" w:cs="Calibri"/>
          <w:b/>
          <w:color w:val="CD1384" w:themeColor="accent4" w:themeShade="BF"/>
          <w:sz w:val="28"/>
          <w:szCs w:val="28"/>
        </w:rPr>
        <w:t>E</w:t>
      </w:r>
      <w:r w:rsidR="00981636" w:rsidRPr="00C7117B">
        <w:rPr>
          <w:rFonts w:ascii="Calibri" w:eastAsia="Calibri" w:hAnsi="Calibri" w:cs="Calibri"/>
          <w:b/>
          <w:color w:val="CD1384" w:themeColor="accent4" w:themeShade="BF"/>
          <w:sz w:val="28"/>
          <w:szCs w:val="28"/>
        </w:rPr>
        <w:t xml:space="preserve">-learning </w:t>
      </w:r>
    </w:p>
    <w:p w14:paraId="19ADCA10" w14:textId="4F8E1137" w:rsidR="7DA556F6" w:rsidRPr="001A13B4" w:rsidRDefault="00DC1923" w:rsidP="00DC1923">
      <w:pPr>
        <w:rPr>
          <w:rFonts w:ascii="Calibri" w:eastAsia="Calibri" w:hAnsi="Calibri" w:cs="Calibri"/>
          <w:b/>
          <w:bCs/>
          <w:szCs w:val="24"/>
        </w:rPr>
      </w:pPr>
      <w:r w:rsidRPr="001A13B4">
        <w:rPr>
          <w:rFonts w:ascii="Calibri" w:eastAsia="Calibri" w:hAnsi="Calibri" w:cs="Calibri"/>
          <w:szCs w:val="24"/>
        </w:rPr>
        <w:t>E</w:t>
      </w:r>
      <w:r w:rsidR="7DA556F6" w:rsidRPr="001A13B4">
        <w:rPr>
          <w:rFonts w:ascii="Calibri" w:eastAsia="Calibri" w:hAnsi="Calibri" w:cs="Calibri"/>
          <w:szCs w:val="24"/>
        </w:rPr>
        <w:t>-learning refers to online learning that is carried out by the learner alone</w:t>
      </w:r>
      <w:r w:rsidR="001D5AD5">
        <w:rPr>
          <w:rFonts w:ascii="Calibri" w:eastAsia="Calibri" w:hAnsi="Calibri" w:cs="Calibri"/>
          <w:szCs w:val="24"/>
        </w:rPr>
        <w:t>,</w:t>
      </w:r>
      <w:r w:rsidR="7DA556F6" w:rsidRPr="001A13B4">
        <w:rPr>
          <w:rFonts w:ascii="Calibri" w:eastAsia="Calibri" w:hAnsi="Calibri" w:cs="Calibri"/>
          <w:szCs w:val="24"/>
        </w:rPr>
        <w:t xml:space="preserve"> in their own time</w:t>
      </w:r>
      <w:r w:rsidR="001D5AD5">
        <w:rPr>
          <w:rFonts w:ascii="Calibri" w:eastAsia="Calibri" w:hAnsi="Calibri" w:cs="Calibri"/>
          <w:szCs w:val="24"/>
        </w:rPr>
        <w:t xml:space="preserve"> and</w:t>
      </w:r>
      <w:r w:rsidR="7DA556F6" w:rsidRPr="001A13B4">
        <w:rPr>
          <w:rFonts w:ascii="Calibri" w:eastAsia="Calibri" w:hAnsi="Calibri" w:cs="Calibri"/>
          <w:szCs w:val="24"/>
        </w:rPr>
        <w:t xml:space="preserve"> on a computer. It does not involve directly interacting with a trainer.</w:t>
      </w:r>
    </w:p>
    <w:p w14:paraId="59ECFA9B" w14:textId="5BCC82B4" w:rsidR="00981636" w:rsidRPr="00C7117B" w:rsidRDefault="00981636" w:rsidP="00750771">
      <w:pPr>
        <w:spacing w:after="0"/>
        <w:rPr>
          <w:rFonts w:ascii="Calibri" w:eastAsia="Calibri" w:hAnsi="Calibri" w:cs="Calibri"/>
          <w:b/>
          <w:color w:val="CD1384" w:themeColor="accent4" w:themeShade="BF"/>
          <w:sz w:val="28"/>
          <w:szCs w:val="28"/>
        </w:rPr>
      </w:pPr>
      <w:r w:rsidRPr="00C7117B">
        <w:rPr>
          <w:rFonts w:ascii="Calibri" w:eastAsia="Calibri" w:hAnsi="Calibri" w:cs="Calibri"/>
          <w:b/>
          <w:color w:val="CD1384" w:themeColor="accent4" w:themeShade="BF"/>
          <w:sz w:val="28"/>
          <w:szCs w:val="28"/>
        </w:rPr>
        <w:t>Blended learning</w:t>
      </w:r>
    </w:p>
    <w:p w14:paraId="3F85A743" w14:textId="183743C6" w:rsidR="7DA556F6" w:rsidRDefault="7DA556F6" w:rsidP="7DA556F6">
      <w:pPr>
        <w:rPr>
          <w:rFonts w:ascii="Calibri" w:eastAsia="Calibri" w:hAnsi="Calibri" w:cs="Calibri"/>
          <w:szCs w:val="24"/>
        </w:rPr>
      </w:pPr>
      <w:r w:rsidRPr="7DA556F6">
        <w:rPr>
          <w:rFonts w:ascii="Calibri" w:eastAsia="Calibri" w:hAnsi="Calibri" w:cs="Calibri"/>
          <w:szCs w:val="24"/>
        </w:rPr>
        <w:t>Blended learning is made up of a mix of e-learning, and then a training course facilitated by trainers.</w:t>
      </w:r>
    </w:p>
    <w:p w14:paraId="5CC5F755" w14:textId="3BCBA61B" w:rsidR="7DA556F6" w:rsidRPr="00C7117B" w:rsidRDefault="7DA556F6" w:rsidP="00750771">
      <w:pPr>
        <w:spacing w:after="0"/>
        <w:rPr>
          <w:rFonts w:ascii="Calibri" w:eastAsia="Calibri" w:hAnsi="Calibri" w:cs="Calibri"/>
          <w:b/>
          <w:color w:val="CD1384" w:themeColor="accent4" w:themeShade="BF"/>
          <w:sz w:val="28"/>
          <w:szCs w:val="28"/>
        </w:rPr>
      </w:pPr>
      <w:r w:rsidRPr="00C7117B">
        <w:rPr>
          <w:rFonts w:ascii="Calibri" w:eastAsia="Calibri" w:hAnsi="Calibri" w:cs="Calibri"/>
          <w:b/>
          <w:color w:val="CD1384" w:themeColor="accent4" w:themeShade="BF"/>
          <w:sz w:val="28"/>
          <w:szCs w:val="28"/>
        </w:rPr>
        <w:t>Face</w:t>
      </w:r>
      <w:r w:rsidR="00AB5187" w:rsidRPr="00C7117B">
        <w:rPr>
          <w:rFonts w:ascii="Calibri" w:eastAsia="Calibri" w:hAnsi="Calibri" w:cs="Calibri"/>
          <w:b/>
          <w:color w:val="CD1384" w:themeColor="accent4" w:themeShade="BF"/>
          <w:sz w:val="28"/>
          <w:szCs w:val="28"/>
        </w:rPr>
        <w:t>-</w:t>
      </w:r>
      <w:r w:rsidRPr="00C7117B">
        <w:rPr>
          <w:rFonts w:ascii="Calibri" w:eastAsia="Calibri" w:hAnsi="Calibri" w:cs="Calibri"/>
          <w:b/>
          <w:color w:val="CD1384" w:themeColor="accent4" w:themeShade="BF"/>
          <w:sz w:val="28"/>
          <w:szCs w:val="28"/>
        </w:rPr>
        <w:t>to</w:t>
      </w:r>
      <w:r w:rsidR="00AB5187" w:rsidRPr="00C7117B">
        <w:rPr>
          <w:rFonts w:ascii="Calibri" w:eastAsia="Calibri" w:hAnsi="Calibri" w:cs="Calibri"/>
          <w:b/>
          <w:color w:val="CD1384" w:themeColor="accent4" w:themeShade="BF"/>
          <w:sz w:val="28"/>
          <w:szCs w:val="28"/>
        </w:rPr>
        <w:t>-</w:t>
      </w:r>
      <w:r w:rsidR="00305D88">
        <w:rPr>
          <w:rFonts w:ascii="Calibri" w:eastAsia="Calibri" w:hAnsi="Calibri" w:cs="Calibri"/>
          <w:b/>
          <w:color w:val="CD1384" w:themeColor="accent4" w:themeShade="BF"/>
          <w:sz w:val="28"/>
          <w:szCs w:val="28"/>
        </w:rPr>
        <w:t>f</w:t>
      </w:r>
      <w:r w:rsidRPr="00C7117B">
        <w:rPr>
          <w:rFonts w:ascii="Calibri" w:eastAsia="Calibri" w:hAnsi="Calibri" w:cs="Calibri"/>
          <w:b/>
          <w:color w:val="CD1384" w:themeColor="accent4" w:themeShade="BF"/>
          <w:sz w:val="28"/>
          <w:szCs w:val="28"/>
        </w:rPr>
        <w:t xml:space="preserve">ace </w:t>
      </w:r>
      <w:r w:rsidR="00305D88">
        <w:rPr>
          <w:rFonts w:ascii="Calibri" w:eastAsia="Calibri" w:hAnsi="Calibri" w:cs="Calibri"/>
          <w:b/>
          <w:color w:val="CD1384" w:themeColor="accent4" w:themeShade="BF"/>
          <w:sz w:val="28"/>
          <w:szCs w:val="28"/>
        </w:rPr>
        <w:t>t</w:t>
      </w:r>
      <w:r w:rsidRPr="00C7117B">
        <w:rPr>
          <w:rFonts w:ascii="Calibri" w:eastAsia="Calibri" w:hAnsi="Calibri" w:cs="Calibri"/>
          <w:b/>
          <w:color w:val="CD1384" w:themeColor="accent4" w:themeShade="BF"/>
          <w:sz w:val="28"/>
          <w:szCs w:val="28"/>
        </w:rPr>
        <w:t>raining</w:t>
      </w:r>
    </w:p>
    <w:p w14:paraId="6F1211A7" w14:textId="5588FB88" w:rsidR="7DA556F6" w:rsidRDefault="7DA556F6" w:rsidP="7DA556F6">
      <w:pPr>
        <w:rPr>
          <w:rFonts w:ascii="Calibri" w:eastAsia="Calibri" w:hAnsi="Calibri" w:cs="Calibri"/>
          <w:szCs w:val="24"/>
        </w:rPr>
      </w:pPr>
      <w:r w:rsidRPr="7DA556F6">
        <w:rPr>
          <w:rFonts w:ascii="Calibri" w:eastAsia="Calibri" w:hAnsi="Calibri" w:cs="Calibri"/>
          <w:szCs w:val="24"/>
        </w:rPr>
        <w:t xml:space="preserve">This </w:t>
      </w:r>
      <w:r w:rsidR="000B788D">
        <w:rPr>
          <w:rFonts w:ascii="Calibri" w:eastAsia="Calibri" w:hAnsi="Calibri" w:cs="Calibri"/>
          <w:szCs w:val="24"/>
        </w:rPr>
        <w:t>t</w:t>
      </w:r>
      <w:r w:rsidRPr="7DA556F6">
        <w:rPr>
          <w:rFonts w:ascii="Calibri" w:eastAsia="Calibri" w:hAnsi="Calibri" w:cs="Calibri"/>
          <w:szCs w:val="24"/>
        </w:rPr>
        <w:t>raining is carried out in a classroom with one or more trainers and a group of learners.</w:t>
      </w:r>
    </w:p>
    <w:p w14:paraId="164F5D77" w14:textId="2A0E1F7E" w:rsidR="7DA556F6" w:rsidRPr="00C7117B" w:rsidRDefault="7DA556F6" w:rsidP="00750771">
      <w:pPr>
        <w:spacing w:after="0"/>
        <w:rPr>
          <w:rFonts w:ascii="Calibri" w:eastAsia="Calibri" w:hAnsi="Calibri" w:cs="Calibri"/>
          <w:b/>
          <w:color w:val="CD1384" w:themeColor="accent4" w:themeShade="BF"/>
          <w:sz w:val="28"/>
          <w:szCs w:val="28"/>
        </w:rPr>
      </w:pPr>
      <w:r w:rsidRPr="00C7117B">
        <w:rPr>
          <w:rFonts w:ascii="Calibri" w:eastAsia="Calibri" w:hAnsi="Calibri" w:cs="Calibri"/>
          <w:b/>
          <w:color w:val="CD1384" w:themeColor="accent4" w:themeShade="BF"/>
          <w:sz w:val="28"/>
          <w:szCs w:val="28"/>
        </w:rPr>
        <w:t xml:space="preserve">Online </w:t>
      </w:r>
      <w:r w:rsidR="002F6F3B" w:rsidRPr="00C7117B">
        <w:rPr>
          <w:rFonts w:ascii="Calibri" w:eastAsia="Calibri" w:hAnsi="Calibri" w:cs="Calibri"/>
          <w:b/>
          <w:color w:val="CD1384" w:themeColor="accent4" w:themeShade="BF"/>
          <w:sz w:val="28"/>
          <w:szCs w:val="28"/>
        </w:rPr>
        <w:t>t</w:t>
      </w:r>
      <w:r w:rsidRPr="00C7117B">
        <w:rPr>
          <w:rFonts w:ascii="Calibri" w:eastAsia="Calibri" w:hAnsi="Calibri" w:cs="Calibri"/>
          <w:b/>
          <w:color w:val="CD1384" w:themeColor="accent4" w:themeShade="BF"/>
          <w:sz w:val="28"/>
          <w:szCs w:val="28"/>
        </w:rPr>
        <w:t xml:space="preserve">raining or </w:t>
      </w:r>
      <w:r w:rsidR="002F6F3B" w:rsidRPr="00C7117B">
        <w:rPr>
          <w:rFonts w:ascii="Calibri" w:eastAsia="Calibri" w:hAnsi="Calibri" w:cs="Calibri"/>
          <w:b/>
          <w:color w:val="CD1384" w:themeColor="accent4" w:themeShade="BF"/>
          <w:sz w:val="28"/>
          <w:szCs w:val="28"/>
        </w:rPr>
        <w:t>f</w:t>
      </w:r>
      <w:r w:rsidRPr="00C7117B">
        <w:rPr>
          <w:rFonts w:ascii="Calibri" w:eastAsia="Calibri" w:hAnsi="Calibri" w:cs="Calibri"/>
          <w:b/>
          <w:color w:val="CD1384" w:themeColor="accent4" w:themeShade="BF"/>
          <w:sz w:val="28"/>
          <w:szCs w:val="28"/>
        </w:rPr>
        <w:t>ace</w:t>
      </w:r>
      <w:r w:rsidR="00AB5187" w:rsidRPr="00C7117B">
        <w:rPr>
          <w:rFonts w:ascii="Calibri" w:eastAsia="Calibri" w:hAnsi="Calibri" w:cs="Calibri"/>
          <w:b/>
          <w:color w:val="CD1384" w:themeColor="accent4" w:themeShade="BF"/>
          <w:sz w:val="28"/>
          <w:szCs w:val="28"/>
        </w:rPr>
        <w:t>-</w:t>
      </w:r>
      <w:r w:rsidRPr="00C7117B">
        <w:rPr>
          <w:rFonts w:ascii="Calibri" w:eastAsia="Calibri" w:hAnsi="Calibri" w:cs="Calibri"/>
          <w:b/>
          <w:color w:val="CD1384" w:themeColor="accent4" w:themeShade="BF"/>
          <w:sz w:val="28"/>
          <w:szCs w:val="28"/>
        </w:rPr>
        <w:t>to</w:t>
      </w:r>
      <w:r w:rsidR="00AB5187" w:rsidRPr="00C7117B">
        <w:rPr>
          <w:rFonts w:ascii="Calibri" w:eastAsia="Calibri" w:hAnsi="Calibri" w:cs="Calibri"/>
          <w:b/>
          <w:color w:val="CD1384" w:themeColor="accent4" w:themeShade="BF"/>
          <w:sz w:val="28"/>
          <w:szCs w:val="28"/>
        </w:rPr>
        <w:t>-</w:t>
      </w:r>
      <w:r w:rsidR="002F6F3B" w:rsidRPr="00C7117B">
        <w:rPr>
          <w:rFonts w:ascii="Calibri" w:eastAsia="Calibri" w:hAnsi="Calibri" w:cs="Calibri"/>
          <w:b/>
          <w:color w:val="CD1384" w:themeColor="accent4" w:themeShade="BF"/>
          <w:sz w:val="28"/>
          <w:szCs w:val="28"/>
        </w:rPr>
        <w:t>f</w:t>
      </w:r>
      <w:r w:rsidRPr="00C7117B">
        <w:rPr>
          <w:rFonts w:ascii="Calibri" w:eastAsia="Calibri" w:hAnsi="Calibri" w:cs="Calibri"/>
          <w:b/>
          <w:color w:val="CD1384" w:themeColor="accent4" w:themeShade="BF"/>
          <w:sz w:val="28"/>
          <w:szCs w:val="28"/>
        </w:rPr>
        <w:t>ace online training</w:t>
      </w:r>
    </w:p>
    <w:p w14:paraId="3C725CC6" w14:textId="1B2FBFC6" w:rsidR="7DA556F6" w:rsidRDefault="7DA556F6" w:rsidP="7DA556F6">
      <w:pPr>
        <w:rPr>
          <w:rFonts w:ascii="Calibri" w:eastAsia="Calibri" w:hAnsi="Calibri" w:cs="Calibri"/>
          <w:szCs w:val="24"/>
        </w:rPr>
      </w:pPr>
      <w:r w:rsidRPr="7DA556F6">
        <w:rPr>
          <w:rFonts w:ascii="Calibri" w:eastAsia="Calibri" w:hAnsi="Calibri" w:cs="Calibri"/>
          <w:szCs w:val="24"/>
        </w:rPr>
        <w:t xml:space="preserve">This is where training is directly facilitated by trainers, with live discussion and interaction with the learners, and it is carried out online using a platform like </w:t>
      </w:r>
      <w:r w:rsidR="000B788D">
        <w:rPr>
          <w:rFonts w:ascii="Calibri" w:eastAsia="Calibri" w:hAnsi="Calibri" w:cs="Calibri"/>
          <w:szCs w:val="24"/>
        </w:rPr>
        <w:t>Z</w:t>
      </w:r>
      <w:r w:rsidRPr="7DA556F6">
        <w:rPr>
          <w:rFonts w:ascii="Calibri" w:eastAsia="Calibri" w:hAnsi="Calibri" w:cs="Calibri"/>
          <w:szCs w:val="24"/>
        </w:rPr>
        <w:t xml:space="preserve">oom or </w:t>
      </w:r>
      <w:r w:rsidR="000B788D">
        <w:rPr>
          <w:rFonts w:ascii="Calibri" w:eastAsia="Calibri" w:hAnsi="Calibri" w:cs="Calibri"/>
          <w:szCs w:val="24"/>
        </w:rPr>
        <w:t>MS T</w:t>
      </w:r>
      <w:r w:rsidRPr="7DA556F6">
        <w:rPr>
          <w:rFonts w:ascii="Calibri" w:eastAsia="Calibri" w:hAnsi="Calibri" w:cs="Calibri"/>
          <w:szCs w:val="24"/>
        </w:rPr>
        <w:t>eams.</w:t>
      </w:r>
    </w:p>
    <w:p w14:paraId="59E577CD" w14:textId="1797E60B" w:rsidR="7DA556F6" w:rsidRPr="00C7117B" w:rsidRDefault="7DA556F6" w:rsidP="00750771">
      <w:pPr>
        <w:spacing w:after="0"/>
        <w:rPr>
          <w:rFonts w:ascii="Calibri" w:eastAsia="Calibri" w:hAnsi="Calibri" w:cs="Calibri"/>
          <w:b/>
          <w:color w:val="CD1384" w:themeColor="accent4" w:themeShade="BF"/>
          <w:sz w:val="28"/>
          <w:szCs w:val="28"/>
        </w:rPr>
      </w:pPr>
      <w:r w:rsidRPr="00C7117B">
        <w:rPr>
          <w:rFonts w:ascii="Calibri" w:eastAsia="Calibri" w:hAnsi="Calibri" w:cs="Calibri"/>
          <w:b/>
          <w:color w:val="CD1384" w:themeColor="accent4" w:themeShade="BF"/>
          <w:sz w:val="28"/>
          <w:szCs w:val="28"/>
        </w:rPr>
        <w:t xml:space="preserve">Hybrid </w:t>
      </w:r>
      <w:r w:rsidR="00305D88">
        <w:rPr>
          <w:rFonts w:ascii="Calibri" w:eastAsia="Calibri" w:hAnsi="Calibri" w:cs="Calibri"/>
          <w:b/>
          <w:color w:val="CD1384" w:themeColor="accent4" w:themeShade="BF"/>
          <w:sz w:val="28"/>
          <w:szCs w:val="28"/>
        </w:rPr>
        <w:t>t</w:t>
      </w:r>
      <w:r w:rsidRPr="00C7117B">
        <w:rPr>
          <w:rFonts w:ascii="Calibri" w:eastAsia="Calibri" w:hAnsi="Calibri" w:cs="Calibri"/>
          <w:b/>
          <w:color w:val="CD1384" w:themeColor="accent4" w:themeShade="BF"/>
          <w:sz w:val="28"/>
          <w:szCs w:val="28"/>
        </w:rPr>
        <w:t>raining</w:t>
      </w:r>
    </w:p>
    <w:p w14:paraId="7B181E13" w14:textId="42C14258" w:rsidR="7DA556F6" w:rsidRDefault="7DA556F6" w:rsidP="7DA556F6">
      <w:pPr>
        <w:rPr>
          <w:rFonts w:ascii="Calibri" w:eastAsia="Calibri" w:hAnsi="Calibri" w:cs="Calibri"/>
          <w:szCs w:val="24"/>
        </w:rPr>
      </w:pPr>
      <w:r w:rsidRPr="7DA556F6">
        <w:rPr>
          <w:rFonts w:ascii="Calibri" w:eastAsia="Calibri" w:hAnsi="Calibri" w:cs="Calibri"/>
          <w:szCs w:val="24"/>
        </w:rPr>
        <w:t xml:space="preserve">Hybrid training is a mix of </w:t>
      </w:r>
      <w:r w:rsidR="00C35F33">
        <w:rPr>
          <w:rFonts w:ascii="Calibri" w:eastAsia="Calibri" w:hAnsi="Calibri" w:cs="Calibri"/>
          <w:szCs w:val="24"/>
        </w:rPr>
        <w:t>f</w:t>
      </w:r>
      <w:r w:rsidR="00C35F33" w:rsidRPr="7DA556F6">
        <w:rPr>
          <w:rFonts w:ascii="Calibri" w:eastAsia="Calibri" w:hAnsi="Calibri" w:cs="Calibri"/>
          <w:szCs w:val="24"/>
        </w:rPr>
        <w:t>ace-to-</w:t>
      </w:r>
      <w:r w:rsidR="00C35F33">
        <w:rPr>
          <w:rFonts w:ascii="Calibri" w:eastAsia="Calibri" w:hAnsi="Calibri" w:cs="Calibri"/>
          <w:szCs w:val="24"/>
        </w:rPr>
        <w:t>f</w:t>
      </w:r>
      <w:r w:rsidR="00C35F33" w:rsidRPr="7DA556F6">
        <w:rPr>
          <w:rFonts w:ascii="Calibri" w:eastAsia="Calibri" w:hAnsi="Calibri" w:cs="Calibri"/>
          <w:szCs w:val="24"/>
        </w:rPr>
        <w:t>ace</w:t>
      </w:r>
      <w:r w:rsidRPr="7DA556F6">
        <w:rPr>
          <w:rFonts w:ascii="Calibri" w:eastAsia="Calibri" w:hAnsi="Calibri" w:cs="Calibri"/>
          <w:szCs w:val="24"/>
        </w:rPr>
        <w:t xml:space="preserve"> training and </w:t>
      </w:r>
      <w:r w:rsidR="00C35F33">
        <w:rPr>
          <w:rFonts w:ascii="Calibri" w:eastAsia="Calibri" w:hAnsi="Calibri" w:cs="Calibri"/>
          <w:szCs w:val="24"/>
        </w:rPr>
        <w:t>o</w:t>
      </w:r>
      <w:r w:rsidRPr="7DA556F6">
        <w:rPr>
          <w:rFonts w:ascii="Calibri" w:eastAsia="Calibri" w:hAnsi="Calibri" w:cs="Calibri"/>
          <w:szCs w:val="24"/>
        </w:rPr>
        <w:t xml:space="preserve">nline training happening at once. The trainers facilitate the group in the room and the training is </w:t>
      </w:r>
      <w:proofErr w:type="gramStart"/>
      <w:r w:rsidRPr="7DA556F6">
        <w:rPr>
          <w:rFonts w:ascii="Calibri" w:eastAsia="Calibri" w:hAnsi="Calibri" w:cs="Calibri"/>
          <w:szCs w:val="24"/>
        </w:rPr>
        <w:t>live</w:t>
      </w:r>
      <w:r w:rsidR="001D5AD5">
        <w:rPr>
          <w:rFonts w:ascii="Calibri" w:eastAsia="Calibri" w:hAnsi="Calibri" w:cs="Calibri"/>
          <w:szCs w:val="24"/>
        </w:rPr>
        <w:t>-</w:t>
      </w:r>
      <w:r w:rsidRPr="7DA556F6">
        <w:rPr>
          <w:rFonts w:ascii="Calibri" w:eastAsia="Calibri" w:hAnsi="Calibri" w:cs="Calibri"/>
          <w:szCs w:val="24"/>
        </w:rPr>
        <w:t>streamed</w:t>
      </w:r>
      <w:proofErr w:type="gramEnd"/>
      <w:r w:rsidRPr="7DA556F6">
        <w:rPr>
          <w:rFonts w:ascii="Calibri" w:eastAsia="Calibri" w:hAnsi="Calibri" w:cs="Calibri"/>
          <w:szCs w:val="24"/>
        </w:rPr>
        <w:t xml:space="preserve"> to people on their computers, who also interact and get involved in the learning activities and discussions.</w:t>
      </w:r>
    </w:p>
    <w:p w14:paraId="03A061E3" w14:textId="77777777" w:rsidR="00BA0BE1" w:rsidRDefault="00BA0BE1" w:rsidP="00750771">
      <w:pPr>
        <w:spacing w:after="0"/>
        <w:rPr>
          <w:b/>
          <w:color w:val="1F9D7E" w:themeColor="accent6" w:themeShade="BF"/>
          <w:sz w:val="28"/>
          <w:szCs w:val="28"/>
        </w:rPr>
      </w:pPr>
    </w:p>
    <w:p w14:paraId="08D41F20" w14:textId="77777777" w:rsidR="00BA0BE1" w:rsidRDefault="00BA0BE1" w:rsidP="00750771">
      <w:pPr>
        <w:spacing w:after="0"/>
        <w:rPr>
          <w:b/>
          <w:color w:val="1F9D7E" w:themeColor="accent6" w:themeShade="BF"/>
          <w:sz w:val="28"/>
          <w:szCs w:val="28"/>
        </w:rPr>
      </w:pPr>
    </w:p>
    <w:p w14:paraId="1E7C8281" w14:textId="3AD7EE0C" w:rsidR="7DA556F6" w:rsidRPr="00C7117B" w:rsidRDefault="002F4384" w:rsidP="00750771">
      <w:pPr>
        <w:spacing w:after="0"/>
        <w:rPr>
          <w:b/>
          <w:color w:val="CD1384" w:themeColor="accent4" w:themeShade="BF"/>
          <w:sz w:val="28"/>
          <w:szCs w:val="28"/>
        </w:rPr>
      </w:pPr>
      <w:r w:rsidRPr="00C7117B">
        <w:rPr>
          <w:b/>
          <w:color w:val="CD1384" w:themeColor="accent4" w:themeShade="BF"/>
          <w:sz w:val="28"/>
          <w:szCs w:val="28"/>
        </w:rPr>
        <w:lastRenderedPageBreak/>
        <w:t>Quality measures</w:t>
      </w:r>
    </w:p>
    <w:p w14:paraId="4BA3B6DA" w14:textId="71794587" w:rsidR="002F4E30" w:rsidRDefault="004D2113" w:rsidP="004471D2">
      <w:pPr>
        <w:rPr>
          <w:szCs w:val="24"/>
        </w:rPr>
      </w:pPr>
      <w:r w:rsidRPr="004D2113">
        <w:rPr>
          <w:szCs w:val="24"/>
        </w:rPr>
        <w:t xml:space="preserve">These are the </w:t>
      </w:r>
      <w:r w:rsidR="00E64312">
        <w:rPr>
          <w:szCs w:val="24"/>
        </w:rPr>
        <w:t xml:space="preserve">subjective </w:t>
      </w:r>
      <w:r w:rsidRPr="004D2113">
        <w:rPr>
          <w:szCs w:val="24"/>
        </w:rPr>
        <w:t xml:space="preserve">measures </w:t>
      </w:r>
      <w:r w:rsidR="002F4E30">
        <w:rPr>
          <w:szCs w:val="24"/>
        </w:rPr>
        <w:t xml:space="preserve">used in the surveys </w:t>
      </w:r>
      <w:r>
        <w:rPr>
          <w:szCs w:val="24"/>
        </w:rPr>
        <w:t xml:space="preserve">to determine </w:t>
      </w:r>
      <w:r w:rsidR="002F4E30">
        <w:rPr>
          <w:szCs w:val="24"/>
        </w:rPr>
        <w:t xml:space="preserve">what individuals thought of the training they received. They were asked to rate the training on a variety of factors, including length, </w:t>
      </w:r>
      <w:proofErr w:type="gramStart"/>
      <w:r w:rsidR="002F4E30">
        <w:rPr>
          <w:szCs w:val="24"/>
        </w:rPr>
        <w:t>pitch</w:t>
      </w:r>
      <w:proofErr w:type="gramEnd"/>
      <w:r w:rsidR="002F4E30">
        <w:rPr>
          <w:szCs w:val="24"/>
        </w:rPr>
        <w:t xml:space="preserve"> and quality.</w:t>
      </w:r>
    </w:p>
    <w:p w14:paraId="20B7F608" w14:textId="49AE70A0" w:rsidR="002F4384" w:rsidRPr="00C7117B" w:rsidRDefault="002F4384" w:rsidP="00750771">
      <w:pPr>
        <w:spacing w:after="0"/>
        <w:rPr>
          <w:b/>
          <w:color w:val="CD1384" w:themeColor="accent4" w:themeShade="BF"/>
          <w:sz w:val="28"/>
          <w:szCs w:val="28"/>
        </w:rPr>
      </w:pPr>
      <w:r w:rsidRPr="00C7117B">
        <w:rPr>
          <w:b/>
          <w:color w:val="CD1384" w:themeColor="accent4" w:themeShade="BF"/>
          <w:sz w:val="28"/>
          <w:szCs w:val="28"/>
        </w:rPr>
        <w:t>Competency measures</w:t>
      </w:r>
    </w:p>
    <w:p w14:paraId="3865548D" w14:textId="5BCFC5AC" w:rsidR="007B582C" w:rsidRPr="00352D3F" w:rsidRDefault="007B582C" w:rsidP="7DA556F6">
      <w:pPr>
        <w:rPr>
          <w:rFonts w:ascii="Calibri" w:eastAsia="Calibri" w:hAnsi="Calibri" w:cs="Calibri"/>
          <w:szCs w:val="24"/>
        </w:rPr>
      </w:pPr>
      <w:r w:rsidRPr="00352D3F">
        <w:rPr>
          <w:szCs w:val="24"/>
        </w:rPr>
        <w:t xml:space="preserve">These </w:t>
      </w:r>
      <w:r w:rsidR="001D5AD5">
        <w:rPr>
          <w:szCs w:val="24"/>
        </w:rPr>
        <w:t>are</w:t>
      </w:r>
      <w:r w:rsidR="001D5AD5" w:rsidRPr="00352D3F">
        <w:rPr>
          <w:szCs w:val="24"/>
        </w:rPr>
        <w:t xml:space="preserve"> </w:t>
      </w:r>
      <w:r w:rsidR="005F15D4">
        <w:rPr>
          <w:szCs w:val="24"/>
        </w:rPr>
        <w:t xml:space="preserve">self-rated </w:t>
      </w:r>
      <w:r w:rsidRPr="00352D3F">
        <w:rPr>
          <w:szCs w:val="24"/>
        </w:rPr>
        <w:t>measures used in th</w:t>
      </w:r>
      <w:r w:rsidR="00147264">
        <w:rPr>
          <w:szCs w:val="24"/>
        </w:rPr>
        <w:t>e</w:t>
      </w:r>
      <w:r w:rsidR="002F4E30">
        <w:rPr>
          <w:szCs w:val="24"/>
        </w:rPr>
        <w:t xml:space="preserve"> surveys </w:t>
      </w:r>
      <w:r w:rsidR="00147264">
        <w:rPr>
          <w:szCs w:val="24"/>
        </w:rPr>
        <w:t xml:space="preserve">to </w:t>
      </w:r>
      <w:r w:rsidR="00B402F9">
        <w:rPr>
          <w:szCs w:val="24"/>
        </w:rPr>
        <w:t>understand the impact of the training on learners</w:t>
      </w:r>
      <w:r w:rsidR="005F15D4">
        <w:rPr>
          <w:szCs w:val="24"/>
        </w:rPr>
        <w:t>’</w:t>
      </w:r>
      <w:r w:rsidR="00B402F9">
        <w:rPr>
          <w:szCs w:val="24"/>
        </w:rPr>
        <w:t xml:space="preserve"> skills, </w:t>
      </w:r>
      <w:proofErr w:type="gramStart"/>
      <w:r w:rsidR="00B402F9">
        <w:rPr>
          <w:szCs w:val="24"/>
        </w:rPr>
        <w:t>confidence</w:t>
      </w:r>
      <w:proofErr w:type="gramEnd"/>
      <w:r w:rsidR="00B402F9">
        <w:rPr>
          <w:szCs w:val="24"/>
        </w:rPr>
        <w:t xml:space="preserve"> and knowledge. </w:t>
      </w:r>
    </w:p>
    <w:p w14:paraId="062EE5F7" w14:textId="7FEF7BE1" w:rsidR="007C4BE4" w:rsidRPr="00C7117B" w:rsidRDefault="003E3AB8" w:rsidP="007C4BE4">
      <w:pPr>
        <w:spacing w:after="0"/>
        <w:rPr>
          <w:b/>
          <w:bCs/>
          <w:color w:val="CD1384" w:themeColor="accent4" w:themeShade="BF"/>
          <w:sz w:val="28"/>
          <w:szCs w:val="28"/>
        </w:rPr>
      </w:pPr>
      <w:r w:rsidRPr="00C7117B">
        <w:rPr>
          <w:b/>
          <w:bCs/>
          <w:color w:val="CD1384" w:themeColor="accent4" w:themeShade="BF"/>
          <w:sz w:val="28"/>
          <w:szCs w:val="28"/>
        </w:rPr>
        <w:t>Quantitative</w:t>
      </w:r>
      <w:r w:rsidR="001A5B57" w:rsidRPr="00C7117B">
        <w:rPr>
          <w:b/>
          <w:bCs/>
          <w:color w:val="CD1384" w:themeColor="accent4" w:themeShade="BF"/>
          <w:sz w:val="28"/>
          <w:szCs w:val="28"/>
        </w:rPr>
        <w:t xml:space="preserve"> data</w:t>
      </w:r>
    </w:p>
    <w:p w14:paraId="308D1BE6" w14:textId="2ECE8520" w:rsidR="003E3AB8" w:rsidRPr="003E3AB8" w:rsidRDefault="007C4BE4" w:rsidP="004471D2">
      <w:pPr>
        <w:rPr>
          <w:b/>
          <w:bCs/>
          <w:sz w:val="28"/>
          <w:szCs w:val="28"/>
        </w:rPr>
      </w:pPr>
      <w:r>
        <w:rPr>
          <w:szCs w:val="24"/>
        </w:rPr>
        <w:t xml:space="preserve">This </w:t>
      </w:r>
      <w:r w:rsidR="00662B6C">
        <w:rPr>
          <w:szCs w:val="24"/>
        </w:rPr>
        <w:t xml:space="preserve">is </w:t>
      </w:r>
      <w:r w:rsidR="00A111BB">
        <w:rPr>
          <w:szCs w:val="24"/>
        </w:rPr>
        <w:t xml:space="preserve">information that can be counted. It </w:t>
      </w:r>
      <w:r w:rsidR="008249F8">
        <w:rPr>
          <w:szCs w:val="24"/>
        </w:rPr>
        <w:t xml:space="preserve">is about </w:t>
      </w:r>
      <w:r w:rsidR="002B2648">
        <w:rPr>
          <w:szCs w:val="24"/>
        </w:rPr>
        <w:t>numbers</w:t>
      </w:r>
      <w:r w:rsidR="008249F8">
        <w:rPr>
          <w:szCs w:val="24"/>
        </w:rPr>
        <w:t>.</w:t>
      </w:r>
    </w:p>
    <w:p w14:paraId="4313AAF4" w14:textId="0741890E" w:rsidR="00750771" w:rsidRPr="00C7117B" w:rsidRDefault="003E3AB8" w:rsidP="00A70D1B">
      <w:pPr>
        <w:spacing w:after="0"/>
        <w:rPr>
          <w:color w:val="CD1384" w:themeColor="accent4" w:themeShade="BF"/>
          <w:szCs w:val="24"/>
        </w:rPr>
      </w:pPr>
      <w:r w:rsidRPr="00C7117B">
        <w:rPr>
          <w:b/>
          <w:bCs/>
          <w:color w:val="CD1384" w:themeColor="accent4" w:themeShade="BF"/>
          <w:sz w:val="28"/>
          <w:szCs w:val="28"/>
        </w:rPr>
        <w:t>Qualitative</w:t>
      </w:r>
      <w:r w:rsidR="001A5B57" w:rsidRPr="00C7117B">
        <w:rPr>
          <w:b/>
          <w:bCs/>
          <w:color w:val="CD1384" w:themeColor="accent4" w:themeShade="BF"/>
          <w:sz w:val="28"/>
          <w:szCs w:val="28"/>
        </w:rPr>
        <w:t xml:space="preserve"> data</w:t>
      </w:r>
      <w:r w:rsidRPr="00C7117B">
        <w:rPr>
          <w:color w:val="CD1384" w:themeColor="accent4" w:themeShade="BF"/>
          <w:szCs w:val="24"/>
        </w:rPr>
        <w:t xml:space="preserve"> </w:t>
      </w:r>
    </w:p>
    <w:p w14:paraId="6F863A69" w14:textId="0BE5A353" w:rsidR="00A70D1B" w:rsidRPr="003E3AB8" w:rsidRDefault="00A70D1B" w:rsidP="00A70D1B">
      <w:pPr>
        <w:rPr>
          <w:b/>
          <w:bCs/>
          <w:sz w:val="28"/>
          <w:szCs w:val="28"/>
        </w:rPr>
      </w:pPr>
      <w:r>
        <w:rPr>
          <w:szCs w:val="24"/>
        </w:rPr>
        <w:t>This is</w:t>
      </w:r>
      <w:r w:rsidR="00A111BB">
        <w:rPr>
          <w:szCs w:val="24"/>
        </w:rPr>
        <w:t xml:space="preserve"> information about how people feel and what they think.</w:t>
      </w:r>
      <w:r>
        <w:rPr>
          <w:szCs w:val="24"/>
        </w:rPr>
        <w:t xml:space="preserve"> </w:t>
      </w:r>
      <w:r w:rsidR="00A111BB">
        <w:rPr>
          <w:szCs w:val="24"/>
        </w:rPr>
        <w:t>It</w:t>
      </w:r>
      <w:r>
        <w:rPr>
          <w:szCs w:val="24"/>
        </w:rPr>
        <w:t xml:space="preserve"> is about words</w:t>
      </w:r>
      <w:r w:rsidR="00A111BB">
        <w:rPr>
          <w:szCs w:val="24"/>
        </w:rPr>
        <w:t>.</w:t>
      </w:r>
    </w:p>
    <w:p w14:paraId="78339FCC" w14:textId="77777777" w:rsidR="00A70D1B" w:rsidRDefault="00A70D1B" w:rsidP="7DA556F6">
      <w:pPr>
        <w:rPr>
          <w:rFonts w:ascii="Calibri" w:eastAsia="Calibri" w:hAnsi="Calibri" w:cs="Calibri"/>
          <w:szCs w:val="24"/>
        </w:rPr>
      </w:pPr>
    </w:p>
    <w:p w14:paraId="1A5AFDFA" w14:textId="66DA79DE" w:rsidR="7DA556F6" w:rsidRDefault="002B4678" w:rsidP="7DA556F6">
      <w:pPr>
        <w:rPr>
          <w:rFonts w:ascii="Calibri" w:eastAsia="Calibri" w:hAnsi="Calibri" w:cs="Calibri"/>
          <w:szCs w:val="24"/>
        </w:rPr>
      </w:pPr>
      <w:r>
        <w:rPr>
          <w:rFonts w:ascii="Calibri" w:eastAsia="Calibri" w:hAnsi="Calibri" w:cs="Calibri"/>
          <w:szCs w:val="24"/>
        </w:rPr>
        <w:t xml:space="preserve">These terms are in bold and in </w:t>
      </w:r>
      <w:r w:rsidR="00B01FBB" w:rsidRPr="00C7117B">
        <w:rPr>
          <w:rFonts w:ascii="Calibri" w:eastAsia="Calibri" w:hAnsi="Calibri" w:cs="Calibri"/>
          <w:b/>
          <w:bCs/>
          <w:color w:val="CD1384" w:themeColor="accent4" w:themeShade="BF"/>
          <w:szCs w:val="24"/>
        </w:rPr>
        <w:t xml:space="preserve">dark </w:t>
      </w:r>
      <w:r w:rsidR="00C7117B">
        <w:rPr>
          <w:rFonts w:ascii="Calibri" w:eastAsia="Calibri" w:hAnsi="Calibri" w:cs="Calibri"/>
          <w:b/>
          <w:bCs/>
          <w:color w:val="CD1384" w:themeColor="accent4" w:themeShade="BF"/>
          <w:szCs w:val="24"/>
        </w:rPr>
        <w:t>pink</w:t>
      </w:r>
      <w:r w:rsidR="00B01FBB" w:rsidRPr="00C7117B">
        <w:rPr>
          <w:rFonts w:ascii="Calibri" w:eastAsia="Calibri" w:hAnsi="Calibri" w:cs="Calibri"/>
          <w:color w:val="CD1384" w:themeColor="accent4" w:themeShade="BF"/>
          <w:szCs w:val="24"/>
        </w:rPr>
        <w:t xml:space="preserve"> </w:t>
      </w:r>
      <w:r w:rsidRPr="00B01FBB">
        <w:rPr>
          <w:rFonts w:ascii="Calibri" w:eastAsia="Calibri" w:hAnsi="Calibri" w:cs="Calibri"/>
          <w:szCs w:val="24"/>
        </w:rPr>
        <w:t>colour</w:t>
      </w:r>
      <w:r>
        <w:rPr>
          <w:rFonts w:ascii="Calibri" w:eastAsia="Calibri" w:hAnsi="Calibri" w:cs="Calibri"/>
          <w:szCs w:val="24"/>
        </w:rPr>
        <w:t xml:space="preserve"> the first time they are used.</w:t>
      </w:r>
    </w:p>
    <w:p w14:paraId="779D64D6" w14:textId="37E51F44" w:rsidR="008F541E" w:rsidRDefault="00B4141F" w:rsidP="00617283">
      <w:pPr>
        <w:pStyle w:val="Heading1"/>
        <w:ind w:left="1276" w:right="-755"/>
        <w:rPr>
          <w:color w:val="363B73" w:themeColor="accent2"/>
        </w:rPr>
      </w:pPr>
      <w:r>
        <w:rPr>
          <w:color w:val="363B73" w:themeColor="accent2"/>
        </w:rPr>
        <w:br w:type="page"/>
      </w:r>
      <w:bookmarkStart w:id="16" w:name="_Toc106113681"/>
      <w:r w:rsidR="00224785">
        <w:rPr>
          <w:noProof/>
          <w:lang w:val="en-US"/>
        </w:rPr>
        <w:lastRenderedPageBreak/>
        <mc:AlternateContent>
          <mc:Choice Requires="wps">
            <w:drawing>
              <wp:anchor distT="0" distB="0" distL="114300" distR="114300" simplePos="0" relativeHeight="251658292" behindDoc="1" locked="0" layoutInCell="1" allowOverlap="1" wp14:anchorId="24B09ED1" wp14:editId="35D8BE0F">
                <wp:simplePos x="0" y="0"/>
                <wp:positionH relativeFrom="page">
                  <wp:align>left</wp:align>
                </wp:positionH>
                <wp:positionV relativeFrom="paragraph">
                  <wp:posOffset>-926465</wp:posOffset>
                </wp:positionV>
                <wp:extent cx="7749540" cy="1920240"/>
                <wp:effectExtent l="0" t="0" r="0" b="0"/>
                <wp:wrapNone/>
                <wp:docPr id="224" name="Rectangl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9540" cy="192024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126ABB" id="Rectangle 224" o:spid="_x0000_s1026" alt="&quot;&quot;" style="position:absolute;margin-left:0;margin-top:-72.95pt;width:610.2pt;height:151.2pt;z-index:-2516581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" fillcolor="#185caf [2406]" stroked="f" strokeweight="2pt">
                <w10:wrap anchorx="page"/>
              </v:rect>
            </w:pict>
          </mc:Fallback>
        </mc:AlternateContent>
      </w:r>
      <w:r w:rsidR="00BA0BE1" w:rsidRPr="00A179EE">
        <w:rPr>
          <w:rFonts w:ascii="Futura Light" w:hAnsi="Futura Light"/>
          <w:noProof/>
          <w:color w:val="FFFFFF" w:themeColor="background2"/>
          <w:lang w:val="en-US"/>
        </w:rPr>
        <w:drawing>
          <wp:anchor distT="0" distB="0" distL="114300" distR="114300" simplePos="0" relativeHeight="251658348" behindDoc="0" locked="0" layoutInCell="1" allowOverlap="1" wp14:anchorId="19189473" wp14:editId="219CFF33">
            <wp:simplePos x="0" y="0"/>
            <wp:positionH relativeFrom="margin">
              <wp:posOffset>-229235</wp:posOffset>
            </wp:positionH>
            <wp:positionV relativeFrom="paragraph">
              <wp:posOffset>-91440</wp:posOffset>
            </wp:positionV>
            <wp:extent cx="772795" cy="848995"/>
            <wp:effectExtent l="0" t="0" r="8255" b="0"/>
            <wp:wrapNone/>
            <wp:docPr id="339" name="Graphic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Graphic 339">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72795" cy="848995"/>
                    </a:xfrm>
                    <a:prstGeom prst="rect">
                      <a:avLst/>
                    </a:prstGeom>
                  </pic:spPr>
                </pic:pic>
              </a:graphicData>
            </a:graphic>
            <wp14:sizeRelH relativeFrom="margin">
              <wp14:pctWidth>0</wp14:pctWidth>
            </wp14:sizeRelH>
            <wp14:sizeRelV relativeFrom="margin">
              <wp14:pctHeight>0</wp14:pctHeight>
            </wp14:sizeRelV>
          </wp:anchor>
        </w:drawing>
      </w:r>
      <w:bookmarkStart w:id="17" w:name="_Toc1676877461"/>
      <w:bookmarkStart w:id="18" w:name="_Toc1544932509"/>
      <w:bookmarkStart w:id="19" w:name="_Toc98354780"/>
      <w:r w:rsidR="008F541E" w:rsidRPr="00A179EE">
        <w:rPr>
          <w:color w:val="FFFFFF" w:themeColor="background2"/>
          <w:sz w:val="48"/>
          <w:szCs w:val="48"/>
        </w:rPr>
        <w:t xml:space="preserve">Chapter 1: </w:t>
      </w:r>
      <w:bookmarkEnd w:id="17"/>
      <w:bookmarkEnd w:id="18"/>
      <w:bookmarkEnd w:id="19"/>
      <w:r w:rsidR="006B656A" w:rsidRPr="00A179EE">
        <w:rPr>
          <w:color w:val="FFFFFF" w:themeColor="background2"/>
          <w:sz w:val="44"/>
          <w:szCs w:val="44"/>
        </w:rPr>
        <w:t xml:space="preserve">The Oliver McGowan Mandatory Training </w:t>
      </w:r>
      <w:r w:rsidR="00CB2BDB">
        <w:rPr>
          <w:color w:val="FFFFFF" w:themeColor="background2"/>
          <w:sz w:val="44"/>
          <w:szCs w:val="44"/>
        </w:rPr>
        <w:t xml:space="preserve">Trial </w:t>
      </w:r>
      <w:r w:rsidR="006B656A" w:rsidRPr="00A179EE">
        <w:rPr>
          <w:color w:val="FFFFFF" w:themeColor="background2"/>
          <w:sz w:val="44"/>
          <w:szCs w:val="44"/>
        </w:rPr>
        <w:t>in Learning Disability and Autism</w:t>
      </w:r>
      <w:bookmarkEnd w:id="16"/>
    </w:p>
    <w:p w14:paraId="60DD6F22" w14:textId="71DAF7A2" w:rsidR="00FB4750" w:rsidRDefault="00FB4750" w:rsidP="00EF4677">
      <w:pPr>
        <w:rPr>
          <w:szCs w:val="24"/>
        </w:rPr>
      </w:pPr>
    </w:p>
    <w:p w14:paraId="26AE72FD" w14:textId="77777777" w:rsidR="002772A3" w:rsidRDefault="002772A3" w:rsidP="00617283">
      <w:pPr>
        <w:pStyle w:val="Header"/>
        <w:tabs>
          <w:tab w:val="clear" w:pos="4513"/>
          <w:tab w:val="clear" w:pos="9026"/>
        </w:tabs>
        <w:spacing w:line="259" w:lineRule="auto"/>
      </w:pPr>
    </w:p>
    <w:p w14:paraId="259E5229" w14:textId="7556CA98" w:rsidR="00EF4677" w:rsidRDefault="00EF4677" w:rsidP="000532C6">
      <w:pPr>
        <w:pStyle w:val="NDTibodycopy"/>
        <w:spacing w:after="0" w:line="259" w:lineRule="auto"/>
        <w:rPr>
          <w:rFonts w:asciiTheme="minorHAnsi" w:eastAsiaTheme="minorEastAsia" w:hAnsiTheme="minorHAnsi" w:cstheme="minorBidi"/>
        </w:rPr>
      </w:pPr>
      <w:r w:rsidRPr="000532C6">
        <w:rPr>
          <w:rFonts w:asciiTheme="minorHAnsi" w:eastAsiaTheme="minorEastAsia" w:hAnsiTheme="minorHAnsi" w:cstheme="minorBidi"/>
        </w:rPr>
        <w:t>This chapter provides a short introduction to the overall funded programme of work. This includes information about the evaluation approach and the range of data collection methods used.</w:t>
      </w:r>
    </w:p>
    <w:p w14:paraId="0E51F69F" w14:textId="77777777" w:rsidR="000532C6" w:rsidRPr="000532C6" w:rsidRDefault="000532C6" w:rsidP="000532C6">
      <w:pPr>
        <w:pStyle w:val="NDTibodycopy"/>
        <w:spacing w:after="160" w:line="259" w:lineRule="auto"/>
        <w:rPr>
          <w:rFonts w:asciiTheme="minorHAnsi" w:eastAsiaTheme="minorEastAsia" w:hAnsiTheme="minorHAnsi" w:cstheme="minorBidi"/>
        </w:rPr>
      </w:pPr>
    </w:p>
    <w:p w14:paraId="2E163335" w14:textId="7FC10CB7" w:rsidR="0029405F" w:rsidRDefault="00224785" w:rsidP="000532C6">
      <w:pPr>
        <w:pStyle w:val="Heading2"/>
        <w:spacing w:before="0" w:after="240"/>
        <w:rPr>
          <w:rFonts w:ascii="Calibri" w:hAnsi="Calibri" w:cs="Calibri"/>
          <w:b/>
          <w:bCs/>
          <w:color w:val="363B73" w:themeColor="accent2"/>
          <w:szCs w:val="32"/>
        </w:rPr>
      </w:pPr>
      <w:bookmarkStart w:id="20" w:name="_Toc497436570"/>
      <w:bookmarkStart w:id="21" w:name="_Toc805282531"/>
      <w:bookmarkStart w:id="22" w:name="_Toc98354781"/>
      <w:bookmarkStart w:id="23" w:name="_Toc106113682"/>
      <w:r>
        <w:rPr>
          <w:noProof/>
          <w:lang w:val="en-US"/>
        </w:rPr>
        <mc:AlternateContent>
          <mc:Choice Requires="wps">
            <w:drawing>
              <wp:anchor distT="0" distB="0" distL="114300" distR="114300" simplePos="0" relativeHeight="251658290" behindDoc="1" locked="0" layoutInCell="1" allowOverlap="1" wp14:anchorId="4B3E3025" wp14:editId="3AD14AA6">
                <wp:simplePos x="0" y="0"/>
                <wp:positionH relativeFrom="margin">
                  <wp:align>right</wp:align>
                </wp:positionH>
                <wp:positionV relativeFrom="paragraph">
                  <wp:posOffset>416560</wp:posOffset>
                </wp:positionV>
                <wp:extent cx="5732145" cy="1117600"/>
                <wp:effectExtent l="0" t="0" r="0" b="0"/>
                <wp:wrapNone/>
                <wp:docPr id="223" name="Rectangle: Rounded Corners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1117600"/>
                        </a:xfrm>
                        <a:prstGeom prst="roundRect">
                          <a:avLst/>
                        </a:prstGeom>
                        <a:solidFill>
                          <a:schemeClr val="tx2"/>
                        </a:solidFill>
                        <a:ln w="9525" cap="flat" cmpd="sng" algn="ctr">
                          <a:noFill/>
                          <a:prstDash val="solid"/>
                        </a:ln>
                        <a:effectLst/>
                      </wps:spPr>
                      <wps:txbx>
                        <w:txbxContent>
                          <w:p w14:paraId="2BDA52A1" w14:textId="77777777" w:rsidR="001C0CDB" w:rsidRPr="00E578F9" w:rsidRDefault="001C0CDB" w:rsidP="00FB4750">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E3025" id="Rectangle: Rounded Corners 223" o:spid="_x0000_s1026" alt="&quot;&quot;" style="position:absolute;margin-left:400.15pt;margin-top:32.8pt;width:451.35pt;height:88pt;z-index:-25165819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" fillcolor="#363b73 [3215]" stroked="f">
                <v:textbox>
                  <w:txbxContent>
                    <w:p w14:paraId="2BDA52A1" w14:textId="77777777" w:rsidR="001C0CDB" w:rsidRPr="00E578F9" w:rsidRDefault="001C0CDB" w:rsidP="00FB4750">
                      <w:pPr>
                        <w:rPr>
                          <w:lang w:val="en-US"/>
                        </w:rPr>
                      </w:pPr>
                    </w:p>
                  </w:txbxContent>
                </v:textbox>
                <w10:wrap anchorx="margin"/>
              </v:roundrect>
            </w:pict>
          </mc:Fallback>
        </mc:AlternateContent>
      </w:r>
      <w:r w:rsidR="0029405F" w:rsidRPr="341D6D22">
        <w:rPr>
          <w:rFonts w:ascii="Calibri" w:hAnsi="Calibri" w:cs="Calibri"/>
          <w:b/>
          <w:bCs/>
          <w:color w:val="363B73" w:themeColor="accent2"/>
          <w:szCs w:val="32"/>
        </w:rPr>
        <w:t>Background</w:t>
      </w:r>
      <w:bookmarkEnd w:id="20"/>
      <w:bookmarkEnd w:id="21"/>
      <w:bookmarkEnd w:id="22"/>
      <w:bookmarkEnd w:id="23"/>
    </w:p>
    <w:p w14:paraId="42A59897" w14:textId="417C711D" w:rsidR="00FB4750" w:rsidRDefault="00FB4750" w:rsidP="00FB4750">
      <w:r w:rsidRPr="00FB4750">
        <w:rPr>
          <w:noProof/>
          <w:lang w:val="en-US"/>
        </w:rPr>
        <w:drawing>
          <wp:anchor distT="0" distB="0" distL="114300" distR="114300" simplePos="0" relativeHeight="251658291" behindDoc="0" locked="0" layoutInCell="1" allowOverlap="1" wp14:anchorId="4394E7BB" wp14:editId="1EF71288">
            <wp:simplePos x="0" y="0"/>
            <wp:positionH relativeFrom="column">
              <wp:posOffset>297180</wp:posOffset>
            </wp:positionH>
            <wp:positionV relativeFrom="paragraph">
              <wp:posOffset>52705</wp:posOffset>
            </wp:positionV>
            <wp:extent cx="914400" cy="914400"/>
            <wp:effectExtent l="0" t="0" r="0" b="0"/>
            <wp:wrapNone/>
            <wp:docPr id="337" name="Graphic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Graphic 337">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p>
    <w:p w14:paraId="5386ED6A" w14:textId="2BB773E0" w:rsidR="005B00A0" w:rsidRPr="00CF0FA8" w:rsidRDefault="005B00A0" w:rsidP="00FB4750">
      <w:pPr>
        <w:ind w:left="2410" w:right="662"/>
        <w:rPr>
          <w:rFonts w:cstheme="minorHAnsi"/>
          <w:color w:val="FFFFFF" w:themeColor="background2"/>
          <w:sz w:val="26"/>
          <w:szCs w:val="26"/>
        </w:rPr>
      </w:pPr>
      <w:r w:rsidRPr="00CF0FA8">
        <w:rPr>
          <w:rFonts w:cstheme="minorHAnsi"/>
          <w:color w:val="FFFFFF" w:themeColor="background2"/>
          <w:sz w:val="26"/>
          <w:szCs w:val="26"/>
        </w:rPr>
        <w:t>The training is named after Oliver McGowan, whose death shone a light on the need for health and social care staff to have better training.</w:t>
      </w:r>
    </w:p>
    <w:p w14:paraId="1834DA54" w14:textId="77777777" w:rsidR="005B00A0" w:rsidRPr="005B00A0" w:rsidRDefault="005B00A0" w:rsidP="005B00A0"/>
    <w:p w14:paraId="2D574156" w14:textId="07724FF8" w:rsidR="004235F4" w:rsidRPr="005E0063" w:rsidRDefault="00811DD8" w:rsidP="0019158E">
      <w:pPr>
        <w:pStyle w:val="NDTibodycopy"/>
        <w:spacing w:after="160" w:line="259" w:lineRule="auto"/>
        <w:rPr>
          <w:rFonts w:asciiTheme="minorHAnsi" w:eastAsiaTheme="minorEastAsia" w:hAnsiTheme="minorHAnsi" w:cstheme="minorHAnsi"/>
        </w:rPr>
      </w:pPr>
      <w:r w:rsidRPr="005E0063">
        <w:rPr>
          <w:rFonts w:asciiTheme="minorHAnsi" w:eastAsiaTheme="minorEastAsia" w:hAnsiTheme="minorHAnsi" w:cstheme="minorHAnsi"/>
        </w:rPr>
        <w:t xml:space="preserve">Oliver McGowan was an autistic teenager who was admitted to hospital having </w:t>
      </w:r>
      <w:r w:rsidR="00307216">
        <w:rPr>
          <w:rFonts w:asciiTheme="minorHAnsi" w:eastAsiaTheme="minorEastAsia" w:hAnsiTheme="minorHAnsi" w:cstheme="minorHAnsi"/>
        </w:rPr>
        <w:t>f</w:t>
      </w:r>
      <w:r w:rsidRPr="005E0063">
        <w:rPr>
          <w:rFonts w:asciiTheme="minorHAnsi" w:eastAsiaTheme="minorEastAsia" w:hAnsiTheme="minorHAnsi" w:cstheme="minorHAnsi"/>
        </w:rPr>
        <w:t xml:space="preserve">ocal </w:t>
      </w:r>
      <w:r w:rsidR="00307216">
        <w:rPr>
          <w:rFonts w:asciiTheme="minorHAnsi" w:eastAsiaTheme="minorEastAsia" w:hAnsiTheme="minorHAnsi" w:cstheme="minorHAnsi"/>
        </w:rPr>
        <w:t>p</w:t>
      </w:r>
      <w:r w:rsidRPr="005E0063">
        <w:rPr>
          <w:rFonts w:asciiTheme="minorHAnsi" w:eastAsiaTheme="minorEastAsia" w:hAnsiTheme="minorHAnsi" w:cstheme="minorHAnsi"/>
        </w:rPr>
        <w:t xml:space="preserve">artial </w:t>
      </w:r>
      <w:r w:rsidR="00307216">
        <w:rPr>
          <w:rFonts w:asciiTheme="minorHAnsi" w:eastAsiaTheme="minorEastAsia" w:hAnsiTheme="minorHAnsi" w:cstheme="minorHAnsi"/>
        </w:rPr>
        <w:t>s</w:t>
      </w:r>
      <w:r w:rsidRPr="005E0063">
        <w:rPr>
          <w:rFonts w:asciiTheme="minorHAnsi" w:eastAsiaTheme="minorEastAsia" w:hAnsiTheme="minorHAnsi" w:cstheme="minorHAnsi"/>
        </w:rPr>
        <w:t>eizures. Despite Oliver not having a mental health illness or psychosis, he was administered antipsychotic medication against his and his family’s wishes. Oliver was known to be intolerant to all forms of antipsychotic medication. This led to Oliver’s brain swelling</w:t>
      </w:r>
      <w:r w:rsidR="00960512">
        <w:rPr>
          <w:rFonts w:asciiTheme="minorHAnsi" w:eastAsiaTheme="minorEastAsia" w:hAnsiTheme="minorHAnsi" w:cstheme="minorHAnsi"/>
        </w:rPr>
        <w:t>,</w:t>
      </w:r>
      <w:r w:rsidRPr="005E0063">
        <w:rPr>
          <w:rFonts w:asciiTheme="minorHAnsi" w:eastAsiaTheme="minorEastAsia" w:hAnsiTheme="minorHAnsi" w:cstheme="minorHAnsi"/>
        </w:rPr>
        <w:t xml:space="preserve"> resulting in his death. </w:t>
      </w:r>
      <w:r w:rsidR="004235F4" w:rsidRPr="004235F4">
        <w:rPr>
          <w:rFonts w:asciiTheme="minorHAnsi" w:eastAsiaTheme="minorEastAsia" w:hAnsiTheme="minorHAnsi" w:cstheme="minorHAnsi"/>
        </w:rPr>
        <w:t>An independent Learning Disability Mortality Review found that Oliver’s death was potentially avoidable.</w:t>
      </w:r>
    </w:p>
    <w:p w14:paraId="22E18D6D" w14:textId="3AAC1560" w:rsidR="00387847" w:rsidRPr="005E0063" w:rsidRDefault="00387847" w:rsidP="0019158E">
      <w:pPr>
        <w:rPr>
          <w:rFonts w:cstheme="minorHAnsi"/>
          <w:szCs w:val="24"/>
        </w:rPr>
      </w:pPr>
      <w:r w:rsidRPr="005E0063">
        <w:rPr>
          <w:rFonts w:cstheme="minorHAnsi"/>
          <w:szCs w:val="24"/>
        </w:rPr>
        <w:t>The Learning Disabilities Mortality Review (Le</w:t>
      </w:r>
      <w:r w:rsidR="004F40AF" w:rsidRPr="005E0063">
        <w:rPr>
          <w:rFonts w:cstheme="minorHAnsi"/>
          <w:szCs w:val="24"/>
        </w:rPr>
        <w:t>D</w:t>
      </w:r>
      <w:r w:rsidRPr="005E0063">
        <w:rPr>
          <w:rFonts w:cstheme="minorHAnsi"/>
          <w:szCs w:val="24"/>
        </w:rPr>
        <w:t xml:space="preserve">eR) Programme </w:t>
      </w:r>
      <w:r w:rsidR="003863E8" w:rsidRPr="005E0063">
        <w:rPr>
          <w:rFonts w:cstheme="minorHAnsi"/>
          <w:szCs w:val="24"/>
        </w:rPr>
        <w:t>(now known as the</w:t>
      </w:r>
      <w:r w:rsidR="00EA2D37" w:rsidRPr="005E0063">
        <w:rPr>
          <w:rFonts w:cstheme="minorHAnsi"/>
          <w:szCs w:val="24"/>
        </w:rPr>
        <w:t xml:space="preserve"> Learning from lives and deaths – People with a learning disability and autistic people </w:t>
      </w:r>
      <w:r w:rsidR="00960512">
        <w:rPr>
          <w:rFonts w:cstheme="minorHAnsi"/>
          <w:szCs w:val="24"/>
        </w:rPr>
        <w:t>p</w:t>
      </w:r>
      <w:r w:rsidR="00EA2D37" w:rsidRPr="005E0063">
        <w:rPr>
          <w:rFonts w:cstheme="minorHAnsi"/>
          <w:szCs w:val="24"/>
        </w:rPr>
        <w:t xml:space="preserve">rogramme) </w:t>
      </w:r>
      <w:r w:rsidRPr="005E0063">
        <w:rPr>
          <w:rFonts w:cstheme="minorHAnsi"/>
          <w:szCs w:val="24"/>
        </w:rPr>
        <w:t xml:space="preserve">has consistently shown that </w:t>
      </w:r>
      <w:r w:rsidR="00552E33" w:rsidRPr="005E0063">
        <w:rPr>
          <w:rFonts w:cstheme="minorHAnsi"/>
          <w:szCs w:val="24"/>
        </w:rPr>
        <w:t>people with a learning disability</w:t>
      </w:r>
      <w:r w:rsidRPr="005E0063">
        <w:rPr>
          <w:rFonts w:cstheme="minorHAnsi"/>
          <w:szCs w:val="24"/>
        </w:rPr>
        <w:t xml:space="preserve"> have a lower life expectancy and are more likely to have preventable, </w:t>
      </w:r>
      <w:proofErr w:type="gramStart"/>
      <w:r w:rsidR="0099241F" w:rsidRPr="005E0063">
        <w:rPr>
          <w:rFonts w:cstheme="minorHAnsi"/>
          <w:szCs w:val="24"/>
        </w:rPr>
        <w:t>treatable</w:t>
      </w:r>
      <w:proofErr w:type="gramEnd"/>
      <w:r w:rsidRPr="005E0063">
        <w:rPr>
          <w:rFonts w:cstheme="minorHAnsi"/>
          <w:szCs w:val="24"/>
        </w:rPr>
        <w:t xml:space="preserve"> and overall avoidable medical causes of death compared to the general population. In 2017 the Le</w:t>
      </w:r>
      <w:r w:rsidR="004F40AF" w:rsidRPr="005E0063">
        <w:rPr>
          <w:rFonts w:cstheme="minorHAnsi"/>
          <w:szCs w:val="24"/>
        </w:rPr>
        <w:t>D</w:t>
      </w:r>
      <w:r w:rsidRPr="005E0063">
        <w:rPr>
          <w:rFonts w:cstheme="minorHAnsi"/>
          <w:szCs w:val="24"/>
        </w:rPr>
        <w:t xml:space="preserve">eR Programme's </w:t>
      </w:r>
      <w:hyperlink r:id="rId27">
        <w:r w:rsidRPr="005E0063">
          <w:rPr>
            <w:rStyle w:val="Hyperlink"/>
            <w:rFonts w:cstheme="minorHAnsi"/>
            <w:szCs w:val="24"/>
          </w:rPr>
          <w:t>annual report</w:t>
        </w:r>
      </w:hyperlink>
      <w:r w:rsidRPr="005E0063">
        <w:rPr>
          <w:rFonts w:cstheme="minorHAnsi"/>
          <w:color w:val="CD1384" w:themeColor="accent4" w:themeShade="BF"/>
          <w:szCs w:val="24"/>
        </w:rPr>
        <w:t xml:space="preserve"> </w:t>
      </w:r>
      <w:r w:rsidRPr="005E0063">
        <w:rPr>
          <w:rFonts w:cstheme="minorHAnsi"/>
          <w:szCs w:val="24"/>
        </w:rPr>
        <w:t>recommended that</w:t>
      </w:r>
      <w:r w:rsidR="00960512">
        <w:rPr>
          <w:rFonts w:cstheme="minorHAnsi"/>
          <w:szCs w:val="24"/>
        </w:rPr>
        <w:t>:</w:t>
      </w:r>
      <w:r w:rsidRPr="005E0063">
        <w:rPr>
          <w:rFonts w:cstheme="minorHAnsi"/>
          <w:szCs w:val="24"/>
        </w:rPr>
        <w:t xml:space="preserve"> “Mandatory learning disability awareness training should be provided to all staff,</w:t>
      </w:r>
      <w:r w:rsidR="0D5F5BCB" w:rsidRPr="005E0063">
        <w:rPr>
          <w:rFonts w:cstheme="minorHAnsi"/>
          <w:szCs w:val="24"/>
        </w:rPr>
        <w:t xml:space="preserve"> </w:t>
      </w:r>
      <w:r w:rsidRPr="005E0063">
        <w:rPr>
          <w:rFonts w:cstheme="minorHAnsi"/>
          <w:szCs w:val="24"/>
        </w:rPr>
        <w:t xml:space="preserve">and be delivered in conjunction with </w:t>
      </w:r>
      <w:r w:rsidR="00552E33" w:rsidRPr="005E0063">
        <w:rPr>
          <w:rFonts w:cstheme="minorHAnsi"/>
          <w:szCs w:val="24"/>
        </w:rPr>
        <w:t>people with a learning disability</w:t>
      </w:r>
      <w:r w:rsidRPr="005E0063">
        <w:rPr>
          <w:rFonts w:cstheme="minorHAnsi"/>
          <w:szCs w:val="24"/>
        </w:rPr>
        <w:t xml:space="preserve"> and their families.” (2017, page 8). Every subsequent LeDeR annual </w:t>
      </w:r>
      <w:r w:rsidR="00456BA9" w:rsidRPr="005E0063">
        <w:rPr>
          <w:rFonts w:cstheme="minorHAnsi"/>
          <w:szCs w:val="24"/>
        </w:rPr>
        <w:t>report</w:t>
      </w:r>
      <w:r w:rsidRPr="005E0063">
        <w:rPr>
          <w:rFonts w:cstheme="minorHAnsi"/>
          <w:szCs w:val="24"/>
        </w:rPr>
        <w:t xml:space="preserve"> has made further reference to training needs</w:t>
      </w:r>
      <w:r w:rsidR="00FB237D" w:rsidRPr="005E0063">
        <w:rPr>
          <w:rStyle w:val="FootnoteReference"/>
          <w:rFonts w:cstheme="minorHAnsi"/>
          <w:szCs w:val="24"/>
        </w:rPr>
        <w:footnoteReference w:id="2"/>
      </w:r>
      <w:r w:rsidRPr="005E0063">
        <w:rPr>
          <w:rFonts w:cstheme="minorHAnsi"/>
          <w:szCs w:val="24"/>
        </w:rPr>
        <w:t>.</w:t>
      </w:r>
    </w:p>
    <w:p w14:paraId="5B51137B" w14:textId="0344D5E9" w:rsidR="000532C6" w:rsidRPr="005E0063" w:rsidRDefault="00572DA1" w:rsidP="0019158E">
      <w:pPr>
        <w:rPr>
          <w:rFonts w:cstheme="minorHAnsi"/>
          <w:szCs w:val="24"/>
        </w:rPr>
      </w:pPr>
      <w:r w:rsidRPr="005E0063">
        <w:rPr>
          <w:rFonts w:cstheme="minorHAnsi"/>
          <w:szCs w:val="24"/>
        </w:rPr>
        <w:t xml:space="preserve">Following Oliver’s death, Paula McGowan led a </w:t>
      </w:r>
      <w:hyperlink r:id="rId28">
        <w:r w:rsidRPr="005E0063">
          <w:rPr>
            <w:rStyle w:val="Hyperlink"/>
            <w:rFonts w:cstheme="minorHAnsi"/>
            <w:szCs w:val="24"/>
          </w:rPr>
          <w:t>campaign</w:t>
        </w:r>
      </w:hyperlink>
      <w:r w:rsidRPr="005E0063">
        <w:rPr>
          <w:rFonts w:cstheme="minorHAnsi"/>
          <w:color w:val="0000FF"/>
          <w:szCs w:val="24"/>
        </w:rPr>
        <w:t xml:space="preserve"> </w:t>
      </w:r>
      <w:r w:rsidRPr="005E0063">
        <w:rPr>
          <w:rFonts w:cstheme="minorHAnsi"/>
          <w:szCs w:val="24"/>
        </w:rPr>
        <w:t xml:space="preserve">for more training for health and social care staff to provide them with the confidence and skills to understand the needs of </w:t>
      </w:r>
      <w:r w:rsidR="00552E33" w:rsidRPr="005E0063">
        <w:rPr>
          <w:rFonts w:cstheme="minorHAnsi"/>
          <w:szCs w:val="24"/>
        </w:rPr>
        <w:t>people with a learning disability</w:t>
      </w:r>
      <w:r w:rsidRPr="005E0063">
        <w:rPr>
          <w:rFonts w:cstheme="minorHAnsi"/>
          <w:szCs w:val="24"/>
        </w:rPr>
        <w:t xml:space="preserve"> and/or autistic people in their care.</w:t>
      </w:r>
    </w:p>
    <w:p w14:paraId="41FB4FEF" w14:textId="6DF906BA" w:rsidR="00572DA1" w:rsidRPr="00F143C8" w:rsidRDefault="00387847" w:rsidP="0019158E">
      <w:pPr>
        <w:rPr>
          <w:rFonts w:ascii="Calibri" w:hAnsi="Calibri" w:cs="Calibri"/>
          <w:szCs w:val="24"/>
        </w:rPr>
      </w:pPr>
      <w:r w:rsidRPr="00F143C8">
        <w:rPr>
          <w:rFonts w:ascii="Calibri" w:hAnsi="Calibri" w:cs="Calibri"/>
          <w:szCs w:val="24"/>
        </w:rPr>
        <w:lastRenderedPageBreak/>
        <w:t>Her petition received over 52,000 signatures</w:t>
      </w:r>
      <w:r w:rsidR="00292D64" w:rsidRPr="00F143C8">
        <w:rPr>
          <w:rFonts w:ascii="Calibri" w:hAnsi="Calibri" w:cs="Calibri"/>
          <w:szCs w:val="24"/>
        </w:rPr>
        <w:t xml:space="preserve"> and led to a debate in parliament and subsequently a consultation about the issues around the training and development staff need to better support people with a learning disability or autistic people. There were over 5</w:t>
      </w:r>
      <w:r w:rsidR="00DC1923">
        <w:rPr>
          <w:rFonts w:ascii="Calibri" w:hAnsi="Calibri" w:cs="Calibri"/>
          <w:szCs w:val="24"/>
        </w:rPr>
        <w:t>,</w:t>
      </w:r>
      <w:r w:rsidR="00292D64" w:rsidRPr="00F143C8">
        <w:rPr>
          <w:rFonts w:ascii="Calibri" w:hAnsi="Calibri" w:cs="Calibri"/>
          <w:szCs w:val="24"/>
        </w:rPr>
        <w:t xml:space="preserve">000 responses to the consultation and in </w:t>
      </w:r>
      <w:r w:rsidR="00572DA1" w:rsidRPr="00F143C8">
        <w:rPr>
          <w:rFonts w:ascii="Calibri" w:hAnsi="Calibri" w:cs="Calibri"/>
          <w:szCs w:val="24"/>
        </w:rPr>
        <w:t xml:space="preserve">2019 the government set out their commitment to mandatory training in their consultation response in </w:t>
      </w:r>
      <w:hyperlink r:id="rId29">
        <w:r w:rsidR="00572DA1" w:rsidRPr="00305D88">
          <w:rPr>
            <w:rStyle w:val="Hyperlink"/>
            <w:rFonts w:ascii="Calibri" w:hAnsi="Calibri" w:cs="Calibri"/>
            <w:szCs w:val="24"/>
          </w:rPr>
          <w:t>'Right to be heard</w:t>
        </w:r>
      </w:hyperlink>
      <w:r w:rsidR="00572DA1" w:rsidRPr="00305D88">
        <w:rPr>
          <w:rFonts w:ascii="Calibri" w:hAnsi="Calibri" w:cs="Calibri"/>
          <w:color w:val="0000FF"/>
          <w:szCs w:val="24"/>
        </w:rPr>
        <w:t>’</w:t>
      </w:r>
      <w:r w:rsidR="00572DA1" w:rsidRPr="64D9A2A4">
        <w:rPr>
          <w:rFonts w:ascii="Calibri" w:hAnsi="Calibri" w:cs="Calibri"/>
          <w:szCs w:val="24"/>
        </w:rPr>
        <w:t>.</w:t>
      </w:r>
      <w:r w:rsidR="00572DA1" w:rsidRPr="00F143C8">
        <w:rPr>
          <w:rFonts w:ascii="Calibri" w:hAnsi="Calibri" w:cs="Calibri"/>
          <w:szCs w:val="24"/>
        </w:rPr>
        <w:t xml:space="preserve"> </w:t>
      </w:r>
      <w:r w:rsidR="00960512">
        <w:rPr>
          <w:rFonts w:ascii="Calibri" w:hAnsi="Calibri" w:cs="Calibri"/>
          <w:szCs w:val="24"/>
        </w:rPr>
        <w:t>This included the</w:t>
      </w:r>
      <w:r w:rsidR="00572DA1" w:rsidRPr="00F143C8">
        <w:rPr>
          <w:rFonts w:ascii="Calibri" w:hAnsi="Calibri" w:cs="Calibri"/>
          <w:szCs w:val="24"/>
        </w:rPr>
        <w:t xml:space="preserve"> announce</w:t>
      </w:r>
      <w:r w:rsidR="00960512">
        <w:rPr>
          <w:rFonts w:ascii="Calibri" w:hAnsi="Calibri" w:cs="Calibri"/>
          <w:szCs w:val="24"/>
        </w:rPr>
        <w:t>ment of</w:t>
      </w:r>
      <w:r w:rsidR="00572DA1" w:rsidRPr="00F143C8">
        <w:rPr>
          <w:rFonts w:ascii="Calibri" w:hAnsi="Calibri" w:cs="Calibri"/>
          <w:szCs w:val="24"/>
        </w:rPr>
        <w:t xml:space="preserve"> funding to develop and test a learning disability and autism training package </w:t>
      </w:r>
      <w:r w:rsidR="00960512">
        <w:rPr>
          <w:rFonts w:ascii="Calibri" w:hAnsi="Calibri" w:cs="Calibri"/>
          <w:szCs w:val="24"/>
        </w:rPr>
        <w:t>that</w:t>
      </w:r>
      <w:r w:rsidR="00960512" w:rsidRPr="00F143C8">
        <w:rPr>
          <w:rFonts w:ascii="Calibri" w:hAnsi="Calibri" w:cs="Calibri"/>
          <w:szCs w:val="24"/>
        </w:rPr>
        <w:t xml:space="preserve"> </w:t>
      </w:r>
      <w:r w:rsidR="003B6A0C">
        <w:rPr>
          <w:rFonts w:ascii="Calibri" w:hAnsi="Calibri" w:cs="Calibri"/>
          <w:szCs w:val="24"/>
        </w:rPr>
        <w:t xml:space="preserve">could </w:t>
      </w:r>
      <w:r w:rsidR="00572DA1" w:rsidRPr="00F143C8">
        <w:rPr>
          <w:rFonts w:ascii="Calibri" w:hAnsi="Calibri" w:cs="Calibri"/>
          <w:szCs w:val="24"/>
        </w:rPr>
        <w:t xml:space="preserve">be </w:t>
      </w:r>
      <w:r w:rsidR="008604C9">
        <w:rPr>
          <w:rFonts w:ascii="Calibri" w:hAnsi="Calibri" w:cs="Calibri"/>
          <w:szCs w:val="24"/>
        </w:rPr>
        <w:t>deployed</w:t>
      </w:r>
      <w:r w:rsidR="00572DA1" w:rsidRPr="00F143C8">
        <w:rPr>
          <w:rFonts w:ascii="Calibri" w:hAnsi="Calibri" w:cs="Calibri"/>
          <w:szCs w:val="24"/>
        </w:rPr>
        <w:t>.</w:t>
      </w:r>
      <w:r w:rsidR="0002011F" w:rsidRPr="00F143C8">
        <w:rPr>
          <w:rFonts w:ascii="Calibri" w:hAnsi="Calibri" w:cs="Calibri"/>
          <w:szCs w:val="24"/>
        </w:rPr>
        <w:t xml:space="preserve"> This is the </w:t>
      </w:r>
      <w:r w:rsidR="0002011F" w:rsidRPr="00F143C8">
        <w:rPr>
          <w:rFonts w:ascii="Calibri" w:hAnsi="Calibri" w:cs="Calibri"/>
          <w:color w:val="222222"/>
          <w:szCs w:val="24"/>
        </w:rPr>
        <w:t xml:space="preserve">Oliver McGowan Mandatory Training </w:t>
      </w:r>
      <w:r w:rsidR="00CC76C4">
        <w:rPr>
          <w:rFonts w:ascii="Calibri" w:hAnsi="Calibri" w:cs="Calibri"/>
          <w:color w:val="222222"/>
          <w:szCs w:val="24"/>
        </w:rPr>
        <w:t>i</w:t>
      </w:r>
      <w:r w:rsidR="0002011F" w:rsidRPr="00F143C8">
        <w:rPr>
          <w:rFonts w:ascii="Calibri" w:hAnsi="Calibri" w:cs="Calibri"/>
          <w:color w:val="222222"/>
          <w:szCs w:val="24"/>
        </w:rPr>
        <w:t>n Learning Disabilit</w:t>
      </w:r>
      <w:r w:rsidR="00303A32">
        <w:rPr>
          <w:rFonts w:ascii="Calibri" w:hAnsi="Calibri" w:cs="Calibri"/>
          <w:color w:val="222222"/>
          <w:szCs w:val="24"/>
        </w:rPr>
        <w:t>y</w:t>
      </w:r>
      <w:r w:rsidR="0002011F" w:rsidRPr="00F143C8">
        <w:rPr>
          <w:rFonts w:ascii="Calibri" w:hAnsi="Calibri" w:cs="Calibri"/>
          <w:color w:val="222222"/>
          <w:szCs w:val="24"/>
        </w:rPr>
        <w:t xml:space="preserve"> and Autism</w:t>
      </w:r>
      <w:r w:rsidR="00303A32">
        <w:rPr>
          <w:rFonts w:ascii="Calibri" w:hAnsi="Calibri" w:cs="Calibri"/>
          <w:color w:val="222222"/>
          <w:szCs w:val="24"/>
        </w:rPr>
        <w:t>.</w:t>
      </w:r>
    </w:p>
    <w:p w14:paraId="37EB0817" w14:textId="407AAF47" w:rsidR="0053668B" w:rsidRPr="00F143C8" w:rsidRDefault="00224785" w:rsidP="00094A61">
      <w:r>
        <w:rPr>
          <w:noProof/>
          <w:lang w:val="en-US"/>
        </w:rPr>
        <mc:AlternateContent>
          <mc:Choice Requires="wps">
            <w:drawing>
              <wp:anchor distT="0" distB="0" distL="114300" distR="114300" simplePos="0" relativeHeight="251658278" behindDoc="1" locked="0" layoutInCell="1" allowOverlap="1" wp14:anchorId="5BB68104" wp14:editId="7AB3D976">
                <wp:simplePos x="0" y="0"/>
                <wp:positionH relativeFrom="margin">
                  <wp:align>left</wp:align>
                </wp:positionH>
                <wp:positionV relativeFrom="paragraph">
                  <wp:posOffset>10795</wp:posOffset>
                </wp:positionV>
                <wp:extent cx="5736590" cy="1471930"/>
                <wp:effectExtent l="0" t="0" r="0" b="0"/>
                <wp:wrapNone/>
                <wp:docPr id="222" name="Rectangle: Rounded Corners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6590" cy="1471930"/>
                        </a:xfrm>
                        <a:prstGeom prst="roundRect">
                          <a:avLst/>
                        </a:prstGeom>
                        <a:solidFill>
                          <a:srgbClr val="363B73"/>
                        </a:solidFill>
                        <a:ln w="9525" cap="flat" cmpd="sng" algn="ctr">
                          <a:noFill/>
                          <a:prstDash val="solid"/>
                        </a:ln>
                        <a:effectLst/>
                      </wps:spPr>
                      <wps:txbx>
                        <w:txbxContent>
                          <w:p w14:paraId="3432B6FF" w14:textId="4C946AE0" w:rsidR="001C0CDB" w:rsidRPr="00E578F9" w:rsidRDefault="001C0CDB" w:rsidP="00E578F9">
                            <w:pPr>
                              <w:pStyle w:val="Header"/>
                              <w:tabs>
                                <w:tab w:val="clear" w:pos="4513"/>
                                <w:tab w:val="clear" w:pos="9026"/>
                              </w:tabs>
                              <w:spacing w:after="160" w:line="259"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BB68104" id="Rectangle: Rounded Corners 222" o:spid="_x0000_s1027" alt="&quot;&quot;" style="position:absolute;margin-left:0;margin-top:.85pt;width:451.7pt;height:115.9pt;z-index:-25165820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" fillcolor="#363b73" stroked="f">
                <v:textbox>
                  <w:txbxContent>
                    <w:p w14:paraId="3432B6FF" w14:textId="4C946AE0" w:rsidR="001C0CDB" w:rsidRPr="00E578F9" w:rsidRDefault="001C0CDB" w:rsidP="00E578F9">
                      <w:pPr>
                        <w:pStyle w:val="Header"/>
                        <w:tabs>
                          <w:tab w:val="clear" w:pos="4513"/>
                          <w:tab w:val="clear" w:pos="9026"/>
                        </w:tabs>
                        <w:spacing w:after="160" w:line="259" w:lineRule="auto"/>
                        <w:rPr>
                          <w:lang w:val="en-US"/>
                        </w:rPr>
                      </w:pPr>
                    </w:p>
                  </w:txbxContent>
                </v:textbox>
                <w10:wrap anchorx="margin"/>
              </v:roundrect>
            </w:pict>
          </mc:Fallback>
        </mc:AlternateContent>
      </w:r>
    </w:p>
    <w:p w14:paraId="4EA23BD6" w14:textId="4D5D073D" w:rsidR="0053668B" w:rsidRPr="00CF0FA8" w:rsidRDefault="00E578F9" w:rsidP="005D3409">
      <w:pPr>
        <w:keepNext/>
        <w:keepLines/>
        <w:spacing w:after="0" w:line="240" w:lineRule="auto"/>
        <w:ind w:left="2127" w:right="662"/>
        <w:outlineLvl w:val="3"/>
        <w:rPr>
          <w:rFonts w:ascii="Calibri" w:eastAsiaTheme="majorEastAsia" w:hAnsi="Calibri" w:cs="Calibri"/>
          <w:color w:val="FFFFFF" w:themeColor="background1"/>
          <w:sz w:val="26"/>
          <w:szCs w:val="26"/>
        </w:rPr>
      </w:pPr>
      <w:r w:rsidRPr="00CF0FA8">
        <w:rPr>
          <w:rFonts w:ascii="Calibri" w:eastAsiaTheme="majorEastAsia" w:hAnsi="Calibri" w:cs="Calibri"/>
          <w:noProof/>
          <w:color w:val="FFA53C"/>
          <w:sz w:val="26"/>
          <w:szCs w:val="26"/>
          <w:shd w:val="clear" w:color="auto" w:fill="E6E6E6"/>
          <w:lang w:val="en-US"/>
        </w:rPr>
        <w:drawing>
          <wp:anchor distT="0" distB="0" distL="114300" distR="114300" simplePos="0" relativeHeight="251658279" behindDoc="0" locked="0" layoutInCell="1" allowOverlap="1" wp14:anchorId="1F8D3A70" wp14:editId="60AA83B1">
            <wp:simplePos x="0" y="0"/>
            <wp:positionH relativeFrom="column">
              <wp:posOffset>144780</wp:posOffset>
            </wp:positionH>
            <wp:positionV relativeFrom="paragraph">
              <wp:posOffset>5715</wp:posOffset>
            </wp:positionV>
            <wp:extent cx="914400" cy="914400"/>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anchor>
        </w:drawing>
      </w:r>
      <w:r w:rsidRPr="00CF0FA8">
        <w:rPr>
          <w:rFonts w:ascii="Calibri" w:eastAsiaTheme="majorEastAsia" w:hAnsi="Calibri" w:cs="Calibri"/>
          <w:color w:val="FFFFFF" w:themeColor="background1"/>
          <w:sz w:val="26"/>
          <w:szCs w:val="26"/>
        </w:rPr>
        <w:t>The aim of the training is to ensure staff working in health and social care are better able to understand the needs of autistic people and people with a learning disability, provide improved services, reduce health inequality, and eliminate avoidable death.</w:t>
      </w:r>
    </w:p>
    <w:p w14:paraId="229940AF" w14:textId="77777777" w:rsidR="00580B8E" w:rsidRPr="00F143C8" w:rsidRDefault="00580B8E" w:rsidP="0053668B">
      <w:pPr>
        <w:spacing w:after="0" w:line="240" w:lineRule="auto"/>
        <w:jc w:val="both"/>
        <w:rPr>
          <w:rFonts w:ascii="Calibri" w:hAnsi="Calibri" w:cs="Calibri"/>
          <w:color w:val="185CAF" w:themeColor="accent3" w:themeShade="BF"/>
          <w:szCs w:val="24"/>
        </w:rPr>
      </w:pPr>
    </w:p>
    <w:p w14:paraId="228DFCA0" w14:textId="77777777" w:rsidR="00750771" w:rsidRDefault="00750771" w:rsidP="0079080B">
      <w:pPr>
        <w:spacing w:after="0" w:line="240" w:lineRule="auto"/>
        <w:rPr>
          <w:rFonts w:ascii="Calibri" w:hAnsi="Calibri" w:cs="Calibri"/>
          <w:szCs w:val="24"/>
        </w:rPr>
      </w:pPr>
    </w:p>
    <w:p w14:paraId="45BD4542" w14:textId="7A614A96" w:rsidR="0053668B" w:rsidRPr="000532C6" w:rsidRDefault="0053668B" w:rsidP="000532C6">
      <w:pPr>
        <w:rPr>
          <w:szCs w:val="24"/>
        </w:rPr>
      </w:pPr>
      <w:r w:rsidRPr="000532C6">
        <w:rPr>
          <w:szCs w:val="24"/>
        </w:rPr>
        <w:t xml:space="preserve">The aim </w:t>
      </w:r>
      <w:r w:rsidR="00E74214" w:rsidRPr="000532C6">
        <w:rPr>
          <w:szCs w:val="24"/>
        </w:rPr>
        <w:t>wa</w:t>
      </w:r>
      <w:r w:rsidRPr="000532C6">
        <w:rPr>
          <w:szCs w:val="24"/>
        </w:rPr>
        <w:t>s to trial a range of forms of training, evaluate t</w:t>
      </w:r>
      <w:r w:rsidR="00E7158B">
        <w:rPr>
          <w:szCs w:val="24"/>
        </w:rPr>
        <w:t>he</w:t>
      </w:r>
      <w:r w:rsidR="00DC449D">
        <w:rPr>
          <w:szCs w:val="24"/>
        </w:rPr>
        <w:t>m</w:t>
      </w:r>
      <w:r w:rsidRPr="000532C6">
        <w:rPr>
          <w:szCs w:val="24"/>
        </w:rPr>
        <w:t xml:space="preserve"> and produce a standardised training package suitable for </w:t>
      </w:r>
      <w:r w:rsidR="00643D59" w:rsidRPr="000532C6">
        <w:rPr>
          <w:szCs w:val="24"/>
        </w:rPr>
        <w:t>broader adoption</w:t>
      </w:r>
      <w:r w:rsidRPr="000532C6">
        <w:rPr>
          <w:szCs w:val="24"/>
        </w:rPr>
        <w:t>. Th</w:t>
      </w:r>
      <w:r w:rsidR="00E61B4D" w:rsidRPr="000532C6">
        <w:rPr>
          <w:szCs w:val="24"/>
        </w:rPr>
        <w:t>e</w:t>
      </w:r>
      <w:r w:rsidR="008A5504" w:rsidRPr="000532C6">
        <w:rPr>
          <w:szCs w:val="24"/>
        </w:rPr>
        <w:t xml:space="preserve"> Department of Health and Social </w:t>
      </w:r>
      <w:r w:rsidR="00DC1923">
        <w:rPr>
          <w:szCs w:val="24"/>
        </w:rPr>
        <w:t>Care</w:t>
      </w:r>
      <w:r w:rsidR="00DC1923" w:rsidRPr="000532C6">
        <w:rPr>
          <w:szCs w:val="24"/>
        </w:rPr>
        <w:t xml:space="preserve"> </w:t>
      </w:r>
      <w:r w:rsidR="008A5504" w:rsidRPr="000532C6">
        <w:rPr>
          <w:szCs w:val="24"/>
        </w:rPr>
        <w:t xml:space="preserve">(DHSC) invested £1.4million to develop and </w:t>
      </w:r>
      <w:r w:rsidR="00C918B2" w:rsidRPr="000532C6">
        <w:rPr>
          <w:szCs w:val="24"/>
        </w:rPr>
        <w:t xml:space="preserve">test the Oliver McGowan Mandatory Training in collaboration with </w:t>
      </w:r>
      <w:r w:rsidRPr="000532C6">
        <w:rPr>
          <w:szCs w:val="24"/>
        </w:rPr>
        <w:t>Health Education England (HEE) and Skills for Care</w:t>
      </w:r>
      <w:r w:rsidR="00F7523B" w:rsidRPr="000532C6">
        <w:rPr>
          <w:szCs w:val="24"/>
        </w:rPr>
        <w:t xml:space="preserve"> (SfC)</w:t>
      </w:r>
      <w:r w:rsidRPr="000532C6">
        <w:rPr>
          <w:szCs w:val="24"/>
        </w:rPr>
        <w:t>. Trial and evaluation partners were appointed to co-produce, co-</w:t>
      </w:r>
      <w:proofErr w:type="gramStart"/>
      <w:r w:rsidRPr="000532C6">
        <w:rPr>
          <w:szCs w:val="24"/>
        </w:rPr>
        <w:t>deliver</w:t>
      </w:r>
      <w:proofErr w:type="gramEnd"/>
      <w:r w:rsidRPr="000532C6">
        <w:rPr>
          <w:szCs w:val="24"/>
        </w:rPr>
        <w:t xml:space="preserve"> and co-evaluate training. Every stage including consultation, planning</w:t>
      </w:r>
      <w:r w:rsidR="00DC449D">
        <w:rPr>
          <w:szCs w:val="24"/>
        </w:rPr>
        <w:t xml:space="preserve"> and</w:t>
      </w:r>
      <w:r w:rsidRPr="000532C6">
        <w:rPr>
          <w:szCs w:val="24"/>
        </w:rPr>
        <w:t xml:space="preserve"> </w:t>
      </w:r>
      <w:r w:rsidR="00892C3D" w:rsidRPr="000532C6">
        <w:rPr>
          <w:szCs w:val="24"/>
        </w:rPr>
        <w:t>procurement,</w:t>
      </w:r>
      <w:r w:rsidRPr="000532C6">
        <w:rPr>
          <w:szCs w:val="24"/>
        </w:rPr>
        <w:t xml:space="preserve"> and delivery has included the direct involvement of autistic people, people with a learning disability and their families</w:t>
      </w:r>
      <w:r w:rsidR="007C28C3" w:rsidRPr="000532C6">
        <w:rPr>
          <w:szCs w:val="24"/>
        </w:rPr>
        <w:t>,</w:t>
      </w:r>
      <w:r w:rsidRPr="000532C6">
        <w:rPr>
          <w:szCs w:val="24"/>
        </w:rPr>
        <w:t xml:space="preserve"> as well as professional expertise. The content of the training needed to be based on the </w:t>
      </w:r>
      <w:hyperlink r:id="rId32" w:history="1">
        <w:r w:rsidRPr="00305D88">
          <w:rPr>
            <w:color w:val="0000FF"/>
            <w:szCs w:val="24"/>
            <w:u w:val="single"/>
          </w:rPr>
          <w:t>Capabilities Framework for Supporting People with a Learning Disability</w:t>
        </w:r>
      </w:hyperlink>
      <w:r w:rsidRPr="00305D88">
        <w:rPr>
          <w:color w:val="0000FF"/>
          <w:szCs w:val="24"/>
        </w:rPr>
        <w:t xml:space="preserve"> </w:t>
      </w:r>
      <w:r w:rsidRPr="000532C6">
        <w:rPr>
          <w:szCs w:val="24"/>
        </w:rPr>
        <w:t xml:space="preserve">and the </w:t>
      </w:r>
      <w:hyperlink r:id="rId33" w:history="1">
        <w:r w:rsidRPr="00305D88">
          <w:rPr>
            <w:color w:val="0000FF"/>
            <w:szCs w:val="24"/>
            <w:u w:val="single"/>
          </w:rPr>
          <w:t>Capabilities Framework for Supporting Autistic People.</w:t>
        </w:r>
      </w:hyperlink>
      <w:r w:rsidRPr="000532C6">
        <w:rPr>
          <w:szCs w:val="24"/>
        </w:rPr>
        <w:t xml:space="preserve"> These frameworks identify the different </w:t>
      </w:r>
      <w:r w:rsidRPr="008662CA">
        <w:rPr>
          <w:b/>
          <w:color w:val="CD1384" w:themeColor="accent4" w:themeShade="BF"/>
          <w:szCs w:val="24"/>
        </w:rPr>
        <w:t>tiers</w:t>
      </w:r>
      <w:r w:rsidRPr="008662CA">
        <w:rPr>
          <w:color w:val="CD1384" w:themeColor="accent4" w:themeShade="BF"/>
          <w:szCs w:val="24"/>
        </w:rPr>
        <w:t xml:space="preserve"> </w:t>
      </w:r>
      <w:r w:rsidRPr="000532C6">
        <w:rPr>
          <w:szCs w:val="24"/>
        </w:rPr>
        <w:t>of skills and knowledge staff need to support people</w:t>
      </w:r>
      <w:r w:rsidR="00C918B2" w:rsidRPr="000532C6">
        <w:rPr>
          <w:szCs w:val="24"/>
        </w:rPr>
        <w:t xml:space="preserve"> with a learning disability and/or autistic people</w:t>
      </w:r>
      <w:r w:rsidRPr="000532C6">
        <w:rPr>
          <w:szCs w:val="24"/>
        </w:rPr>
        <w:t>. They were developed with autistic people and people with a learning disability and their families.</w:t>
      </w:r>
    </w:p>
    <w:p w14:paraId="064A6227" w14:textId="087932DE" w:rsidR="0053668B" w:rsidRPr="00C53E51" w:rsidRDefault="0053668B" w:rsidP="000532C6">
      <w:pPr>
        <w:rPr>
          <w:szCs w:val="24"/>
        </w:rPr>
      </w:pPr>
      <w:r w:rsidRPr="000532C6">
        <w:rPr>
          <w:szCs w:val="24"/>
        </w:rPr>
        <w:t>In June 2020</w:t>
      </w:r>
      <w:r w:rsidR="00C918B2" w:rsidRPr="000532C6">
        <w:rPr>
          <w:szCs w:val="24"/>
        </w:rPr>
        <w:t>,</w:t>
      </w:r>
      <w:r w:rsidRPr="000532C6">
        <w:rPr>
          <w:szCs w:val="24"/>
        </w:rPr>
        <w:t xml:space="preserve"> four </w:t>
      </w:r>
      <w:r w:rsidR="00C14793">
        <w:rPr>
          <w:b/>
          <w:color w:val="CD1384" w:themeColor="accent4" w:themeShade="BF"/>
          <w:szCs w:val="24"/>
        </w:rPr>
        <w:t>Trial Partners</w:t>
      </w:r>
      <w:r w:rsidRPr="00C7117B">
        <w:rPr>
          <w:color w:val="CD1384" w:themeColor="accent4" w:themeShade="BF"/>
          <w:szCs w:val="24"/>
        </w:rPr>
        <w:t xml:space="preserve"> </w:t>
      </w:r>
      <w:r w:rsidRPr="000532C6">
        <w:rPr>
          <w:szCs w:val="24"/>
        </w:rPr>
        <w:t xml:space="preserve">were appointed to co-produce and co-deliver the training in a trial across </w:t>
      </w:r>
      <w:r w:rsidR="005174AC">
        <w:rPr>
          <w:szCs w:val="24"/>
        </w:rPr>
        <w:t xml:space="preserve">the </w:t>
      </w:r>
      <w:r w:rsidRPr="000532C6">
        <w:rPr>
          <w:szCs w:val="24"/>
        </w:rPr>
        <w:t>health and social care s</w:t>
      </w:r>
      <w:r w:rsidR="0097670D" w:rsidRPr="000532C6">
        <w:rPr>
          <w:szCs w:val="24"/>
        </w:rPr>
        <w:t>ector</w:t>
      </w:r>
      <w:r w:rsidRPr="000532C6">
        <w:rPr>
          <w:szCs w:val="24"/>
        </w:rPr>
        <w:t xml:space="preserve">. Each </w:t>
      </w:r>
      <w:r w:rsidR="00241F66">
        <w:rPr>
          <w:szCs w:val="24"/>
        </w:rPr>
        <w:t>T</w:t>
      </w:r>
      <w:r w:rsidRPr="000532C6">
        <w:rPr>
          <w:szCs w:val="24"/>
        </w:rPr>
        <w:t xml:space="preserve">rial </w:t>
      </w:r>
      <w:r w:rsidR="00241F66">
        <w:rPr>
          <w:szCs w:val="24"/>
        </w:rPr>
        <w:t>P</w:t>
      </w:r>
      <w:r w:rsidRPr="000532C6">
        <w:rPr>
          <w:szCs w:val="24"/>
        </w:rPr>
        <w:t xml:space="preserve">artner </w:t>
      </w:r>
      <w:r w:rsidR="00347CE0" w:rsidRPr="000532C6">
        <w:rPr>
          <w:szCs w:val="24"/>
        </w:rPr>
        <w:t>wa</w:t>
      </w:r>
      <w:r w:rsidRPr="000532C6">
        <w:rPr>
          <w:szCs w:val="24"/>
        </w:rPr>
        <w:t>s a consortium of organisations</w:t>
      </w:r>
      <w:r w:rsidR="000E467A" w:rsidRPr="000532C6">
        <w:rPr>
          <w:szCs w:val="24"/>
        </w:rPr>
        <w:t xml:space="preserve">. </w:t>
      </w:r>
      <w:r w:rsidRPr="000532C6">
        <w:rPr>
          <w:szCs w:val="24"/>
        </w:rPr>
        <w:t xml:space="preserve">The National Development Team for Inclusion (NDTi) was appointed </w:t>
      </w:r>
      <w:r w:rsidR="001429B3" w:rsidRPr="000532C6">
        <w:rPr>
          <w:szCs w:val="24"/>
        </w:rPr>
        <w:t xml:space="preserve">through </w:t>
      </w:r>
      <w:r w:rsidR="001429B3" w:rsidRPr="00DC1923">
        <w:rPr>
          <w:rFonts w:cstheme="minorHAnsi"/>
        </w:rPr>
        <w:t xml:space="preserve">HEE’s procurement processes </w:t>
      </w:r>
      <w:r w:rsidRPr="00DC1923">
        <w:rPr>
          <w:rFonts w:cstheme="minorHAnsi"/>
        </w:rPr>
        <w:t>as the independent evaluation partner</w:t>
      </w:r>
      <w:r w:rsidR="005174AC">
        <w:rPr>
          <w:rFonts w:cstheme="minorHAnsi"/>
        </w:rPr>
        <w:t>,</w:t>
      </w:r>
      <w:r w:rsidRPr="00DC1923">
        <w:rPr>
          <w:rFonts w:cstheme="minorHAnsi"/>
        </w:rPr>
        <w:t xml:space="preserve"> in partnership with</w:t>
      </w:r>
      <w:r w:rsidRPr="000532C6">
        <w:rPr>
          <w:szCs w:val="24"/>
        </w:rPr>
        <w:t xml:space="preserve"> </w:t>
      </w:r>
      <w:hyperlink r:id="rId34" w:history="1">
        <w:r w:rsidRPr="00305D88">
          <w:rPr>
            <w:rStyle w:val="Hyperlink"/>
            <w:rFonts w:ascii="Calibri" w:hAnsi="Calibri" w:cs="Calibri"/>
            <w:szCs w:val="24"/>
          </w:rPr>
          <w:t>bemix</w:t>
        </w:r>
      </w:hyperlink>
      <w:r w:rsidRPr="00305D88">
        <w:rPr>
          <w:color w:val="0000FF"/>
          <w:szCs w:val="24"/>
        </w:rPr>
        <w:t xml:space="preserve"> </w:t>
      </w:r>
      <w:r w:rsidRPr="000532C6">
        <w:rPr>
          <w:szCs w:val="24"/>
        </w:rPr>
        <w:t xml:space="preserve">and </w:t>
      </w:r>
      <w:hyperlink r:id="rId35" w:history="1">
        <w:r w:rsidRPr="00305D88">
          <w:rPr>
            <w:rStyle w:val="Hyperlink"/>
            <w:rFonts w:ascii="Calibri" w:hAnsi="Calibri" w:cs="Calibri"/>
            <w:szCs w:val="24"/>
          </w:rPr>
          <w:t>My Life My Choice</w:t>
        </w:r>
      </w:hyperlink>
      <w:r w:rsidRPr="00305D88">
        <w:rPr>
          <w:color w:val="0000FF"/>
          <w:szCs w:val="24"/>
        </w:rPr>
        <w:t>.</w:t>
      </w:r>
      <w:r w:rsidR="00C53E51">
        <w:rPr>
          <w:color w:val="0000FF"/>
          <w:szCs w:val="24"/>
        </w:rPr>
        <w:t xml:space="preserve"> </w:t>
      </w:r>
      <w:r w:rsidR="00C53E51" w:rsidRPr="00C53E51">
        <w:rPr>
          <w:szCs w:val="24"/>
        </w:rPr>
        <w:t>A timetable for the trial and evaluation can be found in</w:t>
      </w:r>
      <w:r w:rsidR="00290C38">
        <w:rPr>
          <w:szCs w:val="24"/>
        </w:rPr>
        <w:t xml:space="preserve"> </w:t>
      </w:r>
      <w:hyperlink r:id="rId36" w:anchor="page=1" w:history="1">
        <w:r w:rsidR="00290C38" w:rsidRPr="00830E2B">
          <w:rPr>
            <w:rStyle w:val="Hyperlink"/>
            <w:szCs w:val="24"/>
          </w:rPr>
          <w:t>Appendix</w:t>
        </w:r>
        <w:r w:rsidR="00C53E51" w:rsidRPr="00830E2B">
          <w:rPr>
            <w:rStyle w:val="Hyperlink"/>
            <w:szCs w:val="24"/>
          </w:rPr>
          <w:t xml:space="preserve"> A</w:t>
        </w:r>
      </w:hyperlink>
      <w:r w:rsidR="00C53E51" w:rsidRPr="00C53E51">
        <w:rPr>
          <w:szCs w:val="24"/>
        </w:rPr>
        <w:t xml:space="preserve"> (</w:t>
      </w:r>
      <w:r w:rsidR="00860C70" w:rsidRPr="00C53E51">
        <w:rPr>
          <w:szCs w:val="24"/>
        </w:rPr>
        <w:t xml:space="preserve">see table </w:t>
      </w:r>
      <w:r w:rsidR="00C53E51" w:rsidRPr="00C53E51">
        <w:rPr>
          <w:szCs w:val="24"/>
        </w:rPr>
        <w:t>A1).</w:t>
      </w:r>
    </w:p>
    <w:p w14:paraId="39747825" w14:textId="3F20B06B" w:rsidR="00DC155A" w:rsidRPr="00EB6B8C" w:rsidRDefault="00492689" w:rsidP="00EB6B8C">
      <w:pPr>
        <w:pStyle w:val="NDTibodycopy"/>
        <w:spacing w:after="160" w:line="259" w:lineRule="auto"/>
        <w:rPr>
          <w:rFonts w:asciiTheme="minorHAnsi" w:eastAsiaTheme="minorEastAsia" w:hAnsiTheme="minorHAnsi" w:cstheme="minorBidi"/>
        </w:rPr>
      </w:pPr>
      <w:r w:rsidRPr="00EB6B8C">
        <w:rPr>
          <w:rFonts w:asciiTheme="minorHAnsi" w:eastAsiaTheme="minorEastAsia" w:hAnsiTheme="minorHAnsi" w:cstheme="minorBidi"/>
        </w:rPr>
        <w:t xml:space="preserve">This final evaluation report summarises the data collected </w:t>
      </w:r>
      <w:r w:rsidR="008A6BE9" w:rsidRPr="00EB6B8C">
        <w:rPr>
          <w:rFonts w:asciiTheme="minorHAnsi" w:eastAsiaTheme="minorEastAsia" w:hAnsiTheme="minorHAnsi" w:cstheme="minorBidi"/>
        </w:rPr>
        <w:t xml:space="preserve">from the </w:t>
      </w:r>
      <w:r w:rsidR="757293CD" w:rsidRPr="00EB6B8C">
        <w:rPr>
          <w:rFonts w:asciiTheme="minorHAnsi" w:eastAsiaTheme="minorEastAsia" w:hAnsiTheme="minorHAnsi" w:cstheme="minorBidi"/>
        </w:rPr>
        <w:t>trial</w:t>
      </w:r>
      <w:r w:rsidR="008A6BE9" w:rsidRPr="00EB6B8C">
        <w:rPr>
          <w:rFonts w:asciiTheme="minorHAnsi" w:eastAsiaTheme="minorEastAsia" w:hAnsiTheme="minorHAnsi" w:cstheme="minorBidi"/>
        </w:rPr>
        <w:t xml:space="preserve"> </w:t>
      </w:r>
      <w:r w:rsidRPr="00EB6B8C">
        <w:rPr>
          <w:rFonts w:asciiTheme="minorHAnsi" w:eastAsiaTheme="minorEastAsia" w:hAnsiTheme="minorHAnsi" w:cstheme="minorBidi"/>
        </w:rPr>
        <w:t xml:space="preserve">and makes recommendations </w:t>
      </w:r>
      <w:r w:rsidR="797F7C02" w:rsidRPr="00EB6B8C">
        <w:rPr>
          <w:rFonts w:asciiTheme="minorHAnsi" w:eastAsiaTheme="minorEastAsia" w:hAnsiTheme="minorHAnsi" w:cstheme="minorBidi"/>
        </w:rPr>
        <w:t>based on</w:t>
      </w:r>
      <w:r w:rsidRPr="00EB6B8C">
        <w:rPr>
          <w:rFonts w:asciiTheme="minorHAnsi" w:eastAsiaTheme="minorEastAsia" w:hAnsiTheme="minorHAnsi" w:cstheme="minorBidi"/>
        </w:rPr>
        <w:t xml:space="preserve"> the analysis of </w:t>
      </w:r>
      <w:r w:rsidR="797F7C02" w:rsidRPr="00EB6B8C">
        <w:rPr>
          <w:rFonts w:asciiTheme="minorHAnsi" w:eastAsiaTheme="minorEastAsia" w:hAnsiTheme="minorHAnsi" w:cstheme="minorBidi"/>
        </w:rPr>
        <w:t>these</w:t>
      </w:r>
      <w:r w:rsidRPr="00EB6B8C">
        <w:rPr>
          <w:rFonts w:asciiTheme="minorHAnsi" w:eastAsiaTheme="minorEastAsia" w:hAnsiTheme="minorHAnsi" w:cstheme="minorBidi"/>
        </w:rPr>
        <w:t xml:space="preserve"> data to inform the </w:t>
      </w:r>
      <w:r w:rsidR="00FD3455" w:rsidRPr="00EB6B8C">
        <w:rPr>
          <w:rFonts w:asciiTheme="minorHAnsi" w:eastAsiaTheme="minorEastAsia" w:hAnsiTheme="minorHAnsi" w:cstheme="minorBidi"/>
        </w:rPr>
        <w:t xml:space="preserve">design and </w:t>
      </w:r>
      <w:r w:rsidR="00E517F1" w:rsidRPr="00EB6B8C">
        <w:rPr>
          <w:rFonts w:asciiTheme="minorHAnsi" w:eastAsiaTheme="minorEastAsia" w:hAnsiTheme="minorHAnsi" w:cstheme="minorBidi"/>
        </w:rPr>
        <w:t xml:space="preserve">next steps </w:t>
      </w:r>
      <w:r w:rsidRPr="00EB6B8C">
        <w:rPr>
          <w:rFonts w:asciiTheme="minorHAnsi" w:eastAsiaTheme="minorEastAsia" w:hAnsiTheme="minorHAnsi" w:cstheme="minorBidi"/>
        </w:rPr>
        <w:t>of the Olive</w:t>
      </w:r>
      <w:r w:rsidR="002467AF" w:rsidRPr="00EB6B8C">
        <w:rPr>
          <w:rFonts w:asciiTheme="minorHAnsi" w:eastAsiaTheme="minorEastAsia" w:hAnsiTheme="minorHAnsi" w:cstheme="minorBidi"/>
        </w:rPr>
        <w:t>r</w:t>
      </w:r>
      <w:r w:rsidRPr="00EB6B8C">
        <w:rPr>
          <w:rFonts w:asciiTheme="minorHAnsi" w:eastAsiaTheme="minorEastAsia" w:hAnsiTheme="minorHAnsi" w:cstheme="minorBidi"/>
        </w:rPr>
        <w:t xml:space="preserve"> McGowan Mandatory Training</w:t>
      </w:r>
      <w:r w:rsidR="00DC1923" w:rsidRPr="00EB6B8C">
        <w:rPr>
          <w:rFonts w:asciiTheme="minorHAnsi" w:eastAsiaTheme="minorEastAsia" w:hAnsiTheme="minorHAnsi" w:cstheme="minorBidi"/>
        </w:rPr>
        <w:t>.</w:t>
      </w:r>
    </w:p>
    <w:p w14:paraId="5566F325" w14:textId="698AA5D6" w:rsidR="000532C6" w:rsidRDefault="000532C6" w:rsidP="00617283">
      <w:pPr>
        <w:ind w:right="-330"/>
        <w:rPr>
          <w:rFonts w:ascii="Calibri" w:hAnsi="Calibri" w:cs="Calibri"/>
          <w:szCs w:val="24"/>
        </w:rPr>
      </w:pPr>
    </w:p>
    <w:p w14:paraId="0708E2F4" w14:textId="7AF766CE" w:rsidR="000532C6" w:rsidRDefault="000532C6" w:rsidP="00617283">
      <w:pPr>
        <w:ind w:right="-330"/>
        <w:rPr>
          <w:rFonts w:ascii="Calibri" w:hAnsi="Calibri" w:cs="Calibri"/>
          <w:szCs w:val="24"/>
        </w:rPr>
      </w:pPr>
    </w:p>
    <w:p w14:paraId="05032FE3" w14:textId="5E16ED02" w:rsidR="00E70313" w:rsidRDefault="000532C6" w:rsidP="00750771">
      <w:pPr>
        <w:pStyle w:val="Heading2"/>
        <w:spacing w:after="240"/>
        <w:rPr>
          <w:rFonts w:ascii="Calibri" w:hAnsi="Calibri" w:cs="Calibri"/>
          <w:b/>
          <w:bCs/>
          <w:color w:val="363B73" w:themeColor="accent2"/>
          <w:szCs w:val="32"/>
        </w:rPr>
      </w:pPr>
      <w:bookmarkStart w:id="24" w:name="_Toc106113683"/>
      <w:r w:rsidRPr="00477B14">
        <w:rPr>
          <w:noProof/>
          <w:lang w:val="en-US"/>
        </w:rPr>
        <w:lastRenderedPageBreak/>
        <w:drawing>
          <wp:anchor distT="0" distB="0" distL="114300" distR="114300" simplePos="0" relativeHeight="251658294" behindDoc="0" locked="0" layoutInCell="1" allowOverlap="1" wp14:anchorId="108EF09D" wp14:editId="078EBE6E">
            <wp:simplePos x="0" y="0"/>
            <wp:positionH relativeFrom="column">
              <wp:posOffset>299720</wp:posOffset>
            </wp:positionH>
            <wp:positionV relativeFrom="paragraph">
              <wp:posOffset>415925</wp:posOffset>
            </wp:positionV>
            <wp:extent cx="914400" cy="914400"/>
            <wp:effectExtent l="0" t="0" r="0" b="0"/>
            <wp:wrapNone/>
            <wp:docPr id="341" name="Graphic 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Graphic 34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Pr>
          <w:noProof/>
          <w:lang w:val="en-US"/>
        </w:rPr>
        <mc:AlternateContent>
          <mc:Choice Requires="wps">
            <w:drawing>
              <wp:anchor distT="0" distB="0" distL="114300" distR="114300" simplePos="0" relativeHeight="251658293" behindDoc="1" locked="0" layoutInCell="1" allowOverlap="1" wp14:anchorId="77426D46" wp14:editId="5B4B374B">
                <wp:simplePos x="0" y="0"/>
                <wp:positionH relativeFrom="margin">
                  <wp:posOffset>-635</wp:posOffset>
                </wp:positionH>
                <wp:positionV relativeFrom="paragraph">
                  <wp:posOffset>358140</wp:posOffset>
                </wp:positionV>
                <wp:extent cx="5732145" cy="1034415"/>
                <wp:effectExtent l="0" t="0" r="0" b="0"/>
                <wp:wrapNone/>
                <wp:docPr id="221" name="Rectangle: Rounded Corners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1034415"/>
                        </a:xfrm>
                        <a:prstGeom prst="roundRect">
                          <a:avLst/>
                        </a:prstGeom>
                        <a:solidFill>
                          <a:schemeClr val="tx2"/>
                        </a:solidFill>
                        <a:ln w="9525" cap="flat" cmpd="sng" algn="ctr">
                          <a:noFill/>
                          <a:prstDash val="solid"/>
                        </a:ln>
                        <a:effectLst/>
                      </wps:spPr>
                      <wps:txbx>
                        <w:txbxContent>
                          <w:p w14:paraId="5C7F961A" w14:textId="77777777" w:rsidR="001C0CDB" w:rsidRPr="00E578F9" w:rsidRDefault="001C0CDB" w:rsidP="00CF0FA8">
                            <w:pPr>
                              <w:pStyle w:val="Header"/>
                              <w:tabs>
                                <w:tab w:val="clear" w:pos="4513"/>
                                <w:tab w:val="clear" w:pos="9026"/>
                              </w:tabs>
                              <w:spacing w:after="160" w:line="259"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26D46" id="Rectangle: Rounded Corners 221" o:spid="_x0000_s1028" alt="&quot;&quot;" style="position:absolute;margin-left:-.05pt;margin-top:28.2pt;width:451.35pt;height:81.45pt;z-index:-2516581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" fillcolor="#363b73 [3215]" stroked="f">
                <v:textbox>
                  <w:txbxContent>
                    <w:p w14:paraId="5C7F961A" w14:textId="77777777" w:rsidR="001C0CDB" w:rsidRPr="00E578F9" w:rsidRDefault="001C0CDB" w:rsidP="00CF0FA8">
                      <w:pPr>
                        <w:pStyle w:val="Header"/>
                        <w:tabs>
                          <w:tab w:val="clear" w:pos="4513"/>
                          <w:tab w:val="clear" w:pos="9026"/>
                        </w:tabs>
                        <w:spacing w:after="160" w:line="259" w:lineRule="auto"/>
                        <w:rPr>
                          <w:lang w:val="en-US"/>
                        </w:rPr>
                      </w:pPr>
                    </w:p>
                  </w:txbxContent>
                </v:textbox>
                <w10:wrap anchorx="margin"/>
              </v:roundrect>
            </w:pict>
          </mc:Fallback>
        </mc:AlternateContent>
      </w:r>
      <w:r w:rsidR="00E70313">
        <w:rPr>
          <w:rFonts w:ascii="Calibri" w:hAnsi="Calibri" w:cs="Calibri"/>
          <w:b/>
          <w:bCs/>
          <w:color w:val="363B73" w:themeColor="accent2"/>
          <w:szCs w:val="32"/>
        </w:rPr>
        <w:t>Training design</w:t>
      </w:r>
      <w:bookmarkEnd w:id="24"/>
    </w:p>
    <w:p w14:paraId="3FAB6D67" w14:textId="1F03566A" w:rsidR="00477B14" w:rsidRPr="000532C6" w:rsidRDefault="00CF0FA8" w:rsidP="00CF0FA8">
      <w:pPr>
        <w:pStyle w:val="Header"/>
        <w:tabs>
          <w:tab w:val="clear" w:pos="4513"/>
          <w:tab w:val="clear" w:pos="9026"/>
          <w:tab w:val="left" w:pos="2800"/>
        </w:tabs>
        <w:spacing w:after="160" w:line="259" w:lineRule="auto"/>
        <w:rPr>
          <w:sz w:val="4"/>
          <w:szCs w:val="4"/>
        </w:rPr>
      </w:pPr>
      <w:r>
        <w:rPr>
          <w:noProof/>
        </w:rPr>
        <w:tab/>
      </w:r>
    </w:p>
    <w:p w14:paraId="2EB9BCF0" w14:textId="2D296A6F" w:rsidR="003F7958" w:rsidRPr="00CF0FA8" w:rsidRDefault="003F7958" w:rsidP="00477B14">
      <w:pPr>
        <w:ind w:left="2268" w:right="662"/>
        <w:rPr>
          <w:color w:val="FFFFFF" w:themeColor="background2"/>
          <w:sz w:val="26"/>
          <w:szCs w:val="26"/>
        </w:rPr>
      </w:pPr>
      <w:r w:rsidRPr="00CF0FA8">
        <w:rPr>
          <w:color w:val="FFFFFF" w:themeColor="background2"/>
          <w:sz w:val="26"/>
          <w:szCs w:val="26"/>
        </w:rPr>
        <w:t xml:space="preserve">Tier 1 and Tier 2 </w:t>
      </w:r>
      <w:r w:rsidR="006B59F1">
        <w:rPr>
          <w:color w:val="FFFFFF" w:themeColor="background2"/>
          <w:sz w:val="26"/>
          <w:szCs w:val="26"/>
        </w:rPr>
        <w:t>t</w:t>
      </w:r>
      <w:r w:rsidRPr="00CF0FA8">
        <w:rPr>
          <w:color w:val="FFFFFF" w:themeColor="background2"/>
          <w:sz w:val="26"/>
          <w:szCs w:val="26"/>
        </w:rPr>
        <w:t xml:space="preserve">raining packages were delivered by three </w:t>
      </w:r>
      <w:r w:rsidR="00C14793">
        <w:rPr>
          <w:color w:val="FFFFFF" w:themeColor="background2"/>
          <w:sz w:val="26"/>
          <w:szCs w:val="26"/>
        </w:rPr>
        <w:t>Trial Partners</w:t>
      </w:r>
      <w:r w:rsidR="00AB4E26" w:rsidRPr="00CF0FA8">
        <w:rPr>
          <w:color w:val="FFFFFF" w:themeColor="background2"/>
          <w:sz w:val="26"/>
          <w:szCs w:val="26"/>
        </w:rPr>
        <w:t xml:space="preserve">. </w:t>
      </w:r>
      <w:r w:rsidR="00E646F4" w:rsidRPr="00CF0FA8">
        <w:rPr>
          <w:color w:val="FFFFFF" w:themeColor="background2"/>
          <w:sz w:val="26"/>
          <w:szCs w:val="26"/>
        </w:rPr>
        <w:t xml:space="preserve">Across the </w:t>
      </w:r>
      <w:r w:rsidR="00C14793">
        <w:rPr>
          <w:color w:val="FFFFFF" w:themeColor="background2"/>
          <w:sz w:val="26"/>
          <w:szCs w:val="26"/>
        </w:rPr>
        <w:t>Trial Partners</w:t>
      </w:r>
      <w:r w:rsidR="00D57B95" w:rsidRPr="00CF0FA8">
        <w:rPr>
          <w:color w:val="FFFFFF" w:themeColor="background2"/>
          <w:sz w:val="26"/>
          <w:szCs w:val="26"/>
        </w:rPr>
        <w:t xml:space="preserve"> </w:t>
      </w:r>
      <w:r w:rsidR="008B3626" w:rsidRPr="00CF0FA8">
        <w:rPr>
          <w:color w:val="FFFFFF" w:themeColor="background2"/>
          <w:sz w:val="26"/>
          <w:szCs w:val="26"/>
        </w:rPr>
        <w:t xml:space="preserve">there were </w:t>
      </w:r>
      <w:r w:rsidR="00D57B95" w:rsidRPr="00CF0FA8">
        <w:rPr>
          <w:color w:val="FFFFFF" w:themeColor="background2"/>
          <w:sz w:val="26"/>
          <w:szCs w:val="26"/>
        </w:rPr>
        <w:t>8</w:t>
      </w:r>
      <w:r w:rsidR="005174AC">
        <w:rPr>
          <w:color w:val="FFFFFF" w:themeColor="background2"/>
          <w:sz w:val="26"/>
          <w:szCs w:val="26"/>
        </w:rPr>
        <w:t>,</w:t>
      </w:r>
      <w:r w:rsidR="00D57B95" w:rsidRPr="00CF0FA8">
        <w:rPr>
          <w:color w:val="FFFFFF" w:themeColor="background2"/>
          <w:sz w:val="26"/>
          <w:szCs w:val="26"/>
        </w:rPr>
        <w:t>374</w:t>
      </w:r>
      <w:r w:rsidR="008B3626" w:rsidRPr="00CF0FA8">
        <w:rPr>
          <w:color w:val="FFFFFF" w:themeColor="background2"/>
          <w:sz w:val="26"/>
          <w:szCs w:val="26"/>
        </w:rPr>
        <w:t xml:space="preserve"> completions</w:t>
      </w:r>
      <w:r w:rsidR="00796960" w:rsidRPr="00CF0FA8">
        <w:rPr>
          <w:color w:val="FFFFFF" w:themeColor="background2"/>
          <w:sz w:val="26"/>
          <w:szCs w:val="26"/>
        </w:rPr>
        <w:t xml:space="preserve"> of the training packages.</w:t>
      </w:r>
      <w:r w:rsidR="007F413C" w:rsidRPr="00CF0FA8">
        <w:rPr>
          <w:color w:val="FFFFFF" w:themeColor="background2"/>
          <w:sz w:val="26"/>
          <w:szCs w:val="26"/>
        </w:rPr>
        <w:t xml:space="preserve"> </w:t>
      </w:r>
    </w:p>
    <w:p w14:paraId="00CEE757" w14:textId="77777777" w:rsidR="000532C6" w:rsidRDefault="000532C6" w:rsidP="002B33D3">
      <w:pPr>
        <w:pStyle w:val="NDTibodycopy"/>
        <w:spacing w:after="160" w:line="259" w:lineRule="auto"/>
        <w:rPr>
          <w:rFonts w:asciiTheme="minorHAnsi" w:eastAsiaTheme="minorEastAsia" w:hAnsiTheme="minorHAnsi" w:cstheme="minorBidi"/>
        </w:rPr>
      </w:pPr>
    </w:p>
    <w:p w14:paraId="6F321E06" w14:textId="10A83E90" w:rsidR="00E9369B" w:rsidRPr="001228B0" w:rsidRDefault="00B509A9" w:rsidP="002B33D3">
      <w:pPr>
        <w:pStyle w:val="NDTibodycopy"/>
        <w:spacing w:after="160" w:line="259" w:lineRule="auto"/>
        <w:rPr>
          <w:rFonts w:asciiTheme="minorHAnsi" w:hAnsiTheme="minorHAnsi" w:cstheme="minorHAnsi"/>
        </w:rPr>
      </w:pPr>
      <w:r>
        <w:rPr>
          <w:rFonts w:asciiTheme="minorHAnsi" w:eastAsiaTheme="minorEastAsia" w:hAnsiTheme="minorHAnsi" w:cstheme="minorBidi"/>
        </w:rPr>
        <w:t xml:space="preserve">Due to the impact of the COVID-19 pandemic in the </w:t>
      </w:r>
      <w:r w:rsidR="005174AC">
        <w:rPr>
          <w:rFonts w:asciiTheme="minorHAnsi" w:eastAsiaTheme="minorEastAsia" w:hAnsiTheme="minorHAnsi" w:cstheme="minorBidi"/>
        </w:rPr>
        <w:t>n</w:t>
      </w:r>
      <w:r>
        <w:rPr>
          <w:rFonts w:asciiTheme="minorHAnsi" w:eastAsiaTheme="minorEastAsia" w:hAnsiTheme="minorHAnsi" w:cstheme="minorBidi"/>
        </w:rPr>
        <w:t>orth-</w:t>
      </w:r>
      <w:r w:rsidR="005174AC">
        <w:rPr>
          <w:rFonts w:asciiTheme="minorHAnsi" w:eastAsiaTheme="minorEastAsia" w:hAnsiTheme="minorHAnsi" w:cstheme="minorBidi"/>
        </w:rPr>
        <w:t>w</w:t>
      </w:r>
      <w:r>
        <w:rPr>
          <w:rFonts w:asciiTheme="minorHAnsi" w:eastAsiaTheme="minorEastAsia" w:hAnsiTheme="minorHAnsi" w:cstheme="minorBidi"/>
        </w:rPr>
        <w:t>est, one Trial Partner had to drop out of the trial</w:t>
      </w:r>
      <w:r w:rsidR="004A59EA">
        <w:rPr>
          <w:rFonts w:asciiTheme="minorHAnsi" w:eastAsiaTheme="minorEastAsia" w:hAnsiTheme="minorHAnsi" w:cstheme="minorBidi"/>
        </w:rPr>
        <w:t>.</w:t>
      </w:r>
      <w:r w:rsidR="00225942">
        <w:rPr>
          <w:rFonts w:asciiTheme="minorHAnsi" w:eastAsiaTheme="minorEastAsia" w:hAnsiTheme="minorHAnsi" w:cstheme="minorBidi"/>
        </w:rPr>
        <w:t xml:space="preserve"> </w:t>
      </w:r>
      <w:r w:rsidR="004A59EA">
        <w:rPr>
          <w:rFonts w:asciiTheme="minorHAnsi" w:eastAsiaTheme="minorEastAsia" w:hAnsiTheme="minorHAnsi" w:cstheme="minorBidi"/>
        </w:rPr>
        <w:t>T</w:t>
      </w:r>
      <w:r w:rsidR="00225942">
        <w:rPr>
          <w:rFonts w:asciiTheme="minorHAnsi" w:eastAsiaTheme="minorEastAsia" w:hAnsiTheme="minorHAnsi" w:cstheme="minorBidi"/>
        </w:rPr>
        <w:t xml:space="preserve">his report therefore only </w:t>
      </w:r>
      <w:r w:rsidR="009E32D7">
        <w:rPr>
          <w:rFonts w:asciiTheme="minorHAnsi" w:eastAsiaTheme="minorEastAsia" w:hAnsiTheme="minorHAnsi" w:cstheme="minorBidi"/>
        </w:rPr>
        <w:t>describes</w:t>
      </w:r>
      <w:r w:rsidR="00225942">
        <w:rPr>
          <w:rFonts w:asciiTheme="minorHAnsi" w:eastAsiaTheme="minorEastAsia" w:hAnsiTheme="minorHAnsi" w:cstheme="minorBidi"/>
        </w:rPr>
        <w:t xml:space="preserve"> the trial outcome of three </w:t>
      </w:r>
      <w:r w:rsidR="00C14793">
        <w:rPr>
          <w:rFonts w:asciiTheme="minorHAnsi" w:eastAsiaTheme="minorEastAsia" w:hAnsiTheme="minorHAnsi" w:cstheme="minorBidi"/>
        </w:rPr>
        <w:t>Trial Partners</w:t>
      </w:r>
      <w:r w:rsidR="00DC1923">
        <w:rPr>
          <w:rFonts w:asciiTheme="minorHAnsi" w:eastAsiaTheme="minorEastAsia" w:hAnsiTheme="minorHAnsi" w:cstheme="minorBidi"/>
        </w:rPr>
        <w:t xml:space="preserve">. </w:t>
      </w:r>
      <w:r w:rsidR="00225942">
        <w:rPr>
          <w:rFonts w:asciiTheme="minorHAnsi" w:eastAsiaTheme="minorEastAsia" w:hAnsiTheme="minorHAnsi" w:cstheme="minorBidi"/>
        </w:rPr>
        <w:t>A</w:t>
      </w:r>
      <w:r w:rsidR="0065309E">
        <w:rPr>
          <w:rFonts w:asciiTheme="minorHAnsi" w:eastAsiaTheme="minorEastAsia" w:hAnsiTheme="minorHAnsi" w:cstheme="minorBidi"/>
        </w:rPr>
        <w:t>n</w:t>
      </w:r>
      <w:r w:rsidR="0065309E" w:rsidRPr="00C7117B">
        <w:rPr>
          <w:rFonts w:asciiTheme="minorHAnsi" w:eastAsiaTheme="minorEastAsia" w:hAnsiTheme="minorHAnsi" w:cstheme="minorBidi"/>
          <w:color w:val="CD1384" w:themeColor="accent4" w:themeShade="BF"/>
        </w:rPr>
        <w:t xml:space="preserve"> </w:t>
      </w:r>
      <w:hyperlink r:id="rId37" w:history="1">
        <w:r w:rsidR="0065309E" w:rsidRPr="00305D88">
          <w:rPr>
            <w:rStyle w:val="Hyperlink"/>
            <w:rFonts w:asciiTheme="minorHAnsi" w:hAnsiTheme="minorHAnsi" w:cstheme="minorHAnsi"/>
            <w:shd w:val="clear" w:color="auto" w:fill="FFFFFF"/>
          </w:rPr>
          <w:t>interim report</w:t>
        </w:r>
      </w:hyperlink>
      <w:r w:rsidR="0065309E" w:rsidRPr="002B33D3">
        <w:rPr>
          <w:rFonts w:asciiTheme="minorHAnsi" w:eastAsiaTheme="minorEastAsia" w:hAnsiTheme="minorHAnsi" w:cstheme="minorHAnsi"/>
        </w:rPr>
        <w:t xml:space="preserve"> </w:t>
      </w:r>
      <w:r w:rsidR="00A84C67">
        <w:rPr>
          <w:rFonts w:asciiTheme="minorHAnsi" w:eastAsiaTheme="minorEastAsia" w:hAnsiTheme="minorHAnsi" w:cstheme="minorHAnsi"/>
        </w:rPr>
        <w:t xml:space="preserve">was </w:t>
      </w:r>
      <w:r w:rsidR="0065309E">
        <w:rPr>
          <w:rFonts w:asciiTheme="minorHAnsi" w:eastAsiaTheme="minorEastAsia" w:hAnsiTheme="minorHAnsi" w:cstheme="minorBidi"/>
        </w:rPr>
        <w:t xml:space="preserve">published </w:t>
      </w:r>
      <w:r w:rsidR="00A84C67">
        <w:rPr>
          <w:rFonts w:asciiTheme="minorHAnsi" w:eastAsiaTheme="minorEastAsia" w:hAnsiTheme="minorHAnsi" w:cstheme="minorBidi"/>
        </w:rPr>
        <w:t xml:space="preserve">in </w:t>
      </w:r>
      <w:r w:rsidR="008A154B">
        <w:rPr>
          <w:rFonts w:asciiTheme="minorHAnsi" w:eastAsiaTheme="minorEastAsia" w:hAnsiTheme="minorHAnsi" w:cstheme="minorBidi"/>
        </w:rPr>
        <w:t>November 2021</w:t>
      </w:r>
      <w:r w:rsidR="00A84C67">
        <w:rPr>
          <w:rFonts w:asciiTheme="minorHAnsi" w:eastAsiaTheme="minorEastAsia" w:hAnsiTheme="minorHAnsi" w:cstheme="minorBidi"/>
        </w:rPr>
        <w:t xml:space="preserve"> </w:t>
      </w:r>
      <w:r w:rsidR="0065309E">
        <w:rPr>
          <w:rFonts w:asciiTheme="minorHAnsi" w:eastAsiaTheme="minorEastAsia" w:hAnsiTheme="minorHAnsi" w:cstheme="minorBidi"/>
        </w:rPr>
        <w:t xml:space="preserve">to </w:t>
      </w:r>
      <w:r w:rsidR="008A154B">
        <w:rPr>
          <w:rFonts w:asciiTheme="minorHAnsi" w:eastAsiaTheme="minorEastAsia" w:hAnsiTheme="minorHAnsi" w:cstheme="minorBidi"/>
        </w:rPr>
        <w:t>demonstrate</w:t>
      </w:r>
      <w:r w:rsidR="0065309E">
        <w:rPr>
          <w:rFonts w:asciiTheme="minorHAnsi" w:eastAsiaTheme="minorEastAsia" w:hAnsiTheme="minorHAnsi" w:cstheme="minorBidi"/>
        </w:rPr>
        <w:t xml:space="preserve"> how progress was being made</w:t>
      </w:r>
      <w:r w:rsidR="00A84C67">
        <w:rPr>
          <w:rFonts w:asciiTheme="minorHAnsi" w:eastAsiaTheme="minorEastAsia" w:hAnsiTheme="minorHAnsi" w:cstheme="minorBidi"/>
        </w:rPr>
        <w:t xml:space="preserve"> on the trial</w:t>
      </w:r>
      <w:r w:rsidR="00DC1923">
        <w:rPr>
          <w:rFonts w:asciiTheme="minorHAnsi" w:eastAsiaTheme="minorEastAsia" w:hAnsiTheme="minorHAnsi" w:cstheme="minorBidi"/>
        </w:rPr>
        <w:t>.</w:t>
      </w:r>
    </w:p>
    <w:p w14:paraId="3E0EF233" w14:textId="0EF40D58" w:rsidR="0053668B" w:rsidRDefault="00224785" w:rsidP="00477B14">
      <w:pPr>
        <w:pStyle w:val="Heading2"/>
        <w:spacing w:after="240"/>
        <w:rPr>
          <w:rFonts w:ascii="Calibri" w:hAnsi="Calibri" w:cs="Calibri"/>
          <w:b/>
          <w:bCs/>
          <w:color w:val="363B73" w:themeColor="accent2"/>
          <w:szCs w:val="32"/>
        </w:rPr>
      </w:pPr>
      <w:bookmarkStart w:id="25" w:name="_Toc86835698"/>
      <w:bookmarkStart w:id="26" w:name="_Toc323255300"/>
      <w:bookmarkStart w:id="27" w:name="_Toc1904568950"/>
      <w:bookmarkStart w:id="28" w:name="_Toc98354783"/>
      <w:bookmarkStart w:id="29" w:name="_Toc106113684"/>
      <w:r>
        <w:rPr>
          <w:noProof/>
          <w:lang w:val="en-US"/>
        </w:rPr>
        <mc:AlternateContent>
          <mc:Choice Requires="wps">
            <w:drawing>
              <wp:anchor distT="0" distB="0" distL="114300" distR="114300" simplePos="0" relativeHeight="251658295" behindDoc="1" locked="0" layoutInCell="1" allowOverlap="1" wp14:anchorId="139DB3D7" wp14:editId="6F9522B7">
                <wp:simplePos x="0" y="0"/>
                <wp:positionH relativeFrom="margin">
                  <wp:align>right</wp:align>
                </wp:positionH>
                <wp:positionV relativeFrom="paragraph">
                  <wp:posOffset>365760</wp:posOffset>
                </wp:positionV>
                <wp:extent cx="5732145" cy="1034415"/>
                <wp:effectExtent l="0" t="0" r="0" b="0"/>
                <wp:wrapNone/>
                <wp:docPr id="220" name="Rectangle: Rounded Corners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1034415"/>
                        </a:xfrm>
                        <a:prstGeom prst="roundRect">
                          <a:avLst/>
                        </a:prstGeom>
                        <a:solidFill>
                          <a:schemeClr val="tx2"/>
                        </a:solidFill>
                        <a:ln w="9525" cap="flat" cmpd="sng" algn="ctr">
                          <a:noFill/>
                          <a:prstDash val="solid"/>
                        </a:ln>
                        <a:effectLst/>
                      </wps:spPr>
                      <wps:txbx>
                        <w:txbxContent>
                          <w:p w14:paraId="2946A09E" w14:textId="77777777" w:rsidR="001C0CDB" w:rsidRPr="00E578F9" w:rsidRDefault="001C0CDB" w:rsidP="00477B14">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DB3D7" id="Rectangle: Rounded Corners 220" o:spid="_x0000_s1029" alt="&quot;&quot;" style="position:absolute;margin-left:400.15pt;margin-top:28.8pt;width:451.35pt;height:81.45pt;z-index:-25165818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" fillcolor="#363b73 [3215]" stroked="f">
                <v:textbox>
                  <w:txbxContent>
                    <w:p w14:paraId="2946A09E" w14:textId="77777777" w:rsidR="001C0CDB" w:rsidRPr="00E578F9" w:rsidRDefault="001C0CDB" w:rsidP="00477B14">
                      <w:pPr>
                        <w:rPr>
                          <w:lang w:val="en-US"/>
                        </w:rPr>
                      </w:pPr>
                    </w:p>
                  </w:txbxContent>
                </v:textbox>
                <w10:wrap anchorx="margin"/>
              </v:roundrect>
            </w:pict>
          </mc:Fallback>
        </mc:AlternateContent>
      </w:r>
      <w:r w:rsidR="0053668B" w:rsidRPr="341D6D22">
        <w:rPr>
          <w:rFonts w:ascii="Calibri" w:hAnsi="Calibri" w:cs="Calibri"/>
          <w:b/>
          <w:bCs/>
          <w:color w:val="363B73" w:themeColor="accent2"/>
          <w:szCs w:val="32"/>
        </w:rPr>
        <w:t>Evaluation</w:t>
      </w:r>
      <w:bookmarkEnd w:id="25"/>
      <w:r w:rsidR="0053668B" w:rsidRPr="341D6D22">
        <w:rPr>
          <w:rFonts w:ascii="Calibri" w:hAnsi="Calibri" w:cs="Calibri"/>
          <w:b/>
          <w:bCs/>
          <w:color w:val="363B73" w:themeColor="accent2"/>
          <w:szCs w:val="32"/>
        </w:rPr>
        <w:t xml:space="preserve"> </w:t>
      </w:r>
      <w:bookmarkEnd w:id="26"/>
      <w:bookmarkEnd w:id="27"/>
      <w:bookmarkEnd w:id="28"/>
      <w:r w:rsidR="00305D88">
        <w:rPr>
          <w:rFonts w:ascii="Calibri" w:hAnsi="Calibri" w:cs="Calibri"/>
          <w:b/>
          <w:bCs/>
          <w:color w:val="363B73" w:themeColor="accent2"/>
          <w:szCs w:val="32"/>
        </w:rPr>
        <w:t>m</w:t>
      </w:r>
      <w:r w:rsidR="00DB6AF4" w:rsidRPr="341D6D22">
        <w:rPr>
          <w:rFonts w:ascii="Calibri" w:hAnsi="Calibri" w:cs="Calibri"/>
          <w:b/>
          <w:bCs/>
          <w:color w:val="363B73" w:themeColor="accent2"/>
          <w:szCs w:val="32"/>
        </w:rPr>
        <w:t>ethod</w:t>
      </w:r>
      <w:bookmarkEnd w:id="29"/>
    </w:p>
    <w:p w14:paraId="7D73AD38" w14:textId="48572ECB" w:rsidR="00477B14" w:rsidRDefault="00477B14" w:rsidP="00477B14">
      <w:pPr>
        <w:spacing w:after="0"/>
        <w:ind w:left="2552" w:right="521"/>
      </w:pPr>
      <w:r w:rsidRPr="00477B14">
        <w:rPr>
          <w:noProof/>
          <w:lang w:val="en-US"/>
        </w:rPr>
        <w:drawing>
          <wp:anchor distT="0" distB="0" distL="114300" distR="114300" simplePos="0" relativeHeight="251658296" behindDoc="0" locked="0" layoutInCell="1" allowOverlap="1" wp14:anchorId="4AD92D68" wp14:editId="0A2C3F55">
            <wp:simplePos x="0" y="0"/>
            <wp:positionH relativeFrom="column">
              <wp:posOffset>324031</wp:posOffset>
            </wp:positionH>
            <wp:positionV relativeFrom="paragraph">
              <wp:posOffset>13698</wp:posOffset>
            </wp:positionV>
            <wp:extent cx="914400" cy="914400"/>
            <wp:effectExtent l="0" t="0" r="0" b="0"/>
            <wp:wrapNone/>
            <wp:docPr id="343" name="Graphic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Graphic 343">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p>
    <w:p w14:paraId="6503502F" w14:textId="443C09A1" w:rsidR="00E017DE" w:rsidRPr="00CF0FA8" w:rsidRDefault="00E017DE" w:rsidP="00477B14">
      <w:pPr>
        <w:ind w:left="2410" w:right="521"/>
        <w:rPr>
          <w:rFonts w:ascii="Calibri" w:hAnsi="Calibri" w:cs="Calibri"/>
          <w:color w:val="FFFFFF" w:themeColor="background2"/>
          <w:sz w:val="26"/>
          <w:szCs w:val="26"/>
        </w:rPr>
      </w:pPr>
      <w:r w:rsidRPr="00CF0FA8">
        <w:rPr>
          <w:rFonts w:ascii="Calibri" w:hAnsi="Calibri" w:cs="Calibri"/>
          <w:color w:val="FFFFFF" w:themeColor="background2"/>
          <w:sz w:val="26"/>
          <w:szCs w:val="26"/>
        </w:rPr>
        <w:t xml:space="preserve">The </w:t>
      </w:r>
      <w:r w:rsidR="00E9401F" w:rsidRPr="00C37FEB">
        <w:rPr>
          <w:rFonts w:ascii="Calibri" w:hAnsi="Calibri" w:cs="Calibri"/>
          <w:color w:val="FFFFFF" w:themeColor="background2"/>
          <w:sz w:val="26"/>
          <w:szCs w:val="26"/>
        </w:rPr>
        <w:t xml:space="preserve">Evaluation Team </w:t>
      </w:r>
      <w:r w:rsidR="00E9401F" w:rsidRPr="00CF0FA8">
        <w:rPr>
          <w:rFonts w:ascii="Calibri" w:hAnsi="Calibri" w:cs="Calibri"/>
          <w:color w:val="FFFFFF" w:themeColor="background2"/>
          <w:sz w:val="26"/>
          <w:szCs w:val="26"/>
        </w:rPr>
        <w:t xml:space="preserve">used </w:t>
      </w:r>
      <w:r w:rsidRPr="00CF0FA8">
        <w:rPr>
          <w:rFonts w:ascii="Calibri" w:hAnsi="Calibri" w:cs="Calibri"/>
          <w:color w:val="FFFFFF" w:themeColor="background2"/>
          <w:sz w:val="26"/>
          <w:szCs w:val="26"/>
        </w:rPr>
        <w:t>triangulation of observations, surveys, interviews and focus groups to gather feedback from a range of perspectives.</w:t>
      </w:r>
    </w:p>
    <w:p w14:paraId="5E6E5628" w14:textId="77777777" w:rsidR="0053668B" w:rsidRPr="00F143C8" w:rsidRDefault="0053668B" w:rsidP="0053668B">
      <w:pPr>
        <w:spacing w:after="0" w:line="240" w:lineRule="auto"/>
        <w:jc w:val="both"/>
        <w:rPr>
          <w:rFonts w:ascii="Calibri" w:hAnsi="Calibri" w:cs="Calibri"/>
          <w:sz w:val="18"/>
          <w:szCs w:val="18"/>
        </w:rPr>
      </w:pPr>
    </w:p>
    <w:p w14:paraId="49EC2F3F" w14:textId="73DEA3E4" w:rsidR="0053668B" w:rsidRPr="000532C6" w:rsidRDefault="0053668B" w:rsidP="000532C6">
      <w:pPr>
        <w:rPr>
          <w:szCs w:val="24"/>
        </w:rPr>
      </w:pPr>
      <w:r w:rsidRPr="000532C6">
        <w:rPr>
          <w:szCs w:val="24"/>
        </w:rPr>
        <w:t>With co</w:t>
      </w:r>
      <w:r w:rsidR="002D7B38" w:rsidRPr="000532C6">
        <w:rPr>
          <w:szCs w:val="24"/>
        </w:rPr>
        <w:t>-</w:t>
      </w:r>
      <w:r w:rsidRPr="000532C6">
        <w:rPr>
          <w:szCs w:val="24"/>
        </w:rPr>
        <w:t>production at the heart of th</w:t>
      </w:r>
      <w:r w:rsidR="00F15FAD" w:rsidRPr="000532C6">
        <w:rPr>
          <w:szCs w:val="24"/>
        </w:rPr>
        <w:t>e</w:t>
      </w:r>
      <w:r w:rsidRPr="000532C6">
        <w:rPr>
          <w:szCs w:val="24"/>
        </w:rPr>
        <w:t xml:space="preserve"> evaluation, NDTi, in partnership with bemix and My Life My Choice, built a</w:t>
      </w:r>
      <w:r w:rsidR="00BC7050" w:rsidRPr="000532C6">
        <w:rPr>
          <w:szCs w:val="24"/>
        </w:rPr>
        <w:t xml:space="preserve">n evaluation </w:t>
      </w:r>
      <w:r w:rsidRPr="000532C6">
        <w:rPr>
          <w:szCs w:val="24"/>
        </w:rPr>
        <w:t xml:space="preserve">team to ensure </w:t>
      </w:r>
      <w:r w:rsidR="004A59EA">
        <w:rPr>
          <w:szCs w:val="24"/>
        </w:rPr>
        <w:t xml:space="preserve">that </w:t>
      </w:r>
      <w:r w:rsidRPr="000532C6">
        <w:rPr>
          <w:szCs w:val="24"/>
        </w:rPr>
        <w:t>the necessary breadth of knowledge, skills and experience required for the project</w:t>
      </w:r>
      <w:r w:rsidR="004A59EA">
        <w:rPr>
          <w:szCs w:val="24"/>
        </w:rPr>
        <w:t xml:space="preserve"> were in place</w:t>
      </w:r>
      <w:r w:rsidRPr="000532C6">
        <w:rPr>
          <w:szCs w:val="24"/>
        </w:rPr>
        <w:t xml:space="preserve">. We </w:t>
      </w:r>
      <w:r w:rsidR="00481777" w:rsidRPr="000532C6">
        <w:rPr>
          <w:szCs w:val="24"/>
        </w:rPr>
        <w:t>h</w:t>
      </w:r>
      <w:r w:rsidRPr="000532C6">
        <w:rPr>
          <w:szCs w:val="24"/>
        </w:rPr>
        <w:t>a</w:t>
      </w:r>
      <w:r w:rsidR="00481777" w:rsidRPr="000532C6">
        <w:rPr>
          <w:szCs w:val="24"/>
        </w:rPr>
        <w:t>v</w:t>
      </w:r>
      <w:r w:rsidRPr="000532C6">
        <w:rPr>
          <w:szCs w:val="24"/>
        </w:rPr>
        <w:t>e work</w:t>
      </w:r>
      <w:r w:rsidR="00481777" w:rsidRPr="000532C6">
        <w:rPr>
          <w:szCs w:val="24"/>
        </w:rPr>
        <w:t>ed</w:t>
      </w:r>
      <w:r w:rsidRPr="000532C6">
        <w:rPr>
          <w:szCs w:val="24"/>
        </w:rPr>
        <w:t xml:space="preserve"> together to design and deliver the evaluation. In this report we refer to this team of people as the </w:t>
      </w:r>
      <w:r w:rsidR="003B1F60" w:rsidRPr="008662CA">
        <w:rPr>
          <w:b/>
          <w:color w:val="CD1384" w:themeColor="accent4" w:themeShade="BF"/>
          <w:szCs w:val="24"/>
        </w:rPr>
        <w:t>E</w:t>
      </w:r>
      <w:r w:rsidRPr="008662CA">
        <w:rPr>
          <w:b/>
          <w:color w:val="CD1384" w:themeColor="accent4" w:themeShade="BF"/>
          <w:szCs w:val="24"/>
        </w:rPr>
        <w:t xml:space="preserve">valuation </w:t>
      </w:r>
      <w:r w:rsidR="003B1F60" w:rsidRPr="008662CA">
        <w:rPr>
          <w:b/>
          <w:color w:val="CD1384" w:themeColor="accent4" w:themeShade="BF"/>
          <w:szCs w:val="24"/>
        </w:rPr>
        <w:t>T</w:t>
      </w:r>
      <w:r w:rsidRPr="008662CA">
        <w:rPr>
          <w:b/>
          <w:color w:val="CD1384" w:themeColor="accent4" w:themeShade="BF"/>
          <w:szCs w:val="24"/>
        </w:rPr>
        <w:t>eam</w:t>
      </w:r>
      <w:r w:rsidRPr="000532C6">
        <w:rPr>
          <w:szCs w:val="24"/>
        </w:rPr>
        <w:t xml:space="preserve">. The </w:t>
      </w:r>
      <w:r w:rsidR="00C202B9" w:rsidRPr="000532C6">
        <w:rPr>
          <w:szCs w:val="24"/>
        </w:rPr>
        <w:t>Evaluation Team</w:t>
      </w:r>
      <w:r w:rsidRPr="000532C6">
        <w:rPr>
          <w:szCs w:val="24"/>
        </w:rPr>
        <w:t xml:space="preserve"> </w:t>
      </w:r>
      <w:r w:rsidR="007C1BAE" w:rsidRPr="000532C6">
        <w:rPr>
          <w:szCs w:val="24"/>
        </w:rPr>
        <w:t>wa</w:t>
      </w:r>
      <w:r w:rsidRPr="000532C6">
        <w:rPr>
          <w:szCs w:val="24"/>
        </w:rPr>
        <w:t xml:space="preserve">s made up of people with evaluation expertise, expertise in workforce development, people who are autistic and </w:t>
      </w:r>
      <w:r w:rsidR="00EB2DA3" w:rsidRPr="000532C6">
        <w:rPr>
          <w:szCs w:val="24"/>
        </w:rPr>
        <w:t>people with</w:t>
      </w:r>
      <w:r w:rsidRPr="000532C6">
        <w:rPr>
          <w:szCs w:val="24"/>
        </w:rPr>
        <w:t xml:space="preserve"> </w:t>
      </w:r>
      <w:r w:rsidR="00F15FAD" w:rsidRPr="000532C6">
        <w:rPr>
          <w:szCs w:val="24"/>
        </w:rPr>
        <w:t xml:space="preserve">a </w:t>
      </w:r>
      <w:r w:rsidRPr="000532C6">
        <w:rPr>
          <w:szCs w:val="24"/>
        </w:rPr>
        <w:t>learning disabilit</w:t>
      </w:r>
      <w:r w:rsidR="00F15FAD" w:rsidRPr="000532C6">
        <w:rPr>
          <w:szCs w:val="24"/>
        </w:rPr>
        <w:t>y</w:t>
      </w:r>
      <w:r w:rsidRPr="000532C6">
        <w:rPr>
          <w:szCs w:val="24"/>
        </w:rPr>
        <w:t xml:space="preserve">. </w:t>
      </w:r>
      <w:r w:rsidR="00EB2DA3" w:rsidRPr="000532C6">
        <w:rPr>
          <w:szCs w:val="24"/>
        </w:rPr>
        <w:t xml:space="preserve">There were </w:t>
      </w:r>
      <w:r w:rsidRPr="000532C6">
        <w:rPr>
          <w:szCs w:val="24"/>
        </w:rPr>
        <w:t>other team</w:t>
      </w:r>
      <w:r w:rsidR="00EB2DA3" w:rsidRPr="000532C6">
        <w:rPr>
          <w:szCs w:val="24"/>
        </w:rPr>
        <w:t xml:space="preserve"> members</w:t>
      </w:r>
      <w:r w:rsidRPr="000532C6">
        <w:rPr>
          <w:szCs w:val="24"/>
        </w:rPr>
        <w:t xml:space="preserve"> who ensure</w:t>
      </w:r>
      <w:r w:rsidR="007C1BAE" w:rsidRPr="000532C6">
        <w:rPr>
          <w:szCs w:val="24"/>
        </w:rPr>
        <w:t>d</w:t>
      </w:r>
      <w:r w:rsidRPr="000532C6">
        <w:rPr>
          <w:szCs w:val="24"/>
        </w:rPr>
        <w:t xml:space="preserve"> people </w:t>
      </w:r>
      <w:r w:rsidR="007C1BAE" w:rsidRPr="000532C6">
        <w:rPr>
          <w:szCs w:val="24"/>
        </w:rPr>
        <w:t>we</w:t>
      </w:r>
      <w:r w:rsidRPr="000532C6">
        <w:rPr>
          <w:szCs w:val="24"/>
        </w:rPr>
        <w:t xml:space="preserve">re supported to be fully involved </w:t>
      </w:r>
      <w:r w:rsidR="00F15FAD" w:rsidRPr="000532C6">
        <w:rPr>
          <w:szCs w:val="24"/>
        </w:rPr>
        <w:t>in the</w:t>
      </w:r>
      <w:r w:rsidRPr="000532C6">
        <w:rPr>
          <w:szCs w:val="24"/>
        </w:rPr>
        <w:t xml:space="preserve"> co-produ</w:t>
      </w:r>
      <w:r w:rsidR="00F15FAD" w:rsidRPr="000532C6">
        <w:rPr>
          <w:szCs w:val="24"/>
        </w:rPr>
        <w:t>ction of</w:t>
      </w:r>
      <w:r w:rsidRPr="000532C6">
        <w:rPr>
          <w:szCs w:val="24"/>
        </w:rPr>
        <w:t xml:space="preserve"> the evaluation throughout. We </w:t>
      </w:r>
      <w:r w:rsidR="007C1BAE" w:rsidRPr="000532C6">
        <w:rPr>
          <w:szCs w:val="24"/>
        </w:rPr>
        <w:t>we</w:t>
      </w:r>
      <w:r w:rsidRPr="000532C6">
        <w:rPr>
          <w:szCs w:val="24"/>
        </w:rPr>
        <w:t xml:space="preserve">re supported by our </w:t>
      </w:r>
      <w:r w:rsidRPr="008662CA">
        <w:rPr>
          <w:b/>
          <w:color w:val="CD1384" w:themeColor="accent4" w:themeShade="BF"/>
          <w:szCs w:val="24"/>
        </w:rPr>
        <w:t xml:space="preserve">Advisory </w:t>
      </w:r>
      <w:r w:rsidR="00B93C39" w:rsidRPr="008662CA">
        <w:rPr>
          <w:b/>
          <w:color w:val="CD1384" w:themeColor="accent4" w:themeShade="BF"/>
          <w:szCs w:val="24"/>
        </w:rPr>
        <w:t>G</w:t>
      </w:r>
      <w:r w:rsidRPr="008662CA">
        <w:rPr>
          <w:b/>
          <w:color w:val="CD1384" w:themeColor="accent4" w:themeShade="BF"/>
          <w:szCs w:val="24"/>
        </w:rPr>
        <w:t>roup</w:t>
      </w:r>
      <w:r w:rsidRPr="008662CA">
        <w:rPr>
          <w:color w:val="CD1384" w:themeColor="accent4" w:themeShade="BF"/>
          <w:szCs w:val="24"/>
        </w:rPr>
        <w:t xml:space="preserve"> </w:t>
      </w:r>
      <w:r w:rsidRPr="000532C6">
        <w:rPr>
          <w:szCs w:val="24"/>
        </w:rPr>
        <w:t>who use</w:t>
      </w:r>
      <w:r w:rsidR="007C1BAE" w:rsidRPr="000532C6">
        <w:rPr>
          <w:szCs w:val="24"/>
        </w:rPr>
        <w:t>d</w:t>
      </w:r>
      <w:r w:rsidRPr="000532C6">
        <w:rPr>
          <w:szCs w:val="24"/>
        </w:rPr>
        <w:t xml:space="preserve"> their personal and professional expertise to support, challenge</w:t>
      </w:r>
      <w:r w:rsidR="00F15FAD" w:rsidRPr="000532C6">
        <w:rPr>
          <w:szCs w:val="24"/>
        </w:rPr>
        <w:t>,</w:t>
      </w:r>
      <w:r w:rsidRPr="000532C6">
        <w:rPr>
          <w:szCs w:val="24"/>
        </w:rPr>
        <w:t xml:space="preserve"> and hold </w:t>
      </w:r>
      <w:r w:rsidR="00D955BF" w:rsidRPr="000532C6">
        <w:rPr>
          <w:szCs w:val="24"/>
        </w:rPr>
        <w:t xml:space="preserve">the </w:t>
      </w:r>
      <w:r w:rsidR="00C202B9" w:rsidRPr="000532C6">
        <w:rPr>
          <w:szCs w:val="24"/>
        </w:rPr>
        <w:t>Evaluation Team</w:t>
      </w:r>
      <w:r w:rsidR="00D955BF" w:rsidRPr="000532C6">
        <w:rPr>
          <w:szCs w:val="24"/>
        </w:rPr>
        <w:t xml:space="preserve"> </w:t>
      </w:r>
      <w:r w:rsidR="00C202B9" w:rsidRPr="000532C6">
        <w:rPr>
          <w:szCs w:val="24"/>
        </w:rPr>
        <w:t xml:space="preserve">to </w:t>
      </w:r>
      <w:r w:rsidRPr="000532C6">
        <w:rPr>
          <w:szCs w:val="24"/>
        </w:rPr>
        <w:t>account. Members of th</w:t>
      </w:r>
      <w:r w:rsidR="00D955BF" w:rsidRPr="000532C6">
        <w:rPr>
          <w:szCs w:val="24"/>
        </w:rPr>
        <w:t>e Advisory Group</w:t>
      </w:r>
      <w:r w:rsidRPr="000532C6">
        <w:rPr>
          <w:szCs w:val="24"/>
        </w:rPr>
        <w:t xml:space="preserve"> include</w:t>
      </w:r>
      <w:r w:rsidR="007C1BAE" w:rsidRPr="000532C6">
        <w:rPr>
          <w:szCs w:val="24"/>
        </w:rPr>
        <w:t>d</w:t>
      </w:r>
      <w:r w:rsidRPr="000532C6">
        <w:rPr>
          <w:szCs w:val="24"/>
        </w:rPr>
        <w:t xml:space="preserve"> </w:t>
      </w:r>
      <w:r w:rsidR="00837177">
        <w:rPr>
          <w:szCs w:val="24"/>
        </w:rPr>
        <w:t>e</w:t>
      </w:r>
      <w:r w:rsidR="00F8769B" w:rsidRPr="000532C6">
        <w:rPr>
          <w:szCs w:val="24"/>
        </w:rPr>
        <w:t>xperts by experience</w:t>
      </w:r>
      <w:r w:rsidR="000F3AC2" w:rsidRPr="000532C6">
        <w:rPr>
          <w:szCs w:val="24"/>
        </w:rPr>
        <w:t xml:space="preserve">, </w:t>
      </w:r>
      <w:r w:rsidRPr="000532C6">
        <w:rPr>
          <w:szCs w:val="24"/>
        </w:rPr>
        <w:t xml:space="preserve">family carers, </w:t>
      </w:r>
      <w:proofErr w:type="gramStart"/>
      <w:r w:rsidR="00F15FAD" w:rsidRPr="000532C6">
        <w:rPr>
          <w:szCs w:val="24"/>
        </w:rPr>
        <w:t>academics</w:t>
      </w:r>
      <w:proofErr w:type="gramEnd"/>
      <w:r w:rsidRPr="000532C6">
        <w:rPr>
          <w:szCs w:val="24"/>
        </w:rPr>
        <w:t xml:space="preserve"> and other experts.</w:t>
      </w:r>
    </w:p>
    <w:p w14:paraId="12EAF54E" w14:textId="4925C868" w:rsidR="006E464D" w:rsidRPr="009A0C23" w:rsidRDefault="0036002F" w:rsidP="006E464D">
      <w:pPr>
        <w:spacing w:before="240" w:line="240" w:lineRule="auto"/>
        <w:rPr>
          <w:szCs w:val="24"/>
        </w:rPr>
      </w:pPr>
      <w:r w:rsidRPr="009A0C23">
        <w:rPr>
          <w:rFonts w:ascii="Calibri" w:hAnsi="Calibri" w:cs="Calibri"/>
          <w:szCs w:val="24"/>
        </w:rPr>
        <w:t>The</w:t>
      </w:r>
      <w:r w:rsidR="006E464D" w:rsidRPr="009A0C23">
        <w:rPr>
          <w:szCs w:val="24"/>
        </w:rPr>
        <w:t xml:space="preserve"> evaluation </w:t>
      </w:r>
      <w:r w:rsidRPr="009A0C23">
        <w:rPr>
          <w:szCs w:val="24"/>
        </w:rPr>
        <w:t xml:space="preserve">was designed to </w:t>
      </w:r>
      <w:r w:rsidR="006E464D" w:rsidRPr="009A0C23">
        <w:rPr>
          <w:szCs w:val="24"/>
        </w:rPr>
        <w:t>establish the impact of training</w:t>
      </w:r>
      <w:r w:rsidR="00A30966">
        <w:rPr>
          <w:szCs w:val="24"/>
        </w:rPr>
        <w:t>,</w:t>
      </w:r>
      <w:r w:rsidR="006E464D" w:rsidRPr="009A0C23">
        <w:rPr>
          <w:szCs w:val="24"/>
        </w:rPr>
        <w:t xml:space="preserve"> including:</w:t>
      </w:r>
    </w:p>
    <w:p w14:paraId="5AD1688F" w14:textId="49C78D56" w:rsidR="006E464D" w:rsidRPr="009A0C23" w:rsidRDefault="00DC1923" w:rsidP="00C21E9C">
      <w:pPr>
        <w:pStyle w:val="ListParagraph"/>
        <w:numPr>
          <w:ilvl w:val="0"/>
          <w:numId w:val="22"/>
        </w:numPr>
        <w:suppressAutoHyphens/>
        <w:autoSpaceDN w:val="0"/>
        <w:spacing w:line="254" w:lineRule="auto"/>
        <w:contextualSpacing w:val="0"/>
        <w:textAlignment w:val="baseline"/>
        <w:rPr>
          <w:rFonts w:cs="Arial"/>
          <w:szCs w:val="24"/>
        </w:rPr>
      </w:pPr>
      <w:r>
        <w:rPr>
          <w:rFonts w:cs="Arial"/>
          <w:szCs w:val="24"/>
        </w:rPr>
        <w:t>I</w:t>
      </w:r>
      <w:r w:rsidR="006E464D" w:rsidRPr="009A0C23">
        <w:rPr>
          <w:rFonts w:cs="Arial"/>
          <w:szCs w:val="24"/>
        </w:rPr>
        <w:t>mprovement of staff understanding of learning disability and autism in the context of their job role</w:t>
      </w:r>
      <w:r>
        <w:rPr>
          <w:rFonts w:cs="Arial"/>
          <w:szCs w:val="24"/>
        </w:rPr>
        <w:t>.</w:t>
      </w:r>
    </w:p>
    <w:p w14:paraId="2EA50AC5" w14:textId="3741B4CF" w:rsidR="006E464D" w:rsidRPr="009A0C23" w:rsidRDefault="00DC1923" w:rsidP="00C21E9C">
      <w:pPr>
        <w:pStyle w:val="ListParagraph"/>
        <w:numPr>
          <w:ilvl w:val="0"/>
          <w:numId w:val="22"/>
        </w:numPr>
        <w:suppressAutoHyphens/>
        <w:autoSpaceDN w:val="0"/>
        <w:spacing w:line="254" w:lineRule="auto"/>
        <w:contextualSpacing w:val="0"/>
        <w:textAlignment w:val="baseline"/>
        <w:rPr>
          <w:rFonts w:cs="Arial"/>
          <w:szCs w:val="24"/>
        </w:rPr>
      </w:pPr>
      <w:r>
        <w:rPr>
          <w:rFonts w:cs="Arial"/>
          <w:szCs w:val="24"/>
        </w:rPr>
        <w:t>I</w:t>
      </w:r>
      <w:r w:rsidR="006E464D" w:rsidRPr="009A0C23">
        <w:rPr>
          <w:rFonts w:cs="Arial"/>
          <w:szCs w:val="24"/>
        </w:rPr>
        <w:t xml:space="preserve">mprovement of delivery of care and support to people with </w:t>
      </w:r>
      <w:r w:rsidR="00EC49CA">
        <w:rPr>
          <w:rFonts w:cs="Arial"/>
          <w:szCs w:val="24"/>
        </w:rPr>
        <w:t xml:space="preserve">a </w:t>
      </w:r>
      <w:r w:rsidR="006E464D" w:rsidRPr="009A0C23">
        <w:rPr>
          <w:rFonts w:cs="Arial"/>
          <w:szCs w:val="24"/>
        </w:rPr>
        <w:t xml:space="preserve">learning disability and </w:t>
      </w:r>
      <w:r w:rsidR="00DF522A">
        <w:rPr>
          <w:rFonts w:cs="Arial"/>
          <w:szCs w:val="24"/>
        </w:rPr>
        <w:t>autistic people</w:t>
      </w:r>
      <w:r>
        <w:rPr>
          <w:rFonts w:cs="Arial"/>
          <w:szCs w:val="24"/>
        </w:rPr>
        <w:t>.</w:t>
      </w:r>
    </w:p>
    <w:p w14:paraId="0C9AF2B9" w14:textId="135DA73F" w:rsidR="006E464D" w:rsidRPr="009A0C23" w:rsidRDefault="00DC1923" w:rsidP="00C21E9C">
      <w:pPr>
        <w:pStyle w:val="ListParagraph"/>
        <w:numPr>
          <w:ilvl w:val="0"/>
          <w:numId w:val="22"/>
        </w:numPr>
        <w:suppressAutoHyphens/>
        <w:autoSpaceDN w:val="0"/>
        <w:spacing w:line="254" w:lineRule="auto"/>
        <w:contextualSpacing w:val="0"/>
        <w:textAlignment w:val="baseline"/>
        <w:rPr>
          <w:rFonts w:cs="Arial"/>
          <w:szCs w:val="24"/>
        </w:rPr>
      </w:pPr>
      <w:r>
        <w:rPr>
          <w:rFonts w:cs="Arial"/>
          <w:szCs w:val="24"/>
        </w:rPr>
        <w:t>T</w:t>
      </w:r>
      <w:r w:rsidR="006E464D" w:rsidRPr="009A0C23">
        <w:rPr>
          <w:rFonts w:cs="Arial"/>
          <w:szCs w:val="24"/>
        </w:rPr>
        <w:t>he efficacy of training delivery methods (such as e-learning, face</w:t>
      </w:r>
      <w:r w:rsidR="00A86AA8">
        <w:rPr>
          <w:rFonts w:cs="Arial"/>
          <w:szCs w:val="24"/>
        </w:rPr>
        <w:t>-</w:t>
      </w:r>
      <w:r w:rsidR="006E464D" w:rsidRPr="009A0C23">
        <w:rPr>
          <w:rFonts w:cs="Arial"/>
          <w:szCs w:val="24"/>
        </w:rPr>
        <w:t>to</w:t>
      </w:r>
      <w:r w:rsidR="00A86AA8">
        <w:rPr>
          <w:rFonts w:cs="Arial"/>
          <w:szCs w:val="24"/>
        </w:rPr>
        <w:t>-</w:t>
      </w:r>
      <w:r w:rsidR="006E464D" w:rsidRPr="009A0C23">
        <w:rPr>
          <w:rFonts w:cs="Arial"/>
          <w:szCs w:val="24"/>
        </w:rPr>
        <w:t>face, blended learning) in each setting to improve understanding and care</w:t>
      </w:r>
      <w:r>
        <w:rPr>
          <w:rFonts w:cs="Arial"/>
          <w:szCs w:val="24"/>
        </w:rPr>
        <w:t>.</w:t>
      </w:r>
    </w:p>
    <w:p w14:paraId="2F5E5DCD" w14:textId="3AB79B1E" w:rsidR="006E464D" w:rsidRPr="009A0C23" w:rsidRDefault="00DC1923" w:rsidP="00C21E9C">
      <w:pPr>
        <w:pStyle w:val="ListParagraph"/>
        <w:numPr>
          <w:ilvl w:val="0"/>
          <w:numId w:val="22"/>
        </w:numPr>
        <w:suppressAutoHyphens/>
        <w:autoSpaceDN w:val="0"/>
        <w:spacing w:line="254" w:lineRule="auto"/>
        <w:contextualSpacing w:val="0"/>
        <w:textAlignment w:val="baseline"/>
        <w:rPr>
          <w:rFonts w:cs="Arial"/>
          <w:szCs w:val="24"/>
        </w:rPr>
      </w:pPr>
      <w:r>
        <w:rPr>
          <w:rFonts w:cs="Arial"/>
          <w:szCs w:val="24"/>
        </w:rPr>
        <w:t>T</w:t>
      </w:r>
      <w:r w:rsidR="006E464D" w:rsidRPr="009A0C23">
        <w:rPr>
          <w:rFonts w:cs="Arial"/>
          <w:szCs w:val="24"/>
        </w:rPr>
        <w:t>he experience and views of service users and families</w:t>
      </w:r>
      <w:r>
        <w:rPr>
          <w:rFonts w:cs="Arial"/>
          <w:szCs w:val="24"/>
        </w:rPr>
        <w:t>.</w:t>
      </w:r>
      <w:r w:rsidR="006E464D" w:rsidRPr="009A0C23">
        <w:rPr>
          <w:rFonts w:cs="Arial"/>
          <w:szCs w:val="24"/>
        </w:rPr>
        <w:t xml:space="preserve"> </w:t>
      </w:r>
    </w:p>
    <w:p w14:paraId="52415CF6" w14:textId="4084002B" w:rsidR="006E464D" w:rsidRPr="00DC1923" w:rsidRDefault="00DC1923" w:rsidP="004822BF">
      <w:pPr>
        <w:pStyle w:val="ListParagraph"/>
        <w:numPr>
          <w:ilvl w:val="0"/>
          <w:numId w:val="22"/>
        </w:numPr>
        <w:rPr>
          <w:rFonts w:cstheme="minorHAnsi"/>
        </w:rPr>
      </w:pPr>
      <w:r w:rsidRPr="00DC1923">
        <w:rPr>
          <w:rFonts w:cstheme="minorHAnsi"/>
        </w:rPr>
        <w:t>I</w:t>
      </w:r>
      <w:r w:rsidR="006E464D" w:rsidRPr="00DC1923">
        <w:rPr>
          <w:rFonts w:cstheme="minorHAnsi"/>
        </w:rPr>
        <w:t>dentif</w:t>
      </w:r>
      <w:r w:rsidR="00F80848" w:rsidRPr="00DC1923">
        <w:rPr>
          <w:rFonts w:cstheme="minorHAnsi"/>
        </w:rPr>
        <w:t>ication of the</w:t>
      </w:r>
      <w:r w:rsidR="006E464D" w:rsidRPr="00DC1923">
        <w:rPr>
          <w:rFonts w:cstheme="minorHAnsi"/>
        </w:rPr>
        <w:t xml:space="preserve"> challenges and barriers, and potential ways to address them as part of a ‘lessons learnt’ exercise</w:t>
      </w:r>
      <w:r w:rsidRPr="00DC1923">
        <w:rPr>
          <w:rFonts w:cstheme="minorHAnsi"/>
        </w:rPr>
        <w:t>.</w:t>
      </w:r>
      <w:r w:rsidR="006E464D" w:rsidRPr="00DC1923">
        <w:rPr>
          <w:rFonts w:cstheme="minorHAnsi"/>
        </w:rPr>
        <w:t xml:space="preserve"> </w:t>
      </w:r>
    </w:p>
    <w:p w14:paraId="17515C81" w14:textId="498625EE" w:rsidR="00FE7573" w:rsidRPr="00E81E09" w:rsidRDefault="006E21D2" w:rsidP="006E7A07">
      <w:pPr>
        <w:spacing w:line="240" w:lineRule="auto"/>
        <w:rPr>
          <w:szCs w:val="24"/>
        </w:rPr>
      </w:pPr>
      <w:r w:rsidRPr="009A0C23">
        <w:rPr>
          <w:rFonts w:ascii="Calibri" w:hAnsi="Calibri" w:cs="Calibri"/>
          <w:szCs w:val="24"/>
        </w:rPr>
        <w:lastRenderedPageBreak/>
        <w:t xml:space="preserve">NDTi </w:t>
      </w:r>
      <w:r w:rsidR="008B28BA" w:rsidRPr="009A0C23">
        <w:rPr>
          <w:rFonts w:ascii="Calibri" w:hAnsi="Calibri" w:cs="Calibri"/>
          <w:szCs w:val="24"/>
        </w:rPr>
        <w:t>achieved</w:t>
      </w:r>
      <w:r w:rsidR="0036002F" w:rsidRPr="009A0C23">
        <w:rPr>
          <w:rFonts w:ascii="Calibri" w:hAnsi="Calibri" w:cs="Calibri"/>
          <w:szCs w:val="24"/>
        </w:rPr>
        <w:t xml:space="preserve"> this using </w:t>
      </w:r>
      <w:r w:rsidRPr="009A0C23">
        <w:rPr>
          <w:rFonts w:ascii="Calibri" w:hAnsi="Calibri" w:cs="Calibri"/>
          <w:szCs w:val="24"/>
        </w:rPr>
        <w:t xml:space="preserve">the </w:t>
      </w:r>
      <w:r w:rsidR="0053668B" w:rsidRPr="009A0C23">
        <w:rPr>
          <w:rFonts w:ascii="Calibri" w:hAnsi="Calibri" w:cs="Calibri"/>
          <w:b/>
          <w:bCs/>
          <w:color w:val="363B73" w:themeColor="text2"/>
          <w:szCs w:val="24"/>
        </w:rPr>
        <w:t>Kirkpatrick Four-Level Training Evaluation Model</w:t>
      </w:r>
      <w:r w:rsidR="0053668B" w:rsidRPr="009A0C23">
        <w:rPr>
          <w:rFonts w:ascii="Calibri" w:hAnsi="Calibri" w:cs="Calibri"/>
          <w:szCs w:val="24"/>
          <w:vertAlign w:val="superscript"/>
        </w:rPr>
        <w:footnoteReference w:id="3"/>
      </w:r>
      <w:r w:rsidR="00F94161" w:rsidRPr="009A0C23">
        <w:rPr>
          <w:rFonts w:ascii="Calibri" w:hAnsi="Calibri" w:cs="Calibri"/>
          <w:b/>
          <w:bCs/>
          <w:color w:val="363B73" w:themeColor="text2"/>
          <w:szCs w:val="24"/>
        </w:rPr>
        <w:t xml:space="preserve"> </w:t>
      </w:r>
      <w:r w:rsidRPr="009A0C23">
        <w:rPr>
          <w:rFonts w:ascii="Calibri" w:hAnsi="Calibri" w:cs="Calibri"/>
          <w:szCs w:val="24"/>
        </w:rPr>
        <w:t>as a framework. This</w:t>
      </w:r>
      <w:r w:rsidRPr="009A0C23">
        <w:rPr>
          <w:rFonts w:ascii="Calibri" w:hAnsi="Calibri" w:cs="Calibri"/>
          <w:b/>
          <w:bCs/>
          <w:szCs w:val="24"/>
        </w:rPr>
        <w:t xml:space="preserve"> </w:t>
      </w:r>
      <w:r w:rsidR="00C70EFB" w:rsidRPr="009A0C23">
        <w:rPr>
          <w:rFonts w:ascii="Calibri" w:hAnsi="Calibri" w:cs="Calibri"/>
          <w:szCs w:val="24"/>
        </w:rPr>
        <w:t xml:space="preserve">considers learning at four levels </w:t>
      </w:r>
      <w:r w:rsidR="00F94161" w:rsidRPr="009A0C23">
        <w:rPr>
          <w:rFonts w:ascii="Calibri" w:hAnsi="Calibri" w:cs="Calibri"/>
          <w:szCs w:val="24"/>
        </w:rPr>
        <w:t xml:space="preserve">(see Figure </w:t>
      </w:r>
      <w:r w:rsidR="00AC7B75" w:rsidRPr="009A0C23">
        <w:rPr>
          <w:rFonts w:ascii="Calibri" w:hAnsi="Calibri" w:cs="Calibri"/>
          <w:szCs w:val="24"/>
        </w:rPr>
        <w:t>1</w:t>
      </w:r>
      <w:r w:rsidR="00F94161" w:rsidRPr="009A0C23">
        <w:rPr>
          <w:rFonts w:ascii="Calibri" w:hAnsi="Calibri" w:cs="Calibri"/>
          <w:szCs w:val="24"/>
        </w:rPr>
        <w:t>)</w:t>
      </w:r>
      <w:r w:rsidR="0053668B" w:rsidRPr="009A0C23">
        <w:rPr>
          <w:rFonts w:ascii="Calibri" w:hAnsi="Calibri" w:cs="Calibri"/>
          <w:szCs w:val="24"/>
        </w:rPr>
        <w:t xml:space="preserve">. </w:t>
      </w:r>
      <w:r w:rsidR="00C70EFB" w:rsidRPr="009A0C23">
        <w:rPr>
          <w:rFonts w:ascii="Calibri" w:hAnsi="Calibri" w:cs="Calibri"/>
          <w:szCs w:val="24"/>
        </w:rPr>
        <w:t xml:space="preserve">This </w:t>
      </w:r>
      <w:r w:rsidR="0053668B" w:rsidRPr="009A0C23">
        <w:rPr>
          <w:rFonts w:ascii="Calibri" w:hAnsi="Calibri" w:cs="Calibri"/>
          <w:szCs w:val="24"/>
        </w:rPr>
        <w:t>help</w:t>
      </w:r>
      <w:r w:rsidR="00A335FD" w:rsidRPr="009A0C23">
        <w:rPr>
          <w:rFonts w:ascii="Calibri" w:hAnsi="Calibri" w:cs="Calibri"/>
          <w:szCs w:val="24"/>
        </w:rPr>
        <w:t>ed</w:t>
      </w:r>
      <w:r w:rsidR="0053668B" w:rsidRPr="009A0C23">
        <w:rPr>
          <w:rFonts w:ascii="Calibri" w:hAnsi="Calibri" w:cs="Calibri"/>
          <w:szCs w:val="24"/>
        </w:rPr>
        <w:t xml:space="preserve"> to frame our analysis of the impact of the different training models</w:t>
      </w:r>
      <w:r w:rsidR="00EC49CA">
        <w:rPr>
          <w:rFonts w:ascii="Calibri" w:hAnsi="Calibri" w:cs="Calibri"/>
          <w:szCs w:val="24"/>
        </w:rPr>
        <w:t xml:space="preserve"> trialled</w:t>
      </w:r>
      <w:r w:rsidR="0053668B" w:rsidRPr="009A0C23">
        <w:rPr>
          <w:rFonts w:ascii="Calibri" w:hAnsi="Calibri" w:cs="Calibri"/>
          <w:szCs w:val="24"/>
        </w:rPr>
        <w:t>.</w:t>
      </w:r>
    </w:p>
    <w:p w14:paraId="2884D23A" w14:textId="2FEFD395" w:rsidR="0053668B" w:rsidRDefault="00C70EFB" w:rsidP="00BA0BE1">
      <w:pPr>
        <w:spacing w:line="240" w:lineRule="auto"/>
        <w:rPr>
          <w:rFonts w:ascii="Calibri" w:hAnsi="Calibri" w:cs="Calibri"/>
          <w:b/>
          <w:color w:val="363B73" w:themeColor="text2"/>
          <w:szCs w:val="24"/>
        </w:rPr>
      </w:pPr>
      <w:r w:rsidRPr="00E81E09">
        <w:rPr>
          <w:rFonts w:ascii="Calibri" w:hAnsi="Calibri" w:cs="Calibri"/>
          <w:b/>
          <w:color w:val="363B73" w:themeColor="text2"/>
          <w:szCs w:val="24"/>
        </w:rPr>
        <w:t xml:space="preserve">Figure </w:t>
      </w:r>
      <w:r w:rsidR="00AC7B75" w:rsidRPr="00E81E09">
        <w:rPr>
          <w:rFonts w:ascii="Calibri" w:hAnsi="Calibri" w:cs="Calibri"/>
          <w:b/>
          <w:color w:val="363B73" w:themeColor="text2"/>
          <w:szCs w:val="24"/>
        </w:rPr>
        <w:t>1</w:t>
      </w:r>
      <w:r w:rsidRPr="00E81E09">
        <w:rPr>
          <w:rFonts w:ascii="Calibri" w:hAnsi="Calibri" w:cs="Calibri"/>
          <w:b/>
          <w:color w:val="363B73" w:themeColor="text2"/>
          <w:szCs w:val="24"/>
        </w:rPr>
        <w:t>: T</w:t>
      </w:r>
      <w:r w:rsidR="0053668B" w:rsidRPr="00E81E09">
        <w:rPr>
          <w:rFonts w:ascii="Calibri" w:hAnsi="Calibri" w:cs="Calibri"/>
          <w:b/>
          <w:color w:val="363B73" w:themeColor="text2"/>
          <w:szCs w:val="24"/>
        </w:rPr>
        <w:t xml:space="preserve">he </w:t>
      </w:r>
      <w:bookmarkStart w:id="30" w:name="_Hlk98178715"/>
      <w:r w:rsidR="0053668B" w:rsidRPr="00E81E09">
        <w:rPr>
          <w:rFonts w:ascii="Calibri" w:hAnsi="Calibri" w:cs="Calibri"/>
          <w:b/>
          <w:color w:val="363B73" w:themeColor="text2"/>
          <w:szCs w:val="24"/>
        </w:rPr>
        <w:t xml:space="preserve">Kirkpatrick Model </w:t>
      </w:r>
      <w:bookmarkEnd w:id="30"/>
    </w:p>
    <w:p w14:paraId="73256524" w14:textId="77777777" w:rsidR="00BA0BE1" w:rsidRPr="00BA0BE1" w:rsidRDefault="00BA0BE1" w:rsidP="00BA0BE1">
      <w:pPr>
        <w:spacing w:before="240" w:after="0" w:line="240" w:lineRule="auto"/>
        <w:rPr>
          <w:rFonts w:ascii="Calibri" w:hAnsi="Calibri" w:cs="Calibri"/>
          <w:b/>
          <w:color w:val="363B73" w:themeColor="text2"/>
          <w:sz w:val="6"/>
          <w:szCs w:val="6"/>
        </w:rPr>
      </w:pPr>
    </w:p>
    <w:tbl>
      <w:tblPr>
        <w:tblStyle w:val="TableGrid"/>
        <w:tblpPr w:leftFromText="180" w:rightFromText="180" w:vertAnchor="text" w:tblpY="1"/>
        <w:tblOverlap w:val="never"/>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088"/>
      </w:tblGrid>
      <w:tr w:rsidR="00D240F9" w:rsidRPr="00E81E09" w14:paraId="4A6CA8F5" w14:textId="77777777" w:rsidTr="00D84E05">
        <w:trPr>
          <w:trHeight w:val="850"/>
        </w:trPr>
        <w:tc>
          <w:tcPr>
            <w:tcW w:w="1843" w:type="dxa"/>
            <w:vAlign w:val="bottom"/>
          </w:tcPr>
          <w:p w14:paraId="23A1659F" w14:textId="3A6C269F" w:rsidR="00D240F9" w:rsidRPr="00E81E09" w:rsidRDefault="00224785" w:rsidP="00D84E05">
            <w:pPr>
              <w:jc w:val="center"/>
              <w:rPr>
                <w:rFonts w:ascii="Calibri" w:hAnsi="Calibri" w:cs="Calibri"/>
                <w:b/>
                <w:bCs/>
                <w:color w:val="FFFFFF" w:themeColor="background2"/>
                <w:sz w:val="12"/>
                <w:szCs w:val="12"/>
              </w:rPr>
            </w:pPr>
            <w:r>
              <w:rPr>
                <w:noProof/>
                <w:lang w:val="en-US"/>
              </w:rPr>
              <mc:AlternateContent>
                <mc:Choice Requires="wps">
                  <w:drawing>
                    <wp:anchor distT="0" distB="0" distL="114300" distR="114300" simplePos="0" relativeHeight="251658283" behindDoc="1" locked="0" layoutInCell="1" allowOverlap="1" wp14:anchorId="367FAC33" wp14:editId="0DB3D1E1">
                      <wp:simplePos x="0" y="0"/>
                      <wp:positionH relativeFrom="column">
                        <wp:posOffset>241935</wp:posOffset>
                      </wp:positionH>
                      <wp:positionV relativeFrom="paragraph">
                        <wp:posOffset>-9525</wp:posOffset>
                      </wp:positionV>
                      <wp:extent cx="525780" cy="518160"/>
                      <wp:effectExtent l="57150" t="19050" r="45720" b="53340"/>
                      <wp:wrapNone/>
                      <wp:docPr id="217" name="Flowchart: Connector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 cy="518160"/>
                              </a:xfrm>
                              <a:prstGeom prst="flowChartConnector">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14E5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7" o:spid="_x0000_s1026" type="#_x0000_t120" alt="&quot;&quot;" style="position:absolute;margin-left:19.05pt;margin-top:-.75pt;width:41.4pt;height:40.8pt;z-index:-251658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" fillcolor="#363b73 [3205]" stroked="f">
                      <v:shadow on="t" color="black" opacity="22937f" origin=",.5" offset="0,.63889mm"/>
                    </v:shape>
                  </w:pict>
                </mc:Fallback>
              </mc:AlternateContent>
            </w:r>
          </w:p>
          <w:p w14:paraId="01C457B6" w14:textId="77777777" w:rsidR="00D240F9" w:rsidRPr="00E81E09" w:rsidRDefault="00D240F9" w:rsidP="00D84E05">
            <w:pPr>
              <w:jc w:val="center"/>
              <w:rPr>
                <w:rFonts w:ascii="Calibri" w:hAnsi="Calibri" w:cs="Calibri"/>
                <w:b/>
                <w:bCs/>
                <w:szCs w:val="24"/>
              </w:rPr>
            </w:pPr>
            <w:r w:rsidRPr="00E81E09">
              <w:rPr>
                <w:rFonts w:ascii="Calibri" w:hAnsi="Calibri" w:cs="Calibri"/>
                <w:b/>
                <w:bCs/>
                <w:color w:val="FFFFFF" w:themeColor="background2"/>
                <w:sz w:val="32"/>
                <w:szCs w:val="32"/>
              </w:rPr>
              <w:t>1</w:t>
            </w:r>
          </w:p>
        </w:tc>
        <w:tc>
          <w:tcPr>
            <w:tcW w:w="7088" w:type="dxa"/>
            <w:vAlign w:val="center"/>
          </w:tcPr>
          <w:p w14:paraId="64659783" w14:textId="494B91C9" w:rsidR="00D240F9" w:rsidRPr="00E81E09" w:rsidRDefault="00224785" w:rsidP="00D84E05">
            <w:pPr>
              <w:jc w:val="center"/>
              <w:rPr>
                <w:rFonts w:ascii="Calibri" w:hAnsi="Calibri" w:cs="Calibri"/>
                <w:b/>
                <w:bCs/>
                <w:color w:val="FFFFFF" w:themeColor="background2"/>
                <w:sz w:val="2"/>
                <w:szCs w:val="2"/>
              </w:rPr>
            </w:pPr>
            <w:r>
              <w:rPr>
                <w:noProof/>
                <w:lang w:val="en-US"/>
              </w:rPr>
              <mc:AlternateContent>
                <mc:Choice Requires="wps">
                  <w:drawing>
                    <wp:anchor distT="0" distB="0" distL="114300" distR="114300" simplePos="0" relativeHeight="251658280" behindDoc="1" locked="0" layoutInCell="1" allowOverlap="1" wp14:anchorId="45A5E777" wp14:editId="4687530B">
                      <wp:simplePos x="0" y="0"/>
                      <wp:positionH relativeFrom="column">
                        <wp:posOffset>-34290</wp:posOffset>
                      </wp:positionH>
                      <wp:positionV relativeFrom="paragraph">
                        <wp:posOffset>-14605</wp:posOffset>
                      </wp:positionV>
                      <wp:extent cx="4461510" cy="548640"/>
                      <wp:effectExtent l="57150" t="19050" r="34290" b="60960"/>
                      <wp:wrapNone/>
                      <wp:docPr id="215" name="Arrow: Pentagon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461510" cy="548640"/>
                              </a:xfrm>
                              <a:prstGeom prst="homePlate">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741A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15" o:spid="_x0000_s1026" type="#_x0000_t15" alt="&quot;&quot;" style="position:absolute;margin-left:-2.7pt;margin-top:-1.15pt;width:351.3pt;height:43.2pt;flip:x;z-index:-251658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" adj="20272" fillcolor="#363b73 [3205]" stroked="f">
                      <v:shadow on="t" color="black" opacity="22937f" origin=",.5" offset="0,.63889mm"/>
                    </v:shape>
                  </w:pict>
                </mc:Fallback>
              </mc:AlternateContent>
            </w:r>
          </w:p>
          <w:p w14:paraId="287277DA" w14:textId="77777777" w:rsidR="00D240F9" w:rsidRPr="00E81E09" w:rsidRDefault="00D240F9" w:rsidP="00D84E05">
            <w:pPr>
              <w:ind w:left="35"/>
              <w:jc w:val="center"/>
              <w:rPr>
                <w:rFonts w:ascii="Calibri" w:hAnsi="Calibri" w:cs="Calibri"/>
                <w:b/>
                <w:bCs/>
                <w:szCs w:val="24"/>
              </w:rPr>
            </w:pPr>
            <w:r w:rsidRPr="00E81E09">
              <w:rPr>
                <w:rFonts w:ascii="Calibri" w:hAnsi="Calibri" w:cs="Calibri"/>
                <w:b/>
                <w:bCs/>
                <w:color w:val="FFFFFF" w:themeColor="background2"/>
                <w:sz w:val="28"/>
                <w:szCs w:val="28"/>
              </w:rPr>
              <w:t xml:space="preserve">Reaction </w:t>
            </w:r>
            <w:r w:rsidRPr="00E81E09">
              <w:rPr>
                <w:rFonts w:ascii="Calibri" w:hAnsi="Calibri" w:cs="Calibri"/>
                <w:color w:val="FFFFFF" w:themeColor="background2"/>
                <w:szCs w:val="24"/>
              </w:rPr>
              <w:t>-</w:t>
            </w:r>
            <w:r w:rsidRPr="00E81E09">
              <w:rPr>
                <w:rFonts w:ascii="Calibri" w:hAnsi="Calibri" w:cs="Calibri"/>
                <w:b/>
                <w:bCs/>
                <w:color w:val="FFFFFF" w:themeColor="background2"/>
                <w:szCs w:val="24"/>
              </w:rPr>
              <w:t xml:space="preserve"> </w:t>
            </w:r>
            <w:r w:rsidRPr="00E81E09">
              <w:rPr>
                <w:rFonts w:ascii="Calibri" w:hAnsi="Calibri" w:cs="Calibri"/>
                <w:color w:val="FFFFFF" w:themeColor="background2"/>
                <w:szCs w:val="24"/>
              </w:rPr>
              <w:t>a measure of how participants found the training.</w:t>
            </w:r>
          </w:p>
        </w:tc>
      </w:tr>
      <w:tr w:rsidR="00D240F9" w:rsidRPr="00E81E09" w14:paraId="7BEE8552" w14:textId="77777777" w:rsidTr="00D84E05">
        <w:tc>
          <w:tcPr>
            <w:tcW w:w="1843" w:type="dxa"/>
            <w:vAlign w:val="center"/>
          </w:tcPr>
          <w:p w14:paraId="459A92C6" w14:textId="77777777" w:rsidR="00D240F9" w:rsidRPr="00E81E09" w:rsidRDefault="00D240F9" w:rsidP="00D84E05">
            <w:pPr>
              <w:jc w:val="center"/>
              <w:rPr>
                <w:rFonts w:ascii="Calibri" w:hAnsi="Calibri" w:cs="Calibri"/>
                <w:szCs w:val="24"/>
              </w:rPr>
            </w:pPr>
          </w:p>
        </w:tc>
        <w:tc>
          <w:tcPr>
            <w:tcW w:w="7088" w:type="dxa"/>
          </w:tcPr>
          <w:p w14:paraId="55FD929D" w14:textId="77777777" w:rsidR="00D240F9" w:rsidRPr="00E81E09" w:rsidRDefault="00D240F9" w:rsidP="00D84E05">
            <w:pPr>
              <w:jc w:val="both"/>
              <w:rPr>
                <w:rFonts w:ascii="Calibri" w:hAnsi="Calibri" w:cs="Calibri"/>
                <w:b/>
                <w:bCs/>
                <w:szCs w:val="24"/>
              </w:rPr>
            </w:pPr>
          </w:p>
        </w:tc>
      </w:tr>
      <w:tr w:rsidR="00D240F9" w:rsidRPr="00E81E09" w14:paraId="0C1FF88F" w14:textId="77777777" w:rsidTr="00D84E05">
        <w:tc>
          <w:tcPr>
            <w:tcW w:w="1843" w:type="dxa"/>
            <w:vAlign w:val="center"/>
          </w:tcPr>
          <w:p w14:paraId="087D9766" w14:textId="313D5C6B" w:rsidR="00D240F9" w:rsidRPr="00E81E09" w:rsidRDefault="00224785" w:rsidP="00D84E05">
            <w:pPr>
              <w:jc w:val="center"/>
              <w:rPr>
                <w:rFonts w:ascii="Calibri" w:hAnsi="Calibri" w:cs="Calibri"/>
                <w:b/>
                <w:bCs/>
                <w:color w:val="FFFFFF" w:themeColor="background2"/>
                <w:sz w:val="12"/>
                <w:szCs w:val="12"/>
              </w:rPr>
            </w:pPr>
            <w:r>
              <w:rPr>
                <w:noProof/>
                <w:lang w:val="en-US"/>
              </w:rPr>
              <mc:AlternateContent>
                <mc:Choice Requires="wps">
                  <w:drawing>
                    <wp:anchor distT="0" distB="0" distL="114300" distR="114300" simplePos="0" relativeHeight="251658281" behindDoc="1" locked="0" layoutInCell="1" allowOverlap="1" wp14:anchorId="0659B98D" wp14:editId="5089B093">
                      <wp:simplePos x="0" y="0"/>
                      <wp:positionH relativeFrom="column">
                        <wp:posOffset>254635</wp:posOffset>
                      </wp:positionH>
                      <wp:positionV relativeFrom="paragraph">
                        <wp:posOffset>10795</wp:posOffset>
                      </wp:positionV>
                      <wp:extent cx="525780" cy="518160"/>
                      <wp:effectExtent l="57150" t="19050" r="45720" b="53340"/>
                      <wp:wrapNone/>
                      <wp:docPr id="214" name="Flowchart: Connector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 cy="518160"/>
                              </a:xfrm>
                              <a:prstGeom prst="flowChartConnector">
                                <a:avLst/>
                              </a:prstGeom>
                              <a:solidFill>
                                <a:srgbClr val="3F4485"/>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A6548" id="Flowchart: Connector 214" o:spid="_x0000_s1026" type="#_x0000_t120" alt="&quot;&quot;" style="position:absolute;margin-left:20.05pt;margin-top:.85pt;width:41.4pt;height:40.8pt;z-index:-251658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" fillcolor="#3f4485" stroked="f">
                      <v:shadow on="t" color="black" opacity="22937f" origin=",.5" offset="0,.63889mm"/>
                    </v:shape>
                  </w:pict>
                </mc:Fallback>
              </mc:AlternateContent>
            </w:r>
          </w:p>
          <w:p w14:paraId="5525DA3A" w14:textId="77777777" w:rsidR="00D240F9" w:rsidRPr="00E81E09" w:rsidRDefault="00D240F9" w:rsidP="00D84E05">
            <w:pPr>
              <w:jc w:val="center"/>
              <w:rPr>
                <w:rFonts w:ascii="Calibri" w:hAnsi="Calibri" w:cs="Calibri"/>
                <w:b/>
                <w:bCs/>
                <w:color w:val="FFFFFF" w:themeColor="background2"/>
                <w:szCs w:val="24"/>
              </w:rPr>
            </w:pPr>
            <w:r w:rsidRPr="00E81E09">
              <w:rPr>
                <w:rFonts w:ascii="Calibri" w:hAnsi="Calibri" w:cs="Calibri"/>
                <w:b/>
                <w:bCs/>
                <w:color w:val="FFFFFF" w:themeColor="background2"/>
                <w:sz w:val="32"/>
                <w:szCs w:val="32"/>
              </w:rPr>
              <w:t>2</w:t>
            </w:r>
          </w:p>
        </w:tc>
        <w:tc>
          <w:tcPr>
            <w:tcW w:w="7088" w:type="dxa"/>
          </w:tcPr>
          <w:p w14:paraId="2831C96D" w14:textId="7EED6984" w:rsidR="00D240F9" w:rsidRPr="00E81E09" w:rsidRDefault="00224785" w:rsidP="00D84E05">
            <w:pPr>
              <w:ind w:left="602" w:hanging="602"/>
              <w:jc w:val="center"/>
              <w:rPr>
                <w:rFonts w:ascii="Calibri" w:hAnsi="Calibri" w:cs="Calibri"/>
                <w:b/>
                <w:bCs/>
                <w:color w:val="FFFFFF" w:themeColor="background2"/>
                <w:szCs w:val="24"/>
              </w:rPr>
            </w:pPr>
            <w:r>
              <w:rPr>
                <w:noProof/>
                <w:lang w:val="en-US"/>
              </w:rPr>
              <mc:AlternateContent>
                <mc:Choice Requires="wps">
                  <w:drawing>
                    <wp:anchor distT="0" distB="0" distL="114300" distR="114300" simplePos="0" relativeHeight="251658287" behindDoc="1" locked="0" layoutInCell="1" allowOverlap="1" wp14:anchorId="0E237087" wp14:editId="4D47E09A">
                      <wp:simplePos x="0" y="0"/>
                      <wp:positionH relativeFrom="margin">
                        <wp:posOffset>-41275</wp:posOffset>
                      </wp:positionH>
                      <wp:positionV relativeFrom="paragraph">
                        <wp:posOffset>8255</wp:posOffset>
                      </wp:positionV>
                      <wp:extent cx="4475480" cy="548640"/>
                      <wp:effectExtent l="57150" t="19050" r="39370" b="60960"/>
                      <wp:wrapNone/>
                      <wp:docPr id="213" name="Arrow: Pentagon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475480" cy="548640"/>
                              </a:xfrm>
                              <a:prstGeom prst="homePlate">
                                <a:avLst/>
                              </a:prstGeom>
                              <a:solidFill>
                                <a:srgbClr val="3F4485"/>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4B073" id="Arrow: Pentagon 213" o:spid="_x0000_s1026" type="#_x0000_t15" alt="&quot;&quot;" style="position:absolute;margin-left:-3.25pt;margin-top:.65pt;width:352.4pt;height:43.2pt;flip:x;z-index:-251658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" adj="20276" fillcolor="#3f4485" stroked="f">
                      <v:shadow on="t" color="black" opacity="22937f" origin=",.5" offset="0,.63889mm"/>
                      <w10:wrap anchorx="margin"/>
                    </v:shape>
                  </w:pict>
                </mc:Fallback>
              </mc:AlternateContent>
            </w:r>
            <w:r w:rsidR="00D240F9" w:rsidRPr="00E81E09">
              <w:rPr>
                <w:rFonts w:ascii="Calibri" w:hAnsi="Calibri" w:cs="Calibri"/>
                <w:b/>
                <w:bCs/>
                <w:color w:val="FFFFFF" w:themeColor="background2"/>
                <w:sz w:val="28"/>
                <w:szCs w:val="28"/>
              </w:rPr>
              <w:t xml:space="preserve">Learning </w:t>
            </w:r>
            <w:proofErr w:type="gramStart"/>
            <w:r w:rsidR="00D240F9" w:rsidRPr="00E81E09">
              <w:rPr>
                <w:rFonts w:ascii="Calibri" w:hAnsi="Calibri" w:cs="Calibri"/>
                <w:color w:val="FFFFFF" w:themeColor="background2"/>
                <w:szCs w:val="24"/>
              </w:rPr>
              <w:t>-  whether</w:t>
            </w:r>
            <w:proofErr w:type="gramEnd"/>
            <w:r w:rsidR="00D240F9" w:rsidRPr="00E81E09">
              <w:rPr>
                <w:rFonts w:ascii="Calibri" w:hAnsi="Calibri" w:cs="Calibri"/>
                <w:color w:val="FFFFFF" w:themeColor="background2"/>
                <w:szCs w:val="24"/>
              </w:rPr>
              <w:t xml:space="preserve"> the training increased the knowledge,           skills and confidence of the participants.</w:t>
            </w:r>
          </w:p>
          <w:p w14:paraId="190912B9" w14:textId="77777777" w:rsidR="00D240F9" w:rsidRPr="00E81E09" w:rsidRDefault="00D240F9" w:rsidP="00D84E05">
            <w:pPr>
              <w:jc w:val="both"/>
              <w:rPr>
                <w:rFonts w:ascii="Calibri" w:hAnsi="Calibri" w:cs="Calibri"/>
                <w:color w:val="FFFFFF" w:themeColor="background2"/>
                <w:szCs w:val="24"/>
              </w:rPr>
            </w:pPr>
          </w:p>
        </w:tc>
      </w:tr>
      <w:tr w:rsidR="00D240F9" w:rsidRPr="00E81E09" w14:paraId="64369A16" w14:textId="77777777" w:rsidTr="00D84E05">
        <w:tc>
          <w:tcPr>
            <w:tcW w:w="1843" w:type="dxa"/>
            <w:vAlign w:val="center"/>
          </w:tcPr>
          <w:p w14:paraId="418F4603" w14:textId="77777777" w:rsidR="00D240F9" w:rsidRPr="00E81E09" w:rsidRDefault="00D240F9" w:rsidP="00D84E05">
            <w:pPr>
              <w:jc w:val="center"/>
              <w:rPr>
                <w:rFonts w:ascii="Calibri" w:hAnsi="Calibri" w:cs="Calibri"/>
                <w:szCs w:val="24"/>
              </w:rPr>
            </w:pPr>
          </w:p>
        </w:tc>
        <w:tc>
          <w:tcPr>
            <w:tcW w:w="7088" w:type="dxa"/>
          </w:tcPr>
          <w:p w14:paraId="307DC68B" w14:textId="77777777" w:rsidR="00D240F9" w:rsidRPr="00E81E09" w:rsidRDefault="00D240F9" w:rsidP="00D84E05">
            <w:pPr>
              <w:jc w:val="both"/>
              <w:rPr>
                <w:rFonts w:ascii="Calibri" w:hAnsi="Calibri" w:cs="Calibri"/>
                <w:b/>
                <w:bCs/>
                <w:szCs w:val="24"/>
              </w:rPr>
            </w:pPr>
          </w:p>
        </w:tc>
      </w:tr>
      <w:tr w:rsidR="00D240F9" w:rsidRPr="00E81E09" w14:paraId="5B320181" w14:textId="77777777" w:rsidTr="00D84E05">
        <w:tc>
          <w:tcPr>
            <w:tcW w:w="1843" w:type="dxa"/>
            <w:vAlign w:val="center"/>
          </w:tcPr>
          <w:p w14:paraId="1DC224CC" w14:textId="39635CAA" w:rsidR="00D240F9" w:rsidRPr="00E81E09" w:rsidRDefault="00224785" w:rsidP="00D84E05">
            <w:pPr>
              <w:jc w:val="center"/>
              <w:rPr>
                <w:rFonts w:ascii="Calibri" w:hAnsi="Calibri" w:cs="Calibri"/>
                <w:b/>
                <w:bCs/>
                <w:color w:val="FFFFFF" w:themeColor="background2"/>
                <w:sz w:val="12"/>
                <w:szCs w:val="12"/>
              </w:rPr>
            </w:pPr>
            <w:r>
              <w:rPr>
                <w:noProof/>
                <w:lang w:val="en-US"/>
              </w:rPr>
              <mc:AlternateContent>
                <mc:Choice Requires="wps">
                  <w:drawing>
                    <wp:anchor distT="0" distB="0" distL="114300" distR="114300" simplePos="0" relativeHeight="251658286" behindDoc="1" locked="0" layoutInCell="1" allowOverlap="1" wp14:anchorId="7775CA10" wp14:editId="59804EAF">
                      <wp:simplePos x="0" y="0"/>
                      <wp:positionH relativeFrom="column">
                        <wp:posOffset>247015</wp:posOffset>
                      </wp:positionH>
                      <wp:positionV relativeFrom="paragraph">
                        <wp:posOffset>-27940</wp:posOffset>
                      </wp:positionV>
                      <wp:extent cx="525780" cy="518160"/>
                      <wp:effectExtent l="57150" t="19050" r="45720" b="53340"/>
                      <wp:wrapNone/>
                      <wp:docPr id="212" name="Flowchart: Connector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 cy="518160"/>
                              </a:xfrm>
                              <a:prstGeom prst="flowChartConnector">
                                <a:avLst/>
                              </a:prstGeom>
                              <a:solidFill>
                                <a:srgbClr val="454A9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A00FB" id="Flowchart: Connector 212" o:spid="_x0000_s1026" type="#_x0000_t120" alt="&quot;&quot;" style="position:absolute;margin-left:19.45pt;margin-top:-2.2pt;width:41.4pt;height:40.8pt;z-index:-251658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" fillcolor="#454a91" stroked="f">
                      <v:shadow on="t" color="black" opacity="22937f" origin=",.5" offset="0,.63889mm"/>
                    </v:shape>
                  </w:pict>
                </mc:Fallback>
              </mc:AlternateContent>
            </w:r>
          </w:p>
          <w:p w14:paraId="3C0A61AE" w14:textId="77777777" w:rsidR="00D240F9" w:rsidRPr="00E81E09" w:rsidRDefault="00D240F9" w:rsidP="00D84E05">
            <w:pPr>
              <w:jc w:val="center"/>
              <w:rPr>
                <w:rFonts w:ascii="Calibri" w:hAnsi="Calibri" w:cs="Calibri"/>
                <w:b/>
                <w:bCs/>
                <w:szCs w:val="24"/>
              </w:rPr>
            </w:pPr>
            <w:r w:rsidRPr="00E81E09">
              <w:rPr>
                <w:rFonts w:ascii="Calibri" w:hAnsi="Calibri" w:cs="Calibri"/>
                <w:b/>
                <w:bCs/>
                <w:color w:val="FFFFFF" w:themeColor="background2"/>
                <w:sz w:val="32"/>
                <w:szCs w:val="32"/>
              </w:rPr>
              <w:t>3</w:t>
            </w:r>
          </w:p>
        </w:tc>
        <w:tc>
          <w:tcPr>
            <w:tcW w:w="7088" w:type="dxa"/>
          </w:tcPr>
          <w:p w14:paraId="75521332" w14:textId="5CF7E2BE" w:rsidR="00D240F9" w:rsidRPr="00E81E09" w:rsidRDefault="00224785" w:rsidP="00D84E05">
            <w:pPr>
              <w:ind w:left="1736" w:hanging="1276"/>
              <w:rPr>
                <w:rFonts w:ascii="Calibri" w:hAnsi="Calibri" w:cs="Calibri"/>
                <w:color w:val="FFFFFF" w:themeColor="background2"/>
                <w:szCs w:val="24"/>
              </w:rPr>
            </w:pPr>
            <w:r>
              <w:rPr>
                <w:noProof/>
                <w:lang w:val="en-US"/>
              </w:rPr>
              <mc:AlternateContent>
                <mc:Choice Requires="wps">
                  <w:drawing>
                    <wp:anchor distT="0" distB="0" distL="114300" distR="114300" simplePos="0" relativeHeight="251658285" behindDoc="1" locked="0" layoutInCell="1" allowOverlap="1" wp14:anchorId="5C9D6BFB" wp14:editId="2A576824">
                      <wp:simplePos x="0" y="0"/>
                      <wp:positionH relativeFrom="column">
                        <wp:posOffset>-78740</wp:posOffset>
                      </wp:positionH>
                      <wp:positionV relativeFrom="paragraph">
                        <wp:posOffset>-45720</wp:posOffset>
                      </wp:positionV>
                      <wp:extent cx="4508500" cy="724535"/>
                      <wp:effectExtent l="57150" t="19050" r="44450" b="56515"/>
                      <wp:wrapNone/>
                      <wp:docPr id="210" name="Arrow: Pentagon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08500" cy="724535"/>
                              </a:xfrm>
                              <a:prstGeom prst="homePlate">
                                <a:avLst/>
                              </a:prstGeom>
                              <a:solidFill>
                                <a:srgbClr val="454A9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3C8AC" id="Arrow: Pentagon 210" o:spid="_x0000_s1026" type="#_x0000_t15" alt="&quot;&quot;" style="position:absolute;margin-left:-6.2pt;margin-top:-3.6pt;width:355pt;height:57.05pt;flip:x;z-index:-251658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" adj="19864" fillcolor="#454a91" stroked="f">
                      <v:shadow on="t" color="black" opacity="22937f" origin=",.5" offset="0,.63889mm"/>
                    </v:shape>
                  </w:pict>
                </mc:Fallback>
              </mc:AlternateContent>
            </w:r>
            <w:r w:rsidR="00D240F9" w:rsidRPr="00E81E09">
              <w:rPr>
                <w:rFonts w:ascii="Calibri" w:hAnsi="Calibri" w:cs="Calibri"/>
                <w:b/>
                <w:bCs/>
                <w:color w:val="FFFFFF" w:themeColor="background2"/>
                <w:sz w:val="28"/>
                <w:szCs w:val="28"/>
              </w:rPr>
              <w:t xml:space="preserve">Behaviour </w:t>
            </w:r>
            <w:r w:rsidR="00D240F9" w:rsidRPr="00E81E09">
              <w:rPr>
                <w:rFonts w:ascii="Calibri" w:hAnsi="Calibri" w:cs="Calibri"/>
                <w:color w:val="FFFFFF" w:themeColor="background2"/>
                <w:szCs w:val="24"/>
              </w:rPr>
              <w:t>- an analysis of the extent to which participants are applying what they learned and if the training has led to a change of behaviour.</w:t>
            </w:r>
          </w:p>
          <w:p w14:paraId="68B74DD6" w14:textId="77777777" w:rsidR="00D240F9" w:rsidRPr="00E81E09" w:rsidRDefault="00D240F9" w:rsidP="00D84E05">
            <w:pPr>
              <w:jc w:val="both"/>
              <w:rPr>
                <w:rFonts w:ascii="Calibri" w:hAnsi="Calibri" w:cs="Calibri"/>
                <w:sz w:val="20"/>
                <w:szCs w:val="20"/>
              </w:rPr>
            </w:pPr>
          </w:p>
        </w:tc>
      </w:tr>
      <w:tr w:rsidR="00D240F9" w:rsidRPr="00E81E09" w14:paraId="749B08C6" w14:textId="77777777" w:rsidTr="00D84E05">
        <w:trPr>
          <w:trHeight w:val="102"/>
        </w:trPr>
        <w:tc>
          <w:tcPr>
            <w:tcW w:w="1843" w:type="dxa"/>
            <w:vAlign w:val="center"/>
          </w:tcPr>
          <w:p w14:paraId="287087E2" w14:textId="77777777" w:rsidR="00D240F9" w:rsidRPr="00E81E09" w:rsidRDefault="00D240F9" w:rsidP="00D84E05">
            <w:pPr>
              <w:jc w:val="center"/>
              <w:rPr>
                <w:rFonts w:ascii="Calibri" w:hAnsi="Calibri" w:cs="Calibri"/>
                <w:szCs w:val="24"/>
              </w:rPr>
            </w:pPr>
          </w:p>
        </w:tc>
        <w:tc>
          <w:tcPr>
            <w:tcW w:w="7088" w:type="dxa"/>
          </w:tcPr>
          <w:p w14:paraId="0019B0AA" w14:textId="77777777" w:rsidR="00D240F9" w:rsidRPr="00E81E09" w:rsidRDefault="00D240F9" w:rsidP="00D84E05">
            <w:pPr>
              <w:jc w:val="both"/>
              <w:rPr>
                <w:rFonts w:ascii="Calibri" w:hAnsi="Calibri" w:cs="Calibri"/>
                <w:b/>
                <w:bCs/>
                <w:szCs w:val="24"/>
              </w:rPr>
            </w:pPr>
          </w:p>
        </w:tc>
      </w:tr>
      <w:tr w:rsidR="00D240F9" w:rsidRPr="00E81E09" w14:paraId="640D36CE" w14:textId="77777777" w:rsidTr="00D84E05">
        <w:tc>
          <w:tcPr>
            <w:tcW w:w="1843" w:type="dxa"/>
            <w:vAlign w:val="center"/>
          </w:tcPr>
          <w:p w14:paraId="7AAC9BC6" w14:textId="2173A415" w:rsidR="00D240F9" w:rsidRPr="00E81E09" w:rsidRDefault="00224785" w:rsidP="00D84E05">
            <w:pPr>
              <w:jc w:val="center"/>
              <w:rPr>
                <w:rFonts w:ascii="Calibri" w:hAnsi="Calibri" w:cs="Calibri"/>
                <w:b/>
                <w:bCs/>
                <w:color w:val="FFFFFF" w:themeColor="background2"/>
                <w:szCs w:val="24"/>
              </w:rPr>
            </w:pPr>
            <w:r>
              <w:rPr>
                <w:noProof/>
                <w:lang w:val="en-US"/>
              </w:rPr>
              <mc:AlternateContent>
                <mc:Choice Requires="wps">
                  <w:drawing>
                    <wp:anchor distT="0" distB="0" distL="114300" distR="114300" simplePos="0" relativeHeight="251658282" behindDoc="1" locked="0" layoutInCell="1" allowOverlap="1" wp14:anchorId="46AB021E" wp14:editId="7642FB60">
                      <wp:simplePos x="0" y="0"/>
                      <wp:positionH relativeFrom="column">
                        <wp:posOffset>266065</wp:posOffset>
                      </wp:positionH>
                      <wp:positionV relativeFrom="paragraph">
                        <wp:posOffset>-67310</wp:posOffset>
                      </wp:positionV>
                      <wp:extent cx="525780" cy="518160"/>
                      <wp:effectExtent l="57150" t="19050" r="45720" b="53340"/>
                      <wp:wrapNone/>
                      <wp:docPr id="204" name="Flowchart: Connector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 cy="518160"/>
                              </a:xfrm>
                              <a:prstGeom prst="flowChartConnector">
                                <a:avLst/>
                              </a:prstGeom>
                              <a:solidFill>
                                <a:schemeClr val="accent3">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B199F" id="Flowchart: Connector 204" o:spid="_x0000_s1026" type="#_x0000_t120" alt="&quot;&quot;" style="position:absolute;margin-left:20.95pt;margin-top:-5.3pt;width:41.4pt;height:40.8pt;z-index:-251658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" fillcolor="#185caf [2406]" stroked="f">
                      <v:shadow on="t" color="black" opacity="22937f" origin=",.5" offset="0,.63889mm"/>
                    </v:shape>
                  </w:pict>
                </mc:Fallback>
              </mc:AlternateContent>
            </w:r>
            <w:r w:rsidR="00D240F9" w:rsidRPr="00E81E09">
              <w:rPr>
                <w:rFonts w:ascii="Calibri" w:hAnsi="Calibri" w:cs="Calibri"/>
                <w:b/>
                <w:bCs/>
                <w:color w:val="FFFFFF" w:themeColor="background2"/>
                <w:sz w:val="32"/>
                <w:szCs w:val="32"/>
              </w:rPr>
              <w:t>4</w:t>
            </w:r>
          </w:p>
        </w:tc>
        <w:tc>
          <w:tcPr>
            <w:tcW w:w="7088" w:type="dxa"/>
          </w:tcPr>
          <w:p w14:paraId="4AE0EE8B" w14:textId="3309B1B8" w:rsidR="00D240F9" w:rsidRPr="00E81E09" w:rsidRDefault="00224785" w:rsidP="00D84E05">
            <w:pPr>
              <w:ind w:left="888" w:hanging="428"/>
              <w:rPr>
                <w:rFonts w:ascii="Calibri" w:hAnsi="Calibri" w:cs="Calibri"/>
                <w:color w:val="FFFFFF" w:themeColor="background2"/>
                <w:szCs w:val="24"/>
              </w:rPr>
            </w:pPr>
            <w:r>
              <w:rPr>
                <w:noProof/>
                <w:lang w:val="en-US"/>
              </w:rPr>
              <mc:AlternateContent>
                <mc:Choice Requires="wps">
                  <w:drawing>
                    <wp:anchor distT="0" distB="0" distL="114300" distR="114300" simplePos="0" relativeHeight="251658284" behindDoc="1" locked="0" layoutInCell="1" allowOverlap="1" wp14:anchorId="4893FFF6" wp14:editId="02B28AF7">
                      <wp:simplePos x="0" y="0"/>
                      <wp:positionH relativeFrom="column">
                        <wp:posOffset>-76835</wp:posOffset>
                      </wp:positionH>
                      <wp:positionV relativeFrom="paragraph">
                        <wp:posOffset>-64770</wp:posOffset>
                      </wp:positionV>
                      <wp:extent cx="4508500" cy="548640"/>
                      <wp:effectExtent l="57150" t="19050" r="44450" b="60960"/>
                      <wp:wrapNone/>
                      <wp:docPr id="203" name="Arrow: Pentagon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08500" cy="548640"/>
                              </a:xfrm>
                              <a:prstGeom prst="homePlate">
                                <a:avLst/>
                              </a:prstGeom>
                              <a:solidFill>
                                <a:schemeClr val="accent3">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A657E" id="Arrow: Pentagon 203" o:spid="_x0000_s1026" type="#_x0000_t15" alt="&quot;&quot;" style="position:absolute;margin-left:-6.05pt;margin-top:-5.1pt;width:355pt;height:43.2pt;flip:x;z-index:-251658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" adj="20286" fillcolor="#185caf [2406]" stroked="f">
                      <v:shadow on="t" color="black" opacity="22937f" origin=",.5" offset="0,.63889mm"/>
                    </v:shape>
                  </w:pict>
                </mc:Fallback>
              </mc:AlternateContent>
            </w:r>
            <w:r w:rsidR="00D240F9" w:rsidRPr="00E81E09">
              <w:rPr>
                <w:rFonts w:ascii="Calibri" w:hAnsi="Calibri" w:cs="Calibri"/>
                <w:b/>
                <w:bCs/>
                <w:color w:val="FFFFFF" w:themeColor="background2"/>
                <w:sz w:val="28"/>
                <w:szCs w:val="28"/>
              </w:rPr>
              <w:t xml:space="preserve">Results </w:t>
            </w:r>
            <w:r w:rsidR="00D240F9" w:rsidRPr="00E81E09">
              <w:rPr>
                <w:rFonts w:ascii="Calibri" w:hAnsi="Calibri" w:cs="Calibri"/>
                <w:color w:val="FFFFFF" w:themeColor="background2"/>
                <w:szCs w:val="24"/>
              </w:rPr>
              <w:t xml:space="preserve">- the degree to which the desired goals                          </w:t>
            </w:r>
            <w:proofErr w:type="gramStart"/>
            <w:r w:rsidR="00D240F9" w:rsidRPr="00E81E09">
              <w:rPr>
                <w:rFonts w:ascii="Calibri" w:hAnsi="Calibri" w:cs="Calibri"/>
                <w:color w:val="FFFFFF" w:themeColor="background2"/>
                <w:szCs w:val="24"/>
              </w:rPr>
              <w:tab/>
              <w:t xml:space="preserve">  of</w:t>
            </w:r>
            <w:proofErr w:type="gramEnd"/>
            <w:r w:rsidR="00D240F9" w:rsidRPr="00E81E09">
              <w:rPr>
                <w:rFonts w:ascii="Calibri" w:hAnsi="Calibri" w:cs="Calibri"/>
                <w:color w:val="FFFFFF" w:themeColor="background2"/>
                <w:szCs w:val="24"/>
              </w:rPr>
              <w:t xml:space="preserve"> the training were achieved.</w:t>
            </w:r>
          </w:p>
          <w:p w14:paraId="322C2ED4" w14:textId="77777777" w:rsidR="00D240F9" w:rsidRPr="00E81E09" w:rsidRDefault="00D240F9" w:rsidP="00D84E05">
            <w:pPr>
              <w:jc w:val="both"/>
              <w:rPr>
                <w:rFonts w:ascii="Calibri" w:hAnsi="Calibri" w:cs="Calibri"/>
                <w:color w:val="FFFFFF" w:themeColor="background2"/>
                <w:szCs w:val="24"/>
              </w:rPr>
            </w:pPr>
          </w:p>
        </w:tc>
      </w:tr>
    </w:tbl>
    <w:p w14:paraId="0A81D0CB" w14:textId="26C2CEE8" w:rsidR="0053668B" w:rsidRPr="00BA0BE1" w:rsidRDefault="0053668B" w:rsidP="0053668B">
      <w:pPr>
        <w:spacing w:line="240" w:lineRule="auto"/>
        <w:ind w:hanging="284"/>
        <w:jc w:val="both"/>
        <w:rPr>
          <w:rFonts w:ascii="Calibri" w:hAnsi="Calibri" w:cs="Calibri"/>
          <w:sz w:val="16"/>
          <w:szCs w:val="16"/>
        </w:rPr>
      </w:pPr>
    </w:p>
    <w:p w14:paraId="6F6F07EC" w14:textId="76469045" w:rsidR="00BA0BE1" w:rsidRPr="00DC1923" w:rsidRDefault="0053668B" w:rsidP="00DC1923">
      <w:pPr>
        <w:rPr>
          <w:rFonts w:cstheme="minorHAnsi"/>
          <w:shd w:val="clear" w:color="auto" w:fill="FFFFFF"/>
        </w:rPr>
      </w:pPr>
      <w:r w:rsidRPr="00DC1923">
        <w:rPr>
          <w:rFonts w:cstheme="minorHAnsi"/>
          <w:shd w:val="clear" w:color="auto" w:fill="FFFFFF"/>
        </w:rPr>
        <w:t>In addition, we also consider</w:t>
      </w:r>
      <w:r w:rsidR="00A335FD" w:rsidRPr="00DC1923">
        <w:rPr>
          <w:rFonts w:cstheme="minorHAnsi"/>
          <w:shd w:val="clear" w:color="auto" w:fill="FFFFFF"/>
        </w:rPr>
        <w:t>ed</w:t>
      </w:r>
      <w:r w:rsidRPr="00DC1923">
        <w:rPr>
          <w:rFonts w:cstheme="minorHAnsi"/>
          <w:shd w:val="clear" w:color="auto" w:fill="FFFFFF"/>
        </w:rPr>
        <w:t xml:space="preserve"> the impact of the training programme on </w:t>
      </w:r>
      <w:r w:rsidR="00C7117B" w:rsidRPr="00DC1923">
        <w:rPr>
          <w:rFonts w:cstheme="minorHAnsi"/>
          <w:b/>
          <w:color w:val="CD1384" w:themeColor="accent4" w:themeShade="BF"/>
          <w:shd w:val="clear" w:color="auto" w:fill="FFFFFF"/>
        </w:rPr>
        <w:t>e</w:t>
      </w:r>
      <w:r w:rsidR="00F8769B" w:rsidRPr="00DC1923">
        <w:rPr>
          <w:rFonts w:cstheme="minorHAnsi"/>
          <w:b/>
          <w:color w:val="CD1384" w:themeColor="accent4" w:themeShade="BF"/>
          <w:shd w:val="clear" w:color="auto" w:fill="FFFFFF"/>
        </w:rPr>
        <w:t>xperts by experience</w:t>
      </w:r>
      <w:r w:rsidRPr="00DC1923">
        <w:rPr>
          <w:rFonts w:cstheme="minorHAnsi"/>
          <w:shd w:val="clear" w:color="auto" w:fill="FFFFFF"/>
          <w:vertAlign w:val="superscript"/>
        </w:rPr>
        <w:footnoteReference w:id="4"/>
      </w:r>
      <w:r w:rsidR="00021765" w:rsidRPr="0098005E">
        <w:rPr>
          <w:rFonts w:cstheme="minorHAnsi"/>
          <w:color w:val="CD1384" w:themeColor="accent4" w:themeShade="BF"/>
          <w:shd w:val="clear" w:color="auto" w:fill="FFFFFF"/>
        </w:rPr>
        <w:t>,</w:t>
      </w:r>
      <w:r w:rsidRPr="00DC1923">
        <w:rPr>
          <w:rFonts w:cstheme="minorHAnsi"/>
          <w:shd w:val="clear" w:color="auto" w:fill="FFFFFF"/>
        </w:rPr>
        <w:t xml:space="preserve"> who were involved in designing or delivering the packages</w:t>
      </w:r>
      <w:r w:rsidR="00A30966">
        <w:rPr>
          <w:rFonts w:cstheme="minorHAnsi"/>
          <w:shd w:val="clear" w:color="auto" w:fill="FFFFFF"/>
        </w:rPr>
        <w:t xml:space="preserve">, </w:t>
      </w:r>
      <w:r w:rsidR="009D2A47">
        <w:rPr>
          <w:rFonts w:cstheme="minorHAnsi"/>
          <w:shd w:val="clear" w:color="auto" w:fill="FFFFFF"/>
        </w:rPr>
        <w:t>with potential impacts including</w:t>
      </w:r>
      <w:r w:rsidRPr="00DC1923">
        <w:rPr>
          <w:rFonts w:cstheme="minorHAnsi"/>
          <w:shd w:val="clear" w:color="auto" w:fill="FFFFFF"/>
        </w:rPr>
        <w:t xml:space="preserve"> increased confidence and skills or more practical benefits, such as paid employment.</w:t>
      </w:r>
      <w:r w:rsidR="0079080B" w:rsidRPr="00DC1923">
        <w:rPr>
          <w:rFonts w:cstheme="minorHAnsi"/>
          <w:shd w:val="clear" w:color="auto" w:fill="FFFFFF"/>
        </w:rPr>
        <w:t xml:space="preserve"> </w:t>
      </w:r>
      <w:r w:rsidR="00FF247F" w:rsidRPr="00DC1923">
        <w:rPr>
          <w:rFonts w:cstheme="minorHAnsi"/>
          <w:shd w:val="clear" w:color="auto" w:fill="FFFFFF"/>
        </w:rPr>
        <w:t>We used a modification of Kirkpatrick’s model for summative evaluation of educational interventions</w:t>
      </w:r>
      <w:r w:rsidR="009D2A47">
        <w:rPr>
          <w:rFonts w:cstheme="minorHAnsi"/>
          <w:shd w:val="clear" w:color="auto" w:fill="FFFFFF"/>
        </w:rPr>
        <w:t xml:space="preserve">, </w:t>
      </w:r>
      <w:r w:rsidR="00FF247F" w:rsidRPr="00DC1923">
        <w:rPr>
          <w:rFonts w:cstheme="minorHAnsi"/>
          <w:shd w:val="clear" w:color="auto" w:fill="FFFFFF"/>
        </w:rPr>
        <w:t>add</w:t>
      </w:r>
      <w:r w:rsidR="009D2A47">
        <w:rPr>
          <w:rFonts w:cstheme="minorHAnsi"/>
          <w:shd w:val="clear" w:color="auto" w:fill="FFFFFF"/>
        </w:rPr>
        <w:t>ing</w:t>
      </w:r>
      <w:r w:rsidR="00FF247F" w:rsidRPr="00DC1923">
        <w:rPr>
          <w:rFonts w:cstheme="minorHAnsi"/>
          <w:shd w:val="clear" w:color="auto" w:fill="FFFFFF"/>
        </w:rPr>
        <w:t xml:space="preserve"> </w:t>
      </w:r>
      <w:r w:rsidR="00402437">
        <w:rPr>
          <w:rFonts w:cstheme="minorHAnsi"/>
          <w:shd w:val="clear" w:color="auto" w:fill="FFFFFF"/>
        </w:rPr>
        <w:t>in L</w:t>
      </w:r>
      <w:r w:rsidR="00FF247F" w:rsidRPr="00DC1923">
        <w:rPr>
          <w:rFonts w:cstheme="minorHAnsi"/>
          <w:shd w:val="clear" w:color="auto" w:fill="FFFFFF"/>
        </w:rPr>
        <w:t xml:space="preserve">evel 1b, as proposed for such purposes by </w:t>
      </w:r>
      <w:r w:rsidR="004D099F" w:rsidRPr="00DC1923">
        <w:rPr>
          <w:rFonts w:cstheme="minorHAnsi"/>
          <w:shd w:val="clear" w:color="auto" w:fill="FFFFFF"/>
        </w:rPr>
        <w:t>Morgan and Jones (2009)</w:t>
      </w:r>
      <w:r w:rsidR="00A6335C" w:rsidRPr="00DC1923">
        <w:rPr>
          <w:rFonts w:cstheme="minorHAnsi"/>
          <w:shd w:val="clear" w:color="auto" w:fill="FFFFFF"/>
        </w:rPr>
        <w:t>. This considered service</w:t>
      </w:r>
      <w:r w:rsidR="009D2A47">
        <w:rPr>
          <w:rFonts w:cstheme="minorHAnsi"/>
          <w:shd w:val="clear" w:color="auto" w:fill="FFFFFF"/>
        </w:rPr>
        <w:t>-</w:t>
      </w:r>
      <w:r w:rsidR="00A6335C" w:rsidRPr="00DC1923">
        <w:rPr>
          <w:rFonts w:cstheme="minorHAnsi"/>
          <w:shd w:val="clear" w:color="auto" w:fill="FFFFFF"/>
        </w:rPr>
        <w:t>use</w:t>
      </w:r>
      <w:r w:rsidR="00182138" w:rsidRPr="00DC1923">
        <w:rPr>
          <w:rFonts w:cstheme="minorHAnsi"/>
          <w:shd w:val="clear" w:color="auto" w:fill="FFFFFF"/>
        </w:rPr>
        <w:t>r views on their involvement experience.</w:t>
      </w:r>
    </w:p>
    <w:p w14:paraId="514BDD4A" w14:textId="0A368BB4" w:rsidR="006E7A07" w:rsidRPr="00BA0BE1" w:rsidRDefault="006E7A07" w:rsidP="00C43FAF">
      <w:pPr>
        <w:rPr>
          <w:shd w:val="clear" w:color="auto" w:fill="FFFFFF"/>
        </w:rPr>
      </w:pPr>
      <w:r w:rsidRPr="00BA0BE1">
        <w:t>In this report we will present the evidence collected about each training package for each of the Kirkpatrick levels</w:t>
      </w:r>
      <w:r w:rsidR="009D2A47">
        <w:t>,</w:t>
      </w:r>
      <w:r w:rsidRPr="00BA0BE1">
        <w:t xml:space="preserve"> in order to report on the f</w:t>
      </w:r>
      <w:r w:rsidR="00402437">
        <w:t xml:space="preserve">indings in relation to points 1 to </w:t>
      </w:r>
      <w:r w:rsidRPr="00BA0BE1">
        <w:t>3 above.</w:t>
      </w:r>
    </w:p>
    <w:p w14:paraId="68CE423B" w14:textId="5B0CDC1F" w:rsidR="00C03774" w:rsidRPr="00BA0BE1" w:rsidRDefault="006E7A07" w:rsidP="00C43FAF">
      <w:pPr>
        <w:rPr>
          <w:rFonts w:cs="Arial"/>
        </w:rPr>
      </w:pPr>
      <w:r w:rsidRPr="00BA0BE1">
        <w:t>People with lived experience (including family members) have been involved in the design and delivery of the training and their reflections on this process have been sought and used as a basis for guidance for health and social care employers on the involvement of people with lived experience in the delivery of training, including their remuneration</w:t>
      </w:r>
      <w:r w:rsidRPr="00BA38AF">
        <w:t>. Th</w:t>
      </w:r>
      <w:r w:rsidR="000629F3" w:rsidRPr="00BA38AF">
        <w:t xml:space="preserve">e findings </w:t>
      </w:r>
      <w:r w:rsidR="009D2A47">
        <w:t>of</w:t>
      </w:r>
      <w:r w:rsidR="009D2A47" w:rsidRPr="00BA38AF">
        <w:t xml:space="preserve"> </w:t>
      </w:r>
      <w:r w:rsidR="000629F3" w:rsidRPr="00BA38AF">
        <w:t xml:space="preserve">this work are available in a separate report. </w:t>
      </w:r>
      <w:r w:rsidR="00C03774" w:rsidRPr="00BA38AF">
        <w:t xml:space="preserve">Given the timescales of the </w:t>
      </w:r>
      <w:r w:rsidR="00A40B60" w:rsidRPr="00BA38AF">
        <w:t>trial</w:t>
      </w:r>
      <w:r w:rsidR="00081101" w:rsidRPr="00BA38AF">
        <w:t xml:space="preserve">, </w:t>
      </w:r>
      <w:r w:rsidR="00C03774" w:rsidRPr="00BA38AF">
        <w:t>it has not been possible to i</w:t>
      </w:r>
      <w:r w:rsidR="00C03774" w:rsidRPr="00BA38AF">
        <w:rPr>
          <w:rFonts w:cs="Arial"/>
        </w:rPr>
        <w:t>nclude the experience and views of</w:t>
      </w:r>
      <w:r w:rsidR="00E36B3C" w:rsidRPr="00BA38AF">
        <w:rPr>
          <w:rFonts w:cs="Arial"/>
        </w:rPr>
        <w:t xml:space="preserve"> people who use</w:t>
      </w:r>
      <w:r w:rsidR="00C03774" w:rsidRPr="00BA38AF">
        <w:rPr>
          <w:rFonts w:cs="Arial"/>
        </w:rPr>
        <w:t xml:space="preserve"> </w:t>
      </w:r>
      <w:r w:rsidR="00B225A7" w:rsidRPr="00BA38AF">
        <w:rPr>
          <w:rFonts w:cs="Arial"/>
        </w:rPr>
        <w:t>health and</w:t>
      </w:r>
      <w:r w:rsidR="00B225A7">
        <w:rPr>
          <w:rFonts w:cs="Arial"/>
        </w:rPr>
        <w:t xml:space="preserve"> social care </w:t>
      </w:r>
      <w:r w:rsidR="00C03774" w:rsidRPr="00BA0BE1">
        <w:rPr>
          <w:rFonts w:cs="Arial"/>
        </w:rPr>
        <w:t>service</w:t>
      </w:r>
      <w:r w:rsidR="00E36B3C" w:rsidRPr="00BA0BE1">
        <w:rPr>
          <w:rFonts w:cs="Arial"/>
        </w:rPr>
        <w:t>s</w:t>
      </w:r>
      <w:r w:rsidR="009A2D24">
        <w:rPr>
          <w:rFonts w:cs="Arial"/>
        </w:rPr>
        <w:t xml:space="preserve"> </w:t>
      </w:r>
      <w:r w:rsidR="009D2A47">
        <w:rPr>
          <w:rFonts w:cs="Arial"/>
        </w:rPr>
        <w:t xml:space="preserve">in order </w:t>
      </w:r>
      <w:r w:rsidR="009A2D24">
        <w:rPr>
          <w:rFonts w:cs="Arial"/>
        </w:rPr>
        <w:t xml:space="preserve">to understand what </w:t>
      </w:r>
      <w:r w:rsidR="00F339E6">
        <w:rPr>
          <w:rFonts w:cs="Arial"/>
        </w:rPr>
        <w:t>their</w:t>
      </w:r>
      <w:r w:rsidR="009A2D24">
        <w:rPr>
          <w:rFonts w:cs="Arial"/>
        </w:rPr>
        <w:t xml:space="preserve"> experiences </w:t>
      </w:r>
      <w:r w:rsidR="006A366D">
        <w:rPr>
          <w:rFonts w:cs="Arial"/>
        </w:rPr>
        <w:t xml:space="preserve">have been </w:t>
      </w:r>
      <w:r w:rsidR="00C03774" w:rsidRPr="00BA0BE1">
        <w:rPr>
          <w:rFonts w:cs="Arial"/>
        </w:rPr>
        <w:t xml:space="preserve">in relation to their use of services following training </w:t>
      </w:r>
      <w:r w:rsidR="007136B8" w:rsidRPr="00BA0BE1" w:rsidDel="003D6D00">
        <w:rPr>
          <w:rFonts w:cs="Arial"/>
        </w:rPr>
        <w:t>to the staff delivering that care</w:t>
      </w:r>
      <w:r w:rsidR="009A31F6">
        <w:rPr>
          <w:rFonts w:cs="Arial"/>
        </w:rPr>
        <w:t xml:space="preserve">. </w:t>
      </w:r>
      <w:r w:rsidR="007136B8" w:rsidRPr="00BA0BE1">
        <w:rPr>
          <w:rFonts w:cs="Arial"/>
        </w:rPr>
        <w:t xml:space="preserve">Suggestions have been made for how this could be done </w:t>
      </w:r>
      <w:r w:rsidR="00D4273B">
        <w:rPr>
          <w:rFonts w:cs="Arial"/>
        </w:rPr>
        <w:t>moving forward</w:t>
      </w:r>
      <w:r w:rsidR="007136B8" w:rsidRPr="00BA0BE1">
        <w:rPr>
          <w:rFonts w:cs="Arial"/>
        </w:rPr>
        <w:t>.</w:t>
      </w:r>
    </w:p>
    <w:p w14:paraId="04104439" w14:textId="7BE9D861" w:rsidR="00A86AED" w:rsidRPr="00BA0BE1" w:rsidRDefault="007136B8" w:rsidP="00BA0BE1">
      <w:pPr>
        <w:pStyle w:val="NDTibodycopy"/>
        <w:spacing w:after="160" w:line="259" w:lineRule="auto"/>
        <w:rPr>
          <w:rFonts w:asciiTheme="minorHAnsi" w:eastAsiaTheme="minorEastAsia" w:hAnsiTheme="minorHAnsi" w:cstheme="minorBidi"/>
          <w:shd w:val="clear" w:color="auto" w:fill="FFFFFF"/>
        </w:rPr>
      </w:pPr>
      <w:r w:rsidRPr="00BA0BE1">
        <w:rPr>
          <w:rFonts w:asciiTheme="minorHAnsi" w:eastAsiaTheme="minorEastAsia" w:hAnsiTheme="minorHAnsi" w:cstheme="minorBidi"/>
          <w:shd w:val="clear" w:color="auto" w:fill="FFFFFF"/>
        </w:rPr>
        <w:lastRenderedPageBreak/>
        <w:t xml:space="preserve">Through surveys and interviews we collected data about the </w:t>
      </w:r>
      <w:r w:rsidR="00BD0BC2" w:rsidRPr="00BA0BE1">
        <w:rPr>
          <w:rFonts w:asciiTheme="minorHAnsi" w:eastAsiaTheme="minorEastAsia" w:hAnsiTheme="minorHAnsi" w:cstheme="minorBidi"/>
          <w:shd w:val="clear" w:color="auto" w:fill="FFFFFF"/>
        </w:rPr>
        <w:t>challenges</w:t>
      </w:r>
      <w:r w:rsidR="00437594" w:rsidRPr="00BA0BE1">
        <w:rPr>
          <w:rFonts w:asciiTheme="minorHAnsi" w:eastAsiaTheme="minorEastAsia" w:hAnsiTheme="minorHAnsi" w:cstheme="minorBidi"/>
          <w:shd w:val="clear" w:color="auto" w:fill="FFFFFF"/>
        </w:rPr>
        <w:t>,</w:t>
      </w:r>
      <w:r w:rsidRPr="00BA0BE1">
        <w:rPr>
          <w:rFonts w:asciiTheme="minorHAnsi" w:eastAsiaTheme="minorEastAsia" w:hAnsiTheme="minorHAnsi" w:cstheme="minorBidi"/>
          <w:shd w:val="clear" w:color="auto" w:fill="FFFFFF"/>
        </w:rPr>
        <w:t xml:space="preserve"> barriers</w:t>
      </w:r>
      <w:r w:rsidR="00437594" w:rsidRPr="00BA0BE1">
        <w:rPr>
          <w:rFonts w:asciiTheme="minorHAnsi" w:eastAsiaTheme="minorEastAsia" w:hAnsiTheme="minorHAnsi" w:cstheme="minorBidi"/>
          <w:shd w:val="clear" w:color="auto" w:fill="FFFFFF"/>
        </w:rPr>
        <w:t xml:space="preserve"> and possible facilitators</w:t>
      </w:r>
      <w:r w:rsidR="00BD0BC2" w:rsidRPr="00BA0BE1">
        <w:rPr>
          <w:rFonts w:asciiTheme="minorHAnsi" w:eastAsiaTheme="minorEastAsia" w:hAnsiTheme="minorHAnsi" w:cstheme="minorBidi"/>
          <w:shd w:val="clear" w:color="auto" w:fill="FFFFFF"/>
        </w:rPr>
        <w:t xml:space="preserve"> </w:t>
      </w:r>
      <w:r w:rsidR="00A86AED" w:rsidRPr="00BA0BE1">
        <w:rPr>
          <w:rFonts w:asciiTheme="minorHAnsi" w:eastAsiaTheme="minorEastAsia" w:hAnsiTheme="minorHAnsi" w:cstheme="minorBidi"/>
          <w:shd w:val="clear" w:color="auto" w:fill="FFFFFF"/>
        </w:rPr>
        <w:t>related to:</w:t>
      </w:r>
    </w:p>
    <w:p w14:paraId="27AF6AF0" w14:textId="5C301207" w:rsidR="00A86AED" w:rsidRPr="00BA0BE1" w:rsidRDefault="00BD6401" w:rsidP="00C21E9C">
      <w:pPr>
        <w:pStyle w:val="ListParagraph"/>
        <w:numPr>
          <w:ilvl w:val="0"/>
          <w:numId w:val="26"/>
        </w:numPr>
        <w:rPr>
          <w:szCs w:val="24"/>
          <w:shd w:val="clear" w:color="auto" w:fill="FFFFFF"/>
        </w:rPr>
      </w:pPr>
      <w:r w:rsidRPr="00BA0BE1">
        <w:rPr>
          <w:szCs w:val="24"/>
          <w:shd w:val="clear" w:color="auto" w:fill="FFFFFF"/>
        </w:rPr>
        <w:t>h</w:t>
      </w:r>
      <w:r w:rsidR="00A86AED" w:rsidRPr="00BA0BE1">
        <w:rPr>
          <w:szCs w:val="24"/>
          <w:shd w:val="clear" w:color="auto" w:fill="FFFFFF"/>
        </w:rPr>
        <w:t xml:space="preserve">ealth and social care staff </w:t>
      </w:r>
      <w:r w:rsidR="00BD0BC2" w:rsidRPr="00BA0BE1">
        <w:rPr>
          <w:szCs w:val="24"/>
          <w:shd w:val="clear" w:color="auto" w:fill="FFFFFF"/>
        </w:rPr>
        <w:t>implement</w:t>
      </w:r>
      <w:r w:rsidR="00A86AED" w:rsidRPr="00BA0BE1">
        <w:rPr>
          <w:szCs w:val="24"/>
          <w:shd w:val="clear" w:color="auto" w:fill="FFFFFF"/>
        </w:rPr>
        <w:t>ing</w:t>
      </w:r>
      <w:r w:rsidR="00BD0BC2" w:rsidRPr="00BA0BE1">
        <w:rPr>
          <w:szCs w:val="24"/>
          <w:shd w:val="clear" w:color="auto" w:fill="FFFFFF"/>
        </w:rPr>
        <w:t xml:space="preserve"> what </w:t>
      </w:r>
      <w:r w:rsidR="00A86AED" w:rsidRPr="00BA0BE1">
        <w:rPr>
          <w:szCs w:val="24"/>
          <w:shd w:val="clear" w:color="auto" w:fill="FFFFFF"/>
        </w:rPr>
        <w:t xml:space="preserve">they </w:t>
      </w:r>
      <w:r w:rsidR="00BD0BC2" w:rsidRPr="00BA0BE1">
        <w:rPr>
          <w:szCs w:val="24"/>
          <w:shd w:val="clear" w:color="auto" w:fill="FFFFFF"/>
        </w:rPr>
        <w:t>learnt</w:t>
      </w:r>
      <w:r w:rsidR="00A86AED" w:rsidRPr="00BA0BE1">
        <w:rPr>
          <w:szCs w:val="24"/>
          <w:shd w:val="clear" w:color="auto" w:fill="FFFFFF"/>
        </w:rPr>
        <w:t xml:space="preserve"> in the </w:t>
      </w:r>
      <w:proofErr w:type="gramStart"/>
      <w:r w:rsidR="00A86AED" w:rsidRPr="00BA0BE1">
        <w:rPr>
          <w:szCs w:val="24"/>
          <w:shd w:val="clear" w:color="auto" w:fill="FFFFFF"/>
        </w:rPr>
        <w:t>training</w:t>
      </w:r>
      <w:r w:rsidR="00DC1923">
        <w:rPr>
          <w:szCs w:val="24"/>
          <w:shd w:val="clear" w:color="auto" w:fill="FFFFFF"/>
        </w:rPr>
        <w:t>;</w:t>
      </w:r>
      <w:proofErr w:type="gramEnd"/>
    </w:p>
    <w:p w14:paraId="3809CA25" w14:textId="65BD6BCA" w:rsidR="009433A1" w:rsidRPr="00D662D9" w:rsidRDefault="009433A1" w:rsidP="00C21E9C">
      <w:pPr>
        <w:pStyle w:val="ListParagraph"/>
        <w:numPr>
          <w:ilvl w:val="0"/>
          <w:numId w:val="26"/>
        </w:numPr>
        <w:spacing w:after="120"/>
        <w:rPr>
          <w:szCs w:val="24"/>
        </w:rPr>
      </w:pPr>
      <w:r w:rsidRPr="009433A1">
        <w:rPr>
          <w:szCs w:val="24"/>
          <w:shd w:val="clear" w:color="auto" w:fill="FFFFFF"/>
        </w:rPr>
        <w:t xml:space="preserve">the </w:t>
      </w:r>
      <w:r w:rsidRPr="00D662D9">
        <w:rPr>
          <w:szCs w:val="24"/>
          <w:shd w:val="clear" w:color="auto" w:fill="FFFFFF"/>
        </w:rPr>
        <w:t>delivery of the training</w:t>
      </w:r>
      <w:r w:rsidR="00DC1923">
        <w:rPr>
          <w:szCs w:val="24"/>
          <w:shd w:val="clear" w:color="auto" w:fill="FFFFFF"/>
        </w:rPr>
        <w:t>.</w:t>
      </w:r>
    </w:p>
    <w:p w14:paraId="2BB23100" w14:textId="282DA8D1" w:rsidR="0053668B" w:rsidRPr="00BA0BE1" w:rsidRDefault="00BD6401" w:rsidP="00BA0BE1">
      <w:pPr>
        <w:rPr>
          <w:color w:val="333333"/>
          <w:sz w:val="36"/>
          <w:szCs w:val="36"/>
        </w:rPr>
      </w:pPr>
      <w:r w:rsidRPr="00D662D9">
        <w:rPr>
          <w:szCs w:val="24"/>
        </w:rPr>
        <w:t>The findings from this work are available in a separate report</w:t>
      </w:r>
      <w:r w:rsidR="00D662D9" w:rsidRPr="00D662D9">
        <w:rPr>
          <w:szCs w:val="24"/>
        </w:rPr>
        <w:t>.</w:t>
      </w:r>
    </w:p>
    <w:p w14:paraId="15663962" w14:textId="77777777" w:rsidR="00BD6401" w:rsidRDefault="00BD6401" w:rsidP="008756A6">
      <w:pPr>
        <w:spacing w:after="0" w:line="240" w:lineRule="auto"/>
        <w:jc w:val="both"/>
        <w:rPr>
          <w:rFonts w:ascii="Calibri" w:hAnsi="Calibri" w:cs="Calibri"/>
          <w:b/>
          <w:color w:val="363B73" w:themeColor="text2"/>
          <w:sz w:val="28"/>
          <w:szCs w:val="28"/>
        </w:rPr>
      </w:pPr>
    </w:p>
    <w:p w14:paraId="6E0E9AA0" w14:textId="2D28E858" w:rsidR="0053668B" w:rsidRPr="002A68B8" w:rsidRDefault="00414790" w:rsidP="002A68B8">
      <w:pPr>
        <w:pStyle w:val="Heading3"/>
      </w:pPr>
      <w:bookmarkStart w:id="31" w:name="_Toc106113685"/>
      <w:r w:rsidRPr="002A68B8">
        <w:t xml:space="preserve">Summary of the data collection </w:t>
      </w:r>
      <w:r w:rsidR="0053668B" w:rsidRPr="002A68B8">
        <w:t>methods:</w:t>
      </w:r>
      <w:bookmarkEnd w:id="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53"/>
      </w:tblGrid>
      <w:tr w:rsidR="00AC6B9D" w:rsidRPr="00F143C8" w14:paraId="6121347D" w14:textId="77777777" w:rsidTr="000532C6">
        <w:tc>
          <w:tcPr>
            <w:tcW w:w="2263" w:type="dxa"/>
            <w:shd w:val="clear" w:color="auto" w:fill="363B73" w:themeFill="accent2"/>
            <w:vAlign w:val="center"/>
          </w:tcPr>
          <w:p w14:paraId="78155172" w14:textId="6B1F6319" w:rsidR="00AC6B9D" w:rsidRPr="00F143C8" w:rsidRDefault="00AC6B9D" w:rsidP="001E7B0B">
            <w:pPr>
              <w:spacing w:after="120"/>
              <w:jc w:val="center"/>
              <w:rPr>
                <w:rFonts w:ascii="Calibri" w:hAnsi="Calibri" w:cs="Calibri"/>
                <w:b/>
                <w:bCs/>
                <w:color w:val="FFFFFF" w:themeColor="background2"/>
                <w:szCs w:val="24"/>
              </w:rPr>
            </w:pPr>
            <w:r w:rsidRPr="00F143C8">
              <w:rPr>
                <w:rFonts w:ascii="Calibri" w:hAnsi="Calibri" w:cs="Calibri"/>
                <w:b/>
                <w:bCs/>
                <w:color w:val="FFFFFF" w:themeColor="background2"/>
                <w:szCs w:val="24"/>
              </w:rPr>
              <w:t>Benchmarking</w:t>
            </w:r>
          </w:p>
        </w:tc>
        <w:tc>
          <w:tcPr>
            <w:tcW w:w="6753" w:type="dxa"/>
          </w:tcPr>
          <w:p w14:paraId="64E28550" w14:textId="41E9B562" w:rsidR="00AC6B9D" w:rsidRPr="00F143C8" w:rsidRDefault="00AC6B9D" w:rsidP="00BA0BE1">
            <w:pPr>
              <w:spacing w:after="120"/>
              <w:ind w:left="176"/>
              <w:jc w:val="both"/>
              <w:rPr>
                <w:rFonts w:ascii="Calibri" w:hAnsi="Calibri" w:cs="Calibri"/>
                <w:szCs w:val="24"/>
              </w:rPr>
            </w:pPr>
            <w:r w:rsidRPr="00F143C8">
              <w:rPr>
                <w:rFonts w:ascii="Calibri" w:hAnsi="Calibri" w:cs="Calibri"/>
                <w:szCs w:val="24"/>
              </w:rPr>
              <w:t xml:space="preserve">We mapped </w:t>
            </w:r>
            <w:r w:rsidR="00FF247F">
              <w:rPr>
                <w:rFonts w:ascii="Calibri" w:hAnsi="Calibri" w:cs="Calibri"/>
                <w:szCs w:val="24"/>
              </w:rPr>
              <w:t xml:space="preserve">each </w:t>
            </w:r>
            <w:r w:rsidR="00BE02E7">
              <w:rPr>
                <w:rFonts w:ascii="Calibri" w:hAnsi="Calibri" w:cs="Calibri"/>
                <w:szCs w:val="24"/>
              </w:rPr>
              <w:t>training</w:t>
            </w:r>
            <w:r w:rsidR="00FF247F">
              <w:rPr>
                <w:rFonts w:ascii="Calibri" w:hAnsi="Calibri" w:cs="Calibri"/>
                <w:szCs w:val="24"/>
              </w:rPr>
              <w:t xml:space="preserve"> package</w:t>
            </w:r>
            <w:r w:rsidR="00BE02E7">
              <w:rPr>
                <w:rFonts w:ascii="Calibri" w:hAnsi="Calibri" w:cs="Calibri"/>
                <w:szCs w:val="24"/>
              </w:rPr>
              <w:t xml:space="preserve"> </w:t>
            </w:r>
            <w:r w:rsidRPr="00F143C8">
              <w:rPr>
                <w:rFonts w:ascii="Calibri" w:hAnsi="Calibri" w:cs="Calibri"/>
                <w:szCs w:val="24"/>
              </w:rPr>
              <w:t xml:space="preserve">against the specific capability training frameworks to show the capabilities </w:t>
            </w:r>
            <w:r w:rsidR="0092507F" w:rsidRPr="00F143C8">
              <w:rPr>
                <w:rFonts w:ascii="Calibri" w:hAnsi="Calibri" w:cs="Calibri"/>
                <w:szCs w:val="24"/>
              </w:rPr>
              <w:t>cover</w:t>
            </w:r>
            <w:r w:rsidR="0092507F">
              <w:rPr>
                <w:rFonts w:ascii="Calibri" w:hAnsi="Calibri" w:cs="Calibri"/>
                <w:szCs w:val="24"/>
              </w:rPr>
              <w:t>ed</w:t>
            </w:r>
            <w:r w:rsidRPr="00F143C8">
              <w:rPr>
                <w:rFonts w:ascii="Calibri" w:hAnsi="Calibri" w:cs="Calibri"/>
                <w:szCs w:val="24"/>
              </w:rPr>
              <w:t>.</w:t>
            </w:r>
          </w:p>
        </w:tc>
      </w:tr>
      <w:tr w:rsidR="00320218" w:rsidRPr="00F143C8" w14:paraId="427F5D3E" w14:textId="77777777" w:rsidTr="000532C6">
        <w:tc>
          <w:tcPr>
            <w:tcW w:w="2263" w:type="dxa"/>
            <w:shd w:val="clear" w:color="auto" w:fill="auto"/>
            <w:vAlign w:val="center"/>
          </w:tcPr>
          <w:p w14:paraId="2E2683C9" w14:textId="77777777" w:rsidR="00320218" w:rsidRPr="00F143C8" w:rsidRDefault="00320218" w:rsidP="001D4FC7">
            <w:pPr>
              <w:jc w:val="center"/>
              <w:rPr>
                <w:rFonts w:ascii="Calibri" w:hAnsi="Calibri" w:cs="Calibri"/>
                <w:b/>
                <w:bCs/>
                <w:color w:val="FFFFFF" w:themeColor="background2"/>
                <w:szCs w:val="24"/>
              </w:rPr>
            </w:pPr>
          </w:p>
        </w:tc>
        <w:tc>
          <w:tcPr>
            <w:tcW w:w="6753" w:type="dxa"/>
            <w:shd w:val="clear" w:color="auto" w:fill="auto"/>
          </w:tcPr>
          <w:p w14:paraId="169A8F7D" w14:textId="77777777" w:rsidR="00320218" w:rsidRPr="00F143C8" w:rsidRDefault="00320218" w:rsidP="001D4FC7">
            <w:pPr>
              <w:ind w:left="176"/>
              <w:jc w:val="both"/>
              <w:rPr>
                <w:rFonts w:ascii="Calibri" w:hAnsi="Calibri" w:cs="Calibri"/>
                <w:szCs w:val="24"/>
              </w:rPr>
            </w:pPr>
          </w:p>
        </w:tc>
      </w:tr>
      <w:tr w:rsidR="00AC6B9D" w:rsidRPr="00F143C8" w14:paraId="04791D2E" w14:textId="77777777" w:rsidTr="000532C6">
        <w:tc>
          <w:tcPr>
            <w:tcW w:w="2263" w:type="dxa"/>
            <w:shd w:val="clear" w:color="auto" w:fill="363B73" w:themeFill="accent2"/>
            <w:vAlign w:val="center"/>
          </w:tcPr>
          <w:p w14:paraId="51E784DD" w14:textId="53336ABD" w:rsidR="00AC6B9D" w:rsidRPr="006F10CE" w:rsidRDefault="00AC6B9D" w:rsidP="009457F3">
            <w:pPr>
              <w:jc w:val="center"/>
              <w:rPr>
                <w:rFonts w:ascii="Calibri" w:hAnsi="Calibri" w:cs="Calibri"/>
                <w:b/>
                <w:color w:val="FFFFFF" w:themeColor="background2"/>
                <w:szCs w:val="24"/>
              </w:rPr>
            </w:pPr>
            <w:r w:rsidRPr="006F10CE">
              <w:rPr>
                <w:rFonts w:ascii="Calibri" w:hAnsi="Calibri" w:cs="Calibri"/>
                <w:b/>
                <w:color w:val="FFFFFF" w:themeColor="background2"/>
                <w:szCs w:val="24"/>
              </w:rPr>
              <w:t>Observation</w:t>
            </w:r>
          </w:p>
        </w:tc>
        <w:tc>
          <w:tcPr>
            <w:tcW w:w="6753" w:type="dxa"/>
          </w:tcPr>
          <w:p w14:paraId="39E0E9E1" w14:textId="21141C67" w:rsidR="00AC6B9D" w:rsidRPr="00F143C8" w:rsidRDefault="001E7B0B" w:rsidP="009A31F6">
            <w:pPr>
              <w:spacing w:after="120"/>
              <w:ind w:left="176"/>
              <w:rPr>
                <w:rFonts w:ascii="Calibri" w:hAnsi="Calibri" w:cs="Calibri"/>
                <w:szCs w:val="24"/>
              </w:rPr>
            </w:pPr>
            <w:r w:rsidRPr="00F143C8">
              <w:rPr>
                <w:rFonts w:ascii="Calibri" w:hAnsi="Calibri" w:cs="Calibri"/>
                <w:szCs w:val="24"/>
              </w:rPr>
              <w:t xml:space="preserve">Training </w:t>
            </w:r>
            <w:r w:rsidR="00896D22">
              <w:rPr>
                <w:rFonts w:ascii="Calibri" w:hAnsi="Calibri" w:cs="Calibri"/>
                <w:szCs w:val="24"/>
              </w:rPr>
              <w:t xml:space="preserve">sessions </w:t>
            </w:r>
            <w:r w:rsidRPr="00F143C8">
              <w:rPr>
                <w:rFonts w:ascii="Calibri" w:hAnsi="Calibri" w:cs="Calibri"/>
                <w:szCs w:val="24"/>
              </w:rPr>
              <w:t>w</w:t>
            </w:r>
            <w:r w:rsidR="00E647F2">
              <w:rPr>
                <w:rFonts w:ascii="Calibri" w:hAnsi="Calibri" w:cs="Calibri"/>
                <w:szCs w:val="24"/>
              </w:rPr>
              <w:t>ere</w:t>
            </w:r>
            <w:r w:rsidRPr="00F143C8">
              <w:rPr>
                <w:rFonts w:ascii="Calibri" w:hAnsi="Calibri" w:cs="Calibri"/>
                <w:szCs w:val="24"/>
              </w:rPr>
              <w:t xml:space="preserve"> observed by </w:t>
            </w:r>
            <w:r w:rsidR="00D662D9">
              <w:rPr>
                <w:rFonts w:ascii="Calibri" w:hAnsi="Calibri" w:cs="Calibri"/>
                <w:szCs w:val="24"/>
              </w:rPr>
              <w:t>e</w:t>
            </w:r>
            <w:r w:rsidR="00F8769B">
              <w:rPr>
                <w:rFonts w:ascii="Calibri" w:hAnsi="Calibri" w:cs="Calibri"/>
                <w:szCs w:val="24"/>
              </w:rPr>
              <w:t>xperts by experience</w:t>
            </w:r>
            <w:r w:rsidRPr="00F143C8">
              <w:rPr>
                <w:rFonts w:ascii="Calibri" w:hAnsi="Calibri" w:cs="Calibri"/>
                <w:szCs w:val="24"/>
              </w:rPr>
              <w:t xml:space="preserve"> working on the programme</w:t>
            </w:r>
            <w:r w:rsidRPr="00F143C8">
              <w:rPr>
                <w:rStyle w:val="FootnoteReference"/>
                <w:rFonts w:ascii="Calibri" w:hAnsi="Calibri" w:cs="Calibri"/>
                <w:szCs w:val="24"/>
              </w:rPr>
              <w:footnoteReference w:id="5"/>
            </w:r>
            <w:r w:rsidRPr="00F143C8">
              <w:rPr>
                <w:rFonts w:ascii="Calibri" w:hAnsi="Calibri" w:cs="Calibri"/>
                <w:szCs w:val="24"/>
              </w:rPr>
              <w:t xml:space="preserve">. </w:t>
            </w:r>
            <w:proofErr w:type="gramStart"/>
            <w:r w:rsidRPr="00F143C8">
              <w:rPr>
                <w:rFonts w:ascii="Calibri" w:hAnsi="Calibri" w:cs="Calibri"/>
                <w:szCs w:val="24"/>
              </w:rPr>
              <w:t xml:space="preserve">This included members of the </w:t>
            </w:r>
            <w:r w:rsidR="00BE40EE">
              <w:rPr>
                <w:rFonts w:ascii="Calibri" w:hAnsi="Calibri" w:cs="Calibri"/>
                <w:szCs w:val="24"/>
              </w:rPr>
              <w:t>E</w:t>
            </w:r>
            <w:r w:rsidRPr="00F143C8">
              <w:rPr>
                <w:rFonts w:ascii="Calibri" w:hAnsi="Calibri" w:cs="Calibri"/>
                <w:szCs w:val="24"/>
              </w:rPr>
              <w:t xml:space="preserve">valuation </w:t>
            </w:r>
            <w:r w:rsidR="00BE40EE">
              <w:rPr>
                <w:rFonts w:ascii="Calibri" w:hAnsi="Calibri" w:cs="Calibri"/>
                <w:szCs w:val="24"/>
              </w:rPr>
              <w:t>T</w:t>
            </w:r>
            <w:r w:rsidRPr="00F143C8">
              <w:rPr>
                <w:rFonts w:ascii="Calibri" w:hAnsi="Calibri" w:cs="Calibri"/>
                <w:szCs w:val="24"/>
              </w:rPr>
              <w:t>eam</w:t>
            </w:r>
            <w:proofErr w:type="gramEnd"/>
            <w:r w:rsidRPr="00F143C8">
              <w:rPr>
                <w:rFonts w:ascii="Calibri" w:hAnsi="Calibri" w:cs="Calibri"/>
                <w:szCs w:val="24"/>
              </w:rPr>
              <w:t xml:space="preserve">, the Advisory Group, and the </w:t>
            </w:r>
            <w:r w:rsidRPr="00F90F22">
              <w:rPr>
                <w:rFonts w:ascii="Calibri" w:hAnsi="Calibri" w:cs="Calibri"/>
                <w:b/>
                <w:color w:val="CD1384" w:themeColor="accent4" w:themeShade="BF"/>
                <w:szCs w:val="24"/>
              </w:rPr>
              <w:t xml:space="preserve">Strategic </w:t>
            </w:r>
            <w:r w:rsidRPr="00C7117B">
              <w:rPr>
                <w:rFonts w:ascii="Calibri" w:hAnsi="Calibri" w:cs="Calibri"/>
                <w:b/>
                <w:color w:val="CD1384" w:themeColor="accent4" w:themeShade="BF"/>
                <w:szCs w:val="24"/>
              </w:rPr>
              <w:t>Operational Group</w:t>
            </w:r>
            <w:r w:rsidRPr="00877884">
              <w:rPr>
                <w:rFonts w:ascii="Calibri" w:hAnsi="Calibri" w:cs="Calibri"/>
                <w:szCs w:val="24"/>
              </w:rPr>
              <w:t xml:space="preserve">. </w:t>
            </w:r>
            <w:r w:rsidRPr="00F143C8">
              <w:rPr>
                <w:rFonts w:ascii="Calibri" w:hAnsi="Calibri" w:cs="Calibri"/>
                <w:szCs w:val="24"/>
              </w:rPr>
              <w:t xml:space="preserve">The </w:t>
            </w:r>
            <w:r w:rsidR="00BE40EE">
              <w:rPr>
                <w:rFonts w:ascii="Calibri" w:hAnsi="Calibri" w:cs="Calibri"/>
                <w:szCs w:val="24"/>
              </w:rPr>
              <w:t>E</w:t>
            </w:r>
            <w:r w:rsidRPr="00F143C8">
              <w:rPr>
                <w:rFonts w:ascii="Calibri" w:hAnsi="Calibri" w:cs="Calibri"/>
                <w:szCs w:val="24"/>
              </w:rPr>
              <w:t xml:space="preserve">valuation </w:t>
            </w:r>
            <w:r w:rsidR="00BE40EE">
              <w:rPr>
                <w:rFonts w:ascii="Calibri" w:hAnsi="Calibri" w:cs="Calibri"/>
                <w:szCs w:val="24"/>
              </w:rPr>
              <w:t>T</w:t>
            </w:r>
            <w:r w:rsidRPr="00F143C8">
              <w:rPr>
                <w:rFonts w:ascii="Calibri" w:hAnsi="Calibri" w:cs="Calibri"/>
                <w:szCs w:val="24"/>
              </w:rPr>
              <w:t>eam developed a quality checklist to complete when observing the training.</w:t>
            </w:r>
          </w:p>
        </w:tc>
      </w:tr>
      <w:tr w:rsidR="00FA4713" w:rsidRPr="00F143C8" w14:paraId="408A8FD2" w14:textId="77777777" w:rsidTr="000532C6">
        <w:tc>
          <w:tcPr>
            <w:tcW w:w="2263" w:type="dxa"/>
            <w:shd w:val="clear" w:color="auto" w:fill="auto"/>
            <w:vAlign w:val="center"/>
          </w:tcPr>
          <w:p w14:paraId="27FC2792" w14:textId="77777777" w:rsidR="00FA4713" w:rsidRPr="006F10CE" w:rsidRDefault="00FA4713" w:rsidP="009457F3">
            <w:pPr>
              <w:jc w:val="center"/>
              <w:rPr>
                <w:rFonts w:ascii="Calibri" w:hAnsi="Calibri" w:cs="Calibri"/>
                <w:b/>
                <w:color w:val="FFFFFF" w:themeColor="background2"/>
                <w:szCs w:val="24"/>
              </w:rPr>
            </w:pPr>
          </w:p>
        </w:tc>
        <w:tc>
          <w:tcPr>
            <w:tcW w:w="6753" w:type="dxa"/>
            <w:shd w:val="clear" w:color="auto" w:fill="auto"/>
          </w:tcPr>
          <w:p w14:paraId="0F86C6F0" w14:textId="65B69D84" w:rsidR="00FA4713" w:rsidRPr="00F143C8" w:rsidRDefault="00FA4713" w:rsidP="001D4FC7">
            <w:pPr>
              <w:ind w:left="176"/>
              <w:jc w:val="both"/>
              <w:rPr>
                <w:rFonts w:ascii="Calibri" w:hAnsi="Calibri" w:cs="Calibri"/>
                <w:szCs w:val="24"/>
              </w:rPr>
            </w:pPr>
          </w:p>
        </w:tc>
      </w:tr>
      <w:tr w:rsidR="00AC6B9D" w:rsidRPr="00F143C8" w14:paraId="2D1CB7C1" w14:textId="77777777" w:rsidTr="000532C6">
        <w:tc>
          <w:tcPr>
            <w:tcW w:w="2263" w:type="dxa"/>
            <w:shd w:val="clear" w:color="auto" w:fill="363B73" w:themeFill="accent2"/>
            <w:vAlign w:val="center"/>
          </w:tcPr>
          <w:p w14:paraId="35612948" w14:textId="7CC4478F" w:rsidR="00AC6B9D" w:rsidRPr="006F10CE" w:rsidRDefault="00AC6B9D" w:rsidP="009457F3">
            <w:pPr>
              <w:jc w:val="center"/>
              <w:rPr>
                <w:rFonts w:ascii="Calibri" w:hAnsi="Calibri" w:cs="Calibri"/>
                <w:b/>
                <w:color w:val="FFFFFF" w:themeColor="background2"/>
                <w:szCs w:val="24"/>
              </w:rPr>
            </w:pPr>
            <w:r w:rsidRPr="00F143C8">
              <w:rPr>
                <w:rFonts w:ascii="Calibri" w:hAnsi="Calibri" w:cs="Calibri"/>
                <w:b/>
                <w:color w:val="FFFFFF" w:themeColor="background2"/>
                <w:szCs w:val="24"/>
              </w:rPr>
              <w:t>Pre</w:t>
            </w:r>
            <w:r w:rsidR="00521D46">
              <w:rPr>
                <w:rFonts w:ascii="Calibri" w:hAnsi="Calibri" w:cs="Calibri"/>
                <w:b/>
                <w:color w:val="FFFFFF" w:themeColor="background2"/>
                <w:szCs w:val="24"/>
              </w:rPr>
              <w:t xml:space="preserve"> </w:t>
            </w:r>
            <w:r w:rsidRPr="00F143C8">
              <w:rPr>
                <w:rFonts w:ascii="Calibri" w:hAnsi="Calibri" w:cs="Calibri"/>
                <w:b/>
                <w:color w:val="FFFFFF" w:themeColor="background2"/>
                <w:szCs w:val="24"/>
              </w:rPr>
              <w:t>and post</w:t>
            </w:r>
            <w:r w:rsidR="00521D46">
              <w:rPr>
                <w:rFonts w:ascii="Calibri" w:hAnsi="Calibri" w:cs="Calibri"/>
                <w:b/>
                <w:color w:val="FFFFFF" w:themeColor="background2"/>
                <w:szCs w:val="24"/>
              </w:rPr>
              <w:t xml:space="preserve"> </w:t>
            </w:r>
            <w:r w:rsidRPr="00F143C8">
              <w:rPr>
                <w:rFonts w:ascii="Calibri" w:hAnsi="Calibri" w:cs="Calibri"/>
                <w:b/>
                <w:color w:val="FFFFFF" w:themeColor="background2"/>
                <w:szCs w:val="24"/>
              </w:rPr>
              <w:t>user survey</w:t>
            </w:r>
          </w:p>
        </w:tc>
        <w:tc>
          <w:tcPr>
            <w:tcW w:w="6753" w:type="dxa"/>
            <w:vAlign w:val="center"/>
          </w:tcPr>
          <w:p w14:paraId="6B797224" w14:textId="20695D4F" w:rsidR="00277BE2" w:rsidRPr="00DC1923" w:rsidRDefault="001E7B0B" w:rsidP="00DC1923">
            <w:pPr>
              <w:ind w:left="176"/>
              <w:rPr>
                <w:rFonts w:cstheme="minorHAnsi"/>
              </w:rPr>
            </w:pPr>
            <w:r w:rsidRPr="00DC1923">
              <w:rPr>
                <w:rFonts w:cstheme="minorHAnsi"/>
              </w:rPr>
              <w:t>Pre</w:t>
            </w:r>
            <w:r w:rsidR="00C6754E">
              <w:rPr>
                <w:rFonts w:cstheme="minorHAnsi"/>
              </w:rPr>
              <w:t>-</w:t>
            </w:r>
            <w:r w:rsidR="00521D46">
              <w:rPr>
                <w:rFonts w:cstheme="minorHAnsi"/>
              </w:rPr>
              <w:t xml:space="preserve"> </w:t>
            </w:r>
            <w:r w:rsidRPr="00DC1923">
              <w:rPr>
                <w:rFonts w:cstheme="minorHAnsi"/>
              </w:rPr>
              <w:t>and post</w:t>
            </w:r>
            <w:r w:rsidR="00C6754E">
              <w:rPr>
                <w:rFonts w:cstheme="minorHAnsi"/>
              </w:rPr>
              <w:t>-training</w:t>
            </w:r>
            <w:r w:rsidR="00521D46">
              <w:rPr>
                <w:rFonts w:cstheme="minorHAnsi"/>
              </w:rPr>
              <w:t xml:space="preserve"> </w:t>
            </w:r>
            <w:r w:rsidRPr="00DC1923">
              <w:rPr>
                <w:rFonts w:cstheme="minorHAnsi"/>
              </w:rPr>
              <w:t>surveys were designed</w:t>
            </w:r>
            <w:r w:rsidR="00326163" w:rsidRPr="00DC1923">
              <w:rPr>
                <w:rFonts w:cstheme="minorHAnsi"/>
              </w:rPr>
              <w:t xml:space="preserve"> and sent to </w:t>
            </w:r>
            <w:r w:rsidRPr="00DC1923">
              <w:rPr>
                <w:rFonts w:cstheme="minorHAnsi"/>
              </w:rPr>
              <w:t>participants</w:t>
            </w:r>
            <w:r w:rsidR="00326163" w:rsidRPr="00DC1923">
              <w:rPr>
                <w:rFonts w:cstheme="minorHAnsi"/>
              </w:rPr>
              <w:t xml:space="preserve"> by </w:t>
            </w:r>
            <w:r w:rsidR="00C14793">
              <w:rPr>
                <w:rFonts w:cstheme="minorHAnsi"/>
              </w:rPr>
              <w:t>Trial Partners</w:t>
            </w:r>
            <w:r w:rsidRPr="00DC1923">
              <w:rPr>
                <w:rFonts w:cstheme="minorHAnsi"/>
              </w:rPr>
              <w:t xml:space="preserve">. </w:t>
            </w:r>
            <w:r w:rsidR="00326163" w:rsidRPr="00DC1923">
              <w:rPr>
                <w:rFonts w:cstheme="minorHAnsi"/>
              </w:rPr>
              <w:t xml:space="preserve">These </w:t>
            </w:r>
            <w:r w:rsidR="00B26F92" w:rsidRPr="00DC1923">
              <w:rPr>
                <w:rFonts w:cstheme="minorHAnsi"/>
              </w:rPr>
              <w:t xml:space="preserve">asked for </w:t>
            </w:r>
            <w:r w:rsidRPr="00DC1923">
              <w:rPr>
                <w:rFonts w:cstheme="minorHAnsi"/>
              </w:rPr>
              <w:t>staff</w:t>
            </w:r>
            <w:r w:rsidR="00521D46">
              <w:rPr>
                <w:rFonts w:cstheme="minorHAnsi"/>
              </w:rPr>
              <w:t xml:space="preserve"> members</w:t>
            </w:r>
            <w:r w:rsidR="00B26F92" w:rsidRPr="00DC1923">
              <w:rPr>
                <w:rFonts w:cstheme="minorHAnsi"/>
              </w:rPr>
              <w:t xml:space="preserve">’ perceptions of changes in their </w:t>
            </w:r>
            <w:r w:rsidRPr="00DC1923">
              <w:rPr>
                <w:rFonts w:cstheme="minorHAnsi"/>
              </w:rPr>
              <w:t xml:space="preserve">understanding of learning disability and autism and </w:t>
            </w:r>
            <w:r w:rsidR="00326163" w:rsidRPr="00DC1923">
              <w:rPr>
                <w:rFonts w:cstheme="minorHAnsi"/>
              </w:rPr>
              <w:t xml:space="preserve">gave </w:t>
            </w:r>
            <w:r w:rsidRPr="00DC1923">
              <w:rPr>
                <w:rFonts w:cstheme="minorHAnsi"/>
              </w:rPr>
              <w:t>feedback on the effectiveness of training delivery methods.</w:t>
            </w:r>
          </w:p>
        </w:tc>
      </w:tr>
      <w:tr w:rsidR="00277BE2" w:rsidRPr="00F143C8" w14:paraId="4AECA1AC" w14:textId="77777777" w:rsidTr="000532C6">
        <w:tc>
          <w:tcPr>
            <w:tcW w:w="2263" w:type="dxa"/>
            <w:shd w:val="clear" w:color="auto" w:fill="auto"/>
            <w:vAlign w:val="center"/>
          </w:tcPr>
          <w:p w14:paraId="3BB39646" w14:textId="77777777" w:rsidR="00277BE2" w:rsidRPr="00F143C8" w:rsidRDefault="00277BE2" w:rsidP="001E7B0B">
            <w:pPr>
              <w:jc w:val="center"/>
              <w:rPr>
                <w:rFonts w:ascii="Calibri" w:hAnsi="Calibri" w:cs="Calibri"/>
                <w:b/>
                <w:color w:val="FFFFFF" w:themeColor="background2"/>
                <w:szCs w:val="24"/>
              </w:rPr>
            </w:pPr>
          </w:p>
        </w:tc>
        <w:tc>
          <w:tcPr>
            <w:tcW w:w="6753" w:type="dxa"/>
            <w:shd w:val="clear" w:color="auto" w:fill="auto"/>
            <w:vAlign w:val="center"/>
          </w:tcPr>
          <w:p w14:paraId="7398E095" w14:textId="77777777" w:rsidR="00277BE2" w:rsidRPr="00F143C8" w:rsidRDefault="00277BE2" w:rsidP="001D4FC7">
            <w:pPr>
              <w:pStyle w:val="NDTibodycopy"/>
              <w:spacing w:after="0" w:line="240" w:lineRule="auto"/>
              <w:ind w:left="176"/>
              <w:rPr>
                <w:rFonts w:ascii="Calibri" w:eastAsiaTheme="minorEastAsia" w:hAnsi="Calibri" w:cs="Calibri"/>
              </w:rPr>
            </w:pPr>
          </w:p>
        </w:tc>
      </w:tr>
      <w:tr w:rsidR="00AC6B9D" w:rsidRPr="00F143C8" w14:paraId="54B1923A" w14:textId="77777777" w:rsidTr="000532C6">
        <w:tc>
          <w:tcPr>
            <w:tcW w:w="2263" w:type="dxa"/>
            <w:shd w:val="clear" w:color="auto" w:fill="363B73" w:themeFill="accent2"/>
            <w:vAlign w:val="center"/>
          </w:tcPr>
          <w:p w14:paraId="41C23783" w14:textId="53336ABD" w:rsidR="00AC6B9D" w:rsidRPr="006F10CE" w:rsidRDefault="001E7B0B" w:rsidP="009457F3">
            <w:pPr>
              <w:jc w:val="center"/>
              <w:rPr>
                <w:rFonts w:ascii="Calibri" w:hAnsi="Calibri" w:cs="Calibri"/>
                <w:b/>
                <w:color w:val="FFFFFF" w:themeColor="background2"/>
                <w:szCs w:val="24"/>
              </w:rPr>
            </w:pPr>
            <w:r w:rsidRPr="00F143C8">
              <w:rPr>
                <w:rFonts w:ascii="Calibri" w:hAnsi="Calibri" w:cs="Calibri"/>
                <w:b/>
                <w:color w:val="FFFFFF" w:themeColor="background2"/>
                <w:szCs w:val="24"/>
              </w:rPr>
              <w:t>Follow-up survey</w:t>
            </w:r>
          </w:p>
        </w:tc>
        <w:tc>
          <w:tcPr>
            <w:tcW w:w="6753" w:type="dxa"/>
          </w:tcPr>
          <w:p w14:paraId="2DB084AB" w14:textId="77777777" w:rsidR="001D4FC7" w:rsidRPr="001D4FC7" w:rsidRDefault="001D4FC7" w:rsidP="00BA0BE1">
            <w:pPr>
              <w:spacing w:after="120"/>
              <w:ind w:left="176"/>
              <w:jc w:val="both"/>
              <w:rPr>
                <w:rFonts w:ascii="Calibri" w:hAnsi="Calibri" w:cs="Calibri"/>
                <w:sz w:val="4"/>
                <w:szCs w:val="4"/>
              </w:rPr>
            </w:pPr>
          </w:p>
          <w:p w14:paraId="52D8729B" w14:textId="2A8DE2CA" w:rsidR="00277BE2" w:rsidRPr="00DC1923" w:rsidRDefault="00B26F92" w:rsidP="00877884">
            <w:pPr>
              <w:ind w:left="176"/>
              <w:rPr>
                <w:rFonts w:cstheme="minorHAnsi"/>
              </w:rPr>
            </w:pPr>
            <w:r w:rsidRPr="00DC1923">
              <w:rPr>
                <w:rFonts w:cstheme="minorHAnsi"/>
              </w:rPr>
              <w:t>A</w:t>
            </w:r>
            <w:r w:rsidR="001E7B0B" w:rsidRPr="00DC1923">
              <w:rPr>
                <w:rFonts w:cstheme="minorHAnsi"/>
              </w:rPr>
              <w:t xml:space="preserve"> short online follow-up survey</w:t>
            </w:r>
            <w:r w:rsidR="00557B62" w:rsidRPr="00DC1923">
              <w:rPr>
                <w:rFonts w:cstheme="minorHAnsi"/>
              </w:rPr>
              <w:t xml:space="preserve"> </w:t>
            </w:r>
            <w:r w:rsidR="00326163" w:rsidRPr="00DC1923">
              <w:rPr>
                <w:rFonts w:cstheme="minorHAnsi"/>
              </w:rPr>
              <w:t xml:space="preserve">was </w:t>
            </w:r>
            <w:r w:rsidR="00557B62" w:rsidRPr="00DC1923">
              <w:rPr>
                <w:rFonts w:cstheme="minorHAnsi"/>
              </w:rPr>
              <w:t>sen</w:t>
            </w:r>
            <w:r w:rsidR="00326163" w:rsidRPr="00DC1923">
              <w:rPr>
                <w:rFonts w:cstheme="minorHAnsi"/>
              </w:rPr>
              <w:t>t</w:t>
            </w:r>
            <w:r w:rsidR="00557B62" w:rsidRPr="00DC1923">
              <w:rPr>
                <w:rFonts w:cstheme="minorHAnsi"/>
              </w:rPr>
              <w:t xml:space="preserve"> </w:t>
            </w:r>
            <w:r w:rsidR="001E7B0B" w:rsidRPr="00DC1923">
              <w:rPr>
                <w:rFonts w:cstheme="minorHAnsi"/>
              </w:rPr>
              <w:t xml:space="preserve">to training participants </w:t>
            </w:r>
            <w:r w:rsidR="006D6DD0" w:rsidRPr="00DC1923">
              <w:rPr>
                <w:rFonts w:cstheme="minorHAnsi"/>
              </w:rPr>
              <w:t>from</w:t>
            </w:r>
            <w:r w:rsidR="001E7B0B" w:rsidRPr="00DC1923">
              <w:rPr>
                <w:rFonts w:cstheme="minorHAnsi"/>
              </w:rPr>
              <w:t xml:space="preserve"> two</w:t>
            </w:r>
            <w:r w:rsidR="00521D46">
              <w:rPr>
                <w:rFonts w:cstheme="minorHAnsi"/>
              </w:rPr>
              <w:t>-</w:t>
            </w:r>
            <w:r w:rsidR="006D6DD0" w:rsidRPr="00DC1923">
              <w:rPr>
                <w:rFonts w:cstheme="minorHAnsi"/>
              </w:rPr>
              <w:t>to</w:t>
            </w:r>
            <w:r w:rsidR="00521D46">
              <w:rPr>
                <w:rFonts w:cstheme="minorHAnsi"/>
              </w:rPr>
              <w:t>-</w:t>
            </w:r>
            <w:r w:rsidR="001E7B0B" w:rsidRPr="00DC1923">
              <w:rPr>
                <w:rFonts w:cstheme="minorHAnsi"/>
              </w:rPr>
              <w:t>three months after they had completed the training. This aimed to capture any longer-term impacts of the training and explore any changes in practice.</w:t>
            </w:r>
          </w:p>
        </w:tc>
      </w:tr>
      <w:tr w:rsidR="00320218" w:rsidRPr="00F143C8" w14:paraId="4335630A" w14:textId="77777777" w:rsidTr="000532C6">
        <w:tc>
          <w:tcPr>
            <w:tcW w:w="2263" w:type="dxa"/>
            <w:shd w:val="clear" w:color="auto" w:fill="auto"/>
            <w:vAlign w:val="center"/>
          </w:tcPr>
          <w:p w14:paraId="3C4C60CC" w14:textId="77777777" w:rsidR="00320218" w:rsidRPr="00F143C8" w:rsidRDefault="00320218" w:rsidP="001E7B0B">
            <w:pPr>
              <w:jc w:val="center"/>
              <w:rPr>
                <w:rFonts w:ascii="Calibri" w:hAnsi="Calibri" w:cs="Calibri"/>
                <w:b/>
                <w:color w:val="FFFFFF" w:themeColor="background2"/>
                <w:szCs w:val="24"/>
              </w:rPr>
            </w:pPr>
          </w:p>
        </w:tc>
        <w:tc>
          <w:tcPr>
            <w:tcW w:w="6753" w:type="dxa"/>
            <w:shd w:val="clear" w:color="auto" w:fill="auto"/>
          </w:tcPr>
          <w:p w14:paraId="592A34B8" w14:textId="77777777" w:rsidR="00320218" w:rsidRPr="00F143C8" w:rsidRDefault="00320218" w:rsidP="001D4FC7">
            <w:pPr>
              <w:jc w:val="both"/>
              <w:rPr>
                <w:rFonts w:ascii="Calibri" w:hAnsi="Calibri" w:cs="Calibri"/>
                <w:szCs w:val="24"/>
              </w:rPr>
            </w:pPr>
          </w:p>
        </w:tc>
      </w:tr>
      <w:tr w:rsidR="001E7B0B" w:rsidRPr="00F143C8" w14:paraId="68ECDEEA" w14:textId="77777777" w:rsidTr="000532C6">
        <w:tc>
          <w:tcPr>
            <w:tcW w:w="2263" w:type="dxa"/>
            <w:shd w:val="clear" w:color="auto" w:fill="363B73" w:themeFill="accent2"/>
            <w:vAlign w:val="center"/>
          </w:tcPr>
          <w:p w14:paraId="29860CF8" w14:textId="53336ABD" w:rsidR="001E7B0B" w:rsidRPr="006F10CE" w:rsidRDefault="001E7B0B" w:rsidP="009457F3">
            <w:pPr>
              <w:jc w:val="center"/>
              <w:rPr>
                <w:rFonts w:ascii="Calibri" w:hAnsi="Calibri" w:cs="Calibri"/>
                <w:b/>
                <w:color w:val="FFFFFF" w:themeColor="background2"/>
                <w:szCs w:val="24"/>
              </w:rPr>
            </w:pPr>
            <w:r w:rsidRPr="00F143C8">
              <w:rPr>
                <w:rFonts w:ascii="Calibri" w:hAnsi="Calibri" w:cs="Calibri"/>
                <w:b/>
                <w:color w:val="FFFFFF" w:themeColor="background2"/>
                <w:szCs w:val="24"/>
              </w:rPr>
              <w:t>Semi-structured interviews</w:t>
            </w:r>
          </w:p>
        </w:tc>
        <w:tc>
          <w:tcPr>
            <w:tcW w:w="6753" w:type="dxa"/>
          </w:tcPr>
          <w:p w14:paraId="43A3C273" w14:textId="77777777" w:rsidR="001E7B0B" w:rsidRDefault="001E7B0B" w:rsidP="00DC1923">
            <w:pPr>
              <w:ind w:left="176"/>
              <w:rPr>
                <w:rFonts w:cstheme="minorHAnsi"/>
              </w:rPr>
            </w:pPr>
            <w:r w:rsidRPr="00DC1923">
              <w:rPr>
                <w:rFonts w:cstheme="minorHAnsi"/>
              </w:rPr>
              <w:t>Telephone or online interviews were conducted with a</w:t>
            </w:r>
            <w:r w:rsidR="007F6A5C" w:rsidRPr="00DC1923">
              <w:rPr>
                <w:rFonts w:cstheme="minorHAnsi"/>
              </w:rPr>
              <w:t xml:space="preserve"> representative </w:t>
            </w:r>
            <w:r w:rsidRPr="00DC1923">
              <w:rPr>
                <w:rFonts w:cstheme="minorHAnsi"/>
              </w:rPr>
              <w:t>sample of training attendees a minimum of</w:t>
            </w:r>
            <w:r w:rsidR="005A31C7" w:rsidRPr="00DC1923">
              <w:rPr>
                <w:rFonts w:cstheme="minorHAnsi"/>
              </w:rPr>
              <w:t xml:space="preserve"> </w:t>
            </w:r>
            <w:r w:rsidRPr="00DC1923">
              <w:rPr>
                <w:rFonts w:cstheme="minorHAnsi"/>
              </w:rPr>
              <w:t>two</w:t>
            </w:r>
            <w:r w:rsidR="00521D46">
              <w:rPr>
                <w:rFonts w:cstheme="minorHAnsi"/>
              </w:rPr>
              <w:t>-</w:t>
            </w:r>
            <w:r w:rsidR="007F6A5C" w:rsidRPr="00DC1923">
              <w:rPr>
                <w:rFonts w:cstheme="minorHAnsi"/>
              </w:rPr>
              <w:t>to</w:t>
            </w:r>
            <w:r w:rsidR="00521D46">
              <w:rPr>
                <w:rFonts w:cstheme="minorHAnsi"/>
              </w:rPr>
              <w:t>-</w:t>
            </w:r>
            <w:r w:rsidR="007F6A5C" w:rsidRPr="00DC1923">
              <w:rPr>
                <w:rFonts w:cstheme="minorHAnsi"/>
              </w:rPr>
              <w:t xml:space="preserve">three </w:t>
            </w:r>
            <w:r w:rsidRPr="00DC1923">
              <w:rPr>
                <w:rFonts w:cstheme="minorHAnsi"/>
              </w:rPr>
              <w:t xml:space="preserve">months after they had completed the training. We interviewed health and social care staff working in a range of roles and </w:t>
            </w:r>
            <w:proofErr w:type="gramStart"/>
            <w:r w:rsidRPr="00DC1923">
              <w:rPr>
                <w:rFonts w:cstheme="minorHAnsi"/>
              </w:rPr>
              <w:t>settings</w:t>
            </w:r>
            <w:r w:rsidR="00521D46">
              <w:rPr>
                <w:rFonts w:cstheme="minorHAnsi"/>
              </w:rPr>
              <w:t>,</w:t>
            </w:r>
            <w:r w:rsidRPr="00DC1923">
              <w:rPr>
                <w:rFonts w:cstheme="minorHAnsi"/>
              </w:rPr>
              <w:t xml:space="preserve"> and</w:t>
            </w:r>
            <w:proofErr w:type="gramEnd"/>
            <w:r w:rsidRPr="00DC1923">
              <w:rPr>
                <w:rFonts w:cstheme="minorHAnsi"/>
              </w:rPr>
              <w:t xml:space="preserve"> ensured </w:t>
            </w:r>
            <w:r w:rsidR="00521D46">
              <w:rPr>
                <w:rFonts w:cstheme="minorHAnsi"/>
              </w:rPr>
              <w:t xml:space="preserve">the involvement of </w:t>
            </w:r>
            <w:r w:rsidRPr="00DC1923">
              <w:rPr>
                <w:rFonts w:cstheme="minorHAnsi"/>
              </w:rPr>
              <w:t>a mix of people with varied levels of contact with autistic people or people with a learning disability in their day-to-day work roles and lives.</w:t>
            </w:r>
            <w:r w:rsidR="0008393B" w:rsidRPr="00DC1923">
              <w:rPr>
                <w:rFonts w:cstheme="minorHAnsi"/>
              </w:rPr>
              <w:t xml:space="preserve"> The interviews built on the follow-up survey to capture in more depth some of the longer-term qualitative outcomes of the training in the context of participants’ roles.</w:t>
            </w:r>
          </w:p>
          <w:p w14:paraId="16AC3EAB" w14:textId="14E22B4C" w:rsidR="0021464A" w:rsidRPr="00DC1923" w:rsidRDefault="0021464A" w:rsidP="00DC1923">
            <w:pPr>
              <w:ind w:left="176"/>
              <w:rPr>
                <w:rFonts w:cstheme="minorHAnsi"/>
              </w:rPr>
            </w:pPr>
          </w:p>
        </w:tc>
      </w:tr>
      <w:tr w:rsidR="001E7B0B" w:rsidRPr="00F143C8" w14:paraId="43C86065" w14:textId="77777777" w:rsidTr="000532C6">
        <w:tc>
          <w:tcPr>
            <w:tcW w:w="2263" w:type="dxa"/>
            <w:shd w:val="clear" w:color="auto" w:fill="363B73" w:themeFill="accent2"/>
            <w:vAlign w:val="center"/>
          </w:tcPr>
          <w:p w14:paraId="5C1241FC" w14:textId="53336ABD" w:rsidR="001E7B0B" w:rsidRPr="006F10CE" w:rsidRDefault="001E7B0B" w:rsidP="009457F3">
            <w:pPr>
              <w:jc w:val="center"/>
              <w:rPr>
                <w:rFonts w:ascii="Calibri" w:hAnsi="Calibri" w:cs="Calibri"/>
                <w:b/>
                <w:color w:val="FFFFFF" w:themeColor="background2"/>
                <w:szCs w:val="24"/>
              </w:rPr>
            </w:pPr>
            <w:r w:rsidRPr="00F143C8">
              <w:rPr>
                <w:rFonts w:ascii="Calibri" w:hAnsi="Calibri" w:cs="Calibri"/>
                <w:b/>
                <w:color w:val="FFFFFF" w:themeColor="background2"/>
                <w:szCs w:val="24"/>
              </w:rPr>
              <w:lastRenderedPageBreak/>
              <w:t>Focus group discussions</w:t>
            </w:r>
          </w:p>
        </w:tc>
        <w:tc>
          <w:tcPr>
            <w:tcW w:w="6753" w:type="dxa"/>
          </w:tcPr>
          <w:p w14:paraId="437A3ECF" w14:textId="1EA6E06D" w:rsidR="001E7B0B" w:rsidRPr="00F143C8" w:rsidRDefault="004F3149" w:rsidP="00BA0BE1">
            <w:pPr>
              <w:ind w:left="176"/>
            </w:pPr>
            <w:r w:rsidRPr="00BA0BE1">
              <w:rPr>
                <w:szCs w:val="24"/>
              </w:rPr>
              <w:t xml:space="preserve">Focus group discussions </w:t>
            </w:r>
            <w:r w:rsidR="001E7B0B" w:rsidRPr="00BA0BE1">
              <w:rPr>
                <w:szCs w:val="24"/>
              </w:rPr>
              <w:t>were conducted with people involved in the design and delivery of the training.</w:t>
            </w:r>
            <w:r w:rsidR="0076627B" w:rsidRPr="00BA0BE1">
              <w:rPr>
                <w:szCs w:val="24"/>
              </w:rPr>
              <w:t xml:space="preserve"> </w:t>
            </w:r>
            <w:r w:rsidR="00450B7B" w:rsidRPr="00BA0BE1">
              <w:rPr>
                <w:szCs w:val="24"/>
              </w:rPr>
              <w:t>The f</w:t>
            </w:r>
            <w:r w:rsidR="001E7B0B" w:rsidRPr="00BA0BE1">
              <w:rPr>
                <w:szCs w:val="24"/>
              </w:rPr>
              <w:t>ocus group discussions enabled people to share and compare experiences of designing and delivering the training</w:t>
            </w:r>
            <w:r w:rsidR="00C6754E">
              <w:rPr>
                <w:szCs w:val="24"/>
              </w:rPr>
              <w:t>,</w:t>
            </w:r>
            <w:r w:rsidR="001E7B0B" w:rsidRPr="00BA0BE1">
              <w:rPr>
                <w:szCs w:val="24"/>
              </w:rPr>
              <w:t xml:space="preserve"> a</w:t>
            </w:r>
            <w:r w:rsidR="00C6754E">
              <w:rPr>
                <w:szCs w:val="24"/>
              </w:rPr>
              <w:t>s well as</w:t>
            </w:r>
            <w:r w:rsidR="001E7B0B" w:rsidRPr="00BA0BE1">
              <w:rPr>
                <w:szCs w:val="24"/>
              </w:rPr>
              <w:t xml:space="preserve"> approaches to, and levels of, real co-production.</w:t>
            </w:r>
          </w:p>
        </w:tc>
      </w:tr>
      <w:tr w:rsidR="000532C6" w:rsidRPr="00F143C8" w14:paraId="3EB5A095" w14:textId="77777777" w:rsidTr="000532C6">
        <w:tc>
          <w:tcPr>
            <w:tcW w:w="2263" w:type="dxa"/>
            <w:shd w:val="clear" w:color="auto" w:fill="auto"/>
            <w:vAlign w:val="center"/>
          </w:tcPr>
          <w:p w14:paraId="497D9925" w14:textId="77777777" w:rsidR="000532C6" w:rsidRPr="00F143C8" w:rsidRDefault="000532C6" w:rsidP="009457F3">
            <w:pPr>
              <w:jc w:val="center"/>
              <w:rPr>
                <w:rFonts w:ascii="Calibri" w:hAnsi="Calibri" w:cs="Calibri"/>
                <w:b/>
                <w:color w:val="FFFFFF" w:themeColor="background2"/>
                <w:szCs w:val="24"/>
              </w:rPr>
            </w:pPr>
          </w:p>
        </w:tc>
        <w:tc>
          <w:tcPr>
            <w:tcW w:w="6753" w:type="dxa"/>
            <w:shd w:val="clear" w:color="auto" w:fill="auto"/>
          </w:tcPr>
          <w:p w14:paraId="7268EF6A" w14:textId="77777777" w:rsidR="000532C6" w:rsidRPr="00BA0BE1" w:rsidRDefault="000532C6" w:rsidP="00BA0BE1">
            <w:pPr>
              <w:ind w:left="176"/>
              <w:rPr>
                <w:szCs w:val="24"/>
              </w:rPr>
            </w:pPr>
          </w:p>
        </w:tc>
      </w:tr>
      <w:tr w:rsidR="001E7B0B" w:rsidRPr="00F143C8" w14:paraId="7C483FEB" w14:textId="77777777" w:rsidTr="000532C6">
        <w:tc>
          <w:tcPr>
            <w:tcW w:w="2263" w:type="dxa"/>
            <w:shd w:val="clear" w:color="auto" w:fill="363B73" w:themeFill="accent2"/>
            <w:vAlign w:val="center"/>
          </w:tcPr>
          <w:p w14:paraId="11F8D51D" w14:textId="77777777" w:rsidR="001E7B0B" w:rsidRPr="006F10CE" w:rsidRDefault="001E7B0B" w:rsidP="00BA0BE1">
            <w:pPr>
              <w:spacing w:before="240"/>
              <w:jc w:val="center"/>
              <w:rPr>
                <w:rFonts w:ascii="Calibri" w:hAnsi="Calibri" w:cs="Calibri"/>
                <w:b/>
                <w:color w:val="FFFFFF" w:themeColor="background2"/>
                <w:szCs w:val="24"/>
              </w:rPr>
            </w:pPr>
            <w:r w:rsidRPr="00F143C8">
              <w:rPr>
                <w:rFonts w:ascii="Calibri" w:hAnsi="Calibri" w:cs="Calibri"/>
                <w:b/>
                <w:color w:val="FFFFFF" w:themeColor="background2"/>
                <w:szCs w:val="24"/>
              </w:rPr>
              <w:t>Analysis of costs</w:t>
            </w:r>
          </w:p>
          <w:p w14:paraId="67BCD53C" w14:textId="77777777" w:rsidR="001E7B0B" w:rsidRPr="00F143C8" w:rsidRDefault="001E7B0B" w:rsidP="001E7B0B">
            <w:pPr>
              <w:jc w:val="center"/>
              <w:rPr>
                <w:rFonts w:ascii="Calibri" w:hAnsi="Calibri" w:cs="Calibri"/>
                <w:b/>
                <w:color w:val="FFFFFF" w:themeColor="background2"/>
                <w:szCs w:val="24"/>
              </w:rPr>
            </w:pPr>
          </w:p>
        </w:tc>
        <w:tc>
          <w:tcPr>
            <w:tcW w:w="6753" w:type="dxa"/>
          </w:tcPr>
          <w:p w14:paraId="1700D0B4" w14:textId="77777777" w:rsidR="000532C6" w:rsidRPr="000532C6" w:rsidRDefault="000532C6" w:rsidP="000532C6">
            <w:pPr>
              <w:pStyle w:val="NDTibodycopy"/>
              <w:spacing w:after="0" w:line="240" w:lineRule="auto"/>
              <w:ind w:left="176"/>
              <w:rPr>
                <w:rFonts w:asciiTheme="minorHAnsi" w:eastAsiaTheme="minorEastAsia" w:hAnsiTheme="minorHAnsi" w:cstheme="minorBidi"/>
                <w:sz w:val="8"/>
                <w:szCs w:val="8"/>
              </w:rPr>
            </w:pPr>
          </w:p>
          <w:p w14:paraId="524D587B" w14:textId="42B43923" w:rsidR="00182399" w:rsidRPr="00BA0BE1" w:rsidRDefault="00182399" w:rsidP="000532C6">
            <w:pPr>
              <w:pStyle w:val="NDTibodycopy"/>
              <w:spacing w:after="0" w:line="240" w:lineRule="auto"/>
              <w:ind w:left="176"/>
              <w:rPr>
                <w:rFonts w:asciiTheme="minorHAnsi" w:eastAsiaTheme="minorEastAsia" w:hAnsiTheme="minorHAnsi" w:cstheme="minorBidi"/>
              </w:rPr>
            </w:pPr>
            <w:r>
              <w:rPr>
                <w:rFonts w:asciiTheme="minorHAnsi" w:eastAsiaTheme="minorEastAsia" w:hAnsiTheme="minorHAnsi" w:cstheme="minorBidi"/>
              </w:rPr>
              <w:t xml:space="preserve">We collected </w:t>
            </w:r>
            <w:r w:rsidR="00BE4508">
              <w:rPr>
                <w:rFonts w:asciiTheme="minorHAnsi" w:eastAsiaTheme="minorEastAsia" w:hAnsiTheme="minorHAnsi" w:cstheme="minorBidi"/>
              </w:rPr>
              <w:t>details</w:t>
            </w:r>
            <w:r>
              <w:rPr>
                <w:rFonts w:asciiTheme="minorHAnsi" w:eastAsiaTheme="minorEastAsia" w:hAnsiTheme="minorHAnsi" w:cstheme="minorBidi"/>
              </w:rPr>
              <w:t xml:space="preserve"> from each Trial</w:t>
            </w:r>
            <w:r w:rsidR="00BE4508">
              <w:rPr>
                <w:rFonts w:asciiTheme="minorHAnsi" w:eastAsiaTheme="minorEastAsia" w:hAnsiTheme="minorHAnsi" w:cstheme="minorBidi"/>
              </w:rPr>
              <w:t xml:space="preserve"> Partner about what the costs were to run each training course.</w:t>
            </w:r>
            <w:r>
              <w:rPr>
                <w:rFonts w:asciiTheme="minorHAnsi" w:eastAsiaTheme="minorEastAsia" w:hAnsiTheme="minorHAnsi" w:cstheme="minorBidi"/>
              </w:rPr>
              <w:t xml:space="preserve"> </w:t>
            </w:r>
          </w:p>
        </w:tc>
      </w:tr>
    </w:tbl>
    <w:p w14:paraId="15B2A056" w14:textId="28D541EB" w:rsidR="0053668B" w:rsidRPr="00F143C8" w:rsidRDefault="00224785" w:rsidP="0053668B">
      <w:pPr>
        <w:spacing w:after="120" w:line="240" w:lineRule="auto"/>
        <w:jc w:val="both"/>
        <w:rPr>
          <w:rFonts w:ascii="Calibri" w:hAnsi="Calibri" w:cs="Calibri"/>
          <w:b/>
          <w:color w:val="363B73" w:themeColor="text2"/>
          <w:szCs w:val="24"/>
        </w:rPr>
      </w:pPr>
      <w:r>
        <w:rPr>
          <w:noProof/>
          <w:lang w:val="en-US"/>
        </w:rPr>
        <mc:AlternateContent>
          <mc:Choice Requires="wps">
            <w:drawing>
              <wp:anchor distT="0" distB="0" distL="114300" distR="114300" simplePos="0" relativeHeight="251658304" behindDoc="1" locked="0" layoutInCell="1" allowOverlap="1" wp14:anchorId="07D1C761" wp14:editId="1689C73A">
                <wp:simplePos x="0" y="0"/>
                <wp:positionH relativeFrom="margin">
                  <wp:posOffset>0</wp:posOffset>
                </wp:positionH>
                <wp:positionV relativeFrom="paragraph">
                  <wp:posOffset>241300</wp:posOffset>
                </wp:positionV>
                <wp:extent cx="5732145" cy="1821180"/>
                <wp:effectExtent l="0" t="0" r="1905" b="7620"/>
                <wp:wrapNone/>
                <wp:docPr id="202" name="Rectangle: Rounded Corners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1821180"/>
                        </a:xfrm>
                        <a:prstGeom prst="roundRect">
                          <a:avLst/>
                        </a:prstGeom>
                        <a:solidFill>
                          <a:schemeClr val="tx2"/>
                        </a:solidFill>
                        <a:ln w="9525" cap="flat" cmpd="sng" algn="ctr">
                          <a:noFill/>
                          <a:prstDash val="solid"/>
                        </a:ln>
                        <a:effectLst/>
                      </wps:spPr>
                      <wps:txbx>
                        <w:txbxContent>
                          <w:p w14:paraId="70C0DB33" w14:textId="77777777" w:rsidR="001C0CDB" w:rsidRPr="00E578F9" w:rsidRDefault="001C0CDB" w:rsidP="00D45B61">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1C761" id="Rectangle: Rounded Corners 202" o:spid="_x0000_s1030" alt="&quot;&quot;" style="position:absolute;left:0;text-align:left;margin-left:0;margin-top:19pt;width:451.35pt;height:143.4pt;z-index:-25165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" fillcolor="#363b73 [3215]" stroked="f">
                <v:textbox>
                  <w:txbxContent>
                    <w:p w14:paraId="70C0DB33" w14:textId="77777777" w:rsidR="001C0CDB" w:rsidRPr="00E578F9" w:rsidRDefault="001C0CDB" w:rsidP="00D45B61">
                      <w:pPr>
                        <w:rPr>
                          <w:lang w:val="en-US"/>
                        </w:rPr>
                      </w:pPr>
                    </w:p>
                  </w:txbxContent>
                </v:textbox>
                <w10:wrap anchorx="margin"/>
              </v:roundrect>
            </w:pict>
          </mc:Fallback>
        </mc:AlternateContent>
      </w:r>
    </w:p>
    <w:p w14:paraId="77B0B9A0" w14:textId="1A4D2CA5" w:rsidR="00D45B61" w:rsidRPr="000532C6" w:rsidRDefault="00D45B61" w:rsidP="001D4FC7">
      <w:pPr>
        <w:spacing w:before="240"/>
        <w:ind w:left="2127"/>
        <w:rPr>
          <w:rFonts w:ascii="Calibri" w:hAnsi="Calibri" w:cs="Calibri"/>
          <w:color w:val="FFFFFF" w:themeColor="background2"/>
          <w:szCs w:val="24"/>
        </w:rPr>
      </w:pPr>
      <w:r w:rsidRPr="000532C6">
        <w:rPr>
          <w:rFonts w:ascii="Calibri" w:eastAsiaTheme="majorEastAsia" w:hAnsi="Calibri" w:cs="Calibri"/>
          <w:bCs/>
          <w:noProof/>
          <w:color w:val="FFFFFF" w:themeColor="background2"/>
          <w:szCs w:val="24"/>
          <w:lang w:val="en-US"/>
        </w:rPr>
        <w:drawing>
          <wp:anchor distT="0" distB="0" distL="114300" distR="114300" simplePos="0" relativeHeight="251658305" behindDoc="0" locked="0" layoutInCell="1" allowOverlap="1" wp14:anchorId="689F1796" wp14:editId="5E864A49">
            <wp:simplePos x="0" y="0"/>
            <wp:positionH relativeFrom="column">
              <wp:posOffset>231140</wp:posOffset>
            </wp:positionH>
            <wp:positionV relativeFrom="paragraph">
              <wp:posOffset>229870</wp:posOffset>
            </wp:positionV>
            <wp:extent cx="914400" cy="914400"/>
            <wp:effectExtent l="0" t="0" r="0" b="0"/>
            <wp:wrapNone/>
            <wp:docPr id="309" name="Graphic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Graphic 309">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sidRPr="000532C6">
        <w:rPr>
          <w:rFonts w:ascii="Calibri" w:hAnsi="Calibri" w:cs="Calibri"/>
          <w:color w:val="FFFFFF" w:themeColor="background2"/>
          <w:szCs w:val="24"/>
        </w:rPr>
        <w:t xml:space="preserve">There were </w:t>
      </w:r>
      <w:r w:rsidRPr="000532C6">
        <w:rPr>
          <w:rFonts w:ascii="Calibri" w:hAnsi="Calibri" w:cs="Calibri"/>
          <w:b/>
          <w:bCs/>
          <w:color w:val="FFFFFF" w:themeColor="background2"/>
          <w:szCs w:val="24"/>
        </w:rPr>
        <w:t>4</w:t>
      </w:r>
      <w:r w:rsidR="00C6754E">
        <w:rPr>
          <w:rFonts w:ascii="Calibri" w:hAnsi="Calibri" w:cs="Calibri"/>
          <w:b/>
          <w:bCs/>
          <w:color w:val="FFFFFF" w:themeColor="background2"/>
          <w:szCs w:val="24"/>
        </w:rPr>
        <w:t>,</w:t>
      </w:r>
      <w:r w:rsidRPr="000532C6">
        <w:rPr>
          <w:rFonts w:ascii="Calibri" w:hAnsi="Calibri" w:cs="Calibri"/>
          <w:b/>
          <w:bCs/>
          <w:color w:val="FFFFFF" w:themeColor="background2"/>
          <w:szCs w:val="24"/>
        </w:rPr>
        <w:t>919</w:t>
      </w:r>
      <w:r w:rsidRPr="000532C6">
        <w:rPr>
          <w:rFonts w:ascii="Calibri" w:hAnsi="Calibri" w:cs="Calibri"/>
          <w:color w:val="FFFFFF" w:themeColor="background2"/>
          <w:szCs w:val="24"/>
        </w:rPr>
        <w:t xml:space="preserve"> </w:t>
      </w:r>
      <w:r w:rsidRPr="000532C6">
        <w:rPr>
          <w:rFonts w:ascii="Calibri" w:hAnsi="Calibri" w:cs="Calibri"/>
          <w:b/>
          <w:bCs/>
          <w:color w:val="FFFFFF" w:themeColor="background2"/>
          <w:szCs w:val="24"/>
        </w:rPr>
        <w:t>responses</w:t>
      </w:r>
      <w:r w:rsidRPr="000532C6">
        <w:rPr>
          <w:rFonts w:ascii="Calibri" w:hAnsi="Calibri" w:cs="Calibri"/>
          <w:color w:val="FFFFFF" w:themeColor="background2"/>
          <w:szCs w:val="24"/>
        </w:rPr>
        <w:t xml:space="preserve"> to the post-training survey across all </w:t>
      </w:r>
      <w:r w:rsidR="0076627B" w:rsidRPr="000532C6">
        <w:rPr>
          <w:rFonts w:ascii="Calibri" w:hAnsi="Calibri" w:cs="Calibri"/>
          <w:color w:val="FFFFFF" w:themeColor="background2"/>
          <w:szCs w:val="24"/>
        </w:rPr>
        <w:t>the training</w:t>
      </w:r>
      <w:r w:rsidR="00807B7C" w:rsidRPr="000532C6">
        <w:rPr>
          <w:rFonts w:ascii="Calibri" w:hAnsi="Calibri" w:cs="Calibri"/>
          <w:color w:val="FFFFFF" w:themeColor="background2"/>
          <w:szCs w:val="24"/>
        </w:rPr>
        <w:t>, representing a response rate of 56</w:t>
      </w:r>
      <w:r w:rsidR="00C6754E">
        <w:rPr>
          <w:rFonts w:ascii="Calibri" w:hAnsi="Calibri" w:cs="Calibri"/>
          <w:color w:val="FFFFFF" w:themeColor="background2"/>
          <w:szCs w:val="24"/>
        </w:rPr>
        <w:t xml:space="preserve"> per cent</w:t>
      </w:r>
      <w:r w:rsidR="00807B7C" w:rsidRPr="000532C6">
        <w:rPr>
          <w:rFonts w:ascii="Calibri" w:hAnsi="Calibri" w:cs="Calibri"/>
          <w:color w:val="FFFFFF" w:themeColor="background2"/>
          <w:szCs w:val="24"/>
        </w:rPr>
        <w:t xml:space="preserve"> of people that had received some O</w:t>
      </w:r>
      <w:r w:rsidR="00026CD3" w:rsidRPr="000532C6">
        <w:rPr>
          <w:rFonts w:ascii="Calibri" w:hAnsi="Calibri" w:cs="Calibri"/>
          <w:color w:val="FFFFFF" w:themeColor="background2"/>
          <w:szCs w:val="24"/>
        </w:rPr>
        <w:t xml:space="preserve">liver </w:t>
      </w:r>
      <w:r w:rsidR="00807B7C" w:rsidRPr="000532C6">
        <w:rPr>
          <w:rFonts w:ascii="Calibri" w:hAnsi="Calibri" w:cs="Calibri"/>
          <w:color w:val="FFFFFF" w:themeColor="background2"/>
          <w:szCs w:val="24"/>
        </w:rPr>
        <w:t>M</w:t>
      </w:r>
      <w:r w:rsidR="00026CD3" w:rsidRPr="000532C6">
        <w:rPr>
          <w:rFonts w:ascii="Calibri" w:hAnsi="Calibri" w:cs="Calibri"/>
          <w:color w:val="FFFFFF" w:themeColor="background2"/>
          <w:szCs w:val="24"/>
        </w:rPr>
        <w:t xml:space="preserve">cGowan </w:t>
      </w:r>
      <w:r w:rsidR="00807B7C" w:rsidRPr="000532C6">
        <w:rPr>
          <w:rFonts w:ascii="Calibri" w:hAnsi="Calibri" w:cs="Calibri"/>
          <w:color w:val="FFFFFF" w:themeColor="background2"/>
          <w:szCs w:val="24"/>
        </w:rPr>
        <w:t>M</w:t>
      </w:r>
      <w:r w:rsidR="00026CD3" w:rsidRPr="000532C6">
        <w:rPr>
          <w:rFonts w:ascii="Calibri" w:hAnsi="Calibri" w:cs="Calibri"/>
          <w:color w:val="FFFFFF" w:themeColor="background2"/>
          <w:szCs w:val="24"/>
        </w:rPr>
        <w:t xml:space="preserve">andatory </w:t>
      </w:r>
      <w:r w:rsidR="00807B7C" w:rsidRPr="000532C6">
        <w:rPr>
          <w:rFonts w:ascii="Calibri" w:hAnsi="Calibri" w:cs="Calibri"/>
          <w:color w:val="FFFFFF" w:themeColor="background2"/>
          <w:szCs w:val="24"/>
        </w:rPr>
        <w:t>T</w:t>
      </w:r>
      <w:r w:rsidR="00026CD3" w:rsidRPr="000532C6">
        <w:rPr>
          <w:rFonts w:ascii="Calibri" w:hAnsi="Calibri" w:cs="Calibri"/>
          <w:color w:val="FFFFFF" w:themeColor="background2"/>
          <w:szCs w:val="24"/>
        </w:rPr>
        <w:t>raining</w:t>
      </w:r>
      <w:r w:rsidRPr="000532C6">
        <w:rPr>
          <w:rFonts w:ascii="Calibri" w:hAnsi="Calibri" w:cs="Calibri"/>
          <w:color w:val="FFFFFF" w:themeColor="background2"/>
          <w:szCs w:val="24"/>
        </w:rPr>
        <w:t>.</w:t>
      </w:r>
    </w:p>
    <w:p w14:paraId="51CE16FA" w14:textId="68F584FC" w:rsidR="00D45B61" w:rsidRPr="000532C6" w:rsidRDefault="00D45B61" w:rsidP="00D45B61">
      <w:pPr>
        <w:ind w:left="2127" w:right="521"/>
        <w:jc w:val="both"/>
        <w:rPr>
          <w:rFonts w:ascii="Calibri" w:hAnsi="Calibri" w:cs="Calibri"/>
          <w:color w:val="FFFFFF" w:themeColor="background2"/>
          <w:szCs w:val="24"/>
        </w:rPr>
      </w:pPr>
      <w:r w:rsidRPr="000532C6">
        <w:rPr>
          <w:rFonts w:ascii="Calibri" w:hAnsi="Calibri" w:cs="Calibri"/>
          <w:color w:val="FFFFFF" w:themeColor="background2"/>
          <w:szCs w:val="24"/>
        </w:rPr>
        <w:t xml:space="preserve">We conducted a total of </w:t>
      </w:r>
      <w:r w:rsidRPr="000532C6">
        <w:rPr>
          <w:rFonts w:ascii="Calibri" w:hAnsi="Calibri" w:cs="Calibri"/>
          <w:b/>
          <w:bCs/>
          <w:color w:val="FFFFFF" w:themeColor="background2"/>
          <w:szCs w:val="24"/>
        </w:rPr>
        <w:t>67</w:t>
      </w:r>
      <w:r w:rsidRPr="000532C6">
        <w:rPr>
          <w:rFonts w:ascii="Calibri" w:hAnsi="Calibri" w:cs="Calibri"/>
          <w:color w:val="FFFFFF" w:themeColor="background2"/>
          <w:szCs w:val="24"/>
        </w:rPr>
        <w:t xml:space="preserve"> </w:t>
      </w:r>
      <w:r w:rsidRPr="000532C6">
        <w:rPr>
          <w:rFonts w:ascii="Calibri" w:hAnsi="Calibri" w:cs="Calibri"/>
          <w:b/>
          <w:bCs/>
          <w:color w:val="FFFFFF" w:themeColor="background2"/>
          <w:szCs w:val="24"/>
        </w:rPr>
        <w:t>post</w:t>
      </w:r>
      <w:r w:rsidR="00C6754E">
        <w:rPr>
          <w:rFonts w:ascii="Calibri" w:hAnsi="Calibri" w:cs="Calibri"/>
          <w:b/>
          <w:bCs/>
          <w:color w:val="FFFFFF" w:themeColor="background2"/>
          <w:szCs w:val="24"/>
        </w:rPr>
        <w:t>-training</w:t>
      </w:r>
      <w:r w:rsidRPr="000532C6">
        <w:rPr>
          <w:rFonts w:ascii="Calibri" w:hAnsi="Calibri" w:cs="Calibri"/>
          <w:b/>
          <w:bCs/>
          <w:color w:val="FFFFFF" w:themeColor="background2"/>
          <w:szCs w:val="24"/>
        </w:rPr>
        <w:t xml:space="preserve"> interviews</w:t>
      </w:r>
      <w:r w:rsidRPr="000532C6">
        <w:rPr>
          <w:rFonts w:ascii="Calibri" w:hAnsi="Calibri" w:cs="Calibri"/>
          <w:color w:val="FFFFFF" w:themeColor="background2"/>
          <w:szCs w:val="24"/>
        </w:rPr>
        <w:t xml:space="preserve"> with people who had received training.</w:t>
      </w:r>
    </w:p>
    <w:p w14:paraId="6A54455E" w14:textId="279428F3" w:rsidR="00D45B61" w:rsidRPr="000532C6" w:rsidRDefault="00D45B61" w:rsidP="00D45B61">
      <w:pPr>
        <w:ind w:left="2127" w:right="521"/>
        <w:jc w:val="both"/>
        <w:rPr>
          <w:rFonts w:ascii="Calibri" w:hAnsi="Calibri" w:cs="Calibri"/>
          <w:color w:val="FFFFFF" w:themeColor="background2"/>
          <w:szCs w:val="24"/>
        </w:rPr>
      </w:pPr>
      <w:r w:rsidRPr="000532C6">
        <w:rPr>
          <w:rFonts w:ascii="Calibri" w:hAnsi="Calibri" w:cs="Calibri"/>
          <w:color w:val="FFFFFF" w:themeColor="background2"/>
          <w:szCs w:val="24"/>
        </w:rPr>
        <w:t xml:space="preserve">We ran </w:t>
      </w:r>
      <w:r w:rsidR="00C6754E">
        <w:rPr>
          <w:rFonts w:ascii="Calibri" w:hAnsi="Calibri" w:cs="Calibri"/>
          <w:b/>
          <w:bCs/>
          <w:color w:val="FFFFFF" w:themeColor="background2"/>
          <w:szCs w:val="24"/>
        </w:rPr>
        <w:t>eight</w:t>
      </w:r>
      <w:r w:rsidRPr="000532C6">
        <w:rPr>
          <w:rFonts w:ascii="Calibri" w:hAnsi="Calibri" w:cs="Calibri"/>
          <w:b/>
          <w:bCs/>
          <w:color w:val="FFFFFF" w:themeColor="background2"/>
          <w:szCs w:val="24"/>
        </w:rPr>
        <w:t xml:space="preserve"> focus groups</w:t>
      </w:r>
      <w:r w:rsidRPr="000532C6">
        <w:rPr>
          <w:rFonts w:ascii="Calibri" w:hAnsi="Calibri" w:cs="Calibri"/>
          <w:color w:val="FFFFFF" w:themeColor="background2"/>
          <w:szCs w:val="24"/>
        </w:rPr>
        <w:t xml:space="preserve"> with people involved in the design and delivery of the training.</w:t>
      </w:r>
    </w:p>
    <w:p w14:paraId="7352D17F" w14:textId="77777777" w:rsidR="006E7A02" w:rsidRDefault="006E7A02" w:rsidP="000532C6">
      <w:pPr>
        <w:spacing w:after="0"/>
        <w:rPr>
          <w:rFonts w:ascii="Calibri" w:eastAsiaTheme="majorEastAsia" w:hAnsi="Calibri" w:cs="Calibri"/>
          <w:bCs/>
          <w:szCs w:val="24"/>
        </w:rPr>
      </w:pPr>
    </w:p>
    <w:p w14:paraId="28B542C9" w14:textId="6E5B80F0" w:rsidR="00085DD7" w:rsidRDefault="00085DD7" w:rsidP="006C2A29">
      <w:pPr>
        <w:pStyle w:val="NDTibodycopy"/>
        <w:spacing w:after="160" w:line="259" w:lineRule="auto"/>
        <w:rPr>
          <w:rFonts w:ascii="Calibri" w:eastAsiaTheme="majorEastAsia" w:hAnsi="Calibri" w:cs="Calibri"/>
          <w:bCs/>
        </w:rPr>
      </w:pPr>
      <w:r w:rsidRPr="006C2A29">
        <w:rPr>
          <w:rFonts w:ascii="Calibri" w:eastAsiaTheme="majorEastAsia" w:hAnsi="Calibri" w:cs="Calibri"/>
        </w:rPr>
        <w:t>We have drawn on all the data sources to write this report and to make recommendations.</w:t>
      </w:r>
      <w:r>
        <w:rPr>
          <w:rFonts w:ascii="Calibri" w:eastAsiaTheme="majorEastAsia" w:hAnsi="Calibri" w:cs="Calibri"/>
          <w:bCs/>
        </w:rPr>
        <w:t xml:space="preserve"> </w:t>
      </w:r>
      <w:hyperlink r:id="rId38" w:history="1">
        <w:r w:rsidRPr="00CA7BC1">
          <w:rPr>
            <w:rStyle w:val="Hyperlink"/>
            <w:rFonts w:ascii="Calibri" w:eastAsiaTheme="majorEastAsia" w:hAnsi="Calibri" w:cs="Calibri"/>
            <w:bCs/>
          </w:rPr>
          <w:t>Appendix A</w:t>
        </w:r>
      </w:hyperlink>
      <w:r w:rsidR="00FA1B96">
        <w:rPr>
          <w:rFonts w:ascii="Calibri" w:eastAsiaTheme="majorEastAsia" w:hAnsi="Calibri" w:cs="Calibri"/>
          <w:bCs/>
        </w:rPr>
        <w:t xml:space="preserve"> </w:t>
      </w:r>
      <w:r>
        <w:rPr>
          <w:rFonts w:ascii="Calibri" w:eastAsiaTheme="majorEastAsia" w:hAnsi="Calibri" w:cs="Calibri"/>
          <w:bCs/>
        </w:rPr>
        <w:t>presents further details of each of the evaluation activities and the number of respondents</w:t>
      </w:r>
      <w:r w:rsidR="00D324CB">
        <w:rPr>
          <w:rFonts w:ascii="Calibri" w:eastAsiaTheme="majorEastAsia" w:hAnsi="Calibri" w:cs="Calibri"/>
          <w:bCs/>
        </w:rPr>
        <w:t xml:space="preserve"> for all stages of data collection</w:t>
      </w:r>
      <w:r>
        <w:rPr>
          <w:rFonts w:ascii="Calibri" w:eastAsiaTheme="majorEastAsia" w:hAnsi="Calibri" w:cs="Calibri"/>
          <w:bCs/>
        </w:rPr>
        <w:t>.</w:t>
      </w:r>
    </w:p>
    <w:p w14:paraId="26CE04AE" w14:textId="31903DAC" w:rsidR="00D45B61" w:rsidRDefault="00807B7C" w:rsidP="009F04C8">
      <w:pPr>
        <w:rPr>
          <w:rFonts w:ascii="Calibri" w:hAnsi="Calibri" w:cs="Calibri"/>
          <w:b/>
          <w:color w:val="363B73" w:themeColor="text2"/>
          <w:sz w:val="28"/>
          <w:szCs w:val="28"/>
        </w:rPr>
      </w:pPr>
      <w:r>
        <w:rPr>
          <w:rFonts w:ascii="Calibri" w:eastAsia="Calibri" w:hAnsi="Calibri" w:cs="Calibri"/>
          <w:szCs w:val="24"/>
        </w:rPr>
        <w:t>B</w:t>
      </w:r>
      <w:r w:rsidRPr="00222D54">
        <w:rPr>
          <w:rFonts w:ascii="Calibri" w:eastAsia="Calibri" w:hAnsi="Calibri" w:cs="Calibri"/>
          <w:szCs w:val="24"/>
        </w:rPr>
        <w:t xml:space="preserve">y the end of the trial 8,374 people had been trained across both </w:t>
      </w:r>
      <w:r w:rsidR="0076627B">
        <w:rPr>
          <w:rFonts w:ascii="Calibri" w:eastAsia="Calibri" w:hAnsi="Calibri" w:cs="Calibri"/>
          <w:szCs w:val="24"/>
        </w:rPr>
        <w:t>t</w:t>
      </w:r>
      <w:r w:rsidRPr="00222D54">
        <w:rPr>
          <w:rFonts w:ascii="Calibri" w:eastAsia="Calibri" w:hAnsi="Calibri" w:cs="Calibri"/>
          <w:szCs w:val="24"/>
        </w:rPr>
        <w:t xml:space="preserve">iers. There </w:t>
      </w:r>
      <w:proofErr w:type="gramStart"/>
      <w:r w:rsidR="00DB5921" w:rsidRPr="00222D54">
        <w:rPr>
          <w:rFonts w:ascii="Calibri" w:hAnsi="Calibri" w:cs="Calibri"/>
          <w:szCs w:val="24"/>
        </w:rPr>
        <w:t>were</w:t>
      </w:r>
      <w:proofErr w:type="gramEnd"/>
      <w:r w:rsidRPr="00222D54">
        <w:rPr>
          <w:rFonts w:ascii="Calibri" w:hAnsi="Calibri" w:cs="Calibri"/>
          <w:szCs w:val="24"/>
        </w:rPr>
        <w:t xml:space="preserve"> </w:t>
      </w:r>
      <w:r w:rsidRPr="00222D54">
        <w:rPr>
          <w:rFonts w:ascii="Calibri" w:eastAsia="Calibri" w:hAnsi="Calibri" w:cs="Calibri"/>
          <w:szCs w:val="24"/>
        </w:rPr>
        <w:t>a total of 4,727 pre-survey responses (</w:t>
      </w:r>
      <w:r w:rsidR="00C6754E">
        <w:rPr>
          <w:rFonts w:ascii="Calibri" w:eastAsia="Calibri" w:hAnsi="Calibri" w:cs="Calibri"/>
          <w:szCs w:val="24"/>
        </w:rPr>
        <w:t xml:space="preserve">a </w:t>
      </w:r>
      <w:r w:rsidRPr="00222D54">
        <w:rPr>
          <w:rFonts w:ascii="Calibri" w:eastAsia="Calibri" w:hAnsi="Calibri" w:cs="Calibri"/>
          <w:szCs w:val="24"/>
        </w:rPr>
        <w:t>56</w:t>
      </w:r>
      <w:r w:rsidR="00C6754E">
        <w:rPr>
          <w:rFonts w:ascii="Calibri" w:eastAsia="Calibri" w:hAnsi="Calibri" w:cs="Calibri"/>
          <w:szCs w:val="24"/>
        </w:rPr>
        <w:t xml:space="preserve"> per cent</w:t>
      </w:r>
      <w:r>
        <w:rPr>
          <w:rFonts w:ascii="Calibri" w:eastAsia="Calibri" w:hAnsi="Calibri" w:cs="Calibri"/>
          <w:szCs w:val="24"/>
        </w:rPr>
        <w:t xml:space="preserve"> response rate from those </w:t>
      </w:r>
      <w:r w:rsidR="00B5049D">
        <w:rPr>
          <w:rFonts w:ascii="Calibri" w:eastAsia="Calibri" w:hAnsi="Calibri" w:cs="Calibri"/>
          <w:szCs w:val="24"/>
        </w:rPr>
        <w:t xml:space="preserve">who </w:t>
      </w:r>
      <w:r w:rsidR="0076627B">
        <w:rPr>
          <w:rFonts w:ascii="Calibri" w:eastAsia="Calibri" w:hAnsi="Calibri" w:cs="Calibri"/>
          <w:szCs w:val="24"/>
        </w:rPr>
        <w:t>received training</w:t>
      </w:r>
      <w:r w:rsidRPr="00222D54">
        <w:rPr>
          <w:rFonts w:ascii="Calibri" w:eastAsia="Calibri" w:hAnsi="Calibri" w:cs="Calibri"/>
          <w:szCs w:val="24"/>
        </w:rPr>
        <w:t>).</w:t>
      </w:r>
      <w:r>
        <w:rPr>
          <w:rFonts w:ascii="Calibri" w:eastAsia="Calibri" w:hAnsi="Calibri" w:cs="Calibri"/>
          <w:szCs w:val="24"/>
        </w:rPr>
        <w:t xml:space="preserve"> </w:t>
      </w:r>
    </w:p>
    <w:p w14:paraId="4F2EAF48" w14:textId="77777777" w:rsidR="000532C6" w:rsidRPr="00B1755C" w:rsidRDefault="000532C6" w:rsidP="000532C6">
      <w:pPr>
        <w:spacing w:after="0"/>
        <w:rPr>
          <w:rFonts w:ascii="Calibri" w:hAnsi="Calibri" w:cs="Calibri"/>
          <w:b/>
          <w:color w:val="363B73" w:themeColor="text2"/>
          <w:sz w:val="4"/>
          <w:szCs w:val="4"/>
        </w:rPr>
      </w:pPr>
    </w:p>
    <w:p w14:paraId="20C6AC91" w14:textId="5CE41FC4" w:rsidR="00085DD7" w:rsidRDefault="000532C6" w:rsidP="00305D88">
      <w:pPr>
        <w:pStyle w:val="Heading3"/>
      </w:pPr>
      <w:bookmarkStart w:id="32" w:name="_Toc106113686"/>
      <w:r w:rsidRPr="002A68B8">
        <w:rPr>
          <w:noProof/>
          <w:lang w:val="en-US"/>
        </w:rPr>
        <mc:AlternateContent>
          <mc:Choice Requires="wps">
            <w:drawing>
              <wp:anchor distT="0" distB="0" distL="114300" distR="114300" simplePos="0" relativeHeight="251658244" behindDoc="1" locked="0" layoutInCell="1" allowOverlap="1" wp14:anchorId="4796B864" wp14:editId="75CBD77E">
                <wp:simplePos x="0" y="0"/>
                <wp:positionH relativeFrom="margin">
                  <wp:posOffset>-276225</wp:posOffset>
                </wp:positionH>
                <wp:positionV relativeFrom="paragraph">
                  <wp:posOffset>377190</wp:posOffset>
                </wp:positionV>
                <wp:extent cx="6431280" cy="3409950"/>
                <wp:effectExtent l="0" t="0" r="7620" b="0"/>
                <wp:wrapNone/>
                <wp:docPr id="201" name="Rectangle: Rounded Corners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1280" cy="3409950"/>
                        </a:xfrm>
                        <a:prstGeom prst="roundRect">
                          <a:avLst/>
                        </a:prstGeom>
                        <a:solidFill>
                          <a:schemeClr val="tx2"/>
                        </a:solidFill>
                        <a:ln w="9525" cap="flat" cmpd="sng" algn="ctr">
                          <a:noFill/>
                          <a:prstDash val="solid"/>
                        </a:ln>
                        <a:effectLst/>
                      </wps:spPr>
                      <wps:txbx>
                        <w:txbxContent>
                          <w:p w14:paraId="742161EB" w14:textId="77777777" w:rsidR="001C0CDB" w:rsidRPr="00E578F9" w:rsidRDefault="001C0CDB" w:rsidP="00134681">
                            <w:pPr>
                              <w:ind w:right="-623"/>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6B864" id="Rectangle: Rounded Corners 201" o:spid="_x0000_s1031" alt="&quot;&quot;" style="position:absolute;margin-left:-21.75pt;margin-top:29.7pt;width:506.4pt;height:268.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" fillcolor="#363b73 [3215]" stroked="f">
                <v:textbox>
                  <w:txbxContent>
                    <w:p w14:paraId="742161EB" w14:textId="77777777" w:rsidR="001C0CDB" w:rsidRPr="00E578F9" w:rsidRDefault="001C0CDB" w:rsidP="00134681">
                      <w:pPr>
                        <w:ind w:right="-623"/>
                        <w:rPr>
                          <w:lang w:val="en-US"/>
                        </w:rPr>
                      </w:pPr>
                    </w:p>
                  </w:txbxContent>
                </v:textbox>
                <w10:wrap anchorx="margin"/>
              </v:roundrect>
            </w:pict>
          </mc:Fallback>
        </mc:AlternateContent>
      </w:r>
      <w:r w:rsidR="0091287C" w:rsidRPr="002A68B8">
        <w:t>Pre-survey analysis</w:t>
      </w:r>
      <w:bookmarkEnd w:id="32"/>
      <w:r w:rsidR="0091287C" w:rsidRPr="002A68B8">
        <w:t xml:space="preserve"> </w:t>
      </w:r>
    </w:p>
    <w:p w14:paraId="7AA7E66D" w14:textId="7834A7D2" w:rsidR="00B1755C" w:rsidRPr="00B1755C" w:rsidRDefault="00B1755C" w:rsidP="00B1755C">
      <w:pPr>
        <w:spacing w:after="0"/>
        <w:rPr>
          <w:sz w:val="2"/>
          <w:szCs w:val="2"/>
        </w:rPr>
      </w:pPr>
    </w:p>
    <w:p w14:paraId="14B6FCDD" w14:textId="36A395F8" w:rsidR="00B17459" w:rsidRPr="000532C6" w:rsidRDefault="00B1755C" w:rsidP="0021464A">
      <w:pPr>
        <w:pStyle w:val="ListParagraph"/>
        <w:numPr>
          <w:ilvl w:val="0"/>
          <w:numId w:val="15"/>
        </w:numPr>
        <w:ind w:left="2268" w:right="-188" w:hanging="1984"/>
        <w:rPr>
          <w:rFonts w:ascii="Calibri" w:eastAsiaTheme="majorEastAsia" w:hAnsi="Calibri" w:cs="Calibri"/>
          <w:bCs/>
          <w:szCs w:val="24"/>
        </w:rPr>
      </w:pPr>
      <w:r w:rsidRPr="002A68B8">
        <w:rPr>
          <w:noProof/>
          <w:lang w:val="en-US"/>
        </w:rPr>
        <w:drawing>
          <wp:anchor distT="0" distB="0" distL="114300" distR="114300" simplePos="0" relativeHeight="251658245" behindDoc="0" locked="0" layoutInCell="1" allowOverlap="1" wp14:anchorId="61133FB0" wp14:editId="058B8F36">
            <wp:simplePos x="0" y="0"/>
            <wp:positionH relativeFrom="column">
              <wp:posOffset>227330</wp:posOffset>
            </wp:positionH>
            <wp:positionV relativeFrom="paragraph">
              <wp:posOffset>98425</wp:posOffset>
            </wp:positionV>
            <wp:extent cx="914400" cy="914400"/>
            <wp:effectExtent l="0" t="0" r="0" b="0"/>
            <wp:wrapSquare wrapText="bothSides"/>
            <wp:docPr id="259" name="Graphic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Graphic 259">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sidR="00B17459" w:rsidRPr="000532C6">
        <w:rPr>
          <w:rFonts w:ascii="Calibri" w:hAnsi="Calibri" w:cs="Calibri"/>
          <w:color w:val="FFFFFF" w:themeColor="background2"/>
          <w:szCs w:val="24"/>
        </w:rPr>
        <w:t>The cohort of people who completed the pre-training survey is broadly representative of the health and social care workforce in terms of age and gender but less representative in terms of</w:t>
      </w:r>
      <w:r w:rsidR="000532C6">
        <w:rPr>
          <w:rFonts w:ascii="Calibri" w:hAnsi="Calibri" w:cs="Calibri"/>
          <w:color w:val="FFFFFF" w:themeColor="background2"/>
          <w:szCs w:val="24"/>
        </w:rPr>
        <w:t xml:space="preserve"> </w:t>
      </w:r>
      <w:r w:rsidR="00B17459" w:rsidRPr="000532C6">
        <w:rPr>
          <w:rFonts w:ascii="Calibri" w:hAnsi="Calibri" w:cs="Calibri"/>
          <w:color w:val="FFFFFF" w:themeColor="background2"/>
          <w:szCs w:val="24"/>
        </w:rPr>
        <w:t>ethnicity.</w:t>
      </w:r>
    </w:p>
    <w:p w14:paraId="4B0F6CBF" w14:textId="2DC1029F" w:rsidR="00B17459" w:rsidRPr="00560B09" w:rsidRDefault="00B17459" w:rsidP="0021464A">
      <w:pPr>
        <w:pStyle w:val="ListParagraph"/>
        <w:numPr>
          <w:ilvl w:val="0"/>
          <w:numId w:val="15"/>
        </w:numPr>
        <w:ind w:left="2268" w:right="237" w:hanging="1984"/>
        <w:rPr>
          <w:rFonts w:ascii="Calibri" w:hAnsi="Calibri" w:cs="Calibri"/>
          <w:color w:val="FFFFFF" w:themeColor="background2"/>
          <w:szCs w:val="24"/>
        </w:rPr>
      </w:pPr>
      <w:r w:rsidRPr="00560B09">
        <w:rPr>
          <w:rFonts w:ascii="Calibri" w:hAnsi="Calibri" w:cs="Calibri"/>
          <w:color w:val="FFFFFF" w:themeColor="background2"/>
          <w:szCs w:val="24"/>
        </w:rPr>
        <w:t>The training was delivered to people working in a broad range of roles within health and social care</w:t>
      </w:r>
      <w:r w:rsidR="00872618">
        <w:rPr>
          <w:rFonts w:ascii="Calibri" w:hAnsi="Calibri" w:cs="Calibri"/>
          <w:color w:val="FFFFFF" w:themeColor="background2"/>
          <w:szCs w:val="24"/>
        </w:rPr>
        <w:t>,</w:t>
      </w:r>
      <w:r w:rsidRPr="00560B09">
        <w:rPr>
          <w:rFonts w:ascii="Calibri" w:hAnsi="Calibri" w:cs="Calibri"/>
          <w:color w:val="FFFFFF" w:themeColor="background2"/>
          <w:szCs w:val="24"/>
        </w:rPr>
        <w:t xml:space="preserve"> as well as to people working in other sectors.</w:t>
      </w:r>
    </w:p>
    <w:p w14:paraId="29CBB9A6" w14:textId="0B8C366D" w:rsidR="00B17459" w:rsidRPr="00560B09" w:rsidRDefault="00B17459" w:rsidP="00C21E9C">
      <w:pPr>
        <w:pStyle w:val="ListParagraph"/>
        <w:numPr>
          <w:ilvl w:val="0"/>
          <w:numId w:val="15"/>
        </w:numPr>
        <w:spacing w:after="0" w:line="240" w:lineRule="auto"/>
        <w:ind w:left="851" w:right="-46"/>
        <w:rPr>
          <w:rFonts w:eastAsia="Times New Roman"/>
          <w:color w:val="FFFFFF" w:themeColor="background2"/>
          <w:szCs w:val="24"/>
        </w:rPr>
      </w:pPr>
      <w:r w:rsidRPr="00560B09">
        <w:rPr>
          <w:rFonts w:eastAsia="Times New Roman"/>
          <w:color w:val="FFFFFF" w:themeColor="background2"/>
          <w:szCs w:val="24"/>
        </w:rPr>
        <w:t xml:space="preserve">The working </w:t>
      </w:r>
      <w:r w:rsidR="008D52DA">
        <w:rPr>
          <w:rFonts w:eastAsia="Times New Roman"/>
          <w:color w:val="FFFFFF" w:themeColor="background2"/>
          <w:szCs w:val="24"/>
        </w:rPr>
        <w:t>t</w:t>
      </w:r>
      <w:r w:rsidRPr="00560B09">
        <w:rPr>
          <w:rFonts w:eastAsia="Times New Roman"/>
          <w:color w:val="FFFFFF" w:themeColor="background2"/>
          <w:szCs w:val="24"/>
        </w:rPr>
        <w:t>iers (defined in the Core Capabilities Framework) do not appear to be widely recognised by health and social care staff in relation to their roles.</w:t>
      </w:r>
    </w:p>
    <w:p w14:paraId="079DDC1E" w14:textId="1B8EA280" w:rsidR="00B17459" w:rsidRPr="00560B09" w:rsidRDefault="00B17459" w:rsidP="00877884">
      <w:pPr>
        <w:pStyle w:val="ListParagraph"/>
        <w:numPr>
          <w:ilvl w:val="0"/>
          <w:numId w:val="15"/>
        </w:numPr>
        <w:spacing w:after="0" w:line="240" w:lineRule="auto"/>
        <w:ind w:left="851" w:right="-46"/>
        <w:rPr>
          <w:rFonts w:eastAsia="Times New Roman"/>
          <w:color w:val="FFFFFF" w:themeColor="background2"/>
          <w:szCs w:val="24"/>
        </w:rPr>
      </w:pPr>
      <w:r w:rsidRPr="00560B09">
        <w:rPr>
          <w:rFonts w:eastAsia="Times New Roman"/>
          <w:color w:val="FFFFFF" w:themeColor="background2"/>
          <w:szCs w:val="24"/>
        </w:rPr>
        <w:t xml:space="preserve">If respondents had received training on supporting people with a learning disability or autistic people before, it was most likely to have been at least </w:t>
      </w:r>
      <w:r w:rsidR="00DC1923">
        <w:rPr>
          <w:rFonts w:eastAsia="Times New Roman"/>
          <w:color w:val="FFFFFF" w:themeColor="background2"/>
          <w:szCs w:val="24"/>
        </w:rPr>
        <w:t xml:space="preserve">two </w:t>
      </w:r>
      <w:r w:rsidRPr="00560B09">
        <w:rPr>
          <w:rFonts w:eastAsia="Times New Roman"/>
          <w:color w:val="FFFFFF" w:themeColor="background2"/>
          <w:szCs w:val="24"/>
        </w:rPr>
        <w:t xml:space="preserve">days. </w:t>
      </w:r>
    </w:p>
    <w:p w14:paraId="1CC1CA35" w14:textId="204620DD" w:rsidR="000532C6" w:rsidRDefault="00B17459" w:rsidP="00C21E9C">
      <w:pPr>
        <w:pStyle w:val="ListParagraph"/>
        <w:numPr>
          <w:ilvl w:val="0"/>
          <w:numId w:val="15"/>
        </w:numPr>
        <w:spacing w:after="0" w:line="240" w:lineRule="auto"/>
        <w:ind w:left="851" w:right="237"/>
        <w:rPr>
          <w:rFonts w:eastAsia="Times New Roman"/>
          <w:color w:val="FFFFFF" w:themeColor="background2"/>
          <w:szCs w:val="24"/>
        </w:rPr>
      </w:pPr>
      <w:r w:rsidRPr="005047D2">
        <w:rPr>
          <w:rFonts w:eastAsia="Times New Roman"/>
          <w:color w:val="FFFFFF" w:themeColor="background1"/>
          <w:szCs w:val="24"/>
        </w:rPr>
        <w:t xml:space="preserve">A </w:t>
      </w:r>
      <w:r w:rsidR="00180321">
        <w:rPr>
          <w:rFonts w:eastAsia="Times New Roman"/>
          <w:color w:val="FFFFFF" w:themeColor="background1"/>
          <w:szCs w:val="24"/>
        </w:rPr>
        <w:t xml:space="preserve">higher </w:t>
      </w:r>
      <w:r w:rsidR="005047D2">
        <w:rPr>
          <w:rFonts w:eastAsia="Times New Roman"/>
          <w:color w:val="FFFFFF" w:themeColor="background1"/>
          <w:szCs w:val="24"/>
        </w:rPr>
        <w:t>p</w:t>
      </w:r>
      <w:r w:rsidRPr="005047D2">
        <w:rPr>
          <w:rFonts w:eastAsia="Times New Roman"/>
          <w:color w:val="FFFFFF" w:themeColor="background1"/>
          <w:szCs w:val="24"/>
        </w:rPr>
        <w:t>roportion of respondents suggest</w:t>
      </w:r>
      <w:r w:rsidR="008D52DA">
        <w:rPr>
          <w:rFonts w:eastAsia="Times New Roman"/>
          <w:color w:val="FFFFFF" w:themeColor="background1"/>
          <w:szCs w:val="24"/>
        </w:rPr>
        <w:t>ed</w:t>
      </w:r>
      <w:r w:rsidRPr="005047D2">
        <w:rPr>
          <w:rFonts w:eastAsia="Times New Roman"/>
          <w:color w:val="FFFFFF" w:themeColor="background1"/>
          <w:szCs w:val="24"/>
        </w:rPr>
        <w:t xml:space="preserve"> they had received no prior training </w:t>
      </w:r>
      <w:r w:rsidR="009B6885" w:rsidRPr="005047D2">
        <w:rPr>
          <w:rFonts w:eastAsia="Times New Roman"/>
          <w:color w:val="FFFFFF" w:themeColor="background1"/>
          <w:szCs w:val="24"/>
        </w:rPr>
        <w:t>about</w:t>
      </w:r>
      <w:r w:rsidRPr="005047D2">
        <w:rPr>
          <w:rFonts w:eastAsia="Times New Roman"/>
          <w:color w:val="FFFFFF" w:themeColor="background1"/>
          <w:szCs w:val="24"/>
        </w:rPr>
        <w:t xml:space="preserve"> supporting an autistic person (27</w:t>
      </w:r>
      <w:r w:rsidR="008D52DA">
        <w:rPr>
          <w:rFonts w:eastAsia="Times New Roman"/>
          <w:color w:val="FFFFFF" w:themeColor="background1"/>
          <w:szCs w:val="24"/>
        </w:rPr>
        <w:t xml:space="preserve"> per cent</w:t>
      </w:r>
      <w:r w:rsidRPr="005047D2">
        <w:rPr>
          <w:rFonts w:eastAsia="Times New Roman"/>
          <w:color w:val="FFFFFF" w:themeColor="background1"/>
          <w:szCs w:val="24"/>
        </w:rPr>
        <w:t xml:space="preserve">), than </w:t>
      </w:r>
      <w:r w:rsidR="009B6885" w:rsidRPr="005047D2">
        <w:rPr>
          <w:rFonts w:eastAsia="Times New Roman"/>
          <w:color w:val="FFFFFF" w:themeColor="background1"/>
          <w:szCs w:val="24"/>
        </w:rPr>
        <w:t xml:space="preserve">about </w:t>
      </w:r>
      <w:r w:rsidRPr="005047D2">
        <w:rPr>
          <w:rFonts w:eastAsia="Times New Roman"/>
          <w:color w:val="FFFFFF" w:themeColor="background1"/>
          <w:szCs w:val="24"/>
        </w:rPr>
        <w:t xml:space="preserve">someone with a learning </w:t>
      </w:r>
      <w:r w:rsidRPr="000532C6">
        <w:rPr>
          <w:rFonts w:eastAsia="Times New Roman"/>
          <w:color w:val="FFFFFF" w:themeColor="background2"/>
          <w:szCs w:val="24"/>
        </w:rPr>
        <w:t>disability (21</w:t>
      </w:r>
      <w:r w:rsidR="008D52DA">
        <w:rPr>
          <w:rFonts w:eastAsia="Times New Roman"/>
          <w:color w:val="FFFFFF" w:themeColor="background2"/>
          <w:szCs w:val="24"/>
        </w:rPr>
        <w:t xml:space="preserve"> per cent</w:t>
      </w:r>
      <w:r w:rsidRPr="000532C6">
        <w:rPr>
          <w:rFonts w:eastAsia="Times New Roman"/>
          <w:color w:val="FFFFFF" w:themeColor="background2"/>
          <w:szCs w:val="24"/>
        </w:rPr>
        <w:t>).</w:t>
      </w:r>
    </w:p>
    <w:p w14:paraId="720DDF83" w14:textId="187A5ABB" w:rsidR="000E138E" w:rsidRPr="0021464A" w:rsidRDefault="00B17459" w:rsidP="00C21E9C">
      <w:pPr>
        <w:pStyle w:val="ListParagraph"/>
        <w:numPr>
          <w:ilvl w:val="0"/>
          <w:numId w:val="15"/>
        </w:numPr>
        <w:spacing w:after="0" w:line="240" w:lineRule="auto"/>
        <w:ind w:left="851" w:right="237"/>
        <w:rPr>
          <w:rFonts w:eastAsia="Times New Roman"/>
          <w:color w:val="FFFFFF" w:themeColor="background1"/>
          <w:szCs w:val="24"/>
        </w:rPr>
      </w:pPr>
      <w:r w:rsidRPr="0021464A">
        <w:rPr>
          <w:rFonts w:ascii="Calibri" w:eastAsia="Calibri" w:hAnsi="Calibri" w:cs="Calibri"/>
          <w:color w:val="FFFFFF" w:themeColor="background1"/>
          <w:szCs w:val="24"/>
        </w:rPr>
        <w:t>Our respondents were more likely to interact with autistic people (78</w:t>
      </w:r>
      <w:r w:rsidR="000E138E" w:rsidRPr="0021464A">
        <w:rPr>
          <w:rFonts w:ascii="Calibri" w:eastAsia="Calibri" w:hAnsi="Calibri" w:cs="Calibri"/>
          <w:color w:val="FFFFFF" w:themeColor="background1"/>
          <w:szCs w:val="24"/>
        </w:rPr>
        <w:t xml:space="preserve"> per cent</w:t>
      </w:r>
      <w:r w:rsidRPr="0021464A">
        <w:rPr>
          <w:rFonts w:ascii="Calibri" w:eastAsia="Calibri" w:hAnsi="Calibri" w:cs="Calibri"/>
          <w:color w:val="FFFFFF" w:themeColor="background1"/>
          <w:szCs w:val="24"/>
        </w:rPr>
        <w:t xml:space="preserve">) or </w:t>
      </w:r>
      <w:r w:rsidR="00D723CD" w:rsidRPr="0021464A">
        <w:rPr>
          <w:rFonts w:ascii="Calibri" w:eastAsia="Calibri" w:hAnsi="Calibri" w:cs="Calibri"/>
          <w:color w:val="FFFFFF" w:themeColor="background1"/>
          <w:szCs w:val="24"/>
        </w:rPr>
        <w:t>people</w:t>
      </w:r>
      <w:r w:rsidRPr="0021464A">
        <w:rPr>
          <w:rFonts w:ascii="Calibri" w:eastAsia="Calibri" w:hAnsi="Calibri" w:cs="Calibri"/>
          <w:color w:val="FFFFFF" w:themeColor="background1"/>
          <w:szCs w:val="24"/>
        </w:rPr>
        <w:t xml:space="preserve"> with a learning disability (79</w:t>
      </w:r>
      <w:r w:rsidR="000E138E" w:rsidRPr="0021464A">
        <w:rPr>
          <w:rFonts w:ascii="Calibri" w:eastAsia="Calibri" w:hAnsi="Calibri" w:cs="Calibri"/>
          <w:color w:val="FFFFFF" w:themeColor="background1"/>
          <w:szCs w:val="24"/>
        </w:rPr>
        <w:t xml:space="preserve"> per cent</w:t>
      </w:r>
      <w:r w:rsidRPr="0021464A">
        <w:rPr>
          <w:rFonts w:ascii="Calibri" w:eastAsia="Calibri" w:hAnsi="Calibri" w:cs="Calibri"/>
          <w:color w:val="FFFFFF" w:themeColor="background1"/>
          <w:szCs w:val="24"/>
        </w:rPr>
        <w:t xml:space="preserve">) within their work than outside of work </w:t>
      </w:r>
      <w:r w:rsidRPr="0021464A">
        <w:rPr>
          <w:rFonts w:ascii="Calibri" w:eastAsia="Calibri" w:hAnsi="Calibri" w:cs="Calibri"/>
          <w:color w:val="FFFFFF" w:themeColor="background1"/>
        </w:rPr>
        <w:t>(21</w:t>
      </w:r>
      <w:r w:rsidR="000E138E" w:rsidRPr="0021464A">
        <w:rPr>
          <w:rFonts w:ascii="Calibri" w:eastAsia="Calibri" w:hAnsi="Calibri" w:cs="Calibri"/>
          <w:color w:val="FFFFFF" w:themeColor="background1"/>
        </w:rPr>
        <w:t xml:space="preserve"> to </w:t>
      </w:r>
      <w:r w:rsidRPr="0021464A">
        <w:rPr>
          <w:rFonts w:ascii="Calibri" w:eastAsia="Calibri" w:hAnsi="Calibri" w:cs="Calibri"/>
          <w:color w:val="FFFFFF" w:themeColor="background1"/>
        </w:rPr>
        <w:t>22</w:t>
      </w:r>
      <w:r w:rsidR="000E138E" w:rsidRPr="0021464A">
        <w:rPr>
          <w:rFonts w:ascii="Calibri" w:eastAsia="Calibri" w:hAnsi="Calibri" w:cs="Calibri"/>
          <w:color w:val="FFFFFF" w:themeColor="background1"/>
        </w:rPr>
        <w:t xml:space="preserve"> per cent</w:t>
      </w:r>
      <w:r w:rsidRPr="0021464A">
        <w:rPr>
          <w:rFonts w:ascii="Calibri" w:eastAsia="Calibri" w:hAnsi="Calibri" w:cs="Calibri"/>
          <w:color w:val="FFFFFF" w:themeColor="background1"/>
        </w:rPr>
        <w:t>)</w:t>
      </w:r>
      <w:r w:rsidRPr="0021464A">
        <w:rPr>
          <w:rFonts w:ascii="Calibri" w:eastAsia="Calibri" w:hAnsi="Calibri" w:cs="Calibri"/>
          <w:color w:val="FFFFFF" w:themeColor="background1"/>
          <w:szCs w:val="24"/>
        </w:rPr>
        <w:t>.</w:t>
      </w:r>
    </w:p>
    <w:p w14:paraId="0D32304A" w14:textId="62205208" w:rsidR="00807B7C" w:rsidRDefault="00807B7C" w:rsidP="00807B7C">
      <w:pPr>
        <w:rPr>
          <w:rFonts w:ascii="Calibri" w:hAnsi="Calibri" w:cs="Calibri"/>
          <w:b/>
          <w:color w:val="363B73" w:themeColor="text2"/>
          <w:sz w:val="28"/>
          <w:szCs w:val="28"/>
        </w:rPr>
      </w:pPr>
      <w:r>
        <w:rPr>
          <w:rFonts w:ascii="Calibri" w:eastAsia="Calibri" w:hAnsi="Calibri" w:cs="Calibri"/>
          <w:szCs w:val="24"/>
        </w:rPr>
        <w:lastRenderedPageBreak/>
        <w:t xml:space="preserve">Further analysis of this pre-survey data can be found in </w:t>
      </w:r>
      <w:hyperlink r:id="rId39" w:history="1">
        <w:r w:rsidRPr="00CA7BC1">
          <w:rPr>
            <w:rStyle w:val="Hyperlink"/>
            <w:rFonts w:ascii="Calibri" w:eastAsia="Calibri" w:hAnsi="Calibri" w:cs="Calibri"/>
            <w:szCs w:val="24"/>
          </w:rPr>
          <w:t>Appendix A</w:t>
        </w:r>
      </w:hyperlink>
      <w:r>
        <w:rPr>
          <w:rFonts w:ascii="Calibri" w:eastAsia="Calibri" w:hAnsi="Calibri" w:cs="Calibri"/>
          <w:szCs w:val="24"/>
        </w:rPr>
        <w:t>.</w:t>
      </w:r>
    </w:p>
    <w:p w14:paraId="1CE90ECC" w14:textId="28EF1F5A" w:rsidR="00FE4EA8" w:rsidRPr="002A68B8" w:rsidRDefault="00224785" w:rsidP="002A68B8">
      <w:pPr>
        <w:pStyle w:val="Heading3"/>
      </w:pPr>
      <w:bookmarkStart w:id="33" w:name="_Toc106113687"/>
      <w:r w:rsidRPr="002A68B8">
        <w:rPr>
          <w:noProof/>
          <w:lang w:val="en-US"/>
        </w:rPr>
        <mc:AlternateContent>
          <mc:Choice Requires="wps">
            <w:drawing>
              <wp:anchor distT="0" distB="0" distL="114300" distR="114300" simplePos="0" relativeHeight="251658312" behindDoc="1" locked="0" layoutInCell="1" allowOverlap="1" wp14:anchorId="46E124D8" wp14:editId="1173218E">
                <wp:simplePos x="0" y="0"/>
                <wp:positionH relativeFrom="margin">
                  <wp:align>left</wp:align>
                </wp:positionH>
                <wp:positionV relativeFrom="paragraph">
                  <wp:posOffset>337185</wp:posOffset>
                </wp:positionV>
                <wp:extent cx="5732145" cy="1173480"/>
                <wp:effectExtent l="0" t="0" r="0" b="0"/>
                <wp:wrapNone/>
                <wp:docPr id="200" name="Rectangle: Rounded Corners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1173480"/>
                        </a:xfrm>
                        <a:prstGeom prst="roundRect">
                          <a:avLst/>
                        </a:prstGeom>
                        <a:solidFill>
                          <a:schemeClr val="tx2"/>
                        </a:solidFill>
                        <a:ln w="9525" cap="flat" cmpd="sng" algn="ctr">
                          <a:noFill/>
                          <a:prstDash val="solid"/>
                        </a:ln>
                        <a:effectLst/>
                      </wps:spPr>
                      <wps:txbx>
                        <w:txbxContent>
                          <w:p w14:paraId="6E9A7D17" w14:textId="77777777" w:rsidR="001C0CDB" w:rsidRPr="001D4FC7" w:rsidRDefault="001C0CDB" w:rsidP="001D4FC7">
                            <w:pPr>
                              <w:spacing w:after="0"/>
                              <w:ind w:left="2268" w:right="521"/>
                              <w:rPr>
                                <w:color w:val="FFFFFF" w:themeColor="background2"/>
                                <w:sz w:val="14"/>
                                <w:szCs w:val="14"/>
                              </w:rPr>
                            </w:pPr>
                          </w:p>
                          <w:p w14:paraId="3D9629D7" w14:textId="2D5C8C68" w:rsidR="001C0CDB" w:rsidRPr="001C1A24" w:rsidRDefault="001C0CDB" w:rsidP="0053524C">
                            <w:pPr>
                              <w:ind w:left="2268" w:right="521"/>
                              <w:rPr>
                                <w:color w:val="FFFFFF" w:themeColor="background2"/>
                                <w:szCs w:val="24"/>
                              </w:rPr>
                            </w:pPr>
                            <w:r w:rsidRPr="001C1A24">
                              <w:rPr>
                                <w:color w:val="FFFFFF" w:themeColor="background2"/>
                                <w:szCs w:val="24"/>
                              </w:rPr>
                              <w:t xml:space="preserve">There are a number of important limitations to the design of the trial and the data collected that must be considered when decisions are taken about the </w:t>
                            </w:r>
                            <w:r>
                              <w:rPr>
                                <w:color w:val="FFFFFF" w:themeColor="background2"/>
                                <w:szCs w:val="24"/>
                              </w:rPr>
                              <w:t xml:space="preserve">next steps </w:t>
                            </w:r>
                            <w:r w:rsidRPr="001C1A24">
                              <w:rPr>
                                <w:color w:val="FFFFFF" w:themeColor="background2"/>
                                <w:szCs w:val="24"/>
                              </w:rPr>
                              <w:t xml:space="preserve">of the training. </w:t>
                            </w:r>
                          </w:p>
                          <w:p w14:paraId="2668F4B7" w14:textId="77777777" w:rsidR="001C0CDB" w:rsidRPr="00E578F9" w:rsidRDefault="001C0CDB" w:rsidP="0053524C">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124D8" id="Rectangle: Rounded Corners 200" o:spid="_x0000_s1032" alt="&quot;&quot;" style="position:absolute;margin-left:0;margin-top:26.55pt;width:451.35pt;height:92.4pt;z-index:-251658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" fillcolor="#363b73 [3215]" stroked="f">
                <v:textbox>
                  <w:txbxContent>
                    <w:p w14:paraId="6E9A7D17" w14:textId="77777777" w:rsidR="001C0CDB" w:rsidRPr="001D4FC7" w:rsidRDefault="001C0CDB" w:rsidP="001D4FC7">
                      <w:pPr>
                        <w:spacing w:after="0"/>
                        <w:ind w:left="2268" w:right="521"/>
                        <w:rPr>
                          <w:color w:val="FFFFFF" w:themeColor="background2"/>
                          <w:sz w:val="14"/>
                          <w:szCs w:val="14"/>
                        </w:rPr>
                      </w:pPr>
                    </w:p>
                    <w:p w14:paraId="3D9629D7" w14:textId="2D5C8C68" w:rsidR="001C0CDB" w:rsidRPr="001C1A24" w:rsidRDefault="001C0CDB" w:rsidP="0053524C">
                      <w:pPr>
                        <w:ind w:left="2268" w:right="521"/>
                        <w:rPr>
                          <w:color w:val="FFFFFF" w:themeColor="background2"/>
                          <w:szCs w:val="24"/>
                        </w:rPr>
                      </w:pPr>
                      <w:r w:rsidRPr="001C1A24">
                        <w:rPr>
                          <w:color w:val="FFFFFF" w:themeColor="background2"/>
                          <w:szCs w:val="24"/>
                        </w:rPr>
                        <w:t xml:space="preserve">There are a number of important limitations to the design of the trial and the data collected that must be considered when decisions are taken about the </w:t>
                      </w:r>
                      <w:r>
                        <w:rPr>
                          <w:color w:val="FFFFFF" w:themeColor="background2"/>
                          <w:szCs w:val="24"/>
                        </w:rPr>
                        <w:t xml:space="preserve">next steps </w:t>
                      </w:r>
                      <w:r w:rsidRPr="001C1A24">
                        <w:rPr>
                          <w:color w:val="FFFFFF" w:themeColor="background2"/>
                          <w:szCs w:val="24"/>
                        </w:rPr>
                        <w:t xml:space="preserve">of the training. </w:t>
                      </w:r>
                    </w:p>
                    <w:p w14:paraId="2668F4B7" w14:textId="77777777" w:rsidR="001C0CDB" w:rsidRPr="00E578F9" w:rsidRDefault="001C0CDB" w:rsidP="0053524C">
                      <w:pPr>
                        <w:rPr>
                          <w:lang w:val="en-US"/>
                        </w:rPr>
                      </w:pPr>
                    </w:p>
                  </w:txbxContent>
                </v:textbox>
                <w10:wrap anchorx="margin"/>
              </v:roundrect>
            </w:pict>
          </mc:Fallback>
        </mc:AlternateContent>
      </w:r>
      <w:r w:rsidR="00FE4EA8" w:rsidRPr="002A68B8">
        <w:t>Limitations and quality of the evaluation data</w:t>
      </w:r>
      <w:bookmarkEnd w:id="33"/>
      <w:r w:rsidR="00FE4EA8" w:rsidRPr="002A68B8">
        <w:t xml:space="preserve">  </w:t>
      </w:r>
    </w:p>
    <w:p w14:paraId="6A890A9C" w14:textId="2DA92058" w:rsidR="0053524C" w:rsidRPr="00F51425" w:rsidRDefault="001D4FC7" w:rsidP="00FE4EA8">
      <w:pPr>
        <w:rPr>
          <w:rFonts w:ascii="Calibri" w:hAnsi="Calibri" w:cs="Calibri"/>
          <w:b/>
          <w:color w:val="363B73" w:themeColor="text2"/>
          <w:sz w:val="28"/>
          <w:szCs w:val="28"/>
          <w:highlight w:val="yellow"/>
        </w:rPr>
      </w:pPr>
      <w:r w:rsidRPr="001C1A24">
        <w:rPr>
          <w:noProof/>
          <w:szCs w:val="24"/>
          <w:lang w:val="en-US"/>
        </w:rPr>
        <w:drawing>
          <wp:anchor distT="0" distB="0" distL="114300" distR="114300" simplePos="0" relativeHeight="251658313" behindDoc="0" locked="0" layoutInCell="1" allowOverlap="1" wp14:anchorId="3A890DEF" wp14:editId="08DB0BD9">
            <wp:simplePos x="0" y="0"/>
            <wp:positionH relativeFrom="column">
              <wp:posOffset>241300</wp:posOffset>
            </wp:positionH>
            <wp:positionV relativeFrom="paragraph">
              <wp:posOffset>53975</wp:posOffset>
            </wp:positionV>
            <wp:extent cx="914400" cy="914400"/>
            <wp:effectExtent l="0" t="0" r="0" b="0"/>
            <wp:wrapNone/>
            <wp:docPr id="856784341" name="Graphic 856784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341" name="Graphic 85678434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p>
    <w:p w14:paraId="7773C632" w14:textId="2FB027F1" w:rsidR="0053524C" w:rsidRDefault="0053524C" w:rsidP="00FE4EA8">
      <w:pPr>
        <w:rPr>
          <w:rFonts w:ascii="Calibri" w:hAnsi="Calibri" w:cs="Calibri"/>
          <w:b/>
          <w:color w:val="363B73" w:themeColor="text2"/>
          <w:sz w:val="28"/>
          <w:szCs w:val="28"/>
          <w:highlight w:val="magenta"/>
        </w:rPr>
      </w:pPr>
    </w:p>
    <w:p w14:paraId="77DC94C2" w14:textId="69B3E3C5" w:rsidR="0053524C" w:rsidRDefault="0053524C" w:rsidP="00FE4EA8">
      <w:pPr>
        <w:rPr>
          <w:rFonts w:ascii="Calibri" w:hAnsi="Calibri" w:cs="Calibri"/>
          <w:b/>
          <w:color w:val="363B73" w:themeColor="text2"/>
          <w:sz w:val="28"/>
          <w:szCs w:val="28"/>
          <w:highlight w:val="magenta"/>
        </w:rPr>
      </w:pPr>
    </w:p>
    <w:p w14:paraId="19E8BF07" w14:textId="6583681D" w:rsidR="0053524C" w:rsidRDefault="0053524C" w:rsidP="00FE4EA8">
      <w:pPr>
        <w:rPr>
          <w:rFonts w:ascii="Calibri" w:hAnsi="Calibri" w:cs="Calibri"/>
          <w:b/>
          <w:color w:val="363B73" w:themeColor="text2"/>
          <w:sz w:val="28"/>
          <w:szCs w:val="28"/>
          <w:highlight w:val="magenta"/>
        </w:rPr>
      </w:pPr>
    </w:p>
    <w:p w14:paraId="7BF1254C" w14:textId="0B24A7AD" w:rsidR="004F3886" w:rsidRPr="00937658" w:rsidRDefault="00F5668C" w:rsidP="00937658">
      <w:pPr>
        <w:pStyle w:val="NDTibodycopy"/>
        <w:spacing w:after="160" w:line="259" w:lineRule="auto"/>
        <w:rPr>
          <w:rFonts w:asciiTheme="minorHAnsi" w:eastAsiaTheme="minorEastAsia" w:hAnsiTheme="minorHAnsi" w:cstheme="minorBidi"/>
        </w:rPr>
      </w:pPr>
      <w:r>
        <w:rPr>
          <w:rFonts w:asciiTheme="minorHAnsi" w:eastAsiaTheme="minorEastAsia" w:hAnsiTheme="minorHAnsi" w:cstheme="minorBidi"/>
        </w:rPr>
        <w:t>L</w:t>
      </w:r>
      <w:r w:rsidR="004F3886" w:rsidRPr="00937658">
        <w:rPr>
          <w:rFonts w:asciiTheme="minorHAnsi" w:eastAsiaTheme="minorEastAsia" w:hAnsiTheme="minorHAnsi" w:cstheme="minorBidi"/>
        </w:rPr>
        <w:t>imitations to the design of the trial and the data collected</w:t>
      </w:r>
      <w:r w:rsidR="004D745D">
        <w:rPr>
          <w:rFonts w:asciiTheme="minorHAnsi" w:eastAsiaTheme="minorEastAsia" w:hAnsiTheme="minorHAnsi" w:cstheme="minorBidi"/>
        </w:rPr>
        <w:t xml:space="preserve"> included:</w:t>
      </w:r>
    </w:p>
    <w:p w14:paraId="6D30D15D" w14:textId="4C5E5FC6" w:rsidR="004F3886" w:rsidRPr="00937658" w:rsidRDefault="004F3886" w:rsidP="00C21E9C">
      <w:pPr>
        <w:pStyle w:val="ListParagraph"/>
        <w:numPr>
          <w:ilvl w:val="0"/>
          <w:numId w:val="27"/>
        </w:numPr>
        <w:rPr>
          <w:szCs w:val="24"/>
        </w:rPr>
      </w:pPr>
      <w:r w:rsidRPr="00937658">
        <w:rPr>
          <w:szCs w:val="24"/>
        </w:rPr>
        <w:t>COVID-19 had direct implications on what was legally possible to deliver, meaning fewer staff received the training than had initially been planned. This meant there was insufficient data for some of the planned analysis.</w:t>
      </w:r>
    </w:p>
    <w:p w14:paraId="04DCC743" w14:textId="1A66D8B6" w:rsidR="004F3886" w:rsidRPr="00DC1923" w:rsidRDefault="004F3886" w:rsidP="00DC1923">
      <w:pPr>
        <w:pStyle w:val="ListParagraph"/>
        <w:numPr>
          <w:ilvl w:val="0"/>
          <w:numId w:val="27"/>
        </w:numPr>
        <w:rPr>
          <w:rFonts w:cstheme="minorHAnsi"/>
        </w:rPr>
      </w:pPr>
      <w:r w:rsidRPr="00DC1923">
        <w:rPr>
          <w:rFonts w:cstheme="minorHAnsi"/>
        </w:rPr>
        <w:t>The evaluation relied on self-reported, subjective data in relation to the quality and competency measures. This mean</w:t>
      </w:r>
      <w:r w:rsidR="008D52DA">
        <w:rPr>
          <w:rFonts w:cstheme="minorHAnsi"/>
        </w:rPr>
        <w:t>t</w:t>
      </w:r>
      <w:r w:rsidRPr="00DC1923">
        <w:rPr>
          <w:rFonts w:cstheme="minorHAnsi"/>
        </w:rPr>
        <w:t xml:space="preserve"> the data reflected individuals’ opinions and as such the evidence about some aspects of the training is inconclusive</w:t>
      </w:r>
      <w:r w:rsidR="0010472A" w:rsidRPr="00DC1923">
        <w:rPr>
          <w:rFonts w:cstheme="minorHAnsi"/>
        </w:rPr>
        <w:t>,</w:t>
      </w:r>
      <w:r w:rsidRPr="00DC1923">
        <w:rPr>
          <w:rFonts w:cstheme="minorHAnsi"/>
        </w:rPr>
        <w:t xml:space="preserve"> as there was no strong consensus.</w:t>
      </w:r>
    </w:p>
    <w:p w14:paraId="24D50D2A" w14:textId="5BB1DED0" w:rsidR="004F3886" w:rsidRPr="00937658" w:rsidRDefault="004F3886" w:rsidP="00C21E9C">
      <w:pPr>
        <w:pStyle w:val="ListParagraph"/>
        <w:numPr>
          <w:ilvl w:val="0"/>
          <w:numId w:val="27"/>
        </w:numPr>
        <w:rPr>
          <w:szCs w:val="24"/>
        </w:rPr>
      </w:pPr>
      <w:r w:rsidRPr="00937658">
        <w:rPr>
          <w:szCs w:val="24"/>
        </w:rPr>
        <w:t xml:space="preserve">There were responses </w:t>
      </w:r>
      <w:r w:rsidR="008D52DA">
        <w:rPr>
          <w:szCs w:val="24"/>
        </w:rPr>
        <w:t>that</w:t>
      </w:r>
      <w:r w:rsidR="008D52DA" w:rsidRPr="00937658">
        <w:rPr>
          <w:szCs w:val="24"/>
        </w:rPr>
        <w:t xml:space="preserve"> </w:t>
      </w:r>
      <w:r w:rsidRPr="00937658">
        <w:rPr>
          <w:szCs w:val="24"/>
        </w:rPr>
        <w:t>were inconsistent with what was delivered</w:t>
      </w:r>
      <w:r w:rsidR="008D52DA">
        <w:rPr>
          <w:szCs w:val="24"/>
        </w:rPr>
        <w:t>.</w:t>
      </w:r>
      <w:r w:rsidRPr="00937658">
        <w:rPr>
          <w:szCs w:val="24"/>
        </w:rPr>
        <w:t xml:space="preserve"> </w:t>
      </w:r>
      <w:r w:rsidR="008D52DA">
        <w:rPr>
          <w:szCs w:val="24"/>
        </w:rPr>
        <w:t>F</w:t>
      </w:r>
      <w:r w:rsidRPr="00937658">
        <w:rPr>
          <w:szCs w:val="24"/>
        </w:rPr>
        <w:t>or example</w:t>
      </w:r>
      <w:r w:rsidR="008D52DA">
        <w:rPr>
          <w:szCs w:val="24"/>
        </w:rPr>
        <w:t>,</w:t>
      </w:r>
      <w:r w:rsidRPr="00937658">
        <w:rPr>
          <w:szCs w:val="24"/>
        </w:rPr>
        <w:t xml:space="preserve"> respondents commenting on the online training when they attended a face-to-face training session. Data cleansing addressed this where possible, but response bias may have affected the accuracy and reliability of the results</w:t>
      </w:r>
      <w:r w:rsidR="00DC1923" w:rsidRPr="00937658">
        <w:rPr>
          <w:szCs w:val="24"/>
        </w:rPr>
        <w:t>.</w:t>
      </w:r>
    </w:p>
    <w:p w14:paraId="4E2EFBC1" w14:textId="42337FD0" w:rsidR="00EE6E11" w:rsidRPr="00937658" w:rsidRDefault="00EE6E11" w:rsidP="00C21E9C">
      <w:pPr>
        <w:pStyle w:val="ListParagraph"/>
        <w:numPr>
          <w:ilvl w:val="0"/>
          <w:numId w:val="27"/>
        </w:numPr>
        <w:rPr>
          <w:szCs w:val="24"/>
        </w:rPr>
      </w:pPr>
      <w:r w:rsidRPr="00937658">
        <w:rPr>
          <w:szCs w:val="24"/>
        </w:rPr>
        <w:t xml:space="preserve">There are many confounding factors in the design of this trial. The </w:t>
      </w:r>
      <w:r w:rsidR="006B59F1">
        <w:rPr>
          <w:szCs w:val="24"/>
        </w:rPr>
        <w:t>t</w:t>
      </w:r>
      <w:r w:rsidRPr="00937658">
        <w:rPr>
          <w:szCs w:val="24"/>
        </w:rPr>
        <w:t xml:space="preserve">raining </w:t>
      </w:r>
      <w:r w:rsidR="006B59F1">
        <w:rPr>
          <w:szCs w:val="24"/>
        </w:rPr>
        <w:t>p</w:t>
      </w:r>
      <w:r w:rsidRPr="00937658">
        <w:rPr>
          <w:szCs w:val="24"/>
        </w:rPr>
        <w:t>ackages were delivered in different modes (</w:t>
      </w:r>
      <w:proofErr w:type="gramStart"/>
      <w:r w:rsidRPr="00937658">
        <w:rPr>
          <w:szCs w:val="24"/>
        </w:rPr>
        <w:t>e.g.</w:t>
      </w:r>
      <w:proofErr w:type="gramEnd"/>
      <w:r w:rsidRPr="00937658">
        <w:rPr>
          <w:szCs w:val="24"/>
        </w:rPr>
        <w:t xml:space="preserve"> online, face-to-face or hybrid) and this is likely to have impacted </w:t>
      </w:r>
      <w:r w:rsidR="008D52DA">
        <w:rPr>
          <w:szCs w:val="24"/>
        </w:rPr>
        <w:t xml:space="preserve">upon </w:t>
      </w:r>
      <w:r w:rsidRPr="00937658">
        <w:rPr>
          <w:szCs w:val="24"/>
        </w:rPr>
        <w:t>how the content was received.</w:t>
      </w:r>
    </w:p>
    <w:p w14:paraId="7B7CE896" w14:textId="0831C3FA" w:rsidR="00EE6E11" w:rsidRPr="00937658" w:rsidRDefault="0060739F" w:rsidP="00C21E9C">
      <w:pPr>
        <w:pStyle w:val="ListParagraph"/>
        <w:numPr>
          <w:ilvl w:val="0"/>
          <w:numId w:val="27"/>
        </w:numPr>
        <w:rPr>
          <w:szCs w:val="24"/>
        </w:rPr>
      </w:pPr>
      <w:r w:rsidRPr="00937658">
        <w:rPr>
          <w:szCs w:val="24"/>
        </w:rPr>
        <w:t>T</w:t>
      </w:r>
      <w:r w:rsidR="00EE6E11" w:rsidRPr="00937658">
        <w:rPr>
          <w:szCs w:val="24"/>
        </w:rPr>
        <w:t xml:space="preserve">here were different trainers from different organisations delivering the training </w:t>
      </w:r>
      <w:r w:rsidRPr="00937658">
        <w:rPr>
          <w:szCs w:val="24"/>
        </w:rPr>
        <w:t>across each package trialled</w:t>
      </w:r>
      <w:r w:rsidR="008D52DA">
        <w:rPr>
          <w:szCs w:val="24"/>
        </w:rPr>
        <w:t>.</w:t>
      </w:r>
      <w:r w:rsidRPr="00937658">
        <w:rPr>
          <w:szCs w:val="24"/>
        </w:rPr>
        <w:t xml:space="preserve"> </w:t>
      </w:r>
      <w:r w:rsidR="008D52DA">
        <w:rPr>
          <w:szCs w:val="24"/>
        </w:rPr>
        <w:t>T</w:t>
      </w:r>
      <w:r w:rsidR="00EE6E11" w:rsidRPr="00937658">
        <w:rPr>
          <w:szCs w:val="24"/>
        </w:rPr>
        <w:t>his means that differences between the data cannot be attributed solely to the design and content of the training but will</w:t>
      </w:r>
      <w:r w:rsidR="004D745D">
        <w:rPr>
          <w:szCs w:val="24"/>
        </w:rPr>
        <w:t xml:space="preserve"> be</w:t>
      </w:r>
      <w:r w:rsidR="00EE6E11" w:rsidRPr="00937658">
        <w:rPr>
          <w:szCs w:val="24"/>
        </w:rPr>
        <w:t xml:space="preserve"> impacted by other factors, such as the experience and skill of the trainers.</w:t>
      </w:r>
    </w:p>
    <w:p w14:paraId="01F3BBA8" w14:textId="37682676" w:rsidR="00EE6E11" w:rsidRPr="00937658" w:rsidRDefault="00EE6E11" w:rsidP="00C21E9C">
      <w:pPr>
        <w:pStyle w:val="ListParagraph"/>
        <w:numPr>
          <w:ilvl w:val="0"/>
          <w:numId w:val="27"/>
        </w:numPr>
        <w:rPr>
          <w:szCs w:val="24"/>
        </w:rPr>
      </w:pPr>
      <w:r w:rsidRPr="00937658">
        <w:rPr>
          <w:szCs w:val="24"/>
        </w:rPr>
        <w:t xml:space="preserve">It will take longer to determine the long-term and sustained impact on delivery of care and support. The timescale of the programme meant it was necessary to conduct follow-up data collection </w:t>
      </w:r>
      <w:r w:rsidR="00DC1923">
        <w:rPr>
          <w:szCs w:val="24"/>
        </w:rPr>
        <w:t>two</w:t>
      </w:r>
      <w:r w:rsidR="008D52DA">
        <w:rPr>
          <w:szCs w:val="24"/>
        </w:rPr>
        <w:t>-</w:t>
      </w:r>
      <w:r w:rsidRPr="00937658">
        <w:rPr>
          <w:szCs w:val="24"/>
        </w:rPr>
        <w:t>to</w:t>
      </w:r>
      <w:r w:rsidR="008D52DA">
        <w:rPr>
          <w:szCs w:val="24"/>
        </w:rPr>
        <w:t>-</w:t>
      </w:r>
      <w:r w:rsidR="00DC1923">
        <w:rPr>
          <w:szCs w:val="24"/>
        </w:rPr>
        <w:t>three</w:t>
      </w:r>
      <w:r w:rsidRPr="00937658">
        <w:rPr>
          <w:szCs w:val="24"/>
        </w:rPr>
        <w:t xml:space="preserve"> months after the training</w:t>
      </w:r>
      <w:r w:rsidR="008D52DA">
        <w:rPr>
          <w:szCs w:val="24"/>
        </w:rPr>
        <w:t>,</w:t>
      </w:r>
      <w:r w:rsidRPr="00937658">
        <w:rPr>
          <w:szCs w:val="24"/>
        </w:rPr>
        <w:t xml:space="preserve"> and change will inevitably take time</w:t>
      </w:r>
      <w:r w:rsidR="00DC1923" w:rsidRPr="00937658">
        <w:rPr>
          <w:szCs w:val="24"/>
        </w:rPr>
        <w:t>.</w:t>
      </w:r>
    </w:p>
    <w:p w14:paraId="49A84638" w14:textId="0AE6B458" w:rsidR="00C2584D" w:rsidRPr="00937658" w:rsidRDefault="00C2584D" w:rsidP="00C21E9C">
      <w:pPr>
        <w:pStyle w:val="ListParagraph"/>
        <w:numPr>
          <w:ilvl w:val="0"/>
          <w:numId w:val="27"/>
        </w:numPr>
        <w:rPr>
          <w:szCs w:val="24"/>
        </w:rPr>
      </w:pPr>
      <w:r w:rsidRPr="00937658">
        <w:rPr>
          <w:szCs w:val="24"/>
        </w:rPr>
        <w:t>Analysis of differences between training</w:t>
      </w:r>
      <w:r w:rsidR="00115DAE">
        <w:rPr>
          <w:szCs w:val="24"/>
        </w:rPr>
        <w:t xml:space="preserve"> packages</w:t>
      </w:r>
      <w:r w:rsidRPr="00937658">
        <w:rPr>
          <w:szCs w:val="24"/>
        </w:rPr>
        <w:t xml:space="preserve"> was not possible because some training</w:t>
      </w:r>
      <w:r w:rsidR="00115DAE">
        <w:rPr>
          <w:szCs w:val="24"/>
        </w:rPr>
        <w:t xml:space="preserve"> packages</w:t>
      </w:r>
      <w:r w:rsidRPr="00937658">
        <w:rPr>
          <w:szCs w:val="24"/>
        </w:rPr>
        <w:t xml:space="preserve"> focused </w:t>
      </w:r>
      <w:r w:rsidR="008D52DA">
        <w:rPr>
          <w:szCs w:val="24"/>
        </w:rPr>
        <w:t>solely on</w:t>
      </w:r>
      <w:r w:rsidRPr="00937658">
        <w:rPr>
          <w:szCs w:val="24"/>
        </w:rPr>
        <w:t xml:space="preserve"> learning disabilities, some on autism and some on both.</w:t>
      </w:r>
    </w:p>
    <w:p w14:paraId="579AAAC2" w14:textId="774CAC04" w:rsidR="00C2584D" w:rsidRPr="00937658" w:rsidRDefault="00C2584D" w:rsidP="00C21E9C">
      <w:pPr>
        <w:pStyle w:val="ListParagraph"/>
        <w:numPr>
          <w:ilvl w:val="0"/>
          <w:numId w:val="27"/>
        </w:numPr>
        <w:rPr>
          <w:szCs w:val="24"/>
        </w:rPr>
      </w:pPr>
      <w:r w:rsidRPr="00937658">
        <w:rPr>
          <w:szCs w:val="24"/>
        </w:rPr>
        <w:t xml:space="preserve">Some of the </w:t>
      </w:r>
      <w:r w:rsidR="00C14793">
        <w:rPr>
          <w:szCs w:val="24"/>
        </w:rPr>
        <w:t>Trial Partners</w:t>
      </w:r>
      <w:r w:rsidRPr="00937658">
        <w:rPr>
          <w:szCs w:val="24"/>
        </w:rPr>
        <w:t xml:space="preserve"> </w:t>
      </w:r>
      <w:r w:rsidR="00E732AF" w:rsidRPr="00937658">
        <w:rPr>
          <w:szCs w:val="24"/>
        </w:rPr>
        <w:t>needed</w:t>
      </w:r>
      <w:r w:rsidRPr="00937658">
        <w:rPr>
          <w:szCs w:val="24"/>
        </w:rPr>
        <w:t xml:space="preserve"> to make changes in the delivery of their training after the evaluation had commenced. This resulted in data being collected from some respondents before they had completed the entire training, meaning data from the </w:t>
      </w:r>
      <w:r w:rsidR="00C14793">
        <w:rPr>
          <w:szCs w:val="24"/>
        </w:rPr>
        <w:t>Trial Partners</w:t>
      </w:r>
      <w:r w:rsidRPr="00937658">
        <w:rPr>
          <w:szCs w:val="24"/>
        </w:rPr>
        <w:t xml:space="preserve"> was not always directly comparable</w:t>
      </w:r>
      <w:r w:rsidR="00DC1923" w:rsidRPr="00937658">
        <w:rPr>
          <w:szCs w:val="24"/>
        </w:rPr>
        <w:t>.</w:t>
      </w:r>
    </w:p>
    <w:p w14:paraId="6395BB34" w14:textId="591B3967" w:rsidR="00C2584D" w:rsidRPr="00937658" w:rsidRDefault="00C2584D" w:rsidP="00C21E9C">
      <w:pPr>
        <w:pStyle w:val="ListParagraph"/>
        <w:numPr>
          <w:ilvl w:val="0"/>
          <w:numId w:val="27"/>
        </w:numPr>
        <w:rPr>
          <w:szCs w:val="24"/>
        </w:rPr>
      </w:pPr>
      <w:r w:rsidRPr="00937658">
        <w:rPr>
          <w:szCs w:val="24"/>
        </w:rPr>
        <w:t>The Oliver McGowan Mandatory Training requires training on both learning disability and autism. Some of those receiving Training A (Tier 1) and Training C (Tier 1 and Tier 2) only undertook part of the training.</w:t>
      </w:r>
    </w:p>
    <w:p w14:paraId="35B30E25" w14:textId="7B1B22E4" w:rsidR="004F3886" w:rsidRPr="00966A71" w:rsidRDefault="00286AAD" w:rsidP="000532C6">
      <w:pPr>
        <w:pStyle w:val="BodyText"/>
      </w:pPr>
      <w:r w:rsidRPr="00966A71">
        <w:lastRenderedPageBreak/>
        <w:t>In view of the limitations and the varying quality and amount of evidence in relation to each training package</w:t>
      </w:r>
      <w:r w:rsidR="008D52DA">
        <w:t>,</w:t>
      </w:r>
      <w:r w:rsidRPr="00966A71">
        <w:t xml:space="preserve"> </w:t>
      </w:r>
      <w:r w:rsidR="00A753ED" w:rsidRPr="00966A71">
        <w:t xml:space="preserve">we have taken the approach of making recommendations </w:t>
      </w:r>
      <w:r w:rsidR="008D52DA">
        <w:t>as well as</w:t>
      </w:r>
      <w:r w:rsidR="008D52DA" w:rsidRPr="00966A71">
        <w:t xml:space="preserve"> </w:t>
      </w:r>
      <w:r w:rsidR="00A753ED" w:rsidRPr="00966A71">
        <w:t>points for consideration:</w:t>
      </w:r>
    </w:p>
    <w:p w14:paraId="5C4D394E" w14:textId="75CD365C" w:rsidR="00A753ED" w:rsidRPr="00966A71" w:rsidRDefault="00A753ED" w:rsidP="00934583">
      <w:pPr>
        <w:jc w:val="both"/>
        <w:rPr>
          <w:rFonts w:ascii="Calibri" w:hAnsi="Calibri" w:cs="Calibri"/>
          <w:szCs w:val="24"/>
        </w:rPr>
      </w:pPr>
      <w:r w:rsidRPr="000532C6">
        <w:rPr>
          <w:rFonts w:ascii="Calibri" w:hAnsi="Calibri" w:cs="Calibri"/>
          <w:b/>
          <w:bCs/>
          <w:color w:val="363B73" w:themeColor="text2"/>
          <w:szCs w:val="24"/>
        </w:rPr>
        <w:t xml:space="preserve">Recommendations </w:t>
      </w:r>
      <w:r w:rsidR="008D52DA">
        <w:rPr>
          <w:rFonts w:ascii="Calibri" w:hAnsi="Calibri" w:cs="Calibri"/>
          <w:szCs w:val="24"/>
        </w:rPr>
        <w:t>–</w:t>
      </w:r>
      <w:r w:rsidR="008D52DA" w:rsidRPr="00966A71">
        <w:rPr>
          <w:rFonts w:ascii="Calibri" w:hAnsi="Calibri" w:cs="Calibri"/>
          <w:szCs w:val="24"/>
        </w:rPr>
        <w:t xml:space="preserve"> </w:t>
      </w:r>
      <w:r w:rsidR="00FA5DE2" w:rsidRPr="00966A71">
        <w:rPr>
          <w:rFonts w:ascii="Calibri" w:hAnsi="Calibri" w:cs="Calibri"/>
          <w:szCs w:val="24"/>
        </w:rPr>
        <w:t>these have been made where the evidence is considered to be strong enough to base a decision on</w:t>
      </w:r>
      <w:r w:rsidR="008D52DA">
        <w:rPr>
          <w:rFonts w:ascii="Calibri" w:hAnsi="Calibri" w:cs="Calibri"/>
          <w:szCs w:val="24"/>
        </w:rPr>
        <w:t>,</w:t>
      </w:r>
      <w:r w:rsidR="00FA5DE2" w:rsidRPr="00966A71">
        <w:rPr>
          <w:rFonts w:ascii="Calibri" w:hAnsi="Calibri" w:cs="Calibri"/>
          <w:szCs w:val="24"/>
        </w:rPr>
        <w:t xml:space="preserve"> and the</w:t>
      </w:r>
      <w:r w:rsidR="00E25513" w:rsidRPr="00966A71">
        <w:rPr>
          <w:rFonts w:ascii="Calibri" w:hAnsi="Calibri" w:cs="Calibri"/>
          <w:szCs w:val="24"/>
        </w:rPr>
        <w:t xml:space="preserve"> recommendation being made is something that has been directly tested.</w:t>
      </w:r>
    </w:p>
    <w:p w14:paraId="7FBB54B4" w14:textId="37CF5D40" w:rsidR="00A753ED" w:rsidRDefault="00A753ED" w:rsidP="00934583">
      <w:pPr>
        <w:jc w:val="both"/>
        <w:rPr>
          <w:rFonts w:ascii="Calibri" w:hAnsi="Calibri" w:cs="Calibri"/>
          <w:szCs w:val="24"/>
        </w:rPr>
      </w:pPr>
      <w:r w:rsidRPr="000532C6">
        <w:rPr>
          <w:rFonts w:ascii="Calibri" w:hAnsi="Calibri" w:cs="Calibri"/>
          <w:b/>
          <w:bCs/>
          <w:color w:val="363B73" w:themeColor="text2"/>
          <w:szCs w:val="24"/>
        </w:rPr>
        <w:t>Considerations</w:t>
      </w:r>
      <w:r w:rsidRPr="000532C6">
        <w:rPr>
          <w:rFonts w:ascii="Calibri" w:hAnsi="Calibri" w:cs="Calibri"/>
          <w:color w:val="363B73" w:themeColor="text2"/>
          <w:szCs w:val="24"/>
        </w:rPr>
        <w:t xml:space="preserve"> </w:t>
      </w:r>
      <w:r w:rsidR="008D52DA">
        <w:rPr>
          <w:rFonts w:ascii="Calibri" w:hAnsi="Calibri" w:cs="Calibri"/>
          <w:szCs w:val="24"/>
        </w:rPr>
        <w:t>–</w:t>
      </w:r>
      <w:r w:rsidR="008D52DA" w:rsidRPr="00966A71">
        <w:rPr>
          <w:rFonts w:ascii="Calibri" w:hAnsi="Calibri" w:cs="Calibri"/>
          <w:szCs w:val="24"/>
        </w:rPr>
        <w:t xml:space="preserve"> </w:t>
      </w:r>
      <w:r w:rsidR="00253BE9" w:rsidRPr="00966A71">
        <w:rPr>
          <w:rFonts w:ascii="Calibri" w:hAnsi="Calibri" w:cs="Calibri"/>
          <w:szCs w:val="24"/>
        </w:rPr>
        <w:t xml:space="preserve">these are </w:t>
      </w:r>
      <w:r w:rsidR="005D09A8" w:rsidRPr="00966A71">
        <w:rPr>
          <w:rFonts w:ascii="Calibri" w:hAnsi="Calibri" w:cs="Calibri"/>
          <w:szCs w:val="24"/>
        </w:rPr>
        <w:t>founded</w:t>
      </w:r>
      <w:r w:rsidR="00253BE9" w:rsidRPr="00966A71">
        <w:rPr>
          <w:rFonts w:ascii="Calibri" w:hAnsi="Calibri" w:cs="Calibri"/>
          <w:szCs w:val="24"/>
        </w:rPr>
        <w:t xml:space="preserve"> on reasoned arguments on the basis of the analysis of the wider evidence</w:t>
      </w:r>
      <w:r w:rsidR="005950B5" w:rsidRPr="00966A71">
        <w:rPr>
          <w:rFonts w:ascii="Calibri" w:hAnsi="Calibri" w:cs="Calibri"/>
          <w:szCs w:val="24"/>
        </w:rPr>
        <w:t xml:space="preserve">. They are suggestions about what could be done differently and, although evidence-based, </w:t>
      </w:r>
      <w:r w:rsidR="008D52DA">
        <w:rPr>
          <w:rFonts w:ascii="Calibri" w:hAnsi="Calibri" w:cs="Calibri"/>
          <w:szCs w:val="24"/>
        </w:rPr>
        <w:t>have not</w:t>
      </w:r>
      <w:r w:rsidR="005950B5" w:rsidRPr="00966A71">
        <w:rPr>
          <w:rFonts w:ascii="Calibri" w:hAnsi="Calibri" w:cs="Calibri"/>
          <w:szCs w:val="24"/>
        </w:rPr>
        <w:t xml:space="preserve"> been directly tested.</w:t>
      </w:r>
    </w:p>
    <w:p w14:paraId="440B3D84" w14:textId="77777777" w:rsidR="004F3886" w:rsidRPr="004F3886" w:rsidRDefault="004F3886" w:rsidP="007779B9">
      <w:pPr>
        <w:ind w:left="720"/>
        <w:jc w:val="both"/>
        <w:rPr>
          <w:rFonts w:ascii="Calibri" w:hAnsi="Calibri" w:cs="Calibri"/>
          <w:szCs w:val="24"/>
        </w:rPr>
      </w:pPr>
    </w:p>
    <w:p w14:paraId="7FEEE814" w14:textId="30FEEA68" w:rsidR="00E74214" w:rsidRDefault="00E74214" w:rsidP="00222D54">
      <w:pPr>
        <w:jc w:val="both"/>
        <w:rPr>
          <w:rFonts w:ascii="Calibri" w:hAnsi="Calibri" w:cs="Calibri"/>
          <w:szCs w:val="24"/>
        </w:rPr>
      </w:pPr>
      <w:r w:rsidRPr="00222D54">
        <w:rPr>
          <w:rFonts w:ascii="Calibri" w:hAnsi="Calibri" w:cs="Calibri"/>
          <w:szCs w:val="24"/>
        </w:rPr>
        <w:br w:type="page"/>
      </w:r>
    </w:p>
    <w:p w14:paraId="171E4DB8" w14:textId="3D45B3E2" w:rsidR="00144E76" w:rsidRPr="00C834FA" w:rsidRDefault="00224785" w:rsidP="00C834FA">
      <w:pPr>
        <w:pStyle w:val="Heading1"/>
        <w:ind w:left="1701"/>
        <w:rPr>
          <w:color w:val="FFFFFF" w:themeColor="background2"/>
          <w:sz w:val="48"/>
          <w:szCs w:val="52"/>
        </w:rPr>
      </w:pPr>
      <w:bookmarkStart w:id="34" w:name="_Chapter_2:_Tier"/>
      <w:bookmarkStart w:id="35" w:name="_Toc106113688"/>
      <w:bookmarkEnd w:id="34"/>
      <w:r>
        <w:rPr>
          <w:noProof/>
          <w:lang w:val="en-US"/>
        </w:rPr>
        <w:lastRenderedPageBreak/>
        <mc:AlternateContent>
          <mc:Choice Requires="wpg">
            <w:drawing>
              <wp:anchor distT="0" distB="0" distL="114300" distR="114300" simplePos="0" relativeHeight="251658349" behindDoc="0" locked="0" layoutInCell="1" allowOverlap="1" wp14:anchorId="7F7CC969" wp14:editId="6C531D5D">
                <wp:simplePos x="0" y="0"/>
                <wp:positionH relativeFrom="column">
                  <wp:posOffset>-32385</wp:posOffset>
                </wp:positionH>
                <wp:positionV relativeFrom="paragraph">
                  <wp:posOffset>-294005</wp:posOffset>
                </wp:positionV>
                <wp:extent cx="899795" cy="1012190"/>
                <wp:effectExtent l="0" t="0" r="0" b="0"/>
                <wp:wrapNone/>
                <wp:docPr id="197"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795" cy="1012190"/>
                          <a:chOff x="0" y="0"/>
                          <a:chExt cx="1536700" cy="1536700"/>
                        </a:xfrm>
                      </wpg:grpSpPr>
                      <pic:pic xmlns:pic="http://schemas.openxmlformats.org/drawingml/2006/picture">
                        <pic:nvPicPr>
                          <pic:cNvPr id="198" name="Graphic 856784396" descr="Teacher with solid fill"/>
                          <pic:cNvPicPr>
                            <a:picLocks noChangeAspect="1"/>
                          </pic:cNvPicPr>
                        </pic:nvPicPr>
                        <pic:blipFill>
                          <a:blip r:embed="rId40"/>
                          <a:stretch>
                            <a:fillRect/>
                          </a:stretch>
                        </pic:blipFill>
                        <pic:spPr>
                          <a:xfrm>
                            <a:off x="0" y="0"/>
                            <a:ext cx="1536700" cy="1536700"/>
                          </a:xfrm>
                          <a:prstGeom prst="rect">
                            <a:avLst/>
                          </a:prstGeom>
                        </pic:spPr>
                      </pic:pic>
                      <pic:pic xmlns:pic="http://schemas.openxmlformats.org/drawingml/2006/picture">
                        <pic:nvPicPr>
                          <pic:cNvPr id="199" name="Graphic 856784397" descr="Badge 1 with solid fill"/>
                          <pic:cNvPicPr>
                            <a:picLocks noChangeAspect="1"/>
                          </pic:cNvPicPr>
                        </pic:nvPicPr>
                        <pic:blipFill>
                          <a:blip r:embed="rId41" cstate="print"/>
                          <a:stretch>
                            <a:fillRect/>
                          </a:stretch>
                        </pic:blipFill>
                        <pic:spPr>
                          <a:xfrm>
                            <a:off x="844550" y="393700"/>
                            <a:ext cx="488950" cy="488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FC3282" id="Group 197" o:spid="_x0000_s1026" alt="&quot;&quot;" style="position:absolute;margin-left:-2.55pt;margin-top:-23.15pt;width:70.85pt;height:79.7pt;z-index:251658349;mso-width-relative:margin;mso-height-relative:margin" coordsize="15367,15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56784396" o:spid="_x0000_s1027" type="#_x0000_t75" alt="Teacher with solid fill" style="position:absolute;width:15367;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">
                  <v:imagedata r:id="rId42" o:title="Teacher with solid fill"/>
                </v:shape>
                <v:shape id="Graphic 856784397" o:spid="_x0000_s1028" type="#_x0000_t75" alt="Badge 1 with solid fill" style="position:absolute;left:8445;top:3937;width:4890;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">
                  <v:imagedata r:id="rId43" o:title="Badge 1 with solid fill"/>
                </v:shape>
              </v:group>
            </w:pict>
          </mc:Fallback>
        </mc:AlternateContent>
      </w:r>
      <w:r>
        <w:rPr>
          <w:noProof/>
          <w:lang w:val="en-US"/>
        </w:rPr>
        <mc:AlternateContent>
          <mc:Choice Requires="wps">
            <w:drawing>
              <wp:anchor distT="0" distB="0" distL="114300" distR="114300" simplePos="0" relativeHeight="251658308" behindDoc="1" locked="0" layoutInCell="1" allowOverlap="1" wp14:anchorId="748BA2D9" wp14:editId="133BCFAD">
                <wp:simplePos x="0" y="0"/>
                <wp:positionH relativeFrom="page">
                  <wp:posOffset>-76200</wp:posOffset>
                </wp:positionH>
                <wp:positionV relativeFrom="paragraph">
                  <wp:posOffset>-924560</wp:posOffset>
                </wp:positionV>
                <wp:extent cx="7749540" cy="1706880"/>
                <wp:effectExtent l="0" t="0" r="0" b="0"/>
                <wp:wrapNone/>
                <wp:docPr id="196" name="Rectangl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9540" cy="170688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1B0677" id="Rectangle 196" o:spid="_x0000_s1026" alt="&quot;&quot;" style="position:absolute;margin-left:-6pt;margin-top:-72.8pt;width:610.2pt;height:134.4pt;z-index:-2516581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" fillcolor="#185caf [2406]" stroked="f" strokeweight="2pt">
                <w10:wrap anchorx="page"/>
              </v:rect>
            </w:pict>
          </mc:Fallback>
        </mc:AlternateContent>
      </w:r>
      <w:r w:rsidR="00144E76" w:rsidRPr="00C834FA">
        <w:rPr>
          <w:color w:val="FFFFFF" w:themeColor="background2"/>
          <w:sz w:val="48"/>
          <w:szCs w:val="48"/>
        </w:rPr>
        <w:t xml:space="preserve">Chapter </w:t>
      </w:r>
      <w:r w:rsidR="00315A2E" w:rsidRPr="00C834FA">
        <w:rPr>
          <w:color w:val="FFFFFF" w:themeColor="background2"/>
          <w:sz w:val="48"/>
          <w:szCs w:val="48"/>
        </w:rPr>
        <w:t>2</w:t>
      </w:r>
      <w:r w:rsidR="00144E76" w:rsidRPr="00C834FA">
        <w:rPr>
          <w:color w:val="FFFFFF" w:themeColor="background2"/>
          <w:sz w:val="48"/>
          <w:szCs w:val="48"/>
        </w:rPr>
        <w:t xml:space="preserve">: </w:t>
      </w:r>
      <w:r w:rsidR="00364488" w:rsidRPr="00C834FA">
        <w:rPr>
          <w:color w:val="FFFFFF" w:themeColor="background2"/>
          <w:sz w:val="48"/>
          <w:szCs w:val="48"/>
        </w:rPr>
        <w:t>Tier 1 Trai</w:t>
      </w:r>
      <w:r w:rsidR="00144E76" w:rsidRPr="00C834FA">
        <w:rPr>
          <w:color w:val="FFFFFF" w:themeColor="background2"/>
          <w:sz w:val="48"/>
          <w:szCs w:val="48"/>
        </w:rPr>
        <w:t>ning</w:t>
      </w:r>
      <w:bookmarkEnd w:id="35"/>
      <w:r w:rsidR="00421F40">
        <w:rPr>
          <w:color w:val="FFFFFF" w:themeColor="background2"/>
          <w:sz w:val="48"/>
          <w:szCs w:val="48"/>
        </w:rPr>
        <w:t xml:space="preserve"> </w:t>
      </w:r>
    </w:p>
    <w:p w14:paraId="3836368F" w14:textId="77777777" w:rsidR="00CC6A8A" w:rsidRDefault="00CC6A8A" w:rsidP="00CC6A8A"/>
    <w:p w14:paraId="147732D2" w14:textId="77777777" w:rsidR="00CC6A8A" w:rsidRDefault="00CC6A8A" w:rsidP="00CC6A8A"/>
    <w:p w14:paraId="5D0CDAB5" w14:textId="60033162" w:rsidR="00ED19D5" w:rsidRDefault="00ED19D5" w:rsidP="00ED19D5">
      <w:pPr>
        <w:spacing w:after="0"/>
        <w:rPr>
          <w:rFonts w:ascii="Calibri" w:eastAsia="Times New Roman" w:hAnsi="Calibri" w:cs="Calibri"/>
          <w:szCs w:val="24"/>
        </w:rPr>
      </w:pPr>
      <w:r>
        <w:rPr>
          <w:rFonts w:ascii="Calibri" w:eastAsia="Times New Roman" w:hAnsi="Calibri" w:cs="Calibri"/>
          <w:szCs w:val="24"/>
        </w:rPr>
        <w:t>In this chapter we present</w:t>
      </w:r>
      <w:r w:rsidR="00F92B52">
        <w:rPr>
          <w:rFonts w:ascii="Calibri" w:eastAsia="Times New Roman" w:hAnsi="Calibri" w:cs="Calibri"/>
          <w:szCs w:val="24"/>
        </w:rPr>
        <w:t xml:space="preserve"> </w:t>
      </w:r>
      <w:r w:rsidR="00975707">
        <w:rPr>
          <w:rFonts w:ascii="Calibri" w:eastAsia="Times New Roman" w:hAnsi="Calibri" w:cs="Calibri"/>
          <w:szCs w:val="24"/>
        </w:rPr>
        <w:t xml:space="preserve">a </w:t>
      </w:r>
      <w:r w:rsidR="00F92B52">
        <w:rPr>
          <w:rFonts w:ascii="Calibri" w:eastAsia="Times New Roman" w:hAnsi="Calibri" w:cs="Calibri"/>
          <w:szCs w:val="24"/>
        </w:rPr>
        <w:t xml:space="preserve">description of the content and delivery of the </w:t>
      </w:r>
      <w:r w:rsidR="00975707">
        <w:rPr>
          <w:rFonts w:eastAsia="Calibri"/>
          <w:szCs w:val="24"/>
        </w:rPr>
        <w:t xml:space="preserve">Tier 1 </w:t>
      </w:r>
      <w:r w:rsidR="00421F40">
        <w:rPr>
          <w:rFonts w:eastAsia="Calibri"/>
          <w:szCs w:val="24"/>
        </w:rPr>
        <w:t xml:space="preserve">Training  </w:t>
      </w:r>
      <w:r w:rsidR="00975707">
        <w:rPr>
          <w:rFonts w:ascii="Calibri" w:eastAsia="Times New Roman" w:hAnsi="Calibri" w:cs="Calibri"/>
          <w:szCs w:val="24"/>
        </w:rPr>
        <w:t xml:space="preserve"> and</w:t>
      </w:r>
      <w:r>
        <w:rPr>
          <w:rFonts w:ascii="Calibri" w:eastAsia="Times New Roman" w:hAnsi="Calibri" w:cs="Calibri"/>
          <w:szCs w:val="24"/>
        </w:rPr>
        <w:t xml:space="preserve"> </w:t>
      </w:r>
      <w:r w:rsidR="00847B09">
        <w:rPr>
          <w:rFonts w:ascii="Calibri" w:eastAsia="Times New Roman" w:hAnsi="Calibri" w:cs="Calibri"/>
          <w:szCs w:val="24"/>
        </w:rPr>
        <w:t xml:space="preserve">the </w:t>
      </w:r>
      <w:r>
        <w:rPr>
          <w:rFonts w:ascii="Calibri" w:eastAsia="Times New Roman" w:hAnsi="Calibri" w:cs="Calibri"/>
          <w:szCs w:val="24"/>
        </w:rPr>
        <w:t xml:space="preserve">analysis of </w:t>
      </w:r>
      <w:r w:rsidRPr="00735183">
        <w:rPr>
          <w:rFonts w:ascii="Calibri" w:eastAsia="Times New Roman" w:hAnsi="Calibri" w:cs="Calibri"/>
          <w:szCs w:val="24"/>
        </w:rPr>
        <w:t xml:space="preserve">the </w:t>
      </w:r>
      <w:r w:rsidRPr="00735183">
        <w:rPr>
          <w:rFonts w:eastAsia="Calibri"/>
          <w:szCs w:val="24"/>
        </w:rPr>
        <w:t>data</w:t>
      </w:r>
      <w:r>
        <w:rPr>
          <w:rFonts w:eastAsia="Calibri"/>
          <w:szCs w:val="24"/>
        </w:rPr>
        <w:t xml:space="preserve"> we have collected </w:t>
      </w:r>
      <w:r w:rsidR="009D1AFD">
        <w:rPr>
          <w:rFonts w:eastAsia="Calibri"/>
          <w:szCs w:val="24"/>
        </w:rPr>
        <w:t xml:space="preserve">across all three </w:t>
      </w:r>
      <w:r w:rsidR="00C14793">
        <w:rPr>
          <w:rFonts w:eastAsia="Calibri"/>
          <w:szCs w:val="24"/>
        </w:rPr>
        <w:t>Trial Partners</w:t>
      </w:r>
      <w:r>
        <w:rPr>
          <w:rFonts w:eastAsia="Calibri"/>
          <w:szCs w:val="24"/>
        </w:rPr>
        <w:t xml:space="preserve">. This includes data from the surveys, </w:t>
      </w:r>
      <w:r w:rsidRPr="00735183">
        <w:rPr>
          <w:rFonts w:eastAsia="Calibri"/>
          <w:szCs w:val="24"/>
        </w:rPr>
        <w:t>interviews, focus groups and observations</w:t>
      </w:r>
      <w:r>
        <w:rPr>
          <w:rFonts w:eastAsia="Calibri"/>
          <w:szCs w:val="24"/>
        </w:rPr>
        <w:t xml:space="preserve"> of the training. </w:t>
      </w:r>
      <w:r w:rsidR="00CE1CF5">
        <w:rPr>
          <w:rFonts w:eastAsia="Calibri"/>
          <w:szCs w:val="24"/>
        </w:rPr>
        <w:t>We review the strength of the evidence base</w:t>
      </w:r>
      <w:r w:rsidR="0002153C">
        <w:rPr>
          <w:rFonts w:eastAsia="Calibri"/>
          <w:szCs w:val="24"/>
        </w:rPr>
        <w:t xml:space="preserve"> and</w:t>
      </w:r>
      <w:r w:rsidR="00CE1CF5">
        <w:rPr>
          <w:rFonts w:eastAsia="Calibri"/>
          <w:szCs w:val="24"/>
        </w:rPr>
        <w:t xml:space="preserve"> </w:t>
      </w:r>
      <w:r>
        <w:rPr>
          <w:rFonts w:eastAsia="Calibri"/>
          <w:szCs w:val="24"/>
        </w:rPr>
        <w:t>report on what respondents thought about the training they received, what they think they learn</w:t>
      </w:r>
      <w:r w:rsidR="00847B09">
        <w:rPr>
          <w:rFonts w:eastAsia="Calibri"/>
          <w:szCs w:val="24"/>
        </w:rPr>
        <w:t>t</w:t>
      </w:r>
      <w:r>
        <w:rPr>
          <w:rFonts w:eastAsia="Calibri"/>
          <w:szCs w:val="24"/>
        </w:rPr>
        <w:t xml:space="preserve"> and how they have been able to </w:t>
      </w:r>
      <w:r w:rsidR="00847B09">
        <w:rPr>
          <w:rFonts w:eastAsia="Calibri"/>
          <w:szCs w:val="24"/>
        </w:rPr>
        <w:t>apply</w:t>
      </w:r>
      <w:r>
        <w:rPr>
          <w:rFonts w:eastAsia="Calibri"/>
          <w:szCs w:val="24"/>
        </w:rPr>
        <w:t xml:space="preserve"> </w:t>
      </w:r>
      <w:r w:rsidRPr="00735183">
        <w:rPr>
          <w:rFonts w:eastAsia="Calibri"/>
          <w:szCs w:val="24"/>
        </w:rPr>
        <w:t>the training</w:t>
      </w:r>
      <w:r>
        <w:rPr>
          <w:rFonts w:eastAsia="Calibri"/>
          <w:szCs w:val="24"/>
        </w:rPr>
        <w:t xml:space="preserve"> in their work. </w:t>
      </w:r>
      <w:r w:rsidR="00542F7F">
        <w:rPr>
          <w:rFonts w:eastAsia="Calibri"/>
          <w:szCs w:val="24"/>
        </w:rPr>
        <w:t>Recommendations and points to c</w:t>
      </w:r>
      <w:r>
        <w:rPr>
          <w:rFonts w:eastAsia="Calibri"/>
          <w:szCs w:val="24"/>
        </w:rPr>
        <w:t xml:space="preserve">onsider </w:t>
      </w:r>
      <w:r>
        <w:rPr>
          <w:rFonts w:ascii="Calibri" w:eastAsia="Times New Roman" w:hAnsi="Calibri" w:cs="Calibri"/>
          <w:szCs w:val="24"/>
        </w:rPr>
        <w:t xml:space="preserve">for the future delivery of Tier 1 </w:t>
      </w:r>
      <w:r w:rsidR="00421F40">
        <w:rPr>
          <w:rFonts w:ascii="Calibri" w:eastAsia="Times New Roman" w:hAnsi="Calibri" w:cs="Calibri"/>
          <w:szCs w:val="24"/>
        </w:rPr>
        <w:t xml:space="preserve">Training </w:t>
      </w:r>
      <w:r w:rsidRPr="2965C14E">
        <w:rPr>
          <w:rFonts w:ascii="Calibri" w:eastAsia="Times New Roman" w:hAnsi="Calibri" w:cs="Calibri"/>
          <w:szCs w:val="24"/>
        </w:rPr>
        <w:t>are</w:t>
      </w:r>
      <w:r w:rsidR="00BA64AA">
        <w:rPr>
          <w:rFonts w:ascii="Calibri" w:eastAsia="Times New Roman" w:hAnsi="Calibri" w:cs="Calibri"/>
          <w:szCs w:val="24"/>
        </w:rPr>
        <w:t xml:space="preserve"> </w:t>
      </w:r>
      <w:r>
        <w:rPr>
          <w:rFonts w:ascii="Calibri" w:eastAsia="Times New Roman" w:hAnsi="Calibri" w:cs="Calibri"/>
          <w:szCs w:val="24"/>
        </w:rPr>
        <w:t>based on this analysis.</w:t>
      </w:r>
    </w:p>
    <w:p w14:paraId="2363CAF5" w14:textId="77777777" w:rsidR="009D1AFD" w:rsidRDefault="009D1AFD" w:rsidP="000662FF">
      <w:pPr>
        <w:pStyle w:val="Heading2"/>
        <w:rPr>
          <w:rFonts w:asciiTheme="minorHAnsi" w:hAnsiTheme="minorHAnsi" w:cstheme="minorHAnsi"/>
          <w:b/>
          <w:bCs/>
          <w:color w:val="363B73" w:themeColor="accent2"/>
          <w:szCs w:val="32"/>
        </w:rPr>
      </w:pPr>
    </w:p>
    <w:p w14:paraId="117FFD02" w14:textId="1F26D27E" w:rsidR="00847249" w:rsidRPr="007415A6" w:rsidRDefault="00847249" w:rsidP="000662FF">
      <w:pPr>
        <w:pStyle w:val="Heading2"/>
        <w:rPr>
          <w:rFonts w:asciiTheme="minorHAnsi" w:hAnsiTheme="minorHAnsi" w:cstheme="minorHAnsi"/>
          <w:b/>
          <w:bCs/>
          <w:color w:val="363B73" w:themeColor="accent2"/>
          <w:szCs w:val="32"/>
        </w:rPr>
      </w:pPr>
      <w:bookmarkStart w:id="36" w:name="_Toc106113689"/>
      <w:r w:rsidRPr="007415A6">
        <w:rPr>
          <w:rFonts w:asciiTheme="minorHAnsi" w:hAnsiTheme="minorHAnsi" w:cstheme="minorHAnsi"/>
          <w:b/>
          <w:bCs/>
          <w:color w:val="363B73" w:themeColor="accent2"/>
          <w:szCs w:val="32"/>
        </w:rPr>
        <w:t xml:space="preserve">Content and </w:t>
      </w:r>
      <w:r w:rsidR="00305D88">
        <w:rPr>
          <w:rFonts w:asciiTheme="minorHAnsi" w:hAnsiTheme="minorHAnsi" w:cstheme="minorHAnsi"/>
          <w:b/>
          <w:bCs/>
          <w:color w:val="363B73" w:themeColor="accent2"/>
          <w:szCs w:val="32"/>
        </w:rPr>
        <w:t>d</w:t>
      </w:r>
      <w:r w:rsidRPr="007415A6">
        <w:rPr>
          <w:rFonts w:asciiTheme="minorHAnsi" w:hAnsiTheme="minorHAnsi" w:cstheme="minorHAnsi"/>
          <w:b/>
          <w:bCs/>
          <w:color w:val="363B73" w:themeColor="accent2"/>
          <w:szCs w:val="32"/>
        </w:rPr>
        <w:t>elivery of Tier 1 Training</w:t>
      </w:r>
      <w:bookmarkEnd w:id="36"/>
      <w:r w:rsidR="00421F40">
        <w:rPr>
          <w:rFonts w:asciiTheme="minorHAnsi" w:hAnsiTheme="minorHAnsi" w:cstheme="minorHAnsi"/>
          <w:b/>
          <w:bCs/>
          <w:color w:val="363B73" w:themeColor="accent2"/>
          <w:szCs w:val="32"/>
        </w:rPr>
        <w:t xml:space="preserve"> </w:t>
      </w:r>
    </w:p>
    <w:p w14:paraId="1A58BD7C" w14:textId="77777777" w:rsidR="00847249" w:rsidRPr="007415A6" w:rsidRDefault="00847249" w:rsidP="00484F6C">
      <w:pPr>
        <w:spacing w:after="0"/>
        <w:rPr>
          <w:rFonts w:eastAsia="Times New Roman" w:cstheme="minorHAnsi"/>
          <w:szCs w:val="24"/>
        </w:rPr>
      </w:pPr>
    </w:p>
    <w:p w14:paraId="64898B6D" w14:textId="05BA6A98" w:rsidR="00E86033" w:rsidRPr="00BB5B40" w:rsidRDefault="00E86033" w:rsidP="00E86033">
      <w:pPr>
        <w:rPr>
          <w:rFonts w:cstheme="minorHAnsi"/>
          <w:szCs w:val="24"/>
        </w:rPr>
      </w:pPr>
      <w:r w:rsidRPr="00BB5B40">
        <w:rPr>
          <w:rFonts w:cstheme="minorHAnsi"/>
          <w:szCs w:val="24"/>
        </w:rPr>
        <w:t xml:space="preserve">The Oliver McGowan Mandatory Training is based on the capabilities and learning outcomes described in </w:t>
      </w:r>
      <w:r w:rsidR="00B109B4" w:rsidRPr="00B109B4">
        <w:rPr>
          <w:rFonts w:cstheme="minorHAnsi"/>
          <w:szCs w:val="24"/>
        </w:rPr>
        <w:t xml:space="preserve">the </w:t>
      </w:r>
      <w:hyperlink r:id="rId44" w:history="1">
        <w:r w:rsidR="00B109B4" w:rsidRPr="00305D88">
          <w:rPr>
            <w:rStyle w:val="Hyperlink"/>
            <w:rFonts w:cstheme="minorHAnsi"/>
            <w:szCs w:val="24"/>
          </w:rPr>
          <w:t>Capabilities Framework for Supporting People with a Learning Disability</w:t>
        </w:r>
      </w:hyperlink>
      <w:r w:rsidR="00B109B4" w:rsidRPr="00305D88">
        <w:rPr>
          <w:rFonts w:cstheme="minorHAnsi"/>
          <w:color w:val="0000FF"/>
          <w:szCs w:val="24"/>
        </w:rPr>
        <w:t xml:space="preserve"> </w:t>
      </w:r>
      <w:r w:rsidR="00B109B4" w:rsidRPr="004D745D">
        <w:rPr>
          <w:rFonts w:cstheme="minorHAnsi"/>
          <w:szCs w:val="24"/>
        </w:rPr>
        <w:t>and the</w:t>
      </w:r>
      <w:r w:rsidR="00B109B4" w:rsidRPr="00305D88">
        <w:rPr>
          <w:rFonts w:cstheme="minorHAnsi"/>
          <w:color w:val="0000FF"/>
          <w:szCs w:val="24"/>
        </w:rPr>
        <w:t xml:space="preserve"> </w:t>
      </w:r>
      <w:hyperlink r:id="rId45" w:history="1">
        <w:r w:rsidR="00B109B4" w:rsidRPr="00305D88">
          <w:rPr>
            <w:rStyle w:val="Hyperlink"/>
            <w:rFonts w:cstheme="minorHAnsi"/>
            <w:szCs w:val="24"/>
          </w:rPr>
          <w:t>Capabilities Framework for Supporting Autistic People.</w:t>
        </w:r>
      </w:hyperlink>
    </w:p>
    <w:p w14:paraId="0F42665A" w14:textId="7B775786" w:rsidR="00C419BC" w:rsidRDefault="00E86033" w:rsidP="00554C65">
      <w:r w:rsidRPr="003030E1">
        <w:t>Given the breadth of these framework</w:t>
      </w:r>
      <w:r w:rsidRPr="00BB5B40">
        <w:t xml:space="preserve">s, during the development phase of the training when all </w:t>
      </w:r>
      <w:r w:rsidR="00C14793">
        <w:t>Trial Partners</w:t>
      </w:r>
      <w:r w:rsidRPr="00BB5B40">
        <w:t xml:space="preserve"> were co</w:t>
      </w:r>
      <w:r w:rsidR="004B4C1F">
        <w:t>-</w:t>
      </w:r>
      <w:r w:rsidRPr="00BB5B40">
        <w:t>designing their training p</w:t>
      </w:r>
      <w:r w:rsidR="004B4C1F">
        <w:t>ackages</w:t>
      </w:r>
      <w:r w:rsidRPr="00BB5B40">
        <w:t>, it was agreed collectively across all groups involved in design and governance that the following topics of learning would for</w:t>
      </w:r>
      <w:r w:rsidR="00F53A7A" w:rsidRPr="00BB5B40">
        <w:t>m</w:t>
      </w:r>
      <w:r w:rsidRPr="00BB5B40">
        <w:t xml:space="preserve"> the </w:t>
      </w:r>
      <w:r w:rsidR="00272F39">
        <w:t>minimum</w:t>
      </w:r>
      <w:r w:rsidRPr="00BB5B40">
        <w:t xml:space="preserve"> content in e</w:t>
      </w:r>
      <w:r w:rsidR="002B4CC6" w:rsidRPr="00BB5B40">
        <w:t xml:space="preserve">ach </w:t>
      </w:r>
      <w:r w:rsidR="001E3D72">
        <w:t xml:space="preserve">training </w:t>
      </w:r>
      <w:r w:rsidR="005B7732" w:rsidRPr="00BB5B40">
        <w:t>package</w:t>
      </w:r>
      <w:r w:rsidR="001E3D72">
        <w:t>:</w:t>
      </w:r>
    </w:p>
    <w:p w14:paraId="47F1751A" w14:textId="4B1A7B60" w:rsidR="00DE495B" w:rsidRPr="00BB5B40" w:rsidRDefault="00DE495B" w:rsidP="00C21E9C">
      <w:pPr>
        <w:pStyle w:val="ListParagraph"/>
        <w:numPr>
          <w:ilvl w:val="0"/>
          <w:numId w:val="39"/>
        </w:numPr>
        <w:spacing w:after="200" w:line="276" w:lineRule="auto"/>
        <w:rPr>
          <w:rFonts w:cstheme="minorHAnsi"/>
          <w:szCs w:val="24"/>
        </w:rPr>
      </w:pPr>
      <w:r w:rsidRPr="007415A6">
        <w:rPr>
          <w:rStyle w:val="normaltextrun1"/>
          <w:rFonts w:eastAsia="Arial" w:cstheme="minorHAnsi"/>
          <w:szCs w:val="24"/>
        </w:rPr>
        <w:t>What is a learning disability</w:t>
      </w:r>
      <w:r w:rsidR="0002153C">
        <w:rPr>
          <w:rStyle w:val="eop"/>
          <w:rFonts w:eastAsia="Arial" w:cstheme="minorHAnsi"/>
          <w:szCs w:val="24"/>
        </w:rPr>
        <w:t>?</w:t>
      </w:r>
    </w:p>
    <w:p w14:paraId="15263A4B" w14:textId="39F65DAE" w:rsidR="00DE495B" w:rsidRPr="00BB5B40" w:rsidRDefault="00DE495B" w:rsidP="00C21E9C">
      <w:pPr>
        <w:pStyle w:val="ListParagraph"/>
        <w:numPr>
          <w:ilvl w:val="0"/>
          <w:numId w:val="39"/>
        </w:numPr>
        <w:spacing w:after="200" w:line="276" w:lineRule="auto"/>
        <w:rPr>
          <w:rFonts w:cstheme="minorHAnsi"/>
          <w:szCs w:val="24"/>
        </w:rPr>
      </w:pPr>
      <w:r w:rsidRPr="007415A6">
        <w:rPr>
          <w:rStyle w:val="normaltextrun1"/>
          <w:rFonts w:eastAsia="Arial" w:cstheme="minorHAnsi"/>
          <w:szCs w:val="24"/>
        </w:rPr>
        <w:t>What is autism</w:t>
      </w:r>
      <w:r w:rsidR="0002153C">
        <w:rPr>
          <w:rStyle w:val="normaltextrun1"/>
          <w:rFonts w:eastAsia="Arial" w:cstheme="minorHAnsi"/>
          <w:szCs w:val="24"/>
        </w:rPr>
        <w:t>?</w:t>
      </w:r>
    </w:p>
    <w:p w14:paraId="76970C89" w14:textId="3B74C197" w:rsidR="00DE495B" w:rsidRPr="00BB5B40" w:rsidRDefault="00DE495B" w:rsidP="00C21E9C">
      <w:pPr>
        <w:pStyle w:val="ListParagraph"/>
        <w:numPr>
          <w:ilvl w:val="0"/>
          <w:numId w:val="39"/>
        </w:numPr>
        <w:spacing w:after="200" w:line="276" w:lineRule="auto"/>
        <w:rPr>
          <w:rFonts w:cstheme="minorHAnsi"/>
          <w:szCs w:val="24"/>
        </w:rPr>
      </w:pPr>
      <w:r w:rsidRPr="007415A6">
        <w:rPr>
          <w:rStyle w:val="normaltextrun1"/>
          <w:rFonts w:eastAsia="Arial" w:cstheme="minorHAnsi"/>
          <w:szCs w:val="24"/>
        </w:rPr>
        <w:t>How do they affect people</w:t>
      </w:r>
      <w:r w:rsidR="0002153C">
        <w:rPr>
          <w:rStyle w:val="normaltextrun1"/>
          <w:rFonts w:eastAsia="Arial" w:cstheme="minorHAnsi"/>
          <w:szCs w:val="24"/>
        </w:rPr>
        <w:t>?</w:t>
      </w:r>
    </w:p>
    <w:p w14:paraId="1BC8D3F1" w14:textId="5E6F2944" w:rsidR="00DE495B" w:rsidRPr="00BB5B40" w:rsidRDefault="00DE495B" w:rsidP="00C21E9C">
      <w:pPr>
        <w:pStyle w:val="ListParagraph"/>
        <w:numPr>
          <w:ilvl w:val="0"/>
          <w:numId w:val="39"/>
        </w:numPr>
        <w:spacing w:after="200" w:line="276" w:lineRule="auto"/>
        <w:rPr>
          <w:rFonts w:cstheme="minorHAnsi"/>
          <w:szCs w:val="24"/>
        </w:rPr>
      </w:pPr>
      <w:r w:rsidRPr="007415A6">
        <w:rPr>
          <w:rStyle w:val="normaltextrun1"/>
          <w:rFonts w:eastAsia="Arial" w:cstheme="minorHAnsi"/>
          <w:szCs w:val="24"/>
        </w:rPr>
        <w:t>How to see invisible disability</w:t>
      </w:r>
    </w:p>
    <w:p w14:paraId="027774E2" w14:textId="38CD4EBE" w:rsidR="00DE495B" w:rsidRPr="00BB5B40" w:rsidRDefault="00DE495B" w:rsidP="00C21E9C">
      <w:pPr>
        <w:pStyle w:val="ListParagraph"/>
        <w:numPr>
          <w:ilvl w:val="0"/>
          <w:numId w:val="39"/>
        </w:numPr>
        <w:spacing w:after="200" w:line="276" w:lineRule="auto"/>
        <w:rPr>
          <w:rFonts w:cstheme="minorHAnsi"/>
          <w:szCs w:val="24"/>
        </w:rPr>
      </w:pPr>
      <w:r w:rsidRPr="007415A6">
        <w:rPr>
          <w:rStyle w:val="normaltextrun1"/>
          <w:rFonts w:eastAsia="Arial" w:cstheme="minorHAnsi"/>
          <w:szCs w:val="24"/>
        </w:rPr>
        <w:t>Reasonable adjustments</w:t>
      </w:r>
      <w:r w:rsidRPr="007415A6">
        <w:rPr>
          <w:rStyle w:val="normaltextrun1"/>
          <w:rFonts w:eastAsia="Arial" w:cstheme="minorHAnsi"/>
          <w:b/>
          <w:bCs/>
          <w:szCs w:val="24"/>
        </w:rPr>
        <w:t xml:space="preserve"> </w:t>
      </w:r>
      <w:r w:rsidR="0002153C">
        <w:rPr>
          <w:rStyle w:val="normaltextrun1"/>
          <w:rFonts w:eastAsia="Arial" w:cstheme="minorHAnsi"/>
          <w:szCs w:val="24"/>
        </w:rPr>
        <w:t>–</w:t>
      </w:r>
      <w:r w:rsidR="0002153C" w:rsidRPr="007415A6">
        <w:rPr>
          <w:rStyle w:val="normaltextrun1"/>
          <w:rFonts w:eastAsia="Arial" w:cstheme="minorHAnsi"/>
          <w:szCs w:val="24"/>
        </w:rPr>
        <w:t xml:space="preserve"> </w:t>
      </w:r>
      <w:r w:rsidRPr="007415A6">
        <w:rPr>
          <w:rStyle w:val="normaltextrun1"/>
          <w:rFonts w:eastAsia="Arial" w:cstheme="minorHAnsi"/>
          <w:szCs w:val="24"/>
        </w:rPr>
        <w:t>what are they and how to make them</w:t>
      </w:r>
    </w:p>
    <w:p w14:paraId="3BCBBBA6" w14:textId="390B67FC" w:rsidR="00DE495B" w:rsidRPr="00BB5B40" w:rsidRDefault="00DE495B" w:rsidP="00C21E9C">
      <w:pPr>
        <w:pStyle w:val="ListParagraph"/>
        <w:numPr>
          <w:ilvl w:val="0"/>
          <w:numId w:val="39"/>
        </w:numPr>
        <w:spacing w:after="200" w:line="276" w:lineRule="auto"/>
        <w:rPr>
          <w:rFonts w:cstheme="minorHAnsi"/>
          <w:szCs w:val="24"/>
        </w:rPr>
      </w:pPr>
      <w:r w:rsidRPr="007415A6">
        <w:rPr>
          <w:rStyle w:val="normaltextrun1"/>
          <w:rFonts w:eastAsia="Arial" w:cstheme="minorHAnsi"/>
          <w:szCs w:val="24"/>
        </w:rPr>
        <w:t>Self-reflection</w:t>
      </w:r>
      <w:r w:rsidRPr="007415A6">
        <w:rPr>
          <w:rStyle w:val="normaltextrun1"/>
          <w:rFonts w:eastAsia="Arial" w:cstheme="minorHAnsi"/>
          <w:b/>
          <w:bCs/>
          <w:szCs w:val="24"/>
        </w:rPr>
        <w:t xml:space="preserve"> </w:t>
      </w:r>
      <w:r w:rsidRPr="007415A6">
        <w:rPr>
          <w:rStyle w:val="normaltextrun1"/>
          <w:rFonts w:eastAsia="Arial" w:cstheme="minorHAnsi"/>
          <w:szCs w:val="24"/>
        </w:rPr>
        <w:t>o</w:t>
      </w:r>
      <w:r w:rsidR="0002153C">
        <w:rPr>
          <w:rStyle w:val="normaltextrun1"/>
          <w:rFonts w:eastAsia="Arial" w:cstheme="minorHAnsi"/>
          <w:szCs w:val="24"/>
        </w:rPr>
        <w:t>n</w:t>
      </w:r>
      <w:r w:rsidRPr="007415A6">
        <w:rPr>
          <w:rStyle w:val="normaltextrun1"/>
          <w:rFonts w:eastAsia="Arial" w:cstheme="minorHAnsi"/>
          <w:szCs w:val="24"/>
        </w:rPr>
        <w:t xml:space="preserve"> own attitudes and behaviour</w:t>
      </w:r>
    </w:p>
    <w:p w14:paraId="65FE15E7" w14:textId="643542F5" w:rsidR="00DE495B" w:rsidRPr="00BB5B40" w:rsidRDefault="00AC0AE7" w:rsidP="00E0100D">
      <w:pPr>
        <w:rPr>
          <w:szCs w:val="24"/>
        </w:rPr>
      </w:pPr>
      <w:r w:rsidRPr="00DC1923">
        <w:rPr>
          <w:rFonts w:cstheme="minorHAnsi"/>
        </w:rPr>
        <w:t xml:space="preserve">All </w:t>
      </w:r>
      <w:r w:rsidR="00261EB3" w:rsidRPr="00DC1923">
        <w:rPr>
          <w:rFonts w:cstheme="minorHAnsi"/>
        </w:rPr>
        <w:t xml:space="preserve">trial training packages </w:t>
      </w:r>
      <w:r w:rsidR="00841D43" w:rsidRPr="00DC1923">
        <w:rPr>
          <w:rFonts w:cstheme="minorHAnsi"/>
        </w:rPr>
        <w:t>also</w:t>
      </w:r>
      <w:r w:rsidRPr="00DC1923">
        <w:rPr>
          <w:rFonts w:cstheme="minorHAnsi"/>
        </w:rPr>
        <w:t xml:space="preserve"> included Oliver’s </w:t>
      </w:r>
      <w:r w:rsidR="003228EF" w:rsidRPr="00DC1923">
        <w:rPr>
          <w:rFonts w:cstheme="minorHAnsi"/>
        </w:rPr>
        <w:t>f</w:t>
      </w:r>
      <w:r w:rsidRPr="00DC1923">
        <w:rPr>
          <w:rFonts w:cstheme="minorHAnsi"/>
        </w:rPr>
        <w:t>ilm</w:t>
      </w:r>
      <w:r w:rsidR="00E461E4">
        <w:rPr>
          <w:rFonts w:cstheme="minorHAnsi"/>
        </w:rPr>
        <w:t>,</w:t>
      </w:r>
      <w:r w:rsidRPr="00DC1923">
        <w:rPr>
          <w:rFonts w:cstheme="minorHAnsi"/>
        </w:rPr>
        <w:t xml:space="preserve"> </w:t>
      </w:r>
      <w:r w:rsidR="00E461E4">
        <w:rPr>
          <w:rFonts w:cstheme="minorHAnsi"/>
        </w:rPr>
        <w:t xml:space="preserve">along </w:t>
      </w:r>
      <w:r w:rsidR="00B23159" w:rsidRPr="00DC1923">
        <w:rPr>
          <w:rFonts w:cstheme="minorHAnsi"/>
        </w:rPr>
        <w:t xml:space="preserve">with time for </w:t>
      </w:r>
      <w:r w:rsidRPr="00DC1923">
        <w:rPr>
          <w:rFonts w:cstheme="minorHAnsi"/>
        </w:rPr>
        <w:t xml:space="preserve">discussion and reflection. Despite the </w:t>
      </w:r>
      <w:r w:rsidR="00E461E4">
        <w:rPr>
          <w:rFonts w:cstheme="minorHAnsi"/>
        </w:rPr>
        <w:t>overall consistency of</w:t>
      </w:r>
      <w:r w:rsidRPr="00DC1923">
        <w:rPr>
          <w:rFonts w:cstheme="minorHAnsi"/>
        </w:rPr>
        <w:t xml:space="preserve"> content</w:t>
      </w:r>
      <w:r w:rsidR="00261EB3" w:rsidRPr="00DC1923">
        <w:rPr>
          <w:rFonts w:cstheme="minorHAnsi"/>
        </w:rPr>
        <w:t xml:space="preserve"> across all training packages</w:t>
      </w:r>
      <w:r w:rsidRPr="00DC1923">
        <w:rPr>
          <w:rFonts w:cstheme="minorHAnsi"/>
        </w:rPr>
        <w:t>, there was some variation in training design</w:t>
      </w:r>
      <w:r w:rsidR="00261EB3" w:rsidRPr="00DC1923">
        <w:rPr>
          <w:rFonts w:cstheme="minorHAnsi"/>
        </w:rPr>
        <w:t xml:space="preserve"> </w:t>
      </w:r>
      <w:r w:rsidRPr="00DC1923">
        <w:rPr>
          <w:rFonts w:cstheme="minorHAnsi"/>
        </w:rPr>
        <w:t>(</w:t>
      </w:r>
      <w:r w:rsidR="00E461E4">
        <w:rPr>
          <w:rFonts w:cstheme="minorHAnsi"/>
        </w:rPr>
        <w:t>t</w:t>
      </w:r>
      <w:r w:rsidRPr="00DC1923">
        <w:rPr>
          <w:rFonts w:cstheme="minorHAnsi"/>
        </w:rPr>
        <w:t>he following descriptions are not exhaustive</w:t>
      </w:r>
      <w:r w:rsidR="00E461E4">
        <w:rPr>
          <w:szCs w:val="24"/>
        </w:rPr>
        <w:t>;</w:t>
      </w:r>
      <w:r w:rsidRPr="00BB5B40">
        <w:rPr>
          <w:szCs w:val="24"/>
        </w:rPr>
        <w:t xml:space="preserve"> </w:t>
      </w:r>
      <w:r w:rsidR="00E461E4">
        <w:rPr>
          <w:szCs w:val="24"/>
        </w:rPr>
        <w:t>s</w:t>
      </w:r>
      <w:r w:rsidRPr="00BB5B40">
        <w:rPr>
          <w:szCs w:val="24"/>
        </w:rPr>
        <w:t xml:space="preserve">ee </w:t>
      </w:r>
      <w:hyperlink r:id="rId46" w:anchor="page=33" w:history="1">
        <w:r w:rsidRPr="002F725D">
          <w:rPr>
            <w:rStyle w:val="Hyperlink"/>
            <w:szCs w:val="24"/>
          </w:rPr>
          <w:t xml:space="preserve">Appendix </w:t>
        </w:r>
        <w:r w:rsidR="006A4C10" w:rsidRPr="002F725D">
          <w:rPr>
            <w:rStyle w:val="Hyperlink"/>
            <w:szCs w:val="24"/>
          </w:rPr>
          <w:t>B</w:t>
        </w:r>
      </w:hyperlink>
      <w:r w:rsidR="006A4C10" w:rsidRPr="00BB5B40">
        <w:rPr>
          <w:szCs w:val="24"/>
        </w:rPr>
        <w:t xml:space="preserve"> </w:t>
      </w:r>
      <w:r w:rsidRPr="00BB5B40">
        <w:rPr>
          <w:szCs w:val="24"/>
        </w:rPr>
        <w:t>for further detail)</w:t>
      </w:r>
      <w:r w:rsidR="00261EB3">
        <w:rPr>
          <w:szCs w:val="24"/>
        </w:rPr>
        <w:t>.</w:t>
      </w:r>
    </w:p>
    <w:p w14:paraId="4D9A168E" w14:textId="2BA47E0E" w:rsidR="00DE495B" w:rsidRPr="00BB5B40" w:rsidRDefault="003E2F43" w:rsidP="00E0100D">
      <w:pPr>
        <w:rPr>
          <w:szCs w:val="24"/>
        </w:rPr>
      </w:pPr>
      <w:r w:rsidRPr="00BB5B40">
        <w:rPr>
          <w:b/>
          <w:color w:val="363B73" w:themeColor="text2"/>
          <w:szCs w:val="24"/>
        </w:rPr>
        <w:t>Trial Partner A Tier 1</w:t>
      </w:r>
      <w:r>
        <w:rPr>
          <w:b/>
          <w:color w:val="363B73" w:themeColor="text2"/>
          <w:szCs w:val="24"/>
        </w:rPr>
        <w:t xml:space="preserve"> </w:t>
      </w:r>
      <w:r w:rsidR="00421F40">
        <w:rPr>
          <w:b/>
          <w:color w:val="363B73" w:themeColor="text2"/>
          <w:szCs w:val="24"/>
        </w:rPr>
        <w:t xml:space="preserve">Training </w:t>
      </w:r>
      <w:r w:rsidRPr="00BB5B40">
        <w:rPr>
          <w:szCs w:val="24"/>
        </w:rPr>
        <w:t>was run as two separate courses</w:t>
      </w:r>
      <w:r w:rsidR="008B4AF2">
        <w:rPr>
          <w:szCs w:val="24"/>
        </w:rPr>
        <w:t>:</w:t>
      </w:r>
      <w:r w:rsidRPr="00BB5B40">
        <w:rPr>
          <w:szCs w:val="24"/>
        </w:rPr>
        <w:t xml:space="preserve"> one about understanding learning disability, the other on </w:t>
      </w:r>
      <w:r w:rsidR="00261EB3">
        <w:rPr>
          <w:szCs w:val="24"/>
        </w:rPr>
        <w:t xml:space="preserve">understanding </w:t>
      </w:r>
      <w:r w:rsidRPr="00BB5B40">
        <w:rPr>
          <w:szCs w:val="24"/>
        </w:rPr>
        <w:t>autism. Each had an e-learning module for learners to undertake, made up of a mix of presentations, tests of learning, case st</w:t>
      </w:r>
      <w:r w:rsidR="007D2E40">
        <w:rPr>
          <w:szCs w:val="24"/>
        </w:rPr>
        <w:t>udies</w:t>
      </w:r>
      <w:r w:rsidRPr="00BB5B40">
        <w:rPr>
          <w:szCs w:val="24"/>
        </w:rPr>
        <w:t xml:space="preserve"> and examples.</w:t>
      </w:r>
      <w:r w:rsidR="00DA48F6">
        <w:rPr>
          <w:szCs w:val="24"/>
        </w:rPr>
        <w:t xml:space="preserve"> This was completed at a</w:t>
      </w:r>
      <w:r w:rsidR="004B5E14">
        <w:rPr>
          <w:szCs w:val="24"/>
        </w:rPr>
        <w:t>ny</w:t>
      </w:r>
      <w:r w:rsidR="00DA48F6">
        <w:rPr>
          <w:szCs w:val="24"/>
        </w:rPr>
        <w:t xml:space="preserve"> time </w:t>
      </w:r>
      <w:r w:rsidR="004B5E14">
        <w:rPr>
          <w:szCs w:val="24"/>
        </w:rPr>
        <w:t>selected by the learner</w:t>
      </w:r>
      <w:r w:rsidR="00DA48F6">
        <w:rPr>
          <w:szCs w:val="24"/>
        </w:rPr>
        <w:t xml:space="preserve"> ahead of</w:t>
      </w:r>
      <w:r w:rsidRPr="00BB5B40">
        <w:rPr>
          <w:szCs w:val="24"/>
        </w:rPr>
        <w:t xml:space="preserve"> </w:t>
      </w:r>
      <w:r w:rsidR="006B3EA9" w:rsidRPr="00BB5B40">
        <w:rPr>
          <w:szCs w:val="24"/>
        </w:rPr>
        <w:t>1</w:t>
      </w:r>
      <w:r w:rsidR="006B3EA9">
        <w:rPr>
          <w:szCs w:val="24"/>
        </w:rPr>
        <w:t>.5-hour</w:t>
      </w:r>
      <w:r w:rsidR="00DA48F6" w:rsidRPr="00BB5B40">
        <w:rPr>
          <w:szCs w:val="24"/>
        </w:rPr>
        <w:t xml:space="preserve"> </w:t>
      </w:r>
      <w:r w:rsidR="00DA48F6">
        <w:rPr>
          <w:szCs w:val="24"/>
        </w:rPr>
        <w:t xml:space="preserve">long </w:t>
      </w:r>
      <w:r w:rsidRPr="00BB5B40">
        <w:rPr>
          <w:szCs w:val="24"/>
        </w:rPr>
        <w:t xml:space="preserve">tutorials with </w:t>
      </w:r>
      <w:r w:rsidR="00F70A3B">
        <w:rPr>
          <w:szCs w:val="24"/>
        </w:rPr>
        <w:t xml:space="preserve">at least one </w:t>
      </w:r>
      <w:r w:rsidR="00F8769B">
        <w:rPr>
          <w:szCs w:val="24"/>
        </w:rPr>
        <w:t>expert by experience</w:t>
      </w:r>
      <w:r w:rsidRPr="00BB5B40">
        <w:rPr>
          <w:szCs w:val="24"/>
        </w:rPr>
        <w:t xml:space="preserve">. The Tier 1 courses covered </w:t>
      </w:r>
      <w:r w:rsidR="006671A3" w:rsidRPr="00BB5B40">
        <w:rPr>
          <w:szCs w:val="24"/>
        </w:rPr>
        <w:t>t</w:t>
      </w:r>
      <w:r w:rsidR="00F70A3B">
        <w:rPr>
          <w:szCs w:val="24"/>
        </w:rPr>
        <w:t>opics</w:t>
      </w:r>
      <w:r w:rsidR="006671A3" w:rsidRPr="00BB5B40">
        <w:rPr>
          <w:szCs w:val="24"/>
        </w:rPr>
        <w:t xml:space="preserve"> such as</w:t>
      </w:r>
      <w:r w:rsidRPr="00BB5B40">
        <w:rPr>
          <w:szCs w:val="24"/>
        </w:rPr>
        <w:t xml:space="preserve"> understanding of what autism or learning disabilit</w:t>
      </w:r>
      <w:r w:rsidR="00F973F9">
        <w:rPr>
          <w:szCs w:val="24"/>
        </w:rPr>
        <w:t>ies are</w:t>
      </w:r>
      <w:r w:rsidRPr="00BB5B40">
        <w:rPr>
          <w:szCs w:val="24"/>
        </w:rPr>
        <w:t xml:space="preserve">, preferred language, </w:t>
      </w:r>
      <w:r w:rsidR="00AA3C4D" w:rsidRPr="00BB5B40">
        <w:rPr>
          <w:szCs w:val="24"/>
        </w:rPr>
        <w:t xml:space="preserve">historical </w:t>
      </w:r>
      <w:r w:rsidR="006671A3" w:rsidRPr="00BB5B40">
        <w:rPr>
          <w:szCs w:val="24"/>
        </w:rPr>
        <w:t>attitudes</w:t>
      </w:r>
      <w:r w:rsidR="00AA3C4D" w:rsidRPr="00BB5B40">
        <w:rPr>
          <w:szCs w:val="24"/>
        </w:rPr>
        <w:t xml:space="preserve"> and support, </w:t>
      </w:r>
      <w:r w:rsidR="00CB51CE" w:rsidRPr="00BB5B40">
        <w:rPr>
          <w:szCs w:val="24"/>
        </w:rPr>
        <w:t xml:space="preserve">key legislation, </w:t>
      </w:r>
      <w:r w:rsidR="00AA3C4D" w:rsidRPr="00BB5B40">
        <w:rPr>
          <w:szCs w:val="24"/>
        </w:rPr>
        <w:t xml:space="preserve">ways of thinking </w:t>
      </w:r>
      <w:r w:rsidR="00EB214D" w:rsidRPr="00BB5B40">
        <w:rPr>
          <w:szCs w:val="24"/>
        </w:rPr>
        <w:t>and communicating</w:t>
      </w:r>
      <w:r w:rsidR="00DD5CB5">
        <w:rPr>
          <w:szCs w:val="24"/>
        </w:rPr>
        <w:t>,</w:t>
      </w:r>
      <w:r w:rsidR="007C5D9F" w:rsidRPr="00BB5B40">
        <w:rPr>
          <w:szCs w:val="24"/>
        </w:rPr>
        <w:t xml:space="preserve"> and </w:t>
      </w:r>
      <w:r w:rsidR="006671A3" w:rsidRPr="00BB5B40">
        <w:rPr>
          <w:szCs w:val="24"/>
        </w:rPr>
        <w:t>adaptations people could make in their own workplaces</w:t>
      </w:r>
      <w:r w:rsidR="00DC1923" w:rsidRPr="00BB5B40">
        <w:rPr>
          <w:szCs w:val="24"/>
        </w:rPr>
        <w:t>.</w:t>
      </w:r>
    </w:p>
    <w:p w14:paraId="127F6C16" w14:textId="5CE51C0A" w:rsidR="00F745F5" w:rsidRPr="00BB5B40" w:rsidRDefault="00F745F5" w:rsidP="00E0100D">
      <w:pPr>
        <w:rPr>
          <w:szCs w:val="24"/>
        </w:rPr>
      </w:pPr>
      <w:r w:rsidRPr="00BB5B40">
        <w:rPr>
          <w:b/>
          <w:color w:val="363B73" w:themeColor="text2"/>
          <w:szCs w:val="24"/>
        </w:rPr>
        <w:lastRenderedPageBreak/>
        <w:t>Training Partner B Tier 1</w:t>
      </w:r>
      <w:r>
        <w:rPr>
          <w:b/>
          <w:color w:val="363B73" w:themeColor="text2"/>
          <w:szCs w:val="24"/>
        </w:rPr>
        <w:t xml:space="preserve"> </w:t>
      </w:r>
      <w:r w:rsidR="00421F40">
        <w:rPr>
          <w:b/>
          <w:color w:val="363B73" w:themeColor="text2"/>
          <w:szCs w:val="24"/>
        </w:rPr>
        <w:t xml:space="preserve">Training </w:t>
      </w:r>
      <w:r w:rsidR="00F973F9" w:rsidRPr="006C58A0">
        <w:rPr>
          <w:szCs w:val="24"/>
        </w:rPr>
        <w:t>included</w:t>
      </w:r>
      <w:r w:rsidRPr="006C58A0">
        <w:rPr>
          <w:szCs w:val="24"/>
        </w:rPr>
        <w:t xml:space="preserve"> </w:t>
      </w:r>
      <w:r w:rsidR="00DD5CB5">
        <w:rPr>
          <w:szCs w:val="24"/>
        </w:rPr>
        <w:t xml:space="preserve">a </w:t>
      </w:r>
      <w:r w:rsidR="006B3EA9">
        <w:rPr>
          <w:szCs w:val="24"/>
        </w:rPr>
        <w:t>1.5-hour</w:t>
      </w:r>
      <w:r w:rsidR="00373FA8">
        <w:rPr>
          <w:szCs w:val="24"/>
        </w:rPr>
        <w:t xml:space="preserve"> </w:t>
      </w:r>
      <w:r w:rsidRPr="00BB5B40">
        <w:rPr>
          <w:szCs w:val="24"/>
        </w:rPr>
        <w:t xml:space="preserve">e-learning </w:t>
      </w:r>
      <w:r w:rsidR="00DA48F6">
        <w:rPr>
          <w:szCs w:val="24"/>
        </w:rPr>
        <w:t xml:space="preserve">prior to </w:t>
      </w:r>
      <w:r w:rsidRPr="00BB5B40">
        <w:rPr>
          <w:szCs w:val="24"/>
        </w:rPr>
        <w:t xml:space="preserve">a </w:t>
      </w:r>
      <w:r w:rsidR="006B3EA9">
        <w:rPr>
          <w:szCs w:val="24"/>
        </w:rPr>
        <w:t>0.5</w:t>
      </w:r>
      <w:r w:rsidR="00DD5CB5">
        <w:rPr>
          <w:szCs w:val="24"/>
        </w:rPr>
        <w:t>-</w:t>
      </w:r>
      <w:r w:rsidRPr="00BB5B40">
        <w:rPr>
          <w:szCs w:val="24"/>
        </w:rPr>
        <w:t xml:space="preserve">hour online face-to-face tutorial with someone with lived experience. The </w:t>
      </w:r>
      <w:r w:rsidR="00DA48F6">
        <w:rPr>
          <w:szCs w:val="24"/>
        </w:rPr>
        <w:t xml:space="preserve">content </w:t>
      </w:r>
      <w:r w:rsidRPr="00BB5B40">
        <w:rPr>
          <w:szCs w:val="24"/>
        </w:rPr>
        <w:t>covered introductions to learning disabilities and autism.</w:t>
      </w:r>
    </w:p>
    <w:p w14:paraId="2D8438F5" w14:textId="110BF9EC" w:rsidR="00E66DEE" w:rsidRPr="00BB5B40" w:rsidRDefault="004F73CA" w:rsidP="00E0100D">
      <w:pPr>
        <w:rPr>
          <w:szCs w:val="24"/>
        </w:rPr>
      </w:pPr>
      <w:r w:rsidRPr="00DC1923">
        <w:rPr>
          <w:rFonts w:cstheme="minorHAnsi"/>
        </w:rPr>
        <w:t xml:space="preserve">In addition to </w:t>
      </w:r>
      <w:r w:rsidR="00F745F5" w:rsidRPr="00DC1923">
        <w:rPr>
          <w:rFonts w:cstheme="minorHAnsi"/>
        </w:rPr>
        <w:t xml:space="preserve">Oliver’s </w:t>
      </w:r>
      <w:r w:rsidR="00D01170" w:rsidRPr="00DC1923">
        <w:rPr>
          <w:rFonts w:cstheme="minorHAnsi"/>
        </w:rPr>
        <w:t>story</w:t>
      </w:r>
      <w:r w:rsidR="00DD5CB5">
        <w:rPr>
          <w:rFonts w:cstheme="minorHAnsi"/>
        </w:rPr>
        <w:t>,</w:t>
      </w:r>
      <w:r w:rsidR="00F745F5" w:rsidRPr="00DC1923">
        <w:rPr>
          <w:rFonts w:cstheme="minorHAnsi"/>
        </w:rPr>
        <w:t xml:space="preserve"> </w:t>
      </w:r>
      <w:r w:rsidRPr="00DC1923">
        <w:rPr>
          <w:rFonts w:cstheme="minorHAnsi"/>
        </w:rPr>
        <w:t xml:space="preserve">the e-learning included a </w:t>
      </w:r>
      <w:r w:rsidR="00D01170" w:rsidRPr="00DC1923">
        <w:rPr>
          <w:rFonts w:cstheme="minorHAnsi"/>
        </w:rPr>
        <w:t>wide selection</w:t>
      </w:r>
      <w:r w:rsidR="00F745F5" w:rsidRPr="00DC1923">
        <w:rPr>
          <w:rFonts w:cstheme="minorHAnsi"/>
        </w:rPr>
        <w:t xml:space="preserve"> of films </w:t>
      </w:r>
      <w:r w:rsidR="00EA77C4" w:rsidRPr="00DC1923">
        <w:rPr>
          <w:rFonts w:cstheme="minorHAnsi"/>
        </w:rPr>
        <w:t>on learning</w:t>
      </w:r>
      <w:r w:rsidR="00EA77C4">
        <w:rPr>
          <w:szCs w:val="24"/>
        </w:rPr>
        <w:t xml:space="preserve"> </w:t>
      </w:r>
      <w:r w:rsidR="0014340F">
        <w:rPr>
          <w:szCs w:val="24"/>
        </w:rPr>
        <w:t xml:space="preserve">disability and/or autism </w:t>
      </w:r>
      <w:r w:rsidR="00262E5F">
        <w:rPr>
          <w:szCs w:val="24"/>
        </w:rPr>
        <w:t xml:space="preserve">from </w:t>
      </w:r>
      <w:r w:rsidR="00F745F5" w:rsidRPr="00BB5B40">
        <w:rPr>
          <w:szCs w:val="24"/>
        </w:rPr>
        <w:t xml:space="preserve">people with different </w:t>
      </w:r>
      <w:r w:rsidR="00F745F5" w:rsidRPr="00C7117B">
        <w:rPr>
          <w:b/>
          <w:color w:val="CD1384" w:themeColor="accent4" w:themeShade="BF"/>
          <w:szCs w:val="24"/>
        </w:rPr>
        <w:t>lived experience</w:t>
      </w:r>
      <w:r w:rsidR="00F745F5" w:rsidRPr="00BB5B40">
        <w:rPr>
          <w:szCs w:val="24"/>
        </w:rPr>
        <w:t>. Th</w:t>
      </w:r>
      <w:r w:rsidR="00E06BD6">
        <w:rPr>
          <w:szCs w:val="24"/>
        </w:rPr>
        <w:t xml:space="preserve">e films covered </w:t>
      </w:r>
      <w:r w:rsidR="00F745F5" w:rsidRPr="00BB5B40">
        <w:rPr>
          <w:szCs w:val="24"/>
        </w:rPr>
        <w:t xml:space="preserve">different </w:t>
      </w:r>
      <w:r w:rsidR="00917974" w:rsidRPr="00BB5B40">
        <w:rPr>
          <w:szCs w:val="24"/>
        </w:rPr>
        <w:t xml:space="preserve">experiences and </w:t>
      </w:r>
      <w:r w:rsidR="00F745F5" w:rsidRPr="00BB5B40">
        <w:rPr>
          <w:szCs w:val="24"/>
        </w:rPr>
        <w:t xml:space="preserve">support needs </w:t>
      </w:r>
      <w:r w:rsidR="007D415B" w:rsidRPr="00BB5B40">
        <w:rPr>
          <w:szCs w:val="24"/>
        </w:rPr>
        <w:t xml:space="preserve">relating to </w:t>
      </w:r>
      <w:r w:rsidR="00E21392" w:rsidRPr="00BB5B40">
        <w:rPr>
          <w:szCs w:val="24"/>
        </w:rPr>
        <w:t xml:space="preserve">topics such as diagnosis, sensory experiences, </w:t>
      </w:r>
      <w:proofErr w:type="gramStart"/>
      <w:r w:rsidR="00E21392" w:rsidRPr="00BB5B40">
        <w:rPr>
          <w:szCs w:val="24"/>
        </w:rPr>
        <w:t>communication</w:t>
      </w:r>
      <w:proofErr w:type="gramEnd"/>
      <w:r w:rsidR="00DD5CB5">
        <w:rPr>
          <w:szCs w:val="24"/>
        </w:rPr>
        <w:t xml:space="preserve"> and </w:t>
      </w:r>
      <w:r w:rsidR="00254D5D" w:rsidRPr="00BB5B40">
        <w:rPr>
          <w:szCs w:val="24"/>
        </w:rPr>
        <w:t>health issues, as well as dealing with others</w:t>
      </w:r>
      <w:r w:rsidR="0074682E" w:rsidRPr="00BB5B40">
        <w:rPr>
          <w:szCs w:val="24"/>
        </w:rPr>
        <w:t>’</w:t>
      </w:r>
      <w:r w:rsidR="00254D5D" w:rsidRPr="00BB5B40">
        <w:rPr>
          <w:szCs w:val="24"/>
        </w:rPr>
        <w:t xml:space="preserve"> </w:t>
      </w:r>
      <w:r w:rsidR="00F745F5" w:rsidRPr="00BB5B40">
        <w:rPr>
          <w:szCs w:val="24"/>
        </w:rPr>
        <w:t>attitudes</w:t>
      </w:r>
      <w:r w:rsidR="00D01170" w:rsidRPr="00BB5B40">
        <w:rPr>
          <w:szCs w:val="24"/>
        </w:rPr>
        <w:t xml:space="preserve"> and things that can improve experiences</w:t>
      </w:r>
      <w:r w:rsidR="00DD5CB5">
        <w:rPr>
          <w:szCs w:val="24"/>
        </w:rPr>
        <w:t>,</w:t>
      </w:r>
      <w:r w:rsidR="00D01170" w:rsidRPr="00BB5B40">
        <w:rPr>
          <w:szCs w:val="24"/>
        </w:rPr>
        <w:t xml:space="preserve"> such as reasonable adjustments</w:t>
      </w:r>
      <w:r w:rsidR="00F745F5" w:rsidRPr="00BB5B40">
        <w:rPr>
          <w:szCs w:val="24"/>
        </w:rPr>
        <w:t xml:space="preserve">. </w:t>
      </w:r>
      <w:r w:rsidR="00F745F5" w:rsidRPr="00DC1923">
        <w:rPr>
          <w:rFonts w:cstheme="minorHAnsi"/>
        </w:rPr>
        <w:t>‘Ask Listen Do’</w:t>
      </w:r>
      <w:r w:rsidR="00F745F5" w:rsidRPr="00BB5B40">
        <w:rPr>
          <w:szCs w:val="24"/>
        </w:rPr>
        <w:t xml:space="preserve"> provide</w:t>
      </w:r>
      <w:r w:rsidR="00DD5CB5">
        <w:rPr>
          <w:szCs w:val="24"/>
        </w:rPr>
        <w:t>d</w:t>
      </w:r>
      <w:r w:rsidR="00F745F5" w:rsidRPr="00BB5B40">
        <w:rPr>
          <w:szCs w:val="24"/>
        </w:rPr>
        <w:t xml:space="preserve"> a structure for reflection in each section</w:t>
      </w:r>
      <w:r w:rsidR="00E66DEE" w:rsidRPr="00BB5B40">
        <w:rPr>
          <w:szCs w:val="24"/>
        </w:rPr>
        <w:t>. The tutorial provided a</w:t>
      </w:r>
      <w:r w:rsidR="00037469">
        <w:rPr>
          <w:szCs w:val="24"/>
        </w:rPr>
        <w:t>n opportunity for</w:t>
      </w:r>
      <w:r w:rsidR="00E66DEE" w:rsidRPr="00BB5B40">
        <w:rPr>
          <w:szCs w:val="24"/>
        </w:rPr>
        <w:t xml:space="preserve"> face-to-face </w:t>
      </w:r>
      <w:r w:rsidR="00037469">
        <w:rPr>
          <w:szCs w:val="24"/>
        </w:rPr>
        <w:t>discussion</w:t>
      </w:r>
      <w:r w:rsidR="00373FA8">
        <w:rPr>
          <w:szCs w:val="24"/>
        </w:rPr>
        <w:t xml:space="preserve"> </w:t>
      </w:r>
      <w:r w:rsidR="00E66DEE" w:rsidRPr="00BB5B40">
        <w:rPr>
          <w:szCs w:val="24"/>
        </w:rPr>
        <w:t>to explore what had been learn</w:t>
      </w:r>
      <w:r w:rsidR="00037469">
        <w:rPr>
          <w:szCs w:val="24"/>
        </w:rPr>
        <w:t>t</w:t>
      </w:r>
      <w:r w:rsidR="00E66DEE" w:rsidRPr="00BB5B40">
        <w:rPr>
          <w:szCs w:val="24"/>
        </w:rPr>
        <w:t xml:space="preserve"> and </w:t>
      </w:r>
      <w:r w:rsidR="00037469">
        <w:rPr>
          <w:szCs w:val="24"/>
        </w:rPr>
        <w:t>to</w:t>
      </w:r>
      <w:r w:rsidR="00E66DEE" w:rsidRPr="00BB5B40">
        <w:rPr>
          <w:szCs w:val="24"/>
        </w:rPr>
        <w:t xml:space="preserve"> hear and ask directly about the experiences of the person running the tutorial.</w:t>
      </w:r>
    </w:p>
    <w:p w14:paraId="67609E0D" w14:textId="5042634B" w:rsidR="00E66DEE" w:rsidRPr="00BB5B40" w:rsidRDefault="00A822B4" w:rsidP="00E0100D">
      <w:pPr>
        <w:rPr>
          <w:szCs w:val="24"/>
        </w:rPr>
        <w:sectPr w:rsidR="00E66DEE" w:rsidRPr="00BB5B40" w:rsidSect="0088103B">
          <w:headerReference w:type="even" r:id="rId47"/>
          <w:footerReference w:type="default" r:id="rId48"/>
          <w:headerReference w:type="first" r:id="rId49"/>
          <w:pgSz w:w="11906" w:h="16838"/>
          <w:pgMar w:top="1440" w:right="1440" w:bottom="1440" w:left="1440" w:header="709" w:footer="828" w:gutter="0"/>
          <w:cols w:space="708"/>
          <w:titlePg/>
          <w:docGrid w:linePitch="360"/>
        </w:sectPr>
      </w:pPr>
      <w:r w:rsidRPr="00BB5B40">
        <w:rPr>
          <w:b/>
          <w:color w:val="363B73" w:themeColor="text2"/>
          <w:szCs w:val="24"/>
        </w:rPr>
        <w:t xml:space="preserve">Trial Partner C Tier 1 </w:t>
      </w:r>
      <w:r w:rsidR="00421F40">
        <w:rPr>
          <w:b/>
          <w:color w:val="363B73" w:themeColor="text2"/>
          <w:szCs w:val="24"/>
        </w:rPr>
        <w:t xml:space="preserve">Training </w:t>
      </w:r>
      <w:r w:rsidRPr="00BB5B40">
        <w:rPr>
          <w:szCs w:val="24"/>
        </w:rPr>
        <w:t>was run as two separate courses</w:t>
      </w:r>
      <w:r w:rsidR="00DD5CB5">
        <w:rPr>
          <w:szCs w:val="24"/>
        </w:rPr>
        <w:t>:</w:t>
      </w:r>
      <w:r w:rsidRPr="00BB5B40">
        <w:rPr>
          <w:szCs w:val="24"/>
        </w:rPr>
        <w:t xml:space="preserve"> one on autism, the other on learning disabilities. Each was designed to be run as a face-to-face </w:t>
      </w:r>
      <w:r w:rsidR="004C29E2" w:rsidRPr="00BB5B40">
        <w:rPr>
          <w:szCs w:val="24"/>
        </w:rPr>
        <w:t>3</w:t>
      </w:r>
      <w:r w:rsidR="004C29E2">
        <w:rPr>
          <w:szCs w:val="24"/>
        </w:rPr>
        <w:t>.5-hour</w:t>
      </w:r>
      <w:r w:rsidRPr="00BB5B40">
        <w:rPr>
          <w:szCs w:val="24"/>
        </w:rPr>
        <w:t xml:space="preserve"> workshop, </w:t>
      </w:r>
      <w:r w:rsidR="00D9096A" w:rsidRPr="00BB5B40">
        <w:rPr>
          <w:szCs w:val="24"/>
        </w:rPr>
        <w:t>co</w:t>
      </w:r>
      <w:r w:rsidR="00261EB3">
        <w:rPr>
          <w:szCs w:val="24"/>
        </w:rPr>
        <w:t>-</w:t>
      </w:r>
      <w:r w:rsidR="00D9096A" w:rsidRPr="00BB5B40">
        <w:rPr>
          <w:szCs w:val="24"/>
        </w:rPr>
        <w:t>facilitated</w:t>
      </w:r>
      <w:r w:rsidR="00CA6BB4" w:rsidRPr="00BB5B40">
        <w:rPr>
          <w:szCs w:val="24"/>
        </w:rPr>
        <w:t xml:space="preserve"> w</w:t>
      </w:r>
      <w:r w:rsidR="00334672">
        <w:rPr>
          <w:szCs w:val="24"/>
        </w:rPr>
        <w:t xml:space="preserve">ith </w:t>
      </w:r>
      <w:r w:rsidR="00DC1923">
        <w:rPr>
          <w:szCs w:val="24"/>
        </w:rPr>
        <w:t>two</w:t>
      </w:r>
      <w:r w:rsidR="00024771" w:rsidRPr="00BB5B40">
        <w:rPr>
          <w:szCs w:val="24"/>
        </w:rPr>
        <w:t xml:space="preserve"> trainer</w:t>
      </w:r>
      <w:r w:rsidR="00334672">
        <w:rPr>
          <w:szCs w:val="24"/>
        </w:rPr>
        <w:t>s, at least one of whom ha</w:t>
      </w:r>
      <w:r w:rsidR="00261EB3">
        <w:rPr>
          <w:szCs w:val="24"/>
        </w:rPr>
        <w:t>d</w:t>
      </w:r>
      <w:r w:rsidR="00024771" w:rsidRPr="00BB5B40">
        <w:rPr>
          <w:szCs w:val="24"/>
        </w:rPr>
        <w:t xml:space="preserve"> lived experience. </w:t>
      </w:r>
      <w:r w:rsidR="00AF2322" w:rsidRPr="00BB5B40">
        <w:rPr>
          <w:szCs w:val="24"/>
        </w:rPr>
        <w:t xml:space="preserve">The autism module was </w:t>
      </w:r>
      <w:r w:rsidRPr="00BB5B40">
        <w:rPr>
          <w:szCs w:val="24"/>
        </w:rPr>
        <w:t>also delivered as an interactive online workshop</w:t>
      </w:r>
      <w:r w:rsidR="00024771" w:rsidRPr="00BB5B40">
        <w:rPr>
          <w:szCs w:val="24"/>
        </w:rPr>
        <w:t xml:space="preserve"> where </w:t>
      </w:r>
      <w:r w:rsidR="00AF2322" w:rsidRPr="00BB5B40">
        <w:rPr>
          <w:szCs w:val="24"/>
        </w:rPr>
        <w:t>COVID</w:t>
      </w:r>
      <w:r w:rsidR="00261EB3">
        <w:rPr>
          <w:szCs w:val="24"/>
        </w:rPr>
        <w:t>-19</w:t>
      </w:r>
      <w:r w:rsidR="001F1F53" w:rsidRPr="00BB5B40">
        <w:rPr>
          <w:szCs w:val="24"/>
        </w:rPr>
        <w:t xml:space="preserve"> or other factors required</w:t>
      </w:r>
      <w:r w:rsidR="00334672">
        <w:rPr>
          <w:szCs w:val="24"/>
        </w:rPr>
        <w:t xml:space="preserve"> this</w:t>
      </w:r>
      <w:r w:rsidRPr="00BB5B40">
        <w:rPr>
          <w:szCs w:val="24"/>
        </w:rPr>
        <w:t xml:space="preserve">. </w:t>
      </w:r>
      <w:r w:rsidR="00BA7041" w:rsidRPr="00BB5B40">
        <w:rPr>
          <w:szCs w:val="24"/>
        </w:rPr>
        <w:t>Both courses covered the content</w:t>
      </w:r>
      <w:r w:rsidR="00AE7A70" w:rsidRPr="00BB5B40">
        <w:rPr>
          <w:szCs w:val="24"/>
        </w:rPr>
        <w:t xml:space="preserve"> described in the T</w:t>
      </w:r>
      <w:r w:rsidR="00E323B8">
        <w:rPr>
          <w:szCs w:val="24"/>
        </w:rPr>
        <w:t xml:space="preserve">ier </w:t>
      </w:r>
      <w:r w:rsidR="00AE7A70" w:rsidRPr="00BB5B40">
        <w:rPr>
          <w:szCs w:val="24"/>
        </w:rPr>
        <w:t xml:space="preserve">1 list </w:t>
      </w:r>
      <w:r w:rsidR="00373FA8" w:rsidRPr="00BB5B40">
        <w:rPr>
          <w:szCs w:val="24"/>
        </w:rPr>
        <w:t>above and</w:t>
      </w:r>
      <w:r w:rsidR="00275F78">
        <w:rPr>
          <w:szCs w:val="24"/>
        </w:rPr>
        <w:t xml:space="preserve"> </w:t>
      </w:r>
      <w:r w:rsidR="00AE7A70" w:rsidRPr="00BB5B40">
        <w:rPr>
          <w:szCs w:val="24"/>
        </w:rPr>
        <w:t xml:space="preserve">encouraged </w:t>
      </w:r>
      <w:r w:rsidR="00334672">
        <w:rPr>
          <w:szCs w:val="24"/>
        </w:rPr>
        <w:t>participants</w:t>
      </w:r>
      <w:r w:rsidR="00AE7A70" w:rsidRPr="00BB5B40">
        <w:rPr>
          <w:szCs w:val="24"/>
        </w:rPr>
        <w:t xml:space="preserve"> to recogni</w:t>
      </w:r>
      <w:r w:rsidR="00261EB3">
        <w:rPr>
          <w:szCs w:val="24"/>
        </w:rPr>
        <w:t>s</w:t>
      </w:r>
      <w:r w:rsidR="00AE7A70" w:rsidRPr="00BB5B40">
        <w:rPr>
          <w:szCs w:val="24"/>
        </w:rPr>
        <w:t xml:space="preserve">e </w:t>
      </w:r>
      <w:r w:rsidR="00261EB3">
        <w:rPr>
          <w:szCs w:val="24"/>
        </w:rPr>
        <w:t>their</w:t>
      </w:r>
      <w:r w:rsidR="00AE7A70" w:rsidRPr="00BB5B40">
        <w:rPr>
          <w:szCs w:val="24"/>
        </w:rPr>
        <w:t xml:space="preserve"> own</w:t>
      </w:r>
      <w:r w:rsidR="00DD5CB5">
        <w:rPr>
          <w:szCs w:val="24"/>
        </w:rPr>
        <w:t xml:space="preserve"> </w:t>
      </w:r>
      <w:r w:rsidR="00AE7A70" w:rsidRPr="00BB5B40">
        <w:rPr>
          <w:szCs w:val="24"/>
        </w:rPr>
        <w:t>attitudes</w:t>
      </w:r>
      <w:r w:rsidR="00DD5CB5">
        <w:rPr>
          <w:szCs w:val="24"/>
        </w:rPr>
        <w:t xml:space="preserve"> as well as organisational attitudes. The aim was </w:t>
      </w:r>
      <w:r w:rsidR="00261EB3">
        <w:rPr>
          <w:szCs w:val="24"/>
        </w:rPr>
        <w:t xml:space="preserve">to </w:t>
      </w:r>
      <w:r w:rsidR="00DD5CB5">
        <w:rPr>
          <w:szCs w:val="24"/>
        </w:rPr>
        <w:t xml:space="preserve">build </w:t>
      </w:r>
      <w:r w:rsidR="003A2FE4" w:rsidRPr="00BB5B40">
        <w:rPr>
          <w:szCs w:val="24"/>
        </w:rPr>
        <w:t>understand</w:t>
      </w:r>
      <w:r w:rsidR="00DD5CB5">
        <w:rPr>
          <w:szCs w:val="24"/>
        </w:rPr>
        <w:t>ing of</w:t>
      </w:r>
      <w:r w:rsidR="003A2FE4" w:rsidRPr="00BB5B40">
        <w:rPr>
          <w:szCs w:val="24"/>
        </w:rPr>
        <w:t xml:space="preserve"> other conditions </w:t>
      </w:r>
      <w:r w:rsidR="009E2524">
        <w:rPr>
          <w:szCs w:val="24"/>
        </w:rPr>
        <w:t xml:space="preserve">autistic </w:t>
      </w:r>
      <w:r w:rsidR="003A2FE4" w:rsidRPr="00BB5B40">
        <w:rPr>
          <w:szCs w:val="24"/>
        </w:rPr>
        <w:t xml:space="preserve">people </w:t>
      </w:r>
      <w:r w:rsidR="009E2524">
        <w:rPr>
          <w:szCs w:val="24"/>
        </w:rPr>
        <w:t xml:space="preserve">or those with a learning disability </w:t>
      </w:r>
      <w:r w:rsidR="003A2FE4" w:rsidRPr="00BB5B40">
        <w:rPr>
          <w:szCs w:val="24"/>
        </w:rPr>
        <w:t>may live with</w:t>
      </w:r>
      <w:r w:rsidR="00DD5CB5">
        <w:rPr>
          <w:szCs w:val="24"/>
        </w:rPr>
        <w:t>,</w:t>
      </w:r>
      <w:r w:rsidR="003A2FE4" w:rsidRPr="00BB5B40">
        <w:rPr>
          <w:szCs w:val="24"/>
        </w:rPr>
        <w:t xml:space="preserve"> and </w:t>
      </w:r>
      <w:r w:rsidR="004A36A5" w:rsidRPr="00BB5B40">
        <w:rPr>
          <w:szCs w:val="24"/>
        </w:rPr>
        <w:t xml:space="preserve">the potential triggers and challenges </w:t>
      </w:r>
      <w:r w:rsidR="00F87DE8">
        <w:rPr>
          <w:szCs w:val="24"/>
        </w:rPr>
        <w:t xml:space="preserve">this </w:t>
      </w:r>
      <w:r w:rsidR="009E2524">
        <w:rPr>
          <w:szCs w:val="24"/>
        </w:rPr>
        <w:t xml:space="preserve">group of </w:t>
      </w:r>
      <w:r w:rsidR="004A36A5" w:rsidRPr="00BB5B40">
        <w:rPr>
          <w:szCs w:val="24"/>
        </w:rPr>
        <w:t xml:space="preserve">people may face in health and social care settings, along with </w:t>
      </w:r>
      <w:r w:rsidR="005544C7" w:rsidRPr="00BB5B40">
        <w:rPr>
          <w:szCs w:val="24"/>
        </w:rPr>
        <w:t>changes that can be made in the</w:t>
      </w:r>
      <w:r w:rsidR="001F1F53" w:rsidRPr="00BB5B40">
        <w:rPr>
          <w:szCs w:val="24"/>
        </w:rPr>
        <w:t>se</w:t>
      </w:r>
      <w:r w:rsidR="005544C7" w:rsidRPr="00BB5B40">
        <w:rPr>
          <w:szCs w:val="24"/>
        </w:rPr>
        <w:t xml:space="preserve"> </w:t>
      </w:r>
      <w:r w:rsidR="001F1F53" w:rsidRPr="00BB5B40">
        <w:rPr>
          <w:szCs w:val="24"/>
        </w:rPr>
        <w:t>settings</w:t>
      </w:r>
      <w:r w:rsidR="005544C7" w:rsidRPr="00BB5B40">
        <w:rPr>
          <w:szCs w:val="24"/>
        </w:rPr>
        <w:t>.</w:t>
      </w:r>
    </w:p>
    <w:p w14:paraId="1B183E09" w14:textId="34E18436" w:rsidR="00484F6C" w:rsidRPr="00FB2EE2" w:rsidRDefault="00484F6C" w:rsidP="00484F6C">
      <w:pPr>
        <w:rPr>
          <w:rFonts w:ascii="Calibri" w:hAnsi="Calibri" w:cs="Calibri"/>
          <w:b/>
          <w:color w:val="363B73" w:themeColor="text2"/>
          <w:szCs w:val="24"/>
        </w:rPr>
      </w:pPr>
      <w:bookmarkStart w:id="37" w:name="_Toc1585892559"/>
      <w:bookmarkStart w:id="38" w:name="_Toc23462854"/>
      <w:bookmarkStart w:id="39" w:name="_Toc98354805"/>
      <w:r w:rsidRPr="00BB5B40">
        <w:rPr>
          <w:rFonts w:ascii="Calibri" w:hAnsi="Calibri" w:cs="Calibri"/>
          <w:b/>
          <w:color w:val="363B73" w:themeColor="text2"/>
          <w:szCs w:val="24"/>
        </w:rPr>
        <w:lastRenderedPageBreak/>
        <w:t>Table</w:t>
      </w:r>
      <w:r w:rsidR="00E75C82" w:rsidRPr="00BB5B40">
        <w:rPr>
          <w:rFonts w:ascii="Calibri" w:hAnsi="Calibri" w:cs="Calibri"/>
          <w:b/>
          <w:color w:val="363B73" w:themeColor="text2"/>
          <w:szCs w:val="24"/>
        </w:rPr>
        <w:t xml:space="preserve"> </w:t>
      </w:r>
      <w:r w:rsidR="00CB2927" w:rsidRPr="00BB5B40">
        <w:rPr>
          <w:rFonts w:ascii="Calibri" w:hAnsi="Calibri" w:cs="Calibri"/>
          <w:b/>
          <w:color w:val="363B73" w:themeColor="text2"/>
          <w:szCs w:val="24"/>
        </w:rPr>
        <w:t>1</w:t>
      </w:r>
      <w:r w:rsidR="00240F8F" w:rsidRPr="00BB5B40">
        <w:rPr>
          <w:rFonts w:ascii="Calibri" w:hAnsi="Calibri" w:cs="Calibri"/>
          <w:b/>
          <w:color w:val="363B73" w:themeColor="text2"/>
          <w:szCs w:val="24"/>
        </w:rPr>
        <w:t>:</w:t>
      </w:r>
      <w:r w:rsidRPr="00BB5B40">
        <w:rPr>
          <w:rFonts w:ascii="Calibri" w:hAnsi="Calibri" w:cs="Calibri"/>
          <w:b/>
          <w:color w:val="363B73" w:themeColor="text2"/>
          <w:szCs w:val="24"/>
        </w:rPr>
        <w:t xml:space="preserve"> </w:t>
      </w:r>
      <w:r w:rsidRPr="00FB2EE2">
        <w:rPr>
          <w:rFonts w:ascii="Calibri" w:hAnsi="Calibri" w:cs="Calibri"/>
          <w:b/>
          <w:color w:val="363B73" w:themeColor="text2"/>
          <w:szCs w:val="24"/>
        </w:rPr>
        <w:t xml:space="preserve">A comparative summary of the design and delivery </w:t>
      </w:r>
      <w:r>
        <w:rPr>
          <w:rFonts w:ascii="Calibri" w:hAnsi="Calibri" w:cs="Calibri"/>
          <w:b/>
          <w:color w:val="363B73" w:themeColor="text2"/>
          <w:szCs w:val="24"/>
        </w:rPr>
        <w:t xml:space="preserve">of Tier 1 </w:t>
      </w:r>
      <w:r w:rsidR="00421F40">
        <w:rPr>
          <w:rFonts w:ascii="Calibri" w:hAnsi="Calibri" w:cs="Calibri"/>
          <w:b/>
          <w:color w:val="363B73" w:themeColor="text2"/>
          <w:szCs w:val="24"/>
        </w:rPr>
        <w:t>Training</w:t>
      </w:r>
      <w:r w:rsidR="004D1062">
        <w:rPr>
          <w:rFonts w:ascii="Calibri" w:hAnsi="Calibri" w:cs="Calibri"/>
          <w:b/>
          <w:color w:val="363B73" w:themeColor="text2"/>
          <w:szCs w:val="24"/>
        </w:rPr>
        <w:t xml:space="preserve"> </w:t>
      </w:r>
      <w:r w:rsidRPr="00FB2EE2">
        <w:rPr>
          <w:rFonts w:ascii="Calibri" w:hAnsi="Calibri" w:cs="Calibri"/>
          <w:b/>
          <w:color w:val="363B73" w:themeColor="text2"/>
          <w:szCs w:val="24"/>
        </w:rPr>
        <w:t xml:space="preserve">across the </w:t>
      </w:r>
      <w:r w:rsidR="004D1062">
        <w:rPr>
          <w:rFonts w:ascii="Calibri" w:hAnsi="Calibri" w:cs="Calibri"/>
          <w:b/>
          <w:color w:val="363B73" w:themeColor="text2"/>
          <w:szCs w:val="24"/>
        </w:rPr>
        <w:t xml:space="preserve">three </w:t>
      </w:r>
      <w:r w:rsidR="00C14793">
        <w:rPr>
          <w:rFonts w:ascii="Calibri" w:hAnsi="Calibri" w:cs="Calibri"/>
          <w:b/>
          <w:color w:val="363B73" w:themeColor="text2"/>
          <w:szCs w:val="24"/>
        </w:rPr>
        <w:t>Trial Partners</w:t>
      </w:r>
    </w:p>
    <w:tbl>
      <w:tblPr>
        <w:tblStyle w:val="GridTable5Dark-Accent21"/>
        <w:tblW w:w="14596" w:type="dxa"/>
        <w:tblLook w:val="04A0" w:firstRow="1" w:lastRow="0" w:firstColumn="1" w:lastColumn="0" w:noHBand="0" w:noVBand="1"/>
      </w:tblPr>
      <w:tblGrid>
        <w:gridCol w:w="2405"/>
        <w:gridCol w:w="2835"/>
        <w:gridCol w:w="3119"/>
        <w:gridCol w:w="3118"/>
        <w:gridCol w:w="3119"/>
      </w:tblGrid>
      <w:tr w:rsidR="001F3640" w:rsidRPr="00F143C8" w14:paraId="3E67229A" w14:textId="77777777" w:rsidTr="00AE2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14:paraId="1DEEC8C6" w14:textId="77777777" w:rsidR="001F3640" w:rsidRPr="00A1520F" w:rsidRDefault="001F3640" w:rsidP="006D138A">
            <w:pPr>
              <w:rPr>
                <w:rFonts w:ascii="Calibri" w:hAnsi="Calibri" w:cs="Calibri"/>
                <w:szCs w:val="24"/>
              </w:rPr>
            </w:pPr>
            <w:r w:rsidRPr="00A1520F">
              <w:rPr>
                <w:rFonts w:ascii="Calibri" w:hAnsi="Calibri" w:cs="Calibri"/>
                <w:szCs w:val="24"/>
              </w:rPr>
              <w:t>Aspects of training</w:t>
            </w:r>
          </w:p>
        </w:tc>
        <w:tc>
          <w:tcPr>
            <w:tcW w:w="2835" w:type="dxa"/>
          </w:tcPr>
          <w:p w14:paraId="6C9907A1" w14:textId="77777777" w:rsidR="001F3640" w:rsidRPr="00A1520F" w:rsidRDefault="001F3640" w:rsidP="006D13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A1520F">
              <w:rPr>
                <w:rFonts w:ascii="Calibri" w:hAnsi="Calibri" w:cs="Calibri"/>
                <w:szCs w:val="24"/>
              </w:rPr>
              <w:t>Training Partner A</w:t>
            </w:r>
          </w:p>
        </w:tc>
        <w:tc>
          <w:tcPr>
            <w:tcW w:w="3119" w:type="dxa"/>
          </w:tcPr>
          <w:p w14:paraId="45C69211" w14:textId="77777777" w:rsidR="001F3640" w:rsidRPr="00A1520F" w:rsidRDefault="001F3640" w:rsidP="006D13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Cs w:val="24"/>
              </w:rPr>
            </w:pPr>
            <w:r w:rsidRPr="00A1520F">
              <w:rPr>
                <w:rFonts w:ascii="Calibri" w:hAnsi="Calibri" w:cs="Calibri"/>
                <w:szCs w:val="24"/>
              </w:rPr>
              <w:t>Training Partner B</w:t>
            </w:r>
          </w:p>
        </w:tc>
        <w:tc>
          <w:tcPr>
            <w:tcW w:w="3118" w:type="dxa"/>
          </w:tcPr>
          <w:p w14:paraId="524A8437" w14:textId="77777777" w:rsidR="002E6D95" w:rsidRPr="00A1520F" w:rsidRDefault="001F3640" w:rsidP="006D13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A1520F">
              <w:rPr>
                <w:rFonts w:ascii="Calibri" w:hAnsi="Calibri" w:cs="Calibri"/>
                <w:szCs w:val="24"/>
              </w:rPr>
              <w:t>Training Partner C</w:t>
            </w:r>
          </w:p>
          <w:p w14:paraId="6DDE6346" w14:textId="71E90EF4" w:rsidR="001F3640" w:rsidRPr="00A1520F" w:rsidRDefault="001F3640" w:rsidP="006D13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Cs w:val="24"/>
              </w:rPr>
            </w:pPr>
            <w:r w:rsidRPr="00A1520F">
              <w:rPr>
                <w:rFonts w:ascii="Calibri" w:hAnsi="Calibri" w:cs="Calibri"/>
                <w:szCs w:val="24"/>
              </w:rPr>
              <w:t xml:space="preserve">(Learning </w:t>
            </w:r>
            <w:r w:rsidR="00DC1923">
              <w:rPr>
                <w:rFonts w:ascii="Calibri" w:hAnsi="Calibri" w:cs="Calibri"/>
                <w:szCs w:val="24"/>
              </w:rPr>
              <w:t>Disability</w:t>
            </w:r>
            <w:r w:rsidRPr="00A1520F">
              <w:rPr>
                <w:rFonts w:ascii="Calibri" w:hAnsi="Calibri" w:cs="Calibri"/>
                <w:szCs w:val="24"/>
              </w:rPr>
              <w:t>)</w:t>
            </w:r>
          </w:p>
        </w:tc>
        <w:tc>
          <w:tcPr>
            <w:tcW w:w="3119" w:type="dxa"/>
          </w:tcPr>
          <w:p w14:paraId="641F657E" w14:textId="77777777" w:rsidR="002E6D95" w:rsidRPr="00A1520F" w:rsidRDefault="001F3640" w:rsidP="006D13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A1520F">
              <w:rPr>
                <w:rFonts w:ascii="Calibri" w:hAnsi="Calibri" w:cs="Calibri"/>
                <w:szCs w:val="24"/>
              </w:rPr>
              <w:t xml:space="preserve">Training Partner C </w:t>
            </w:r>
          </w:p>
          <w:p w14:paraId="0793711D" w14:textId="4175ED5A" w:rsidR="001F3640" w:rsidRPr="00A1520F" w:rsidRDefault="001F3640" w:rsidP="006D13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Cs w:val="24"/>
              </w:rPr>
            </w:pPr>
            <w:r w:rsidRPr="00A1520F">
              <w:rPr>
                <w:rFonts w:ascii="Calibri" w:hAnsi="Calibri" w:cs="Calibri"/>
                <w:szCs w:val="24"/>
              </w:rPr>
              <w:t xml:space="preserve">(Autism) </w:t>
            </w:r>
          </w:p>
        </w:tc>
      </w:tr>
      <w:tr w:rsidR="001F3640" w:rsidRPr="00F143C8" w14:paraId="752608C5" w14:textId="77777777" w:rsidTr="00411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5A74936" w14:textId="24B6E3D7" w:rsidR="001F3640" w:rsidRPr="00A1520F" w:rsidRDefault="001F3640" w:rsidP="006D138A">
            <w:pPr>
              <w:rPr>
                <w:rFonts w:ascii="Calibri" w:hAnsi="Calibri" w:cs="Calibri"/>
                <w:szCs w:val="24"/>
              </w:rPr>
            </w:pPr>
            <w:r w:rsidRPr="00A1520F">
              <w:rPr>
                <w:rFonts w:ascii="Calibri" w:hAnsi="Calibri" w:cs="Calibri"/>
                <w:szCs w:val="24"/>
              </w:rPr>
              <w:t xml:space="preserve">Delivery methods </w:t>
            </w:r>
            <w:r w:rsidR="00DC1923">
              <w:rPr>
                <w:rFonts w:ascii="Calibri" w:hAnsi="Calibri" w:cs="Calibri"/>
                <w:szCs w:val="24"/>
              </w:rPr>
              <w:t>s</w:t>
            </w:r>
            <w:r w:rsidRPr="00A1520F">
              <w:rPr>
                <w:rFonts w:ascii="Calibri" w:hAnsi="Calibri" w:cs="Calibri"/>
                <w:szCs w:val="24"/>
              </w:rPr>
              <w:t>ummary</w:t>
            </w:r>
          </w:p>
        </w:tc>
        <w:tc>
          <w:tcPr>
            <w:tcW w:w="2835" w:type="dxa"/>
            <w:shd w:val="clear" w:color="auto" w:fill="E8F1FC"/>
          </w:tcPr>
          <w:p w14:paraId="4DB0593C" w14:textId="7512D7F4"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A1520F">
              <w:rPr>
                <w:rFonts w:ascii="Calibri" w:hAnsi="Calibri" w:cs="Calibri"/>
                <w:szCs w:val="24"/>
              </w:rPr>
              <w:t xml:space="preserve">E-learning followed by online face-to-face tutorial with </w:t>
            </w:r>
            <w:r w:rsidR="00F8769B">
              <w:rPr>
                <w:rFonts w:ascii="Calibri" w:hAnsi="Calibri" w:cs="Calibri"/>
                <w:szCs w:val="24"/>
              </w:rPr>
              <w:t>experts by experience</w:t>
            </w:r>
            <w:r w:rsidRPr="00A1520F">
              <w:rPr>
                <w:rFonts w:ascii="Calibri" w:hAnsi="Calibri" w:cs="Calibri"/>
                <w:szCs w:val="24"/>
              </w:rPr>
              <w:t xml:space="preserve"> and topic expert trainers. </w:t>
            </w:r>
          </w:p>
        </w:tc>
        <w:tc>
          <w:tcPr>
            <w:tcW w:w="3119" w:type="dxa"/>
            <w:shd w:val="clear" w:color="auto" w:fill="E8F1FC"/>
          </w:tcPr>
          <w:p w14:paraId="015C2A9E" w14:textId="77777777"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A1520F">
              <w:rPr>
                <w:rFonts w:ascii="Calibri" w:hAnsi="Calibri" w:cs="Calibri"/>
                <w:szCs w:val="24"/>
              </w:rPr>
              <w:t>E-learning followed by short drop in tutorials with trainers with lived experience and topic experience.</w:t>
            </w:r>
          </w:p>
        </w:tc>
        <w:tc>
          <w:tcPr>
            <w:tcW w:w="3118" w:type="dxa"/>
            <w:shd w:val="clear" w:color="auto" w:fill="E8F1FC"/>
          </w:tcPr>
          <w:p w14:paraId="47DB9E61" w14:textId="50B9F46A"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A1520F">
              <w:rPr>
                <w:rFonts w:ascii="Calibri" w:hAnsi="Calibri" w:cs="Calibri"/>
                <w:szCs w:val="24"/>
              </w:rPr>
              <w:t xml:space="preserve">Face-to-face workshop delivered by a training expert with input from an </w:t>
            </w:r>
            <w:r w:rsidR="00F8769B">
              <w:rPr>
                <w:rFonts w:ascii="Calibri" w:hAnsi="Calibri" w:cs="Calibri"/>
                <w:szCs w:val="24"/>
              </w:rPr>
              <w:t>expert by experience</w:t>
            </w:r>
            <w:r w:rsidRPr="00A1520F">
              <w:rPr>
                <w:rFonts w:ascii="Calibri" w:hAnsi="Calibri" w:cs="Calibri"/>
                <w:szCs w:val="24"/>
              </w:rPr>
              <w:t xml:space="preserve">. </w:t>
            </w:r>
          </w:p>
        </w:tc>
        <w:tc>
          <w:tcPr>
            <w:tcW w:w="3119" w:type="dxa"/>
            <w:shd w:val="clear" w:color="auto" w:fill="E8F1FC"/>
          </w:tcPr>
          <w:p w14:paraId="4F57C4CF" w14:textId="3169A545" w:rsidR="001F3640" w:rsidRPr="00A1520F" w:rsidRDefault="004135FC"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Interactive f</w:t>
            </w:r>
            <w:r w:rsidR="001F3640" w:rsidRPr="00A1520F">
              <w:rPr>
                <w:rFonts w:ascii="Calibri" w:hAnsi="Calibri" w:cs="Calibri"/>
                <w:szCs w:val="24"/>
              </w:rPr>
              <w:t xml:space="preserve">ace-to-face or online </w:t>
            </w:r>
            <w:r>
              <w:rPr>
                <w:rFonts w:ascii="Calibri" w:hAnsi="Calibri" w:cs="Calibri"/>
                <w:szCs w:val="24"/>
              </w:rPr>
              <w:t>training</w:t>
            </w:r>
            <w:r w:rsidR="001F3640" w:rsidRPr="00A1520F">
              <w:rPr>
                <w:rFonts w:ascii="Calibri" w:hAnsi="Calibri" w:cs="Calibri"/>
                <w:szCs w:val="24"/>
              </w:rPr>
              <w:t>. Co-</w:t>
            </w:r>
            <w:r>
              <w:rPr>
                <w:rFonts w:ascii="Calibri" w:hAnsi="Calibri" w:cs="Calibri"/>
                <w:szCs w:val="24"/>
              </w:rPr>
              <w:t>delivered</w:t>
            </w:r>
            <w:r w:rsidR="001F3640" w:rsidRPr="00A1520F">
              <w:rPr>
                <w:rFonts w:ascii="Calibri" w:hAnsi="Calibri" w:cs="Calibri"/>
                <w:szCs w:val="24"/>
              </w:rPr>
              <w:t xml:space="preserve"> by two trainers</w:t>
            </w:r>
            <w:r w:rsidR="00867002">
              <w:rPr>
                <w:rFonts w:ascii="Calibri" w:hAnsi="Calibri" w:cs="Calibri"/>
                <w:szCs w:val="24"/>
              </w:rPr>
              <w:t>,</w:t>
            </w:r>
            <w:r w:rsidR="001F3640" w:rsidRPr="00A1520F">
              <w:rPr>
                <w:rFonts w:ascii="Calibri" w:hAnsi="Calibri" w:cs="Calibri"/>
                <w:szCs w:val="24"/>
              </w:rPr>
              <w:t xml:space="preserve"> at least one of whom </w:t>
            </w:r>
            <w:r>
              <w:rPr>
                <w:rFonts w:ascii="Calibri" w:hAnsi="Calibri" w:cs="Calibri"/>
                <w:szCs w:val="24"/>
              </w:rPr>
              <w:t>was</w:t>
            </w:r>
            <w:r w:rsidR="001F3640" w:rsidRPr="00A1520F">
              <w:rPr>
                <w:rFonts w:ascii="Calibri" w:hAnsi="Calibri" w:cs="Calibri"/>
                <w:szCs w:val="24"/>
              </w:rPr>
              <w:t xml:space="preserve"> autistic. </w:t>
            </w:r>
          </w:p>
        </w:tc>
      </w:tr>
      <w:tr w:rsidR="001F3640" w:rsidRPr="00F143C8" w14:paraId="71F28BAA" w14:textId="77777777" w:rsidTr="00411FA5">
        <w:tc>
          <w:tcPr>
            <w:cnfStyle w:val="001000000000" w:firstRow="0" w:lastRow="0" w:firstColumn="1" w:lastColumn="0" w:oddVBand="0" w:evenVBand="0" w:oddHBand="0" w:evenHBand="0" w:firstRowFirstColumn="0" w:firstRowLastColumn="0" w:lastRowFirstColumn="0" w:lastRowLastColumn="0"/>
            <w:tcW w:w="2405" w:type="dxa"/>
          </w:tcPr>
          <w:p w14:paraId="4F2B6A06" w14:textId="0A214E57" w:rsidR="001F3640" w:rsidRPr="00A1520F" w:rsidRDefault="001F3640" w:rsidP="006D138A">
            <w:pPr>
              <w:rPr>
                <w:rFonts w:ascii="Calibri" w:hAnsi="Calibri" w:cs="Calibri"/>
                <w:szCs w:val="24"/>
              </w:rPr>
            </w:pPr>
            <w:r w:rsidRPr="00A1520F">
              <w:rPr>
                <w:rFonts w:ascii="Calibri" w:hAnsi="Calibri" w:cs="Calibri"/>
                <w:szCs w:val="24"/>
              </w:rPr>
              <w:t>Autism</w:t>
            </w:r>
            <w:r w:rsidR="00DC1923">
              <w:rPr>
                <w:rFonts w:ascii="Calibri" w:hAnsi="Calibri" w:cs="Calibri"/>
                <w:szCs w:val="24"/>
              </w:rPr>
              <w:t xml:space="preserve"> </w:t>
            </w:r>
            <w:r w:rsidRPr="00A1520F">
              <w:rPr>
                <w:rFonts w:ascii="Calibri" w:hAnsi="Calibri" w:cs="Calibri"/>
                <w:szCs w:val="24"/>
              </w:rPr>
              <w:t xml:space="preserve">/ </w:t>
            </w:r>
            <w:r w:rsidR="00322FDC" w:rsidRPr="00A1520F">
              <w:rPr>
                <w:rFonts w:ascii="Calibri" w:hAnsi="Calibri" w:cs="Calibri"/>
                <w:szCs w:val="24"/>
              </w:rPr>
              <w:t>learning disability s</w:t>
            </w:r>
            <w:r w:rsidRPr="00A1520F">
              <w:rPr>
                <w:rFonts w:ascii="Calibri" w:hAnsi="Calibri" w:cs="Calibri"/>
                <w:szCs w:val="24"/>
              </w:rPr>
              <w:t>eparate or mixed</w:t>
            </w:r>
          </w:p>
          <w:p w14:paraId="4F8F36C7" w14:textId="77777777" w:rsidR="001F3640" w:rsidRPr="00A1520F" w:rsidRDefault="001F3640" w:rsidP="006D138A">
            <w:pPr>
              <w:rPr>
                <w:rFonts w:ascii="Calibri" w:hAnsi="Calibri" w:cs="Calibri"/>
                <w:szCs w:val="24"/>
              </w:rPr>
            </w:pPr>
          </w:p>
        </w:tc>
        <w:tc>
          <w:tcPr>
            <w:tcW w:w="2835" w:type="dxa"/>
            <w:shd w:val="clear" w:color="auto" w:fill="FFFFFF" w:themeFill="background1"/>
          </w:tcPr>
          <w:p w14:paraId="44355EE3" w14:textId="670CFCA0" w:rsidR="001F3640" w:rsidRPr="00A1520F" w:rsidRDefault="001F3640" w:rsidP="006D138A">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A1520F">
              <w:rPr>
                <w:rFonts w:ascii="Calibri" w:hAnsi="Calibri" w:cs="Calibri"/>
                <w:szCs w:val="24"/>
              </w:rPr>
              <w:t xml:space="preserve">Separate </w:t>
            </w:r>
            <w:r w:rsidR="00322FDC" w:rsidRPr="00A1520F">
              <w:rPr>
                <w:rFonts w:ascii="Calibri" w:hAnsi="Calibri" w:cs="Calibri"/>
                <w:szCs w:val="24"/>
              </w:rPr>
              <w:t xml:space="preserve">autism and learning disability </w:t>
            </w:r>
            <w:r w:rsidRPr="00A1520F">
              <w:rPr>
                <w:rFonts w:ascii="Calibri" w:hAnsi="Calibri" w:cs="Calibri"/>
                <w:szCs w:val="24"/>
              </w:rPr>
              <w:t>courses.</w:t>
            </w:r>
          </w:p>
        </w:tc>
        <w:tc>
          <w:tcPr>
            <w:tcW w:w="3119" w:type="dxa"/>
            <w:shd w:val="clear" w:color="auto" w:fill="FFFFFF" w:themeFill="background1"/>
          </w:tcPr>
          <w:p w14:paraId="4E860833" w14:textId="7844734B" w:rsidR="001F3640" w:rsidRPr="00A1520F" w:rsidRDefault="001F3640" w:rsidP="00A1520F">
            <w:pPr>
              <w:pStyle w:val="NDTibodycopy"/>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A1520F">
              <w:rPr>
                <w:rFonts w:ascii="Calibri" w:eastAsiaTheme="minorEastAsia" w:hAnsi="Calibri" w:cs="Calibri"/>
              </w:rPr>
              <w:t xml:space="preserve">Autism and </w:t>
            </w:r>
            <w:r w:rsidR="00322FDC" w:rsidRPr="00A1520F">
              <w:rPr>
                <w:rFonts w:ascii="Calibri" w:eastAsiaTheme="minorEastAsia" w:hAnsi="Calibri" w:cs="Calibri"/>
              </w:rPr>
              <w:t>learning disability</w:t>
            </w:r>
            <w:r w:rsidR="00322FDC">
              <w:rPr>
                <w:rFonts w:ascii="Calibri" w:eastAsiaTheme="minorEastAsia" w:hAnsi="Calibri" w:cs="Calibri"/>
              </w:rPr>
              <w:t>.</w:t>
            </w:r>
            <w:r w:rsidR="00322FDC" w:rsidRPr="00A1520F">
              <w:rPr>
                <w:rFonts w:ascii="Calibri" w:eastAsiaTheme="minorEastAsia" w:hAnsi="Calibri" w:cs="Calibri"/>
              </w:rPr>
              <w:t xml:space="preserve"> </w:t>
            </w:r>
          </w:p>
        </w:tc>
        <w:tc>
          <w:tcPr>
            <w:tcW w:w="3118" w:type="dxa"/>
            <w:shd w:val="clear" w:color="auto" w:fill="FFFFFF" w:themeFill="background1"/>
          </w:tcPr>
          <w:p w14:paraId="06F56F49" w14:textId="46DCE21E" w:rsidR="001F3640" w:rsidRPr="00A1520F" w:rsidRDefault="001F3640" w:rsidP="006D138A">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A1520F">
              <w:rPr>
                <w:rFonts w:ascii="Calibri" w:hAnsi="Calibri" w:cs="Calibri"/>
                <w:szCs w:val="24"/>
              </w:rPr>
              <w:t xml:space="preserve">Learning </w:t>
            </w:r>
            <w:r w:rsidR="00322FDC">
              <w:rPr>
                <w:rFonts w:ascii="Calibri" w:hAnsi="Calibri" w:cs="Calibri"/>
                <w:szCs w:val="24"/>
              </w:rPr>
              <w:t>d</w:t>
            </w:r>
            <w:r w:rsidRPr="00A1520F">
              <w:rPr>
                <w:rFonts w:ascii="Calibri" w:hAnsi="Calibri" w:cs="Calibri"/>
                <w:szCs w:val="24"/>
              </w:rPr>
              <w:t>isability only</w:t>
            </w:r>
            <w:r w:rsidR="00322FDC">
              <w:rPr>
                <w:rFonts w:ascii="Calibri" w:hAnsi="Calibri" w:cs="Calibri"/>
                <w:szCs w:val="24"/>
              </w:rPr>
              <w:t>.</w:t>
            </w:r>
          </w:p>
        </w:tc>
        <w:tc>
          <w:tcPr>
            <w:tcW w:w="3119" w:type="dxa"/>
            <w:shd w:val="clear" w:color="auto" w:fill="FFFFFF" w:themeFill="background1"/>
          </w:tcPr>
          <w:p w14:paraId="10BB066F" w14:textId="4F54C4E3" w:rsidR="001F3640" w:rsidRPr="00A1520F" w:rsidRDefault="001F3640" w:rsidP="006D138A">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A1520F">
              <w:rPr>
                <w:rFonts w:ascii="Calibri" w:hAnsi="Calibri" w:cs="Calibri"/>
                <w:szCs w:val="24"/>
              </w:rPr>
              <w:t>Autism only</w:t>
            </w:r>
            <w:r w:rsidR="00322FDC">
              <w:rPr>
                <w:rFonts w:ascii="Calibri" w:hAnsi="Calibri" w:cs="Calibri"/>
                <w:szCs w:val="24"/>
              </w:rPr>
              <w:t>.</w:t>
            </w:r>
          </w:p>
        </w:tc>
      </w:tr>
      <w:tr w:rsidR="001F3640" w:rsidRPr="00F143C8" w14:paraId="011E49EA" w14:textId="77777777" w:rsidTr="00411FA5">
        <w:trPr>
          <w:cnfStyle w:val="000000100000" w:firstRow="0" w:lastRow="0" w:firstColumn="0" w:lastColumn="0" w:oddVBand="0" w:evenVBand="0" w:oddHBand="1" w:evenHBand="0" w:firstRowFirstColumn="0" w:firstRowLastColumn="0" w:lastRowFirstColumn="0" w:lastRowLastColumn="0"/>
          <w:trHeight w:val="1845"/>
        </w:trPr>
        <w:tc>
          <w:tcPr>
            <w:cnfStyle w:val="001000000000" w:firstRow="0" w:lastRow="0" w:firstColumn="1" w:lastColumn="0" w:oddVBand="0" w:evenVBand="0" w:oddHBand="0" w:evenHBand="0" w:firstRowFirstColumn="0" w:firstRowLastColumn="0" w:lastRowFirstColumn="0" w:lastRowLastColumn="0"/>
            <w:tcW w:w="2405" w:type="dxa"/>
          </w:tcPr>
          <w:p w14:paraId="00E4F392" w14:textId="77777777" w:rsidR="001F3640" w:rsidRPr="00A1520F" w:rsidRDefault="001F3640" w:rsidP="006D138A">
            <w:pPr>
              <w:rPr>
                <w:rFonts w:ascii="Calibri" w:hAnsi="Calibri" w:cs="Calibri"/>
                <w:szCs w:val="24"/>
              </w:rPr>
            </w:pPr>
            <w:r w:rsidRPr="00A1520F">
              <w:rPr>
                <w:rFonts w:ascii="Calibri" w:hAnsi="Calibri" w:cs="Calibri"/>
                <w:szCs w:val="24"/>
              </w:rPr>
              <w:t>Involvement of people with lived experience in training delivery</w:t>
            </w:r>
          </w:p>
        </w:tc>
        <w:tc>
          <w:tcPr>
            <w:tcW w:w="2835" w:type="dxa"/>
            <w:shd w:val="clear" w:color="auto" w:fill="E8F1FC"/>
          </w:tcPr>
          <w:p w14:paraId="6A60D06C" w14:textId="77777777"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A1520F">
              <w:rPr>
                <w:rFonts w:ascii="Calibri" w:hAnsi="Calibri" w:cs="Calibri"/>
                <w:szCs w:val="24"/>
              </w:rPr>
              <w:t xml:space="preserve">Yes </w:t>
            </w:r>
          </w:p>
          <w:p w14:paraId="1F28BBC5" w14:textId="77777777"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A1520F">
              <w:rPr>
                <w:rFonts w:ascii="Calibri" w:hAnsi="Calibri" w:cs="Calibri"/>
                <w:szCs w:val="24"/>
              </w:rPr>
              <w:t xml:space="preserve">Tutorial includes trainers with relevant lived experience for that topic. </w:t>
            </w:r>
          </w:p>
        </w:tc>
        <w:tc>
          <w:tcPr>
            <w:tcW w:w="3119" w:type="dxa"/>
            <w:shd w:val="clear" w:color="auto" w:fill="E8F1FC"/>
          </w:tcPr>
          <w:p w14:paraId="78B82F28" w14:textId="77777777"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A1520F">
              <w:rPr>
                <w:rFonts w:ascii="Calibri" w:hAnsi="Calibri" w:cs="Calibri"/>
                <w:szCs w:val="24"/>
              </w:rPr>
              <w:t>Yes</w:t>
            </w:r>
          </w:p>
          <w:p w14:paraId="4CF61362" w14:textId="7FE1543B"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A1520F">
              <w:rPr>
                <w:rFonts w:ascii="Calibri" w:hAnsi="Calibri" w:cs="Calibri"/>
                <w:szCs w:val="24"/>
              </w:rPr>
              <w:t xml:space="preserve">Tutorial with people with a range of lived experience – including autistic people, </w:t>
            </w:r>
            <w:r w:rsidR="00DC1923">
              <w:rPr>
                <w:rFonts w:ascii="Calibri" w:hAnsi="Calibri" w:cs="Calibri"/>
                <w:szCs w:val="24"/>
              </w:rPr>
              <w:t>people with a learning disability</w:t>
            </w:r>
            <w:r w:rsidRPr="00A1520F">
              <w:rPr>
                <w:rFonts w:ascii="Calibri" w:hAnsi="Calibri" w:cs="Calibri"/>
                <w:szCs w:val="24"/>
              </w:rPr>
              <w:t xml:space="preserve"> and family carers. </w:t>
            </w:r>
          </w:p>
          <w:p w14:paraId="17526834" w14:textId="77777777"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tc>
        <w:tc>
          <w:tcPr>
            <w:tcW w:w="3118" w:type="dxa"/>
            <w:shd w:val="clear" w:color="auto" w:fill="E8F1FC"/>
          </w:tcPr>
          <w:p w14:paraId="4F743EF3" w14:textId="77777777"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A1520F">
              <w:rPr>
                <w:rFonts w:ascii="Calibri" w:hAnsi="Calibri" w:cs="Calibri"/>
                <w:szCs w:val="24"/>
              </w:rPr>
              <w:t>Yes</w:t>
            </w:r>
          </w:p>
          <w:p w14:paraId="399FC2A0" w14:textId="77777777"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A1520F">
              <w:rPr>
                <w:rFonts w:ascii="Calibri" w:hAnsi="Calibri" w:cs="Calibri"/>
                <w:szCs w:val="24"/>
              </w:rPr>
              <w:t>Face-to-face sessions include someone with lived experience for part of the session.</w:t>
            </w:r>
          </w:p>
        </w:tc>
        <w:tc>
          <w:tcPr>
            <w:tcW w:w="3119" w:type="dxa"/>
            <w:shd w:val="clear" w:color="auto" w:fill="E8F1FC"/>
          </w:tcPr>
          <w:p w14:paraId="40FA3F81" w14:textId="77777777"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A1520F">
              <w:rPr>
                <w:rFonts w:ascii="Calibri" w:hAnsi="Calibri" w:cs="Calibri"/>
                <w:szCs w:val="24"/>
              </w:rPr>
              <w:t>Yes</w:t>
            </w:r>
          </w:p>
          <w:p w14:paraId="5B63075C" w14:textId="0705903F"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A1520F">
              <w:rPr>
                <w:rFonts w:ascii="Calibri" w:hAnsi="Calibri" w:cs="Calibri"/>
                <w:szCs w:val="24"/>
              </w:rPr>
              <w:t>Online interactive session co</w:t>
            </w:r>
            <w:r w:rsidR="00E42C3D">
              <w:rPr>
                <w:rFonts w:ascii="Calibri" w:hAnsi="Calibri" w:cs="Calibri"/>
                <w:szCs w:val="24"/>
              </w:rPr>
              <w:t>-</w:t>
            </w:r>
            <w:r w:rsidRPr="00A1520F">
              <w:rPr>
                <w:rFonts w:ascii="Calibri" w:hAnsi="Calibri" w:cs="Calibri"/>
                <w:szCs w:val="24"/>
              </w:rPr>
              <w:t xml:space="preserve">facilitated by </w:t>
            </w:r>
            <w:r w:rsidR="00DC1923">
              <w:rPr>
                <w:rFonts w:ascii="Calibri" w:hAnsi="Calibri" w:cs="Calibri"/>
                <w:szCs w:val="24"/>
              </w:rPr>
              <w:t>two</w:t>
            </w:r>
            <w:r w:rsidRPr="00A1520F">
              <w:rPr>
                <w:rFonts w:ascii="Calibri" w:hAnsi="Calibri" w:cs="Calibri"/>
                <w:szCs w:val="24"/>
              </w:rPr>
              <w:t xml:space="preserve"> trainers, one or both with lived experience. </w:t>
            </w:r>
          </w:p>
        </w:tc>
      </w:tr>
      <w:tr w:rsidR="001F3640" w:rsidRPr="00F143C8" w14:paraId="560B255D" w14:textId="77777777" w:rsidTr="00411FA5">
        <w:tc>
          <w:tcPr>
            <w:cnfStyle w:val="001000000000" w:firstRow="0" w:lastRow="0" w:firstColumn="1" w:lastColumn="0" w:oddVBand="0" w:evenVBand="0" w:oddHBand="0" w:evenHBand="0" w:firstRowFirstColumn="0" w:firstRowLastColumn="0" w:lastRowFirstColumn="0" w:lastRowLastColumn="0"/>
            <w:tcW w:w="2405" w:type="dxa"/>
          </w:tcPr>
          <w:p w14:paraId="0206424B" w14:textId="2D5BDB43" w:rsidR="001F3640" w:rsidRPr="00A1520F" w:rsidRDefault="001F3640" w:rsidP="006D138A">
            <w:pPr>
              <w:rPr>
                <w:rFonts w:ascii="Calibri" w:hAnsi="Calibri" w:cs="Calibri"/>
                <w:szCs w:val="24"/>
              </w:rPr>
            </w:pPr>
            <w:r w:rsidRPr="00A1520F">
              <w:rPr>
                <w:rFonts w:ascii="Calibri" w:hAnsi="Calibri" w:cs="Calibri"/>
                <w:szCs w:val="24"/>
              </w:rPr>
              <w:t>Involvement of people with lived experience in training materials</w:t>
            </w:r>
          </w:p>
        </w:tc>
        <w:tc>
          <w:tcPr>
            <w:tcW w:w="2835" w:type="dxa"/>
            <w:shd w:val="clear" w:color="auto" w:fill="FFFFFF" w:themeFill="background1"/>
          </w:tcPr>
          <w:p w14:paraId="4529F823" w14:textId="77777777" w:rsidR="001F3640" w:rsidRPr="00DC1923" w:rsidRDefault="001F3640" w:rsidP="00803579">
            <w:pPr>
              <w:pStyle w:val="Header"/>
              <w:tabs>
                <w:tab w:val="clear" w:pos="4513"/>
                <w:tab w:val="clear" w:pos="9026"/>
              </w:tabs>
              <w:cnfStyle w:val="000000000000" w:firstRow="0" w:lastRow="0" w:firstColumn="0" w:lastColumn="0" w:oddVBand="0" w:evenVBand="0" w:oddHBand="0" w:evenHBand="0" w:firstRowFirstColumn="0" w:firstRowLastColumn="0" w:lastRowFirstColumn="0" w:lastRowLastColumn="0"/>
              <w:rPr>
                <w:rFonts w:cstheme="minorHAnsi"/>
              </w:rPr>
            </w:pPr>
            <w:r w:rsidRPr="00DC1923">
              <w:rPr>
                <w:rFonts w:cstheme="minorHAnsi"/>
              </w:rPr>
              <w:t>E-learning includes additional people’s stories.</w:t>
            </w:r>
          </w:p>
        </w:tc>
        <w:tc>
          <w:tcPr>
            <w:tcW w:w="3119" w:type="dxa"/>
            <w:shd w:val="clear" w:color="auto" w:fill="FFFFFF" w:themeFill="background1"/>
          </w:tcPr>
          <w:p w14:paraId="7621213A" w14:textId="77777777" w:rsidR="001F3640" w:rsidRPr="00A1520F" w:rsidRDefault="001F3640" w:rsidP="006D138A">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A1520F">
              <w:rPr>
                <w:rFonts w:ascii="Calibri" w:hAnsi="Calibri" w:cs="Calibri"/>
                <w:szCs w:val="24"/>
              </w:rPr>
              <w:t>Films of people sharing their personal experiences of being autistic or having a learning disability throughout the training.</w:t>
            </w:r>
          </w:p>
        </w:tc>
        <w:tc>
          <w:tcPr>
            <w:tcW w:w="3118" w:type="dxa"/>
            <w:shd w:val="clear" w:color="auto" w:fill="FFFFFF" w:themeFill="background1"/>
          </w:tcPr>
          <w:p w14:paraId="70049CBD" w14:textId="3AC71016" w:rsidR="001F3640" w:rsidRPr="00A1520F" w:rsidRDefault="001F3640" w:rsidP="006D138A">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A1520F">
              <w:rPr>
                <w:rFonts w:ascii="Calibri" w:hAnsi="Calibri" w:cs="Calibri"/>
                <w:szCs w:val="24"/>
              </w:rPr>
              <w:t>Films co</w:t>
            </w:r>
            <w:r w:rsidR="007E4F2E">
              <w:rPr>
                <w:rFonts w:ascii="Calibri" w:hAnsi="Calibri" w:cs="Calibri"/>
                <w:szCs w:val="24"/>
              </w:rPr>
              <w:t>-</w:t>
            </w:r>
            <w:r w:rsidRPr="00A1520F">
              <w:rPr>
                <w:rFonts w:ascii="Calibri" w:hAnsi="Calibri" w:cs="Calibri"/>
                <w:szCs w:val="24"/>
              </w:rPr>
              <w:t xml:space="preserve">designed and acted by </w:t>
            </w:r>
            <w:r w:rsidR="00DC1923">
              <w:rPr>
                <w:rFonts w:ascii="Calibri" w:hAnsi="Calibri" w:cs="Calibri"/>
                <w:szCs w:val="24"/>
              </w:rPr>
              <w:t>people with a learning disability</w:t>
            </w:r>
            <w:r w:rsidR="00322FDC">
              <w:rPr>
                <w:rFonts w:ascii="Calibri" w:hAnsi="Calibri" w:cs="Calibri"/>
                <w:szCs w:val="24"/>
              </w:rPr>
              <w:t xml:space="preserve"> form</w:t>
            </w:r>
            <w:r w:rsidRPr="00A1520F">
              <w:rPr>
                <w:rFonts w:ascii="Calibri" w:hAnsi="Calibri" w:cs="Calibri"/>
                <w:szCs w:val="24"/>
              </w:rPr>
              <w:t xml:space="preserve"> part of the training.</w:t>
            </w:r>
          </w:p>
        </w:tc>
        <w:tc>
          <w:tcPr>
            <w:tcW w:w="3119" w:type="dxa"/>
            <w:shd w:val="clear" w:color="auto" w:fill="FFFFFF" w:themeFill="background1"/>
          </w:tcPr>
          <w:p w14:paraId="7BFDE36F" w14:textId="01C0FA79" w:rsidR="001F3640" w:rsidRPr="00A1520F" w:rsidRDefault="001F3640" w:rsidP="006D138A">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A1520F">
              <w:rPr>
                <w:rFonts w:ascii="Calibri" w:hAnsi="Calibri" w:cs="Calibri"/>
                <w:szCs w:val="24"/>
              </w:rPr>
              <w:t>Films of people sharing personal experiences</w:t>
            </w:r>
            <w:r w:rsidR="00322FDC">
              <w:rPr>
                <w:rFonts w:ascii="Calibri" w:hAnsi="Calibri" w:cs="Calibri"/>
                <w:szCs w:val="24"/>
              </w:rPr>
              <w:t xml:space="preserve"> form</w:t>
            </w:r>
            <w:r w:rsidRPr="00A1520F">
              <w:rPr>
                <w:rFonts w:ascii="Calibri" w:hAnsi="Calibri" w:cs="Calibri"/>
                <w:szCs w:val="24"/>
              </w:rPr>
              <w:t xml:space="preserve"> part of the training</w:t>
            </w:r>
            <w:r w:rsidR="007E4F2E">
              <w:rPr>
                <w:rFonts w:ascii="Calibri" w:hAnsi="Calibri" w:cs="Calibri"/>
                <w:szCs w:val="24"/>
              </w:rPr>
              <w:t>.</w:t>
            </w:r>
          </w:p>
        </w:tc>
      </w:tr>
      <w:tr w:rsidR="001F3640" w:rsidRPr="00F143C8" w14:paraId="2DFE11BE" w14:textId="77777777" w:rsidTr="00411FA5">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2405" w:type="dxa"/>
          </w:tcPr>
          <w:p w14:paraId="04A54D5C" w14:textId="77777777" w:rsidR="001F3640" w:rsidRPr="00A1520F" w:rsidRDefault="001F3640" w:rsidP="006D138A">
            <w:pPr>
              <w:rPr>
                <w:rFonts w:ascii="Calibri" w:hAnsi="Calibri" w:cs="Calibri"/>
                <w:szCs w:val="24"/>
              </w:rPr>
            </w:pPr>
            <w:r w:rsidRPr="00A1520F">
              <w:rPr>
                <w:rFonts w:ascii="Calibri" w:hAnsi="Calibri" w:cs="Calibri"/>
                <w:szCs w:val="24"/>
              </w:rPr>
              <w:t>Use of e-learning (non-interactive online learning)</w:t>
            </w:r>
          </w:p>
        </w:tc>
        <w:tc>
          <w:tcPr>
            <w:tcW w:w="2835" w:type="dxa"/>
            <w:shd w:val="clear" w:color="auto" w:fill="E8F1FC"/>
          </w:tcPr>
          <w:p w14:paraId="54957D77" w14:textId="19D57068"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A1520F">
              <w:rPr>
                <w:rFonts w:ascii="Calibri" w:hAnsi="Calibri" w:cs="Calibri"/>
                <w:szCs w:val="24"/>
              </w:rPr>
              <w:t>Yes</w:t>
            </w:r>
            <w:r w:rsidR="00375EE6">
              <w:rPr>
                <w:rFonts w:ascii="Calibri" w:hAnsi="Calibri" w:cs="Calibri"/>
                <w:szCs w:val="24"/>
              </w:rPr>
              <w:t>,</w:t>
            </w:r>
            <w:r w:rsidRPr="00A1520F">
              <w:rPr>
                <w:rFonts w:ascii="Calibri" w:hAnsi="Calibri" w:cs="Calibri"/>
                <w:szCs w:val="24"/>
              </w:rPr>
              <w:t xml:space="preserve"> e-learning precedes face</w:t>
            </w:r>
            <w:r w:rsidR="007E4F2E">
              <w:rPr>
                <w:rFonts w:ascii="Calibri" w:hAnsi="Calibri" w:cs="Calibri"/>
                <w:szCs w:val="24"/>
              </w:rPr>
              <w:t>-</w:t>
            </w:r>
            <w:r w:rsidRPr="00A1520F">
              <w:rPr>
                <w:rFonts w:ascii="Calibri" w:hAnsi="Calibri" w:cs="Calibri"/>
                <w:szCs w:val="24"/>
              </w:rPr>
              <w:t>to</w:t>
            </w:r>
            <w:r w:rsidR="007E4F2E">
              <w:rPr>
                <w:rFonts w:ascii="Calibri" w:hAnsi="Calibri" w:cs="Calibri"/>
                <w:szCs w:val="24"/>
              </w:rPr>
              <w:t>-</w:t>
            </w:r>
            <w:r w:rsidRPr="00A1520F">
              <w:rPr>
                <w:rFonts w:ascii="Calibri" w:hAnsi="Calibri" w:cs="Calibri"/>
                <w:szCs w:val="24"/>
              </w:rPr>
              <w:t>face workshops.</w:t>
            </w:r>
          </w:p>
        </w:tc>
        <w:tc>
          <w:tcPr>
            <w:tcW w:w="3119" w:type="dxa"/>
            <w:shd w:val="clear" w:color="auto" w:fill="E8F1FC"/>
          </w:tcPr>
          <w:p w14:paraId="05FB1D2B" w14:textId="70A8B8A4"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A1520F">
              <w:rPr>
                <w:rFonts w:ascii="Calibri" w:hAnsi="Calibri" w:cs="Calibri"/>
                <w:szCs w:val="24"/>
              </w:rPr>
              <w:t>Yes</w:t>
            </w:r>
            <w:r w:rsidR="00322FDC">
              <w:rPr>
                <w:rFonts w:ascii="Calibri" w:hAnsi="Calibri" w:cs="Calibri"/>
                <w:szCs w:val="24"/>
              </w:rPr>
              <w:t>,</w:t>
            </w:r>
            <w:r w:rsidRPr="00A1520F">
              <w:rPr>
                <w:rFonts w:ascii="Calibri" w:hAnsi="Calibri" w:cs="Calibri"/>
                <w:szCs w:val="24"/>
              </w:rPr>
              <w:t xml:space="preserve"> e-learning precedes tutorial.</w:t>
            </w:r>
          </w:p>
        </w:tc>
        <w:tc>
          <w:tcPr>
            <w:tcW w:w="3118" w:type="dxa"/>
            <w:shd w:val="clear" w:color="auto" w:fill="E8F1FC"/>
          </w:tcPr>
          <w:p w14:paraId="0D9AB36C" w14:textId="66029625"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A1520F">
              <w:rPr>
                <w:rFonts w:ascii="Calibri" w:hAnsi="Calibri" w:cs="Calibri"/>
                <w:szCs w:val="24"/>
              </w:rPr>
              <w:t>No</w:t>
            </w:r>
            <w:r w:rsidR="00322FDC">
              <w:rPr>
                <w:rFonts w:ascii="Calibri" w:hAnsi="Calibri" w:cs="Calibri"/>
                <w:szCs w:val="24"/>
              </w:rPr>
              <w:t>.</w:t>
            </w:r>
          </w:p>
        </w:tc>
        <w:tc>
          <w:tcPr>
            <w:tcW w:w="3119" w:type="dxa"/>
            <w:shd w:val="clear" w:color="auto" w:fill="E8F1FC"/>
          </w:tcPr>
          <w:p w14:paraId="02E1DD93" w14:textId="0C47029B"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A1520F">
              <w:rPr>
                <w:rFonts w:ascii="Calibri" w:hAnsi="Calibri" w:cs="Calibri"/>
                <w:szCs w:val="24"/>
              </w:rPr>
              <w:t>No</w:t>
            </w:r>
            <w:r w:rsidR="00322FDC">
              <w:rPr>
                <w:rFonts w:ascii="Calibri" w:hAnsi="Calibri" w:cs="Calibri"/>
                <w:szCs w:val="24"/>
              </w:rPr>
              <w:t>.</w:t>
            </w:r>
          </w:p>
        </w:tc>
      </w:tr>
      <w:tr w:rsidR="001F3640" w:rsidRPr="00F143C8" w14:paraId="418E5C39" w14:textId="77777777" w:rsidTr="00411FA5">
        <w:tc>
          <w:tcPr>
            <w:cnfStyle w:val="001000000000" w:firstRow="0" w:lastRow="0" w:firstColumn="1" w:lastColumn="0" w:oddVBand="0" w:evenVBand="0" w:oddHBand="0" w:evenHBand="0" w:firstRowFirstColumn="0" w:firstRowLastColumn="0" w:lastRowFirstColumn="0" w:lastRowLastColumn="0"/>
            <w:tcW w:w="2405" w:type="dxa"/>
          </w:tcPr>
          <w:p w14:paraId="06FB687E" w14:textId="43CE7D8E" w:rsidR="001F3640" w:rsidRPr="00A1520F" w:rsidRDefault="001F3640" w:rsidP="006D138A">
            <w:pPr>
              <w:rPr>
                <w:rFonts w:ascii="Calibri" w:hAnsi="Calibri" w:cs="Calibri"/>
                <w:szCs w:val="24"/>
              </w:rPr>
            </w:pPr>
            <w:r w:rsidRPr="00A1520F">
              <w:rPr>
                <w:rFonts w:ascii="Calibri" w:hAnsi="Calibri" w:cs="Calibri"/>
                <w:szCs w:val="24"/>
              </w:rPr>
              <w:t>Face</w:t>
            </w:r>
            <w:r w:rsidR="00375EE6">
              <w:rPr>
                <w:rFonts w:ascii="Calibri" w:hAnsi="Calibri" w:cs="Calibri"/>
                <w:szCs w:val="24"/>
              </w:rPr>
              <w:t>-</w:t>
            </w:r>
            <w:r w:rsidRPr="00A1520F">
              <w:rPr>
                <w:rFonts w:ascii="Calibri" w:hAnsi="Calibri" w:cs="Calibri"/>
                <w:szCs w:val="24"/>
              </w:rPr>
              <w:t>to</w:t>
            </w:r>
            <w:r w:rsidR="00375EE6">
              <w:rPr>
                <w:rFonts w:ascii="Calibri" w:hAnsi="Calibri" w:cs="Calibri"/>
                <w:szCs w:val="24"/>
              </w:rPr>
              <w:t>-</w:t>
            </w:r>
            <w:r w:rsidR="00BD70A9">
              <w:rPr>
                <w:rFonts w:ascii="Calibri" w:hAnsi="Calibri" w:cs="Calibri"/>
                <w:szCs w:val="24"/>
              </w:rPr>
              <w:t>f</w:t>
            </w:r>
            <w:r w:rsidRPr="00A1520F">
              <w:rPr>
                <w:rFonts w:ascii="Calibri" w:hAnsi="Calibri" w:cs="Calibri"/>
                <w:szCs w:val="24"/>
              </w:rPr>
              <w:t>ace (</w:t>
            </w:r>
            <w:r w:rsidR="00DC1923">
              <w:rPr>
                <w:rFonts w:ascii="Calibri" w:hAnsi="Calibri" w:cs="Calibri"/>
                <w:szCs w:val="24"/>
              </w:rPr>
              <w:t>i</w:t>
            </w:r>
            <w:r w:rsidRPr="00A1520F">
              <w:rPr>
                <w:rFonts w:ascii="Calibri" w:hAnsi="Calibri" w:cs="Calibri"/>
                <w:szCs w:val="24"/>
              </w:rPr>
              <w:t>n a room</w:t>
            </w:r>
            <w:r w:rsidR="00322FDC">
              <w:rPr>
                <w:rFonts w:ascii="Calibri" w:hAnsi="Calibri" w:cs="Calibri"/>
                <w:szCs w:val="24"/>
              </w:rPr>
              <w:t>,</w:t>
            </w:r>
            <w:r w:rsidRPr="00A1520F">
              <w:rPr>
                <w:rFonts w:ascii="Calibri" w:hAnsi="Calibri" w:cs="Calibri"/>
                <w:szCs w:val="24"/>
              </w:rPr>
              <w:t xml:space="preserve"> in person) </w:t>
            </w:r>
          </w:p>
        </w:tc>
        <w:tc>
          <w:tcPr>
            <w:tcW w:w="2835" w:type="dxa"/>
            <w:shd w:val="clear" w:color="auto" w:fill="FFFFFF" w:themeFill="background1"/>
          </w:tcPr>
          <w:p w14:paraId="75E4524F" w14:textId="0C12E0C4" w:rsidR="001F3640" w:rsidRPr="00A1520F" w:rsidRDefault="001F3640" w:rsidP="006D138A">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A1520F">
              <w:rPr>
                <w:rFonts w:ascii="Calibri" w:hAnsi="Calibri" w:cs="Calibri"/>
                <w:szCs w:val="24"/>
              </w:rPr>
              <w:t>No (</w:t>
            </w:r>
            <w:r w:rsidR="00DC1923">
              <w:rPr>
                <w:rFonts w:ascii="Calibri" w:hAnsi="Calibri" w:cs="Calibri"/>
                <w:szCs w:val="24"/>
              </w:rPr>
              <w:t>b</w:t>
            </w:r>
            <w:r w:rsidRPr="00A1520F">
              <w:rPr>
                <w:rFonts w:ascii="Calibri" w:hAnsi="Calibri" w:cs="Calibri"/>
                <w:szCs w:val="24"/>
              </w:rPr>
              <w:t>ut some online interactive)</w:t>
            </w:r>
            <w:r w:rsidR="00322FDC">
              <w:rPr>
                <w:rFonts w:ascii="Calibri" w:hAnsi="Calibri" w:cs="Calibri"/>
                <w:szCs w:val="24"/>
              </w:rPr>
              <w:t>.</w:t>
            </w:r>
          </w:p>
        </w:tc>
        <w:tc>
          <w:tcPr>
            <w:tcW w:w="3119" w:type="dxa"/>
            <w:shd w:val="clear" w:color="auto" w:fill="FFFFFF" w:themeFill="background1"/>
          </w:tcPr>
          <w:p w14:paraId="533684CD" w14:textId="4B457CB8" w:rsidR="001F3640" w:rsidRPr="00A1520F" w:rsidRDefault="001F3640" w:rsidP="006D138A">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A1520F">
              <w:rPr>
                <w:rFonts w:ascii="Calibri" w:hAnsi="Calibri" w:cs="Calibri"/>
                <w:szCs w:val="24"/>
              </w:rPr>
              <w:t>No (</w:t>
            </w:r>
            <w:r w:rsidR="00DC1923">
              <w:rPr>
                <w:rFonts w:ascii="Calibri" w:hAnsi="Calibri" w:cs="Calibri"/>
                <w:szCs w:val="24"/>
              </w:rPr>
              <w:t>b</w:t>
            </w:r>
            <w:r w:rsidRPr="00A1520F">
              <w:rPr>
                <w:rFonts w:ascii="Calibri" w:hAnsi="Calibri" w:cs="Calibri"/>
                <w:szCs w:val="24"/>
              </w:rPr>
              <w:t>ut some online interactive)</w:t>
            </w:r>
            <w:r w:rsidR="00322FDC">
              <w:rPr>
                <w:rFonts w:ascii="Calibri" w:hAnsi="Calibri" w:cs="Calibri"/>
                <w:szCs w:val="24"/>
              </w:rPr>
              <w:t>.</w:t>
            </w:r>
          </w:p>
        </w:tc>
        <w:tc>
          <w:tcPr>
            <w:tcW w:w="3118" w:type="dxa"/>
            <w:shd w:val="clear" w:color="auto" w:fill="FFFFFF" w:themeFill="background1"/>
          </w:tcPr>
          <w:p w14:paraId="6D91A016" w14:textId="1B3B9CC6" w:rsidR="001F3640" w:rsidRPr="00A1520F" w:rsidRDefault="001F3640" w:rsidP="006D138A">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A1520F">
              <w:rPr>
                <w:rFonts w:ascii="Calibri" w:hAnsi="Calibri" w:cs="Calibri"/>
                <w:szCs w:val="24"/>
              </w:rPr>
              <w:t>Yes</w:t>
            </w:r>
            <w:r w:rsidR="00322FDC">
              <w:rPr>
                <w:rFonts w:ascii="Calibri" w:hAnsi="Calibri" w:cs="Calibri"/>
                <w:szCs w:val="24"/>
              </w:rPr>
              <w:t>.</w:t>
            </w:r>
          </w:p>
        </w:tc>
        <w:tc>
          <w:tcPr>
            <w:tcW w:w="3119" w:type="dxa"/>
            <w:shd w:val="clear" w:color="auto" w:fill="FFFFFF" w:themeFill="background1"/>
          </w:tcPr>
          <w:p w14:paraId="06B75040" w14:textId="58FA0EB3" w:rsidR="001F3640" w:rsidRPr="002B4255" w:rsidRDefault="001F3640" w:rsidP="002B4255">
            <w:pPr>
              <w:pStyle w:val="Header"/>
              <w:tabs>
                <w:tab w:val="clear" w:pos="4513"/>
                <w:tab w:val="clear" w:pos="9026"/>
              </w:tabs>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2B4255">
              <w:rPr>
                <w:rFonts w:ascii="Calibri" w:hAnsi="Calibri" w:cs="Calibri"/>
                <w:szCs w:val="24"/>
              </w:rPr>
              <w:t>Yes (OR online interactive)</w:t>
            </w:r>
            <w:r w:rsidR="00322FDC">
              <w:rPr>
                <w:rFonts w:ascii="Calibri" w:hAnsi="Calibri" w:cs="Calibri"/>
                <w:szCs w:val="24"/>
              </w:rPr>
              <w:t>.</w:t>
            </w:r>
          </w:p>
        </w:tc>
      </w:tr>
      <w:tr w:rsidR="001F3640" w:rsidRPr="00F143C8" w14:paraId="34B20780" w14:textId="77777777" w:rsidTr="00411FA5">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405" w:type="dxa"/>
          </w:tcPr>
          <w:p w14:paraId="0D74E0A9" w14:textId="79C4809B" w:rsidR="001F3640" w:rsidRPr="00A1520F" w:rsidRDefault="001F3640" w:rsidP="006D138A">
            <w:pPr>
              <w:rPr>
                <w:rFonts w:ascii="Calibri" w:hAnsi="Calibri" w:cs="Calibri"/>
                <w:szCs w:val="24"/>
              </w:rPr>
            </w:pPr>
            <w:r w:rsidRPr="00A1520F">
              <w:rPr>
                <w:rFonts w:ascii="Calibri" w:hAnsi="Calibri" w:cs="Calibri"/>
                <w:szCs w:val="24"/>
              </w:rPr>
              <w:lastRenderedPageBreak/>
              <w:t xml:space="preserve">Online interactive (live but </w:t>
            </w:r>
            <w:proofErr w:type="gramStart"/>
            <w:r w:rsidRPr="00A1520F">
              <w:rPr>
                <w:rFonts w:ascii="Calibri" w:hAnsi="Calibri" w:cs="Calibri"/>
                <w:szCs w:val="24"/>
              </w:rPr>
              <w:t>run on</w:t>
            </w:r>
            <w:proofErr w:type="gramEnd"/>
            <w:r w:rsidRPr="00A1520F">
              <w:rPr>
                <w:rFonts w:ascii="Calibri" w:hAnsi="Calibri" w:cs="Calibri"/>
                <w:szCs w:val="24"/>
              </w:rPr>
              <w:t xml:space="preserve"> </w:t>
            </w:r>
            <w:r w:rsidR="00DC1923">
              <w:rPr>
                <w:rFonts w:ascii="Calibri" w:hAnsi="Calibri" w:cs="Calibri"/>
                <w:szCs w:val="24"/>
              </w:rPr>
              <w:t>MS T</w:t>
            </w:r>
            <w:r w:rsidRPr="00A1520F">
              <w:rPr>
                <w:rFonts w:ascii="Calibri" w:hAnsi="Calibri" w:cs="Calibri"/>
                <w:szCs w:val="24"/>
              </w:rPr>
              <w:t xml:space="preserve">eams or </w:t>
            </w:r>
            <w:r w:rsidR="00DC1923">
              <w:rPr>
                <w:rFonts w:ascii="Calibri" w:hAnsi="Calibri" w:cs="Calibri"/>
                <w:szCs w:val="24"/>
              </w:rPr>
              <w:t>Z</w:t>
            </w:r>
            <w:r w:rsidRPr="00A1520F">
              <w:rPr>
                <w:rFonts w:ascii="Calibri" w:hAnsi="Calibri" w:cs="Calibri"/>
                <w:szCs w:val="24"/>
              </w:rPr>
              <w:t>oom)</w:t>
            </w:r>
          </w:p>
        </w:tc>
        <w:tc>
          <w:tcPr>
            <w:tcW w:w="2835" w:type="dxa"/>
            <w:shd w:val="clear" w:color="auto" w:fill="E8F1FC"/>
          </w:tcPr>
          <w:p w14:paraId="57DB60BA" w14:textId="63B37AD7"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A1520F">
              <w:rPr>
                <w:rFonts w:ascii="Calibri" w:hAnsi="Calibri" w:cs="Calibri"/>
                <w:szCs w:val="24"/>
              </w:rPr>
              <w:t>Yes</w:t>
            </w:r>
            <w:r w:rsidR="00322FDC">
              <w:rPr>
                <w:rFonts w:ascii="Calibri" w:hAnsi="Calibri" w:cs="Calibri"/>
                <w:szCs w:val="24"/>
              </w:rPr>
              <w:t>.</w:t>
            </w:r>
          </w:p>
        </w:tc>
        <w:tc>
          <w:tcPr>
            <w:tcW w:w="3119" w:type="dxa"/>
            <w:shd w:val="clear" w:color="auto" w:fill="E8F1FC"/>
          </w:tcPr>
          <w:p w14:paraId="161A954B" w14:textId="777C642B"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A1520F">
              <w:rPr>
                <w:rFonts w:ascii="Calibri" w:hAnsi="Calibri" w:cs="Calibri"/>
                <w:szCs w:val="24"/>
              </w:rPr>
              <w:t>Yes</w:t>
            </w:r>
            <w:r w:rsidR="00322FDC">
              <w:rPr>
                <w:rFonts w:ascii="Calibri" w:hAnsi="Calibri" w:cs="Calibri"/>
                <w:szCs w:val="24"/>
              </w:rPr>
              <w:t>.</w:t>
            </w:r>
          </w:p>
        </w:tc>
        <w:tc>
          <w:tcPr>
            <w:tcW w:w="3118" w:type="dxa"/>
            <w:shd w:val="clear" w:color="auto" w:fill="E8F1FC"/>
          </w:tcPr>
          <w:p w14:paraId="14DE09EF" w14:textId="7A1BAC32"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A1520F">
              <w:rPr>
                <w:rFonts w:ascii="Calibri" w:hAnsi="Calibri" w:cs="Calibri"/>
                <w:szCs w:val="24"/>
              </w:rPr>
              <w:t>No</w:t>
            </w:r>
            <w:r w:rsidR="00322FDC">
              <w:rPr>
                <w:rFonts w:ascii="Calibri" w:hAnsi="Calibri" w:cs="Calibri"/>
                <w:szCs w:val="24"/>
              </w:rPr>
              <w:t>.</w:t>
            </w:r>
          </w:p>
        </w:tc>
        <w:tc>
          <w:tcPr>
            <w:tcW w:w="3119" w:type="dxa"/>
            <w:shd w:val="clear" w:color="auto" w:fill="E8F1FC"/>
          </w:tcPr>
          <w:p w14:paraId="252FC555" w14:textId="12A9EDA2"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A1520F">
              <w:rPr>
                <w:rFonts w:ascii="Calibri" w:hAnsi="Calibri" w:cs="Calibri"/>
                <w:szCs w:val="24"/>
              </w:rPr>
              <w:t>Yes</w:t>
            </w:r>
            <w:r w:rsidR="00322FDC">
              <w:rPr>
                <w:rFonts w:ascii="Calibri" w:hAnsi="Calibri" w:cs="Calibri"/>
                <w:szCs w:val="24"/>
              </w:rPr>
              <w:t>.</w:t>
            </w:r>
          </w:p>
        </w:tc>
      </w:tr>
      <w:tr w:rsidR="001F3640" w:rsidRPr="00F143C8" w14:paraId="173BA6CD" w14:textId="77777777" w:rsidTr="00411FA5">
        <w:trPr>
          <w:trHeight w:val="784"/>
        </w:trPr>
        <w:tc>
          <w:tcPr>
            <w:cnfStyle w:val="001000000000" w:firstRow="0" w:lastRow="0" w:firstColumn="1" w:lastColumn="0" w:oddVBand="0" w:evenVBand="0" w:oddHBand="0" w:evenHBand="0" w:firstRowFirstColumn="0" w:firstRowLastColumn="0" w:lastRowFirstColumn="0" w:lastRowLastColumn="0"/>
            <w:tcW w:w="2405" w:type="dxa"/>
          </w:tcPr>
          <w:p w14:paraId="2CD68721" w14:textId="75322F4D" w:rsidR="001F3640" w:rsidRPr="00A1520F" w:rsidRDefault="001F3640" w:rsidP="006D138A">
            <w:pPr>
              <w:rPr>
                <w:rFonts w:ascii="Calibri" w:hAnsi="Calibri" w:cs="Calibri"/>
                <w:szCs w:val="24"/>
              </w:rPr>
            </w:pPr>
            <w:r w:rsidRPr="00A1520F">
              <w:rPr>
                <w:rFonts w:ascii="Calibri" w:hAnsi="Calibri" w:cs="Calibri"/>
                <w:szCs w:val="24"/>
              </w:rPr>
              <w:t xml:space="preserve">Hybrid delivery (live workshop in room which is </w:t>
            </w:r>
            <w:proofErr w:type="gramStart"/>
            <w:r w:rsidRPr="00A1520F">
              <w:rPr>
                <w:rFonts w:ascii="Calibri" w:hAnsi="Calibri" w:cs="Calibri"/>
                <w:szCs w:val="24"/>
              </w:rPr>
              <w:t>live</w:t>
            </w:r>
            <w:r w:rsidR="00322FDC">
              <w:rPr>
                <w:rFonts w:ascii="Calibri" w:hAnsi="Calibri" w:cs="Calibri"/>
                <w:szCs w:val="24"/>
              </w:rPr>
              <w:t>-</w:t>
            </w:r>
            <w:r w:rsidRPr="00A1520F">
              <w:rPr>
                <w:rFonts w:ascii="Calibri" w:hAnsi="Calibri" w:cs="Calibri"/>
                <w:szCs w:val="24"/>
              </w:rPr>
              <w:t>streamed</w:t>
            </w:r>
            <w:proofErr w:type="gramEnd"/>
            <w:r w:rsidRPr="00A1520F">
              <w:rPr>
                <w:rFonts w:ascii="Calibri" w:hAnsi="Calibri" w:cs="Calibri"/>
                <w:szCs w:val="24"/>
              </w:rPr>
              <w:t xml:space="preserve"> for online participants)</w:t>
            </w:r>
          </w:p>
        </w:tc>
        <w:tc>
          <w:tcPr>
            <w:tcW w:w="2835" w:type="dxa"/>
            <w:shd w:val="clear" w:color="auto" w:fill="FFFFFF" w:themeFill="background1"/>
          </w:tcPr>
          <w:p w14:paraId="3D0AB75C" w14:textId="1C0E0FE2" w:rsidR="001F3640" w:rsidRPr="00A1520F" w:rsidRDefault="001F3640" w:rsidP="006D138A">
            <w:pPr>
              <w:cnfStyle w:val="000000000000" w:firstRow="0" w:lastRow="0" w:firstColumn="0" w:lastColumn="0" w:oddVBand="0" w:evenVBand="0" w:oddHBand="0" w:evenHBand="0" w:firstRowFirstColumn="0" w:firstRowLastColumn="0" w:lastRowFirstColumn="0" w:lastRowLastColumn="0"/>
              <w:rPr>
                <w:rFonts w:ascii="Calibri" w:hAnsi="Calibri" w:cs="Calibri"/>
                <w:color w:val="FFC000"/>
                <w:szCs w:val="24"/>
              </w:rPr>
            </w:pPr>
            <w:r w:rsidRPr="00A1520F">
              <w:rPr>
                <w:rFonts w:ascii="Calibri" w:hAnsi="Calibri" w:cs="Calibri"/>
                <w:szCs w:val="24"/>
              </w:rPr>
              <w:t>No</w:t>
            </w:r>
            <w:r w:rsidR="00322FDC">
              <w:rPr>
                <w:rFonts w:ascii="Calibri" w:hAnsi="Calibri" w:cs="Calibri"/>
                <w:szCs w:val="24"/>
              </w:rPr>
              <w:t>.</w:t>
            </w:r>
          </w:p>
        </w:tc>
        <w:tc>
          <w:tcPr>
            <w:tcW w:w="3119" w:type="dxa"/>
            <w:shd w:val="clear" w:color="auto" w:fill="FFFFFF" w:themeFill="background1"/>
          </w:tcPr>
          <w:p w14:paraId="5F290B01" w14:textId="62841522" w:rsidR="001F3640" w:rsidRPr="00A1520F" w:rsidRDefault="001F3640" w:rsidP="006D138A">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A1520F">
              <w:rPr>
                <w:rFonts w:ascii="Calibri" w:hAnsi="Calibri" w:cs="Calibri"/>
                <w:szCs w:val="24"/>
              </w:rPr>
              <w:t>No</w:t>
            </w:r>
            <w:r w:rsidR="00322FDC">
              <w:rPr>
                <w:rFonts w:ascii="Calibri" w:hAnsi="Calibri" w:cs="Calibri"/>
                <w:szCs w:val="24"/>
              </w:rPr>
              <w:t>.</w:t>
            </w:r>
          </w:p>
        </w:tc>
        <w:tc>
          <w:tcPr>
            <w:tcW w:w="3118" w:type="dxa"/>
            <w:shd w:val="clear" w:color="auto" w:fill="FFFFFF" w:themeFill="background1"/>
          </w:tcPr>
          <w:p w14:paraId="44980340" w14:textId="002BB6DC" w:rsidR="001F3640" w:rsidRPr="00A1520F" w:rsidRDefault="001F3640" w:rsidP="006D138A">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A1520F">
              <w:rPr>
                <w:rFonts w:ascii="Calibri" w:hAnsi="Calibri" w:cs="Calibri"/>
                <w:szCs w:val="24"/>
              </w:rPr>
              <w:t>No</w:t>
            </w:r>
            <w:r w:rsidR="00322FDC">
              <w:rPr>
                <w:rFonts w:ascii="Calibri" w:hAnsi="Calibri" w:cs="Calibri"/>
                <w:szCs w:val="24"/>
              </w:rPr>
              <w:t>.</w:t>
            </w:r>
          </w:p>
        </w:tc>
        <w:tc>
          <w:tcPr>
            <w:tcW w:w="3119" w:type="dxa"/>
            <w:shd w:val="clear" w:color="auto" w:fill="FFFFFF" w:themeFill="background1"/>
          </w:tcPr>
          <w:p w14:paraId="16C17895" w14:textId="2812D2EA" w:rsidR="001F3640" w:rsidRPr="00A1520F" w:rsidRDefault="001F3640" w:rsidP="006D138A">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A1520F">
              <w:rPr>
                <w:rFonts w:ascii="Calibri" w:hAnsi="Calibri" w:cs="Calibri"/>
                <w:szCs w:val="24"/>
              </w:rPr>
              <w:t>No</w:t>
            </w:r>
            <w:r w:rsidR="00322FDC">
              <w:rPr>
                <w:rFonts w:ascii="Calibri" w:hAnsi="Calibri" w:cs="Calibri"/>
                <w:szCs w:val="24"/>
              </w:rPr>
              <w:t>.</w:t>
            </w:r>
          </w:p>
        </w:tc>
      </w:tr>
      <w:tr w:rsidR="002E2330" w:rsidRPr="00F143C8" w14:paraId="2813D6AC" w14:textId="77777777" w:rsidTr="00411FA5">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2405" w:type="dxa"/>
          </w:tcPr>
          <w:p w14:paraId="4669C64F" w14:textId="292F0239" w:rsidR="002E2330" w:rsidRPr="00A1520F" w:rsidRDefault="002E2330" w:rsidP="006D138A">
            <w:pPr>
              <w:rPr>
                <w:rFonts w:ascii="Calibri" w:hAnsi="Calibri" w:cs="Calibri"/>
                <w:szCs w:val="24"/>
              </w:rPr>
            </w:pPr>
            <w:r>
              <w:rPr>
                <w:rFonts w:ascii="Calibri" w:hAnsi="Calibri" w:cs="Calibri"/>
                <w:szCs w:val="24"/>
              </w:rPr>
              <w:t xml:space="preserve">Learning </w:t>
            </w:r>
            <w:r w:rsidR="00DC1923">
              <w:rPr>
                <w:rFonts w:ascii="Calibri" w:hAnsi="Calibri" w:cs="Calibri"/>
                <w:szCs w:val="24"/>
              </w:rPr>
              <w:t>m</w:t>
            </w:r>
            <w:r>
              <w:rPr>
                <w:rFonts w:ascii="Calibri" w:hAnsi="Calibri" w:cs="Calibri"/>
                <w:szCs w:val="24"/>
              </w:rPr>
              <w:t>aterials provided after training</w:t>
            </w:r>
          </w:p>
        </w:tc>
        <w:tc>
          <w:tcPr>
            <w:tcW w:w="2835" w:type="dxa"/>
            <w:shd w:val="clear" w:color="auto" w:fill="E8F1FC"/>
          </w:tcPr>
          <w:p w14:paraId="62E9B218" w14:textId="18B517B4" w:rsidR="002E2330" w:rsidRPr="00A1520F" w:rsidRDefault="00992A76"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Case studies and information</w:t>
            </w:r>
            <w:r w:rsidR="00856DDE">
              <w:rPr>
                <w:rFonts w:ascii="Calibri" w:hAnsi="Calibri" w:cs="Calibri"/>
                <w:szCs w:val="24"/>
              </w:rPr>
              <w:t xml:space="preserve"> from training</w:t>
            </w:r>
            <w:r>
              <w:rPr>
                <w:rFonts w:ascii="Calibri" w:hAnsi="Calibri" w:cs="Calibri"/>
                <w:szCs w:val="24"/>
              </w:rPr>
              <w:t xml:space="preserve"> on Learning Management </w:t>
            </w:r>
            <w:r w:rsidR="00DB5921">
              <w:rPr>
                <w:rFonts w:ascii="Calibri" w:hAnsi="Calibri" w:cs="Calibri"/>
                <w:szCs w:val="24"/>
              </w:rPr>
              <w:t xml:space="preserve">System. </w:t>
            </w:r>
          </w:p>
        </w:tc>
        <w:tc>
          <w:tcPr>
            <w:tcW w:w="3119" w:type="dxa"/>
            <w:shd w:val="clear" w:color="auto" w:fill="E8F1FC"/>
          </w:tcPr>
          <w:p w14:paraId="3A62240D" w14:textId="37F88B84" w:rsidR="002E2330" w:rsidRPr="00A1520F" w:rsidRDefault="00992A76"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Guidebook with materials and links</w:t>
            </w:r>
            <w:r w:rsidR="00322FDC">
              <w:rPr>
                <w:rFonts w:ascii="Calibri" w:hAnsi="Calibri" w:cs="Calibri"/>
                <w:szCs w:val="24"/>
              </w:rPr>
              <w:t>.</w:t>
            </w:r>
          </w:p>
        </w:tc>
        <w:tc>
          <w:tcPr>
            <w:tcW w:w="3118" w:type="dxa"/>
            <w:shd w:val="clear" w:color="auto" w:fill="E8F1FC"/>
          </w:tcPr>
          <w:p w14:paraId="620DDEB0" w14:textId="550D07D7" w:rsidR="002E2330" w:rsidRPr="00A1520F" w:rsidRDefault="00CD1AC8"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Power</w:t>
            </w:r>
            <w:r w:rsidR="00F8754D">
              <w:rPr>
                <w:rFonts w:ascii="Calibri" w:hAnsi="Calibri" w:cs="Calibri"/>
                <w:szCs w:val="24"/>
              </w:rPr>
              <w:t>P</w:t>
            </w:r>
            <w:r>
              <w:rPr>
                <w:rFonts w:ascii="Calibri" w:hAnsi="Calibri" w:cs="Calibri"/>
                <w:szCs w:val="24"/>
              </w:rPr>
              <w:t>oints provided</w:t>
            </w:r>
            <w:r w:rsidR="00322FDC">
              <w:rPr>
                <w:rFonts w:ascii="Calibri" w:hAnsi="Calibri" w:cs="Calibri"/>
                <w:szCs w:val="24"/>
              </w:rPr>
              <w:t>.</w:t>
            </w:r>
          </w:p>
        </w:tc>
        <w:tc>
          <w:tcPr>
            <w:tcW w:w="3119" w:type="dxa"/>
            <w:shd w:val="clear" w:color="auto" w:fill="E8F1FC"/>
          </w:tcPr>
          <w:p w14:paraId="4924E938" w14:textId="6FF2A87B" w:rsidR="002E2330" w:rsidRPr="00A1520F" w:rsidRDefault="00CD1AC8"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Handbook provided</w:t>
            </w:r>
            <w:r w:rsidR="00322FDC">
              <w:rPr>
                <w:rFonts w:ascii="Calibri" w:hAnsi="Calibri" w:cs="Calibri"/>
                <w:szCs w:val="24"/>
              </w:rPr>
              <w:t>.</w:t>
            </w:r>
          </w:p>
        </w:tc>
      </w:tr>
      <w:tr w:rsidR="001F3640" w:rsidRPr="00F143C8" w14:paraId="79A57D14" w14:textId="77777777" w:rsidTr="00411FA5">
        <w:tc>
          <w:tcPr>
            <w:cnfStyle w:val="001000000000" w:firstRow="0" w:lastRow="0" w:firstColumn="1" w:lastColumn="0" w:oddVBand="0" w:evenVBand="0" w:oddHBand="0" w:evenHBand="0" w:firstRowFirstColumn="0" w:firstRowLastColumn="0" w:lastRowFirstColumn="0" w:lastRowLastColumn="0"/>
            <w:tcW w:w="2405" w:type="dxa"/>
          </w:tcPr>
          <w:p w14:paraId="667AC290" w14:textId="77777777" w:rsidR="001F3640" w:rsidRPr="00A1520F" w:rsidRDefault="001F3640" w:rsidP="006D138A">
            <w:pPr>
              <w:rPr>
                <w:rFonts w:ascii="Calibri" w:hAnsi="Calibri" w:cs="Calibri"/>
                <w:szCs w:val="24"/>
              </w:rPr>
            </w:pPr>
            <w:r w:rsidRPr="00A1520F">
              <w:rPr>
                <w:rFonts w:ascii="Calibri" w:hAnsi="Calibri" w:cs="Calibri"/>
                <w:szCs w:val="24"/>
              </w:rPr>
              <w:t xml:space="preserve">Length of learning time </w:t>
            </w:r>
          </w:p>
        </w:tc>
        <w:tc>
          <w:tcPr>
            <w:tcW w:w="2835" w:type="dxa"/>
            <w:shd w:val="clear" w:color="auto" w:fill="FFFFFF" w:themeFill="background1"/>
          </w:tcPr>
          <w:p w14:paraId="09F76511" w14:textId="77777777" w:rsidR="00BF1248" w:rsidRPr="00A1520F" w:rsidRDefault="001F3640" w:rsidP="00091B0D">
            <w:pPr>
              <w:pStyle w:val="CommentText"/>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A1520F">
              <w:rPr>
                <w:rFonts w:ascii="Calibri" w:hAnsi="Calibri" w:cs="Calibri"/>
                <w:sz w:val="24"/>
                <w:szCs w:val="24"/>
              </w:rPr>
              <w:t xml:space="preserve">6 hours </w:t>
            </w:r>
          </w:p>
          <w:p w14:paraId="21E11DB0" w14:textId="4B366DAB" w:rsidR="00091B0D" w:rsidRPr="00A1520F" w:rsidRDefault="00091B0D" w:rsidP="00D66F31">
            <w:pPr>
              <w:pStyle w:val="CommentText"/>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A1520F">
              <w:rPr>
                <w:rFonts w:ascii="Calibri" w:hAnsi="Calibri" w:cs="Calibri"/>
                <w:sz w:val="24"/>
                <w:szCs w:val="24"/>
              </w:rPr>
              <w:t>(based on 1.5 hours e</w:t>
            </w:r>
            <w:r w:rsidR="00C0312A" w:rsidRPr="00A1520F">
              <w:rPr>
                <w:rFonts w:ascii="Calibri" w:hAnsi="Calibri" w:cs="Calibri"/>
                <w:sz w:val="24"/>
                <w:szCs w:val="24"/>
              </w:rPr>
              <w:t>-</w:t>
            </w:r>
            <w:r w:rsidRPr="00A1520F">
              <w:rPr>
                <w:rFonts w:ascii="Calibri" w:hAnsi="Calibri" w:cs="Calibri"/>
                <w:sz w:val="24"/>
                <w:szCs w:val="24"/>
              </w:rPr>
              <w:t xml:space="preserve"> learning plus </w:t>
            </w:r>
            <w:r w:rsidR="00C0312A" w:rsidRPr="00A1520F">
              <w:rPr>
                <w:rFonts w:ascii="Calibri" w:hAnsi="Calibri" w:cs="Calibri"/>
                <w:sz w:val="24"/>
                <w:szCs w:val="24"/>
              </w:rPr>
              <w:t>1</w:t>
            </w:r>
            <w:r w:rsidRPr="00A1520F">
              <w:rPr>
                <w:rFonts w:ascii="Calibri" w:hAnsi="Calibri" w:cs="Calibri"/>
                <w:sz w:val="24"/>
                <w:szCs w:val="24"/>
              </w:rPr>
              <w:t>.5 hour</w:t>
            </w:r>
            <w:r w:rsidR="00C0312A" w:rsidRPr="00A1520F">
              <w:rPr>
                <w:rFonts w:ascii="Calibri" w:hAnsi="Calibri" w:cs="Calibri"/>
                <w:sz w:val="24"/>
                <w:szCs w:val="24"/>
              </w:rPr>
              <w:t>s</w:t>
            </w:r>
            <w:r w:rsidR="002E6184" w:rsidRPr="00A1520F">
              <w:rPr>
                <w:rFonts w:ascii="Calibri" w:hAnsi="Calibri" w:cs="Calibri"/>
                <w:sz w:val="24"/>
                <w:szCs w:val="24"/>
              </w:rPr>
              <w:t xml:space="preserve"> tutoria</w:t>
            </w:r>
            <w:r w:rsidR="00BF1248" w:rsidRPr="00A1520F">
              <w:rPr>
                <w:rFonts w:ascii="Calibri" w:hAnsi="Calibri" w:cs="Calibri"/>
                <w:sz w:val="24"/>
                <w:szCs w:val="24"/>
              </w:rPr>
              <w:t>l for each module</w:t>
            </w:r>
            <w:r w:rsidRPr="00A1520F">
              <w:rPr>
                <w:rFonts w:ascii="Calibri" w:hAnsi="Calibri" w:cs="Calibri"/>
                <w:sz w:val="24"/>
                <w:szCs w:val="24"/>
              </w:rPr>
              <w:t>)</w:t>
            </w:r>
            <w:r w:rsidR="00322FDC">
              <w:rPr>
                <w:rFonts w:ascii="Calibri" w:hAnsi="Calibri" w:cs="Calibri"/>
                <w:sz w:val="24"/>
                <w:szCs w:val="24"/>
              </w:rPr>
              <w:t>.</w:t>
            </w:r>
          </w:p>
          <w:p w14:paraId="0E870214" w14:textId="543CC04E" w:rsidR="001F3640" w:rsidRPr="00A1520F" w:rsidRDefault="001F3640" w:rsidP="006D138A">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p>
        </w:tc>
        <w:tc>
          <w:tcPr>
            <w:tcW w:w="3119" w:type="dxa"/>
            <w:shd w:val="clear" w:color="auto" w:fill="FFFFFF" w:themeFill="background1"/>
          </w:tcPr>
          <w:p w14:paraId="6CC77DCA" w14:textId="77777777" w:rsidR="00FC09E3" w:rsidRPr="00A1520F" w:rsidRDefault="001F3640" w:rsidP="00FC09E3">
            <w:pPr>
              <w:pStyle w:val="CommentText"/>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A1520F">
              <w:rPr>
                <w:rFonts w:ascii="Calibri" w:hAnsi="Calibri" w:cs="Calibri"/>
                <w:sz w:val="24"/>
                <w:szCs w:val="24"/>
              </w:rPr>
              <w:t>2 hours</w:t>
            </w:r>
            <w:r w:rsidR="00FC09E3" w:rsidRPr="00A1520F">
              <w:rPr>
                <w:rFonts w:ascii="Calibri" w:hAnsi="Calibri" w:cs="Calibri"/>
                <w:sz w:val="24"/>
                <w:szCs w:val="24"/>
              </w:rPr>
              <w:t xml:space="preserve"> </w:t>
            </w:r>
          </w:p>
          <w:p w14:paraId="268AFED6" w14:textId="5C68A7AC" w:rsidR="00FC09E3" w:rsidRPr="00A1520F" w:rsidRDefault="001C06F2" w:rsidP="00FC09E3">
            <w:pPr>
              <w:pStyle w:val="CommentText"/>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A1520F">
              <w:rPr>
                <w:rFonts w:ascii="Calibri" w:hAnsi="Calibri" w:cs="Calibri"/>
                <w:sz w:val="24"/>
                <w:szCs w:val="24"/>
              </w:rPr>
              <w:t>(</w:t>
            </w:r>
            <w:proofErr w:type="gramStart"/>
            <w:r w:rsidR="00FC09E3" w:rsidRPr="00A1520F">
              <w:rPr>
                <w:rFonts w:ascii="Calibri" w:hAnsi="Calibri" w:cs="Calibri"/>
                <w:sz w:val="24"/>
                <w:szCs w:val="24"/>
              </w:rPr>
              <w:t>based</w:t>
            </w:r>
            <w:proofErr w:type="gramEnd"/>
            <w:r w:rsidR="00FC09E3" w:rsidRPr="00A1520F">
              <w:rPr>
                <w:rFonts w:ascii="Calibri" w:hAnsi="Calibri" w:cs="Calibri"/>
                <w:sz w:val="24"/>
                <w:szCs w:val="24"/>
              </w:rPr>
              <w:t xml:space="preserve"> on 1.5 hours e</w:t>
            </w:r>
            <w:r w:rsidR="00322FDC">
              <w:rPr>
                <w:rFonts w:ascii="Calibri" w:hAnsi="Calibri" w:cs="Calibri"/>
                <w:sz w:val="24"/>
                <w:szCs w:val="24"/>
              </w:rPr>
              <w:t>-</w:t>
            </w:r>
            <w:r w:rsidR="00FC09E3" w:rsidRPr="00A1520F">
              <w:rPr>
                <w:rFonts w:ascii="Calibri" w:hAnsi="Calibri" w:cs="Calibri"/>
                <w:sz w:val="24"/>
                <w:szCs w:val="24"/>
              </w:rPr>
              <w:t xml:space="preserve">learning plus </w:t>
            </w:r>
            <w:r w:rsidRPr="00A1520F">
              <w:rPr>
                <w:rFonts w:ascii="Calibri" w:hAnsi="Calibri" w:cs="Calibri"/>
                <w:sz w:val="24"/>
                <w:szCs w:val="24"/>
              </w:rPr>
              <w:t xml:space="preserve">0.5 </w:t>
            </w:r>
            <w:r w:rsidR="00FC09E3" w:rsidRPr="00A1520F">
              <w:rPr>
                <w:rFonts w:ascii="Calibri" w:hAnsi="Calibri" w:cs="Calibri"/>
                <w:sz w:val="24"/>
                <w:szCs w:val="24"/>
              </w:rPr>
              <w:t xml:space="preserve">hour </w:t>
            </w:r>
            <w:r w:rsidRPr="00A1520F">
              <w:rPr>
                <w:rFonts w:ascii="Calibri" w:hAnsi="Calibri" w:cs="Calibri"/>
                <w:sz w:val="24"/>
                <w:szCs w:val="24"/>
              </w:rPr>
              <w:t>webinar)</w:t>
            </w:r>
            <w:r w:rsidR="00322FDC">
              <w:rPr>
                <w:rFonts w:ascii="Calibri" w:hAnsi="Calibri" w:cs="Calibri"/>
                <w:sz w:val="24"/>
                <w:szCs w:val="24"/>
              </w:rPr>
              <w:t>.</w:t>
            </w:r>
          </w:p>
          <w:p w14:paraId="6C678517" w14:textId="3D5F1303" w:rsidR="001F3640" w:rsidRPr="00A1520F" w:rsidRDefault="001F3640" w:rsidP="006D138A">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p>
        </w:tc>
        <w:tc>
          <w:tcPr>
            <w:tcW w:w="3118" w:type="dxa"/>
            <w:shd w:val="clear" w:color="auto" w:fill="FFFFFF" w:themeFill="background1"/>
          </w:tcPr>
          <w:p w14:paraId="5A69BCAA" w14:textId="668D5D18" w:rsidR="001F3640" w:rsidRPr="00A1520F" w:rsidRDefault="001F3640" w:rsidP="006D138A">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A1520F">
              <w:rPr>
                <w:rFonts w:ascii="Calibri" w:hAnsi="Calibri" w:cs="Calibri"/>
                <w:szCs w:val="24"/>
              </w:rPr>
              <w:t>3.5 hours</w:t>
            </w:r>
            <w:r w:rsidR="00322FDC">
              <w:rPr>
                <w:rFonts w:ascii="Calibri" w:hAnsi="Calibri" w:cs="Calibri"/>
                <w:szCs w:val="24"/>
              </w:rPr>
              <w:t>.</w:t>
            </w:r>
          </w:p>
        </w:tc>
        <w:tc>
          <w:tcPr>
            <w:tcW w:w="3119" w:type="dxa"/>
            <w:shd w:val="clear" w:color="auto" w:fill="FFFFFF" w:themeFill="background1"/>
          </w:tcPr>
          <w:p w14:paraId="2577A299" w14:textId="58394FA3" w:rsidR="001F3640" w:rsidRPr="00A1520F" w:rsidRDefault="001F3640" w:rsidP="006D138A">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A1520F">
              <w:rPr>
                <w:rFonts w:ascii="Calibri" w:hAnsi="Calibri" w:cs="Calibri"/>
                <w:szCs w:val="24"/>
              </w:rPr>
              <w:t>3.5 hours</w:t>
            </w:r>
            <w:r w:rsidR="00322FDC">
              <w:rPr>
                <w:rFonts w:ascii="Calibri" w:hAnsi="Calibri" w:cs="Calibri"/>
                <w:szCs w:val="24"/>
              </w:rPr>
              <w:t>.</w:t>
            </w:r>
          </w:p>
        </w:tc>
      </w:tr>
      <w:tr w:rsidR="001F3640" w:rsidRPr="00F143C8" w14:paraId="65973832" w14:textId="77777777" w:rsidTr="00411FA5">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405" w:type="dxa"/>
          </w:tcPr>
          <w:p w14:paraId="5CBC5CA1" w14:textId="77777777" w:rsidR="001F3640" w:rsidRPr="00A1520F" w:rsidRDefault="001F3640" w:rsidP="006D138A">
            <w:pPr>
              <w:rPr>
                <w:rFonts w:ascii="Calibri" w:hAnsi="Calibri" w:cs="Calibri"/>
                <w:szCs w:val="24"/>
              </w:rPr>
            </w:pPr>
            <w:r w:rsidRPr="00A1520F">
              <w:rPr>
                <w:rFonts w:ascii="Calibri" w:hAnsi="Calibri" w:cs="Calibri"/>
                <w:szCs w:val="24"/>
              </w:rPr>
              <w:t xml:space="preserve">T1 incorporated into T2 </w:t>
            </w:r>
          </w:p>
        </w:tc>
        <w:tc>
          <w:tcPr>
            <w:tcW w:w="2835" w:type="dxa"/>
            <w:shd w:val="clear" w:color="auto" w:fill="E8F1FC"/>
          </w:tcPr>
          <w:p w14:paraId="413A69C6" w14:textId="1A283498"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A1520F">
              <w:rPr>
                <w:rFonts w:ascii="Calibri" w:hAnsi="Calibri" w:cs="Calibri"/>
                <w:szCs w:val="24"/>
              </w:rPr>
              <w:t>N</w:t>
            </w:r>
            <w:r w:rsidR="00DC1923">
              <w:rPr>
                <w:rFonts w:ascii="Calibri" w:hAnsi="Calibri" w:cs="Calibri"/>
                <w:szCs w:val="24"/>
              </w:rPr>
              <w:t>/</w:t>
            </w:r>
            <w:r w:rsidRPr="00A1520F">
              <w:rPr>
                <w:rFonts w:ascii="Calibri" w:hAnsi="Calibri" w:cs="Calibri"/>
                <w:szCs w:val="24"/>
              </w:rPr>
              <w:t>A</w:t>
            </w:r>
          </w:p>
        </w:tc>
        <w:tc>
          <w:tcPr>
            <w:tcW w:w="3119" w:type="dxa"/>
            <w:shd w:val="clear" w:color="auto" w:fill="E8F1FC"/>
          </w:tcPr>
          <w:p w14:paraId="78F8B03C" w14:textId="4C8137FE" w:rsidR="001F3640" w:rsidRPr="00A1520F" w:rsidRDefault="00F8754D"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N</w:t>
            </w:r>
            <w:r w:rsidR="00DC1923">
              <w:rPr>
                <w:rFonts w:ascii="Calibri" w:hAnsi="Calibri" w:cs="Calibri"/>
                <w:szCs w:val="24"/>
              </w:rPr>
              <w:t>/</w:t>
            </w:r>
            <w:r w:rsidR="00811695">
              <w:rPr>
                <w:rFonts w:ascii="Calibri" w:hAnsi="Calibri" w:cs="Calibri"/>
                <w:szCs w:val="24"/>
              </w:rPr>
              <w:t>A</w:t>
            </w:r>
          </w:p>
        </w:tc>
        <w:tc>
          <w:tcPr>
            <w:tcW w:w="3118" w:type="dxa"/>
            <w:shd w:val="clear" w:color="auto" w:fill="E8F1FC"/>
          </w:tcPr>
          <w:p w14:paraId="778DEFCB" w14:textId="2BA87CF4"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A1520F">
              <w:rPr>
                <w:rFonts w:ascii="Calibri" w:hAnsi="Calibri" w:cs="Calibri"/>
                <w:szCs w:val="24"/>
              </w:rPr>
              <w:t>N</w:t>
            </w:r>
            <w:r w:rsidR="00DC1923">
              <w:rPr>
                <w:rFonts w:ascii="Calibri" w:hAnsi="Calibri" w:cs="Calibri"/>
                <w:szCs w:val="24"/>
              </w:rPr>
              <w:t>/</w:t>
            </w:r>
            <w:r w:rsidRPr="00A1520F">
              <w:rPr>
                <w:rFonts w:ascii="Calibri" w:hAnsi="Calibri" w:cs="Calibri"/>
                <w:szCs w:val="24"/>
              </w:rPr>
              <w:t>A</w:t>
            </w:r>
          </w:p>
        </w:tc>
        <w:tc>
          <w:tcPr>
            <w:tcW w:w="3119" w:type="dxa"/>
            <w:shd w:val="clear" w:color="auto" w:fill="E8F1FC"/>
          </w:tcPr>
          <w:p w14:paraId="1B3544A5" w14:textId="2BF1991F" w:rsidR="001F3640" w:rsidRPr="00A1520F" w:rsidRDefault="001F3640" w:rsidP="006D138A">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A1520F">
              <w:rPr>
                <w:rFonts w:ascii="Calibri" w:hAnsi="Calibri" w:cs="Calibri"/>
                <w:szCs w:val="24"/>
              </w:rPr>
              <w:t>N</w:t>
            </w:r>
            <w:r w:rsidR="00DC1923">
              <w:rPr>
                <w:rFonts w:ascii="Calibri" w:hAnsi="Calibri" w:cs="Calibri"/>
                <w:szCs w:val="24"/>
              </w:rPr>
              <w:t>/</w:t>
            </w:r>
            <w:r w:rsidRPr="00A1520F">
              <w:rPr>
                <w:rFonts w:ascii="Calibri" w:hAnsi="Calibri" w:cs="Calibri"/>
                <w:szCs w:val="24"/>
              </w:rPr>
              <w:t>A</w:t>
            </w:r>
          </w:p>
        </w:tc>
      </w:tr>
      <w:tr w:rsidR="001F3640" w:rsidRPr="00F143C8" w14:paraId="5464202D" w14:textId="77777777" w:rsidTr="00411FA5">
        <w:tc>
          <w:tcPr>
            <w:cnfStyle w:val="001000000000" w:firstRow="0" w:lastRow="0" w:firstColumn="1" w:lastColumn="0" w:oddVBand="0" w:evenVBand="0" w:oddHBand="0" w:evenHBand="0" w:firstRowFirstColumn="0" w:firstRowLastColumn="0" w:lastRowFirstColumn="0" w:lastRowLastColumn="0"/>
            <w:tcW w:w="2405" w:type="dxa"/>
          </w:tcPr>
          <w:p w14:paraId="7553B03A" w14:textId="2568F86F" w:rsidR="001F3640" w:rsidRPr="00A1520F" w:rsidRDefault="001F3640" w:rsidP="006D138A">
            <w:pPr>
              <w:rPr>
                <w:rFonts w:ascii="Calibri" w:hAnsi="Calibri" w:cs="Calibri"/>
                <w:szCs w:val="24"/>
              </w:rPr>
            </w:pPr>
            <w:r w:rsidRPr="00A1520F">
              <w:rPr>
                <w:rFonts w:ascii="Calibri" w:hAnsi="Calibri" w:cs="Calibri"/>
                <w:szCs w:val="24"/>
              </w:rPr>
              <w:t xml:space="preserve">Number of participants </w:t>
            </w:r>
          </w:p>
          <w:p w14:paraId="269C87A6" w14:textId="77777777" w:rsidR="001F3640" w:rsidRPr="00A1520F" w:rsidRDefault="001F3640" w:rsidP="006D138A">
            <w:pPr>
              <w:rPr>
                <w:rFonts w:ascii="Calibri" w:hAnsi="Calibri" w:cs="Calibri"/>
                <w:szCs w:val="24"/>
              </w:rPr>
            </w:pPr>
            <w:r w:rsidRPr="00A1520F">
              <w:rPr>
                <w:rFonts w:ascii="Calibri" w:hAnsi="Calibri" w:cs="Calibri"/>
                <w:szCs w:val="24"/>
              </w:rPr>
              <w:t xml:space="preserve"> </w:t>
            </w:r>
          </w:p>
        </w:tc>
        <w:tc>
          <w:tcPr>
            <w:tcW w:w="2835" w:type="dxa"/>
            <w:shd w:val="clear" w:color="auto" w:fill="FFFFFF" w:themeFill="background1"/>
          </w:tcPr>
          <w:p w14:paraId="5E0CB868" w14:textId="29B10BF7" w:rsidR="001F3640" w:rsidRPr="00A1520F" w:rsidRDefault="001F3640" w:rsidP="006D138A">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A1520F">
              <w:rPr>
                <w:rFonts w:ascii="Calibri" w:hAnsi="Calibri" w:cs="Calibri"/>
                <w:szCs w:val="24"/>
              </w:rPr>
              <w:t>10-15 per tutorial</w:t>
            </w:r>
            <w:r w:rsidR="00322FDC">
              <w:rPr>
                <w:rFonts w:ascii="Calibri" w:hAnsi="Calibri" w:cs="Calibri"/>
                <w:szCs w:val="24"/>
              </w:rPr>
              <w:t>.</w:t>
            </w:r>
          </w:p>
        </w:tc>
        <w:tc>
          <w:tcPr>
            <w:tcW w:w="3119" w:type="dxa"/>
            <w:shd w:val="clear" w:color="auto" w:fill="FFFFFF" w:themeFill="background1"/>
          </w:tcPr>
          <w:p w14:paraId="290B441A" w14:textId="6E5BF39A" w:rsidR="001F3640" w:rsidRPr="00A1520F" w:rsidRDefault="00B714A8" w:rsidP="006D138A">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On average</w:t>
            </w:r>
            <w:r w:rsidR="001F3640" w:rsidRPr="00A1520F">
              <w:rPr>
                <w:rFonts w:ascii="Calibri" w:hAnsi="Calibri" w:cs="Calibri"/>
                <w:szCs w:val="24"/>
              </w:rPr>
              <w:t xml:space="preserve"> </w:t>
            </w:r>
            <w:r>
              <w:rPr>
                <w:rFonts w:ascii="Calibri" w:hAnsi="Calibri" w:cs="Calibri"/>
                <w:szCs w:val="24"/>
              </w:rPr>
              <w:t>1</w:t>
            </w:r>
            <w:r w:rsidR="001F3640" w:rsidRPr="00A1520F">
              <w:rPr>
                <w:rFonts w:ascii="Calibri" w:hAnsi="Calibri" w:cs="Calibri"/>
                <w:szCs w:val="24"/>
              </w:rPr>
              <w:t>5 per tutorial</w:t>
            </w:r>
            <w:r>
              <w:rPr>
                <w:rFonts w:ascii="Calibri" w:hAnsi="Calibri" w:cs="Calibri"/>
                <w:szCs w:val="24"/>
              </w:rPr>
              <w:t xml:space="preserve"> (but this could be up to 100)</w:t>
            </w:r>
            <w:r w:rsidR="001F3640" w:rsidRPr="00A1520F">
              <w:rPr>
                <w:rFonts w:ascii="Calibri" w:hAnsi="Calibri" w:cs="Calibri"/>
                <w:szCs w:val="24"/>
              </w:rPr>
              <w:t xml:space="preserve">. </w:t>
            </w:r>
          </w:p>
        </w:tc>
        <w:tc>
          <w:tcPr>
            <w:tcW w:w="3118" w:type="dxa"/>
            <w:shd w:val="clear" w:color="auto" w:fill="FFFFFF" w:themeFill="background1"/>
          </w:tcPr>
          <w:p w14:paraId="30405683" w14:textId="12D65E09" w:rsidR="001F3640" w:rsidRPr="00A1520F" w:rsidRDefault="001F3640" w:rsidP="00322FDC">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A1520F">
              <w:rPr>
                <w:rFonts w:ascii="Calibri" w:hAnsi="Calibri" w:cs="Calibri"/>
                <w:szCs w:val="24"/>
              </w:rPr>
              <w:t>Up to 25 (in non-</w:t>
            </w:r>
            <w:r w:rsidR="00322FDC">
              <w:rPr>
                <w:rFonts w:ascii="Calibri" w:hAnsi="Calibri" w:cs="Calibri"/>
                <w:szCs w:val="24"/>
              </w:rPr>
              <w:t>COVID</w:t>
            </w:r>
            <w:r w:rsidR="00322FDC" w:rsidRPr="00A1520F">
              <w:rPr>
                <w:rFonts w:ascii="Calibri" w:hAnsi="Calibri" w:cs="Calibri"/>
                <w:szCs w:val="24"/>
              </w:rPr>
              <w:t xml:space="preserve"> </w:t>
            </w:r>
            <w:r w:rsidRPr="00A1520F">
              <w:rPr>
                <w:rFonts w:ascii="Calibri" w:hAnsi="Calibri" w:cs="Calibri"/>
                <w:szCs w:val="24"/>
              </w:rPr>
              <w:t>times)</w:t>
            </w:r>
            <w:r w:rsidR="00322FDC">
              <w:rPr>
                <w:rFonts w:ascii="Calibri" w:hAnsi="Calibri" w:cs="Calibri"/>
                <w:szCs w:val="24"/>
              </w:rPr>
              <w:t>.</w:t>
            </w:r>
          </w:p>
        </w:tc>
        <w:tc>
          <w:tcPr>
            <w:tcW w:w="3119" w:type="dxa"/>
            <w:shd w:val="clear" w:color="auto" w:fill="FFFFFF" w:themeFill="background1"/>
          </w:tcPr>
          <w:p w14:paraId="2F43BADB" w14:textId="75F9CA17" w:rsidR="001F3640" w:rsidRPr="00A1520F" w:rsidRDefault="001F3640" w:rsidP="00322FDC">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A1520F">
              <w:rPr>
                <w:rFonts w:ascii="Calibri" w:hAnsi="Calibri" w:cs="Calibri"/>
                <w:szCs w:val="24"/>
              </w:rPr>
              <w:t>Up to 25 (in non-</w:t>
            </w:r>
            <w:r w:rsidR="00322FDC">
              <w:rPr>
                <w:rFonts w:ascii="Calibri" w:hAnsi="Calibri" w:cs="Calibri"/>
                <w:szCs w:val="24"/>
              </w:rPr>
              <w:t>COVID</w:t>
            </w:r>
            <w:r w:rsidR="00322FDC" w:rsidRPr="00A1520F">
              <w:rPr>
                <w:rFonts w:ascii="Calibri" w:hAnsi="Calibri" w:cs="Calibri"/>
                <w:szCs w:val="24"/>
              </w:rPr>
              <w:t xml:space="preserve"> </w:t>
            </w:r>
            <w:r w:rsidRPr="00A1520F">
              <w:rPr>
                <w:rFonts w:ascii="Calibri" w:hAnsi="Calibri" w:cs="Calibri"/>
                <w:szCs w:val="24"/>
              </w:rPr>
              <w:t>times)</w:t>
            </w:r>
            <w:r w:rsidR="00322FDC">
              <w:rPr>
                <w:rFonts w:ascii="Calibri" w:hAnsi="Calibri" w:cs="Calibri"/>
                <w:szCs w:val="24"/>
              </w:rPr>
              <w:t>.</w:t>
            </w:r>
          </w:p>
        </w:tc>
      </w:tr>
    </w:tbl>
    <w:p w14:paraId="66A88059" w14:textId="39D0B1F6" w:rsidR="001F3640" w:rsidRDefault="00DC4B48" w:rsidP="00BD70A9">
      <w:pPr>
        <w:pStyle w:val="Heading2"/>
        <w:rPr>
          <w:rFonts w:ascii="Calibri" w:hAnsi="Calibri" w:cs="Calibri"/>
          <w:b/>
          <w:color w:val="363B73" w:themeColor="accent2"/>
        </w:rPr>
      </w:pPr>
      <w:r>
        <w:rPr>
          <w:rFonts w:ascii="Calibri" w:hAnsi="Calibri" w:cs="Calibri"/>
          <w:b/>
          <w:bCs/>
          <w:color w:val="363B73" w:themeColor="accent2"/>
          <w:szCs w:val="32"/>
        </w:rPr>
        <w:tab/>
      </w:r>
    </w:p>
    <w:p w14:paraId="2EA14FAF" w14:textId="558D77FA" w:rsidR="00847249" w:rsidRDefault="00DC4B48" w:rsidP="00BD70A9">
      <w:pPr>
        <w:pStyle w:val="Heading2"/>
        <w:rPr>
          <w:rFonts w:ascii="Calibri" w:hAnsi="Calibri" w:cs="Calibri"/>
          <w:b/>
          <w:color w:val="363B73" w:themeColor="accent2"/>
        </w:rPr>
        <w:sectPr w:rsidR="00847249" w:rsidSect="00847249">
          <w:headerReference w:type="even" r:id="rId50"/>
          <w:headerReference w:type="default" r:id="rId51"/>
          <w:footerReference w:type="default" r:id="rId52"/>
          <w:headerReference w:type="first" r:id="rId53"/>
          <w:footerReference w:type="first" r:id="rId54"/>
          <w:pgSz w:w="16838" w:h="11906" w:orient="landscape"/>
          <w:pgMar w:top="1440" w:right="1440" w:bottom="1440" w:left="1440" w:header="709" w:footer="828" w:gutter="0"/>
          <w:cols w:space="708"/>
          <w:titlePg/>
          <w:docGrid w:linePitch="360"/>
        </w:sectPr>
      </w:pPr>
      <w:r>
        <w:rPr>
          <w:rFonts w:ascii="Calibri" w:hAnsi="Calibri" w:cs="Calibri"/>
          <w:b/>
          <w:bCs/>
          <w:color w:val="363B73" w:themeColor="accent2"/>
          <w:szCs w:val="32"/>
        </w:rPr>
        <w:tab/>
      </w:r>
    </w:p>
    <w:p w14:paraId="4BEF7735" w14:textId="5BE60532" w:rsidR="00DA48F6" w:rsidRPr="00E44605" w:rsidRDefault="00DC4B48" w:rsidP="00E44605">
      <w:pPr>
        <w:pStyle w:val="Heading2"/>
        <w:spacing w:after="240"/>
        <w:rPr>
          <w:b/>
          <w:bCs/>
        </w:rPr>
      </w:pPr>
      <w:bookmarkStart w:id="40" w:name="_Toc106113690"/>
      <w:r w:rsidRPr="00E44605">
        <w:rPr>
          <w:b/>
          <w:bCs/>
        </w:rPr>
        <w:lastRenderedPageBreak/>
        <w:t xml:space="preserve">Tier 1 Training </w:t>
      </w:r>
      <w:r w:rsidR="00305D88">
        <w:rPr>
          <w:b/>
          <w:bCs/>
        </w:rPr>
        <w:t>d</w:t>
      </w:r>
      <w:r w:rsidR="009B5954" w:rsidRPr="00E44605">
        <w:rPr>
          <w:b/>
          <w:bCs/>
        </w:rPr>
        <w:t xml:space="preserve">ata </w:t>
      </w:r>
      <w:r w:rsidR="00305D88">
        <w:rPr>
          <w:b/>
          <w:bCs/>
        </w:rPr>
        <w:t>q</w:t>
      </w:r>
      <w:r w:rsidR="009B5954" w:rsidRPr="00E44605">
        <w:rPr>
          <w:b/>
          <w:bCs/>
        </w:rPr>
        <w:t>uality</w:t>
      </w:r>
      <w:bookmarkEnd w:id="40"/>
      <w:r w:rsidR="009B5954" w:rsidRPr="00E44605">
        <w:rPr>
          <w:b/>
          <w:bCs/>
        </w:rPr>
        <w:t xml:space="preserve"> </w:t>
      </w:r>
    </w:p>
    <w:p w14:paraId="44676646" w14:textId="673C0599" w:rsidR="00662E3C" w:rsidRDefault="00614824" w:rsidP="00D66F31">
      <w:pPr>
        <w:rPr>
          <w:szCs w:val="24"/>
        </w:rPr>
      </w:pPr>
      <w:r w:rsidRPr="00BB301E">
        <w:rPr>
          <w:szCs w:val="24"/>
        </w:rPr>
        <w:t xml:space="preserve">Data </w:t>
      </w:r>
      <w:r w:rsidR="00DC4B48">
        <w:rPr>
          <w:szCs w:val="24"/>
        </w:rPr>
        <w:t>was</w:t>
      </w:r>
      <w:r w:rsidRPr="00BB301E">
        <w:rPr>
          <w:szCs w:val="24"/>
        </w:rPr>
        <w:t xml:space="preserve"> collected across all </w:t>
      </w:r>
      <w:r w:rsidR="00C14793">
        <w:rPr>
          <w:szCs w:val="24"/>
        </w:rPr>
        <w:t>Trial Partners</w:t>
      </w:r>
      <w:r w:rsidR="00322FDC">
        <w:rPr>
          <w:szCs w:val="24"/>
        </w:rPr>
        <w:t>.</w:t>
      </w:r>
      <w:r w:rsidR="002620C0">
        <w:rPr>
          <w:szCs w:val="24"/>
        </w:rPr>
        <w:t xml:space="preserve"> </w:t>
      </w:r>
      <w:r w:rsidR="00322FDC">
        <w:rPr>
          <w:szCs w:val="24"/>
        </w:rPr>
        <w:t>H</w:t>
      </w:r>
      <w:r w:rsidR="002620C0">
        <w:rPr>
          <w:szCs w:val="24"/>
        </w:rPr>
        <w:t>owever,</w:t>
      </w:r>
      <w:r w:rsidRPr="00BB301E">
        <w:rPr>
          <w:szCs w:val="24"/>
        </w:rPr>
        <w:t xml:space="preserve"> </w:t>
      </w:r>
      <w:r w:rsidR="000F2D75">
        <w:rPr>
          <w:szCs w:val="24"/>
        </w:rPr>
        <w:t xml:space="preserve">variation did exist in the </w:t>
      </w:r>
      <w:r w:rsidR="0077240B">
        <w:rPr>
          <w:szCs w:val="24"/>
        </w:rPr>
        <w:t xml:space="preserve">number </w:t>
      </w:r>
      <w:r w:rsidR="002620C0">
        <w:rPr>
          <w:szCs w:val="24"/>
        </w:rPr>
        <w:t xml:space="preserve">of trial participants </w:t>
      </w:r>
      <w:r w:rsidR="0077240B">
        <w:rPr>
          <w:szCs w:val="24"/>
        </w:rPr>
        <w:t xml:space="preserve">trained, </w:t>
      </w:r>
      <w:r w:rsidR="00C50FD1">
        <w:rPr>
          <w:szCs w:val="24"/>
        </w:rPr>
        <w:t xml:space="preserve">timeframes for </w:t>
      </w:r>
      <w:r w:rsidR="00BB301E">
        <w:rPr>
          <w:szCs w:val="24"/>
        </w:rPr>
        <w:t>response</w:t>
      </w:r>
      <w:r w:rsidR="000F2D75">
        <w:rPr>
          <w:szCs w:val="24"/>
        </w:rPr>
        <w:t>s on surveys and interviews</w:t>
      </w:r>
      <w:r w:rsidR="00322FDC">
        <w:rPr>
          <w:szCs w:val="24"/>
        </w:rPr>
        <w:t>,</w:t>
      </w:r>
      <w:r w:rsidR="00BB301E">
        <w:rPr>
          <w:szCs w:val="24"/>
        </w:rPr>
        <w:t xml:space="preserve"> and how the training was set</w:t>
      </w:r>
      <w:r w:rsidR="00322FDC">
        <w:rPr>
          <w:szCs w:val="24"/>
        </w:rPr>
        <w:t xml:space="preserve"> </w:t>
      </w:r>
      <w:r w:rsidR="00BB301E">
        <w:rPr>
          <w:szCs w:val="24"/>
        </w:rPr>
        <w:t>up</w:t>
      </w:r>
      <w:r w:rsidR="00623420">
        <w:rPr>
          <w:szCs w:val="24"/>
        </w:rPr>
        <w:t xml:space="preserve">. </w:t>
      </w:r>
      <w:r w:rsidR="008D61BC">
        <w:rPr>
          <w:szCs w:val="24"/>
        </w:rPr>
        <w:t>T</w:t>
      </w:r>
      <w:r w:rsidR="001A138B">
        <w:rPr>
          <w:szCs w:val="24"/>
        </w:rPr>
        <w:t>able</w:t>
      </w:r>
      <w:r w:rsidR="00720B05">
        <w:rPr>
          <w:szCs w:val="24"/>
        </w:rPr>
        <w:t>s</w:t>
      </w:r>
      <w:r w:rsidR="008D61BC">
        <w:rPr>
          <w:szCs w:val="24"/>
        </w:rPr>
        <w:t xml:space="preserve"> </w:t>
      </w:r>
      <w:r w:rsidR="00F045FD">
        <w:rPr>
          <w:szCs w:val="24"/>
        </w:rPr>
        <w:t>1 to 4</w:t>
      </w:r>
      <w:r w:rsidR="001A138B">
        <w:rPr>
          <w:szCs w:val="24"/>
        </w:rPr>
        <w:t xml:space="preserve"> </w:t>
      </w:r>
      <w:r w:rsidR="008D61BC">
        <w:rPr>
          <w:szCs w:val="24"/>
        </w:rPr>
        <w:t xml:space="preserve">below </w:t>
      </w:r>
      <w:r w:rsidR="002316C9">
        <w:rPr>
          <w:szCs w:val="24"/>
        </w:rPr>
        <w:t xml:space="preserve">summarise how this variation may </w:t>
      </w:r>
      <w:r w:rsidR="008D61BC">
        <w:rPr>
          <w:szCs w:val="24"/>
        </w:rPr>
        <w:t xml:space="preserve">have </w:t>
      </w:r>
      <w:r w:rsidR="002316C9">
        <w:rPr>
          <w:szCs w:val="24"/>
        </w:rPr>
        <w:t xml:space="preserve">affected </w:t>
      </w:r>
      <w:r w:rsidR="00CF1BF5">
        <w:rPr>
          <w:szCs w:val="24"/>
        </w:rPr>
        <w:t xml:space="preserve">the quality </w:t>
      </w:r>
      <w:r w:rsidR="002052BA">
        <w:rPr>
          <w:szCs w:val="24"/>
        </w:rPr>
        <w:t>of evidence for each Trial Partner</w:t>
      </w:r>
      <w:r w:rsidR="00DC1923">
        <w:rPr>
          <w:szCs w:val="24"/>
        </w:rPr>
        <w:t>.</w:t>
      </w:r>
    </w:p>
    <w:p w14:paraId="68601B30" w14:textId="6C530C1C" w:rsidR="00DC5BE0" w:rsidRPr="00C22666" w:rsidRDefault="00DC5BE0" w:rsidP="00BB301E">
      <w:pPr>
        <w:rPr>
          <w:b/>
          <w:bCs/>
          <w:color w:val="363B73" w:themeColor="text2"/>
          <w:szCs w:val="24"/>
        </w:rPr>
      </w:pPr>
      <w:r w:rsidRPr="00C22666">
        <w:rPr>
          <w:b/>
          <w:bCs/>
          <w:color w:val="363B73" w:themeColor="text2"/>
          <w:szCs w:val="24"/>
        </w:rPr>
        <w:t xml:space="preserve">Table </w:t>
      </w:r>
      <w:r w:rsidR="00F045FD">
        <w:rPr>
          <w:b/>
          <w:bCs/>
          <w:color w:val="363B73" w:themeColor="text2"/>
          <w:szCs w:val="24"/>
        </w:rPr>
        <w:t>1</w:t>
      </w:r>
      <w:r w:rsidRPr="00C22666">
        <w:rPr>
          <w:b/>
          <w:bCs/>
          <w:color w:val="363B73" w:themeColor="text2"/>
          <w:szCs w:val="24"/>
        </w:rPr>
        <w:t>: Data available for Tier 1 Training A</w:t>
      </w:r>
    </w:p>
    <w:tbl>
      <w:tblPr>
        <w:tblStyle w:val="GridTable6Colorful-Accent61"/>
        <w:tblW w:w="9320" w:type="dxa"/>
        <w:tblLook w:val="0420" w:firstRow="1" w:lastRow="0" w:firstColumn="0" w:lastColumn="0" w:noHBand="0" w:noVBand="1"/>
      </w:tblPr>
      <w:tblGrid>
        <w:gridCol w:w="2399"/>
        <w:gridCol w:w="4492"/>
        <w:gridCol w:w="2429"/>
      </w:tblGrid>
      <w:tr w:rsidR="00C22666" w:rsidRPr="00C22666" w14:paraId="3621AAEC" w14:textId="77777777" w:rsidTr="007462D9">
        <w:trPr>
          <w:cnfStyle w:val="100000000000" w:firstRow="1" w:lastRow="0" w:firstColumn="0" w:lastColumn="0" w:oddVBand="0" w:evenVBand="0" w:oddHBand="0" w:evenHBand="0" w:firstRowFirstColumn="0" w:firstRowLastColumn="0" w:lastRowFirstColumn="0" w:lastRowLastColumn="0"/>
          <w:trHeight w:val="509"/>
        </w:trPr>
        <w:tc>
          <w:tcPr>
            <w:tcW w:w="2399" w:type="dxa"/>
            <w:shd w:val="clear" w:color="auto" w:fill="1F9D7E" w:themeFill="accent6" w:themeFillShade="BF"/>
            <w:hideMark/>
          </w:tcPr>
          <w:p w14:paraId="197F945F" w14:textId="77777777" w:rsidR="00811D95" w:rsidRPr="00C22666" w:rsidRDefault="00811D95" w:rsidP="00C22666">
            <w:pPr>
              <w:rPr>
                <w:color w:val="FFFFFF" w:themeColor="background2"/>
                <w:szCs w:val="24"/>
              </w:rPr>
            </w:pPr>
          </w:p>
        </w:tc>
        <w:tc>
          <w:tcPr>
            <w:tcW w:w="4492" w:type="dxa"/>
            <w:shd w:val="clear" w:color="auto" w:fill="1F9D7E" w:themeFill="accent6" w:themeFillShade="BF"/>
            <w:hideMark/>
          </w:tcPr>
          <w:p w14:paraId="4E6BCE70" w14:textId="77777777" w:rsidR="00811D95" w:rsidRPr="00C22666" w:rsidRDefault="00811D95" w:rsidP="00C22666">
            <w:pPr>
              <w:rPr>
                <w:color w:val="FFFFFF" w:themeColor="background2"/>
                <w:szCs w:val="24"/>
              </w:rPr>
            </w:pPr>
            <w:r w:rsidRPr="00C22666">
              <w:rPr>
                <w:color w:val="FFFFFF" w:themeColor="background2"/>
                <w:szCs w:val="24"/>
              </w:rPr>
              <w:t>Survey data</w:t>
            </w:r>
          </w:p>
        </w:tc>
        <w:tc>
          <w:tcPr>
            <w:tcW w:w="2429" w:type="dxa"/>
            <w:shd w:val="clear" w:color="auto" w:fill="1F9D7E" w:themeFill="accent6" w:themeFillShade="BF"/>
            <w:hideMark/>
          </w:tcPr>
          <w:p w14:paraId="18DB74EF" w14:textId="77777777" w:rsidR="00811D95" w:rsidRPr="00C22666" w:rsidRDefault="00811D95" w:rsidP="00C22666">
            <w:pPr>
              <w:rPr>
                <w:color w:val="FFFFFF" w:themeColor="background2"/>
                <w:szCs w:val="24"/>
              </w:rPr>
            </w:pPr>
            <w:r w:rsidRPr="00C22666">
              <w:rPr>
                <w:color w:val="FFFFFF" w:themeColor="background2"/>
                <w:szCs w:val="24"/>
              </w:rPr>
              <w:t>Interview data</w:t>
            </w:r>
          </w:p>
        </w:tc>
      </w:tr>
      <w:tr w:rsidR="007462D9" w:rsidRPr="007462D9" w14:paraId="6DB80CE9" w14:textId="77777777" w:rsidTr="007462D9">
        <w:trPr>
          <w:cnfStyle w:val="000000100000" w:firstRow="0" w:lastRow="0" w:firstColumn="0" w:lastColumn="0" w:oddVBand="0" w:evenVBand="0" w:oddHBand="1" w:evenHBand="0" w:firstRowFirstColumn="0" w:firstRowLastColumn="0" w:lastRowFirstColumn="0" w:lastRowLastColumn="0"/>
          <w:trHeight w:val="3492"/>
        </w:trPr>
        <w:tc>
          <w:tcPr>
            <w:tcW w:w="2399" w:type="dxa"/>
            <w:hideMark/>
          </w:tcPr>
          <w:p w14:paraId="44A6FF1E" w14:textId="77777777" w:rsidR="00811D95" w:rsidRPr="00E95BB3" w:rsidRDefault="00811D95" w:rsidP="00D66F31">
            <w:pPr>
              <w:spacing w:after="120"/>
              <w:rPr>
                <w:b/>
                <w:bCs/>
                <w:color w:val="363B73" w:themeColor="text2"/>
                <w:szCs w:val="24"/>
              </w:rPr>
            </w:pPr>
            <w:r w:rsidRPr="00E95BB3">
              <w:rPr>
                <w:b/>
                <w:bCs/>
                <w:color w:val="363B73" w:themeColor="text2"/>
                <w:szCs w:val="24"/>
              </w:rPr>
              <w:t>Data available for analysis</w:t>
            </w:r>
          </w:p>
          <w:p w14:paraId="55960481" w14:textId="3C378065" w:rsidR="00811D95" w:rsidRPr="00E95BB3" w:rsidRDefault="00811D95" w:rsidP="00D66F31">
            <w:pPr>
              <w:spacing w:after="120"/>
              <w:rPr>
                <w:color w:val="363B73" w:themeColor="text2"/>
                <w:szCs w:val="24"/>
              </w:rPr>
            </w:pPr>
            <w:r w:rsidRPr="00E95BB3">
              <w:rPr>
                <w:color w:val="363B73" w:themeColor="text2"/>
                <w:szCs w:val="24"/>
              </w:rPr>
              <w:t>(1</w:t>
            </w:r>
            <w:r w:rsidR="00DC1923">
              <w:rPr>
                <w:color w:val="363B73" w:themeColor="text2"/>
                <w:szCs w:val="24"/>
              </w:rPr>
              <w:t>,</w:t>
            </w:r>
            <w:r w:rsidRPr="00E95BB3">
              <w:rPr>
                <w:color w:val="363B73" w:themeColor="text2"/>
                <w:szCs w:val="24"/>
              </w:rPr>
              <w:t xml:space="preserve">124 </w:t>
            </w:r>
            <w:r w:rsidR="007E670D" w:rsidRPr="00E95BB3">
              <w:rPr>
                <w:color w:val="363B73" w:themeColor="text2"/>
                <w:szCs w:val="24"/>
              </w:rPr>
              <w:t>participants reported</w:t>
            </w:r>
            <w:r w:rsidRPr="00E95BB3">
              <w:rPr>
                <w:color w:val="363B73" w:themeColor="text2"/>
                <w:szCs w:val="24"/>
              </w:rPr>
              <w:t xml:space="preserve"> to have received Training A learning disability module and 833 people received autism module. Number who completed full training unknown)</w:t>
            </w:r>
          </w:p>
        </w:tc>
        <w:tc>
          <w:tcPr>
            <w:tcW w:w="4492" w:type="dxa"/>
            <w:hideMark/>
          </w:tcPr>
          <w:p w14:paraId="7737A433" w14:textId="7EE90BC9" w:rsidR="00811D95" w:rsidRPr="00E95BB3" w:rsidRDefault="00811D95" w:rsidP="00D66F31">
            <w:pPr>
              <w:spacing w:after="120"/>
              <w:rPr>
                <w:color w:val="363B73" w:themeColor="text2"/>
                <w:szCs w:val="24"/>
              </w:rPr>
            </w:pPr>
            <w:r w:rsidRPr="00E95BB3">
              <w:rPr>
                <w:color w:val="363B73" w:themeColor="text2"/>
                <w:szCs w:val="24"/>
              </w:rPr>
              <w:t>200 responses to post-training survey following both modules</w:t>
            </w:r>
            <w:r w:rsidR="004806E4" w:rsidRPr="00E95BB3">
              <w:rPr>
                <w:color w:val="363B73" w:themeColor="text2"/>
                <w:szCs w:val="24"/>
              </w:rPr>
              <w:t>.</w:t>
            </w:r>
          </w:p>
          <w:p w14:paraId="2CA3227A" w14:textId="4D76129C" w:rsidR="00811D95" w:rsidRPr="00E95BB3" w:rsidRDefault="00811D95" w:rsidP="00AE21BC">
            <w:pPr>
              <w:pStyle w:val="NDTibodycopy"/>
              <w:spacing w:after="120" w:line="240" w:lineRule="auto"/>
              <w:rPr>
                <w:rFonts w:asciiTheme="minorHAnsi" w:eastAsiaTheme="minorEastAsia" w:hAnsiTheme="minorHAnsi" w:cstheme="minorBidi"/>
                <w:color w:val="363B73" w:themeColor="text2"/>
              </w:rPr>
            </w:pPr>
            <w:r w:rsidRPr="00E95BB3">
              <w:rPr>
                <w:rFonts w:asciiTheme="minorHAnsi" w:eastAsiaTheme="minorEastAsia" w:hAnsiTheme="minorHAnsi" w:cstheme="minorBidi"/>
                <w:color w:val="363B73" w:themeColor="text2"/>
              </w:rPr>
              <w:t>62 responses to follow-up survey following both modules</w:t>
            </w:r>
            <w:r w:rsidR="004806E4" w:rsidRPr="00E95BB3">
              <w:rPr>
                <w:rFonts w:asciiTheme="minorHAnsi" w:eastAsiaTheme="minorEastAsia" w:hAnsiTheme="minorHAnsi" w:cstheme="minorBidi"/>
                <w:color w:val="363B73" w:themeColor="text2"/>
              </w:rPr>
              <w:t>.</w:t>
            </w:r>
          </w:p>
        </w:tc>
        <w:tc>
          <w:tcPr>
            <w:tcW w:w="2429" w:type="dxa"/>
            <w:hideMark/>
          </w:tcPr>
          <w:p w14:paraId="0DFCB137" w14:textId="4CA73623" w:rsidR="00811D95" w:rsidRPr="00E95BB3" w:rsidRDefault="00DC1923" w:rsidP="00D66F31">
            <w:pPr>
              <w:spacing w:after="120"/>
              <w:rPr>
                <w:color w:val="363B73" w:themeColor="text2"/>
                <w:szCs w:val="24"/>
              </w:rPr>
            </w:pPr>
            <w:r w:rsidRPr="00E95BB3">
              <w:rPr>
                <w:color w:val="363B73" w:themeColor="text2"/>
                <w:szCs w:val="24"/>
              </w:rPr>
              <w:t>Four</w:t>
            </w:r>
            <w:r w:rsidR="00811D95" w:rsidRPr="00E95BB3">
              <w:rPr>
                <w:color w:val="363B73" w:themeColor="text2"/>
                <w:szCs w:val="24"/>
              </w:rPr>
              <w:t xml:space="preserve"> interviews with people who did the complete training</w:t>
            </w:r>
            <w:r w:rsidR="007E670D" w:rsidRPr="00E95BB3">
              <w:rPr>
                <w:color w:val="363B73" w:themeColor="text2"/>
                <w:szCs w:val="24"/>
              </w:rPr>
              <w:t>.</w:t>
            </w:r>
          </w:p>
          <w:p w14:paraId="096E762B" w14:textId="7ABC6F18" w:rsidR="004311D0" w:rsidRPr="00E95BB3" w:rsidRDefault="00DC1923" w:rsidP="00D66F31">
            <w:pPr>
              <w:spacing w:after="120"/>
              <w:rPr>
                <w:color w:val="363B73" w:themeColor="text2"/>
                <w:szCs w:val="24"/>
              </w:rPr>
            </w:pPr>
            <w:r w:rsidRPr="00E95BB3">
              <w:rPr>
                <w:color w:val="363B73" w:themeColor="text2"/>
                <w:szCs w:val="24"/>
              </w:rPr>
              <w:t>Six</w:t>
            </w:r>
            <w:r w:rsidR="004311D0" w:rsidRPr="00E95BB3">
              <w:rPr>
                <w:color w:val="363B73" w:themeColor="text2"/>
                <w:szCs w:val="24"/>
              </w:rPr>
              <w:t xml:space="preserve"> interviews with people who had </w:t>
            </w:r>
            <w:r w:rsidR="00980A81" w:rsidRPr="00E95BB3">
              <w:rPr>
                <w:color w:val="363B73" w:themeColor="text2"/>
                <w:szCs w:val="24"/>
              </w:rPr>
              <w:t>done one of the modules</w:t>
            </w:r>
            <w:r w:rsidR="007E670D" w:rsidRPr="00E95BB3">
              <w:rPr>
                <w:color w:val="363B73" w:themeColor="text2"/>
                <w:szCs w:val="24"/>
              </w:rPr>
              <w:t>.</w:t>
            </w:r>
          </w:p>
        </w:tc>
      </w:tr>
      <w:tr w:rsidR="007462D9" w:rsidRPr="007462D9" w14:paraId="61E8E54A" w14:textId="77777777" w:rsidTr="007462D9">
        <w:trPr>
          <w:trHeight w:val="3966"/>
        </w:trPr>
        <w:tc>
          <w:tcPr>
            <w:tcW w:w="2399" w:type="dxa"/>
            <w:hideMark/>
          </w:tcPr>
          <w:p w14:paraId="48D436D0" w14:textId="77777777" w:rsidR="00811D95" w:rsidRPr="00E95BB3" w:rsidRDefault="00811D95" w:rsidP="00D66F31">
            <w:pPr>
              <w:spacing w:after="120"/>
              <w:rPr>
                <w:b/>
                <w:bCs/>
                <w:color w:val="363B73" w:themeColor="text2"/>
                <w:szCs w:val="24"/>
              </w:rPr>
            </w:pPr>
            <w:r w:rsidRPr="00E95BB3">
              <w:rPr>
                <w:b/>
                <w:bCs/>
                <w:color w:val="363B73" w:themeColor="text2"/>
                <w:szCs w:val="24"/>
              </w:rPr>
              <w:t>Comments on the quality of the data</w:t>
            </w:r>
          </w:p>
        </w:tc>
        <w:tc>
          <w:tcPr>
            <w:tcW w:w="4492" w:type="dxa"/>
            <w:hideMark/>
          </w:tcPr>
          <w:p w14:paraId="1047A042" w14:textId="64EAAD17" w:rsidR="00811D95" w:rsidRPr="00E95BB3" w:rsidRDefault="00811D95" w:rsidP="00D66F31">
            <w:pPr>
              <w:spacing w:after="120"/>
              <w:rPr>
                <w:color w:val="363B73" w:themeColor="text2"/>
                <w:szCs w:val="24"/>
              </w:rPr>
            </w:pPr>
            <w:r w:rsidRPr="00E95BB3">
              <w:rPr>
                <w:color w:val="363B73" w:themeColor="text2"/>
                <w:szCs w:val="24"/>
              </w:rPr>
              <w:t>Changes were made to the delivery after the evaluation had commenced</w:t>
            </w:r>
            <w:r w:rsidR="00322FDC">
              <w:rPr>
                <w:color w:val="363B73" w:themeColor="text2"/>
                <w:szCs w:val="24"/>
              </w:rPr>
              <w:t>,</w:t>
            </w:r>
            <w:r w:rsidRPr="00E95BB3">
              <w:rPr>
                <w:color w:val="363B73" w:themeColor="text2"/>
                <w:szCs w:val="24"/>
              </w:rPr>
              <w:t xml:space="preserve"> meaning all respondents commented on the individual modules rather than the overall training. </w:t>
            </w:r>
          </w:p>
          <w:p w14:paraId="26DBBD86" w14:textId="77777777" w:rsidR="00811D95" w:rsidRPr="00E95BB3" w:rsidRDefault="00811D95" w:rsidP="00D66F31">
            <w:pPr>
              <w:spacing w:after="120"/>
              <w:rPr>
                <w:color w:val="363B73" w:themeColor="text2"/>
                <w:szCs w:val="24"/>
              </w:rPr>
            </w:pPr>
            <w:r w:rsidRPr="00E95BB3">
              <w:rPr>
                <w:color w:val="363B73" w:themeColor="text2"/>
                <w:szCs w:val="24"/>
              </w:rPr>
              <w:t>Adequate post-training sample.</w:t>
            </w:r>
          </w:p>
          <w:p w14:paraId="57028456" w14:textId="5AF1A1BC" w:rsidR="00811D95" w:rsidRPr="00E95BB3" w:rsidRDefault="00811D95" w:rsidP="00D66F31">
            <w:pPr>
              <w:spacing w:after="120"/>
              <w:rPr>
                <w:color w:val="363B73" w:themeColor="text2"/>
                <w:szCs w:val="24"/>
              </w:rPr>
            </w:pPr>
            <w:r w:rsidRPr="00E95BB3">
              <w:rPr>
                <w:color w:val="363B73" w:themeColor="text2"/>
                <w:szCs w:val="24"/>
              </w:rPr>
              <w:t xml:space="preserve">As </w:t>
            </w:r>
            <w:r w:rsidR="00932455" w:rsidRPr="00E95BB3">
              <w:rPr>
                <w:color w:val="363B73" w:themeColor="text2"/>
                <w:szCs w:val="24"/>
              </w:rPr>
              <w:t xml:space="preserve">the </w:t>
            </w:r>
            <w:r w:rsidRPr="00E95BB3">
              <w:rPr>
                <w:color w:val="363B73" w:themeColor="text2"/>
                <w:szCs w:val="24"/>
              </w:rPr>
              <w:t xml:space="preserve">number </w:t>
            </w:r>
            <w:r w:rsidR="00932455" w:rsidRPr="00E95BB3">
              <w:rPr>
                <w:color w:val="363B73" w:themeColor="text2"/>
                <w:szCs w:val="24"/>
              </w:rPr>
              <w:t xml:space="preserve">of participants </w:t>
            </w:r>
            <w:r w:rsidR="00322FDC">
              <w:rPr>
                <w:color w:val="363B73" w:themeColor="text2"/>
                <w:szCs w:val="24"/>
              </w:rPr>
              <w:t>who received</w:t>
            </w:r>
            <w:r w:rsidR="00322FDC" w:rsidRPr="00E95BB3">
              <w:rPr>
                <w:color w:val="363B73" w:themeColor="text2"/>
                <w:szCs w:val="24"/>
              </w:rPr>
              <w:t xml:space="preserve"> </w:t>
            </w:r>
            <w:r w:rsidRPr="00E95BB3">
              <w:rPr>
                <w:color w:val="363B73" w:themeColor="text2"/>
                <w:szCs w:val="24"/>
              </w:rPr>
              <w:t xml:space="preserve">training </w:t>
            </w:r>
            <w:r w:rsidR="00932455" w:rsidRPr="00E95BB3">
              <w:rPr>
                <w:color w:val="363B73" w:themeColor="text2"/>
                <w:szCs w:val="24"/>
              </w:rPr>
              <w:t xml:space="preserve">on </w:t>
            </w:r>
            <w:r w:rsidR="00322FDC">
              <w:rPr>
                <w:color w:val="363B73" w:themeColor="text2"/>
                <w:szCs w:val="24"/>
              </w:rPr>
              <w:t xml:space="preserve">both </w:t>
            </w:r>
            <w:r w:rsidR="00932455" w:rsidRPr="00E95BB3">
              <w:rPr>
                <w:color w:val="363B73" w:themeColor="text2"/>
                <w:szCs w:val="24"/>
              </w:rPr>
              <w:t xml:space="preserve">learning </w:t>
            </w:r>
            <w:r w:rsidR="00DC1923">
              <w:rPr>
                <w:color w:val="363B73" w:themeColor="text2"/>
                <w:szCs w:val="24"/>
              </w:rPr>
              <w:t>disability</w:t>
            </w:r>
            <w:r w:rsidR="00DC1923" w:rsidRPr="00E95BB3">
              <w:rPr>
                <w:color w:val="363B73" w:themeColor="text2"/>
                <w:szCs w:val="24"/>
              </w:rPr>
              <w:t xml:space="preserve"> </w:t>
            </w:r>
            <w:r w:rsidR="00932455" w:rsidRPr="00E95BB3">
              <w:rPr>
                <w:color w:val="363B73" w:themeColor="text2"/>
                <w:szCs w:val="24"/>
              </w:rPr>
              <w:t xml:space="preserve">and autism is </w:t>
            </w:r>
            <w:r w:rsidRPr="00E95BB3">
              <w:rPr>
                <w:color w:val="363B73" w:themeColor="text2"/>
                <w:szCs w:val="24"/>
              </w:rPr>
              <w:t>not known, we cannot comment on acceptability of sample size at follow-up.</w:t>
            </w:r>
          </w:p>
          <w:p w14:paraId="169BBC19" w14:textId="2B52C34B" w:rsidR="00811D95" w:rsidRPr="00E95BB3" w:rsidRDefault="00811D95" w:rsidP="00D66F31">
            <w:pPr>
              <w:spacing w:after="120"/>
              <w:rPr>
                <w:color w:val="363B73" w:themeColor="text2"/>
                <w:szCs w:val="24"/>
              </w:rPr>
            </w:pPr>
            <w:r w:rsidRPr="00E95BB3">
              <w:rPr>
                <w:color w:val="363B73" w:themeColor="text2"/>
                <w:szCs w:val="24"/>
              </w:rPr>
              <w:t xml:space="preserve">Sufficient data to allow analysis of competency measures across all </w:t>
            </w:r>
            <w:r w:rsidR="00DC1923">
              <w:rPr>
                <w:color w:val="363B73" w:themeColor="text2"/>
                <w:szCs w:val="24"/>
              </w:rPr>
              <w:t>three</w:t>
            </w:r>
            <w:r w:rsidRPr="00E95BB3">
              <w:rPr>
                <w:color w:val="363B73" w:themeColor="text2"/>
                <w:szCs w:val="24"/>
              </w:rPr>
              <w:t xml:space="preserve"> time-points of learning disability (N=71) and autism (N=80) modules separately. </w:t>
            </w:r>
          </w:p>
        </w:tc>
        <w:tc>
          <w:tcPr>
            <w:tcW w:w="2429" w:type="dxa"/>
            <w:hideMark/>
          </w:tcPr>
          <w:p w14:paraId="6F8BD14A" w14:textId="686310A8" w:rsidR="00811D95" w:rsidRPr="00E95BB3" w:rsidRDefault="00811D95" w:rsidP="00D66F31">
            <w:pPr>
              <w:spacing w:after="120"/>
              <w:rPr>
                <w:color w:val="363B73" w:themeColor="text2"/>
                <w:szCs w:val="24"/>
              </w:rPr>
            </w:pPr>
            <w:r w:rsidRPr="00E95BB3">
              <w:rPr>
                <w:color w:val="363B73" w:themeColor="text2"/>
                <w:szCs w:val="24"/>
              </w:rPr>
              <w:t xml:space="preserve">It was only possible to interview a small sample of people who had completed the full training (in </w:t>
            </w:r>
            <w:r w:rsidR="00A879FC" w:rsidRPr="00E95BB3">
              <w:rPr>
                <w:color w:val="363B73" w:themeColor="text2"/>
                <w:szCs w:val="24"/>
              </w:rPr>
              <w:t>both</w:t>
            </w:r>
            <w:r w:rsidRPr="00E95BB3">
              <w:rPr>
                <w:color w:val="363B73" w:themeColor="text2"/>
                <w:szCs w:val="24"/>
              </w:rPr>
              <w:t xml:space="preserve"> learning </w:t>
            </w:r>
            <w:r w:rsidR="00DC1923">
              <w:rPr>
                <w:color w:val="363B73" w:themeColor="text2"/>
                <w:szCs w:val="24"/>
              </w:rPr>
              <w:t>disability</w:t>
            </w:r>
            <w:r w:rsidR="00DC1923" w:rsidRPr="00E95BB3">
              <w:rPr>
                <w:color w:val="363B73" w:themeColor="text2"/>
                <w:szCs w:val="24"/>
              </w:rPr>
              <w:t xml:space="preserve"> </w:t>
            </w:r>
            <w:r w:rsidRPr="00E95BB3">
              <w:rPr>
                <w:color w:val="363B73" w:themeColor="text2"/>
                <w:szCs w:val="24"/>
              </w:rPr>
              <w:t xml:space="preserve">and autism). </w:t>
            </w:r>
          </w:p>
        </w:tc>
      </w:tr>
    </w:tbl>
    <w:p w14:paraId="1E25D972" w14:textId="2D13A203" w:rsidR="00DC5BE0" w:rsidRDefault="00DC5BE0" w:rsidP="00BB301E">
      <w:pPr>
        <w:rPr>
          <w:szCs w:val="24"/>
        </w:rPr>
      </w:pPr>
    </w:p>
    <w:p w14:paraId="653B1E63" w14:textId="280998E1" w:rsidR="00DC5BE0" w:rsidRDefault="00DC5BE0" w:rsidP="00BB301E">
      <w:pPr>
        <w:rPr>
          <w:szCs w:val="24"/>
        </w:rPr>
      </w:pPr>
    </w:p>
    <w:p w14:paraId="133AAC35" w14:textId="3BB28664" w:rsidR="00DC5BE0" w:rsidRDefault="00DC5BE0" w:rsidP="00BB301E">
      <w:pPr>
        <w:rPr>
          <w:szCs w:val="24"/>
        </w:rPr>
      </w:pPr>
    </w:p>
    <w:p w14:paraId="6ECC8CB7" w14:textId="7D8E421C" w:rsidR="00A879FC" w:rsidRDefault="00A879FC" w:rsidP="00BB301E">
      <w:pPr>
        <w:rPr>
          <w:szCs w:val="24"/>
        </w:rPr>
      </w:pPr>
    </w:p>
    <w:p w14:paraId="558B2AF3" w14:textId="56FB9301" w:rsidR="00AE21BC" w:rsidRDefault="00AE21BC" w:rsidP="00BB301E">
      <w:pPr>
        <w:rPr>
          <w:szCs w:val="24"/>
        </w:rPr>
      </w:pPr>
    </w:p>
    <w:p w14:paraId="4368F0F0" w14:textId="720D7AE0" w:rsidR="00DC5BE0" w:rsidRPr="005B4CD4" w:rsidRDefault="00DC5BE0" w:rsidP="00BB301E">
      <w:pPr>
        <w:rPr>
          <w:b/>
          <w:bCs/>
          <w:color w:val="363B73" w:themeColor="text2"/>
          <w:szCs w:val="24"/>
        </w:rPr>
      </w:pPr>
      <w:r w:rsidRPr="005B4CD4">
        <w:rPr>
          <w:b/>
          <w:bCs/>
          <w:color w:val="363B73" w:themeColor="text2"/>
          <w:szCs w:val="24"/>
        </w:rPr>
        <w:lastRenderedPageBreak/>
        <w:t xml:space="preserve">Table </w:t>
      </w:r>
      <w:r w:rsidR="00F045FD">
        <w:rPr>
          <w:b/>
          <w:bCs/>
          <w:color w:val="363B73" w:themeColor="text2"/>
          <w:szCs w:val="24"/>
        </w:rPr>
        <w:t>2</w:t>
      </w:r>
      <w:r w:rsidRPr="005B4CD4">
        <w:rPr>
          <w:b/>
          <w:bCs/>
          <w:color w:val="363B73" w:themeColor="text2"/>
          <w:szCs w:val="24"/>
        </w:rPr>
        <w:t>: Data available for Tier 1 Training B</w:t>
      </w:r>
    </w:p>
    <w:tbl>
      <w:tblPr>
        <w:tblStyle w:val="GridTable6Colorful-Accent41"/>
        <w:tblW w:w="9331" w:type="dxa"/>
        <w:tblLook w:val="0420" w:firstRow="1" w:lastRow="0" w:firstColumn="0" w:lastColumn="0" w:noHBand="0" w:noVBand="1"/>
      </w:tblPr>
      <w:tblGrid>
        <w:gridCol w:w="2231"/>
        <w:gridCol w:w="3898"/>
        <w:gridCol w:w="3202"/>
      </w:tblGrid>
      <w:tr w:rsidR="00AA54D5" w:rsidRPr="00AA54D5" w14:paraId="34716480" w14:textId="77777777" w:rsidTr="00EB52FD">
        <w:trPr>
          <w:cnfStyle w:val="100000000000" w:firstRow="1" w:lastRow="0" w:firstColumn="0" w:lastColumn="0" w:oddVBand="0" w:evenVBand="0" w:oddHBand="0" w:evenHBand="0" w:firstRowFirstColumn="0" w:firstRowLastColumn="0" w:lastRowFirstColumn="0" w:lastRowLastColumn="0"/>
          <w:trHeight w:val="536"/>
        </w:trPr>
        <w:tc>
          <w:tcPr>
            <w:tcW w:w="2231" w:type="dxa"/>
            <w:shd w:val="clear" w:color="auto" w:fill="CD1384" w:themeFill="accent4" w:themeFillShade="BF"/>
            <w:vAlign w:val="center"/>
            <w:hideMark/>
          </w:tcPr>
          <w:p w14:paraId="53ED1E22" w14:textId="299BA047" w:rsidR="003216E1" w:rsidRPr="00AA54D5" w:rsidRDefault="00FF62F5" w:rsidP="00EB52FD">
            <w:pPr>
              <w:rPr>
                <w:color w:val="FFFFFF" w:themeColor="background2"/>
                <w:szCs w:val="24"/>
              </w:rPr>
            </w:pPr>
            <w:r>
              <w:rPr>
                <w:color w:val="FFFFFF" w:themeColor="background2"/>
                <w:szCs w:val="24"/>
              </w:rPr>
              <w:t xml:space="preserve"> </w:t>
            </w:r>
          </w:p>
        </w:tc>
        <w:tc>
          <w:tcPr>
            <w:tcW w:w="3898" w:type="dxa"/>
            <w:shd w:val="clear" w:color="auto" w:fill="CD1384" w:themeFill="accent4" w:themeFillShade="BF"/>
            <w:vAlign w:val="center"/>
            <w:hideMark/>
          </w:tcPr>
          <w:p w14:paraId="4AA9ECA5" w14:textId="77777777" w:rsidR="003216E1" w:rsidRPr="00AA54D5" w:rsidRDefault="003216E1" w:rsidP="00AA54D5">
            <w:pPr>
              <w:rPr>
                <w:color w:val="FFFFFF" w:themeColor="background2"/>
                <w:szCs w:val="24"/>
              </w:rPr>
            </w:pPr>
            <w:r w:rsidRPr="00AA54D5">
              <w:rPr>
                <w:color w:val="FFFFFF" w:themeColor="background2"/>
                <w:szCs w:val="24"/>
              </w:rPr>
              <w:t>Survey data</w:t>
            </w:r>
          </w:p>
        </w:tc>
        <w:tc>
          <w:tcPr>
            <w:tcW w:w="3202" w:type="dxa"/>
            <w:shd w:val="clear" w:color="auto" w:fill="CD1384" w:themeFill="accent4" w:themeFillShade="BF"/>
            <w:vAlign w:val="center"/>
            <w:hideMark/>
          </w:tcPr>
          <w:p w14:paraId="73E85E2A" w14:textId="77777777" w:rsidR="003216E1" w:rsidRPr="00AA54D5" w:rsidRDefault="003216E1" w:rsidP="00AA54D5">
            <w:pPr>
              <w:rPr>
                <w:color w:val="FFFFFF" w:themeColor="background2"/>
                <w:szCs w:val="24"/>
              </w:rPr>
            </w:pPr>
            <w:r w:rsidRPr="00AA54D5">
              <w:rPr>
                <w:color w:val="FFFFFF" w:themeColor="background2"/>
                <w:szCs w:val="24"/>
              </w:rPr>
              <w:t>Interview data</w:t>
            </w:r>
          </w:p>
        </w:tc>
      </w:tr>
      <w:tr w:rsidR="003216E1" w:rsidRPr="003216E1" w14:paraId="5BC44844" w14:textId="77777777" w:rsidTr="00AA54D5">
        <w:trPr>
          <w:cnfStyle w:val="000000100000" w:firstRow="0" w:lastRow="0" w:firstColumn="0" w:lastColumn="0" w:oddVBand="0" w:evenVBand="0" w:oddHBand="1" w:evenHBand="0" w:firstRowFirstColumn="0" w:firstRowLastColumn="0" w:lastRowFirstColumn="0" w:lastRowLastColumn="0"/>
          <w:trHeight w:val="1998"/>
        </w:trPr>
        <w:tc>
          <w:tcPr>
            <w:tcW w:w="2231" w:type="dxa"/>
            <w:shd w:val="clear" w:color="auto" w:fill="FCE4F2"/>
            <w:hideMark/>
          </w:tcPr>
          <w:p w14:paraId="7D29440F" w14:textId="77777777" w:rsidR="003216E1" w:rsidRPr="00E95BB3" w:rsidRDefault="003216E1" w:rsidP="003216E1">
            <w:pPr>
              <w:spacing w:after="120"/>
              <w:rPr>
                <w:b/>
                <w:bCs/>
                <w:color w:val="363B73" w:themeColor="text2"/>
                <w:szCs w:val="24"/>
              </w:rPr>
            </w:pPr>
            <w:r w:rsidRPr="00E95BB3">
              <w:rPr>
                <w:b/>
                <w:bCs/>
                <w:color w:val="363B73" w:themeColor="text2"/>
                <w:szCs w:val="24"/>
              </w:rPr>
              <w:t>Data available for analysis</w:t>
            </w:r>
          </w:p>
          <w:p w14:paraId="3324F12E" w14:textId="73DD2E02" w:rsidR="003216E1" w:rsidRPr="00E95BB3" w:rsidRDefault="003216E1" w:rsidP="003216E1">
            <w:pPr>
              <w:spacing w:after="120"/>
              <w:rPr>
                <w:color w:val="363B73" w:themeColor="text2"/>
                <w:szCs w:val="24"/>
              </w:rPr>
            </w:pPr>
            <w:r w:rsidRPr="00E95BB3">
              <w:rPr>
                <w:color w:val="363B73" w:themeColor="text2"/>
                <w:szCs w:val="24"/>
              </w:rPr>
              <w:t>(2</w:t>
            </w:r>
            <w:r w:rsidR="00BB66FB">
              <w:rPr>
                <w:color w:val="363B73" w:themeColor="text2"/>
                <w:szCs w:val="24"/>
              </w:rPr>
              <w:t>,</w:t>
            </w:r>
            <w:r w:rsidRPr="00E95BB3">
              <w:rPr>
                <w:color w:val="363B73" w:themeColor="text2"/>
                <w:szCs w:val="24"/>
              </w:rPr>
              <w:t xml:space="preserve">699 </w:t>
            </w:r>
            <w:r w:rsidR="00ED617D" w:rsidRPr="00E95BB3">
              <w:rPr>
                <w:color w:val="363B73" w:themeColor="text2"/>
                <w:szCs w:val="24"/>
              </w:rPr>
              <w:t>participants</w:t>
            </w:r>
            <w:r w:rsidR="007E670D" w:rsidRPr="00E95BB3">
              <w:rPr>
                <w:color w:val="363B73" w:themeColor="text2"/>
                <w:szCs w:val="24"/>
              </w:rPr>
              <w:t xml:space="preserve"> </w:t>
            </w:r>
            <w:r w:rsidRPr="00E95BB3">
              <w:rPr>
                <w:color w:val="363B73" w:themeColor="text2"/>
                <w:szCs w:val="24"/>
              </w:rPr>
              <w:t>reported to have received Training B)</w:t>
            </w:r>
          </w:p>
        </w:tc>
        <w:tc>
          <w:tcPr>
            <w:tcW w:w="3898" w:type="dxa"/>
            <w:shd w:val="clear" w:color="auto" w:fill="FCE4F2"/>
            <w:hideMark/>
          </w:tcPr>
          <w:p w14:paraId="2B4543C2" w14:textId="63F58BA0" w:rsidR="003216E1" w:rsidRPr="00E95BB3" w:rsidRDefault="003216E1" w:rsidP="003216E1">
            <w:pPr>
              <w:spacing w:after="120"/>
              <w:rPr>
                <w:color w:val="363B73" w:themeColor="text2"/>
                <w:szCs w:val="24"/>
              </w:rPr>
            </w:pPr>
            <w:r w:rsidRPr="00E95BB3">
              <w:rPr>
                <w:color w:val="363B73" w:themeColor="text2"/>
                <w:szCs w:val="24"/>
              </w:rPr>
              <w:t>2</w:t>
            </w:r>
            <w:r w:rsidR="00DC1923">
              <w:rPr>
                <w:color w:val="363B73" w:themeColor="text2"/>
                <w:szCs w:val="24"/>
              </w:rPr>
              <w:t>,</w:t>
            </w:r>
            <w:r w:rsidRPr="00E95BB3">
              <w:rPr>
                <w:color w:val="363B73" w:themeColor="text2"/>
                <w:szCs w:val="24"/>
              </w:rPr>
              <w:t>151 responses to post-training survey following full training</w:t>
            </w:r>
            <w:r w:rsidR="007E670D" w:rsidRPr="00E95BB3">
              <w:rPr>
                <w:color w:val="363B73" w:themeColor="text2"/>
                <w:szCs w:val="24"/>
              </w:rPr>
              <w:t>.</w:t>
            </w:r>
          </w:p>
          <w:p w14:paraId="1B453F59" w14:textId="6DDAAA77" w:rsidR="003216E1" w:rsidRPr="00E95BB3" w:rsidRDefault="003216E1" w:rsidP="003216E1">
            <w:pPr>
              <w:spacing w:after="120"/>
              <w:rPr>
                <w:color w:val="363B73" w:themeColor="text2"/>
                <w:szCs w:val="24"/>
              </w:rPr>
            </w:pPr>
            <w:r w:rsidRPr="00E95BB3">
              <w:rPr>
                <w:color w:val="363B73" w:themeColor="text2"/>
                <w:szCs w:val="24"/>
              </w:rPr>
              <w:t>304 responses to follow-up survey following full training</w:t>
            </w:r>
            <w:r w:rsidR="007E670D" w:rsidRPr="00E95BB3">
              <w:rPr>
                <w:color w:val="363B73" w:themeColor="text2"/>
                <w:szCs w:val="24"/>
              </w:rPr>
              <w:t>.</w:t>
            </w:r>
          </w:p>
        </w:tc>
        <w:tc>
          <w:tcPr>
            <w:tcW w:w="3202" w:type="dxa"/>
            <w:shd w:val="clear" w:color="auto" w:fill="FCE4F2"/>
            <w:hideMark/>
          </w:tcPr>
          <w:p w14:paraId="4A9BF2F4" w14:textId="5EC6A9DB" w:rsidR="003216E1" w:rsidRPr="00E95BB3" w:rsidRDefault="003216E1" w:rsidP="003216E1">
            <w:pPr>
              <w:spacing w:after="120"/>
              <w:rPr>
                <w:color w:val="363B73" w:themeColor="text2"/>
                <w:szCs w:val="24"/>
              </w:rPr>
            </w:pPr>
            <w:r w:rsidRPr="00E95BB3">
              <w:rPr>
                <w:color w:val="363B73" w:themeColor="text2"/>
                <w:szCs w:val="24"/>
              </w:rPr>
              <w:t>14 interviews completed with people who did the complete training</w:t>
            </w:r>
            <w:r w:rsidR="007E670D" w:rsidRPr="00E95BB3">
              <w:rPr>
                <w:color w:val="363B73" w:themeColor="text2"/>
                <w:szCs w:val="24"/>
              </w:rPr>
              <w:t>.</w:t>
            </w:r>
          </w:p>
        </w:tc>
      </w:tr>
      <w:tr w:rsidR="003216E1" w:rsidRPr="003216E1" w14:paraId="0DA5E521" w14:textId="77777777" w:rsidTr="00AA54D5">
        <w:trPr>
          <w:trHeight w:val="2395"/>
        </w:trPr>
        <w:tc>
          <w:tcPr>
            <w:tcW w:w="2231" w:type="dxa"/>
            <w:hideMark/>
          </w:tcPr>
          <w:p w14:paraId="14153970" w14:textId="77777777" w:rsidR="003216E1" w:rsidRPr="00E95BB3" w:rsidRDefault="003216E1" w:rsidP="003216E1">
            <w:pPr>
              <w:spacing w:after="120"/>
              <w:rPr>
                <w:b/>
                <w:bCs/>
                <w:color w:val="363B73" w:themeColor="text2"/>
                <w:szCs w:val="24"/>
              </w:rPr>
            </w:pPr>
            <w:r w:rsidRPr="00E95BB3">
              <w:rPr>
                <w:b/>
                <w:bCs/>
                <w:color w:val="363B73" w:themeColor="text2"/>
                <w:szCs w:val="24"/>
              </w:rPr>
              <w:t>Comments on the quality of the data</w:t>
            </w:r>
          </w:p>
        </w:tc>
        <w:tc>
          <w:tcPr>
            <w:tcW w:w="3898" w:type="dxa"/>
            <w:hideMark/>
          </w:tcPr>
          <w:p w14:paraId="0D494446" w14:textId="05899E70" w:rsidR="003216E1" w:rsidRPr="00E95BB3" w:rsidRDefault="003216E1" w:rsidP="003216E1">
            <w:pPr>
              <w:spacing w:after="120"/>
              <w:rPr>
                <w:color w:val="363B73" w:themeColor="text2"/>
                <w:szCs w:val="24"/>
              </w:rPr>
            </w:pPr>
            <w:r w:rsidRPr="00E95BB3">
              <w:rPr>
                <w:color w:val="363B73" w:themeColor="text2"/>
                <w:szCs w:val="24"/>
              </w:rPr>
              <w:t xml:space="preserve">All respondents had completed full </w:t>
            </w:r>
            <w:proofErr w:type="gramStart"/>
            <w:r w:rsidRPr="00E95BB3">
              <w:rPr>
                <w:color w:val="363B73" w:themeColor="text2"/>
                <w:szCs w:val="24"/>
              </w:rPr>
              <w:t>training</w:t>
            </w:r>
            <w:proofErr w:type="gramEnd"/>
            <w:r w:rsidRPr="00E95BB3">
              <w:rPr>
                <w:color w:val="363B73" w:themeColor="text2"/>
                <w:szCs w:val="24"/>
              </w:rPr>
              <w:t xml:space="preserve"> and these are larger </w:t>
            </w:r>
            <w:r w:rsidR="00C50D64" w:rsidRPr="00E95BB3">
              <w:rPr>
                <w:color w:val="363B73" w:themeColor="text2"/>
                <w:szCs w:val="24"/>
              </w:rPr>
              <w:t>datasets</w:t>
            </w:r>
            <w:r w:rsidRPr="00E95BB3">
              <w:rPr>
                <w:color w:val="363B73" w:themeColor="text2"/>
                <w:szCs w:val="24"/>
              </w:rPr>
              <w:t>, so this data can be considered to be robust (with data from 80</w:t>
            </w:r>
            <w:r w:rsidR="00BB66FB">
              <w:rPr>
                <w:color w:val="363B73" w:themeColor="text2"/>
                <w:szCs w:val="24"/>
              </w:rPr>
              <w:t xml:space="preserve"> per cent</w:t>
            </w:r>
            <w:r w:rsidRPr="00E95BB3">
              <w:rPr>
                <w:color w:val="363B73" w:themeColor="text2"/>
                <w:szCs w:val="24"/>
              </w:rPr>
              <w:t xml:space="preserve"> of those trained).</w:t>
            </w:r>
          </w:p>
          <w:p w14:paraId="4ECCE8F3" w14:textId="5B95E583" w:rsidR="003216E1" w:rsidRPr="00E95BB3" w:rsidRDefault="003216E1" w:rsidP="003216E1">
            <w:pPr>
              <w:spacing w:after="120"/>
              <w:rPr>
                <w:color w:val="363B73" w:themeColor="text2"/>
                <w:szCs w:val="24"/>
              </w:rPr>
            </w:pPr>
            <w:r w:rsidRPr="00E95BB3">
              <w:rPr>
                <w:color w:val="363B73" w:themeColor="text2"/>
                <w:szCs w:val="24"/>
              </w:rPr>
              <w:t xml:space="preserve">Sufficient data at all </w:t>
            </w:r>
            <w:r w:rsidR="00DC1923">
              <w:rPr>
                <w:color w:val="363B73" w:themeColor="text2"/>
                <w:szCs w:val="24"/>
              </w:rPr>
              <w:t>three</w:t>
            </w:r>
            <w:r w:rsidRPr="00E95BB3">
              <w:rPr>
                <w:color w:val="363B73" w:themeColor="text2"/>
                <w:szCs w:val="24"/>
              </w:rPr>
              <w:t xml:space="preserve"> time-points to allow analysis (N=61).</w:t>
            </w:r>
          </w:p>
        </w:tc>
        <w:tc>
          <w:tcPr>
            <w:tcW w:w="3202" w:type="dxa"/>
            <w:hideMark/>
          </w:tcPr>
          <w:p w14:paraId="2611A2F9" w14:textId="77777777" w:rsidR="003216E1" w:rsidRPr="00E95BB3" w:rsidRDefault="003216E1" w:rsidP="003216E1">
            <w:pPr>
              <w:spacing w:after="120"/>
              <w:rPr>
                <w:color w:val="363B73" w:themeColor="text2"/>
                <w:szCs w:val="24"/>
              </w:rPr>
            </w:pPr>
            <w:r w:rsidRPr="00E95BB3">
              <w:rPr>
                <w:color w:val="363B73" w:themeColor="text2"/>
                <w:szCs w:val="24"/>
              </w:rPr>
              <w:t xml:space="preserve">Sample size sufficient. </w:t>
            </w:r>
          </w:p>
        </w:tc>
      </w:tr>
    </w:tbl>
    <w:p w14:paraId="1FF698B1" w14:textId="51FCA8EE" w:rsidR="00DC5BE0" w:rsidRDefault="00DC5BE0" w:rsidP="00BB301E">
      <w:pPr>
        <w:rPr>
          <w:szCs w:val="24"/>
        </w:rPr>
      </w:pPr>
    </w:p>
    <w:p w14:paraId="397F1BEE" w14:textId="5D5F4660" w:rsidR="000007C3" w:rsidRPr="005B4CD4" w:rsidRDefault="00DC5BE0" w:rsidP="000007C3">
      <w:pPr>
        <w:rPr>
          <w:b/>
          <w:bCs/>
          <w:color w:val="363B73" w:themeColor="text2"/>
          <w:szCs w:val="24"/>
        </w:rPr>
      </w:pPr>
      <w:r w:rsidRPr="005B4CD4">
        <w:rPr>
          <w:b/>
          <w:bCs/>
          <w:color w:val="363B73" w:themeColor="text2"/>
          <w:szCs w:val="24"/>
        </w:rPr>
        <w:t xml:space="preserve">Table </w:t>
      </w:r>
      <w:r w:rsidR="00F045FD">
        <w:rPr>
          <w:b/>
          <w:bCs/>
          <w:color w:val="363B73" w:themeColor="text2"/>
          <w:szCs w:val="24"/>
        </w:rPr>
        <w:t>3</w:t>
      </w:r>
      <w:r w:rsidRPr="005B4CD4">
        <w:rPr>
          <w:b/>
          <w:bCs/>
          <w:color w:val="363B73" w:themeColor="text2"/>
          <w:szCs w:val="24"/>
        </w:rPr>
        <w:t xml:space="preserve">: </w:t>
      </w:r>
      <w:r w:rsidR="000007C3" w:rsidRPr="005B4CD4">
        <w:rPr>
          <w:b/>
          <w:bCs/>
          <w:color w:val="363B73" w:themeColor="text2"/>
          <w:szCs w:val="24"/>
        </w:rPr>
        <w:t xml:space="preserve">Data available for Tier 1 Training C </w:t>
      </w:r>
    </w:p>
    <w:tbl>
      <w:tblPr>
        <w:tblStyle w:val="GridTable6Colorful-Accent31"/>
        <w:tblW w:w="9313" w:type="dxa"/>
        <w:tblLook w:val="0420" w:firstRow="1" w:lastRow="0" w:firstColumn="0" w:lastColumn="0" w:noHBand="0" w:noVBand="1"/>
      </w:tblPr>
      <w:tblGrid>
        <w:gridCol w:w="2226"/>
        <w:gridCol w:w="4143"/>
        <w:gridCol w:w="2944"/>
      </w:tblGrid>
      <w:tr w:rsidR="00662E3C" w:rsidRPr="00662E3C" w14:paraId="3FA28384" w14:textId="77777777" w:rsidTr="00E9084B">
        <w:trPr>
          <w:cnfStyle w:val="100000000000" w:firstRow="1" w:lastRow="0" w:firstColumn="0" w:lastColumn="0" w:oddVBand="0" w:evenVBand="0" w:oddHBand="0" w:evenHBand="0" w:firstRowFirstColumn="0" w:firstRowLastColumn="0" w:lastRowFirstColumn="0" w:lastRowLastColumn="0"/>
          <w:trHeight w:val="507"/>
          <w:tblHeader/>
        </w:trPr>
        <w:tc>
          <w:tcPr>
            <w:tcW w:w="2226" w:type="dxa"/>
            <w:shd w:val="clear" w:color="auto" w:fill="363B73" w:themeFill="text2"/>
            <w:vAlign w:val="center"/>
            <w:hideMark/>
          </w:tcPr>
          <w:p w14:paraId="0689D771" w14:textId="5260862E" w:rsidR="00662E3C" w:rsidRPr="00662E3C" w:rsidRDefault="00FF62F5" w:rsidP="00E9084B">
            <w:pPr>
              <w:rPr>
                <w:szCs w:val="24"/>
              </w:rPr>
            </w:pPr>
            <w:r>
              <w:rPr>
                <w:szCs w:val="24"/>
              </w:rPr>
              <w:t xml:space="preserve"> </w:t>
            </w:r>
          </w:p>
        </w:tc>
        <w:tc>
          <w:tcPr>
            <w:tcW w:w="4143" w:type="dxa"/>
            <w:shd w:val="clear" w:color="auto" w:fill="363B73" w:themeFill="text2"/>
            <w:vAlign w:val="center"/>
            <w:hideMark/>
          </w:tcPr>
          <w:p w14:paraId="711AAB51" w14:textId="77777777" w:rsidR="00662E3C" w:rsidRPr="007E670D" w:rsidRDefault="00662E3C" w:rsidP="00E9084B">
            <w:pPr>
              <w:rPr>
                <w:color w:val="FFFFFF" w:themeColor="background1"/>
                <w:szCs w:val="24"/>
              </w:rPr>
            </w:pPr>
            <w:r w:rsidRPr="007E670D">
              <w:rPr>
                <w:color w:val="FFFFFF" w:themeColor="background1"/>
                <w:szCs w:val="24"/>
              </w:rPr>
              <w:t>Survey data</w:t>
            </w:r>
          </w:p>
        </w:tc>
        <w:tc>
          <w:tcPr>
            <w:tcW w:w="2944" w:type="dxa"/>
            <w:shd w:val="clear" w:color="auto" w:fill="363B73" w:themeFill="text2"/>
            <w:vAlign w:val="center"/>
            <w:hideMark/>
          </w:tcPr>
          <w:p w14:paraId="272B3525" w14:textId="77777777" w:rsidR="00662E3C" w:rsidRPr="007E670D" w:rsidRDefault="00662E3C" w:rsidP="00E9084B">
            <w:pPr>
              <w:rPr>
                <w:color w:val="FFFFFF" w:themeColor="background1"/>
                <w:szCs w:val="24"/>
              </w:rPr>
            </w:pPr>
            <w:r w:rsidRPr="007E670D">
              <w:rPr>
                <w:color w:val="FFFFFF" w:themeColor="background1"/>
                <w:szCs w:val="24"/>
              </w:rPr>
              <w:t>Interview data</w:t>
            </w:r>
          </w:p>
        </w:tc>
      </w:tr>
      <w:tr w:rsidR="006272F5" w:rsidRPr="00662E3C" w14:paraId="5E033F41" w14:textId="77777777" w:rsidTr="005B4CD4">
        <w:trPr>
          <w:cnfStyle w:val="000000100000" w:firstRow="0" w:lastRow="0" w:firstColumn="0" w:lastColumn="0" w:oddVBand="0" w:evenVBand="0" w:oddHBand="1" w:evenHBand="0" w:firstRowFirstColumn="0" w:firstRowLastColumn="0" w:lastRowFirstColumn="0" w:lastRowLastColumn="0"/>
          <w:trHeight w:val="1241"/>
        </w:trPr>
        <w:tc>
          <w:tcPr>
            <w:tcW w:w="2226" w:type="dxa"/>
            <w:shd w:val="clear" w:color="auto" w:fill="E1ECFB"/>
          </w:tcPr>
          <w:p w14:paraId="783DE449" w14:textId="7C69F101" w:rsidR="006272F5" w:rsidRPr="00E95BB3" w:rsidRDefault="006272F5" w:rsidP="006272F5">
            <w:pPr>
              <w:spacing w:after="120"/>
              <w:rPr>
                <w:b/>
                <w:bCs/>
                <w:color w:val="363B73" w:themeColor="text2"/>
                <w:szCs w:val="24"/>
              </w:rPr>
            </w:pPr>
            <w:r w:rsidRPr="00E95BB3">
              <w:rPr>
                <w:b/>
                <w:bCs/>
                <w:color w:val="363B73" w:themeColor="text2"/>
                <w:szCs w:val="24"/>
              </w:rPr>
              <w:t>Data available for analysis from complete training</w:t>
            </w:r>
          </w:p>
        </w:tc>
        <w:tc>
          <w:tcPr>
            <w:tcW w:w="4143" w:type="dxa"/>
            <w:shd w:val="clear" w:color="auto" w:fill="E1ECFB"/>
          </w:tcPr>
          <w:p w14:paraId="074FA748" w14:textId="4AB96E39" w:rsidR="006272F5" w:rsidRPr="00E95BB3" w:rsidRDefault="006272F5" w:rsidP="006272F5">
            <w:pPr>
              <w:spacing w:after="120"/>
              <w:rPr>
                <w:color w:val="363B73" w:themeColor="text2"/>
                <w:szCs w:val="24"/>
              </w:rPr>
            </w:pPr>
            <w:r w:rsidRPr="00E95BB3">
              <w:rPr>
                <w:color w:val="363B73" w:themeColor="text2"/>
                <w:szCs w:val="24"/>
              </w:rPr>
              <w:t>2</w:t>
            </w:r>
            <w:r w:rsidR="00DC1923">
              <w:rPr>
                <w:color w:val="363B73" w:themeColor="text2"/>
                <w:szCs w:val="24"/>
              </w:rPr>
              <w:t>,</w:t>
            </w:r>
            <w:r w:rsidRPr="00E95BB3">
              <w:rPr>
                <w:color w:val="363B73" w:themeColor="text2"/>
                <w:szCs w:val="24"/>
              </w:rPr>
              <w:t>249 responses to pre-training survey.</w:t>
            </w:r>
          </w:p>
          <w:p w14:paraId="796BB9A1" w14:textId="15D128A3" w:rsidR="006272F5" w:rsidRPr="00E95BB3" w:rsidRDefault="006272F5" w:rsidP="006272F5">
            <w:pPr>
              <w:spacing w:after="120"/>
              <w:rPr>
                <w:color w:val="363B73" w:themeColor="text2"/>
                <w:szCs w:val="24"/>
              </w:rPr>
            </w:pPr>
            <w:r w:rsidRPr="00E95BB3">
              <w:rPr>
                <w:color w:val="363B73" w:themeColor="text2"/>
                <w:szCs w:val="24"/>
              </w:rPr>
              <w:t>No data following training.</w:t>
            </w:r>
          </w:p>
        </w:tc>
        <w:tc>
          <w:tcPr>
            <w:tcW w:w="2944" w:type="dxa"/>
            <w:shd w:val="clear" w:color="auto" w:fill="E1ECFB"/>
          </w:tcPr>
          <w:p w14:paraId="34BD5218" w14:textId="1410A087" w:rsidR="006272F5" w:rsidRPr="005B4CD4" w:rsidRDefault="006272F5" w:rsidP="006272F5">
            <w:pPr>
              <w:spacing w:after="120"/>
              <w:rPr>
                <w:color w:val="363B73" w:themeColor="text2"/>
                <w:szCs w:val="24"/>
              </w:rPr>
            </w:pPr>
            <w:r w:rsidRPr="005B4CD4">
              <w:rPr>
                <w:color w:val="363B73" w:themeColor="text2"/>
                <w:szCs w:val="24"/>
              </w:rPr>
              <w:t>None.</w:t>
            </w:r>
          </w:p>
        </w:tc>
      </w:tr>
      <w:tr w:rsidR="006272F5" w:rsidRPr="00662E3C" w14:paraId="55E1A49C" w14:textId="77777777" w:rsidTr="005B4CD4">
        <w:trPr>
          <w:trHeight w:val="1347"/>
        </w:trPr>
        <w:tc>
          <w:tcPr>
            <w:tcW w:w="2226" w:type="dxa"/>
          </w:tcPr>
          <w:p w14:paraId="49F10E1B" w14:textId="2F5B38A3" w:rsidR="006272F5" w:rsidRPr="00E95BB3" w:rsidRDefault="006272F5" w:rsidP="006272F5">
            <w:pPr>
              <w:spacing w:after="120"/>
              <w:rPr>
                <w:b/>
                <w:bCs/>
                <w:color w:val="363B73" w:themeColor="text2"/>
                <w:szCs w:val="24"/>
              </w:rPr>
            </w:pPr>
            <w:r w:rsidRPr="00E95BB3">
              <w:rPr>
                <w:b/>
                <w:bCs/>
                <w:color w:val="363B73" w:themeColor="text2"/>
                <w:szCs w:val="24"/>
              </w:rPr>
              <w:t>Comments on the quality of the data</w:t>
            </w:r>
          </w:p>
        </w:tc>
        <w:tc>
          <w:tcPr>
            <w:tcW w:w="7087" w:type="dxa"/>
            <w:gridSpan w:val="2"/>
          </w:tcPr>
          <w:p w14:paraId="6831B460" w14:textId="397CC1F7" w:rsidR="006272F5" w:rsidRPr="00E95BB3" w:rsidRDefault="006272F5" w:rsidP="006272F5">
            <w:pPr>
              <w:spacing w:after="120"/>
              <w:rPr>
                <w:color w:val="363B73" w:themeColor="text2"/>
                <w:szCs w:val="24"/>
              </w:rPr>
            </w:pPr>
            <w:r w:rsidRPr="00E95BB3">
              <w:rPr>
                <w:color w:val="363B73" w:themeColor="text2"/>
                <w:szCs w:val="24"/>
              </w:rPr>
              <w:t>No-one received training on both learning disability and autism training, which is a requirement of the complete O</w:t>
            </w:r>
            <w:r w:rsidR="00332A9D">
              <w:rPr>
                <w:color w:val="363B73" w:themeColor="text2"/>
                <w:szCs w:val="24"/>
              </w:rPr>
              <w:t xml:space="preserve">liver </w:t>
            </w:r>
            <w:r w:rsidR="00C75218">
              <w:rPr>
                <w:color w:val="363B73" w:themeColor="text2"/>
                <w:szCs w:val="24"/>
              </w:rPr>
              <w:t>McGowan</w:t>
            </w:r>
            <w:r w:rsidR="00332A9D">
              <w:rPr>
                <w:color w:val="363B73" w:themeColor="text2"/>
                <w:szCs w:val="24"/>
              </w:rPr>
              <w:t xml:space="preserve"> Mandatory Training</w:t>
            </w:r>
            <w:r w:rsidRPr="00E95BB3">
              <w:rPr>
                <w:color w:val="363B73" w:themeColor="text2"/>
                <w:szCs w:val="24"/>
              </w:rPr>
              <w:t xml:space="preserve"> package, so there is no data to evaluate the effectiveness of the whole training package.</w:t>
            </w:r>
          </w:p>
        </w:tc>
      </w:tr>
      <w:tr w:rsidR="006272F5" w:rsidRPr="00662E3C" w14:paraId="379B7D9C" w14:textId="77777777" w:rsidTr="005B4CD4">
        <w:trPr>
          <w:cnfStyle w:val="000000100000" w:firstRow="0" w:lastRow="0" w:firstColumn="0" w:lastColumn="0" w:oddVBand="0" w:evenVBand="0" w:oddHBand="1" w:evenHBand="0" w:firstRowFirstColumn="0" w:firstRowLastColumn="0" w:lastRowFirstColumn="0" w:lastRowLastColumn="0"/>
          <w:trHeight w:val="2272"/>
        </w:trPr>
        <w:tc>
          <w:tcPr>
            <w:tcW w:w="2226" w:type="dxa"/>
            <w:shd w:val="clear" w:color="auto" w:fill="E1ECFB"/>
            <w:hideMark/>
          </w:tcPr>
          <w:p w14:paraId="589C25D6" w14:textId="6D9E4AA7" w:rsidR="006272F5" w:rsidRPr="00E95BB3" w:rsidRDefault="006272F5" w:rsidP="006272F5">
            <w:pPr>
              <w:spacing w:after="120"/>
              <w:rPr>
                <w:b/>
                <w:bCs/>
                <w:color w:val="363B73" w:themeColor="text2"/>
                <w:szCs w:val="24"/>
              </w:rPr>
            </w:pPr>
            <w:r w:rsidRPr="00E95BB3">
              <w:rPr>
                <w:b/>
                <w:bCs/>
                <w:color w:val="363B73" w:themeColor="text2"/>
                <w:szCs w:val="24"/>
              </w:rPr>
              <w:t>Data available for analysis</w:t>
            </w:r>
            <w:r w:rsidR="00BA5D95" w:rsidRPr="00E95BB3">
              <w:rPr>
                <w:b/>
                <w:bCs/>
                <w:color w:val="363B73" w:themeColor="text2"/>
                <w:szCs w:val="24"/>
              </w:rPr>
              <w:t xml:space="preserve"> </w:t>
            </w:r>
            <w:r w:rsidR="00F82FBD" w:rsidRPr="00E95BB3">
              <w:rPr>
                <w:b/>
                <w:bCs/>
                <w:color w:val="363B73" w:themeColor="text2"/>
                <w:szCs w:val="24"/>
              </w:rPr>
              <w:t>of</w:t>
            </w:r>
            <w:r w:rsidR="00BA5D95" w:rsidRPr="00E95BB3">
              <w:rPr>
                <w:b/>
                <w:bCs/>
                <w:color w:val="363B73" w:themeColor="text2"/>
                <w:szCs w:val="24"/>
              </w:rPr>
              <w:t xml:space="preserve"> learning disability module</w:t>
            </w:r>
          </w:p>
          <w:p w14:paraId="79645622" w14:textId="2E825116" w:rsidR="006272F5" w:rsidRPr="00E95BB3" w:rsidRDefault="006272F5" w:rsidP="006272F5">
            <w:pPr>
              <w:spacing w:after="120"/>
              <w:rPr>
                <w:color w:val="363B73" w:themeColor="text2"/>
                <w:szCs w:val="24"/>
              </w:rPr>
            </w:pPr>
            <w:r w:rsidRPr="00E95BB3">
              <w:rPr>
                <w:color w:val="363B73" w:themeColor="text2"/>
                <w:szCs w:val="24"/>
              </w:rPr>
              <w:t xml:space="preserve">(456 </w:t>
            </w:r>
            <w:r w:rsidR="007E670D" w:rsidRPr="00E95BB3">
              <w:rPr>
                <w:color w:val="363B73" w:themeColor="text2"/>
                <w:szCs w:val="24"/>
              </w:rPr>
              <w:t>participants reported</w:t>
            </w:r>
            <w:r w:rsidRPr="00E95BB3">
              <w:rPr>
                <w:color w:val="363B73" w:themeColor="text2"/>
                <w:szCs w:val="24"/>
              </w:rPr>
              <w:t xml:space="preserve"> to have received Training C learning disability module)</w:t>
            </w:r>
          </w:p>
        </w:tc>
        <w:tc>
          <w:tcPr>
            <w:tcW w:w="4143" w:type="dxa"/>
            <w:shd w:val="clear" w:color="auto" w:fill="E1ECFB"/>
            <w:hideMark/>
          </w:tcPr>
          <w:p w14:paraId="19495CED" w14:textId="5A1C3F93" w:rsidR="006272F5" w:rsidRPr="00E95BB3" w:rsidRDefault="006272F5" w:rsidP="006272F5">
            <w:pPr>
              <w:spacing w:after="120"/>
              <w:rPr>
                <w:color w:val="363B73" w:themeColor="text2"/>
                <w:szCs w:val="24"/>
              </w:rPr>
            </w:pPr>
            <w:r w:rsidRPr="00E95BB3">
              <w:rPr>
                <w:color w:val="363B73" w:themeColor="text2"/>
                <w:szCs w:val="24"/>
              </w:rPr>
              <w:t>299 responses to post-training survey following learning disability module</w:t>
            </w:r>
            <w:r w:rsidR="00144A4B" w:rsidRPr="00E95BB3">
              <w:rPr>
                <w:color w:val="363B73" w:themeColor="text2"/>
                <w:szCs w:val="24"/>
              </w:rPr>
              <w:t>.</w:t>
            </w:r>
          </w:p>
          <w:p w14:paraId="2E7EAC44" w14:textId="08BFCDB0" w:rsidR="006272F5" w:rsidRPr="00E95BB3" w:rsidRDefault="006272F5" w:rsidP="006272F5">
            <w:pPr>
              <w:spacing w:after="120"/>
              <w:rPr>
                <w:color w:val="363B73" w:themeColor="text2"/>
                <w:szCs w:val="24"/>
              </w:rPr>
            </w:pPr>
            <w:r w:rsidRPr="00E95BB3">
              <w:rPr>
                <w:color w:val="363B73" w:themeColor="text2"/>
                <w:szCs w:val="24"/>
              </w:rPr>
              <w:t>37 responses to follow-up survey following learning disability module</w:t>
            </w:r>
            <w:r w:rsidR="00144A4B" w:rsidRPr="00E95BB3">
              <w:rPr>
                <w:color w:val="363B73" w:themeColor="text2"/>
                <w:szCs w:val="24"/>
              </w:rPr>
              <w:t>.</w:t>
            </w:r>
          </w:p>
        </w:tc>
        <w:tc>
          <w:tcPr>
            <w:tcW w:w="2944" w:type="dxa"/>
            <w:shd w:val="clear" w:color="auto" w:fill="E1ECFB"/>
            <w:hideMark/>
          </w:tcPr>
          <w:p w14:paraId="4CA38112" w14:textId="1575BB60" w:rsidR="006272F5" w:rsidRPr="005B4CD4" w:rsidRDefault="00DC1923" w:rsidP="006272F5">
            <w:pPr>
              <w:spacing w:after="120"/>
              <w:rPr>
                <w:color w:val="363B73" w:themeColor="text2"/>
                <w:szCs w:val="24"/>
              </w:rPr>
            </w:pPr>
            <w:r>
              <w:rPr>
                <w:color w:val="363B73" w:themeColor="text2"/>
                <w:szCs w:val="24"/>
              </w:rPr>
              <w:t>Four</w:t>
            </w:r>
            <w:r w:rsidR="006272F5" w:rsidRPr="005B4CD4">
              <w:rPr>
                <w:color w:val="363B73" w:themeColor="text2"/>
                <w:szCs w:val="24"/>
              </w:rPr>
              <w:t xml:space="preserve"> interviews completed with people who did the learning disability training module</w:t>
            </w:r>
            <w:r w:rsidR="00144A4B" w:rsidRPr="005B4CD4">
              <w:rPr>
                <w:color w:val="363B73" w:themeColor="text2"/>
                <w:szCs w:val="24"/>
              </w:rPr>
              <w:t>.</w:t>
            </w:r>
          </w:p>
        </w:tc>
      </w:tr>
      <w:tr w:rsidR="006272F5" w:rsidRPr="00662E3C" w14:paraId="3AE6CC6C" w14:textId="77777777" w:rsidTr="005B4CD4">
        <w:trPr>
          <w:trHeight w:val="1950"/>
        </w:trPr>
        <w:tc>
          <w:tcPr>
            <w:tcW w:w="2226" w:type="dxa"/>
            <w:hideMark/>
          </w:tcPr>
          <w:p w14:paraId="632E9CFE" w14:textId="77777777" w:rsidR="006272F5" w:rsidRPr="00E95BB3" w:rsidRDefault="006272F5" w:rsidP="006272F5">
            <w:pPr>
              <w:spacing w:after="120"/>
              <w:rPr>
                <w:b/>
                <w:bCs/>
                <w:color w:val="363B73" w:themeColor="text2"/>
                <w:szCs w:val="24"/>
              </w:rPr>
            </w:pPr>
            <w:r w:rsidRPr="00E95BB3">
              <w:rPr>
                <w:b/>
                <w:bCs/>
                <w:color w:val="363B73" w:themeColor="text2"/>
                <w:szCs w:val="24"/>
              </w:rPr>
              <w:lastRenderedPageBreak/>
              <w:t>Comments on the quality of the data</w:t>
            </w:r>
          </w:p>
        </w:tc>
        <w:tc>
          <w:tcPr>
            <w:tcW w:w="4143" w:type="dxa"/>
            <w:hideMark/>
          </w:tcPr>
          <w:p w14:paraId="0E499584" w14:textId="77777777" w:rsidR="006272F5" w:rsidRPr="00E95BB3" w:rsidRDefault="006272F5" w:rsidP="006272F5">
            <w:pPr>
              <w:spacing w:after="120"/>
              <w:rPr>
                <w:color w:val="363B73" w:themeColor="text2"/>
                <w:szCs w:val="24"/>
              </w:rPr>
            </w:pPr>
            <w:r w:rsidRPr="00E95BB3">
              <w:rPr>
                <w:color w:val="363B73" w:themeColor="text2"/>
                <w:szCs w:val="24"/>
              </w:rPr>
              <w:t>Adequate sample size for post-training survey.</w:t>
            </w:r>
          </w:p>
          <w:p w14:paraId="37F9A93E" w14:textId="77777777" w:rsidR="006272F5" w:rsidRPr="00E95BB3" w:rsidRDefault="006272F5" w:rsidP="006272F5">
            <w:pPr>
              <w:spacing w:after="120"/>
              <w:rPr>
                <w:color w:val="363B73" w:themeColor="text2"/>
                <w:szCs w:val="24"/>
              </w:rPr>
            </w:pPr>
            <w:r w:rsidRPr="00E95BB3">
              <w:rPr>
                <w:color w:val="363B73" w:themeColor="text2"/>
                <w:szCs w:val="24"/>
              </w:rPr>
              <w:t>Small sample size at follow-up.</w:t>
            </w:r>
          </w:p>
          <w:p w14:paraId="7FDE8384" w14:textId="118E5C9F" w:rsidR="006272F5" w:rsidRPr="00E95BB3" w:rsidRDefault="006272F5" w:rsidP="006272F5">
            <w:pPr>
              <w:spacing w:after="120"/>
              <w:rPr>
                <w:color w:val="363B73" w:themeColor="text2"/>
                <w:szCs w:val="24"/>
              </w:rPr>
            </w:pPr>
            <w:r w:rsidRPr="00E95BB3">
              <w:rPr>
                <w:color w:val="363B73" w:themeColor="text2"/>
                <w:szCs w:val="24"/>
              </w:rPr>
              <w:t xml:space="preserve">No data for any respondents across all </w:t>
            </w:r>
            <w:r w:rsidR="00DC1923">
              <w:rPr>
                <w:color w:val="363B73" w:themeColor="text2"/>
                <w:szCs w:val="24"/>
              </w:rPr>
              <w:t>three</w:t>
            </w:r>
            <w:r w:rsidRPr="00E95BB3">
              <w:rPr>
                <w:color w:val="363B73" w:themeColor="text2"/>
                <w:szCs w:val="24"/>
              </w:rPr>
              <w:t xml:space="preserve"> time-points (N=0). </w:t>
            </w:r>
          </w:p>
        </w:tc>
        <w:tc>
          <w:tcPr>
            <w:tcW w:w="2944" w:type="dxa"/>
            <w:hideMark/>
          </w:tcPr>
          <w:p w14:paraId="1668508C" w14:textId="77777777" w:rsidR="006272F5" w:rsidRPr="005B4CD4" w:rsidRDefault="006272F5" w:rsidP="006272F5">
            <w:pPr>
              <w:spacing w:after="120"/>
              <w:rPr>
                <w:color w:val="363B73" w:themeColor="text2"/>
                <w:szCs w:val="24"/>
              </w:rPr>
            </w:pPr>
            <w:r w:rsidRPr="005B4CD4">
              <w:rPr>
                <w:color w:val="363B73" w:themeColor="text2"/>
                <w:szCs w:val="24"/>
              </w:rPr>
              <w:t>Small sample.</w:t>
            </w:r>
          </w:p>
        </w:tc>
      </w:tr>
      <w:tr w:rsidR="00BA5D95" w:rsidRPr="00662E3C" w14:paraId="4190E749" w14:textId="77777777" w:rsidTr="005B4CD4">
        <w:trPr>
          <w:cnfStyle w:val="000000100000" w:firstRow="0" w:lastRow="0" w:firstColumn="0" w:lastColumn="0" w:oddVBand="0" w:evenVBand="0" w:oddHBand="1" w:evenHBand="0" w:firstRowFirstColumn="0" w:firstRowLastColumn="0" w:lastRowFirstColumn="0" w:lastRowLastColumn="0"/>
          <w:trHeight w:val="1950"/>
        </w:trPr>
        <w:tc>
          <w:tcPr>
            <w:tcW w:w="2226" w:type="dxa"/>
            <w:shd w:val="clear" w:color="auto" w:fill="E1ECFB"/>
          </w:tcPr>
          <w:p w14:paraId="73ECD615" w14:textId="5D6698EC" w:rsidR="00BA5D95" w:rsidRPr="00E95BB3" w:rsidRDefault="00BA5D95" w:rsidP="00BA5D95">
            <w:pPr>
              <w:spacing w:after="120"/>
              <w:rPr>
                <w:b/>
                <w:bCs/>
                <w:color w:val="363B73" w:themeColor="text2"/>
                <w:szCs w:val="24"/>
              </w:rPr>
            </w:pPr>
            <w:r w:rsidRPr="00E95BB3">
              <w:rPr>
                <w:b/>
                <w:bCs/>
                <w:color w:val="363B73" w:themeColor="text2"/>
                <w:szCs w:val="24"/>
              </w:rPr>
              <w:t>Data available for analysis for autism module</w:t>
            </w:r>
          </w:p>
          <w:p w14:paraId="59EC66E4" w14:textId="5CC0526F" w:rsidR="00BA5D95" w:rsidRPr="00E95BB3" w:rsidRDefault="00BA5D95" w:rsidP="00BA5D95">
            <w:pPr>
              <w:spacing w:after="120"/>
              <w:rPr>
                <w:b/>
                <w:bCs/>
                <w:color w:val="363B73" w:themeColor="text2"/>
                <w:szCs w:val="24"/>
              </w:rPr>
            </w:pPr>
            <w:r w:rsidRPr="00E95BB3">
              <w:rPr>
                <w:color w:val="363B73" w:themeColor="text2"/>
                <w:szCs w:val="24"/>
              </w:rPr>
              <w:t xml:space="preserve">(688 </w:t>
            </w:r>
            <w:r w:rsidR="00ED617D" w:rsidRPr="00E95BB3">
              <w:rPr>
                <w:color w:val="363B73" w:themeColor="text2"/>
                <w:szCs w:val="24"/>
              </w:rPr>
              <w:t>participants</w:t>
            </w:r>
            <w:r w:rsidR="007E670D" w:rsidRPr="00E95BB3">
              <w:rPr>
                <w:color w:val="363B73" w:themeColor="text2"/>
                <w:szCs w:val="24"/>
              </w:rPr>
              <w:t xml:space="preserve"> r</w:t>
            </w:r>
            <w:r w:rsidRPr="00E95BB3">
              <w:rPr>
                <w:color w:val="363B73" w:themeColor="text2"/>
                <w:szCs w:val="24"/>
              </w:rPr>
              <w:t>eported to have received Training C autism module)</w:t>
            </w:r>
          </w:p>
        </w:tc>
        <w:tc>
          <w:tcPr>
            <w:tcW w:w="4143" w:type="dxa"/>
            <w:shd w:val="clear" w:color="auto" w:fill="E1ECFB"/>
          </w:tcPr>
          <w:p w14:paraId="5C01D093" w14:textId="4E466CD0" w:rsidR="00BA5D95" w:rsidRPr="00E95BB3" w:rsidRDefault="00BA5D95" w:rsidP="00BA5D95">
            <w:pPr>
              <w:spacing w:after="120"/>
              <w:rPr>
                <w:color w:val="363B73" w:themeColor="text2"/>
                <w:szCs w:val="24"/>
              </w:rPr>
            </w:pPr>
            <w:r w:rsidRPr="00E95BB3">
              <w:rPr>
                <w:color w:val="363B73" w:themeColor="text2"/>
                <w:szCs w:val="24"/>
              </w:rPr>
              <w:t>266 responses to post-training survey following autism module</w:t>
            </w:r>
            <w:r w:rsidR="00ED617D" w:rsidRPr="00E95BB3">
              <w:rPr>
                <w:color w:val="363B73" w:themeColor="text2"/>
                <w:szCs w:val="24"/>
              </w:rPr>
              <w:t>.</w:t>
            </w:r>
          </w:p>
          <w:p w14:paraId="5D342253" w14:textId="11037FB1" w:rsidR="00BA5D95" w:rsidRPr="00E95BB3" w:rsidRDefault="00BA5D95" w:rsidP="00BA5D95">
            <w:pPr>
              <w:spacing w:after="120"/>
              <w:rPr>
                <w:color w:val="363B73" w:themeColor="text2"/>
                <w:szCs w:val="24"/>
              </w:rPr>
            </w:pPr>
            <w:r w:rsidRPr="00E95BB3">
              <w:rPr>
                <w:color w:val="363B73" w:themeColor="text2"/>
                <w:szCs w:val="24"/>
              </w:rPr>
              <w:t>135 responses to follow-up survey following autism module</w:t>
            </w:r>
            <w:r w:rsidR="00ED617D" w:rsidRPr="00E95BB3">
              <w:rPr>
                <w:color w:val="363B73" w:themeColor="text2"/>
                <w:szCs w:val="24"/>
              </w:rPr>
              <w:t>.</w:t>
            </w:r>
          </w:p>
        </w:tc>
        <w:tc>
          <w:tcPr>
            <w:tcW w:w="2944" w:type="dxa"/>
            <w:shd w:val="clear" w:color="auto" w:fill="E1ECFB"/>
          </w:tcPr>
          <w:p w14:paraId="3415C0C4" w14:textId="4150CA58" w:rsidR="00BA5D95" w:rsidRPr="005B4CD4" w:rsidRDefault="00BB66FB" w:rsidP="00BA5D95">
            <w:pPr>
              <w:spacing w:after="120"/>
              <w:rPr>
                <w:color w:val="363B73" w:themeColor="text2"/>
                <w:szCs w:val="24"/>
              </w:rPr>
            </w:pPr>
            <w:r>
              <w:rPr>
                <w:color w:val="363B73" w:themeColor="text2"/>
                <w:szCs w:val="24"/>
              </w:rPr>
              <w:t>Seven</w:t>
            </w:r>
            <w:r w:rsidR="00BA5D95" w:rsidRPr="005B4CD4">
              <w:rPr>
                <w:color w:val="363B73" w:themeColor="text2"/>
                <w:szCs w:val="24"/>
              </w:rPr>
              <w:t xml:space="preserve"> interviews completed with people who did the autism module</w:t>
            </w:r>
            <w:r w:rsidR="007E670D" w:rsidRPr="005B4CD4">
              <w:rPr>
                <w:color w:val="363B73" w:themeColor="text2"/>
                <w:szCs w:val="24"/>
              </w:rPr>
              <w:t>.</w:t>
            </w:r>
          </w:p>
        </w:tc>
      </w:tr>
      <w:tr w:rsidR="00BA5D95" w:rsidRPr="00662E3C" w14:paraId="42ABE988" w14:textId="77777777" w:rsidTr="005B4CD4">
        <w:trPr>
          <w:trHeight w:val="1471"/>
        </w:trPr>
        <w:tc>
          <w:tcPr>
            <w:tcW w:w="2226" w:type="dxa"/>
          </w:tcPr>
          <w:p w14:paraId="07DBAB3B" w14:textId="59593D9D" w:rsidR="00BA5D95" w:rsidRPr="00E95BB3" w:rsidRDefault="00BA5D95" w:rsidP="00BA5D95">
            <w:pPr>
              <w:spacing w:after="120"/>
              <w:rPr>
                <w:b/>
                <w:bCs/>
                <w:color w:val="363B73" w:themeColor="text2"/>
                <w:szCs w:val="24"/>
              </w:rPr>
            </w:pPr>
            <w:r w:rsidRPr="00E95BB3">
              <w:rPr>
                <w:b/>
                <w:bCs/>
                <w:color w:val="363B73" w:themeColor="text2"/>
                <w:szCs w:val="24"/>
              </w:rPr>
              <w:t>Comments on the quality of the data</w:t>
            </w:r>
          </w:p>
        </w:tc>
        <w:tc>
          <w:tcPr>
            <w:tcW w:w="4143" w:type="dxa"/>
          </w:tcPr>
          <w:p w14:paraId="4F9DA526" w14:textId="77777777" w:rsidR="00BA5D95" w:rsidRPr="00E95BB3" w:rsidRDefault="00BA5D95" w:rsidP="00BA5D95">
            <w:pPr>
              <w:spacing w:after="120"/>
              <w:rPr>
                <w:color w:val="363B73" w:themeColor="text2"/>
                <w:szCs w:val="24"/>
              </w:rPr>
            </w:pPr>
            <w:r w:rsidRPr="00E95BB3">
              <w:rPr>
                <w:color w:val="363B73" w:themeColor="text2"/>
                <w:szCs w:val="24"/>
              </w:rPr>
              <w:t>Adequate sample size for post-training survey and follow-up survey.</w:t>
            </w:r>
          </w:p>
          <w:p w14:paraId="1144A75D" w14:textId="53DFF6F3" w:rsidR="00BA5D95" w:rsidRPr="00E95BB3" w:rsidRDefault="00BA5D95" w:rsidP="00BA5D95">
            <w:pPr>
              <w:spacing w:after="120"/>
              <w:rPr>
                <w:color w:val="363B73" w:themeColor="text2"/>
                <w:szCs w:val="24"/>
              </w:rPr>
            </w:pPr>
            <w:r w:rsidRPr="00E95BB3">
              <w:rPr>
                <w:color w:val="363B73" w:themeColor="text2"/>
                <w:szCs w:val="24"/>
              </w:rPr>
              <w:t xml:space="preserve">No data for any respondents across all </w:t>
            </w:r>
            <w:r w:rsidR="00DC1923">
              <w:rPr>
                <w:color w:val="363B73" w:themeColor="text2"/>
                <w:szCs w:val="24"/>
              </w:rPr>
              <w:t>three</w:t>
            </w:r>
            <w:r w:rsidRPr="00E95BB3">
              <w:rPr>
                <w:color w:val="363B73" w:themeColor="text2"/>
                <w:szCs w:val="24"/>
              </w:rPr>
              <w:t xml:space="preserve"> time-points (N=0). </w:t>
            </w:r>
          </w:p>
        </w:tc>
        <w:tc>
          <w:tcPr>
            <w:tcW w:w="2944" w:type="dxa"/>
          </w:tcPr>
          <w:p w14:paraId="11D565B7" w14:textId="318EBDF4" w:rsidR="00BA5D95" w:rsidRPr="005B4CD4" w:rsidRDefault="00BA5D95" w:rsidP="00BA5D95">
            <w:pPr>
              <w:spacing w:after="120"/>
              <w:rPr>
                <w:color w:val="363B73" w:themeColor="text2"/>
                <w:szCs w:val="24"/>
              </w:rPr>
            </w:pPr>
            <w:r w:rsidRPr="005B4CD4">
              <w:rPr>
                <w:color w:val="363B73" w:themeColor="text2"/>
                <w:szCs w:val="24"/>
              </w:rPr>
              <w:t xml:space="preserve">Sample size sufficient. </w:t>
            </w:r>
          </w:p>
        </w:tc>
      </w:tr>
    </w:tbl>
    <w:p w14:paraId="0F325728" w14:textId="77777777" w:rsidR="00662E3C" w:rsidRDefault="00662E3C" w:rsidP="00AE21BC">
      <w:pPr>
        <w:spacing w:after="0"/>
        <w:rPr>
          <w:szCs w:val="24"/>
        </w:rPr>
      </w:pPr>
    </w:p>
    <w:p w14:paraId="5798B864" w14:textId="1B8883E6" w:rsidR="00F45F94" w:rsidRPr="00BB301E" w:rsidRDefault="00F45F94" w:rsidP="00BB301E">
      <w:pPr>
        <w:rPr>
          <w:szCs w:val="24"/>
        </w:rPr>
      </w:pPr>
      <w:r>
        <w:rPr>
          <w:szCs w:val="24"/>
        </w:rPr>
        <w:t xml:space="preserve">In view of the </w:t>
      </w:r>
      <w:r w:rsidR="00550577">
        <w:rPr>
          <w:szCs w:val="24"/>
        </w:rPr>
        <w:t>difference sample sizes and set-up of each training package</w:t>
      </w:r>
      <w:r w:rsidR="00BB66FB">
        <w:rPr>
          <w:szCs w:val="24"/>
        </w:rPr>
        <w:t>,</w:t>
      </w:r>
      <w:r w:rsidR="00C643DB">
        <w:rPr>
          <w:szCs w:val="24"/>
        </w:rPr>
        <w:t xml:space="preserve"> we have taken a decision as to the </w:t>
      </w:r>
      <w:r w:rsidR="00561861">
        <w:rPr>
          <w:szCs w:val="24"/>
        </w:rPr>
        <w:t xml:space="preserve">overall </w:t>
      </w:r>
      <w:r w:rsidR="00C643DB">
        <w:rPr>
          <w:szCs w:val="24"/>
        </w:rPr>
        <w:t>quality and strength of the evidence base.</w:t>
      </w:r>
    </w:p>
    <w:p w14:paraId="19710DE0" w14:textId="32FDE3CD" w:rsidR="003F5567" w:rsidRPr="005B4CD4" w:rsidRDefault="003F5567" w:rsidP="005B4CD4">
      <w:pPr>
        <w:ind w:right="-188"/>
        <w:rPr>
          <w:b/>
          <w:bCs/>
          <w:color w:val="363B73" w:themeColor="text2"/>
          <w:szCs w:val="24"/>
        </w:rPr>
      </w:pPr>
      <w:r w:rsidRPr="005B4CD4">
        <w:rPr>
          <w:b/>
          <w:bCs/>
          <w:color w:val="363B73" w:themeColor="text2"/>
          <w:szCs w:val="24"/>
        </w:rPr>
        <w:t xml:space="preserve">Table </w:t>
      </w:r>
      <w:r w:rsidR="00F045FD">
        <w:rPr>
          <w:b/>
          <w:bCs/>
          <w:color w:val="363B73" w:themeColor="text2"/>
          <w:szCs w:val="24"/>
        </w:rPr>
        <w:t>4</w:t>
      </w:r>
      <w:r w:rsidRPr="005B4CD4">
        <w:rPr>
          <w:b/>
          <w:bCs/>
          <w:color w:val="363B73" w:themeColor="text2"/>
          <w:szCs w:val="24"/>
        </w:rPr>
        <w:t xml:space="preserve">: Summary of </w:t>
      </w:r>
      <w:r w:rsidR="007558B7" w:rsidRPr="005B4CD4">
        <w:rPr>
          <w:b/>
          <w:bCs/>
          <w:color w:val="363B73" w:themeColor="text2"/>
          <w:szCs w:val="24"/>
        </w:rPr>
        <w:t xml:space="preserve">the </w:t>
      </w:r>
      <w:r w:rsidRPr="005B4CD4">
        <w:rPr>
          <w:b/>
          <w:bCs/>
          <w:color w:val="363B73" w:themeColor="text2"/>
          <w:szCs w:val="24"/>
        </w:rPr>
        <w:t xml:space="preserve">quality of </w:t>
      </w:r>
      <w:r w:rsidR="007558B7" w:rsidRPr="005B4CD4">
        <w:rPr>
          <w:b/>
          <w:bCs/>
          <w:color w:val="363B73" w:themeColor="text2"/>
          <w:szCs w:val="24"/>
        </w:rPr>
        <w:t xml:space="preserve">the available </w:t>
      </w:r>
      <w:r w:rsidRPr="005B4CD4">
        <w:rPr>
          <w:b/>
          <w:bCs/>
          <w:color w:val="363B73" w:themeColor="text2"/>
          <w:szCs w:val="24"/>
        </w:rPr>
        <w:t xml:space="preserve">data about </w:t>
      </w:r>
      <w:r w:rsidR="00E81A85">
        <w:rPr>
          <w:b/>
          <w:bCs/>
          <w:color w:val="363B73" w:themeColor="text2"/>
          <w:szCs w:val="24"/>
        </w:rPr>
        <w:t>T</w:t>
      </w:r>
      <w:r w:rsidRPr="005B4CD4">
        <w:rPr>
          <w:b/>
          <w:bCs/>
          <w:color w:val="363B73" w:themeColor="text2"/>
          <w:szCs w:val="24"/>
        </w:rPr>
        <w:t xml:space="preserve">ier 1 for each Training Partner </w:t>
      </w:r>
    </w:p>
    <w:tbl>
      <w:tblPr>
        <w:tblStyle w:val="GridTable4-Accent51"/>
        <w:tblW w:w="9351" w:type="dxa"/>
        <w:tblLook w:val="0420" w:firstRow="1" w:lastRow="0" w:firstColumn="0" w:lastColumn="0" w:noHBand="0" w:noVBand="1"/>
      </w:tblPr>
      <w:tblGrid>
        <w:gridCol w:w="2263"/>
        <w:gridCol w:w="7088"/>
      </w:tblGrid>
      <w:tr w:rsidR="00992AC8" w:rsidRPr="00992AC8" w14:paraId="1F29B541" w14:textId="77777777" w:rsidTr="003030E1">
        <w:trPr>
          <w:cnfStyle w:val="100000000000" w:firstRow="1" w:lastRow="0" w:firstColumn="0" w:lastColumn="0" w:oddVBand="0" w:evenVBand="0" w:oddHBand="0" w:evenHBand="0" w:firstRowFirstColumn="0" w:firstRowLastColumn="0" w:lastRowFirstColumn="0" w:lastRowLastColumn="0"/>
          <w:trHeight w:val="454"/>
        </w:trPr>
        <w:tc>
          <w:tcPr>
            <w:tcW w:w="2263" w:type="dxa"/>
            <w:shd w:val="clear" w:color="auto" w:fill="EB7E00" w:themeFill="accent5" w:themeFillShade="BF"/>
            <w:vAlign w:val="center"/>
            <w:hideMark/>
          </w:tcPr>
          <w:p w14:paraId="49457BE7" w14:textId="77777777" w:rsidR="00992AC8" w:rsidRPr="00992AC8" w:rsidRDefault="00992AC8" w:rsidP="005B4CD4">
            <w:pPr>
              <w:rPr>
                <w:rFonts w:ascii="Arial" w:eastAsia="Times New Roman" w:hAnsi="Arial" w:cs="Arial"/>
                <w:szCs w:val="24"/>
                <w:lang w:eastAsia="en-GB"/>
              </w:rPr>
            </w:pPr>
            <w:r w:rsidRPr="00992AC8">
              <w:rPr>
                <w:rFonts w:ascii="Calibri" w:eastAsia="Times New Roman" w:hAnsi="Calibri" w:cs="Calibri"/>
                <w:color w:val="FFFFFF"/>
                <w:kern w:val="24"/>
                <w:szCs w:val="24"/>
                <w:lang w:eastAsia="en-GB"/>
              </w:rPr>
              <w:t>Training Package</w:t>
            </w:r>
          </w:p>
        </w:tc>
        <w:tc>
          <w:tcPr>
            <w:tcW w:w="7088" w:type="dxa"/>
            <w:shd w:val="clear" w:color="auto" w:fill="EB7E00" w:themeFill="accent5" w:themeFillShade="BF"/>
            <w:vAlign w:val="center"/>
            <w:hideMark/>
          </w:tcPr>
          <w:p w14:paraId="09AF24F6" w14:textId="77777777" w:rsidR="00992AC8" w:rsidRPr="00992AC8" w:rsidRDefault="00992AC8" w:rsidP="005B4CD4">
            <w:pPr>
              <w:rPr>
                <w:rFonts w:ascii="Arial" w:eastAsia="Times New Roman" w:hAnsi="Arial" w:cs="Arial"/>
                <w:szCs w:val="24"/>
                <w:lang w:eastAsia="en-GB"/>
              </w:rPr>
            </w:pPr>
            <w:r w:rsidRPr="00992AC8">
              <w:rPr>
                <w:rFonts w:ascii="Calibri" w:eastAsia="Times New Roman" w:hAnsi="Calibri" w:cs="Calibri"/>
                <w:color w:val="FFFFFF"/>
                <w:kern w:val="24"/>
                <w:szCs w:val="24"/>
                <w:lang w:eastAsia="en-GB"/>
              </w:rPr>
              <w:t>Comments on overall quality and reliability of data</w:t>
            </w:r>
          </w:p>
        </w:tc>
      </w:tr>
      <w:tr w:rsidR="00992AC8" w:rsidRPr="00992AC8" w14:paraId="1BCC032B" w14:textId="77777777" w:rsidTr="003030E1">
        <w:trPr>
          <w:cnfStyle w:val="000000100000" w:firstRow="0" w:lastRow="0" w:firstColumn="0" w:lastColumn="0" w:oddVBand="0" w:evenVBand="0" w:oddHBand="1" w:evenHBand="0" w:firstRowFirstColumn="0" w:firstRowLastColumn="0" w:lastRowFirstColumn="0" w:lastRowLastColumn="0"/>
          <w:trHeight w:val="2022"/>
        </w:trPr>
        <w:tc>
          <w:tcPr>
            <w:tcW w:w="2263" w:type="dxa"/>
            <w:hideMark/>
          </w:tcPr>
          <w:p w14:paraId="1E1B47D2" w14:textId="77777777" w:rsidR="00992AC8" w:rsidRPr="00E95BB3" w:rsidRDefault="00992AC8" w:rsidP="0021695D">
            <w:pPr>
              <w:rPr>
                <w:rFonts w:ascii="Arial" w:eastAsia="Times New Roman" w:hAnsi="Arial" w:cs="Arial"/>
                <w:b/>
                <w:bCs/>
                <w:color w:val="363B73" w:themeColor="text2"/>
                <w:szCs w:val="24"/>
                <w:lang w:eastAsia="en-GB"/>
              </w:rPr>
            </w:pPr>
            <w:r w:rsidRPr="00E95BB3">
              <w:rPr>
                <w:rFonts w:ascii="Calibri" w:eastAsia="Times New Roman" w:hAnsi="Calibri" w:cs="Calibri"/>
                <w:b/>
                <w:bCs/>
                <w:color w:val="363B73" w:themeColor="text2"/>
                <w:kern w:val="24"/>
                <w:szCs w:val="24"/>
                <w:lang w:eastAsia="en-GB"/>
              </w:rPr>
              <w:t>Training A</w:t>
            </w:r>
          </w:p>
        </w:tc>
        <w:tc>
          <w:tcPr>
            <w:tcW w:w="7088" w:type="dxa"/>
            <w:hideMark/>
          </w:tcPr>
          <w:p w14:paraId="179F0887" w14:textId="77777777" w:rsidR="00992AC8" w:rsidRPr="00E95BB3" w:rsidRDefault="00992AC8" w:rsidP="0021695D">
            <w:pPr>
              <w:rPr>
                <w:rFonts w:ascii="Arial" w:eastAsia="Times New Roman" w:hAnsi="Arial" w:cs="Arial"/>
                <w:b/>
                <w:bCs/>
                <w:color w:val="363B73" w:themeColor="text2"/>
                <w:szCs w:val="24"/>
                <w:lang w:eastAsia="en-GB"/>
              </w:rPr>
            </w:pPr>
            <w:r w:rsidRPr="00E95BB3">
              <w:rPr>
                <w:rFonts w:ascii="Calibri" w:eastAsia="Times New Roman" w:hAnsi="Calibri" w:cs="Calibri"/>
                <w:b/>
                <w:bCs/>
                <w:color w:val="363B73" w:themeColor="text2"/>
                <w:kern w:val="24"/>
                <w:szCs w:val="24"/>
                <w:lang w:eastAsia="en-GB"/>
              </w:rPr>
              <w:t>Low:</w:t>
            </w:r>
          </w:p>
          <w:p w14:paraId="4B16D039" w14:textId="77777777" w:rsidR="00992AC8" w:rsidRPr="00E95BB3" w:rsidRDefault="00992AC8" w:rsidP="0021695D">
            <w:pPr>
              <w:rPr>
                <w:rFonts w:ascii="Arial" w:eastAsia="Times New Roman" w:hAnsi="Arial" w:cs="Arial"/>
                <w:color w:val="363B73" w:themeColor="text2"/>
                <w:szCs w:val="24"/>
                <w:lang w:eastAsia="en-GB"/>
              </w:rPr>
            </w:pPr>
            <w:r w:rsidRPr="00E95BB3">
              <w:rPr>
                <w:rFonts w:ascii="Calibri" w:eastAsia="Times New Roman" w:hAnsi="Calibri" w:cs="Calibri"/>
                <w:color w:val="363B73" w:themeColor="text2"/>
                <w:kern w:val="24"/>
                <w:szCs w:val="24"/>
                <w:lang w:eastAsia="en-GB"/>
              </w:rPr>
              <w:t>Small number of people received the complete training package.</w:t>
            </w:r>
          </w:p>
          <w:p w14:paraId="453F08DA" w14:textId="5F38D49C" w:rsidR="00992AC8" w:rsidRPr="00E95BB3" w:rsidRDefault="00992AC8" w:rsidP="0021695D">
            <w:pPr>
              <w:rPr>
                <w:rFonts w:ascii="Arial" w:eastAsia="Times New Roman" w:hAnsi="Arial" w:cs="Arial"/>
                <w:color w:val="363B73" w:themeColor="text2"/>
                <w:szCs w:val="24"/>
                <w:lang w:eastAsia="en-GB"/>
              </w:rPr>
            </w:pPr>
            <w:r w:rsidRPr="00E95BB3">
              <w:rPr>
                <w:rFonts w:ascii="Calibri" w:eastAsia="Times New Roman" w:hAnsi="Calibri" w:cs="Calibri"/>
                <w:color w:val="363B73" w:themeColor="text2"/>
                <w:kern w:val="24"/>
                <w:szCs w:val="24"/>
                <w:lang w:eastAsia="en-GB"/>
              </w:rPr>
              <w:t>Evaluation sample representative of those trained (not possible to be sure of exact response rate).</w:t>
            </w:r>
          </w:p>
          <w:p w14:paraId="1E436D7C" w14:textId="77777777" w:rsidR="00992AC8" w:rsidRPr="00E95BB3" w:rsidRDefault="00992AC8" w:rsidP="00AC67C1">
            <w:pPr>
              <w:pStyle w:val="NDTibodycopy"/>
              <w:spacing w:after="0" w:line="240" w:lineRule="auto"/>
              <w:rPr>
                <w:rFonts w:ascii="Calibri" w:eastAsia="Times New Roman" w:hAnsi="Calibri" w:cs="Calibri"/>
                <w:color w:val="363B73" w:themeColor="text2"/>
                <w:kern w:val="24"/>
                <w:lang w:eastAsia="en-GB"/>
              </w:rPr>
            </w:pPr>
            <w:r w:rsidRPr="00E95BB3">
              <w:rPr>
                <w:rFonts w:ascii="Calibri" w:eastAsia="Times New Roman" w:hAnsi="Calibri" w:cs="Calibri"/>
                <w:color w:val="363B73" w:themeColor="text2"/>
                <w:kern w:val="24"/>
                <w:lang w:eastAsia="en-GB"/>
              </w:rPr>
              <w:t xml:space="preserve">Quality of data limited by respondents commenting on the individual modules, rather than the overall training. </w:t>
            </w:r>
          </w:p>
        </w:tc>
      </w:tr>
      <w:tr w:rsidR="00992AC8" w:rsidRPr="00992AC8" w14:paraId="50DAFE21" w14:textId="77777777" w:rsidTr="003030E1">
        <w:trPr>
          <w:trHeight w:val="1696"/>
        </w:trPr>
        <w:tc>
          <w:tcPr>
            <w:tcW w:w="2263" w:type="dxa"/>
            <w:hideMark/>
          </w:tcPr>
          <w:p w14:paraId="7CA24948" w14:textId="77777777" w:rsidR="00992AC8" w:rsidRPr="00E95BB3" w:rsidRDefault="00992AC8" w:rsidP="0021695D">
            <w:pPr>
              <w:rPr>
                <w:rFonts w:ascii="Arial" w:eastAsia="Times New Roman" w:hAnsi="Arial" w:cs="Arial"/>
                <w:b/>
                <w:bCs/>
                <w:color w:val="363B73" w:themeColor="text2"/>
                <w:szCs w:val="24"/>
                <w:lang w:eastAsia="en-GB"/>
              </w:rPr>
            </w:pPr>
            <w:r w:rsidRPr="00E95BB3">
              <w:rPr>
                <w:rFonts w:ascii="Calibri" w:eastAsia="Times New Roman" w:hAnsi="Calibri" w:cs="Calibri"/>
                <w:b/>
                <w:bCs/>
                <w:color w:val="363B73" w:themeColor="text2"/>
                <w:kern w:val="24"/>
                <w:szCs w:val="24"/>
                <w:lang w:eastAsia="en-GB"/>
              </w:rPr>
              <w:t>Training B</w:t>
            </w:r>
          </w:p>
        </w:tc>
        <w:tc>
          <w:tcPr>
            <w:tcW w:w="7088" w:type="dxa"/>
            <w:hideMark/>
          </w:tcPr>
          <w:p w14:paraId="78E245FD" w14:textId="77777777" w:rsidR="00992AC8" w:rsidRPr="00E95BB3" w:rsidRDefault="00992AC8" w:rsidP="0021695D">
            <w:pPr>
              <w:rPr>
                <w:rFonts w:ascii="Arial" w:eastAsia="Times New Roman" w:hAnsi="Arial" w:cs="Arial"/>
                <w:b/>
                <w:bCs/>
                <w:color w:val="363B73" w:themeColor="text2"/>
                <w:szCs w:val="24"/>
                <w:lang w:eastAsia="en-GB"/>
              </w:rPr>
            </w:pPr>
            <w:r w:rsidRPr="00E95BB3">
              <w:rPr>
                <w:rFonts w:ascii="Calibri" w:eastAsia="Times New Roman" w:hAnsi="Calibri" w:cs="Calibri"/>
                <w:b/>
                <w:bCs/>
                <w:color w:val="363B73" w:themeColor="text2"/>
                <w:kern w:val="24"/>
                <w:szCs w:val="24"/>
                <w:lang w:eastAsia="en-GB"/>
              </w:rPr>
              <w:t xml:space="preserve">Good: </w:t>
            </w:r>
          </w:p>
          <w:p w14:paraId="1BA3FE69" w14:textId="77777777" w:rsidR="00992AC8" w:rsidRPr="00E95BB3" w:rsidRDefault="00992AC8" w:rsidP="0021695D">
            <w:pPr>
              <w:rPr>
                <w:rFonts w:ascii="Arial" w:eastAsia="Times New Roman" w:hAnsi="Arial" w:cs="Arial"/>
                <w:color w:val="363B73" w:themeColor="text2"/>
                <w:szCs w:val="24"/>
                <w:lang w:eastAsia="en-GB"/>
              </w:rPr>
            </w:pPr>
            <w:r w:rsidRPr="00E95BB3">
              <w:rPr>
                <w:rFonts w:ascii="Calibri" w:eastAsia="Times New Roman" w:hAnsi="Calibri" w:cs="Calibri"/>
                <w:color w:val="363B73" w:themeColor="text2"/>
                <w:kern w:val="24"/>
                <w:szCs w:val="24"/>
                <w:lang w:eastAsia="en-GB"/>
              </w:rPr>
              <w:t>Large number of people trained.</w:t>
            </w:r>
          </w:p>
          <w:p w14:paraId="7D63D397" w14:textId="18223E3B" w:rsidR="00992AC8" w:rsidRPr="00E95BB3" w:rsidRDefault="00992AC8" w:rsidP="0021695D">
            <w:pPr>
              <w:rPr>
                <w:rFonts w:ascii="Arial" w:eastAsia="Times New Roman" w:hAnsi="Arial" w:cs="Arial"/>
                <w:color w:val="363B73" w:themeColor="text2"/>
                <w:szCs w:val="24"/>
                <w:lang w:eastAsia="en-GB"/>
              </w:rPr>
            </w:pPr>
            <w:r w:rsidRPr="00E95BB3">
              <w:rPr>
                <w:rFonts w:ascii="Calibri" w:eastAsia="Times New Roman" w:hAnsi="Calibri" w:cs="Calibri"/>
                <w:color w:val="363B73" w:themeColor="text2"/>
                <w:kern w:val="24"/>
                <w:szCs w:val="24"/>
                <w:lang w:eastAsia="en-GB"/>
              </w:rPr>
              <w:t>Evaluation sample representative of those trained (80</w:t>
            </w:r>
            <w:r w:rsidR="00BB66FB">
              <w:rPr>
                <w:rFonts w:ascii="Calibri" w:eastAsia="Times New Roman" w:hAnsi="Calibri" w:cs="Calibri"/>
                <w:color w:val="363B73" w:themeColor="text2"/>
                <w:kern w:val="24"/>
                <w:szCs w:val="24"/>
                <w:lang w:eastAsia="en-GB"/>
              </w:rPr>
              <w:t xml:space="preserve"> per cent</w:t>
            </w:r>
            <w:r w:rsidRPr="00E95BB3">
              <w:rPr>
                <w:rFonts w:ascii="Calibri" w:eastAsia="Times New Roman" w:hAnsi="Calibri" w:cs="Calibri"/>
                <w:color w:val="363B73" w:themeColor="text2"/>
                <w:kern w:val="24"/>
                <w:szCs w:val="24"/>
                <w:lang w:eastAsia="en-GB"/>
              </w:rPr>
              <w:t xml:space="preserve"> response rate). </w:t>
            </w:r>
          </w:p>
          <w:p w14:paraId="79B932B3" w14:textId="77777777" w:rsidR="00992AC8" w:rsidRPr="00E95BB3" w:rsidRDefault="00992AC8" w:rsidP="0021695D">
            <w:pPr>
              <w:rPr>
                <w:rFonts w:ascii="Arial" w:eastAsia="Times New Roman" w:hAnsi="Arial" w:cs="Arial"/>
                <w:color w:val="363B73" w:themeColor="text2"/>
                <w:szCs w:val="24"/>
                <w:lang w:eastAsia="en-GB"/>
              </w:rPr>
            </w:pPr>
            <w:r w:rsidRPr="00E95BB3">
              <w:rPr>
                <w:rFonts w:ascii="Calibri" w:eastAsia="Times New Roman" w:hAnsi="Calibri" w:cs="Calibri"/>
                <w:color w:val="363B73" w:themeColor="text2"/>
                <w:kern w:val="24"/>
                <w:szCs w:val="24"/>
                <w:lang w:eastAsia="en-GB"/>
              </w:rPr>
              <w:t>All respondents received complete training.</w:t>
            </w:r>
          </w:p>
        </w:tc>
      </w:tr>
      <w:tr w:rsidR="00992AC8" w:rsidRPr="00992AC8" w14:paraId="6B2286A7" w14:textId="77777777" w:rsidTr="003030E1">
        <w:trPr>
          <w:cnfStyle w:val="000000100000" w:firstRow="0" w:lastRow="0" w:firstColumn="0" w:lastColumn="0" w:oddVBand="0" w:evenVBand="0" w:oddHBand="1" w:evenHBand="0" w:firstRowFirstColumn="0" w:firstRowLastColumn="0" w:lastRowFirstColumn="0" w:lastRowLastColumn="0"/>
          <w:trHeight w:val="410"/>
        </w:trPr>
        <w:tc>
          <w:tcPr>
            <w:tcW w:w="2263" w:type="dxa"/>
            <w:hideMark/>
          </w:tcPr>
          <w:p w14:paraId="7C5410A0" w14:textId="77777777" w:rsidR="00992AC8" w:rsidRPr="00E95BB3" w:rsidRDefault="00992AC8" w:rsidP="0021695D">
            <w:pPr>
              <w:rPr>
                <w:rFonts w:ascii="Arial" w:eastAsia="Times New Roman" w:hAnsi="Arial" w:cs="Arial"/>
                <w:b/>
                <w:bCs/>
                <w:color w:val="363B73" w:themeColor="text2"/>
                <w:szCs w:val="24"/>
                <w:lang w:eastAsia="en-GB"/>
              </w:rPr>
            </w:pPr>
            <w:r w:rsidRPr="00E95BB3">
              <w:rPr>
                <w:rFonts w:ascii="Calibri" w:eastAsia="Times New Roman" w:hAnsi="Calibri" w:cs="Calibri"/>
                <w:b/>
                <w:bCs/>
                <w:color w:val="363B73" w:themeColor="text2"/>
                <w:kern w:val="24"/>
                <w:szCs w:val="24"/>
                <w:lang w:eastAsia="en-GB"/>
              </w:rPr>
              <w:t>Training C</w:t>
            </w:r>
          </w:p>
        </w:tc>
        <w:tc>
          <w:tcPr>
            <w:tcW w:w="7088" w:type="dxa"/>
            <w:hideMark/>
          </w:tcPr>
          <w:p w14:paraId="400EC5C2" w14:textId="77777777" w:rsidR="00992AC8" w:rsidRPr="00E95BB3" w:rsidRDefault="00992AC8" w:rsidP="0021695D">
            <w:pPr>
              <w:rPr>
                <w:rFonts w:ascii="Arial" w:eastAsia="Times New Roman" w:hAnsi="Arial" w:cs="Arial"/>
                <w:b/>
                <w:bCs/>
                <w:color w:val="363B73" w:themeColor="text2"/>
                <w:szCs w:val="24"/>
                <w:lang w:eastAsia="en-GB"/>
              </w:rPr>
            </w:pPr>
            <w:r w:rsidRPr="00E95BB3">
              <w:rPr>
                <w:rFonts w:ascii="Calibri" w:eastAsia="Times New Roman" w:hAnsi="Calibri" w:cs="Calibri"/>
                <w:b/>
                <w:bCs/>
                <w:color w:val="363B73" w:themeColor="text2"/>
                <w:kern w:val="24"/>
                <w:szCs w:val="24"/>
                <w:lang w:eastAsia="en-GB"/>
              </w:rPr>
              <w:t>Very low:</w:t>
            </w:r>
          </w:p>
          <w:p w14:paraId="11C5723B" w14:textId="77777777" w:rsidR="00992AC8" w:rsidRPr="00E95BB3" w:rsidRDefault="00992AC8" w:rsidP="0021695D">
            <w:pPr>
              <w:rPr>
                <w:rFonts w:ascii="Arial" w:eastAsia="Times New Roman" w:hAnsi="Arial" w:cs="Arial"/>
                <w:color w:val="363B73" w:themeColor="text2"/>
                <w:szCs w:val="24"/>
                <w:lang w:eastAsia="en-GB"/>
              </w:rPr>
            </w:pPr>
            <w:r w:rsidRPr="00E95BB3">
              <w:rPr>
                <w:rFonts w:ascii="Calibri" w:eastAsia="Times New Roman" w:hAnsi="Calibri" w:cs="Calibri"/>
                <w:color w:val="363B73" w:themeColor="text2"/>
                <w:kern w:val="24"/>
                <w:szCs w:val="24"/>
                <w:lang w:eastAsia="en-GB"/>
              </w:rPr>
              <w:t>Complete training package not delivered.</w:t>
            </w:r>
          </w:p>
          <w:p w14:paraId="5EBBF13C" w14:textId="77777777" w:rsidR="00992AC8" w:rsidRPr="00E95BB3" w:rsidRDefault="00992AC8" w:rsidP="0021695D">
            <w:pPr>
              <w:rPr>
                <w:rFonts w:ascii="Arial" w:eastAsia="Times New Roman" w:hAnsi="Arial" w:cs="Arial"/>
                <w:color w:val="363B73" w:themeColor="text2"/>
                <w:szCs w:val="24"/>
                <w:lang w:eastAsia="en-GB"/>
              </w:rPr>
            </w:pPr>
            <w:r w:rsidRPr="00E95BB3">
              <w:rPr>
                <w:rFonts w:ascii="Calibri" w:eastAsia="Times New Roman" w:hAnsi="Calibri" w:cs="Calibri"/>
                <w:color w:val="363B73" w:themeColor="text2"/>
                <w:kern w:val="24"/>
                <w:szCs w:val="24"/>
                <w:lang w:eastAsia="en-GB"/>
              </w:rPr>
              <w:t>No evaluation data of complete training package.</w:t>
            </w:r>
          </w:p>
        </w:tc>
      </w:tr>
    </w:tbl>
    <w:p w14:paraId="018E659B" w14:textId="3BB28664" w:rsidR="00796C99" w:rsidRPr="00A02231" w:rsidRDefault="00796C99" w:rsidP="00D23D18">
      <w:pPr>
        <w:pStyle w:val="Heading2"/>
        <w:spacing w:after="240"/>
        <w:rPr>
          <w:b/>
          <w:bCs/>
          <w:szCs w:val="32"/>
        </w:rPr>
      </w:pPr>
      <w:bookmarkStart w:id="41" w:name="_Toc106113691"/>
      <w:r w:rsidRPr="00A02231">
        <w:rPr>
          <w:b/>
          <w:bCs/>
          <w:szCs w:val="32"/>
        </w:rPr>
        <w:lastRenderedPageBreak/>
        <w:t>What people told us about the training</w:t>
      </w:r>
      <w:bookmarkEnd w:id="41"/>
    </w:p>
    <w:p w14:paraId="18AAAC7F" w14:textId="3BB28664" w:rsidR="004E2911" w:rsidRPr="00D23D18" w:rsidRDefault="00796C99" w:rsidP="00D23D18">
      <w:pPr>
        <w:pStyle w:val="NDTibodycopy"/>
        <w:spacing w:after="160" w:line="259" w:lineRule="auto"/>
        <w:rPr>
          <w:rFonts w:asciiTheme="minorHAnsi" w:eastAsiaTheme="minorEastAsia" w:hAnsiTheme="minorHAnsi" w:cstheme="minorBidi"/>
        </w:rPr>
      </w:pPr>
      <w:r w:rsidRPr="00D23D18">
        <w:rPr>
          <w:rFonts w:asciiTheme="minorHAnsi" w:eastAsiaTheme="minorEastAsia" w:hAnsiTheme="minorHAnsi" w:cstheme="minorBidi"/>
        </w:rPr>
        <w:t>All of the training packages had good scores and feedback for quality</w:t>
      </w:r>
      <w:r w:rsidR="004E2911" w:rsidRPr="00D23D18">
        <w:rPr>
          <w:rFonts w:asciiTheme="minorHAnsi" w:eastAsiaTheme="minorEastAsia" w:hAnsiTheme="minorHAnsi" w:cstheme="minorBidi"/>
        </w:rPr>
        <w:t xml:space="preserve"> of training</w:t>
      </w:r>
      <w:r w:rsidRPr="00D23D18">
        <w:rPr>
          <w:rFonts w:asciiTheme="minorHAnsi" w:eastAsiaTheme="minorEastAsia" w:hAnsiTheme="minorHAnsi" w:cstheme="minorBidi"/>
        </w:rPr>
        <w:t xml:space="preserve">, improvements in </w:t>
      </w:r>
      <w:r w:rsidR="00545815" w:rsidRPr="00D23D18">
        <w:rPr>
          <w:rFonts w:asciiTheme="minorHAnsi" w:eastAsiaTheme="minorEastAsia" w:hAnsiTheme="minorHAnsi" w:cstheme="minorBidi"/>
        </w:rPr>
        <w:t>knowledge</w:t>
      </w:r>
      <w:r w:rsidR="004E2911" w:rsidRPr="00D23D18">
        <w:rPr>
          <w:rFonts w:asciiTheme="minorHAnsi" w:eastAsiaTheme="minorEastAsia" w:hAnsiTheme="minorHAnsi" w:cstheme="minorBidi"/>
        </w:rPr>
        <w:t xml:space="preserve"> and subsequent</w:t>
      </w:r>
      <w:r w:rsidRPr="00D23D18">
        <w:rPr>
          <w:rFonts w:asciiTheme="minorHAnsi" w:eastAsiaTheme="minorEastAsia" w:hAnsiTheme="minorHAnsi" w:cstheme="minorBidi"/>
        </w:rPr>
        <w:t xml:space="preserve"> behavioural and workplace change</w:t>
      </w:r>
      <w:r w:rsidR="004E2911" w:rsidRPr="00D23D18">
        <w:rPr>
          <w:rFonts w:asciiTheme="minorHAnsi" w:eastAsiaTheme="minorEastAsia" w:hAnsiTheme="minorHAnsi" w:cstheme="minorBidi"/>
        </w:rPr>
        <w:t>s</w:t>
      </w:r>
      <w:r w:rsidRPr="00D23D18">
        <w:rPr>
          <w:rFonts w:asciiTheme="minorHAnsi" w:eastAsiaTheme="minorEastAsia" w:hAnsiTheme="minorHAnsi" w:cstheme="minorBidi"/>
        </w:rPr>
        <w:t>.</w:t>
      </w:r>
      <w:r w:rsidR="00B8141B" w:rsidRPr="00D23D18">
        <w:rPr>
          <w:rFonts w:asciiTheme="minorHAnsi" w:eastAsiaTheme="minorEastAsia" w:hAnsiTheme="minorHAnsi" w:cstheme="minorBidi"/>
        </w:rPr>
        <w:t xml:space="preserve"> Below we </w:t>
      </w:r>
      <w:r w:rsidR="00053988" w:rsidRPr="00D23D18">
        <w:rPr>
          <w:rFonts w:asciiTheme="minorHAnsi" w:eastAsiaTheme="minorEastAsia" w:hAnsiTheme="minorHAnsi" w:cstheme="minorBidi"/>
        </w:rPr>
        <w:t>report on what was found in relation to each Kirkpatrick level.</w:t>
      </w:r>
    </w:p>
    <w:p w14:paraId="63EFAA45" w14:textId="77777777" w:rsidR="00D23D18" w:rsidRDefault="00D23D18" w:rsidP="00C7117B">
      <w:pPr>
        <w:spacing w:after="0"/>
        <w:rPr>
          <w:b/>
          <w:bCs/>
          <w:color w:val="185CAF" w:themeColor="accent3" w:themeShade="BF"/>
          <w:sz w:val="28"/>
          <w:szCs w:val="28"/>
        </w:rPr>
      </w:pPr>
    </w:p>
    <w:p w14:paraId="44C2EAA8" w14:textId="4317615A" w:rsidR="007C317C" w:rsidRPr="006F133E" w:rsidRDefault="00BC3DAD" w:rsidP="00305D88">
      <w:pPr>
        <w:pStyle w:val="Heading3"/>
      </w:pPr>
      <w:bookmarkStart w:id="42" w:name="_Toc106113692"/>
      <w:r w:rsidRPr="006F133E">
        <w:t xml:space="preserve">Kirkpatrick </w:t>
      </w:r>
      <w:r w:rsidR="00905EAB" w:rsidRPr="006F133E">
        <w:t>L</w:t>
      </w:r>
      <w:r w:rsidRPr="006F133E">
        <w:t>evel 1</w:t>
      </w:r>
      <w:r w:rsidR="00905EAB" w:rsidRPr="006F133E">
        <w:t>: Reaction</w:t>
      </w:r>
      <w:r w:rsidR="008F7002" w:rsidRPr="006F133E">
        <w:t xml:space="preserve"> for </w:t>
      </w:r>
      <w:r w:rsidR="008F7002">
        <w:t>Tier 1 Training</w:t>
      </w:r>
      <w:bookmarkEnd w:id="42"/>
      <w:r w:rsidR="00421F40">
        <w:t xml:space="preserve"> </w:t>
      </w:r>
    </w:p>
    <w:bookmarkEnd w:id="37"/>
    <w:bookmarkEnd w:id="38"/>
    <w:bookmarkEnd w:id="39"/>
    <w:p w14:paraId="3004679E" w14:textId="2AEB0927" w:rsidR="00C62F18" w:rsidRPr="00C62F18" w:rsidRDefault="00224785" w:rsidP="00C62F18">
      <w:pPr>
        <w:pStyle w:val="Header"/>
        <w:tabs>
          <w:tab w:val="clear" w:pos="4513"/>
          <w:tab w:val="clear" w:pos="9026"/>
          <w:tab w:val="left" w:pos="2400"/>
        </w:tabs>
        <w:spacing w:after="160" w:line="259" w:lineRule="auto"/>
        <w:rPr>
          <w:sz w:val="12"/>
          <w:szCs w:val="12"/>
        </w:rPr>
      </w:pPr>
      <w:r>
        <w:rPr>
          <w:noProof/>
          <w:lang w:val="en-US"/>
        </w:rPr>
        <mc:AlternateContent>
          <mc:Choice Requires="wps">
            <w:drawing>
              <wp:anchor distT="0" distB="0" distL="114300" distR="114300" simplePos="0" relativeHeight="251658306" behindDoc="1" locked="0" layoutInCell="1" allowOverlap="1" wp14:anchorId="144597B8" wp14:editId="43380C4B">
                <wp:simplePos x="0" y="0"/>
                <wp:positionH relativeFrom="margin">
                  <wp:posOffset>0</wp:posOffset>
                </wp:positionH>
                <wp:positionV relativeFrom="paragraph">
                  <wp:posOffset>-635</wp:posOffset>
                </wp:positionV>
                <wp:extent cx="5732145" cy="1034415"/>
                <wp:effectExtent l="0" t="0" r="0" b="0"/>
                <wp:wrapNone/>
                <wp:docPr id="195" name="Rectangle: Rounded Corners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1034415"/>
                        </a:xfrm>
                        <a:prstGeom prst="roundRect">
                          <a:avLst/>
                        </a:prstGeom>
                        <a:solidFill>
                          <a:schemeClr val="tx2"/>
                        </a:solidFill>
                        <a:ln w="9525" cap="flat" cmpd="sng" algn="ctr">
                          <a:noFill/>
                          <a:prstDash val="solid"/>
                        </a:ln>
                        <a:effectLst/>
                      </wps:spPr>
                      <wps:txbx>
                        <w:txbxContent>
                          <w:p w14:paraId="3407D5D7" w14:textId="77777777" w:rsidR="001C0CDB" w:rsidRPr="00C62F18" w:rsidRDefault="001C0CDB" w:rsidP="00C62F18">
                            <w:pPr>
                              <w:pStyle w:val="Header"/>
                              <w:tabs>
                                <w:tab w:val="clear" w:pos="4513"/>
                                <w:tab w:val="clear" w:pos="9026"/>
                              </w:tabs>
                              <w:spacing w:after="160" w:line="259"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597B8" id="Rectangle: Rounded Corners 195" o:spid="_x0000_s1033" alt="&quot;&quot;" style="position:absolute;margin-left:0;margin-top:-.05pt;width:451.35pt;height:81.45pt;z-index:-2516581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" fillcolor="#363b73 [3215]" stroked="f">
                <v:textbox>
                  <w:txbxContent>
                    <w:p w14:paraId="3407D5D7" w14:textId="77777777" w:rsidR="001C0CDB" w:rsidRPr="00C62F18" w:rsidRDefault="001C0CDB" w:rsidP="00C62F18">
                      <w:pPr>
                        <w:pStyle w:val="Header"/>
                        <w:tabs>
                          <w:tab w:val="clear" w:pos="4513"/>
                          <w:tab w:val="clear" w:pos="9026"/>
                        </w:tabs>
                        <w:spacing w:after="160" w:line="259" w:lineRule="auto"/>
                        <w:rPr>
                          <w:lang w:val="en-US"/>
                        </w:rPr>
                      </w:pPr>
                    </w:p>
                  </w:txbxContent>
                </v:textbox>
                <w10:wrap anchorx="margin"/>
              </v:roundrect>
            </w:pict>
          </mc:Fallback>
        </mc:AlternateContent>
      </w:r>
      <w:r w:rsidR="00C62F18" w:rsidRPr="00C62F18">
        <w:rPr>
          <w:noProof/>
          <w:lang w:val="en-US"/>
        </w:rPr>
        <w:drawing>
          <wp:anchor distT="0" distB="0" distL="114300" distR="114300" simplePos="0" relativeHeight="251658307" behindDoc="0" locked="0" layoutInCell="1" allowOverlap="1" wp14:anchorId="51ACF5EF" wp14:editId="0DBCD424">
            <wp:simplePos x="0" y="0"/>
            <wp:positionH relativeFrom="column">
              <wp:posOffset>326390</wp:posOffset>
            </wp:positionH>
            <wp:positionV relativeFrom="paragraph">
              <wp:posOffset>67310</wp:posOffset>
            </wp:positionV>
            <wp:extent cx="914400" cy="914400"/>
            <wp:effectExtent l="0" t="0" r="0" b="0"/>
            <wp:wrapNone/>
            <wp:docPr id="351" name="Graphic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Graphic 35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p>
    <w:p w14:paraId="4F09B151" w14:textId="28741E5A" w:rsidR="00053612" w:rsidRPr="00C62F18" w:rsidRDefault="00090B1B" w:rsidP="00C62F18">
      <w:pPr>
        <w:ind w:left="2268" w:right="379"/>
        <w:rPr>
          <w:sz w:val="26"/>
          <w:szCs w:val="26"/>
        </w:rPr>
      </w:pPr>
      <w:r w:rsidRPr="00C62F18">
        <w:rPr>
          <w:color w:val="FFFFFF" w:themeColor="background2"/>
          <w:sz w:val="26"/>
          <w:szCs w:val="26"/>
        </w:rPr>
        <w:t>Across a</w:t>
      </w:r>
      <w:r w:rsidR="00A13AE3" w:rsidRPr="00C62F18">
        <w:rPr>
          <w:color w:val="FFFFFF" w:themeColor="background2"/>
          <w:sz w:val="26"/>
          <w:szCs w:val="26"/>
        </w:rPr>
        <w:t>ll</w:t>
      </w:r>
      <w:r w:rsidR="00664EC5" w:rsidRPr="00C62F18">
        <w:rPr>
          <w:color w:val="FFFFFF" w:themeColor="background2"/>
          <w:sz w:val="26"/>
          <w:szCs w:val="26"/>
        </w:rPr>
        <w:t xml:space="preserve"> Tier 1</w:t>
      </w:r>
      <w:r w:rsidR="00A13AE3" w:rsidRPr="00C62F18">
        <w:rPr>
          <w:color w:val="FFFFFF" w:themeColor="background2"/>
          <w:sz w:val="26"/>
          <w:szCs w:val="26"/>
        </w:rPr>
        <w:t xml:space="preserve"> </w:t>
      </w:r>
      <w:r w:rsidR="00421F40">
        <w:rPr>
          <w:color w:val="FFFFFF" w:themeColor="background2"/>
          <w:sz w:val="26"/>
          <w:szCs w:val="26"/>
        </w:rPr>
        <w:t>Training</w:t>
      </w:r>
      <w:r w:rsidR="00A13AE3" w:rsidRPr="00C62F18">
        <w:rPr>
          <w:color w:val="FFFFFF" w:themeColor="background2"/>
          <w:sz w:val="26"/>
          <w:szCs w:val="26"/>
        </w:rPr>
        <w:t xml:space="preserve"> packages, high proportions of respondents agreed or strongly agreed that </w:t>
      </w:r>
      <w:r w:rsidR="005A1CD8" w:rsidRPr="00C62F18">
        <w:rPr>
          <w:color w:val="FFFFFF" w:themeColor="background2"/>
          <w:sz w:val="26"/>
          <w:szCs w:val="26"/>
        </w:rPr>
        <w:t xml:space="preserve">the pitch, </w:t>
      </w:r>
      <w:proofErr w:type="gramStart"/>
      <w:r w:rsidR="005A1CD8" w:rsidRPr="00C62F18">
        <w:rPr>
          <w:color w:val="FFFFFF" w:themeColor="background2"/>
          <w:sz w:val="26"/>
          <w:szCs w:val="26"/>
        </w:rPr>
        <w:t>pace</w:t>
      </w:r>
      <w:proofErr w:type="gramEnd"/>
      <w:r w:rsidR="005A1CD8" w:rsidRPr="00C62F18">
        <w:rPr>
          <w:color w:val="FFFFFF" w:themeColor="background2"/>
          <w:sz w:val="26"/>
          <w:szCs w:val="26"/>
        </w:rPr>
        <w:t xml:space="preserve"> and content of the training w</w:t>
      </w:r>
      <w:r w:rsidR="00C8011A">
        <w:rPr>
          <w:color w:val="FFFFFF" w:themeColor="background2"/>
          <w:sz w:val="26"/>
          <w:szCs w:val="26"/>
        </w:rPr>
        <w:t>as</w:t>
      </w:r>
      <w:r w:rsidR="005A1CD8" w:rsidRPr="00C62F18">
        <w:rPr>
          <w:color w:val="FFFFFF" w:themeColor="background2"/>
          <w:sz w:val="26"/>
          <w:szCs w:val="26"/>
        </w:rPr>
        <w:t xml:space="preserve"> right</w:t>
      </w:r>
      <w:r w:rsidR="00454C55" w:rsidRPr="00C62F18">
        <w:rPr>
          <w:color w:val="FFFFFF" w:themeColor="background2"/>
          <w:sz w:val="26"/>
          <w:szCs w:val="26"/>
        </w:rPr>
        <w:t xml:space="preserve"> for them</w:t>
      </w:r>
      <w:r w:rsidR="005A1CD8" w:rsidRPr="00C62F18">
        <w:rPr>
          <w:color w:val="FFFFFF" w:themeColor="background2"/>
          <w:sz w:val="26"/>
          <w:szCs w:val="26"/>
        </w:rPr>
        <w:t>.</w:t>
      </w:r>
    </w:p>
    <w:p w14:paraId="6F1C38CF" w14:textId="77777777" w:rsidR="00C62F18" w:rsidRPr="00C62F18" w:rsidRDefault="00C62F18" w:rsidP="00C62F18">
      <w:pPr>
        <w:pStyle w:val="NDTibodycopy"/>
        <w:spacing w:after="0" w:line="257" w:lineRule="auto"/>
        <w:rPr>
          <w:rFonts w:ascii="Calibri" w:eastAsia="Muli" w:hAnsi="Calibri" w:cs="Calibri"/>
        </w:rPr>
      </w:pPr>
    </w:p>
    <w:p w14:paraId="7F590C27" w14:textId="77777777" w:rsidR="00CF3391" w:rsidRDefault="00CF3391" w:rsidP="00CF3391">
      <w:pPr>
        <w:spacing w:after="0" w:line="257" w:lineRule="auto"/>
        <w:rPr>
          <w:rFonts w:ascii="Calibri" w:eastAsia="Muli" w:hAnsi="Calibri" w:cs="Calibri"/>
          <w:szCs w:val="24"/>
        </w:rPr>
      </w:pPr>
    </w:p>
    <w:p w14:paraId="3BBE0B0C" w14:textId="1C6C5206" w:rsidR="00B846EB" w:rsidRPr="00411FA5" w:rsidRDefault="00806314" w:rsidP="00411FA5">
      <w:pPr>
        <w:pStyle w:val="NDTibodycopy"/>
        <w:spacing w:after="160" w:line="257" w:lineRule="auto"/>
        <w:rPr>
          <w:rFonts w:ascii="Calibri" w:eastAsia="Muli" w:hAnsi="Calibri" w:cs="Calibri"/>
        </w:rPr>
      </w:pPr>
      <w:r w:rsidRPr="00411FA5">
        <w:rPr>
          <w:rFonts w:ascii="Calibri" w:eastAsia="Muli" w:hAnsi="Calibri" w:cs="Calibri"/>
        </w:rPr>
        <w:t xml:space="preserve">The post-training survey required respondents to comment on the quality of the training in relation to overall quality, pitch, pace, length, whether it was a good use of </w:t>
      </w:r>
      <w:r w:rsidR="0075039F">
        <w:rPr>
          <w:rFonts w:ascii="Calibri" w:eastAsia="Muli" w:hAnsi="Calibri" w:cs="Calibri"/>
        </w:rPr>
        <w:t>the individual</w:t>
      </w:r>
      <w:r w:rsidR="006F4988">
        <w:rPr>
          <w:rFonts w:ascii="Calibri" w:eastAsia="Muli" w:hAnsi="Calibri" w:cs="Calibri"/>
        </w:rPr>
        <w:t>’</w:t>
      </w:r>
      <w:r w:rsidR="0075039F">
        <w:rPr>
          <w:rFonts w:ascii="Calibri" w:eastAsia="Muli" w:hAnsi="Calibri" w:cs="Calibri"/>
        </w:rPr>
        <w:t xml:space="preserve">s </w:t>
      </w:r>
      <w:r w:rsidRPr="00411FA5">
        <w:rPr>
          <w:rFonts w:ascii="Calibri" w:eastAsia="Muli" w:hAnsi="Calibri" w:cs="Calibri"/>
        </w:rPr>
        <w:t>time, the</w:t>
      </w:r>
      <w:r w:rsidR="00D94CCB" w:rsidRPr="00411FA5">
        <w:rPr>
          <w:rFonts w:ascii="Calibri" w:eastAsia="Muli" w:hAnsi="Calibri" w:cs="Calibri"/>
        </w:rPr>
        <w:t xml:space="preserve"> skills of the</w:t>
      </w:r>
      <w:r w:rsidRPr="00411FA5">
        <w:rPr>
          <w:rFonts w:ascii="Calibri" w:eastAsia="Muli" w:hAnsi="Calibri" w:cs="Calibri"/>
        </w:rPr>
        <w:t xml:space="preserve"> trainer</w:t>
      </w:r>
      <w:r w:rsidR="00D94CCB" w:rsidRPr="00411FA5">
        <w:rPr>
          <w:rFonts w:ascii="Calibri" w:eastAsia="Muli" w:hAnsi="Calibri" w:cs="Calibri"/>
        </w:rPr>
        <w:t>(s)</w:t>
      </w:r>
      <w:r w:rsidRPr="00411FA5">
        <w:rPr>
          <w:rFonts w:ascii="Calibri" w:eastAsia="Muli" w:hAnsi="Calibri" w:cs="Calibri"/>
        </w:rPr>
        <w:t xml:space="preserve"> and the usefulness of the training compared to other training </w:t>
      </w:r>
      <w:r w:rsidR="003C7179">
        <w:rPr>
          <w:rFonts w:ascii="Calibri" w:eastAsia="Muli" w:hAnsi="Calibri" w:cs="Calibri"/>
        </w:rPr>
        <w:t xml:space="preserve">on this subject </w:t>
      </w:r>
      <w:r w:rsidRPr="00411FA5">
        <w:rPr>
          <w:rFonts w:ascii="Calibri" w:eastAsia="Muli" w:hAnsi="Calibri" w:cs="Calibri"/>
        </w:rPr>
        <w:t>previously attended.</w:t>
      </w:r>
    </w:p>
    <w:p w14:paraId="4C9AB345" w14:textId="4CAFF703" w:rsidR="00806314" w:rsidRPr="006F10CE" w:rsidRDefault="00CC138F" w:rsidP="00806314">
      <w:pPr>
        <w:spacing w:line="257" w:lineRule="auto"/>
        <w:rPr>
          <w:rFonts w:ascii="Calibri" w:eastAsia="Muli" w:hAnsi="Calibri" w:cs="Calibri"/>
          <w:color w:val="FF0000"/>
          <w:szCs w:val="24"/>
        </w:rPr>
      </w:pPr>
      <w:r w:rsidRPr="000C549A">
        <w:rPr>
          <w:rFonts w:ascii="Calibri" w:eastAsia="Muli" w:hAnsi="Calibri" w:cs="Calibri"/>
          <w:szCs w:val="24"/>
        </w:rPr>
        <w:t xml:space="preserve">Figures </w:t>
      </w:r>
      <w:r w:rsidR="00012332" w:rsidRPr="000C549A">
        <w:rPr>
          <w:rFonts w:ascii="Calibri" w:eastAsia="Muli" w:hAnsi="Calibri" w:cs="Calibri"/>
          <w:szCs w:val="24"/>
        </w:rPr>
        <w:t>2</w:t>
      </w:r>
      <w:r w:rsidR="00BB66FB">
        <w:rPr>
          <w:rFonts w:ascii="Calibri" w:eastAsia="Muli" w:hAnsi="Calibri" w:cs="Calibri"/>
          <w:szCs w:val="24"/>
        </w:rPr>
        <w:t xml:space="preserve"> to </w:t>
      </w:r>
      <w:r w:rsidR="00012332" w:rsidRPr="000C549A">
        <w:rPr>
          <w:rFonts w:ascii="Calibri" w:eastAsia="Muli" w:hAnsi="Calibri" w:cs="Calibri"/>
          <w:szCs w:val="24"/>
        </w:rPr>
        <w:t>7</w:t>
      </w:r>
      <w:r>
        <w:rPr>
          <w:rFonts w:ascii="Calibri" w:eastAsia="Muli" w:hAnsi="Calibri" w:cs="Calibri"/>
          <w:szCs w:val="24"/>
        </w:rPr>
        <w:t xml:space="preserve"> present the percentages of people that agreed or strongly agreed with each of these statements</w:t>
      </w:r>
      <w:r w:rsidR="00DC1923">
        <w:rPr>
          <w:rFonts w:ascii="Calibri" w:eastAsia="Muli" w:hAnsi="Calibri" w:cs="Calibri"/>
          <w:szCs w:val="24"/>
        </w:rPr>
        <w:t>.</w:t>
      </w:r>
    </w:p>
    <w:p w14:paraId="1448F86F" w14:textId="77777777" w:rsidR="00D23D18" w:rsidRDefault="00D23D18" w:rsidP="00806314">
      <w:pPr>
        <w:rPr>
          <w:rFonts w:ascii="Calibri" w:eastAsia="Calibri" w:hAnsi="Calibri" w:cs="Calibri"/>
          <w:b/>
          <w:color w:val="363B73" w:themeColor="accent2"/>
          <w:szCs w:val="24"/>
        </w:rPr>
      </w:pPr>
    </w:p>
    <w:p w14:paraId="242B6D2C" w14:textId="70858C6D" w:rsidR="009354B8" w:rsidRPr="003E0644" w:rsidRDefault="00C13492" w:rsidP="003E0644">
      <w:pPr>
        <w:rPr>
          <w:rFonts w:ascii="Calibri" w:eastAsia="Calibri" w:hAnsi="Calibri" w:cs="Calibri"/>
          <w:b/>
          <w:color w:val="363B73" w:themeColor="text2"/>
          <w:szCs w:val="24"/>
        </w:rPr>
      </w:pPr>
      <w:r w:rsidRPr="1B8F4C73">
        <w:rPr>
          <w:rFonts w:ascii="Calibri" w:eastAsia="Calibri" w:hAnsi="Calibri" w:cs="Calibri"/>
          <w:b/>
          <w:color w:val="363B73" w:themeColor="accent2"/>
          <w:szCs w:val="24"/>
        </w:rPr>
        <w:t xml:space="preserve">Figure </w:t>
      </w:r>
      <w:r w:rsidR="00012332" w:rsidRPr="1B8F4C73">
        <w:rPr>
          <w:rFonts w:ascii="Calibri" w:eastAsia="Calibri" w:hAnsi="Calibri" w:cs="Calibri"/>
          <w:b/>
          <w:color w:val="363B73" w:themeColor="accent2"/>
          <w:szCs w:val="24"/>
        </w:rPr>
        <w:t>2</w:t>
      </w:r>
      <w:r w:rsidRPr="1B8F4C73">
        <w:rPr>
          <w:rFonts w:ascii="Calibri" w:eastAsia="Calibri" w:hAnsi="Calibri" w:cs="Calibri"/>
          <w:b/>
          <w:color w:val="363B73" w:themeColor="accent2"/>
          <w:szCs w:val="24"/>
        </w:rPr>
        <w:t xml:space="preserve">: </w:t>
      </w:r>
      <w:r w:rsidR="000C0086" w:rsidRPr="1B8F4C73">
        <w:rPr>
          <w:rFonts w:ascii="Calibri" w:eastAsia="Calibri" w:hAnsi="Calibri" w:cs="Calibri"/>
          <w:b/>
          <w:color w:val="363B73" w:themeColor="accent2"/>
          <w:szCs w:val="24"/>
        </w:rPr>
        <w:t xml:space="preserve">Pitch </w:t>
      </w:r>
      <w:r w:rsidR="00797633" w:rsidRPr="1B8F4C73">
        <w:rPr>
          <w:rFonts w:ascii="Calibri" w:eastAsia="Calibri" w:hAnsi="Calibri" w:cs="Calibri"/>
          <w:b/>
          <w:color w:val="363B73" w:themeColor="accent2"/>
          <w:szCs w:val="24"/>
        </w:rPr>
        <w:t xml:space="preserve">of </w:t>
      </w:r>
      <w:r w:rsidR="00AB71A0">
        <w:rPr>
          <w:rFonts w:ascii="Calibri" w:eastAsia="Calibri" w:hAnsi="Calibri" w:cs="Calibri"/>
          <w:b/>
          <w:color w:val="363B73" w:themeColor="accent2"/>
          <w:szCs w:val="24"/>
        </w:rPr>
        <w:t>Tier 1</w:t>
      </w:r>
      <w:r w:rsidR="00797633" w:rsidRPr="1B8F4C73">
        <w:rPr>
          <w:rFonts w:ascii="Calibri" w:eastAsia="Calibri" w:hAnsi="Calibri" w:cs="Calibri"/>
          <w:b/>
          <w:color w:val="363B73" w:themeColor="accent2"/>
          <w:szCs w:val="24"/>
        </w:rPr>
        <w:t xml:space="preserve"> </w:t>
      </w:r>
      <w:r w:rsidR="00421F40">
        <w:rPr>
          <w:rFonts w:ascii="Calibri" w:eastAsia="Calibri" w:hAnsi="Calibri" w:cs="Calibri"/>
          <w:b/>
          <w:color w:val="363B73" w:themeColor="accent2"/>
          <w:szCs w:val="24"/>
        </w:rPr>
        <w:t xml:space="preserve">Training  </w:t>
      </w:r>
      <w:r w:rsidR="00357F83">
        <w:rPr>
          <w:rFonts w:ascii="Calibri" w:eastAsia="Calibri" w:hAnsi="Calibri" w:cs="Calibri"/>
          <w:b/>
          <w:color w:val="363B73" w:themeColor="accent2"/>
          <w:szCs w:val="24"/>
        </w:rPr>
        <w:t xml:space="preserve"> </w:t>
      </w:r>
    </w:p>
    <w:p w14:paraId="77A86399" w14:textId="7AF78D54" w:rsidR="009354B8" w:rsidRPr="00C2556D" w:rsidRDefault="00200323" w:rsidP="00C2556D">
      <w:pPr>
        <w:spacing w:after="0" w:line="240" w:lineRule="auto"/>
        <w:rPr>
          <w:rFonts w:ascii="Times New Roman" w:eastAsia="Times New Roman" w:hAnsi="Times New Roman" w:cs="Times New Roman"/>
          <w:szCs w:val="24"/>
          <w:lang w:eastAsia="en-GB"/>
        </w:rPr>
      </w:pPr>
      <w:r>
        <w:rPr>
          <w:noProof/>
          <w:lang w:val="en-US"/>
        </w:rPr>
        <w:drawing>
          <wp:inline distT="0" distB="0" distL="0" distR="0" wp14:anchorId="05F5C479" wp14:editId="68D2B2C2">
            <wp:extent cx="5631180" cy="3116580"/>
            <wp:effectExtent l="0" t="0" r="7620" b="7620"/>
            <wp:docPr id="246" name="Chart 246" descr="91% respondents said that Training C (Learning Disability) was pitched at the right level. &#10;89% respondents said that Training B was pitched at the right level.&#10;87% respondents said that Training C (Autism) was pitched at the right level.&#10;82% respondents said that Training A (Autism) was pitched at the right level.&#10;79% respondents said that Training A (Learning Disability) was pitched at the right level.">
              <a:extLst xmlns:a="http://schemas.openxmlformats.org/drawingml/2006/main">
                <a:ext uri="{FF2B5EF4-FFF2-40B4-BE49-F238E27FC236}">
                  <a16:creationId xmlns:a16="http://schemas.microsoft.com/office/drawing/2014/main" id="{6A4CA88A-2476-4B47-92D2-0A4CD8163C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62D2077" w14:textId="77777777" w:rsidR="0061656D" w:rsidRDefault="0061656D" w:rsidP="00806314">
      <w:pPr>
        <w:rPr>
          <w:rFonts w:ascii="Calibri" w:eastAsia="Calibri" w:hAnsi="Calibri" w:cs="Calibri"/>
          <w:b/>
          <w:color w:val="363B73" w:themeColor="text2"/>
          <w:szCs w:val="24"/>
        </w:rPr>
      </w:pPr>
    </w:p>
    <w:p w14:paraId="392D063F" w14:textId="77777777" w:rsidR="00AE21BC" w:rsidRDefault="00AE21BC" w:rsidP="00806314">
      <w:pPr>
        <w:rPr>
          <w:rFonts w:ascii="Calibri" w:eastAsia="Calibri" w:hAnsi="Calibri" w:cs="Calibri"/>
          <w:b/>
          <w:color w:val="363B73" w:themeColor="text2"/>
          <w:szCs w:val="24"/>
        </w:rPr>
      </w:pPr>
    </w:p>
    <w:p w14:paraId="52331130" w14:textId="31A03A23" w:rsidR="007B3806" w:rsidRPr="003E0644" w:rsidRDefault="00C13492" w:rsidP="003E0644">
      <w:pPr>
        <w:rPr>
          <w:rFonts w:ascii="Calibri" w:eastAsia="Calibri" w:hAnsi="Calibri" w:cs="Calibri"/>
          <w:b/>
          <w:color w:val="363B73" w:themeColor="text2"/>
          <w:szCs w:val="24"/>
        </w:rPr>
      </w:pPr>
      <w:r w:rsidRPr="2DF258FA">
        <w:rPr>
          <w:rFonts w:ascii="Calibri" w:eastAsia="Calibri" w:hAnsi="Calibri" w:cs="Calibri"/>
          <w:b/>
          <w:color w:val="363B73" w:themeColor="accent2"/>
          <w:szCs w:val="24"/>
        </w:rPr>
        <w:lastRenderedPageBreak/>
        <w:t xml:space="preserve">Figure </w:t>
      </w:r>
      <w:r w:rsidR="00012332" w:rsidRPr="2DF258FA">
        <w:rPr>
          <w:rFonts w:ascii="Calibri" w:eastAsia="Calibri" w:hAnsi="Calibri" w:cs="Calibri"/>
          <w:b/>
          <w:color w:val="363B73" w:themeColor="accent2"/>
          <w:szCs w:val="24"/>
        </w:rPr>
        <w:t>3</w:t>
      </w:r>
      <w:r w:rsidRPr="2DF258FA">
        <w:rPr>
          <w:rFonts w:ascii="Calibri" w:eastAsia="Calibri" w:hAnsi="Calibri" w:cs="Calibri"/>
          <w:b/>
          <w:color w:val="363B73" w:themeColor="accent2"/>
          <w:szCs w:val="24"/>
        </w:rPr>
        <w:t xml:space="preserve">: </w:t>
      </w:r>
      <w:r w:rsidR="00797633" w:rsidRPr="2DF258FA">
        <w:rPr>
          <w:rFonts w:ascii="Calibri" w:eastAsia="Calibri" w:hAnsi="Calibri" w:cs="Calibri"/>
          <w:b/>
          <w:color w:val="363B73" w:themeColor="accent2"/>
          <w:szCs w:val="24"/>
        </w:rPr>
        <w:t xml:space="preserve">Pace and content of </w:t>
      </w:r>
      <w:r w:rsidR="00764DBB" w:rsidRPr="2DF258FA">
        <w:rPr>
          <w:rFonts w:ascii="Calibri" w:eastAsia="Calibri" w:hAnsi="Calibri" w:cs="Calibri"/>
          <w:b/>
          <w:color w:val="363B73" w:themeColor="accent2"/>
          <w:szCs w:val="24"/>
        </w:rPr>
        <w:t>Tier 1</w:t>
      </w:r>
      <w:r w:rsidR="003C7179">
        <w:rPr>
          <w:rFonts w:ascii="Calibri" w:eastAsia="Calibri" w:hAnsi="Calibri" w:cs="Calibri"/>
          <w:b/>
          <w:color w:val="363B73" w:themeColor="accent2"/>
          <w:szCs w:val="24"/>
        </w:rPr>
        <w:t xml:space="preserve"> </w:t>
      </w:r>
      <w:r w:rsidR="00421F40">
        <w:rPr>
          <w:rFonts w:ascii="Calibri" w:eastAsia="Calibri" w:hAnsi="Calibri" w:cs="Calibri"/>
          <w:b/>
          <w:color w:val="363B73" w:themeColor="accent2"/>
          <w:szCs w:val="24"/>
        </w:rPr>
        <w:t xml:space="preserve">Training  </w:t>
      </w:r>
      <w:r w:rsidR="00797633" w:rsidRPr="2DF258FA">
        <w:rPr>
          <w:rFonts w:ascii="Calibri" w:eastAsia="Calibri" w:hAnsi="Calibri" w:cs="Calibri"/>
          <w:b/>
          <w:color w:val="363B73" w:themeColor="accent2"/>
          <w:szCs w:val="24"/>
        </w:rPr>
        <w:t xml:space="preserve"> </w:t>
      </w:r>
    </w:p>
    <w:p w14:paraId="59C33526" w14:textId="3A2BAE1A" w:rsidR="007B3806" w:rsidRPr="00F35583" w:rsidRDefault="007B3806" w:rsidP="00F35583">
      <w:pPr>
        <w:spacing w:after="0" w:line="240" w:lineRule="auto"/>
        <w:rPr>
          <w:rFonts w:ascii="Times New Roman" w:eastAsia="Times New Roman" w:hAnsi="Times New Roman" w:cs="Times New Roman"/>
          <w:szCs w:val="24"/>
          <w:lang w:eastAsia="en-GB"/>
        </w:rPr>
      </w:pPr>
      <w:r>
        <w:rPr>
          <w:noProof/>
          <w:lang w:val="en-US"/>
        </w:rPr>
        <w:drawing>
          <wp:inline distT="0" distB="0" distL="0" distR="0" wp14:anchorId="38C2F656" wp14:editId="5DA35604">
            <wp:extent cx="5715000" cy="3230880"/>
            <wp:effectExtent l="0" t="0" r="0" b="7620"/>
            <wp:docPr id="1" name="Chart 1" descr="89% respondents who attended Training C (Learning Disability) said that the pace and amount of content covered was right; &#10;88% respondents who attended Training C (Autism) said that the pace and amount of content covered was right; &#10;87% of those who attended Training A (Learning Disability), Training A (Autism) and Training B said that the pace and amount of content covered was right; ">
              <a:extLst xmlns:a="http://schemas.openxmlformats.org/drawingml/2006/main">
                <a:ext uri="{FF2B5EF4-FFF2-40B4-BE49-F238E27FC236}">
                  <a16:creationId xmlns:a16="http://schemas.microsoft.com/office/drawing/2014/main" id="{75FE6A4F-5307-4E7D-B088-C8E22D38D7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E8988C6" w14:textId="77777777" w:rsidR="003E0644" w:rsidRDefault="003E0644" w:rsidP="00404A17">
      <w:pPr>
        <w:spacing w:before="240" w:after="0"/>
        <w:rPr>
          <w:rFonts w:ascii="Calibri" w:eastAsia="Calibri" w:hAnsi="Calibri" w:cs="Calibri"/>
          <w:b/>
          <w:color w:val="363B73" w:themeColor="accent2"/>
          <w:szCs w:val="24"/>
        </w:rPr>
      </w:pPr>
    </w:p>
    <w:p w14:paraId="0E16CBE3" w14:textId="28E42FC0" w:rsidR="007B3806" w:rsidRPr="003E0644" w:rsidRDefault="00C13492" w:rsidP="003E0644">
      <w:pPr>
        <w:spacing w:before="240" w:after="0"/>
        <w:rPr>
          <w:rFonts w:ascii="Calibri" w:eastAsia="Calibri" w:hAnsi="Calibri" w:cs="Calibri"/>
          <w:b/>
          <w:color w:val="363B73" w:themeColor="text2"/>
          <w:szCs w:val="24"/>
        </w:rPr>
      </w:pPr>
      <w:r w:rsidRPr="2DF258FA">
        <w:rPr>
          <w:rFonts w:ascii="Calibri" w:eastAsia="Calibri" w:hAnsi="Calibri" w:cs="Calibri"/>
          <w:b/>
          <w:color w:val="363B73" w:themeColor="accent2"/>
          <w:szCs w:val="24"/>
        </w:rPr>
        <w:t xml:space="preserve">Figure </w:t>
      </w:r>
      <w:r w:rsidR="00012332" w:rsidRPr="2DF258FA">
        <w:rPr>
          <w:rFonts w:ascii="Calibri" w:eastAsia="Calibri" w:hAnsi="Calibri" w:cs="Calibri"/>
          <w:b/>
          <w:color w:val="363B73" w:themeColor="accent2"/>
          <w:szCs w:val="24"/>
        </w:rPr>
        <w:t>4</w:t>
      </w:r>
      <w:r w:rsidRPr="2DF258FA">
        <w:rPr>
          <w:rFonts w:ascii="Calibri" w:eastAsia="Calibri" w:hAnsi="Calibri" w:cs="Calibri"/>
          <w:b/>
          <w:color w:val="363B73" w:themeColor="accent2"/>
          <w:szCs w:val="24"/>
        </w:rPr>
        <w:t xml:space="preserve">: </w:t>
      </w:r>
      <w:r w:rsidR="00797633" w:rsidRPr="2DF258FA">
        <w:rPr>
          <w:rFonts w:ascii="Calibri" w:eastAsia="Calibri" w:hAnsi="Calibri" w:cs="Calibri"/>
          <w:b/>
          <w:color w:val="363B73" w:themeColor="accent2"/>
          <w:szCs w:val="24"/>
        </w:rPr>
        <w:t>Good use of time</w:t>
      </w:r>
      <w:r w:rsidR="00764DBB" w:rsidRPr="2DF258FA">
        <w:rPr>
          <w:rFonts w:ascii="Calibri" w:eastAsia="Calibri" w:hAnsi="Calibri" w:cs="Calibri"/>
          <w:b/>
          <w:color w:val="363B73" w:themeColor="accent2"/>
          <w:szCs w:val="24"/>
        </w:rPr>
        <w:t xml:space="preserve"> in relation to Tier 1 </w:t>
      </w:r>
      <w:r w:rsidR="00421F40">
        <w:rPr>
          <w:rFonts w:ascii="Calibri" w:eastAsia="Calibri" w:hAnsi="Calibri" w:cs="Calibri"/>
          <w:b/>
          <w:color w:val="363B73" w:themeColor="accent2"/>
          <w:szCs w:val="24"/>
        </w:rPr>
        <w:t xml:space="preserve">Training  </w:t>
      </w:r>
    </w:p>
    <w:p w14:paraId="42EF8F09" w14:textId="294F4A2A" w:rsidR="007B3806" w:rsidRPr="001A4B06" w:rsidRDefault="00404A17" w:rsidP="00404A17">
      <w:pPr>
        <w:pStyle w:val="Header"/>
        <w:tabs>
          <w:tab w:val="clear" w:pos="4513"/>
          <w:tab w:val="clear" w:pos="9026"/>
        </w:tabs>
        <w:rPr>
          <w:rFonts w:ascii="Times New Roman" w:eastAsia="Times New Roman" w:hAnsi="Times New Roman" w:cs="Times New Roman"/>
          <w:noProof/>
          <w:szCs w:val="24"/>
          <w:lang w:eastAsia="en-GB"/>
        </w:rPr>
      </w:pPr>
      <w:r>
        <w:rPr>
          <w:noProof/>
          <w:lang w:val="en-US"/>
        </w:rPr>
        <w:drawing>
          <wp:inline distT="0" distB="0" distL="0" distR="0" wp14:anchorId="61DCEF31" wp14:editId="48E0E299">
            <wp:extent cx="5676900" cy="3276600"/>
            <wp:effectExtent l="0" t="0" r="0" b="0"/>
            <wp:docPr id="247" name="Chart 247" descr="97% respondents who attended Training C (Learning Disability) said that the training was a good use of their time;&#10;95% respondents who attended Training C (Autism) said that the training was a good use of their time;&#10;90% respondents who attended Training B said that the training was a good use of their time;&#10;89% respondents who attended Training A (Autism) said that the training was a good use of their time;&#10;83% respondents who attended Training A (Learning Disability) said that the training was a good use of their time;">
              <a:extLst xmlns:a="http://schemas.openxmlformats.org/drawingml/2006/main">
                <a:ext uri="{FF2B5EF4-FFF2-40B4-BE49-F238E27FC236}">
                  <a16:creationId xmlns:a16="http://schemas.microsoft.com/office/drawing/2014/main" id="{780BAE79-A4BF-4ACC-97E1-3D04BD2FEE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D912E78" w14:textId="699FD91C" w:rsidR="008D4973" w:rsidRPr="00764DBB" w:rsidRDefault="008D4973" w:rsidP="00764DBB">
      <w:pPr>
        <w:spacing w:after="0" w:line="240" w:lineRule="auto"/>
        <w:rPr>
          <w:rFonts w:ascii="Times New Roman" w:eastAsia="Times New Roman" w:hAnsi="Times New Roman" w:cs="Times New Roman"/>
          <w:szCs w:val="24"/>
          <w:lang w:eastAsia="en-GB"/>
        </w:rPr>
      </w:pPr>
    </w:p>
    <w:p w14:paraId="5CC8AB8F" w14:textId="77777777" w:rsidR="003E0644" w:rsidRDefault="003E0644" w:rsidP="00806314">
      <w:pPr>
        <w:rPr>
          <w:rFonts w:ascii="Calibri" w:eastAsia="Calibri" w:hAnsi="Calibri" w:cs="Calibri"/>
          <w:b/>
          <w:color w:val="363B73" w:themeColor="accent2"/>
          <w:szCs w:val="24"/>
        </w:rPr>
      </w:pPr>
    </w:p>
    <w:p w14:paraId="23ADF145" w14:textId="77777777" w:rsidR="003E0644" w:rsidRDefault="003E0644" w:rsidP="00806314">
      <w:pPr>
        <w:rPr>
          <w:rFonts w:ascii="Calibri" w:eastAsia="Calibri" w:hAnsi="Calibri" w:cs="Calibri"/>
          <w:b/>
          <w:color w:val="363B73" w:themeColor="accent2"/>
          <w:szCs w:val="24"/>
        </w:rPr>
      </w:pPr>
    </w:p>
    <w:p w14:paraId="1EA8FC92" w14:textId="77777777" w:rsidR="003E0644" w:rsidRDefault="003E0644" w:rsidP="00806314">
      <w:pPr>
        <w:rPr>
          <w:rFonts w:ascii="Calibri" w:eastAsia="Calibri" w:hAnsi="Calibri" w:cs="Calibri"/>
          <w:b/>
          <w:color w:val="363B73" w:themeColor="accent2"/>
          <w:szCs w:val="24"/>
        </w:rPr>
      </w:pPr>
    </w:p>
    <w:p w14:paraId="74C372B2" w14:textId="77777777" w:rsidR="003E0644" w:rsidRDefault="003E0644" w:rsidP="00806314">
      <w:pPr>
        <w:rPr>
          <w:rFonts w:ascii="Calibri" w:eastAsia="Calibri" w:hAnsi="Calibri" w:cs="Calibri"/>
          <w:b/>
          <w:color w:val="363B73" w:themeColor="accent2"/>
          <w:szCs w:val="24"/>
        </w:rPr>
      </w:pPr>
    </w:p>
    <w:p w14:paraId="337F9534" w14:textId="4670C24A" w:rsidR="00404A17" w:rsidRDefault="00C13492" w:rsidP="003E0644">
      <w:pPr>
        <w:rPr>
          <w:rFonts w:ascii="Times New Roman" w:eastAsia="Times New Roman" w:hAnsi="Times New Roman" w:cs="Times New Roman"/>
          <w:szCs w:val="24"/>
          <w:lang w:eastAsia="en-GB"/>
        </w:rPr>
      </w:pPr>
      <w:r w:rsidRPr="2DF258FA">
        <w:rPr>
          <w:rFonts w:ascii="Calibri" w:eastAsia="Calibri" w:hAnsi="Calibri" w:cs="Calibri"/>
          <w:b/>
          <w:color w:val="363B73" w:themeColor="accent2"/>
          <w:szCs w:val="24"/>
        </w:rPr>
        <w:lastRenderedPageBreak/>
        <w:t xml:space="preserve">Figure </w:t>
      </w:r>
      <w:r w:rsidR="00012332" w:rsidRPr="2DF258FA">
        <w:rPr>
          <w:rFonts w:ascii="Calibri" w:eastAsia="Calibri" w:hAnsi="Calibri" w:cs="Calibri"/>
          <w:b/>
          <w:color w:val="363B73" w:themeColor="accent2"/>
          <w:szCs w:val="24"/>
        </w:rPr>
        <w:t>5</w:t>
      </w:r>
      <w:r w:rsidRPr="2DF258FA">
        <w:rPr>
          <w:rFonts w:ascii="Calibri" w:eastAsia="Calibri" w:hAnsi="Calibri" w:cs="Calibri"/>
          <w:b/>
          <w:color w:val="363B73" w:themeColor="accent2"/>
          <w:szCs w:val="24"/>
        </w:rPr>
        <w:t xml:space="preserve">: </w:t>
      </w:r>
      <w:r w:rsidR="00797633" w:rsidRPr="2DF258FA">
        <w:rPr>
          <w:rFonts w:ascii="Calibri" w:eastAsia="Calibri" w:hAnsi="Calibri" w:cs="Calibri"/>
          <w:b/>
          <w:color w:val="363B73" w:themeColor="accent2"/>
          <w:szCs w:val="24"/>
        </w:rPr>
        <w:t>Skills of the trainers</w:t>
      </w:r>
      <w:r w:rsidR="00764DBB" w:rsidRPr="2DF258FA">
        <w:rPr>
          <w:rFonts w:ascii="Calibri" w:eastAsia="Calibri" w:hAnsi="Calibri" w:cs="Calibri"/>
          <w:b/>
          <w:color w:val="363B73" w:themeColor="accent2"/>
          <w:szCs w:val="24"/>
        </w:rPr>
        <w:t xml:space="preserve"> in relation to Tier 1 </w:t>
      </w:r>
      <w:r w:rsidR="00421F40">
        <w:rPr>
          <w:rFonts w:ascii="Calibri" w:eastAsia="Calibri" w:hAnsi="Calibri" w:cs="Calibri"/>
          <w:b/>
          <w:color w:val="363B73" w:themeColor="accent2"/>
          <w:szCs w:val="24"/>
        </w:rPr>
        <w:t xml:space="preserve">Training  </w:t>
      </w:r>
      <w:r w:rsidR="00764DBB" w:rsidRPr="2DF258FA">
        <w:rPr>
          <w:rFonts w:ascii="Calibri" w:eastAsia="Calibri" w:hAnsi="Calibri" w:cs="Calibri"/>
          <w:b/>
          <w:color w:val="363B73" w:themeColor="accent2"/>
          <w:szCs w:val="24"/>
        </w:rPr>
        <w:t xml:space="preserve"> </w:t>
      </w:r>
    </w:p>
    <w:p w14:paraId="4C7850C1" w14:textId="761DD885" w:rsidR="00404A17" w:rsidRDefault="00F67056" w:rsidP="001969CC">
      <w:pPr>
        <w:spacing w:after="0" w:line="240" w:lineRule="auto"/>
        <w:rPr>
          <w:rFonts w:ascii="Times New Roman" w:eastAsia="Times New Roman" w:hAnsi="Times New Roman" w:cs="Times New Roman"/>
          <w:szCs w:val="24"/>
          <w:lang w:eastAsia="en-GB"/>
        </w:rPr>
      </w:pPr>
      <w:r>
        <w:rPr>
          <w:noProof/>
          <w:lang w:val="en-US"/>
        </w:rPr>
        <w:drawing>
          <wp:inline distT="0" distB="0" distL="0" distR="0" wp14:anchorId="720860D2" wp14:editId="3AA07911">
            <wp:extent cx="5745480" cy="3413760"/>
            <wp:effectExtent l="0" t="0" r="7620" b="15240"/>
            <wp:docPr id="250" name="Chart 250" descr="98% respondents who attended Training C (Learning Disability) said that the trainer had the skills needed to deliver the training;&#10;96% respondents who attended Training C (Autism) said that the trainer had the skills needed to deliver the training;&#10;95% respondents who attended Training B said that the trainer had the skills needed to deliver the training;&#10;94% respondents who attended Training A (Learning Disability) said that the trainer had the skills needed to deliver the training;&#10;90% respondents who attended Training A (Autism) said that the trainer had the skills needed to deliver the training;">
              <a:extLst xmlns:a="http://schemas.openxmlformats.org/drawingml/2006/main">
                <a:ext uri="{FF2B5EF4-FFF2-40B4-BE49-F238E27FC236}">
                  <a16:creationId xmlns:a16="http://schemas.microsoft.com/office/drawing/2014/main" id="{4C2AD30C-BA7B-4EB3-9A17-046C1AF0D7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8BB737B" w14:textId="08B9DA76" w:rsidR="00404A17" w:rsidRDefault="00404A17" w:rsidP="001969CC">
      <w:pPr>
        <w:spacing w:after="0" w:line="240" w:lineRule="auto"/>
        <w:rPr>
          <w:rFonts w:ascii="Times New Roman" w:eastAsia="Times New Roman" w:hAnsi="Times New Roman" w:cs="Times New Roman"/>
          <w:szCs w:val="24"/>
          <w:lang w:eastAsia="en-GB"/>
        </w:rPr>
      </w:pPr>
    </w:p>
    <w:p w14:paraId="5CFE8E59" w14:textId="77777777" w:rsidR="003E0644" w:rsidRPr="001969CC" w:rsidRDefault="003E0644" w:rsidP="001969CC">
      <w:pPr>
        <w:spacing w:after="0" w:line="240" w:lineRule="auto"/>
        <w:rPr>
          <w:rFonts w:ascii="Times New Roman" w:eastAsia="Times New Roman" w:hAnsi="Times New Roman" w:cs="Times New Roman"/>
          <w:szCs w:val="24"/>
          <w:lang w:eastAsia="en-GB"/>
        </w:rPr>
      </w:pPr>
    </w:p>
    <w:p w14:paraId="2D262279" w14:textId="4E483557" w:rsidR="00F67056" w:rsidRPr="003E0644" w:rsidRDefault="003E0644" w:rsidP="003E0644">
      <w:pPr>
        <w:rPr>
          <w:rFonts w:ascii="Calibri" w:eastAsia="Calibri" w:hAnsi="Calibri" w:cs="Calibri"/>
          <w:b/>
          <w:color w:val="363B73" w:themeColor="text2"/>
          <w:szCs w:val="24"/>
        </w:rPr>
      </w:pPr>
      <w:r>
        <w:rPr>
          <w:rFonts w:ascii="Calibri" w:eastAsia="Calibri" w:hAnsi="Calibri" w:cs="Calibri"/>
          <w:b/>
          <w:color w:val="363B73" w:themeColor="accent2"/>
          <w:szCs w:val="24"/>
        </w:rPr>
        <w:t xml:space="preserve">Figure </w:t>
      </w:r>
      <w:r w:rsidR="00012332" w:rsidRPr="2DF258FA">
        <w:rPr>
          <w:rFonts w:ascii="Calibri" w:eastAsia="Calibri" w:hAnsi="Calibri" w:cs="Calibri"/>
          <w:b/>
          <w:color w:val="363B73" w:themeColor="accent2"/>
          <w:szCs w:val="24"/>
        </w:rPr>
        <w:t>6</w:t>
      </w:r>
      <w:r w:rsidR="00C13492" w:rsidRPr="2DF258FA">
        <w:rPr>
          <w:rFonts w:ascii="Calibri" w:eastAsia="Calibri" w:hAnsi="Calibri" w:cs="Calibri"/>
          <w:b/>
          <w:color w:val="363B73" w:themeColor="accent2"/>
          <w:szCs w:val="24"/>
        </w:rPr>
        <w:t xml:space="preserve">: </w:t>
      </w:r>
      <w:r w:rsidR="00797633" w:rsidRPr="2DF258FA">
        <w:rPr>
          <w:rFonts w:ascii="Calibri" w:eastAsia="Calibri" w:hAnsi="Calibri" w:cs="Calibri"/>
          <w:b/>
          <w:color w:val="363B73" w:themeColor="accent2"/>
          <w:szCs w:val="24"/>
        </w:rPr>
        <w:t>Overall quality</w:t>
      </w:r>
      <w:r w:rsidR="00764DBB" w:rsidRPr="2DF258FA">
        <w:rPr>
          <w:rFonts w:ascii="Calibri" w:eastAsia="Calibri" w:hAnsi="Calibri" w:cs="Calibri"/>
          <w:b/>
          <w:color w:val="363B73" w:themeColor="accent2"/>
          <w:szCs w:val="24"/>
        </w:rPr>
        <w:t xml:space="preserve"> of Tier 1 </w:t>
      </w:r>
      <w:r w:rsidR="00421F40">
        <w:rPr>
          <w:rFonts w:ascii="Calibri" w:eastAsia="Calibri" w:hAnsi="Calibri" w:cs="Calibri"/>
          <w:b/>
          <w:color w:val="363B73" w:themeColor="accent2"/>
          <w:szCs w:val="24"/>
        </w:rPr>
        <w:t xml:space="preserve">Training  </w:t>
      </w:r>
    </w:p>
    <w:p w14:paraId="021EB9CF" w14:textId="632EE77E" w:rsidR="00F67056" w:rsidRPr="004F321D" w:rsidRDefault="00F67056" w:rsidP="004F321D">
      <w:pPr>
        <w:spacing w:after="0" w:line="240" w:lineRule="auto"/>
        <w:rPr>
          <w:rFonts w:ascii="Times New Roman" w:eastAsia="Times New Roman" w:hAnsi="Times New Roman" w:cs="Times New Roman"/>
          <w:szCs w:val="24"/>
          <w:lang w:eastAsia="en-GB"/>
        </w:rPr>
      </w:pPr>
      <w:r>
        <w:rPr>
          <w:noProof/>
          <w:lang w:val="en-US"/>
        </w:rPr>
        <w:drawing>
          <wp:inline distT="0" distB="0" distL="0" distR="0" wp14:anchorId="1973B5C0" wp14:editId="04FEF88D">
            <wp:extent cx="5745480" cy="3261360"/>
            <wp:effectExtent l="0" t="0" r="7620" b="15240"/>
            <wp:docPr id="251" name="Chart 251" descr="98% respondents who attended Training C (Learning Disability) said that the overall quality of the training was good;&#10;96% respondents who attended Training B and Training C (Autism) said that the overall quality of the training was good;&#10;94% respondents who attended Training A (Learning Disability) and Training A (Autism) said that the overall quality of the training was good;">
              <a:extLst xmlns:a="http://schemas.openxmlformats.org/drawingml/2006/main">
                <a:ext uri="{FF2B5EF4-FFF2-40B4-BE49-F238E27FC236}">
                  <a16:creationId xmlns:a16="http://schemas.microsoft.com/office/drawing/2014/main" id="{DA1C7E5C-C5F9-41B5-8989-B00ECEBCD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DAD2652" w14:textId="5BFDB3D1" w:rsidR="0061656D" w:rsidRDefault="0061656D" w:rsidP="00E32EEB">
      <w:pPr>
        <w:rPr>
          <w:rFonts w:ascii="Calibri" w:eastAsia="Calibri" w:hAnsi="Calibri" w:cs="Calibri"/>
          <w:b/>
          <w:color w:val="363B73" w:themeColor="text2"/>
          <w:szCs w:val="24"/>
        </w:rPr>
      </w:pPr>
    </w:p>
    <w:p w14:paraId="2EE83FF4" w14:textId="1EEA441E" w:rsidR="003E0644" w:rsidRDefault="003E0644" w:rsidP="00E32EEB">
      <w:pPr>
        <w:rPr>
          <w:rFonts w:ascii="Calibri" w:eastAsia="Calibri" w:hAnsi="Calibri" w:cs="Calibri"/>
          <w:b/>
          <w:color w:val="363B73" w:themeColor="text2"/>
          <w:szCs w:val="24"/>
        </w:rPr>
      </w:pPr>
    </w:p>
    <w:p w14:paraId="1C43E986" w14:textId="74627D1D" w:rsidR="003E0644" w:rsidRDefault="003E0644" w:rsidP="00E32EEB">
      <w:pPr>
        <w:rPr>
          <w:rFonts w:ascii="Calibri" w:eastAsia="Calibri" w:hAnsi="Calibri" w:cs="Calibri"/>
          <w:b/>
          <w:color w:val="363B73" w:themeColor="text2"/>
          <w:szCs w:val="24"/>
        </w:rPr>
      </w:pPr>
    </w:p>
    <w:p w14:paraId="0166ADA9" w14:textId="77777777" w:rsidR="003E0644" w:rsidRDefault="003E0644" w:rsidP="00E32EEB">
      <w:pPr>
        <w:rPr>
          <w:rFonts w:ascii="Calibri" w:eastAsia="Calibri" w:hAnsi="Calibri" w:cs="Calibri"/>
          <w:b/>
          <w:color w:val="363B73" w:themeColor="text2"/>
          <w:szCs w:val="24"/>
        </w:rPr>
      </w:pPr>
    </w:p>
    <w:p w14:paraId="51C5056C" w14:textId="21D73F84" w:rsidR="00F67056" w:rsidRPr="003E0644" w:rsidRDefault="00E32EEB" w:rsidP="003E0644">
      <w:pPr>
        <w:rPr>
          <w:rFonts w:ascii="Calibri" w:eastAsia="Calibri" w:hAnsi="Calibri" w:cs="Calibri"/>
          <w:b/>
          <w:color w:val="363B73" w:themeColor="text2"/>
          <w:szCs w:val="24"/>
        </w:rPr>
      </w:pPr>
      <w:r w:rsidRPr="2DF258FA">
        <w:rPr>
          <w:rFonts w:ascii="Calibri" w:eastAsia="Calibri" w:hAnsi="Calibri" w:cs="Calibri"/>
          <w:b/>
          <w:color w:val="363B73" w:themeColor="accent2"/>
          <w:szCs w:val="24"/>
        </w:rPr>
        <w:lastRenderedPageBreak/>
        <w:t xml:space="preserve">Figure </w:t>
      </w:r>
      <w:r w:rsidR="00012332" w:rsidRPr="2DF258FA">
        <w:rPr>
          <w:rFonts w:ascii="Calibri" w:eastAsia="Calibri" w:hAnsi="Calibri" w:cs="Calibri"/>
          <w:b/>
          <w:color w:val="363B73" w:themeColor="accent2"/>
          <w:szCs w:val="24"/>
        </w:rPr>
        <w:t>7</w:t>
      </w:r>
      <w:r w:rsidRPr="2DF258FA">
        <w:rPr>
          <w:rFonts w:ascii="Calibri" w:eastAsia="Calibri" w:hAnsi="Calibri" w:cs="Calibri"/>
          <w:b/>
          <w:color w:val="363B73" w:themeColor="accent2"/>
          <w:szCs w:val="24"/>
        </w:rPr>
        <w:t xml:space="preserve">: </w:t>
      </w:r>
      <w:r w:rsidR="00497DEF" w:rsidRPr="2DF258FA">
        <w:rPr>
          <w:rFonts w:ascii="Calibri" w:eastAsia="Calibri" w:hAnsi="Calibri" w:cs="Calibri"/>
          <w:b/>
          <w:color w:val="363B73" w:themeColor="accent2"/>
          <w:szCs w:val="24"/>
        </w:rPr>
        <w:t xml:space="preserve">Usefulness of </w:t>
      </w:r>
      <w:r w:rsidR="00155F5E" w:rsidRPr="2DF258FA">
        <w:rPr>
          <w:rFonts w:ascii="Calibri" w:eastAsia="Calibri" w:hAnsi="Calibri" w:cs="Calibri"/>
          <w:b/>
          <w:color w:val="363B73" w:themeColor="accent2"/>
          <w:szCs w:val="24"/>
        </w:rPr>
        <w:t xml:space="preserve">Tier 1 </w:t>
      </w:r>
      <w:r w:rsidR="00421F40">
        <w:rPr>
          <w:rFonts w:ascii="Calibri" w:eastAsia="Calibri" w:hAnsi="Calibri" w:cs="Calibri"/>
          <w:b/>
          <w:color w:val="363B73" w:themeColor="accent2"/>
          <w:szCs w:val="24"/>
        </w:rPr>
        <w:t>Training</w:t>
      </w:r>
      <w:r w:rsidR="00497DEF" w:rsidRPr="2DF258FA">
        <w:rPr>
          <w:rFonts w:ascii="Calibri" w:eastAsia="Calibri" w:hAnsi="Calibri" w:cs="Calibri"/>
          <w:b/>
          <w:color w:val="363B73" w:themeColor="accent2"/>
          <w:szCs w:val="24"/>
        </w:rPr>
        <w:t xml:space="preserve"> in comparison to previous training</w:t>
      </w:r>
      <w:r w:rsidR="003C7179">
        <w:rPr>
          <w:rFonts w:ascii="Calibri" w:eastAsia="Calibri" w:hAnsi="Calibri" w:cs="Calibri"/>
          <w:b/>
          <w:color w:val="363B73" w:themeColor="accent2"/>
          <w:szCs w:val="24"/>
        </w:rPr>
        <w:t xml:space="preserve"> on this subject</w:t>
      </w:r>
    </w:p>
    <w:p w14:paraId="27EF1598" w14:textId="20AAECAD" w:rsidR="00F67056" w:rsidRPr="00287EE0" w:rsidRDefault="003E0644" w:rsidP="00287EE0">
      <w:pPr>
        <w:spacing w:after="0" w:line="240" w:lineRule="auto"/>
        <w:rPr>
          <w:rFonts w:ascii="Times New Roman" w:eastAsia="Times New Roman" w:hAnsi="Times New Roman" w:cs="Times New Roman"/>
          <w:szCs w:val="24"/>
          <w:lang w:eastAsia="en-GB"/>
        </w:rPr>
      </w:pPr>
      <w:r>
        <w:rPr>
          <w:noProof/>
          <w:lang w:val="en-US"/>
        </w:rPr>
        <w:drawing>
          <wp:inline distT="0" distB="0" distL="0" distR="0" wp14:anchorId="584660BE" wp14:editId="0527D23F">
            <wp:extent cx="5631180" cy="3299460"/>
            <wp:effectExtent l="0" t="0" r="7620" b="15240"/>
            <wp:docPr id="252" name="Chart 252" descr="75% respondents who attended Training B said that the training was more useful than previous training they have had on this subject;&#10;67% respondents who attended Training C (Autsim) said that the training was more useful than previous training they have had on this subject;&#10;59% respondents who attended Training A (Learning Disability) said that the training was more useful than previous training they have had on this subject;&#10;56% respondents who attended Training A (Autism) said that the training was more useful than previous training they have had on this subject;">
              <a:extLst xmlns:a="http://schemas.openxmlformats.org/drawingml/2006/main">
                <a:ext uri="{FF2B5EF4-FFF2-40B4-BE49-F238E27FC236}">
                  <a16:creationId xmlns:a16="http://schemas.microsoft.com/office/drawing/2014/main" id="{5F850AE2-5A23-46EA-87F4-D9E8EB4EF4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BF4E85A" w14:textId="699FD91C" w:rsidR="00E32EEB" w:rsidRPr="003E0644" w:rsidRDefault="00E32EEB" w:rsidP="00E32EEB">
      <w:pPr>
        <w:spacing w:after="0" w:line="240" w:lineRule="auto"/>
        <w:rPr>
          <w:rFonts w:ascii="Calibri" w:eastAsia="Calibri" w:hAnsi="Calibri" w:cs="Calibri"/>
          <w:b/>
          <w:bCs/>
          <w:noProof/>
          <w:sz w:val="10"/>
          <w:szCs w:val="10"/>
        </w:rPr>
      </w:pPr>
    </w:p>
    <w:p w14:paraId="2C161349" w14:textId="699FD91C" w:rsidR="00E32EEB" w:rsidRPr="00E32EEB" w:rsidRDefault="00E32EEB" w:rsidP="00E32EEB">
      <w:pPr>
        <w:spacing w:after="0" w:line="240" w:lineRule="auto"/>
        <w:rPr>
          <w:rFonts w:ascii="Times New Roman" w:eastAsia="Times New Roman" w:hAnsi="Times New Roman" w:cs="Times New Roman"/>
          <w:szCs w:val="24"/>
          <w:lang w:eastAsia="en-GB"/>
        </w:rPr>
      </w:pPr>
    </w:p>
    <w:p w14:paraId="258ADC86" w14:textId="0D22BE80" w:rsidR="006578AC" w:rsidRDefault="00A42584" w:rsidP="00C13492">
      <w:pPr>
        <w:rPr>
          <w:rFonts w:ascii="Calibri" w:hAnsi="Calibri" w:cs="Calibri"/>
          <w:szCs w:val="24"/>
        </w:rPr>
      </w:pPr>
      <w:r w:rsidRPr="00A42584">
        <w:rPr>
          <w:rFonts w:ascii="Calibri" w:hAnsi="Calibri" w:cs="Calibri"/>
          <w:szCs w:val="24"/>
        </w:rPr>
        <w:t>F</w:t>
      </w:r>
      <w:r w:rsidR="006578AC" w:rsidRPr="00A42584">
        <w:rPr>
          <w:rFonts w:ascii="Calibri" w:hAnsi="Calibri" w:cs="Calibri"/>
          <w:szCs w:val="24"/>
        </w:rPr>
        <w:t xml:space="preserve">igures </w:t>
      </w:r>
      <w:r w:rsidR="00012332" w:rsidRPr="00A42584">
        <w:rPr>
          <w:rFonts w:ascii="Calibri" w:hAnsi="Calibri" w:cs="Calibri"/>
          <w:szCs w:val="24"/>
        </w:rPr>
        <w:t>2</w:t>
      </w:r>
      <w:r w:rsidR="008C3FE5">
        <w:rPr>
          <w:rFonts w:ascii="Calibri" w:hAnsi="Calibri" w:cs="Calibri"/>
          <w:szCs w:val="24"/>
        </w:rPr>
        <w:t xml:space="preserve"> to </w:t>
      </w:r>
      <w:r w:rsidR="00012332" w:rsidRPr="00A42584">
        <w:rPr>
          <w:rFonts w:ascii="Calibri" w:hAnsi="Calibri" w:cs="Calibri"/>
          <w:szCs w:val="24"/>
        </w:rPr>
        <w:t>7</w:t>
      </w:r>
      <w:r w:rsidR="006578AC" w:rsidRPr="00A42584">
        <w:rPr>
          <w:rFonts w:ascii="Calibri" w:hAnsi="Calibri" w:cs="Calibri"/>
          <w:szCs w:val="24"/>
        </w:rPr>
        <w:t xml:space="preserve"> </w:t>
      </w:r>
      <w:r w:rsidR="001D3BAA" w:rsidRPr="00A42584">
        <w:rPr>
          <w:rFonts w:ascii="Calibri" w:hAnsi="Calibri" w:cs="Calibri"/>
          <w:szCs w:val="24"/>
        </w:rPr>
        <w:t>demonstrate</w:t>
      </w:r>
      <w:r w:rsidR="001D3BAA">
        <w:rPr>
          <w:rFonts w:ascii="Calibri" w:hAnsi="Calibri" w:cs="Calibri"/>
          <w:szCs w:val="24"/>
        </w:rPr>
        <w:t xml:space="preserve"> </w:t>
      </w:r>
      <w:r w:rsidR="006578AC">
        <w:rPr>
          <w:rFonts w:ascii="Calibri" w:hAnsi="Calibri" w:cs="Calibri"/>
          <w:szCs w:val="24"/>
        </w:rPr>
        <w:t xml:space="preserve">that </w:t>
      </w:r>
      <w:r w:rsidR="00155F5E">
        <w:rPr>
          <w:rFonts w:ascii="Calibri" w:hAnsi="Calibri" w:cs="Calibri"/>
          <w:szCs w:val="24"/>
        </w:rPr>
        <w:t xml:space="preserve">Tier 1 </w:t>
      </w:r>
      <w:r w:rsidR="00421F40">
        <w:rPr>
          <w:rFonts w:ascii="Calibri" w:hAnsi="Calibri" w:cs="Calibri"/>
          <w:szCs w:val="24"/>
        </w:rPr>
        <w:t xml:space="preserve">Training </w:t>
      </w:r>
      <w:r w:rsidR="0066460F">
        <w:rPr>
          <w:rFonts w:ascii="Calibri" w:hAnsi="Calibri" w:cs="Calibri"/>
          <w:szCs w:val="24"/>
        </w:rPr>
        <w:t xml:space="preserve">was viewed positively by the majority of respondents on all the </w:t>
      </w:r>
      <w:r w:rsidR="0066460F" w:rsidRPr="00C7117B">
        <w:rPr>
          <w:rFonts w:ascii="Calibri" w:hAnsi="Calibri" w:cs="Calibri"/>
          <w:b/>
          <w:color w:val="CD1384" w:themeColor="accent4" w:themeShade="BF"/>
          <w:szCs w:val="24"/>
        </w:rPr>
        <w:t>quality measures</w:t>
      </w:r>
      <w:r w:rsidR="0066460F">
        <w:rPr>
          <w:rFonts w:ascii="Calibri" w:hAnsi="Calibri" w:cs="Calibri"/>
          <w:szCs w:val="24"/>
        </w:rPr>
        <w:t xml:space="preserve">. </w:t>
      </w:r>
      <w:r w:rsidR="00710FED">
        <w:rPr>
          <w:rFonts w:ascii="Calibri" w:hAnsi="Calibri" w:cs="Calibri"/>
          <w:szCs w:val="24"/>
        </w:rPr>
        <w:t>Smaller percentages of people agreed the pitch of Training A</w:t>
      </w:r>
      <w:r w:rsidR="0066460F">
        <w:rPr>
          <w:rFonts w:ascii="Calibri" w:hAnsi="Calibri" w:cs="Calibri"/>
          <w:szCs w:val="24"/>
        </w:rPr>
        <w:t xml:space="preserve"> </w:t>
      </w:r>
      <w:r w:rsidR="00710FED">
        <w:rPr>
          <w:rFonts w:ascii="Calibri" w:hAnsi="Calibri" w:cs="Calibri"/>
          <w:szCs w:val="24"/>
        </w:rPr>
        <w:t>was right for them</w:t>
      </w:r>
      <w:r w:rsidR="009B44F8">
        <w:rPr>
          <w:rFonts w:ascii="Calibri" w:hAnsi="Calibri" w:cs="Calibri"/>
          <w:szCs w:val="24"/>
        </w:rPr>
        <w:t xml:space="preserve"> </w:t>
      </w:r>
      <w:r w:rsidR="00317F70">
        <w:rPr>
          <w:rFonts w:ascii="Calibri" w:hAnsi="Calibri" w:cs="Calibri"/>
          <w:szCs w:val="24"/>
        </w:rPr>
        <w:t>in comparison to Training B and C. Similarly, respondents were less likely to report that Training A was more useful than previous training</w:t>
      </w:r>
      <w:r w:rsidR="00C86394">
        <w:rPr>
          <w:rFonts w:ascii="Calibri" w:hAnsi="Calibri" w:cs="Calibri"/>
          <w:szCs w:val="24"/>
        </w:rPr>
        <w:t>.</w:t>
      </w:r>
    </w:p>
    <w:p w14:paraId="114D37F8" w14:textId="5680818A" w:rsidR="008A5A7A" w:rsidRDefault="008A5A7A" w:rsidP="00C13492">
      <w:pPr>
        <w:rPr>
          <w:rFonts w:ascii="Calibri" w:hAnsi="Calibri" w:cs="Calibri"/>
          <w:szCs w:val="24"/>
        </w:rPr>
      </w:pPr>
      <w:r>
        <w:rPr>
          <w:rFonts w:ascii="Calibri" w:hAnsi="Calibri" w:cs="Calibri"/>
          <w:szCs w:val="24"/>
        </w:rPr>
        <w:t>Given that all training packages were delivered to staff working in a wide range of roles with a variety of previous experience</w:t>
      </w:r>
      <w:r w:rsidR="00DC1923">
        <w:rPr>
          <w:rFonts w:ascii="Calibri" w:hAnsi="Calibri" w:cs="Calibri"/>
          <w:szCs w:val="24"/>
        </w:rPr>
        <w:t>,</w:t>
      </w:r>
      <w:r>
        <w:rPr>
          <w:rFonts w:ascii="Calibri" w:hAnsi="Calibri" w:cs="Calibri"/>
          <w:szCs w:val="24"/>
        </w:rPr>
        <w:t xml:space="preserve"> we consider </w:t>
      </w:r>
      <w:r w:rsidR="00155F5E">
        <w:rPr>
          <w:rFonts w:ascii="Calibri" w:hAnsi="Calibri" w:cs="Calibri"/>
          <w:szCs w:val="24"/>
        </w:rPr>
        <w:t xml:space="preserve">that </w:t>
      </w:r>
      <w:r>
        <w:rPr>
          <w:rFonts w:ascii="Calibri" w:hAnsi="Calibri" w:cs="Calibri"/>
          <w:szCs w:val="24"/>
        </w:rPr>
        <w:t xml:space="preserve">these </w:t>
      </w:r>
      <w:r w:rsidR="002E7FB1">
        <w:rPr>
          <w:rFonts w:ascii="Calibri" w:hAnsi="Calibri" w:cs="Calibri"/>
          <w:szCs w:val="24"/>
        </w:rPr>
        <w:t xml:space="preserve">responses reflect a high level of satisfaction with all the </w:t>
      </w:r>
      <w:r w:rsidR="00155F5E">
        <w:rPr>
          <w:rFonts w:ascii="Calibri" w:hAnsi="Calibri" w:cs="Calibri"/>
          <w:szCs w:val="24"/>
        </w:rPr>
        <w:t>trialled training packages for Tier 1.</w:t>
      </w:r>
    </w:p>
    <w:p w14:paraId="7B04EA33" w14:textId="77777777" w:rsidR="00AE21BC" w:rsidRPr="006578AC" w:rsidRDefault="00AE21BC" w:rsidP="00C13492">
      <w:pPr>
        <w:rPr>
          <w:rFonts w:ascii="Calibri" w:hAnsi="Calibri" w:cs="Calibri"/>
          <w:szCs w:val="24"/>
        </w:rPr>
      </w:pPr>
    </w:p>
    <w:p w14:paraId="062B7427" w14:textId="336EF596" w:rsidR="00ED1251" w:rsidRPr="00305D88" w:rsidRDefault="00ED1251" w:rsidP="00305D88">
      <w:pPr>
        <w:pStyle w:val="Heading4"/>
      </w:pPr>
      <w:r w:rsidRPr="00305D88">
        <w:t xml:space="preserve">Length of </w:t>
      </w:r>
      <w:r w:rsidR="00C8377C" w:rsidRPr="00305D88">
        <w:t xml:space="preserve">Tier 1 </w:t>
      </w:r>
      <w:r w:rsidR="00421F40" w:rsidRPr="00305D88">
        <w:t xml:space="preserve">Training  </w:t>
      </w:r>
    </w:p>
    <w:p w14:paraId="55F72607" w14:textId="5627CA66" w:rsidR="007367A1" w:rsidRDefault="00224785" w:rsidP="00806314">
      <w:pPr>
        <w:rPr>
          <w:rFonts w:ascii="Calibri" w:eastAsia="Calibri" w:hAnsi="Calibri" w:cs="Calibri"/>
          <w:b/>
          <w:bCs/>
          <w:szCs w:val="24"/>
        </w:rPr>
      </w:pPr>
      <w:r>
        <w:rPr>
          <w:noProof/>
          <w:lang w:val="en-US"/>
        </w:rPr>
        <mc:AlternateContent>
          <mc:Choice Requires="wps">
            <w:drawing>
              <wp:anchor distT="0" distB="0" distL="114300" distR="114300" simplePos="0" relativeHeight="251658297" behindDoc="1" locked="0" layoutInCell="1" allowOverlap="1" wp14:anchorId="011A4956" wp14:editId="730EB437">
                <wp:simplePos x="0" y="0"/>
                <wp:positionH relativeFrom="margin">
                  <wp:align>right</wp:align>
                </wp:positionH>
                <wp:positionV relativeFrom="paragraph">
                  <wp:posOffset>65405</wp:posOffset>
                </wp:positionV>
                <wp:extent cx="5732145" cy="1654175"/>
                <wp:effectExtent l="0" t="0" r="0" b="0"/>
                <wp:wrapNone/>
                <wp:docPr id="194" name="Rectangle: Rounded Corners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1654175"/>
                        </a:xfrm>
                        <a:prstGeom prst="roundRect">
                          <a:avLst/>
                        </a:prstGeom>
                        <a:solidFill>
                          <a:schemeClr val="tx2"/>
                        </a:solidFill>
                        <a:ln w="9525" cap="flat" cmpd="sng" algn="ctr">
                          <a:noFill/>
                          <a:prstDash val="solid"/>
                        </a:ln>
                        <a:effectLst/>
                      </wps:spPr>
                      <wps:txbx>
                        <w:txbxContent>
                          <w:p w14:paraId="7C536409" w14:textId="77777777" w:rsidR="001C0CDB" w:rsidRPr="00E578F9" w:rsidRDefault="001C0CDB" w:rsidP="007367A1">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A4956" id="Rectangle: Rounded Corners 194" o:spid="_x0000_s1034" alt="&quot;&quot;" style="position:absolute;margin-left:400.15pt;margin-top:5.15pt;width:451.35pt;height:130.25pt;z-index:-25165818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" fillcolor="#363b73 [3215]" stroked="f">
                <v:textbox>
                  <w:txbxContent>
                    <w:p w14:paraId="7C536409" w14:textId="77777777" w:rsidR="001C0CDB" w:rsidRPr="00E578F9" w:rsidRDefault="001C0CDB" w:rsidP="007367A1">
                      <w:pPr>
                        <w:rPr>
                          <w:lang w:val="en-US"/>
                        </w:rPr>
                      </w:pPr>
                    </w:p>
                  </w:txbxContent>
                </v:textbox>
                <w10:wrap anchorx="margin"/>
              </v:roundrect>
            </w:pict>
          </mc:Fallback>
        </mc:AlternateContent>
      </w:r>
    </w:p>
    <w:p w14:paraId="433616CD" w14:textId="15797DB6" w:rsidR="007E0A84" w:rsidRPr="00A52063" w:rsidRDefault="003E0644" w:rsidP="007367A1">
      <w:pPr>
        <w:ind w:left="2127" w:right="946"/>
        <w:rPr>
          <w:rFonts w:ascii="Calibri" w:eastAsia="Calibri" w:hAnsi="Calibri" w:cs="Calibri"/>
          <w:color w:val="FFFFFF" w:themeColor="background2"/>
          <w:sz w:val="26"/>
          <w:szCs w:val="26"/>
        </w:rPr>
      </w:pPr>
      <w:r w:rsidRPr="007367A1">
        <w:rPr>
          <w:rFonts w:ascii="Calibri" w:eastAsia="Calibri" w:hAnsi="Calibri" w:cs="Calibri"/>
          <w:b/>
          <w:bCs/>
          <w:noProof/>
          <w:szCs w:val="24"/>
          <w:lang w:val="en-US"/>
        </w:rPr>
        <w:drawing>
          <wp:anchor distT="0" distB="0" distL="114300" distR="114300" simplePos="0" relativeHeight="251658298" behindDoc="0" locked="0" layoutInCell="1" allowOverlap="1" wp14:anchorId="51FF9B9C" wp14:editId="20231D88">
            <wp:simplePos x="0" y="0"/>
            <wp:positionH relativeFrom="column">
              <wp:posOffset>304800</wp:posOffset>
            </wp:positionH>
            <wp:positionV relativeFrom="paragraph">
              <wp:posOffset>15875</wp:posOffset>
            </wp:positionV>
            <wp:extent cx="914400" cy="914400"/>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sidR="00942CA1" w:rsidRPr="00A52063">
        <w:rPr>
          <w:rFonts w:ascii="Calibri" w:eastAsia="Calibri" w:hAnsi="Calibri" w:cs="Calibri"/>
          <w:color w:val="FFFFFF" w:themeColor="background2"/>
          <w:sz w:val="26"/>
          <w:szCs w:val="26"/>
        </w:rPr>
        <w:t xml:space="preserve">There was less consensus among respondents </w:t>
      </w:r>
      <w:r w:rsidR="00782070" w:rsidRPr="00A52063">
        <w:rPr>
          <w:rFonts w:ascii="Calibri" w:eastAsia="Calibri" w:hAnsi="Calibri" w:cs="Calibri"/>
          <w:color w:val="FFFFFF" w:themeColor="background2"/>
          <w:sz w:val="26"/>
          <w:szCs w:val="26"/>
        </w:rPr>
        <w:t>about</w:t>
      </w:r>
      <w:r w:rsidR="00942CA1" w:rsidRPr="00A52063">
        <w:rPr>
          <w:rFonts w:ascii="Calibri" w:eastAsia="Calibri" w:hAnsi="Calibri" w:cs="Calibri"/>
          <w:color w:val="FFFFFF" w:themeColor="background2"/>
          <w:sz w:val="26"/>
          <w:szCs w:val="26"/>
        </w:rPr>
        <w:t xml:space="preserve"> the appropriateness of the length of the </w:t>
      </w:r>
      <w:r w:rsidR="00450ECA" w:rsidRPr="00A52063">
        <w:rPr>
          <w:rFonts w:ascii="Calibri" w:eastAsia="Calibri" w:hAnsi="Calibri" w:cs="Calibri"/>
          <w:color w:val="FFFFFF" w:themeColor="background2"/>
          <w:sz w:val="26"/>
          <w:szCs w:val="26"/>
        </w:rPr>
        <w:t xml:space="preserve">Tier 1 </w:t>
      </w:r>
      <w:r w:rsidR="00421F40">
        <w:rPr>
          <w:rFonts w:ascii="Calibri" w:eastAsia="Calibri" w:hAnsi="Calibri" w:cs="Calibri"/>
          <w:color w:val="FFFFFF" w:themeColor="background2"/>
          <w:sz w:val="26"/>
          <w:szCs w:val="26"/>
        </w:rPr>
        <w:t>Training</w:t>
      </w:r>
      <w:r w:rsidR="002D3512">
        <w:rPr>
          <w:rFonts w:ascii="Calibri" w:eastAsia="Calibri" w:hAnsi="Calibri" w:cs="Calibri"/>
          <w:color w:val="FFFFFF" w:themeColor="background2"/>
          <w:sz w:val="26"/>
          <w:szCs w:val="26"/>
        </w:rPr>
        <w:t xml:space="preserve"> in comparison to the other quality measures</w:t>
      </w:r>
      <w:r w:rsidR="00942CA1" w:rsidRPr="00A52063">
        <w:rPr>
          <w:rFonts w:ascii="Calibri" w:eastAsia="Calibri" w:hAnsi="Calibri" w:cs="Calibri"/>
          <w:color w:val="FFFFFF" w:themeColor="background2"/>
          <w:sz w:val="26"/>
          <w:szCs w:val="26"/>
        </w:rPr>
        <w:t xml:space="preserve">. </w:t>
      </w:r>
      <w:r w:rsidR="007E0A84" w:rsidRPr="00A52063">
        <w:rPr>
          <w:rFonts w:ascii="Calibri" w:eastAsia="Calibri" w:hAnsi="Calibri" w:cs="Calibri"/>
          <w:color w:val="FFFFFF" w:themeColor="background2"/>
          <w:sz w:val="26"/>
          <w:szCs w:val="26"/>
        </w:rPr>
        <w:t>The opinions about the length of training varied extensively and were not obviously related to the actual length of the course people attended.</w:t>
      </w:r>
    </w:p>
    <w:p w14:paraId="5298895A" w14:textId="699FD91C" w:rsidR="007367A1" w:rsidRDefault="007367A1" w:rsidP="00806314">
      <w:pPr>
        <w:rPr>
          <w:rFonts w:ascii="Calibri" w:eastAsia="Calibri" w:hAnsi="Calibri" w:cs="Calibri"/>
          <w:szCs w:val="24"/>
        </w:rPr>
      </w:pPr>
    </w:p>
    <w:p w14:paraId="73C32DF1" w14:textId="2D13900C" w:rsidR="00D22805" w:rsidRDefault="003076C6" w:rsidP="00806314">
      <w:pPr>
        <w:rPr>
          <w:rFonts w:ascii="Calibri" w:eastAsia="Calibri" w:hAnsi="Calibri" w:cs="Calibri"/>
          <w:szCs w:val="24"/>
        </w:rPr>
      </w:pPr>
      <w:r>
        <w:rPr>
          <w:rFonts w:ascii="Calibri" w:eastAsia="Calibri" w:hAnsi="Calibri" w:cs="Calibri"/>
          <w:szCs w:val="24"/>
        </w:rPr>
        <w:t>T</w:t>
      </w:r>
      <w:r w:rsidR="00D22805" w:rsidRPr="00C52FAF">
        <w:rPr>
          <w:rFonts w:ascii="Calibri" w:eastAsia="Calibri" w:hAnsi="Calibri" w:cs="Calibri"/>
          <w:szCs w:val="24"/>
        </w:rPr>
        <w:t>he</w:t>
      </w:r>
      <w:r w:rsidR="00D22805">
        <w:rPr>
          <w:rFonts w:ascii="Calibri" w:eastAsia="Calibri" w:hAnsi="Calibri" w:cs="Calibri"/>
          <w:szCs w:val="24"/>
        </w:rPr>
        <w:t xml:space="preserve"> time take</w:t>
      </w:r>
      <w:r w:rsidR="00802BFB">
        <w:rPr>
          <w:rFonts w:ascii="Calibri" w:eastAsia="Calibri" w:hAnsi="Calibri" w:cs="Calibri"/>
          <w:szCs w:val="24"/>
        </w:rPr>
        <w:t>n</w:t>
      </w:r>
      <w:r w:rsidR="00D22805">
        <w:rPr>
          <w:rFonts w:ascii="Calibri" w:eastAsia="Calibri" w:hAnsi="Calibri" w:cs="Calibri"/>
          <w:szCs w:val="24"/>
        </w:rPr>
        <w:t xml:space="preserve"> </w:t>
      </w:r>
      <w:r w:rsidR="00802BFB">
        <w:rPr>
          <w:rFonts w:ascii="Calibri" w:eastAsia="Calibri" w:hAnsi="Calibri" w:cs="Calibri"/>
          <w:szCs w:val="24"/>
        </w:rPr>
        <w:t xml:space="preserve">to complete </w:t>
      </w:r>
      <w:r w:rsidR="00BD4F0A">
        <w:rPr>
          <w:rFonts w:ascii="Calibri" w:eastAsia="Calibri" w:hAnsi="Calibri" w:cs="Calibri"/>
          <w:szCs w:val="24"/>
        </w:rPr>
        <w:t xml:space="preserve">Tier 1 </w:t>
      </w:r>
      <w:r w:rsidR="00421F40">
        <w:rPr>
          <w:rFonts w:ascii="Calibri" w:eastAsia="Calibri" w:hAnsi="Calibri" w:cs="Calibri"/>
          <w:szCs w:val="24"/>
        </w:rPr>
        <w:t xml:space="preserve">Training </w:t>
      </w:r>
      <w:r w:rsidR="00BD4F0A">
        <w:rPr>
          <w:rFonts w:ascii="Calibri" w:eastAsia="Calibri" w:hAnsi="Calibri" w:cs="Calibri"/>
          <w:szCs w:val="24"/>
        </w:rPr>
        <w:t>varied</w:t>
      </w:r>
      <w:r w:rsidR="00802BFB">
        <w:rPr>
          <w:rFonts w:ascii="Calibri" w:eastAsia="Calibri" w:hAnsi="Calibri" w:cs="Calibri"/>
          <w:szCs w:val="24"/>
        </w:rPr>
        <w:t xml:space="preserve"> across the </w:t>
      </w:r>
      <w:r w:rsidR="00C14793">
        <w:rPr>
          <w:rFonts w:ascii="Calibri" w:eastAsia="Calibri" w:hAnsi="Calibri" w:cs="Calibri"/>
          <w:szCs w:val="24"/>
        </w:rPr>
        <w:t>Trial Partners</w:t>
      </w:r>
      <w:r w:rsidR="00802BFB">
        <w:rPr>
          <w:rFonts w:ascii="Calibri" w:eastAsia="Calibri" w:hAnsi="Calibri" w:cs="Calibri"/>
          <w:szCs w:val="24"/>
        </w:rPr>
        <w:t>:</w:t>
      </w:r>
    </w:p>
    <w:p w14:paraId="4955FC08" w14:textId="1F5A26FC" w:rsidR="00802BFB" w:rsidRDefault="00802BFB" w:rsidP="005A7AD2">
      <w:pPr>
        <w:pStyle w:val="ListParagraph"/>
        <w:numPr>
          <w:ilvl w:val="0"/>
          <w:numId w:val="5"/>
        </w:numPr>
        <w:rPr>
          <w:rFonts w:ascii="Calibri" w:eastAsia="Calibri" w:hAnsi="Calibri" w:cs="Calibri"/>
          <w:szCs w:val="24"/>
        </w:rPr>
      </w:pPr>
      <w:r>
        <w:rPr>
          <w:rFonts w:ascii="Calibri" w:eastAsia="Calibri" w:hAnsi="Calibri" w:cs="Calibri"/>
          <w:szCs w:val="24"/>
        </w:rPr>
        <w:t>Trial Partner A:</w:t>
      </w:r>
      <w:r w:rsidR="00AF1F51">
        <w:rPr>
          <w:rFonts w:ascii="Calibri" w:eastAsia="Calibri" w:hAnsi="Calibri" w:cs="Calibri"/>
          <w:szCs w:val="24"/>
        </w:rPr>
        <w:t xml:space="preserve"> </w:t>
      </w:r>
      <w:r w:rsidR="008C3FE5">
        <w:rPr>
          <w:rFonts w:ascii="Calibri" w:eastAsia="Calibri" w:hAnsi="Calibri" w:cs="Calibri"/>
          <w:szCs w:val="24"/>
        </w:rPr>
        <w:t>six</w:t>
      </w:r>
      <w:r w:rsidR="00AF1F51">
        <w:rPr>
          <w:rFonts w:ascii="Calibri" w:eastAsia="Calibri" w:hAnsi="Calibri" w:cs="Calibri"/>
          <w:szCs w:val="24"/>
        </w:rPr>
        <w:t xml:space="preserve"> hours</w:t>
      </w:r>
      <w:r w:rsidR="001E2295">
        <w:rPr>
          <w:rFonts w:ascii="Calibri" w:eastAsia="Calibri" w:hAnsi="Calibri" w:cs="Calibri"/>
          <w:szCs w:val="24"/>
        </w:rPr>
        <w:t xml:space="preserve"> in total (</w:t>
      </w:r>
      <w:r w:rsidR="008C3FE5">
        <w:rPr>
          <w:rFonts w:ascii="Calibri" w:eastAsia="Calibri" w:hAnsi="Calibri" w:cs="Calibri"/>
          <w:szCs w:val="24"/>
        </w:rPr>
        <w:t>two</w:t>
      </w:r>
      <w:r w:rsidR="001E2295">
        <w:rPr>
          <w:rFonts w:ascii="Calibri" w:eastAsia="Calibri" w:hAnsi="Calibri" w:cs="Calibri"/>
          <w:szCs w:val="24"/>
        </w:rPr>
        <w:t xml:space="preserve"> online sessions of </w:t>
      </w:r>
      <w:r w:rsidR="006B3EA9">
        <w:rPr>
          <w:rFonts w:ascii="Calibri" w:eastAsia="Calibri" w:hAnsi="Calibri" w:cs="Calibri"/>
          <w:szCs w:val="24"/>
        </w:rPr>
        <w:t>1.5</w:t>
      </w:r>
      <w:r w:rsidR="008C3FE5">
        <w:rPr>
          <w:rFonts w:ascii="Calibri" w:eastAsia="Calibri" w:hAnsi="Calibri" w:cs="Calibri"/>
          <w:szCs w:val="24"/>
        </w:rPr>
        <w:t xml:space="preserve"> </w:t>
      </w:r>
      <w:r w:rsidR="006B3EA9">
        <w:rPr>
          <w:rFonts w:ascii="Calibri" w:eastAsia="Calibri" w:hAnsi="Calibri" w:cs="Calibri"/>
          <w:szCs w:val="24"/>
        </w:rPr>
        <w:t>hour</w:t>
      </w:r>
      <w:r w:rsidR="002456F1">
        <w:rPr>
          <w:rFonts w:ascii="Calibri" w:eastAsia="Calibri" w:hAnsi="Calibri" w:cs="Calibri"/>
          <w:szCs w:val="24"/>
        </w:rPr>
        <w:t>s</w:t>
      </w:r>
      <w:r w:rsidR="001E2295">
        <w:rPr>
          <w:rFonts w:ascii="Calibri" w:eastAsia="Calibri" w:hAnsi="Calibri" w:cs="Calibri"/>
          <w:szCs w:val="24"/>
        </w:rPr>
        <w:t xml:space="preserve"> each </w:t>
      </w:r>
      <w:r w:rsidR="009043EC">
        <w:rPr>
          <w:rFonts w:ascii="Calibri" w:eastAsia="Calibri" w:hAnsi="Calibri" w:cs="Calibri"/>
          <w:szCs w:val="24"/>
        </w:rPr>
        <w:t>plus</w:t>
      </w:r>
      <w:r w:rsidR="001E2295">
        <w:rPr>
          <w:rFonts w:ascii="Calibri" w:eastAsia="Calibri" w:hAnsi="Calibri" w:cs="Calibri"/>
          <w:szCs w:val="24"/>
        </w:rPr>
        <w:t xml:space="preserve"> e-learning)</w:t>
      </w:r>
    </w:p>
    <w:p w14:paraId="566F5BC9" w14:textId="639B4AEC" w:rsidR="00802BFB" w:rsidRDefault="00802BFB" w:rsidP="005A7AD2">
      <w:pPr>
        <w:pStyle w:val="ListParagraph"/>
        <w:numPr>
          <w:ilvl w:val="0"/>
          <w:numId w:val="5"/>
        </w:numPr>
        <w:rPr>
          <w:rFonts w:ascii="Calibri" w:eastAsia="Calibri" w:hAnsi="Calibri" w:cs="Calibri"/>
          <w:szCs w:val="24"/>
        </w:rPr>
      </w:pPr>
      <w:r>
        <w:rPr>
          <w:rFonts w:ascii="Calibri" w:eastAsia="Calibri" w:hAnsi="Calibri" w:cs="Calibri"/>
          <w:szCs w:val="24"/>
        </w:rPr>
        <w:lastRenderedPageBreak/>
        <w:t>Trial Partner B:</w:t>
      </w:r>
      <w:r w:rsidR="005A03C1">
        <w:rPr>
          <w:rFonts w:ascii="Calibri" w:eastAsia="Calibri" w:hAnsi="Calibri" w:cs="Calibri"/>
          <w:szCs w:val="24"/>
        </w:rPr>
        <w:t xml:space="preserve"> </w:t>
      </w:r>
      <w:r w:rsidR="008C3FE5">
        <w:rPr>
          <w:rFonts w:ascii="Calibri" w:eastAsia="Calibri" w:hAnsi="Calibri" w:cs="Calibri"/>
          <w:szCs w:val="24"/>
        </w:rPr>
        <w:t>two</w:t>
      </w:r>
      <w:r w:rsidR="005A03C1">
        <w:rPr>
          <w:rFonts w:ascii="Calibri" w:eastAsia="Calibri" w:hAnsi="Calibri" w:cs="Calibri"/>
          <w:szCs w:val="24"/>
        </w:rPr>
        <w:t xml:space="preserve"> hours in total (approximately 1.5 </w:t>
      </w:r>
      <w:r w:rsidR="009043EC">
        <w:rPr>
          <w:rFonts w:ascii="Calibri" w:eastAsia="Calibri" w:hAnsi="Calibri" w:cs="Calibri"/>
          <w:szCs w:val="24"/>
        </w:rPr>
        <w:t xml:space="preserve">hours </w:t>
      </w:r>
      <w:r w:rsidR="005A03C1">
        <w:rPr>
          <w:rFonts w:ascii="Calibri" w:eastAsia="Calibri" w:hAnsi="Calibri" w:cs="Calibri"/>
          <w:szCs w:val="24"/>
        </w:rPr>
        <w:t>for e-learning and 0.5</w:t>
      </w:r>
      <w:r w:rsidR="009043EC">
        <w:rPr>
          <w:rFonts w:ascii="Calibri" w:eastAsia="Calibri" w:hAnsi="Calibri" w:cs="Calibri"/>
          <w:szCs w:val="24"/>
        </w:rPr>
        <w:t xml:space="preserve"> hour</w:t>
      </w:r>
      <w:r w:rsidR="005A03C1">
        <w:rPr>
          <w:rFonts w:ascii="Calibri" w:eastAsia="Calibri" w:hAnsi="Calibri" w:cs="Calibri"/>
          <w:szCs w:val="24"/>
        </w:rPr>
        <w:t xml:space="preserve"> for live webinar)</w:t>
      </w:r>
      <w:r w:rsidR="00E17995">
        <w:rPr>
          <w:rFonts w:ascii="Calibri" w:eastAsia="Calibri" w:hAnsi="Calibri" w:cs="Calibri"/>
          <w:szCs w:val="24"/>
        </w:rPr>
        <w:t xml:space="preserve"> </w:t>
      </w:r>
    </w:p>
    <w:p w14:paraId="4D62A7D2" w14:textId="16F4ECF5" w:rsidR="006E6A2E" w:rsidRDefault="005A03C1" w:rsidP="005A7AD2">
      <w:pPr>
        <w:pStyle w:val="ListParagraph"/>
        <w:numPr>
          <w:ilvl w:val="0"/>
          <w:numId w:val="5"/>
        </w:numPr>
        <w:rPr>
          <w:rFonts w:ascii="Calibri" w:eastAsia="Calibri" w:hAnsi="Calibri" w:cs="Calibri"/>
          <w:szCs w:val="24"/>
        </w:rPr>
      </w:pPr>
      <w:r>
        <w:rPr>
          <w:rFonts w:ascii="Calibri" w:eastAsia="Calibri" w:hAnsi="Calibri" w:cs="Calibri"/>
          <w:szCs w:val="24"/>
        </w:rPr>
        <w:t xml:space="preserve">Trial Partner </w:t>
      </w:r>
      <w:r w:rsidR="00AF1F51">
        <w:rPr>
          <w:rFonts w:ascii="Calibri" w:eastAsia="Calibri" w:hAnsi="Calibri" w:cs="Calibri"/>
          <w:szCs w:val="24"/>
        </w:rPr>
        <w:t>C</w:t>
      </w:r>
      <w:r>
        <w:rPr>
          <w:rFonts w:ascii="Calibri" w:eastAsia="Calibri" w:hAnsi="Calibri" w:cs="Calibri"/>
          <w:szCs w:val="24"/>
        </w:rPr>
        <w:t>:</w:t>
      </w:r>
      <w:r w:rsidR="00AF1F51">
        <w:rPr>
          <w:rFonts w:ascii="Calibri" w:eastAsia="Calibri" w:hAnsi="Calibri" w:cs="Calibri"/>
          <w:szCs w:val="24"/>
        </w:rPr>
        <w:t xml:space="preserve"> </w:t>
      </w:r>
      <w:r w:rsidR="008C3FE5">
        <w:rPr>
          <w:rFonts w:ascii="Calibri" w:eastAsia="Calibri" w:hAnsi="Calibri" w:cs="Calibri"/>
          <w:szCs w:val="24"/>
        </w:rPr>
        <w:t>seven</w:t>
      </w:r>
      <w:r w:rsidR="00AF1F51">
        <w:rPr>
          <w:rFonts w:ascii="Calibri" w:eastAsia="Calibri" w:hAnsi="Calibri" w:cs="Calibri"/>
          <w:szCs w:val="24"/>
        </w:rPr>
        <w:t xml:space="preserve"> hours</w:t>
      </w:r>
      <w:r>
        <w:rPr>
          <w:rFonts w:ascii="Calibri" w:eastAsia="Calibri" w:hAnsi="Calibri" w:cs="Calibri"/>
          <w:szCs w:val="24"/>
        </w:rPr>
        <w:t xml:space="preserve"> </w:t>
      </w:r>
    </w:p>
    <w:p w14:paraId="00A449C0" w14:textId="04BBE161" w:rsidR="009C4A41" w:rsidRPr="00DC1923" w:rsidRDefault="009C4A41" w:rsidP="00DC1923">
      <w:pPr>
        <w:rPr>
          <w:rFonts w:cstheme="minorHAnsi"/>
        </w:rPr>
      </w:pPr>
      <w:r w:rsidRPr="00DC1923">
        <w:rPr>
          <w:rFonts w:cstheme="minorHAnsi"/>
        </w:rPr>
        <w:t>The length of training</w:t>
      </w:r>
      <w:r w:rsidR="00CB4B9C" w:rsidRPr="00DC1923">
        <w:rPr>
          <w:rFonts w:cstheme="minorHAnsi"/>
        </w:rPr>
        <w:t xml:space="preserve"> needs to be seen as a quality measure</w:t>
      </w:r>
      <w:r w:rsidR="00370E68" w:rsidRPr="00DC1923">
        <w:rPr>
          <w:rFonts w:cstheme="minorHAnsi"/>
        </w:rPr>
        <w:t>; participant views on this were more varied than on the other quality measures</w:t>
      </w:r>
      <w:r w:rsidR="00767D11" w:rsidRPr="00DC1923">
        <w:rPr>
          <w:rFonts w:cstheme="minorHAnsi"/>
        </w:rPr>
        <w:t>.</w:t>
      </w:r>
      <w:r w:rsidR="00370E68" w:rsidRPr="00DC1923">
        <w:rPr>
          <w:rFonts w:cstheme="minorHAnsi"/>
        </w:rPr>
        <w:t xml:space="preserve"> </w:t>
      </w:r>
      <w:r w:rsidRPr="00DC1923">
        <w:rPr>
          <w:rFonts w:cstheme="minorHAnsi"/>
        </w:rPr>
        <w:t xml:space="preserve">Table </w:t>
      </w:r>
      <w:r w:rsidR="00285CF3" w:rsidRPr="00DC1923">
        <w:rPr>
          <w:rFonts w:cstheme="minorHAnsi"/>
        </w:rPr>
        <w:t>5</w:t>
      </w:r>
      <w:r w:rsidRPr="00DC1923">
        <w:rPr>
          <w:rFonts w:cstheme="minorHAnsi"/>
        </w:rPr>
        <w:t xml:space="preserve"> </w:t>
      </w:r>
      <w:r w:rsidR="002F16D1" w:rsidRPr="00DC1923">
        <w:rPr>
          <w:rFonts w:cstheme="minorHAnsi"/>
        </w:rPr>
        <w:t xml:space="preserve">shows </w:t>
      </w:r>
      <w:r w:rsidR="001F7E1E" w:rsidRPr="00DC1923">
        <w:rPr>
          <w:rFonts w:cstheme="minorHAnsi"/>
        </w:rPr>
        <w:t>respondents’</w:t>
      </w:r>
      <w:r w:rsidRPr="00DC1923">
        <w:rPr>
          <w:rFonts w:cstheme="minorHAnsi"/>
        </w:rPr>
        <w:t xml:space="preserve"> views on length of each training package. </w:t>
      </w:r>
    </w:p>
    <w:p w14:paraId="39AE0A11" w14:textId="546F94E5" w:rsidR="009C4A41" w:rsidRPr="006F133E" w:rsidRDefault="00C33A6E" w:rsidP="009C4A41">
      <w:pPr>
        <w:rPr>
          <w:b/>
          <w:bCs/>
          <w:color w:val="363B73" w:themeColor="text2"/>
          <w:szCs w:val="24"/>
        </w:rPr>
      </w:pPr>
      <w:r w:rsidRPr="00285CF3">
        <w:rPr>
          <w:b/>
          <w:bCs/>
          <w:color w:val="363B73" w:themeColor="text2"/>
          <w:szCs w:val="24"/>
        </w:rPr>
        <w:t xml:space="preserve">Table </w:t>
      </w:r>
      <w:r w:rsidR="00285CF3" w:rsidRPr="00285CF3">
        <w:rPr>
          <w:b/>
          <w:bCs/>
          <w:color w:val="363B73" w:themeColor="text2"/>
          <w:szCs w:val="24"/>
        </w:rPr>
        <w:t>5</w:t>
      </w:r>
      <w:r w:rsidRPr="00285CF3">
        <w:rPr>
          <w:b/>
          <w:bCs/>
          <w:color w:val="363B73" w:themeColor="text2"/>
          <w:szCs w:val="24"/>
        </w:rPr>
        <w:t>: Respondents views on the length of the</w:t>
      </w:r>
      <w:r w:rsidRPr="006F133E">
        <w:rPr>
          <w:b/>
          <w:bCs/>
          <w:color w:val="363B73" w:themeColor="text2"/>
          <w:szCs w:val="24"/>
        </w:rPr>
        <w:t xml:space="preserve"> Tier 1 Training</w:t>
      </w:r>
      <w:r w:rsidR="00421F40">
        <w:rPr>
          <w:b/>
          <w:bCs/>
          <w:color w:val="363B73" w:themeColor="text2"/>
          <w:szCs w:val="24"/>
        </w:rPr>
        <w:t xml:space="preserve"> </w:t>
      </w:r>
    </w:p>
    <w:tbl>
      <w:tblPr>
        <w:tblStyle w:val="GridTable4-Accent21"/>
        <w:tblW w:w="9771" w:type="dxa"/>
        <w:tblLook w:val="04A0" w:firstRow="1" w:lastRow="0" w:firstColumn="1" w:lastColumn="0" w:noHBand="0" w:noVBand="1"/>
      </w:tblPr>
      <w:tblGrid>
        <w:gridCol w:w="2972"/>
        <w:gridCol w:w="1559"/>
        <w:gridCol w:w="1418"/>
        <w:gridCol w:w="1276"/>
        <w:gridCol w:w="1275"/>
        <w:gridCol w:w="1271"/>
      </w:tblGrid>
      <w:tr w:rsidR="005B54BF" w14:paraId="49C0F4E7" w14:textId="77777777" w:rsidTr="00411FA5">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972" w:type="dxa"/>
            <w:hideMark/>
          </w:tcPr>
          <w:p w14:paraId="64C4F44F" w14:textId="3264308A" w:rsidR="009C4A41" w:rsidRPr="001F7E1E" w:rsidRDefault="009C4A41">
            <w:pPr>
              <w:rPr>
                <w:b w:val="0"/>
                <w:bCs w:val="0"/>
              </w:rPr>
            </w:pPr>
            <w:r w:rsidRPr="001F7E1E">
              <w:t>P</w:t>
            </w:r>
            <w:r w:rsidR="005B54BF">
              <w:t>ercentage</w:t>
            </w:r>
            <w:r w:rsidRPr="001F7E1E">
              <w:t xml:space="preserve"> of respondents who agreed that their training package was too long or too short (%)</w:t>
            </w:r>
          </w:p>
        </w:tc>
        <w:tc>
          <w:tcPr>
            <w:tcW w:w="1559" w:type="dxa"/>
            <w:hideMark/>
          </w:tcPr>
          <w:p w14:paraId="72DD6099" w14:textId="7D412D85" w:rsidR="009C4A41" w:rsidRPr="001F7E1E" w:rsidRDefault="009C4A41">
            <w:pPr>
              <w:cnfStyle w:val="100000000000" w:firstRow="1" w:lastRow="0" w:firstColumn="0" w:lastColumn="0" w:oddVBand="0" w:evenVBand="0" w:oddHBand="0" w:evenHBand="0" w:firstRowFirstColumn="0" w:firstRowLastColumn="0" w:lastRowFirstColumn="0" w:lastRowLastColumn="0"/>
            </w:pPr>
            <w:r w:rsidRPr="001F7E1E">
              <w:t>Training A (Learning Disability)</w:t>
            </w:r>
          </w:p>
        </w:tc>
        <w:tc>
          <w:tcPr>
            <w:tcW w:w="1418" w:type="dxa"/>
            <w:hideMark/>
          </w:tcPr>
          <w:p w14:paraId="31CFCEFC" w14:textId="77777777" w:rsidR="009C4A41" w:rsidRPr="001F7E1E" w:rsidRDefault="009C4A41">
            <w:pPr>
              <w:cnfStyle w:val="100000000000" w:firstRow="1" w:lastRow="0" w:firstColumn="0" w:lastColumn="0" w:oddVBand="0" w:evenVBand="0" w:oddHBand="0" w:evenHBand="0" w:firstRowFirstColumn="0" w:firstRowLastColumn="0" w:lastRowFirstColumn="0" w:lastRowLastColumn="0"/>
            </w:pPr>
            <w:r w:rsidRPr="001F7E1E">
              <w:t>Training A (Autism)</w:t>
            </w:r>
          </w:p>
        </w:tc>
        <w:tc>
          <w:tcPr>
            <w:tcW w:w="1276" w:type="dxa"/>
            <w:hideMark/>
          </w:tcPr>
          <w:p w14:paraId="0C4467B3" w14:textId="77777777" w:rsidR="009C4A41" w:rsidRPr="001F7E1E" w:rsidRDefault="009C4A41">
            <w:pPr>
              <w:cnfStyle w:val="100000000000" w:firstRow="1" w:lastRow="0" w:firstColumn="0" w:lastColumn="0" w:oddVBand="0" w:evenVBand="0" w:oddHBand="0" w:evenHBand="0" w:firstRowFirstColumn="0" w:firstRowLastColumn="0" w:lastRowFirstColumn="0" w:lastRowLastColumn="0"/>
            </w:pPr>
            <w:r w:rsidRPr="001F7E1E">
              <w:t>Training B</w:t>
            </w:r>
          </w:p>
        </w:tc>
        <w:tc>
          <w:tcPr>
            <w:tcW w:w="1275" w:type="dxa"/>
            <w:hideMark/>
          </w:tcPr>
          <w:p w14:paraId="374B02D0" w14:textId="7C2A490B" w:rsidR="009C4A41" w:rsidRPr="001F7E1E" w:rsidRDefault="009C4A41">
            <w:pPr>
              <w:cnfStyle w:val="100000000000" w:firstRow="1" w:lastRow="0" w:firstColumn="0" w:lastColumn="0" w:oddVBand="0" w:evenVBand="0" w:oddHBand="0" w:evenHBand="0" w:firstRowFirstColumn="0" w:firstRowLastColumn="0" w:lastRowFirstColumn="0" w:lastRowLastColumn="0"/>
            </w:pPr>
            <w:r w:rsidRPr="001F7E1E">
              <w:t>Training C (Learning Disability)</w:t>
            </w:r>
          </w:p>
        </w:tc>
        <w:tc>
          <w:tcPr>
            <w:tcW w:w="1271" w:type="dxa"/>
            <w:hideMark/>
          </w:tcPr>
          <w:p w14:paraId="53B7B5A9" w14:textId="77777777" w:rsidR="009C4A41" w:rsidRPr="001F7E1E" w:rsidRDefault="009C4A41">
            <w:pPr>
              <w:cnfStyle w:val="100000000000" w:firstRow="1" w:lastRow="0" w:firstColumn="0" w:lastColumn="0" w:oddVBand="0" w:evenVBand="0" w:oddHBand="0" w:evenHBand="0" w:firstRowFirstColumn="0" w:firstRowLastColumn="0" w:lastRowFirstColumn="0" w:lastRowLastColumn="0"/>
            </w:pPr>
            <w:r w:rsidRPr="001F7E1E">
              <w:t>Training C (Autism)</w:t>
            </w:r>
          </w:p>
        </w:tc>
      </w:tr>
      <w:tr w:rsidR="005B54BF" w14:paraId="4607AAB0" w14:textId="77777777" w:rsidTr="003C717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2" w:type="dxa"/>
            <w:shd w:val="clear" w:color="auto" w:fill="E8F1FC"/>
            <w:hideMark/>
          </w:tcPr>
          <w:p w14:paraId="0A8019F6" w14:textId="77777777" w:rsidR="009C4A41" w:rsidRPr="001F7E1E" w:rsidRDefault="009C4A41" w:rsidP="00411FA5">
            <w:r w:rsidRPr="001F7E1E">
              <w:t>Too long</w:t>
            </w:r>
          </w:p>
        </w:tc>
        <w:tc>
          <w:tcPr>
            <w:tcW w:w="1559" w:type="dxa"/>
            <w:shd w:val="clear" w:color="auto" w:fill="E8F1FC"/>
            <w:hideMark/>
          </w:tcPr>
          <w:p w14:paraId="6F70B640" w14:textId="77777777" w:rsidR="009C4A41" w:rsidRPr="001F7E1E" w:rsidRDefault="009C4A41" w:rsidP="00411FA5">
            <w:pPr>
              <w:cnfStyle w:val="000000100000" w:firstRow="0" w:lastRow="0" w:firstColumn="0" w:lastColumn="0" w:oddVBand="0" w:evenVBand="0" w:oddHBand="1" w:evenHBand="0" w:firstRowFirstColumn="0" w:firstRowLastColumn="0" w:lastRowFirstColumn="0" w:lastRowLastColumn="0"/>
            </w:pPr>
            <w:r w:rsidRPr="001F7E1E">
              <w:t>11%</w:t>
            </w:r>
          </w:p>
        </w:tc>
        <w:tc>
          <w:tcPr>
            <w:tcW w:w="0" w:type="dxa"/>
            <w:shd w:val="clear" w:color="auto" w:fill="E8F1FC"/>
            <w:hideMark/>
          </w:tcPr>
          <w:p w14:paraId="520CA4D1" w14:textId="77777777" w:rsidR="009C4A41" w:rsidRPr="001F7E1E" w:rsidRDefault="009C4A41" w:rsidP="00411FA5">
            <w:pPr>
              <w:cnfStyle w:val="000000100000" w:firstRow="0" w:lastRow="0" w:firstColumn="0" w:lastColumn="0" w:oddVBand="0" w:evenVBand="0" w:oddHBand="1" w:evenHBand="0" w:firstRowFirstColumn="0" w:firstRowLastColumn="0" w:lastRowFirstColumn="0" w:lastRowLastColumn="0"/>
            </w:pPr>
            <w:r w:rsidRPr="001F7E1E">
              <w:t>10%</w:t>
            </w:r>
          </w:p>
        </w:tc>
        <w:tc>
          <w:tcPr>
            <w:tcW w:w="0" w:type="dxa"/>
            <w:shd w:val="clear" w:color="auto" w:fill="E8F1FC"/>
            <w:hideMark/>
          </w:tcPr>
          <w:p w14:paraId="4A1BD199" w14:textId="77777777" w:rsidR="009C4A41" w:rsidRPr="001F7E1E" w:rsidRDefault="009C4A41" w:rsidP="00411FA5">
            <w:pPr>
              <w:cnfStyle w:val="000000100000" w:firstRow="0" w:lastRow="0" w:firstColumn="0" w:lastColumn="0" w:oddVBand="0" w:evenVBand="0" w:oddHBand="1" w:evenHBand="0" w:firstRowFirstColumn="0" w:firstRowLastColumn="0" w:lastRowFirstColumn="0" w:lastRowLastColumn="0"/>
            </w:pPr>
            <w:r w:rsidRPr="001F7E1E">
              <w:t>20%</w:t>
            </w:r>
          </w:p>
        </w:tc>
        <w:tc>
          <w:tcPr>
            <w:tcW w:w="0" w:type="dxa"/>
            <w:shd w:val="clear" w:color="auto" w:fill="E8F1FC"/>
            <w:hideMark/>
          </w:tcPr>
          <w:p w14:paraId="2844B519" w14:textId="77777777" w:rsidR="009C4A41" w:rsidRPr="001F7E1E" w:rsidRDefault="009C4A41" w:rsidP="00411FA5">
            <w:pPr>
              <w:cnfStyle w:val="000000100000" w:firstRow="0" w:lastRow="0" w:firstColumn="0" w:lastColumn="0" w:oddVBand="0" w:evenVBand="0" w:oddHBand="1" w:evenHBand="0" w:firstRowFirstColumn="0" w:firstRowLastColumn="0" w:lastRowFirstColumn="0" w:lastRowLastColumn="0"/>
            </w:pPr>
            <w:r w:rsidRPr="001F7E1E">
              <w:t>4%</w:t>
            </w:r>
          </w:p>
        </w:tc>
        <w:tc>
          <w:tcPr>
            <w:tcW w:w="0" w:type="dxa"/>
            <w:shd w:val="clear" w:color="auto" w:fill="E8F1FC"/>
            <w:hideMark/>
          </w:tcPr>
          <w:p w14:paraId="6EE443BD" w14:textId="77777777" w:rsidR="009C4A41" w:rsidRPr="001F7E1E" w:rsidRDefault="009C4A41" w:rsidP="00411FA5">
            <w:pPr>
              <w:cnfStyle w:val="000000100000" w:firstRow="0" w:lastRow="0" w:firstColumn="0" w:lastColumn="0" w:oddVBand="0" w:evenVBand="0" w:oddHBand="1" w:evenHBand="0" w:firstRowFirstColumn="0" w:firstRowLastColumn="0" w:lastRowFirstColumn="0" w:lastRowLastColumn="0"/>
            </w:pPr>
            <w:r w:rsidRPr="001F7E1E">
              <w:t>5%</w:t>
            </w:r>
          </w:p>
        </w:tc>
      </w:tr>
      <w:tr w:rsidR="005B54BF" w14:paraId="79523DFF" w14:textId="77777777" w:rsidTr="003C7179">
        <w:trPr>
          <w:trHeight w:val="454"/>
        </w:trPr>
        <w:tc>
          <w:tcPr>
            <w:cnfStyle w:val="001000000000" w:firstRow="0" w:lastRow="0" w:firstColumn="1" w:lastColumn="0" w:oddVBand="0" w:evenVBand="0" w:oddHBand="0" w:evenHBand="0" w:firstRowFirstColumn="0" w:firstRowLastColumn="0" w:lastRowFirstColumn="0" w:lastRowLastColumn="0"/>
            <w:tcW w:w="2972" w:type="dxa"/>
            <w:hideMark/>
          </w:tcPr>
          <w:p w14:paraId="2F2BF3B0" w14:textId="77777777" w:rsidR="009C4A41" w:rsidRPr="001F7E1E" w:rsidRDefault="009C4A41" w:rsidP="00411FA5">
            <w:r w:rsidRPr="001F7E1E">
              <w:t>Too short</w:t>
            </w:r>
          </w:p>
        </w:tc>
        <w:tc>
          <w:tcPr>
            <w:tcW w:w="1559" w:type="dxa"/>
            <w:hideMark/>
          </w:tcPr>
          <w:p w14:paraId="443060EF" w14:textId="77777777" w:rsidR="009C4A41" w:rsidRPr="001F7E1E" w:rsidRDefault="009C4A41" w:rsidP="00411FA5">
            <w:pPr>
              <w:cnfStyle w:val="000000000000" w:firstRow="0" w:lastRow="0" w:firstColumn="0" w:lastColumn="0" w:oddVBand="0" w:evenVBand="0" w:oddHBand="0" w:evenHBand="0" w:firstRowFirstColumn="0" w:firstRowLastColumn="0" w:lastRowFirstColumn="0" w:lastRowLastColumn="0"/>
            </w:pPr>
            <w:r w:rsidRPr="001F7E1E">
              <w:t>10%</w:t>
            </w:r>
          </w:p>
        </w:tc>
        <w:tc>
          <w:tcPr>
            <w:tcW w:w="0" w:type="dxa"/>
            <w:hideMark/>
          </w:tcPr>
          <w:p w14:paraId="0F037AEE" w14:textId="77777777" w:rsidR="009C4A41" w:rsidRPr="001F7E1E" w:rsidRDefault="009C4A41" w:rsidP="00411FA5">
            <w:pPr>
              <w:cnfStyle w:val="000000000000" w:firstRow="0" w:lastRow="0" w:firstColumn="0" w:lastColumn="0" w:oddVBand="0" w:evenVBand="0" w:oddHBand="0" w:evenHBand="0" w:firstRowFirstColumn="0" w:firstRowLastColumn="0" w:lastRowFirstColumn="0" w:lastRowLastColumn="0"/>
            </w:pPr>
            <w:r w:rsidRPr="001F7E1E">
              <w:t>11%</w:t>
            </w:r>
          </w:p>
        </w:tc>
        <w:tc>
          <w:tcPr>
            <w:tcW w:w="0" w:type="dxa"/>
            <w:hideMark/>
          </w:tcPr>
          <w:p w14:paraId="138FC897" w14:textId="77777777" w:rsidR="009C4A41" w:rsidRPr="001F7E1E" w:rsidRDefault="009C4A41" w:rsidP="00411FA5">
            <w:pPr>
              <w:cnfStyle w:val="000000000000" w:firstRow="0" w:lastRow="0" w:firstColumn="0" w:lastColumn="0" w:oddVBand="0" w:evenVBand="0" w:oddHBand="0" w:evenHBand="0" w:firstRowFirstColumn="0" w:firstRowLastColumn="0" w:lastRowFirstColumn="0" w:lastRowLastColumn="0"/>
            </w:pPr>
            <w:r w:rsidRPr="001F7E1E">
              <w:t>9%</w:t>
            </w:r>
          </w:p>
        </w:tc>
        <w:tc>
          <w:tcPr>
            <w:tcW w:w="0" w:type="dxa"/>
            <w:hideMark/>
          </w:tcPr>
          <w:p w14:paraId="0E0F1151" w14:textId="06674F93" w:rsidR="009C4A41" w:rsidRPr="001F7E1E" w:rsidRDefault="009C4A41" w:rsidP="00411FA5">
            <w:pPr>
              <w:cnfStyle w:val="000000000000" w:firstRow="0" w:lastRow="0" w:firstColumn="0" w:lastColumn="0" w:oddVBand="0" w:evenVBand="0" w:oddHBand="0" w:evenHBand="0" w:firstRowFirstColumn="0" w:firstRowLastColumn="0" w:lastRowFirstColumn="0" w:lastRowLastColumn="0"/>
            </w:pPr>
            <w:r w:rsidRPr="001F7E1E">
              <w:t xml:space="preserve">22% </w:t>
            </w:r>
          </w:p>
        </w:tc>
        <w:tc>
          <w:tcPr>
            <w:tcW w:w="0" w:type="dxa"/>
            <w:hideMark/>
          </w:tcPr>
          <w:p w14:paraId="7317F656" w14:textId="77777777" w:rsidR="009C4A41" w:rsidRPr="001F7E1E" w:rsidRDefault="009C4A41" w:rsidP="00411FA5">
            <w:pPr>
              <w:cnfStyle w:val="000000000000" w:firstRow="0" w:lastRow="0" w:firstColumn="0" w:lastColumn="0" w:oddVBand="0" w:evenVBand="0" w:oddHBand="0" w:evenHBand="0" w:firstRowFirstColumn="0" w:firstRowLastColumn="0" w:lastRowFirstColumn="0" w:lastRowLastColumn="0"/>
            </w:pPr>
            <w:r w:rsidRPr="001F7E1E">
              <w:t>17%</w:t>
            </w:r>
          </w:p>
        </w:tc>
      </w:tr>
    </w:tbl>
    <w:p w14:paraId="577D099D" w14:textId="77777777" w:rsidR="00C33A6E" w:rsidRDefault="00C33A6E" w:rsidP="00B73672">
      <w:pPr>
        <w:pStyle w:val="NDTibodycopy"/>
        <w:spacing w:after="160" w:line="259" w:lineRule="auto"/>
        <w:rPr>
          <w:rFonts w:ascii="Calibri" w:eastAsia="Calibri" w:hAnsi="Calibri" w:cs="Calibri"/>
        </w:rPr>
      </w:pPr>
    </w:p>
    <w:p w14:paraId="53746C12" w14:textId="3FF96D79" w:rsidR="00C33A6E" w:rsidRPr="00C7117B" w:rsidRDefault="00C33A6E" w:rsidP="00C7117B">
      <w:pPr>
        <w:rPr>
          <w:szCs w:val="24"/>
        </w:rPr>
      </w:pPr>
      <w:r w:rsidRPr="00C7117B">
        <w:rPr>
          <w:szCs w:val="24"/>
        </w:rPr>
        <w:t xml:space="preserve">More people reported that the shortest training (Training B) was too long </w:t>
      </w:r>
      <w:r w:rsidR="003400C5" w:rsidRPr="00C7117B">
        <w:rPr>
          <w:szCs w:val="24"/>
        </w:rPr>
        <w:t xml:space="preserve">compared to the </w:t>
      </w:r>
      <w:r w:rsidRPr="00C7117B">
        <w:rPr>
          <w:szCs w:val="24"/>
        </w:rPr>
        <w:t xml:space="preserve">longest training (Training C). </w:t>
      </w:r>
    </w:p>
    <w:p w14:paraId="0BEB6FC0" w14:textId="7277B502" w:rsidR="00806314" w:rsidRPr="00C7117B" w:rsidRDefault="00806314" w:rsidP="00554C65">
      <w:r w:rsidRPr="00C7117B">
        <w:t xml:space="preserve">Comments from interviews, free text survey questions and observations support the difficulties of getting </w:t>
      </w:r>
      <w:r w:rsidR="00AF7E60" w:rsidRPr="00C7117B">
        <w:t xml:space="preserve">the </w:t>
      </w:r>
      <w:r w:rsidRPr="00C7117B">
        <w:t xml:space="preserve">length of </w:t>
      </w:r>
      <w:r w:rsidR="00CD1C3E" w:rsidRPr="00C7117B">
        <w:t>the</w:t>
      </w:r>
      <w:r w:rsidRPr="00C7117B">
        <w:t xml:space="preserve"> training right</w:t>
      </w:r>
      <w:r w:rsidR="002F16D1" w:rsidRPr="00C7117B">
        <w:t xml:space="preserve"> for all participant</w:t>
      </w:r>
      <w:r w:rsidR="00981075" w:rsidRPr="00C7117B">
        <w:t>s</w:t>
      </w:r>
      <w:r w:rsidR="008C3FE5">
        <w:t>.</w:t>
      </w:r>
      <w:r w:rsidRPr="00C7117B">
        <w:t xml:space="preserve"> </w:t>
      </w:r>
      <w:r w:rsidR="008C3FE5">
        <w:t>R</w:t>
      </w:r>
      <w:r w:rsidRPr="00C7117B">
        <w:t>espondents</w:t>
      </w:r>
      <w:r w:rsidR="00C945C1" w:rsidRPr="00C7117B">
        <w:t xml:space="preserve"> receiving the same training</w:t>
      </w:r>
      <w:r w:rsidR="005D2A90" w:rsidRPr="00C7117B">
        <w:t xml:space="preserve"> </w:t>
      </w:r>
      <w:r w:rsidR="002F16D1" w:rsidRPr="00C7117B">
        <w:t>had different</w:t>
      </w:r>
      <w:r w:rsidR="005D2A90" w:rsidRPr="00C7117B">
        <w:t xml:space="preserve"> views</w:t>
      </w:r>
      <w:r w:rsidR="00A414CC" w:rsidRPr="00C7117B">
        <w:t xml:space="preserve"> on </w:t>
      </w:r>
      <w:r w:rsidR="002F16D1" w:rsidRPr="00C7117B">
        <w:t xml:space="preserve">whether </w:t>
      </w:r>
      <w:r w:rsidR="00A414CC" w:rsidRPr="00C7117B">
        <w:t xml:space="preserve">the </w:t>
      </w:r>
      <w:r w:rsidRPr="00C7117B">
        <w:t xml:space="preserve">training </w:t>
      </w:r>
      <w:r w:rsidR="002F16D1" w:rsidRPr="00C7117B">
        <w:t xml:space="preserve">was </w:t>
      </w:r>
      <w:r w:rsidRPr="00C7117B">
        <w:t xml:space="preserve">too long </w:t>
      </w:r>
      <w:r w:rsidR="00A414CC" w:rsidRPr="00C7117B">
        <w:t>or</w:t>
      </w:r>
      <w:r w:rsidRPr="00C7117B">
        <w:t xml:space="preserve"> too short. </w:t>
      </w:r>
      <w:r w:rsidR="00A22DA4" w:rsidRPr="00C7117B">
        <w:t xml:space="preserve">One </w:t>
      </w:r>
      <w:r w:rsidR="00774C26" w:rsidRPr="00C7117B">
        <w:t xml:space="preserve">factor related to this may be the different job roles of the </w:t>
      </w:r>
      <w:r w:rsidR="00726C04" w:rsidRPr="00C7117B">
        <w:t xml:space="preserve">participants </w:t>
      </w:r>
      <w:r w:rsidR="00774C26" w:rsidRPr="00C7117B">
        <w:t xml:space="preserve">and their perception of the relevance of the training to their </w:t>
      </w:r>
      <w:r w:rsidR="00726C04" w:rsidRPr="00C7117B">
        <w:t>role</w:t>
      </w:r>
      <w:r w:rsidR="008C3FE5">
        <w:t>.</w:t>
      </w:r>
    </w:p>
    <w:p w14:paraId="630910FA" w14:textId="450ECCF7" w:rsidR="008D0DA9" w:rsidRPr="00CC1941" w:rsidRDefault="008D0DA9" w:rsidP="00774C26">
      <w:pPr>
        <w:pStyle w:val="NDTibodycopy"/>
        <w:spacing w:after="160" w:line="259" w:lineRule="auto"/>
        <w:ind w:left="720"/>
        <w:rPr>
          <w:rFonts w:ascii="Calibri" w:eastAsia="Calibri" w:hAnsi="Calibri" w:cs="Calibri"/>
          <w:color w:val="363B73" w:themeColor="accent2"/>
        </w:rPr>
      </w:pPr>
      <w:r w:rsidRPr="00BB5B40">
        <w:rPr>
          <w:rFonts w:ascii="Calibri" w:eastAsia="Calibri" w:hAnsi="Calibri" w:cs="Calibri"/>
          <w:b/>
          <w:i/>
          <w:color w:val="363B73" w:themeColor="accent2"/>
        </w:rPr>
        <w:t>“I am a back</w:t>
      </w:r>
      <w:r w:rsidR="008C3FE5">
        <w:rPr>
          <w:rFonts w:ascii="Calibri" w:eastAsia="Calibri" w:hAnsi="Calibri" w:cs="Calibri"/>
          <w:b/>
          <w:i/>
          <w:color w:val="363B73" w:themeColor="accent2"/>
        </w:rPr>
        <w:t>-</w:t>
      </w:r>
      <w:r w:rsidRPr="00BB5B40">
        <w:rPr>
          <w:rFonts w:ascii="Calibri" w:eastAsia="Calibri" w:hAnsi="Calibri" w:cs="Calibri"/>
          <w:b/>
          <w:i/>
          <w:color w:val="363B73" w:themeColor="accent2"/>
        </w:rPr>
        <w:t>office worker with no service</w:t>
      </w:r>
      <w:r w:rsidR="008C3FE5">
        <w:rPr>
          <w:rFonts w:ascii="Calibri" w:eastAsia="Calibri" w:hAnsi="Calibri" w:cs="Calibri"/>
          <w:b/>
          <w:i/>
          <w:color w:val="363B73" w:themeColor="accent2"/>
        </w:rPr>
        <w:t>-</w:t>
      </w:r>
      <w:r w:rsidRPr="00BB5B40">
        <w:rPr>
          <w:rFonts w:ascii="Calibri" w:eastAsia="Calibri" w:hAnsi="Calibri" w:cs="Calibri"/>
          <w:b/>
          <w:i/>
          <w:color w:val="363B73" w:themeColor="accent2"/>
        </w:rPr>
        <w:t>user interactions. The training was far too excessive for my role.”</w:t>
      </w:r>
      <w:r w:rsidRPr="00CC1941">
        <w:rPr>
          <w:rFonts w:ascii="Calibri" w:eastAsia="Calibri" w:hAnsi="Calibri" w:cs="Calibri"/>
          <w:color w:val="363B73" w:themeColor="accent2"/>
        </w:rPr>
        <w:t xml:space="preserve"> (Survey response, Training B T1)  </w:t>
      </w:r>
    </w:p>
    <w:p w14:paraId="296C568B" w14:textId="77777777" w:rsidR="00EA0F79" w:rsidRDefault="00EA0F79" w:rsidP="00806314">
      <w:pPr>
        <w:rPr>
          <w:rFonts w:ascii="Calibri" w:eastAsia="Calibri" w:hAnsi="Calibri" w:cs="Calibri"/>
          <w:b/>
          <w:bCs/>
          <w:szCs w:val="24"/>
        </w:rPr>
      </w:pPr>
    </w:p>
    <w:p w14:paraId="45776B74" w14:textId="061FB211" w:rsidR="00CD4AD1" w:rsidRPr="00305D88" w:rsidRDefault="006B6EF0" w:rsidP="00305D88">
      <w:pPr>
        <w:pStyle w:val="Heading4"/>
      </w:pPr>
      <w:r w:rsidRPr="00305D88">
        <w:t xml:space="preserve">What could have been better about the </w:t>
      </w:r>
      <w:r w:rsidR="00371894" w:rsidRPr="00305D88">
        <w:t xml:space="preserve">Tier 1 </w:t>
      </w:r>
      <w:r w:rsidR="00421F40" w:rsidRPr="00305D88">
        <w:t>Training</w:t>
      </w:r>
      <w:r w:rsidRPr="00305D88">
        <w:t>?</w:t>
      </w:r>
    </w:p>
    <w:p w14:paraId="2E523055" w14:textId="3E7CEE2C" w:rsidR="003A06B2" w:rsidRPr="006F133E" w:rsidRDefault="00554C65" w:rsidP="006F133E">
      <w:pPr>
        <w:pStyle w:val="TOC1"/>
      </w:pPr>
      <w:r w:rsidRPr="00A52063">
        <w:rPr>
          <w:lang w:val="en-US"/>
        </w:rPr>
        <w:drawing>
          <wp:anchor distT="0" distB="0" distL="114300" distR="114300" simplePos="0" relativeHeight="251658241" behindDoc="0" locked="0" layoutInCell="1" allowOverlap="1" wp14:anchorId="499896BC" wp14:editId="7220DE64">
            <wp:simplePos x="0" y="0"/>
            <wp:positionH relativeFrom="column">
              <wp:posOffset>238125</wp:posOffset>
            </wp:positionH>
            <wp:positionV relativeFrom="paragraph">
              <wp:posOffset>141605</wp:posOffset>
            </wp:positionV>
            <wp:extent cx="914400" cy="914400"/>
            <wp:effectExtent l="0" t="0" r="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sidR="00224785">
        <w:rPr>
          <w:lang w:val="en-US"/>
        </w:rPr>
        <mc:AlternateContent>
          <mc:Choice Requires="wps">
            <w:drawing>
              <wp:anchor distT="0" distB="0" distL="114300" distR="114300" simplePos="0" relativeHeight="251658240" behindDoc="1" locked="0" layoutInCell="1" allowOverlap="1" wp14:anchorId="5FCE3E21" wp14:editId="3EAEEB74">
                <wp:simplePos x="0" y="0"/>
                <wp:positionH relativeFrom="margin">
                  <wp:posOffset>-635</wp:posOffset>
                </wp:positionH>
                <wp:positionV relativeFrom="paragraph">
                  <wp:posOffset>137795</wp:posOffset>
                </wp:positionV>
                <wp:extent cx="5732145" cy="1016000"/>
                <wp:effectExtent l="0" t="0" r="0" b="0"/>
                <wp:wrapNone/>
                <wp:docPr id="193" name="Rectangle: Rounded Corners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1016000"/>
                        </a:xfrm>
                        <a:prstGeom prst="roundRect">
                          <a:avLst/>
                        </a:prstGeom>
                        <a:solidFill>
                          <a:schemeClr val="tx2"/>
                        </a:solidFill>
                        <a:ln w="9525" cap="flat" cmpd="sng" algn="ctr">
                          <a:noFill/>
                          <a:prstDash val="solid"/>
                        </a:ln>
                        <a:effectLst/>
                      </wps:spPr>
                      <wps:txbx>
                        <w:txbxContent>
                          <w:p w14:paraId="335CE88B" w14:textId="77777777" w:rsidR="001C0CDB" w:rsidRPr="00E578F9" w:rsidRDefault="001C0CDB" w:rsidP="003A06B2">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E3E21" id="Rectangle: Rounded Corners 193" o:spid="_x0000_s1035" alt="&quot;&quot;" style="position:absolute;margin-left:-.05pt;margin-top:10.85pt;width:451.35pt;height:80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" fillcolor="#363b73 [3215]" stroked="f">
                <v:textbox>
                  <w:txbxContent>
                    <w:p w14:paraId="335CE88B" w14:textId="77777777" w:rsidR="001C0CDB" w:rsidRPr="00E578F9" w:rsidRDefault="001C0CDB" w:rsidP="003A06B2">
                      <w:pPr>
                        <w:rPr>
                          <w:lang w:val="en-US"/>
                        </w:rPr>
                      </w:pPr>
                    </w:p>
                  </w:txbxContent>
                </v:textbox>
                <w10:wrap anchorx="margin"/>
              </v:roundrect>
            </w:pict>
          </mc:Fallback>
        </mc:AlternateContent>
      </w:r>
    </w:p>
    <w:p w14:paraId="2C9EC28F" w14:textId="25CFD785" w:rsidR="00D03D1C" w:rsidRPr="00A52063" w:rsidRDefault="00D03D1C" w:rsidP="003A06B2">
      <w:pPr>
        <w:ind w:left="2127" w:right="521"/>
        <w:rPr>
          <w:rFonts w:ascii="Calibri" w:eastAsia="Calibri" w:hAnsi="Calibri" w:cs="Calibri"/>
          <w:color w:val="FFFFFF" w:themeColor="background2"/>
          <w:sz w:val="26"/>
          <w:szCs w:val="26"/>
        </w:rPr>
      </w:pPr>
      <w:r w:rsidRPr="00A52063">
        <w:rPr>
          <w:rFonts w:ascii="Calibri" w:eastAsia="Calibri" w:hAnsi="Calibri" w:cs="Calibri"/>
          <w:color w:val="FFFFFF" w:themeColor="background2"/>
          <w:sz w:val="26"/>
          <w:szCs w:val="26"/>
        </w:rPr>
        <w:t>62</w:t>
      </w:r>
      <w:r w:rsidR="008C3FE5">
        <w:rPr>
          <w:rFonts w:ascii="Calibri" w:eastAsia="Calibri" w:hAnsi="Calibri" w:cs="Calibri"/>
          <w:color w:val="FFFFFF" w:themeColor="background2"/>
          <w:sz w:val="26"/>
          <w:szCs w:val="26"/>
        </w:rPr>
        <w:t xml:space="preserve"> to </w:t>
      </w:r>
      <w:r w:rsidRPr="00A52063">
        <w:rPr>
          <w:rFonts w:ascii="Calibri" w:eastAsia="Calibri" w:hAnsi="Calibri" w:cs="Calibri"/>
          <w:color w:val="FFFFFF" w:themeColor="background2"/>
          <w:sz w:val="26"/>
          <w:szCs w:val="26"/>
        </w:rPr>
        <w:t>81</w:t>
      </w:r>
      <w:r w:rsidR="008C3FE5">
        <w:rPr>
          <w:rFonts w:ascii="Calibri" w:eastAsia="Calibri" w:hAnsi="Calibri" w:cs="Calibri"/>
          <w:color w:val="FFFFFF" w:themeColor="background2"/>
          <w:sz w:val="26"/>
          <w:szCs w:val="26"/>
        </w:rPr>
        <w:t xml:space="preserve"> per cent</w:t>
      </w:r>
      <w:r w:rsidRPr="00A52063">
        <w:rPr>
          <w:rFonts w:ascii="Calibri" w:eastAsia="Calibri" w:hAnsi="Calibri" w:cs="Calibri"/>
          <w:color w:val="FFFFFF" w:themeColor="background2"/>
          <w:sz w:val="26"/>
          <w:szCs w:val="26"/>
        </w:rPr>
        <w:t xml:space="preserve"> of respondents did not think there was anything that could have been better about the Tier 1 </w:t>
      </w:r>
      <w:r w:rsidR="00421F40">
        <w:rPr>
          <w:rFonts w:ascii="Calibri" w:eastAsia="Calibri" w:hAnsi="Calibri" w:cs="Calibri"/>
          <w:color w:val="FFFFFF" w:themeColor="background2"/>
          <w:sz w:val="26"/>
          <w:szCs w:val="26"/>
        </w:rPr>
        <w:t>Training</w:t>
      </w:r>
      <w:r w:rsidRPr="00A52063">
        <w:rPr>
          <w:rFonts w:ascii="Calibri" w:eastAsia="Calibri" w:hAnsi="Calibri" w:cs="Calibri"/>
          <w:color w:val="FFFFFF" w:themeColor="background2"/>
          <w:sz w:val="26"/>
          <w:szCs w:val="26"/>
        </w:rPr>
        <w:t xml:space="preserve"> they received.</w:t>
      </w:r>
    </w:p>
    <w:p w14:paraId="10CA8639" w14:textId="77777777" w:rsidR="00D03D1C" w:rsidRDefault="00D03D1C" w:rsidP="00806314">
      <w:pPr>
        <w:rPr>
          <w:rFonts w:ascii="Calibri" w:eastAsia="Calibri" w:hAnsi="Calibri" w:cs="Calibri"/>
          <w:szCs w:val="24"/>
        </w:rPr>
      </w:pPr>
    </w:p>
    <w:p w14:paraId="68A930B6" w14:textId="2EB01FD8" w:rsidR="00806314" w:rsidRPr="00DC1923" w:rsidRDefault="00806314" w:rsidP="00DC1923">
      <w:pPr>
        <w:rPr>
          <w:rFonts w:cstheme="minorHAnsi"/>
        </w:rPr>
      </w:pPr>
      <w:r w:rsidRPr="00DC1923">
        <w:rPr>
          <w:rFonts w:cstheme="minorHAnsi"/>
        </w:rPr>
        <w:t xml:space="preserve">A further measure of respondents’ views of overall quality could be gauged from their answers to the question </w:t>
      </w:r>
      <w:r w:rsidR="008C3FE5">
        <w:rPr>
          <w:rFonts w:cstheme="minorHAnsi"/>
        </w:rPr>
        <w:t>"</w:t>
      </w:r>
      <w:r w:rsidRPr="00DC1923">
        <w:rPr>
          <w:rFonts w:cstheme="minorHAnsi"/>
        </w:rPr>
        <w:t>was there anything that could be better about the training?</w:t>
      </w:r>
      <w:r w:rsidR="008C3FE5">
        <w:rPr>
          <w:rFonts w:cstheme="minorHAnsi"/>
        </w:rPr>
        <w:t>"</w:t>
      </w:r>
      <w:r w:rsidRPr="00DC1923">
        <w:rPr>
          <w:rFonts w:cstheme="minorHAnsi"/>
        </w:rPr>
        <w:t xml:space="preserve"> in the post</w:t>
      </w:r>
      <w:r w:rsidR="00DC1923" w:rsidRPr="00DC1923">
        <w:rPr>
          <w:rFonts w:cstheme="minorHAnsi"/>
        </w:rPr>
        <w:t>-</w:t>
      </w:r>
      <w:r w:rsidRPr="00DC1923">
        <w:rPr>
          <w:rFonts w:cstheme="minorHAnsi"/>
        </w:rPr>
        <w:t xml:space="preserve">training survey. The percentage of respondents who stated nothing could be better </w:t>
      </w:r>
      <w:r w:rsidR="008C3FE5">
        <w:rPr>
          <w:rFonts w:cstheme="minorHAnsi"/>
        </w:rPr>
        <w:t>about</w:t>
      </w:r>
      <w:r w:rsidR="008C3FE5" w:rsidRPr="00DC1923">
        <w:rPr>
          <w:rFonts w:cstheme="minorHAnsi"/>
        </w:rPr>
        <w:t xml:space="preserve"> </w:t>
      </w:r>
      <w:r w:rsidRPr="00DC1923">
        <w:rPr>
          <w:rFonts w:cstheme="minorHAnsi"/>
        </w:rPr>
        <w:t xml:space="preserve">the training they received </w:t>
      </w:r>
      <w:r w:rsidR="008C3FE5">
        <w:rPr>
          <w:rFonts w:cstheme="minorHAnsi"/>
        </w:rPr>
        <w:t>is</w:t>
      </w:r>
      <w:r w:rsidR="008C3FE5" w:rsidRPr="00DC1923">
        <w:rPr>
          <w:rFonts w:cstheme="minorHAnsi"/>
        </w:rPr>
        <w:t xml:space="preserve"> </w:t>
      </w:r>
      <w:r w:rsidRPr="00DC1923">
        <w:rPr>
          <w:rFonts w:cstheme="minorHAnsi"/>
        </w:rPr>
        <w:t>shown in Table</w:t>
      </w:r>
      <w:r w:rsidR="000741FF" w:rsidRPr="00DC1923">
        <w:rPr>
          <w:rFonts w:cstheme="minorHAnsi"/>
        </w:rPr>
        <w:t xml:space="preserve"> </w:t>
      </w:r>
      <w:r w:rsidR="0050379C" w:rsidRPr="00DC1923">
        <w:rPr>
          <w:rFonts w:cstheme="minorHAnsi"/>
        </w:rPr>
        <w:t>6</w:t>
      </w:r>
      <w:r w:rsidRPr="00DC1923">
        <w:rPr>
          <w:rFonts w:cstheme="minorHAnsi"/>
        </w:rPr>
        <w:t>.</w:t>
      </w:r>
    </w:p>
    <w:p w14:paraId="7843C47D" w14:textId="446859BC" w:rsidR="00C864A9" w:rsidRDefault="00C864A9" w:rsidP="00806314">
      <w:pPr>
        <w:rPr>
          <w:rFonts w:ascii="Calibri" w:eastAsia="Calibri" w:hAnsi="Calibri" w:cs="Calibri"/>
          <w:szCs w:val="24"/>
        </w:rPr>
      </w:pPr>
    </w:p>
    <w:p w14:paraId="3DBE9EDE" w14:textId="1E375CB7" w:rsidR="00806314" w:rsidRPr="00FB2EE2" w:rsidRDefault="00806314" w:rsidP="00806314">
      <w:pPr>
        <w:jc w:val="both"/>
        <w:rPr>
          <w:rFonts w:ascii="Calibri" w:eastAsia="Calibri" w:hAnsi="Calibri" w:cs="Calibri"/>
          <w:b/>
          <w:color w:val="363B73" w:themeColor="text2"/>
          <w:szCs w:val="24"/>
        </w:rPr>
      </w:pPr>
      <w:r w:rsidRPr="009E0F44">
        <w:rPr>
          <w:rFonts w:ascii="Calibri" w:eastAsia="Calibri" w:hAnsi="Calibri" w:cs="Calibri"/>
          <w:b/>
          <w:color w:val="363B73" w:themeColor="text2"/>
          <w:szCs w:val="24"/>
        </w:rPr>
        <w:lastRenderedPageBreak/>
        <w:t xml:space="preserve">Table </w:t>
      </w:r>
      <w:r w:rsidR="0050379C">
        <w:rPr>
          <w:rFonts w:ascii="Calibri" w:eastAsia="Calibri" w:hAnsi="Calibri" w:cs="Calibri"/>
          <w:b/>
          <w:color w:val="363B73" w:themeColor="text2"/>
          <w:szCs w:val="24"/>
        </w:rPr>
        <w:t>6</w:t>
      </w:r>
      <w:r w:rsidR="008C3FE5">
        <w:rPr>
          <w:rFonts w:ascii="Calibri" w:eastAsia="Calibri" w:hAnsi="Calibri" w:cs="Calibri"/>
          <w:b/>
          <w:color w:val="363B73" w:themeColor="text2"/>
          <w:szCs w:val="24"/>
        </w:rPr>
        <w:t>:</w:t>
      </w:r>
      <w:r w:rsidRPr="009E0F44">
        <w:rPr>
          <w:rFonts w:ascii="Calibri" w:eastAsia="Calibri" w:hAnsi="Calibri" w:cs="Calibri"/>
          <w:b/>
          <w:color w:val="363B73" w:themeColor="text2"/>
          <w:szCs w:val="24"/>
        </w:rPr>
        <w:t xml:space="preserve"> Percentage of responses saying n</w:t>
      </w:r>
      <w:r w:rsidRPr="00FB2EE2">
        <w:rPr>
          <w:rFonts w:ascii="Calibri" w:eastAsia="Calibri" w:hAnsi="Calibri" w:cs="Calibri"/>
          <w:b/>
          <w:color w:val="363B73" w:themeColor="text2"/>
          <w:szCs w:val="24"/>
        </w:rPr>
        <w:t>othing could have been better</w:t>
      </w:r>
      <w:r w:rsidR="00552C5D">
        <w:rPr>
          <w:rFonts w:ascii="Calibri" w:eastAsia="Calibri" w:hAnsi="Calibri" w:cs="Calibri"/>
          <w:b/>
          <w:color w:val="363B73" w:themeColor="text2"/>
          <w:szCs w:val="24"/>
        </w:rPr>
        <w:t xml:space="preserve"> </w:t>
      </w:r>
      <w:r w:rsidR="00E924DE">
        <w:rPr>
          <w:rFonts w:ascii="Calibri" w:eastAsia="Calibri" w:hAnsi="Calibri" w:cs="Calibri"/>
          <w:b/>
          <w:color w:val="363B73" w:themeColor="text2"/>
          <w:szCs w:val="24"/>
        </w:rPr>
        <w:t>for</w:t>
      </w:r>
      <w:r w:rsidRPr="00FB2EE2">
        <w:rPr>
          <w:rFonts w:ascii="Calibri" w:eastAsia="Calibri" w:hAnsi="Calibri" w:cs="Calibri"/>
          <w:b/>
          <w:color w:val="363B73" w:themeColor="text2"/>
          <w:szCs w:val="24"/>
        </w:rPr>
        <w:t xml:space="preserve"> Tier 1</w:t>
      </w:r>
      <w:r w:rsidR="00E924DE">
        <w:rPr>
          <w:rFonts w:ascii="Calibri" w:eastAsia="Calibri" w:hAnsi="Calibri" w:cs="Calibri"/>
          <w:b/>
          <w:color w:val="363B73" w:themeColor="text2"/>
          <w:szCs w:val="24"/>
        </w:rPr>
        <w:t xml:space="preserve"> Training</w:t>
      </w:r>
      <w:r w:rsidR="00421F40">
        <w:rPr>
          <w:rFonts w:ascii="Calibri" w:eastAsia="Calibri" w:hAnsi="Calibri" w:cs="Calibri"/>
          <w:b/>
          <w:color w:val="363B73" w:themeColor="text2"/>
          <w:szCs w:val="24"/>
        </w:rPr>
        <w:t xml:space="preserve"> </w:t>
      </w:r>
    </w:p>
    <w:tbl>
      <w:tblPr>
        <w:tblStyle w:val="GridTable4-Accent21"/>
        <w:tblW w:w="0" w:type="auto"/>
        <w:tblLook w:val="04A0" w:firstRow="1" w:lastRow="0" w:firstColumn="1" w:lastColumn="0" w:noHBand="0" w:noVBand="1"/>
      </w:tblPr>
      <w:tblGrid>
        <w:gridCol w:w="3114"/>
        <w:gridCol w:w="2056"/>
        <w:gridCol w:w="2763"/>
      </w:tblGrid>
      <w:tr w:rsidR="00806314" w:rsidRPr="00F143C8" w14:paraId="4CFAD326" w14:textId="77777777" w:rsidTr="002243A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114" w:type="dxa"/>
          </w:tcPr>
          <w:p w14:paraId="54E181F0" w14:textId="75923FE8" w:rsidR="00806314" w:rsidRPr="006F10CE" w:rsidRDefault="00E3365C" w:rsidP="006D138A">
            <w:pPr>
              <w:jc w:val="both"/>
              <w:rPr>
                <w:rFonts w:ascii="Calibri" w:hAnsi="Calibri" w:cs="Calibri"/>
                <w:b w:val="0"/>
                <w:szCs w:val="24"/>
              </w:rPr>
            </w:pPr>
            <w:r>
              <w:rPr>
                <w:rFonts w:ascii="Calibri" w:hAnsi="Calibri" w:cs="Calibri"/>
                <w:szCs w:val="24"/>
              </w:rPr>
              <w:t>Trial Partner</w:t>
            </w:r>
          </w:p>
        </w:tc>
        <w:tc>
          <w:tcPr>
            <w:tcW w:w="2056" w:type="dxa"/>
          </w:tcPr>
          <w:p w14:paraId="6A42C57A" w14:textId="10BFEEB7" w:rsidR="00806314" w:rsidRPr="006F10CE" w:rsidRDefault="00806314" w:rsidP="006D138A">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6F10CE">
              <w:rPr>
                <w:rFonts w:ascii="Calibri" w:hAnsi="Calibri" w:cs="Calibri"/>
                <w:szCs w:val="24"/>
              </w:rPr>
              <w:t>Percentage</w:t>
            </w:r>
            <w:r w:rsidR="00726C04">
              <w:rPr>
                <w:rFonts w:ascii="Calibri" w:hAnsi="Calibri" w:cs="Calibri"/>
                <w:szCs w:val="24"/>
              </w:rPr>
              <w:t xml:space="preserve"> (%)</w:t>
            </w:r>
          </w:p>
        </w:tc>
        <w:tc>
          <w:tcPr>
            <w:tcW w:w="2763" w:type="dxa"/>
          </w:tcPr>
          <w:p w14:paraId="1E9ECBBD" w14:textId="77777777" w:rsidR="00806314" w:rsidRPr="006F10CE" w:rsidRDefault="00806314" w:rsidP="006D138A">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6F10CE">
              <w:rPr>
                <w:rFonts w:ascii="Calibri" w:hAnsi="Calibri" w:cs="Calibri"/>
                <w:szCs w:val="24"/>
              </w:rPr>
              <w:t>Number of respondents</w:t>
            </w:r>
          </w:p>
        </w:tc>
      </w:tr>
      <w:tr w:rsidR="00B24734" w:rsidRPr="00F143C8" w14:paraId="6EE69752" w14:textId="77777777" w:rsidTr="006D138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4" w:type="dxa"/>
            <w:shd w:val="clear" w:color="auto" w:fill="E8F1FC"/>
          </w:tcPr>
          <w:p w14:paraId="11CDB034" w14:textId="77777777" w:rsidR="00B24734" w:rsidRDefault="00B24734" w:rsidP="00B24734">
            <w:pPr>
              <w:jc w:val="both"/>
              <w:rPr>
                <w:rFonts w:ascii="Calibri" w:hAnsi="Calibri" w:cs="Calibri"/>
                <w:b w:val="0"/>
                <w:bCs w:val="0"/>
                <w:szCs w:val="24"/>
              </w:rPr>
            </w:pPr>
            <w:r w:rsidRPr="009C58F9">
              <w:rPr>
                <w:rFonts w:ascii="Calibri" w:hAnsi="Calibri" w:cs="Calibri"/>
                <w:szCs w:val="24"/>
              </w:rPr>
              <w:t>Training</w:t>
            </w:r>
            <w:r>
              <w:rPr>
                <w:rFonts w:ascii="Calibri" w:hAnsi="Calibri" w:cs="Calibri"/>
                <w:szCs w:val="24"/>
              </w:rPr>
              <w:t xml:space="preserve"> Partner A </w:t>
            </w:r>
          </w:p>
          <w:p w14:paraId="103E0AB2" w14:textId="1CA37A4A" w:rsidR="00B24734" w:rsidRPr="009C58F9" w:rsidRDefault="00B24734" w:rsidP="00B24734">
            <w:pPr>
              <w:jc w:val="both"/>
              <w:rPr>
                <w:rFonts w:ascii="Calibri" w:hAnsi="Calibri" w:cs="Calibri"/>
                <w:szCs w:val="24"/>
              </w:rPr>
            </w:pPr>
            <w:r w:rsidRPr="006F10CE">
              <w:rPr>
                <w:rFonts w:ascii="Calibri" w:hAnsi="Calibri" w:cs="Calibri"/>
                <w:szCs w:val="24"/>
              </w:rPr>
              <w:t>Learning Disability</w:t>
            </w:r>
          </w:p>
        </w:tc>
        <w:tc>
          <w:tcPr>
            <w:tcW w:w="2056" w:type="dxa"/>
            <w:shd w:val="clear" w:color="auto" w:fill="E8F1FC"/>
          </w:tcPr>
          <w:p w14:paraId="372CF70D" w14:textId="6BA583B7" w:rsidR="00B24734" w:rsidRPr="006F10CE" w:rsidRDefault="00B24734" w:rsidP="00B2473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F10CE">
              <w:rPr>
                <w:rFonts w:ascii="Calibri" w:hAnsi="Calibri" w:cs="Calibri"/>
                <w:szCs w:val="24"/>
              </w:rPr>
              <w:t>75</w:t>
            </w:r>
            <w:r w:rsidR="00B53B2A">
              <w:rPr>
                <w:rFonts w:ascii="Calibri" w:hAnsi="Calibri" w:cs="Calibri"/>
                <w:szCs w:val="24"/>
              </w:rPr>
              <w:t>%</w:t>
            </w:r>
          </w:p>
        </w:tc>
        <w:tc>
          <w:tcPr>
            <w:tcW w:w="2763" w:type="dxa"/>
            <w:shd w:val="clear" w:color="auto" w:fill="E8F1FC"/>
          </w:tcPr>
          <w:p w14:paraId="530E83E4" w14:textId="19C137B5" w:rsidR="00B24734" w:rsidRPr="006F10CE" w:rsidRDefault="00B24734" w:rsidP="00B2473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F10CE">
              <w:rPr>
                <w:rFonts w:ascii="Calibri" w:hAnsi="Calibri" w:cs="Calibri"/>
                <w:szCs w:val="24"/>
              </w:rPr>
              <w:t>399</w:t>
            </w:r>
          </w:p>
        </w:tc>
      </w:tr>
      <w:tr w:rsidR="00B24734" w:rsidRPr="00F143C8" w14:paraId="001D23A2" w14:textId="77777777" w:rsidTr="006D138A">
        <w:trPr>
          <w:trHeight w:val="397"/>
        </w:trPr>
        <w:tc>
          <w:tcPr>
            <w:cnfStyle w:val="001000000000" w:firstRow="0" w:lastRow="0" w:firstColumn="1" w:lastColumn="0" w:oddVBand="0" w:evenVBand="0" w:oddHBand="0" w:evenHBand="0" w:firstRowFirstColumn="0" w:firstRowLastColumn="0" w:lastRowFirstColumn="0" w:lastRowLastColumn="0"/>
            <w:tcW w:w="3114" w:type="dxa"/>
          </w:tcPr>
          <w:p w14:paraId="24B377A3" w14:textId="77777777" w:rsidR="00B24734" w:rsidRDefault="00B24734" w:rsidP="00B24734">
            <w:pPr>
              <w:jc w:val="both"/>
              <w:rPr>
                <w:rFonts w:ascii="Calibri" w:hAnsi="Calibri" w:cs="Calibri"/>
                <w:b w:val="0"/>
                <w:bCs w:val="0"/>
                <w:szCs w:val="24"/>
              </w:rPr>
            </w:pPr>
            <w:r w:rsidRPr="009C58F9">
              <w:rPr>
                <w:rFonts w:ascii="Calibri" w:hAnsi="Calibri" w:cs="Calibri"/>
                <w:szCs w:val="24"/>
              </w:rPr>
              <w:t>Training</w:t>
            </w:r>
            <w:r>
              <w:rPr>
                <w:rFonts w:ascii="Calibri" w:hAnsi="Calibri" w:cs="Calibri"/>
                <w:szCs w:val="24"/>
              </w:rPr>
              <w:t xml:space="preserve"> Partner A </w:t>
            </w:r>
          </w:p>
          <w:p w14:paraId="0DC709EA" w14:textId="1401747F" w:rsidR="00B24734" w:rsidRPr="006F10CE" w:rsidRDefault="00B24734" w:rsidP="00B24734">
            <w:pPr>
              <w:jc w:val="both"/>
              <w:rPr>
                <w:rFonts w:ascii="Calibri" w:hAnsi="Calibri" w:cs="Calibri"/>
                <w:b w:val="0"/>
                <w:szCs w:val="24"/>
              </w:rPr>
            </w:pPr>
            <w:r w:rsidRPr="006F10CE">
              <w:rPr>
                <w:rFonts w:ascii="Calibri" w:hAnsi="Calibri" w:cs="Calibri"/>
                <w:szCs w:val="24"/>
              </w:rPr>
              <w:t>Autism</w:t>
            </w:r>
          </w:p>
        </w:tc>
        <w:tc>
          <w:tcPr>
            <w:tcW w:w="2056" w:type="dxa"/>
          </w:tcPr>
          <w:p w14:paraId="27D4158C" w14:textId="47BAFBD1" w:rsidR="00B24734" w:rsidRPr="006F10CE" w:rsidRDefault="00B24734" w:rsidP="00B2473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F10CE">
              <w:rPr>
                <w:rFonts w:ascii="Calibri" w:hAnsi="Calibri" w:cs="Calibri"/>
                <w:szCs w:val="24"/>
              </w:rPr>
              <w:t>78</w:t>
            </w:r>
            <w:r w:rsidR="00B53B2A">
              <w:rPr>
                <w:rFonts w:ascii="Calibri" w:hAnsi="Calibri" w:cs="Calibri"/>
                <w:szCs w:val="24"/>
              </w:rPr>
              <w:t>%</w:t>
            </w:r>
          </w:p>
        </w:tc>
        <w:tc>
          <w:tcPr>
            <w:tcW w:w="2763" w:type="dxa"/>
          </w:tcPr>
          <w:p w14:paraId="0E4B76E7" w14:textId="022399F5" w:rsidR="00B24734" w:rsidRPr="006F10CE" w:rsidRDefault="00B24734" w:rsidP="00B2473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F10CE">
              <w:rPr>
                <w:rFonts w:ascii="Calibri" w:hAnsi="Calibri" w:cs="Calibri"/>
                <w:szCs w:val="24"/>
              </w:rPr>
              <w:t>432</w:t>
            </w:r>
          </w:p>
        </w:tc>
      </w:tr>
      <w:tr w:rsidR="00B24734" w:rsidRPr="00F143C8" w14:paraId="7EDD7563" w14:textId="77777777" w:rsidTr="006D138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4" w:type="dxa"/>
            <w:shd w:val="clear" w:color="auto" w:fill="E8F1FC"/>
          </w:tcPr>
          <w:p w14:paraId="70BC87C9" w14:textId="77777777" w:rsidR="00B24734" w:rsidRDefault="00B24734" w:rsidP="008F26E1">
            <w:pPr>
              <w:rPr>
                <w:rFonts w:ascii="Calibri" w:hAnsi="Calibri" w:cs="Calibri"/>
                <w:b w:val="0"/>
                <w:bCs w:val="0"/>
                <w:szCs w:val="24"/>
              </w:rPr>
            </w:pPr>
            <w:r w:rsidRPr="009C58F9">
              <w:rPr>
                <w:rFonts w:ascii="Calibri" w:hAnsi="Calibri" w:cs="Calibri"/>
                <w:szCs w:val="24"/>
              </w:rPr>
              <w:t>Training</w:t>
            </w:r>
            <w:r>
              <w:rPr>
                <w:rFonts w:ascii="Calibri" w:hAnsi="Calibri" w:cs="Calibri"/>
                <w:szCs w:val="24"/>
              </w:rPr>
              <w:t xml:space="preserve"> Partner B</w:t>
            </w:r>
          </w:p>
          <w:p w14:paraId="78ECBBAA" w14:textId="30CB48B4" w:rsidR="008F26E1" w:rsidRPr="006F10CE" w:rsidRDefault="008F26E1" w:rsidP="008F26E1">
            <w:pPr>
              <w:rPr>
                <w:rFonts w:ascii="Calibri" w:hAnsi="Calibri" w:cs="Calibri"/>
                <w:b w:val="0"/>
                <w:szCs w:val="24"/>
              </w:rPr>
            </w:pPr>
            <w:r w:rsidRPr="006F10CE">
              <w:rPr>
                <w:rFonts w:ascii="Calibri" w:hAnsi="Calibri" w:cs="Calibri"/>
                <w:szCs w:val="24"/>
              </w:rPr>
              <w:t>Learning Disability</w:t>
            </w:r>
            <w:r>
              <w:rPr>
                <w:rFonts w:ascii="Calibri" w:hAnsi="Calibri" w:cs="Calibri"/>
                <w:szCs w:val="24"/>
              </w:rPr>
              <w:t xml:space="preserve"> and Autism</w:t>
            </w:r>
          </w:p>
        </w:tc>
        <w:tc>
          <w:tcPr>
            <w:tcW w:w="2056" w:type="dxa"/>
            <w:shd w:val="clear" w:color="auto" w:fill="E8F1FC"/>
          </w:tcPr>
          <w:p w14:paraId="2CE86358" w14:textId="6B5B4FF9" w:rsidR="00B24734" w:rsidRPr="006F10CE" w:rsidRDefault="00B24734" w:rsidP="00B2473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F10CE">
              <w:rPr>
                <w:rFonts w:ascii="Calibri" w:hAnsi="Calibri" w:cs="Calibri"/>
                <w:szCs w:val="24"/>
              </w:rPr>
              <w:t>81</w:t>
            </w:r>
            <w:r w:rsidR="00B53B2A">
              <w:rPr>
                <w:rFonts w:ascii="Calibri" w:hAnsi="Calibri" w:cs="Calibri"/>
                <w:szCs w:val="24"/>
              </w:rPr>
              <w:t>%</w:t>
            </w:r>
          </w:p>
        </w:tc>
        <w:tc>
          <w:tcPr>
            <w:tcW w:w="2763" w:type="dxa"/>
            <w:shd w:val="clear" w:color="auto" w:fill="E8F1FC"/>
          </w:tcPr>
          <w:p w14:paraId="6A37EF1F" w14:textId="0DD9620A" w:rsidR="00B24734" w:rsidRPr="006F10CE" w:rsidRDefault="00B24734" w:rsidP="00B2473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F10CE">
              <w:rPr>
                <w:rFonts w:ascii="Calibri" w:hAnsi="Calibri" w:cs="Calibri"/>
                <w:szCs w:val="24"/>
              </w:rPr>
              <w:t>2</w:t>
            </w:r>
            <w:r w:rsidR="008C3FE5">
              <w:rPr>
                <w:rFonts w:ascii="Calibri" w:hAnsi="Calibri" w:cs="Calibri"/>
                <w:szCs w:val="24"/>
              </w:rPr>
              <w:t>,</w:t>
            </w:r>
            <w:r w:rsidRPr="006F10CE">
              <w:rPr>
                <w:rFonts w:ascii="Calibri" w:hAnsi="Calibri" w:cs="Calibri"/>
                <w:szCs w:val="24"/>
              </w:rPr>
              <w:t>151</w:t>
            </w:r>
          </w:p>
        </w:tc>
      </w:tr>
      <w:tr w:rsidR="00B24734" w:rsidRPr="00F143C8" w14:paraId="1F7F749D" w14:textId="77777777" w:rsidTr="006D138A">
        <w:trPr>
          <w:trHeight w:val="397"/>
        </w:trPr>
        <w:tc>
          <w:tcPr>
            <w:cnfStyle w:val="001000000000" w:firstRow="0" w:lastRow="0" w:firstColumn="1" w:lastColumn="0" w:oddVBand="0" w:evenVBand="0" w:oddHBand="0" w:evenHBand="0" w:firstRowFirstColumn="0" w:firstRowLastColumn="0" w:lastRowFirstColumn="0" w:lastRowLastColumn="0"/>
            <w:tcW w:w="3114" w:type="dxa"/>
          </w:tcPr>
          <w:p w14:paraId="1A609BD9" w14:textId="77777777" w:rsidR="00B24734" w:rsidRDefault="00B24734" w:rsidP="00B24734">
            <w:pPr>
              <w:jc w:val="both"/>
              <w:rPr>
                <w:rFonts w:ascii="Calibri" w:hAnsi="Calibri" w:cs="Calibri"/>
                <w:b w:val="0"/>
                <w:bCs w:val="0"/>
                <w:szCs w:val="24"/>
              </w:rPr>
            </w:pPr>
            <w:r w:rsidRPr="009C58F9">
              <w:rPr>
                <w:rFonts w:ascii="Calibri" w:hAnsi="Calibri" w:cs="Calibri"/>
                <w:szCs w:val="24"/>
              </w:rPr>
              <w:t>Training</w:t>
            </w:r>
            <w:r>
              <w:rPr>
                <w:rFonts w:ascii="Calibri" w:hAnsi="Calibri" w:cs="Calibri"/>
                <w:szCs w:val="24"/>
              </w:rPr>
              <w:t xml:space="preserve"> Partner C </w:t>
            </w:r>
          </w:p>
          <w:p w14:paraId="10ED6435" w14:textId="01B0F16B" w:rsidR="00B24734" w:rsidRPr="006F10CE" w:rsidRDefault="00B24734" w:rsidP="00B24734">
            <w:pPr>
              <w:jc w:val="both"/>
              <w:rPr>
                <w:rFonts w:ascii="Calibri" w:hAnsi="Calibri" w:cs="Calibri"/>
                <w:b w:val="0"/>
                <w:szCs w:val="24"/>
              </w:rPr>
            </w:pPr>
            <w:r w:rsidRPr="006F10CE">
              <w:rPr>
                <w:rFonts w:ascii="Calibri" w:hAnsi="Calibri" w:cs="Calibri"/>
                <w:szCs w:val="24"/>
              </w:rPr>
              <w:t>Learning Disability</w:t>
            </w:r>
          </w:p>
        </w:tc>
        <w:tc>
          <w:tcPr>
            <w:tcW w:w="2056" w:type="dxa"/>
          </w:tcPr>
          <w:p w14:paraId="7E2A07DD" w14:textId="2917F580" w:rsidR="00B24734" w:rsidRPr="006F10CE" w:rsidRDefault="00B24734" w:rsidP="00B2473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F10CE">
              <w:rPr>
                <w:rFonts w:ascii="Calibri" w:hAnsi="Calibri" w:cs="Calibri"/>
                <w:szCs w:val="24"/>
              </w:rPr>
              <w:t>62</w:t>
            </w:r>
            <w:r w:rsidR="00B53B2A">
              <w:rPr>
                <w:rFonts w:ascii="Calibri" w:hAnsi="Calibri" w:cs="Calibri"/>
                <w:szCs w:val="24"/>
              </w:rPr>
              <w:t>%</w:t>
            </w:r>
          </w:p>
        </w:tc>
        <w:tc>
          <w:tcPr>
            <w:tcW w:w="2763" w:type="dxa"/>
          </w:tcPr>
          <w:p w14:paraId="2D7C957C" w14:textId="77777777" w:rsidR="00B24734" w:rsidRPr="006F10CE" w:rsidRDefault="00B24734" w:rsidP="00B2473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F10CE">
              <w:rPr>
                <w:rFonts w:ascii="Calibri" w:hAnsi="Calibri" w:cs="Calibri"/>
                <w:szCs w:val="24"/>
              </w:rPr>
              <w:t>245</w:t>
            </w:r>
          </w:p>
        </w:tc>
      </w:tr>
      <w:tr w:rsidR="00B24734" w:rsidRPr="00F143C8" w14:paraId="738DC193" w14:textId="77777777" w:rsidTr="006D138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4" w:type="dxa"/>
            <w:shd w:val="clear" w:color="auto" w:fill="E8F1FC"/>
          </w:tcPr>
          <w:p w14:paraId="69820B22" w14:textId="77777777" w:rsidR="00B24734" w:rsidRDefault="00B24734" w:rsidP="00B24734">
            <w:pPr>
              <w:jc w:val="both"/>
              <w:rPr>
                <w:rFonts w:ascii="Calibri" w:hAnsi="Calibri" w:cs="Calibri"/>
                <w:b w:val="0"/>
                <w:bCs w:val="0"/>
                <w:szCs w:val="24"/>
              </w:rPr>
            </w:pPr>
            <w:r w:rsidRPr="009C58F9">
              <w:rPr>
                <w:rFonts w:ascii="Calibri" w:hAnsi="Calibri" w:cs="Calibri"/>
                <w:szCs w:val="24"/>
              </w:rPr>
              <w:t>Training</w:t>
            </w:r>
            <w:r>
              <w:rPr>
                <w:rFonts w:ascii="Calibri" w:hAnsi="Calibri" w:cs="Calibri"/>
                <w:szCs w:val="24"/>
              </w:rPr>
              <w:t xml:space="preserve"> Partner C </w:t>
            </w:r>
          </w:p>
          <w:p w14:paraId="77A97835" w14:textId="2F910538" w:rsidR="00B24734" w:rsidRPr="006F10CE" w:rsidRDefault="00B24734" w:rsidP="00B24734">
            <w:pPr>
              <w:jc w:val="both"/>
              <w:rPr>
                <w:rFonts w:ascii="Calibri" w:hAnsi="Calibri" w:cs="Calibri"/>
                <w:b w:val="0"/>
                <w:szCs w:val="24"/>
              </w:rPr>
            </w:pPr>
            <w:r w:rsidRPr="006F10CE">
              <w:rPr>
                <w:rFonts w:ascii="Calibri" w:hAnsi="Calibri" w:cs="Calibri"/>
                <w:szCs w:val="24"/>
              </w:rPr>
              <w:t>Autism</w:t>
            </w:r>
          </w:p>
        </w:tc>
        <w:tc>
          <w:tcPr>
            <w:tcW w:w="2056" w:type="dxa"/>
            <w:shd w:val="clear" w:color="auto" w:fill="E8F1FC"/>
          </w:tcPr>
          <w:p w14:paraId="3B758CE7" w14:textId="1731F4A9" w:rsidR="00B24734" w:rsidRPr="006F10CE" w:rsidRDefault="00B24734" w:rsidP="00B2473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F10CE">
              <w:rPr>
                <w:rFonts w:ascii="Calibri" w:hAnsi="Calibri" w:cs="Calibri"/>
                <w:szCs w:val="24"/>
              </w:rPr>
              <w:t>64</w:t>
            </w:r>
            <w:r w:rsidR="00B53B2A">
              <w:rPr>
                <w:rFonts w:ascii="Calibri" w:hAnsi="Calibri" w:cs="Calibri"/>
                <w:szCs w:val="24"/>
              </w:rPr>
              <w:t>%</w:t>
            </w:r>
          </w:p>
        </w:tc>
        <w:tc>
          <w:tcPr>
            <w:tcW w:w="2763" w:type="dxa"/>
            <w:shd w:val="clear" w:color="auto" w:fill="E8F1FC"/>
          </w:tcPr>
          <w:p w14:paraId="27AB594E" w14:textId="77777777" w:rsidR="00B24734" w:rsidRPr="006F10CE" w:rsidRDefault="00B24734" w:rsidP="00B2473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F10CE">
              <w:rPr>
                <w:rFonts w:ascii="Calibri" w:hAnsi="Calibri" w:cs="Calibri"/>
                <w:szCs w:val="24"/>
              </w:rPr>
              <w:t>299</w:t>
            </w:r>
          </w:p>
        </w:tc>
      </w:tr>
    </w:tbl>
    <w:p w14:paraId="2048261B" w14:textId="77777777" w:rsidR="00806314" w:rsidRPr="006F10CE" w:rsidRDefault="00806314" w:rsidP="00806314">
      <w:pPr>
        <w:spacing w:after="0"/>
        <w:jc w:val="both"/>
        <w:rPr>
          <w:rFonts w:ascii="Calibri" w:eastAsia="Calibri" w:hAnsi="Calibri" w:cs="Calibri"/>
        </w:rPr>
      </w:pPr>
      <w:r w:rsidRPr="006F10CE">
        <w:rPr>
          <w:rFonts w:ascii="Calibri" w:eastAsia="Calibri" w:hAnsi="Calibri" w:cs="Calibri"/>
        </w:rPr>
        <w:t xml:space="preserve"> </w:t>
      </w:r>
    </w:p>
    <w:p w14:paraId="041B1A07" w14:textId="500AFBDB" w:rsidR="00A873EC" w:rsidRPr="00DC1923" w:rsidRDefault="00806314" w:rsidP="00785B92">
      <w:pPr>
        <w:rPr>
          <w:rFonts w:cstheme="minorHAnsi"/>
        </w:rPr>
      </w:pPr>
      <w:r w:rsidRPr="00DC1923">
        <w:rPr>
          <w:rFonts w:cstheme="minorHAnsi"/>
        </w:rPr>
        <w:t>Overall,</w:t>
      </w:r>
      <w:r w:rsidR="00A873EC" w:rsidRPr="00DC1923">
        <w:rPr>
          <w:rFonts w:cstheme="minorHAnsi"/>
        </w:rPr>
        <w:t xml:space="preserve"> for Tier 1</w:t>
      </w:r>
      <w:r w:rsidRPr="00DC1923">
        <w:rPr>
          <w:rFonts w:cstheme="minorHAnsi"/>
        </w:rPr>
        <w:t xml:space="preserve"> </w:t>
      </w:r>
      <w:r w:rsidR="007E2108" w:rsidRPr="00DC1923">
        <w:rPr>
          <w:rFonts w:cstheme="minorHAnsi"/>
        </w:rPr>
        <w:t>Training</w:t>
      </w:r>
      <w:r w:rsidR="00A873EC" w:rsidRPr="00DC1923">
        <w:rPr>
          <w:rFonts w:cstheme="minorHAnsi"/>
        </w:rPr>
        <w:t>, Trial</w:t>
      </w:r>
      <w:r w:rsidR="007E2108" w:rsidRPr="00DC1923">
        <w:rPr>
          <w:rFonts w:cstheme="minorHAnsi"/>
        </w:rPr>
        <w:t xml:space="preserve"> </w:t>
      </w:r>
      <w:r w:rsidR="00C26991" w:rsidRPr="00DC1923">
        <w:rPr>
          <w:rFonts w:cstheme="minorHAnsi"/>
        </w:rPr>
        <w:t xml:space="preserve">Partner </w:t>
      </w:r>
      <w:r w:rsidR="007E2108" w:rsidRPr="00DC1923">
        <w:rPr>
          <w:rFonts w:cstheme="minorHAnsi"/>
        </w:rPr>
        <w:t>B</w:t>
      </w:r>
      <w:r w:rsidRPr="00DC1923">
        <w:rPr>
          <w:rFonts w:cstheme="minorHAnsi"/>
        </w:rPr>
        <w:t xml:space="preserve"> had the highest percentage of responses where nothing could be better</w:t>
      </w:r>
      <w:r w:rsidR="00A873EC" w:rsidRPr="00DC1923">
        <w:rPr>
          <w:rFonts w:cstheme="minorHAnsi"/>
        </w:rPr>
        <w:t xml:space="preserve"> (81</w:t>
      </w:r>
      <w:r w:rsidR="007B21C7">
        <w:rPr>
          <w:rFonts w:cstheme="minorHAnsi"/>
        </w:rPr>
        <w:t xml:space="preserve"> per cent</w:t>
      </w:r>
      <w:r w:rsidR="00A873EC" w:rsidRPr="00DC1923">
        <w:rPr>
          <w:rFonts w:cstheme="minorHAnsi"/>
        </w:rPr>
        <w:t>)</w:t>
      </w:r>
      <w:r w:rsidRPr="00DC1923">
        <w:rPr>
          <w:rFonts w:cstheme="minorHAnsi"/>
        </w:rPr>
        <w:t xml:space="preserve">. </w:t>
      </w:r>
      <w:r w:rsidR="00807D55" w:rsidRPr="00DC1923">
        <w:rPr>
          <w:rFonts w:cstheme="minorHAnsi"/>
        </w:rPr>
        <w:t xml:space="preserve">This was closely followed by Trial Partner </w:t>
      </w:r>
      <w:r w:rsidR="00113DF5" w:rsidRPr="00DC1923">
        <w:rPr>
          <w:rFonts w:cstheme="minorHAnsi"/>
        </w:rPr>
        <w:t>A, with Trial Partner C having the lowest response rate for this measure.</w:t>
      </w:r>
    </w:p>
    <w:p w14:paraId="44E94DC9" w14:textId="77777777" w:rsidR="002243A5" w:rsidRDefault="002243A5" w:rsidP="007B6F13">
      <w:pPr>
        <w:pStyle w:val="NDTibodycopy"/>
        <w:spacing w:before="240" w:after="160" w:line="259" w:lineRule="auto"/>
        <w:rPr>
          <w:rFonts w:ascii="Calibri" w:eastAsia="Calibri" w:hAnsi="Calibri" w:cs="Calibri"/>
          <w:color w:val="363B73" w:themeColor="text2"/>
          <w:bdr w:val="none" w:sz="0" w:space="0" w:color="auto" w:frame="1"/>
        </w:rPr>
      </w:pPr>
    </w:p>
    <w:p w14:paraId="01B71DE1" w14:textId="710A977C" w:rsidR="00492ECC" w:rsidRPr="00435783" w:rsidRDefault="00492ECC" w:rsidP="00D82AF3">
      <w:pPr>
        <w:pStyle w:val="Heading4"/>
        <w:spacing w:after="0"/>
      </w:pPr>
      <w:r w:rsidRPr="00435783">
        <w:t xml:space="preserve">Mode of </w:t>
      </w:r>
      <w:r w:rsidR="00305D88">
        <w:t>d</w:t>
      </w:r>
      <w:r w:rsidRPr="00435783">
        <w:t>elivery</w:t>
      </w:r>
      <w:r w:rsidR="00A4052D" w:rsidRPr="00435783">
        <w:t xml:space="preserve"> of </w:t>
      </w:r>
      <w:r w:rsidR="00A4052D">
        <w:t>Tier 1 Training</w:t>
      </w:r>
      <w:r w:rsidR="00421F40">
        <w:t xml:space="preserve"> </w:t>
      </w:r>
    </w:p>
    <w:p w14:paraId="0A58BA7F" w14:textId="3140694A" w:rsidR="003A06B2" w:rsidRDefault="008C3FE5" w:rsidP="002243A5">
      <w:pPr>
        <w:pStyle w:val="NDTibodycopy"/>
        <w:spacing w:after="160" w:line="259" w:lineRule="auto"/>
        <w:rPr>
          <w:rFonts w:ascii="Calibri" w:eastAsia="Calibri" w:hAnsi="Calibri" w:cs="Calibri"/>
        </w:rPr>
      </w:pPr>
      <w:r>
        <w:rPr>
          <w:noProof/>
          <w:lang w:val="en-US"/>
        </w:rPr>
        <mc:AlternateContent>
          <mc:Choice Requires="wps">
            <w:drawing>
              <wp:anchor distT="0" distB="0" distL="114300" distR="114300" simplePos="0" relativeHeight="251658242" behindDoc="1" locked="0" layoutInCell="1" allowOverlap="1" wp14:anchorId="18E1EC3D" wp14:editId="7AA3AB4C">
                <wp:simplePos x="0" y="0"/>
                <wp:positionH relativeFrom="margin">
                  <wp:posOffset>-14465</wp:posOffset>
                </wp:positionH>
                <wp:positionV relativeFrom="paragraph">
                  <wp:posOffset>218765</wp:posOffset>
                </wp:positionV>
                <wp:extent cx="5732145" cy="1346200"/>
                <wp:effectExtent l="0" t="0" r="8255" b="0"/>
                <wp:wrapNone/>
                <wp:docPr id="192" name="Rectangle: Rounded Corners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1346200"/>
                        </a:xfrm>
                        <a:prstGeom prst="roundRect">
                          <a:avLst/>
                        </a:prstGeom>
                        <a:solidFill>
                          <a:schemeClr val="tx2"/>
                        </a:solidFill>
                        <a:ln w="9525" cap="flat" cmpd="sng" algn="ctr">
                          <a:noFill/>
                          <a:prstDash val="solid"/>
                        </a:ln>
                        <a:effectLst/>
                      </wps:spPr>
                      <wps:txbx>
                        <w:txbxContent>
                          <w:p w14:paraId="7B5ABFF6" w14:textId="77777777" w:rsidR="001C0CDB" w:rsidRPr="00E578F9" w:rsidRDefault="001C0CDB" w:rsidP="003A06B2">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1EC3D" id="Rectangle: Rounded Corners 192" o:spid="_x0000_s1036" alt="&quot;&quot;" style="position:absolute;margin-left:-1.15pt;margin-top:17.25pt;width:451.35pt;height:106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" fillcolor="#363b73 [3215]" stroked="f">
                <v:textbox>
                  <w:txbxContent>
                    <w:p w14:paraId="7B5ABFF6" w14:textId="77777777" w:rsidR="001C0CDB" w:rsidRPr="00E578F9" w:rsidRDefault="001C0CDB" w:rsidP="003A06B2">
                      <w:pPr>
                        <w:rPr>
                          <w:lang w:val="en-US"/>
                        </w:rPr>
                      </w:pPr>
                    </w:p>
                  </w:txbxContent>
                </v:textbox>
                <w10:wrap anchorx="margin"/>
              </v:roundrect>
            </w:pict>
          </mc:Fallback>
        </mc:AlternateContent>
      </w:r>
      <w:r w:rsidR="00554C65" w:rsidRPr="002243A5">
        <w:rPr>
          <w:rFonts w:ascii="Calibri" w:eastAsia="Calibri" w:hAnsi="Calibri" w:cs="Calibri"/>
          <w:noProof/>
          <w:lang w:val="en-US"/>
        </w:rPr>
        <w:drawing>
          <wp:anchor distT="0" distB="0" distL="114300" distR="114300" simplePos="0" relativeHeight="251658243" behindDoc="0" locked="0" layoutInCell="1" allowOverlap="1" wp14:anchorId="2DC9B890" wp14:editId="0F13FB47">
            <wp:simplePos x="0" y="0"/>
            <wp:positionH relativeFrom="column">
              <wp:posOffset>247650</wp:posOffset>
            </wp:positionH>
            <wp:positionV relativeFrom="paragraph">
              <wp:posOffset>283845</wp:posOffset>
            </wp:positionV>
            <wp:extent cx="914400" cy="914400"/>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p>
    <w:p w14:paraId="10EE2531" w14:textId="3187F5F6" w:rsidR="005B5E04" w:rsidRPr="002243A5" w:rsidRDefault="00590F25" w:rsidP="00785B92">
      <w:pPr>
        <w:ind w:left="2127" w:right="521"/>
        <w:rPr>
          <w:rFonts w:ascii="Calibri" w:eastAsia="Calibri" w:hAnsi="Calibri" w:cs="Calibri"/>
          <w:color w:val="FFFFFF" w:themeColor="background2"/>
          <w:sz w:val="26"/>
          <w:szCs w:val="26"/>
        </w:rPr>
      </w:pPr>
      <w:r w:rsidRPr="002243A5">
        <w:rPr>
          <w:rFonts w:ascii="Calibri" w:eastAsia="Calibri" w:hAnsi="Calibri" w:cs="Calibri"/>
          <w:color w:val="FFFFFF" w:themeColor="background2"/>
          <w:sz w:val="26"/>
          <w:szCs w:val="26"/>
        </w:rPr>
        <w:t xml:space="preserve">Tier 1 </w:t>
      </w:r>
      <w:r w:rsidR="00421F40">
        <w:rPr>
          <w:rFonts w:ascii="Calibri" w:eastAsia="Calibri" w:hAnsi="Calibri" w:cs="Calibri"/>
          <w:color w:val="FFFFFF" w:themeColor="background2"/>
          <w:sz w:val="26"/>
          <w:szCs w:val="26"/>
        </w:rPr>
        <w:t xml:space="preserve">Training </w:t>
      </w:r>
      <w:r w:rsidRPr="002243A5">
        <w:rPr>
          <w:rFonts w:ascii="Calibri" w:eastAsia="Calibri" w:hAnsi="Calibri" w:cs="Calibri"/>
          <w:color w:val="FFFFFF" w:themeColor="background2"/>
          <w:sz w:val="26"/>
          <w:szCs w:val="26"/>
        </w:rPr>
        <w:t xml:space="preserve">was delivered through a mix of e-learning, live online </w:t>
      </w:r>
      <w:proofErr w:type="gramStart"/>
      <w:r w:rsidRPr="002243A5">
        <w:rPr>
          <w:rFonts w:ascii="Calibri" w:eastAsia="Calibri" w:hAnsi="Calibri" w:cs="Calibri"/>
          <w:color w:val="FFFFFF" w:themeColor="background2"/>
          <w:sz w:val="26"/>
          <w:szCs w:val="26"/>
        </w:rPr>
        <w:t>training</w:t>
      </w:r>
      <w:proofErr w:type="gramEnd"/>
      <w:r w:rsidRPr="002243A5">
        <w:rPr>
          <w:rFonts w:ascii="Calibri" w:eastAsia="Calibri" w:hAnsi="Calibri" w:cs="Calibri"/>
          <w:color w:val="FFFFFF" w:themeColor="background2"/>
          <w:sz w:val="26"/>
          <w:szCs w:val="26"/>
        </w:rPr>
        <w:t xml:space="preserve"> and face-to-face training. </w:t>
      </w:r>
    </w:p>
    <w:p w14:paraId="2AB41F02" w14:textId="5FABB7A9" w:rsidR="001F0F04" w:rsidRPr="002243A5" w:rsidRDefault="001F0F04" w:rsidP="003A06B2">
      <w:pPr>
        <w:ind w:left="2127" w:right="804"/>
        <w:rPr>
          <w:rFonts w:ascii="Calibri" w:eastAsia="Calibri" w:hAnsi="Calibri" w:cs="Calibri"/>
          <w:color w:val="FFFFFF" w:themeColor="background2"/>
          <w:sz w:val="26"/>
          <w:szCs w:val="26"/>
        </w:rPr>
      </w:pPr>
      <w:r w:rsidRPr="002243A5">
        <w:rPr>
          <w:rFonts w:ascii="Calibri" w:eastAsia="Calibri" w:hAnsi="Calibri" w:cs="Calibri"/>
          <w:color w:val="FFFFFF" w:themeColor="background2"/>
          <w:sz w:val="26"/>
          <w:szCs w:val="26"/>
        </w:rPr>
        <w:t>85</w:t>
      </w:r>
      <w:r w:rsidR="008C3FE5">
        <w:rPr>
          <w:rFonts w:ascii="Calibri" w:eastAsia="Calibri" w:hAnsi="Calibri" w:cs="Calibri"/>
          <w:color w:val="FFFFFF" w:themeColor="background2"/>
          <w:sz w:val="26"/>
          <w:szCs w:val="26"/>
        </w:rPr>
        <w:t xml:space="preserve"> to </w:t>
      </w:r>
      <w:r w:rsidRPr="002243A5">
        <w:rPr>
          <w:rFonts w:ascii="Calibri" w:eastAsia="Calibri" w:hAnsi="Calibri" w:cs="Calibri"/>
          <w:color w:val="FFFFFF" w:themeColor="background2"/>
          <w:sz w:val="26"/>
          <w:szCs w:val="26"/>
        </w:rPr>
        <w:t>97</w:t>
      </w:r>
      <w:r w:rsidR="008C3FE5">
        <w:rPr>
          <w:rFonts w:ascii="Calibri" w:eastAsia="Calibri" w:hAnsi="Calibri" w:cs="Calibri"/>
          <w:color w:val="FFFFFF" w:themeColor="background2"/>
          <w:sz w:val="26"/>
          <w:szCs w:val="26"/>
        </w:rPr>
        <w:t xml:space="preserve"> per cent </w:t>
      </w:r>
      <w:r w:rsidRPr="002243A5">
        <w:rPr>
          <w:rFonts w:ascii="Calibri" w:eastAsia="Calibri" w:hAnsi="Calibri" w:cs="Calibri"/>
          <w:color w:val="FFFFFF" w:themeColor="background2"/>
          <w:sz w:val="26"/>
          <w:szCs w:val="26"/>
        </w:rPr>
        <w:t>of respondents</w:t>
      </w:r>
      <w:r w:rsidR="00506475" w:rsidRPr="002243A5">
        <w:rPr>
          <w:rFonts w:ascii="Calibri" w:eastAsia="Calibri" w:hAnsi="Calibri" w:cs="Calibri"/>
          <w:color w:val="FFFFFF" w:themeColor="background2"/>
          <w:sz w:val="26"/>
          <w:szCs w:val="26"/>
        </w:rPr>
        <w:t xml:space="preserve"> agreed the delivery mode of the Tier 1 </w:t>
      </w:r>
      <w:r w:rsidR="00421F40">
        <w:rPr>
          <w:rFonts w:ascii="Calibri" w:eastAsia="Calibri" w:hAnsi="Calibri" w:cs="Calibri"/>
          <w:color w:val="FFFFFF" w:themeColor="background2"/>
          <w:sz w:val="26"/>
          <w:szCs w:val="26"/>
        </w:rPr>
        <w:t xml:space="preserve">Training </w:t>
      </w:r>
      <w:r w:rsidR="00B246BD" w:rsidRPr="002243A5">
        <w:rPr>
          <w:rFonts w:ascii="Calibri" w:eastAsia="Calibri" w:hAnsi="Calibri" w:cs="Calibri"/>
          <w:color w:val="FFFFFF" w:themeColor="background2"/>
          <w:sz w:val="26"/>
          <w:szCs w:val="26"/>
        </w:rPr>
        <w:t>they received</w:t>
      </w:r>
      <w:r w:rsidR="00506475" w:rsidRPr="002243A5">
        <w:rPr>
          <w:rFonts w:ascii="Calibri" w:eastAsia="Calibri" w:hAnsi="Calibri" w:cs="Calibri"/>
          <w:color w:val="FFFFFF" w:themeColor="background2"/>
          <w:sz w:val="26"/>
          <w:szCs w:val="26"/>
        </w:rPr>
        <w:t xml:space="preserve"> worked well for them.</w:t>
      </w:r>
      <w:r w:rsidRPr="002243A5">
        <w:rPr>
          <w:rFonts w:ascii="Calibri" w:eastAsia="Calibri" w:hAnsi="Calibri" w:cs="Calibri"/>
          <w:color w:val="FFFFFF" w:themeColor="background2"/>
          <w:sz w:val="26"/>
          <w:szCs w:val="26"/>
        </w:rPr>
        <w:t xml:space="preserve"> </w:t>
      </w:r>
    </w:p>
    <w:p w14:paraId="65F3ACB4" w14:textId="77777777" w:rsidR="001F0F04" w:rsidRPr="001F0F04" w:rsidRDefault="001F0F04" w:rsidP="001F0F04"/>
    <w:p w14:paraId="42CB7132" w14:textId="40E18319" w:rsidR="00622AA8" w:rsidRPr="00785B92" w:rsidRDefault="00622AA8" w:rsidP="00DC1923">
      <w:pPr>
        <w:rPr>
          <w:rFonts w:eastAsia="Muli" w:cstheme="minorHAnsi"/>
          <w:color w:val="1B1D39" w:themeColor="text2" w:themeShade="80"/>
          <w:szCs w:val="24"/>
        </w:rPr>
      </w:pPr>
      <w:r w:rsidRPr="00785B92">
        <w:rPr>
          <w:rFonts w:eastAsia="Muli" w:cstheme="minorHAnsi"/>
          <w:color w:val="1B1D39" w:themeColor="text2" w:themeShade="80"/>
          <w:szCs w:val="24"/>
        </w:rPr>
        <w:t xml:space="preserve">We know that the </w:t>
      </w:r>
      <w:hyperlink r:id="rId61">
        <w:r w:rsidRPr="00785B92">
          <w:rPr>
            <w:rStyle w:val="Hyperlink"/>
            <w:rFonts w:eastAsia="Muli" w:cstheme="minorHAnsi"/>
            <w:color w:val="CD1384" w:themeColor="accent4" w:themeShade="BF"/>
            <w:szCs w:val="24"/>
          </w:rPr>
          <w:t>Right to Be Heard consultation</w:t>
        </w:r>
      </w:hyperlink>
      <w:r w:rsidRPr="00785B92">
        <w:rPr>
          <w:rFonts w:eastAsia="Muli" w:cstheme="minorHAnsi"/>
          <w:color w:val="1B1D39" w:themeColor="text2" w:themeShade="80"/>
          <w:szCs w:val="24"/>
        </w:rPr>
        <w:t xml:space="preserve"> explored whether face-to-face training was necessary for all staff and reported that 52</w:t>
      </w:r>
      <w:r w:rsidR="005B1A44">
        <w:rPr>
          <w:rFonts w:eastAsia="Muli" w:cstheme="minorHAnsi"/>
          <w:color w:val="1B1D39" w:themeColor="text2" w:themeShade="80"/>
          <w:szCs w:val="24"/>
        </w:rPr>
        <w:t xml:space="preserve"> per cent</w:t>
      </w:r>
      <w:r w:rsidRPr="00785B92">
        <w:rPr>
          <w:rFonts w:eastAsia="Muli" w:cstheme="minorHAnsi"/>
          <w:color w:val="1B1D39" w:themeColor="text2" w:themeShade="80"/>
          <w:szCs w:val="24"/>
        </w:rPr>
        <w:t xml:space="preserve"> of respondents did not think it was. </w:t>
      </w:r>
      <w:r w:rsidRPr="00785B92">
        <w:rPr>
          <w:rFonts w:eastAsia="Muli" w:cstheme="minorHAnsi"/>
          <w:bCs/>
          <w:color w:val="1B1D39" w:themeColor="text2" w:themeShade="80"/>
          <w:szCs w:val="24"/>
        </w:rPr>
        <w:t xml:space="preserve">However, the report </w:t>
      </w:r>
      <w:r w:rsidR="00DB5921" w:rsidRPr="00785B92">
        <w:rPr>
          <w:rFonts w:eastAsia="Muli" w:cstheme="minorHAnsi"/>
          <w:bCs/>
          <w:color w:val="1B1D39" w:themeColor="text2" w:themeShade="80"/>
          <w:szCs w:val="24"/>
        </w:rPr>
        <w:t>concluded,</w:t>
      </w:r>
      <w:r w:rsidRPr="00785B92">
        <w:rPr>
          <w:rFonts w:eastAsia="Muli" w:cstheme="minorHAnsi"/>
          <w:bCs/>
          <w:color w:val="1B1D39" w:themeColor="text2" w:themeShade="80"/>
          <w:szCs w:val="24"/>
        </w:rPr>
        <w:t xml:space="preserve"> “having a face</w:t>
      </w:r>
      <w:r w:rsidRPr="00785B92">
        <w:rPr>
          <w:rFonts w:eastAsia="Muli" w:cstheme="minorHAnsi"/>
          <w:color w:val="1B1D39" w:themeColor="text2" w:themeShade="80"/>
          <w:szCs w:val="24"/>
        </w:rPr>
        <w:t>-</w:t>
      </w:r>
      <w:r w:rsidRPr="00785B92">
        <w:rPr>
          <w:rFonts w:eastAsia="Muli" w:cstheme="minorHAnsi"/>
          <w:bCs/>
          <w:color w:val="1B1D39" w:themeColor="text2" w:themeShade="80"/>
          <w:szCs w:val="24"/>
        </w:rPr>
        <w:t>to</w:t>
      </w:r>
      <w:r w:rsidRPr="00785B92">
        <w:rPr>
          <w:rFonts w:eastAsia="Muli" w:cstheme="minorHAnsi"/>
          <w:color w:val="1B1D39" w:themeColor="text2" w:themeShade="80"/>
          <w:szCs w:val="24"/>
        </w:rPr>
        <w:t>-</w:t>
      </w:r>
      <w:r w:rsidRPr="00785B92">
        <w:rPr>
          <w:rFonts w:eastAsia="Muli" w:cstheme="minorHAnsi"/>
          <w:bCs/>
          <w:color w:val="1B1D39" w:themeColor="text2" w:themeShade="80"/>
          <w:szCs w:val="24"/>
        </w:rPr>
        <w:t>face component is very important” (</w:t>
      </w:r>
      <w:r w:rsidRPr="00785B92">
        <w:rPr>
          <w:rFonts w:eastAsia="Muli" w:cstheme="minorHAnsi"/>
          <w:color w:val="1B1D39" w:themeColor="text2" w:themeShade="80"/>
          <w:szCs w:val="24"/>
        </w:rPr>
        <w:t>p.</w:t>
      </w:r>
      <w:r w:rsidRPr="00785B92">
        <w:rPr>
          <w:rFonts w:eastAsia="Muli" w:cstheme="minorHAnsi"/>
          <w:bCs/>
          <w:color w:val="1B1D39" w:themeColor="text2" w:themeShade="80"/>
          <w:szCs w:val="24"/>
        </w:rPr>
        <w:t xml:space="preserve">7). As the </w:t>
      </w:r>
      <w:r w:rsidR="00C14793">
        <w:rPr>
          <w:rFonts w:eastAsia="Muli" w:cstheme="minorHAnsi"/>
          <w:bCs/>
          <w:color w:val="1B1D39" w:themeColor="text2" w:themeShade="80"/>
          <w:szCs w:val="24"/>
        </w:rPr>
        <w:t>Trial Partners</w:t>
      </w:r>
      <w:r w:rsidRPr="00785B92">
        <w:rPr>
          <w:rFonts w:eastAsia="Muli" w:cstheme="minorHAnsi"/>
          <w:bCs/>
          <w:color w:val="1B1D39" w:themeColor="text2" w:themeShade="80"/>
          <w:szCs w:val="24"/>
        </w:rPr>
        <w:t xml:space="preserve"> had to react to COVID-19 lockdowns and restrictions in order to ensure delivery of the training, some</w:t>
      </w:r>
      <w:r w:rsidR="005B1A44">
        <w:rPr>
          <w:rFonts w:eastAsia="Muli" w:cstheme="minorHAnsi"/>
          <w:bCs/>
          <w:color w:val="1B1D39" w:themeColor="text2" w:themeShade="80"/>
          <w:szCs w:val="24"/>
        </w:rPr>
        <w:t xml:space="preserve"> planned </w:t>
      </w:r>
      <w:r w:rsidR="005B1A44" w:rsidRPr="00785B92">
        <w:rPr>
          <w:rFonts w:eastAsia="Muli" w:cstheme="minorHAnsi"/>
          <w:bCs/>
          <w:color w:val="1B1D39" w:themeColor="text2" w:themeShade="80"/>
          <w:szCs w:val="24"/>
        </w:rPr>
        <w:t>face-to-face</w:t>
      </w:r>
      <w:r w:rsidRPr="00785B92">
        <w:rPr>
          <w:rFonts w:eastAsia="Muli" w:cstheme="minorHAnsi"/>
          <w:bCs/>
          <w:color w:val="1B1D39" w:themeColor="text2" w:themeShade="80"/>
          <w:szCs w:val="24"/>
        </w:rPr>
        <w:t xml:space="preserve"> training was moved</w:t>
      </w:r>
      <w:r w:rsidR="00785B92">
        <w:rPr>
          <w:rFonts w:eastAsia="Muli" w:cstheme="minorHAnsi"/>
          <w:bCs/>
          <w:color w:val="1B1D39" w:themeColor="text2" w:themeShade="80"/>
          <w:szCs w:val="24"/>
        </w:rPr>
        <w:t xml:space="preserve"> to</w:t>
      </w:r>
      <w:r w:rsidRPr="00785B92">
        <w:rPr>
          <w:rFonts w:eastAsia="Muli" w:cstheme="minorHAnsi"/>
          <w:bCs/>
          <w:color w:val="1B1D39" w:themeColor="text2" w:themeShade="80"/>
          <w:szCs w:val="24"/>
        </w:rPr>
        <w:t xml:space="preserve"> online</w:t>
      </w:r>
      <w:r w:rsidR="00DB2A9B" w:rsidRPr="00785B92">
        <w:rPr>
          <w:rFonts w:eastAsia="Muli" w:cstheme="minorHAnsi"/>
          <w:bCs/>
          <w:color w:val="1B1D39" w:themeColor="text2" w:themeShade="80"/>
          <w:szCs w:val="24"/>
        </w:rPr>
        <w:t xml:space="preserve"> interactive training</w:t>
      </w:r>
      <w:r w:rsidRPr="00785B92">
        <w:rPr>
          <w:rFonts w:eastAsia="Muli" w:cstheme="minorHAnsi"/>
          <w:bCs/>
          <w:color w:val="1B1D39" w:themeColor="text2" w:themeShade="80"/>
          <w:szCs w:val="24"/>
        </w:rPr>
        <w:t>.</w:t>
      </w:r>
    </w:p>
    <w:p w14:paraId="6901F08A" w14:textId="6A4D3BCD" w:rsidR="00492ECC" w:rsidRPr="00DC1923" w:rsidRDefault="00492ECC" w:rsidP="00785B92">
      <w:pPr>
        <w:rPr>
          <w:rFonts w:cstheme="minorHAnsi"/>
        </w:rPr>
      </w:pPr>
      <w:r w:rsidRPr="00DC1923">
        <w:rPr>
          <w:rFonts w:cstheme="minorHAnsi"/>
        </w:rPr>
        <w:t>In the post-training survey, respondents were asked to</w:t>
      </w:r>
      <w:r w:rsidR="00C35404" w:rsidRPr="00DC1923">
        <w:rPr>
          <w:rFonts w:cstheme="minorHAnsi"/>
        </w:rPr>
        <w:t xml:space="preserve"> state</w:t>
      </w:r>
      <w:r w:rsidRPr="00DC1923">
        <w:rPr>
          <w:rFonts w:cstheme="minorHAnsi"/>
        </w:rPr>
        <w:t xml:space="preserve"> how well a particular mode of delivery worked for them. The final analysis only took account of responses to the modes of delivery that had actually been received by respondents</w:t>
      </w:r>
      <w:r w:rsidR="00AB2ECA" w:rsidRPr="00DC1923">
        <w:rPr>
          <w:rFonts w:cstheme="minorHAnsi"/>
        </w:rPr>
        <w:t xml:space="preserve"> (see Table </w:t>
      </w:r>
      <w:r w:rsidR="0050379C" w:rsidRPr="00DC1923">
        <w:rPr>
          <w:rFonts w:cstheme="minorHAnsi"/>
        </w:rPr>
        <w:t>7</w:t>
      </w:r>
      <w:r w:rsidR="00AB2ECA" w:rsidRPr="00DC1923">
        <w:rPr>
          <w:rFonts w:cstheme="minorHAnsi"/>
        </w:rPr>
        <w:t>)</w:t>
      </w:r>
      <w:r w:rsidRPr="00DC1923">
        <w:rPr>
          <w:rFonts w:cstheme="minorHAnsi"/>
        </w:rPr>
        <w:t>.</w:t>
      </w:r>
    </w:p>
    <w:p w14:paraId="52568160" w14:textId="56835D49" w:rsidR="007402B5" w:rsidRDefault="007402B5" w:rsidP="00C37BAC">
      <w:pPr>
        <w:pStyle w:val="NDTibodycopy"/>
        <w:spacing w:after="160" w:line="259" w:lineRule="auto"/>
        <w:rPr>
          <w:rFonts w:ascii="Calibri" w:eastAsia="Calibri" w:hAnsi="Calibri" w:cs="Calibri"/>
        </w:rPr>
      </w:pPr>
    </w:p>
    <w:p w14:paraId="089EAF76" w14:textId="77777777" w:rsidR="00D82AF3" w:rsidRPr="0050379C" w:rsidRDefault="00D82AF3" w:rsidP="00C37BAC">
      <w:pPr>
        <w:pStyle w:val="NDTibodycopy"/>
        <w:spacing w:after="160" w:line="259" w:lineRule="auto"/>
        <w:rPr>
          <w:rFonts w:ascii="Calibri" w:eastAsia="Calibri" w:hAnsi="Calibri" w:cs="Calibri"/>
        </w:rPr>
      </w:pPr>
    </w:p>
    <w:p w14:paraId="43F1B290" w14:textId="77777777" w:rsidR="007402B5" w:rsidRPr="0050379C" w:rsidRDefault="007402B5" w:rsidP="00C37BAC">
      <w:pPr>
        <w:pStyle w:val="NDTibodycopy"/>
        <w:spacing w:after="160" w:line="259" w:lineRule="auto"/>
        <w:rPr>
          <w:rFonts w:ascii="Calibri" w:eastAsia="Calibri" w:hAnsi="Calibri" w:cs="Calibri"/>
        </w:rPr>
      </w:pPr>
    </w:p>
    <w:p w14:paraId="1BA74181" w14:textId="4CCBA89D" w:rsidR="0028034C" w:rsidRPr="007C602A" w:rsidRDefault="00E76C3C" w:rsidP="00C37BAC">
      <w:pPr>
        <w:pStyle w:val="NDTibodycopy"/>
        <w:spacing w:after="160" w:line="259" w:lineRule="auto"/>
        <w:rPr>
          <w:rFonts w:ascii="Calibri" w:eastAsia="Calibri" w:hAnsi="Calibri" w:cs="Calibri"/>
          <w:b/>
          <w:bCs/>
          <w:color w:val="363B73" w:themeColor="text2"/>
        </w:rPr>
      </w:pPr>
      <w:r w:rsidRPr="007C602A">
        <w:rPr>
          <w:rFonts w:ascii="Calibri" w:eastAsia="Calibri" w:hAnsi="Calibri" w:cs="Calibri"/>
          <w:b/>
          <w:bCs/>
          <w:color w:val="363B73" w:themeColor="text2"/>
        </w:rPr>
        <w:lastRenderedPageBreak/>
        <w:t>T</w:t>
      </w:r>
      <w:r w:rsidR="00AB2ECA" w:rsidRPr="007C602A">
        <w:rPr>
          <w:rFonts w:ascii="Calibri" w:eastAsia="Calibri" w:hAnsi="Calibri" w:cs="Calibri"/>
          <w:b/>
          <w:bCs/>
          <w:color w:val="363B73" w:themeColor="text2"/>
        </w:rPr>
        <w:t xml:space="preserve">able </w:t>
      </w:r>
      <w:r w:rsidR="0050379C" w:rsidRPr="007C602A">
        <w:rPr>
          <w:rFonts w:ascii="Calibri" w:eastAsia="Calibri" w:hAnsi="Calibri" w:cs="Calibri"/>
          <w:b/>
          <w:bCs/>
          <w:color w:val="363B73" w:themeColor="text2"/>
        </w:rPr>
        <w:t>7</w:t>
      </w:r>
      <w:r w:rsidR="00AB2ECA" w:rsidRPr="007C602A">
        <w:rPr>
          <w:rFonts w:ascii="Calibri" w:eastAsia="Calibri" w:hAnsi="Calibri" w:cs="Calibri"/>
          <w:b/>
          <w:bCs/>
          <w:color w:val="363B73" w:themeColor="text2"/>
        </w:rPr>
        <w:t>:</w:t>
      </w:r>
      <w:r w:rsidR="007C602A" w:rsidRPr="007C602A">
        <w:rPr>
          <w:rFonts w:ascii="Calibri" w:eastAsia="Calibri" w:hAnsi="Calibri" w:cs="Calibri"/>
          <w:b/>
          <w:bCs/>
          <w:color w:val="363B73" w:themeColor="text2"/>
        </w:rPr>
        <w:t xml:space="preserve"> Mode of training</w:t>
      </w:r>
    </w:p>
    <w:tbl>
      <w:tblPr>
        <w:tblStyle w:val="GridTable4-Accent21"/>
        <w:tblW w:w="0" w:type="auto"/>
        <w:tblLook w:val="04A0" w:firstRow="1" w:lastRow="0" w:firstColumn="1" w:lastColumn="0" w:noHBand="0" w:noVBand="1"/>
      </w:tblPr>
      <w:tblGrid>
        <w:gridCol w:w="2025"/>
        <w:gridCol w:w="1398"/>
        <w:gridCol w:w="1398"/>
        <w:gridCol w:w="1398"/>
        <w:gridCol w:w="1398"/>
        <w:gridCol w:w="1399"/>
      </w:tblGrid>
      <w:tr w:rsidR="00666A76" w:rsidRPr="0008714B" w14:paraId="739C0B05" w14:textId="77777777" w:rsidTr="00556C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25" w:type="dxa"/>
            <w:tcBorders>
              <w:bottom w:val="single" w:sz="4" w:space="0" w:color="7379BD" w:themeColor="accent2" w:themeTint="99"/>
            </w:tcBorders>
          </w:tcPr>
          <w:p w14:paraId="679C5E08" w14:textId="467BCE5C" w:rsidR="00666A76" w:rsidRPr="0008714B" w:rsidRDefault="00666A76" w:rsidP="006A4955">
            <w:pPr>
              <w:spacing w:line="257" w:lineRule="auto"/>
              <w:rPr>
                <w:rFonts w:eastAsia="Muli" w:cstheme="minorHAnsi"/>
                <w:b w:val="0"/>
                <w:bCs w:val="0"/>
                <w:szCs w:val="24"/>
              </w:rPr>
            </w:pPr>
            <w:r>
              <w:rPr>
                <w:rFonts w:eastAsia="Muli" w:cstheme="minorHAnsi"/>
                <w:szCs w:val="24"/>
              </w:rPr>
              <w:t xml:space="preserve">Mode of </w:t>
            </w:r>
            <w:r w:rsidR="005B1A44">
              <w:rPr>
                <w:rFonts w:eastAsia="Muli" w:cstheme="minorHAnsi"/>
                <w:szCs w:val="24"/>
              </w:rPr>
              <w:t>t</w:t>
            </w:r>
            <w:r>
              <w:rPr>
                <w:rFonts w:eastAsia="Muli" w:cstheme="minorHAnsi"/>
                <w:szCs w:val="24"/>
              </w:rPr>
              <w:t>raining</w:t>
            </w:r>
          </w:p>
        </w:tc>
        <w:tc>
          <w:tcPr>
            <w:tcW w:w="6991" w:type="dxa"/>
            <w:gridSpan w:val="5"/>
            <w:tcBorders>
              <w:bottom w:val="single" w:sz="4" w:space="0" w:color="7379BD" w:themeColor="accent2" w:themeTint="99"/>
            </w:tcBorders>
          </w:tcPr>
          <w:p w14:paraId="74D03C09" w14:textId="6672995E" w:rsidR="00666A76" w:rsidRPr="0008714B" w:rsidRDefault="00666A76" w:rsidP="006A4955">
            <w:pPr>
              <w:spacing w:line="257" w:lineRule="auto"/>
              <w:cnfStyle w:val="100000000000" w:firstRow="1" w:lastRow="0" w:firstColumn="0" w:lastColumn="0" w:oddVBand="0" w:evenVBand="0" w:oddHBand="0" w:evenHBand="0" w:firstRowFirstColumn="0" w:firstRowLastColumn="0" w:lastRowFirstColumn="0" w:lastRowLastColumn="0"/>
              <w:rPr>
                <w:rFonts w:eastAsia="Muli" w:cstheme="minorHAnsi"/>
                <w:b w:val="0"/>
                <w:bCs w:val="0"/>
                <w:szCs w:val="24"/>
              </w:rPr>
            </w:pPr>
            <w:r w:rsidRPr="0008714B">
              <w:rPr>
                <w:rFonts w:eastAsia="Muli" w:cstheme="minorHAnsi"/>
                <w:szCs w:val="24"/>
              </w:rPr>
              <w:t>Percentage agreeing or strongly agreeing</w:t>
            </w:r>
            <w:r w:rsidR="007053D8">
              <w:rPr>
                <w:rFonts w:eastAsia="Muli" w:cstheme="minorHAnsi"/>
                <w:szCs w:val="24"/>
              </w:rPr>
              <w:t xml:space="preserve"> the mode of delivery worked well for their learning style</w:t>
            </w:r>
            <w:r w:rsidR="00D1699E">
              <w:rPr>
                <w:rFonts w:eastAsia="Muli" w:cstheme="minorHAnsi"/>
                <w:szCs w:val="24"/>
              </w:rPr>
              <w:t xml:space="preserve"> (%)</w:t>
            </w:r>
          </w:p>
        </w:tc>
      </w:tr>
      <w:tr w:rsidR="00666A76" w:rsidRPr="0008714B" w14:paraId="50E426B3" w14:textId="77777777" w:rsidTr="007402B5">
        <w:trPr>
          <w:cnfStyle w:val="000000100000" w:firstRow="0" w:lastRow="0" w:firstColumn="0" w:lastColumn="0" w:oddVBand="0" w:evenVBand="0" w:oddHBand="1"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2025" w:type="dxa"/>
            <w:shd w:val="clear" w:color="auto" w:fill="E8F1FC"/>
          </w:tcPr>
          <w:p w14:paraId="445FB26E" w14:textId="77777777" w:rsidR="00666A76" w:rsidRPr="0008714B" w:rsidRDefault="00666A76" w:rsidP="006A4955">
            <w:pPr>
              <w:spacing w:line="257" w:lineRule="auto"/>
              <w:rPr>
                <w:rFonts w:eastAsia="Muli" w:cstheme="minorHAnsi"/>
                <w:b w:val="0"/>
                <w:bCs w:val="0"/>
                <w:szCs w:val="24"/>
              </w:rPr>
            </w:pPr>
          </w:p>
        </w:tc>
        <w:tc>
          <w:tcPr>
            <w:tcW w:w="1398" w:type="dxa"/>
            <w:shd w:val="clear" w:color="auto" w:fill="E8F1FC"/>
          </w:tcPr>
          <w:p w14:paraId="264D0A4B" w14:textId="77777777" w:rsidR="00666A76" w:rsidRPr="0008714B" w:rsidRDefault="00666A76" w:rsidP="006A4955">
            <w:pPr>
              <w:spacing w:line="257" w:lineRule="auto"/>
              <w:cnfStyle w:val="000000100000" w:firstRow="0" w:lastRow="0" w:firstColumn="0" w:lastColumn="0" w:oddVBand="0" w:evenVBand="0" w:oddHBand="1" w:evenHBand="0" w:firstRowFirstColumn="0" w:firstRowLastColumn="0" w:lastRowFirstColumn="0" w:lastRowLastColumn="0"/>
              <w:rPr>
                <w:rFonts w:eastAsia="Muli" w:cstheme="minorHAnsi"/>
                <w:b/>
                <w:bCs/>
                <w:szCs w:val="24"/>
              </w:rPr>
            </w:pPr>
            <w:r w:rsidRPr="0008714B">
              <w:rPr>
                <w:rFonts w:eastAsia="Muli" w:cstheme="minorHAnsi"/>
                <w:b/>
                <w:bCs/>
                <w:szCs w:val="24"/>
              </w:rPr>
              <w:t>Training A</w:t>
            </w:r>
          </w:p>
          <w:p w14:paraId="6A98A685" w14:textId="4837B83B" w:rsidR="00666A76" w:rsidRPr="0008714B" w:rsidRDefault="00666A76" w:rsidP="006A4955">
            <w:pPr>
              <w:spacing w:line="257" w:lineRule="auto"/>
              <w:cnfStyle w:val="000000100000" w:firstRow="0" w:lastRow="0" w:firstColumn="0" w:lastColumn="0" w:oddVBand="0" w:evenVBand="0" w:oddHBand="1" w:evenHBand="0" w:firstRowFirstColumn="0" w:firstRowLastColumn="0" w:lastRowFirstColumn="0" w:lastRowLastColumn="0"/>
              <w:rPr>
                <w:rFonts w:eastAsia="Muli" w:cstheme="minorHAnsi"/>
                <w:b/>
                <w:bCs/>
                <w:szCs w:val="24"/>
              </w:rPr>
            </w:pPr>
            <w:r w:rsidRPr="0008714B">
              <w:rPr>
                <w:rFonts w:eastAsia="Muli" w:cstheme="minorHAnsi"/>
                <w:b/>
                <w:bCs/>
                <w:szCs w:val="24"/>
              </w:rPr>
              <w:t>(Learning Disability)</w:t>
            </w:r>
          </w:p>
        </w:tc>
        <w:tc>
          <w:tcPr>
            <w:tcW w:w="1398" w:type="dxa"/>
            <w:shd w:val="clear" w:color="auto" w:fill="E8F1FC"/>
          </w:tcPr>
          <w:p w14:paraId="7D393F10" w14:textId="77777777" w:rsidR="00666A76" w:rsidRPr="0008714B" w:rsidRDefault="00666A76" w:rsidP="006A4955">
            <w:pPr>
              <w:spacing w:line="257" w:lineRule="auto"/>
              <w:cnfStyle w:val="000000100000" w:firstRow="0" w:lastRow="0" w:firstColumn="0" w:lastColumn="0" w:oddVBand="0" w:evenVBand="0" w:oddHBand="1" w:evenHBand="0" w:firstRowFirstColumn="0" w:firstRowLastColumn="0" w:lastRowFirstColumn="0" w:lastRowLastColumn="0"/>
              <w:rPr>
                <w:rFonts w:eastAsia="Muli" w:cstheme="minorHAnsi"/>
                <w:b/>
                <w:bCs/>
                <w:szCs w:val="24"/>
              </w:rPr>
            </w:pPr>
            <w:r w:rsidRPr="0008714B">
              <w:rPr>
                <w:rFonts w:eastAsia="Muli" w:cstheme="minorHAnsi"/>
                <w:b/>
                <w:bCs/>
                <w:szCs w:val="24"/>
              </w:rPr>
              <w:t>Training A</w:t>
            </w:r>
          </w:p>
          <w:p w14:paraId="18354798" w14:textId="77777777" w:rsidR="00666A76" w:rsidRPr="0008714B" w:rsidRDefault="00666A76" w:rsidP="006A4955">
            <w:pPr>
              <w:spacing w:line="257" w:lineRule="auto"/>
              <w:cnfStyle w:val="000000100000" w:firstRow="0" w:lastRow="0" w:firstColumn="0" w:lastColumn="0" w:oddVBand="0" w:evenVBand="0" w:oddHBand="1" w:evenHBand="0" w:firstRowFirstColumn="0" w:firstRowLastColumn="0" w:lastRowFirstColumn="0" w:lastRowLastColumn="0"/>
              <w:rPr>
                <w:rFonts w:eastAsia="Muli" w:cstheme="minorHAnsi"/>
                <w:b/>
                <w:bCs/>
                <w:szCs w:val="24"/>
              </w:rPr>
            </w:pPr>
            <w:r w:rsidRPr="0008714B">
              <w:rPr>
                <w:rFonts w:eastAsia="Muli" w:cstheme="minorHAnsi"/>
                <w:b/>
                <w:bCs/>
                <w:szCs w:val="24"/>
              </w:rPr>
              <w:t>(Autism)</w:t>
            </w:r>
          </w:p>
        </w:tc>
        <w:tc>
          <w:tcPr>
            <w:tcW w:w="1398" w:type="dxa"/>
            <w:shd w:val="clear" w:color="auto" w:fill="E8F1FC"/>
          </w:tcPr>
          <w:p w14:paraId="4F085295" w14:textId="77777777" w:rsidR="00666A76" w:rsidRPr="0008714B" w:rsidRDefault="00666A76" w:rsidP="006A4955">
            <w:pPr>
              <w:spacing w:line="257" w:lineRule="auto"/>
              <w:cnfStyle w:val="000000100000" w:firstRow="0" w:lastRow="0" w:firstColumn="0" w:lastColumn="0" w:oddVBand="0" w:evenVBand="0" w:oddHBand="1" w:evenHBand="0" w:firstRowFirstColumn="0" w:firstRowLastColumn="0" w:lastRowFirstColumn="0" w:lastRowLastColumn="0"/>
              <w:rPr>
                <w:rFonts w:eastAsia="Muli" w:cstheme="minorHAnsi"/>
                <w:b/>
                <w:bCs/>
                <w:szCs w:val="24"/>
              </w:rPr>
            </w:pPr>
            <w:r w:rsidRPr="0008714B">
              <w:rPr>
                <w:rFonts w:eastAsia="Muli" w:cstheme="minorHAnsi"/>
                <w:b/>
                <w:bCs/>
                <w:szCs w:val="24"/>
              </w:rPr>
              <w:t>Training B</w:t>
            </w:r>
          </w:p>
        </w:tc>
        <w:tc>
          <w:tcPr>
            <w:tcW w:w="1398" w:type="dxa"/>
            <w:shd w:val="clear" w:color="auto" w:fill="E8F1FC"/>
          </w:tcPr>
          <w:p w14:paraId="0D54F918" w14:textId="77777777" w:rsidR="00666A76" w:rsidRPr="0008714B" w:rsidRDefault="00666A76" w:rsidP="006A4955">
            <w:pPr>
              <w:spacing w:line="257" w:lineRule="auto"/>
              <w:cnfStyle w:val="000000100000" w:firstRow="0" w:lastRow="0" w:firstColumn="0" w:lastColumn="0" w:oddVBand="0" w:evenVBand="0" w:oddHBand="1" w:evenHBand="0" w:firstRowFirstColumn="0" w:firstRowLastColumn="0" w:lastRowFirstColumn="0" w:lastRowLastColumn="0"/>
              <w:rPr>
                <w:rFonts w:eastAsia="Muli" w:cstheme="minorHAnsi"/>
                <w:b/>
                <w:bCs/>
                <w:szCs w:val="24"/>
              </w:rPr>
            </w:pPr>
            <w:r w:rsidRPr="0008714B">
              <w:rPr>
                <w:rFonts w:eastAsia="Muli" w:cstheme="minorHAnsi"/>
                <w:b/>
                <w:bCs/>
                <w:szCs w:val="24"/>
              </w:rPr>
              <w:t>Training C</w:t>
            </w:r>
          </w:p>
          <w:p w14:paraId="0FE4D4D4" w14:textId="7AD493D1" w:rsidR="00666A76" w:rsidRPr="0008714B" w:rsidRDefault="00666A76" w:rsidP="006A4955">
            <w:pPr>
              <w:spacing w:line="257" w:lineRule="auto"/>
              <w:cnfStyle w:val="000000100000" w:firstRow="0" w:lastRow="0" w:firstColumn="0" w:lastColumn="0" w:oddVBand="0" w:evenVBand="0" w:oddHBand="1" w:evenHBand="0" w:firstRowFirstColumn="0" w:firstRowLastColumn="0" w:lastRowFirstColumn="0" w:lastRowLastColumn="0"/>
              <w:rPr>
                <w:rFonts w:eastAsia="Muli" w:cstheme="minorHAnsi"/>
                <w:b/>
                <w:bCs/>
                <w:szCs w:val="24"/>
              </w:rPr>
            </w:pPr>
            <w:r w:rsidRPr="0008714B">
              <w:rPr>
                <w:rFonts w:eastAsia="Muli" w:cstheme="minorHAnsi"/>
                <w:b/>
                <w:bCs/>
                <w:szCs w:val="24"/>
              </w:rPr>
              <w:t>(Learning Disability)</w:t>
            </w:r>
          </w:p>
        </w:tc>
        <w:tc>
          <w:tcPr>
            <w:tcW w:w="1399" w:type="dxa"/>
            <w:shd w:val="clear" w:color="auto" w:fill="E8F1FC"/>
          </w:tcPr>
          <w:p w14:paraId="58C58AF4" w14:textId="77777777" w:rsidR="00666A76" w:rsidRPr="0008714B" w:rsidRDefault="00666A76" w:rsidP="006A4955">
            <w:pPr>
              <w:spacing w:line="257" w:lineRule="auto"/>
              <w:cnfStyle w:val="000000100000" w:firstRow="0" w:lastRow="0" w:firstColumn="0" w:lastColumn="0" w:oddVBand="0" w:evenVBand="0" w:oddHBand="1" w:evenHBand="0" w:firstRowFirstColumn="0" w:firstRowLastColumn="0" w:lastRowFirstColumn="0" w:lastRowLastColumn="0"/>
              <w:rPr>
                <w:rFonts w:eastAsia="Muli" w:cstheme="minorHAnsi"/>
                <w:b/>
                <w:bCs/>
                <w:szCs w:val="24"/>
              </w:rPr>
            </w:pPr>
            <w:r w:rsidRPr="0008714B">
              <w:rPr>
                <w:rFonts w:eastAsia="Muli" w:cstheme="minorHAnsi"/>
                <w:b/>
                <w:bCs/>
                <w:szCs w:val="24"/>
              </w:rPr>
              <w:t>Training C</w:t>
            </w:r>
          </w:p>
          <w:p w14:paraId="2D70867D" w14:textId="77777777" w:rsidR="00666A76" w:rsidRPr="0008714B" w:rsidRDefault="00666A76" w:rsidP="006A4955">
            <w:pPr>
              <w:spacing w:line="257" w:lineRule="auto"/>
              <w:cnfStyle w:val="000000100000" w:firstRow="0" w:lastRow="0" w:firstColumn="0" w:lastColumn="0" w:oddVBand="0" w:evenVBand="0" w:oddHBand="1" w:evenHBand="0" w:firstRowFirstColumn="0" w:firstRowLastColumn="0" w:lastRowFirstColumn="0" w:lastRowLastColumn="0"/>
              <w:rPr>
                <w:rFonts w:eastAsia="Muli" w:cstheme="minorHAnsi"/>
                <w:b/>
                <w:bCs/>
                <w:szCs w:val="24"/>
              </w:rPr>
            </w:pPr>
            <w:r w:rsidRPr="0008714B">
              <w:rPr>
                <w:rFonts w:eastAsia="Muli" w:cstheme="minorHAnsi"/>
                <w:b/>
                <w:bCs/>
                <w:szCs w:val="24"/>
              </w:rPr>
              <w:t>(Autism)</w:t>
            </w:r>
          </w:p>
        </w:tc>
      </w:tr>
      <w:tr w:rsidR="007331D7" w:rsidRPr="0008714B" w14:paraId="171615F5" w14:textId="77777777" w:rsidTr="00411FA5">
        <w:tc>
          <w:tcPr>
            <w:cnfStyle w:val="001000000000" w:firstRow="0" w:lastRow="0" w:firstColumn="1" w:lastColumn="0" w:oddVBand="0" w:evenVBand="0" w:oddHBand="0" w:evenHBand="0" w:firstRowFirstColumn="0" w:firstRowLastColumn="0" w:lastRowFirstColumn="0" w:lastRowLastColumn="0"/>
            <w:tcW w:w="2025" w:type="dxa"/>
          </w:tcPr>
          <w:p w14:paraId="5BAD9132" w14:textId="18663E78" w:rsidR="007331D7" w:rsidRPr="0008714B" w:rsidRDefault="007331D7" w:rsidP="007331D7">
            <w:pPr>
              <w:spacing w:line="257" w:lineRule="auto"/>
              <w:rPr>
                <w:rFonts w:eastAsia="Muli" w:cstheme="minorHAnsi"/>
                <w:b w:val="0"/>
                <w:bCs w:val="0"/>
                <w:szCs w:val="24"/>
              </w:rPr>
            </w:pPr>
            <w:r w:rsidRPr="005371F1">
              <w:t>Delivered face</w:t>
            </w:r>
            <w:r w:rsidR="00A86AA8">
              <w:t>-</w:t>
            </w:r>
            <w:r w:rsidRPr="005371F1">
              <w:t>to</w:t>
            </w:r>
            <w:r w:rsidR="00A86AA8">
              <w:t>-</w:t>
            </w:r>
            <w:r w:rsidRPr="005371F1">
              <w:t>face in a room only</w:t>
            </w:r>
          </w:p>
        </w:tc>
        <w:tc>
          <w:tcPr>
            <w:tcW w:w="1398" w:type="dxa"/>
          </w:tcPr>
          <w:p w14:paraId="2CA801C8" w14:textId="26F89D45" w:rsidR="007331D7" w:rsidRPr="00F14B24" w:rsidRDefault="00AB2ECA" w:rsidP="007331D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N/A</w:t>
            </w:r>
          </w:p>
        </w:tc>
        <w:tc>
          <w:tcPr>
            <w:tcW w:w="1398" w:type="dxa"/>
          </w:tcPr>
          <w:p w14:paraId="44592E99" w14:textId="016D0888" w:rsidR="007331D7" w:rsidRPr="00F14B24" w:rsidRDefault="00642E91" w:rsidP="007331D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N/A</w:t>
            </w:r>
          </w:p>
        </w:tc>
        <w:tc>
          <w:tcPr>
            <w:tcW w:w="1398" w:type="dxa"/>
          </w:tcPr>
          <w:p w14:paraId="2C5D6E5D" w14:textId="3A932BE1" w:rsidR="007331D7" w:rsidRPr="00F14B24" w:rsidRDefault="007E7C9D" w:rsidP="007331D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N/A</w:t>
            </w:r>
          </w:p>
        </w:tc>
        <w:tc>
          <w:tcPr>
            <w:tcW w:w="1398" w:type="dxa"/>
          </w:tcPr>
          <w:p w14:paraId="175FA3E7" w14:textId="3880B4A4" w:rsidR="007331D7" w:rsidRPr="00F14B24" w:rsidRDefault="0028034C" w:rsidP="007331D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97</w:t>
            </w:r>
            <w:r w:rsidR="00282EA2">
              <w:rPr>
                <w:rFonts w:eastAsia="Muli" w:cstheme="minorHAnsi"/>
                <w:szCs w:val="24"/>
              </w:rPr>
              <w:t>%</w:t>
            </w:r>
          </w:p>
        </w:tc>
        <w:tc>
          <w:tcPr>
            <w:tcW w:w="1399" w:type="dxa"/>
          </w:tcPr>
          <w:p w14:paraId="4B1F9EA6" w14:textId="3C9EB6D1" w:rsidR="007331D7" w:rsidRPr="00F14B24" w:rsidRDefault="007D121C" w:rsidP="007331D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86</w:t>
            </w:r>
            <w:r w:rsidR="00282EA2">
              <w:rPr>
                <w:rFonts w:eastAsia="Muli" w:cstheme="minorHAnsi"/>
                <w:szCs w:val="24"/>
              </w:rPr>
              <w:t>%</w:t>
            </w:r>
          </w:p>
        </w:tc>
      </w:tr>
      <w:tr w:rsidR="007331D7" w:rsidRPr="0008714B" w14:paraId="474C5D66" w14:textId="77777777" w:rsidTr="00411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shd w:val="clear" w:color="auto" w:fill="E8F1FC"/>
          </w:tcPr>
          <w:p w14:paraId="159C4E6C" w14:textId="6CFB7003" w:rsidR="007331D7" w:rsidRPr="0008714B" w:rsidRDefault="007331D7" w:rsidP="007331D7">
            <w:pPr>
              <w:spacing w:line="257" w:lineRule="auto"/>
              <w:rPr>
                <w:rFonts w:eastAsia="Muli" w:cstheme="minorHAnsi"/>
                <w:b w:val="0"/>
                <w:bCs w:val="0"/>
                <w:szCs w:val="24"/>
              </w:rPr>
            </w:pPr>
            <w:r w:rsidRPr="005371F1">
              <w:t>Live online (delivered live through Microsoft Teams, Zoom or similar)</w:t>
            </w:r>
          </w:p>
        </w:tc>
        <w:tc>
          <w:tcPr>
            <w:tcW w:w="1398" w:type="dxa"/>
            <w:shd w:val="clear" w:color="auto" w:fill="E8F1FC"/>
          </w:tcPr>
          <w:p w14:paraId="28793DA8" w14:textId="2FD85574" w:rsidR="007331D7" w:rsidRPr="00F14B24" w:rsidRDefault="00B40845" w:rsidP="007331D7">
            <w:pPr>
              <w:spacing w:line="257" w:lineRule="auto"/>
              <w:jc w:val="center"/>
              <w:cnfStyle w:val="000000100000" w:firstRow="0" w:lastRow="0" w:firstColumn="0" w:lastColumn="0" w:oddVBand="0" w:evenVBand="0" w:oddHBand="1" w:evenHBand="0" w:firstRowFirstColumn="0" w:firstRowLastColumn="0" w:lastRowFirstColumn="0" w:lastRowLastColumn="0"/>
              <w:rPr>
                <w:rFonts w:eastAsia="Muli" w:cstheme="minorHAnsi"/>
                <w:szCs w:val="24"/>
              </w:rPr>
            </w:pPr>
            <w:r>
              <w:rPr>
                <w:rFonts w:eastAsia="Muli" w:cstheme="minorHAnsi"/>
                <w:szCs w:val="24"/>
              </w:rPr>
              <w:t>90</w:t>
            </w:r>
            <w:r w:rsidR="00282EA2">
              <w:rPr>
                <w:rFonts w:eastAsia="Muli" w:cstheme="minorHAnsi"/>
                <w:szCs w:val="24"/>
              </w:rPr>
              <w:t>%</w:t>
            </w:r>
          </w:p>
        </w:tc>
        <w:tc>
          <w:tcPr>
            <w:tcW w:w="1398" w:type="dxa"/>
            <w:shd w:val="clear" w:color="auto" w:fill="E8F1FC"/>
          </w:tcPr>
          <w:p w14:paraId="4E3F2741" w14:textId="59F7B388" w:rsidR="007331D7" w:rsidRPr="00F14B24" w:rsidRDefault="000E01C6" w:rsidP="007331D7">
            <w:pPr>
              <w:spacing w:line="257" w:lineRule="auto"/>
              <w:jc w:val="center"/>
              <w:cnfStyle w:val="000000100000" w:firstRow="0" w:lastRow="0" w:firstColumn="0" w:lastColumn="0" w:oddVBand="0" w:evenVBand="0" w:oddHBand="1" w:evenHBand="0" w:firstRowFirstColumn="0" w:firstRowLastColumn="0" w:lastRowFirstColumn="0" w:lastRowLastColumn="0"/>
              <w:rPr>
                <w:rFonts w:eastAsia="Muli" w:cstheme="minorHAnsi"/>
                <w:szCs w:val="24"/>
              </w:rPr>
            </w:pPr>
            <w:r>
              <w:rPr>
                <w:rFonts w:eastAsia="Muli" w:cstheme="minorHAnsi"/>
                <w:szCs w:val="24"/>
              </w:rPr>
              <w:t>95</w:t>
            </w:r>
            <w:r w:rsidR="00B13F80">
              <w:rPr>
                <w:rFonts w:eastAsia="Muli" w:cstheme="minorHAnsi"/>
                <w:szCs w:val="24"/>
              </w:rPr>
              <w:t>%</w:t>
            </w:r>
          </w:p>
        </w:tc>
        <w:tc>
          <w:tcPr>
            <w:tcW w:w="1398" w:type="dxa"/>
            <w:shd w:val="clear" w:color="auto" w:fill="E8F1FC"/>
          </w:tcPr>
          <w:p w14:paraId="67D1BE8E" w14:textId="6CAA6709" w:rsidR="007331D7" w:rsidRPr="00F14B24" w:rsidRDefault="00FE4BDF" w:rsidP="007331D7">
            <w:pPr>
              <w:spacing w:line="257" w:lineRule="auto"/>
              <w:jc w:val="center"/>
              <w:cnfStyle w:val="000000100000" w:firstRow="0" w:lastRow="0" w:firstColumn="0" w:lastColumn="0" w:oddVBand="0" w:evenVBand="0" w:oddHBand="1" w:evenHBand="0" w:firstRowFirstColumn="0" w:firstRowLastColumn="0" w:lastRowFirstColumn="0" w:lastRowLastColumn="0"/>
              <w:rPr>
                <w:rFonts w:eastAsia="Muli" w:cstheme="minorHAnsi"/>
                <w:szCs w:val="24"/>
              </w:rPr>
            </w:pPr>
            <w:r>
              <w:rPr>
                <w:rFonts w:eastAsia="Muli" w:cstheme="minorHAnsi"/>
                <w:szCs w:val="24"/>
              </w:rPr>
              <w:t>89</w:t>
            </w:r>
            <w:r w:rsidR="00B13F80">
              <w:rPr>
                <w:rFonts w:eastAsia="Muli" w:cstheme="minorHAnsi"/>
                <w:szCs w:val="24"/>
              </w:rPr>
              <w:t>%</w:t>
            </w:r>
          </w:p>
        </w:tc>
        <w:tc>
          <w:tcPr>
            <w:tcW w:w="1398" w:type="dxa"/>
            <w:shd w:val="clear" w:color="auto" w:fill="E8F1FC"/>
          </w:tcPr>
          <w:p w14:paraId="74883489" w14:textId="3B07178D" w:rsidR="007331D7" w:rsidRPr="00F14B24" w:rsidRDefault="007E7C9D" w:rsidP="007331D7">
            <w:pPr>
              <w:spacing w:line="257" w:lineRule="auto"/>
              <w:jc w:val="center"/>
              <w:cnfStyle w:val="000000100000" w:firstRow="0" w:lastRow="0" w:firstColumn="0" w:lastColumn="0" w:oddVBand="0" w:evenVBand="0" w:oddHBand="1" w:evenHBand="0" w:firstRowFirstColumn="0" w:firstRowLastColumn="0" w:lastRowFirstColumn="0" w:lastRowLastColumn="0"/>
              <w:rPr>
                <w:rFonts w:eastAsia="Muli" w:cstheme="minorHAnsi"/>
                <w:szCs w:val="24"/>
              </w:rPr>
            </w:pPr>
            <w:r>
              <w:rPr>
                <w:rFonts w:eastAsia="Muli" w:cstheme="minorHAnsi"/>
                <w:szCs w:val="24"/>
              </w:rPr>
              <w:t>N/A</w:t>
            </w:r>
          </w:p>
        </w:tc>
        <w:tc>
          <w:tcPr>
            <w:tcW w:w="1399" w:type="dxa"/>
            <w:shd w:val="clear" w:color="auto" w:fill="E8F1FC"/>
          </w:tcPr>
          <w:p w14:paraId="28545BA4" w14:textId="090AEB96" w:rsidR="007331D7" w:rsidRPr="00F14B24" w:rsidRDefault="007D121C" w:rsidP="007331D7">
            <w:pPr>
              <w:spacing w:line="257" w:lineRule="auto"/>
              <w:jc w:val="center"/>
              <w:cnfStyle w:val="000000100000" w:firstRow="0" w:lastRow="0" w:firstColumn="0" w:lastColumn="0" w:oddVBand="0" w:evenVBand="0" w:oddHBand="1" w:evenHBand="0" w:firstRowFirstColumn="0" w:firstRowLastColumn="0" w:lastRowFirstColumn="0" w:lastRowLastColumn="0"/>
              <w:rPr>
                <w:rFonts w:eastAsia="Muli" w:cstheme="minorHAnsi"/>
                <w:szCs w:val="24"/>
              </w:rPr>
            </w:pPr>
            <w:r>
              <w:rPr>
                <w:rFonts w:eastAsia="Muli" w:cstheme="minorHAnsi"/>
                <w:szCs w:val="24"/>
              </w:rPr>
              <w:t>95</w:t>
            </w:r>
            <w:r w:rsidR="00B13F80">
              <w:rPr>
                <w:rFonts w:eastAsia="Muli" w:cstheme="minorHAnsi"/>
                <w:szCs w:val="24"/>
              </w:rPr>
              <w:t>%</w:t>
            </w:r>
          </w:p>
        </w:tc>
      </w:tr>
      <w:tr w:rsidR="007331D7" w:rsidRPr="0008714B" w14:paraId="42C1C105" w14:textId="77777777" w:rsidTr="00411FA5">
        <w:tc>
          <w:tcPr>
            <w:cnfStyle w:val="001000000000" w:firstRow="0" w:lastRow="0" w:firstColumn="1" w:lastColumn="0" w:oddVBand="0" w:evenVBand="0" w:oddHBand="0" w:evenHBand="0" w:firstRowFirstColumn="0" w:firstRowLastColumn="0" w:lastRowFirstColumn="0" w:lastRowLastColumn="0"/>
            <w:tcW w:w="2025" w:type="dxa"/>
          </w:tcPr>
          <w:p w14:paraId="57A7DC15" w14:textId="05051E33" w:rsidR="007331D7" w:rsidRPr="0008714B" w:rsidRDefault="007331D7" w:rsidP="007331D7">
            <w:pPr>
              <w:spacing w:line="257" w:lineRule="auto"/>
              <w:rPr>
                <w:rFonts w:eastAsia="Muli" w:cstheme="minorHAnsi"/>
                <w:b w:val="0"/>
                <w:bCs w:val="0"/>
                <w:szCs w:val="24"/>
              </w:rPr>
            </w:pPr>
            <w:r w:rsidRPr="005371F1">
              <w:t>E-learning (online but not live; can view or complete at any time)</w:t>
            </w:r>
          </w:p>
        </w:tc>
        <w:tc>
          <w:tcPr>
            <w:tcW w:w="1398" w:type="dxa"/>
          </w:tcPr>
          <w:p w14:paraId="5DB2FD26" w14:textId="0EAF5B20" w:rsidR="007331D7" w:rsidRPr="00F14B24" w:rsidRDefault="00FE63C7" w:rsidP="007331D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95</w:t>
            </w:r>
            <w:r w:rsidR="00B13F80">
              <w:rPr>
                <w:rFonts w:eastAsia="Muli" w:cstheme="minorHAnsi"/>
                <w:szCs w:val="24"/>
              </w:rPr>
              <w:t>%</w:t>
            </w:r>
          </w:p>
        </w:tc>
        <w:tc>
          <w:tcPr>
            <w:tcW w:w="1398" w:type="dxa"/>
          </w:tcPr>
          <w:p w14:paraId="36A68DBF" w14:textId="7847919F" w:rsidR="007331D7" w:rsidRPr="00F14B24" w:rsidRDefault="00FE63C7" w:rsidP="007331D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95</w:t>
            </w:r>
            <w:r w:rsidR="00B13F80">
              <w:rPr>
                <w:rFonts w:eastAsia="Muli" w:cstheme="minorHAnsi"/>
                <w:szCs w:val="24"/>
              </w:rPr>
              <w:t>%</w:t>
            </w:r>
          </w:p>
        </w:tc>
        <w:tc>
          <w:tcPr>
            <w:tcW w:w="1398" w:type="dxa"/>
          </w:tcPr>
          <w:p w14:paraId="2E98A44A" w14:textId="603FC239" w:rsidR="007331D7" w:rsidRPr="00F14B24" w:rsidRDefault="00FE4BDF" w:rsidP="007331D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94</w:t>
            </w:r>
            <w:r w:rsidR="00B13F80">
              <w:rPr>
                <w:rFonts w:eastAsia="Muli" w:cstheme="minorHAnsi"/>
                <w:szCs w:val="24"/>
              </w:rPr>
              <w:t>%</w:t>
            </w:r>
          </w:p>
        </w:tc>
        <w:tc>
          <w:tcPr>
            <w:tcW w:w="1398" w:type="dxa"/>
          </w:tcPr>
          <w:p w14:paraId="30E384CC" w14:textId="1A1F5AA3" w:rsidR="007331D7" w:rsidRPr="00F14B24" w:rsidRDefault="007E7C9D" w:rsidP="007331D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N/A</w:t>
            </w:r>
          </w:p>
        </w:tc>
        <w:tc>
          <w:tcPr>
            <w:tcW w:w="1399" w:type="dxa"/>
          </w:tcPr>
          <w:p w14:paraId="236A5EC0" w14:textId="6DDD5344" w:rsidR="007331D7" w:rsidRPr="00F14B24" w:rsidRDefault="007E7C9D" w:rsidP="007331D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N/A</w:t>
            </w:r>
          </w:p>
        </w:tc>
      </w:tr>
    </w:tbl>
    <w:p w14:paraId="77613788" w14:textId="77777777" w:rsidR="00666A76" w:rsidRDefault="00666A76" w:rsidP="00C37BAC">
      <w:pPr>
        <w:pStyle w:val="NDTibodycopy"/>
        <w:spacing w:after="160" w:line="259" w:lineRule="auto"/>
        <w:rPr>
          <w:rFonts w:ascii="Calibri" w:eastAsia="Calibri" w:hAnsi="Calibri" w:cs="Calibri"/>
        </w:rPr>
      </w:pPr>
    </w:p>
    <w:p w14:paraId="33D6BB1A" w14:textId="3C117E06" w:rsidR="00317DFC" w:rsidRPr="00A12F70" w:rsidRDefault="00AC4747" w:rsidP="0025267F">
      <w:pPr>
        <w:rPr>
          <w:rFonts w:ascii="Calibri" w:eastAsia="Calibri" w:hAnsi="Calibri" w:cs="Calibri"/>
          <w:color w:val="000000"/>
          <w:szCs w:val="24"/>
          <w:shd w:val="clear" w:color="auto" w:fill="FFFFFF"/>
        </w:rPr>
      </w:pPr>
      <w:r>
        <w:rPr>
          <w:rFonts w:ascii="Calibri" w:eastAsia="Calibri" w:hAnsi="Calibri" w:cs="Calibri"/>
          <w:color w:val="000000"/>
          <w:szCs w:val="24"/>
          <w:shd w:val="clear" w:color="auto" w:fill="FFFFFF"/>
        </w:rPr>
        <w:t>T</w:t>
      </w:r>
      <w:r w:rsidR="00CA06BD">
        <w:rPr>
          <w:rFonts w:ascii="Calibri" w:eastAsia="Calibri" w:hAnsi="Calibri" w:cs="Calibri"/>
          <w:color w:val="000000"/>
          <w:szCs w:val="24"/>
          <w:shd w:val="clear" w:color="auto" w:fill="FFFFFF"/>
        </w:rPr>
        <w:t xml:space="preserve">he vast majority of people </w:t>
      </w:r>
      <w:r w:rsidR="00CA06BD" w:rsidRPr="00A12F70">
        <w:rPr>
          <w:rFonts w:ascii="Calibri" w:eastAsia="Calibri" w:hAnsi="Calibri" w:cs="Calibri"/>
          <w:color w:val="000000"/>
          <w:szCs w:val="24"/>
          <w:shd w:val="clear" w:color="auto" w:fill="FFFFFF"/>
        </w:rPr>
        <w:t>found</w:t>
      </w:r>
      <w:r w:rsidR="001A5B74" w:rsidRPr="00A12F70">
        <w:rPr>
          <w:rFonts w:ascii="Calibri" w:eastAsia="Calibri" w:hAnsi="Calibri" w:cs="Calibri"/>
          <w:color w:val="000000"/>
          <w:szCs w:val="24"/>
          <w:shd w:val="clear" w:color="auto" w:fill="FFFFFF"/>
        </w:rPr>
        <w:t xml:space="preserve"> that</w:t>
      </w:r>
      <w:r w:rsidR="00CA06BD" w:rsidRPr="00A12F70">
        <w:rPr>
          <w:rFonts w:ascii="Calibri" w:eastAsia="Calibri" w:hAnsi="Calibri" w:cs="Calibri"/>
          <w:color w:val="000000"/>
          <w:szCs w:val="24"/>
          <w:shd w:val="clear" w:color="auto" w:fill="FFFFFF"/>
        </w:rPr>
        <w:t xml:space="preserve"> the training mode </w:t>
      </w:r>
      <w:r w:rsidR="001A5B74" w:rsidRPr="00A12F70">
        <w:rPr>
          <w:rFonts w:ascii="Calibri" w:eastAsia="Calibri" w:hAnsi="Calibri" w:cs="Calibri"/>
          <w:color w:val="000000"/>
          <w:szCs w:val="24"/>
          <w:shd w:val="clear" w:color="auto" w:fill="FFFFFF"/>
        </w:rPr>
        <w:t>used for</w:t>
      </w:r>
      <w:r w:rsidR="00CA06BD" w:rsidRPr="00A12F70">
        <w:rPr>
          <w:rFonts w:ascii="Calibri" w:eastAsia="Calibri" w:hAnsi="Calibri" w:cs="Calibri"/>
          <w:color w:val="000000"/>
          <w:szCs w:val="24"/>
          <w:shd w:val="clear" w:color="auto" w:fill="FFFFFF"/>
        </w:rPr>
        <w:t xml:space="preserve"> Tier 1 </w:t>
      </w:r>
      <w:r w:rsidR="00421F40">
        <w:rPr>
          <w:rFonts w:ascii="Calibri" w:eastAsia="Calibri" w:hAnsi="Calibri" w:cs="Calibri"/>
          <w:color w:val="000000"/>
          <w:szCs w:val="24"/>
          <w:shd w:val="clear" w:color="auto" w:fill="FFFFFF"/>
        </w:rPr>
        <w:t>Training</w:t>
      </w:r>
      <w:r w:rsidR="00CA06BD" w:rsidRPr="00A12F70">
        <w:rPr>
          <w:rFonts w:ascii="Calibri" w:eastAsia="Calibri" w:hAnsi="Calibri" w:cs="Calibri"/>
          <w:color w:val="000000"/>
          <w:szCs w:val="24"/>
          <w:shd w:val="clear" w:color="auto" w:fill="FFFFFF"/>
        </w:rPr>
        <w:t xml:space="preserve"> worked well for them (minimum of 85</w:t>
      </w:r>
      <w:r w:rsidR="005B1A44">
        <w:rPr>
          <w:rFonts w:ascii="Calibri" w:eastAsia="Calibri" w:hAnsi="Calibri" w:cs="Calibri"/>
          <w:color w:val="000000"/>
          <w:szCs w:val="24"/>
          <w:shd w:val="clear" w:color="auto" w:fill="FFFFFF"/>
        </w:rPr>
        <w:t xml:space="preserve"> per cent</w:t>
      </w:r>
      <w:r w:rsidR="00CA06BD" w:rsidRPr="00A12F70">
        <w:rPr>
          <w:rFonts w:ascii="Calibri" w:eastAsia="Calibri" w:hAnsi="Calibri" w:cs="Calibri"/>
          <w:color w:val="000000"/>
          <w:szCs w:val="24"/>
          <w:shd w:val="clear" w:color="auto" w:fill="FFFFFF"/>
        </w:rPr>
        <w:t xml:space="preserve">). </w:t>
      </w:r>
      <w:r w:rsidR="00A12F70" w:rsidRPr="00A12F70">
        <w:rPr>
          <w:rFonts w:ascii="Calibri" w:eastAsia="Calibri" w:hAnsi="Calibri" w:cs="Calibri"/>
          <w:color w:val="000000"/>
          <w:szCs w:val="24"/>
          <w:shd w:val="clear" w:color="auto" w:fill="FFFFFF"/>
        </w:rPr>
        <w:t xml:space="preserve">The lowest rate of satisfaction was for face-to-face delivery of the Training C </w:t>
      </w:r>
      <w:r w:rsidR="00DC1923">
        <w:rPr>
          <w:rFonts w:ascii="Calibri" w:eastAsia="Calibri" w:hAnsi="Calibri" w:cs="Calibri"/>
          <w:color w:val="000000"/>
          <w:szCs w:val="24"/>
          <w:shd w:val="clear" w:color="auto" w:fill="FFFFFF"/>
        </w:rPr>
        <w:t>A</w:t>
      </w:r>
      <w:r w:rsidR="00A12F70" w:rsidRPr="00A12F70">
        <w:rPr>
          <w:rFonts w:ascii="Calibri" w:eastAsia="Calibri" w:hAnsi="Calibri" w:cs="Calibri"/>
          <w:color w:val="000000"/>
          <w:szCs w:val="24"/>
          <w:shd w:val="clear" w:color="auto" w:fill="FFFFFF"/>
        </w:rPr>
        <w:t>utism module, while t</w:t>
      </w:r>
      <w:r w:rsidR="00B66E3A" w:rsidRPr="00A12F70">
        <w:rPr>
          <w:rFonts w:ascii="Calibri" w:eastAsia="Calibri" w:hAnsi="Calibri" w:cs="Calibri"/>
          <w:color w:val="000000"/>
          <w:szCs w:val="24"/>
          <w:shd w:val="clear" w:color="auto" w:fill="FFFFFF"/>
        </w:rPr>
        <w:t xml:space="preserve">he </w:t>
      </w:r>
      <w:r w:rsidR="0046293A" w:rsidRPr="00A12F70">
        <w:rPr>
          <w:rFonts w:ascii="Calibri" w:eastAsia="Calibri" w:hAnsi="Calibri" w:cs="Calibri"/>
          <w:color w:val="000000"/>
          <w:szCs w:val="24"/>
          <w:shd w:val="clear" w:color="auto" w:fill="FFFFFF"/>
        </w:rPr>
        <w:t xml:space="preserve">highest rate of satisfaction with the delivery </w:t>
      </w:r>
      <w:r w:rsidR="00596C4F" w:rsidRPr="00A12F70">
        <w:rPr>
          <w:rFonts w:ascii="Calibri" w:eastAsia="Calibri" w:hAnsi="Calibri" w:cs="Calibri"/>
          <w:color w:val="000000"/>
          <w:szCs w:val="24"/>
          <w:shd w:val="clear" w:color="auto" w:fill="FFFFFF"/>
        </w:rPr>
        <w:t xml:space="preserve">mode </w:t>
      </w:r>
      <w:r w:rsidR="0046293A" w:rsidRPr="00A12F70">
        <w:rPr>
          <w:rFonts w:ascii="Calibri" w:eastAsia="Calibri" w:hAnsi="Calibri" w:cs="Calibri"/>
          <w:color w:val="000000"/>
          <w:szCs w:val="24"/>
          <w:shd w:val="clear" w:color="auto" w:fill="FFFFFF"/>
        </w:rPr>
        <w:t>was for the face-to-face delivery of Training C Learning Disability</w:t>
      </w:r>
      <w:r w:rsidR="001E31AB" w:rsidRPr="00A12F70">
        <w:rPr>
          <w:rFonts w:ascii="Calibri" w:eastAsia="Calibri" w:hAnsi="Calibri" w:cs="Calibri"/>
          <w:color w:val="000000"/>
          <w:szCs w:val="24"/>
          <w:shd w:val="clear" w:color="auto" w:fill="FFFFFF"/>
        </w:rPr>
        <w:t xml:space="preserve"> (97</w:t>
      </w:r>
      <w:r w:rsidR="007B21C7">
        <w:rPr>
          <w:rFonts w:ascii="Calibri" w:eastAsia="Calibri" w:hAnsi="Calibri" w:cs="Calibri"/>
          <w:color w:val="000000"/>
          <w:szCs w:val="24"/>
          <w:shd w:val="clear" w:color="auto" w:fill="FFFFFF"/>
        </w:rPr>
        <w:t xml:space="preserve"> per cent</w:t>
      </w:r>
      <w:r w:rsidR="001E31AB" w:rsidRPr="00A12F70">
        <w:rPr>
          <w:rFonts w:ascii="Calibri" w:eastAsia="Calibri" w:hAnsi="Calibri" w:cs="Calibri"/>
          <w:color w:val="000000"/>
          <w:szCs w:val="24"/>
          <w:shd w:val="clear" w:color="auto" w:fill="FFFFFF"/>
        </w:rPr>
        <w:t>)</w:t>
      </w:r>
      <w:r w:rsidR="00860C70">
        <w:rPr>
          <w:rFonts w:ascii="Calibri" w:eastAsia="Calibri" w:hAnsi="Calibri" w:cs="Calibri"/>
          <w:color w:val="000000"/>
          <w:szCs w:val="24"/>
          <w:shd w:val="clear" w:color="auto" w:fill="FFFFFF"/>
        </w:rPr>
        <w:t>.</w:t>
      </w:r>
    </w:p>
    <w:p w14:paraId="5D7A20B3" w14:textId="598A137D" w:rsidR="007C602A" w:rsidRDefault="00A044FD" w:rsidP="007C602A">
      <w:pPr>
        <w:spacing w:after="0"/>
        <w:ind w:left="720"/>
        <w:rPr>
          <w:rFonts w:cstheme="minorHAnsi"/>
          <w:b/>
          <w:bCs/>
          <w:i/>
          <w:iCs/>
          <w:color w:val="363B73" w:themeColor="accent2"/>
          <w:szCs w:val="24"/>
          <w:lang w:val="en-US"/>
        </w:rPr>
      </w:pPr>
      <w:r w:rsidRPr="00A12F70">
        <w:rPr>
          <w:rFonts w:cstheme="minorHAnsi"/>
          <w:b/>
          <w:bCs/>
          <w:i/>
          <w:iCs/>
          <w:color w:val="363B73" w:themeColor="accent2"/>
          <w:szCs w:val="24"/>
          <w:lang w:val="en-US"/>
        </w:rPr>
        <w:t>“You are in the room with the person who is speaking, so you are not as disconnected as you are when you are online</w:t>
      </w:r>
      <w:r w:rsidR="00DC1923">
        <w:rPr>
          <w:rFonts w:cstheme="minorHAnsi"/>
          <w:b/>
          <w:bCs/>
          <w:i/>
          <w:iCs/>
          <w:color w:val="363B73" w:themeColor="accent2"/>
          <w:szCs w:val="24"/>
          <w:lang w:val="en-US"/>
        </w:rPr>
        <w:t>.</w:t>
      </w:r>
      <w:r w:rsidRPr="00A12F70">
        <w:rPr>
          <w:rFonts w:cstheme="minorHAnsi"/>
          <w:b/>
          <w:bCs/>
          <w:i/>
          <w:iCs/>
          <w:color w:val="363B73" w:themeColor="accent2"/>
          <w:szCs w:val="24"/>
          <w:lang w:val="en-US"/>
        </w:rPr>
        <w:t xml:space="preserve">” </w:t>
      </w:r>
    </w:p>
    <w:p w14:paraId="73C99698" w14:textId="0EBAE4E1" w:rsidR="00A044FD" w:rsidRPr="009A17D1" w:rsidRDefault="009A17D1" w:rsidP="00620F12">
      <w:pPr>
        <w:ind w:left="720"/>
        <w:rPr>
          <w:rFonts w:cstheme="minorHAnsi"/>
          <w:color w:val="363B73" w:themeColor="accent2"/>
          <w:szCs w:val="24"/>
          <w:lang w:val="en-US"/>
        </w:rPr>
      </w:pPr>
      <w:r w:rsidRPr="00A12F70">
        <w:rPr>
          <w:rFonts w:cstheme="minorHAnsi"/>
          <w:color w:val="363B73" w:themeColor="accent2"/>
          <w:szCs w:val="24"/>
          <w:lang w:val="en-US"/>
        </w:rPr>
        <w:t xml:space="preserve">(Interview, </w:t>
      </w:r>
      <w:r w:rsidR="00B8317D" w:rsidRPr="00A12F70">
        <w:rPr>
          <w:rFonts w:cstheme="minorHAnsi"/>
          <w:color w:val="363B73" w:themeColor="accent2"/>
          <w:szCs w:val="24"/>
          <w:lang w:val="en-US"/>
        </w:rPr>
        <w:t>estates officer</w:t>
      </w:r>
      <w:r w:rsidR="004B4732" w:rsidRPr="00A12F70">
        <w:rPr>
          <w:rFonts w:cstheme="minorHAnsi"/>
          <w:color w:val="363B73" w:themeColor="accent2"/>
          <w:szCs w:val="24"/>
          <w:lang w:val="en-US"/>
        </w:rPr>
        <w:t xml:space="preserve">, </w:t>
      </w:r>
      <w:r w:rsidRPr="00A12F70">
        <w:rPr>
          <w:rFonts w:cstheme="minorHAnsi"/>
          <w:color w:val="363B73" w:themeColor="accent2"/>
          <w:szCs w:val="24"/>
          <w:lang w:val="en-US"/>
        </w:rPr>
        <w:t>Training C</w:t>
      </w:r>
      <w:r w:rsidR="004B4732" w:rsidRPr="00A12F70">
        <w:rPr>
          <w:rFonts w:cstheme="minorHAnsi"/>
          <w:color w:val="363B73" w:themeColor="accent2"/>
          <w:szCs w:val="24"/>
          <w:lang w:val="en-US"/>
        </w:rPr>
        <w:t xml:space="preserve"> </w:t>
      </w:r>
      <w:r w:rsidRPr="00A12F70">
        <w:rPr>
          <w:rFonts w:cstheme="minorHAnsi"/>
          <w:color w:val="363B73" w:themeColor="accent2"/>
          <w:szCs w:val="24"/>
          <w:lang w:val="en-US"/>
        </w:rPr>
        <w:t>T1 Learning Disability)</w:t>
      </w:r>
    </w:p>
    <w:p w14:paraId="49FC6C0A" w14:textId="1A6FADCE" w:rsidR="00A044FD" w:rsidRDefault="00620F12" w:rsidP="0025267F">
      <w:pPr>
        <w:rPr>
          <w:rFonts w:ascii="Calibri" w:eastAsia="Calibri" w:hAnsi="Calibri" w:cs="Calibri"/>
          <w:color w:val="000000"/>
          <w:szCs w:val="24"/>
          <w:shd w:val="clear" w:color="auto" w:fill="FFFFFF"/>
        </w:rPr>
      </w:pPr>
      <w:r>
        <w:rPr>
          <w:rFonts w:ascii="Calibri" w:eastAsia="Calibri" w:hAnsi="Calibri" w:cs="Calibri"/>
          <w:color w:val="000000"/>
          <w:szCs w:val="24"/>
          <w:shd w:val="clear" w:color="auto" w:fill="FFFFFF"/>
        </w:rPr>
        <w:t>Training C Autism</w:t>
      </w:r>
      <w:r w:rsidR="005A6764">
        <w:rPr>
          <w:rFonts w:ascii="Calibri" w:eastAsia="Calibri" w:hAnsi="Calibri" w:cs="Calibri"/>
          <w:color w:val="000000"/>
          <w:szCs w:val="24"/>
          <w:shd w:val="clear" w:color="auto" w:fill="FFFFFF"/>
        </w:rPr>
        <w:t xml:space="preserve"> was the only Tier 1 </w:t>
      </w:r>
      <w:r w:rsidR="00421F40">
        <w:rPr>
          <w:rFonts w:ascii="Calibri" w:eastAsia="Calibri" w:hAnsi="Calibri" w:cs="Calibri"/>
          <w:color w:val="000000"/>
          <w:szCs w:val="24"/>
          <w:shd w:val="clear" w:color="auto" w:fill="FFFFFF"/>
        </w:rPr>
        <w:t xml:space="preserve">Training </w:t>
      </w:r>
      <w:r w:rsidR="005A6764">
        <w:rPr>
          <w:rFonts w:ascii="Calibri" w:eastAsia="Calibri" w:hAnsi="Calibri" w:cs="Calibri"/>
          <w:color w:val="000000"/>
          <w:szCs w:val="24"/>
          <w:shd w:val="clear" w:color="auto" w:fill="FFFFFF"/>
        </w:rPr>
        <w:t>delivered both online and face-to-face</w:t>
      </w:r>
      <w:r w:rsidR="00FF76DD">
        <w:rPr>
          <w:rFonts w:ascii="Calibri" w:eastAsia="Calibri" w:hAnsi="Calibri" w:cs="Calibri"/>
          <w:color w:val="000000"/>
          <w:szCs w:val="24"/>
          <w:shd w:val="clear" w:color="auto" w:fill="FFFFFF"/>
        </w:rPr>
        <w:t>;</w:t>
      </w:r>
      <w:r>
        <w:rPr>
          <w:rFonts w:ascii="Calibri" w:eastAsia="Calibri" w:hAnsi="Calibri" w:cs="Calibri"/>
          <w:color w:val="000000"/>
          <w:szCs w:val="24"/>
          <w:shd w:val="clear" w:color="auto" w:fill="FFFFFF"/>
        </w:rPr>
        <w:t xml:space="preserve"> respondents were more likely to report the online delivery method worked well for them (95</w:t>
      </w:r>
      <w:r w:rsidR="00B8317D">
        <w:rPr>
          <w:rFonts w:ascii="Calibri" w:eastAsia="Calibri" w:hAnsi="Calibri" w:cs="Calibri"/>
          <w:color w:val="000000"/>
          <w:szCs w:val="24"/>
          <w:shd w:val="clear" w:color="auto" w:fill="FFFFFF"/>
        </w:rPr>
        <w:t xml:space="preserve"> per cent</w:t>
      </w:r>
      <w:r>
        <w:rPr>
          <w:rFonts w:ascii="Calibri" w:eastAsia="Calibri" w:hAnsi="Calibri" w:cs="Calibri"/>
          <w:color w:val="000000"/>
          <w:szCs w:val="24"/>
          <w:shd w:val="clear" w:color="auto" w:fill="FFFFFF"/>
        </w:rPr>
        <w:t xml:space="preserve">) </w:t>
      </w:r>
      <w:r w:rsidR="003707EA">
        <w:rPr>
          <w:rFonts w:ascii="Calibri" w:eastAsia="Calibri" w:hAnsi="Calibri" w:cs="Calibri"/>
          <w:color w:val="000000"/>
          <w:szCs w:val="24"/>
          <w:shd w:val="clear" w:color="auto" w:fill="FFFFFF"/>
        </w:rPr>
        <w:t xml:space="preserve">compared to </w:t>
      </w:r>
      <w:r>
        <w:rPr>
          <w:rFonts w:ascii="Calibri" w:eastAsia="Calibri" w:hAnsi="Calibri" w:cs="Calibri"/>
          <w:color w:val="000000"/>
          <w:szCs w:val="24"/>
          <w:shd w:val="clear" w:color="auto" w:fill="FFFFFF"/>
        </w:rPr>
        <w:t>the face-to-face delivery (8</w:t>
      </w:r>
      <w:r w:rsidR="009A3202">
        <w:rPr>
          <w:rFonts w:ascii="Calibri" w:eastAsia="Calibri" w:hAnsi="Calibri" w:cs="Calibri"/>
          <w:color w:val="000000"/>
          <w:szCs w:val="24"/>
          <w:shd w:val="clear" w:color="auto" w:fill="FFFFFF"/>
        </w:rPr>
        <w:t>6</w:t>
      </w:r>
      <w:r w:rsidR="00B8317D">
        <w:rPr>
          <w:rFonts w:ascii="Calibri" w:eastAsia="Calibri" w:hAnsi="Calibri" w:cs="Calibri"/>
          <w:color w:val="000000"/>
          <w:szCs w:val="24"/>
          <w:shd w:val="clear" w:color="auto" w:fill="FFFFFF"/>
        </w:rPr>
        <w:t xml:space="preserve"> per cent</w:t>
      </w:r>
      <w:r>
        <w:rPr>
          <w:rFonts w:ascii="Calibri" w:eastAsia="Calibri" w:hAnsi="Calibri" w:cs="Calibri"/>
          <w:color w:val="000000"/>
          <w:szCs w:val="24"/>
          <w:shd w:val="clear" w:color="auto" w:fill="FFFFFF"/>
        </w:rPr>
        <w:t>).</w:t>
      </w:r>
    </w:p>
    <w:p w14:paraId="07D9A52C" w14:textId="064BDD57" w:rsidR="007D7DFD" w:rsidRDefault="00F70667" w:rsidP="0025267F">
      <w:pPr>
        <w:rPr>
          <w:rFonts w:ascii="Calibri" w:eastAsia="Calibri" w:hAnsi="Calibri" w:cs="Calibri"/>
          <w:color w:val="000000"/>
          <w:szCs w:val="24"/>
          <w:shd w:val="clear" w:color="auto" w:fill="FFFFFF"/>
        </w:rPr>
      </w:pPr>
      <w:r>
        <w:rPr>
          <w:rFonts w:ascii="Calibri" w:eastAsia="Calibri" w:hAnsi="Calibri" w:cs="Calibri"/>
          <w:color w:val="000000"/>
          <w:szCs w:val="24"/>
          <w:shd w:val="clear" w:color="auto" w:fill="FFFFFF"/>
        </w:rPr>
        <w:t xml:space="preserve">It was evident from the </w:t>
      </w:r>
      <w:r w:rsidR="007D7DFD">
        <w:rPr>
          <w:rFonts w:ascii="Calibri" w:eastAsia="Calibri" w:hAnsi="Calibri" w:cs="Calibri"/>
          <w:color w:val="000000"/>
          <w:szCs w:val="24"/>
          <w:shd w:val="clear" w:color="auto" w:fill="FFFFFF"/>
        </w:rPr>
        <w:t>free text survey responses that for some people</w:t>
      </w:r>
      <w:r w:rsidR="004A0A71">
        <w:rPr>
          <w:rFonts w:ascii="Calibri" w:eastAsia="Calibri" w:hAnsi="Calibri" w:cs="Calibri"/>
          <w:color w:val="000000"/>
          <w:szCs w:val="24"/>
          <w:shd w:val="clear" w:color="auto" w:fill="FFFFFF"/>
        </w:rPr>
        <w:t xml:space="preserve"> there were benefits of doing </w:t>
      </w:r>
      <w:r w:rsidR="00E95C39" w:rsidRPr="0056616D">
        <w:rPr>
          <w:rFonts w:ascii="Calibri" w:eastAsia="Calibri" w:hAnsi="Calibri" w:cs="Calibri"/>
          <w:b/>
          <w:color w:val="CD1384" w:themeColor="accent4" w:themeShade="BF"/>
          <w:szCs w:val="24"/>
          <w:shd w:val="clear" w:color="auto" w:fill="FFFFFF"/>
        </w:rPr>
        <w:t>online training</w:t>
      </w:r>
      <w:r w:rsidR="00E95C39" w:rsidRPr="0056616D">
        <w:rPr>
          <w:rFonts w:ascii="Calibri" w:eastAsia="Calibri" w:hAnsi="Calibri" w:cs="Calibri"/>
          <w:color w:val="CD1384" w:themeColor="accent4" w:themeShade="BF"/>
          <w:szCs w:val="24"/>
          <w:shd w:val="clear" w:color="auto" w:fill="FFFFFF"/>
        </w:rPr>
        <w:t xml:space="preserve"> </w:t>
      </w:r>
      <w:r w:rsidR="00E95C39">
        <w:rPr>
          <w:rFonts w:ascii="Calibri" w:eastAsia="Calibri" w:hAnsi="Calibri" w:cs="Calibri"/>
          <w:color w:val="000000"/>
          <w:szCs w:val="24"/>
          <w:shd w:val="clear" w:color="auto" w:fill="FFFFFF"/>
        </w:rPr>
        <w:t xml:space="preserve">or </w:t>
      </w:r>
      <w:r w:rsidR="004A0A71">
        <w:rPr>
          <w:rFonts w:ascii="Calibri" w:eastAsia="Calibri" w:hAnsi="Calibri" w:cs="Calibri"/>
          <w:color w:val="000000"/>
          <w:szCs w:val="24"/>
          <w:shd w:val="clear" w:color="auto" w:fill="FFFFFF"/>
        </w:rPr>
        <w:t>e-learning due to the flexibility and lack of travel:</w:t>
      </w:r>
    </w:p>
    <w:p w14:paraId="5CE66963" w14:textId="54313E19" w:rsidR="00B73672" w:rsidRPr="00BB5B40" w:rsidRDefault="004A0A71" w:rsidP="00B73672">
      <w:pPr>
        <w:spacing w:after="0"/>
        <w:ind w:left="720"/>
        <w:jc w:val="both"/>
        <w:rPr>
          <w:rFonts w:cstheme="minorHAnsi"/>
          <w:i/>
          <w:color w:val="363B73" w:themeColor="accent2"/>
          <w:szCs w:val="24"/>
        </w:rPr>
      </w:pPr>
      <w:r w:rsidRPr="00BB5B40">
        <w:rPr>
          <w:rFonts w:cstheme="minorHAnsi"/>
          <w:b/>
          <w:i/>
          <w:color w:val="363B73" w:themeColor="accent2"/>
          <w:szCs w:val="24"/>
        </w:rPr>
        <w:t>“Excellent idea doing the training online</w:t>
      </w:r>
      <w:r w:rsidR="00B8317D">
        <w:rPr>
          <w:rFonts w:cstheme="minorHAnsi"/>
          <w:b/>
          <w:i/>
          <w:color w:val="363B73" w:themeColor="accent2"/>
          <w:szCs w:val="24"/>
        </w:rPr>
        <w:t>.</w:t>
      </w:r>
      <w:r w:rsidRPr="00BB5B40">
        <w:rPr>
          <w:rFonts w:cstheme="minorHAnsi"/>
          <w:b/>
          <w:i/>
          <w:color w:val="363B73" w:themeColor="accent2"/>
          <w:szCs w:val="24"/>
        </w:rPr>
        <w:t xml:space="preserve"> </w:t>
      </w:r>
      <w:r w:rsidR="00B8317D">
        <w:rPr>
          <w:rFonts w:cstheme="minorHAnsi"/>
          <w:b/>
          <w:i/>
          <w:color w:val="363B73" w:themeColor="accent2"/>
          <w:szCs w:val="24"/>
        </w:rPr>
        <w:t>E</w:t>
      </w:r>
      <w:r w:rsidRPr="00BB5B40">
        <w:rPr>
          <w:rFonts w:cstheme="minorHAnsi"/>
          <w:b/>
          <w:i/>
          <w:color w:val="363B73" w:themeColor="accent2"/>
          <w:szCs w:val="24"/>
        </w:rPr>
        <w:t>ven after COVID I think courses should be like this sometimes</w:t>
      </w:r>
      <w:r w:rsidR="00B8317D">
        <w:rPr>
          <w:rFonts w:cstheme="minorHAnsi"/>
          <w:b/>
          <w:i/>
          <w:color w:val="363B73" w:themeColor="accent2"/>
          <w:szCs w:val="24"/>
        </w:rPr>
        <w:t>;</w:t>
      </w:r>
      <w:r w:rsidRPr="00BB5B40">
        <w:rPr>
          <w:rFonts w:cstheme="minorHAnsi"/>
          <w:b/>
          <w:i/>
          <w:color w:val="363B73" w:themeColor="accent2"/>
          <w:szCs w:val="24"/>
        </w:rPr>
        <w:t xml:space="preserve"> it can be hard to travel to different places</w:t>
      </w:r>
      <w:r w:rsidR="00DC1923">
        <w:rPr>
          <w:rFonts w:cstheme="minorHAnsi"/>
          <w:b/>
          <w:i/>
          <w:color w:val="363B73" w:themeColor="accent2"/>
          <w:szCs w:val="24"/>
        </w:rPr>
        <w:t>.</w:t>
      </w:r>
      <w:r w:rsidRPr="00BB5B40">
        <w:rPr>
          <w:rFonts w:cstheme="minorHAnsi"/>
          <w:b/>
          <w:i/>
          <w:color w:val="363B73" w:themeColor="accent2"/>
          <w:szCs w:val="24"/>
        </w:rPr>
        <w:t>”</w:t>
      </w:r>
    </w:p>
    <w:p w14:paraId="0C454FD4" w14:textId="66B58619" w:rsidR="004A0A71" w:rsidRPr="00F70667" w:rsidRDefault="004A0A71" w:rsidP="004A0A71">
      <w:pPr>
        <w:ind w:left="720"/>
        <w:jc w:val="both"/>
        <w:rPr>
          <w:rFonts w:cstheme="minorHAnsi"/>
          <w:iCs/>
          <w:color w:val="363B73" w:themeColor="accent2"/>
          <w:szCs w:val="24"/>
        </w:rPr>
      </w:pPr>
      <w:r>
        <w:rPr>
          <w:rFonts w:cstheme="minorHAnsi"/>
          <w:iCs/>
          <w:color w:val="363B73" w:themeColor="accent2"/>
          <w:szCs w:val="24"/>
        </w:rPr>
        <w:t>(</w:t>
      </w:r>
      <w:r w:rsidRPr="00F70667">
        <w:rPr>
          <w:rFonts w:cstheme="minorHAnsi"/>
          <w:iCs/>
          <w:color w:val="363B73" w:themeColor="accent2"/>
          <w:szCs w:val="24"/>
        </w:rPr>
        <w:t>Survey response Training A T1</w:t>
      </w:r>
      <w:r>
        <w:rPr>
          <w:rFonts w:cstheme="minorHAnsi"/>
          <w:iCs/>
          <w:color w:val="363B73" w:themeColor="accent2"/>
          <w:szCs w:val="24"/>
        </w:rPr>
        <w:t>)</w:t>
      </w:r>
    </w:p>
    <w:p w14:paraId="1B4023F1" w14:textId="77777777" w:rsidR="00B73672" w:rsidRPr="00BB5B40" w:rsidRDefault="004A0A71" w:rsidP="00B73672">
      <w:pPr>
        <w:spacing w:after="0"/>
        <w:ind w:left="720"/>
        <w:jc w:val="both"/>
        <w:rPr>
          <w:rFonts w:eastAsia="Times New Roman" w:cstheme="minorHAnsi"/>
          <w:i/>
          <w:color w:val="363B73" w:themeColor="accent2"/>
          <w:szCs w:val="24"/>
          <w:lang w:eastAsia="en-GB"/>
        </w:rPr>
      </w:pPr>
      <w:r w:rsidRPr="00BB5B40">
        <w:rPr>
          <w:rFonts w:eastAsia="Times New Roman" w:cstheme="minorHAnsi"/>
          <w:b/>
          <w:i/>
          <w:color w:val="363B73" w:themeColor="accent2"/>
          <w:szCs w:val="24"/>
          <w:lang w:eastAsia="en-GB"/>
        </w:rPr>
        <w:t>“I am glad I was able to do the training online in my own time as I was able to choose a time that suited me so I could be fully engaged without any distractions.”</w:t>
      </w:r>
      <w:r w:rsidRPr="00BB5B40">
        <w:rPr>
          <w:rFonts w:eastAsia="Times New Roman" w:cstheme="minorHAnsi"/>
          <w:i/>
          <w:color w:val="363B73" w:themeColor="accent2"/>
          <w:szCs w:val="24"/>
          <w:lang w:eastAsia="en-GB"/>
        </w:rPr>
        <w:t xml:space="preserve"> </w:t>
      </w:r>
    </w:p>
    <w:p w14:paraId="55AC91BA" w14:textId="192AD528" w:rsidR="004A0A71" w:rsidRPr="00F70667" w:rsidRDefault="004A0A71" w:rsidP="004A0A71">
      <w:pPr>
        <w:ind w:left="720"/>
        <w:jc w:val="both"/>
        <w:rPr>
          <w:rFonts w:cstheme="minorHAnsi"/>
          <w:iCs/>
          <w:color w:val="363B73" w:themeColor="accent2"/>
          <w:szCs w:val="24"/>
        </w:rPr>
      </w:pPr>
      <w:r>
        <w:rPr>
          <w:rFonts w:eastAsia="Times New Roman" w:cstheme="minorHAnsi"/>
          <w:iCs/>
          <w:color w:val="363B73" w:themeColor="accent2"/>
          <w:szCs w:val="24"/>
          <w:lang w:eastAsia="en-GB"/>
        </w:rPr>
        <w:t>(</w:t>
      </w:r>
      <w:r w:rsidRPr="00F70667">
        <w:rPr>
          <w:rFonts w:cstheme="minorHAnsi"/>
          <w:iCs/>
          <w:color w:val="363B73" w:themeColor="accent2"/>
          <w:szCs w:val="24"/>
        </w:rPr>
        <w:t>Survey response Training B T1</w:t>
      </w:r>
      <w:r>
        <w:rPr>
          <w:rFonts w:cstheme="minorHAnsi"/>
          <w:iCs/>
          <w:color w:val="363B73" w:themeColor="accent2"/>
          <w:szCs w:val="24"/>
        </w:rPr>
        <w:t>)</w:t>
      </w:r>
    </w:p>
    <w:p w14:paraId="65AF8A3D" w14:textId="56B67165" w:rsidR="00210357" w:rsidRDefault="00492ECC" w:rsidP="0025267F">
      <w:pPr>
        <w:rPr>
          <w:rFonts w:ascii="Calibri" w:eastAsia="Calibri" w:hAnsi="Calibri" w:cs="Calibri"/>
          <w:color w:val="000000"/>
          <w:szCs w:val="24"/>
          <w:shd w:val="clear" w:color="auto" w:fill="FFFFFF"/>
        </w:rPr>
      </w:pPr>
      <w:r w:rsidRPr="00F143C8">
        <w:rPr>
          <w:rFonts w:ascii="Calibri" w:eastAsia="Calibri" w:hAnsi="Calibri" w:cs="Calibri"/>
          <w:color w:val="000000"/>
          <w:szCs w:val="24"/>
          <w:shd w:val="clear" w:color="auto" w:fill="FFFFFF"/>
        </w:rPr>
        <w:lastRenderedPageBreak/>
        <w:t>The</w:t>
      </w:r>
      <w:r w:rsidR="000812AA">
        <w:rPr>
          <w:rFonts w:ascii="Calibri" w:eastAsia="Calibri" w:hAnsi="Calibri" w:cs="Calibri"/>
          <w:color w:val="000000"/>
          <w:szCs w:val="24"/>
          <w:shd w:val="clear" w:color="auto" w:fill="FFFFFF"/>
        </w:rPr>
        <w:t>re were</w:t>
      </w:r>
      <w:r w:rsidR="00BD5F68">
        <w:rPr>
          <w:rFonts w:ascii="Calibri" w:eastAsia="Calibri" w:hAnsi="Calibri" w:cs="Calibri"/>
          <w:color w:val="000000"/>
          <w:szCs w:val="24"/>
          <w:shd w:val="clear" w:color="auto" w:fill="FFFFFF"/>
        </w:rPr>
        <w:t xml:space="preserve"> </w:t>
      </w:r>
      <w:r w:rsidRPr="00F143C8">
        <w:rPr>
          <w:rFonts w:ascii="Calibri" w:eastAsia="Calibri" w:hAnsi="Calibri" w:cs="Calibri"/>
          <w:color w:val="000000"/>
          <w:szCs w:val="24"/>
          <w:shd w:val="clear" w:color="auto" w:fill="FFFFFF"/>
        </w:rPr>
        <w:t>positive comments</w:t>
      </w:r>
      <w:r w:rsidR="008B5947">
        <w:rPr>
          <w:rFonts w:ascii="Calibri" w:eastAsia="Calibri" w:hAnsi="Calibri" w:cs="Calibri"/>
          <w:color w:val="000000"/>
          <w:szCs w:val="24"/>
          <w:shd w:val="clear" w:color="auto" w:fill="FFFFFF"/>
        </w:rPr>
        <w:t xml:space="preserve"> about the quality of the </w:t>
      </w:r>
      <w:r w:rsidRPr="00F143C8">
        <w:rPr>
          <w:rFonts w:ascii="Calibri" w:eastAsia="Calibri" w:hAnsi="Calibri" w:cs="Calibri"/>
          <w:color w:val="000000"/>
          <w:szCs w:val="24"/>
          <w:shd w:val="clear" w:color="auto" w:fill="FFFFFF"/>
        </w:rPr>
        <w:t>e-learning from the free text survey responses and interviews</w:t>
      </w:r>
      <w:r w:rsidR="00210357">
        <w:rPr>
          <w:rFonts w:ascii="Calibri" w:eastAsia="Calibri" w:hAnsi="Calibri" w:cs="Calibri"/>
          <w:color w:val="000000"/>
          <w:szCs w:val="24"/>
          <w:shd w:val="clear" w:color="auto" w:fill="FFFFFF"/>
        </w:rPr>
        <w:t>:</w:t>
      </w:r>
    </w:p>
    <w:p w14:paraId="4FBC01C2" w14:textId="1B1D7CDB" w:rsidR="00210357" w:rsidRPr="00BB5B40" w:rsidRDefault="00B113AD" w:rsidP="00637B6D">
      <w:pPr>
        <w:ind w:left="720"/>
        <w:rPr>
          <w:color w:val="363B73" w:themeColor="accent2"/>
          <w:szCs w:val="24"/>
        </w:rPr>
      </w:pPr>
      <w:r w:rsidRPr="00BB5B40">
        <w:rPr>
          <w:b/>
          <w:i/>
          <w:color w:val="363B73" w:themeColor="accent2"/>
          <w:szCs w:val="24"/>
        </w:rPr>
        <w:t>“It was one of the most profound e-learning programmes I’ve ever undertaken.</w:t>
      </w:r>
      <w:r w:rsidR="00637B6D" w:rsidRPr="00BB5B40">
        <w:rPr>
          <w:b/>
          <w:i/>
          <w:color w:val="363B73" w:themeColor="accent2"/>
          <w:szCs w:val="24"/>
        </w:rPr>
        <w:t>”</w:t>
      </w:r>
      <w:r w:rsidR="00637B6D" w:rsidRPr="00637B6D">
        <w:rPr>
          <w:b/>
          <w:bCs/>
          <w:color w:val="363B73" w:themeColor="accent2"/>
          <w:szCs w:val="24"/>
        </w:rPr>
        <w:t xml:space="preserve"> </w:t>
      </w:r>
      <w:r w:rsidR="00637B6D">
        <w:rPr>
          <w:color w:val="363B73" w:themeColor="accent2"/>
          <w:szCs w:val="24"/>
        </w:rPr>
        <w:t>(</w:t>
      </w:r>
      <w:r w:rsidR="00637B6D" w:rsidRPr="00BB5B40">
        <w:rPr>
          <w:color w:val="363B73" w:themeColor="accent2"/>
          <w:szCs w:val="24"/>
        </w:rPr>
        <w:t xml:space="preserve">Interview, </w:t>
      </w:r>
      <w:r w:rsidR="00B8317D">
        <w:rPr>
          <w:color w:val="363B73" w:themeColor="accent2"/>
          <w:szCs w:val="24"/>
        </w:rPr>
        <w:t>a</w:t>
      </w:r>
      <w:r w:rsidR="00637B6D" w:rsidRPr="00BB5B40">
        <w:rPr>
          <w:color w:val="363B73" w:themeColor="accent2"/>
          <w:szCs w:val="24"/>
        </w:rPr>
        <w:t xml:space="preserve">ssociate director of </w:t>
      </w:r>
      <w:r w:rsidR="00B8317D" w:rsidRPr="00BB5B40">
        <w:rPr>
          <w:color w:val="363B73" w:themeColor="accent2"/>
          <w:szCs w:val="24"/>
        </w:rPr>
        <w:t>organisational development</w:t>
      </w:r>
      <w:r w:rsidR="00637B6D" w:rsidRPr="00BB5B40">
        <w:rPr>
          <w:color w:val="363B73" w:themeColor="accent2"/>
          <w:szCs w:val="24"/>
        </w:rPr>
        <w:t>, Training B T1)</w:t>
      </w:r>
    </w:p>
    <w:p w14:paraId="1C596C6C" w14:textId="4B101106" w:rsidR="00A65C28" w:rsidRDefault="00622E75" w:rsidP="00F90D56">
      <w:pPr>
        <w:pStyle w:val="Default"/>
        <w:autoSpaceDE/>
        <w:autoSpaceDN/>
        <w:adjustRightInd/>
        <w:spacing w:after="160" w:line="259" w:lineRule="auto"/>
        <w:rPr>
          <w:rFonts w:ascii="Calibri" w:eastAsia="Calibri" w:hAnsi="Calibri" w:cs="Calibri"/>
          <w:shd w:val="clear" w:color="auto" w:fill="FFFFFF"/>
        </w:rPr>
      </w:pPr>
      <w:r w:rsidRPr="00BB5B40">
        <w:rPr>
          <w:rFonts w:ascii="Calibri" w:eastAsia="Calibri" w:hAnsi="Calibri" w:cs="Calibri"/>
          <w:shd w:val="clear" w:color="auto" w:fill="FFFFFF"/>
        </w:rPr>
        <w:t>The use of the v</w:t>
      </w:r>
      <w:r w:rsidR="00725FDF">
        <w:rPr>
          <w:rFonts w:ascii="Calibri" w:eastAsia="Calibri" w:hAnsi="Calibri" w:cs="Calibri"/>
          <w:shd w:val="clear" w:color="auto" w:fill="FFFFFF"/>
        </w:rPr>
        <w:t>ideos</w:t>
      </w:r>
      <w:r w:rsidR="00A65C28">
        <w:rPr>
          <w:rFonts w:ascii="Calibri" w:eastAsia="Calibri" w:hAnsi="Calibri" w:cs="Calibri"/>
          <w:shd w:val="clear" w:color="auto" w:fill="FFFFFF"/>
        </w:rPr>
        <w:t xml:space="preserve"> </w:t>
      </w:r>
      <w:r>
        <w:rPr>
          <w:rFonts w:ascii="Calibri" w:eastAsia="Calibri" w:hAnsi="Calibri" w:cs="Calibri"/>
          <w:shd w:val="clear" w:color="auto" w:fill="FFFFFF"/>
        </w:rPr>
        <w:t xml:space="preserve">in the Training B e-learning </w:t>
      </w:r>
      <w:r w:rsidR="00A65C28">
        <w:rPr>
          <w:rFonts w:ascii="Calibri" w:eastAsia="Calibri" w:hAnsi="Calibri" w:cs="Calibri"/>
          <w:shd w:val="clear" w:color="auto" w:fill="FFFFFF"/>
        </w:rPr>
        <w:t xml:space="preserve">seemed </w:t>
      </w:r>
      <w:r w:rsidR="00725FDF">
        <w:rPr>
          <w:rFonts w:ascii="Calibri" w:eastAsia="Calibri" w:hAnsi="Calibri" w:cs="Calibri"/>
          <w:shd w:val="clear" w:color="auto" w:fill="FFFFFF"/>
        </w:rPr>
        <w:t>to</w:t>
      </w:r>
      <w:r w:rsidR="00A65C28">
        <w:rPr>
          <w:rFonts w:ascii="Calibri" w:eastAsia="Calibri" w:hAnsi="Calibri" w:cs="Calibri"/>
          <w:shd w:val="clear" w:color="auto" w:fill="FFFFFF"/>
        </w:rPr>
        <w:t xml:space="preserve"> bring the e-learning to life</w:t>
      </w:r>
      <w:r w:rsidR="006A49D4">
        <w:rPr>
          <w:rFonts w:ascii="Calibri" w:eastAsia="Calibri" w:hAnsi="Calibri" w:cs="Calibri"/>
          <w:shd w:val="clear" w:color="auto" w:fill="FFFFFF"/>
        </w:rPr>
        <w:t>. In an interview</w:t>
      </w:r>
      <w:r w:rsidR="00B8317D">
        <w:rPr>
          <w:rFonts w:ascii="Calibri" w:eastAsia="Calibri" w:hAnsi="Calibri" w:cs="Calibri"/>
          <w:shd w:val="clear" w:color="auto" w:fill="FFFFFF"/>
        </w:rPr>
        <w:t>,</w:t>
      </w:r>
      <w:r w:rsidR="006A49D4">
        <w:rPr>
          <w:rFonts w:ascii="Calibri" w:eastAsia="Calibri" w:hAnsi="Calibri" w:cs="Calibri"/>
          <w:shd w:val="clear" w:color="auto" w:fill="FFFFFF"/>
        </w:rPr>
        <w:t xml:space="preserve"> someone spoke about the use of lots of video extracts and how effective this was:</w:t>
      </w:r>
    </w:p>
    <w:p w14:paraId="1564CAC2" w14:textId="24281BEA" w:rsidR="007D7FBB" w:rsidRPr="00BB5B40" w:rsidRDefault="008362CB" w:rsidP="007D7FBB">
      <w:pPr>
        <w:spacing w:after="0"/>
        <w:ind w:left="720"/>
        <w:rPr>
          <w:rFonts w:asciiTheme="majorHAnsi" w:hAnsiTheme="majorHAnsi" w:cstheme="majorHAnsi"/>
          <w:color w:val="363B73" w:themeColor="accent2"/>
          <w:szCs w:val="24"/>
        </w:rPr>
      </w:pPr>
      <w:r w:rsidRPr="00BB5B40">
        <w:rPr>
          <w:rFonts w:asciiTheme="majorHAnsi" w:hAnsiTheme="majorHAnsi" w:cstheme="majorHAnsi"/>
          <w:b/>
          <w:i/>
          <w:color w:val="363B73" w:themeColor="accent2"/>
          <w:szCs w:val="24"/>
        </w:rPr>
        <w:t>“</w:t>
      </w:r>
      <w:r w:rsidR="00B644CF" w:rsidRPr="00BB5B40">
        <w:rPr>
          <w:rFonts w:asciiTheme="majorHAnsi" w:hAnsiTheme="majorHAnsi" w:cstheme="majorHAnsi"/>
          <w:b/>
          <w:bCs/>
          <w:i/>
          <w:iCs/>
          <w:color w:val="363B73" w:themeColor="accent2"/>
          <w:szCs w:val="24"/>
        </w:rPr>
        <w:t>People</w:t>
      </w:r>
      <w:r w:rsidRPr="00BB5B40">
        <w:rPr>
          <w:rFonts w:asciiTheme="majorHAnsi" w:hAnsiTheme="majorHAnsi" w:cstheme="majorHAnsi"/>
          <w:b/>
          <w:i/>
          <w:color w:val="363B73" w:themeColor="accent2"/>
          <w:szCs w:val="24"/>
        </w:rPr>
        <w:t xml:space="preserve"> really showing that they'd been involved in the creation of that training and that they were really sort of signed up to it and really passionate about making a real change… it just felt so coproduced</w:t>
      </w:r>
      <w:r w:rsidR="00DC1923">
        <w:rPr>
          <w:rFonts w:asciiTheme="majorHAnsi" w:hAnsiTheme="majorHAnsi" w:cstheme="majorHAnsi"/>
          <w:b/>
          <w:i/>
          <w:color w:val="363B73" w:themeColor="accent2"/>
          <w:szCs w:val="24"/>
        </w:rPr>
        <w:t>.</w:t>
      </w:r>
      <w:r w:rsidRPr="00BB5B40">
        <w:rPr>
          <w:rFonts w:asciiTheme="majorHAnsi" w:hAnsiTheme="majorHAnsi" w:cstheme="majorHAnsi"/>
          <w:b/>
          <w:i/>
          <w:color w:val="363B73" w:themeColor="accent2"/>
          <w:szCs w:val="24"/>
        </w:rPr>
        <w:t>”</w:t>
      </w:r>
      <w:r w:rsidR="00A65C28" w:rsidRPr="006A49D4">
        <w:rPr>
          <w:rFonts w:asciiTheme="majorHAnsi" w:hAnsiTheme="majorHAnsi" w:cstheme="majorHAnsi"/>
          <w:color w:val="363B73" w:themeColor="accent2"/>
          <w:szCs w:val="24"/>
        </w:rPr>
        <w:t xml:space="preserve"> </w:t>
      </w:r>
    </w:p>
    <w:p w14:paraId="4A51BF1D" w14:textId="04FB4312" w:rsidR="008362CB" w:rsidRPr="00BB5B40" w:rsidRDefault="00A65C28" w:rsidP="006A49D4">
      <w:pPr>
        <w:ind w:left="720"/>
        <w:rPr>
          <w:rFonts w:asciiTheme="majorHAnsi" w:hAnsiTheme="majorHAnsi" w:cstheme="majorHAnsi"/>
          <w:color w:val="363B73" w:themeColor="accent2"/>
          <w:szCs w:val="24"/>
        </w:rPr>
      </w:pPr>
      <w:r w:rsidRPr="006A49D4">
        <w:rPr>
          <w:rFonts w:asciiTheme="majorHAnsi" w:hAnsiTheme="majorHAnsi" w:cstheme="majorHAnsi"/>
          <w:color w:val="363B73" w:themeColor="accent2"/>
          <w:szCs w:val="24"/>
        </w:rPr>
        <w:t xml:space="preserve">(Interview, </w:t>
      </w:r>
      <w:r w:rsidR="00B8317D">
        <w:rPr>
          <w:rFonts w:asciiTheme="majorHAnsi" w:hAnsiTheme="majorHAnsi" w:cstheme="majorHAnsi"/>
          <w:color w:val="363B73" w:themeColor="accent2"/>
          <w:szCs w:val="24"/>
        </w:rPr>
        <w:t>c</w:t>
      </w:r>
      <w:r w:rsidRPr="006A49D4">
        <w:rPr>
          <w:rFonts w:asciiTheme="majorHAnsi" w:hAnsiTheme="majorHAnsi" w:cstheme="majorHAnsi"/>
          <w:color w:val="363B73" w:themeColor="accent2"/>
          <w:szCs w:val="24"/>
        </w:rPr>
        <w:t>ommissioner, Training B T1)</w:t>
      </w:r>
    </w:p>
    <w:p w14:paraId="00621AC7" w14:textId="753E6CCC" w:rsidR="0054376E" w:rsidRPr="00E27AEF" w:rsidRDefault="0054376E" w:rsidP="0025267F">
      <w:pPr>
        <w:rPr>
          <w:rFonts w:asciiTheme="majorHAnsi" w:eastAsia="Calibri" w:hAnsiTheme="majorHAnsi" w:cstheme="majorHAnsi"/>
          <w:color w:val="000000"/>
          <w:szCs w:val="24"/>
          <w:shd w:val="clear" w:color="auto" w:fill="FFFFFF"/>
        </w:rPr>
      </w:pPr>
      <w:r w:rsidRPr="00E27AEF">
        <w:rPr>
          <w:rFonts w:asciiTheme="majorHAnsi" w:eastAsia="Calibri" w:hAnsiTheme="majorHAnsi" w:cstheme="majorHAnsi"/>
          <w:color w:val="000000"/>
          <w:szCs w:val="24"/>
          <w:shd w:val="clear" w:color="auto" w:fill="FFFFFF"/>
        </w:rPr>
        <w:t>Some respondents liked the combination</w:t>
      </w:r>
      <w:r w:rsidR="001071BD" w:rsidRPr="00E27AEF">
        <w:rPr>
          <w:rFonts w:asciiTheme="majorHAnsi" w:eastAsia="Calibri" w:hAnsiTheme="majorHAnsi" w:cstheme="majorHAnsi"/>
          <w:color w:val="000000"/>
          <w:szCs w:val="24"/>
          <w:shd w:val="clear" w:color="auto" w:fill="FFFFFF"/>
        </w:rPr>
        <w:t xml:space="preserve"> where the e-learning modules were</w:t>
      </w:r>
      <w:r w:rsidR="00586272" w:rsidRPr="00E27AEF">
        <w:rPr>
          <w:rFonts w:asciiTheme="majorHAnsi" w:eastAsia="Calibri" w:hAnsiTheme="majorHAnsi" w:cstheme="majorHAnsi"/>
          <w:color w:val="000000"/>
          <w:szCs w:val="24"/>
          <w:shd w:val="clear" w:color="auto" w:fill="FFFFFF"/>
        </w:rPr>
        <w:t xml:space="preserve"> pre-learning for live online sessions</w:t>
      </w:r>
      <w:r w:rsidRPr="00E27AEF">
        <w:rPr>
          <w:rFonts w:asciiTheme="majorHAnsi" w:eastAsia="Calibri" w:hAnsiTheme="majorHAnsi" w:cstheme="majorHAnsi"/>
          <w:color w:val="000000"/>
          <w:szCs w:val="24"/>
          <w:shd w:val="clear" w:color="auto" w:fill="FFFFFF"/>
        </w:rPr>
        <w:t>:</w:t>
      </w:r>
    </w:p>
    <w:p w14:paraId="7E706E85" w14:textId="4BA6F535" w:rsidR="001B18D8" w:rsidRPr="00344637" w:rsidRDefault="001B18D8" w:rsidP="0026120E">
      <w:pPr>
        <w:ind w:left="720"/>
        <w:rPr>
          <w:rFonts w:ascii="Calibri" w:eastAsia="Calibri" w:hAnsi="Calibri" w:cs="Calibri"/>
          <w:color w:val="363B73" w:themeColor="accent2"/>
          <w:szCs w:val="24"/>
          <w:shd w:val="clear" w:color="auto" w:fill="FFFFFF"/>
        </w:rPr>
      </w:pPr>
      <w:r w:rsidRPr="00BB5B40">
        <w:rPr>
          <w:rFonts w:cstheme="minorHAnsi"/>
          <w:b/>
          <w:i/>
          <w:color w:val="363B73" w:themeColor="accent2"/>
          <w:szCs w:val="24"/>
        </w:rPr>
        <w:t>“</w:t>
      </w:r>
      <w:r w:rsidR="000C6D5C" w:rsidRPr="00BB5B40">
        <w:rPr>
          <w:rFonts w:cstheme="minorHAnsi"/>
          <w:b/>
          <w:i/>
          <w:color w:val="363B73" w:themeColor="accent2"/>
          <w:szCs w:val="24"/>
        </w:rPr>
        <w:t>I liked the mix</w:t>
      </w:r>
      <w:r w:rsidR="006A36E0" w:rsidRPr="00BB5B40">
        <w:rPr>
          <w:rFonts w:cstheme="minorHAnsi"/>
          <w:b/>
          <w:i/>
          <w:color w:val="363B73" w:themeColor="accent2"/>
          <w:szCs w:val="24"/>
        </w:rPr>
        <w:t>…</w:t>
      </w:r>
      <w:r w:rsidR="000C6D5C" w:rsidRPr="00BB5B40">
        <w:rPr>
          <w:rFonts w:cstheme="minorHAnsi"/>
          <w:b/>
          <w:i/>
          <w:color w:val="363B73" w:themeColor="accent2"/>
          <w:szCs w:val="24"/>
        </w:rPr>
        <w:t xml:space="preserve"> The e-</w:t>
      </w:r>
      <w:r w:rsidR="00D57847" w:rsidRPr="00BB5B40">
        <w:rPr>
          <w:rFonts w:cstheme="minorHAnsi"/>
          <w:b/>
          <w:i/>
          <w:color w:val="363B73" w:themeColor="accent2"/>
          <w:szCs w:val="24"/>
        </w:rPr>
        <w:t>learning</w:t>
      </w:r>
      <w:r w:rsidR="000C6D5C" w:rsidRPr="00BB5B40">
        <w:rPr>
          <w:rFonts w:cstheme="minorHAnsi"/>
          <w:b/>
          <w:i/>
          <w:color w:val="363B73" w:themeColor="accent2"/>
          <w:szCs w:val="24"/>
        </w:rPr>
        <w:t xml:space="preserve"> bit beforehand was</w:t>
      </w:r>
      <w:r w:rsidR="00D57847" w:rsidRPr="00BB5B40">
        <w:rPr>
          <w:rFonts w:cstheme="minorHAnsi"/>
          <w:b/>
          <w:i/>
          <w:color w:val="363B73" w:themeColor="accent2"/>
          <w:szCs w:val="24"/>
        </w:rPr>
        <w:t xml:space="preserve"> very useful for an overview of it. The online session was really good</w:t>
      </w:r>
      <w:r w:rsidR="006A36E0" w:rsidRPr="00BB5B40">
        <w:rPr>
          <w:rFonts w:cstheme="minorHAnsi"/>
          <w:b/>
          <w:i/>
          <w:color w:val="363B73" w:themeColor="accent2"/>
          <w:szCs w:val="24"/>
        </w:rPr>
        <w:t>.”</w:t>
      </w:r>
      <w:r w:rsidR="0054376E" w:rsidRPr="00BB5B40">
        <w:rPr>
          <w:rFonts w:cstheme="minorHAnsi"/>
          <w:b/>
          <w:color w:val="363B73" w:themeColor="accent2"/>
          <w:szCs w:val="24"/>
        </w:rPr>
        <w:t xml:space="preserve"> </w:t>
      </w:r>
      <w:r w:rsidRPr="00BB5B40">
        <w:rPr>
          <w:rFonts w:cstheme="minorHAnsi"/>
          <w:color w:val="363B73" w:themeColor="accent2"/>
          <w:szCs w:val="24"/>
        </w:rPr>
        <w:t xml:space="preserve">(Complaints </w:t>
      </w:r>
      <w:r w:rsidR="00B8317D">
        <w:rPr>
          <w:rFonts w:cstheme="minorHAnsi"/>
          <w:color w:val="363B73" w:themeColor="accent2"/>
          <w:szCs w:val="24"/>
        </w:rPr>
        <w:t>o</w:t>
      </w:r>
      <w:r w:rsidRPr="00BB5B40">
        <w:rPr>
          <w:rFonts w:cstheme="minorHAnsi"/>
          <w:color w:val="363B73" w:themeColor="accent2"/>
          <w:szCs w:val="24"/>
        </w:rPr>
        <w:t>fficer, Training A)</w:t>
      </w:r>
    </w:p>
    <w:p w14:paraId="49A902CB" w14:textId="574E92E8" w:rsidR="00A7296E" w:rsidRDefault="00E94A79" w:rsidP="0025267F">
      <w:pPr>
        <w:rPr>
          <w:rFonts w:ascii="Calibri" w:eastAsia="Calibri" w:hAnsi="Calibri" w:cs="Calibri"/>
          <w:color w:val="000000"/>
          <w:szCs w:val="24"/>
          <w:shd w:val="clear" w:color="auto" w:fill="FFFFFF"/>
        </w:rPr>
      </w:pPr>
      <w:r>
        <w:rPr>
          <w:rFonts w:ascii="Calibri" w:eastAsia="Calibri" w:hAnsi="Calibri" w:cs="Calibri"/>
          <w:color w:val="000000"/>
          <w:szCs w:val="24"/>
          <w:shd w:val="clear" w:color="auto" w:fill="FFFFFF"/>
        </w:rPr>
        <w:t xml:space="preserve">Despite </w:t>
      </w:r>
      <w:r w:rsidR="00A435FE">
        <w:rPr>
          <w:rFonts w:ascii="Calibri" w:eastAsia="Calibri" w:hAnsi="Calibri" w:cs="Calibri"/>
          <w:color w:val="000000"/>
          <w:szCs w:val="24"/>
          <w:shd w:val="clear" w:color="auto" w:fill="FFFFFF"/>
        </w:rPr>
        <w:t xml:space="preserve">very high rates of satisfaction </w:t>
      </w:r>
      <w:r w:rsidR="001876A0">
        <w:rPr>
          <w:rFonts w:ascii="Calibri" w:eastAsia="Calibri" w:hAnsi="Calibri" w:cs="Calibri"/>
          <w:color w:val="000000"/>
          <w:szCs w:val="24"/>
          <w:shd w:val="clear" w:color="auto" w:fill="FFFFFF"/>
        </w:rPr>
        <w:t>with the e-learning packages</w:t>
      </w:r>
      <w:r>
        <w:rPr>
          <w:rFonts w:ascii="Calibri" w:eastAsia="Calibri" w:hAnsi="Calibri" w:cs="Calibri"/>
          <w:color w:val="000000"/>
          <w:szCs w:val="24"/>
          <w:shd w:val="clear" w:color="auto" w:fill="FFFFFF"/>
        </w:rPr>
        <w:t>,</w:t>
      </w:r>
      <w:r w:rsidR="004005CB">
        <w:rPr>
          <w:rFonts w:ascii="Calibri" w:eastAsia="Calibri" w:hAnsi="Calibri" w:cs="Calibri"/>
          <w:color w:val="000000"/>
          <w:szCs w:val="24"/>
          <w:shd w:val="clear" w:color="auto" w:fill="FFFFFF"/>
        </w:rPr>
        <w:t xml:space="preserve"> </w:t>
      </w:r>
      <w:r w:rsidR="00B564B3">
        <w:rPr>
          <w:rFonts w:ascii="Calibri" w:eastAsia="Calibri" w:hAnsi="Calibri" w:cs="Calibri"/>
          <w:color w:val="000000"/>
          <w:szCs w:val="24"/>
          <w:shd w:val="clear" w:color="auto" w:fill="FFFFFF"/>
        </w:rPr>
        <w:t xml:space="preserve">a small </w:t>
      </w:r>
      <w:r w:rsidR="008A5669">
        <w:rPr>
          <w:rFonts w:ascii="Calibri" w:eastAsia="Calibri" w:hAnsi="Calibri" w:cs="Calibri"/>
          <w:color w:val="000000"/>
          <w:szCs w:val="24"/>
          <w:shd w:val="clear" w:color="auto" w:fill="FFFFFF"/>
        </w:rPr>
        <w:t>percentage (</w:t>
      </w:r>
      <w:r w:rsidR="00B8317D">
        <w:rPr>
          <w:rFonts w:ascii="Calibri" w:eastAsia="Calibri" w:hAnsi="Calibri" w:cs="Calibri"/>
          <w:color w:val="000000"/>
          <w:szCs w:val="24"/>
          <w:shd w:val="clear" w:color="auto" w:fill="FFFFFF"/>
        </w:rPr>
        <w:t>one to five per cent</w:t>
      </w:r>
      <w:r w:rsidR="00292957">
        <w:rPr>
          <w:rFonts w:ascii="Calibri" w:eastAsia="Calibri" w:hAnsi="Calibri" w:cs="Calibri"/>
          <w:color w:val="000000"/>
          <w:szCs w:val="24"/>
          <w:shd w:val="clear" w:color="auto" w:fill="FFFFFF"/>
        </w:rPr>
        <w:t xml:space="preserve"> across the training packages)</w:t>
      </w:r>
      <w:r w:rsidR="008A5669">
        <w:rPr>
          <w:rFonts w:ascii="Calibri" w:eastAsia="Calibri" w:hAnsi="Calibri" w:cs="Calibri"/>
          <w:color w:val="000000"/>
          <w:szCs w:val="24"/>
          <w:shd w:val="clear" w:color="auto" w:fill="FFFFFF"/>
        </w:rPr>
        <w:t xml:space="preserve"> of people suggested a preference for </w:t>
      </w:r>
      <w:r w:rsidR="004005CB">
        <w:rPr>
          <w:rFonts w:ascii="Calibri" w:eastAsia="Calibri" w:hAnsi="Calibri" w:cs="Calibri"/>
          <w:color w:val="000000"/>
          <w:szCs w:val="24"/>
          <w:shd w:val="clear" w:color="auto" w:fill="FFFFFF"/>
        </w:rPr>
        <w:t>face-to-face training</w:t>
      </w:r>
      <w:r w:rsidR="008A5669">
        <w:rPr>
          <w:rFonts w:ascii="Calibri" w:eastAsia="Calibri" w:hAnsi="Calibri" w:cs="Calibri"/>
          <w:color w:val="000000"/>
          <w:szCs w:val="24"/>
          <w:shd w:val="clear" w:color="auto" w:fill="FFFFFF"/>
        </w:rPr>
        <w:t xml:space="preserve"> w</w:t>
      </w:r>
      <w:r w:rsidR="003975EE">
        <w:rPr>
          <w:rFonts w:ascii="Calibri" w:eastAsia="Calibri" w:hAnsi="Calibri" w:cs="Calibri"/>
          <w:color w:val="000000"/>
          <w:szCs w:val="24"/>
          <w:shd w:val="clear" w:color="auto" w:fill="FFFFFF"/>
        </w:rPr>
        <w:t>hen asked what could have been done better in the training</w:t>
      </w:r>
      <w:r w:rsidR="008A5669">
        <w:rPr>
          <w:rFonts w:ascii="Calibri" w:eastAsia="Calibri" w:hAnsi="Calibri" w:cs="Calibri"/>
          <w:color w:val="000000"/>
          <w:szCs w:val="24"/>
          <w:shd w:val="clear" w:color="auto" w:fill="FFFFFF"/>
        </w:rPr>
        <w:t xml:space="preserve">. </w:t>
      </w:r>
    </w:p>
    <w:p w14:paraId="48ED97A1" w14:textId="3BD5540A" w:rsidR="00463BB9" w:rsidRPr="00BB5B40" w:rsidRDefault="00463BB9" w:rsidP="00A424E9">
      <w:pPr>
        <w:ind w:left="720"/>
        <w:rPr>
          <w:rFonts w:ascii="Calibri" w:eastAsia="Calibri" w:hAnsi="Calibri" w:cs="Calibri"/>
          <w:color w:val="363B73" w:themeColor="accent2"/>
          <w:szCs w:val="24"/>
          <w:shd w:val="clear" w:color="auto" w:fill="FFFFFF"/>
        </w:rPr>
      </w:pPr>
      <w:r w:rsidRPr="00BB5B40">
        <w:rPr>
          <w:rFonts w:ascii="Calibri" w:eastAsia="Calibri" w:hAnsi="Calibri" w:cs="Calibri"/>
          <w:b/>
          <w:i/>
          <w:color w:val="363B73" w:themeColor="accent2"/>
          <w:szCs w:val="24"/>
          <w:shd w:val="clear" w:color="auto" w:fill="FFFFFF"/>
        </w:rPr>
        <w:t>“I prefer face</w:t>
      </w:r>
      <w:r w:rsidR="00B8317D">
        <w:rPr>
          <w:rFonts w:ascii="Calibri" w:eastAsia="Calibri" w:hAnsi="Calibri" w:cs="Calibri"/>
          <w:b/>
          <w:i/>
          <w:color w:val="363B73" w:themeColor="accent2"/>
          <w:szCs w:val="24"/>
          <w:shd w:val="clear" w:color="auto" w:fill="FFFFFF"/>
        </w:rPr>
        <w:t>-</w:t>
      </w:r>
      <w:r w:rsidRPr="00BB5B40">
        <w:rPr>
          <w:rFonts w:ascii="Calibri" w:eastAsia="Calibri" w:hAnsi="Calibri" w:cs="Calibri"/>
          <w:b/>
          <w:i/>
          <w:color w:val="363B73" w:themeColor="accent2"/>
          <w:szCs w:val="24"/>
          <w:shd w:val="clear" w:color="auto" w:fill="FFFFFF"/>
        </w:rPr>
        <w:t>to</w:t>
      </w:r>
      <w:r w:rsidR="00B8317D">
        <w:rPr>
          <w:rFonts w:ascii="Calibri" w:eastAsia="Calibri" w:hAnsi="Calibri" w:cs="Calibri"/>
          <w:b/>
          <w:i/>
          <w:color w:val="363B73" w:themeColor="accent2"/>
          <w:szCs w:val="24"/>
          <w:shd w:val="clear" w:color="auto" w:fill="FFFFFF"/>
        </w:rPr>
        <w:t>-</w:t>
      </w:r>
      <w:r w:rsidRPr="00BB5B40">
        <w:rPr>
          <w:rFonts w:ascii="Calibri" w:eastAsia="Calibri" w:hAnsi="Calibri" w:cs="Calibri"/>
          <w:b/>
          <w:i/>
          <w:color w:val="363B73" w:themeColor="accent2"/>
          <w:szCs w:val="24"/>
          <w:shd w:val="clear" w:color="auto" w:fill="FFFFFF"/>
        </w:rPr>
        <w:t xml:space="preserve">face </w:t>
      </w:r>
      <w:proofErr w:type="gramStart"/>
      <w:r w:rsidRPr="00BB5B40">
        <w:rPr>
          <w:rFonts w:ascii="Calibri" w:eastAsia="Calibri" w:hAnsi="Calibri" w:cs="Calibri"/>
          <w:b/>
          <w:i/>
          <w:color w:val="363B73" w:themeColor="accent2"/>
          <w:szCs w:val="24"/>
          <w:shd w:val="clear" w:color="auto" w:fill="FFFFFF"/>
        </w:rPr>
        <w:t>training</w:t>
      </w:r>
      <w:proofErr w:type="gramEnd"/>
      <w:r w:rsidRPr="00BB5B40">
        <w:rPr>
          <w:rFonts w:ascii="Calibri" w:eastAsia="Calibri" w:hAnsi="Calibri" w:cs="Calibri"/>
          <w:b/>
          <w:i/>
          <w:color w:val="363B73" w:themeColor="accent2"/>
          <w:szCs w:val="24"/>
          <w:shd w:val="clear" w:color="auto" w:fill="FFFFFF"/>
        </w:rPr>
        <w:t xml:space="preserve"> but this is obviously difficult during the pandemic but still very good training</w:t>
      </w:r>
      <w:r w:rsidR="00DC1923">
        <w:rPr>
          <w:rFonts w:ascii="Calibri" w:eastAsia="Calibri" w:hAnsi="Calibri" w:cs="Calibri"/>
          <w:b/>
          <w:i/>
          <w:color w:val="363B73" w:themeColor="accent2"/>
          <w:szCs w:val="24"/>
          <w:shd w:val="clear" w:color="auto" w:fill="FFFFFF"/>
        </w:rPr>
        <w:t>.</w:t>
      </w:r>
      <w:r w:rsidRPr="00BB5B40">
        <w:rPr>
          <w:rFonts w:ascii="Calibri" w:eastAsia="Calibri" w:hAnsi="Calibri" w:cs="Calibri"/>
          <w:b/>
          <w:i/>
          <w:color w:val="363B73" w:themeColor="accent2"/>
          <w:szCs w:val="24"/>
          <w:shd w:val="clear" w:color="auto" w:fill="FFFFFF"/>
        </w:rPr>
        <w:t>”</w:t>
      </w:r>
      <w:r w:rsidRPr="00CF6088">
        <w:rPr>
          <w:rFonts w:ascii="Calibri" w:eastAsia="Calibri" w:hAnsi="Calibri" w:cs="Calibri"/>
          <w:color w:val="363B73" w:themeColor="accent2"/>
          <w:szCs w:val="24"/>
          <w:shd w:val="clear" w:color="auto" w:fill="FFFFFF"/>
        </w:rPr>
        <w:t xml:space="preserve"> </w:t>
      </w:r>
      <w:r w:rsidR="00A424E9" w:rsidRPr="00BB5B40">
        <w:rPr>
          <w:rFonts w:ascii="Calibri" w:eastAsia="Calibri" w:hAnsi="Calibri" w:cs="Calibri"/>
          <w:color w:val="363B73" w:themeColor="accent2"/>
          <w:szCs w:val="24"/>
          <w:shd w:val="clear" w:color="auto" w:fill="FFFFFF"/>
        </w:rPr>
        <w:t xml:space="preserve">(Survey response, </w:t>
      </w:r>
      <w:r w:rsidRPr="00BB5B40">
        <w:rPr>
          <w:rFonts w:ascii="Calibri" w:eastAsia="Calibri" w:hAnsi="Calibri" w:cs="Calibri"/>
          <w:color w:val="363B73" w:themeColor="accent2"/>
          <w:szCs w:val="24"/>
          <w:shd w:val="clear" w:color="auto" w:fill="FFFFFF"/>
        </w:rPr>
        <w:t>Training C T1</w:t>
      </w:r>
      <w:r w:rsidR="00A424E9" w:rsidRPr="00BB5B40">
        <w:rPr>
          <w:rFonts w:ascii="Calibri" w:eastAsia="Calibri" w:hAnsi="Calibri" w:cs="Calibri"/>
          <w:color w:val="363B73" w:themeColor="accent2"/>
          <w:szCs w:val="24"/>
          <w:shd w:val="clear" w:color="auto" w:fill="FFFFFF"/>
        </w:rPr>
        <w:t>)</w:t>
      </w:r>
    </w:p>
    <w:p w14:paraId="335A4DFB" w14:textId="5A3F9FB1" w:rsidR="00E94A79" w:rsidRDefault="00463BB9" w:rsidP="0025267F">
      <w:pPr>
        <w:rPr>
          <w:rFonts w:ascii="Calibri" w:eastAsia="Calibri" w:hAnsi="Calibri" w:cs="Calibri"/>
          <w:color w:val="000000"/>
          <w:szCs w:val="24"/>
          <w:shd w:val="clear" w:color="auto" w:fill="FFFFFF"/>
        </w:rPr>
      </w:pPr>
      <w:r>
        <w:rPr>
          <w:rFonts w:ascii="Calibri" w:eastAsia="Calibri" w:hAnsi="Calibri" w:cs="Calibri"/>
          <w:color w:val="000000"/>
          <w:szCs w:val="24"/>
          <w:shd w:val="clear" w:color="auto" w:fill="FFFFFF"/>
        </w:rPr>
        <w:t>S</w:t>
      </w:r>
      <w:r w:rsidR="000F196B">
        <w:rPr>
          <w:rFonts w:ascii="Calibri" w:eastAsia="Calibri" w:hAnsi="Calibri" w:cs="Calibri"/>
          <w:color w:val="000000"/>
          <w:szCs w:val="24"/>
          <w:shd w:val="clear" w:color="auto" w:fill="FFFFFF"/>
        </w:rPr>
        <w:t>ome technical challenges with e-learning</w:t>
      </w:r>
      <w:r>
        <w:rPr>
          <w:rFonts w:ascii="Calibri" w:eastAsia="Calibri" w:hAnsi="Calibri" w:cs="Calibri"/>
          <w:color w:val="000000"/>
          <w:szCs w:val="24"/>
          <w:shd w:val="clear" w:color="auto" w:fill="FFFFFF"/>
        </w:rPr>
        <w:t xml:space="preserve"> were reported</w:t>
      </w:r>
      <w:r w:rsidR="000F196B">
        <w:rPr>
          <w:rFonts w:ascii="Calibri" w:eastAsia="Calibri" w:hAnsi="Calibri" w:cs="Calibri"/>
          <w:color w:val="000000"/>
          <w:szCs w:val="24"/>
          <w:shd w:val="clear" w:color="auto" w:fill="FFFFFF"/>
        </w:rPr>
        <w:t>:</w:t>
      </w:r>
    </w:p>
    <w:p w14:paraId="57FEE922" w14:textId="0F7C5031" w:rsidR="00E27AEF" w:rsidRPr="00BB5B40" w:rsidRDefault="00E27AEF" w:rsidP="000F196B">
      <w:pPr>
        <w:ind w:left="720"/>
        <w:rPr>
          <w:rFonts w:ascii="Calibri" w:eastAsia="Calibri" w:hAnsi="Calibri" w:cs="Calibri"/>
          <w:color w:val="363B73" w:themeColor="accent2"/>
          <w:szCs w:val="24"/>
          <w:shd w:val="clear" w:color="auto" w:fill="FFFFFF"/>
        </w:rPr>
      </w:pPr>
      <w:r w:rsidRPr="00BB5B40">
        <w:rPr>
          <w:rFonts w:ascii="Calibri" w:eastAsia="Calibri" w:hAnsi="Calibri" w:cs="Calibri"/>
          <w:b/>
          <w:i/>
          <w:color w:val="363B73" w:themeColor="accent2"/>
          <w:szCs w:val="24"/>
          <w:shd w:val="clear" w:color="auto" w:fill="FFFFFF"/>
        </w:rPr>
        <w:t>“</w:t>
      </w:r>
      <w:r w:rsidR="00B644CF" w:rsidRPr="00BB5B40">
        <w:rPr>
          <w:rFonts w:ascii="Calibri" w:eastAsia="Calibri" w:hAnsi="Calibri" w:cs="Calibri"/>
          <w:b/>
          <w:bCs/>
          <w:i/>
          <w:iCs/>
          <w:color w:val="363B73" w:themeColor="accent2"/>
          <w:szCs w:val="24"/>
          <w:shd w:val="clear" w:color="auto" w:fill="FFFFFF"/>
        </w:rPr>
        <w:t>It</w:t>
      </w:r>
      <w:r w:rsidRPr="00BB5B40">
        <w:rPr>
          <w:rFonts w:ascii="Calibri" w:eastAsia="Calibri" w:hAnsi="Calibri" w:cs="Calibri"/>
          <w:b/>
          <w:i/>
          <w:color w:val="363B73" w:themeColor="accent2"/>
          <w:szCs w:val="24"/>
          <w:shd w:val="clear" w:color="auto" w:fill="FFFFFF"/>
        </w:rPr>
        <w:t xml:space="preserve"> was a bit difficult navigating the log</w:t>
      </w:r>
      <w:r w:rsidR="00B8317D">
        <w:rPr>
          <w:rFonts w:ascii="Calibri" w:eastAsia="Calibri" w:hAnsi="Calibri" w:cs="Calibri"/>
          <w:b/>
          <w:i/>
          <w:color w:val="363B73" w:themeColor="accent2"/>
          <w:szCs w:val="24"/>
          <w:shd w:val="clear" w:color="auto" w:fill="FFFFFF"/>
        </w:rPr>
        <w:t>-</w:t>
      </w:r>
      <w:r w:rsidRPr="00BB5B40">
        <w:rPr>
          <w:rFonts w:ascii="Calibri" w:eastAsia="Calibri" w:hAnsi="Calibri" w:cs="Calibri"/>
          <w:b/>
          <w:i/>
          <w:color w:val="363B73" w:themeColor="accent2"/>
          <w:szCs w:val="24"/>
          <w:shd w:val="clear" w:color="auto" w:fill="FFFFFF"/>
        </w:rPr>
        <w:t>on pages</w:t>
      </w:r>
      <w:r w:rsidR="00DC1923">
        <w:rPr>
          <w:rFonts w:ascii="Calibri" w:eastAsia="Calibri" w:hAnsi="Calibri" w:cs="Calibri"/>
          <w:b/>
          <w:i/>
          <w:color w:val="363B73" w:themeColor="accent2"/>
          <w:szCs w:val="24"/>
          <w:shd w:val="clear" w:color="auto" w:fill="FFFFFF"/>
        </w:rPr>
        <w:t>.</w:t>
      </w:r>
      <w:r w:rsidRPr="00BB5B40">
        <w:rPr>
          <w:rFonts w:ascii="Calibri" w:eastAsia="Calibri" w:hAnsi="Calibri" w:cs="Calibri"/>
          <w:b/>
          <w:i/>
          <w:color w:val="363B73" w:themeColor="accent2"/>
          <w:szCs w:val="24"/>
          <w:shd w:val="clear" w:color="auto" w:fill="FFFFFF"/>
        </w:rPr>
        <w:t>”</w:t>
      </w:r>
      <w:r w:rsidRPr="00E27AEF">
        <w:rPr>
          <w:rFonts w:ascii="Calibri" w:eastAsia="Calibri" w:hAnsi="Calibri" w:cs="Calibri"/>
          <w:color w:val="363B73" w:themeColor="accent2"/>
          <w:szCs w:val="24"/>
          <w:shd w:val="clear" w:color="auto" w:fill="FFFFFF"/>
        </w:rPr>
        <w:t xml:space="preserve"> </w:t>
      </w:r>
      <w:r w:rsidRPr="00BB5B40">
        <w:rPr>
          <w:rFonts w:ascii="Calibri" w:eastAsia="Calibri" w:hAnsi="Calibri" w:cs="Calibri"/>
          <w:color w:val="363B73" w:themeColor="accent2"/>
          <w:szCs w:val="24"/>
          <w:shd w:val="clear" w:color="auto" w:fill="FFFFFF"/>
        </w:rPr>
        <w:t>(Survey response, Training A T1)</w:t>
      </w:r>
    </w:p>
    <w:p w14:paraId="7EA67642" w14:textId="4DCBA780" w:rsidR="00463BB9" w:rsidRPr="00463BB9" w:rsidRDefault="00463BB9" w:rsidP="00463BB9">
      <w:pPr>
        <w:rPr>
          <w:rFonts w:ascii="Calibri" w:eastAsia="Calibri" w:hAnsi="Calibri" w:cs="Calibri"/>
          <w:szCs w:val="24"/>
          <w:shd w:val="clear" w:color="auto" w:fill="FFFFFF"/>
        </w:rPr>
      </w:pPr>
      <w:r w:rsidRPr="00463BB9">
        <w:rPr>
          <w:rFonts w:ascii="Calibri" w:eastAsia="Calibri" w:hAnsi="Calibri" w:cs="Calibri"/>
          <w:szCs w:val="24"/>
          <w:shd w:val="clear" w:color="auto" w:fill="FFFFFF"/>
        </w:rPr>
        <w:t>However, there were also technical issues with the face-to-face training</w:t>
      </w:r>
      <w:r w:rsidR="00A9694B">
        <w:rPr>
          <w:rFonts w:ascii="Calibri" w:eastAsia="Calibri" w:hAnsi="Calibri" w:cs="Calibri"/>
          <w:szCs w:val="24"/>
          <w:shd w:val="clear" w:color="auto" w:fill="FFFFFF"/>
        </w:rPr>
        <w:t xml:space="preserve">; several people mentioned technical </w:t>
      </w:r>
      <w:r w:rsidR="00092D1E">
        <w:rPr>
          <w:rFonts w:ascii="Calibri" w:eastAsia="Calibri" w:hAnsi="Calibri" w:cs="Calibri"/>
          <w:szCs w:val="24"/>
          <w:shd w:val="clear" w:color="auto" w:fill="FFFFFF"/>
        </w:rPr>
        <w:t>problems that meant some of the videos could not be viewed.</w:t>
      </w:r>
    </w:p>
    <w:p w14:paraId="00BA8DE2" w14:textId="77777777" w:rsidR="00AE21BC" w:rsidRDefault="00AE21BC">
      <w:pPr>
        <w:rPr>
          <w:rFonts w:ascii="Calibri" w:eastAsiaTheme="majorEastAsia" w:hAnsi="Calibri" w:cs="Calibri"/>
          <w:b/>
          <w:bCs/>
          <w:color w:val="363B73" w:themeColor="accent2"/>
          <w:sz w:val="32"/>
          <w:szCs w:val="32"/>
          <w:shd w:val="clear" w:color="auto" w:fill="FFFFFF"/>
        </w:rPr>
      </w:pPr>
      <w:r>
        <w:rPr>
          <w:rFonts w:ascii="Calibri" w:hAnsi="Calibri" w:cs="Calibri"/>
          <w:b/>
          <w:bCs/>
          <w:color w:val="363B73" w:themeColor="accent2"/>
          <w:szCs w:val="32"/>
          <w:shd w:val="clear" w:color="auto" w:fill="FFFFFF"/>
        </w:rPr>
        <w:br w:type="page"/>
      </w:r>
    </w:p>
    <w:p w14:paraId="2D894E4D" w14:textId="1EFE17BF" w:rsidR="004B0F99" w:rsidRPr="00F04DD9" w:rsidRDefault="004B0F99" w:rsidP="00305D88">
      <w:pPr>
        <w:pStyle w:val="Heading4"/>
        <w:rPr>
          <w:shd w:val="clear" w:color="auto" w:fill="FFFFFF"/>
        </w:rPr>
      </w:pPr>
      <w:r w:rsidRPr="00F04DD9">
        <w:rPr>
          <w:shd w:val="clear" w:color="auto" w:fill="FFFFFF"/>
        </w:rPr>
        <w:lastRenderedPageBreak/>
        <w:t xml:space="preserve">Training </w:t>
      </w:r>
      <w:r w:rsidR="00305D88">
        <w:rPr>
          <w:shd w:val="clear" w:color="auto" w:fill="FFFFFF"/>
        </w:rPr>
        <w:t>m</w:t>
      </w:r>
      <w:r w:rsidRPr="00F04DD9">
        <w:rPr>
          <w:shd w:val="clear" w:color="auto" w:fill="FFFFFF"/>
        </w:rPr>
        <w:t xml:space="preserve">ethods and </w:t>
      </w:r>
      <w:r w:rsidR="00305D88">
        <w:rPr>
          <w:shd w:val="clear" w:color="auto" w:fill="FFFFFF"/>
        </w:rPr>
        <w:t>a</w:t>
      </w:r>
      <w:r w:rsidRPr="00F04DD9">
        <w:rPr>
          <w:shd w:val="clear" w:color="auto" w:fill="FFFFFF"/>
        </w:rPr>
        <w:t>ctivities</w:t>
      </w:r>
    </w:p>
    <w:p w14:paraId="5142EA3F" w14:textId="75519BA9" w:rsidR="00F45962" w:rsidRPr="00F45962" w:rsidRDefault="00224785" w:rsidP="00F45962">
      <w:pPr>
        <w:ind w:left="2268" w:right="379"/>
        <w:rPr>
          <w:color w:val="FFFFFF" w:themeColor="background2"/>
        </w:rPr>
      </w:pPr>
      <w:r>
        <w:rPr>
          <w:noProof/>
          <w:lang w:val="en-US"/>
        </w:rPr>
        <mc:AlternateContent>
          <mc:Choice Requires="wps">
            <w:drawing>
              <wp:anchor distT="0" distB="0" distL="114300" distR="114300" simplePos="0" relativeHeight="251658299" behindDoc="1" locked="0" layoutInCell="1" allowOverlap="1" wp14:anchorId="0DD3D7E3" wp14:editId="6427E977">
                <wp:simplePos x="0" y="0"/>
                <wp:positionH relativeFrom="margin">
                  <wp:align>right</wp:align>
                </wp:positionH>
                <wp:positionV relativeFrom="paragraph">
                  <wp:posOffset>124460</wp:posOffset>
                </wp:positionV>
                <wp:extent cx="5732145" cy="1822450"/>
                <wp:effectExtent l="0" t="0" r="0" b="0"/>
                <wp:wrapNone/>
                <wp:docPr id="856784447" name="Rectangle: Rounded Corners 856784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1822450"/>
                        </a:xfrm>
                        <a:prstGeom prst="roundRect">
                          <a:avLst/>
                        </a:prstGeom>
                        <a:solidFill>
                          <a:schemeClr val="tx2"/>
                        </a:solidFill>
                        <a:ln w="9525" cap="flat" cmpd="sng" algn="ctr">
                          <a:noFill/>
                          <a:prstDash val="solid"/>
                        </a:ln>
                        <a:effectLst/>
                      </wps:spPr>
                      <wps:txbx>
                        <w:txbxContent>
                          <w:p w14:paraId="6AA4A208" w14:textId="77777777" w:rsidR="001C0CDB" w:rsidRPr="00E578F9" w:rsidRDefault="001C0CDB" w:rsidP="00F45962">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3D7E3" id="Rectangle: Rounded Corners 856784447" o:spid="_x0000_s1037" alt="&quot;&quot;" style="position:absolute;left:0;text-align:left;margin-left:400.15pt;margin-top:9.8pt;width:451.35pt;height:143.5pt;z-index:-25165818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" fillcolor="#363b73 [3215]" stroked="f">
                <v:textbox>
                  <w:txbxContent>
                    <w:p w14:paraId="6AA4A208" w14:textId="77777777" w:rsidR="001C0CDB" w:rsidRPr="00E578F9" w:rsidRDefault="001C0CDB" w:rsidP="00F45962">
                      <w:pPr>
                        <w:rPr>
                          <w:lang w:val="en-US"/>
                        </w:rPr>
                      </w:pPr>
                    </w:p>
                  </w:txbxContent>
                </v:textbox>
                <w10:wrap anchorx="margin"/>
              </v:roundrect>
            </w:pict>
          </mc:Fallback>
        </mc:AlternateContent>
      </w:r>
    </w:p>
    <w:p w14:paraId="399D29FB" w14:textId="0593CD34" w:rsidR="00CF26BA" w:rsidRPr="00411FA5" w:rsidRDefault="00F45962" w:rsidP="00C21E9C">
      <w:pPr>
        <w:pStyle w:val="ListParagraph"/>
        <w:numPr>
          <w:ilvl w:val="0"/>
          <w:numId w:val="12"/>
        </w:numPr>
        <w:ind w:left="2268" w:right="379"/>
        <w:rPr>
          <w:color w:val="FFFFFF" w:themeColor="background2"/>
          <w:szCs w:val="24"/>
        </w:rPr>
      </w:pPr>
      <w:r w:rsidRPr="00411FA5">
        <w:rPr>
          <w:noProof/>
          <w:color w:val="FFFFFF" w:themeColor="background2"/>
          <w:szCs w:val="24"/>
          <w:lang w:val="en-US"/>
        </w:rPr>
        <w:drawing>
          <wp:anchor distT="0" distB="0" distL="114300" distR="114300" simplePos="0" relativeHeight="251658300" behindDoc="0" locked="0" layoutInCell="1" allowOverlap="1" wp14:anchorId="6BCEA24E" wp14:editId="4115CD29">
            <wp:simplePos x="0" y="0"/>
            <wp:positionH relativeFrom="column">
              <wp:posOffset>148590</wp:posOffset>
            </wp:positionH>
            <wp:positionV relativeFrom="paragraph">
              <wp:posOffset>84878</wp:posOffset>
            </wp:positionV>
            <wp:extent cx="914400" cy="914400"/>
            <wp:effectExtent l="0" t="0" r="0" b="0"/>
            <wp:wrapNone/>
            <wp:docPr id="244" name="Graphic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sidR="00F27185" w:rsidRPr="00411FA5">
        <w:rPr>
          <w:color w:val="FFFFFF" w:themeColor="background2"/>
          <w:szCs w:val="24"/>
        </w:rPr>
        <w:t xml:space="preserve">The involvement of </w:t>
      </w:r>
      <w:r w:rsidR="00837177">
        <w:rPr>
          <w:color w:val="FFFFFF" w:themeColor="background2"/>
          <w:szCs w:val="24"/>
        </w:rPr>
        <w:t>e</w:t>
      </w:r>
      <w:r w:rsidR="00F8769B">
        <w:rPr>
          <w:color w:val="FFFFFF" w:themeColor="background2"/>
          <w:szCs w:val="24"/>
        </w:rPr>
        <w:t>xperts by experience</w:t>
      </w:r>
      <w:r w:rsidR="00AF2C99" w:rsidRPr="00411FA5">
        <w:rPr>
          <w:color w:val="FFFFFF" w:themeColor="background2"/>
          <w:szCs w:val="24"/>
        </w:rPr>
        <w:t xml:space="preserve"> was </w:t>
      </w:r>
      <w:r w:rsidR="00C32771" w:rsidRPr="00411FA5">
        <w:rPr>
          <w:color w:val="FFFFFF" w:themeColor="background2"/>
          <w:szCs w:val="24"/>
        </w:rPr>
        <w:t xml:space="preserve">clearly a strength of the training </w:t>
      </w:r>
      <w:r w:rsidR="00AF2C99" w:rsidRPr="00411FA5">
        <w:rPr>
          <w:color w:val="FFFFFF" w:themeColor="background2"/>
          <w:szCs w:val="24"/>
        </w:rPr>
        <w:t>for many respondents.</w:t>
      </w:r>
    </w:p>
    <w:p w14:paraId="7642C647" w14:textId="2B40716D" w:rsidR="00CF26BA" w:rsidRPr="00411FA5" w:rsidRDefault="00CF26BA" w:rsidP="00C21E9C">
      <w:pPr>
        <w:pStyle w:val="ListParagraph"/>
        <w:numPr>
          <w:ilvl w:val="0"/>
          <w:numId w:val="12"/>
        </w:numPr>
        <w:ind w:left="2268" w:right="379"/>
        <w:rPr>
          <w:color w:val="FFFFFF" w:themeColor="background2"/>
          <w:szCs w:val="24"/>
        </w:rPr>
      </w:pPr>
      <w:r w:rsidRPr="00411FA5">
        <w:rPr>
          <w:color w:val="FFFFFF" w:themeColor="background2"/>
          <w:szCs w:val="24"/>
        </w:rPr>
        <w:t>Videos were often cited as the standout takeaway from the training</w:t>
      </w:r>
      <w:r w:rsidR="0054227E" w:rsidRPr="00411FA5">
        <w:rPr>
          <w:color w:val="FFFFFF" w:themeColor="background2"/>
          <w:szCs w:val="24"/>
        </w:rPr>
        <w:t>, especially those</w:t>
      </w:r>
      <w:r w:rsidR="00A158B2" w:rsidRPr="00411FA5">
        <w:rPr>
          <w:color w:val="FFFFFF" w:themeColor="background2"/>
          <w:szCs w:val="24"/>
        </w:rPr>
        <w:t xml:space="preserve"> involving </w:t>
      </w:r>
      <w:r w:rsidR="00837177">
        <w:rPr>
          <w:color w:val="FFFFFF" w:themeColor="background2"/>
          <w:szCs w:val="24"/>
        </w:rPr>
        <w:t>e</w:t>
      </w:r>
      <w:r w:rsidR="00F8769B">
        <w:rPr>
          <w:color w:val="FFFFFF" w:themeColor="background2"/>
          <w:szCs w:val="24"/>
        </w:rPr>
        <w:t>xperts by experience</w:t>
      </w:r>
      <w:r w:rsidR="00A158B2" w:rsidRPr="00411FA5">
        <w:rPr>
          <w:color w:val="FFFFFF" w:themeColor="background2"/>
          <w:szCs w:val="24"/>
        </w:rPr>
        <w:t>.</w:t>
      </w:r>
    </w:p>
    <w:p w14:paraId="7ABD7FDC" w14:textId="77777777" w:rsidR="00CF26BA" w:rsidRPr="00411FA5" w:rsidRDefault="00CF26BA" w:rsidP="00C21E9C">
      <w:pPr>
        <w:pStyle w:val="ListParagraph"/>
        <w:numPr>
          <w:ilvl w:val="0"/>
          <w:numId w:val="12"/>
        </w:numPr>
        <w:ind w:left="2268" w:right="379"/>
        <w:rPr>
          <w:color w:val="FFFFFF" w:themeColor="background2"/>
          <w:szCs w:val="24"/>
        </w:rPr>
      </w:pPr>
      <w:r w:rsidRPr="00411FA5">
        <w:rPr>
          <w:color w:val="FFFFFF" w:themeColor="background2"/>
          <w:szCs w:val="24"/>
        </w:rPr>
        <w:t xml:space="preserve">The opening video discussing Oliver’s story was particularly impactful but for some trainers and participants it was too emotive and overwhelming. </w:t>
      </w:r>
    </w:p>
    <w:p w14:paraId="4B73236C" w14:textId="77777777" w:rsidR="00B526AE" w:rsidRDefault="00B526AE" w:rsidP="002243A5">
      <w:pPr>
        <w:pStyle w:val="NDTibodycopy"/>
        <w:spacing w:after="160" w:line="259" w:lineRule="auto"/>
        <w:rPr>
          <w:rFonts w:ascii="Calibri" w:eastAsia="Calibri" w:hAnsi="Calibri" w:cs="Calibri"/>
          <w:shd w:val="clear" w:color="auto" w:fill="FFFFFF"/>
        </w:rPr>
      </w:pPr>
    </w:p>
    <w:p w14:paraId="078DA0B7" w14:textId="4C819715" w:rsidR="004B0F99" w:rsidRPr="00F143C8" w:rsidRDefault="007A42F3" w:rsidP="002243A5">
      <w:pPr>
        <w:pStyle w:val="NDTibodycopy"/>
        <w:spacing w:after="160" w:line="259" w:lineRule="auto"/>
        <w:rPr>
          <w:rFonts w:ascii="Calibri" w:eastAsia="Calibri" w:hAnsi="Calibri" w:cs="Calibri"/>
          <w:shd w:val="clear" w:color="auto" w:fill="FFFFFF"/>
        </w:rPr>
      </w:pPr>
      <w:r w:rsidRPr="002243A5">
        <w:rPr>
          <w:rFonts w:ascii="Calibri" w:eastAsia="Calibri" w:hAnsi="Calibri" w:cs="Calibri"/>
          <w:shd w:val="clear" w:color="auto" w:fill="FFFFFF"/>
        </w:rPr>
        <w:t xml:space="preserve">Almost all </w:t>
      </w:r>
      <w:r w:rsidR="00893239">
        <w:rPr>
          <w:rFonts w:ascii="Calibri" w:eastAsia="Calibri" w:hAnsi="Calibri" w:cs="Calibri"/>
          <w:shd w:val="clear" w:color="auto" w:fill="FFFFFF"/>
        </w:rPr>
        <w:t>respondents</w:t>
      </w:r>
      <w:r>
        <w:rPr>
          <w:rFonts w:ascii="Calibri" w:eastAsia="Calibri" w:hAnsi="Calibri" w:cs="Calibri"/>
          <w:shd w:val="clear" w:color="auto" w:fill="FFFFFF"/>
        </w:rPr>
        <w:t xml:space="preserve"> across all training packages </w:t>
      </w:r>
      <w:r w:rsidR="00893239">
        <w:rPr>
          <w:rFonts w:ascii="Calibri" w:eastAsia="Calibri" w:hAnsi="Calibri" w:cs="Calibri"/>
          <w:shd w:val="clear" w:color="auto" w:fill="FFFFFF"/>
        </w:rPr>
        <w:t>(</w:t>
      </w:r>
      <w:r w:rsidR="004B0F99" w:rsidRPr="00F143C8">
        <w:rPr>
          <w:rFonts w:ascii="Calibri" w:eastAsia="Calibri" w:hAnsi="Calibri" w:cs="Calibri"/>
          <w:shd w:val="clear" w:color="auto" w:fill="FFFFFF"/>
        </w:rPr>
        <w:t>95</w:t>
      </w:r>
      <w:r w:rsidR="00EA0DA1">
        <w:rPr>
          <w:rFonts w:ascii="Calibri" w:eastAsia="Calibri" w:hAnsi="Calibri" w:cs="Calibri"/>
          <w:shd w:val="clear" w:color="auto" w:fill="FFFFFF"/>
        </w:rPr>
        <w:t xml:space="preserve"> per cent</w:t>
      </w:r>
      <w:r w:rsidR="004B0F99" w:rsidRPr="00F143C8">
        <w:rPr>
          <w:rFonts w:ascii="Calibri" w:eastAsia="Calibri" w:hAnsi="Calibri" w:cs="Calibri"/>
          <w:shd w:val="clear" w:color="auto" w:fill="FFFFFF"/>
        </w:rPr>
        <w:t xml:space="preserve"> or more</w:t>
      </w:r>
      <w:r w:rsidR="00893239">
        <w:rPr>
          <w:rFonts w:ascii="Calibri" w:eastAsia="Calibri" w:hAnsi="Calibri" w:cs="Calibri"/>
          <w:shd w:val="clear" w:color="auto" w:fill="FFFFFF"/>
        </w:rPr>
        <w:t>)</w:t>
      </w:r>
      <w:r w:rsidR="004B0F99" w:rsidRPr="00F143C8">
        <w:rPr>
          <w:rFonts w:ascii="Calibri" w:eastAsia="Calibri" w:hAnsi="Calibri" w:cs="Calibri"/>
          <w:shd w:val="clear" w:color="auto" w:fill="FFFFFF"/>
        </w:rPr>
        <w:t xml:space="preserve"> agreed that sharing</w:t>
      </w:r>
      <w:r>
        <w:rPr>
          <w:rFonts w:ascii="Calibri" w:eastAsia="Calibri" w:hAnsi="Calibri" w:cs="Calibri"/>
          <w:shd w:val="clear" w:color="auto" w:fill="FFFFFF"/>
        </w:rPr>
        <w:t xml:space="preserve"> of</w:t>
      </w:r>
      <w:r w:rsidR="004B0F99" w:rsidRPr="00F143C8">
        <w:rPr>
          <w:rFonts w:ascii="Calibri" w:eastAsia="Calibri" w:hAnsi="Calibri" w:cs="Calibri"/>
          <w:shd w:val="clear" w:color="auto" w:fill="FFFFFF"/>
        </w:rPr>
        <w:t xml:space="preserve"> information by </w:t>
      </w:r>
      <w:r w:rsidR="00CD5C84">
        <w:rPr>
          <w:rFonts w:ascii="Calibri" w:eastAsia="Calibri" w:hAnsi="Calibri" w:cs="Calibri"/>
          <w:shd w:val="clear" w:color="auto" w:fill="FFFFFF"/>
        </w:rPr>
        <w:t xml:space="preserve">someone with lived experience </w:t>
      </w:r>
      <w:r w:rsidR="004B0F99" w:rsidRPr="00F143C8">
        <w:rPr>
          <w:rFonts w:ascii="Calibri" w:eastAsia="Calibri" w:hAnsi="Calibri" w:cs="Calibri"/>
          <w:shd w:val="clear" w:color="auto" w:fill="FFFFFF"/>
        </w:rPr>
        <w:t xml:space="preserve">or a video involving someone with </w:t>
      </w:r>
      <w:r>
        <w:rPr>
          <w:rFonts w:ascii="Calibri" w:eastAsia="Calibri" w:hAnsi="Calibri" w:cs="Calibri"/>
          <w:shd w:val="clear" w:color="auto" w:fill="FFFFFF"/>
        </w:rPr>
        <w:t>lived experience s</w:t>
      </w:r>
      <w:r w:rsidR="004B0F99" w:rsidRPr="00F143C8">
        <w:rPr>
          <w:rFonts w:ascii="Calibri" w:eastAsia="Calibri" w:hAnsi="Calibri" w:cs="Calibri"/>
          <w:shd w:val="clear" w:color="auto" w:fill="FFFFFF"/>
        </w:rPr>
        <w:t>uited their learning style. 9</w:t>
      </w:r>
      <w:r w:rsidR="00DB056C">
        <w:rPr>
          <w:rFonts w:ascii="Calibri" w:eastAsia="Calibri" w:hAnsi="Calibri" w:cs="Calibri"/>
          <w:shd w:val="clear" w:color="auto" w:fill="FFFFFF"/>
        </w:rPr>
        <w:t>5</w:t>
      </w:r>
      <w:r w:rsidR="00EA0DA1">
        <w:rPr>
          <w:rFonts w:ascii="Calibri" w:eastAsia="Calibri" w:hAnsi="Calibri" w:cs="Calibri"/>
          <w:shd w:val="clear" w:color="auto" w:fill="FFFFFF"/>
        </w:rPr>
        <w:t xml:space="preserve"> per cent</w:t>
      </w:r>
      <w:r w:rsidR="004B0F99" w:rsidRPr="00F143C8">
        <w:rPr>
          <w:rFonts w:ascii="Calibri" w:eastAsia="Calibri" w:hAnsi="Calibri" w:cs="Calibri"/>
          <w:shd w:val="clear" w:color="auto" w:fill="FFFFFF"/>
        </w:rPr>
        <w:t xml:space="preserve"> of respondents</w:t>
      </w:r>
      <w:r w:rsidR="00EA0DA1">
        <w:rPr>
          <w:rFonts w:ascii="Calibri" w:eastAsia="Calibri" w:hAnsi="Calibri" w:cs="Calibri"/>
          <w:shd w:val="clear" w:color="auto" w:fill="FFFFFF"/>
        </w:rPr>
        <w:t xml:space="preserve"> </w:t>
      </w:r>
      <w:r w:rsidR="00EA0DA1" w:rsidRPr="00F143C8">
        <w:rPr>
          <w:rFonts w:ascii="Calibri" w:eastAsia="Calibri" w:hAnsi="Calibri" w:cs="Calibri"/>
          <w:shd w:val="clear" w:color="auto" w:fill="FFFFFF"/>
        </w:rPr>
        <w:t>or more</w:t>
      </w:r>
      <w:r w:rsidR="004B0F99" w:rsidRPr="00F143C8">
        <w:rPr>
          <w:rFonts w:ascii="Calibri" w:eastAsia="Calibri" w:hAnsi="Calibri" w:cs="Calibri"/>
          <w:shd w:val="clear" w:color="auto" w:fill="FFFFFF"/>
        </w:rPr>
        <w:t xml:space="preserve"> also agreed that involving a professional who worked with someone with a learning disability and/or </w:t>
      </w:r>
      <w:r w:rsidR="00EA0DA1">
        <w:rPr>
          <w:rFonts w:ascii="Calibri" w:eastAsia="Calibri" w:hAnsi="Calibri" w:cs="Calibri"/>
          <w:shd w:val="clear" w:color="auto" w:fill="FFFFFF"/>
        </w:rPr>
        <w:t xml:space="preserve">an </w:t>
      </w:r>
      <w:r w:rsidR="004B0F99" w:rsidRPr="00F143C8">
        <w:rPr>
          <w:rFonts w:ascii="Calibri" w:eastAsia="Calibri" w:hAnsi="Calibri" w:cs="Calibri"/>
          <w:shd w:val="clear" w:color="auto" w:fill="FFFFFF"/>
        </w:rPr>
        <w:t>autistic person suited their learning style.</w:t>
      </w:r>
    </w:p>
    <w:p w14:paraId="2B044519" w14:textId="09ABF341" w:rsidR="00000098" w:rsidRDefault="00CC7A4F" w:rsidP="004B0F99">
      <w:pPr>
        <w:rPr>
          <w:rFonts w:ascii="Calibri" w:eastAsia="Calibri" w:hAnsi="Calibri" w:cs="Calibri"/>
          <w:szCs w:val="24"/>
          <w:shd w:val="clear" w:color="auto" w:fill="FFFFFF"/>
        </w:rPr>
      </w:pPr>
      <w:r>
        <w:rPr>
          <w:rFonts w:ascii="Calibri" w:eastAsia="Calibri" w:hAnsi="Calibri" w:cs="Calibri"/>
          <w:szCs w:val="24"/>
          <w:shd w:val="clear" w:color="auto" w:fill="FFFFFF"/>
        </w:rPr>
        <w:t xml:space="preserve">The interview and survey data showed </w:t>
      </w:r>
      <w:r w:rsidR="004B0F99" w:rsidRPr="00F143C8">
        <w:rPr>
          <w:rFonts w:ascii="Calibri" w:eastAsia="Calibri" w:hAnsi="Calibri" w:cs="Calibri"/>
          <w:szCs w:val="24"/>
          <w:shd w:val="clear" w:color="auto" w:fill="FFFFFF"/>
        </w:rPr>
        <w:t xml:space="preserve">that having </w:t>
      </w:r>
      <w:r w:rsidR="00837177">
        <w:rPr>
          <w:rFonts w:ascii="Calibri" w:eastAsia="Calibri" w:hAnsi="Calibri" w:cs="Calibri"/>
          <w:szCs w:val="24"/>
          <w:shd w:val="clear" w:color="auto" w:fill="FFFFFF"/>
        </w:rPr>
        <w:t>e</w:t>
      </w:r>
      <w:r w:rsidR="00F8769B">
        <w:rPr>
          <w:rFonts w:ascii="Calibri" w:eastAsia="Calibri" w:hAnsi="Calibri" w:cs="Calibri"/>
          <w:szCs w:val="24"/>
          <w:shd w:val="clear" w:color="auto" w:fill="FFFFFF"/>
        </w:rPr>
        <w:t>xperts by experience</w:t>
      </w:r>
      <w:r w:rsidR="004B0F99" w:rsidRPr="00F143C8">
        <w:rPr>
          <w:rFonts w:ascii="Calibri" w:eastAsia="Calibri" w:hAnsi="Calibri" w:cs="Calibri"/>
          <w:szCs w:val="24"/>
          <w:shd w:val="clear" w:color="auto" w:fill="FFFFFF"/>
        </w:rPr>
        <w:t xml:space="preserve"> involved in delivering training made it different and refreshing. They said that the personal experiences and character of the trainers with lived experience added interest</w:t>
      </w:r>
      <w:r w:rsidR="00EA0DA1">
        <w:rPr>
          <w:rFonts w:ascii="Calibri" w:eastAsia="Calibri" w:hAnsi="Calibri" w:cs="Calibri"/>
          <w:szCs w:val="24"/>
          <w:shd w:val="clear" w:color="auto" w:fill="FFFFFF"/>
        </w:rPr>
        <w:t xml:space="preserve"> and</w:t>
      </w:r>
      <w:r w:rsidR="004B0F99" w:rsidRPr="00F143C8">
        <w:rPr>
          <w:rFonts w:ascii="Calibri" w:eastAsia="Calibri" w:hAnsi="Calibri" w:cs="Calibri"/>
          <w:szCs w:val="24"/>
          <w:shd w:val="clear" w:color="auto" w:fill="FFFFFF"/>
        </w:rPr>
        <w:t xml:space="preserve"> </w:t>
      </w:r>
      <w:proofErr w:type="gramStart"/>
      <w:r w:rsidR="004B0F99" w:rsidRPr="00F143C8">
        <w:rPr>
          <w:rFonts w:ascii="Calibri" w:eastAsia="Calibri" w:hAnsi="Calibri" w:cs="Calibri"/>
          <w:szCs w:val="24"/>
          <w:shd w:val="clear" w:color="auto" w:fill="FFFFFF"/>
        </w:rPr>
        <w:t>meaning</w:t>
      </w:r>
      <w:r w:rsidR="00EA0DA1">
        <w:rPr>
          <w:rFonts w:ascii="Calibri" w:eastAsia="Calibri" w:hAnsi="Calibri" w:cs="Calibri"/>
          <w:szCs w:val="24"/>
          <w:shd w:val="clear" w:color="auto" w:fill="FFFFFF"/>
        </w:rPr>
        <w:t>,</w:t>
      </w:r>
      <w:r w:rsidR="004B0F99" w:rsidRPr="00F143C8">
        <w:rPr>
          <w:rFonts w:ascii="Calibri" w:eastAsia="Calibri" w:hAnsi="Calibri" w:cs="Calibri"/>
          <w:szCs w:val="24"/>
          <w:shd w:val="clear" w:color="auto" w:fill="FFFFFF"/>
        </w:rPr>
        <w:t xml:space="preserve"> and</w:t>
      </w:r>
      <w:proofErr w:type="gramEnd"/>
      <w:r w:rsidR="004B0F99" w:rsidRPr="00F143C8">
        <w:rPr>
          <w:rFonts w:ascii="Calibri" w:eastAsia="Calibri" w:hAnsi="Calibri" w:cs="Calibri"/>
          <w:szCs w:val="24"/>
          <w:shd w:val="clear" w:color="auto" w:fill="FFFFFF"/>
        </w:rPr>
        <w:t xml:space="preserve"> made the training more memorable.  </w:t>
      </w:r>
    </w:p>
    <w:p w14:paraId="74D16A42" w14:textId="00F80A1D" w:rsidR="00000098" w:rsidRDefault="004B0F99" w:rsidP="00000098">
      <w:pPr>
        <w:spacing w:after="0"/>
        <w:ind w:left="851"/>
        <w:rPr>
          <w:rFonts w:eastAsia="Calibri" w:cstheme="minorHAnsi"/>
          <w:b/>
          <w:bCs/>
          <w:i/>
          <w:iCs/>
          <w:color w:val="363B73" w:themeColor="text2"/>
          <w:szCs w:val="24"/>
          <w:shd w:val="clear" w:color="auto" w:fill="FFFFFF"/>
        </w:rPr>
      </w:pPr>
      <w:r w:rsidRPr="00000098">
        <w:rPr>
          <w:rFonts w:eastAsia="Calibri" w:cstheme="minorHAnsi"/>
          <w:b/>
          <w:i/>
          <w:color w:val="363B73" w:themeColor="text2"/>
          <w:szCs w:val="24"/>
          <w:shd w:val="clear" w:color="auto" w:fill="FFFFFF"/>
        </w:rPr>
        <w:t xml:space="preserve">“It made everything seem more real, more personal… You can read about it, but to hear from someone who lives it </w:t>
      </w:r>
      <w:r w:rsidR="00EA0DA1">
        <w:rPr>
          <w:rFonts w:eastAsia="Calibri" w:cstheme="minorHAnsi"/>
          <w:b/>
          <w:i/>
          <w:color w:val="363B73" w:themeColor="text2"/>
          <w:szCs w:val="24"/>
          <w:shd w:val="clear" w:color="auto" w:fill="FFFFFF"/>
        </w:rPr>
        <w:t>–</w:t>
      </w:r>
      <w:r w:rsidRPr="00000098">
        <w:rPr>
          <w:rFonts w:eastAsia="Calibri" w:cstheme="minorHAnsi"/>
          <w:b/>
          <w:i/>
          <w:color w:val="363B73" w:themeColor="text2"/>
          <w:szCs w:val="24"/>
          <w:shd w:val="clear" w:color="auto" w:fill="FFFFFF"/>
        </w:rPr>
        <w:t xml:space="preserve"> it brings it home, it makes it stick</w:t>
      </w:r>
      <w:r w:rsidR="00DC1923">
        <w:rPr>
          <w:rFonts w:eastAsia="Calibri" w:cstheme="minorHAnsi"/>
          <w:b/>
          <w:i/>
          <w:color w:val="363B73" w:themeColor="text2"/>
          <w:szCs w:val="24"/>
          <w:shd w:val="clear" w:color="auto" w:fill="FFFFFF"/>
        </w:rPr>
        <w:t>.</w:t>
      </w:r>
      <w:r w:rsidRPr="00000098">
        <w:rPr>
          <w:rFonts w:eastAsia="Calibri" w:cstheme="minorHAnsi"/>
          <w:b/>
          <w:i/>
          <w:color w:val="363B73" w:themeColor="text2"/>
          <w:szCs w:val="24"/>
          <w:shd w:val="clear" w:color="auto" w:fill="FFFFFF"/>
        </w:rPr>
        <w:t xml:space="preserve">” </w:t>
      </w:r>
    </w:p>
    <w:p w14:paraId="7C1F5EED" w14:textId="3F8AFCB9" w:rsidR="00D47B34" w:rsidRPr="00000098" w:rsidRDefault="001976A4" w:rsidP="00000098">
      <w:pPr>
        <w:ind w:left="851"/>
        <w:rPr>
          <w:rFonts w:eastAsia="Calibri" w:cstheme="minorHAnsi"/>
          <w:color w:val="363B73" w:themeColor="text2"/>
          <w:szCs w:val="24"/>
          <w:shd w:val="clear" w:color="auto" w:fill="FFFFFF"/>
        </w:rPr>
      </w:pPr>
      <w:r w:rsidRPr="00000098">
        <w:rPr>
          <w:rFonts w:eastAsia="Calibri" w:cstheme="minorHAnsi"/>
          <w:color w:val="363B73" w:themeColor="text2"/>
          <w:szCs w:val="24"/>
          <w:shd w:val="clear" w:color="auto" w:fill="FFFFFF"/>
        </w:rPr>
        <w:t xml:space="preserve">(Interview, </w:t>
      </w:r>
      <w:r w:rsidR="00EA0DA1" w:rsidRPr="00BB5B40">
        <w:rPr>
          <w:rFonts w:cstheme="minorHAnsi"/>
          <w:color w:val="363B73" w:themeColor="text2"/>
          <w:szCs w:val="24"/>
        </w:rPr>
        <w:t>complaints officer</w:t>
      </w:r>
      <w:r w:rsidRPr="00BB5B40">
        <w:rPr>
          <w:rFonts w:cstheme="minorHAnsi"/>
          <w:color w:val="363B73" w:themeColor="text2"/>
          <w:szCs w:val="24"/>
        </w:rPr>
        <w:t>, Training A T1)</w:t>
      </w:r>
    </w:p>
    <w:p w14:paraId="2DC235E9" w14:textId="46B9E490" w:rsidR="00000098" w:rsidRDefault="004B0F99" w:rsidP="00000098">
      <w:pPr>
        <w:pStyle w:val="NDTibodycopy"/>
        <w:spacing w:after="160" w:line="259" w:lineRule="auto"/>
        <w:rPr>
          <w:rFonts w:ascii="Calibri" w:eastAsia="Calibri" w:hAnsi="Calibri" w:cs="Calibri"/>
          <w:shd w:val="clear" w:color="auto" w:fill="FFFFFF"/>
        </w:rPr>
      </w:pPr>
      <w:r w:rsidRPr="00000098">
        <w:rPr>
          <w:rFonts w:ascii="Calibri" w:eastAsia="Calibri" w:hAnsi="Calibri" w:cs="Calibri"/>
          <w:shd w:val="clear" w:color="auto" w:fill="FFFFFF"/>
        </w:rPr>
        <w:t xml:space="preserve">However, it was noted by observers of the training and in focus groups that </w:t>
      </w:r>
      <w:r w:rsidR="00837177">
        <w:rPr>
          <w:rFonts w:ascii="Calibri" w:eastAsia="Calibri" w:hAnsi="Calibri" w:cs="Calibri"/>
          <w:shd w:val="clear" w:color="auto" w:fill="FFFFFF"/>
        </w:rPr>
        <w:t>e</w:t>
      </w:r>
      <w:r w:rsidR="00F8769B">
        <w:rPr>
          <w:rFonts w:ascii="Calibri" w:eastAsia="Calibri" w:hAnsi="Calibri" w:cs="Calibri"/>
          <w:shd w:val="clear" w:color="auto" w:fill="FFFFFF"/>
        </w:rPr>
        <w:t>xperts by experience</w:t>
      </w:r>
      <w:r w:rsidRPr="00000098">
        <w:rPr>
          <w:rFonts w:ascii="Calibri" w:eastAsia="Calibri" w:hAnsi="Calibri" w:cs="Calibri"/>
          <w:shd w:val="clear" w:color="auto" w:fill="FFFFFF"/>
        </w:rPr>
        <w:t xml:space="preserve"> needed training to ensure they had the skills to present the materials</w:t>
      </w:r>
      <w:r w:rsidR="00701283">
        <w:rPr>
          <w:rFonts w:ascii="Calibri" w:eastAsia="Calibri" w:hAnsi="Calibri" w:cs="Calibri"/>
          <w:shd w:val="clear" w:color="auto" w:fill="FFFFFF"/>
        </w:rPr>
        <w:t xml:space="preserve"> effectively. </w:t>
      </w:r>
      <w:r w:rsidRPr="00000098">
        <w:rPr>
          <w:rFonts w:ascii="Calibri" w:eastAsia="Calibri" w:hAnsi="Calibri" w:cs="Calibri"/>
          <w:shd w:val="clear" w:color="auto" w:fill="FFFFFF"/>
        </w:rPr>
        <w:t>As one observer noted</w:t>
      </w:r>
      <w:r w:rsidR="00093932" w:rsidRPr="00000098">
        <w:rPr>
          <w:rFonts w:ascii="Calibri" w:eastAsia="Calibri" w:hAnsi="Calibri" w:cs="Calibri"/>
          <w:shd w:val="clear" w:color="auto" w:fill="FFFFFF"/>
        </w:rPr>
        <w:t xml:space="preserve"> about a Tier 1 </w:t>
      </w:r>
      <w:r w:rsidR="00DC0558">
        <w:rPr>
          <w:rFonts w:ascii="Calibri" w:eastAsia="Calibri" w:hAnsi="Calibri" w:cs="Calibri"/>
          <w:shd w:val="clear" w:color="auto" w:fill="FFFFFF"/>
        </w:rPr>
        <w:t>t</w:t>
      </w:r>
      <w:r w:rsidR="00421F40">
        <w:rPr>
          <w:rFonts w:ascii="Calibri" w:eastAsia="Calibri" w:hAnsi="Calibri" w:cs="Calibri"/>
          <w:shd w:val="clear" w:color="auto" w:fill="FFFFFF"/>
        </w:rPr>
        <w:t xml:space="preserve">raining </w:t>
      </w:r>
      <w:r w:rsidR="00093932" w:rsidRPr="00000098">
        <w:rPr>
          <w:rFonts w:ascii="Calibri" w:eastAsia="Calibri" w:hAnsi="Calibri" w:cs="Calibri"/>
          <w:shd w:val="clear" w:color="auto" w:fill="FFFFFF"/>
        </w:rPr>
        <w:t>package</w:t>
      </w:r>
      <w:r w:rsidR="00000098">
        <w:rPr>
          <w:rFonts w:ascii="Calibri" w:eastAsia="Calibri" w:hAnsi="Calibri" w:cs="Calibri"/>
          <w:shd w:val="clear" w:color="auto" w:fill="FFFFFF"/>
        </w:rPr>
        <w:t>:</w:t>
      </w:r>
    </w:p>
    <w:p w14:paraId="1A59D907" w14:textId="65E5524D" w:rsidR="00277656" w:rsidRDefault="004B0F99" w:rsidP="00000098">
      <w:pPr>
        <w:pStyle w:val="NDTibodycopy"/>
        <w:spacing w:after="160" w:line="259" w:lineRule="auto"/>
        <w:ind w:left="851"/>
        <w:rPr>
          <w:rFonts w:ascii="Calibri" w:eastAsia="Calibri" w:hAnsi="Calibri" w:cs="Calibri"/>
          <w:shd w:val="clear" w:color="auto" w:fill="FFFFFF"/>
        </w:rPr>
      </w:pPr>
      <w:r w:rsidRPr="00000098">
        <w:rPr>
          <w:rFonts w:ascii="Calibri" w:eastAsia="Calibri" w:hAnsi="Calibri" w:cs="Calibri"/>
          <w:b/>
          <w:i/>
          <w:color w:val="363B73" w:themeColor="text2"/>
          <w:shd w:val="clear" w:color="auto" w:fill="FFFFFF"/>
        </w:rPr>
        <w:t>“</w:t>
      </w:r>
      <w:r w:rsidR="00B644CF" w:rsidRPr="00BB5B40">
        <w:rPr>
          <w:rFonts w:ascii="Calibri" w:eastAsia="Calibri" w:hAnsi="Calibri" w:cs="Calibri"/>
          <w:b/>
          <w:i/>
          <w:color w:val="363B73" w:themeColor="text2"/>
          <w:shd w:val="clear" w:color="auto" w:fill="FFFFFF"/>
        </w:rPr>
        <w:t>There</w:t>
      </w:r>
      <w:r w:rsidRPr="00000098">
        <w:rPr>
          <w:rFonts w:ascii="Calibri" w:eastAsia="Calibri" w:hAnsi="Calibri" w:cs="Calibri"/>
          <w:b/>
          <w:i/>
          <w:color w:val="363B73" w:themeColor="text2"/>
          <w:shd w:val="clear" w:color="auto" w:fill="FFFFFF"/>
        </w:rPr>
        <w:t xml:space="preserve"> is a balance to be struck with personal anecdotes to bring life to the training and making it entirely about your story to the point that it excludes other </w:t>
      </w:r>
      <w:r w:rsidR="00DC1923">
        <w:rPr>
          <w:rFonts w:ascii="Calibri" w:eastAsia="Calibri" w:hAnsi="Calibri" w:cs="Calibri"/>
          <w:b/>
          <w:i/>
          <w:color w:val="363B73" w:themeColor="text2"/>
          <w:shd w:val="clear" w:color="auto" w:fill="FFFFFF"/>
        </w:rPr>
        <w:t>a</w:t>
      </w:r>
      <w:r w:rsidRPr="00000098">
        <w:rPr>
          <w:rFonts w:ascii="Calibri" w:eastAsia="Calibri" w:hAnsi="Calibri" w:cs="Calibri"/>
          <w:b/>
          <w:i/>
          <w:color w:val="363B73" w:themeColor="text2"/>
          <w:shd w:val="clear" w:color="auto" w:fill="FFFFFF"/>
        </w:rPr>
        <w:t>utistic experience.”</w:t>
      </w:r>
      <w:r w:rsidRPr="00000098">
        <w:rPr>
          <w:rFonts w:ascii="Calibri" w:eastAsia="Calibri" w:hAnsi="Calibri" w:cs="Calibri"/>
          <w:color w:val="363B73" w:themeColor="text2"/>
          <w:shd w:val="clear" w:color="auto" w:fill="FFFFFF"/>
        </w:rPr>
        <w:t xml:space="preserve"> </w:t>
      </w:r>
      <w:r w:rsidR="00277656" w:rsidRPr="00000098">
        <w:rPr>
          <w:rFonts w:ascii="Calibri" w:eastAsia="Calibri" w:hAnsi="Calibri" w:cs="Calibri"/>
          <w:color w:val="363B73" w:themeColor="text2"/>
          <w:shd w:val="clear" w:color="auto" w:fill="FFFFFF"/>
        </w:rPr>
        <w:t>(Observation by AG member, Training A T1 Autism)</w:t>
      </w:r>
    </w:p>
    <w:p w14:paraId="776B0D68" w14:textId="741FA52E" w:rsidR="001425DC" w:rsidRPr="00DC1923" w:rsidRDefault="004B0F99" w:rsidP="008374F5">
      <w:pPr>
        <w:rPr>
          <w:rFonts w:cstheme="minorHAnsi"/>
          <w:shd w:val="clear" w:color="auto" w:fill="FFFFFF"/>
        </w:rPr>
      </w:pPr>
      <w:r w:rsidRPr="00DC1923">
        <w:rPr>
          <w:rFonts w:cstheme="minorHAnsi"/>
          <w:shd w:val="clear" w:color="auto" w:fill="FFFFFF"/>
        </w:rPr>
        <w:t xml:space="preserve">Some interviewees and observers noted that the </w:t>
      </w:r>
      <w:r w:rsidR="00F8769B" w:rsidRPr="00DC1923">
        <w:rPr>
          <w:rFonts w:cstheme="minorHAnsi"/>
          <w:shd w:val="clear" w:color="auto" w:fill="FFFFFF"/>
        </w:rPr>
        <w:t>expert by experience</w:t>
      </w:r>
      <w:r w:rsidRPr="00DC1923">
        <w:rPr>
          <w:rFonts w:cstheme="minorHAnsi"/>
          <w:shd w:val="clear" w:color="auto" w:fill="FFFFFF"/>
        </w:rPr>
        <w:t xml:space="preserve"> had not been available on the day, which they perceived as a missed opportunity, or that the </w:t>
      </w:r>
      <w:r w:rsidR="004762C5" w:rsidRPr="00DC1923">
        <w:rPr>
          <w:rFonts w:cstheme="minorHAnsi"/>
          <w:shd w:val="clear" w:color="auto" w:fill="FFFFFF"/>
        </w:rPr>
        <w:t>e</w:t>
      </w:r>
      <w:r w:rsidRPr="00DC1923">
        <w:rPr>
          <w:rFonts w:cstheme="minorHAnsi"/>
          <w:shd w:val="clear" w:color="auto" w:fill="FFFFFF"/>
        </w:rPr>
        <w:t xml:space="preserve">xpert had not attended for the full training. </w:t>
      </w:r>
      <w:r w:rsidR="003B5672" w:rsidRPr="00DC1923">
        <w:rPr>
          <w:rFonts w:cstheme="minorHAnsi"/>
          <w:shd w:val="clear" w:color="auto" w:fill="FFFFFF"/>
        </w:rPr>
        <w:t>In the fo</w:t>
      </w:r>
      <w:r w:rsidRPr="00DC1923">
        <w:rPr>
          <w:rFonts w:cstheme="minorHAnsi"/>
          <w:shd w:val="clear" w:color="auto" w:fill="FFFFFF"/>
        </w:rPr>
        <w:t>cus group</w:t>
      </w:r>
      <w:r w:rsidR="003B5672" w:rsidRPr="00DC1923">
        <w:rPr>
          <w:rFonts w:cstheme="minorHAnsi"/>
          <w:shd w:val="clear" w:color="auto" w:fill="FFFFFF"/>
        </w:rPr>
        <w:t>s</w:t>
      </w:r>
      <w:r w:rsidR="006C565D">
        <w:rPr>
          <w:rFonts w:cstheme="minorHAnsi"/>
          <w:shd w:val="clear" w:color="auto" w:fill="FFFFFF"/>
        </w:rPr>
        <w:t>,</w:t>
      </w:r>
      <w:r w:rsidR="003B5672" w:rsidRPr="00DC1923">
        <w:rPr>
          <w:rFonts w:cstheme="minorHAnsi"/>
          <w:shd w:val="clear" w:color="auto" w:fill="FFFFFF"/>
        </w:rPr>
        <w:t xml:space="preserve"> </w:t>
      </w:r>
      <w:r w:rsidR="00F8769B" w:rsidRPr="00DC1923">
        <w:rPr>
          <w:rFonts w:cstheme="minorHAnsi"/>
          <w:shd w:val="clear" w:color="auto" w:fill="FFFFFF"/>
        </w:rPr>
        <w:t>experts by experience</w:t>
      </w:r>
      <w:r w:rsidR="003B5672" w:rsidRPr="00DC1923">
        <w:rPr>
          <w:rFonts w:cstheme="minorHAnsi"/>
          <w:shd w:val="clear" w:color="auto" w:fill="FFFFFF"/>
        </w:rPr>
        <w:t xml:space="preserve"> </w:t>
      </w:r>
      <w:r w:rsidRPr="00DC1923">
        <w:rPr>
          <w:rFonts w:cstheme="minorHAnsi"/>
          <w:shd w:val="clear" w:color="auto" w:fill="FFFFFF"/>
        </w:rPr>
        <w:t xml:space="preserve">said the training should not go ahead without an </w:t>
      </w:r>
      <w:r w:rsidR="00F8769B" w:rsidRPr="00DC1923">
        <w:rPr>
          <w:rFonts w:cstheme="minorHAnsi"/>
          <w:shd w:val="clear" w:color="auto" w:fill="FFFFFF"/>
        </w:rPr>
        <w:t>expert by experience</w:t>
      </w:r>
      <w:r w:rsidRPr="00DC1923">
        <w:rPr>
          <w:rFonts w:cstheme="minorHAnsi"/>
          <w:shd w:val="clear" w:color="auto" w:fill="FFFFFF"/>
        </w:rPr>
        <w:t xml:space="preserve"> present because they were integral to the training.</w:t>
      </w:r>
      <w:r w:rsidR="00582270" w:rsidRPr="00DC1923">
        <w:rPr>
          <w:rFonts w:cstheme="minorHAnsi"/>
          <w:shd w:val="clear" w:color="auto" w:fill="FFFFFF"/>
        </w:rPr>
        <w:t xml:space="preserve"> To ensure good co-delivery, </w:t>
      </w:r>
      <w:r w:rsidRPr="00DC1923">
        <w:rPr>
          <w:rFonts w:cstheme="minorHAnsi"/>
          <w:shd w:val="clear" w:color="auto" w:fill="FFFFFF"/>
        </w:rPr>
        <w:t xml:space="preserve">it was essential that trainers with and without lived experience worked well together; they needed to meet beforehand and to plan and prepare their session (see </w:t>
      </w:r>
      <w:r w:rsidR="002E0E49" w:rsidRPr="00DC1923">
        <w:rPr>
          <w:rFonts w:cstheme="minorHAnsi"/>
          <w:shd w:val="clear" w:color="auto" w:fill="FFFFFF"/>
        </w:rPr>
        <w:t>separate rep</w:t>
      </w:r>
      <w:r w:rsidRPr="00DC1923">
        <w:rPr>
          <w:rFonts w:cstheme="minorHAnsi"/>
          <w:shd w:val="clear" w:color="auto" w:fill="FFFFFF"/>
        </w:rPr>
        <w:t>or</w:t>
      </w:r>
      <w:r w:rsidR="002E0E49" w:rsidRPr="00DC1923">
        <w:rPr>
          <w:rFonts w:cstheme="minorHAnsi"/>
          <w:shd w:val="clear" w:color="auto" w:fill="FFFFFF"/>
        </w:rPr>
        <w:t xml:space="preserve">t for </w:t>
      </w:r>
      <w:r w:rsidRPr="00DC1923">
        <w:rPr>
          <w:rFonts w:cstheme="minorHAnsi"/>
          <w:shd w:val="clear" w:color="auto" w:fill="FFFFFF"/>
        </w:rPr>
        <w:t xml:space="preserve">further </w:t>
      </w:r>
      <w:r w:rsidR="002E0E49" w:rsidRPr="00DC1923">
        <w:rPr>
          <w:rFonts w:cstheme="minorHAnsi"/>
          <w:shd w:val="clear" w:color="auto" w:fill="FFFFFF"/>
        </w:rPr>
        <w:t>learning about good co-delivery</w:t>
      </w:r>
      <w:r w:rsidRPr="00DC1923">
        <w:rPr>
          <w:rFonts w:cstheme="minorHAnsi"/>
          <w:shd w:val="clear" w:color="auto" w:fill="FFFFFF"/>
        </w:rPr>
        <w:t>). Interviewees and observers commented when th</w:t>
      </w:r>
      <w:r w:rsidR="00A0059B" w:rsidRPr="00DC1923">
        <w:rPr>
          <w:rFonts w:cstheme="minorHAnsi"/>
          <w:shd w:val="clear" w:color="auto" w:fill="FFFFFF"/>
        </w:rPr>
        <w:t xml:space="preserve">e co-delivery </w:t>
      </w:r>
      <w:r w:rsidRPr="00DC1923">
        <w:rPr>
          <w:rFonts w:cstheme="minorHAnsi"/>
          <w:shd w:val="clear" w:color="auto" w:fill="FFFFFF"/>
        </w:rPr>
        <w:t>worked well and when it didn’t. Good co</w:t>
      </w:r>
      <w:r w:rsidR="006C565D">
        <w:rPr>
          <w:rFonts w:cstheme="minorHAnsi"/>
          <w:shd w:val="clear" w:color="auto" w:fill="FFFFFF"/>
        </w:rPr>
        <w:t>-</w:t>
      </w:r>
      <w:r w:rsidRPr="00DC1923">
        <w:rPr>
          <w:rFonts w:cstheme="minorHAnsi"/>
          <w:shd w:val="clear" w:color="auto" w:fill="FFFFFF"/>
        </w:rPr>
        <w:t>delivery was noted f</w:t>
      </w:r>
      <w:r w:rsidR="00C86FAD" w:rsidRPr="00DC1923">
        <w:rPr>
          <w:rFonts w:cstheme="minorHAnsi"/>
          <w:shd w:val="clear" w:color="auto" w:fill="FFFFFF"/>
        </w:rPr>
        <w:t>o</w:t>
      </w:r>
      <w:r w:rsidRPr="00DC1923">
        <w:rPr>
          <w:rFonts w:cstheme="minorHAnsi"/>
          <w:shd w:val="clear" w:color="auto" w:fill="FFFFFF"/>
        </w:rPr>
        <w:t>r</w:t>
      </w:r>
      <w:r w:rsidR="00C86FAD" w:rsidRPr="00DC1923">
        <w:rPr>
          <w:rFonts w:cstheme="minorHAnsi"/>
          <w:shd w:val="clear" w:color="auto" w:fill="FFFFFF"/>
        </w:rPr>
        <w:t xml:space="preserve"> </w:t>
      </w:r>
      <w:r w:rsidR="00A93A63" w:rsidRPr="00DC1923">
        <w:rPr>
          <w:rFonts w:cstheme="minorHAnsi"/>
          <w:shd w:val="clear" w:color="auto" w:fill="FFFFFF"/>
        </w:rPr>
        <w:t xml:space="preserve">the webinars for </w:t>
      </w:r>
      <w:r w:rsidR="00C86FAD" w:rsidRPr="00DC1923">
        <w:rPr>
          <w:rFonts w:cstheme="minorHAnsi"/>
          <w:shd w:val="clear" w:color="auto" w:fill="FFFFFF"/>
        </w:rPr>
        <w:t>Training B</w:t>
      </w:r>
      <w:r w:rsidRPr="00DC1923">
        <w:rPr>
          <w:rFonts w:cstheme="minorHAnsi"/>
          <w:shd w:val="clear" w:color="auto" w:fill="FFFFFF"/>
        </w:rPr>
        <w:t xml:space="preserve"> </w:t>
      </w:r>
      <w:r w:rsidR="009B0745" w:rsidRPr="00DC1923">
        <w:rPr>
          <w:rFonts w:cstheme="minorHAnsi"/>
          <w:shd w:val="clear" w:color="auto" w:fill="FFFFFF"/>
        </w:rPr>
        <w:t>T1</w:t>
      </w:r>
      <w:r w:rsidR="001425DC" w:rsidRPr="00DC1923">
        <w:rPr>
          <w:rFonts w:cstheme="minorHAnsi"/>
          <w:shd w:val="clear" w:color="auto" w:fill="FFFFFF"/>
        </w:rPr>
        <w:t>:</w:t>
      </w:r>
    </w:p>
    <w:p w14:paraId="06A81759" w14:textId="56DFDB58" w:rsidR="006250D3" w:rsidRPr="00BB5B40" w:rsidRDefault="00105185" w:rsidP="006250D3">
      <w:pPr>
        <w:spacing w:after="0"/>
        <w:ind w:left="720"/>
        <w:rPr>
          <w:i/>
          <w:iCs/>
          <w:color w:val="363B73" w:themeColor="accent2"/>
          <w:szCs w:val="24"/>
        </w:rPr>
      </w:pPr>
      <w:r w:rsidRPr="00BB5B40">
        <w:rPr>
          <w:b/>
          <w:i/>
          <w:color w:val="363B73" w:themeColor="accent2"/>
          <w:szCs w:val="24"/>
        </w:rPr>
        <w:lastRenderedPageBreak/>
        <w:t>“They seemed to have a very good relationship… They worked well together definitely. The instructor was very mindful of making sure everything was alright and not too much.”</w:t>
      </w:r>
    </w:p>
    <w:p w14:paraId="558B03AA" w14:textId="541D1CE7" w:rsidR="00E84EFE" w:rsidRPr="00AE0A15" w:rsidRDefault="00AE0A15" w:rsidP="00105185">
      <w:pPr>
        <w:ind w:left="720"/>
        <w:rPr>
          <w:color w:val="363B73" w:themeColor="accent2"/>
          <w:szCs w:val="24"/>
        </w:rPr>
      </w:pPr>
      <w:r w:rsidRPr="00AE0A15">
        <w:rPr>
          <w:color w:val="363B73" w:themeColor="accent2"/>
          <w:szCs w:val="24"/>
        </w:rPr>
        <w:t xml:space="preserve">(Interview, </w:t>
      </w:r>
      <w:r w:rsidR="006C565D">
        <w:rPr>
          <w:color w:val="363B73" w:themeColor="accent2"/>
          <w:szCs w:val="24"/>
        </w:rPr>
        <w:t>r</w:t>
      </w:r>
      <w:r w:rsidRPr="00AE0A15">
        <w:rPr>
          <w:color w:val="363B73" w:themeColor="accent2"/>
          <w:szCs w:val="24"/>
        </w:rPr>
        <w:t>ecovery worker for a drugs and alcohol service, Training B T1)</w:t>
      </w:r>
      <w:r w:rsidR="00E74186">
        <w:rPr>
          <w:color w:val="363B73" w:themeColor="accent2"/>
          <w:szCs w:val="24"/>
        </w:rPr>
        <w:t xml:space="preserve"> </w:t>
      </w:r>
    </w:p>
    <w:p w14:paraId="4D942CE9" w14:textId="5A5EDB19" w:rsidR="004B0F99" w:rsidRPr="00DC1923" w:rsidRDefault="004B0F99" w:rsidP="008374F5">
      <w:pPr>
        <w:rPr>
          <w:rFonts w:cstheme="minorHAnsi"/>
          <w:shd w:val="clear" w:color="auto" w:fill="FFFFFF"/>
        </w:rPr>
      </w:pPr>
      <w:r w:rsidRPr="00DC1923">
        <w:rPr>
          <w:rFonts w:cstheme="minorHAnsi"/>
          <w:shd w:val="clear" w:color="auto" w:fill="FFFFFF"/>
        </w:rPr>
        <w:t xml:space="preserve">The videos were also viewed </w:t>
      </w:r>
      <w:r w:rsidR="00E8055C" w:rsidRPr="00DC1923">
        <w:rPr>
          <w:rFonts w:cstheme="minorHAnsi"/>
          <w:shd w:val="clear" w:color="auto" w:fill="FFFFFF"/>
        </w:rPr>
        <w:t xml:space="preserve">very </w:t>
      </w:r>
      <w:proofErr w:type="gramStart"/>
      <w:r w:rsidR="00E8055C" w:rsidRPr="00DC1923">
        <w:rPr>
          <w:rFonts w:cstheme="minorHAnsi"/>
          <w:shd w:val="clear" w:color="auto" w:fill="FFFFFF"/>
        </w:rPr>
        <w:t>positively</w:t>
      </w:r>
      <w:proofErr w:type="gramEnd"/>
      <w:r w:rsidR="00E8055C" w:rsidRPr="00DC1923">
        <w:rPr>
          <w:rFonts w:cstheme="minorHAnsi"/>
          <w:shd w:val="clear" w:color="auto" w:fill="FFFFFF"/>
        </w:rPr>
        <w:t xml:space="preserve"> </w:t>
      </w:r>
      <w:r w:rsidRPr="00DC1923">
        <w:rPr>
          <w:rFonts w:cstheme="minorHAnsi"/>
          <w:shd w:val="clear" w:color="auto" w:fill="FFFFFF"/>
        </w:rPr>
        <w:t>and many interviewees commented on the power and impact of the</w:t>
      </w:r>
      <w:r w:rsidR="00E8055C" w:rsidRPr="00DC1923">
        <w:rPr>
          <w:rFonts w:cstheme="minorHAnsi"/>
          <w:shd w:val="clear" w:color="auto" w:fill="FFFFFF"/>
        </w:rPr>
        <w:t>m</w:t>
      </w:r>
      <w:r w:rsidRPr="00DC1923">
        <w:rPr>
          <w:rFonts w:cstheme="minorHAnsi"/>
          <w:shd w:val="clear" w:color="auto" w:fill="FFFFFF"/>
        </w:rPr>
        <w:t xml:space="preserve">. However, </w:t>
      </w:r>
      <w:r w:rsidR="001872FF" w:rsidRPr="00DC1923">
        <w:rPr>
          <w:rFonts w:cstheme="minorHAnsi"/>
          <w:shd w:val="clear" w:color="auto" w:fill="FFFFFF"/>
        </w:rPr>
        <w:t xml:space="preserve">there were suggestions that the </w:t>
      </w:r>
      <w:r w:rsidR="002335A5" w:rsidRPr="00DC1923">
        <w:rPr>
          <w:rFonts w:cstheme="minorHAnsi"/>
          <w:shd w:val="clear" w:color="auto" w:fill="FFFFFF"/>
        </w:rPr>
        <w:t>videos</w:t>
      </w:r>
      <w:r w:rsidR="001872FF" w:rsidRPr="00DC1923">
        <w:rPr>
          <w:rFonts w:cstheme="minorHAnsi"/>
          <w:shd w:val="clear" w:color="auto" w:fill="FFFFFF"/>
        </w:rPr>
        <w:t xml:space="preserve"> could </w:t>
      </w:r>
      <w:r w:rsidR="00791F6F">
        <w:rPr>
          <w:rFonts w:cstheme="minorHAnsi"/>
          <w:shd w:val="clear" w:color="auto" w:fill="FFFFFF"/>
        </w:rPr>
        <w:t xml:space="preserve">have </w:t>
      </w:r>
      <w:r w:rsidR="001872FF" w:rsidRPr="00DC1923">
        <w:rPr>
          <w:rFonts w:cstheme="minorHAnsi"/>
          <w:shd w:val="clear" w:color="auto" w:fill="FFFFFF"/>
        </w:rPr>
        <w:t>portray</w:t>
      </w:r>
      <w:r w:rsidR="00791F6F">
        <w:rPr>
          <w:rFonts w:cstheme="minorHAnsi"/>
          <w:shd w:val="clear" w:color="auto" w:fill="FFFFFF"/>
        </w:rPr>
        <w:t>ed</w:t>
      </w:r>
      <w:r w:rsidR="001872FF" w:rsidRPr="00DC1923">
        <w:rPr>
          <w:rFonts w:cstheme="minorHAnsi"/>
          <w:shd w:val="clear" w:color="auto" w:fill="FFFFFF"/>
        </w:rPr>
        <w:t xml:space="preserve"> people </w:t>
      </w:r>
      <w:r w:rsidR="002335A5" w:rsidRPr="00DC1923">
        <w:rPr>
          <w:rFonts w:cstheme="minorHAnsi"/>
          <w:shd w:val="clear" w:color="auto" w:fill="FFFFFF"/>
        </w:rPr>
        <w:t>with a greater range of needs</w:t>
      </w:r>
      <w:r w:rsidRPr="00DC1923">
        <w:rPr>
          <w:rFonts w:cstheme="minorHAnsi"/>
          <w:shd w:val="clear" w:color="auto" w:fill="FFFFFF"/>
        </w:rPr>
        <w:t xml:space="preserve">: </w:t>
      </w:r>
    </w:p>
    <w:p w14:paraId="3364523B" w14:textId="77777777" w:rsidR="004B0F99" w:rsidRDefault="004B0F99" w:rsidP="005C3AE2">
      <w:pPr>
        <w:spacing w:after="0"/>
        <w:ind w:left="709" w:right="662"/>
        <w:rPr>
          <w:rFonts w:ascii="Calibri" w:hAnsi="Calibri" w:cs="Calibri"/>
          <w:b/>
          <w:i/>
          <w:color w:val="363B73" w:themeColor="accent2"/>
          <w:szCs w:val="24"/>
        </w:rPr>
      </w:pPr>
      <w:r w:rsidRPr="0019494E">
        <w:rPr>
          <w:rFonts w:ascii="Calibri" w:hAnsi="Calibri" w:cs="Calibri"/>
          <w:b/>
          <w:i/>
          <w:color w:val="363B73" w:themeColor="accent2"/>
          <w:szCs w:val="24"/>
        </w:rPr>
        <w:t>“Would have been good to involve someone with a learning disability who was less able at communicating.”</w:t>
      </w:r>
    </w:p>
    <w:p w14:paraId="22EC3E11" w14:textId="7F1FED4D" w:rsidR="00874A7B" w:rsidRPr="005C3AE2" w:rsidRDefault="00874A7B" w:rsidP="005C3AE2">
      <w:pPr>
        <w:ind w:left="709" w:right="946"/>
        <w:rPr>
          <w:rFonts w:ascii="Calibri" w:eastAsia="Calibri" w:hAnsi="Calibri" w:cs="Calibri"/>
          <w:color w:val="363B73" w:themeColor="accent2"/>
          <w:szCs w:val="24"/>
          <w:shd w:val="clear" w:color="auto" w:fill="FFFFFF"/>
        </w:rPr>
      </w:pPr>
      <w:r w:rsidRPr="005C3AE2">
        <w:rPr>
          <w:rFonts w:ascii="Calibri" w:eastAsia="Calibri" w:hAnsi="Calibri" w:cs="Calibri"/>
          <w:color w:val="363B73" w:themeColor="accent2"/>
          <w:szCs w:val="24"/>
          <w:shd w:val="clear" w:color="auto" w:fill="FFFFFF"/>
        </w:rPr>
        <w:t>(Survey response, Training A T1 Learning Disability)</w:t>
      </w:r>
    </w:p>
    <w:p w14:paraId="2AB369F7" w14:textId="77777777" w:rsidR="004B0F99" w:rsidRPr="00F143C8" w:rsidRDefault="004B0F99" w:rsidP="004B0F99">
      <w:pPr>
        <w:rPr>
          <w:rFonts w:ascii="Calibri" w:hAnsi="Calibri" w:cs="Calibri"/>
          <w:szCs w:val="24"/>
        </w:rPr>
      </w:pPr>
      <w:r w:rsidRPr="00F143C8">
        <w:rPr>
          <w:rFonts w:ascii="Calibri" w:hAnsi="Calibri" w:cs="Calibri"/>
          <w:szCs w:val="24"/>
        </w:rPr>
        <w:t>This issue was also picked up in the observation work:</w:t>
      </w:r>
    </w:p>
    <w:p w14:paraId="3FF4FBFA" w14:textId="58037576" w:rsidR="004B0F99" w:rsidRPr="00AC10DD" w:rsidRDefault="004B0F99" w:rsidP="004B0F99">
      <w:pPr>
        <w:ind w:left="709" w:right="662"/>
        <w:rPr>
          <w:rFonts w:ascii="Calibri" w:hAnsi="Calibri" w:cs="Calibri"/>
          <w:bCs/>
          <w:i/>
          <w:color w:val="363B73" w:themeColor="accent2"/>
          <w:szCs w:val="24"/>
        </w:rPr>
      </w:pPr>
      <w:r w:rsidRPr="0019494E">
        <w:rPr>
          <w:rFonts w:ascii="Calibri" w:hAnsi="Calibri" w:cs="Calibri"/>
          <w:b/>
          <w:i/>
          <w:color w:val="363B73" w:themeColor="accent2"/>
          <w:szCs w:val="24"/>
        </w:rPr>
        <w:t>“People both learning disabled [sic] and autistic who have no speech needs to be addressed.”</w:t>
      </w:r>
      <w:r w:rsidR="000601C4">
        <w:rPr>
          <w:rFonts w:ascii="Calibri" w:hAnsi="Calibri" w:cs="Calibri"/>
          <w:b/>
          <w:i/>
          <w:color w:val="363B73" w:themeColor="accent2"/>
          <w:szCs w:val="24"/>
        </w:rPr>
        <w:t xml:space="preserve"> </w:t>
      </w:r>
      <w:r w:rsidR="00AC10DD" w:rsidRPr="005C3AE2">
        <w:rPr>
          <w:rFonts w:ascii="Calibri" w:hAnsi="Calibri" w:cs="Calibri"/>
          <w:color w:val="363B73" w:themeColor="accent2"/>
          <w:szCs w:val="24"/>
        </w:rPr>
        <w:t xml:space="preserve">(Observation by </w:t>
      </w:r>
      <w:r w:rsidR="00AC10DD" w:rsidRPr="0056616D">
        <w:rPr>
          <w:rFonts w:ascii="Calibri" w:hAnsi="Calibri" w:cs="Calibri"/>
          <w:b/>
          <w:color w:val="CD1384" w:themeColor="accent4" w:themeShade="BF"/>
          <w:szCs w:val="24"/>
        </w:rPr>
        <w:t>SOG</w:t>
      </w:r>
      <w:r w:rsidR="00AC10DD" w:rsidRPr="0056616D">
        <w:rPr>
          <w:rFonts w:ascii="Calibri" w:hAnsi="Calibri" w:cs="Calibri"/>
          <w:color w:val="CD1384" w:themeColor="accent4" w:themeShade="BF"/>
          <w:szCs w:val="24"/>
        </w:rPr>
        <w:t xml:space="preserve"> </w:t>
      </w:r>
      <w:r w:rsidR="00AC10DD" w:rsidRPr="005C3AE2">
        <w:rPr>
          <w:rFonts w:ascii="Calibri" w:hAnsi="Calibri" w:cs="Calibri"/>
          <w:color w:val="363B73" w:themeColor="accent2"/>
          <w:szCs w:val="24"/>
        </w:rPr>
        <w:t>member of Training B T1)</w:t>
      </w:r>
    </w:p>
    <w:p w14:paraId="2A3D36EB" w14:textId="2C58CE81" w:rsidR="00C17D29" w:rsidRPr="008065A0" w:rsidRDefault="004B0F99" w:rsidP="00C17D29">
      <w:pPr>
        <w:rPr>
          <w:rFonts w:ascii="Calibri" w:eastAsia="Calibri" w:hAnsi="Calibri" w:cs="Calibri"/>
          <w:szCs w:val="24"/>
          <w:shd w:val="clear" w:color="auto" w:fill="FFFFFF"/>
        </w:rPr>
      </w:pPr>
      <w:r w:rsidRPr="00F143C8">
        <w:rPr>
          <w:rFonts w:ascii="Calibri" w:eastAsia="Calibri" w:hAnsi="Calibri" w:cs="Calibri"/>
          <w:szCs w:val="24"/>
          <w:shd w:val="clear" w:color="auto" w:fill="FFFFFF"/>
        </w:rPr>
        <w:t xml:space="preserve">The video about Oliver’s story was particularly highlighted for its power, emotive messaging </w:t>
      </w:r>
      <w:r w:rsidRPr="009153D5">
        <w:rPr>
          <w:rFonts w:ascii="Calibri" w:eastAsia="Calibri" w:hAnsi="Calibri" w:cs="Calibri"/>
          <w:szCs w:val="24"/>
          <w:shd w:val="clear" w:color="auto" w:fill="FFFFFF"/>
        </w:rPr>
        <w:t>and for providing the basis for the training</w:t>
      </w:r>
      <w:r w:rsidR="005A3D80">
        <w:rPr>
          <w:rFonts w:ascii="Calibri" w:eastAsia="Calibri" w:hAnsi="Calibri" w:cs="Calibri"/>
          <w:szCs w:val="24"/>
          <w:shd w:val="clear" w:color="auto" w:fill="FFFFFF"/>
        </w:rPr>
        <w:t xml:space="preserve">. </w:t>
      </w:r>
      <w:r w:rsidR="00C17D29" w:rsidRPr="008065A0">
        <w:rPr>
          <w:rFonts w:ascii="Calibri" w:eastAsia="Calibri" w:hAnsi="Calibri" w:cs="Calibri"/>
          <w:szCs w:val="24"/>
          <w:shd w:val="clear" w:color="auto" w:fill="FFFFFF"/>
        </w:rPr>
        <w:t xml:space="preserve">When </w:t>
      </w:r>
      <w:r w:rsidR="00791F6F">
        <w:rPr>
          <w:rFonts w:ascii="Calibri" w:eastAsia="Calibri" w:hAnsi="Calibri" w:cs="Calibri"/>
          <w:szCs w:val="24"/>
          <w:shd w:val="clear" w:color="auto" w:fill="FFFFFF"/>
        </w:rPr>
        <w:t xml:space="preserve">respondents were </w:t>
      </w:r>
      <w:r w:rsidR="00C17D29" w:rsidRPr="008065A0">
        <w:rPr>
          <w:rFonts w:ascii="Calibri" w:eastAsia="Calibri" w:hAnsi="Calibri" w:cs="Calibri"/>
          <w:szCs w:val="24"/>
          <w:shd w:val="clear" w:color="auto" w:fill="FFFFFF"/>
        </w:rPr>
        <w:t xml:space="preserve">asked to identify the </w:t>
      </w:r>
      <w:r w:rsidR="00C17D29" w:rsidRPr="00BB5B40">
        <w:rPr>
          <w:rFonts w:cstheme="minorHAnsi"/>
          <w:b/>
          <w:color w:val="363B73" w:themeColor="accent2"/>
          <w:szCs w:val="24"/>
        </w:rPr>
        <w:t>one thing</w:t>
      </w:r>
      <w:r w:rsidR="00C17D29" w:rsidRPr="00BB5B40">
        <w:rPr>
          <w:rFonts w:cstheme="minorHAnsi"/>
          <w:color w:val="363B73" w:themeColor="accent2"/>
          <w:szCs w:val="24"/>
        </w:rPr>
        <w:t xml:space="preserve"> </w:t>
      </w:r>
      <w:r w:rsidR="00C17D29" w:rsidRPr="00BB5B40">
        <w:rPr>
          <w:rFonts w:cstheme="minorHAnsi"/>
          <w:szCs w:val="24"/>
        </w:rPr>
        <w:t xml:space="preserve">about the training that stood out, this film was the most likely aspect to be flagged. Across all </w:t>
      </w:r>
      <w:r w:rsidR="00DC0558">
        <w:rPr>
          <w:rFonts w:cstheme="minorHAnsi"/>
          <w:szCs w:val="24"/>
        </w:rPr>
        <w:t>t</w:t>
      </w:r>
      <w:r w:rsidR="00C17D29" w:rsidRPr="00BB5B40">
        <w:rPr>
          <w:rFonts w:cstheme="minorHAnsi"/>
          <w:szCs w:val="24"/>
        </w:rPr>
        <w:t xml:space="preserve">raining </w:t>
      </w:r>
      <w:r w:rsidR="00DC0558">
        <w:rPr>
          <w:rFonts w:cstheme="minorHAnsi"/>
          <w:szCs w:val="24"/>
        </w:rPr>
        <w:t>p</w:t>
      </w:r>
      <w:r w:rsidR="00C17D29" w:rsidRPr="00BB5B40">
        <w:rPr>
          <w:rFonts w:cstheme="minorHAnsi"/>
          <w:szCs w:val="24"/>
        </w:rPr>
        <w:t>ackages, 13</w:t>
      </w:r>
      <w:r w:rsidR="00791F6F">
        <w:rPr>
          <w:rFonts w:cstheme="minorHAnsi"/>
          <w:szCs w:val="24"/>
        </w:rPr>
        <w:t xml:space="preserve"> per cent</w:t>
      </w:r>
      <w:r w:rsidR="00C17D29" w:rsidRPr="00BB5B40">
        <w:rPr>
          <w:rFonts w:cstheme="minorHAnsi"/>
          <w:szCs w:val="24"/>
        </w:rPr>
        <w:t xml:space="preserve"> of respondents cited this as the standout feature</w:t>
      </w:r>
      <w:r w:rsidR="00172FEF" w:rsidRPr="00BB5B40">
        <w:rPr>
          <w:rFonts w:cstheme="minorHAnsi"/>
          <w:szCs w:val="24"/>
        </w:rPr>
        <w:t>:</w:t>
      </w:r>
    </w:p>
    <w:p w14:paraId="06120BD8" w14:textId="6041168B" w:rsidR="009153D5" w:rsidRPr="00BC1FD1" w:rsidRDefault="004B0F99" w:rsidP="009153D5">
      <w:pPr>
        <w:ind w:left="709"/>
        <w:rPr>
          <w:rFonts w:ascii="Calibri" w:hAnsi="Calibri" w:cs="Calibri"/>
          <w:bCs/>
          <w:iCs/>
          <w:color w:val="363B73" w:themeColor="accent2"/>
          <w:szCs w:val="24"/>
        </w:rPr>
      </w:pPr>
      <w:r w:rsidRPr="00BB5B40">
        <w:rPr>
          <w:rFonts w:cstheme="minorHAnsi"/>
          <w:b/>
          <w:i/>
          <w:color w:val="363B73" w:themeColor="accent2"/>
          <w:szCs w:val="24"/>
        </w:rPr>
        <w:t>“Oliver McGowan’s story told by his mother really stood out for me, it highlighted the importance of the training we were about to receive and motivated me to make the most out of the training session.”</w:t>
      </w:r>
      <w:r w:rsidR="009153D5" w:rsidRPr="00BB5B40">
        <w:rPr>
          <w:rFonts w:cstheme="minorHAnsi"/>
          <w:b/>
          <w:i/>
          <w:color w:val="363B73" w:themeColor="accent2"/>
          <w:szCs w:val="24"/>
        </w:rPr>
        <w:t xml:space="preserve"> </w:t>
      </w:r>
      <w:r w:rsidR="009153D5" w:rsidRPr="009153D5">
        <w:rPr>
          <w:rFonts w:ascii="Calibri" w:hAnsi="Calibri" w:cs="Calibri"/>
          <w:bCs/>
          <w:iCs/>
          <w:color w:val="363B73" w:themeColor="accent2"/>
          <w:szCs w:val="24"/>
        </w:rPr>
        <w:t>(Survey</w:t>
      </w:r>
      <w:r w:rsidR="009153D5">
        <w:rPr>
          <w:rFonts w:ascii="Calibri" w:hAnsi="Calibri" w:cs="Calibri"/>
          <w:bCs/>
          <w:iCs/>
          <w:color w:val="363B73" w:themeColor="accent2"/>
          <w:szCs w:val="24"/>
        </w:rPr>
        <w:t xml:space="preserve"> response, Training C T1)</w:t>
      </w:r>
    </w:p>
    <w:p w14:paraId="5B8EDB0F" w14:textId="77777777" w:rsidR="004B0F99" w:rsidRDefault="004B0F99" w:rsidP="004B0F99">
      <w:pPr>
        <w:rPr>
          <w:rFonts w:ascii="Calibri" w:eastAsia="Calibri" w:hAnsi="Calibri" w:cs="Calibri"/>
          <w:szCs w:val="24"/>
          <w:shd w:val="clear" w:color="auto" w:fill="FFFFFF"/>
        </w:rPr>
      </w:pPr>
      <w:r w:rsidRPr="00F143C8">
        <w:rPr>
          <w:rFonts w:ascii="Calibri" w:eastAsia="Calibri" w:hAnsi="Calibri" w:cs="Calibri"/>
          <w:szCs w:val="24"/>
          <w:shd w:val="clear" w:color="auto" w:fill="FFFFFF"/>
        </w:rPr>
        <w:t>However, for some trainers and trainees this was overwhelming</w:t>
      </w:r>
      <w:r>
        <w:rPr>
          <w:rFonts w:ascii="Calibri" w:eastAsia="Calibri" w:hAnsi="Calibri" w:cs="Calibri"/>
          <w:szCs w:val="24"/>
          <w:shd w:val="clear" w:color="auto" w:fill="FFFFFF"/>
        </w:rPr>
        <w:t>:</w:t>
      </w:r>
    </w:p>
    <w:p w14:paraId="1276BFF8" w14:textId="163CDDEC" w:rsidR="004B0F99" w:rsidRPr="00BC1FD1" w:rsidRDefault="004B0F99" w:rsidP="004B0F99">
      <w:pPr>
        <w:ind w:left="709"/>
        <w:rPr>
          <w:rFonts w:ascii="Calibri" w:hAnsi="Calibri" w:cs="Calibri"/>
          <w:bCs/>
          <w:iCs/>
          <w:color w:val="363B73" w:themeColor="accent2"/>
          <w:szCs w:val="24"/>
        </w:rPr>
      </w:pPr>
      <w:r w:rsidRPr="00C2707B">
        <w:rPr>
          <w:rFonts w:ascii="Calibri" w:hAnsi="Calibri" w:cs="Calibri"/>
          <w:b/>
          <w:i/>
          <w:color w:val="363B73" w:themeColor="accent2"/>
          <w:szCs w:val="24"/>
        </w:rPr>
        <w:t>“I personally think there should be a formal trigger warning before the video by Oliver’s mum. While the video is amazing it can also be quite upsetting for people who've had previous experiences with similar medical situations and or the medications mentioned.”</w:t>
      </w:r>
      <w:r w:rsidR="00BC1FD1">
        <w:rPr>
          <w:rFonts w:ascii="Calibri" w:hAnsi="Calibri" w:cs="Calibri"/>
          <w:b/>
          <w:i/>
          <w:color w:val="363B73" w:themeColor="accent2"/>
          <w:szCs w:val="24"/>
        </w:rPr>
        <w:t xml:space="preserve"> </w:t>
      </w:r>
      <w:r w:rsidR="00BC1FD1">
        <w:rPr>
          <w:rFonts w:ascii="Calibri" w:hAnsi="Calibri" w:cs="Calibri"/>
          <w:bCs/>
          <w:iCs/>
          <w:color w:val="363B73" w:themeColor="accent2"/>
          <w:szCs w:val="24"/>
        </w:rPr>
        <w:t>(Survey response, Training C T1 Autism)</w:t>
      </w:r>
    </w:p>
    <w:p w14:paraId="70AF47AF" w14:textId="25793B83" w:rsidR="004B0F99" w:rsidRDefault="008375C4" w:rsidP="004B0F99">
      <w:pPr>
        <w:rPr>
          <w:rFonts w:ascii="Calibri" w:eastAsia="Calibri" w:hAnsi="Calibri" w:cs="Calibri"/>
          <w:szCs w:val="24"/>
          <w:shd w:val="clear" w:color="auto" w:fill="FFFFFF"/>
        </w:rPr>
      </w:pPr>
      <w:r>
        <w:rPr>
          <w:rFonts w:ascii="Calibri" w:eastAsia="Calibri" w:hAnsi="Calibri" w:cs="Calibri"/>
          <w:szCs w:val="24"/>
          <w:shd w:val="clear" w:color="auto" w:fill="FFFFFF"/>
        </w:rPr>
        <w:t>On</w:t>
      </w:r>
      <w:r w:rsidR="004B0F99">
        <w:rPr>
          <w:rFonts w:ascii="Calibri" w:eastAsia="Calibri" w:hAnsi="Calibri" w:cs="Calibri"/>
          <w:szCs w:val="24"/>
          <w:shd w:val="clear" w:color="auto" w:fill="FFFFFF"/>
        </w:rPr>
        <w:t xml:space="preserve">e trainer felt it </w:t>
      </w:r>
      <w:r w:rsidR="004B0F99" w:rsidRPr="00F143C8">
        <w:rPr>
          <w:rFonts w:ascii="Calibri" w:eastAsia="Calibri" w:hAnsi="Calibri" w:cs="Calibri"/>
          <w:szCs w:val="24"/>
          <w:shd w:val="clear" w:color="auto" w:fill="FFFFFF"/>
        </w:rPr>
        <w:t>did not provide a positive start to the training</w:t>
      </w:r>
      <w:r w:rsidR="004B0F99">
        <w:rPr>
          <w:rFonts w:ascii="Calibri" w:eastAsia="Calibri" w:hAnsi="Calibri" w:cs="Calibri"/>
          <w:szCs w:val="24"/>
          <w:shd w:val="clear" w:color="auto" w:fill="FFFFFF"/>
        </w:rPr>
        <w:t>:</w:t>
      </w:r>
    </w:p>
    <w:p w14:paraId="0A9F7EF0" w14:textId="0031624E" w:rsidR="00784C1B" w:rsidRDefault="004B0F99" w:rsidP="00784C1B">
      <w:pPr>
        <w:spacing w:after="0"/>
        <w:ind w:left="720"/>
        <w:rPr>
          <w:rFonts w:ascii="Calibri" w:hAnsi="Calibri" w:cs="Calibri"/>
          <w:b/>
          <w:i/>
          <w:color w:val="363B73" w:themeColor="accent2"/>
          <w:szCs w:val="24"/>
        </w:rPr>
      </w:pPr>
      <w:r w:rsidRPr="00C2707B">
        <w:rPr>
          <w:rFonts w:ascii="Calibri" w:hAnsi="Calibri" w:cs="Calibri"/>
          <w:b/>
          <w:i/>
          <w:color w:val="363B73" w:themeColor="accent2"/>
          <w:szCs w:val="24"/>
        </w:rPr>
        <w:t xml:space="preserve">“It wasn’t the easiest of things to start the training with. It framed the training </w:t>
      </w:r>
      <w:proofErr w:type="gramStart"/>
      <w:r w:rsidRPr="00C2707B">
        <w:rPr>
          <w:rFonts w:ascii="Calibri" w:hAnsi="Calibri" w:cs="Calibri"/>
          <w:b/>
          <w:i/>
          <w:color w:val="363B73" w:themeColor="accent2"/>
          <w:szCs w:val="24"/>
        </w:rPr>
        <w:t>session</w:t>
      </w:r>
      <w:proofErr w:type="gramEnd"/>
      <w:r w:rsidRPr="00C2707B">
        <w:rPr>
          <w:rFonts w:ascii="Calibri" w:hAnsi="Calibri" w:cs="Calibri"/>
          <w:b/>
          <w:i/>
          <w:color w:val="363B73" w:themeColor="accent2"/>
          <w:szCs w:val="24"/>
        </w:rPr>
        <w:t xml:space="preserve"> and it didn’t give me the hooks I needed for the training day.”</w:t>
      </w:r>
    </w:p>
    <w:p w14:paraId="0F5E066E" w14:textId="5B51464A" w:rsidR="004B0F99" w:rsidRPr="00D57418" w:rsidRDefault="00D57418" w:rsidP="004B0F99">
      <w:pPr>
        <w:ind w:left="720"/>
        <w:rPr>
          <w:rFonts w:ascii="Calibri" w:hAnsi="Calibri" w:cs="Calibri"/>
          <w:bCs/>
          <w:iCs/>
          <w:color w:val="363B73" w:themeColor="accent2"/>
          <w:szCs w:val="24"/>
        </w:rPr>
      </w:pPr>
      <w:r>
        <w:rPr>
          <w:rFonts w:ascii="Calibri" w:hAnsi="Calibri" w:cs="Calibri"/>
          <w:bCs/>
          <w:iCs/>
          <w:color w:val="363B73" w:themeColor="accent2"/>
          <w:szCs w:val="24"/>
        </w:rPr>
        <w:t xml:space="preserve">(Focus Group, </w:t>
      </w:r>
      <w:r w:rsidR="00791F6F">
        <w:rPr>
          <w:rFonts w:ascii="Calibri" w:hAnsi="Calibri" w:cs="Calibri"/>
          <w:bCs/>
          <w:iCs/>
          <w:color w:val="363B73" w:themeColor="accent2"/>
          <w:szCs w:val="24"/>
        </w:rPr>
        <w:t>t</w:t>
      </w:r>
      <w:r>
        <w:rPr>
          <w:rFonts w:ascii="Calibri" w:hAnsi="Calibri" w:cs="Calibri"/>
          <w:bCs/>
          <w:iCs/>
          <w:color w:val="363B73" w:themeColor="accent2"/>
          <w:szCs w:val="24"/>
        </w:rPr>
        <w:t xml:space="preserve">rainer with lived experience) </w:t>
      </w:r>
    </w:p>
    <w:p w14:paraId="25295532" w14:textId="4BFF448E" w:rsidR="004B0F99" w:rsidRPr="00F143C8" w:rsidRDefault="004B0F99" w:rsidP="004B0F99">
      <w:pPr>
        <w:rPr>
          <w:rFonts w:ascii="Calibri" w:eastAsia="Calibri" w:hAnsi="Calibri" w:cs="Calibri"/>
          <w:szCs w:val="24"/>
          <w:shd w:val="clear" w:color="auto" w:fill="FFFFFF"/>
        </w:rPr>
      </w:pPr>
      <w:r>
        <w:rPr>
          <w:rFonts w:ascii="Calibri" w:eastAsia="Calibri" w:hAnsi="Calibri" w:cs="Calibri"/>
          <w:szCs w:val="24"/>
          <w:shd w:val="clear" w:color="auto" w:fill="FFFFFF"/>
        </w:rPr>
        <w:t xml:space="preserve">There were some </w:t>
      </w:r>
      <w:r w:rsidRPr="00F143C8">
        <w:rPr>
          <w:rFonts w:ascii="Calibri" w:eastAsia="Calibri" w:hAnsi="Calibri" w:cs="Calibri"/>
          <w:szCs w:val="24"/>
          <w:shd w:val="clear" w:color="auto" w:fill="FFFFFF"/>
        </w:rPr>
        <w:t>suggestions that th</w:t>
      </w:r>
      <w:r w:rsidR="00E47131">
        <w:rPr>
          <w:rFonts w:ascii="Calibri" w:eastAsia="Calibri" w:hAnsi="Calibri" w:cs="Calibri"/>
          <w:szCs w:val="24"/>
          <w:shd w:val="clear" w:color="auto" w:fill="FFFFFF"/>
        </w:rPr>
        <w:t>is</w:t>
      </w:r>
      <w:r w:rsidRPr="00F143C8">
        <w:rPr>
          <w:rFonts w:ascii="Calibri" w:eastAsia="Calibri" w:hAnsi="Calibri" w:cs="Calibri"/>
          <w:szCs w:val="24"/>
          <w:shd w:val="clear" w:color="auto" w:fill="FFFFFF"/>
        </w:rPr>
        <w:t xml:space="preserve"> </w:t>
      </w:r>
      <w:r w:rsidR="00CC4A3E">
        <w:rPr>
          <w:rFonts w:ascii="Calibri" w:eastAsia="Calibri" w:hAnsi="Calibri" w:cs="Calibri"/>
          <w:szCs w:val="24"/>
          <w:shd w:val="clear" w:color="auto" w:fill="FFFFFF"/>
        </w:rPr>
        <w:t>20-minute</w:t>
      </w:r>
      <w:r w:rsidR="006F2388">
        <w:rPr>
          <w:rFonts w:ascii="Calibri" w:eastAsia="Calibri" w:hAnsi="Calibri" w:cs="Calibri"/>
          <w:szCs w:val="24"/>
          <w:shd w:val="clear" w:color="auto" w:fill="FFFFFF"/>
        </w:rPr>
        <w:t xml:space="preserve"> </w:t>
      </w:r>
      <w:r w:rsidRPr="00F143C8">
        <w:rPr>
          <w:rFonts w:ascii="Calibri" w:eastAsia="Calibri" w:hAnsi="Calibri" w:cs="Calibri"/>
          <w:szCs w:val="24"/>
          <w:shd w:val="clear" w:color="auto" w:fill="FFFFFF"/>
        </w:rPr>
        <w:t>video could be shorter.</w:t>
      </w:r>
    </w:p>
    <w:p w14:paraId="3DB63196" w14:textId="1A247B73" w:rsidR="004B0F99" w:rsidRPr="004851F6" w:rsidRDefault="004B0F99" w:rsidP="004851F6">
      <w:pPr>
        <w:pStyle w:val="NDTibodycopy"/>
        <w:spacing w:after="160" w:line="259" w:lineRule="auto"/>
        <w:rPr>
          <w:rFonts w:ascii="Calibri" w:eastAsia="Calibri" w:hAnsi="Calibri" w:cs="Calibri"/>
          <w:shd w:val="clear" w:color="auto" w:fill="FFFFFF"/>
        </w:rPr>
      </w:pPr>
      <w:r w:rsidRPr="004851F6">
        <w:rPr>
          <w:rFonts w:ascii="Calibri" w:eastAsia="Calibri" w:hAnsi="Calibri" w:cs="Calibri"/>
          <w:shd w:val="clear" w:color="auto" w:fill="FFFFFF"/>
        </w:rPr>
        <w:t xml:space="preserve">Over </w:t>
      </w:r>
      <w:r w:rsidRPr="004A431A">
        <w:rPr>
          <w:rFonts w:ascii="Calibri" w:eastAsia="Calibri" w:hAnsi="Calibri" w:cs="Calibri"/>
          <w:shd w:val="clear" w:color="auto" w:fill="FFFFFF"/>
        </w:rPr>
        <w:t>80</w:t>
      </w:r>
      <w:r w:rsidR="00791F6F">
        <w:rPr>
          <w:rFonts w:ascii="Calibri" w:eastAsia="Calibri" w:hAnsi="Calibri" w:cs="Calibri"/>
          <w:shd w:val="clear" w:color="auto" w:fill="FFFFFF"/>
        </w:rPr>
        <w:t xml:space="preserve"> per cent</w:t>
      </w:r>
      <w:r w:rsidRPr="004851F6">
        <w:rPr>
          <w:rFonts w:ascii="Calibri" w:eastAsia="Calibri" w:hAnsi="Calibri" w:cs="Calibri"/>
          <w:shd w:val="clear" w:color="auto" w:fill="FFFFFF"/>
        </w:rPr>
        <w:t xml:space="preserve"> of respondents agreed that the use of case studies</w:t>
      </w:r>
      <w:r w:rsidR="00791F6F">
        <w:rPr>
          <w:rFonts w:ascii="Calibri" w:eastAsia="Calibri" w:hAnsi="Calibri" w:cs="Calibri"/>
          <w:shd w:val="clear" w:color="auto" w:fill="FFFFFF"/>
        </w:rPr>
        <w:t xml:space="preserve"> </w:t>
      </w:r>
      <w:r w:rsidR="004B7B79">
        <w:rPr>
          <w:rFonts w:ascii="Calibri" w:eastAsia="Calibri" w:hAnsi="Calibri" w:cs="Calibri"/>
          <w:shd w:val="clear" w:color="auto" w:fill="FFFFFF"/>
        </w:rPr>
        <w:t>/</w:t>
      </w:r>
      <w:r w:rsidR="00791F6F">
        <w:rPr>
          <w:rFonts w:ascii="Calibri" w:eastAsia="Calibri" w:hAnsi="Calibri" w:cs="Calibri"/>
          <w:shd w:val="clear" w:color="auto" w:fill="FFFFFF"/>
        </w:rPr>
        <w:t xml:space="preserve"> </w:t>
      </w:r>
      <w:r w:rsidRPr="004851F6">
        <w:rPr>
          <w:rFonts w:ascii="Calibri" w:eastAsia="Calibri" w:hAnsi="Calibri" w:cs="Calibri"/>
          <w:shd w:val="clear" w:color="auto" w:fill="FFFFFF"/>
        </w:rPr>
        <w:t>scenarios and having verbal discussions suited their learning style. This was particularly high for th</w:t>
      </w:r>
      <w:r w:rsidR="00CC4A3E">
        <w:rPr>
          <w:rFonts w:ascii="Calibri" w:eastAsia="Calibri" w:hAnsi="Calibri" w:cs="Calibri"/>
          <w:shd w:val="clear" w:color="auto" w:fill="FFFFFF"/>
        </w:rPr>
        <w:t xml:space="preserve">e face-to-face learning </w:t>
      </w:r>
      <w:r w:rsidR="009B1267">
        <w:rPr>
          <w:rFonts w:ascii="Calibri" w:eastAsia="Calibri" w:hAnsi="Calibri" w:cs="Calibri"/>
          <w:shd w:val="clear" w:color="auto" w:fill="FFFFFF"/>
        </w:rPr>
        <w:t>disability</w:t>
      </w:r>
      <w:r w:rsidR="00CC4A3E">
        <w:rPr>
          <w:rFonts w:ascii="Calibri" w:eastAsia="Calibri" w:hAnsi="Calibri" w:cs="Calibri"/>
          <w:shd w:val="clear" w:color="auto" w:fill="FFFFFF"/>
        </w:rPr>
        <w:t xml:space="preserve"> </w:t>
      </w:r>
      <w:r w:rsidR="009B1267">
        <w:rPr>
          <w:rFonts w:ascii="Calibri" w:eastAsia="Calibri" w:hAnsi="Calibri" w:cs="Calibri"/>
          <w:shd w:val="clear" w:color="auto" w:fill="FFFFFF"/>
        </w:rPr>
        <w:t>training (</w:t>
      </w:r>
      <w:r w:rsidR="00844641">
        <w:rPr>
          <w:rFonts w:ascii="Calibri" w:eastAsia="Calibri" w:hAnsi="Calibri" w:cs="Calibri"/>
          <w:shd w:val="clear" w:color="auto" w:fill="FFFFFF"/>
        </w:rPr>
        <w:t>97</w:t>
      </w:r>
      <w:r w:rsidR="00791F6F">
        <w:rPr>
          <w:rFonts w:ascii="Calibri" w:eastAsia="Calibri" w:hAnsi="Calibri" w:cs="Calibri"/>
          <w:shd w:val="clear" w:color="auto" w:fill="FFFFFF"/>
        </w:rPr>
        <w:t xml:space="preserve"> per cent</w:t>
      </w:r>
      <w:r w:rsidR="00434586">
        <w:rPr>
          <w:rFonts w:ascii="Calibri" w:eastAsia="Calibri" w:hAnsi="Calibri" w:cs="Calibri"/>
          <w:shd w:val="clear" w:color="auto" w:fill="FFFFFF"/>
        </w:rPr>
        <w:t xml:space="preserve"> and </w:t>
      </w:r>
      <w:r w:rsidR="00844641">
        <w:rPr>
          <w:rFonts w:ascii="Calibri" w:eastAsia="Calibri" w:hAnsi="Calibri" w:cs="Calibri"/>
          <w:shd w:val="clear" w:color="auto" w:fill="FFFFFF"/>
        </w:rPr>
        <w:t>98</w:t>
      </w:r>
      <w:r w:rsidR="00791F6F">
        <w:rPr>
          <w:rFonts w:ascii="Calibri" w:eastAsia="Calibri" w:hAnsi="Calibri" w:cs="Calibri"/>
          <w:shd w:val="clear" w:color="auto" w:fill="FFFFFF"/>
        </w:rPr>
        <w:t xml:space="preserve"> per cent</w:t>
      </w:r>
      <w:r w:rsidR="00434586">
        <w:rPr>
          <w:rFonts w:ascii="Calibri" w:eastAsia="Calibri" w:hAnsi="Calibri" w:cs="Calibri"/>
          <w:shd w:val="clear" w:color="auto" w:fill="FFFFFF"/>
        </w:rPr>
        <w:t xml:space="preserve"> respectively</w:t>
      </w:r>
      <w:r w:rsidR="00844641">
        <w:rPr>
          <w:rFonts w:ascii="Calibri" w:eastAsia="Calibri" w:hAnsi="Calibri" w:cs="Calibri"/>
          <w:shd w:val="clear" w:color="auto" w:fill="FFFFFF"/>
        </w:rPr>
        <w:t>)</w:t>
      </w:r>
      <w:r w:rsidRPr="004851F6">
        <w:rPr>
          <w:rFonts w:ascii="Calibri" w:eastAsia="Calibri" w:hAnsi="Calibri" w:cs="Calibri"/>
          <w:shd w:val="clear" w:color="auto" w:fill="FFFFFF"/>
        </w:rPr>
        <w:t>, as this enabled interaction and discussion. This was also the case for any question-and-answer sessions held, although many comments</w:t>
      </w:r>
      <w:r w:rsidR="00791F6F">
        <w:rPr>
          <w:rFonts w:ascii="Calibri" w:eastAsia="Calibri" w:hAnsi="Calibri" w:cs="Calibri"/>
          <w:shd w:val="clear" w:color="auto" w:fill="FFFFFF"/>
        </w:rPr>
        <w:t xml:space="preserve"> </w:t>
      </w:r>
      <w:r w:rsidRPr="004851F6">
        <w:rPr>
          <w:rFonts w:ascii="Calibri" w:eastAsia="Calibri" w:hAnsi="Calibri" w:cs="Calibri"/>
          <w:shd w:val="clear" w:color="auto" w:fill="FFFFFF"/>
        </w:rPr>
        <w:t xml:space="preserve">from the surveys and interviews stated that they wanted more time for this regardless of training mode. This was particularly the case for </w:t>
      </w:r>
      <w:r w:rsidR="00F72BA0" w:rsidRPr="004851F6">
        <w:rPr>
          <w:rFonts w:ascii="Calibri" w:eastAsia="Calibri" w:hAnsi="Calibri" w:cs="Calibri"/>
          <w:shd w:val="clear" w:color="auto" w:fill="FFFFFF"/>
        </w:rPr>
        <w:t>Training B</w:t>
      </w:r>
      <w:r w:rsidRPr="004851F6">
        <w:rPr>
          <w:rFonts w:ascii="Calibri" w:eastAsia="Calibri" w:hAnsi="Calibri" w:cs="Calibri"/>
          <w:shd w:val="clear" w:color="auto" w:fill="FFFFFF"/>
        </w:rPr>
        <w:t xml:space="preserve"> </w:t>
      </w:r>
      <w:r w:rsidR="009B0745">
        <w:rPr>
          <w:rFonts w:ascii="Calibri" w:eastAsia="Calibri" w:hAnsi="Calibri" w:cs="Calibri"/>
          <w:shd w:val="clear" w:color="auto" w:fill="FFFFFF"/>
        </w:rPr>
        <w:lastRenderedPageBreak/>
        <w:t>T1</w:t>
      </w:r>
      <w:r w:rsidR="00B26608">
        <w:rPr>
          <w:rFonts w:ascii="Calibri" w:eastAsia="Calibri" w:hAnsi="Calibri" w:cs="Calibri"/>
          <w:shd w:val="clear" w:color="auto" w:fill="FFFFFF"/>
        </w:rPr>
        <w:t>,</w:t>
      </w:r>
      <w:r w:rsidRPr="004851F6">
        <w:rPr>
          <w:rFonts w:ascii="Calibri" w:eastAsia="Calibri" w:hAnsi="Calibri" w:cs="Calibri"/>
          <w:shd w:val="clear" w:color="auto" w:fill="FFFFFF"/>
        </w:rPr>
        <w:t xml:space="preserve"> where </w:t>
      </w:r>
      <w:r w:rsidR="00844641">
        <w:rPr>
          <w:rFonts w:ascii="Calibri" w:eastAsia="Calibri" w:hAnsi="Calibri" w:cs="Calibri"/>
          <w:shd w:val="clear" w:color="auto" w:fill="FFFFFF"/>
        </w:rPr>
        <w:t xml:space="preserve">the </w:t>
      </w:r>
      <w:r w:rsidRPr="004851F6">
        <w:rPr>
          <w:rFonts w:ascii="Calibri" w:eastAsia="Calibri" w:hAnsi="Calibri" w:cs="Calibri"/>
          <w:shd w:val="clear" w:color="auto" w:fill="FFFFFF"/>
        </w:rPr>
        <w:t>webinar</w:t>
      </w:r>
      <w:r w:rsidR="00844641">
        <w:rPr>
          <w:rFonts w:ascii="Calibri" w:eastAsia="Calibri" w:hAnsi="Calibri" w:cs="Calibri"/>
          <w:shd w:val="clear" w:color="auto" w:fill="FFFFFF"/>
        </w:rPr>
        <w:t xml:space="preserve"> was </w:t>
      </w:r>
      <w:r w:rsidR="002456F1">
        <w:rPr>
          <w:rFonts w:ascii="Calibri" w:eastAsia="Calibri" w:hAnsi="Calibri" w:cs="Calibri"/>
          <w:shd w:val="clear" w:color="auto" w:fill="FFFFFF"/>
        </w:rPr>
        <w:t xml:space="preserve">0.5 </w:t>
      </w:r>
      <w:proofErr w:type="gramStart"/>
      <w:r w:rsidR="002456F1">
        <w:rPr>
          <w:rFonts w:ascii="Calibri" w:eastAsia="Calibri" w:hAnsi="Calibri" w:cs="Calibri"/>
          <w:shd w:val="clear" w:color="auto" w:fill="FFFFFF"/>
        </w:rPr>
        <w:t>hours</w:t>
      </w:r>
      <w:proofErr w:type="gramEnd"/>
      <w:r w:rsidRPr="004851F6">
        <w:rPr>
          <w:rFonts w:ascii="Calibri" w:eastAsia="Calibri" w:hAnsi="Calibri" w:cs="Calibri"/>
          <w:shd w:val="clear" w:color="auto" w:fill="FFFFFF"/>
        </w:rPr>
        <w:t xml:space="preserve"> </w:t>
      </w:r>
      <w:r w:rsidR="00D14FF4">
        <w:rPr>
          <w:rFonts w:ascii="Calibri" w:eastAsia="Calibri" w:hAnsi="Calibri" w:cs="Calibri"/>
          <w:shd w:val="clear" w:color="auto" w:fill="FFFFFF"/>
        </w:rPr>
        <w:t>and a longer webinar wo</w:t>
      </w:r>
      <w:r w:rsidRPr="004851F6">
        <w:rPr>
          <w:rFonts w:ascii="Calibri" w:eastAsia="Calibri" w:hAnsi="Calibri" w:cs="Calibri"/>
          <w:shd w:val="clear" w:color="auto" w:fill="FFFFFF"/>
        </w:rPr>
        <w:t>uld have been appreciated by trainees and observers of the training.</w:t>
      </w:r>
    </w:p>
    <w:p w14:paraId="119919D7" w14:textId="0F964E9A" w:rsidR="004B0F99" w:rsidRPr="00215C11" w:rsidRDefault="004B0F99" w:rsidP="004B0F99">
      <w:pPr>
        <w:rPr>
          <w:rFonts w:ascii="Calibri" w:eastAsia="Calibri" w:hAnsi="Calibri" w:cs="Calibri"/>
          <w:szCs w:val="24"/>
          <w:shd w:val="clear" w:color="auto" w:fill="FFFFFF"/>
        </w:rPr>
      </w:pPr>
      <w:r w:rsidRPr="00F143C8">
        <w:rPr>
          <w:rFonts w:ascii="Calibri" w:eastAsia="Calibri" w:hAnsi="Calibri" w:cs="Calibri"/>
          <w:szCs w:val="24"/>
          <w:shd w:val="clear" w:color="auto" w:fill="FFFFFF"/>
        </w:rPr>
        <w:t xml:space="preserve">Some </w:t>
      </w:r>
      <w:r w:rsidR="00C14793">
        <w:rPr>
          <w:rFonts w:ascii="Calibri" w:eastAsia="Calibri" w:hAnsi="Calibri" w:cs="Calibri"/>
          <w:szCs w:val="24"/>
          <w:shd w:val="clear" w:color="auto" w:fill="FFFFFF"/>
        </w:rPr>
        <w:t>Trial Partners</w:t>
      </w:r>
      <w:r w:rsidRPr="00F143C8">
        <w:rPr>
          <w:rFonts w:ascii="Calibri" w:eastAsia="Calibri" w:hAnsi="Calibri" w:cs="Calibri"/>
          <w:szCs w:val="24"/>
          <w:shd w:val="clear" w:color="auto" w:fill="FFFFFF"/>
        </w:rPr>
        <w:t xml:space="preserve"> provided written resources and 85</w:t>
      </w:r>
      <w:r w:rsidR="00791F6F">
        <w:rPr>
          <w:rFonts w:ascii="Calibri" w:eastAsia="Calibri" w:hAnsi="Calibri" w:cs="Calibri"/>
          <w:szCs w:val="24"/>
          <w:shd w:val="clear" w:color="auto" w:fill="FFFFFF"/>
        </w:rPr>
        <w:t xml:space="preserve"> </w:t>
      </w:r>
      <w:r w:rsidRPr="00F143C8">
        <w:rPr>
          <w:rFonts w:ascii="Calibri" w:eastAsia="Calibri" w:hAnsi="Calibri" w:cs="Calibri"/>
          <w:szCs w:val="24"/>
          <w:shd w:val="clear" w:color="auto" w:fill="FFFFFF"/>
        </w:rPr>
        <w:t>to 9</w:t>
      </w:r>
      <w:r w:rsidR="00D14726">
        <w:rPr>
          <w:rFonts w:ascii="Calibri" w:eastAsia="Calibri" w:hAnsi="Calibri" w:cs="Calibri"/>
          <w:szCs w:val="24"/>
          <w:shd w:val="clear" w:color="auto" w:fill="FFFFFF"/>
        </w:rPr>
        <w:t>3</w:t>
      </w:r>
      <w:r w:rsidR="00791F6F">
        <w:rPr>
          <w:rFonts w:ascii="Calibri" w:eastAsia="Calibri" w:hAnsi="Calibri" w:cs="Calibri"/>
          <w:szCs w:val="24"/>
          <w:shd w:val="clear" w:color="auto" w:fill="FFFFFF"/>
        </w:rPr>
        <w:t xml:space="preserve"> per cent</w:t>
      </w:r>
      <w:r w:rsidRPr="00F143C8">
        <w:rPr>
          <w:rFonts w:ascii="Calibri" w:eastAsia="Calibri" w:hAnsi="Calibri" w:cs="Calibri"/>
          <w:szCs w:val="24"/>
          <w:shd w:val="clear" w:color="auto" w:fill="FFFFFF"/>
        </w:rPr>
        <w:t xml:space="preserve"> of participants agreed this suited their learning style</w:t>
      </w:r>
      <w:r w:rsidR="00791F6F">
        <w:rPr>
          <w:rFonts w:ascii="Calibri" w:eastAsia="Calibri" w:hAnsi="Calibri" w:cs="Calibri"/>
          <w:szCs w:val="24"/>
          <w:shd w:val="clear" w:color="auto" w:fill="FFFFFF"/>
        </w:rPr>
        <w:t>,</w:t>
      </w:r>
      <w:r w:rsidRPr="00F143C8">
        <w:rPr>
          <w:rFonts w:ascii="Calibri" w:eastAsia="Calibri" w:hAnsi="Calibri" w:cs="Calibri"/>
          <w:szCs w:val="24"/>
          <w:shd w:val="clear" w:color="auto" w:fill="FFFFFF"/>
        </w:rPr>
        <w:t xml:space="preserve"> and survey respondents and interviewees noted it was useful to have something to go back and refer to. Group and individual quizzes</w:t>
      </w:r>
      <w:r w:rsidR="00904303">
        <w:rPr>
          <w:rFonts w:ascii="Calibri" w:eastAsia="Calibri" w:hAnsi="Calibri" w:cs="Calibri"/>
          <w:szCs w:val="24"/>
          <w:shd w:val="clear" w:color="auto" w:fill="FFFFFF"/>
        </w:rPr>
        <w:t xml:space="preserve"> used at Tier 1</w:t>
      </w:r>
      <w:r w:rsidRPr="00F143C8">
        <w:rPr>
          <w:rFonts w:ascii="Calibri" w:eastAsia="Calibri" w:hAnsi="Calibri" w:cs="Calibri"/>
          <w:szCs w:val="24"/>
          <w:shd w:val="clear" w:color="auto" w:fill="FFFFFF"/>
        </w:rPr>
        <w:t xml:space="preserve"> received</w:t>
      </w:r>
      <w:r w:rsidR="000B4DE6">
        <w:rPr>
          <w:rFonts w:ascii="Calibri" w:eastAsia="Calibri" w:hAnsi="Calibri" w:cs="Calibri"/>
          <w:szCs w:val="24"/>
          <w:shd w:val="clear" w:color="auto" w:fill="FFFFFF"/>
        </w:rPr>
        <w:t xml:space="preserve"> </w:t>
      </w:r>
      <w:r w:rsidR="000B4DE6" w:rsidRPr="00215C11">
        <w:rPr>
          <w:rFonts w:ascii="Calibri" w:eastAsia="Calibri" w:hAnsi="Calibri" w:cs="Calibri"/>
          <w:szCs w:val="24"/>
          <w:shd w:val="clear" w:color="auto" w:fill="FFFFFF"/>
        </w:rPr>
        <w:t>more</w:t>
      </w:r>
      <w:r w:rsidRPr="00215C11">
        <w:rPr>
          <w:rFonts w:ascii="Calibri" w:eastAsia="Calibri" w:hAnsi="Calibri" w:cs="Calibri"/>
          <w:szCs w:val="24"/>
          <w:shd w:val="clear" w:color="auto" w:fill="FFFFFF"/>
        </w:rPr>
        <w:t xml:space="preserve"> mixed feedback</w:t>
      </w:r>
      <w:r w:rsidR="00904303" w:rsidRPr="00215C11">
        <w:rPr>
          <w:rFonts w:ascii="Calibri" w:eastAsia="Calibri" w:hAnsi="Calibri" w:cs="Calibri"/>
          <w:szCs w:val="24"/>
          <w:shd w:val="clear" w:color="auto" w:fill="FFFFFF"/>
        </w:rPr>
        <w:t xml:space="preserve"> but overall</w:t>
      </w:r>
      <w:r w:rsidR="00752B85" w:rsidRPr="00215C11">
        <w:rPr>
          <w:rFonts w:ascii="Calibri" w:eastAsia="Calibri" w:hAnsi="Calibri" w:cs="Calibri"/>
          <w:szCs w:val="24"/>
          <w:shd w:val="clear" w:color="auto" w:fill="FFFFFF"/>
        </w:rPr>
        <w:t xml:space="preserve"> suited 68</w:t>
      </w:r>
      <w:r w:rsidR="00791F6F">
        <w:rPr>
          <w:rFonts w:ascii="Calibri" w:eastAsia="Calibri" w:hAnsi="Calibri" w:cs="Calibri"/>
          <w:szCs w:val="24"/>
          <w:shd w:val="clear" w:color="auto" w:fill="FFFFFF"/>
        </w:rPr>
        <w:t xml:space="preserve"> to </w:t>
      </w:r>
      <w:r w:rsidR="00752B85" w:rsidRPr="00215C11">
        <w:rPr>
          <w:rFonts w:ascii="Calibri" w:eastAsia="Calibri" w:hAnsi="Calibri" w:cs="Calibri"/>
          <w:szCs w:val="24"/>
          <w:shd w:val="clear" w:color="auto" w:fill="FFFFFF"/>
        </w:rPr>
        <w:t>89</w:t>
      </w:r>
      <w:r w:rsidR="00791F6F">
        <w:rPr>
          <w:rFonts w:ascii="Calibri" w:eastAsia="Calibri" w:hAnsi="Calibri" w:cs="Calibri"/>
          <w:szCs w:val="24"/>
          <w:shd w:val="clear" w:color="auto" w:fill="FFFFFF"/>
        </w:rPr>
        <w:t xml:space="preserve"> per cent</w:t>
      </w:r>
      <w:r w:rsidR="00752B85" w:rsidRPr="00215C11">
        <w:rPr>
          <w:rFonts w:ascii="Calibri" w:eastAsia="Calibri" w:hAnsi="Calibri" w:cs="Calibri"/>
          <w:szCs w:val="24"/>
          <w:shd w:val="clear" w:color="auto" w:fill="FFFFFF"/>
        </w:rPr>
        <w:t xml:space="preserve"> of people</w:t>
      </w:r>
      <w:r w:rsidRPr="00215C11">
        <w:rPr>
          <w:rFonts w:ascii="Calibri" w:eastAsia="Calibri" w:hAnsi="Calibri" w:cs="Calibri"/>
          <w:szCs w:val="24"/>
          <w:shd w:val="clear" w:color="auto" w:fill="FFFFFF"/>
        </w:rPr>
        <w:t>.</w:t>
      </w:r>
    </w:p>
    <w:p w14:paraId="07114E70" w14:textId="77777777" w:rsidR="00B526AE" w:rsidRDefault="00B526AE" w:rsidP="00BC3DAD">
      <w:pPr>
        <w:pStyle w:val="Heading2"/>
        <w:rPr>
          <w:rFonts w:ascii="Calibri" w:hAnsi="Calibri" w:cs="Calibri"/>
          <w:b/>
          <w:bCs/>
          <w:color w:val="363B73" w:themeColor="accent2"/>
          <w:szCs w:val="32"/>
        </w:rPr>
      </w:pPr>
    </w:p>
    <w:p w14:paraId="613C8662" w14:textId="74B00886" w:rsidR="00BC3DAD" w:rsidRPr="00305D88" w:rsidRDefault="00BC3DAD" w:rsidP="00305D88">
      <w:pPr>
        <w:pStyle w:val="Heading3"/>
      </w:pPr>
      <w:bookmarkStart w:id="43" w:name="_Toc106113693"/>
      <w:r w:rsidRPr="00305D88">
        <w:t xml:space="preserve">Kirkpatrick </w:t>
      </w:r>
      <w:r w:rsidR="00874A30" w:rsidRPr="00305D88">
        <w:t>L</w:t>
      </w:r>
      <w:r w:rsidRPr="00305D88">
        <w:t>evel 2</w:t>
      </w:r>
      <w:r w:rsidR="00874A30" w:rsidRPr="00305D88">
        <w:t>: Learning</w:t>
      </w:r>
      <w:r w:rsidR="00215C11" w:rsidRPr="00305D88">
        <w:t xml:space="preserve"> for Tier 1 Training</w:t>
      </w:r>
      <w:bookmarkEnd w:id="43"/>
      <w:r w:rsidR="00421F40" w:rsidRPr="00305D88">
        <w:t xml:space="preserve"> </w:t>
      </w:r>
    </w:p>
    <w:p w14:paraId="634A12EC" w14:textId="1452267E" w:rsidR="006E0318" w:rsidRDefault="00C53943" w:rsidP="003A42EE">
      <w:pPr>
        <w:rPr>
          <w:szCs w:val="24"/>
        </w:rPr>
      </w:pPr>
      <w:r w:rsidRPr="00C53943">
        <w:rPr>
          <w:szCs w:val="24"/>
        </w:rPr>
        <w:t xml:space="preserve">Level 2 of the Kirkpatrick model relates to whether the training increased the knowledge, </w:t>
      </w:r>
      <w:proofErr w:type="gramStart"/>
      <w:r w:rsidRPr="00C53943">
        <w:rPr>
          <w:szCs w:val="24"/>
        </w:rPr>
        <w:t>skills</w:t>
      </w:r>
      <w:proofErr w:type="gramEnd"/>
      <w:r w:rsidRPr="00C53943">
        <w:rPr>
          <w:szCs w:val="24"/>
        </w:rPr>
        <w:t xml:space="preserve"> and confidence of the participants.</w:t>
      </w:r>
      <w:r w:rsidR="00E6398F">
        <w:rPr>
          <w:szCs w:val="24"/>
        </w:rPr>
        <w:t xml:space="preserve"> </w:t>
      </w:r>
      <w:r w:rsidR="008F4AF8">
        <w:rPr>
          <w:szCs w:val="24"/>
        </w:rPr>
        <w:t>P</w:t>
      </w:r>
      <w:r w:rsidR="00E6398F" w:rsidRPr="00C56855">
        <w:rPr>
          <w:szCs w:val="24"/>
        </w:rPr>
        <w:t>eople who took part in</w:t>
      </w:r>
      <w:r w:rsidR="00E6398F" w:rsidRPr="0019494E">
        <w:rPr>
          <w:szCs w:val="24"/>
        </w:rPr>
        <w:t xml:space="preserve"> the training were</w:t>
      </w:r>
      <w:r w:rsidR="009608CA">
        <w:rPr>
          <w:szCs w:val="24"/>
        </w:rPr>
        <w:t xml:space="preserve"> </w:t>
      </w:r>
      <w:r w:rsidR="00E6398F" w:rsidRPr="0019494E">
        <w:rPr>
          <w:szCs w:val="24"/>
        </w:rPr>
        <w:t xml:space="preserve">asked to rate their knowledge, skills and confidence </w:t>
      </w:r>
      <w:r w:rsidR="00166AF8">
        <w:rPr>
          <w:szCs w:val="24"/>
        </w:rPr>
        <w:t>(</w:t>
      </w:r>
      <w:r w:rsidR="00166AF8" w:rsidRPr="00912937">
        <w:rPr>
          <w:b/>
          <w:color w:val="CD1384" w:themeColor="accent4" w:themeShade="BF"/>
          <w:szCs w:val="24"/>
        </w:rPr>
        <w:t>competency measures</w:t>
      </w:r>
      <w:r w:rsidR="00166AF8" w:rsidRPr="00166AF8">
        <w:rPr>
          <w:bCs/>
          <w:szCs w:val="24"/>
        </w:rPr>
        <w:t>)</w:t>
      </w:r>
      <w:r w:rsidR="00166AF8">
        <w:rPr>
          <w:b/>
          <w:color w:val="1F9D7E" w:themeColor="accent6" w:themeShade="BF"/>
          <w:szCs w:val="24"/>
        </w:rPr>
        <w:t xml:space="preserve"> </w:t>
      </w:r>
      <w:r w:rsidR="00E6398F" w:rsidRPr="0019494E">
        <w:rPr>
          <w:szCs w:val="24"/>
        </w:rPr>
        <w:t xml:space="preserve">when working with </w:t>
      </w:r>
      <w:r w:rsidR="00DC1923">
        <w:rPr>
          <w:szCs w:val="24"/>
        </w:rPr>
        <w:t>people with a learning disability</w:t>
      </w:r>
      <w:r w:rsidR="00E6398F" w:rsidRPr="0019494E">
        <w:rPr>
          <w:szCs w:val="24"/>
        </w:rPr>
        <w:t xml:space="preserve"> and autistic people</w:t>
      </w:r>
      <w:r w:rsidR="00616912">
        <w:rPr>
          <w:szCs w:val="24"/>
        </w:rPr>
        <w:t xml:space="preserve"> (see </w:t>
      </w:r>
      <w:hyperlink r:id="rId62" w:anchor="page=1" w:history="1">
        <w:r w:rsidR="00616912" w:rsidRPr="00967274">
          <w:rPr>
            <w:rStyle w:val="Hyperlink"/>
            <w:szCs w:val="24"/>
          </w:rPr>
          <w:t>Appendix A</w:t>
        </w:r>
      </w:hyperlink>
      <w:r w:rsidR="00616912" w:rsidRPr="00315EEE">
        <w:rPr>
          <w:szCs w:val="24"/>
        </w:rPr>
        <w:t>, page 7</w:t>
      </w:r>
      <w:r w:rsidR="00616912">
        <w:rPr>
          <w:szCs w:val="24"/>
        </w:rPr>
        <w:t>)</w:t>
      </w:r>
      <w:r w:rsidR="00E6398F" w:rsidRPr="0019494E">
        <w:rPr>
          <w:szCs w:val="24"/>
        </w:rPr>
        <w:t xml:space="preserve">. They rated these on a </w:t>
      </w:r>
      <w:r w:rsidR="0008394A">
        <w:rPr>
          <w:szCs w:val="24"/>
        </w:rPr>
        <w:t>five</w:t>
      </w:r>
      <w:r w:rsidR="00E6398F" w:rsidRPr="0019494E">
        <w:rPr>
          <w:szCs w:val="24"/>
        </w:rPr>
        <w:t xml:space="preserve">-point Likert scale before and after attending the training, as well as at follow-up. </w:t>
      </w:r>
      <w:r w:rsidR="00E6398F">
        <w:rPr>
          <w:szCs w:val="24"/>
        </w:rPr>
        <w:t xml:space="preserve">Statistical tests were used to explore differences in the scores before and after the training. </w:t>
      </w:r>
      <w:r w:rsidR="00E6398F" w:rsidRPr="00127A3C">
        <w:rPr>
          <w:szCs w:val="24"/>
        </w:rPr>
        <w:t xml:space="preserve">Further details of this analysis are presented in </w:t>
      </w:r>
      <w:hyperlink r:id="rId63" w:anchor="page=33" w:history="1">
        <w:r w:rsidR="00E6398F" w:rsidRPr="00B10FFF">
          <w:rPr>
            <w:rStyle w:val="Hyperlink"/>
            <w:szCs w:val="24"/>
          </w:rPr>
          <w:t>Appendix B</w:t>
        </w:r>
      </w:hyperlink>
      <w:r w:rsidR="00E6398F" w:rsidRPr="00127A3C">
        <w:rPr>
          <w:szCs w:val="24"/>
        </w:rPr>
        <w:t>.</w:t>
      </w:r>
    </w:p>
    <w:p w14:paraId="3014C886" w14:textId="7D56B4C8" w:rsidR="00F45962" w:rsidRDefault="00224785" w:rsidP="006E0318">
      <w:r>
        <w:rPr>
          <w:noProof/>
          <w:lang w:val="en-US"/>
        </w:rPr>
        <mc:AlternateContent>
          <mc:Choice Requires="wps">
            <w:drawing>
              <wp:anchor distT="0" distB="0" distL="114300" distR="114300" simplePos="0" relativeHeight="251658301" behindDoc="1" locked="0" layoutInCell="1" allowOverlap="1" wp14:anchorId="1FB4F3A2" wp14:editId="6A3471E4">
                <wp:simplePos x="0" y="0"/>
                <wp:positionH relativeFrom="margin">
                  <wp:align>right</wp:align>
                </wp:positionH>
                <wp:positionV relativeFrom="paragraph">
                  <wp:posOffset>97155</wp:posOffset>
                </wp:positionV>
                <wp:extent cx="5732145" cy="1415415"/>
                <wp:effectExtent l="0" t="0" r="0" b="0"/>
                <wp:wrapNone/>
                <wp:docPr id="856784446" name="Rectangle: Rounded Corners 856784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1415415"/>
                        </a:xfrm>
                        <a:prstGeom prst="roundRect">
                          <a:avLst/>
                        </a:prstGeom>
                        <a:solidFill>
                          <a:schemeClr val="tx2"/>
                        </a:solidFill>
                        <a:ln w="9525" cap="flat" cmpd="sng" algn="ctr">
                          <a:noFill/>
                          <a:prstDash val="solid"/>
                        </a:ln>
                        <a:effectLst/>
                      </wps:spPr>
                      <wps:txbx>
                        <w:txbxContent>
                          <w:p w14:paraId="6D86F445" w14:textId="77777777" w:rsidR="001C0CDB" w:rsidRPr="00E578F9" w:rsidRDefault="001C0CDB" w:rsidP="00F45962">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B4F3A2" id="Rectangle: Rounded Corners 856784446" o:spid="_x0000_s1038" alt="&quot;&quot;" style="position:absolute;margin-left:400.15pt;margin-top:7.65pt;width:451.35pt;height:111.45pt;z-index:-2516581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" fillcolor="#363b73 [3215]" stroked="f">
                <v:textbox>
                  <w:txbxContent>
                    <w:p w14:paraId="6D86F445" w14:textId="77777777" w:rsidR="001C0CDB" w:rsidRPr="00E578F9" w:rsidRDefault="001C0CDB" w:rsidP="00F45962">
                      <w:pPr>
                        <w:rPr>
                          <w:lang w:val="en-US"/>
                        </w:rPr>
                      </w:pPr>
                    </w:p>
                  </w:txbxContent>
                </v:textbox>
                <w10:wrap anchorx="margin"/>
              </v:roundrect>
            </w:pict>
          </mc:Fallback>
        </mc:AlternateContent>
      </w:r>
    </w:p>
    <w:p w14:paraId="0BADCA04" w14:textId="2E9B5A42" w:rsidR="00233CCF" w:rsidRPr="00EA3F39" w:rsidRDefault="00EA3F39" w:rsidP="00EA3F39">
      <w:pPr>
        <w:spacing w:after="0"/>
        <w:ind w:left="1985" w:right="521"/>
        <w:rPr>
          <w:color w:val="FFFFFF" w:themeColor="background2"/>
          <w:szCs w:val="24"/>
        </w:rPr>
      </w:pPr>
      <w:r w:rsidRPr="00F45962">
        <w:rPr>
          <w:noProof/>
          <w:lang w:val="en-US"/>
        </w:rPr>
        <w:drawing>
          <wp:anchor distT="0" distB="0" distL="114300" distR="114300" simplePos="0" relativeHeight="251658302" behindDoc="0" locked="0" layoutInCell="1" allowOverlap="1" wp14:anchorId="6C31E725" wp14:editId="7C6C702A">
            <wp:simplePos x="0" y="0"/>
            <wp:positionH relativeFrom="column">
              <wp:posOffset>129540</wp:posOffset>
            </wp:positionH>
            <wp:positionV relativeFrom="paragraph">
              <wp:posOffset>21590</wp:posOffset>
            </wp:positionV>
            <wp:extent cx="914400" cy="914400"/>
            <wp:effectExtent l="0" t="0" r="0" b="0"/>
            <wp:wrapNone/>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sidR="00ED617B" w:rsidRPr="00EA3F39">
        <w:rPr>
          <w:color w:val="FFFFFF" w:themeColor="background2"/>
          <w:szCs w:val="24"/>
        </w:rPr>
        <w:t xml:space="preserve">Across all </w:t>
      </w:r>
      <w:r w:rsidR="009E4F7C" w:rsidRPr="00EA3F39">
        <w:rPr>
          <w:color w:val="FFFFFF" w:themeColor="background2"/>
          <w:szCs w:val="24"/>
        </w:rPr>
        <w:t>Tier 1 Training</w:t>
      </w:r>
      <w:r w:rsidR="00ED617B" w:rsidRPr="00EA3F39">
        <w:rPr>
          <w:color w:val="FFFFFF" w:themeColor="background2"/>
          <w:szCs w:val="24"/>
        </w:rPr>
        <w:t xml:space="preserve">, </w:t>
      </w:r>
      <w:r w:rsidR="009E4F7C" w:rsidRPr="00EA3F39">
        <w:rPr>
          <w:color w:val="FFFFFF" w:themeColor="background2"/>
          <w:szCs w:val="24"/>
        </w:rPr>
        <w:t xml:space="preserve">respondents </w:t>
      </w:r>
      <w:r w:rsidR="00ED617B" w:rsidRPr="00EA3F39">
        <w:rPr>
          <w:color w:val="FFFFFF" w:themeColor="background2"/>
          <w:szCs w:val="24"/>
        </w:rPr>
        <w:t xml:space="preserve">rated their knowledge, </w:t>
      </w:r>
      <w:proofErr w:type="gramStart"/>
      <w:r w:rsidR="00ED617B" w:rsidRPr="00EA3F39">
        <w:rPr>
          <w:color w:val="FFFFFF" w:themeColor="background2"/>
          <w:szCs w:val="24"/>
        </w:rPr>
        <w:t>skills</w:t>
      </w:r>
      <w:proofErr w:type="gramEnd"/>
      <w:r w:rsidR="0073013B">
        <w:rPr>
          <w:color w:val="FFFFFF" w:themeColor="background2"/>
          <w:szCs w:val="24"/>
        </w:rPr>
        <w:t xml:space="preserve"> and</w:t>
      </w:r>
      <w:r w:rsidR="00ED617B" w:rsidRPr="00EA3F39">
        <w:rPr>
          <w:color w:val="FFFFFF" w:themeColor="background2"/>
          <w:szCs w:val="24"/>
        </w:rPr>
        <w:t xml:space="preserve"> confidence in </w:t>
      </w:r>
      <w:r w:rsidR="0073013B">
        <w:rPr>
          <w:color w:val="FFFFFF" w:themeColor="background2"/>
          <w:szCs w:val="24"/>
        </w:rPr>
        <w:t xml:space="preserve">working and </w:t>
      </w:r>
      <w:r w:rsidR="00ED617B" w:rsidRPr="00EA3F39">
        <w:rPr>
          <w:color w:val="FFFFFF" w:themeColor="background2"/>
          <w:szCs w:val="24"/>
        </w:rPr>
        <w:t xml:space="preserve">communicating with </w:t>
      </w:r>
      <w:r w:rsidR="00DC1923">
        <w:rPr>
          <w:color w:val="FFFFFF" w:themeColor="background2"/>
          <w:szCs w:val="24"/>
        </w:rPr>
        <w:t>people with a learning disability</w:t>
      </w:r>
      <w:r w:rsidR="00ED617B" w:rsidRPr="00EA3F39">
        <w:rPr>
          <w:color w:val="FFFFFF" w:themeColor="background2"/>
          <w:szCs w:val="24"/>
        </w:rPr>
        <w:t xml:space="preserve"> or autistic people more highly directly after the training than before.</w:t>
      </w:r>
      <w:r>
        <w:rPr>
          <w:color w:val="FFFFFF" w:themeColor="background2"/>
          <w:szCs w:val="24"/>
        </w:rPr>
        <w:t xml:space="preserve"> </w:t>
      </w:r>
      <w:r w:rsidR="00F6126F" w:rsidRPr="00EA3F39">
        <w:rPr>
          <w:color w:val="FFFFFF" w:themeColor="background2"/>
          <w:szCs w:val="24"/>
        </w:rPr>
        <w:t>Where there was sufficient data, analysis showed t</w:t>
      </w:r>
      <w:r w:rsidR="00233CCF" w:rsidRPr="00EA3F39">
        <w:rPr>
          <w:color w:val="FFFFFF" w:themeColor="background2"/>
          <w:szCs w:val="24"/>
        </w:rPr>
        <w:t>h</w:t>
      </w:r>
      <w:r w:rsidR="00F6126F" w:rsidRPr="00EA3F39">
        <w:rPr>
          <w:color w:val="FFFFFF" w:themeColor="background2"/>
          <w:szCs w:val="24"/>
        </w:rPr>
        <w:t>ese increases were maintained at follow-up.</w:t>
      </w:r>
    </w:p>
    <w:p w14:paraId="50260A38" w14:textId="79F0B931" w:rsidR="00EA3F39" w:rsidRDefault="00EA3F39" w:rsidP="006E0318">
      <w:pPr>
        <w:rPr>
          <w:szCs w:val="24"/>
        </w:rPr>
      </w:pPr>
    </w:p>
    <w:p w14:paraId="22FD8C7B" w14:textId="740311F0" w:rsidR="00A8620D" w:rsidRDefault="00A8620D" w:rsidP="00B526AE">
      <w:pPr>
        <w:spacing w:after="0"/>
        <w:rPr>
          <w:szCs w:val="24"/>
        </w:rPr>
      </w:pPr>
    </w:p>
    <w:p w14:paraId="1BF3C0DC" w14:textId="33D29FC2" w:rsidR="006E0318" w:rsidRDefault="006E0318" w:rsidP="006E0318">
      <w:pPr>
        <w:rPr>
          <w:szCs w:val="24"/>
        </w:rPr>
      </w:pPr>
      <w:r w:rsidRPr="0019494E">
        <w:rPr>
          <w:szCs w:val="24"/>
        </w:rPr>
        <w:t xml:space="preserve">Results </w:t>
      </w:r>
      <w:r>
        <w:rPr>
          <w:szCs w:val="24"/>
        </w:rPr>
        <w:t>indicated that, compared to before the training, people rated themselves significantly higher on the following domains after attending the train</w:t>
      </w:r>
      <w:r w:rsidR="001207FD">
        <w:rPr>
          <w:szCs w:val="24"/>
        </w:rPr>
        <w:t>ing</w:t>
      </w:r>
      <w:r>
        <w:rPr>
          <w:szCs w:val="24"/>
        </w:rPr>
        <w:t>:</w:t>
      </w:r>
    </w:p>
    <w:p w14:paraId="713A683F" w14:textId="5FF04BA2" w:rsidR="006E0318" w:rsidRDefault="006E0318" w:rsidP="00C21E9C">
      <w:pPr>
        <w:pStyle w:val="ListParagraph"/>
        <w:numPr>
          <w:ilvl w:val="0"/>
          <w:numId w:val="11"/>
        </w:numPr>
        <w:rPr>
          <w:szCs w:val="24"/>
        </w:rPr>
      </w:pPr>
      <w:r>
        <w:rPr>
          <w:szCs w:val="24"/>
        </w:rPr>
        <w:t xml:space="preserve">People felt that they had more </w:t>
      </w:r>
      <w:r w:rsidRPr="0002497C">
        <w:rPr>
          <w:b/>
          <w:color w:val="363B73" w:themeColor="accent2"/>
          <w:szCs w:val="24"/>
        </w:rPr>
        <w:t>knowledge</w:t>
      </w:r>
      <w:r w:rsidRPr="0002497C">
        <w:rPr>
          <w:color w:val="363B73" w:themeColor="accent2"/>
          <w:szCs w:val="24"/>
        </w:rPr>
        <w:t xml:space="preserve"> </w:t>
      </w:r>
      <w:r>
        <w:rPr>
          <w:szCs w:val="24"/>
        </w:rPr>
        <w:t xml:space="preserve">about working with </w:t>
      </w:r>
      <w:r w:rsidR="00DC1923">
        <w:rPr>
          <w:szCs w:val="24"/>
        </w:rPr>
        <w:t>people with a learning disability</w:t>
      </w:r>
      <w:r>
        <w:rPr>
          <w:szCs w:val="24"/>
        </w:rPr>
        <w:t xml:space="preserve"> and autistic people</w:t>
      </w:r>
      <w:r w:rsidR="001C0CDB">
        <w:rPr>
          <w:szCs w:val="24"/>
        </w:rPr>
        <w:t>.</w:t>
      </w:r>
    </w:p>
    <w:p w14:paraId="68BE3F28" w14:textId="33584137" w:rsidR="006E0318" w:rsidRDefault="006E0318" w:rsidP="00C21E9C">
      <w:pPr>
        <w:pStyle w:val="ListParagraph"/>
        <w:numPr>
          <w:ilvl w:val="0"/>
          <w:numId w:val="11"/>
        </w:numPr>
        <w:rPr>
          <w:szCs w:val="24"/>
        </w:rPr>
      </w:pPr>
      <w:r>
        <w:rPr>
          <w:szCs w:val="24"/>
        </w:rPr>
        <w:t xml:space="preserve">People felt they had the </w:t>
      </w:r>
      <w:r w:rsidRPr="0002497C">
        <w:rPr>
          <w:b/>
          <w:color w:val="363B73" w:themeColor="accent2"/>
          <w:szCs w:val="24"/>
        </w:rPr>
        <w:t xml:space="preserve">skills </w:t>
      </w:r>
      <w:r>
        <w:rPr>
          <w:szCs w:val="24"/>
        </w:rPr>
        <w:t xml:space="preserve">that they need to work with </w:t>
      </w:r>
      <w:r w:rsidR="00DC1923">
        <w:rPr>
          <w:szCs w:val="24"/>
        </w:rPr>
        <w:t>people with a learning disability</w:t>
      </w:r>
      <w:r>
        <w:rPr>
          <w:szCs w:val="24"/>
        </w:rPr>
        <w:t xml:space="preserve"> and autistic people.</w:t>
      </w:r>
    </w:p>
    <w:p w14:paraId="6589CE8D" w14:textId="4E15BF49" w:rsidR="006E0318" w:rsidRDefault="006E0318" w:rsidP="00C21E9C">
      <w:pPr>
        <w:pStyle w:val="ListParagraph"/>
        <w:numPr>
          <w:ilvl w:val="0"/>
          <w:numId w:val="11"/>
        </w:numPr>
        <w:rPr>
          <w:szCs w:val="24"/>
        </w:rPr>
      </w:pPr>
      <w:r>
        <w:rPr>
          <w:szCs w:val="24"/>
        </w:rPr>
        <w:t xml:space="preserve">People felt more </w:t>
      </w:r>
      <w:r w:rsidRPr="0002497C">
        <w:rPr>
          <w:b/>
          <w:color w:val="363B73" w:themeColor="accent2"/>
          <w:szCs w:val="24"/>
        </w:rPr>
        <w:t xml:space="preserve">confident </w:t>
      </w:r>
      <w:r>
        <w:rPr>
          <w:szCs w:val="24"/>
        </w:rPr>
        <w:t xml:space="preserve">working with </w:t>
      </w:r>
      <w:r w:rsidR="00DC1923">
        <w:rPr>
          <w:szCs w:val="24"/>
        </w:rPr>
        <w:t>people with a learning disability</w:t>
      </w:r>
      <w:r>
        <w:rPr>
          <w:szCs w:val="24"/>
        </w:rPr>
        <w:t xml:space="preserve"> and autistic people.</w:t>
      </w:r>
    </w:p>
    <w:p w14:paraId="72C5DC13" w14:textId="040EFD3D" w:rsidR="006E0318" w:rsidRDefault="006E0318" w:rsidP="00C21E9C">
      <w:pPr>
        <w:pStyle w:val="ListParagraph"/>
        <w:numPr>
          <w:ilvl w:val="0"/>
          <w:numId w:val="11"/>
        </w:numPr>
        <w:rPr>
          <w:szCs w:val="24"/>
        </w:rPr>
      </w:pPr>
      <w:r>
        <w:rPr>
          <w:szCs w:val="24"/>
        </w:rPr>
        <w:t xml:space="preserve">People felt </w:t>
      </w:r>
      <w:r w:rsidRPr="00A12F70">
        <w:rPr>
          <w:szCs w:val="24"/>
        </w:rPr>
        <w:t xml:space="preserve">more </w:t>
      </w:r>
      <w:r w:rsidRPr="00A12F70">
        <w:rPr>
          <w:b/>
          <w:color w:val="363B73" w:themeColor="accent2"/>
          <w:szCs w:val="24"/>
        </w:rPr>
        <w:t>confident in communicatin</w:t>
      </w:r>
      <w:r w:rsidR="008F4431" w:rsidRPr="00A12F70">
        <w:rPr>
          <w:b/>
          <w:color w:val="363B73" w:themeColor="accent2"/>
          <w:szCs w:val="24"/>
        </w:rPr>
        <w:t>g</w:t>
      </w:r>
      <w:r w:rsidRPr="0002497C">
        <w:rPr>
          <w:b/>
          <w:color w:val="363B73" w:themeColor="accent2"/>
          <w:szCs w:val="24"/>
        </w:rPr>
        <w:t xml:space="preserve"> </w:t>
      </w:r>
      <w:r>
        <w:rPr>
          <w:szCs w:val="24"/>
        </w:rPr>
        <w:t xml:space="preserve">with </w:t>
      </w:r>
      <w:r w:rsidR="00DC1923">
        <w:rPr>
          <w:szCs w:val="24"/>
        </w:rPr>
        <w:t>people with a learning disability</w:t>
      </w:r>
      <w:r>
        <w:rPr>
          <w:szCs w:val="24"/>
        </w:rPr>
        <w:t xml:space="preserve"> and autistic people.</w:t>
      </w:r>
    </w:p>
    <w:p w14:paraId="2B98B17A" w14:textId="7DBECA99" w:rsidR="006E0318" w:rsidRDefault="006E0318" w:rsidP="00C21E9C">
      <w:pPr>
        <w:pStyle w:val="ListParagraph"/>
        <w:numPr>
          <w:ilvl w:val="0"/>
          <w:numId w:val="11"/>
        </w:numPr>
        <w:rPr>
          <w:szCs w:val="24"/>
        </w:rPr>
      </w:pPr>
      <w:r>
        <w:rPr>
          <w:szCs w:val="24"/>
        </w:rPr>
        <w:t xml:space="preserve">People were more likely to agree that they had an </w:t>
      </w:r>
      <w:r w:rsidRPr="0002497C">
        <w:rPr>
          <w:b/>
          <w:color w:val="363B73" w:themeColor="accent2"/>
          <w:szCs w:val="24"/>
        </w:rPr>
        <w:t xml:space="preserve">important role to play </w:t>
      </w:r>
      <w:r>
        <w:rPr>
          <w:szCs w:val="24"/>
        </w:rPr>
        <w:t xml:space="preserve">to meet the general health needs of </w:t>
      </w:r>
      <w:r w:rsidR="00DC1923">
        <w:rPr>
          <w:szCs w:val="24"/>
        </w:rPr>
        <w:t>people with a learning disability</w:t>
      </w:r>
      <w:r>
        <w:rPr>
          <w:szCs w:val="24"/>
        </w:rPr>
        <w:t xml:space="preserve"> and autistic people.</w:t>
      </w:r>
    </w:p>
    <w:p w14:paraId="1BDD5071" w14:textId="3247B59C" w:rsidR="006E0318" w:rsidRDefault="006E0318" w:rsidP="00C21E9C">
      <w:pPr>
        <w:pStyle w:val="ListParagraph"/>
        <w:numPr>
          <w:ilvl w:val="0"/>
          <w:numId w:val="11"/>
        </w:numPr>
        <w:rPr>
          <w:szCs w:val="24"/>
        </w:rPr>
      </w:pPr>
      <w:r>
        <w:rPr>
          <w:szCs w:val="24"/>
        </w:rPr>
        <w:t xml:space="preserve">People were more likely to agree that </w:t>
      </w:r>
      <w:r w:rsidR="00DC1923">
        <w:rPr>
          <w:szCs w:val="24"/>
        </w:rPr>
        <w:t>people with a learning disability</w:t>
      </w:r>
      <w:r>
        <w:rPr>
          <w:szCs w:val="24"/>
        </w:rPr>
        <w:t xml:space="preserve"> and autistic people </w:t>
      </w:r>
      <w:r w:rsidRPr="0002497C">
        <w:rPr>
          <w:b/>
          <w:color w:val="363B73" w:themeColor="accent2"/>
          <w:szCs w:val="24"/>
        </w:rPr>
        <w:t>face significant challenges in healthcare settings.</w:t>
      </w:r>
    </w:p>
    <w:p w14:paraId="1463BE98" w14:textId="18E26F72" w:rsidR="006E0318" w:rsidRPr="00DC1923" w:rsidRDefault="006E0318" w:rsidP="00DC1923">
      <w:pPr>
        <w:rPr>
          <w:rFonts w:cstheme="minorHAnsi"/>
        </w:rPr>
      </w:pPr>
      <w:r w:rsidRPr="00DC1923">
        <w:rPr>
          <w:rFonts w:cstheme="minorHAnsi"/>
        </w:rPr>
        <w:lastRenderedPageBreak/>
        <w:t>These changes were significant across all the training</w:t>
      </w:r>
      <w:r w:rsidR="00115DAE" w:rsidRPr="00DC1923">
        <w:rPr>
          <w:rFonts w:cstheme="minorHAnsi"/>
        </w:rPr>
        <w:t xml:space="preserve"> packages</w:t>
      </w:r>
      <w:r w:rsidRPr="00DC1923">
        <w:rPr>
          <w:rFonts w:cstheme="minorHAnsi"/>
        </w:rPr>
        <w:t xml:space="preserve"> at Tier 1</w:t>
      </w:r>
      <w:r w:rsidR="00D31A44" w:rsidRPr="00DC1923">
        <w:rPr>
          <w:rFonts w:cstheme="minorHAnsi"/>
        </w:rPr>
        <w:t xml:space="preserve"> (see Tables </w:t>
      </w:r>
      <w:r w:rsidR="00BC7403" w:rsidRPr="00DC1923">
        <w:rPr>
          <w:rFonts w:cstheme="minorHAnsi"/>
        </w:rPr>
        <w:t>B1</w:t>
      </w:r>
      <w:r w:rsidR="009A7468">
        <w:rPr>
          <w:rFonts w:cstheme="minorHAnsi"/>
        </w:rPr>
        <w:t xml:space="preserve"> to </w:t>
      </w:r>
      <w:r w:rsidR="006B1089" w:rsidRPr="00DC1923">
        <w:rPr>
          <w:rFonts w:cstheme="minorHAnsi"/>
        </w:rPr>
        <w:t>B</w:t>
      </w:r>
      <w:r w:rsidR="00C634B7" w:rsidRPr="00DC1923">
        <w:rPr>
          <w:rFonts w:cstheme="minorHAnsi"/>
        </w:rPr>
        <w:t>6</w:t>
      </w:r>
      <w:r w:rsidR="00D31A44" w:rsidRPr="00DC1923">
        <w:rPr>
          <w:rFonts w:cstheme="minorHAnsi"/>
        </w:rPr>
        <w:t xml:space="preserve"> in </w:t>
      </w:r>
      <w:hyperlink r:id="rId64" w:anchor="page=33" w:history="1">
        <w:r w:rsidR="00D31A44" w:rsidRPr="00DC1923">
          <w:rPr>
            <w:rStyle w:val="Hyperlink"/>
            <w:rFonts w:cstheme="minorHAnsi"/>
            <w:szCs w:val="24"/>
          </w:rPr>
          <w:t>Appendix B</w:t>
        </w:r>
      </w:hyperlink>
      <w:r w:rsidR="00D31A44" w:rsidRPr="00DC1923">
        <w:rPr>
          <w:rFonts w:cstheme="minorHAnsi"/>
        </w:rPr>
        <w:t>)</w:t>
      </w:r>
      <w:r w:rsidRPr="00DC1923">
        <w:rPr>
          <w:rFonts w:cstheme="minorHAnsi"/>
        </w:rPr>
        <w:t>, suggesting that all the training led to an improvement in people’s self-rated competencies beyond what would be expected by chance.</w:t>
      </w:r>
    </w:p>
    <w:p w14:paraId="519381E5" w14:textId="3E6D8D10" w:rsidR="006E0318" w:rsidRPr="0019494E" w:rsidRDefault="006E0318" w:rsidP="006E0318">
      <w:pPr>
        <w:rPr>
          <w:szCs w:val="24"/>
        </w:rPr>
      </w:pPr>
      <w:r>
        <w:rPr>
          <w:szCs w:val="24"/>
        </w:rPr>
        <w:t>Respondents</w:t>
      </w:r>
      <w:r w:rsidRPr="0019494E">
        <w:rPr>
          <w:szCs w:val="24"/>
        </w:rPr>
        <w:t xml:space="preserve"> were</w:t>
      </w:r>
      <w:r>
        <w:rPr>
          <w:szCs w:val="24"/>
        </w:rPr>
        <w:t xml:space="preserve"> asked to rate themselves again on these domains </w:t>
      </w:r>
      <w:r w:rsidR="001C0CDB">
        <w:rPr>
          <w:szCs w:val="24"/>
        </w:rPr>
        <w:t>two-to-</w:t>
      </w:r>
      <w:r w:rsidRPr="0019494E">
        <w:rPr>
          <w:szCs w:val="24"/>
        </w:rPr>
        <w:t xml:space="preserve">three months after attending the training. </w:t>
      </w:r>
      <w:r>
        <w:rPr>
          <w:szCs w:val="24"/>
        </w:rPr>
        <w:t xml:space="preserve">Statistical tests were used to explore differences </w:t>
      </w:r>
      <w:r w:rsidRPr="0019494E">
        <w:rPr>
          <w:szCs w:val="24"/>
        </w:rPr>
        <w:t>in scores from pre- and post-training, as well as pre- and follow-up time</w:t>
      </w:r>
      <w:r w:rsidR="009A7468">
        <w:rPr>
          <w:szCs w:val="24"/>
        </w:rPr>
        <w:t>-</w:t>
      </w:r>
      <w:r w:rsidRPr="0019494E">
        <w:rPr>
          <w:szCs w:val="24"/>
        </w:rPr>
        <w:t xml:space="preserve">points to determine if changes were maintained over time. </w:t>
      </w:r>
      <w:r>
        <w:rPr>
          <w:szCs w:val="24"/>
        </w:rPr>
        <w:t xml:space="preserve">This analysis was only possible for the Tier 1 Training A and Training B, due to small </w:t>
      </w:r>
      <w:r w:rsidRPr="00900209">
        <w:rPr>
          <w:szCs w:val="24"/>
        </w:rPr>
        <w:t xml:space="preserve">numbers of people completing the follow-up survey. Results are presented </w:t>
      </w:r>
      <w:r w:rsidRPr="003F3B13">
        <w:rPr>
          <w:szCs w:val="24"/>
        </w:rPr>
        <w:t>in Table</w:t>
      </w:r>
      <w:r w:rsidR="008F3F93" w:rsidRPr="003F3B13">
        <w:rPr>
          <w:szCs w:val="24"/>
        </w:rPr>
        <w:t xml:space="preserve">s </w:t>
      </w:r>
      <w:r w:rsidR="003F3B13" w:rsidRPr="003F3B13">
        <w:rPr>
          <w:szCs w:val="24"/>
        </w:rPr>
        <w:t>B</w:t>
      </w:r>
      <w:r w:rsidR="00900209" w:rsidRPr="003F3B13">
        <w:rPr>
          <w:szCs w:val="24"/>
        </w:rPr>
        <w:t>7</w:t>
      </w:r>
      <w:r w:rsidR="009A7468">
        <w:rPr>
          <w:szCs w:val="24"/>
        </w:rPr>
        <w:t xml:space="preserve"> to </w:t>
      </w:r>
      <w:r w:rsidR="003F3B13" w:rsidRPr="003F3B13">
        <w:rPr>
          <w:szCs w:val="24"/>
        </w:rPr>
        <w:t>B1</w:t>
      </w:r>
      <w:r w:rsidR="00900209" w:rsidRPr="003F3B13">
        <w:rPr>
          <w:szCs w:val="24"/>
        </w:rPr>
        <w:t>0</w:t>
      </w:r>
      <w:r w:rsidRPr="00900209">
        <w:rPr>
          <w:szCs w:val="24"/>
        </w:rPr>
        <w:t xml:space="preserve"> in </w:t>
      </w:r>
      <w:hyperlink r:id="rId65" w:anchor="page=33" w:history="1">
        <w:r w:rsidRPr="005522DC">
          <w:rPr>
            <w:rStyle w:val="Hyperlink"/>
            <w:szCs w:val="24"/>
          </w:rPr>
          <w:t xml:space="preserve">Appendix </w:t>
        </w:r>
        <w:r w:rsidR="009E7D24" w:rsidRPr="005522DC">
          <w:rPr>
            <w:rStyle w:val="Hyperlink"/>
            <w:szCs w:val="24"/>
          </w:rPr>
          <w:t>B</w:t>
        </w:r>
      </w:hyperlink>
      <w:r w:rsidRPr="00900209">
        <w:rPr>
          <w:szCs w:val="24"/>
        </w:rPr>
        <w:t>.</w:t>
      </w:r>
      <w:r>
        <w:rPr>
          <w:szCs w:val="24"/>
        </w:rPr>
        <w:t xml:space="preserve"> </w:t>
      </w:r>
    </w:p>
    <w:p w14:paraId="22EAFC45" w14:textId="77777777" w:rsidR="006E0318" w:rsidRDefault="006E0318" w:rsidP="006E0318">
      <w:pPr>
        <w:spacing w:after="0"/>
        <w:rPr>
          <w:szCs w:val="24"/>
        </w:rPr>
      </w:pPr>
      <w:r>
        <w:rPr>
          <w:szCs w:val="24"/>
        </w:rPr>
        <w:t xml:space="preserve">Results suggest that improvements were maintained at follow-up on the following domains: </w:t>
      </w:r>
    </w:p>
    <w:p w14:paraId="2BDCA0E2" w14:textId="30C1A962" w:rsidR="006E0318" w:rsidRDefault="006E0318" w:rsidP="00C21E9C">
      <w:pPr>
        <w:pStyle w:val="ListParagraph"/>
        <w:numPr>
          <w:ilvl w:val="0"/>
          <w:numId w:val="11"/>
        </w:numPr>
        <w:rPr>
          <w:szCs w:val="24"/>
        </w:rPr>
      </w:pPr>
      <w:r>
        <w:rPr>
          <w:szCs w:val="24"/>
        </w:rPr>
        <w:t xml:space="preserve">People felt that they had more </w:t>
      </w:r>
      <w:r w:rsidRPr="0002497C">
        <w:rPr>
          <w:b/>
          <w:color w:val="363B73" w:themeColor="accent2"/>
          <w:szCs w:val="24"/>
        </w:rPr>
        <w:t>knowledge</w:t>
      </w:r>
      <w:r w:rsidRPr="0002497C">
        <w:rPr>
          <w:color w:val="363B73" w:themeColor="accent2"/>
          <w:szCs w:val="24"/>
        </w:rPr>
        <w:t xml:space="preserve"> </w:t>
      </w:r>
      <w:r>
        <w:rPr>
          <w:szCs w:val="24"/>
        </w:rPr>
        <w:t xml:space="preserve">about working with </w:t>
      </w:r>
      <w:r w:rsidR="00DC1923">
        <w:rPr>
          <w:szCs w:val="24"/>
        </w:rPr>
        <w:t>people with a learning disability</w:t>
      </w:r>
      <w:r>
        <w:rPr>
          <w:szCs w:val="24"/>
        </w:rPr>
        <w:t xml:space="preserve"> and autistic people.</w:t>
      </w:r>
    </w:p>
    <w:p w14:paraId="4A14D252" w14:textId="55D6E951" w:rsidR="006E0318" w:rsidRDefault="006E0318" w:rsidP="00C21E9C">
      <w:pPr>
        <w:pStyle w:val="ListParagraph"/>
        <w:numPr>
          <w:ilvl w:val="0"/>
          <w:numId w:val="11"/>
        </w:numPr>
        <w:rPr>
          <w:szCs w:val="24"/>
        </w:rPr>
      </w:pPr>
      <w:r>
        <w:rPr>
          <w:szCs w:val="24"/>
        </w:rPr>
        <w:t xml:space="preserve">People felt they had the </w:t>
      </w:r>
      <w:r w:rsidRPr="0002497C">
        <w:rPr>
          <w:b/>
          <w:color w:val="363B73" w:themeColor="accent2"/>
          <w:szCs w:val="24"/>
        </w:rPr>
        <w:t xml:space="preserve">skills </w:t>
      </w:r>
      <w:r>
        <w:rPr>
          <w:szCs w:val="24"/>
        </w:rPr>
        <w:t xml:space="preserve">that they need to work with </w:t>
      </w:r>
      <w:r w:rsidR="00DC1923">
        <w:rPr>
          <w:szCs w:val="24"/>
        </w:rPr>
        <w:t>people with a learning disability</w:t>
      </w:r>
      <w:r>
        <w:rPr>
          <w:szCs w:val="24"/>
        </w:rPr>
        <w:t xml:space="preserve"> and autistic people.</w:t>
      </w:r>
    </w:p>
    <w:p w14:paraId="1BD573ED" w14:textId="60632031" w:rsidR="006E0318" w:rsidRDefault="006E0318" w:rsidP="00C21E9C">
      <w:pPr>
        <w:pStyle w:val="ListParagraph"/>
        <w:numPr>
          <w:ilvl w:val="0"/>
          <w:numId w:val="11"/>
        </w:numPr>
        <w:rPr>
          <w:szCs w:val="24"/>
        </w:rPr>
      </w:pPr>
      <w:r>
        <w:rPr>
          <w:szCs w:val="24"/>
        </w:rPr>
        <w:t xml:space="preserve">People felt more </w:t>
      </w:r>
      <w:r w:rsidRPr="0002497C">
        <w:rPr>
          <w:b/>
          <w:color w:val="363B73" w:themeColor="accent2"/>
          <w:szCs w:val="24"/>
        </w:rPr>
        <w:t xml:space="preserve">confident </w:t>
      </w:r>
      <w:r>
        <w:rPr>
          <w:szCs w:val="24"/>
        </w:rPr>
        <w:t xml:space="preserve">working with </w:t>
      </w:r>
      <w:r w:rsidR="00DC1923">
        <w:rPr>
          <w:szCs w:val="24"/>
        </w:rPr>
        <w:t>people with a learning disability</w:t>
      </w:r>
      <w:r>
        <w:rPr>
          <w:szCs w:val="24"/>
        </w:rPr>
        <w:t xml:space="preserve"> and autistic people.</w:t>
      </w:r>
    </w:p>
    <w:p w14:paraId="66CD004B" w14:textId="3A0802E0" w:rsidR="006E0318" w:rsidRDefault="006E0318" w:rsidP="00C21E9C">
      <w:pPr>
        <w:pStyle w:val="ListParagraph"/>
        <w:numPr>
          <w:ilvl w:val="0"/>
          <w:numId w:val="11"/>
        </w:numPr>
        <w:rPr>
          <w:szCs w:val="24"/>
        </w:rPr>
      </w:pPr>
      <w:r>
        <w:rPr>
          <w:szCs w:val="24"/>
        </w:rPr>
        <w:t xml:space="preserve">People felt more </w:t>
      </w:r>
      <w:r w:rsidRPr="0002497C">
        <w:rPr>
          <w:b/>
          <w:color w:val="363B73" w:themeColor="accent2"/>
          <w:szCs w:val="24"/>
        </w:rPr>
        <w:t xml:space="preserve">confident in </w:t>
      </w:r>
      <w:r w:rsidR="00986F5A">
        <w:rPr>
          <w:b/>
          <w:color w:val="363B73" w:themeColor="accent2"/>
          <w:szCs w:val="24"/>
        </w:rPr>
        <w:t>communicating</w:t>
      </w:r>
      <w:r w:rsidRPr="0002497C">
        <w:rPr>
          <w:b/>
          <w:color w:val="363B73" w:themeColor="accent2"/>
          <w:szCs w:val="24"/>
        </w:rPr>
        <w:t xml:space="preserve"> </w:t>
      </w:r>
      <w:r>
        <w:rPr>
          <w:szCs w:val="24"/>
        </w:rPr>
        <w:t xml:space="preserve">with </w:t>
      </w:r>
      <w:r w:rsidR="00DC1923">
        <w:rPr>
          <w:szCs w:val="24"/>
        </w:rPr>
        <w:t>people with a learning disability</w:t>
      </w:r>
      <w:r>
        <w:rPr>
          <w:szCs w:val="24"/>
        </w:rPr>
        <w:t xml:space="preserve"> and autistic people.</w:t>
      </w:r>
    </w:p>
    <w:p w14:paraId="01A722FB" w14:textId="66BA9384" w:rsidR="00184A4C" w:rsidRPr="00B5314E" w:rsidRDefault="000919A0" w:rsidP="00184A4C">
      <w:pPr>
        <w:rPr>
          <w:szCs w:val="24"/>
        </w:rPr>
      </w:pPr>
      <w:r>
        <w:rPr>
          <w:szCs w:val="24"/>
        </w:rPr>
        <w:t>Analysis of the</w:t>
      </w:r>
      <w:r w:rsidR="00184A4C" w:rsidRPr="0019494E">
        <w:rPr>
          <w:szCs w:val="24"/>
        </w:rPr>
        <w:t xml:space="preserve"> qualitative data (interviews and free text survey comments)</w:t>
      </w:r>
      <w:r w:rsidR="00713427">
        <w:rPr>
          <w:szCs w:val="24"/>
        </w:rPr>
        <w:t xml:space="preserve"> support</w:t>
      </w:r>
      <w:r w:rsidR="009A7468">
        <w:rPr>
          <w:szCs w:val="24"/>
        </w:rPr>
        <w:t>ed</w:t>
      </w:r>
      <w:r w:rsidR="00713427">
        <w:rPr>
          <w:szCs w:val="24"/>
        </w:rPr>
        <w:t xml:space="preserve"> these</w:t>
      </w:r>
      <w:r w:rsidR="00297D97">
        <w:rPr>
          <w:szCs w:val="24"/>
        </w:rPr>
        <w:t xml:space="preserve"> </w:t>
      </w:r>
      <w:r w:rsidR="00297D97" w:rsidRPr="00DC1923">
        <w:rPr>
          <w:rFonts w:cstheme="minorHAnsi"/>
        </w:rPr>
        <w:t>self-</w:t>
      </w:r>
      <w:proofErr w:type="gramStart"/>
      <w:r w:rsidR="00297D97" w:rsidRPr="00DC1923">
        <w:rPr>
          <w:rFonts w:cstheme="minorHAnsi"/>
        </w:rPr>
        <w:t>ratings</w:t>
      </w:r>
      <w:r w:rsidR="009A7468">
        <w:rPr>
          <w:rFonts w:cstheme="minorHAnsi"/>
        </w:rPr>
        <w:t>,</w:t>
      </w:r>
      <w:r w:rsidR="00297D97" w:rsidRPr="00DC1923">
        <w:rPr>
          <w:rFonts w:cstheme="minorHAnsi"/>
        </w:rPr>
        <w:t xml:space="preserve"> and</w:t>
      </w:r>
      <w:proofErr w:type="gramEnd"/>
      <w:r w:rsidR="00297D97" w:rsidRPr="00DC1923">
        <w:rPr>
          <w:rFonts w:cstheme="minorHAnsi"/>
        </w:rPr>
        <w:t xml:space="preserve"> showed </w:t>
      </w:r>
      <w:r w:rsidR="00184A4C" w:rsidRPr="00DC1923">
        <w:rPr>
          <w:rFonts w:cstheme="minorHAnsi"/>
        </w:rPr>
        <w:t>that th</w:t>
      </w:r>
      <w:r w:rsidR="00297D97" w:rsidRPr="00DC1923">
        <w:rPr>
          <w:rFonts w:cstheme="minorHAnsi"/>
        </w:rPr>
        <w:t>e</w:t>
      </w:r>
      <w:r w:rsidR="00184A4C" w:rsidRPr="00DC1923">
        <w:rPr>
          <w:rFonts w:cstheme="minorHAnsi"/>
        </w:rPr>
        <w:t xml:space="preserve"> training</w:t>
      </w:r>
      <w:r w:rsidR="00297D97" w:rsidRPr="00DC1923">
        <w:rPr>
          <w:rFonts w:cstheme="minorHAnsi"/>
        </w:rPr>
        <w:t xml:space="preserve"> had a positive</w:t>
      </w:r>
      <w:r w:rsidR="00184A4C" w:rsidRPr="00DC1923">
        <w:rPr>
          <w:rFonts w:cstheme="minorHAnsi"/>
        </w:rPr>
        <w:t xml:space="preserve"> impact </w:t>
      </w:r>
      <w:r w:rsidR="00297D97" w:rsidRPr="00DC1923">
        <w:rPr>
          <w:rFonts w:cstheme="minorHAnsi"/>
        </w:rPr>
        <w:t xml:space="preserve">on </w:t>
      </w:r>
      <w:r w:rsidR="00184A4C" w:rsidRPr="00DC1923">
        <w:rPr>
          <w:rFonts w:cstheme="minorHAnsi"/>
        </w:rPr>
        <w:t>participant</w:t>
      </w:r>
      <w:r w:rsidR="00297D97" w:rsidRPr="00DC1923">
        <w:rPr>
          <w:rFonts w:cstheme="minorHAnsi"/>
        </w:rPr>
        <w:t>s’</w:t>
      </w:r>
      <w:r w:rsidR="00184A4C" w:rsidRPr="00DC1923">
        <w:rPr>
          <w:rFonts w:cstheme="minorHAnsi"/>
        </w:rPr>
        <w:t xml:space="preserve"> awareness</w:t>
      </w:r>
      <w:r w:rsidR="00184A4C" w:rsidRPr="0019494E">
        <w:rPr>
          <w:szCs w:val="24"/>
        </w:rPr>
        <w:t xml:space="preserve"> and understanding of learning disability and autism. Preconceptions and assumptions were challenged, and respondents said they understood the need to do things differently.</w:t>
      </w:r>
    </w:p>
    <w:p w14:paraId="32059A9D" w14:textId="1EBA21AC" w:rsidR="001B70F4" w:rsidRPr="00624233" w:rsidRDefault="001B70F4" w:rsidP="001B70F4">
      <w:pPr>
        <w:pStyle w:val="BodyTextIndent3"/>
        <w:jc w:val="left"/>
        <w:rPr>
          <w:rFonts w:asciiTheme="minorHAnsi" w:hAnsiTheme="minorHAnsi" w:cstheme="minorHAnsi"/>
          <w:b w:val="0"/>
          <w:bCs w:val="0"/>
          <w:i w:val="0"/>
          <w:iCs w:val="0"/>
          <w:color w:val="363B73" w:themeColor="accent2"/>
        </w:rPr>
      </w:pPr>
      <w:r>
        <w:rPr>
          <w:rFonts w:cstheme="minorHAnsi"/>
          <w:bCs w:val="0"/>
          <w:iCs w:val="0"/>
          <w:color w:val="363B73" w:themeColor="accent2"/>
        </w:rPr>
        <w:t>“</w:t>
      </w:r>
      <w:r w:rsidR="00184A4C" w:rsidRPr="001B70F4">
        <w:rPr>
          <w:rFonts w:cstheme="minorHAnsi"/>
          <w:bCs w:val="0"/>
          <w:iCs w:val="0"/>
          <w:color w:val="363B73" w:themeColor="accent2"/>
        </w:rPr>
        <w:t>The</w:t>
      </w:r>
      <w:r w:rsidR="00184A4C" w:rsidRPr="001B70F4">
        <w:rPr>
          <w:rFonts w:cstheme="minorHAnsi"/>
          <w:color w:val="363B73" w:themeColor="accent2"/>
        </w:rPr>
        <w:t xml:space="preserve"> course has made me more aware of listening and watching at an individual level.”</w:t>
      </w:r>
      <w:r>
        <w:rPr>
          <w:rFonts w:cstheme="minorHAnsi"/>
          <w:b w:val="0"/>
          <w:bCs w:val="0"/>
          <w:i w:val="0"/>
          <w:iCs w:val="0"/>
          <w:color w:val="363B73" w:themeColor="accent2"/>
        </w:rPr>
        <w:t xml:space="preserve"> (</w:t>
      </w:r>
      <w:r w:rsidRPr="00624233">
        <w:rPr>
          <w:rFonts w:asciiTheme="minorHAnsi" w:hAnsiTheme="minorHAnsi" w:cstheme="minorHAnsi"/>
          <w:b w:val="0"/>
          <w:bCs w:val="0"/>
          <w:i w:val="0"/>
          <w:iCs w:val="0"/>
          <w:color w:val="363B73" w:themeColor="accent2"/>
        </w:rPr>
        <w:t xml:space="preserve">Interview, </w:t>
      </w:r>
      <w:r w:rsidR="009A7468">
        <w:rPr>
          <w:rFonts w:asciiTheme="minorHAnsi" w:hAnsiTheme="minorHAnsi" w:cstheme="minorHAnsi"/>
          <w:b w:val="0"/>
          <w:bCs w:val="0"/>
          <w:i w:val="0"/>
          <w:iCs w:val="0"/>
          <w:color w:val="363B73" w:themeColor="accent2"/>
        </w:rPr>
        <w:t>c</w:t>
      </w:r>
      <w:r w:rsidR="008C2D72">
        <w:rPr>
          <w:rFonts w:asciiTheme="minorHAnsi" w:hAnsiTheme="minorHAnsi" w:cstheme="minorHAnsi"/>
          <w:b w:val="0"/>
          <w:bCs w:val="0"/>
          <w:i w:val="0"/>
          <w:iCs w:val="0"/>
          <w:color w:val="363B73" w:themeColor="accent2"/>
        </w:rPr>
        <w:t>linical</w:t>
      </w:r>
      <w:r w:rsidRPr="00624233">
        <w:rPr>
          <w:rFonts w:asciiTheme="minorHAnsi" w:hAnsiTheme="minorHAnsi" w:cstheme="minorHAnsi"/>
          <w:b w:val="0"/>
          <w:bCs w:val="0"/>
          <w:i w:val="0"/>
          <w:iCs w:val="0"/>
          <w:color w:val="363B73" w:themeColor="accent2"/>
        </w:rPr>
        <w:t xml:space="preserve">, Training </w:t>
      </w:r>
      <w:r w:rsidR="008C2D72">
        <w:rPr>
          <w:rFonts w:asciiTheme="minorHAnsi" w:hAnsiTheme="minorHAnsi" w:cstheme="minorHAnsi"/>
          <w:b w:val="0"/>
          <w:bCs w:val="0"/>
          <w:i w:val="0"/>
          <w:iCs w:val="0"/>
          <w:color w:val="363B73" w:themeColor="accent2"/>
        </w:rPr>
        <w:t>B</w:t>
      </w:r>
      <w:r w:rsidRPr="00624233">
        <w:rPr>
          <w:rFonts w:asciiTheme="minorHAnsi" w:hAnsiTheme="minorHAnsi" w:cstheme="minorHAnsi"/>
          <w:b w:val="0"/>
          <w:bCs w:val="0"/>
          <w:i w:val="0"/>
          <w:iCs w:val="0"/>
          <w:color w:val="363B73" w:themeColor="accent2"/>
        </w:rPr>
        <w:t xml:space="preserve"> T</w:t>
      </w:r>
      <w:r>
        <w:rPr>
          <w:rFonts w:asciiTheme="minorHAnsi" w:hAnsiTheme="minorHAnsi" w:cstheme="minorHAnsi"/>
          <w:b w:val="0"/>
          <w:bCs w:val="0"/>
          <w:i w:val="0"/>
          <w:iCs w:val="0"/>
          <w:color w:val="363B73" w:themeColor="accent2"/>
        </w:rPr>
        <w:t>1</w:t>
      </w:r>
      <w:r w:rsidRPr="00624233">
        <w:rPr>
          <w:rFonts w:asciiTheme="minorHAnsi" w:hAnsiTheme="minorHAnsi" w:cstheme="minorHAnsi"/>
          <w:b w:val="0"/>
          <w:bCs w:val="0"/>
          <w:i w:val="0"/>
          <w:iCs w:val="0"/>
          <w:color w:val="363B73" w:themeColor="accent2"/>
        </w:rPr>
        <w:t xml:space="preserve"> Learning Disability</w:t>
      </w:r>
      <w:r>
        <w:rPr>
          <w:rFonts w:asciiTheme="minorHAnsi" w:hAnsiTheme="minorHAnsi" w:cstheme="minorHAnsi"/>
          <w:b w:val="0"/>
          <w:bCs w:val="0"/>
          <w:i w:val="0"/>
          <w:iCs w:val="0"/>
          <w:color w:val="363B73" w:themeColor="accent2"/>
        </w:rPr>
        <w:t xml:space="preserve"> &amp; Autism</w:t>
      </w:r>
      <w:r w:rsidRPr="00624233">
        <w:rPr>
          <w:rFonts w:asciiTheme="minorHAnsi" w:hAnsiTheme="minorHAnsi" w:cstheme="minorHAnsi"/>
          <w:b w:val="0"/>
          <w:bCs w:val="0"/>
          <w:i w:val="0"/>
          <w:iCs w:val="0"/>
          <w:color w:val="363B73" w:themeColor="accent2"/>
        </w:rPr>
        <w:t>)</w:t>
      </w:r>
    </w:p>
    <w:p w14:paraId="447A6434" w14:textId="65AA7A7B" w:rsidR="00184A4C" w:rsidRPr="0019494E" w:rsidRDefault="00184A4C" w:rsidP="00184A4C">
      <w:pPr>
        <w:pStyle w:val="NDTibodycopy"/>
        <w:spacing w:after="160" w:line="259" w:lineRule="auto"/>
        <w:rPr>
          <w:rFonts w:asciiTheme="minorHAnsi" w:eastAsiaTheme="minorEastAsia" w:hAnsiTheme="minorHAnsi" w:cstheme="minorBidi"/>
        </w:rPr>
      </w:pPr>
      <w:r>
        <w:rPr>
          <w:rFonts w:asciiTheme="minorHAnsi" w:eastAsiaTheme="minorEastAsia" w:hAnsiTheme="minorHAnsi" w:cstheme="minorBidi"/>
        </w:rPr>
        <w:t>Several r</w:t>
      </w:r>
      <w:r w:rsidRPr="0019494E">
        <w:rPr>
          <w:rFonts w:asciiTheme="minorHAnsi" w:eastAsiaTheme="minorEastAsia" w:hAnsiTheme="minorHAnsi" w:cstheme="minorBidi"/>
        </w:rPr>
        <w:t xml:space="preserve">espondents </w:t>
      </w:r>
      <w:r>
        <w:rPr>
          <w:rFonts w:asciiTheme="minorHAnsi" w:eastAsiaTheme="minorEastAsia" w:hAnsiTheme="minorHAnsi" w:cstheme="minorBidi"/>
        </w:rPr>
        <w:t>who had not yet made changes</w:t>
      </w:r>
      <w:r w:rsidRPr="0019494E">
        <w:rPr>
          <w:rFonts w:asciiTheme="minorHAnsi" w:eastAsiaTheme="minorEastAsia" w:hAnsiTheme="minorHAnsi" w:cstheme="minorBidi"/>
        </w:rPr>
        <w:t xml:space="preserve"> said that learning on the course, especially about communication, environmental and sensory issues</w:t>
      </w:r>
      <w:r w:rsidR="009A7468">
        <w:rPr>
          <w:rFonts w:asciiTheme="minorHAnsi" w:eastAsiaTheme="minorEastAsia" w:hAnsiTheme="minorHAnsi" w:cstheme="minorBidi"/>
        </w:rPr>
        <w:t>,</w:t>
      </w:r>
      <w:r w:rsidRPr="0019494E">
        <w:rPr>
          <w:rFonts w:asciiTheme="minorHAnsi" w:eastAsiaTheme="minorEastAsia" w:hAnsiTheme="minorHAnsi" w:cstheme="minorBidi"/>
        </w:rPr>
        <w:t xml:space="preserve"> equipped them for future interactions</w:t>
      </w:r>
      <w:r w:rsidR="009A7468">
        <w:rPr>
          <w:rFonts w:asciiTheme="minorHAnsi" w:eastAsiaTheme="minorEastAsia" w:hAnsiTheme="minorHAnsi" w:cstheme="minorBidi"/>
        </w:rPr>
        <w:t>.</w:t>
      </w:r>
    </w:p>
    <w:p w14:paraId="299CDBFA" w14:textId="32911044" w:rsidR="0072034A" w:rsidRDefault="001B70F4" w:rsidP="0072034A">
      <w:pPr>
        <w:spacing w:after="0"/>
        <w:ind w:left="720"/>
        <w:rPr>
          <w:rFonts w:ascii="Calibri" w:hAnsi="Calibri" w:cs="Calibri"/>
          <w:b/>
          <w:bCs/>
          <w:i/>
          <w:iCs/>
          <w:color w:val="363B73" w:themeColor="accent2"/>
          <w:szCs w:val="24"/>
        </w:rPr>
      </w:pPr>
      <w:r>
        <w:rPr>
          <w:rFonts w:ascii="Calibri" w:hAnsi="Calibri" w:cs="Calibri"/>
          <w:b/>
          <w:i/>
          <w:color w:val="363B73" w:themeColor="accent2"/>
          <w:szCs w:val="24"/>
        </w:rPr>
        <w:t>“</w:t>
      </w:r>
      <w:r w:rsidR="00184A4C" w:rsidRPr="0019494E">
        <w:rPr>
          <w:rFonts w:ascii="Calibri" w:hAnsi="Calibri" w:cs="Calibri"/>
          <w:b/>
          <w:i/>
          <w:color w:val="363B73" w:themeColor="accent2"/>
          <w:szCs w:val="24"/>
        </w:rPr>
        <w:t>I had no idea how people might be affected by light or noise…</w:t>
      </w:r>
      <w:r w:rsidR="009A7468">
        <w:rPr>
          <w:rFonts w:ascii="Calibri" w:hAnsi="Calibri" w:cs="Calibri"/>
          <w:b/>
          <w:i/>
          <w:color w:val="363B73" w:themeColor="accent2"/>
          <w:szCs w:val="24"/>
        </w:rPr>
        <w:t xml:space="preserve"> </w:t>
      </w:r>
      <w:r w:rsidR="00184A4C" w:rsidRPr="0019494E">
        <w:rPr>
          <w:rFonts w:ascii="Calibri" w:hAnsi="Calibri" w:cs="Calibri"/>
          <w:b/>
          <w:i/>
          <w:color w:val="363B73" w:themeColor="accent2"/>
          <w:szCs w:val="24"/>
        </w:rPr>
        <w:t xml:space="preserve">I was given real practical tools and simple ways I could </w:t>
      </w:r>
      <w:proofErr w:type="gramStart"/>
      <w:r w:rsidR="00184A4C" w:rsidRPr="0019494E">
        <w:rPr>
          <w:rFonts w:ascii="Calibri" w:hAnsi="Calibri" w:cs="Calibri"/>
          <w:b/>
          <w:i/>
          <w:color w:val="363B73" w:themeColor="accent2"/>
          <w:szCs w:val="24"/>
        </w:rPr>
        <w:t>make adjustments</w:t>
      </w:r>
      <w:proofErr w:type="gramEnd"/>
      <w:r w:rsidR="00184A4C" w:rsidRPr="0019494E">
        <w:rPr>
          <w:rFonts w:ascii="Calibri" w:hAnsi="Calibri" w:cs="Calibri"/>
          <w:b/>
          <w:bCs/>
          <w:i/>
          <w:iCs/>
          <w:color w:val="363B73" w:themeColor="accent2"/>
          <w:szCs w:val="24"/>
        </w:rPr>
        <w:t>…</w:t>
      </w:r>
      <w:r w:rsidR="00184A4C">
        <w:rPr>
          <w:rFonts w:ascii="Calibri" w:hAnsi="Calibri" w:cs="Calibri"/>
          <w:b/>
          <w:bCs/>
          <w:i/>
          <w:iCs/>
          <w:color w:val="363B73" w:themeColor="accent2"/>
          <w:szCs w:val="24"/>
        </w:rPr>
        <w:t>”</w:t>
      </w:r>
    </w:p>
    <w:p w14:paraId="2662FA82" w14:textId="50F702E2" w:rsidR="00184A4C" w:rsidRPr="0072034A" w:rsidRDefault="0072034A" w:rsidP="00660CE6">
      <w:pPr>
        <w:ind w:left="720"/>
        <w:rPr>
          <w:rFonts w:ascii="Calibri" w:hAnsi="Calibri" w:cs="Calibri"/>
          <w:color w:val="363B73" w:themeColor="accent2"/>
          <w:sz w:val="28"/>
          <w:szCs w:val="28"/>
        </w:rPr>
      </w:pPr>
      <w:r w:rsidRPr="0072034A">
        <w:rPr>
          <w:rFonts w:cstheme="minorHAnsi"/>
          <w:color w:val="363B73" w:themeColor="accent2"/>
          <w:szCs w:val="24"/>
        </w:rPr>
        <w:t xml:space="preserve">(Interview, </w:t>
      </w:r>
      <w:r w:rsidR="009A7468">
        <w:rPr>
          <w:rFonts w:cstheme="minorHAnsi"/>
          <w:color w:val="363B73" w:themeColor="accent2"/>
          <w:szCs w:val="24"/>
        </w:rPr>
        <w:t>c</w:t>
      </w:r>
      <w:r w:rsidRPr="0072034A">
        <w:rPr>
          <w:rFonts w:cstheme="minorHAnsi"/>
          <w:color w:val="363B73" w:themeColor="accent2"/>
          <w:szCs w:val="24"/>
        </w:rPr>
        <w:t xml:space="preserve">linical, </w:t>
      </w:r>
      <w:r w:rsidR="009A7468">
        <w:rPr>
          <w:rFonts w:cstheme="minorHAnsi"/>
          <w:color w:val="363B73" w:themeColor="accent2"/>
          <w:szCs w:val="24"/>
        </w:rPr>
        <w:t>a</w:t>
      </w:r>
      <w:r w:rsidR="00333537">
        <w:rPr>
          <w:rFonts w:cstheme="minorHAnsi"/>
          <w:color w:val="363B73" w:themeColor="accent2"/>
          <w:szCs w:val="24"/>
        </w:rPr>
        <w:t>llied health professional</w:t>
      </w:r>
      <w:r w:rsidR="009A7468">
        <w:rPr>
          <w:rFonts w:cstheme="minorHAnsi"/>
          <w:color w:val="363B73" w:themeColor="accent2"/>
          <w:szCs w:val="24"/>
        </w:rPr>
        <w:t>, Training</w:t>
      </w:r>
      <w:r w:rsidRPr="0072034A">
        <w:rPr>
          <w:rFonts w:cstheme="minorHAnsi"/>
          <w:color w:val="363B73" w:themeColor="accent2"/>
          <w:szCs w:val="24"/>
        </w:rPr>
        <w:t xml:space="preserve"> </w:t>
      </w:r>
      <w:r>
        <w:rPr>
          <w:rFonts w:cstheme="minorHAnsi"/>
          <w:color w:val="363B73" w:themeColor="accent2"/>
          <w:szCs w:val="24"/>
        </w:rPr>
        <w:t>C</w:t>
      </w:r>
      <w:r w:rsidRPr="0072034A">
        <w:rPr>
          <w:rFonts w:cstheme="minorHAnsi"/>
          <w:color w:val="363B73" w:themeColor="accent2"/>
          <w:szCs w:val="24"/>
        </w:rPr>
        <w:t xml:space="preserve"> T1 Autism)</w:t>
      </w:r>
    </w:p>
    <w:p w14:paraId="7D477945" w14:textId="57A3F1E0" w:rsidR="00184A4C" w:rsidRPr="008E0A47" w:rsidRDefault="00184A4C" w:rsidP="00184A4C">
      <w:pPr>
        <w:jc w:val="both"/>
        <w:rPr>
          <w:i/>
          <w:szCs w:val="24"/>
        </w:rPr>
      </w:pPr>
      <w:r w:rsidRPr="0AC3EEEE">
        <w:rPr>
          <w:szCs w:val="24"/>
        </w:rPr>
        <w:t xml:space="preserve">Some respondents who were knowledgeable about learning disabilities and autism before training said it had refreshed and updated their knowledge, </w:t>
      </w:r>
      <w:proofErr w:type="gramStart"/>
      <w:r w:rsidRPr="0AC3EEEE">
        <w:rPr>
          <w:szCs w:val="24"/>
        </w:rPr>
        <w:t>confirming</w:t>
      </w:r>
      <w:proofErr w:type="gramEnd"/>
      <w:r w:rsidRPr="0AC3EEEE">
        <w:rPr>
          <w:szCs w:val="24"/>
        </w:rPr>
        <w:t xml:space="preserve"> and embedding their knowledge</w:t>
      </w:r>
      <w:r w:rsidRPr="0AC3EEEE">
        <w:rPr>
          <w:i/>
          <w:szCs w:val="24"/>
        </w:rPr>
        <w:t>.</w:t>
      </w:r>
    </w:p>
    <w:p w14:paraId="58247414" w14:textId="47830759" w:rsidR="00784C1B" w:rsidRPr="00305D88" w:rsidRDefault="0029347A" w:rsidP="00784C1B">
      <w:pPr>
        <w:pStyle w:val="BodyTextIndent3"/>
        <w:spacing w:after="0"/>
        <w:jc w:val="left"/>
        <w:rPr>
          <w:rFonts w:ascii="Arial" w:hAnsi="Arial" w:cs="Arial"/>
          <w:color w:val="363B73" w:themeColor="accent2"/>
          <w:sz w:val="20"/>
          <w:szCs w:val="20"/>
        </w:rPr>
      </w:pPr>
      <w:r w:rsidRPr="00305D88">
        <w:rPr>
          <w:rFonts w:asciiTheme="minorHAnsi" w:hAnsiTheme="minorHAnsi" w:cstheme="minorHAnsi"/>
          <w:color w:val="363B73" w:themeColor="accent2"/>
        </w:rPr>
        <w:t>“</w:t>
      </w:r>
      <w:r w:rsidR="00257AD3" w:rsidRPr="00305D88">
        <w:rPr>
          <w:rFonts w:asciiTheme="minorHAnsi" w:hAnsiTheme="minorHAnsi" w:cstheme="minorHAnsi"/>
          <w:color w:val="363B73" w:themeColor="accent2"/>
        </w:rPr>
        <w:t>Refreshed practical knowledge of RAs</w:t>
      </w:r>
      <w:r w:rsidR="00DC1923">
        <w:rPr>
          <w:rFonts w:asciiTheme="minorHAnsi" w:hAnsiTheme="minorHAnsi" w:cstheme="minorHAnsi"/>
          <w:color w:val="363B73" w:themeColor="accent2"/>
        </w:rPr>
        <w:t>.</w:t>
      </w:r>
      <w:r w:rsidRPr="00305D88">
        <w:rPr>
          <w:rFonts w:asciiTheme="minorHAnsi" w:hAnsiTheme="minorHAnsi" w:cstheme="minorHAnsi"/>
          <w:color w:val="363B73" w:themeColor="accent2"/>
        </w:rPr>
        <w:t>”</w:t>
      </w:r>
      <w:r w:rsidR="00F22082" w:rsidRPr="00305D88">
        <w:rPr>
          <w:rFonts w:ascii="Arial" w:hAnsi="Arial" w:cs="Arial"/>
          <w:color w:val="363B73" w:themeColor="accent2"/>
          <w:sz w:val="20"/>
          <w:szCs w:val="20"/>
        </w:rPr>
        <w:t xml:space="preserve"> </w:t>
      </w:r>
    </w:p>
    <w:p w14:paraId="33BFB491" w14:textId="08BDCD88" w:rsidR="00F22082" w:rsidRPr="00624233" w:rsidRDefault="00F22082" w:rsidP="00F22082">
      <w:pPr>
        <w:pStyle w:val="BodyTextIndent3"/>
        <w:jc w:val="left"/>
        <w:rPr>
          <w:rFonts w:asciiTheme="minorHAnsi" w:hAnsiTheme="minorHAnsi" w:cstheme="minorHAnsi"/>
          <w:b w:val="0"/>
          <w:bCs w:val="0"/>
          <w:i w:val="0"/>
          <w:iCs w:val="0"/>
          <w:color w:val="363B73" w:themeColor="accent2"/>
        </w:rPr>
      </w:pPr>
      <w:r>
        <w:rPr>
          <w:rFonts w:cstheme="minorHAnsi"/>
          <w:b w:val="0"/>
          <w:bCs w:val="0"/>
          <w:i w:val="0"/>
          <w:iCs w:val="0"/>
          <w:color w:val="363B73" w:themeColor="accent2"/>
        </w:rPr>
        <w:t>(</w:t>
      </w:r>
      <w:r w:rsidRPr="00624233">
        <w:rPr>
          <w:rFonts w:asciiTheme="minorHAnsi" w:hAnsiTheme="minorHAnsi" w:cstheme="minorHAnsi"/>
          <w:b w:val="0"/>
          <w:bCs w:val="0"/>
          <w:i w:val="0"/>
          <w:iCs w:val="0"/>
          <w:color w:val="363B73" w:themeColor="accent2"/>
        </w:rPr>
        <w:t xml:space="preserve">Interview, </w:t>
      </w:r>
      <w:r w:rsidR="009A7468">
        <w:rPr>
          <w:rFonts w:asciiTheme="minorHAnsi" w:hAnsiTheme="minorHAnsi" w:cstheme="minorHAnsi"/>
          <w:b w:val="0"/>
          <w:bCs w:val="0"/>
          <w:i w:val="0"/>
          <w:iCs w:val="0"/>
          <w:color w:val="363B73" w:themeColor="accent2"/>
        </w:rPr>
        <w:t>c</w:t>
      </w:r>
      <w:r w:rsidR="0029347A">
        <w:rPr>
          <w:rFonts w:asciiTheme="minorHAnsi" w:hAnsiTheme="minorHAnsi" w:cstheme="minorHAnsi"/>
          <w:b w:val="0"/>
          <w:bCs w:val="0"/>
          <w:i w:val="0"/>
          <w:iCs w:val="0"/>
          <w:color w:val="363B73" w:themeColor="accent2"/>
        </w:rPr>
        <w:t xml:space="preserve">linical, </w:t>
      </w:r>
      <w:r w:rsidRPr="00624233">
        <w:rPr>
          <w:rFonts w:asciiTheme="minorHAnsi" w:hAnsiTheme="minorHAnsi" w:cstheme="minorHAnsi"/>
          <w:b w:val="0"/>
          <w:bCs w:val="0"/>
          <w:i w:val="0"/>
          <w:iCs w:val="0"/>
          <w:color w:val="363B73" w:themeColor="accent2"/>
        </w:rPr>
        <w:t xml:space="preserve">Training </w:t>
      </w:r>
      <w:r>
        <w:rPr>
          <w:rFonts w:asciiTheme="minorHAnsi" w:hAnsiTheme="minorHAnsi" w:cstheme="minorHAnsi"/>
          <w:b w:val="0"/>
          <w:bCs w:val="0"/>
          <w:i w:val="0"/>
          <w:iCs w:val="0"/>
          <w:color w:val="363B73" w:themeColor="accent2"/>
        </w:rPr>
        <w:t>B</w:t>
      </w:r>
      <w:r w:rsidRPr="00624233">
        <w:rPr>
          <w:rFonts w:asciiTheme="minorHAnsi" w:hAnsiTheme="minorHAnsi" w:cstheme="minorHAnsi"/>
          <w:b w:val="0"/>
          <w:bCs w:val="0"/>
          <w:i w:val="0"/>
          <w:iCs w:val="0"/>
          <w:color w:val="363B73" w:themeColor="accent2"/>
        </w:rPr>
        <w:t xml:space="preserve"> T</w:t>
      </w:r>
      <w:r>
        <w:rPr>
          <w:rFonts w:asciiTheme="minorHAnsi" w:hAnsiTheme="minorHAnsi" w:cstheme="minorHAnsi"/>
          <w:b w:val="0"/>
          <w:bCs w:val="0"/>
          <w:i w:val="0"/>
          <w:iCs w:val="0"/>
          <w:color w:val="363B73" w:themeColor="accent2"/>
        </w:rPr>
        <w:t>1</w:t>
      </w:r>
      <w:r w:rsidRPr="00624233">
        <w:rPr>
          <w:rFonts w:asciiTheme="minorHAnsi" w:hAnsiTheme="minorHAnsi" w:cstheme="minorHAnsi"/>
          <w:b w:val="0"/>
          <w:bCs w:val="0"/>
          <w:i w:val="0"/>
          <w:iCs w:val="0"/>
          <w:color w:val="363B73" w:themeColor="accent2"/>
        </w:rPr>
        <w:t xml:space="preserve"> Disability</w:t>
      </w:r>
      <w:r>
        <w:rPr>
          <w:rFonts w:asciiTheme="minorHAnsi" w:hAnsiTheme="minorHAnsi" w:cstheme="minorHAnsi"/>
          <w:b w:val="0"/>
          <w:bCs w:val="0"/>
          <w:i w:val="0"/>
          <w:iCs w:val="0"/>
          <w:color w:val="363B73" w:themeColor="accent2"/>
        </w:rPr>
        <w:t xml:space="preserve"> &amp; Autism</w:t>
      </w:r>
      <w:r w:rsidRPr="00624233">
        <w:rPr>
          <w:rFonts w:asciiTheme="minorHAnsi" w:hAnsiTheme="minorHAnsi" w:cstheme="minorHAnsi"/>
          <w:b w:val="0"/>
          <w:bCs w:val="0"/>
          <w:i w:val="0"/>
          <w:iCs w:val="0"/>
          <w:color w:val="363B73" w:themeColor="accent2"/>
        </w:rPr>
        <w:t>)</w:t>
      </w:r>
    </w:p>
    <w:p w14:paraId="59ED3E68" w14:textId="748298F8" w:rsidR="00184A4C" w:rsidRPr="008E0A47" w:rsidRDefault="00184A4C" w:rsidP="00184A4C">
      <w:pPr>
        <w:pStyle w:val="NDTibodycopy"/>
        <w:spacing w:after="160" w:line="259" w:lineRule="auto"/>
        <w:rPr>
          <w:rFonts w:asciiTheme="minorHAnsi" w:eastAsiaTheme="minorEastAsia" w:hAnsiTheme="minorHAnsi" w:cstheme="minorBidi"/>
        </w:rPr>
      </w:pPr>
      <w:r w:rsidRPr="0019494E">
        <w:rPr>
          <w:rFonts w:asciiTheme="minorHAnsi" w:eastAsiaTheme="minorEastAsia" w:hAnsiTheme="minorHAnsi" w:cstheme="minorBidi"/>
        </w:rPr>
        <w:t xml:space="preserve">Several interviewees said they felt more confident to </w:t>
      </w:r>
      <w:r>
        <w:rPr>
          <w:rFonts w:asciiTheme="minorHAnsi" w:eastAsiaTheme="minorEastAsia" w:hAnsiTheme="minorHAnsi" w:cstheme="minorBidi"/>
        </w:rPr>
        <w:t xml:space="preserve">question or </w:t>
      </w:r>
      <w:r w:rsidRPr="0019494E">
        <w:rPr>
          <w:rFonts w:asciiTheme="minorHAnsi" w:eastAsiaTheme="minorEastAsia" w:hAnsiTheme="minorHAnsi" w:cstheme="minorBidi"/>
        </w:rPr>
        <w:t xml:space="preserve">challenge </w:t>
      </w:r>
      <w:r>
        <w:rPr>
          <w:rFonts w:asciiTheme="minorHAnsi" w:eastAsiaTheme="minorEastAsia" w:hAnsiTheme="minorHAnsi" w:cstheme="minorBidi"/>
        </w:rPr>
        <w:t>poor practice</w:t>
      </w:r>
      <w:r w:rsidRPr="0019494E">
        <w:rPr>
          <w:rFonts w:asciiTheme="minorHAnsi" w:eastAsiaTheme="minorEastAsia" w:hAnsiTheme="minorHAnsi" w:cstheme="minorBidi"/>
        </w:rPr>
        <w:t xml:space="preserve"> af</w:t>
      </w:r>
      <w:r w:rsidRPr="008E0A47">
        <w:rPr>
          <w:rFonts w:asciiTheme="minorHAnsi" w:eastAsiaTheme="minorEastAsia" w:hAnsiTheme="minorHAnsi" w:cstheme="minorBidi"/>
        </w:rPr>
        <w:t>ter the training. Some highlighted that an environment where staff are trained, aware and can question each other is important in healthcare</w:t>
      </w:r>
      <w:r w:rsidR="009A7468">
        <w:rPr>
          <w:rFonts w:asciiTheme="minorHAnsi" w:eastAsiaTheme="minorEastAsia" w:hAnsiTheme="minorHAnsi" w:cstheme="minorBidi"/>
        </w:rPr>
        <w:t>.</w:t>
      </w:r>
    </w:p>
    <w:p w14:paraId="1B0DC9F5" w14:textId="513355A2" w:rsidR="00784C1B" w:rsidRPr="00305D88" w:rsidRDefault="0029347A" w:rsidP="00784C1B">
      <w:pPr>
        <w:pStyle w:val="BodyTextIndent3"/>
        <w:spacing w:after="0"/>
        <w:jc w:val="left"/>
        <w:rPr>
          <w:rFonts w:ascii="Arial" w:hAnsi="Arial" w:cs="Arial"/>
          <w:color w:val="363B73" w:themeColor="accent2"/>
          <w:sz w:val="20"/>
          <w:szCs w:val="20"/>
        </w:rPr>
      </w:pPr>
      <w:r w:rsidRPr="00305D88">
        <w:rPr>
          <w:rFonts w:asciiTheme="minorHAnsi" w:hAnsiTheme="minorHAnsi" w:cstheme="minorHAnsi"/>
          <w:color w:val="363B73" w:themeColor="accent2"/>
        </w:rPr>
        <w:lastRenderedPageBreak/>
        <w:t>“</w:t>
      </w:r>
      <w:r w:rsidR="00DC1923">
        <w:rPr>
          <w:rFonts w:asciiTheme="minorHAnsi" w:hAnsiTheme="minorHAnsi" w:cstheme="minorHAnsi"/>
          <w:color w:val="363B73" w:themeColor="accent2"/>
        </w:rPr>
        <w:t>A</w:t>
      </w:r>
      <w:r w:rsidR="00A929B2" w:rsidRPr="00305D88">
        <w:rPr>
          <w:rFonts w:asciiTheme="minorHAnsi" w:hAnsiTheme="minorHAnsi" w:cstheme="minorHAnsi"/>
          <w:color w:val="363B73" w:themeColor="accent2"/>
        </w:rPr>
        <w:t xml:space="preserve"> </w:t>
      </w:r>
      <w:proofErr w:type="gramStart"/>
      <w:r w:rsidR="00A929B2" w:rsidRPr="00305D88">
        <w:rPr>
          <w:rFonts w:asciiTheme="minorHAnsi" w:hAnsiTheme="minorHAnsi" w:cstheme="minorHAnsi"/>
          <w:color w:val="363B73" w:themeColor="accent2"/>
        </w:rPr>
        <w:t>wake up</w:t>
      </w:r>
      <w:proofErr w:type="gramEnd"/>
      <w:r w:rsidR="00A929B2" w:rsidRPr="00305D88">
        <w:rPr>
          <w:rFonts w:asciiTheme="minorHAnsi" w:hAnsiTheme="minorHAnsi" w:cstheme="minorHAnsi"/>
          <w:color w:val="363B73" w:themeColor="accent2"/>
        </w:rPr>
        <w:t xml:space="preserve"> call to challenge bad practice</w:t>
      </w:r>
      <w:r w:rsidR="00DC1923">
        <w:rPr>
          <w:rFonts w:asciiTheme="minorHAnsi" w:hAnsiTheme="minorHAnsi" w:cstheme="minorHAnsi"/>
          <w:color w:val="363B73" w:themeColor="accent2"/>
        </w:rPr>
        <w:t>.</w:t>
      </w:r>
      <w:r w:rsidRPr="00305D88">
        <w:rPr>
          <w:rFonts w:asciiTheme="minorHAnsi" w:hAnsiTheme="minorHAnsi" w:cstheme="minorHAnsi"/>
          <w:color w:val="363B73" w:themeColor="accent2"/>
        </w:rPr>
        <w:t>”</w:t>
      </w:r>
      <w:r w:rsidRPr="00305D88">
        <w:rPr>
          <w:rFonts w:ascii="Arial" w:hAnsi="Arial" w:cs="Arial"/>
          <w:color w:val="363B73" w:themeColor="accent2"/>
          <w:sz w:val="20"/>
          <w:szCs w:val="20"/>
        </w:rPr>
        <w:t xml:space="preserve"> </w:t>
      </w:r>
    </w:p>
    <w:p w14:paraId="0B90B754" w14:textId="3969054A" w:rsidR="0029347A" w:rsidRDefault="0029347A" w:rsidP="0029347A">
      <w:pPr>
        <w:pStyle w:val="BodyTextIndent3"/>
        <w:jc w:val="left"/>
        <w:rPr>
          <w:rFonts w:asciiTheme="minorHAnsi" w:hAnsiTheme="minorHAnsi" w:cstheme="minorHAnsi"/>
          <w:b w:val="0"/>
          <w:bCs w:val="0"/>
          <w:i w:val="0"/>
          <w:iCs w:val="0"/>
          <w:color w:val="363B73" w:themeColor="accent2"/>
        </w:rPr>
      </w:pPr>
      <w:r>
        <w:rPr>
          <w:rFonts w:cstheme="minorHAnsi"/>
          <w:b w:val="0"/>
          <w:bCs w:val="0"/>
          <w:i w:val="0"/>
          <w:iCs w:val="0"/>
          <w:color w:val="363B73" w:themeColor="accent2"/>
        </w:rPr>
        <w:t>(</w:t>
      </w:r>
      <w:r w:rsidRPr="00624233">
        <w:rPr>
          <w:rFonts w:asciiTheme="minorHAnsi" w:hAnsiTheme="minorHAnsi" w:cstheme="minorHAnsi"/>
          <w:b w:val="0"/>
          <w:bCs w:val="0"/>
          <w:i w:val="0"/>
          <w:iCs w:val="0"/>
          <w:color w:val="363B73" w:themeColor="accent2"/>
        </w:rPr>
        <w:t xml:space="preserve">Interview, </w:t>
      </w:r>
      <w:r w:rsidR="009A7468">
        <w:rPr>
          <w:rFonts w:asciiTheme="minorHAnsi" w:hAnsiTheme="minorHAnsi" w:cstheme="minorHAnsi"/>
          <w:b w:val="0"/>
          <w:bCs w:val="0"/>
          <w:i w:val="0"/>
          <w:iCs w:val="0"/>
          <w:color w:val="363B73" w:themeColor="accent2"/>
        </w:rPr>
        <w:t>c</w:t>
      </w:r>
      <w:r>
        <w:rPr>
          <w:rFonts w:asciiTheme="minorHAnsi" w:hAnsiTheme="minorHAnsi" w:cstheme="minorHAnsi"/>
          <w:b w:val="0"/>
          <w:bCs w:val="0"/>
          <w:i w:val="0"/>
          <w:iCs w:val="0"/>
          <w:color w:val="363B73" w:themeColor="accent2"/>
        </w:rPr>
        <w:t xml:space="preserve">linical, </w:t>
      </w:r>
      <w:r w:rsidRPr="00624233">
        <w:rPr>
          <w:rFonts w:asciiTheme="minorHAnsi" w:hAnsiTheme="minorHAnsi" w:cstheme="minorHAnsi"/>
          <w:b w:val="0"/>
          <w:bCs w:val="0"/>
          <w:i w:val="0"/>
          <w:iCs w:val="0"/>
          <w:color w:val="363B73" w:themeColor="accent2"/>
        </w:rPr>
        <w:t xml:space="preserve">Training </w:t>
      </w:r>
      <w:r>
        <w:rPr>
          <w:rFonts w:asciiTheme="minorHAnsi" w:hAnsiTheme="minorHAnsi" w:cstheme="minorHAnsi"/>
          <w:b w:val="0"/>
          <w:bCs w:val="0"/>
          <w:i w:val="0"/>
          <w:iCs w:val="0"/>
          <w:color w:val="363B73" w:themeColor="accent2"/>
        </w:rPr>
        <w:t>B</w:t>
      </w:r>
      <w:r w:rsidRPr="00624233">
        <w:rPr>
          <w:rFonts w:asciiTheme="minorHAnsi" w:hAnsiTheme="minorHAnsi" w:cstheme="minorHAnsi"/>
          <w:b w:val="0"/>
          <w:bCs w:val="0"/>
          <w:i w:val="0"/>
          <w:iCs w:val="0"/>
          <w:color w:val="363B73" w:themeColor="accent2"/>
        </w:rPr>
        <w:t xml:space="preserve"> T</w:t>
      </w:r>
      <w:r>
        <w:rPr>
          <w:rFonts w:asciiTheme="minorHAnsi" w:hAnsiTheme="minorHAnsi" w:cstheme="minorHAnsi"/>
          <w:b w:val="0"/>
          <w:bCs w:val="0"/>
          <w:i w:val="0"/>
          <w:iCs w:val="0"/>
          <w:color w:val="363B73" w:themeColor="accent2"/>
        </w:rPr>
        <w:t>1</w:t>
      </w:r>
      <w:r w:rsidRPr="00624233">
        <w:rPr>
          <w:rFonts w:asciiTheme="minorHAnsi" w:hAnsiTheme="minorHAnsi" w:cstheme="minorHAnsi"/>
          <w:b w:val="0"/>
          <w:bCs w:val="0"/>
          <w:i w:val="0"/>
          <w:iCs w:val="0"/>
          <w:color w:val="363B73" w:themeColor="accent2"/>
        </w:rPr>
        <w:t xml:space="preserve"> Disability</w:t>
      </w:r>
      <w:r>
        <w:rPr>
          <w:rFonts w:asciiTheme="minorHAnsi" w:hAnsiTheme="minorHAnsi" w:cstheme="minorHAnsi"/>
          <w:b w:val="0"/>
          <w:bCs w:val="0"/>
          <w:i w:val="0"/>
          <w:iCs w:val="0"/>
          <w:color w:val="363B73" w:themeColor="accent2"/>
        </w:rPr>
        <w:t xml:space="preserve"> &amp; Autism</w:t>
      </w:r>
      <w:r w:rsidRPr="00624233">
        <w:rPr>
          <w:rFonts w:asciiTheme="minorHAnsi" w:hAnsiTheme="minorHAnsi" w:cstheme="minorHAnsi"/>
          <w:b w:val="0"/>
          <w:bCs w:val="0"/>
          <w:i w:val="0"/>
          <w:iCs w:val="0"/>
          <w:color w:val="363B73" w:themeColor="accent2"/>
        </w:rPr>
        <w:t>)</w:t>
      </w:r>
    </w:p>
    <w:p w14:paraId="5F3FB92B" w14:textId="54C96899" w:rsidR="006A1A4F" w:rsidRPr="00DC1923" w:rsidRDefault="000F101A" w:rsidP="003D0607">
      <w:pPr>
        <w:rPr>
          <w:rFonts w:cstheme="minorHAnsi"/>
        </w:rPr>
      </w:pPr>
      <w:r w:rsidRPr="00DC1923">
        <w:rPr>
          <w:rFonts w:cstheme="minorHAnsi"/>
        </w:rPr>
        <w:t>Whil</w:t>
      </w:r>
      <w:r w:rsidR="009A7468">
        <w:rPr>
          <w:rFonts w:cstheme="minorHAnsi"/>
        </w:rPr>
        <w:t>e</w:t>
      </w:r>
      <w:r w:rsidRPr="00DC1923">
        <w:rPr>
          <w:rFonts w:cstheme="minorHAnsi"/>
        </w:rPr>
        <w:t xml:space="preserve"> it is encouraging that the </w:t>
      </w:r>
      <w:r w:rsidRPr="00DC1923">
        <w:rPr>
          <w:rFonts w:cstheme="minorHAnsi"/>
          <w:b/>
          <w:bCs/>
          <w:color w:val="CD1384" w:themeColor="accent4" w:themeShade="BF"/>
        </w:rPr>
        <w:t>quantitative</w:t>
      </w:r>
      <w:r w:rsidR="00266E7C" w:rsidRPr="00DC1923">
        <w:rPr>
          <w:rFonts w:cstheme="minorHAnsi"/>
          <w:b/>
          <w:bCs/>
          <w:color w:val="CD1384" w:themeColor="accent4" w:themeShade="BF"/>
        </w:rPr>
        <w:t xml:space="preserve"> </w:t>
      </w:r>
      <w:r w:rsidRPr="00DC1923">
        <w:rPr>
          <w:rFonts w:cstheme="minorHAnsi"/>
        </w:rPr>
        <w:t xml:space="preserve">and </w:t>
      </w:r>
      <w:r w:rsidRPr="00DC1923">
        <w:rPr>
          <w:rFonts w:cstheme="minorHAnsi"/>
          <w:b/>
          <w:bCs/>
          <w:color w:val="CD1384" w:themeColor="accent4" w:themeShade="BF"/>
        </w:rPr>
        <w:t>qualitative</w:t>
      </w:r>
      <w:r w:rsidRPr="00DC1923">
        <w:rPr>
          <w:rFonts w:cstheme="minorHAnsi"/>
          <w:color w:val="CD1384" w:themeColor="accent4" w:themeShade="BF"/>
        </w:rPr>
        <w:t xml:space="preserve"> </w:t>
      </w:r>
      <w:r w:rsidRPr="00DC1923">
        <w:rPr>
          <w:rFonts w:cstheme="minorHAnsi"/>
        </w:rPr>
        <w:t>data indicate that</w:t>
      </w:r>
      <w:r w:rsidR="003C363C" w:rsidRPr="00DC1923">
        <w:rPr>
          <w:rFonts w:cstheme="minorHAnsi"/>
        </w:rPr>
        <w:t xml:space="preserve"> respondents learned a lot</w:t>
      </w:r>
      <w:r w:rsidR="007328A1" w:rsidRPr="00DC1923">
        <w:rPr>
          <w:rFonts w:cstheme="minorHAnsi"/>
        </w:rPr>
        <w:t>,</w:t>
      </w:r>
      <w:r w:rsidR="003C363C" w:rsidRPr="00DC1923">
        <w:rPr>
          <w:rFonts w:cstheme="minorHAnsi"/>
        </w:rPr>
        <w:t xml:space="preserve"> we have noted that some of the language used in the surveys and interviews did not always </w:t>
      </w:r>
      <w:r w:rsidR="007328A1" w:rsidRPr="00DC1923">
        <w:rPr>
          <w:rFonts w:cstheme="minorHAnsi"/>
        </w:rPr>
        <w:t xml:space="preserve">reflect the messages about language given in the training. </w:t>
      </w:r>
      <w:r w:rsidR="00AA4A60" w:rsidRPr="00DC1923">
        <w:rPr>
          <w:rFonts w:cstheme="minorHAnsi"/>
        </w:rPr>
        <w:t xml:space="preserve">For example, some respondents continued </w:t>
      </w:r>
      <w:r w:rsidR="00AF38F3" w:rsidRPr="00DC1923">
        <w:rPr>
          <w:rFonts w:cstheme="minorHAnsi"/>
        </w:rPr>
        <w:t>to refer</w:t>
      </w:r>
      <w:r w:rsidR="006A1A4F" w:rsidRPr="00DC1923">
        <w:rPr>
          <w:rFonts w:cstheme="minorHAnsi"/>
        </w:rPr>
        <w:t xml:space="preserve"> to “people who have autism” or “learning disabled people</w:t>
      </w:r>
      <w:r w:rsidR="00DC1923">
        <w:rPr>
          <w:rFonts w:cstheme="minorHAnsi"/>
        </w:rPr>
        <w:t>”</w:t>
      </w:r>
      <w:r w:rsidR="006A1A4F" w:rsidRPr="00DC1923">
        <w:rPr>
          <w:rFonts w:cstheme="minorHAnsi"/>
        </w:rPr>
        <w:t>. This demonstrates that it does take time and iteration to embed learning and change behaviours.</w:t>
      </w:r>
    </w:p>
    <w:p w14:paraId="02FEDA5C" w14:textId="77777777" w:rsidR="005A7FCC" w:rsidRDefault="005A7FCC" w:rsidP="00266E7C">
      <w:pPr>
        <w:spacing w:after="0"/>
        <w:rPr>
          <w:szCs w:val="24"/>
        </w:rPr>
      </w:pPr>
    </w:p>
    <w:p w14:paraId="3435E34B" w14:textId="73A9CE5A" w:rsidR="00BC3DAD" w:rsidRDefault="00BC3DAD" w:rsidP="00305D88">
      <w:pPr>
        <w:pStyle w:val="Heading3"/>
      </w:pPr>
      <w:bookmarkStart w:id="44" w:name="_Toc106113694"/>
      <w:r w:rsidRPr="003A42EE">
        <w:t xml:space="preserve">Kirkpatrick </w:t>
      </w:r>
      <w:r w:rsidR="00FF45BA" w:rsidRPr="003A42EE">
        <w:t>L</w:t>
      </w:r>
      <w:r w:rsidRPr="003A42EE">
        <w:t>evel 3</w:t>
      </w:r>
      <w:r w:rsidR="00FF45BA" w:rsidRPr="003A42EE">
        <w:t>:</w:t>
      </w:r>
      <w:r w:rsidR="003A42EE" w:rsidRPr="003A42EE">
        <w:t xml:space="preserve"> Behaviour</w:t>
      </w:r>
      <w:r w:rsidR="003A42EE">
        <w:t xml:space="preserve"> changes for Tier 1 Training</w:t>
      </w:r>
      <w:bookmarkEnd w:id="44"/>
      <w:r w:rsidR="00421F40">
        <w:t xml:space="preserve"> </w:t>
      </w:r>
    </w:p>
    <w:p w14:paraId="09C4627D" w14:textId="4B674B10" w:rsidR="000B7AE3" w:rsidRPr="00E57F24" w:rsidRDefault="000B7AE3" w:rsidP="00E57F24">
      <w:pPr>
        <w:rPr>
          <w:szCs w:val="24"/>
          <w:lang w:eastAsia="en-GB"/>
        </w:rPr>
      </w:pPr>
      <w:r w:rsidRPr="00E57F24">
        <w:rPr>
          <w:szCs w:val="24"/>
          <w:lang w:eastAsia="en-GB"/>
        </w:rPr>
        <w:t xml:space="preserve">From the data reported above, we can conclude that all the Tier 1 </w:t>
      </w:r>
      <w:r w:rsidR="00B45D0F">
        <w:rPr>
          <w:szCs w:val="24"/>
          <w:lang w:eastAsia="en-GB"/>
        </w:rPr>
        <w:t>t</w:t>
      </w:r>
      <w:r w:rsidR="00421F40" w:rsidRPr="00E57F24">
        <w:rPr>
          <w:szCs w:val="24"/>
          <w:lang w:eastAsia="en-GB"/>
        </w:rPr>
        <w:t xml:space="preserve">raining </w:t>
      </w:r>
      <w:r w:rsidR="00402437">
        <w:rPr>
          <w:szCs w:val="24"/>
          <w:lang w:eastAsia="en-GB"/>
        </w:rPr>
        <w:t>packages were effective at L</w:t>
      </w:r>
      <w:r w:rsidRPr="00E57F24">
        <w:rPr>
          <w:szCs w:val="24"/>
          <w:lang w:eastAsia="en-GB"/>
        </w:rPr>
        <w:t>evel</w:t>
      </w:r>
      <w:r w:rsidR="00C6471E" w:rsidRPr="00E57F24">
        <w:rPr>
          <w:szCs w:val="24"/>
          <w:lang w:eastAsia="en-GB"/>
        </w:rPr>
        <w:t>s 1 and</w:t>
      </w:r>
      <w:r w:rsidRPr="00E57F24">
        <w:rPr>
          <w:szCs w:val="24"/>
          <w:lang w:eastAsia="en-GB"/>
        </w:rPr>
        <w:t xml:space="preserve"> 2 of the Kirkpatrick Training Evaluation Model</w:t>
      </w:r>
      <w:r w:rsidR="009A7468">
        <w:rPr>
          <w:szCs w:val="24"/>
          <w:lang w:eastAsia="en-GB"/>
        </w:rPr>
        <w:t>,</w:t>
      </w:r>
      <w:r w:rsidRPr="00E57F24">
        <w:rPr>
          <w:szCs w:val="24"/>
          <w:lang w:eastAsia="en-GB"/>
        </w:rPr>
        <w:t xml:space="preserve"> as people </w:t>
      </w:r>
      <w:r w:rsidR="00C6471E" w:rsidRPr="00E57F24">
        <w:rPr>
          <w:szCs w:val="24"/>
          <w:lang w:eastAsia="en-GB"/>
        </w:rPr>
        <w:t xml:space="preserve">were positive about the quality of the training and </w:t>
      </w:r>
      <w:r w:rsidRPr="00E57F24">
        <w:rPr>
          <w:szCs w:val="24"/>
          <w:lang w:eastAsia="en-GB"/>
        </w:rPr>
        <w:t xml:space="preserve">reported </w:t>
      </w:r>
      <w:r w:rsidR="00C6471E" w:rsidRPr="00E57F24">
        <w:rPr>
          <w:szCs w:val="24"/>
          <w:lang w:eastAsia="en-GB"/>
        </w:rPr>
        <w:t>i</w:t>
      </w:r>
      <w:r w:rsidRPr="00E57F24">
        <w:rPr>
          <w:szCs w:val="24"/>
          <w:lang w:eastAsia="en-GB"/>
        </w:rPr>
        <w:t>t</w:t>
      </w:r>
      <w:r w:rsidR="00C6471E" w:rsidRPr="00E57F24">
        <w:rPr>
          <w:szCs w:val="24"/>
          <w:lang w:eastAsia="en-GB"/>
        </w:rPr>
        <w:t xml:space="preserve"> </w:t>
      </w:r>
      <w:r w:rsidRPr="00E57F24">
        <w:rPr>
          <w:szCs w:val="24"/>
          <w:lang w:eastAsia="en-GB"/>
        </w:rPr>
        <w:t xml:space="preserve">had increased their knowledge, </w:t>
      </w:r>
      <w:proofErr w:type="gramStart"/>
      <w:r w:rsidRPr="00E57F24">
        <w:rPr>
          <w:szCs w:val="24"/>
          <w:lang w:eastAsia="en-GB"/>
        </w:rPr>
        <w:t>skills</w:t>
      </w:r>
      <w:proofErr w:type="gramEnd"/>
      <w:r w:rsidRPr="00E57F24">
        <w:rPr>
          <w:szCs w:val="24"/>
          <w:lang w:eastAsia="en-GB"/>
        </w:rPr>
        <w:t xml:space="preserve"> and confidence.</w:t>
      </w:r>
    </w:p>
    <w:p w14:paraId="418BA445" w14:textId="4DBE95CA" w:rsidR="0037648C" w:rsidRDefault="0037648C" w:rsidP="000B7AE3">
      <w:pPr>
        <w:rPr>
          <w:szCs w:val="24"/>
          <w:lang w:eastAsia="en-GB"/>
        </w:rPr>
      </w:pPr>
      <w:r w:rsidRPr="008E0A47">
        <w:rPr>
          <w:szCs w:val="24"/>
          <w:lang w:eastAsia="en-GB"/>
        </w:rPr>
        <w:t>To truly determine</w:t>
      </w:r>
      <w:r w:rsidR="009A7468">
        <w:rPr>
          <w:szCs w:val="24"/>
          <w:lang w:eastAsia="en-GB"/>
        </w:rPr>
        <w:t xml:space="preserve"> that</w:t>
      </w:r>
      <w:r w:rsidRPr="008E0A47">
        <w:rPr>
          <w:szCs w:val="24"/>
          <w:lang w:eastAsia="en-GB"/>
        </w:rPr>
        <w:t xml:space="preserve"> the training is effective</w:t>
      </w:r>
      <w:r w:rsidR="009A7468">
        <w:rPr>
          <w:szCs w:val="24"/>
          <w:lang w:eastAsia="en-GB"/>
        </w:rPr>
        <w:t>,</w:t>
      </w:r>
      <w:r w:rsidRPr="008E0A47">
        <w:rPr>
          <w:szCs w:val="24"/>
          <w:lang w:eastAsia="en-GB"/>
        </w:rPr>
        <w:t xml:space="preserve"> </w:t>
      </w:r>
      <w:r>
        <w:rPr>
          <w:szCs w:val="24"/>
          <w:lang w:eastAsia="en-GB"/>
        </w:rPr>
        <w:t>w</w:t>
      </w:r>
      <w:r w:rsidRPr="008E0A47">
        <w:rPr>
          <w:szCs w:val="24"/>
          <w:lang w:eastAsia="en-GB"/>
        </w:rPr>
        <w:t xml:space="preserve">e </w:t>
      </w:r>
      <w:r>
        <w:rPr>
          <w:szCs w:val="24"/>
          <w:lang w:eastAsia="en-GB"/>
        </w:rPr>
        <w:t xml:space="preserve">do </w:t>
      </w:r>
      <w:r w:rsidRPr="008E0A47">
        <w:rPr>
          <w:szCs w:val="24"/>
          <w:lang w:eastAsia="en-GB"/>
        </w:rPr>
        <w:t>want to see evidence that participants have been able to apply what they have learned, and examples of a change in working behaviour (Kirkpatrick</w:t>
      </w:r>
      <w:r w:rsidR="009A7468">
        <w:rPr>
          <w:szCs w:val="24"/>
          <w:lang w:eastAsia="en-GB"/>
        </w:rPr>
        <w:t xml:space="preserve"> </w:t>
      </w:r>
      <w:r w:rsidR="009A7468" w:rsidRPr="008E0A47">
        <w:rPr>
          <w:szCs w:val="24"/>
          <w:lang w:eastAsia="en-GB"/>
        </w:rPr>
        <w:t>Level 3</w:t>
      </w:r>
      <w:r w:rsidRPr="008E0A47">
        <w:rPr>
          <w:szCs w:val="24"/>
          <w:lang w:eastAsia="en-GB"/>
        </w:rPr>
        <w:t>).</w:t>
      </w:r>
      <w:r>
        <w:rPr>
          <w:szCs w:val="24"/>
          <w:lang w:eastAsia="en-GB"/>
        </w:rPr>
        <w:t xml:space="preserve"> </w:t>
      </w:r>
      <w:r w:rsidR="005D3399">
        <w:rPr>
          <w:szCs w:val="24"/>
          <w:lang w:eastAsia="en-GB"/>
        </w:rPr>
        <w:t xml:space="preserve">The follow-up </w:t>
      </w:r>
      <w:r>
        <w:rPr>
          <w:szCs w:val="24"/>
          <w:lang w:eastAsia="en-GB"/>
        </w:rPr>
        <w:t xml:space="preserve">surveys </w:t>
      </w:r>
      <w:r w:rsidR="005D3399">
        <w:rPr>
          <w:szCs w:val="24"/>
          <w:lang w:eastAsia="en-GB"/>
        </w:rPr>
        <w:t xml:space="preserve">and </w:t>
      </w:r>
      <w:r>
        <w:rPr>
          <w:szCs w:val="24"/>
          <w:lang w:eastAsia="en-GB"/>
        </w:rPr>
        <w:t>the interviews</w:t>
      </w:r>
      <w:r w:rsidR="005D3399">
        <w:rPr>
          <w:szCs w:val="24"/>
          <w:lang w:eastAsia="en-GB"/>
        </w:rPr>
        <w:t xml:space="preserve"> explored this.</w:t>
      </w:r>
    </w:p>
    <w:p w14:paraId="622BED76" w14:textId="34FFCDE6" w:rsidR="00863D40" w:rsidRPr="00863D40" w:rsidRDefault="00224785" w:rsidP="00863D40">
      <w:pPr>
        <w:rPr>
          <w:rFonts w:ascii="Calibri" w:eastAsia="Times New Roman" w:hAnsi="Calibri" w:cs="Times New Roman"/>
          <w:b/>
          <w:bCs/>
          <w:lang w:eastAsia="en-GB"/>
        </w:rPr>
      </w:pPr>
      <w:r>
        <w:rPr>
          <w:noProof/>
          <w:lang w:val="en-US"/>
        </w:rPr>
        <mc:AlternateContent>
          <mc:Choice Requires="wps">
            <w:drawing>
              <wp:anchor distT="0" distB="0" distL="114300" distR="114300" simplePos="0" relativeHeight="251658288" behindDoc="1" locked="0" layoutInCell="1" allowOverlap="1" wp14:anchorId="06B4A671" wp14:editId="790214BC">
                <wp:simplePos x="0" y="0"/>
                <wp:positionH relativeFrom="margin">
                  <wp:align>right</wp:align>
                </wp:positionH>
                <wp:positionV relativeFrom="paragraph">
                  <wp:posOffset>59055</wp:posOffset>
                </wp:positionV>
                <wp:extent cx="5732780" cy="1159510"/>
                <wp:effectExtent l="0" t="0" r="0" b="0"/>
                <wp:wrapNone/>
                <wp:docPr id="856784445" name="Rectangle: Rounded Corners 856784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159510"/>
                        </a:xfrm>
                        <a:prstGeom prst="roundRect">
                          <a:avLst/>
                        </a:prstGeom>
                        <a:solidFill>
                          <a:srgbClr val="363B73"/>
                        </a:solidFill>
                        <a:ln w="9525" cap="flat" cmpd="sng" algn="ctr">
                          <a:noFill/>
                          <a:prstDash val="solid"/>
                        </a:ln>
                        <a:effectLst/>
                      </wps:spPr>
                      <wps:txbx>
                        <w:txbxContent>
                          <w:p w14:paraId="02DC8D78" w14:textId="77777777" w:rsidR="001C0CDB" w:rsidRPr="00E578F9" w:rsidRDefault="001C0CDB" w:rsidP="00863D40">
                            <w:pPr>
                              <w:pStyle w:val="Header"/>
                              <w:tabs>
                                <w:tab w:val="clear" w:pos="4513"/>
                                <w:tab w:val="clear" w:pos="9026"/>
                              </w:tabs>
                              <w:spacing w:after="160" w:line="259"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B4A671" id="Rectangle: Rounded Corners 856784445" o:spid="_x0000_s1039" alt="&quot;&quot;" style="position:absolute;margin-left:400.2pt;margin-top:4.65pt;width:451.4pt;height:91.3pt;z-index:-251658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" fillcolor="#363b73" stroked="f">
                <v:textbox>
                  <w:txbxContent>
                    <w:p w14:paraId="02DC8D78" w14:textId="77777777" w:rsidR="001C0CDB" w:rsidRPr="00E578F9" w:rsidRDefault="001C0CDB" w:rsidP="00863D40">
                      <w:pPr>
                        <w:pStyle w:val="Header"/>
                        <w:tabs>
                          <w:tab w:val="clear" w:pos="4513"/>
                          <w:tab w:val="clear" w:pos="9026"/>
                        </w:tabs>
                        <w:spacing w:after="160" w:line="259" w:lineRule="auto"/>
                        <w:rPr>
                          <w:lang w:val="en-US"/>
                        </w:rPr>
                      </w:pPr>
                    </w:p>
                  </w:txbxContent>
                </v:textbox>
                <w10:wrap anchorx="margin"/>
              </v:roundrect>
            </w:pict>
          </mc:Fallback>
        </mc:AlternateContent>
      </w:r>
      <w:r w:rsidR="00863D40" w:rsidRPr="00863D40">
        <w:rPr>
          <w:rFonts w:ascii="Calibri" w:eastAsia="Times New Roman" w:hAnsi="Calibri" w:cs="Times New Roman"/>
          <w:noProof/>
          <w:szCs w:val="24"/>
          <w:lang w:val="en-US"/>
        </w:rPr>
        <w:drawing>
          <wp:anchor distT="0" distB="0" distL="114300" distR="114300" simplePos="0" relativeHeight="251658289" behindDoc="0" locked="0" layoutInCell="1" allowOverlap="1" wp14:anchorId="47799265" wp14:editId="6717E607">
            <wp:simplePos x="0" y="0"/>
            <wp:positionH relativeFrom="column">
              <wp:posOffset>294852</wp:posOffset>
            </wp:positionH>
            <wp:positionV relativeFrom="paragraph">
              <wp:posOffset>111548</wp:posOffset>
            </wp:positionV>
            <wp:extent cx="914400" cy="91440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p>
    <w:p w14:paraId="4A41C2E7" w14:textId="194D09F3" w:rsidR="00863D40" w:rsidRPr="00863D40" w:rsidRDefault="00863D40" w:rsidP="00863D40">
      <w:pPr>
        <w:ind w:left="2410" w:right="1133"/>
        <w:rPr>
          <w:rFonts w:ascii="Calibri" w:eastAsia="Times New Roman" w:hAnsi="Calibri" w:cs="Times New Roman"/>
          <w:color w:val="FFFFFF"/>
          <w:szCs w:val="24"/>
          <w:lang w:eastAsia="en-GB"/>
        </w:rPr>
      </w:pPr>
      <w:r w:rsidRPr="00863D40">
        <w:rPr>
          <w:rFonts w:ascii="Calibri" w:eastAsia="Times New Roman" w:hAnsi="Calibri" w:cs="Times New Roman"/>
          <w:b/>
          <w:bCs/>
          <w:color w:val="FFFFFF"/>
          <w:szCs w:val="24"/>
          <w:lang w:eastAsia="en-GB"/>
        </w:rPr>
        <w:t>6</w:t>
      </w:r>
      <w:r w:rsidR="00D931B2">
        <w:rPr>
          <w:rFonts w:ascii="Calibri" w:eastAsia="Times New Roman" w:hAnsi="Calibri" w:cs="Times New Roman"/>
          <w:b/>
          <w:bCs/>
          <w:color w:val="FFFFFF"/>
          <w:szCs w:val="24"/>
          <w:lang w:eastAsia="en-GB"/>
        </w:rPr>
        <w:t>3</w:t>
      </w:r>
      <w:r w:rsidR="009A7468">
        <w:rPr>
          <w:rFonts w:ascii="Calibri" w:eastAsia="Times New Roman" w:hAnsi="Calibri" w:cs="Times New Roman"/>
          <w:b/>
          <w:bCs/>
          <w:color w:val="FFFFFF"/>
          <w:szCs w:val="24"/>
          <w:lang w:eastAsia="en-GB"/>
        </w:rPr>
        <w:t xml:space="preserve"> to </w:t>
      </w:r>
      <w:r w:rsidR="00D931B2">
        <w:rPr>
          <w:rFonts w:ascii="Calibri" w:eastAsia="Times New Roman" w:hAnsi="Calibri" w:cs="Times New Roman"/>
          <w:b/>
          <w:bCs/>
          <w:color w:val="FFFFFF"/>
          <w:szCs w:val="24"/>
          <w:lang w:eastAsia="en-GB"/>
        </w:rPr>
        <w:t>72</w:t>
      </w:r>
      <w:r w:rsidR="009A7468">
        <w:rPr>
          <w:rFonts w:ascii="Calibri" w:eastAsia="Times New Roman" w:hAnsi="Calibri" w:cs="Times New Roman"/>
          <w:b/>
          <w:bCs/>
          <w:color w:val="FFFFFF"/>
          <w:szCs w:val="24"/>
          <w:lang w:eastAsia="en-GB"/>
        </w:rPr>
        <w:t xml:space="preserve"> per cent</w:t>
      </w:r>
      <w:r w:rsidRPr="00863D40">
        <w:rPr>
          <w:rFonts w:ascii="Calibri" w:eastAsia="Times New Roman" w:hAnsi="Calibri" w:cs="Times New Roman"/>
          <w:color w:val="FFFFFF"/>
          <w:szCs w:val="24"/>
          <w:lang w:eastAsia="en-GB"/>
        </w:rPr>
        <w:t xml:space="preserve"> of people who had done Tier 1 </w:t>
      </w:r>
      <w:r w:rsidR="00421F40">
        <w:rPr>
          <w:rFonts w:ascii="Calibri" w:eastAsia="Times New Roman" w:hAnsi="Calibri" w:cs="Times New Roman"/>
          <w:color w:val="FFFFFF"/>
          <w:szCs w:val="24"/>
          <w:lang w:eastAsia="en-GB"/>
        </w:rPr>
        <w:t xml:space="preserve">Training </w:t>
      </w:r>
      <w:r w:rsidRPr="00863D40">
        <w:rPr>
          <w:rFonts w:ascii="Calibri" w:eastAsia="Times New Roman" w:hAnsi="Calibri" w:cs="Times New Roman"/>
          <w:color w:val="FFFFFF"/>
          <w:szCs w:val="24"/>
          <w:lang w:eastAsia="en-GB"/>
        </w:rPr>
        <w:t xml:space="preserve">reported doing something different </w:t>
      </w:r>
      <w:r w:rsidR="00C27166">
        <w:rPr>
          <w:rFonts w:ascii="Calibri" w:eastAsia="Times New Roman" w:hAnsi="Calibri" w:cs="Times New Roman"/>
          <w:color w:val="FFFFFF"/>
          <w:szCs w:val="24"/>
          <w:lang w:eastAsia="en-GB"/>
        </w:rPr>
        <w:t>when</w:t>
      </w:r>
      <w:r w:rsidRPr="00863D40">
        <w:rPr>
          <w:rFonts w:ascii="Calibri" w:eastAsia="Times New Roman" w:hAnsi="Calibri" w:cs="Times New Roman"/>
          <w:color w:val="FFFFFF"/>
          <w:szCs w:val="24"/>
          <w:lang w:eastAsia="en-GB"/>
        </w:rPr>
        <w:t xml:space="preserve"> support</w:t>
      </w:r>
      <w:r w:rsidR="00C27166">
        <w:rPr>
          <w:rFonts w:ascii="Calibri" w:eastAsia="Times New Roman" w:hAnsi="Calibri" w:cs="Times New Roman"/>
          <w:color w:val="FFFFFF"/>
          <w:szCs w:val="24"/>
          <w:lang w:eastAsia="en-GB"/>
        </w:rPr>
        <w:t>ing</w:t>
      </w:r>
      <w:r w:rsidRPr="00863D40">
        <w:rPr>
          <w:rFonts w:ascii="Calibri" w:eastAsia="Times New Roman" w:hAnsi="Calibri" w:cs="Times New Roman"/>
          <w:color w:val="FFFFFF"/>
          <w:szCs w:val="24"/>
          <w:lang w:eastAsia="en-GB"/>
        </w:rPr>
        <w:t xml:space="preserve"> someone autistic or with a learning disability since their training.</w:t>
      </w:r>
    </w:p>
    <w:p w14:paraId="77870B49" w14:textId="77777777" w:rsidR="005B55E8" w:rsidRDefault="005B55E8" w:rsidP="00B526AE">
      <w:pPr>
        <w:spacing w:after="0"/>
        <w:rPr>
          <w:szCs w:val="24"/>
          <w:lang w:eastAsia="en-GB"/>
        </w:rPr>
      </w:pPr>
    </w:p>
    <w:p w14:paraId="1AF8E2D7" w14:textId="3B835C3C" w:rsidR="00DF2E44" w:rsidRPr="006F10CE" w:rsidRDefault="00DF2E44" w:rsidP="00DF2E44">
      <w:pPr>
        <w:rPr>
          <w:rFonts w:ascii="Calibri" w:eastAsia="MS PGothic" w:hAnsi="Calibri" w:cs="Calibri"/>
          <w:szCs w:val="24"/>
        </w:rPr>
      </w:pPr>
      <w:r w:rsidRPr="006F10CE">
        <w:rPr>
          <w:rFonts w:ascii="Calibri" w:eastAsia="MS PGothic" w:hAnsi="Calibri" w:cs="Calibri"/>
          <w:szCs w:val="24"/>
        </w:rPr>
        <w:t>The interview and survey data</w:t>
      </w:r>
      <w:r w:rsidR="00CC7B8C">
        <w:rPr>
          <w:rFonts w:ascii="Calibri" w:eastAsia="MS PGothic" w:hAnsi="Calibri" w:cs="Calibri"/>
          <w:szCs w:val="24"/>
        </w:rPr>
        <w:t xml:space="preserve"> </w:t>
      </w:r>
      <w:r w:rsidRPr="006F10CE">
        <w:rPr>
          <w:rFonts w:ascii="Calibri" w:eastAsia="MS PGothic" w:hAnsi="Calibri" w:cs="Calibri"/>
          <w:szCs w:val="24"/>
        </w:rPr>
        <w:t xml:space="preserve">showed that some people left Tier 1 </w:t>
      </w:r>
      <w:r w:rsidR="00421F40">
        <w:rPr>
          <w:rFonts w:ascii="Calibri" w:eastAsia="MS PGothic" w:hAnsi="Calibri" w:cs="Calibri"/>
          <w:szCs w:val="24"/>
        </w:rPr>
        <w:t xml:space="preserve">Training </w:t>
      </w:r>
      <w:r w:rsidRPr="006F10CE">
        <w:rPr>
          <w:rFonts w:ascii="Calibri" w:eastAsia="MS PGothic" w:hAnsi="Calibri" w:cs="Calibri"/>
          <w:szCs w:val="24"/>
        </w:rPr>
        <w:t>feeling very inspired to make change</w:t>
      </w:r>
      <w:r w:rsidR="001927A3">
        <w:rPr>
          <w:rFonts w:ascii="Calibri" w:eastAsia="MS PGothic" w:hAnsi="Calibri" w:cs="Calibri"/>
          <w:szCs w:val="24"/>
        </w:rPr>
        <w:t>.</w:t>
      </w:r>
    </w:p>
    <w:p w14:paraId="59230E7F" w14:textId="08F696ED" w:rsidR="00DF2E44" w:rsidRPr="00CC72ED" w:rsidRDefault="00DF2E44" w:rsidP="00DF2E44">
      <w:pPr>
        <w:ind w:left="720"/>
        <w:rPr>
          <w:rFonts w:ascii="Calibri" w:hAnsi="Calibri" w:cs="Calibri"/>
          <w:bCs/>
          <w:i/>
          <w:color w:val="363B73" w:themeColor="text2"/>
          <w:szCs w:val="24"/>
        </w:rPr>
      </w:pPr>
      <w:r w:rsidRPr="00CC72ED">
        <w:rPr>
          <w:rFonts w:ascii="Calibri" w:hAnsi="Calibri" w:cs="Calibri"/>
          <w:b/>
          <w:i/>
          <w:color w:val="363B73" w:themeColor="text2"/>
          <w:szCs w:val="24"/>
        </w:rPr>
        <w:t>“How do I apply this to my role</w:t>
      </w:r>
      <w:r w:rsidR="001927A3">
        <w:rPr>
          <w:rFonts w:ascii="Calibri" w:hAnsi="Calibri" w:cs="Calibri"/>
          <w:b/>
          <w:i/>
          <w:color w:val="363B73" w:themeColor="text2"/>
          <w:szCs w:val="24"/>
        </w:rPr>
        <w:t>?</w:t>
      </w:r>
      <w:r w:rsidRPr="00CC72ED">
        <w:rPr>
          <w:rFonts w:ascii="Calibri" w:hAnsi="Calibri" w:cs="Calibri"/>
          <w:b/>
          <w:i/>
          <w:color w:val="363B73" w:themeColor="text2"/>
          <w:szCs w:val="24"/>
        </w:rPr>
        <w:t xml:space="preserve"> What can I do with my energy and enthusiasm for this now?”</w:t>
      </w:r>
      <w:r w:rsidRPr="00CC72ED">
        <w:rPr>
          <w:rFonts w:ascii="Calibri" w:hAnsi="Calibri" w:cs="Calibri"/>
          <w:bCs/>
          <w:iCs/>
          <w:color w:val="363B73" w:themeColor="text2"/>
          <w:szCs w:val="24"/>
        </w:rPr>
        <w:t xml:space="preserve"> (Survey response, Training C T1 Learning Disability)</w:t>
      </w:r>
    </w:p>
    <w:p w14:paraId="5C158082" w14:textId="25933136" w:rsidR="00FF62F1" w:rsidRDefault="00184A4C" w:rsidP="00184A4C">
      <w:pPr>
        <w:rPr>
          <w:szCs w:val="24"/>
          <w:lang w:eastAsia="en-GB"/>
        </w:rPr>
      </w:pPr>
      <w:r w:rsidRPr="008E0A47">
        <w:rPr>
          <w:szCs w:val="24"/>
          <w:lang w:eastAsia="en-GB"/>
        </w:rPr>
        <w:t>The</w:t>
      </w:r>
      <w:r w:rsidR="0012198A">
        <w:rPr>
          <w:szCs w:val="24"/>
          <w:lang w:eastAsia="en-GB"/>
        </w:rPr>
        <w:t xml:space="preserve"> data from the </w:t>
      </w:r>
      <w:r w:rsidRPr="00550170">
        <w:rPr>
          <w:szCs w:val="24"/>
          <w:lang w:eastAsia="en-GB"/>
        </w:rPr>
        <w:t>follow-up survey</w:t>
      </w:r>
      <w:r w:rsidR="0012198A">
        <w:rPr>
          <w:szCs w:val="24"/>
          <w:lang w:eastAsia="en-GB"/>
        </w:rPr>
        <w:t>s</w:t>
      </w:r>
      <w:r w:rsidRPr="00550170">
        <w:rPr>
          <w:szCs w:val="24"/>
          <w:lang w:eastAsia="en-GB"/>
        </w:rPr>
        <w:t xml:space="preserve"> must be viewed with caution</w:t>
      </w:r>
      <w:r w:rsidR="008D7545">
        <w:rPr>
          <w:szCs w:val="24"/>
          <w:lang w:eastAsia="en-GB"/>
        </w:rPr>
        <w:t xml:space="preserve"> for two reaso</w:t>
      </w:r>
      <w:r w:rsidR="00FF62F1">
        <w:rPr>
          <w:szCs w:val="24"/>
          <w:lang w:eastAsia="en-GB"/>
        </w:rPr>
        <w:t>ns:</w:t>
      </w:r>
    </w:p>
    <w:p w14:paraId="3633CC4C" w14:textId="234A642A" w:rsidR="00184A4C" w:rsidRPr="00411FA5" w:rsidRDefault="00DC1923" w:rsidP="00C21E9C">
      <w:pPr>
        <w:pStyle w:val="ListParagraph"/>
        <w:numPr>
          <w:ilvl w:val="0"/>
          <w:numId w:val="28"/>
        </w:numPr>
        <w:rPr>
          <w:szCs w:val="24"/>
          <w:lang w:eastAsia="en-GB"/>
        </w:rPr>
      </w:pPr>
      <w:r>
        <w:rPr>
          <w:szCs w:val="24"/>
          <w:lang w:eastAsia="en-GB"/>
        </w:rPr>
        <w:t>A</w:t>
      </w:r>
      <w:r w:rsidR="00184A4C" w:rsidRPr="00411FA5">
        <w:rPr>
          <w:szCs w:val="24"/>
          <w:lang w:eastAsia="en-GB"/>
        </w:rPr>
        <w:t xml:space="preserve">s </w:t>
      </w:r>
      <w:r w:rsidR="00550170" w:rsidRPr="00411FA5">
        <w:rPr>
          <w:szCs w:val="24"/>
          <w:lang w:eastAsia="en-GB"/>
        </w:rPr>
        <w:t>reported</w:t>
      </w:r>
      <w:r w:rsidR="00184A4C" w:rsidRPr="00411FA5">
        <w:rPr>
          <w:szCs w:val="24"/>
          <w:lang w:eastAsia="en-GB"/>
        </w:rPr>
        <w:t xml:space="preserve"> in </w:t>
      </w:r>
      <w:hyperlink r:id="rId66" w:anchor="page=1" w:history="1">
        <w:r w:rsidR="00B57297" w:rsidRPr="005522DC">
          <w:rPr>
            <w:rStyle w:val="Hyperlink"/>
            <w:szCs w:val="24"/>
            <w:lang w:eastAsia="en-GB"/>
          </w:rPr>
          <w:t>Appendix A</w:t>
        </w:r>
      </w:hyperlink>
      <w:r w:rsidR="00184A4C" w:rsidRPr="00411FA5">
        <w:rPr>
          <w:szCs w:val="24"/>
          <w:lang w:eastAsia="en-GB"/>
        </w:rPr>
        <w:t xml:space="preserve"> </w:t>
      </w:r>
      <w:r w:rsidR="005E36D3">
        <w:rPr>
          <w:szCs w:val="24"/>
          <w:lang w:eastAsia="en-GB"/>
        </w:rPr>
        <w:t>(Table A3)</w:t>
      </w:r>
      <w:r w:rsidR="001927A3">
        <w:rPr>
          <w:szCs w:val="24"/>
          <w:lang w:eastAsia="en-GB"/>
        </w:rPr>
        <w:t>,</w:t>
      </w:r>
      <w:r w:rsidR="005E36D3">
        <w:rPr>
          <w:szCs w:val="24"/>
          <w:lang w:eastAsia="en-GB"/>
        </w:rPr>
        <w:t xml:space="preserve"> </w:t>
      </w:r>
      <w:r w:rsidR="00184A4C" w:rsidRPr="00411FA5">
        <w:rPr>
          <w:szCs w:val="24"/>
          <w:lang w:eastAsia="en-GB"/>
        </w:rPr>
        <w:t xml:space="preserve">the number of responses to the follow-up surveys </w:t>
      </w:r>
      <w:r w:rsidR="001927A3">
        <w:rPr>
          <w:szCs w:val="24"/>
          <w:lang w:eastAsia="en-GB"/>
        </w:rPr>
        <w:t>was</w:t>
      </w:r>
      <w:r w:rsidR="001927A3" w:rsidRPr="00411FA5">
        <w:rPr>
          <w:szCs w:val="24"/>
          <w:lang w:eastAsia="en-GB"/>
        </w:rPr>
        <w:t xml:space="preserve"> </w:t>
      </w:r>
      <w:r w:rsidR="00184A4C" w:rsidRPr="00411FA5">
        <w:rPr>
          <w:szCs w:val="24"/>
          <w:lang w:eastAsia="en-GB"/>
        </w:rPr>
        <w:t xml:space="preserve">low. The sample sizes within the </w:t>
      </w:r>
      <w:r w:rsidR="00C14793">
        <w:rPr>
          <w:szCs w:val="24"/>
          <w:lang w:eastAsia="en-GB"/>
        </w:rPr>
        <w:t>Trial Partners</w:t>
      </w:r>
      <w:r w:rsidR="00184A4C" w:rsidRPr="00411FA5">
        <w:rPr>
          <w:szCs w:val="24"/>
          <w:lang w:eastAsia="en-GB"/>
        </w:rPr>
        <w:t xml:space="preserve"> ranged from N=</w:t>
      </w:r>
      <w:r w:rsidR="00A2513B" w:rsidRPr="00411FA5">
        <w:rPr>
          <w:szCs w:val="24"/>
          <w:lang w:eastAsia="en-GB"/>
        </w:rPr>
        <w:t>37</w:t>
      </w:r>
      <w:r w:rsidR="00184A4C" w:rsidRPr="00411FA5">
        <w:rPr>
          <w:szCs w:val="24"/>
          <w:lang w:eastAsia="en-GB"/>
        </w:rPr>
        <w:t xml:space="preserve"> to N=346.</w:t>
      </w:r>
    </w:p>
    <w:p w14:paraId="0D2F6000" w14:textId="021C2FA9" w:rsidR="00FF62F1" w:rsidRPr="00411FA5" w:rsidRDefault="00DC1923" w:rsidP="00C21E9C">
      <w:pPr>
        <w:pStyle w:val="ListParagraph"/>
        <w:numPr>
          <w:ilvl w:val="0"/>
          <w:numId w:val="28"/>
        </w:numPr>
        <w:rPr>
          <w:szCs w:val="24"/>
          <w:lang w:eastAsia="en-GB"/>
        </w:rPr>
      </w:pPr>
      <w:r>
        <w:rPr>
          <w:szCs w:val="24"/>
          <w:lang w:eastAsia="en-GB"/>
        </w:rPr>
        <w:t>T</w:t>
      </w:r>
      <w:r w:rsidR="00FF62F1" w:rsidRPr="00411FA5">
        <w:rPr>
          <w:szCs w:val="24"/>
          <w:lang w:eastAsia="en-GB"/>
        </w:rPr>
        <w:t xml:space="preserve">he follow-up time was </w:t>
      </w:r>
      <w:r>
        <w:rPr>
          <w:szCs w:val="24"/>
          <w:lang w:eastAsia="en-GB"/>
        </w:rPr>
        <w:t>two</w:t>
      </w:r>
      <w:r w:rsidR="001927A3">
        <w:rPr>
          <w:szCs w:val="24"/>
          <w:lang w:eastAsia="en-GB"/>
        </w:rPr>
        <w:t>-</w:t>
      </w:r>
      <w:r w:rsidR="00FF62F1" w:rsidRPr="00411FA5">
        <w:rPr>
          <w:szCs w:val="24"/>
          <w:lang w:eastAsia="en-GB"/>
        </w:rPr>
        <w:t>to</w:t>
      </w:r>
      <w:r w:rsidR="001927A3">
        <w:rPr>
          <w:szCs w:val="24"/>
          <w:lang w:eastAsia="en-GB"/>
        </w:rPr>
        <w:t>-</w:t>
      </w:r>
      <w:r>
        <w:rPr>
          <w:szCs w:val="24"/>
          <w:lang w:eastAsia="en-GB"/>
        </w:rPr>
        <w:t>three</w:t>
      </w:r>
      <w:r w:rsidR="00FF62F1" w:rsidRPr="00411FA5">
        <w:rPr>
          <w:szCs w:val="24"/>
          <w:lang w:eastAsia="en-GB"/>
        </w:rPr>
        <w:t xml:space="preserve"> months after </w:t>
      </w:r>
      <w:proofErr w:type="gramStart"/>
      <w:r w:rsidR="00FF62F1" w:rsidRPr="00411FA5">
        <w:rPr>
          <w:szCs w:val="24"/>
          <w:lang w:eastAsia="en-GB"/>
        </w:rPr>
        <w:t>training</w:t>
      </w:r>
      <w:proofErr w:type="gramEnd"/>
      <w:r w:rsidR="00FF62F1" w:rsidRPr="00411FA5">
        <w:rPr>
          <w:szCs w:val="24"/>
          <w:lang w:eastAsia="en-GB"/>
        </w:rPr>
        <w:t xml:space="preserve"> and it </w:t>
      </w:r>
      <w:r w:rsidR="004E41C6" w:rsidRPr="00411FA5">
        <w:rPr>
          <w:szCs w:val="24"/>
          <w:lang w:eastAsia="en-GB"/>
        </w:rPr>
        <w:t>is likely it will take longer for the impact on behaviour to become apparent</w:t>
      </w:r>
      <w:r>
        <w:rPr>
          <w:szCs w:val="24"/>
          <w:lang w:eastAsia="en-GB"/>
        </w:rPr>
        <w:t>.</w:t>
      </w:r>
    </w:p>
    <w:p w14:paraId="7C315446" w14:textId="3D55F9D8" w:rsidR="00184A4C" w:rsidRPr="00411FA5" w:rsidRDefault="00184A4C" w:rsidP="00411FA5">
      <w:pPr>
        <w:pStyle w:val="NDTibodycopy"/>
        <w:spacing w:after="160" w:line="259" w:lineRule="auto"/>
        <w:rPr>
          <w:rFonts w:asciiTheme="minorHAnsi" w:eastAsiaTheme="minorEastAsia" w:hAnsiTheme="minorHAnsi" w:cstheme="minorBidi"/>
          <w:lang w:eastAsia="en-GB"/>
        </w:rPr>
      </w:pPr>
      <w:r w:rsidRPr="00411FA5">
        <w:rPr>
          <w:rFonts w:asciiTheme="minorHAnsi" w:eastAsiaTheme="minorEastAsia" w:hAnsiTheme="minorHAnsi" w:cstheme="minorBidi"/>
          <w:lang w:eastAsia="en-GB"/>
        </w:rPr>
        <w:t xml:space="preserve">Firstly, we asked if, to their knowledge, people had come into contact with someone autistic or with a learning disability since the training. If they had, we then asked if they had done anything to support them. The rates of people who said they had not come into contact </w:t>
      </w:r>
      <w:r w:rsidRPr="00411FA5">
        <w:rPr>
          <w:rFonts w:asciiTheme="minorHAnsi" w:eastAsiaTheme="minorEastAsia" w:hAnsiTheme="minorHAnsi" w:cstheme="minorBidi"/>
          <w:lang w:eastAsia="en-GB"/>
        </w:rPr>
        <w:lastRenderedPageBreak/>
        <w:t>with someone ranged from 33</w:t>
      </w:r>
      <w:r w:rsidR="001927A3">
        <w:rPr>
          <w:rFonts w:asciiTheme="minorHAnsi" w:eastAsiaTheme="minorEastAsia" w:hAnsiTheme="minorHAnsi" w:cstheme="minorBidi"/>
          <w:lang w:eastAsia="en-GB"/>
        </w:rPr>
        <w:t xml:space="preserve"> to </w:t>
      </w:r>
      <w:r w:rsidRPr="00411FA5">
        <w:rPr>
          <w:rFonts w:asciiTheme="minorHAnsi" w:eastAsiaTheme="minorEastAsia" w:hAnsiTheme="minorHAnsi" w:cstheme="minorBidi"/>
          <w:lang w:eastAsia="en-GB"/>
        </w:rPr>
        <w:t>65</w:t>
      </w:r>
      <w:r w:rsidR="001927A3">
        <w:rPr>
          <w:rFonts w:asciiTheme="minorHAnsi" w:eastAsiaTheme="minorEastAsia" w:hAnsiTheme="minorHAnsi" w:cstheme="minorBidi"/>
          <w:lang w:eastAsia="en-GB"/>
        </w:rPr>
        <w:t xml:space="preserve"> per cent</w:t>
      </w:r>
      <w:r w:rsidRPr="00411FA5">
        <w:rPr>
          <w:rFonts w:asciiTheme="minorHAnsi" w:eastAsiaTheme="minorEastAsia" w:hAnsiTheme="minorHAnsi" w:cstheme="minorBidi"/>
          <w:lang w:eastAsia="en-GB"/>
        </w:rPr>
        <w:t xml:space="preserve"> of those who had done Tier 1 </w:t>
      </w:r>
      <w:r w:rsidR="00421F40">
        <w:rPr>
          <w:rFonts w:asciiTheme="minorHAnsi" w:eastAsiaTheme="minorEastAsia" w:hAnsiTheme="minorHAnsi" w:cstheme="minorBidi"/>
          <w:lang w:eastAsia="en-GB"/>
        </w:rPr>
        <w:t>Training</w:t>
      </w:r>
      <w:r w:rsidR="0098055F" w:rsidRPr="00411FA5">
        <w:rPr>
          <w:rFonts w:asciiTheme="minorHAnsi" w:eastAsiaTheme="minorEastAsia" w:hAnsiTheme="minorHAnsi" w:cstheme="minorBidi"/>
          <w:lang w:eastAsia="en-GB"/>
        </w:rPr>
        <w:t>.</w:t>
      </w:r>
      <w:r w:rsidR="00F96AB9" w:rsidRPr="00411FA5">
        <w:rPr>
          <w:rFonts w:asciiTheme="minorHAnsi" w:eastAsiaTheme="minorEastAsia" w:hAnsiTheme="minorHAnsi" w:cstheme="minorBidi"/>
          <w:lang w:eastAsia="en-GB"/>
        </w:rPr>
        <w:t xml:space="preserve"> Th</w:t>
      </w:r>
      <w:r w:rsidR="00B94A72" w:rsidRPr="00411FA5">
        <w:rPr>
          <w:rFonts w:asciiTheme="minorHAnsi" w:eastAsiaTheme="minorEastAsia" w:hAnsiTheme="minorHAnsi" w:cstheme="minorBidi"/>
          <w:lang w:eastAsia="en-GB"/>
        </w:rPr>
        <w:t>e</w:t>
      </w:r>
      <w:r w:rsidR="00F96AB9" w:rsidRPr="00411FA5">
        <w:rPr>
          <w:rFonts w:asciiTheme="minorHAnsi" w:eastAsiaTheme="minorEastAsia" w:hAnsiTheme="minorHAnsi" w:cstheme="minorBidi"/>
          <w:lang w:eastAsia="en-GB"/>
        </w:rPr>
        <w:t>s</w:t>
      </w:r>
      <w:r w:rsidR="00B94A72" w:rsidRPr="00411FA5">
        <w:rPr>
          <w:rFonts w:asciiTheme="minorHAnsi" w:eastAsiaTheme="minorEastAsia" w:hAnsiTheme="minorHAnsi" w:cstheme="minorBidi"/>
          <w:lang w:eastAsia="en-GB"/>
        </w:rPr>
        <w:t>e rates</w:t>
      </w:r>
      <w:r w:rsidR="00F96AB9" w:rsidRPr="00411FA5">
        <w:rPr>
          <w:rFonts w:asciiTheme="minorHAnsi" w:eastAsiaTheme="minorEastAsia" w:hAnsiTheme="minorHAnsi" w:cstheme="minorBidi"/>
          <w:lang w:eastAsia="en-GB"/>
        </w:rPr>
        <w:t xml:space="preserve"> may have been</w:t>
      </w:r>
      <w:r w:rsidR="00B94A72" w:rsidRPr="00411FA5">
        <w:rPr>
          <w:rFonts w:asciiTheme="minorHAnsi" w:eastAsiaTheme="minorEastAsia" w:hAnsiTheme="minorHAnsi" w:cstheme="minorBidi"/>
          <w:lang w:eastAsia="en-GB"/>
        </w:rPr>
        <w:t xml:space="preserve"> higher if the follow-up time after the training was longer. I</w:t>
      </w:r>
      <w:r w:rsidRPr="00411FA5">
        <w:rPr>
          <w:rFonts w:asciiTheme="minorHAnsi" w:eastAsiaTheme="minorEastAsia" w:hAnsiTheme="minorHAnsi" w:cstheme="minorBidi"/>
          <w:lang w:eastAsia="en-GB"/>
        </w:rPr>
        <w:t>t is possible</w:t>
      </w:r>
      <w:r w:rsidR="00B94A72" w:rsidRPr="00411FA5">
        <w:rPr>
          <w:rFonts w:asciiTheme="minorHAnsi" w:eastAsiaTheme="minorEastAsia" w:hAnsiTheme="minorHAnsi" w:cstheme="minorBidi"/>
          <w:lang w:eastAsia="en-GB"/>
        </w:rPr>
        <w:t xml:space="preserve"> though</w:t>
      </w:r>
      <w:r w:rsidRPr="00411FA5">
        <w:rPr>
          <w:rFonts w:asciiTheme="minorHAnsi" w:eastAsiaTheme="minorEastAsia" w:hAnsiTheme="minorHAnsi" w:cstheme="minorBidi"/>
          <w:lang w:eastAsia="en-GB"/>
        </w:rPr>
        <w:t xml:space="preserve"> that the training did not equip staff to be able to confidently identify if the person they </w:t>
      </w:r>
      <w:r w:rsidR="001927A3">
        <w:rPr>
          <w:rFonts w:asciiTheme="minorHAnsi" w:eastAsiaTheme="minorEastAsia" w:hAnsiTheme="minorHAnsi" w:cstheme="minorBidi"/>
          <w:lang w:eastAsia="en-GB"/>
        </w:rPr>
        <w:t>were</w:t>
      </w:r>
      <w:r w:rsidR="001927A3" w:rsidRPr="00411FA5">
        <w:rPr>
          <w:rFonts w:asciiTheme="minorHAnsi" w:eastAsiaTheme="minorEastAsia" w:hAnsiTheme="minorHAnsi" w:cstheme="minorBidi"/>
          <w:lang w:eastAsia="en-GB"/>
        </w:rPr>
        <w:t xml:space="preserve"> </w:t>
      </w:r>
      <w:r w:rsidRPr="00411FA5">
        <w:rPr>
          <w:rFonts w:asciiTheme="minorHAnsi" w:eastAsiaTheme="minorEastAsia" w:hAnsiTheme="minorHAnsi" w:cstheme="minorBidi"/>
          <w:lang w:eastAsia="en-GB"/>
        </w:rPr>
        <w:t xml:space="preserve">supporting </w:t>
      </w:r>
      <w:r w:rsidR="001927A3">
        <w:rPr>
          <w:rFonts w:asciiTheme="minorHAnsi" w:eastAsiaTheme="minorEastAsia" w:hAnsiTheme="minorHAnsi" w:cstheme="minorBidi"/>
          <w:lang w:eastAsia="en-GB"/>
        </w:rPr>
        <w:t>wa</w:t>
      </w:r>
      <w:r w:rsidRPr="00411FA5">
        <w:rPr>
          <w:rFonts w:asciiTheme="minorHAnsi" w:eastAsiaTheme="minorEastAsia" w:hAnsiTheme="minorHAnsi" w:cstheme="minorBidi"/>
          <w:lang w:eastAsia="en-GB"/>
        </w:rPr>
        <w:t>s autistic or ha</w:t>
      </w:r>
      <w:r w:rsidR="001927A3">
        <w:rPr>
          <w:rFonts w:asciiTheme="minorHAnsi" w:eastAsiaTheme="minorEastAsia" w:hAnsiTheme="minorHAnsi" w:cstheme="minorBidi"/>
          <w:lang w:eastAsia="en-GB"/>
        </w:rPr>
        <w:t>d</w:t>
      </w:r>
      <w:r w:rsidRPr="00411FA5">
        <w:rPr>
          <w:rFonts w:asciiTheme="minorHAnsi" w:eastAsiaTheme="minorEastAsia" w:hAnsiTheme="minorHAnsi" w:cstheme="minorBidi"/>
          <w:lang w:eastAsia="en-GB"/>
        </w:rPr>
        <w:t xml:space="preserve"> a learning disability. However, there were staff receiving the training who work</w:t>
      </w:r>
      <w:r w:rsidR="00C06038" w:rsidRPr="00411FA5">
        <w:rPr>
          <w:rFonts w:asciiTheme="minorHAnsi" w:eastAsiaTheme="minorEastAsia" w:hAnsiTheme="minorHAnsi" w:cstheme="minorBidi"/>
          <w:lang w:eastAsia="en-GB"/>
        </w:rPr>
        <w:t>ed</w:t>
      </w:r>
      <w:r w:rsidRPr="00411FA5">
        <w:rPr>
          <w:rFonts w:asciiTheme="minorHAnsi" w:eastAsiaTheme="minorEastAsia" w:hAnsiTheme="minorHAnsi" w:cstheme="minorBidi"/>
          <w:lang w:eastAsia="en-GB"/>
        </w:rPr>
        <w:t xml:space="preserve"> in non-patient</w:t>
      </w:r>
      <w:r w:rsidR="001927A3">
        <w:rPr>
          <w:rFonts w:asciiTheme="minorHAnsi" w:eastAsiaTheme="minorEastAsia" w:hAnsiTheme="minorHAnsi" w:cstheme="minorBidi"/>
          <w:lang w:eastAsia="en-GB"/>
        </w:rPr>
        <w:t>-</w:t>
      </w:r>
      <w:r w:rsidRPr="00411FA5">
        <w:rPr>
          <w:rFonts w:asciiTheme="minorHAnsi" w:eastAsiaTheme="minorEastAsia" w:hAnsiTheme="minorHAnsi" w:cstheme="minorBidi"/>
          <w:lang w:eastAsia="en-GB"/>
        </w:rPr>
        <w:t>facing roles and there were also students on the training. Therefore, we cannot assume that people were mistaken when they reported they had not come into contact with anyone autistic or with a learning disability, but this may be something to follow</w:t>
      </w:r>
      <w:r w:rsidR="001927A3">
        <w:rPr>
          <w:rFonts w:asciiTheme="minorHAnsi" w:eastAsiaTheme="minorEastAsia" w:hAnsiTheme="minorHAnsi" w:cstheme="minorBidi"/>
          <w:lang w:eastAsia="en-GB"/>
        </w:rPr>
        <w:t xml:space="preserve"> </w:t>
      </w:r>
      <w:r w:rsidRPr="00411FA5">
        <w:rPr>
          <w:rFonts w:asciiTheme="minorHAnsi" w:eastAsiaTheme="minorEastAsia" w:hAnsiTheme="minorHAnsi" w:cstheme="minorBidi"/>
          <w:lang w:eastAsia="en-GB"/>
        </w:rPr>
        <w:t>up in the longer</w:t>
      </w:r>
      <w:r w:rsidR="001927A3">
        <w:rPr>
          <w:rFonts w:asciiTheme="minorHAnsi" w:eastAsiaTheme="minorEastAsia" w:hAnsiTheme="minorHAnsi" w:cstheme="minorBidi"/>
          <w:lang w:eastAsia="en-GB"/>
        </w:rPr>
        <w:t xml:space="preserve"> </w:t>
      </w:r>
      <w:r w:rsidRPr="00411FA5">
        <w:rPr>
          <w:rFonts w:asciiTheme="minorHAnsi" w:eastAsiaTheme="minorEastAsia" w:hAnsiTheme="minorHAnsi" w:cstheme="minorBidi"/>
          <w:lang w:eastAsia="en-GB"/>
        </w:rPr>
        <w:t>term.</w:t>
      </w:r>
    </w:p>
    <w:p w14:paraId="0F8B276E" w14:textId="1992FCB8" w:rsidR="00161BC7" w:rsidRDefault="00184A4C" w:rsidP="00184A4C">
      <w:pPr>
        <w:rPr>
          <w:szCs w:val="24"/>
          <w:lang w:eastAsia="en-GB"/>
        </w:rPr>
      </w:pPr>
      <w:r w:rsidRPr="0019494E">
        <w:rPr>
          <w:szCs w:val="24"/>
          <w:lang w:eastAsia="en-GB"/>
        </w:rPr>
        <w:t>Of the staff that had come into contact with someone autistic or with a learning disability</w:t>
      </w:r>
      <w:r w:rsidR="001927A3">
        <w:rPr>
          <w:szCs w:val="24"/>
          <w:lang w:eastAsia="en-GB"/>
        </w:rPr>
        <w:t>,</w:t>
      </w:r>
      <w:r w:rsidRPr="0019494E">
        <w:rPr>
          <w:szCs w:val="24"/>
          <w:lang w:eastAsia="en-GB"/>
        </w:rPr>
        <w:t xml:space="preserve"> it was encouraging to see that most people reported doing something different to support them. These figures ranged from 6</w:t>
      </w:r>
      <w:r w:rsidR="00D931B2">
        <w:rPr>
          <w:szCs w:val="24"/>
          <w:lang w:eastAsia="en-GB"/>
        </w:rPr>
        <w:t>3</w:t>
      </w:r>
      <w:r w:rsidR="001927A3">
        <w:rPr>
          <w:szCs w:val="24"/>
          <w:lang w:eastAsia="en-GB"/>
        </w:rPr>
        <w:t xml:space="preserve"> to </w:t>
      </w:r>
      <w:r w:rsidR="00D931B2">
        <w:rPr>
          <w:szCs w:val="24"/>
          <w:lang w:eastAsia="en-GB"/>
        </w:rPr>
        <w:t>72</w:t>
      </w:r>
      <w:r w:rsidR="001927A3">
        <w:rPr>
          <w:szCs w:val="24"/>
          <w:lang w:eastAsia="en-GB"/>
        </w:rPr>
        <w:t xml:space="preserve"> per cent</w:t>
      </w:r>
      <w:r w:rsidRPr="0019494E">
        <w:rPr>
          <w:szCs w:val="24"/>
          <w:lang w:eastAsia="en-GB"/>
        </w:rPr>
        <w:t xml:space="preserve"> of people who had done Tier 1 </w:t>
      </w:r>
      <w:r w:rsidR="00421F40">
        <w:rPr>
          <w:szCs w:val="24"/>
          <w:lang w:eastAsia="en-GB"/>
        </w:rPr>
        <w:t>Training</w:t>
      </w:r>
      <w:r w:rsidR="00161BC7">
        <w:rPr>
          <w:szCs w:val="24"/>
          <w:lang w:eastAsia="en-GB"/>
        </w:rPr>
        <w:t>:</w:t>
      </w:r>
    </w:p>
    <w:p w14:paraId="0B7B0B60" w14:textId="381B4ECC" w:rsidR="00184A4C" w:rsidRDefault="00161BC7" w:rsidP="00C21E9C">
      <w:pPr>
        <w:pStyle w:val="ListParagraph"/>
        <w:numPr>
          <w:ilvl w:val="0"/>
          <w:numId w:val="13"/>
        </w:numPr>
        <w:rPr>
          <w:szCs w:val="24"/>
          <w:lang w:eastAsia="en-GB"/>
        </w:rPr>
      </w:pPr>
      <w:r>
        <w:rPr>
          <w:szCs w:val="24"/>
          <w:lang w:eastAsia="en-GB"/>
        </w:rPr>
        <w:t xml:space="preserve">Trial Partner A: </w:t>
      </w:r>
      <w:r w:rsidR="00555E19">
        <w:rPr>
          <w:szCs w:val="24"/>
          <w:lang w:eastAsia="en-GB"/>
        </w:rPr>
        <w:t>64%</w:t>
      </w:r>
    </w:p>
    <w:p w14:paraId="0C273BEC" w14:textId="183C7CF0" w:rsidR="00161BC7" w:rsidRDefault="00161BC7" w:rsidP="00C21E9C">
      <w:pPr>
        <w:pStyle w:val="ListParagraph"/>
        <w:numPr>
          <w:ilvl w:val="0"/>
          <w:numId w:val="13"/>
        </w:numPr>
        <w:rPr>
          <w:szCs w:val="24"/>
          <w:lang w:eastAsia="en-GB"/>
        </w:rPr>
      </w:pPr>
      <w:r>
        <w:rPr>
          <w:szCs w:val="24"/>
          <w:lang w:eastAsia="en-GB"/>
        </w:rPr>
        <w:t>Trial Partner B:</w:t>
      </w:r>
      <w:r w:rsidR="00FF38FC">
        <w:rPr>
          <w:szCs w:val="24"/>
          <w:lang w:eastAsia="en-GB"/>
        </w:rPr>
        <w:t xml:space="preserve"> </w:t>
      </w:r>
      <w:r w:rsidR="004D6EF7">
        <w:rPr>
          <w:szCs w:val="24"/>
          <w:lang w:eastAsia="en-GB"/>
        </w:rPr>
        <w:t>63%</w:t>
      </w:r>
    </w:p>
    <w:p w14:paraId="5AC4A5E8" w14:textId="7AD0E029" w:rsidR="00161BC7" w:rsidRDefault="00161BC7" w:rsidP="00C21E9C">
      <w:pPr>
        <w:pStyle w:val="ListParagraph"/>
        <w:numPr>
          <w:ilvl w:val="0"/>
          <w:numId w:val="13"/>
        </w:numPr>
        <w:rPr>
          <w:szCs w:val="24"/>
          <w:lang w:eastAsia="en-GB"/>
        </w:rPr>
      </w:pPr>
      <w:r>
        <w:rPr>
          <w:szCs w:val="24"/>
          <w:lang w:eastAsia="en-GB"/>
        </w:rPr>
        <w:t>Trial Partner C:</w:t>
      </w:r>
      <w:r w:rsidR="004D6EF7">
        <w:rPr>
          <w:szCs w:val="24"/>
          <w:lang w:eastAsia="en-GB"/>
        </w:rPr>
        <w:t xml:space="preserve"> </w:t>
      </w:r>
      <w:r w:rsidR="00815594">
        <w:rPr>
          <w:szCs w:val="24"/>
          <w:lang w:eastAsia="en-GB"/>
        </w:rPr>
        <w:t>72</w:t>
      </w:r>
      <w:r w:rsidR="004D6EF7">
        <w:rPr>
          <w:szCs w:val="24"/>
          <w:lang w:eastAsia="en-GB"/>
        </w:rPr>
        <w:t xml:space="preserve">% </w:t>
      </w:r>
    </w:p>
    <w:p w14:paraId="148031AC" w14:textId="6ED876B1" w:rsidR="00CF6809" w:rsidRPr="00DA79DA" w:rsidRDefault="00151864" w:rsidP="00DA79DA">
      <w:pPr>
        <w:rPr>
          <w:rFonts w:eastAsia="Calibri"/>
          <w:szCs w:val="24"/>
        </w:rPr>
      </w:pPr>
      <w:r w:rsidRPr="00DA79DA">
        <w:rPr>
          <w:rFonts w:eastAsia="Times New Roman" w:cstheme="minorHAnsi"/>
          <w:szCs w:val="24"/>
          <w:lang w:eastAsia="en-GB"/>
        </w:rPr>
        <w:t>If</w:t>
      </w:r>
      <w:r w:rsidR="001A54B2" w:rsidRPr="00DA79DA">
        <w:rPr>
          <w:rFonts w:eastAsia="Times New Roman" w:cstheme="minorHAnsi"/>
          <w:szCs w:val="24"/>
          <w:lang w:eastAsia="en-GB"/>
        </w:rPr>
        <w:t xml:space="preserve"> Tier 1 Training </w:t>
      </w:r>
      <w:r w:rsidRPr="00DA79DA">
        <w:rPr>
          <w:rFonts w:eastAsia="Times New Roman" w:cstheme="minorHAnsi"/>
          <w:szCs w:val="24"/>
          <w:lang w:eastAsia="en-GB"/>
        </w:rPr>
        <w:t>is</w:t>
      </w:r>
      <w:r w:rsidR="002A6054" w:rsidRPr="00DA79DA">
        <w:rPr>
          <w:rFonts w:eastAsia="Times New Roman" w:cstheme="minorHAnsi"/>
          <w:szCs w:val="24"/>
          <w:lang w:eastAsia="en-GB"/>
        </w:rPr>
        <w:t xml:space="preserve"> undertaken </w:t>
      </w:r>
      <w:r w:rsidR="00F51FAA" w:rsidRPr="00DA79DA">
        <w:rPr>
          <w:rFonts w:eastAsia="Times New Roman" w:cstheme="minorHAnsi"/>
          <w:szCs w:val="24"/>
          <w:lang w:eastAsia="en-GB"/>
        </w:rPr>
        <w:t xml:space="preserve">only </w:t>
      </w:r>
      <w:r w:rsidR="002A6054" w:rsidRPr="00DA79DA">
        <w:rPr>
          <w:rFonts w:eastAsia="Times New Roman" w:cstheme="minorHAnsi"/>
          <w:szCs w:val="24"/>
          <w:lang w:eastAsia="en-GB"/>
        </w:rPr>
        <w:t xml:space="preserve">by staff who do not have any </w:t>
      </w:r>
      <w:r w:rsidR="00132953" w:rsidRPr="00DA79DA">
        <w:rPr>
          <w:rFonts w:eastAsia="Times New Roman" w:cstheme="minorHAnsi"/>
          <w:szCs w:val="24"/>
          <w:lang w:eastAsia="en-GB"/>
        </w:rPr>
        <w:t>contact with</w:t>
      </w:r>
      <w:r w:rsidR="00132953" w:rsidRPr="00DA79DA">
        <w:rPr>
          <w:szCs w:val="24"/>
          <w:lang w:eastAsia="en-GB"/>
        </w:rPr>
        <w:t xml:space="preserve"> autistic people or people with a learning disability</w:t>
      </w:r>
      <w:r w:rsidR="001927A3">
        <w:rPr>
          <w:szCs w:val="24"/>
          <w:lang w:eastAsia="en-GB"/>
        </w:rPr>
        <w:t>,</w:t>
      </w:r>
      <w:r w:rsidR="00132953" w:rsidRPr="00DA79DA">
        <w:rPr>
          <w:szCs w:val="24"/>
          <w:lang w:eastAsia="en-GB"/>
        </w:rPr>
        <w:t xml:space="preserve"> </w:t>
      </w:r>
      <w:r w:rsidR="00585114" w:rsidRPr="00DA79DA">
        <w:rPr>
          <w:szCs w:val="24"/>
          <w:lang w:eastAsia="en-GB"/>
        </w:rPr>
        <w:t xml:space="preserve">the data on changes in behaviour </w:t>
      </w:r>
      <w:r w:rsidR="001C010C" w:rsidRPr="00DA79DA">
        <w:rPr>
          <w:szCs w:val="24"/>
          <w:lang w:eastAsia="en-GB"/>
        </w:rPr>
        <w:t>may h</w:t>
      </w:r>
      <w:r w:rsidR="00585114" w:rsidRPr="00DA79DA">
        <w:rPr>
          <w:szCs w:val="24"/>
          <w:lang w:eastAsia="en-GB"/>
        </w:rPr>
        <w:t xml:space="preserve">ave </w:t>
      </w:r>
      <w:r w:rsidR="001C010C" w:rsidRPr="00DA79DA">
        <w:rPr>
          <w:szCs w:val="24"/>
          <w:lang w:eastAsia="en-GB"/>
        </w:rPr>
        <w:t xml:space="preserve">less of an implication for </w:t>
      </w:r>
      <w:r w:rsidR="004C76E5">
        <w:rPr>
          <w:szCs w:val="24"/>
          <w:lang w:eastAsia="en-GB"/>
        </w:rPr>
        <w:t xml:space="preserve">future </w:t>
      </w:r>
      <w:r w:rsidR="001C010C" w:rsidRPr="00DA79DA">
        <w:rPr>
          <w:szCs w:val="24"/>
          <w:lang w:eastAsia="en-GB"/>
        </w:rPr>
        <w:t>training than some of the other measures. However, we wanted to</w:t>
      </w:r>
      <w:r w:rsidR="008C483D" w:rsidRPr="00DA79DA">
        <w:rPr>
          <w:szCs w:val="24"/>
          <w:lang w:eastAsia="en-GB"/>
        </w:rPr>
        <w:t xml:space="preserve"> explore the types of changes people did report making and</w:t>
      </w:r>
      <w:r w:rsidR="001927A3">
        <w:rPr>
          <w:szCs w:val="24"/>
          <w:lang w:eastAsia="en-GB"/>
        </w:rPr>
        <w:t>,</w:t>
      </w:r>
      <w:r w:rsidR="008C483D" w:rsidRPr="00DA79DA">
        <w:rPr>
          <w:szCs w:val="24"/>
          <w:lang w:eastAsia="en-GB"/>
        </w:rPr>
        <w:t xml:space="preserve"> i</w:t>
      </w:r>
      <w:r w:rsidR="00CF6809" w:rsidRPr="00DA79DA">
        <w:rPr>
          <w:szCs w:val="24"/>
        </w:rPr>
        <w:t>n view of the limitations of the quantitative survey data</w:t>
      </w:r>
      <w:r w:rsidR="001927A3">
        <w:rPr>
          <w:szCs w:val="24"/>
        </w:rPr>
        <w:t>,</w:t>
      </w:r>
      <w:r w:rsidR="00CF6809" w:rsidRPr="00DA79DA">
        <w:rPr>
          <w:szCs w:val="24"/>
        </w:rPr>
        <w:t xml:space="preserve"> we have primarily drawn on the interviews and the qualitative survey responses </w:t>
      </w:r>
      <w:r w:rsidR="001927A3">
        <w:rPr>
          <w:szCs w:val="24"/>
        </w:rPr>
        <w:t>in order to do so</w:t>
      </w:r>
      <w:r w:rsidR="008C483D" w:rsidRPr="00DA79DA">
        <w:rPr>
          <w:szCs w:val="24"/>
        </w:rPr>
        <w:t xml:space="preserve">. </w:t>
      </w:r>
      <w:r w:rsidR="00CF6809" w:rsidRPr="00DA79DA">
        <w:rPr>
          <w:rFonts w:eastAsia="Calibri"/>
          <w:szCs w:val="24"/>
        </w:rPr>
        <w:t>The following areas were most commonly reported in terms of changes made when supporting an individual</w:t>
      </w:r>
      <w:r w:rsidR="00FD3081" w:rsidRPr="00DA79DA">
        <w:rPr>
          <w:rFonts w:eastAsia="Calibri"/>
          <w:szCs w:val="24"/>
        </w:rPr>
        <w:t>:</w:t>
      </w:r>
    </w:p>
    <w:p w14:paraId="58A6B95E" w14:textId="4AC8DBD3" w:rsidR="0082566E" w:rsidRDefault="009A2FEB" w:rsidP="0082566E">
      <w:pPr>
        <w:ind w:firstLine="720"/>
        <w:rPr>
          <w:rFonts w:eastAsia="Calibri"/>
          <w:szCs w:val="24"/>
        </w:rPr>
      </w:pPr>
      <w:r>
        <w:rPr>
          <w:noProof/>
          <w:lang w:val="en-US"/>
        </w:rPr>
        <mc:AlternateContent>
          <mc:Choice Requires="wps">
            <w:drawing>
              <wp:anchor distT="0" distB="0" distL="114300" distR="114300" simplePos="0" relativeHeight="251642880" behindDoc="1" locked="0" layoutInCell="1" allowOverlap="1" wp14:anchorId="4590AC4C" wp14:editId="187305D1">
                <wp:simplePos x="0" y="0"/>
                <wp:positionH relativeFrom="column">
                  <wp:posOffset>119561</wp:posOffset>
                </wp:positionH>
                <wp:positionV relativeFrom="paragraph">
                  <wp:posOffset>197213</wp:posOffset>
                </wp:positionV>
                <wp:extent cx="5364480" cy="2797628"/>
                <wp:effectExtent l="0" t="0" r="26670" b="22225"/>
                <wp:wrapNone/>
                <wp:docPr id="856784444" name="Rectangle: Diagonal Corners Rounded 856784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4480" cy="2797628"/>
                        </a:xfrm>
                        <a:prstGeom prst="round2Diag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CD86B" id="Rectangle: Diagonal Corners Rounded 856784444" o:spid="_x0000_s1026" alt="&quot;&quot;" style="position:absolute;margin-left:9.4pt;margin-top:15.55pt;width:422.4pt;height:22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64480,279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" path="m466281,l5364480,r,l5364480,2331347v,257520,-208761,466281,-466281,466281l,2797628r,l,466281c,208761,208761,,466281,xe" filled="f" strokecolor="#2a7de1 [3206]" strokeweight="2pt">
                <v:stroke dashstyle="1 1"/>
                <v:path arrowok="t" o:connecttype="custom" o:connectlocs="466281,0;5364480,0;5364480,0;5364480,2331347;4898199,2797628;0,2797628;0,2797628;0,466281;466281,0" o:connectangles="0,0,0,0,0,0,0,0,0"/>
              </v:shape>
            </w:pict>
          </mc:Fallback>
        </mc:AlternateContent>
      </w:r>
      <w:r>
        <w:rPr>
          <w:noProof/>
          <w:lang w:val="en-US"/>
        </w:rPr>
        <mc:AlternateContent>
          <mc:Choice Requires="wpg">
            <w:drawing>
              <wp:anchor distT="0" distB="0" distL="114300" distR="114300" simplePos="0" relativeHeight="251646976" behindDoc="0" locked="0" layoutInCell="1" allowOverlap="1" wp14:anchorId="5646EE30" wp14:editId="167FB0CE">
                <wp:simplePos x="0" y="0"/>
                <wp:positionH relativeFrom="column">
                  <wp:posOffset>252504</wp:posOffset>
                </wp:positionH>
                <wp:positionV relativeFrom="paragraph">
                  <wp:posOffset>33337</wp:posOffset>
                </wp:positionV>
                <wp:extent cx="62865" cy="793750"/>
                <wp:effectExtent l="0" t="0" r="356235" b="0"/>
                <wp:wrapNone/>
                <wp:docPr id="856784438" name="Group 856784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2865" cy="793750"/>
                          <a:chOff x="0" y="0"/>
                          <a:chExt cx="82550" cy="800100"/>
                        </a:xfrm>
                      </wpg:grpSpPr>
                      <wps:wsp>
                        <wps:cNvPr id="216" name="Straight Connector 216"/>
                        <wps:cNvCnPr/>
                        <wps:spPr>
                          <a:xfrm flipH="1">
                            <a:off x="44450" y="0"/>
                            <a:ext cx="6350" cy="717550"/>
                          </a:xfrm>
                          <a:prstGeom prst="line">
                            <a:avLst/>
                          </a:prstGeom>
                          <a:noFill/>
                          <a:ln w="12700" cap="flat" cmpd="sng" algn="ctr">
                            <a:solidFill>
                              <a:srgbClr val="545454"/>
                            </a:solidFill>
                            <a:prstDash val="sysDot"/>
                            <a:miter lim="800000"/>
                          </a:ln>
                          <a:effectLst/>
                        </wps:spPr>
                        <wps:bodyPr/>
                      </wps:wsp>
                      <wps:wsp>
                        <wps:cNvPr id="218" name="Oval 218"/>
                        <wps:cNvSpPr/>
                        <wps:spPr>
                          <a:xfrm>
                            <a:off x="0" y="723900"/>
                            <a:ext cx="82550" cy="76200"/>
                          </a:xfrm>
                          <a:prstGeom prst="ellipse">
                            <a:avLst/>
                          </a:prstGeom>
                          <a:noFill/>
                          <a:ln w="22225" cap="flat" cmpd="sng" algn="ctr">
                            <a:solidFill>
                              <a:srgbClr val="54545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6CADD3" id="Group 856784438" o:spid="_x0000_s1026" alt="&quot;&quot;" style="position:absolute;margin-left:19.9pt;margin-top:2.6pt;width:4.95pt;height:62.5pt;rotation:-90;z-index:251646976;mso-width-relative:margin;mso-height-relative:margin" coordsize="8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">
                <v:line id="Straight Connector 216" o:spid="_x0000_s1027" style="position:absolute;flip:x;visibility:visible;mso-wrap-style:square" from="444,0" to="50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" strokecolor="#545454" strokeweight="1pt">
                  <v:stroke dashstyle="1 1" joinstyle="miter"/>
                </v:line>
                <v:oval id="Oval 218" o:spid="_x0000_s1028" style="position:absolute;top:7239;width:82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" filled="f" strokecolor="#545454" strokeweight="1.75pt">
                  <v:stroke joinstyle="miter"/>
                </v:oval>
              </v:group>
            </w:pict>
          </mc:Fallback>
        </mc:AlternateContent>
      </w:r>
      <w:r w:rsidR="00224785">
        <w:rPr>
          <w:noProof/>
          <w:lang w:val="en-US"/>
        </w:rPr>
        <mc:AlternateContent>
          <mc:Choice Requires="wpg">
            <w:drawing>
              <wp:anchor distT="0" distB="0" distL="114300" distR="114300" simplePos="0" relativeHeight="251658350" behindDoc="0" locked="0" layoutInCell="1" allowOverlap="1" wp14:anchorId="64F9B615" wp14:editId="6C31E41F">
                <wp:simplePos x="0" y="0"/>
                <wp:positionH relativeFrom="column">
                  <wp:posOffset>-476250</wp:posOffset>
                </wp:positionH>
                <wp:positionV relativeFrom="paragraph">
                  <wp:posOffset>129540</wp:posOffset>
                </wp:positionV>
                <wp:extent cx="949960" cy="971550"/>
                <wp:effectExtent l="0" t="0" r="0" b="0"/>
                <wp:wrapSquare wrapText="bothSides"/>
                <wp:docPr id="856784439" name="Group 856784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971550"/>
                          <a:chOff x="0" y="0"/>
                          <a:chExt cx="949948" cy="971790"/>
                        </a:xfrm>
                      </wpg:grpSpPr>
                      <wpg:grpSp>
                        <wpg:cNvPr id="856784440" name="Group 19"/>
                        <wpg:cNvGrpSpPr/>
                        <wpg:grpSpPr>
                          <a:xfrm>
                            <a:off x="0" y="0"/>
                            <a:ext cx="949948" cy="971790"/>
                            <a:chOff x="0" y="0"/>
                            <a:chExt cx="1276350" cy="1289050"/>
                          </a:xfrm>
                          <a:solidFill>
                            <a:schemeClr val="accent3"/>
                          </a:solidFill>
                        </wpg:grpSpPr>
                        <wps:wsp>
                          <wps:cNvPr id="856784441" name="Oval 20"/>
                          <wps:cNvSpPr/>
                          <wps:spPr>
                            <a:xfrm>
                              <a:off x="0" y="0"/>
                              <a:ext cx="1276350" cy="1289050"/>
                            </a:xfrm>
                            <a:prstGeom prst="ellipse">
                              <a:avLst/>
                            </a:prstGeom>
                            <a:solidFill>
                              <a:schemeClr val="accent3"/>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784442" name="Oval 22"/>
                          <wps:cNvSpPr/>
                          <wps:spPr>
                            <a:xfrm>
                              <a:off x="127000" y="120650"/>
                              <a:ext cx="1009650" cy="1035050"/>
                            </a:xfrm>
                            <a:prstGeom prst="ellipse">
                              <a:avLst/>
                            </a:prstGeom>
                            <a:solidFill>
                              <a:schemeClr val="accent3"/>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56784443" name="Graphic 49" descr="Chat with solid fill"/>
                          <pic:cNvPicPr>
                            <a:picLocks noChangeAspect="1"/>
                          </pic:cNvPicPr>
                        </pic:nvPicPr>
                        <pic:blipFill>
                          <a:blip r:embed="rId67"/>
                          <a:stretch>
                            <a:fillRect/>
                          </a:stretch>
                        </pic:blipFill>
                        <pic:spPr>
                          <a:xfrm>
                            <a:off x="136027" y="188926"/>
                            <a:ext cx="626110" cy="6261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6AE76E1" id="Group 856784439" o:spid="_x0000_s1026" alt="&quot;&quot;" style="position:absolute;margin-left:-37.5pt;margin-top:10.2pt;width:74.8pt;height:76.5pt;z-index:251658350" coordsize="9499,9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">
                <v:group id="Group 19" o:spid="_x0000_s1027" style="position:absolute;width:9499;height:9717" coordsize="12763,1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">
                  <v:oval id="Oval 20" o:spid="_x0000_s1028" style="position:absolute;width:12763;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" fillcolor="#2a7de1 [3206]" stroked="f" strokeweight=".5pt">
                    <v:stroke joinstyle="miter"/>
                  </v:oval>
                  <v:oval id="Oval 22" o:spid="_x0000_s1029" style="position:absolute;left:1270;top:1206;width:10096;height:10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" fillcolor="#2a7de1 [3206]" strokecolor="window" strokeweight="1.5pt">
                    <v:stroke joinstyle="miter"/>
                  </v:oval>
                </v:group>
                <v:shape id="Graphic 49" o:spid="_x0000_s1030" type="#_x0000_t75" alt="Chat with solid fill" style="position:absolute;left:1360;top:1889;width:6261;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">
                  <v:imagedata r:id="rId68" o:title="Chat with solid fill"/>
                </v:shape>
                <w10:wrap type="square"/>
              </v:group>
            </w:pict>
          </mc:Fallback>
        </mc:AlternateContent>
      </w:r>
    </w:p>
    <w:p w14:paraId="0F223387" w14:textId="0E00B0BC" w:rsidR="0082566E" w:rsidRDefault="0082566E" w:rsidP="0082566E">
      <w:pPr>
        <w:ind w:left="1440" w:firstLine="720"/>
        <w:rPr>
          <w:rFonts w:ascii="Muli" w:hAnsi="Muli"/>
          <w:szCs w:val="24"/>
        </w:rPr>
      </w:pPr>
      <w:r w:rsidRPr="00FB126F">
        <w:rPr>
          <w:rFonts w:eastAsia="Calibri"/>
          <w:b/>
          <w:bCs/>
          <w:color w:val="2A7DE1" w:themeColor="accent3"/>
          <w:sz w:val="28"/>
          <w:szCs w:val="28"/>
        </w:rPr>
        <w:t>Communication and giving time</w:t>
      </w:r>
      <w:r w:rsidRPr="00BB5B40">
        <w:rPr>
          <w:rFonts w:ascii="Muli" w:hAnsi="Muli"/>
          <w:szCs w:val="24"/>
        </w:rPr>
        <w:t xml:space="preserve"> </w:t>
      </w:r>
    </w:p>
    <w:p w14:paraId="7F14EFAC" w14:textId="77777777" w:rsidR="009A2FEB" w:rsidRDefault="00DA110B" w:rsidP="009A2FEB">
      <w:pPr>
        <w:ind w:firstLine="720"/>
        <w:rPr>
          <w:rFonts w:eastAsia="Calibri" w:cstheme="minorHAnsi"/>
          <w:szCs w:val="24"/>
        </w:rPr>
      </w:pPr>
      <w:r w:rsidRPr="004941E0">
        <w:rPr>
          <w:rFonts w:eastAsia="Calibri" w:cstheme="minorHAnsi"/>
          <w:szCs w:val="24"/>
        </w:rPr>
        <w:t>Examples included:</w:t>
      </w:r>
    </w:p>
    <w:p w14:paraId="73860C56" w14:textId="712DA4B7" w:rsidR="00DA110B" w:rsidRPr="009A2FEB" w:rsidRDefault="00DA110B" w:rsidP="009A2FEB">
      <w:pPr>
        <w:pStyle w:val="ListParagraph"/>
        <w:numPr>
          <w:ilvl w:val="0"/>
          <w:numId w:val="49"/>
        </w:numPr>
        <w:ind w:left="1560" w:hanging="426"/>
        <w:rPr>
          <w:rFonts w:eastAsia="Calibri" w:cstheme="minorHAnsi"/>
          <w:szCs w:val="24"/>
        </w:rPr>
      </w:pPr>
      <w:r w:rsidRPr="009A2FEB">
        <w:rPr>
          <w:rFonts w:cstheme="minorHAnsi"/>
          <w:szCs w:val="24"/>
        </w:rPr>
        <w:t xml:space="preserve">more telephone calls and </w:t>
      </w:r>
      <w:proofErr w:type="gramStart"/>
      <w:r w:rsidRPr="009A2FEB">
        <w:rPr>
          <w:rFonts w:cstheme="minorHAnsi"/>
          <w:szCs w:val="24"/>
        </w:rPr>
        <w:t>texts</w:t>
      </w:r>
      <w:r w:rsidR="0089204E" w:rsidRPr="009A2FEB">
        <w:rPr>
          <w:rFonts w:cstheme="minorHAnsi"/>
          <w:szCs w:val="24"/>
        </w:rPr>
        <w:t>;</w:t>
      </w:r>
      <w:proofErr w:type="gramEnd"/>
    </w:p>
    <w:p w14:paraId="78943181" w14:textId="4C820C3F" w:rsidR="00DA110B" w:rsidRPr="004941E0" w:rsidRDefault="00DA110B" w:rsidP="009A2FEB">
      <w:pPr>
        <w:pStyle w:val="NDTibodycopy"/>
        <w:numPr>
          <w:ilvl w:val="0"/>
          <w:numId w:val="7"/>
        </w:numPr>
        <w:spacing w:after="160" w:line="259" w:lineRule="auto"/>
        <w:ind w:left="2410"/>
        <w:rPr>
          <w:rFonts w:asciiTheme="minorHAnsi" w:eastAsiaTheme="minorEastAsia" w:hAnsiTheme="minorHAnsi" w:cstheme="minorHAnsi"/>
        </w:rPr>
      </w:pPr>
      <w:r w:rsidRPr="004941E0">
        <w:rPr>
          <w:rFonts w:asciiTheme="minorHAnsi" w:eastAsiaTheme="minorEastAsia" w:hAnsiTheme="minorHAnsi" w:cstheme="minorHAnsi"/>
        </w:rPr>
        <w:t xml:space="preserve">producing accessible </w:t>
      </w:r>
      <w:proofErr w:type="gramStart"/>
      <w:r w:rsidRPr="004941E0">
        <w:rPr>
          <w:rFonts w:asciiTheme="minorHAnsi" w:eastAsiaTheme="minorEastAsia" w:hAnsiTheme="minorHAnsi" w:cstheme="minorHAnsi"/>
        </w:rPr>
        <w:t>information</w:t>
      </w:r>
      <w:r w:rsidR="0089204E">
        <w:rPr>
          <w:rFonts w:asciiTheme="minorHAnsi" w:eastAsiaTheme="minorEastAsia" w:hAnsiTheme="minorHAnsi" w:cstheme="minorHAnsi"/>
        </w:rPr>
        <w:t>;</w:t>
      </w:r>
      <w:proofErr w:type="gramEnd"/>
      <w:r w:rsidRPr="004941E0">
        <w:rPr>
          <w:rFonts w:asciiTheme="minorHAnsi" w:eastAsiaTheme="minorEastAsia" w:hAnsiTheme="minorHAnsi" w:cstheme="minorHAnsi"/>
        </w:rPr>
        <w:t xml:space="preserve"> </w:t>
      </w:r>
    </w:p>
    <w:p w14:paraId="683C2237" w14:textId="63273437" w:rsidR="00DA110B" w:rsidRPr="004941E0" w:rsidRDefault="00DA110B" w:rsidP="009A2FEB">
      <w:pPr>
        <w:pStyle w:val="NDTibodycopy"/>
        <w:numPr>
          <w:ilvl w:val="0"/>
          <w:numId w:val="7"/>
        </w:numPr>
        <w:spacing w:after="160" w:line="259" w:lineRule="auto"/>
        <w:ind w:left="2410"/>
        <w:rPr>
          <w:rFonts w:asciiTheme="minorHAnsi" w:eastAsiaTheme="minorEastAsia" w:hAnsiTheme="minorHAnsi" w:cstheme="minorHAnsi"/>
        </w:rPr>
      </w:pPr>
      <w:r w:rsidRPr="004941E0">
        <w:rPr>
          <w:rFonts w:asciiTheme="minorHAnsi" w:eastAsiaTheme="minorEastAsia" w:hAnsiTheme="minorHAnsi" w:cstheme="minorHAnsi"/>
        </w:rPr>
        <w:t>using different communication tools, such as using</w:t>
      </w:r>
      <w:r w:rsidRPr="004941E0">
        <w:rPr>
          <w:rFonts w:asciiTheme="minorHAnsi" w:hAnsiTheme="minorHAnsi" w:cstheme="minorHAnsi"/>
        </w:rPr>
        <w:t xml:space="preserve"> pictures in a safety plan to support </w:t>
      </w:r>
      <w:proofErr w:type="gramStart"/>
      <w:r w:rsidRPr="004941E0">
        <w:rPr>
          <w:rFonts w:asciiTheme="minorHAnsi" w:hAnsiTheme="minorHAnsi" w:cstheme="minorHAnsi"/>
        </w:rPr>
        <w:t>understanding</w:t>
      </w:r>
      <w:r w:rsidR="0089204E">
        <w:rPr>
          <w:rFonts w:asciiTheme="minorHAnsi" w:hAnsiTheme="minorHAnsi" w:cstheme="minorHAnsi"/>
        </w:rPr>
        <w:t>;</w:t>
      </w:r>
      <w:proofErr w:type="gramEnd"/>
    </w:p>
    <w:p w14:paraId="11C8DC55" w14:textId="77777777" w:rsidR="00134681" w:rsidRDefault="00DA110B" w:rsidP="009A2FEB">
      <w:pPr>
        <w:pStyle w:val="NDTibodycopy"/>
        <w:numPr>
          <w:ilvl w:val="0"/>
          <w:numId w:val="7"/>
        </w:numPr>
        <w:spacing w:after="160" w:line="259" w:lineRule="auto"/>
        <w:ind w:left="2410"/>
        <w:rPr>
          <w:rFonts w:asciiTheme="minorHAnsi" w:eastAsiaTheme="minorEastAsia" w:hAnsiTheme="minorHAnsi" w:cstheme="minorHAnsi"/>
        </w:rPr>
      </w:pPr>
      <w:r w:rsidRPr="004941E0">
        <w:rPr>
          <w:rFonts w:asciiTheme="minorHAnsi" w:eastAsiaTheme="minorEastAsia" w:hAnsiTheme="minorHAnsi" w:cstheme="minorHAnsi"/>
        </w:rPr>
        <w:t xml:space="preserve">giving more time and avoiding rushing by booking double </w:t>
      </w:r>
      <w:proofErr w:type="gramStart"/>
      <w:r w:rsidRPr="00134681">
        <w:rPr>
          <w:rFonts w:asciiTheme="minorHAnsi" w:eastAsiaTheme="minorEastAsia" w:hAnsiTheme="minorHAnsi" w:cstheme="minorHAnsi"/>
        </w:rPr>
        <w:t>appointments</w:t>
      </w:r>
      <w:r w:rsidR="0089204E" w:rsidRPr="00134681">
        <w:rPr>
          <w:rFonts w:asciiTheme="minorHAnsi" w:eastAsiaTheme="minorEastAsia" w:hAnsiTheme="minorHAnsi" w:cstheme="minorHAnsi"/>
        </w:rPr>
        <w:t>;</w:t>
      </w:r>
      <w:proofErr w:type="gramEnd"/>
    </w:p>
    <w:p w14:paraId="05A7DBB6" w14:textId="3BD26711" w:rsidR="00AD6534" w:rsidRPr="00134681" w:rsidRDefault="00DA110B" w:rsidP="009A2FEB">
      <w:pPr>
        <w:pStyle w:val="NDTibodycopy"/>
        <w:numPr>
          <w:ilvl w:val="0"/>
          <w:numId w:val="7"/>
        </w:numPr>
        <w:spacing w:after="160" w:line="259" w:lineRule="auto"/>
        <w:ind w:left="2410"/>
        <w:rPr>
          <w:rFonts w:asciiTheme="minorHAnsi" w:eastAsiaTheme="minorEastAsia" w:hAnsiTheme="minorHAnsi" w:cstheme="minorHAnsi"/>
        </w:rPr>
      </w:pPr>
      <w:r w:rsidRPr="00134681">
        <w:rPr>
          <w:rFonts w:asciiTheme="minorHAnsi" w:eastAsiaTheme="minorEastAsia" w:hAnsiTheme="minorHAnsi" w:cstheme="minorHAnsi"/>
        </w:rPr>
        <w:t>speaking more slowly to allow for different processing speeds.</w:t>
      </w:r>
    </w:p>
    <w:p w14:paraId="167F579B" w14:textId="77777777" w:rsidR="009A2FEB" w:rsidRDefault="009A2FEB" w:rsidP="001B3026">
      <w:pPr>
        <w:rPr>
          <w:rFonts w:eastAsia="Calibri"/>
          <w:szCs w:val="24"/>
        </w:rPr>
      </w:pPr>
    </w:p>
    <w:p w14:paraId="6234DD58" w14:textId="77777777" w:rsidR="009A2FEB" w:rsidRDefault="009A2FEB" w:rsidP="001B3026">
      <w:pPr>
        <w:rPr>
          <w:rFonts w:eastAsia="Calibri"/>
          <w:szCs w:val="24"/>
        </w:rPr>
      </w:pPr>
    </w:p>
    <w:p w14:paraId="5B8CA83A" w14:textId="77777777" w:rsidR="009A2FEB" w:rsidRDefault="009A2FEB" w:rsidP="001B3026">
      <w:pPr>
        <w:rPr>
          <w:rFonts w:eastAsia="Calibri"/>
          <w:szCs w:val="24"/>
        </w:rPr>
      </w:pPr>
    </w:p>
    <w:p w14:paraId="359ACA75" w14:textId="77777777" w:rsidR="009A2FEB" w:rsidRDefault="009A2FEB" w:rsidP="001B3026">
      <w:pPr>
        <w:rPr>
          <w:rFonts w:eastAsia="Calibri"/>
          <w:szCs w:val="24"/>
        </w:rPr>
      </w:pPr>
    </w:p>
    <w:p w14:paraId="51EADDA8" w14:textId="0E55AE51" w:rsidR="001B3026" w:rsidRDefault="00224785" w:rsidP="001B3026">
      <w:pPr>
        <w:rPr>
          <w:rFonts w:eastAsia="Calibri"/>
          <w:szCs w:val="24"/>
        </w:rPr>
      </w:pPr>
      <w:r>
        <w:rPr>
          <w:noProof/>
          <w:lang w:val="en-US"/>
        </w:rPr>
        <w:lastRenderedPageBreak/>
        <mc:AlternateContent>
          <mc:Choice Requires="wps">
            <w:drawing>
              <wp:anchor distT="0" distB="0" distL="114300" distR="114300" simplePos="0" relativeHeight="251658318" behindDoc="1" locked="0" layoutInCell="1" allowOverlap="1" wp14:anchorId="4495E9EC" wp14:editId="51097052">
                <wp:simplePos x="0" y="0"/>
                <wp:positionH relativeFrom="column">
                  <wp:posOffset>762000</wp:posOffset>
                </wp:positionH>
                <wp:positionV relativeFrom="paragraph">
                  <wp:posOffset>227330</wp:posOffset>
                </wp:positionV>
                <wp:extent cx="5417820" cy="2019300"/>
                <wp:effectExtent l="0" t="0" r="0" b="0"/>
                <wp:wrapNone/>
                <wp:docPr id="856784437" name="Rectangle: Diagonal Corners Rounded 8567844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7820" cy="2019300"/>
                        </a:xfrm>
                        <a:prstGeom prst="round2Diag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CF805" id="Rectangle: Diagonal Corners Rounded 856784437" o:spid="_x0000_s1026" alt="&quot;&quot;" style="position:absolute;margin-left:60pt;margin-top:17.9pt;width:426.6pt;height:159pt;z-index:-251658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7820,201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" path="m336557,l5417820,r,l5417820,1682743v,185875,-150682,336557,-336557,336557l,2019300r,l,336557c,150682,150682,,336557,xe" filled="f" strokecolor="#2a7de1 [3206]" strokeweight="2pt">
                <v:stroke dashstyle="1 1"/>
                <v:path arrowok="t" o:connecttype="custom" o:connectlocs="336557,0;5417820,0;5417820,0;5417820,1682743;5081263,2019300;0,2019300;0,2019300;0,336557;336557,0" o:connectangles="0,0,0,0,0,0,0,0,0"/>
              </v:shape>
            </w:pict>
          </mc:Fallback>
        </mc:AlternateContent>
      </w:r>
      <w:r>
        <w:rPr>
          <w:noProof/>
          <w:lang w:val="en-US"/>
        </w:rPr>
        <mc:AlternateContent>
          <mc:Choice Requires="wpg">
            <w:drawing>
              <wp:anchor distT="0" distB="0" distL="114300" distR="114300" simplePos="0" relativeHeight="251658320" behindDoc="0" locked="0" layoutInCell="1" allowOverlap="1" wp14:anchorId="004C9D58" wp14:editId="7226EBC1">
                <wp:simplePos x="0" y="0"/>
                <wp:positionH relativeFrom="column">
                  <wp:posOffset>-476250</wp:posOffset>
                </wp:positionH>
                <wp:positionV relativeFrom="paragraph">
                  <wp:posOffset>3175</wp:posOffset>
                </wp:positionV>
                <wp:extent cx="949960" cy="971550"/>
                <wp:effectExtent l="0" t="0" r="0" b="0"/>
                <wp:wrapNone/>
                <wp:docPr id="856784432" name="Group 856784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971550"/>
                          <a:chOff x="0" y="0"/>
                          <a:chExt cx="949948" cy="971790"/>
                        </a:xfrm>
                      </wpg:grpSpPr>
                      <wpg:grpSp>
                        <wpg:cNvPr id="856784433" name="Group 27"/>
                        <wpg:cNvGrpSpPr/>
                        <wpg:grpSpPr>
                          <a:xfrm>
                            <a:off x="0" y="0"/>
                            <a:ext cx="949948" cy="971790"/>
                            <a:chOff x="0" y="0"/>
                            <a:chExt cx="1276350" cy="1289050"/>
                          </a:xfrm>
                          <a:solidFill>
                            <a:schemeClr val="accent3"/>
                          </a:solidFill>
                        </wpg:grpSpPr>
                        <wps:wsp>
                          <wps:cNvPr id="856784434" name="Oval 29"/>
                          <wps:cNvSpPr/>
                          <wps:spPr>
                            <a:xfrm>
                              <a:off x="0" y="0"/>
                              <a:ext cx="1276350" cy="1289050"/>
                            </a:xfrm>
                            <a:prstGeom prst="ellipse">
                              <a:avLst/>
                            </a:prstGeom>
                            <a:solidFill>
                              <a:schemeClr val="accent3"/>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784435" name="Oval 30"/>
                          <wps:cNvSpPr/>
                          <wps:spPr>
                            <a:xfrm>
                              <a:off x="127000" y="120650"/>
                              <a:ext cx="1009650" cy="1035050"/>
                            </a:xfrm>
                            <a:prstGeom prst="ellipse">
                              <a:avLst/>
                            </a:prstGeom>
                            <a:solidFill>
                              <a:schemeClr val="accent3"/>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56784436" name="Graphic 31" descr="Open hand with plant with solid fill"/>
                          <pic:cNvPicPr>
                            <a:picLocks noChangeAspect="1"/>
                          </pic:cNvPicPr>
                        </pic:nvPicPr>
                        <pic:blipFill>
                          <a:blip r:embed="rId69"/>
                          <a:stretch>
                            <a:fillRect/>
                          </a:stretch>
                        </pic:blipFill>
                        <pic:spPr>
                          <a:xfrm>
                            <a:off x="173812" y="196483"/>
                            <a:ext cx="589280" cy="5892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38CEFFB" id="Group 856784432" o:spid="_x0000_s1026" alt="&quot;&quot;" style="position:absolute;margin-left:-37.5pt;margin-top:.25pt;width:74.8pt;height:76.5pt;z-index:251658320" coordsize="9499,9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">
                <v:group id="Group 27" o:spid="_x0000_s1027" style="position:absolute;width:9499;height:9717" coordsize="12763,1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">
                  <v:oval id="Oval 29" o:spid="_x0000_s1028" style="position:absolute;width:12763;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" fillcolor="#2a7de1 [3206]" stroked="f" strokeweight=".5pt">
                    <v:stroke joinstyle="miter"/>
                  </v:oval>
                  <v:oval id="Oval 30" o:spid="_x0000_s1029" style="position:absolute;left:1270;top:1206;width:10096;height:10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" fillcolor="#2a7de1 [3206]" strokecolor="window" strokeweight="1.5pt">
                    <v:stroke joinstyle="miter"/>
                  </v:oval>
                </v:group>
                <v:shape id="Graphic 31" o:spid="_x0000_s1030" type="#_x0000_t75" alt="Open hand with plant with solid fill" style="position:absolute;left:1738;top:1964;width:5892;height: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">
                  <v:imagedata r:id="rId70" o:title="Open hand with plant with solid fill"/>
                </v:shape>
              </v:group>
            </w:pict>
          </mc:Fallback>
        </mc:AlternateContent>
      </w:r>
      <w:r>
        <w:rPr>
          <w:noProof/>
          <w:lang w:val="en-US"/>
        </w:rPr>
        <mc:AlternateContent>
          <mc:Choice Requires="wpg">
            <w:drawing>
              <wp:anchor distT="0" distB="0" distL="114300" distR="114300" simplePos="0" relativeHeight="251658319" behindDoc="0" locked="0" layoutInCell="1" allowOverlap="1" wp14:anchorId="07CD736A" wp14:editId="5A2F2F84">
                <wp:simplePos x="0" y="0"/>
                <wp:positionH relativeFrom="column">
                  <wp:posOffset>756920</wp:posOffset>
                </wp:positionH>
                <wp:positionV relativeFrom="paragraph">
                  <wp:posOffset>29210</wp:posOffset>
                </wp:positionV>
                <wp:extent cx="62865" cy="793750"/>
                <wp:effectExtent l="0" t="0" r="356235" b="0"/>
                <wp:wrapNone/>
                <wp:docPr id="856784429" name="Group 856784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2865" cy="793750"/>
                          <a:chOff x="0" y="0"/>
                          <a:chExt cx="82550" cy="800100"/>
                        </a:xfrm>
                      </wpg:grpSpPr>
                      <wps:wsp>
                        <wps:cNvPr id="856784430" name="Straight Connector 856784353"/>
                        <wps:cNvCnPr/>
                        <wps:spPr>
                          <a:xfrm flipH="1">
                            <a:off x="44450" y="0"/>
                            <a:ext cx="6350" cy="717550"/>
                          </a:xfrm>
                          <a:prstGeom prst="line">
                            <a:avLst/>
                          </a:prstGeom>
                          <a:noFill/>
                          <a:ln w="12700" cap="flat" cmpd="sng" algn="ctr">
                            <a:solidFill>
                              <a:srgbClr val="545454"/>
                            </a:solidFill>
                            <a:prstDash val="sysDot"/>
                            <a:miter lim="800000"/>
                          </a:ln>
                          <a:effectLst/>
                        </wps:spPr>
                        <wps:bodyPr/>
                      </wps:wsp>
                      <wps:wsp>
                        <wps:cNvPr id="856784431" name="Oval 856784354"/>
                        <wps:cNvSpPr/>
                        <wps:spPr>
                          <a:xfrm>
                            <a:off x="0" y="723900"/>
                            <a:ext cx="82550" cy="76200"/>
                          </a:xfrm>
                          <a:prstGeom prst="ellipse">
                            <a:avLst/>
                          </a:prstGeom>
                          <a:noFill/>
                          <a:ln w="22225" cap="flat" cmpd="sng" algn="ctr">
                            <a:solidFill>
                              <a:srgbClr val="54545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0D2FA8" id="Group 856784429" o:spid="_x0000_s1026" alt="&quot;&quot;" style="position:absolute;margin-left:59.6pt;margin-top:2.3pt;width:4.95pt;height:62.5pt;rotation:-90;z-index:251658319;mso-width-relative:margin;mso-height-relative:margin" coordsize="8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">
                <v:line id="Straight Connector 856784353" o:spid="_x0000_s1027" style="position:absolute;flip:x;visibility:visible;mso-wrap-style:square" from="444,0" to="50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" strokecolor="#545454" strokeweight="1pt">
                  <v:stroke dashstyle="1 1" joinstyle="miter"/>
                </v:line>
                <v:oval id="Oval 856784354" o:spid="_x0000_s1028" style="position:absolute;top:7239;width:82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" filled="f" strokecolor="#545454" strokeweight="1.75pt">
                  <v:stroke joinstyle="miter"/>
                </v:oval>
              </v:group>
            </w:pict>
          </mc:Fallback>
        </mc:AlternateContent>
      </w:r>
    </w:p>
    <w:p w14:paraId="3A46471B" w14:textId="3358DE7B" w:rsidR="001B3026" w:rsidRDefault="001B3026" w:rsidP="001B3026">
      <w:pPr>
        <w:ind w:left="1440" w:firstLine="720"/>
        <w:rPr>
          <w:rFonts w:eastAsia="Calibri"/>
          <w:b/>
          <w:bCs/>
          <w:color w:val="2A7DE1" w:themeColor="accent3"/>
          <w:sz w:val="28"/>
          <w:szCs w:val="28"/>
        </w:rPr>
      </w:pPr>
      <w:r w:rsidRPr="00B9695F">
        <w:rPr>
          <w:rFonts w:eastAsia="Calibri"/>
          <w:b/>
          <w:bCs/>
          <w:color w:val="2A7DE1" w:themeColor="accent3"/>
          <w:sz w:val="28"/>
          <w:szCs w:val="28"/>
        </w:rPr>
        <w:t>Person</w:t>
      </w:r>
      <w:r w:rsidR="001927A3">
        <w:rPr>
          <w:rFonts w:eastAsia="Calibri"/>
          <w:b/>
          <w:bCs/>
          <w:color w:val="2A7DE1" w:themeColor="accent3"/>
          <w:sz w:val="28"/>
          <w:szCs w:val="28"/>
        </w:rPr>
        <w:t>-</w:t>
      </w:r>
      <w:r w:rsidRPr="00B9695F">
        <w:rPr>
          <w:rFonts w:eastAsia="Calibri"/>
          <w:b/>
          <w:bCs/>
          <w:color w:val="2A7DE1" w:themeColor="accent3"/>
          <w:sz w:val="28"/>
          <w:szCs w:val="28"/>
        </w:rPr>
        <w:t>centred support</w:t>
      </w:r>
    </w:p>
    <w:p w14:paraId="35229ED1" w14:textId="77777777" w:rsidR="001B3026" w:rsidRDefault="001B3026" w:rsidP="001B3026">
      <w:pPr>
        <w:ind w:left="1440" w:firstLine="120"/>
        <w:rPr>
          <w:rFonts w:eastAsia="Calibri" w:cstheme="minorHAnsi"/>
          <w:szCs w:val="24"/>
        </w:rPr>
      </w:pPr>
      <w:bookmarkStart w:id="45" w:name="_Hlk103273366"/>
      <w:r w:rsidRPr="004941E0">
        <w:rPr>
          <w:rFonts w:eastAsia="Calibri" w:cstheme="minorHAnsi"/>
          <w:szCs w:val="24"/>
        </w:rPr>
        <w:t>Examples included:</w:t>
      </w:r>
    </w:p>
    <w:p w14:paraId="0C3380C2" w14:textId="7E5DE9F7" w:rsidR="001B3026" w:rsidRPr="00B9695F" w:rsidRDefault="001B3026" w:rsidP="00C21E9C">
      <w:pPr>
        <w:pStyle w:val="NDTibodycopy"/>
        <w:numPr>
          <w:ilvl w:val="0"/>
          <w:numId w:val="7"/>
        </w:numPr>
        <w:ind w:left="1985"/>
        <w:rPr>
          <w:rFonts w:asciiTheme="minorHAnsi" w:eastAsiaTheme="minorEastAsia" w:hAnsiTheme="minorHAnsi" w:cstheme="minorHAnsi"/>
        </w:rPr>
      </w:pPr>
      <w:r w:rsidRPr="00B9695F">
        <w:rPr>
          <w:rFonts w:asciiTheme="minorHAnsi" w:eastAsiaTheme="minorEastAsia" w:hAnsiTheme="minorHAnsi" w:cstheme="minorHAnsi"/>
        </w:rPr>
        <w:t xml:space="preserve">avoiding </w:t>
      </w:r>
      <w:proofErr w:type="gramStart"/>
      <w:r w:rsidRPr="00B9695F">
        <w:rPr>
          <w:rFonts w:asciiTheme="minorHAnsi" w:eastAsiaTheme="minorEastAsia" w:hAnsiTheme="minorHAnsi" w:cstheme="minorHAnsi"/>
        </w:rPr>
        <w:t>assumptions</w:t>
      </w:r>
      <w:r w:rsidR="00F5553E">
        <w:rPr>
          <w:rFonts w:asciiTheme="minorHAnsi" w:eastAsiaTheme="minorEastAsia" w:hAnsiTheme="minorHAnsi" w:cstheme="minorHAnsi"/>
        </w:rPr>
        <w:t>;</w:t>
      </w:r>
      <w:proofErr w:type="gramEnd"/>
      <w:r w:rsidRPr="00B9695F">
        <w:rPr>
          <w:rFonts w:asciiTheme="minorHAnsi" w:eastAsiaTheme="minorEastAsia" w:hAnsiTheme="minorHAnsi" w:cstheme="minorHAnsi"/>
        </w:rPr>
        <w:t xml:space="preserve"> </w:t>
      </w:r>
    </w:p>
    <w:p w14:paraId="2EDF5B3C" w14:textId="3E286477" w:rsidR="001B3026" w:rsidRPr="00B9695F" w:rsidRDefault="001B3026" w:rsidP="00C21E9C">
      <w:pPr>
        <w:pStyle w:val="NDTibodycopy"/>
        <w:numPr>
          <w:ilvl w:val="0"/>
          <w:numId w:val="7"/>
        </w:numPr>
        <w:ind w:left="1985"/>
        <w:rPr>
          <w:rFonts w:asciiTheme="minorHAnsi" w:eastAsiaTheme="minorEastAsia" w:hAnsiTheme="minorHAnsi" w:cstheme="minorHAnsi"/>
        </w:rPr>
      </w:pPr>
      <w:r w:rsidRPr="00B9695F">
        <w:rPr>
          <w:rFonts w:asciiTheme="minorHAnsi" w:eastAsiaTheme="minorEastAsia" w:hAnsiTheme="minorHAnsi" w:cstheme="minorHAnsi"/>
        </w:rPr>
        <w:t xml:space="preserve">aiming to find out what works for the </w:t>
      </w:r>
      <w:proofErr w:type="gramStart"/>
      <w:r w:rsidRPr="00B9695F">
        <w:rPr>
          <w:rFonts w:asciiTheme="minorHAnsi" w:eastAsiaTheme="minorEastAsia" w:hAnsiTheme="minorHAnsi" w:cstheme="minorHAnsi"/>
        </w:rPr>
        <w:t>individual</w:t>
      </w:r>
      <w:r w:rsidR="00F5553E">
        <w:rPr>
          <w:rFonts w:asciiTheme="minorHAnsi" w:eastAsiaTheme="minorEastAsia" w:hAnsiTheme="minorHAnsi" w:cstheme="minorHAnsi"/>
        </w:rPr>
        <w:t>;</w:t>
      </w:r>
      <w:proofErr w:type="gramEnd"/>
    </w:p>
    <w:p w14:paraId="49BBCE95" w14:textId="55908F2B" w:rsidR="001B3026" w:rsidRPr="001B3026" w:rsidRDefault="001B3026" w:rsidP="00C21E9C">
      <w:pPr>
        <w:numPr>
          <w:ilvl w:val="0"/>
          <w:numId w:val="7"/>
        </w:numPr>
        <w:ind w:left="1985" w:right="-472"/>
        <w:rPr>
          <w:rFonts w:eastAsia="Calibri" w:cstheme="minorHAnsi"/>
          <w:sz w:val="28"/>
          <w:szCs w:val="28"/>
        </w:rPr>
      </w:pPr>
      <w:r w:rsidRPr="001B3026">
        <w:rPr>
          <w:rFonts w:cstheme="minorHAnsi"/>
          <w:szCs w:val="24"/>
        </w:rPr>
        <w:t>offering face-to-face meetings, including home visits, if the person preferred this.</w:t>
      </w:r>
    </w:p>
    <w:bookmarkEnd w:id="45"/>
    <w:p w14:paraId="6FB11EF8" w14:textId="77777777" w:rsidR="009A2FEB" w:rsidRDefault="009A2FEB" w:rsidP="00FC37C9">
      <w:pPr>
        <w:rPr>
          <w:rFonts w:eastAsia="Calibri"/>
          <w:szCs w:val="24"/>
        </w:rPr>
      </w:pPr>
    </w:p>
    <w:p w14:paraId="6D996091" w14:textId="101AD02E" w:rsidR="00FC37C9" w:rsidRDefault="00224785" w:rsidP="00FC37C9">
      <w:pPr>
        <w:rPr>
          <w:rFonts w:eastAsia="Calibri"/>
          <w:szCs w:val="24"/>
        </w:rPr>
      </w:pPr>
      <w:r>
        <w:rPr>
          <w:noProof/>
          <w:lang w:val="en-US"/>
        </w:rPr>
        <mc:AlternateContent>
          <mc:Choice Requires="wps">
            <w:drawing>
              <wp:anchor distT="0" distB="0" distL="114300" distR="114300" simplePos="0" relativeHeight="251658322" behindDoc="1" locked="0" layoutInCell="1" allowOverlap="1" wp14:anchorId="50758F79" wp14:editId="5F3EC413">
                <wp:simplePos x="0" y="0"/>
                <wp:positionH relativeFrom="column">
                  <wp:posOffset>762000</wp:posOffset>
                </wp:positionH>
                <wp:positionV relativeFrom="paragraph">
                  <wp:posOffset>184785</wp:posOffset>
                </wp:positionV>
                <wp:extent cx="5417820" cy="1905000"/>
                <wp:effectExtent l="0" t="0" r="0" b="0"/>
                <wp:wrapNone/>
                <wp:docPr id="856784428" name="Rectangle: Diagonal Corners Rounded 856784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7820" cy="1905000"/>
                        </a:xfrm>
                        <a:prstGeom prst="round2Diag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FD800" id="Rectangle: Diagonal Corners Rounded 856784428" o:spid="_x0000_s1026" alt="&quot;&quot;" style="position:absolute;margin-left:60pt;margin-top:14.55pt;width:426.6pt;height:150pt;z-index:-2516581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7820,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" path="m317506,l5417820,r,l5417820,1587494v,175354,-142152,317506,-317506,317506l,1905000r,l,317506c,142152,142152,,317506,xe" filled="f" strokecolor="#2a7de1 [3206]" strokeweight="2pt">
                <v:stroke dashstyle="1 1"/>
                <v:path arrowok="t" o:connecttype="custom" o:connectlocs="317506,0;5417820,0;5417820,0;5417820,1587494;5100314,1905000;0,1905000;0,1905000;0,317506;317506,0" o:connectangles="0,0,0,0,0,0,0,0,0"/>
              </v:shape>
            </w:pict>
          </mc:Fallback>
        </mc:AlternateContent>
      </w:r>
      <w:r>
        <w:rPr>
          <w:noProof/>
          <w:lang w:val="en-US"/>
        </w:rPr>
        <mc:AlternateContent>
          <mc:Choice Requires="wpg">
            <w:drawing>
              <wp:anchor distT="0" distB="0" distL="114300" distR="114300" simplePos="0" relativeHeight="251658351" behindDoc="0" locked="0" layoutInCell="1" allowOverlap="1" wp14:anchorId="2C4B3C57" wp14:editId="05F5070A">
                <wp:simplePos x="0" y="0"/>
                <wp:positionH relativeFrom="column">
                  <wp:posOffset>-476250</wp:posOffset>
                </wp:positionH>
                <wp:positionV relativeFrom="paragraph">
                  <wp:posOffset>0</wp:posOffset>
                </wp:positionV>
                <wp:extent cx="949960" cy="971550"/>
                <wp:effectExtent l="0" t="0" r="0" b="0"/>
                <wp:wrapNone/>
                <wp:docPr id="856784423" name="Group 856784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971550"/>
                          <a:chOff x="0" y="0"/>
                          <a:chExt cx="949948" cy="971790"/>
                        </a:xfrm>
                      </wpg:grpSpPr>
                      <wpg:grpSp>
                        <wpg:cNvPr id="856784424" name="Group 43"/>
                        <wpg:cNvGrpSpPr/>
                        <wpg:grpSpPr>
                          <a:xfrm>
                            <a:off x="0" y="0"/>
                            <a:ext cx="949948" cy="971790"/>
                            <a:chOff x="0" y="0"/>
                            <a:chExt cx="1276350" cy="1289050"/>
                          </a:xfrm>
                          <a:solidFill>
                            <a:schemeClr val="accent3"/>
                          </a:solidFill>
                        </wpg:grpSpPr>
                        <wps:wsp>
                          <wps:cNvPr id="856784425" name="Oval 44"/>
                          <wps:cNvSpPr/>
                          <wps:spPr>
                            <a:xfrm>
                              <a:off x="0" y="0"/>
                              <a:ext cx="1276350" cy="1289050"/>
                            </a:xfrm>
                            <a:prstGeom prst="ellipse">
                              <a:avLst/>
                            </a:prstGeom>
                            <a:solidFill>
                              <a:schemeClr val="accent3"/>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784426" name="Oval 45"/>
                          <wps:cNvSpPr/>
                          <wps:spPr>
                            <a:xfrm>
                              <a:off x="127000" y="120650"/>
                              <a:ext cx="1009650" cy="1035050"/>
                            </a:xfrm>
                            <a:prstGeom prst="ellipse">
                              <a:avLst/>
                            </a:prstGeom>
                            <a:solidFill>
                              <a:schemeClr val="accent3"/>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56784427" name="Graphic 57" descr="Handshake with solid fill"/>
                          <pic:cNvPicPr>
                            <a:picLocks noChangeAspect="1"/>
                          </pic:cNvPicPr>
                        </pic:nvPicPr>
                        <pic:blipFill>
                          <a:blip r:embed="rId71"/>
                          <a:stretch>
                            <a:fillRect/>
                          </a:stretch>
                        </pic:blipFill>
                        <pic:spPr>
                          <a:xfrm>
                            <a:off x="151141" y="166255"/>
                            <a:ext cx="664845" cy="66484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8E4820F" id="Group 856784423" o:spid="_x0000_s1026" alt="&quot;&quot;" style="position:absolute;margin-left:-37.5pt;margin-top:0;width:74.8pt;height:76.5pt;z-index:251658351" coordsize="9499,9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">
                <v:group id="Group 43" o:spid="_x0000_s1027" style="position:absolute;width:9499;height:9717" coordsize="12763,1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">
                  <v:oval id="Oval 44" o:spid="_x0000_s1028" style="position:absolute;width:12763;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" fillcolor="#2a7de1 [3206]" stroked="f" strokeweight=".5pt">
                    <v:stroke joinstyle="miter"/>
                  </v:oval>
                  <v:oval id="Oval 45" o:spid="_x0000_s1029" style="position:absolute;left:1270;top:1206;width:10096;height:10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" fillcolor="#2a7de1 [3206]" strokecolor="window" strokeweight="1.5pt">
                    <v:stroke joinstyle="miter"/>
                  </v:oval>
                </v:group>
                <v:shape id="Graphic 57" o:spid="_x0000_s1030" type="#_x0000_t75" alt="Handshake with solid fill" style="position:absolute;left:1511;top:1662;width:6648;height: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">
                  <v:imagedata r:id="rId72" o:title="Handshake with solid fill"/>
                </v:shape>
              </v:group>
            </w:pict>
          </mc:Fallback>
        </mc:AlternateContent>
      </w:r>
      <w:r>
        <w:rPr>
          <w:noProof/>
          <w:lang w:val="en-US"/>
        </w:rPr>
        <mc:AlternateContent>
          <mc:Choice Requires="wpg">
            <w:drawing>
              <wp:anchor distT="0" distB="0" distL="114300" distR="114300" simplePos="0" relativeHeight="251658321" behindDoc="0" locked="0" layoutInCell="1" allowOverlap="1" wp14:anchorId="19A623BE" wp14:editId="241BC0F5">
                <wp:simplePos x="0" y="0"/>
                <wp:positionH relativeFrom="column">
                  <wp:posOffset>756920</wp:posOffset>
                </wp:positionH>
                <wp:positionV relativeFrom="paragraph">
                  <wp:posOffset>29210</wp:posOffset>
                </wp:positionV>
                <wp:extent cx="62865" cy="793750"/>
                <wp:effectExtent l="0" t="0" r="356235" b="0"/>
                <wp:wrapNone/>
                <wp:docPr id="856784420" name="Group 856784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2865" cy="793750"/>
                          <a:chOff x="0" y="0"/>
                          <a:chExt cx="82550" cy="800100"/>
                        </a:xfrm>
                      </wpg:grpSpPr>
                      <wps:wsp>
                        <wps:cNvPr id="856784421" name="Straight Connector 856784357"/>
                        <wps:cNvCnPr/>
                        <wps:spPr>
                          <a:xfrm flipH="1">
                            <a:off x="44450" y="0"/>
                            <a:ext cx="6350" cy="717550"/>
                          </a:xfrm>
                          <a:prstGeom prst="line">
                            <a:avLst/>
                          </a:prstGeom>
                          <a:noFill/>
                          <a:ln w="12700" cap="flat" cmpd="sng" algn="ctr">
                            <a:solidFill>
                              <a:srgbClr val="545454"/>
                            </a:solidFill>
                            <a:prstDash val="sysDot"/>
                            <a:miter lim="800000"/>
                          </a:ln>
                          <a:effectLst/>
                        </wps:spPr>
                        <wps:bodyPr/>
                      </wps:wsp>
                      <wps:wsp>
                        <wps:cNvPr id="856784422" name="Oval 856784358"/>
                        <wps:cNvSpPr/>
                        <wps:spPr>
                          <a:xfrm>
                            <a:off x="0" y="723900"/>
                            <a:ext cx="82550" cy="76200"/>
                          </a:xfrm>
                          <a:prstGeom prst="ellipse">
                            <a:avLst/>
                          </a:prstGeom>
                          <a:noFill/>
                          <a:ln w="22225" cap="flat" cmpd="sng" algn="ctr">
                            <a:solidFill>
                              <a:srgbClr val="54545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C29C85" id="Group 856784420" o:spid="_x0000_s1026" alt="&quot;&quot;" style="position:absolute;margin-left:59.6pt;margin-top:2.3pt;width:4.95pt;height:62.5pt;rotation:-90;z-index:251658321;mso-width-relative:margin;mso-height-relative:margin" coordsize="8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">
                <v:line id="Straight Connector 856784357" o:spid="_x0000_s1027" style="position:absolute;flip:x;visibility:visible;mso-wrap-style:square" from="444,0" to="50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" strokecolor="#545454" strokeweight="1pt">
                  <v:stroke dashstyle="1 1" joinstyle="miter"/>
                </v:line>
                <v:oval id="Oval 856784358" o:spid="_x0000_s1028" style="position:absolute;top:7239;width:82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" filled="f" strokecolor="#545454" strokeweight="1.75pt">
                  <v:stroke joinstyle="miter"/>
                </v:oval>
              </v:group>
            </w:pict>
          </mc:Fallback>
        </mc:AlternateContent>
      </w:r>
    </w:p>
    <w:p w14:paraId="301A812E" w14:textId="735BD3C5" w:rsidR="00FC37C9" w:rsidRPr="00BB5B40" w:rsidRDefault="00FC37C9" w:rsidP="00FC37C9">
      <w:pPr>
        <w:ind w:left="1440" w:firstLine="720"/>
        <w:rPr>
          <w:rFonts w:ascii="Muli" w:hAnsi="Muli"/>
          <w:szCs w:val="24"/>
        </w:rPr>
      </w:pPr>
      <w:r w:rsidRPr="00731877">
        <w:rPr>
          <w:rFonts w:eastAsia="Calibri"/>
          <w:b/>
          <w:bCs/>
          <w:color w:val="2A7DE1" w:themeColor="accent3"/>
          <w:sz w:val="28"/>
          <w:szCs w:val="28"/>
        </w:rPr>
        <w:t xml:space="preserve">Working with families </w:t>
      </w:r>
      <w:r w:rsidR="001927A3">
        <w:rPr>
          <w:rFonts w:eastAsia="Calibri"/>
          <w:b/>
          <w:bCs/>
          <w:color w:val="2A7DE1" w:themeColor="accent3"/>
          <w:sz w:val="28"/>
          <w:szCs w:val="28"/>
        </w:rPr>
        <w:t>and</w:t>
      </w:r>
      <w:r w:rsidR="001927A3" w:rsidRPr="00731877">
        <w:rPr>
          <w:rFonts w:eastAsia="Calibri"/>
          <w:b/>
          <w:bCs/>
          <w:color w:val="2A7DE1" w:themeColor="accent3"/>
          <w:sz w:val="28"/>
          <w:szCs w:val="28"/>
        </w:rPr>
        <w:t xml:space="preserve"> </w:t>
      </w:r>
      <w:r w:rsidRPr="00731877">
        <w:rPr>
          <w:rFonts w:eastAsia="Calibri"/>
          <w:b/>
          <w:bCs/>
          <w:color w:val="2A7DE1" w:themeColor="accent3"/>
          <w:sz w:val="28"/>
          <w:szCs w:val="28"/>
        </w:rPr>
        <w:t>supporters</w:t>
      </w:r>
    </w:p>
    <w:p w14:paraId="03DA87C6" w14:textId="77777777" w:rsidR="00FC37C9" w:rsidRDefault="00FC37C9" w:rsidP="00FC37C9">
      <w:pPr>
        <w:ind w:left="720" w:firstLine="720"/>
        <w:rPr>
          <w:rFonts w:eastAsia="Calibri" w:cstheme="minorHAnsi"/>
          <w:szCs w:val="24"/>
        </w:rPr>
      </w:pPr>
      <w:r w:rsidRPr="004941E0">
        <w:rPr>
          <w:rFonts w:eastAsia="Calibri" w:cstheme="minorHAnsi"/>
          <w:szCs w:val="24"/>
        </w:rPr>
        <w:t>Examples included:</w:t>
      </w:r>
    </w:p>
    <w:p w14:paraId="71976409" w14:textId="6215E5B0" w:rsidR="00FC37C9" w:rsidRPr="001C5270" w:rsidRDefault="00FC37C9" w:rsidP="00C21E9C">
      <w:pPr>
        <w:pStyle w:val="NDTibodycopy"/>
        <w:numPr>
          <w:ilvl w:val="0"/>
          <w:numId w:val="7"/>
        </w:numPr>
        <w:spacing w:after="160" w:line="259" w:lineRule="auto"/>
        <w:ind w:left="1985"/>
        <w:rPr>
          <w:rFonts w:asciiTheme="minorHAnsi" w:eastAsiaTheme="minorEastAsia" w:hAnsiTheme="minorHAnsi" w:cstheme="minorHAnsi"/>
        </w:rPr>
      </w:pPr>
      <w:r>
        <w:rPr>
          <w:rFonts w:asciiTheme="minorHAnsi" w:eastAsiaTheme="minorEastAsia" w:hAnsiTheme="minorHAnsi" w:cstheme="minorHAnsi"/>
        </w:rPr>
        <w:t>making</w:t>
      </w:r>
      <w:r w:rsidRPr="00F143C8">
        <w:rPr>
          <w:rFonts w:ascii="Calibri" w:eastAsia="Calibri" w:hAnsi="Calibri" w:cs="Calibri"/>
        </w:rPr>
        <w:t xml:space="preserve"> efforts to work with the family and supporters of patients</w:t>
      </w:r>
      <w:r>
        <w:rPr>
          <w:rFonts w:ascii="Calibri" w:eastAsia="Calibri" w:hAnsi="Calibri" w:cs="Calibri"/>
        </w:rPr>
        <w:t xml:space="preserve"> as a result of the </w:t>
      </w:r>
      <w:proofErr w:type="gramStart"/>
      <w:r>
        <w:rPr>
          <w:rFonts w:ascii="Calibri" w:eastAsia="Calibri" w:hAnsi="Calibri" w:cs="Calibri"/>
        </w:rPr>
        <w:t>training</w:t>
      </w:r>
      <w:r w:rsidR="00F5553E">
        <w:rPr>
          <w:rFonts w:ascii="Calibri" w:eastAsia="Calibri" w:hAnsi="Calibri" w:cs="Calibri"/>
        </w:rPr>
        <w:t>;</w:t>
      </w:r>
      <w:proofErr w:type="gramEnd"/>
    </w:p>
    <w:p w14:paraId="57E59472" w14:textId="097B8A55" w:rsidR="00FC37C9" w:rsidRPr="004941E0" w:rsidRDefault="00FC37C9" w:rsidP="00C21E9C">
      <w:pPr>
        <w:pStyle w:val="NDTibodycopy"/>
        <w:numPr>
          <w:ilvl w:val="0"/>
          <w:numId w:val="7"/>
        </w:numPr>
        <w:spacing w:after="160" w:line="259" w:lineRule="auto"/>
        <w:ind w:left="1985"/>
        <w:rPr>
          <w:rFonts w:asciiTheme="minorHAnsi" w:eastAsiaTheme="minorEastAsia" w:hAnsiTheme="minorHAnsi" w:cstheme="minorHAnsi"/>
        </w:rPr>
      </w:pPr>
      <w:r>
        <w:rPr>
          <w:rFonts w:asciiTheme="minorHAnsi" w:eastAsiaTheme="minorEastAsia" w:hAnsiTheme="minorHAnsi" w:cstheme="minorHAnsi"/>
        </w:rPr>
        <w:t>making time to contact them in advance of appointments, as well as forwarding afterwards</w:t>
      </w:r>
      <w:r w:rsidR="00F5553E">
        <w:rPr>
          <w:rFonts w:asciiTheme="minorHAnsi" w:eastAsiaTheme="minorEastAsia" w:hAnsiTheme="minorHAnsi" w:cstheme="minorHAnsi"/>
        </w:rPr>
        <w:t>.</w:t>
      </w:r>
    </w:p>
    <w:p w14:paraId="32EA90C4" w14:textId="77777777" w:rsidR="00FC37C9" w:rsidRPr="009A2FEB" w:rsidRDefault="00FC37C9">
      <w:pPr>
        <w:rPr>
          <w:rFonts w:eastAsia="Calibri"/>
          <w:sz w:val="48"/>
          <w:szCs w:val="48"/>
          <w:highlight w:val="yellow"/>
        </w:rPr>
      </w:pPr>
    </w:p>
    <w:p w14:paraId="1153009E" w14:textId="255F1781" w:rsidR="00B61B82" w:rsidRPr="009A2FEB" w:rsidRDefault="00224785" w:rsidP="009A2FEB">
      <w:pPr>
        <w:pStyle w:val="Header"/>
        <w:tabs>
          <w:tab w:val="clear" w:pos="4513"/>
          <w:tab w:val="clear" w:pos="9026"/>
        </w:tabs>
        <w:spacing w:after="160" w:line="259" w:lineRule="auto"/>
        <w:rPr>
          <w:rFonts w:eastAsia="Calibri"/>
          <w:noProof/>
          <w:szCs w:val="24"/>
          <w:lang w:val="en-US"/>
        </w:rPr>
      </w:pPr>
      <w:r w:rsidRPr="009A2FEB">
        <w:rPr>
          <w:noProof/>
          <w:lang w:val="en-US"/>
        </w:rPr>
        <mc:AlternateContent>
          <mc:Choice Requires="wps">
            <w:drawing>
              <wp:anchor distT="0" distB="0" distL="114300" distR="114300" simplePos="0" relativeHeight="251651072" behindDoc="1" locked="0" layoutInCell="1" allowOverlap="1" wp14:anchorId="4F2CA5EF" wp14:editId="57C644EE">
                <wp:simplePos x="0" y="0"/>
                <wp:positionH relativeFrom="column">
                  <wp:posOffset>762000</wp:posOffset>
                </wp:positionH>
                <wp:positionV relativeFrom="paragraph">
                  <wp:posOffset>108585</wp:posOffset>
                </wp:positionV>
                <wp:extent cx="5417820" cy="2247900"/>
                <wp:effectExtent l="0" t="0" r="0" b="0"/>
                <wp:wrapNone/>
                <wp:docPr id="856784419" name="Rectangle: Diagonal Corners Rounded 856784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7820" cy="2247900"/>
                        </a:xfrm>
                        <a:prstGeom prst="round2Diag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94628" id="Rectangle: Diagonal Corners Rounded 856784419" o:spid="_x0000_s1026" alt="&quot;&quot;" style="position:absolute;margin-left:60pt;margin-top:8.55pt;width:426.6pt;height:1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7820,224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" path="m374657,l5417820,r,l5417820,1873243v,206917,-167740,374657,-374657,374657l,2247900r,l,374657c,167740,167740,,374657,xe" filled="f" strokecolor="#2a7de1 [3206]" strokeweight="2pt">
                <v:stroke dashstyle="1 1"/>
                <v:path arrowok="t" o:connecttype="custom" o:connectlocs="374657,0;5417820,0;5417820,0;5417820,1873243;5043163,2247900;0,2247900;0,2247900;0,374657;374657,0" o:connectangles="0,0,0,0,0,0,0,0,0"/>
              </v:shape>
            </w:pict>
          </mc:Fallback>
        </mc:AlternateContent>
      </w:r>
      <w:r w:rsidRPr="009A2FEB">
        <w:rPr>
          <w:noProof/>
          <w:lang w:val="en-US"/>
        </w:rPr>
        <mc:AlternateContent>
          <mc:Choice Requires="wpg">
            <w:drawing>
              <wp:anchor distT="0" distB="0" distL="114300" distR="114300" simplePos="0" relativeHeight="251668480" behindDoc="0" locked="0" layoutInCell="1" allowOverlap="1" wp14:anchorId="3BC5C3A5" wp14:editId="6C4F34B3">
                <wp:simplePos x="0" y="0"/>
                <wp:positionH relativeFrom="column">
                  <wp:posOffset>-476250</wp:posOffset>
                </wp:positionH>
                <wp:positionV relativeFrom="paragraph">
                  <wp:posOffset>3810</wp:posOffset>
                </wp:positionV>
                <wp:extent cx="949960" cy="971550"/>
                <wp:effectExtent l="0" t="0" r="0" b="0"/>
                <wp:wrapNone/>
                <wp:docPr id="856784417" name="Group 856784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971550"/>
                          <a:chOff x="0" y="0"/>
                          <a:chExt cx="949948" cy="971790"/>
                        </a:xfrm>
                      </wpg:grpSpPr>
                      <wpg:grpSp>
                        <wpg:cNvPr id="207" name="Group 207"/>
                        <wpg:cNvGrpSpPr/>
                        <wpg:grpSpPr>
                          <a:xfrm>
                            <a:off x="0" y="0"/>
                            <a:ext cx="949948" cy="971790"/>
                            <a:chOff x="0" y="0"/>
                            <a:chExt cx="1276350" cy="1289050"/>
                          </a:xfrm>
                          <a:solidFill>
                            <a:schemeClr val="accent3"/>
                          </a:solidFill>
                        </wpg:grpSpPr>
                        <wps:wsp>
                          <wps:cNvPr id="208" name="Oval 208"/>
                          <wps:cNvSpPr/>
                          <wps:spPr>
                            <a:xfrm>
                              <a:off x="0" y="0"/>
                              <a:ext cx="1276350" cy="1289050"/>
                            </a:xfrm>
                            <a:prstGeom prst="ellipse">
                              <a:avLst/>
                            </a:prstGeom>
                            <a:solidFill>
                              <a:schemeClr val="accent3"/>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127000" y="120650"/>
                              <a:ext cx="1009650" cy="1035050"/>
                            </a:xfrm>
                            <a:prstGeom prst="ellipse">
                              <a:avLst/>
                            </a:prstGeom>
                            <a:solidFill>
                              <a:schemeClr val="accent3"/>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56784418" name="Graphic 59" descr="Cheers with solid fill"/>
                          <pic:cNvPicPr>
                            <a:picLocks noChangeAspect="1"/>
                          </pic:cNvPicPr>
                        </pic:nvPicPr>
                        <pic:blipFill>
                          <a:blip r:embed="rId73"/>
                          <a:stretch>
                            <a:fillRect/>
                          </a:stretch>
                        </pic:blipFill>
                        <pic:spPr>
                          <a:xfrm>
                            <a:off x="181369" y="204040"/>
                            <a:ext cx="551180" cy="5511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54AC4A2" id="Group 856784417" o:spid="_x0000_s1026" alt="&quot;&quot;" style="position:absolute;margin-left:-37.5pt;margin-top:.3pt;width:74.8pt;height:76.5pt;z-index:251668480" coordsize="9499,9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">
                <v:group id="Group 207" o:spid="_x0000_s1027" style="position:absolute;width:9499;height:9717" coordsize="12763,1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oval id="Oval 208" o:spid="_x0000_s1028" style="position:absolute;width:12763;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" fillcolor="#2a7de1 [3206]" stroked="f" strokeweight=".5pt">
                    <v:stroke joinstyle="miter"/>
                  </v:oval>
                  <v:oval id="Oval 209" o:spid="_x0000_s1029" style="position:absolute;left:1270;top:1206;width:10096;height:10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" fillcolor="#2a7de1 [3206]" strokecolor="window" strokeweight="1.5pt">
                    <v:stroke joinstyle="miter"/>
                  </v:oval>
                </v:group>
                <v:shape id="Graphic 59" o:spid="_x0000_s1030" type="#_x0000_t75" alt="Cheers with solid fill" style="position:absolute;left:1813;top:2040;width:5512;height:5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">
                  <v:imagedata r:id="rId74" o:title="Cheers with solid fill"/>
                </v:shape>
              </v:group>
            </w:pict>
          </mc:Fallback>
        </mc:AlternateContent>
      </w:r>
      <w:r w:rsidRPr="009A2FEB">
        <w:rPr>
          <w:noProof/>
          <w:lang w:val="en-US"/>
        </w:rPr>
        <mc:AlternateContent>
          <mc:Choice Requires="wpg">
            <w:drawing>
              <wp:anchor distT="0" distB="0" distL="114300" distR="114300" simplePos="0" relativeHeight="251649024" behindDoc="0" locked="0" layoutInCell="1" allowOverlap="1" wp14:anchorId="47E50C20" wp14:editId="35A5B9DA">
                <wp:simplePos x="0" y="0"/>
                <wp:positionH relativeFrom="column">
                  <wp:posOffset>756920</wp:posOffset>
                </wp:positionH>
                <wp:positionV relativeFrom="paragraph">
                  <wp:posOffset>29210</wp:posOffset>
                </wp:positionV>
                <wp:extent cx="62865" cy="793750"/>
                <wp:effectExtent l="0" t="0" r="356235" b="0"/>
                <wp:wrapNone/>
                <wp:docPr id="856784416" name="Group 856784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2865" cy="793750"/>
                          <a:chOff x="0" y="0"/>
                          <a:chExt cx="82550" cy="800100"/>
                        </a:xfrm>
                      </wpg:grpSpPr>
                      <wps:wsp>
                        <wps:cNvPr id="205" name="Straight Connector 205"/>
                        <wps:cNvCnPr/>
                        <wps:spPr>
                          <a:xfrm flipH="1">
                            <a:off x="44450" y="0"/>
                            <a:ext cx="6350" cy="717550"/>
                          </a:xfrm>
                          <a:prstGeom prst="line">
                            <a:avLst/>
                          </a:prstGeom>
                          <a:noFill/>
                          <a:ln w="12700" cap="flat" cmpd="sng" algn="ctr">
                            <a:solidFill>
                              <a:srgbClr val="545454"/>
                            </a:solidFill>
                            <a:prstDash val="sysDot"/>
                            <a:miter lim="800000"/>
                          </a:ln>
                          <a:effectLst/>
                        </wps:spPr>
                        <wps:bodyPr/>
                      </wps:wsp>
                      <wps:wsp>
                        <wps:cNvPr id="206" name="Oval 206"/>
                        <wps:cNvSpPr/>
                        <wps:spPr>
                          <a:xfrm>
                            <a:off x="0" y="723900"/>
                            <a:ext cx="82550" cy="76200"/>
                          </a:xfrm>
                          <a:prstGeom prst="ellipse">
                            <a:avLst/>
                          </a:prstGeom>
                          <a:noFill/>
                          <a:ln w="22225" cap="flat" cmpd="sng" algn="ctr">
                            <a:solidFill>
                              <a:srgbClr val="54545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89B920" id="Group 856784416" o:spid="_x0000_s1026" alt="&quot;&quot;" style="position:absolute;margin-left:59.6pt;margin-top:2.3pt;width:4.95pt;height:62.5pt;rotation:-90;z-index:251649024;mso-width-relative:margin;mso-height-relative:margin" coordsize="8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">
                <v:line id="Straight Connector 205" o:spid="_x0000_s1027" style="position:absolute;flip:x;visibility:visible;mso-wrap-style:square" from="444,0" to="50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" strokecolor="#545454" strokeweight="1pt">
                  <v:stroke dashstyle="1 1" joinstyle="miter"/>
                </v:line>
                <v:oval id="Oval 206" o:spid="_x0000_s1028" style="position:absolute;top:7239;width:82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" filled="f" strokecolor="#545454" strokeweight="1.75pt">
                  <v:stroke joinstyle="miter"/>
                </v:oval>
              </v:group>
            </w:pict>
          </mc:Fallback>
        </mc:AlternateContent>
      </w:r>
    </w:p>
    <w:p w14:paraId="384B691E" w14:textId="107285BB" w:rsidR="00B61B82" w:rsidRPr="00BB5B40" w:rsidRDefault="00B61B82" w:rsidP="00B61B82">
      <w:pPr>
        <w:ind w:left="1440" w:firstLine="720"/>
        <w:rPr>
          <w:rFonts w:ascii="Muli" w:hAnsi="Muli"/>
          <w:szCs w:val="24"/>
        </w:rPr>
      </w:pPr>
      <w:r w:rsidRPr="00556810">
        <w:rPr>
          <w:rFonts w:eastAsia="Calibri"/>
          <w:b/>
          <w:bCs/>
          <w:color w:val="2A7DE1" w:themeColor="accent3"/>
          <w:sz w:val="28"/>
          <w:szCs w:val="28"/>
        </w:rPr>
        <w:t xml:space="preserve">Implementing </w:t>
      </w:r>
      <w:r w:rsidR="00305D88">
        <w:rPr>
          <w:rFonts w:eastAsia="Calibri"/>
          <w:b/>
          <w:bCs/>
          <w:color w:val="2A7DE1" w:themeColor="accent3"/>
          <w:sz w:val="28"/>
          <w:szCs w:val="28"/>
        </w:rPr>
        <w:t>r</w:t>
      </w:r>
      <w:r w:rsidRPr="00556810">
        <w:rPr>
          <w:rFonts w:eastAsia="Calibri"/>
          <w:b/>
          <w:bCs/>
          <w:color w:val="2A7DE1" w:themeColor="accent3"/>
          <w:sz w:val="28"/>
          <w:szCs w:val="28"/>
        </w:rPr>
        <w:t xml:space="preserve">easonable </w:t>
      </w:r>
      <w:r w:rsidR="00305D88">
        <w:rPr>
          <w:rFonts w:eastAsia="Calibri"/>
          <w:b/>
          <w:bCs/>
          <w:color w:val="2A7DE1" w:themeColor="accent3"/>
          <w:sz w:val="28"/>
          <w:szCs w:val="28"/>
        </w:rPr>
        <w:t>a</w:t>
      </w:r>
      <w:r w:rsidRPr="00556810">
        <w:rPr>
          <w:rFonts w:eastAsia="Calibri"/>
          <w:b/>
          <w:bCs/>
          <w:color w:val="2A7DE1" w:themeColor="accent3"/>
          <w:sz w:val="28"/>
          <w:szCs w:val="28"/>
        </w:rPr>
        <w:t>djustments</w:t>
      </w:r>
    </w:p>
    <w:p w14:paraId="400C74D2" w14:textId="77777777" w:rsidR="00B61B82" w:rsidRDefault="00B61B82" w:rsidP="00B61B82">
      <w:pPr>
        <w:ind w:left="720" w:firstLine="720"/>
        <w:rPr>
          <w:rFonts w:eastAsia="Calibri" w:cstheme="minorHAnsi"/>
          <w:szCs w:val="24"/>
        </w:rPr>
      </w:pPr>
      <w:r w:rsidRPr="004941E0">
        <w:rPr>
          <w:rFonts w:eastAsia="Calibri" w:cstheme="minorHAnsi"/>
          <w:szCs w:val="24"/>
        </w:rPr>
        <w:t>Examples included:</w:t>
      </w:r>
    </w:p>
    <w:p w14:paraId="38EA7CB9" w14:textId="52063DD6" w:rsidR="00B61B82" w:rsidRPr="001C5270" w:rsidRDefault="00B61B82" w:rsidP="00C21E9C">
      <w:pPr>
        <w:pStyle w:val="NDTibodycopy"/>
        <w:numPr>
          <w:ilvl w:val="0"/>
          <w:numId w:val="7"/>
        </w:numPr>
        <w:spacing w:after="160" w:line="259" w:lineRule="auto"/>
        <w:ind w:left="1985" w:right="-755"/>
        <w:rPr>
          <w:rFonts w:asciiTheme="minorHAnsi" w:eastAsiaTheme="minorEastAsia" w:hAnsiTheme="minorHAnsi" w:cstheme="minorHAnsi"/>
        </w:rPr>
      </w:pPr>
      <w:r>
        <w:rPr>
          <w:rFonts w:asciiTheme="minorHAnsi" w:eastAsiaTheme="minorEastAsia" w:hAnsiTheme="minorHAnsi" w:cstheme="minorHAnsi"/>
        </w:rPr>
        <w:t xml:space="preserve">putting learning about reasonable adjustments into practice since the </w:t>
      </w:r>
      <w:proofErr w:type="gramStart"/>
      <w:r>
        <w:rPr>
          <w:rFonts w:asciiTheme="minorHAnsi" w:eastAsiaTheme="minorEastAsia" w:hAnsiTheme="minorHAnsi" w:cstheme="minorHAnsi"/>
        </w:rPr>
        <w:t>training</w:t>
      </w:r>
      <w:r w:rsidR="00F5553E">
        <w:rPr>
          <w:rFonts w:asciiTheme="minorHAnsi" w:eastAsiaTheme="minorEastAsia" w:hAnsiTheme="minorHAnsi" w:cstheme="minorHAnsi"/>
        </w:rPr>
        <w:t>;</w:t>
      </w:r>
      <w:proofErr w:type="gramEnd"/>
    </w:p>
    <w:p w14:paraId="16BF9648" w14:textId="60B4B950" w:rsidR="00B61B82" w:rsidRDefault="00B61B82" w:rsidP="00C21E9C">
      <w:pPr>
        <w:pStyle w:val="NDTibodycopy"/>
        <w:numPr>
          <w:ilvl w:val="0"/>
          <w:numId w:val="7"/>
        </w:numPr>
        <w:spacing w:after="160" w:line="259" w:lineRule="auto"/>
        <w:ind w:left="1985"/>
        <w:rPr>
          <w:rFonts w:asciiTheme="minorHAnsi" w:eastAsiaTheme="minorEastAsia" w:hAnsiTheme="minorHAnsi" w:cstheme="minorHAnsi"/>
        </w:rPr>
      </w:pPr>
      <w:r>
        <w:rPr>
          <w:rFonts w:asciiTheme="minorHAnsi" w:eastAsiaTheme="minorEastAsia" w:hAnsiTheme="minorHAnsi" w:cstheme="minorHAnsi"/>
        </w:rPr>
        <w:t xml:space="preserve">giving more time, finding a quiet space and adjusting </w:t>
      </w:r>
      <w:r w:rsidRPr="00E11464">
        <w:rPr>
          <w:rFonts w:asciiTheme="minorHAnsi" w:eastAsiaTheme="minorEastAsia" w:hAnsiTheme="minorHAnsi" w:cstheme="minorHAnsi"/>
        </w:rPr>
        <w:t xml:space="preserve">for environmental and sensory </w:t>
      </w:r>
      <w:proofErr w:type="gramStart"/>
      <w:r w:rsidRPr="00E11464">
        <w:rPr>
          <w:rFonts w:asciiTheme="minorHAnsi" w:eastAsiaTheme="minorEastAsia" w:hAnsiTheme="minorHAnsi" w:cstheme="minorHAnsi"/>
        </w:rPr>
        <w:t>issues</w:t>
      </w:r>
      <w:r w:rsidR="00F5553E">
        <w:rPr>
          <w:rFonts w:asciiTheme="minorHAnsi" w:eastAsiaTheme="minorEastAsia" w:hAnsiTheme="minorHAnsi" w:cstheme="minorHAnsi"/>
        </w:rPr>
        <w:t>;</w:t>
      </w:r>
      <w:proofErr w:type="gramEnd"/>
    </w:p>
    <w:p w14:paraId="4EF51029" w14:textId="77777777" w:rsidR="00B61B82" w:rsidRDefault="00B61B82" w:rsidP="00C21E9C">
      <w:pPr>
        <w:pStyle w:val="NDTibodycopy"/>
        <w:numPr>
          <w:ilvl w:val="0"/>
          <w:numId w:val="7"/>
        </w:numPr>
        <w:spacing w:after="160" w:line="259" w:lineRule="auto"/>
        <w:ind w:left="1985"/>
        <w:rPr>
          <w:rFonts w:asciiTheme="minorHAnsi" w:eastAsiaTheme="minorEastAsia" w:hAnsiTheme="minorHAnsi" w:cstheme="minorHAnsi"/>
        </w:rPr>
      </w:pPr>
      <w:r w:rsidRPr="006F137C">
        <w:rPr>
          <w:rFonts w:asciiTheme="minorHAnsi" w:eastAsiaTheme="minorEastAsia" w:hAnsiTheme="minorHAnsi" w:cstheme="minorHAnsi"/>
        </w:rPr>
        <w:t>moving to a quieter environment for someone with auditory sensitivities</w:t>
      </w:r>
      <w:r>
        <w:rPr>
          <w:rFonts w:asciiTheme="minorHAnsi" w:eastAsiaTheme="minorEastAsia" w:hAnsiTheme="minorHAnsi" w:cstheme="minorHAnsi"/>
        </w:rPr>
        <w:t>.</w:t>
      </w:r>
    </w:p>
    <w:p w14:paraId="2385A20E" w14:textId="714AD052" w:rsidR="00DA110B" w:rsidRDefault="00DA110B">
      <w:pPr>
        <w:rPr>
          <w:rFonts w:eastAsia="Calibri"/>
          <w:szCs w:val="24"/>
          <w:highlight w:val="yellow"/>
        </w:rPr>
      </w:pPr>
    </w:p>
    <w:p w14:paraId="5E26BB6B" w14:textId="25AC76D3" w:rsidR="00A37140" w:rsidRDefault="00A37140">
      <w:pPr>
        <w:rPr>
          <w:rFonts w:eastAsia="Calibri"/>
          <w:szCs w:val="24"/>
          <w:highlight w:val="yellow"/>
        </w:rPr>
      </w:pPr>
    </w:p>
    <w:p w14:paraId="64573F90" w14:textId="022E5906" w:rsidR="009A2FEB" w:rsidRDefault="009A2FEB">
      <w:pPr>
        <w:rPr>
          <w:rFonts w:eastAsia="Calibri"/>
          <w:szCs w:val="24"/>
          <w:highlight w:val="yellow"/>
        </w:rPr>
      </w:pPr>
    </w:p>
    <w:p w14:paraId="4719E943" w14:textId="48167E04" w:rsidR="009A2FEB" w:rsidRDefault="009A2FEB">
      <w:pPr>
        <w:rPr>
          <w:rFonts w:eastAsia="Calibri"/>
          <w:szCs w:val="24"/>
          <w:highlight w:val="yellow"/>
        </w:rPr>
      </w:pPr>
    </w:p>
    <w:p w14:paraId="21ED45A8" w14:textId="77777777" w:rsidR="009A2FEB" w:rsidRDefault="009A2FEB">
      <w:pPr>
        <w:rPr>
          <w:rFonts w:eastAsia="Calibri"/>
          <w:szCs w:val="24"/>
          <w:highlight w:val="yellow"/>
        </w:rPr>
      </w:pPr>
    </w:p>
    <w:p w14:paraId="47B73DEB" w14:textId="44F1398F" w:rsidR="0023166B" w:rsidRDefault="00224785" w:rsidP="0023166B">
      <w:pPr>
        <w:rPr>
          <w:rFonts w:eastAsia="Calibri"/>
          <w:szCs w:val="24"/>
        </w:rPr>
      </w:pPr>
      <w:r>
        <w:rPr>
          <w:noProof/>
          <w:lang w:val="en-US"/>
        </w:rPr>
        <w:lastRenderedPageBreak/>
        <mc:AlternateContent>
          <mc:Choice Requires="wps">
            <w:drawing>
              <wp:anchor distT="0" distB="0" distL="114300" distR="114300" simplePos="0" relativeHeight="251658325" behindDoc="1" locked="0" layoutInCell="1" allowOverlap="1" wp14:anchorId="769E6D63" wp14:editId="31D7BFBB">
                <wp:simplePos x="0" y="0"/>
                <wp:positionH relativeFrom="column">
                  <wp:posOffset>762000</wp:posOffset>
                </wp:positionH>
                <wp:positionV relativeFrom="paragraph">
                  <wp:posOffset>128270</wp:posOffset>
                </wp:positionV>
                <wp:extent cx="5311140" cy="2590800"/>
                <wp:effectExtent l="0" t="0" r="3810" b="0"/>
                <wp:wrapNone/>
                <wp:docPr id="856784415" name="Rectangle: Diagonal Corners Rounded 8567844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1140" cy="2590800"/>
                        </a:xfrm>
                        <a:prstGeom prst="round2Diag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FBDC5" id="Rectangle: Diagonal Corners Rounded 856784415" o:spid="_x0000_s1026" alt="&quot;&quot;" style="position:absolute;margin-left:60pt;margin-top:10.1pt;width:418.2pt;height:204pt;z-index:-251658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11140,259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" path="m431809,l5311140,r,l5311140,2158991v,238482,-193327,431809,-431809,431809l,2590800r,l,431809c,193327,193327,,431809,xe" filled="f" strokecolor="#2a7de1 [3206]" strokeweight="2pt">
                <v:stroke dashstyle="1 1"/>
                <v:path arrowok="t" o:connecttype="custom" o:connectlocs="431809,0;5311140,0;5311140,0;5311140,2158991;4879331,2590800;0,2590800;0,2590800;0,431809;431809,0" o:connectangles="0,0,0,0,0,0,0,0,0"/>
              </v:shape>
            </w:pict>
          </mc:Fallback>
        </mc:AlternateContent>
      </w:r>
      <w:r w:rsidR="0023166B">
        <w:rPr>
          <w:rFonts w:ascii="Futura Light" w:hAnsi="Futura Light"/>
          <w:noProof/>
          <w:lang w:val="en-US"/>
        </w:rPr>
        <w:drawing>
          <wp:anchor distT="0" distB="0" distL="114300" distR="114300" simplePos="0" relativeHeight="251658353" behindDoc="0" locked="0" layoutInCell="1" allowOverlap="1" wp14:anchorId="6C841BCD" wp14:editId="1AE0949B">
            <wp:simplePos x="0" y="0"/>
            <wp:positionH relativeFrom="column">
              <wp:posOffset>-325309</wp:posOffset>
            </wp:positionH>
            <wp:positionV relativeFrom="paragraph">
              <wp:posOffset>127955</wp:posOffset>
            </wp:positionV>
            <wp:extent cx="627233" cy="627233"/>
            <wp:effectExtent l="0" t="0" r="1905" b="0"/>
            <wp:wrapNone/>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627233" cy="627233"/>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g">
            <w:drawing>
              <wp:anchor distT="0" distB="0" distL="114300" distR="114300" simplePos="0" relativeHeight="251658326" behindDoc="0" locked="0" layoutInCell="1" allowOverlap="1" wp14:anchorId="69745DB6" wp14:editId="3CE3331D">
                <wp:simplePos x="0" y="0"/>
                <wp:positionH relativeFrom="column">
                  <wp:posOffset>756920</wp:posOffset>
                </wp:positionH>
                <wp:positionV relativeFrom="paragraph">
                  <wp:posOffset>29210</wp:posOffset>
                </wp:positionV>
                <wp:extent cx="62865" cy="793750"/>
                <wp:effectExtent l="0" t="0" r="356235" b="0"/>
                <wp:wrapNone/>
                <wp:docPr id="856784414" name="Group 856784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2865" cy="793750"/>
                          <a:chOff x="0" y="0"/>
                          <a:chExt cx="82550" cy="800100"/>
                        </a:xfrm>
                      </wpg:grpSpPr>
                      <wps:wsp>
                        <wps:cNvPr id="226" name="Straight Connector 226"/>
                        <wps:cNvCnPr/>
                        <wps:spPr>
                          <a:xfrm flipH="1">
                            <a:off x="44450" y="0"/>
                            <a:ext cx="6350" cy="717550"/>
                          </a:xfrm>
                          <a:prstGeom prst="line">
                            <a:avLst/>
                          </a:prstGeom>
                          <a:noFill/>
                          <a:ln w="12700" cap="flat" cmpd="sng" algn="ctr">
                            <a:solidFill>
                              <a:srgbClr val="545454"/>
                            </a:solidFill>
                            <a:prstDash val="sysDot"/>
                            <a:miter lim="800000"/>
                          </a:ln>
                          <a:effectLst/>
                        </wps:spPr>
                        <wps:bodyPr/>
                      </wps:wsp>
                      <wps:wsp>
                        <wps:cNvPr id="227" name="Oval 227"/>
                        <wps:cNvSpPr/>
                        <wps:spPr>
                          <a:xfrm>
                            <a:off x="0" y="723900"/>
                            <a:ext cx="82550" cy="76200"/>
                          </a:xfrm>
                          <a:prstGeom prst="ellipse">
                            <a:avLst/>
                          </a:prstGeom>
                          <a:noFill/>
                          <a:ln w="22225" cap="flat" cmpd="sng" algn="ctr">
                            <a:solidFill>
                              <a:srgbClr val="54545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212C19" id="Group 856784414" o:spid="_x0000_s1026" alt="&quot;&quot;" style="position:absolute;margin-left:59.6pt;margin-top:2.3pt;width:4.95pt;height:62.5pt;rotation:-90;z-index:251658326;mso-width-relative:margin;mso-height-relative:margin" coordsize="8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">
                <v:line id="Straight Connector 226" o:spid="_x0000_s1027" style="position:absolute;flip:x;visibility:visible;mso-wrap-style:square" from="444,0" to="50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" strokecolor="#545454" strokeweight="1pt">
                  <v:stroke dashstyle="1 1" joinstyle="miter"/>
                </v:line>
                <v:oval id="Oval 227" o:spid="_x0000_s1028" style="position:absolute;top:7239;width:82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" filled="f" strokecolor="#545454" strokeweight="1.75pt">
                  <v:stroke joinstyle="miter"/>
                </v:oval>
              </v:group>
            </w:pict>
          </mc:Fallback>
        </mc:AlternateContent>
      </w:r>
      <w:r>
        <w:rPr>
          <w:noProof/>
          <w:lang w:val="en-US"/>
        </w:rPr>
        <mc:AlternateContent>
          <mc:Choice Requires="wpg">
            <w:drawing>
              <wp:anchor distT="0" distB="0" distL="114300" distR="114300" simplePos="0" relativeHeight="251658327" behindDoc="0" locked="0" layoutInCell="1" allowOverlap="1" wp14:anchorId="64F90659" wp14:editId="732CB2A1">
                <wp:simplePos x="0" y="0"/>
                <wp:positionH relativeFrom="column">
                  <wp:posOffset>-474980</wp:posOffset>
                </wp:positionH>
                <wp:positionV relativeFrom="paragraph">
                  <wp:posOffset>1905</wp:posOffset>
                </wp:positionV>
                <wp:extent cx="949960" cy="971550"/>
                <wp:effectExtent l="0" t="0" r="0" b="0"/>
                <wp:wrapNone/>
                <wp:docPr id="856784413" name="Group 856784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971550"/>
                          <a:chOff x="0" y="0"/>
                          <a:chExt cx="1276350" cy="1289050"/>
                        </a:xfrm>
                        <a:solidFill>
                          <a:schemeClr val="accent3"/>
                        </a:solidFill>
                      </wpg:grpSpPr>
                      <wps:wsp>
                        <wps:cNvPr id="229" name="Oval 229"/>
                        <wps:cNvSpPr/>
                        <wps:spPr>
                          <a:xfrm>
                            <a:off x="0" y="0"/>
                            <a:ext cx="1276350" cy="1289050"/>
                          </a:xfrm>
                          <a:prstGeom prst="ellipse">
                            <a:avLst/>
                          </a:prstGeom>
                          <a:solidFill>
                            <a:schemeClr val="accent3"/>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Oval 230"/>
                        <wps:cNvSpPr/>
                        <wps:spPr>
                          <a:xfrm>
                            <a:off x="127000" y="120650"/>
                            <a:ext cx="1009650" cy="1035050"/>
                          </a:xfrm>
                          <a:prstGeom prst="ellipse">
                            <a:avLst/>
                          </a:prstGeom>
                          <a:solidFill>
                            <a:schemeClr val="accent3"/>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67A8A3" id="Group 856784413" o:spid="_x0000_s1026" alt="&quot;&quot;" style="position:absolute;margin-left:-37.4pt;margin-top:.15pt;width:74.8pt;height:76.5pt;z-index:251658327" coordsize="12763,1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">
                <v:oval id="Oval 229" o:spid="_x0000_s1027" style="position:absolute;width:12763;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" fillcolor="#2a7de1 [3206]" stroked="f" strokeweight=".5pt">
                  <v:stroke joinstyle="miter"/>
                </v:oval>
                <v:oval id="Oval 230" o:spid="_x0000_s1028" style="position:absolute;left:1270;top:1206;width:10096;height:10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" fillcolor="#2a7de1 [3206]" strokecolor="window" strokeweight="1.5pt">
                  <v:stroke joinstyle="miter"/>
                </v:oval>
              </v:group>
            </w:pict>
          </mc:Fallback>
        </mc:AlternateContent>
      </w:r>
    </w:p>
    <w:p w14:paraId="5BCF30D8" w14:textId="24D82A86" w:rsidR="0023166B" w:rsidRPr="00BB5B40" w:rsidRDefault="0023166B" w:rsidP="0023166B">
      <w:pPr>
        <w:ind w:left="2160"/>
        <w:rPr>
          <w:rFonts w:ascii="Muli" w:hAnsi="Muli"/>
          <w:szCs w:val="24"/>
        </w:rPr>
      </w:pPr>
      <w:r w:rsidRPr="0051413D">
        <w:rPr>
          <w:rFonts w:eastAsia="Calibri"/>
          <w:b/>
          <w:bCs/>
          <w:color w:val="2A7DE1" w:themeColor="accent3"/>
          <w:sz w:val="28"/>
          <w:szCs w:val="28"/>
        </w:rPr>
        <w:t xml:space="preserve">Recognition </w:t>
      </w:r>
      <w:r w:rsidR="001927A3">
        <w:rPr>
          <w:rFonts w:eastAsia="Calibri"/>
          <w:b/>
          <w:bCs/>
          <w:color w:val="2A7DE1" w:themeColor="accent3"/>
          <w:sz w:val="28"/>
          <w:szCs w:val="28"/>
        </w:rPr>
        <w:t>and</w:t>
      </w:r>
      <w:r w:rsidR="001927A3" w:rsidRPr="0051413D">
        <w:rPr>
          <w:rFonts w:eastAsia="Calibri"/>
          <w:b/>
          <w:bCs/>
          <w:color w:val="2A7DE1" w:themeColor="accent3"/>
          <w:sz w:val="28"/>
          <w:szCs w:val="28"/>
        </w:rPr>
        <w:t xml:space="preserve"> </w:t>
      </w:r>
      <w:r w:rsidRPr="0051413D">
        <w:rPr>
          <w:rFonts w:eastAsia="Calibri"/>
          <w:b/>
          <w:bCs/>
          <w:color w:val="2A7DE1" w:themeColor="accent3"/>
          <w:sz w:val="28"/>
          <w:szCs w:val="28"/>
        </w:rPr>
        <w:t xml:space="preserve">support of </w:t>
      </w:r>
      <w:r w:rsidR="00DC1923">
        <w:rPr>
          <w:rFonts w:eastAsia="Calibri"/>
          <w:b/>
          <w:bCs/>
          <w:color w:val="2A7DE1" w:themeColor="accent3"/>
          <w:sz w:val="28"/>
          <w:szCs w:val="28"/>
        </w:rPr>
        <w:t>people with a learning disability</w:t>
      </w:r>
      <w:r w:rsidRPr="0051413D">
        <w:rPr>
          <w:rFonts w:eastAsia="Calibri"/>
          <w:b/>
          <w:bCs/>
          <w:color w:val="2A7DE1" w:themeColor="accent3"/>
          <w:sz w:val="28"/>
          <w:szCs w:val="28"/>
        </w:rPr>
        <w:t xml:space="preserve"> and autistic people</w:t>
      </w:r>
    </w:p>
    <w:p w14:paraId="3691AB75" w14:textId="77777777" w:rsidR="0023166B" w:rsidRDefault="0023166B" w:rsidP="0023166B">
      <w:pPr>
        <w:ind w:left="720" w:firstLine="720"/>
        <w:rPr>
          <w:rFonts w:eastAsia="Calibri" w:cstheme="minorHAnsi"/>
          <w:szCs w:val="24"/>
        </w:rPr>
      </w:pPr>
      <w:r w:rsidRPr="004941E0">
        <w:rPr>
          <w:rFonts w:eastAsia="Calibri" w:cstheme="minorHAnsi"/>
          <w:szCs w:val="24"/>
        </w:rPr>
        <w:t>Examples included:</w:t>
      </w:r>
    </w:p>
    <w:p w14:paraId="0D6B6AF1" w14:textId="6265120A" w:rsidR="0023166B" w:rsidRPr="004941E0" w:rsidRDefault="0023166B" w:rsidP="00C21E9C">
      <w:pPr>
        <w:pStyle w:val="NDTibodycopy"/>
        <w:numPr>
          <w:ilvl w:val="0"/>
          <w:numId w:val="7"/>
        </w:numPr>
        <w:spacing w:after="160" w:line="259" w:lineRule="auto"/>
        <w:ind w:left="1985"/>
        <w:rPr>
          <w:rFonts w:asciiTheme="minorHAnsi" w:eastAsiaTheme="minorEastAsia" w:hAnsiTheme="minorHAnsi" w:cstheme="minorHAnsi"/>
        </w:rPr>
      </w:pPr>
      <w:r>
        <w:rPr>
          <w:rFonts w:asciiTheme="minorHAnsi" w:eastAsiaTheme="minorEastAsia" w:hAnsiTheme="minorHAnsi" w:cstheme="minorHAnsi"/>
        </w:rPr>
        <w:t xml:space="preserve">recognising </w:t>
      </w:r>
      <w:r w:rsidRPr="00F143C8">
        <w:rPr>
          <w:rFonts w:ascii="Calibri" w:eastAsia="Calibri" w:hAnsi="Calibri" w:cs="Calibri"/>
        </w:rPr>
        <w:t>autism or learning disability in either a patient, colleague or family member</w:t>
      </w:r>
      <w:r>
        <w:rPr>
          <w:rFonts w:ascii="Calibri" w:eastAsia="Calibri" w:hAnsi="Calibri" w:cs="Calibri"/>
        </w:rPr>
        <w:t xml:space="preserve"> as a result of the </w:t>
      </w:r>
      <w:proofErr w:type="gramStart"/>
      <w:r>
        <w:rPr>
          <w:rFonts w:ascii="Calibri" w:eastAsia="Calibri" w:hAnsi="Calibri" w:cs="Calibri"/>
        </w:rPr>
        <w:t>training</w:t>
      </w:r>
      <w:r w:rsidR="00F5553E">
        <w:rPr>
          <w:rFonts w:ascii="Calibri" w:eastAsia="Calibri" w:hAnsi="Calibri" w:cs="Calibri"/>
        </w:rPr>
        <w:t>;</w:t>
      </w:r>
      <w:proofErr w:type="gramEnd"/>
    </w:p>
    <w:p w14:paraId="6CF2654E" w14:textId="7498683E" w:rsidR="0023166B" w:rsidRPr="00DB5560" w:rsidRDefault="0023166B" w:rsidP="00C21E9C">
      <w:pPr>
        <w:pStyle w:val="NDTibodycopy"/>
        <w:numPr>
          <w:ilvl w:val="0"/>
          <w:numId w:val="7"/>
        </w:numPr>
        <w:spacing w:after="160" w:line="259" w:lineRule="auto"/>
        <w:ind w:left="1985"/>
        <w:rPr>
          <w:rFonts w:asciiTheme="minorHAnsi" w:eastAsiaTheme="minorEastAsia" w:hAnsiTheme="minorHAnsi" w:cstheme="minorHAnsi"/>
        </w:rPr>
      </w:pPr>
      <w:r w:rsidRPr="00F143C8">
        <w:rPr>
          <w:rFonts w:ascii="Calibri" w:eastAsia="Calibri" w:hAnsi="Calibri" w:cs="Calibri"/>
        </w:rPr>
        <w:t xml:space="preserve">positive interactions and increased opportunities for </w:t>
      </w:r>
      <w:proofErr w:type="gramStart"/>
      <w:r w:rsidRPr="00F143C8">
        <w:rPr>
          <w:rFonts w:ascii="Calibri" w:eastAsia="Calibri" w:hAnsi="Calibri" w:cs="Calibri"/>
        </w:rPr>
        <w:t>support</w:t>
      </w:r>
      <w:r w:rsidR="00F5553E">
        <w:rPr>
          <w:rFonts w:ascii="Calibri" w:eastAsia="Calibri" w:hAnsi="Calibri" w:cs="Calibri"/>
        </w:rPr>
        <w:t>;</w:t>
      </w:r>
      <w:proofErr w:type="gramEnd"/>
    </w:p>
    <w:p w14:paraId="2A2565A9" w14:textId="753E02E2" w:rsidR="0023166B" w:rsidRDefault="0023166B" w:rsidP="00C21E9C">
      <w:pPr>
        <w:pStyle w:val="NDTibodycopy"/>
        <w:numPr>
          <w:ilvl w:val="0"/>
          <w:numId w:val="7"/>
        </w:numPr>
        <w:spacing w:after="160" w:line="259" w:lineRule="auto"/>
        <w:ind w:left="1985"/>
        <w:rPr>
          <w:rFonts w:asciiTheme="minorHAnsi" w:eastAsiaTheme="minorEastAsia" w:hAnsiTheme="minorHAnsi" w:cstheme="minorHAnsi"/>
        </w:rPr>
      </w:pPr>
      <w:r>
        <w:rPr>
          <w:rFonts w:asciiTheme="minorHAnsi" w:eastAsiaTheme="minorEastAsia" w:hAnsiTheme="minorHAnsi" w:cstheme="minorHAnsi"/>
        </w:rPr>
        <w:t xml:space="preserve">training being useful in life outside </w:t>
      </w:r>
      <w:proofErr w:type="gramStart"/>
      <w:r>
        <w:rPr>
          <w:rFonts w:asciiTheme="minorHAnsi" w:eastAsiaTheme="minorEastAsia" w:hAnsiTheme="minorHAnsi" w:cstheme="minorHAnsi"/>
        </w:rPr>
        <w:t>work</w:t>
      </w:r>
      <w:r w:rsidR="00F5553E">
        <w:rPr>
          <w:rFonts w:asciiTheme="minorHAnsi" w:eastAsiaTheme="minorEastAsia" w:hAnsiTheme="minorHAnsi" w:cstheme="minorHAnsi"/>
        </w:rPr>
        <w:t>;</w:t>
      </w:r>
      <w:proofErr w:type="gramEnd"/>
    </w:p>
    <w:p w14:paraId="77B9D5D7" w14:textId="1DA7E96E" w:rsidR="0023166B" w:rsidRPr="004941E0" w:rsidRDefault="0023166B" w:rsidP="00C21E9C">
      <w:pPr>
        <w:pStyle w:val="NDTibodycopy"/>
        <w:numPr>
          <w:ilvl w:val="0"/>
          <w:numId w:val="7"/>
        </w:numPr>
        <w:spacing w:after="160" w:line="259" w:lineRule="auto"/>
        <w:ind w:left="1985"/>
        <w:rPr>
          <w:rFonts w:asciiTheme="minorHAnsi" w:eastAsiaTheme="minorEastAsia" w:hAnsiTheme="minorHAnsi" w:cstheme="minorHAnsi"/>
        </w:rPr>
      </w:pPr>
      <w:r>
        <w:rPr>
          <w:rFonts w:asciiTheme="minorHAnsi" w:eastAsiaTheme="minorEastAsia" w:hAnsiTheme="minorHAnsi" w:cstheme="minorHAnsi"/>
        </w:rPr>
        <w:t xml:space="preserve">adapting behaviour </w:t>
      </w:r>
      <w:r w:rsidRPr="006D339A">
        <w:rPr>
          <w:rFonts w:asciiTheme="minorHAnsi" w:eastAsiaTheme="minorEastAsia" w:hAnsiTheme="minorHAnsi" w:cstheme="minorHAnsi"/>
        </w:rPr>
        <w:t>by giving someone autistic more space</w:t>
      </w:r>
      <w:r w:rsidR="00F5553E">
        <w:rPr>
          <w:rFonts w:asciiTheme="minorHAnsi" w:eastAsiaTheme="minorEastAsia" w:hAnsiTheme="minorHAnsi" w:cstheme="minorHAnsi"/>
        </w:rPr>
        <w:t>.</w:t>
      </w:r>
    </w:p>
    <w:p w14:paraId="52EF3DE8" w14:textId="3F26C925" w:rsidR="00B61B82" w:rsidRDefault="00B61B82">
      <w:pPr>
        <w:rPr>
          <w:rFonts w:eastAsia="Calibri"/>
          <w:szCs w:val="24"/>
          <w:highlight w:val="yellow"/>
        </w:rPr>
      </w:pPr>
    </w:p>
    <w:p w14:paraId="249D3971" w14:textId="77777777" w:rsidR="009A2FEB" w:rsidRDefault="009A2FEB" w:rsidP="00305D88">
      <w:pPr>
        <w:pStyle w:val="Heading4"/>
        <w:rPr>
          <w:lang w:eastAsia="en-GB"/>
        </w:rPr>
      </w:pPr>
      <w:bookmarkStart w:id="46" w:name="_Toc100592503"/>
    </w:p>
    <w:p w14:paraId="1B7F1BDC" w14:textId="06026304" w:rsidR="00062B11" w:rsidRPr="002A68B8" w:rsidRDefault="00224785" w:rsidP="00305D88">
      <w:pPr>
        <w:pStyle w:val="Heading4"/>
        <w:rPr>
          <w:lang w:eastAsia="en-GB"/>
        </w:rPr>
      </w:pPr>
      <w:r w:rsidRPr="002A68B8">
        <w:rPr>
          <w:noProof/>
          <w:lang w:val="en-US"/>
        </w:rPr>
        <mc:AlternateContent>
          <mc:Choice Requires="wps">
            <w:drawing>
              <wp:anchor distT="0" distB="0" distL="114300" distR="114300" simplePos="0" relativeHeight="251638784" behindDoc="1" locked="0" layoutInCell="1" allowOverlap="1" wp14:anchorId="35EBC173" wp14:editId="14CDB530">
                <wp:simplePos x="0" y="0"/>
                <wp:positionH relativeFrom="margin">
                  <wp:align>left</wp:align>
                </wp:positionH>
                <wp:positionV relativeFrom="paragraph">
                  <wp:posOffset>418465</wp:posOffset>
                </wp:positionV>
                <wp:extent cx="5810250" cy="1060450"/>
                <wp:effectExtent l="0" t="0" r="0" b="0"/>
                <wp:wrapNone/>
                <wp:docPr id="856784412" name="Rectangle: Rounded Corners 856784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0" cy="1060450"/>
                        </a:xfrm>
                        <a:prstGeom prst="roundRect">
                          <a:avLst/>
                        </a:prstGeom>
                        <a:solidFill>
                          <a:srgbClr val="363B73"/>
                        </a:solidFill>
                        <a:ln w="9525" cap="flat" cmpd="sng" algn="ctr">
                          <a:noFill/>
                          <a:prstDash val="solid"/>
                        </a:ln>
                        <a:effectLst/>
                      </wps:spPr>
                      <wps:txbx>
                        <w:txbxContent>
                          <w:p w14:paraId="2DDBFD41" w14:textId="77777777" w:rsidR="001C0CDB" w:rsidRPr="00E578F9" w:rsidRDefault="001C0CDB" w:rsidP="00062B11">
                            <w:pPr>
                              <w:ind w:right="325"/>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BC173" id="Rectangle: Rounded Corners 856784412" o:spid="_x0000_s1040" alt="&quot;&quot;" style="position:absolute;margin-left:0;margin-top:32.95pt;width:457.5pt;height:83.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" fillcolor="#363b73" stroked="f">
                <v:textbox>
                  <w:txbxContent>
                    <w:p w14:paraId="2DDBFD41" w14:textId="77777777" w:rsidR="001C0CDB" w:rsidRPr="00E578F9" w:rsidRDefault="001C0CDB" w:rsidP="00062B11">
                      <w:pPr>
                        <w:ind w:right="325"/>
                        <w:rPr>
                          <w:lang w:val="en-US"/>
                        </w:rPr>
                      </w:pPr>
                    </w:p>
                  </w:txbxContent>
                </v:textbox>
                <w10:wrap anchorx="margin"/>
              </v:roundrect>
            </w:pict>
          </mc:Fallback>
        </mc:AlternateContent>
      </w:r>
      <w:r w:rsidR="00062B11" w:rsidRPr="002A68B8">
        <w:rPr>
          <w:lang w:eastAsia="en-GB"/>
        </w:rPr>
        <w:t>Implementing changes in the workplace</w:t>
      </w:r>
      <w:bookmarkEnd w:id="46"/>
    </w:p>
    <w:p w14:paraId="765C8E8D" w14:textId="77777777" w:rsidR="00062B11" w:rsidRPr="00004157" w:rsidRDefault="00062B11" w:rsidP="00062B11">
      <w:pPr>
        <w:rPr>
          <w:b/>
          <w:bCs/>
          <w:lang w:eastAsia="en-GB"/>
        </w:rPr>
      </w:pPr>
      <w:r w:rsidRPr="00004157">
        <w:rPr>
          <w:b/>
          <w:bCs/>
          <w:noProof/>
          <w:lang w:val="en-US"/>
        </w:rPr>
        <w:drawing>
          <wp:anchor distT="0" distB="0" distL="114300" distR="114300" simplePos="0" relativeHeight="251658315" behindDoc="0" locked="0" layoutInCell="1" allowOverlap="1" wp14:anchorId="340CB6F6" wp14:editId="231D1757">
            <wp:simplePos x="0" y="0"/>
            <wp:positionH relativeFrom="column">
              <wp:posOffset>287604</wp:posOffset>
            </wp:positionH>
            <wp:positionV relativeFrom="paragraph">
              <wp:posOffset>128270</wp:posOffset>
            </wp:positionV>
            <wp:extent cx="914400" cy="914400"/>
            <wp:effectExtent l="0" t="0" r="0" b="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p>
    <w:p w14:paraId="57D5A9F0" w14:textId="305A9BB4" w:rsidR="00062B11" w:rsidRPr="00004157" w:rsidRDefault="00062B11" w:rsidP="00062B11">
      <w:pPr>
        <w:pStyle w:val="NDTibodycopy"/>
        <w:spacing w:after="160" w:line="259" w:lineRule="auto"/>
        <w:ind w:left="2268" w:right="379"/>
        <w:rPr>
          <w:rFonts w:asciiTheme="minorHAnsi" w:eastAsiaTheme="minorEastAsia" w:hAnsiTheme="minorHAnsi" w:cstheme="minorBidi"/>
          <w:color w:val="FFFFFF" w:themeColor="background2"/>
        </w:rPr>
      </w:pPr>
      <w:r w:rsidRPr="00004157">
        <w:rPr>
          <w:rFonts w:asciiTheme="minorHAnsi" w:eastAsiaTheme="minorEastAsia" w:hAnsiTheme="minorHAnsi" w:cstheme="minorBidi"/>
          <w:color w:val="FFFFFF" w:themeColor="background2"/>
        </w:rPr>
        <w:t>2</w:t>
      </w:r>
      <w:r>
        <w:rPr>
          <w:rFonts w:asciiTheme="minorHAnsi" w:eastAsiaTheme="minorEastAsia" w:hAnsiTheme="minorHAnsi" w:cstheme="minorBidi"/>
          <w:color w:val="FFFFFF" w:themeColor="background2"/>
        </w:rPr>
        <w:t>7</w:t>
      </w:r>
      <w:r w:rsidR="00723BF7">
        <w:rPr>
          <w:rFonts w:asciiTheme="minorHAnsi" w:eastAsiaTheme="minorEastAsia" w:hAnsiTheme="minorHAnsi" w:cstheme="minorBidi"/>
          <w:color w:val="FFFFFF" w:themeColor="background2"/>
        </w:rPr>
        <w:t xml:space="preserve"> to </w:t>
      </w:r>
      <w:r w:rsidRPr="00004157">
        <w:rPr>
          <w:rFonts w:asciiTheme="minorHAnsi" w:eastAsiaTheme="minorEastAsia" w:hAnsiTheme="minorHAnsi" w:cstheme="minorBidi"/>
          <w:color w:val="FFFFFF" w:themeColor="background2"/>
        </w:rPr>
        <w:t>4</w:t>
      </w:r>
      <w:r>
        <w:rPr>
          <w:rFonts w:asciiTheme="minorHAnsi" w:eastAsiaTheme="minorEastAsia" w:hAnsiTheme="minorHAnsi" w:cstheme="minorBidi"/>
          <w:color w:val="FFFFFF" w:themeColor="background2"/>
        </w:rPr>
        <w:t>4</w:t>
      </w:r>
      <w:r w:rsidR="00723BF7">
        <w:rPr>
          <w:rFonts w:asciiTheme="minorHAnsi" w:eastAsiaTheme="minorEastAsia" w:hAnsiTheme="minorHAnsi" w:cstheme="minorBidi"/>
          <w:color w:val="FFFFFF" w:themeColor="background2"/>
        </w:rPr>
        <w:t xml:space="preserve"> per cent</w:t>
      </w:r>
      <w:r w:rsidRPr="00004157">
        <w:rPr>
          <w:rFonts w:asciiTheme="minorHAnsi" w:eastAsiaTheme="minorEastAsia" w:hAnsiTheme="minorHAnsi" w:cstheme="minorBidi"/>
          <w:color w:val="FFFFFF" w:themeColor="background2"/>
        </w:rPr>
        <w:t xml:space="preserve"> of people</w:t>
      </w:r>
      <w:r>
        <w:rPr>
          <w:rFonts w:asciiTheme="minorHAnsi" w:eastAsiaTheme="minorEastAsia" w:hAnsiTheme="minorHAnsi" w:cstheme="minorBidi"/>
          <w:color w:val="FFFFFF" w:themeColor="background2"/>
        </w:rPr>
        <w:t>,</w:t>
      </w:r>
      <w:r w:rsidRPr="00004157">
        <w:rPr>
          <w:rFonts w:asciiTheme="minorHAnsi" w:eastAsiaTheme="minorEastAsia" w:hAnsiTheme="minorHAnsi" w:cstheme="minorBidi"/>
          <w:color w:val="FFFFFF" w:themeColor="background2"/>
        </w:rPr>
        <w:t xml:space="preserve"> working in roles where they could make changes</w:t>
      </w:r>
      <w:r>
        <w:rPr>
          <w:rFonts w:asciiTheme="minorHAnsi" w:eastAsiaTheme="minorEastAsia" w:hAnsiTheme="minorHAnsi" w:cstheme="minorBidi"/>
          <w:color w:val="FFFFFF" w:themeColor="background2"/>
        </w:rPr>
        <w:t xml:space="preserve"> to how things are done in their workplace,</w:t>
      </w:r>
      <w:r w:rsidRPr="00004157">
        <w:rPr>
          <w:rFonts w:asciiTheme="minorHAnsi" w:eastAsiaTheme="minorEastAsia" w:hAnsiTheme="minorHAnsi" w:cstheme="minorBidi"/>
          <w:color w:val="FFFFFF" w:themeColor="background2"/>
        </w:rPr>
        <w:t xml:space="preserve"> reported doing so following their Tier 1 </w:t>
      </w:r>
      <w:r w:rsidR="00421F40">
        <w:rPr>
          <w:rFonts w:asciiTheme="minorHAnsi" w:eastAsiaTheme="minorEastAsia" w:hAnsiTheme="minorHAnsi" w:cstheme="minorBidi"/>
          <w:color w:val="FFFFFF" w:themeColor="background2"/>
        </w:rPr>
        <w:t>Training</w:t>
      </w:r>
      <w:r w:rsidRPr="00004157">
        <w:rPr>
          <w:rFonts w:asciiTheme="minorHAnsi" w:eastAsiaTheme="minorEastAsia" w:hAnsiTheme="minorHAnsi" w:cstheme="minorBidi"/>
          <w:color w:val="FFFFFF" w:themeColor="background2"/>
        </w:rPr>
        <w:t xml:space="preserve"> at the time of follow-up.</w:t>
      </w:r>
    </w:p>
    <w:p w14:paraId="3AE539A0" w14:textId="77777777" w:rsidR="00062B11" w:rsidRPr="00EA17C8" w:rsidRDefault="00062B11" w:rsidP="00EA17C8">
      <w:pPr>
        <w:pStyle w:val="NDTibodycopy"/>
        <w:spacing w:after="0" w:line="259" w:lineRule="auto"/>
        <w:rPr>
          <w:rFonts w:asciiTheme="minorHAnsi" w:eastAsiaTheme="minorEastAsia" w:hAnsiTheme="minorHAnsi" w:cstheme="minorBidi"/>
          <w:sz w:val="4"/>
          <w:szCs w:val="4"/>
        </w:rPr>
      </w:pPr>
    </w:p>
    <w:p w14:paraId="06E07603" w14:textId="5E6731A9" w:rsidR="00062B11" w:rsidRDefault="00062B11" w:rsidP="00062B11">
      <w:pPr>
        <w:spacing w:before="240"/>
        <w:rPr>
          <w:szCs w:val="24"/>
        </w:rPr>
      </w:pPr>
      <w:r w:rsidRPr="006F10CE">
        <w:rPr>
          <w:szCs w:val="24"/>
        </w:rPr>
        <w:t>Creating systems changes or updating processes were reported less frequently than making individual changes to behaviour</w:t>
      </w:r>
      <w:r w:rsidR="00723BF7">
        <w:rPr>
          <w:szCs w:val="24"/>
        </w:rPr>
        <w:t>,</w:t>
      </w:r>
      <w:r>
        <w:rPr>
          <w:szCs w:val="24"/>
        </w:rPr>
        <w:t xml:space="preserve"> but 27</w:t>
      </w:r>
      <w:r w:rsidR="00723BF7">
        <w:rPr>
          <w:szCs w:val="24"/>
        </w:rPr>
        <w:t xml:space="preserve"> to </w:t>
      </w:r>
      <w:r>
        <w:rPr>
          <w:szCs w:val="24"/>
        </w:rPr>
        <w:t>44</w:t>
      </w:r>
      <w:r w:rsidR="00723BF7">
        <w:rPr>
          <w:szCs w:val="24"/>
        </w:rPr>
        <w:t xml:space="preserve"> per cent</w:t>
      </w:r>
      <w:r>
        <w:rPr>
          <w:szCs w:val="24"/>
        </w:rPr>
        <w:t xml:space="preserve"> of respondents said they had already done so by time they completed their follow-up survey. </w:t>
      </w:r>
    </w:p>
    <w:p w14:paraId="6C1BFE1F" w14:textId="77777777" w:rsidR="00062B11" w:rsidRDefault="00062B11" w:rsidP="00C21E9C">
      <w:pPr>
        <w:pStyle w:val="ListParagraph"/>
        <w:numPr>
          <w:ilvl w:val="0"/>
          <w:numId w:val="13"/>
        </w:numPr>
        <w:rPr>
          <w:szCs w:val="24"/>
          <w:lang w:eastAsia="en-GB"/>
        </w:rPr>
      </w:pPr>
      <w:r>
        <w:rPr>
          <w:szCs w:val="24"/>
          <w:lang w:eastAsia="en-GB"/>
        </w:rPr>
        <w:t>Trial Partner A: 44%</w:t>
      </w:r>
    </w:p>
    <w:p w14:paraId="08F0CB79" w14:textId="77777777" w:rsidR="00062B11" w:rsidRDefault="00062B11" w:rsidP="00C21E9C">
      <w:pPr>
        <w:pStyle w:val="ListParagraph"/>
        <w:numPr>
          <w:ilvl w:val="0"/>
          <w:numId w:val="13"/>
        </w:numPr>
        <w:rPr>
          <w:szCs w:val="24"/>
          <w:lang w:eastAsia="en-GB"/>
        </w:rPr>
      </w:pPr>
      <w:r>
        <w:rPr>
          <w:szCs w:val="24"/>
          <w:lang w:eastAsia="en-GB"/>
        </w:rPr>
        <w:t>Trial Partner B: 27%</w:t>
      </w:r>
    </w:p>
    <w:p w14:paraId="18BA9D21" w14:textId="77777777" w:rsidR="00062B11" w:rsidRDefault="00062B11" w:rsidP="00C21E9C">
      <w:pPr>
        <w:pStyle w:val="ListParagraph"/>
        <w:numPr>
          <w:ilvl w:val="0"/>
          <w:numId w:val="13"/>
        </w:numPr>
        <w:rPr>
          <w:szCs w:val="24"/>
          <w:lang w:eastAsia="en-GB"/>
        </w:rPr>
      </w:pPr>
      <w:r>
        <w:rPr>
          <w:szCs w:val="24"/>
          <w:lang w:eastAsia="en-GB"/>
        </w:rPr>
        <w:t xml:space="preserve">Trial Partner C: 40% </w:t>
      </w:r>
    </w:p>
    <w:p w14:paraId="4A2AA8FE" w14:textId="494720F8" w:rsidR="00062B11" w:rsidRDefault="00062B11" w:rsidP="00062B11">
      <w:pPr>
        <w:spacing w:before="240"/>
        <w:rPr>
          <w:noProof/>
          <w:szCs w:val="24"/>
          <w:lang w:eastAsia="en-GB"/>
        </w:rPr>
      </w:pPr>
      <w:r w:rsidRPr="00D06F4B">
        <w:rPr>
          <w:noProof/>
          <w:szCs w:val="24"/>
          <w:lang w:eastAsia="en-GB"/>
        </w:rPr>
        <w:t>The same caveats about the small and wide-ranging sample sizes apply to the quantitative data</w:t>
      </w:r>
      <w:r>
        <w:rPr>
          <w:noProof/>
          <w:szCs w:val="24"/>
          <w:lang w:eastAsia="en-GB"/>
        </w:rPr>
        <w:t xml:space="preserve"> on this</w:t>
      </w:r>
      <w:r w:rsidRPr="00D06F4B">
        <w:rPr>
          <w:noProof/>
          <w:szCs w:val="24"/>
          <w:lang w:eastAsia="en-GB"/>
        </w:rPr>
        <w:t>.</w:t>
      </w:r>
    </w:p>
    <w:p w14:paraId="61A20657" w14:textId="03A035C3" w:rsidR="00062B11" w:rsidRPr="007D0A3B" w:rsidRDefault="00062B11" w:rsidP="007D0A3B">
      <w:pPr>
        <w:spacing w:after="0"/>
        <w:rPr>
          <w:noProof/>
          <w:szCs w:val="24"/>
          <w:lang w:eastAsia="en-GB"/>
        </w:rPr>
      </w:pPr>
      <w:r w:rsidRPr="007D0A3B">
        <w:rPr>
          <w:noProof/>
          <w:szCs w:val="24"/>
          <w:lang w:eastAsia="en-GB"/>
        </w:rPr>
        <w:t>Changes to workplace practice or processes (or system changes) take time to implement</w:t>
      </w:r>
      <w:r w:rsidR="00723BF7">
        <w:rPr>
          <w:noProof/>
          <w:szCs w:val="24"/>
          <w:lang w:eastAsia="en-GB"/>
        </w:rPr>
        <w:t>,</w:t>
      </w:r>
      <w:r w:rsidRPr="007D0A3B">
        <w:rPr>
          <w:noProof/>
          <w:szCs w:val="24"/>
          <w:lang w:eastAsia="en-GB"/>
        </w:rPr>
        <w:t xml:space="preserve"> and the follow-up time with people had to be reduced from </w:t>
      </w:r>
      <w:r w:rsidR="007D0A3B">
        <w:rPr>
          <w:noProof/>
          <w:szCs w:val="24"/>
          <w:lang w:eastAsia="en-GB"/>
        </w:rPr>
        <w:t>three</w:t>
      </w:r>
      <w:r w:rsidRPr="007D0A3B">
        <w:rPr>
          <w:noProof/>
          <w:szCs w:val="24"/>
          <w:lang w:eastAsia="en-GB"/>
        </w:rPr>
        <w:t xml:space="preserve"> months to </w:t>
      </w:r>
      <w:r w:rsidR="007D0A3B">
        <w:rPr>
          <w:noProof/>
          <w:szCs w:val="24"/>
          <w:lang w:eastAsia="en-GB"/>
        </w:rPr>
        <w:t>two</w:t>
      </w:r>
      <w:r w:rsidRPr="007D0A3B">
        <w:rPr>
          <w:noProof/>
          <w:szCs w:val="24"/>
          <w:lang w:eastAsia="en-GB"/>
        </w:rPr>
        <w:t xml:space="preserve"> months after they had done the training in order to collect more evaluation data in the time available. It is not suprising</w:t>
      </w:r>
      <w:r w:rsidR="00723BF7">
        <w:rPr>
          <w:noProof/>
          <w:szCs w:val="24"/>
          <w:lang w:eastAsia="en-GB"/>
        </w:rPr>
        <w:t>,</w:t>
      </w:r>
      <w:r w:rsidRPr="007D0A3B">
        <w:rPr>
          <w:noProof/>
          <w:szCs w:val="24"/>
          <w:lang w:eastAsia="en-GB"/>
        </w:rPr>
        <w:t xml:space="preserve"> therefore</w:t>
      </w:r>
      <w:r w:rsidR="00723BF7">
        <w:rPr>
          <w:noProof/>
          <w:szCs w:val="24"/>
          <w:lang w:eastAsia="en-GB"/>
        </w:rPr>
        <w:t>,</w:t>
      </w:r>
      <w:r w:rsidRPr="007D0A3B">
        <w:rPr>
          <w:noProof/>
          <w:szCs w:val="24"/>
          <w:lang w:eastAsia="en-GB"/>
        </w:rPr>
        <w:t xml:space="preserve"> that most people had not yet made changes</w:t>
      </w:r>
      <w:r w:rsidR="00723BF7">
        <w:rPr>
          <w:noProof/>
          <w:szCs w:val="24"/>
          <w:lang w:eastAsia="en-GB"/>
        </w:rPr>
        <w:t>,</w:t>
      </w:r>
      <w:r w:rsidRPr="007D0A3B">
        <w:rPr>
          <w:noProof/>
          <w:szCs w:val="24"/>
          <w:lang w:eastAsia="en-GB"/>
        </w:rPr>
        <w:t xml:space="preserve"> but this data suggests that some people had already been able to do so, whil</w:t>
      </w:r>
      <w:r w:rsidR="00723BF7">
        <w:rPr>
          <w:noProof/>
          <w:szCs w:val="24"/>
          <w:lang w:eastAsia="en-GB"/>
        </w:rPr>
        <w:t>e</w:t>
      </w:r>
      <w:r w:rsidRPr="007D0A3B">
        <w:rPr>
          <w:noProof/>
          <w:szCs w:val="24"/>
          <w:lang w:eastAsia="en-GB"/>
        </w:rPr>
        <w:t xml:space="preserve"> others gave examples of intentions to make change</w:t>
      </w:r>
      <w:r w:rsidR="00723BF7">
        <w:rPr>
          <w:noProof/>
          <w:szCs w:val="24"/>
          <w:lang w:eastAsia="en-GB"/>
        </w:rPr>
        <w:t>.</w:t>
      </w:r>
    </w:p>
    <w:p w14:paraId="68A764CB" w14:textId="2675D1F8" w:rsidR="00D72B25" w:rsidRPr="00A37140" w:rsidRDefault="007D0A3B" w:rsidP="00A37140">
      <w:pPr>
        <w:spacing w:before="240" w:after="0"/>
        <w:ind w:left="720"/>
        <w:rPr>
          <w:rFonts w:ascii="Calibri" w:hAnsi="Calibri" w:cs="Calibri"/>
          <w:b/>
          <w:i/>
          <w:color w:val="363B73" w:themeColor="accent2"/>
          <w:szCs w:val="24"/>
        </w:rPr>
      </w:pPr>
      <w:r>
        <w:rPr>
          <w:rFonts w:ascii="Calibri" w:hAnsi="Calibri" w:cs="Calibri"/>
          <w:b/>
          <w:i/>
          <w:color w:val="363B73" w:themeColor="accent2"/>
          <w:szCs w:val="24"/>
        </w:rPr>
        <w:t>“</w:t>
      </w:r>
      <w:r w:rsidR="00D72B25" w:rsidRPr="008E0A47">
        <w:rPr>
          <w:rFonts w:ascii="Calibri" w:hAnsi="Calibri" w:cs="Calibri"/>
          <w:b/>
          <w:i/>
          <w:color w:val="363B73" w:themeColor="accent2"/>
          <w:szCs w:val="24"/>
        </w:rPr>
        <w:t>Organisationally we are looking at the use of talking mats and carrying out a LeDeR review.</w:t>
      </w:r>
      <w:r>
        <w:rPr>
          <w:rFonts w:ascii="Calibri" w:hAnsi="Calibri" w:cs="Calibri"/>
          <w:b/>
          <w:i/>
          <w:color w:val="363B73" w:themeColor="accent2"/>
          <w:szCs w:val="24"/>
        </w:rPr>
        <w:t>”</w:t>
      </w:r>
      <w:r w:rsidR="00D72B25">
        <w:rPr>
          <w:rFonts w:ascii="Calibri" w:hAnsi="Calibri" w:cs="Calibri"/>
          <w:b/>
          <w:i/>
          <w:color w:val="363B73" w:themeColor="accent2"/>
          <w:szCs w:val="24"/>
        </w:rPr>
        <w:t xml:space="preserve"> </w:t>
      </w:r>
      <w:r w:rsidR="00A37140">
        <w:rPr>
          <w:rFonts w:ascii="Calibri" w:hAnsi="Calibri" w:cs="Calibri"/>
          <w:b/>
          <w:i/>
          <w:color w:val="363B73" w:themeColor="accent2"/>
          <w:szCs w:val="24"/>
        </w:rPr>
        <w:t xml:space="preserve"> </w:t>
      </w:r>
      <w:r w:rsidR="00D72B25">
        <w:rPr>
          <w:rFonts w:ascii="Calibri" w:eastAsia="Calibri" w:hAnsi="Calibri" w:cs="Calibri"/>
          <w:bCs/>
          <w:iCs/>
          <w:color w:val="363B73" w:themeColor="accent2"/>
          <w:szCs w:val="24"/>
        </w:rPr>
        <w:t>(</w:t>
      </w:r>
      <w:r w:rsidR="00D72B25">
        <w:rPr>
          <w:rFonts w:ascii="Calibri" w:hAnsi="Calibri" w:cs="Calibri"/>
          <w:bCs/>
          <w:iCs/>
          <w:color w:val="363B73" w:themeColor="accent2"/>
          <w:szCs w:val="24"/>
        </w:rPr>
        <w:t>Survey response, Training A T1)</w:t>
      </w:r>
    </w:p>
    <w:p w14:paraId="2A007510" w14:textId="77777777" w:rsidR="00A37140" w:rsidRDefault="00A37140" w:rsidP="00D72B25">
      <w:pPr>
        <w:spacing w:after="0"/>
        <w:ind w:left="720"/>
        <w:rPr>
          <w:noProof/>
          <w:szCs w:val="24"/>
          <w:lang w:eastAsia="en-GB"/>
        </w:rPr>
      </w:pPr>
    </w:p>
    <w:p w14:paraId="7E4EE6C7" w14:textId="29FF5060" w:rsidR="00062B11" w:rsidRPr="0056616D" w:rsidRDefault="00062B11" w:rsidP="0056616D">
      <w:pPr>
        <w:pStyle w:val="NDTibodycopy"/>
        <w:spacing w:after="160" w:line="259" w:lineRule="auto"/>
        <w:rPr>
          <w:rFonts w:asciiTheme="minorHAnsi" w:eastAsiaTheme="minorEastAsia" w:hAnsiTheme="minorHAnsi" w:cstheme="minorBidi"/>
        </w:rPr>
      </w:pPr>
      <w:r w:rsidRPr="0056616D">
        <w:rPr>
          <w:rFonts w:asciiTheme="minorHAnsi" w:eastAsiaTheme="minorEastAsia" w:hAnsiTheme="minorHAnsi" w:cstheme="minorBidi"/>
        </w:rPr>
        <w:lastRenderedPageBreak/>
        <w:t>The qualitative data collected from the surveys and the interviews has given further insight into the sorts of system and process changes that people have been able to make. Changes were primarily reported in the following main areas:</w:t>
      </w:r>
    </w:p>
    <w:p w14:paraId="5A2C8882" w14:textId="51FAC6AD" w:rsidR="008B6A5D" w:rsidRDefault="009A2FEB" w:rsidP="008B6A5D">
      <w:pPr>
        <w:pStyle w:val="ListParagraph"/>
        <w:spacing w:after="0" w:line="240" w:lineRule="auto"/>
        <w:rPr>
          <w:szCs w:val="24"/>
          <w:highlight w:val="yellow"/>
        </w:rPr>
      </w:pPr>
      <w:r>
        <w:rPr>
          <w:noProof/>
          <w:lang w:val="en-US"/>
        </w:rPr>
        <mc:AlternateContent>
          <mc:Choice Requires="wpg">
            <w:drawing>
              <wp:anchor distT="0" distB="0" distL="114300" distR="114300" simplePos="0" relativeHeight="251656192" behindDoc="0" locked="0" layoutInCell="1" allowOverlap="1" wp14:anchorId="5BC2D5D9" wp14:editId="1EB80E81">
                <wp:simplePos x="0" y="0"/>
                <wp:positionH relativeFrom="column">
                  <wp:posOffset>103745</wp:posOffset>
                </wp:positionH>
                <wp:positionV relativeFrom="paragraph">
                  <wp:posOffset>69786</wp:posOffset>
                </wp:positionV>
                <wp:extent cx="62864" cy="928372"/>
                <wp:effectExtent l="0" t="0" r="19050" b="19050"/>
                <wp:wrapNone/>
                <wp:docPr id="856784408" name="Group 856784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2864" cy="928372"/>
                          <a:chOff x="0" y="0"/>
                          <a:chExt cx="82550" cy="800100"/>
                        </a:xfrm>
                      </wpg:grpSpPr>
                      <wps:wsp>
                        <wps:cNvPr id="248" name="Straight Connector 248"/>
                        <wps:cNvCnPr/>
                        <wps:spPr>
                          <a:xfrm flipH="1">
                            <a:off x="44450" y="0"/>
                            <a:ext cx="6350" cy="717550"/>
                          </a:xfrm>
                          <a:prstGeom prst="line">
                            <a:avLst/>
                          </a:prstGeom>
                          <a:noFill/>
                          <a:ln w="12700" cap="flat" cmpd="sng" algn="ctr">
                            <a:solidFill>
                              <a:srgbClr val="545454"/>
                            </a:solidFill>
                            <a:prstDash val="sysDot"/>
                            <a:miter lim="800000"/>
                          </a:ln>
                          <a:effectLst/>
                        </wps:spPr>
                        <wps:bodyPr/>
                      </wps:wsp>
                      <wps:wsp>
                        <wps:cNvPr id="249" name="Oval 249"/>
                        <wps:cNvSpPr/>
                        <wps:spPr>
                          <a:xfrm>
                            <a:off x="0" y="723900"/>
                            <a:ext cx="82550" cy="76200"/>
                          </a:xfrm>
                          <a:prstGeom prst="ellipse">
                            <a:avLst/>
                          </a:prstGeom>
                          <a:noFill/>
                          <a:ln w="22225" cap="flat" cmpd="sng" algn="ctr">
                            <a:solidFill>
                              <a:srgbClr val="54545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922A8B" id="Group 856784408" o:spid="_x0000_s1026" alt="&quot;&quot;" style="position:absolute;margin-left:8.15pt;margin-top:5.5pt;width:4.95pt;height:73.1pt;rotation:-90;z-index:251656192;mso-width-relative:margin;mso-height-relative:margin" coordsize="8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">
                <v:line id="Straight Connector 248" o:spid="_x0000_s1027" style="position:absolute;flip:x;visibility:visible;mso-wrap-style:square" from="444,0" to="50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" strokecolor="#545454" strokeweight="1pt">
                  <v:stroke dashstyle="1 1" joinstyle="miter"/>
                </v:line>
                <v:oval id="Oval 249" o:spid="_x0000_s1028" style="position:absolute;top:7239;width:82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" filled="f" strokecolor="#545454" strokeweight="1.75pt">
                  <v:stroke joinstyle="miter"/>
                </v:oval>
              </v:group>
            </w:pict>
          </mc:Fallback>
        </mc:AlternateContent>
      </w:r>
      <w:r>
        <w:rPr>
          <w:noProof/>
          <w:lang w:val="en-US"/>
        </w:rPr>
        <mc:AlternateContent>
          <mc:Choice Requires="wps">
            <w:drawing>
              <wp:anchor distT="0" distB="0" distL="114300" distR="114300" simplePos="0" relativeHeight="251666432" behindDoc="1" locked="0" layoutInCell="1" allowOverlap="1" wp14:anchorId="48FDC991" wp14:editId="60517B3C">
                <wp:simplePos x="0" y="0"/>
                <wp:positionH relativeFrom="column">
                  <wp:posOffset>189412</wp:posOffset>
                </wp:positionH>
                <wp:positionV relativeFrom="paragraph">
                  <wp:posOffset>81824</wp:posOffset>
                </wp:positionV>
                <wp:extent cx="5356860" cy="2202180"/>
                <wp:effectExtent l="0" t="0" r="15240" b="26670"/>
                <wp:wrapNone/>
                <wp:docPr id="856784411" name="Rectangle: Diagonal Corners Rounded 856784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6860" cy="2202180"/>
                        </a:xfrm>
                        <a:prstGeom prst="round2Diag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C1B53" id="Rectangle: Diagonal Corners Rounded 856784411" o:spid="_x0000_s1026" alt="&quot;&quot;" style="position:absolute;margin-left:14.9pt;margin-top:6.45pt;width:421.8pt;height:17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56860,22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" path="m367037,l5356860,r,l5356860,1835143v,202709,-164328,367037,-367037,367037l,2202180r,l,367037c,164328,164328,,367037,xe" filled="f" strokecolor="#2a7de1 [3206]" strokeweight="2pt">
                <v:stroke dashstyle="1 1"/>
                <v:path arrowok="t" o:connecttype="custom" o:connectlocs="367037,0;5356860,0;5356860,0;5356860,1835143;4989823,2202180;0,2202180;0,2202180;0,367037;367037,0" o:connectangles="0,0,0,0,0,0,0,0,0"/>
              </v:shape>
            </w:pict>
          </mc:Fallback>
        </mc:AlternateContent>
      </w:r>
      <w:r w:rsidR="005F0FB6">
        <w:rPr>
          <w:noProof/>
          <w:lang w:val="en-US"/>
        </w:rPr>
        <mc:AlternateContent>
          <mc:Choice Requires="wpg">
            <w:drawing>
              <wp:anchor distT="0" distB="0" distL="114300" distR="114300" simplePos="0" relativeHeight="251661312" behindDoc="0" locked="0" layoutInCell="1" allowOverlap="1" wp14:anchorId="4C70AA65" wp14:editId="3E172497">
                <wp:simplePos x="0" y="0"/>
                <wp:positionH relativeFrom="column">
                  <wp:posOffset>-443230</wp:posOffset>
                </wp:positionH>
                <wp:positionV relativeFrom="paragraph">
                  <wp:posOffset>147320</wp:posOffset>
                </wp:positionV>
                <wp:extent cx="949325" cy="971550"/>
                <wp:effectExtent l="0" t="0" r="0" b="0"/>
                <wp:wrapSquare wrapText="bothSides"/>
                <wp:docPr id="856784402" name="Group 856784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325" cy="971550"/>
                          <a:chOff x="0" y="0"/>
                          <a:chExt cx="1276350" cy="1289050"/>
                        </a:xfrm>
                        <a:solidFill>
                          <a:schemeClr val="accent3"/>
                        </a:solidFill>
                      </wpg:grpSpPr>
                      <wps:wsp>
                        <wps:cNvPr id="856784404" name="Oval 856784360"/>
                        <wps:cNvSpPr/>
                        <wps:spPr>
                          <a:xfrm>
                            <a:off x="0" y="0"/>
                            <a:ext cx="1276350" cy="1289050"/>
                          </a:xfrm>
                          <a:prstGeom prst="ellipse">
                            <a:avLst/>
                          </a:prstGeom>
                          <a:solidFill>
                            <a:schemeClr val="accent3"/>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784406" name="Oval 856784361"/>
                        <wps:cNvSpPr/>
                        <wps:spPr>
                          <a:xfrm>
                            <a:off x="127000" y="120650"/>
                            <a:ext cx="1009650" cy="1035050"/>
                          </a:xfrm>
                          <a:prstGeom prst="ellipse">
                            <a:avLst/>
                          </a:prstGeom>
                          <a:solidFill>
                            <a:schemeClr val="accent3"/>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05970F" id="Group 856784402" o:spid="_x0000_s1026" alt="&quot;&quot;" style="position:absolute;margin-left:-34.9pt;margin-top:11.6pt;width:74.75pt;height:76.5pt;z-index:251661312" coordsize="12763,1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">
                <v:oval id="Oval 856784360" o:spid="_x0000_s1027" style="position:absolute;width:12763;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" fillcolor="#2a7de1 [3206]" stroked="f" strokeweight=".5pt">
                  <v:stroke joinstyle="miter"/>
                </v:oval>
                <v:oval id="Oval 856784361" o:spid="_x0000_s1028" style="position:absolute;left:1270;top:1206;width:10096;height:10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" fillcolor="#2a7de1 [3206]" strokecolor="window" strokeweight="1.5pt">
                  <v:stroke joinstyle="miter"/>
                </v:oval>
                <w10:wrap type="square"/>
              </v:group>
            </w:pict>
          </mc:Fallback>
        </mc:AlternateContent>
      </w:r>
    </w:p>
    <w:p w14:paraId="4DC5C7CD" w14:textId="252039AD" w:rsidR="00BC1513" w:rsidRDefault="009A2FEB" w:rsidP="00BC1513">
      <w:pPr>
        <w:spacing w:after="0" w:line="240" w:lineRule="auto"/>
        <w:rPr>
          <w:szCs w:val="24"/>
          <w:highlight w:val="yellow"/>
        </w:rPr>
      </w:pPr>
      <w:r>
        <w:rPr>
          <w:rFonts w:ascii="Futura Light" w:hAnsi="Futura Light"/>
          <w:noProof/>
          <w:lang w:val="en-US"/>
        </w:rPr>
        <w:drawing>
          <wp:anchor distT="0" distB="0" distL="114300" distR="114300" simplePos="0" relativeHeight="251669504" behindDoc="0" locked="0" layoutInCell="1" allowOverlap="1" wp14:anchorId="51C3592E" wp14:editId="0D86D8F1">
            <wp:simplePos x="0" y="0"/>
            <wp:positionH relativeFrom="column">
              <wp:posOffset>-940073</wp:posOffset>
            </wp:positionH>
            <wp:positionV relativeFrom="paragraph">
              <wp:posOffset>130810</wp:posOffset>
            </wp:positionV>
            <wp:extent cx="598714" cy="609600"/>
            <wp:effectExtent l="0" t="0" r="0" b="0"/>
            <wp:wrapNone/>
            <wp:docPr id="330" name="Graphic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Graphic 330">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598714" cy="609600"/>
                    </a:xfrm>
                    <a:prstGeom prst="rect">
                      <a:avLst/>
                    </a:prstGeom>
                  </pic:spPr>
                </pic:pic>
              </a:graphicData>
            </a:graphic>
            <wp14:sizeRelH relativeFrom="margin">
              <wp14:pctWidth>0</wp14:pctWidth>
            </wp14:sizeRelH>
            <wp14:sizeRelV relativeFrom="margin">
              <wp14:pctHeight>0</wp14:pctHeight>
            </wp14:sizeRelV>
          </wp:anchor>
        </w:drawing>
      </w:r>
    </w:p>
    <w:p w14:paraId="2DE0E73A" w14:textId="1920D0D4" w:rsidR="008B6A5D" w:rsidRPr="00BB5B40" w:rsidRDefault="008B6A5D" w:rsidP="008B6A5D">
      <w:pPr>
        <w:ind w:left="1440" w:firstLine="720"/>
        <w:rPr>
          <w:rFonts w:ascii="Muli" w:hAnsi="Muli"/>
          <w:szCs w:val="24"/>
        </w:rPr>
      </w:pPr>
      <w:r>
        <w:rPr>
          <w:rFonts w:eastAsia="Calibri"/>
          <w:b/>
          <w:bCs/>
          <w:color w:val="2A7DE1" w:themeColor="accent3"/>
          <w:sz w:val="28"/>
          <w:szCs w:val="28"/>
        </w:rPr>
        <w:t>Training</w:t>
      </w:r>
    </w:p>
    <w:p w14:paraId="281375E9" w14:textId="77777777" w:rsidR="008B6A5D" w:rsidRDefault="008B6A5D" w:rsidP="008B6A5D">
      <w:pPr>
        <w:ind w:left="1440"/>
        <w:rPr>
          <w:rFonts w:eastAsia="Calibri" w:cstheme="minorHAnsi"/>
          <w:szCs w:val="24"/>
        </w:rPr>
      </w:pPr>
      <w:r w:rsidRPr="00F143C8">
        <w:rPr>
          <w:rFonts w:ascii="Calibri" w:hAnsi="Calibri" w:cs="Calibri"/>
          <w:szCs w:val="24"/>
        </w:rPr>
        <w:t xml:space="preserve">Participating in the Oliver McGowan </w:t>
      </w:r>
      <w:r>
        <w:rPr>
          <w:rFonts w:ascii="Calibri" w:hAnsi="Calibri" w:cs="Calibri"/>
          <w:szCs w:val="24"/>
        </w:rPr>
        <w:t>M</w:t>
      </w:r>
      <w:r w:rsidRPr="00F143C8">
        <w:rPr>
          <w:rFonts w:ascii="Calibri" w:hAnsi="Calibri" w:cs="Calibri"/>
          <w:szCs w:val="24"/>
        </w:rPr>
        <w:t xml:space="preserve">andatory </w:t>
      </w:r>
      <w:r>
        <w:rPr>
          <w:rFonts w:ascii="Calibri" w:hAnsi="Calibri" w:cs="Calibri"/>
          <w:szCs w:val="24"/>
        </w:rPr>
        <w:t>T</w:t>
      </w:r>
      <w:r w:rsidRPr="00F143C8">
        <w:rPr>
          <w:rFonts w:ascii="Calibri" w:hAnsi="Calibri" w:cs="Calibri"/>
          <w:szCs w:val="24"/>
        </w:rPr>
        <w:t>raining clearly emphasised the importance of training in this area.</w:t>
      </w:r>
    </w:p>
    <w:p w14:paraId="0D9F3D52" w14:textId="77777777" w:rsidR="008B6A5D" w:rsidRDefault="008B6A5D" w:rsidP="008B6A5D">
      <w:pPr>
        <w:spacing w:after="0"/>
        <w:ind w:left="720" w:firstLine="720"/>
        <w:rPr>
          <w:rFonts w:eastAsia="Calibri" w:cstheme="minorHAnsi"/>
          <w:szCs w:val="24"/>
        </w:rPr>
      </w:pPr>
      <w:r w:rsidRPr="004941E0">
        <w:rPr>
          <w:rFonts w:eastAsia="Calibri" w:cstheme="minorHAnsi"/>
          <w:szCs w:val="24"/>
        </w:rPr>
        <w:t>Examples included:</w:t>
      </w:r>
    </w:p>
    <w:p w14:paraId="310025D1" w14:textId="0EC3D517" w:rsidR="008B6A5D" w:rsidRDefault="008B6A5D" w:rsidP="00C21E9C">
      <w:pPr>
        <w:pStyle w:val="NDTibodycopy"/>
        <w:numPr>
          <w:ilvl w:val="0"/>
          <w:numId w:val="7"/>
        </w:numPr>
        <w:spacing w:after="160" w:line="240" w:lineRule="auto"/>
        <w:ind w:left="1985"/>
        <w:rPr>
          <w:rFonts w:asciiTheme="minorHAnsi" w:eastAsiaTheme="minorEastAsia" w:hAnsiTheme="minorHAnsi" w:cstheme="minorHAnsi"/>
        </w:rPr>
      </w:pPr>
      <w:r w:rsidRPr="002448D3">
        <w:rPr>
          <w:rFonts w:asciiTheme="minorHAnsi" w:eastAsiaTheme="minorEastAsia" w:hAnsiTheme="minorHAnsi" w:cstheme="minorHAnsi"/>
        </w:rPr>
        <w:t xml:space="preserve">promoting the training to </w:t>
      </w:r>
      <w:proofErr w:type="gramStart"/>
      <w:r w:rsidRPr="002448D3">
        <w:rPr>
          <w:rFonts w:asciiTheme="minorHAnsi" w:eastAsiaTheme="minorEastAsia" w:hAnsiTheme="minorHAnsi" w:cstheme="minorHAnsi"/>
        </w:rPr>
        <w:t>colleagues</w:t>
      </w:r>
      <w:r w:rsidR="007D0A3B">
        <w:rPr>
          <w:rFonts w:asciiTheme="minorHAnsi" w:eastAsiaTheme="minorEastAsia" w:hAnsiTheme="minorHAnsi" w:cstheme="minorHAnsi"/>
        </w:rPr>
        <w:t>;</w:t>
      </w:r>
      <w:proofErr w:type="gramEnd"/>
    </w:p>
    <w:p w14:paraId="6DB79126" w14:textId="248181F3" w:rsidR="008B6A5D" w:rsidRDefault="008B6A5D" w:rsidP="00C21E9C">
      <w:pPr>
        <w:pStyle w:val="NDTibodycopy"/>
        <w:numPr>
          <w:ilvl w:val="0"/>
          <w:numId w:val="7"/>
        </w:numPr>
        <w:spacing w:after="160" w:line="240" w:lineRule="auto"/>
        <w:ind w:left="1985"/>
        <w:rPr>
          <w:rFonts w:asciiTheme="minorHAnsi" w:eastAsiaTheme="minorEastAsia" w:hAnsiTheme="minorHAnsi" w:cstheme="minorHAnsi"/>
        </w:rPr>
      </w:pPr>
      <w:r w:rsidRPr="002448D3">
        <w:rPr>
          <w:rFonts w:asciiTheme="minorHAnsi" w:eastAsiaTheme="minorEastAsia" w:hAnsiTheme="minorHAnsi" w:cstheme="minorHAnsi"/>
        </w:rPr>
        <w:t xml:space="preserve">encouraging a wide uptake or making it mandatory for their </w:t>
      </w:r>
      <w:proofErr w:type="gramStart"/>
      <w:r w:rsidRPr="002448D3">
        <w:rPr>
          <w:rFonts w:asciiTheme="minorHAnsi" w:eastAsiaTheme="minorEastAsia" w:hAnsiTheme="minorHAnsi" w:cstheme="minorHAnsi"/>
        </w:rPr>
        <w:t>teams</w:t>
      </w:r>
      <w:r w:rsidR="007D0A3B">
        <w:rPr>
          <w:rFonts w:asciiTheme="minorHAnsi" w:eastAsiaTheme="minorEastAsia" w:hAnsiTheme="minorHAnsi" w:cstheme="minorHAnsi"/>
        </w:rPr>
        <w:t>;</w:t>
      </w:r>
      <w:proofErr w:type="gramEnd"/>
      <w:r w:rsidRPr="002448D3">
        <w:rPr>
          <w:rFonts w:asciiTheme="minorHAnsi" w:eastAsiaTheme="minorEastAsia" w:hAnsiTheme="minorHAnsi" w:cstheme="minorHAnsi"/>
        </w:rPr>
        <w:t xml:space="preserve"> </w:t>
      </w:r>
    </w:p>
    <w:p w14:paraId="364850EC" w14:textId="77777777" w:rsidR="008B6A5D" w:rsidRPr="001C5270" w:rsidRDefault="008B6A5D" w:rsidP="00C21E9C">
      <w:pPr>
        <w:pStyle w:val="NDTibodycopy"/>
        <w:numPr>
          <w:ilvl w:val="0"/>
          <w:numId w:val="7"/>
        </w:numPr>
        <w:spacing w:after="160" w:line="240" w:lineRule="auto"/>
        <w:ind w:left="1985"/>
        <w:rPr>
          <w:rFonts w:asciiTheme="minorHAnsi" w:eastAsiaTheme="minorEastAsia" w:hAnsiTheme="minorHAnsi" w:cstheme="minorHAnsi"/>
        </w:rPr>
      </w:pPr>
      <w:r w:rsidRPr="002448D3">
        <w:rPr>
          <w:rFonts w:asciiTheme="minorHAnsi" w:eastAsiaTheme="minorEastAsia" w:hAnsiTheme="minorHAnsi" w:cstheme="minorHAnsi"/>
        </w:rPr>
        <w:t>incorporating what they learnt into other training.</w:t>
      </w:r>
    </w:p>
    <w:p w14:paraId="37C00B2E" w14:textId="323F4E58" w:rsidR="00BC1513" w:rsidRDefault="00BC1513" w:rsidP="00BC1513">
      <w:pPr>
        <w:spacing w:after="0" w:line="240" w:lineRule="auto"/>
        <w:rPr>
          <w:szCs w:val="24"/>
          <w:highlight w:val="yellow"/>
        </w:rPr>
      </w:pPr>
    </w:p>
    <w:p w14:paraId="651EDCCD" w14:textId="06BA7ADE" w:rsidR="00B4354F" w:rsidRPr="00B05E4A" w:rsidRDefault="00224785" w:rsidP="00B6675D">
      <w:pPr>
        <w:pStyle w:val="NDTibodycopy"/>
        <w:spacing w:after="0" w:line="259" w:lineRule="auto"/>
        <w:rPr>
          <w:rFonts w:asciiTheme="minorHAnsi" w:eastAsia="Calibri" w:hAnsiTheme="minorHAnsi" w:cstheme="minorBidi"/>
        </w:rPr>
      </w:pPr>
      <w:r>
        <w:rPr>
          <w:noProof/>
          <w:lang w:val="en-US"/>
        </w:rPr>
        <mc:AlternateContent>
          <mc:Choice Requires="wps">
            <w:drawing>
              <wp:anchor distT="0" distB="0" distL="114300" distR="114300" simplePos="0" relativeHeight="251658333" behindDoc="1" locked="0" layoutInCell="1" allowOverlap="1" wp14:anchorId="1AD7C81D" wp14:editId="41328D4D">
                <wp:simplePos x="0" y="0"/>
                <wp:positionH relativeFrom="column">
                  <wp:posOffset>739140</wp:posOffset>
                </wp:positionH>
                <wp:positionV relativeFrom="paragraph">
                  <wp:posOffset>90170</wp:posOffset>
                </wp:positionV>
                <wp:extent cx="5318760" cy="1033780"/>
                <wp:effectExtent l="0" t="0" r="0" b="0"/>
                <wp:wrapNone/>
                <wp:docPr id="856784397" name="Rectangle: Diagonal Corners Rounded 856784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8760" cy="1033780"/>
                        </a:xfrm>
                        <a:prstGeom prst="round2Diag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BD7D9" id="Rectangle: Diagonal Corners Rounded 856784397" o:spid="_x0000_s1026" alt="&quot;&quot;" style="position:absolute;margin-left:58.2pt;margin-top:7.1pt;width:418.8pt;height:81.4pt;z-index:-251658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18760,103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" path="m172300,l5318760,r,l5318760,861480v,95159,-77141,172300,-172300,172300l,1033780r,l,172300c,77141,77141,,172300,xe" filled="f" strokecolor="#2a7de1 [3206]" strokeweight="2pt">
                <v:stroke dashstyle="1 1"/>
                <v:path arrowok="t" o:connecttype="custom" o:connectlocs="172300,0;5318760,0;5318760,0;5318760,861480;5146460,1033780;0,1033780;0,1033780;0,172300;172300,0" o:connectangles="0,0,0,0,0,0,0,0,0"/>
              </v:shape>
            </w:pict>
          </mc:Fallback>
        </mc:AlternateContent>
      </w:r>
      <w:r w:rsidR="00B4354F">
        <w:rPr>
          <w:rFonts w:ascii="Futura Light" w:hAnsi="Futura Light"/>
          <w:noProof/>
          <w:lang w:val="en-US"/>
        </w:rPr>
        <w:drawing>
          <wp:anchor distT="0" distB="0" distL="114300" distR="114300" simplePos="0" relativeHeight="251658355" behindDoc="0" locked="0" layoutInCell="1" allowOverlap="1" wp14:anchorId="6C3361D5" wp14:editId="4670C8B4">
            <wp:simplePos x="0" y="0"/>
            <wp:positionH relativeFrom="column">
              <wp:posOffset>-326934</wp:posOffset>
            </wp:positionH>
            <wp:positionV relativeFrom="paragraph">
              <wp:posOffset>149134</wp:posOffset>
            </wp:positionV>
            <wp:extent cx="631371" cy="587375"/>
            <wp:effectExtent l="0" t="0" r="0" b="3175"/>
            <wp:wrapNone/>
            <wp:docPr id="332" name="Graphic 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Graphic 332">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631371" cy="58737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g">
            <w:drawing>
              <wp:anchor distT="0" distB="0" distL="114300" distR="114300" simplePos="0" relativeHeight="251658332" behindDoc="0" locked="0" layoutInCell="1" allowOverlap="1" wp14:anchorId="29B2359B" wp14:editId="4B6394B8">
                <wp:simplePos x="0" y="0"/>
                <wp:positionH relativeFrom="column">
                  <wp:posOffset>-478790</wp:posOffset>
                </wp:positionH>
                <wp:positionV relativeFrom="paragraph">
                  <wp:posOffset>-1270</wp:posOffset>
                </wp:positionV>
                <wp:extent cx="949960" cy="971550"/>
                <wp:effectExtent l="0" t="0" r="0" b="0"/>
                <wp:wrapNone/>
                <wp:docPr id="856784395" name="Group 856784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971550"/>
                          <a:chOff x="0" y="0"/>
                          <a:chExt cx="1276350" cy="1289050"/>
                        </a:xfrm>
                        <a:solidFill>
                          <a:schemeClr val="accent3"/>
                        </a:solidFill>
                      </wpg:grpSpPr>
                      <wps:wsp>
                        <wps:cNvPr id="255" name="Oval 255"/>
                        <wps:cNvSpPr/>
                        <wps:spPr>
                          <a:xfrm>
                            <a:off x="0" y="0"/>
                            <a:ext cx="1276350" cy="1289050"/>
                          </a:xfrm>
                          <a:prstGeom prst="ellipse">
                            <a:avLst/>
                          </a:prstGeom>
                          <a:solidFill>
                            <a:schemeClr val="accent3"/>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784396" name="Oval 32"/>
                        <wps:cNvSpPr/>
                        <wps:spPr>
                          <a:xfrm>
                            <a:off x="127000" y="120650"/>
                            <a:ext cx="1009650" cy="1035050"/>
                          </a:xfrm>
                          <a:prstGeom prst="ellipse">
                            <a:avLst/>
                          </a:prstGeom>
                          <a:solidFill>
                            <a:schemeClr val="accent3"/>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5DCBC5" id="Group 856784395" o:spid="_x0000_s1026" alt="&quot;&quot;" style="position:absolute;margin-left:-37.7pt;margin-top:-.1pt;width:74.8pt;height:76.5pt;z-index:251658332" coordsize="12763,1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">
                <v:oval id="Oval 255" o:spid="_x0000_s1027" style="position:absolute;width:12763;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" fillcolor="#2a7de1 [3206]" stroked="f" strokeweight=".5pt">
                  <v:stroke joinstyle="miter"/>
                </v:oval>
                <v:oval id="Oval 32" o:spid="_x0000_s1028" style="position:absolute;left:1270;top:1206;width:10096;height:10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" fillcolor="#2a7de1 [3206]" strokecolor="window" strokeweight="1.5pt">
                  <v:stroke joinstyle="miter"/>
                </v:oval>
              </v:group>
            </w:pict>
          </mc:Fallback>
        </mc:AlternateContent>
      </w:r>
      <w:r>
        <w:rPr>
          <w:noProof/>
          <w:lang w:val="en-US"/>
        </w:rPr>
        <mc:AlternateContent>
          <mc:Choice Requires="wpg">
            <w:drawing>
              <wp:anchor distT="0" distB="0" distL="114300" distR="114300" simplePos="0" relativeHeight="251658331" behindDoc="0" locked="0" layoutInCell="1" allowOverlap="1" wp14:anchorId="56F59BA3" wp14:editId="464D3734">
                <wp:simplePos x="0" y="0"/>
                <wp:positionH relativeFrom="column">
                  <wp:posOffset>756920</wp:posOffset>
                </wp:positionH>
                <wp:positionV relativeFrom="paragraph">
                  <wp:posOffset>29210</wp:posOffset>
                </wp:positionV>
                <wp:extent cx="62865" cy="793750"/>
                <wp:effectExtent l="0" t="0" r="356235" b="0"/>
                <wp:wrapNone/>
                <wp:docPr id="856784392" name="Group 856784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2865" cy="793750"/>
                          <a:chOff x="0" y="0"/>
                          <a:chExt cx="82550" cy="800100"/>
                        </a:xfrm>
                      </wpg:grpSpPr>
                      <wps:wsp>
                        <wps:cNvPr id="256" name="Straight Connector 256"/>
                        <wps:cNvCnPr/>
                        <wps:spPr>
                          <a:xfrm flipH="1">
                            <a:off x="44450" y="0"/>
                            <a:ext cx="6350" cy="717550"/>
                          </a:xfrm>
                          <a:prstGeom prst="line">
                            <a:avLst/>
                          </a:prstGeom>
                          <a:noFill/>
                          <a:ln w="12700" cap="flat" cmpd="sng" algn="ctr">
                            <a:solidFill>
                              <a:srgbClr val="545454"/>
                            </a:solidFill>
                            <a:prstDash val="sysDot"/>
                            <a:miter lim="800000"/>
                          </a:ln>
                          <a:effectLst/>
                        </wps:spPr>
                        <wps:bodyPr/>
                      </wps:wsp>
                      <wps:wsp>
                        <wps:cNvPr id="257" name="Oval 257"/>
                        <wps:cNvSpPr/>
                        <wps:spPr>
                          <a:xfrm>
                            <a:off x="0" y="723900"/>
                            <a:ext cx="82550" cy="76200"/>
                          </a:xfrm>
                          <a:prstGeom prst="ellipse">
                            <a:avLst/>
                          </a:prstGeom>
                          <a:noFill/>
                          <a:ln w="22225" cap="flat" cmpd="sng" algn="ctr">
                            <a:solidFill>
                              <a:srgbClr val="54545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C5F9D3" id="Group 856784392" o:spid="_x0000_s1026" alt="&quot;&quot;" style="position:absolute;margin-left:59.6pt;margin-top:2.3pt;width:4.95pt;height:62.5pt;rotation:-90;z-index:251658331;mso-width-relative:margin;mso-height-relative:margin" coordsize="8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">
                <v:line id="Straight Connector 256" o:spid="_x0000_s1027" style="position:absolute;flip:x;visibility:visible;mso-wrap-style:square" from="444,0" to="50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" strokecolor="#545454" strokeweight="1pt">
                  <v:stroke dashstyle="1 1" joinstyle="miter"/>
                </v:line>
                <v:oval id="Oval 257" o:spid="_x0000_s1028" style="position:absolute;top:7239;width:82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" filled="f" strokecolor="#545454" strokeweight="1.75pt">
                  <v:stroke joinstyle="miter"/>
                </v:oval>
              </v:group>
            </w:pict>
          </mc:Fallback>
        </mc:AlternateContent>
      </w:r>
    </w:p>
    <w:p w14:paraId="6C098401" w14:textId="62C3D56B" w:rsidR="00B4354F" w:rsidRPr="00BB5B40" w:rsidRDefault="00B4354F" w:rsidP="00B4354F">
      <w:pPr>
        <w:ind w:left="1440" w:firstLine="720"/>
        <w:rPr>
          <w:rFonts w:ascii="Muli" w:hAnsi="Muli"/>
          <w:szCs w:val="24"/>
        </w:rPr>
      </w:pPr>
      <w:r>
        <w:rPr>
          <w:rFonts w:eastAsia="Calibri"/>
          <w:b/>
          <w:bCs/>
          <w:color w:val="2A7DE1" w:themeColor="accent3"/>
          <w:sz w:val="28"/>
          <w:szCs w:val="28"/>
        </w:rPr>
        <w:t>Policies and processes</w:t>
      </w:r>
    </w:p>
    <w:p w14:paraId="441A0AE8" w14:textId="60205F55" w:rsidR="00B4354F" w:rsidRPr="00F143C8" w:rsidRDefault="00B4354F" w:rsidP="00B4354F">
      <w:pPr>
        <w:ind w:left="1560"/>
        <w:rPr>
          <w:rFonts w:ascii="Calibri" w:hAnsi="Calibri" w:cs="Calibri"/>
          <w:szCs w:val="24"/>
        </w:rPr>
      </w:pPr>
      <w:r w:rsidRPr="00F143C8">
        <w:rPr>
          <w:rFonts w:ascii="Calibri" w:hAnsi="Calibri" w:cs="Calibri"/>
          <w:szCs w:val="24"/>
        </w:rPr>
        <w:t>Some respondents were able to provide examples of how the training had fed into the development of</w:t>
      </w:r>
      <w:r>
        <w:rPr>
          <w:rFonts w:ascii="Calibri" w:hAnsi="Calibri" w:cs="Calibri"/>
          <w:szCs w:val="24"/>
        </w:rPr>
        <w:t>,</w:t>
      </w:r>
      <w:r w:rsidRPr="00F143C8">
        <w:rPr>
          <w:rFonts w:ascii="Calibri" w:hAnsi="Calibri" w:cs="Calibri"/>
          <w:szCs w:val="24"/>
        </w:rPr>
        <w:t xml:space="preserve"> or change to</w:t>
      </w:r>
      <w:r>
        <w:rPr>
          <w:rFonts w:ascii="Calibri" w:hAnsi="Calibri" w:cs="Calibri"/>
          <w:szCs w:val="24"/>
        </w:rPr>
        <w:t>,</w:t>
      </w:r>
      <w:r w:rsidRPr="00F143C8">
        <w:rPr>
          <w:rFonts w:ascii="Calibri" w:hAnsi="Calibri" w:cs="Calibri"/>
          <w:szCs w:val="24"/>
        </w:rPr>
        <w:t xml:space="preserve"> policies</w:t>
      </w:r>
      <w:r>
        <w:rPr>
          <w:rFonts w:ascii="Calibri" w:hAnsi="Calibri" w:cs="Calibri"/>
          <w:szCs w:val="24"/>
        </w:rPr>
        <w:t xml:space="preserve"> or specific processes</w:t>
      </w:r>
      <w:r w:rsidR="00ED5264">
        <w:rPr>
          <w:rFonts w:ascii="Calibri" w:hAnsi="Calibri" w:cs="Calibri"/>
          <w:szCs w:val="24"/>
        </w:rPr>
        <w:t>.</w:t>
      </w:r>
    </w:p>
    <w:p w14:paraId="359A6167" w14:textId="77777777" w:rsidR="008B6A5D" w:rsidRDefault="008B6A5D" w:rsidP="00BC1513">
      <w:pPr>
        <w:spacing w:after="0" w:line="240" w:lineRule="auto"/>
        <w:rPr>
          <w:szCs w:val="24"/>
          <w:highlight w:val="yellow"/>
        </w:rPr>
      </w:pPr>
    </w:p>
    <w:p w14:paraId="1D822855" w14:textId="77777777" w:rsidR="00A37140" w:rsidRDefault="00A37140" w:rsidP="00A37140">
      <w:pPr>
        <w:pStyle w:val="NDTibodycopy"/>
        <w:spacing w:after="0" w:line="259" w:lineRule="auto"/>
        <w:rPr>
          <w:rFonts w:asciiTheme="minorHAnsi" w:eastAsia="Calibri" w:hAnsiTheme="minorHAnsi" w:cstheme="minorBidi"/>
          <w:noProof/>
        </w:rPr>
      </w:pPr>
    </w:p>
    <w:p w14:paraId="1990B06C" w14:textId="0568B8B2" w:rsidR="002364C8" w:rsidRPr="00B05E4A" w:rsidRDefault="00224785" w:rsidP="002364C8">
      <w:pPr>
        <w:pStyle w:val="NDTibodycopy"/>
        <w:spacing w:after="160" w:line="259" w:lineRule="auto"/>
        <w:rPr>
          <w:rFonts w:asciiTheme="minorHAnsi" w:eastAsia="Calibri" w:hAnsiTheme="minorHAnsi" w:cstheme="minorBidi"/>
          <w:noProof/>
        </w:rPr>
      </w:pPr>
      <w:r>
        <w:rPr>
          <w:noProof/>
          <w:lang w:val="en-US"/>
        </w:rPr>
        <mc:AlternateContent>
          <mc:Choice Requires="wps">
            <w:drawing>
              <wp:anchor distT="0" distB="0" distL="114300" distR="114300" simplePos="0" relativeHeight="251658336" behindDoc="1" locked="0" layoutInCell="1" allowOverlap="1" wp14:anchorId="665EDBD4" wp14:editId="1B4B8FFF">
                <wp:simplePos x="0" y="0"/>
                <wp:positionH relativeFrom="column">
                  <wp:posOffset>731520</wp:posOffset>
                </wp:positionH>
                <wp:positionV relativeFrom="paragraph">
                  <wp:posOffset>205105</wp:posOffset>
                </wp:positionV>
                <wp:extent cx="5288280" cy="1165860"/>
                <wp:effectExtent l="0" t="0" r="7620" b="0"/>
                <wp:wrapNone/>
                <wp:docPr id="856784389" name="Rectangle: Diagonal Corners Rounded 856784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8280" cy="1165860"/>
                        </a:xfrm>
                        <a:prstGeom prst="round2Diag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505B7" id="Rectangle: Diagonal Corners Rounded 856784389" o:spid="_x0000_s1026" alt="&quot;&quot;" style="position:absolute;margin-left:57.6pt;margin-top:16.15pt;width:416.4pt;height:91.8pt;z-index:-2516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88280,116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" path="m194314,l5288280,r,l5288280,971546v,107317,-86997,194314,-194314,194314l,1165860r,l,194314c,86997,86997,,194314,xe" filled="f" strokecolor="#2a7de1 [3206]" strokeweight="2pt">
                <v:stroke dashstyle="1 1"/>
                <v:path arrowok="t" o:connecttype="custom" o:connectlocs="194314,0;5288280,0;5288280,0;5288280,971546;5093966,1165860;0,1165860;0,1165860;0,194314;194314,0" o:connectangles="0,0,0,0,0,0,0,0,0"/>
              </v:shape>
            </w:pict>
          </mc:Fallback>
        </mc:AlternateContent>
      </w:r>
      <w:r w:rsidR="002364C8">
        <w:rPr>
          <w:rFonts w:ascii="Futura Light" w:hAnsi="Futura Light"/>
          <w:noProof/>
          <w:lang w:val="en-US"/>
        </w:rPr>
        <w:drawing>
          <wp:anchor distT="0" distB="0" distL="114300" distR="114300" simplePos="0" relativeHeight="251658356" behindDoc="0" locked="0" layoutInCell="1" allowOverlap="1" wp14:anchorId="3A6962F9" wp14:editId="6FD0815F">
            <wp:simplePos x="0" y="0"/>
            <wp:positionH relativeFrom="column">
              <wp:posOffset>-359229</wp:posOffset>
            </wp:positionH>
            <wp:positionV relativeFrom="paragraph">
              <wp:posOffset>117293</wp:posOffset>
            </wp:positionV>
            <wp:extent cx="642257" cy="642257"/>
            <wp:effectExtent l="0" t="0" r="0" b="5715"/>
            <wp:wrapNone/>
            <wp:docPr id="334" name="Graphic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Graphic 334">
                      <a:extLst>
                        <a:ext uri="{C183D7F6-B498-43B3-948B-1728B52AA6E4}">
                          <adec:decorative xmlns:adec="http://schemas.microsoft.com/office/drawing/2017/decorative" val="1"/>
                        </a:ext>
                      </a:extLst>
                    </pic:cNvPr>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642257" cy="642257"/>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g">
            <w:drawing>
              <wp:anchor distT="0" distB="0" distL="114300" distR="114300" simplePos="0" relativeHeight="251658335" behindDoc="0" locked="0" layoutInCell="1" allowOverlap="1" wp14:anchorId="1A579873" wp14:editId="3CDFF5C4">
                <wp:simplePos x="0" y="0"/>
                <wp:positionH relativeFrom="column">
                  <wp:posOffset>-478790</wp:posOffset>
                </wp:positionH>
                <wp:positionV relativeFrom="paragraph">
                  <wp:posOffset>-1270</wp:posOffset>
                </wp:positionV>
                <wp:extent cx="949960" cy="971550"/>
                <wp:effectExtent l="0" t="0" r="0" b="0"/>
                <wp:wrapNone/>
                <wp:docPr id="856784387" name="Group 856784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971550"/>
                          <a:chOff x="0" y="0"/>
                          <a:chExt cx="1276350" cy="1289050"/>
                        </a:xfrm>
                        <a:solidFill>
                          <a:schemeClr val="accent3"/>
                        </a:solidFill>
                      </wpg:grpSpPr>
                      <wps:wsp>
                        <wps:cNvPr id="268" name="Oval 268"/>
                        <wps:cNvSpPr/>
                        <wps:spPr>
                          <a:xfrm>
                            <a:off x="0" y="0"/>
                            <a:ext cx="1276350" cy="1289050"/>
                          </a:xfrm>
                          <a:prstGeom prst="ellipse">
                            <a:avLst/>
                          </a:prstGeom>
                          <a:solidFill>
                            <a:schemeClr val="accent3"/>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Oval 269"/>
                        <wps:cNvSpPr/>
                        <wps:spPr>
                          <a:xfrm>
                            <a:off x="127000" y="120650"/>
                            <a:ext cx="1009650" cy="1035050"/>
                          </a:xfrm>
                          <a:prstGeom prst="ellipse">
                            <a:avLst/>
                          </a:prstGeom>
                          <a:solidFill>
                            <a:schemeClr val="accent3"/>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C5BF6C" id="Group 856784387" o:spid="_x0000_s1026" alt="&quot;&quot;" style="position:absolute;margin-left:-37.7pt;margin-top:-.1pt;width:74.8pt;height:76.5pt;z-index:251658335" coordsize="12763,1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">
                <v:oval id="Oval 268" o:spid="_x0000_s1027" style="position:absolute;width:12763;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" fillcolor="#2a7de1 [3206]" stroked="f" strokeweight=".5pt">
                  <v:stroke joinstyle="miter"/>
                </v:oval>
                <v:oval id="Oval 269" o:spid="_x0000_s1028" style="position:absolute;left:1270;top:1206;width:10096;height:10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" fillcolor="#2a7de1 [3206]" strokecolor="window" strokeweight="1.5pt">
                  <v:stroke joinstyle="miter"/>
                </v:oval>
              </v:group>
            </w:pict>
          </mc:Fallback>
        </mc:AlternateContent>
      </w:r>
      <w:r>
        <w:rPr>
          <w:noProof/>
          <w:lang w:val="en-US"/>
        </w:rPr>
        <mc:AlternateContent>
          <mc:Choice Requires="wpg">
            <w:drawing>
              <wp:anchor distT="0" distB="0" distL="114300" distR="114300" simplePos="0" relativeHeight="251658334" behindDoc="0" locked="0" layoutInCell="1" allowOverlap="1" wp14:anchorId="2EE1C121" wp14:editId="76E428A8">
                <wp:simplePos x="0" y="0"/>
                <wp:positionH relativeFrom="column">
                  <wp:posOffset>756920</wp:posOffset>
                </wp:positionH>
                <wp:positionV relativeFrom="paragraph">
                  <wp:posOffset>29210</wp:posOffset>
                </wp:positionV>
                <wp:extent cx="62865" cy="793750"/>
                <wp:effectExtent l="0" t="0" r="356235" b="0"/>
                <wp:wrapNone/>
                <wp:docPr id="856784384" name="Group 856784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2865" cy="793750"/>
                          <a:chOff x="0" y="0"/>
                          <a:chExt cx="82550" cy="800100"/>
                        </a:xfrm>
                      </wpg:grpSpPr>
                      <wps:wsp>
                        <wps:cNvPr id="271" name="Straight Connector 271"/>
                        <wps:cNvCnPr/>
                        <wps:spPr>
                          <a:xfrm flipH="1">
                            <a:off x="44450" y="0"/>
                            <a:ext cx="6350" cy="717550"/>
                          </a:xfrm>
                          <a:prstGeom prst="line">
                            <a:avLst/>
                          </a:prstGeom>
                          <a:noFill/>
                          <a:ln w="12700" cap="flat" cmpd="sng" algn="ctr">
                            <a:solidFill>
                              <a:srgbClr val="545454"/>
                            </a:solidFill>
                            <a:prstDash val="sysDot"/>
                            <a:miter lim="800000"/>
                          </a:ln>
                          <a:effectLst/>
                        </wps:spPr>
                        <wps:bodyPr/>
                      </wps:wsp>
                      <wps:wsp>
                        <wps:cNvPr id="272" name="Oval 272"/>
                        <wps:cNvSpPr/>
                        <wps:spPr>
                          <a:xfrm>
                            <a:off x="0" y="723900"/>
                            <a:ext cx="82550" cy="76200"/>
                          </a:xfrm>
                          <a:prstGeom prst="ellipse">
                            <a:avLst/>
                          </a:prstGeom>
                          <a:noFill/>
                          <a:ln w="22225" cap="flat" cmpd="sng" algn="ctr">
                            <a:solidFill>
                              <a:srgbClr val="54545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ABA2B7" id="Group 856784384" o:spid="_x0000_s1026" alt="&quot;&quot;" style="position:absolute;margin-left:59.6pt;margin-top:2.3pt;width:4.95pt;height:62.5pt;rotation:-90;z-index:251658334;mso-width-relative:margin;mso-height-relative:margin" coordsize="8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">
                <v:line id="Straight Connector 271" o:spid="_x0000_s1027" style="position:absolute;flip:x;visibility:visible;mso-wrap-style:square" from="444,0" to="50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" strokecolor="#545454" strokeweight="1pt">
                  <v:stroke dashstyle="1 1" joinstyle="miter"/>
                </v:line>
                <v:oval id="Oval 272" o:spid="_x0000_s1028" style="position:absolute;top:7239;width:82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" filled="f" strokecolor="#545454" strokeweight="1.75pt">
                  <v:stroke joinstyle="miter"/>
                </v:oval>
              </v:group>
            </w:pict>
          </mc:Fallback>
        </mc:AlternateContent>
      </w:r>
    </w:p>
    <w:p w14:paraId="5ECCCB97" w14:textId="2FC0C495" w:rsidR="002364C8" w:rsidRPr="00BB5B40" w:rsidRDefault="002364C8" w:rsidP="002364C8">
      <w:pPr>
        <w:ind w:left="1440" w:firstLine="720"/>
        <w:rPr>
          <w:rFonts w:ascii="Muli" w:hAnsi="Muli"/>
          <w:szCs w:val="24"/>
        </w:rPr>
      </w:pPr>
      <w:r>
        <w:rPr>
          <w:rFonts w:eastAsia="Calibri"/>
          <w:b/>
          <w:bCs/>
          <w:color w:val="2A7DE1" w:themeColor="accent3"/>
          <w:sz w:val="28"/>
          <w:szCs w:val="28"/>
        </w:rPr>
        <w:t>Physical environment</w:t>
      </w:r>
    </w:p>
    <w:p w14:paraId="71AB4E13" w14:textId="74BF6AAA" w:rsidR="002364C8" w:rsidRPr="00F143C8" w:rsidRDefault="002364C8" w:rsidP="002364C8">
      <w:pPr>
        <w:ind w:left="1560" w:right="95"/>
        <w:rPr>
          <w:rFonts w:ascii="Calibri" w:hAnsi="Calibri" w:cs="Calibri"/>
          <w:szCs w:val="24"/>
        </w:rPr>
      </w:pPr>
      <w:r w:rsidRPr="00F143C8">
        <w:rPr>
          <w:rFonts w:ascii="Calibri" w:hAnsi="Calibri" w:cs="Calibri"/>
          <w:szCs w:val="24"/>
        </w:rPr>
        <w:t>A small number of people participating in the training reported changes that have been implemented</w:t>
      </w:r>
      <w:r w:rsidRPr="00F143C8" w:rsidDel="007040FA">
        <w:rPr>
          <w:rFonts w:ascii="Calibri" w:hAnsi="Calibri" w:cs="Calibri"/>
          <w:szCs w:val="24"/>
        </w:rPr>
        <w:t xml:space="preserve"> </w:t>
      </w:r>
      <w:r w:rsidRPr="00F143C8">
        <w:rPr>
          <w:rFonts w:ascii="Calibri" w:hAnsi="Calibri" w:cs="Calibri"/>
          <w:szCs w:val="24"/>
        </w:rPr>
        <w:t>or planned in the physical environment, particularly</w:t>
      </w:r>
      <w:r w:rsidR="000978AE">
        <w:rPr>
          <w:rFonts w:ascii="Calibri" w:hAnsi="Calibri" w:cs="Calibri"/>
          <w:szCs w:val="24"/>
        </w:rPr>
        <w:t xml:space="preserve"> those</w:t>
      </w:r>
      <w:r w:rsidRPr="00F143C8">
        <w:rPr>
          <w:rFonts w:ascii="Calibri" w:hAnsi="Calibri" w:cs="Calibri"/>
          <w:szCs w:val="24"/>
        </w:rPr>
        <w:t xml:space="preserve"> taking sensory needs into consideration.</w:t>
      </w:r>
      <w:r>
        <w:rPr>
          <w:rFonts w:ascii="Calibri" w:hAnsi="Calibri" w:cs="Calibri"/>
          <w:szCs w:val="24"/>
        </w:rPr>
        <w:t xml:space="preserve"> </w:t>
      </w:r>
    </w:p>
    <w:p w14:paraId="45C4EBA7" w14:textId="25520A0A" w:rsidR="00B4354F" w:rsidRDefault="00B4354F" w:rsidP="00FD3081">
      <w:pPr>
        <w:spacing w:after="0" w:line="240" w:lineRule="auto"/>
        <w:rPr>
          <w:szCs w:val="24"/>
          <w:highlight w:val="green"/>
        </w:rPr>
      </w:pPr>
    </w:p>
    <w:p w14:paraId="5757EE35" w14:textId="77777777" w:rsidR="00A37140" w:rsidRDefault="00A37140" w:rsidP="00FD3081">
      <w:pPr>
        <w:spacing w:after="0" w:line="240" w:lineRule="auto"/>
        <w:rPr>
          <w:szCs w:val="24"/>
          <w:highlight w:val="green"/>
        </w:rPr>
      </w:pPr>
    </w:p>
    <w:p w14:paraId="14413B48" w14:textId="4FEB5253" w:rsidR="00B4354F" w:rsidRDefault="00224785" w:rsidP="00FD3081">
      <w:pPr>
        <w:spacing w:after="0" w:line="240" w:lineRule="auto"/>
        <w:rPr>
          <w:szCs w:val="24"/>
          <w:highlight w:val="green"/>
        </w:rPr>
      </w:pPr>
      <w:r>
        <w:rPr>
          <w:noProof/>
          <w:lang w:val="en-US"/>
        </w:rPr>
        <mc:AlternateContent>
          <mc:Choice Requires="wps">
            <w:drawing>
              <wp:anchor distT="0" distB="0" distL="114300" distR="114300" simplePos="0" relativeHeight="251658339" behindDoc="1" locked="0" layoutInCell="1" allowOverlap="1" wp14:anchorId="7CD2F18D" wp14:editId="29F8A7AC">
                <wp:simplePos x="0" y="0"/>
                <wp:positionH relativeFrom="column">
                  <wp:posOffset>754380</wp:posOffset>
                </wp:positionH>
                <wp:positionV relativeFrom="paragraph">
                  <wp:posOffset>80645</wp:posOffset>
                </wp:positionV>
                <wp:extent cx="5265420" cy="1569720"/>
                <wp:effectExtent l="0" t="0" r="0" b="0"/>
                <wp:wrapNone/>
                <wp:docPr id="856784383" name="Rectangle: Diagonal Corners Rounded 856784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5420" cy="1569720"/>
                        </a:xfrm>
                        <a:prstGeom prst="round2Diag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B959C" id="Rectangle: Diagonal Corners Rounded 856784383" o:spid="_x0000_s1026" alt="&quot;&quot;" style="position:absolute;margin-left:59.4pt;margin-top:6.35pt;width:414.6pt;height:123.6pt;z-index:-251658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5420,156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" path="m261625,l5265420,r,l5265420,1308095v,144491,-117134,261625,-261625,261625l,1569720r,l,261625c,117134,117134,,261625,xe" filled="f" strokecolor="#2a7de1 [3206]" strokeweight="2pt">
                <v:stroke dashstyle="1 1"/>
                <v:path arrowok="t" o:connecttype="custom" o:connectlocs="261625,0;5265420,0;5265420,0;5265420,1308095;5003795,1569720;0,1569720;0,1569720;0,261625;261625,0" o:connectangles="0,0,0,0,0,0,0,0,0"/>
              </v:shape>
            </w:pict>
          </mc:Fallback>
        </mc:AlternateContent>
      </w:r>
    </w:p>
    <w:p w14:paraId="3792E07E" w14:textId="41FEF1F1" w:rsidR="00B6675D" w:rsidRPr="0051701C" w:rsidRDefault="00B6675D" w:rsidP="00B6675D">
      <w:pPr>
        <w:pStyle w:val="NDTibodycopy"/>
        <w:spacing w:after="160" w:line="259" w:lineRule="auto"/>
        <w:ind w:left="1440" w:firstLine="720"/>
        <w:rPr>
          <w:rFonts w:ascii="Calibri" w:hAnsi="Calibri" w:cs="Calibri"/>
        </w:rPr>
      </w:pPr>
      <w:r w:rsidRPr="0051701C">
        <w:rPr>
          <w:rFonts w:ascii="Calibri" w:hAnsi="Calibri" w:cs="Calibri"/>
          <w:noProof/>
          <w:lang w:val="en-US"/>
        </w:rPr>
        <w:drawing>
          <wp:anchor distT="0" distB="0" distL="114300" distR="114300" simplePos="0" relativeHeight="251658357" behindDoc="0" locked="0" layoutInCell="1" allowOverlap="1" wp14:anchorId="549F514C" wp14:editId="2D000D81">
            <wp:simplePos x="0" y="0"/>
            <wp:positionH relativeFrom="column">
              <wp:posOffset>-192750</wp:posOffset>
            </wp:positionH>
            <wp:positionV relativeFrom="paragraph">
              <wp:posOffset>-13335</wp:posOffset>
            </wp:positionV>
            <wp:extent cx="587829" cy="587829"/>
            <wp:effectExtent l="0" t="0" r="0" b="3175"/>
            <wp:wrapNone/>
            <wp:docPr id="331" name="Graphic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Graphic 331">
                      <a:extLst>
                        <a:ext uri="{C183D7F6-B498-43B3-948B-1728B52AA6E4}">
                          <adec:decorative xmlns:adec="http://schemas.microsoft.com/office/drawing/2017/decorative" val="1"/>
                        </a:ext>
                      </a:extLst>
                    </pic:cNvPr>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587829" cy="587829"/>
                    </a:xfrm>
                    <a:prstGeom prst="rect">
                      <a:avLst/>
                    </a:prstGeom>
                  </pic:spPr>
                </pic:pic>
              </a:graphicData>
            </a:graphic>
            <wp14:sizeRelH relativeFrom="margin">
              <wp14:pctWidth>0</wp14:pctWidth>
            </wp14:sizeRelH>
            <wp14:sizeRelV relativeFrom="margin">
              <wp14:pctHeight>0</wp14:pctHeight>
            </wp14:sizeRelV>
          </wp:anchor>
        </w:drawing>
      </w:r>
      <w:r w:rsidR="00224785">
        <w:rPr>
          <w:noProof/>
          <w:lang w:val="en-US"/>
        </w:rPr>
        <mc:AlternateContent>
          <mc:Choice Requires="wpg">
            <w:drawing>
              <wp:anchor distT="0" distB="0" distL="114300" distR="114300" simplePos="0" relativeHeight="251658337" behindDoc="0" locked="0" layoutInCell="1" allowOverlap="1" wp14:anchorId="3DACF1B6" wp14:editId="43454807">
                <wp:simplePos x="0" y="0"/>
                <wp:positionH relativeFrom="column">
                  <wp:posOffset>626745</wp:posOffset>
                </wp:positionH>
                <wp:positionV relativeFrom="paragraph">
                  <wp:posOffset>-288925</wp:posOffset>
                </wp:positionV>
                <wp:extent cx="62865" cy="793750"/>
                <wp:effectExtent l="0" t="0" r="356235" b="0"/>
                <wp:wrapNone/>
                <wp:docPr id="856784376" name="Group 856784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2865" cy="793750"/>
                          <a:chOff x="0" y="0"/>
                          <a:chExt cx="82550" cy="800100"/>
                        </a:xfrm>
                      </wpg:grpSpPr>
                      <wps:wsp>
                        <wps:cNvPr id="281" name="Straight Connector 281"/>
                        <wps:cNvCnPr/>
                        <wps:spPr>
                          <a:xfrm flipH="1">
                            <a:off x="44450" y="0"/>
                            <a:ext cx="6350" cy="717550"/>
                          </a:xfrm>
                          <a:prstGeom prst="line">
                            <a:avLst/>
                          </a:prstGeom>
                          <a:noFill/>
                          <a:ln w="12700" cap="flat" cmpd="sng" algn="ctr">
                            <a:solidFill>
                              <a:srgbClr val="545454"/>
                            </a:solidFill>
                            <a:prstDash val="sysDot"/>
                            <a:miter lim="800000"/>
                          </a:ln>
                          <a:effectLst/>
                        </wps:spPr>
                        <wps:bodyPr/>
                      </wps:wsp>
                      <wps:wsp>
                        <wps:cNvPr id="282" name="Oval 282"/>
                        <wps:cNvSpPr/>
                        <wps:spPr>
                          <a:xfrm>
                            <a:off x="0" y="723900"/>
                            <a:ext cx="82550" cy="76200"/>
                          </a:xfrm>
                          <a:prstGeom prst="ellipse">
                            <a:avLst/>
                          </a:prstGeom>
                          <a:noFill/>
                          <a:ln w="22225" cap="flat" cmpd="sng" algn="ctr">
                            <a:solidFill>
                              <a:srgbClr val="54545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B6171A" id="Group 856784376" o:spid="_x0000_s1026" alt="&quot;&quot;" style="position:absolute;margin-left:49.35pt;margin-top:-22.75pt;width:4.95pt;height:62.5pt;rotation:-90;z-index:251658337;mso-width-relative:margin;mso-height-relative:margin" coordsize="8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">
                <v:line id="Straight Connector 281" o:spid="_x0000_s1027" style="position:absolute;flip:x;visibility:visible;mso-wrap-style:square" from="444,0" to="50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" strokecolor="#545454" strokeweight="1pt">
                  <v:stroke dashstyle="1 1" joinstyle="miter"/>
                </v:line>
                <v:oval id="Oval 282" o:spid="_x0000_s1028" style="position:absolute;top:7239;width:82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" filled="f" strokecolor="#545454" strokeweight="1.75pt">
                  <v:stroke joinstyle="miter"/>
                </v:oval>
              </v:group>
            </w:pict>
          </mc:Fallback>
        </mc:AlternateContent>
      </w:r>
      <w:r w:rsidR="00224785">
        <w:rPr>
          <w:noProof/>
          <w:lang w:val="en-US"/>
        </w:rPr>
        <mc:AlternateContent>
          <mc:Choice Requires="wpg">
            <w:drawing>
              <wp:anchor distT="0" distB="0" distL="114300" distR="114300" simplePos="0" relativeHeight="251658338" behindDoc="0" locked="0" layoutInCell="1" allowOverlap="1" wp14:anchorId="6EBF5D00" wp14:editId="53E90683">
                <wp:simplePos x="0" y="0"/>
                <wp:positionH relativeFrom="column">
                  <wp:posOffset>-382905</wp:posOffset>
                </wp:positionH>
                <wp:positionV relativeFrom="paragraph">
                  <wp:posOffset>-201295</wp:posOffset>
                </wp:positionV>
                <wp:extent cx="949325" cy="971550"/>
                <wp:effectExtent l="0" t="0" r="0" b="0"/>
                <wp:wrapNone/>
                <wp:docPr id="856784374" name="Group 856784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325" cy="971550"/>
                          <a:chOff x="0" y="0"/>
                          <a:chExt cx="1276350" cy="1289050"/>
                        </a:xfrm>
                        <a:solidFill>
                          <a:schemeClr val="accent3"/>
                        </a:solidFill>
                      </wpg:grpSpPr>
                      <wps:wsp>
                        <wps:cNvPr id="278" name="Oval 278"/>
                        <wps:cNvSpPr/>
                        <wps:spPr>
                          <a:xfrm>
                            <a:off x="0" y="0"/>
                            <a:ext cx="1276350" cy="1289050"/>
                          </a:xfrm>
                          <a:prstGeom prst="ellipse">
                            <a:avLst/>
                          </a:prstGeom>
                          <a:solidFill>
                            <a:schemeClr val="accent3"/>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Oval 279"/>
                        <wps:cNvSpPr/>
                        <wps:spPr>
                          <a:xfrm>
                            <a:off x="127000" y="120650"/>
                            <a:ext cx="1009650" cy="1035050"/>
                          </a:xfrm>
                          <a:prstGeom prst="ellipse">
                            <a:avLst/>
                          </a:prstGeom>
                          <a:solidFill>
                            <a:schemeClr val="accent3"/>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C13BEE6" id="Group 856784374" o:spid="_x0000_s1026" alt="&quot;&quot;" style="position:absolute;margin-left:-30.15pt;margin-top:-15.85pt;width:74.75pt;height:76.5pt;z-index:251658338" coordsize="12763,1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">
                <v:oval id="Oval 278" o:spid="_x0000_s1027" style="position:absolute;width:12763;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" fillcolor="#2a7de1 [3206]" stroked="f" strokeweight=".5pt">
                  <v:stroke joinstyle="miter"/>
                </v:oval>
                <v:oval id="Oval 279" o:spid="_x0000_s1028" style="position:absolute;left:1270;top:1206;width:10096;height:10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" fillcolor="#2a7de1 [3206]" strokecolor="window" strokeweight="1.5pt">
                  <v:stroke joinstyle="miter"/>
                </v:oval>
              </v:group>
            </w:pict>
          </mc:Fallback>
        </mc:AlternateContent>
      </w:r>
      <w:r w:rsidRPr="0051701C">
        <w:rPr>
          <w:rFonts w:ascii="Calibri" w:eastAsia="Calibri" w:hAnsi="Calibri" w:cs="Calibri"/>
          <w:b/>
          <w:bCs/>
          <w:color w:val="2A7DE1" w:themeColor="accent3"/>
          <w:sz w:val="28"/>
          <w:szCs w:val="28"/>
        </w:rPr>
        <w:t>Provision of accessible information and advice</w:t>
      </w:r>
    </w:p>
    <w:p w14:paraId="18BB170B" w14:textId="5B6EE34E" w:rsidR="00B6675D" w:rsidRPr="007D0A3B" w:rsidRDefault="00B6675D" w:rsidP="007D0A3B">
      <w:pPr>
        <w:ind w:left="1560"/>
        <w:rPr>
          <w:rFonts w:cstheme="minorHAnsi"/>
          <w:b/>
          <w:color w:val="2A7DE1" w:themeColor="accent3"/>
          <w:szCs w:val="28"/>
        </w:rPr>
      </w:pPr>
      <w:bookmarkStart w:id="47" w:name="_Toc100592505"/>
      <w:r w:rsidRPr="007D0A3B">
        <w:rPr>
          <w:rFonts w:cstheme="minorHAnsi"/>
        </w:rPr>
        <w:t>While many people talked about supporting individuals around communication and providing accessible information (see ‘Communication’ above)</w:t>
      </w:r>
      <w:r w:rsidR="000978AE">
        <w:rPr>
          <w:rFonts w:cstheme="minorHAnsi"/>
        </w:rPr>
        <w:t>,</w:t>
      </w:r>
      <w:r w:rsidRPr="007D0A3B">
        <w:rPr>
          <w:rFonts w:cstheme="minorHAnsi"/>
        </w:rPr>
        <w:t xml:space="preserve"> some people referred to a more system</w:t>
      </w:r>
      <w:r w:rsidR="000978AE">
        <w:rPr>
          <w:rFonts w:cstheme="minorHAnsi"/>
        </w:rPr>
        <w:t>-</w:t>
      </w:r>
      <w:r w:rsidRPr="007D0A3B">
        <w:rPr>
          <w:rFonts w:cstheme="minorHAnsi"/>
        </w:rPr>
        <w:t>wide approach to provision of accessible information</w:t>
      </w:r>
      <w:r w:rsidR="000978AE">
        <w:rPr>
          <w:rFonts w:cstheme="minorHAnsi"/>
        </w:rPr>
        <w:t>,</w:t>
      </w:r>
      <w:r w:rsidRPr="007D0A3B">
        <w:rPr>
          <w:rFonts w:cstheme="minorHAnsi"/>
        </w:rPr>
        <w:t xml:space="preserve"> including the use of easy</w:t>
      </w:r>
      <w:r w:rsidR="000978AE">
        <w:rPr>
          <w:rFonts w:cstheme="minorHAnsi"/>
        </w:rPr>
        <w:t>-</w:t>
      </w:r>
      <w:r w:rsidRPr="007D0A3B">
        <w:rPr>
          <w:rFonts w:cstheme="minorHAnsi"/>
        </w:rPr>
        <w:t>read materials.</w:t>
      </w:r>
      <w:bookmarkEnd w:id="47"/>
    </w:p>
    <w:p w14:paraId="5D87FF1A" w14:textId="635A5985" w:rsidR="00B6675D" w:rsidRDefault="00B6675D" w:rsidP="00FD3081">
      <w:pPr>
        <w:spacing w:after="0" w:line="240" w:lineRule="auto"/>
        <w:rPr>
          <w:szCs w:val="24"/>
          <w:highlight w:val="green"/>
        </w:rPr>
      </w:pPr>
    </w:p>
    <w:p w14:paraId="1C291D3C" w14:textId="2AE36C70" w:rsidR="00A37140" w:rsidRDefault="00A37140" w:rsidP="00FD3081">
      <w:pPr>
        <w:spacing w:after="0" w:line="240" w:lineRule="auto"/>
        <w:rPr>
          <w:szCs w:val="24"/>
          <w:highlight w:val="green"/>
        </w:rPr>
      </w:pPr>
    </w:p>
    <w:p w14:paraId="71C3DF33" w14:textId="37E7E1A0" w:rsidR="00A37140" w:rsidRDefault="00A37140" w:rsidP="00FD3081">
      <w:pPr>
        <w:spacing w:after="0" w:line="240" w:lineRule="auto"/>
        <w:rPr>
          <w:szCs w:val="24"/>
          <w:highlight w:val="green"/>
        </w:rPr>
      </w:pPr>
    </w:p>
    <w:p w14:paraId="55C784AD" w14:textId="5F05A72B" w:rsidR="004327FC" w:rsidRDefault="004327FC" w:rsidP="00FD3081">
      <w:pPr>
        <w:spacing w:after="0" w:line="240" w:lineRule="auto"/>
        <w:rPr>
          <w:szCs w:val="24"/>
          <w:highlight w:val="green"/>
        </w:rPr>
      </w:pPr>
    </w:p>
    <w:p w14:paraId="76EB10D5" w14:textId="77777777" w:rsidR="004327FC" w:rsidRDefault="004327FC" w:rsidP="00FD3081">
      <w:pPr>
        <w:spacing w:after="0" w:line="240" w:lineRule="auto"/>
        <w:rPr>
          <w:szCs w:val="24"/>
          <w:highlight w:val="green"/>
        </w:rPr>
      </w:pPr>
    </w:p>
    <w:p w14:paraId="6AD61807" w14:textId="3C75BC43" w:rsidR="00DA79DA" w:rsidRPr="00B05E4A" w:rsidRDefault="00224785" w:rsidP="00DA79DA">
      <w:pPr>
        <w:pStyle w:val="NDTibodycopy"/>
        <w:spacing w:after="0" w:line="259" w:lineRule="auto"/>
        <w:rPr>
          <w:rFonts w:asciiTheme="minorHAnsi" w:eastAsia="Calibri" w:hAnsiTheme="minorHAnsi" w:cstheme="minorBidi"/>
          <w:noProof/>
        </w:rPr>
      </w:pPr>
      <w:r>
        <w:rPr>
          <w:noProof/>
          <w:lang w:val="en-US"/>
        </w:rPr>
        <w:lastRenderedPageBreak/>
        <mc:AlternateContent>
          <mc:Choice Requires="wps">
            <w:drawing>
              <wp:anchor distT="0" distB="0" distL="114300" distR="114300" simplePos="0" relativeHeight="251658342" behindDoc="1" locked="0" layoutInCell="1" allowOverlap="1" wp14:anchorId="2586A137" wp14:editId="2DABC4DB">
                <wp:simplePos x="0" y="0"/>
                <wp:positionH relativeFrom="column">
                  <wp:posOffset>807720</wp:posOffset>
                </wp:positionH>
                <wp:positionV relativeFrom="paragraph">
                  <wp:posOffset>21590</wp:posOffset>
                </wp:positionV>
                <wp:extent cx="5280660" cy="1287780"/>
                <wp:effectExtent l="0" t="0" r="0" b="7620"/>
                <wp:wrapNone/>
                <wp:docPr id="856784369" name="Rectangle: Diagonal Corners Rounded 856784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0660" cy="1287780"/>
                        </a:xfrm>
                        <a:prstGeom prst="round2Diag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3C933" id="Rectangle: Diagonal Corners Rounded 856784369" o:spid="_x0000_s1026" alt="&quot;&quot;" style="position:absolute;margin-left:63.6pt;margin-top:1.7pt;width:415.8pt;height:101.4pt;z-index:-251658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80660,128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" path="m214634,l5280660,r,l5280660,1073146v,118539,-96095,214634,-214634,214634l,1287780r,l,214634c,96095,96095,,214634,xe" filled="f" strokecolor="#2a7de1 [3206]" strokeweight="2pt">
                <v:stroke dashstyle="1 1"/>
                <v:path arrowok="t" o:connecttype="custom" o:connectlocs="214634,0;5280660,0;5280660,0;5280660,1073146;5066026,1287780;0,1287780;0,1287780;0,214634;214634,0" o:connectangles="0,0,0,0,0,0,0,0,0"/>
              </v:shape>
            </w:pict>
          </mc:Fallback>
        </mc:AlternateContent>
      </w:r>
      <w:r w:rsidR="00DA79DA">
        <w:rPr>
          <w:rFonts w:ascii="Futura Light" w:hAnsi="Futura Light"/>
          <w:noProof/>
          <w:lang w:val="en-US"/>
        </w:rPr>
        <w:drawing>
          <wp:anchor distT="0" distB="0" distL="114300" distR="114300" simplePos="0" relativeHeight="251658358" behindDoc="0" locked="0" layoutInCell="1" allowOverlap="1" wp14:anchorId="3C9A36C3" wp14:editId="7612C83B">
            <wp:simplePos x="0" y="0"/>
            <wp:positionH relativeFrom="margin">
              <wp:posOffset>-337457</wp:posOffset>
            </wp:positionH>
            <wp:positionV relativeFrom="paragraph">
              <wp:posOffset>116840</wp:posOffset>
            </wp:positionV>
            <wp:extent cx="653143" cy="653143"/>
            <wp:effectExtent l="0" t="0" r="0" b="0"/>
            <wp:wrapNone/>
            <wp:docPr id="333" name="Graphic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Graphic 333">
                      <a:extLst>
                        <a:ext uri="{C183D7F6-B498-43B3-948B-1728B52AA6E4}">
                          <adec:decorative xmlns:adec="http://schemas.microsoft.com/office/drawing/2017/decorative" val="1"/>
                        </a:ext>
                      </a:extLst>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653143" cy="653143"/>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g">
            <w:drawing>
              <wp:anchor distT="0" distB="0" distL="114300" distR="114300" simplePos="0" relativeHeight="251658341" behindDoc="0" locked="0" layoutInCell="1" allowOverlap="1" wp14:anchorId="10FE6771" wp14:editId="31ABC34D">
                <wp:simplePos x="0" y="0"/>
                <wp:positionH relativeFrom="column">
                  <wp:posOffset>-478790</wp:posOffset>
                </wp:positionH>
                <wp:positionV relativeFrom="paragraph">
                  <wp:posOffset>-1270</wp:posOffset>
                </wp:positionV>
                <wp:extent cx="949960" cy="971550"/>
                <wp:effectExtent l="0" t="0" r="0" b="0"/>
                <wp:wrapNone/>
                <wp:docPr id="856784364" name="Group 856784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971550"/>
                          <a:chOff x="0" y="0"/>
                          <a:chExt cx="1276350" cy="1289050"/>
                        </a:xfrm>
                        <a:solidFill>
                          <a:schemeClr val="accent3"/>
                        </a:solidFill>
                      </wpg:grpSpPr>
                      <wps:wsp>
                        <wps:cNvPr id="321" name="Oval 321"/>
                        <wps:cNvSpPr/>
                        <wps:spPr>
                          <a:xfrm>
                            <a:off x="0" y="0"/>
                            <a:ext cx="1276350" cy="1289050"/>
                          </a:xfrm>
                          <a:prstGeom prst="ellipse">
                            <a:avLst/>
                          </a:prstGeom>
                          <a:solidFill>
                            <a:schemeClr val="accent3"/>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Oval 322"/>
                        <wps:cNvSpPr/>
                        <wps:spPr>
                          <a:xfrm>
                            <a:off x="127000" y="120650"/>
                            <a:ext cx="1009650" cy="1035050"/>
                          </a:xfrm>
                          <a:prstGeom prst="ellipse">
                            <a:avLst/>
                          </a:prstGeom>
                          <a:solidFill>
                            <a:schemeClr val="accent3"/>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7C66EF" id="Group 856784364" o:spid="_x0000_s1026" alt="&quot;&quot;" style="position:absolute;margin-left:-37.7pt;margin-top:-.1pt;width:74.8pt;height:76.5pt;z-index:251658341" coordsize="12763,1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">
                <v:oval id="Oval 321" o:spid="_x0000_s1027" style="position:absolute;width:12763;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" fillcolor="#2a7de1 [3206]" stroked="f" strokeweight=".5pt">
                  <v:stroke joinstyle="miter"/>
                </v:oval>
                <v:oval id="Oval 322" o:spid="_x0000_s1028" style="position:absolute;left:1270;top:1206;width:10096;height:10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" fillcolor="#2a7de1 [3206]" strokecolor="window" strokeweight="1.5pt">
                  <v:stroke joinstyle="miter"/>
                </v:oval>
              </v:group>
            </w:pict>
          </mc:Fallback>
        </mc:AlternateContent>
      </w:r>
      <w:r>
        <w:rPr>
          <w:noProof/>
          <w:lang w:val="en-US"/>
        </w:rPr>
        <mc:AlternateContent>
          <mc:Choice Requires="wpg">
            <w:drawing>
              <wp:anchor distT="0" distB="0" distL="114300" distR="114300" simplePos="0" relativeHeight="251658340" behindDoc="0" locked="0" layoutInCell="1" allowOverlap="1" wp14:anchorId="73BAC8CC" wp14:editId="4B1C993C">
                <wp:simplePos x="0" y="0"/>
                <wp:positionH relativeFrom="column">
                  <wp:posOffset>756920</wp:posOffset>
                </wp:positionH>
                <wp:positionV relativeFrom="paragraph">
                  <wp:posOffset>29210</wp:posOffset>
                </wp:positionV>
                <wp:extent cx="62865" cy="793750"/>
                <wp:effectExtent l="0" t="0" r="356235" b="0"/>
                <wp:wrapNone/>
                <wp:docPr id="856784362" name="Group 856784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2865" cy="793750"/>
                          <a:chOff x="0" y="0"/>
                          <a:chExt cx="82550" cy="800100"/>
                        </a:xfrm>
                      </wpg:grpSpPr>
                      <wps:wsp>
                        <wps:cNvPr id="324" name="Straight Connector 324"/>
                        <wps:cNvCnPr/>
                        <wps:spPr>
                          <a:xfrm flipH="1">
                            <a:off x="44450" y="0"/>
                            <a:ext cx="6350" cy="717550"/>
                          </a:xfrm>
                          <a:prstGeom prst="line">
                            <a:avLst/>
                          </a:prstGeom>
                          <a:noFill/>
                          <a:ln w="12700" cap="flat" cmpd="sng" algn="ctr">
                            <a:solidFill>
                              <a:srgbClr val="545454"/>
                            </a:solidFill>
                            <a:prstDash val="sysDot"/>
                            <a:miter lim="800000"/>
                          </a:ln>
                          <a:effectLst/>
                        </wps:spPr>
                        <wps:bodyPr/>
                      </wps:wsp>
                      <wps:wsp>
                        <wps:cNvPr id="325" name="Oval 325"/>
                        <wps:cNvSpPr/>
                        <wps:spPr>
                          <a:xfrm>
                            <a:off x="0" y="723900"/>
                            <a:ext cx="82550" cy="76200"/>
                          </a:xfrm>
                          <a:prstGeom prst="ellipse">
                            <a:avLst/>
                          </a:prstGeom>
                          <a:noFill/>
                          <a:ln w="22225" cap="flat" cmpd="sng" algn="ctr">
                            <a:solidFill>
                              <a:srgbClr val="54545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8F31B3" id="Group 856784362" o:spid="_x0000_s1026" alt="&quot;&quot;" style="position:absolute;margin-left:59.6pt;margin-top:2.3pt;width:4.95pt;height:62.5pt;rotation:-90;z-index:251658340;mso-width-relative:margin;mso-height-relative:margin" coordsize="8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">
                <v:line id="Straight Connector 324" o:spid="_x0000_s1027" style="position:absolute;flip:x;visibility:visible;mso-wrap-style:square" from="444,0" to="50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" strokecolor="#545454" strokeweight="1pt">
                  <v:stroke dashstyle="1 1" joinstyle="miter"/>
                </v:line>
                <v:oval id="Oval 325" o:spid="_x0000_s1028" style="position:absolute;top:7239;width:82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" filled="f" strokecolor="#545454" strokeweight="1.75pt">
                  <v:stroke joinstyle="miter"/>
                </v:oval>
              </v:group>
            </w:pict>
          </mc:Fallback>
        </mc:AlternateContent>
      </w:r>
    </w:p>
    <w:p w14:paraId="3264A67A" w14:textId="04A5A8B7" w:rsidR="00DA79DA" w:rsidRPr="00BB5B40" w:rsidRDefault="00DA79DA" w:rsidP="00DA79DA">
      <w:pPr>
        <w:ind w:left="1440" w:firstLine="720"/>
        <w:rPr>
          <w:rFonts w:ascii="Muli" w:hAnsi="Muli"/>
          <w:szCs w:val="24"/>
        </w:rPr>
      </w:pPr>
      <w:r>
        <w:rPr>
          <w:rFonts w:eastAsia="Calibri"/>
          <w:b/>
          <w:bCs/>
          <w:color w:val="2A7DE1" w:themeColor="accent3"/>
          <w:sz w:val="28"/>
          <w:szCs w:val="28"/>
        </w:rPr>
        <w:t>Culture change</w:t>
      </w:r>
    </w:p>
    <w:p w14:paraId="5A535961" w14:textId="4AB095A4" w:rsidR="00DA79DA" w:rsidRDefault="00DA79DA" w:rsidP="00DA79DA">
      <w:pPr>
        <w:ind w:left="1701"/>
      </w:pPr>
      <w:r w:rsidRPr="004075EC">
        <w:rPr>
          <w:rFonts w:ascii="Calibri" w:hAnsi="Calibri" w:cs="Calibri"/>
          <w:szCs w:val="24"/>
        </w:rPr>
        <w:t>There are some early signs of culture change, for example in the conversatio</w:t>
      </w:r>
      <w:r w:rsidR="001C0CDB">
        <w:rPr>
          <w:rFonts w:ascii="Calibri" w:hAnsi="Calibri" w:cs="Calibri"/>
          <w:szCs w:val="24"/>
        </w:rPr>
        <w:t>ns people are having. Awareness-</w:t>
      </w:r>
      <w:r w:rsidRPr="004075EC">
        <w:rPr>
          <w:rFonts w:ascii="Calibri" w:hAnsi="Calibri" w:cs="Calibri"/>
          <w:szCs w:val="24"/>
        </w:rPr>
        <w:t>raising at all levels was identified as important for delivering better care.</w:t>
      </w:r>
    </w:p>
    <w:p w14:paraId="43C1632C" w14:textId="77777777" w:rsidR="00A37140" w:rsidRDefault="00A37140" w:rsidP="00C51C3E">
      <w:pPr>
        <w:rPr>
          <w:szCs w:val="24"/>
          <w:highlight w:val="green"/>
        </w:rPr>
      </w:pPr>
    </w:p>
    <w:p w14:paraId="0DAFAF9F" w14:textId="05B30D0C" w:rsidR="00443DF3" w:rsidRPr="00C51C3E" w:rsidRDefault="004B36D3" w:rsidP="00C51C3E">
      <w:pPr>
        <w:rPr>
          <w:rFonts w:eastAsia="Calibri"/>
          <w:szCs w:val="24"/>
        </w:rPr>
      </w:pPr>
      <w:r w:rsidRPr="004B36D3">
        <w:rPr>
          <w:szCs w:val="24"/>
        </w:rPr>
        <w:t xml:space="preserve">In </w:t>
      </w:r>
      <w:hyperlink r:id="rId86" w:anchor="page=33" w:history="1">
        <w:r w:rsidR="00443DF3" w:rsidRPr="00B93496">
          <w:rPr>
            <w:rStyle w:val="Hyperlink"/>
            <w:szCs w:val="24"/>
          </w:rPr>
          <w:t xml:space="preserve">Appendix </w:t>
        </w:r>
        <w:r w:rsidR="003E7125" w:rsidRPr="00B93496">
          <w:rPr>
            <w:rStyle w:val="Hyperlink"/>
            <w:szCs w:val="24"/>
          </w:rPr>
          <w:t>B</w:t>
        </w:r>
      </w:hyperlink>
      <w:r w:rsidRPr="004B36D3">
        <w:rPr>
          <w:szCs w:val="24"/>
        </w:rPr>
        <w:t xml:space="preserve"> (pages 46</w:t>
      </w:r>
      <w:r w:rsidR="000978AE">
        <w:rPr>
          <w:szCs w:val="24"/>
        </w:rPr>
        <w:t xml:space="preserve"> to </w:t>
      </w:r>
      <w:r w:rsidRPr="004B36D3">
        <w:rPr>
          <w:szCs w:val="24"/>
        </w:rPr>
        <w:t>53)</w:t>
      </w:r>
      <w:r w:rsidR="00443DF3" w:rsidRPr="004B36D3">
        <w:rPr>
          <w:szCs w:val="24"/>
        </w:rPr>
        <w:t xml:space="preserve"> </w:t>
      </w:r>
      <w:r w:rsidRPr="004B36D3">
        <w:rPr>
          <w:szCs w:val="24"/>
        </w:rPr>
        <w:t>there are</w:t>
      </w:r>
      <w:r w:rsidR="00443DF3" w:rsidRPr="00C51C3E">
        <w:rPr>
          <w:szCs w:val="24"/>
        </w:rPr>
        <w:t xml:space="preserve"> further </w:t>
      </w:r>
      <w:r w:rsidR="00526F0B" w:rsidRPr="00C51C3E">
        <w:rPr>
          <w:szCs w:val="24"/>
        </w:rPr>
        <w:t>quotes</w:t>
      </w:r>
      <w:r w:rsidR="00B77621" w:rsidRPr="00C51C3E">
        <w:rPr>
          <w:szCs w:val="24"/>
        </w:rPr>
        <w:t xml:space="preserve"> from surveys and interviews</w:t>
      </w:r>
      <w:r w:rsidR="00443DF3" w:rsidRPr="00C51C3E">
        <w:rPr>
          <w:szCs w:val="24"/>
        </w:rPr>
        <w:t xml:space="preserve"> </w:t>
      </w:r>
      <w:r w:rsidR="00B77621" w:rsidRPr="00C51C3E">
        <w:rPr>
          <w:szCs w:val="24"/>
        </w:rPr>
        <w:t xml:space="preserve">where </w:t>
      </w:r>
      <w:r w:rsidR="00443DF3" w:rsidRPr="00C51C3E">
        <w:rPr>
          <w:szCs w:val="24"/>
        </w:rPr>
        <w:t>respondents</w:t>
      </w:r>
      <w:r w:rsidR="00B77621" w:rsidRPr="00C51C3E">
        <w:rPr>
          <w:szCs w:val="24"/>
        </w:rPr>
        <w:t xml:space="preserve"> have reported changes they have m</w:t>
      </w:r>
      <w:r w:rsidR="00637585" w:rsidRPr="00C51C3E">
        <w:rPr>
          <w:szCs w:val="24"/>
        </w:rPr>
        <w:t>a</w:t>
      </w:r>
      <w:r w:rsidR="00B77621" w:rsidRPr="00C51C3E">
        <w:rPr>
          <w:szCs w:val="24"/>
        </w:rPr>
        <w:t>de</w:t>
      </w:r>
      <w:r w:rsidR="00663312" w:rsidRPr="00C51C3E">
        <w:rPr>
          <w:szCs w:val="24"/>
        </w:rPr>
        <w:t xml:space="preserve"> either</w:t>
      </w:r>
      <w:r w:rsidR="00637585" w:rsidRPr="00C51C3E">
        <w:rPr>
          <w:szCs w:val="24"/>
        </w:rPr>
        <w:t xml:space="preserve"> when supporting an individual or to systems with</w:t>
      </w:r>
      <w:r w:rsidR="00443DF3" w:rsidRPr="00C51C3E">
        <w:rPr>
          <w:szCs w:val="24"/>
        </w:rPr>
        <w:t>i</w:t>
      </w:r>
      <w:r w:rsidR="00637585" w:rsidRPr="00C51C3E">
        <w:rPr>
          <w:szCs w:val="24"/>
        </w:rPr>
        <w:t>n their workplaces.</w:t>
      </w:r>
    </w:p>
    <w:p w14:paraId="19EB7FF3" w14:textId="0E510B51" w:rsidR="00EA3C5F" w:rsidRDefault="00EA3C5F" w:rsidP="004327FC">
      <w:pPr>
        <w:pStyle w:val="Heading2"/>
        <w:spacing w:before="0"/>
        <w:rPr>
          <w:rFonts w:ascii="Calibri" w:hAnsi="Calibri" w:cs="Calibri"/>
          <w:b/>
          <w:bCs/>
          <w:color w:val="363B73" w:themeColor="accent2"/>
          <w:szCs w:val="32"/>
        </w:rPr>
      </w:pPr>
    </w:p>
    <w:p w14:paraId="02BA64FE" w14:textId="6D0AEA1E" w:rsidR="00BC3DAD" w:rsidRDefault="00BC3DAD" w:rsidP="004327FC">
      <w:pPr>
        <w:pStyle w:val="Heading3"/>
        <w:spacing w:before="0"/>
      </w:pPr>
      <w:bookmarkStart w:id="48" w:name="_Toc106113695"/>
      <w:r w:rsidRPr="001368E0">
        <w:t xml:space="preserve">Kirkpatrick </w:t>
      </w:r>
      <w:r w:rsidR="00A32132">
        <w:t>L</w:t>
      </w:r>
      <w:r w:rsidRPr="001368E0">
        <w:t>evel 4</w:t>
      </w:r>
      <w:r w:rsidR="001368E0" w:rsidRPr="001368E0">
        <w:t xml:space="preserve">: Results for </w:t>
      </w:r>
      <w:r w:rsidR="001368E0">
        <w:t>Tier 1 Training</w:t>
      </w:r>
      <w:bookmarkEnd w:id="48"/>
      <w:r w:rsidR="00421F40">
        <w:t xml:space="preserve"> </w:t>
      </w:r>
    </w:p>
    <w:p w14:paraId="6BF84489" w14:textId="3E98B4BC" w:rsidR="00661A67" w:rsidRPr="00661A67" w:rsidRDefault="00F75DE4" w:rsidP="00661A67">
      <w:pPr>
        <w:rPr>
          <w:szCs w:val="24"/>
        </w:rPr>
      </w:pPr>
      <w:r>
        <w:rPr>
          <w:szCs w:val="24"/>
        </w:rPr>
        <w:t xml:space="preserve">Ultimately the </w:t>
      </w:r>
      <w:r w:rsidR="00F0485A">
        <w:rPr>
          <w:szCs w:val="24"/>
        </w:rPr>
        <w:t>aim of the</w:t>
      </w:r>
      <w:r w:rsidR="00C75218">
        <w:rPr>
          <w:szCs w:val="24"/>
        </w:rPr>
        <w:t xml:space="preserve"> Oliver McGowan Mandatory Training</w:t>
      </w:r>
      <w:r w:rsidR="00F0485A">
        <w:rPr>
          <w:szCs w:val="24"/>
        </w:rPr>
        <w:t xml:space="preserve"> is to lead to improved outcomes for autistic people and people with a l</w:t>
      </w:r>
      <w:r w:rsidR="007C4CFE">
        <w:rPr>
          <w:szCs w:val="24"/>
        </w:rPr>
        <w:t>earning disability. This</w:t>
      </w:r>
      <w:r w:rsidR="00052C65">
        <w:rPr>
          <w:szCs w:val="24"/>
        </w:rPr>
        <w:t xml:space="preserve"> has not been possible to ascertain within the timescale of this </w:t>
      </w:r>
      <w:proofErr w:type="gramStart"/>
      <w:r w:rsidR="00052C65">
        <w:rPr>
          <w:szCs w:val="24"/>
        </w:rPr>
        <w:t>programme</w:t>
      </w:r>
      <w:proofErr w:type="gramEnd"/>
      <w:r w:rsidR="00052C65">
        <w:rPr>
          <w:szCs w:val="24"/>
        </w:rPr>
        <w:t xml:space="preserve"> but suggestions are made </w:t>
      </w:r>
      <w:r w:rsidR="00F92DC0">
        <w:rPr>
          <w:szCs w:val="24"/>
        </w:rPr>
        <w:t xml:space="preserve">in the </w:t>
      </w:r>
      <w:hyperlink w:anchor="_Conclusion" w:history="1">
        <w:r w:rsidR="00F92DC0" w:rsidRPr="00554C65">
          <w:rPr>
            <w:rStyle w:val="Hyperlink"/>
            <w:szCs w:val="24"/>
          </w:rPr>
          <w:t>final chapter</w:t>
        </w:r>
      </w:hyperlink>
      <w:r w:rsidR="00F92DC0">
        <w:rPr>
          <w:szCs w:val="24"/>
        </w:rPr>
        <w:t xml:space="preserve"> </w:t>
      </w:r>
      <w:r w:rsidR="00052C65">
        <w:rPr>
          <w:szCs w:val="24"/>
        </w:rPr>
        <w:t>for</w:t>
      </w:r>
      <w:r w:rsidR="00635437">
        <w:rPr>
          <w:szCs w:val="24"/>
        </w:rPr>
        <w:t xml:space="preserve"> </w:t>
      </w:r>
      <w:r w:rsidR="00C62D59">
        <w:rPr>
          <w:szCs w:val="24"/>
        </w:rPr>
        <w:t xml:space="preserve">exploring this in </w:t>
      </w:r>
      <w:r w:rsidR="00F92DC0">
        <w:rPr>
          <w:szCs w:val="24"/>
        </w:rPr>
        <w:t xml:space="preserve">the </w:t>
      </w:r>
      <w:r w:rsidR="00654403">
        <w:rPr>
          <w:szCs w:val="24"/>
        </w:rPr>
        <w:t>future</w:t>
      </w:r>
      <w:r w:rsidR="00C74F7E">
        <w:rPr>
          <w:szCs w:val="24"/>
        </w:rPr>
        <w:t>.</w:t>
      </w:r>
    </w:p>
    <w:p w14:paraId="60BE61CA" w14:textId="3C06CC38" w:rsidR="00BC3DAD" w:rsidRPr="00F143C8" w:rsidRDefault="00BC3DAD" w:rsidP="004327FC">
      <w:pPr>
        <w:spacing w:before="240" w:after="0"/>
        <w:jc w:val="both"/>
        <w:rPr>
          <w:rFonts w:ascii="Calibri" w:hAnsi="Calibri" w:cs="Calibri"/>
          <w:szCs w:val="24"/>
        </w:rPr>
      </w:pPr>
    </w:p>
    <w:p w14:paraId="75969BC9" w14:textId="3B8A772D" w:rsidR="004E4A90" w:rsidRPr="003105D3" w:rsidRDefault="00DC724F" w:rsidP="0025625B">
      <w:pPr>
        <w:pStyle w:val="Heading2"/>
        <w:spacing w:after="240"/>
        <w:rPr>
          <w:rFonts w:asciiTheme="minorHAnsi" w:hAnsiTheme="minorHAnsi" w:cstheme="minorHAnsi"/>
          <w:b/>
          <w:bCs/>
        </w:rPr>
      </w:pPr>
      <w:bookmarkStart w:id="49" w:name="_Costs"/>
      <w:bookmarkStart w:id="50" w:name="_Toc106113696"/>
      <w:bookmarkEnd w:id="49"/>
      <w:r w:rsidRPr="003105D3">
        <w:rPr>
          <w:rFonts w:asciiTheme="minorHAnsi" w:hAnsiTheme="minorHAnsi" w:cstheme="minorHAnsi"/>
          <w:b/>
          <w:bCs/>
        </w:rPr>
        <w:t>Delivery cos</w:t>
      </w:r>
      <w:r w:rsidR="004E4A90" w:rsidRPr="003105D3">
        <w:rPr>
          <w:rFonts w:asciiTheme="minorHAnsi" w:hAnsiTheme="minorHAnsi" w:cstheme="minorHAnsi"/>
          <w:b/>
          <w:bCs/>
        </w:rPr>
        <w:t>ts</w:t>
      </w:r>
      <w:bookmarkEnd w:id="50"/>
    </w:p>
    <w:p w14:paraId="179DA224" w14:textId="77777777" w:rsidR="00C23CF1" w:rsidRPr="00C23CF1" w:rsidRDefault="00C23CF1" w:rsidP="00C23CF1">
      <w:pPr>
        <w:rPr>
          <w:szCs w:val="24"/>
        </w:rPr>
      </w:pPr>
      <w:r w:rsidRPr="00C23CF1">
        <w:rPr>
          <w:szCs w:val="24"/>
        </w:rPr>
        <w:t xml:space="preserve">We were asked to estimate the costs of delivering the different training packages trialled. </w:t>
      </w:r>
    </w:p>
    <w:p w14:paraId="1561EE49" w14:textId="56D76F3A" w:rsidR="00C23CF1" w:rsidRPr="00C23CF1" w:rsidRDefault="00C23CF1" w:rsidP="00C23CF1">
      <w:pPr>
        <w:rPr>
          <w:szCs w:val="24"/>
        </w:rPr>
      </w:pPr>
      <w:r w:rsidRPr="00C23CF1">
        <w:rPr>
          <w:szCs w:val="24"/>
        </w:rPr>
        <w:t>To calculate this</w:t>
      </w:r>
      <w:r w:rsidR="00666A1A">
        <w:rPr>
          <w:szCs w:val="24"/>
        </w:rPr>
        <w:t>,</w:t>
      </w:r>
      <w:r w:rsidRPr="00C23CF1">
        <w:rPr>
          <w:szCs w:val="24"/>
        </w:rPr>
        <w:t xml:space="preserve"> we asked each </w:t>
      </w:r>
      <w:r w:rsidR="00241F66">
        <w:rPr>
          <w:szCs w:val="24"/>
        </w:rPr>
        <w:t>T</w:t>
      </w:r>
      <w:r w:rsidRPr="00C23CF1">
        <w:rPr>
          <w:szCs w:val="24"/>
        </w:rPr>
        <w:t xml:space="preserve">rial </w:t>
      </w:r>
      <w:r w:rsidR="00241F66">
        <w:rPr>
          <w:szCs w:val="24"/>
        </w:rPr>
        <w:t>P</w:t>
      </w:r>
      <w:r w:rsidRPr="00C23CF1">
        <w:rPr>
          <w:szCs w:val="24"/>
        </w:rPr>
        <w:t>artner to provide information on:</w:t>
      </w:r>
    </w:p>
    <w:p w14:paraId="68FF2AA1" w14:textId="256DD6B1" w:rsidR="00C23CF1" w:rsidRPr="00DE2EB0" w:rsidRDefault="00C23CF1" w:rsidP="00DE2EB0">
      <w:pPr>
        <w:pStyle w:val="ListParagraph"/>
        <w:numPr>
          <w:ilvl w:val="0"/>
          <w:numId w:val="43"/>
        </w:numPr>
        <w:rPr>
          <w:szCs w:val="24"/>
        </w:rPr>
      </w:pPr>
      <w:r w:rsidRPr="00DE2EB0">
        <w:rPr>
          <w:szCs w:val="24"/>
        </w:rPr>
        <w:t xml:space="preserve">how much it cost to pay trainers per </w:t>
      </w:r>
      <w:proofErr w:type="gramStart"/>
      <w:r w:rsidRPr="00DE2EB0">
        <w:rPr>
          <w:szCs w:val="24"/>
        </w:rPr>
        <w:t>session</w:t>
      </w:r>
      <w:r w:rsidR="00141F6B">
        <w:rPr>
          <w:szCs w:val="24"/>
        </w:rPr>
        <w:t>;</w:t>
      </w:r>
      <w:proofErr w:type="gramEnd"/>
    </w:p>
    <w:p w14:paraId="2013409A" w14:textId="43F88AC8" w:rsidR="00C23CF1" w:rsidRPr="00DE2EB0" w:rsidRDefault="00C23CF1" w:rsidP="00DE2EB0">
      <w:pPr>
        <w:pStyle w:val="ListParagraph"/>
        <w:numPr>
          <w:ilvl w:val="0"/>
          <w:numId w:val="43"/>
        </w:numPr>
        <w:rPr>
          <w:szCs w:val="24"/>
        </w:rPr>
      </w:pPr>
      <w:r w:rsidRPr="00DE2EB0">
        <w:rPr>
          <w:szCs w:val="24"/>
        </w:rPr>
        <w:t xml:space="preserve">how many trainers were needed </w:t>
      </w:r>
      <w:proofErr w:type="gramStart"/>
      <w:r w:rsidRPr="00DE2EB0">
        <w:rPr>
          <w:szCs w:val="24"/>
        </w:rPr>
        <w:t>per session</w:t>
      </w:r>
      <w:r w:rsidR="00141F6B">
        <w:rPr>
          <w:szCs w:val="24"/>
        </w:rPr>
        <w:t>;</w:t>
      </w:r>
      <w:proofErr w:type="gramEnd"/>
    </w:p>
    <w:p w14:paraId="1DA20CD1" w14:textId="072F6F76" w:rsidR="00C23CF1" w:rsidRPr="00DE2EB0" w:rsidRDefault="00720C8B" w:rsidP="00DE2EB0">
      <w:pPr>
        <w:pStyle w:val="ListParagraph"/>
        <w:numPr>
          <w:ilvl w:val="0"/>
          <w:numId w:val="43"/>
        </w:numPr>
        <w:rPr>
          <w:szCs w:val="24"/>
        </w:rPr>
      </w:pPr>
      <w:r>
        <w:rPr>
          <w:szCs w:val="24"/>
        </w:rPr>
        <w:t xml:space="preserve">how long the </w:t>
      </w:r>
      <w:r w:rsidR="00C23CF1" w:rsidRPr="00DE2EB0">
        <w:rPr>
          <w:szCs w:val="24"/>
        </w:rPr>
        <w:t>train</w:t>
      </w:r>
      <w:r>
        <w:rPr>
          <w:szCs w:val="24"/>
        </w:rPr>
        <w:t>ing</w:t>
      </w:r>
      <w:r w:rsidR="00C23CF1" w:rsidRPr="00DE2EB0">
        <w:rPr>
          <w:szCs w:val="24"/>
        </w:rPr>
        <w:t xml:space="preserve"> </w:t>
      </w:r>
      <w:proofErr w:type="gramStart"/>
      <w:r w:rsidR="00C23CF1" w:rsidRPr="00DE2EB0">
        <w:rPr>
          <w:szCs w:val="24"/>
        </w:rPr>
        <w:t>w</w:t>
      </w:r>
      <w:r>
        <w:rPr>
          <w:szCs w:val="24"/>
        </w:rPr>
        <w:t>as</w:t>
      </w:r>
      <w:r w:rsidR="00141F6B">
        <w:rPr>
          <w:szCs w:val="24"/>
        </w:rPr>
        <w:t>;</w:t>
      </w:r>
      <w:proofErr w:type="gramEnd"/>
    </w:p>
    <w:p w14:paraId="6CD28298" w14:textId="2C0D32C7" w:rsidR="00C23CF1" w:rsidRPr="00DE2EB0" w:rsidRDefault="00C23CF1" w:rsidP="00DE2EB0">
      <w:pPr>
        <w:pStyle w:val="ListParagraph"/>
        <w:numPr>
          <w:ilvl w:val="0"/>
          <w:numId w:val="43"/>
        </w:numPr>
        <w:rPr>
          <w:szCs w:val="24"/>
        </w:rPr>
      </w:pPr>
      <w:r w:rsidRPr="00DE2EB0">
        <w:rPr>
          <w:szCs w:val="24"/>
        </w:rPr>
        <w:t>the</w:t>
      </w:r>
      <w:r w:rsidR="00666A1A">
        <w:rPr>
          <w:szCs w:val="24"/>
        </w:rPr>
        <w:t xml:space="preserve"> average</w:t>
      </w:r>
      <w:r w:rsidRPr="00DE2EB0">
        <w:rPr>
          <w:szCs w:val="24"/>
        </w:rPr>
        <w:t xml:space="preserve"> number of people trained in each </w:t>
      </w:r>
      <w:proofErr w:type="gramStart"/>
      <w:r w:rsidRPr="00DE2EB0">
        <w:rPr>
          <w:szCs w:val="24"/>
        </w:rPr>
        <w:t>session</w:t>
      </w:r>
      <w:r w:rsidR="00141F6B">
        <w:rPr>
          <w:szCs w:val="24"/>
        </w:rPr>
        <w:t>;</w:t>
      </w:r>
      <w:proofErr w:type="gramEnd"/>
    </w:p>
    <w:p w14:paraId="62E8E4CC" w14:textId="5FD9BBA4" w:rsidR="00C23CF1" w:rsidRPr="00DE2EB0" w:rsidRDefault="00C23CF1" w:rsidP="00DE2EB0">
      <w:pPr>
        <w:pStyle w:val="ListParagraph"/>
        <w:numPr>
          <w:ilvl w:val="0"/>
          <w:numId w:val="43"/>
        </w:numPr>
        <w:rPr>
          <w:szCs w:val="24"/>
        </w:rPr>
      </w:pPr>
      <w:r w:rsidRPr="00DE2EB0">
        <w:rPr>
          <w:szCs w:val="24"/>
        </w:rPr>
        <w:t xml:space="preserve">estimates of relevant </w:t>
      </w:r>
      <w:proofErr w:type="gramStart"/>
      <w:r w:rsidRPr="00DE2EB0">
        <w:rPr>
          <w:szCs w:val="24"/>
        </w:rPr>
        <w:t>expenses</w:t>
      </w:r>
      <w:r w:rsidR="00141F6B">
        <w:rPr>
          <w:szCs w:val="24"/>
        </w:rPr>
        <w:t>;</w:t>
      </w:r>
      <w:proofErr w:type="gramEnd"/>
    </w:p>
    <w:p w14:paraId="1B9E4F63" w14:textId="182494D6" w:rsidR="00C23CF1" w:rsidRPr="00DE2EB0" w:rsidRDefault="00C23CF1" w:rsidP="00DE2EB0">
      <w:pPr>
        <w:pStyle w:val="ListParagraph"/>
        <w:numPr>
          <w:ilvl w:val="0"/>
          <w:numId w:val="43"/>
        </w:numPr>
        <w:rPr>
          <w:szCs w:val="24"/>
        </w:rPr>
      </w:pPr>
      <w:r w:rsidRPr="00DE2EB0">
        <w:rPr>
          <w:szCs w:val="24"/>
        </w:rPr>
        <w:t xml:space="preserve">running costs such as for the online platform or the room </w:t>
      </w:r>
      <w:proofErr w:type="gramStart"/>
      <w:r w:rsidRPr="00DE2EB0">
        <w:rPr>
          <w:szCs w:val="24"/>
        </w:rPr>
        <w:t>hire</w:t>
      </w:r>
      <w:r w:rsidR="00141F6B">
        <w:rPr>
          <w:szCs w:val="24"/>
        </w:rPr>
        <w:t>;</w:t>
      </w:r>
      <w:proofErr w:type="gramEnd"/>
    </w:p>
    <w:p w14:paraId="2358444F" w14:textId="0D81540E" w:rsidR="00C23CF1" w:rsidRPr="00DE2EB0" w:rsidRDefault="00C23CF1" w:rsidP="00DE2EB0">
      <w:pPr>
        <w:pStyle w:val="ListParagraph"/>
        <w:numPr>
          <w:ilvl w:val="0"/>
          <w:numId w:val="43"/>
        </w:numPr>
        <w:rPr>
          <w:szCs w:val="24"/>
        </w:rPr>
      </w:pPr>
      <w:r w:rsidRPr="00DE2EB0">
        <w:rPr>
          <w:szCs w:val="24"/>
        </w:rPr>
        <w:t>any additional costs</w:t>
      </w:r>
      <w:r w:rsidR="005A4077">
        <w:rPr>
          <w:szCs w:val="24"/>
        </w:rPr>
        <w:t>,</w:t>
      </w:r>
      <w:r w:rsidRPr="00DE2EB0">
        <w:rPr>
          <w:szCs w:val="24"/>
        </w:rPr>
        <w:t xml:space="preserve"> such as administration and planning</w:t>
      </w:r>
      <w:r w:rsidR="00141F6B">
        <w:rPr>
          <w:szCs w:val="24"/>
        </w:rPr>
        <w:t>.</w:t>
      </w:r>
    </w:p>
    <w:p w14:paraId="0C415F26" w14:textId="35824240" w:rsidR="00C23CF1" w:rsidRPr="00C23CF1" w:rsidRDefault="00C23CF1" w:rsidP="00C23CF1">
      <w:pPr>
        <w:rPr>
          <w:szCs w:val="24"/>
        </w:rPr>
      </w:pPr>
      <w:r w:rsidRPr="00C23CF1">
        <w:rPr>
          <w:szCs w:val="24"/>
        </w:rPr>
        <w:t>From this information we were able to calculate the comparative cost of delivery for a single package within the trial</w:t>
      </w:r>
      <w:r w:rsidR="005A4077">
        <w:rPr>
          <w:szCs w:val="24"/>
        </w:rPr>
        <w:t>,</w:t>
      </w:r>
      <w:r w:rsidRPr="00C23CF1">
        <w:rPr>
          <w:szCs w:val="24"/>
        </w:rPr>
        <w:t xml:space="preserve"> exclusive of development expenses. The rates paid to trainers did not vary enormously between </w:t>
      </w:r>
      <w:r w:rsidR="00C14793">
        <w:rPr>
          <w:szCs w:val="24"/>
        </w:rPr>
        <w:t>Trial Partners</w:t>
      </w:r>
      <w:r w:rsidRPr="00C23CF1">
        <w:rPr>
          <w:szCs w:val="24"/>
        </w:rPr>
        <w:t>. The variables most significant to costs were the number of trainers, duration, and the number of people trained in each session. In order to standardise our estimates, we calculated cost based on 25 trainees per session.</w:t>
      </w:r>
      <w:r w:rsidR="00C14793">
        <w:rPr>
          <w:szCs w:val="24"/>
        </w:rPr>
        <w:t xml:space="preserve"> </w:t>
      </w:r>
      <w:r w:rsidRPr="00C23CF1">
        <w:rPr>
          <w:szCs w:val="24"/>
        </w:rPr>
        <w:t>This is not a recommended number</w:t>
      </w:r>
      <w:r w:rsidR="001B584C">
        <w:rPr>
          <w:szCs w:val="24"/>
        </w:rPr>
        <w:t>;</w:t>
      </w:r>
      <w:r w:rsidRPr="00C23CF1">
        <w:rPr>
          <w:szCs w:val="24"/>
        </w:rPr>
        <w:t xml:space="preserve"> it is used only to provide consistency for comparison.</w:t>
      </w:r>
    </w:p>
    <w:p w14:paraId="42EBDD1E" w14:textId="61346EAF" w:rsidR="00C23CF1" w:rsidRPr="00C23CF1" w:rsidRDefault="00C23CF1" w:rsidP="00C23CF1">
      <w:pPr>
        <w:pStyle w:val="NDTibodycopy"/>
        <w:spacing w:after="160" w:line="259" w:lineRule="auto"/>
        <w:rPr>
          <w:rFonts w:asciiTheme="minorHAnsi" w:eastAsiaTheme="minorEastAsia" w:hAnsiTheme="minorHAnsi" w:cstheme="minorBidi"/>
        </w:rPr>
      </w:pPr>
      <w:r w:rsidRPr="00C23CF1">
        <w:rPr>
          <w:rFonts w:asciiTheme="minorHAnsi" w:eastAsiaTheme="minorEastAsia" w:hAnsiTheme="minorHAnsi" w:cstheme="minorBidi"/>
        </w:rPr>
        <w:t>The estimated delivery costs per head, rounded to the nearest pound for training 25 people in Tier 1</w:t>
      </w:r>
      <w:r w:rsidR="005A4077">
        <w:rPr>
          <w:rFonts w:asciiTheme="minorHAnsi" w:eastAsiaTheme="minorEastAsia" w:hAnsiTheme="minorHAnsi" w:cstheme="minorBidi"/>
        </w:rPr>
        <w:t>,</w:t>
      </w:r>
      <w:r w:rsidRPr="00C23CF1">
        <w:rPr>
          <w:rFonts w:asciiTheme="minorHAnsi" w:eastAsiaTheme="minorEastAsia" w:hAnsiTheme="minorHAnsi" w:cstheme="minorBidi"/>
        </w:rPr>
        <w:t xml:space="preserve"> are as follows:</w:t>
      </w:r>
    </w:p>
    <w:p w14:paraId="6D8E9718" w14:textId="77777777" w:rsidR="00C23CF1" w:rsidRPr="00C23CF1" w:rsidRDefault="00C23CF1" w:rsidP="00C23CF1">
      <w:pPr>
        <w:pStyle w:val="ListParagraph"/>
        <w:numPr>
          <w:ilvl w:val="0"/>
          <w:numId w:val="42"/>
        </w:numPr>
        <w:rPr>
          <w:szCs w:val="24"/>
        </w:rPr>
      </w:pPr>
      <w:r w:rsidRPr="00C23CF1">
        <w:rPr>
          <w:szCs w:val="24"/>
        </w:rPr>
        <w:t>Trial Partner A: £11</w:t>
      </w:r>
    </w:p>
    <w:p w14:paraId="124773B3" w14:textId="77777777" w:rsidR="00C23CF1" w:rsidRPr="00C23CF1" w:rsidRDefault="00C23CF1" w:rsidP="00C23CF1">
      <w:pPr>
        <w:pStyle w:val="ListParagraph"/>
        <w:numPr>
          <w:ilvl w:val="0"/>
          <w:numId w:val="42"/>
        </w:numPr>
        <w:rPr>
          <w:szCs w:val="24"/>
        </w:rPr>
      </w:pPr>
      <w:r w:rsidRPr="00C23CF1">
        <w:rPr>
          <w:szCs w:val="24"/>
        </w:rPr>
        <w:lastRenderedPageBreak/>
        <w:t>Trial Partner B: £8</w:t>
      </w:r>
    </w:p>
    <w:p w14:paraId="4A0AC480" w14:textId="5A2E56CB" w:rsidR="00A53738" w:rsidRPr="00C23CF1" w:rsidRDefault="00C23CF1" w:rsidP="00C23CF1">
      <w:pPr>
        <w:pStyle w:val="ListParagraph"/>
        <w:numPr>
          <w:ilvl w:val="0"/>
          <w:numId w:val="42"/>
        </w:numPr>
        <w:rPr>
          <w:szCs w:val="24"/>
        </w:rPr>
      </w:pPr>
      <w:r w:rsidRPr="00C23CF1">
        <w:rPr>
          <w:szCs w:val="24"/>
        </w:rPr>
        <w:t>Trial Partner C: £47</w:t>
      </w:r>
    </w:p>
    <w:p w14:paraId="35A1FBB0" w14:textId="410840DA" w:rsidR="009F7187" w:rsidRPr="00C23CF1" w:rsidRDefault="00AD6938" w:rsidP="009F7187">
      <w:pPr>
        <w:rPr>
          <w:rFonts w:ascii="Calibri" w:hAnsi="Calibri" w:cs="Calibri"/>
          <w:szCs w:val="24"/>
        </w:rPr>
      </w:pPr>
      <w:r w:rsidRPr="00C23CF1">
        <w:rPr>
          <w:rFonts w:ascii="Calibri" w:hAnsi="Calibri" w:cs="Calibri"/>
          <w:szCs w:val="24"/>
        </w:rPr>
        <w:t>Please note that t</w:t>
      </w:r>
      <w:r w:rsidR="009F7187" w:rsidRPr="00C23CF1">
        <w:rPr>
          <w:rFonts w:ascii="Calibri" w:hAnsi="Calibri" w:cs="Calibri"/>
          <w:szCs w:val="24"/>
        </w:rPr>
        <w:t xml:space="preserve">hese figures do not include any of the related design costs </w:t>
      </w:r>
      <w:r w:rsidR="005A4077">
        <w:rPr>
          <w:rFonts w:ascii="Calibri" w:hAnsi="Calibri" w:cs="Calibri"/>
          <w:szCs w:val="24"/>
        </w:rPr>
        <w:t>that</w:t>
      </w:r>
      <w:r w:rsidR="005A4077" w:rsidRPr="00C23CF1">
        <w:rPr>
          <w:rFonts w:ascii="Calibri" w:hAnsi="Calibri" w:cs="Calibri"/>
          <w:szCs w:val="24"/>
        </w:rPr>
        <w:t xml:space="preserve"> </w:t>
      </w:r>
      <w:r w:rsidR="009F7187" w:rsidRPr="00C23CF1">
        <w:rPr>
          <w:rFonts w:ascii="Calibri" w:hAnsi="Calibri" w:cs="Calibri"/>
          <w:szCs w:val="24"/>
        </w:rPr>
        <w:t>have been funded as part of the trial. The design costs would include:</w:t>
      </w:r>
    </w:p>
    <w:p w14:paraId="22416987" w14:textId="74ACCD93" w:rsidR="009F7187" w:rsidRPr="00C23CF1" w:rsidRDefault="005A4077" w:rsidP="006F2388">
      <w:pPr>
        <w:pStyle w:val="ListParagraph"/>
        <w:numPr>
          <w:ilvl w:val="0"/>
          <w:numId w:val="2"/>
        </w:numPr>
        <w:jc w:val="both"/>
        <w:rPr>
          <w:rFonts w:ascii="Calibri" w:hAnsi="Calibri" w:cs="Calibri"/>
          <w:szCs w:val="24"/>
        </w:rPr>
      </w:pPr>
      <w:r>
        <w:rPr>
          <w:rFonts w:ascii="Calibri" w:hAnsi="Calibri" w:cs="Calibri"/>
          <w:szCs w:val="24"/>
        </w:rPr>
        <w:t>c</w:t>
      </w:r>
      <w:r w:rsidR="009F7187" w:rsidRPr="00C23CF1">
        <w:rPr>
          <w:rFonts w:ascii="Calibri" w:hAnsi="Calibri" w:cs="Calibri"/>
          <w:szCs w:val="24"/>
        </w:rPr>
        <w:t xml:space="preserve">osts of planning the content and format of the </w:t>
      </w:r>
      <w:proofErr w:type="gramStart"/>
      <w:r w:rsidR="009F7187" w:rsidRPr="00C23CF1">
        <w:rPr>
          <w:rFonts w:ascii="Calibri" w:hAnsi="Calibri" w:cs="Calibri"/>
          <w:szCs w:val="24"/>
        </w:rPr>
        <w:t>training</w:t>
      </w:r>
      <w:r w:rsidR="00C14793">
        <w:rPr>
          <w:rFonts w:ascii="Calibri" w:hAnsi="Calibri" w:cs="Calibri"/>
          <w:szCs w:val="24"/>
        </w:rPr>
        <w:t>;</w:t>
      </w:r>
      <w:proofErr w:type="gramEnd"/>
      <w:r w:rsidR="009F7187" w:rsidRPr="00C23CF1">
        <w:rPr>
          <w:rFonts w:ascii="Calibri" w:hAnsi="Calibri" w:cs="Calibri"/>
          <w:szCs w:val="24"/>
        </w:rPr>
        <w:t xml:space="preserve"> </w:t>
      </w:r>
    </w:p>
    <w:p w14:paraId="427A2AAC" w14:textId="2C33C359" w:rsidR="009F7187" w:rsidRPr="00C23CF1" w:rsidRDefault="00DB1A4B" w:rsidP="006F2388">
      <w:pPr>
        <w:pStyle w:val="ListParagraph"/>
        <w:numPr>
          <w:ilvl w:val="0"/>
          <w:numId w:val="2"/>
        </w:numPr>
        <w:jc w:val="both"/>
        <w:rPr>
          <w:rFonts w:ascii="Calibri" w:hAnsi="Calibri" w:cs="Calibri"/>
          <w:szCs w:val="24"/>
        </w:rPr>
      </w:pPr>
      <w:r>
        <w:rPr>
          <w:rFonts w:ascii="Calibri" w:hAnsi="Calibri" w:cs="Calibri"/>
          <w:szCs w:val="24"/>
        </w:rPr>
        <w:t>c</w:t>
      </w:r>
      <w:r w:rsidR="009F7187" w:rsidRPr="00C23CF1">
        <w:rPr>
          <w:rFonts w:ascii="Calibri" w:hAnsi="Calibri" w:cs="Calibri"/>
          <w:szCs w:val="24"/>
        </w:rPr>
        <w:t xml:space="preserve">osts of creating the content, including making </w:t>
      </w:r>
      <w:proofErr w:type="gramStart"/>
      <w:r w:rsidR="009F7187" w:rsidRPr="00C23CF1">
        <w:rPr>
          <w:rFonts w:ascii="Calibri" w:hAnsi="Calibri" w:cs="Calibri"/>
          <w:szCs w:val="24"/>
        </w:rPr>
        <w:t>videos</w:t>
      </w:r>
      <w:r w:rsidR="00C14793">
        <w:rPr>
          <w:rFonts w:ascii="Calibri" w:hAnsi="Calibri" w:cs="Calibri"/>
          <w:szCs w:val="24"/>
        </w:rPr>
        <w:t>;</w:t>
      </w:r>
      <w:proofErr w:type="gramEnd"/>
    </w:p>
    <w:p w14:paraId="63C3DF06" w14:textId="074F0F9A" w:rsidR="009F7187" w:rsidRPr="00C23CF1" w:rsidRDefault="00DB1A4B" w:rsidP="006F2388">
      <w:pPr>
        <w:pStyle w:val="ListParagraph"/>
        <w:numPr>
          <w:ilvl w:val="0"/>
          <w:numId w:val="2"/>
        </w:numPr>
        <w:jc w:val="both"/>
        <w:rPr>
          <w:rFonts w:ascii="Calibri" w:hAnsi="Calibri" w:cs="Calibri"/>
          <w:szCs w:val="24"/>
        </w:rPr>
      </w:pPr>
      <w:r>
        <w:rPr>
          <w:rFonts w:ascii="Calibri" w:hAnsi="Calibri" w:cs="Calibri"/>
          <w:szCs w:val="24"/>
        </w:rPr>
        <w:t>c</w:t>
      </w:r>
      <w:r w:rsidR="009F7187" w:rsidRPr="00C23CF1">
        <w:rPr>
          <w:rFonts w:ascii="Calibri" w:hAnsi="Calibri" w:cs="Calibri"/>
          <w:szCs w:val="24"/>
        </w:rPr>
        <w:t xml:space="preserve">osts of training people with lived experience to deliver the </w:t>
      </w:r>
      <w:proofErr w:type="gramStart"/>
      <w:r w:rsidR="009F7187" w:rsidRPr="00C23CF1">
        <w:rPr>
          <w:rFonts w:ascii="Calibri" w:hAnsi="Calibri" w:cs="Calibri"/>
          <w:szCs w:val="24"/>
        </w:rPr>
        <w:t>training</w:t>
      </w:r>
      <w:r w:rsidR="00C14793">
        <w:rPr>
          <w:rFonts w:ascii="Calibri" w:hAnsi="Calibri" w:cs="Calibri"/>
          <w:szCs w:val="24"/>
        </w:rPr>
        <w:t>;</w:t>
      </w:r>
      <w:proofErr w:type="gramEnd"/>
    </w:p>
    <w:p w14:paraId="6C4FE183" w14:textId="32D8D1E8" w:rsidR="009F7187" w:rsidRPr="00C23CF1" w:rsidRDefault="00DB1A4B" w:rsidP="006F2388">
      <w:pPr>
        <w:pStyle w:val="ListParagraph"/>
        <w:numPr>
          <w:ilvl w:val="0"/>
          <w:numId w:val="2"/>
        </w:numPr>
        <w:jc w:val="both"/>
        <w:rPr>
          <w:rFonts w:ascii="Calibri" w:hAnsi="Calibri" w:cs="Calibri"/>
          <w:szCs w:val="24"/>
        </w:rPr>
      </w:pPr>
      <w:r>
        <w:rPr>
          <w:rFonts w:ascii="Calibri" w:hAnsi="Calibri" w:cs="Calibri"/>
          <w:szCs w:val="24"/>
        </w:rPr>
        <w:t>c</w:t>
      </w:r>
      <w:r w:rsidR="009F7187" w:rsidRPr="00C23CF1">
        <w:rPr>
          <w:rFonts w:ascii="Calibri" w:hAnsi="Calibri" w:cs="Calibri"/>
          <w:szCs w:val="24"/>
        </w:rPr>
        <w:t>osts of the quality assurance process</w:t>
      </w:r>
      <w:r w:rsidR="00C14793">
        <w:rPr>
          <w:rFonts w:ascii="Calibri" w:hAnsi="Calibri" w:cs="Calibri"/>
          <w:szCs w:val="24"/>
        </w:rPr>
        <w:t>.</w:t>
      </w:r>
    </w:p>
    <w:p w14:paraId="381A92BC" w14:textId="42F972D8" w:rsidR="00BE60F2" w:rsidRDefault="0072715A" w:rsidP="00091206">
      <w:pPr>
        <w:rPr>
          <w:rFonts w:ascii="Calibri" w:hAnsi="Calibri" w:cs="Calibri"/>
          <w:szCs w:val="24"/>
        </w:rPr>
      </w:pPr>
      <w:bookmarkStart w:id="51" w:name="_Toc13012334"/>
      <w:bookmarkStart w:id="52" w:name="_Toc1887062777"/>
      <w:bookmarkStart w:id="53" w:name="_Toc98354846"/>
      <w:r w:rsidRPr="00C23CF1">
        <w:rPr>
          <w:szCs w:val="24"/>
        </w:rPr>
        <w:t>From the information we have been given</w:t>
      </w:r>
      <w:r w:rsidR="00F7469E">
        <w:rPr>
          <w:szCs w:val="24"/>
        </w:rPr>
        <w:t>,</w:t>
      </w:r>
      <w:r w:rsidRPr="00C23CF1">
        <w:rPr>
          <w:szCs w:val="24"/>
        </w:rPr>
        <w:t xml:space="preserve"> the </w:t>
      </w:r>
      <w:r w:rsidR="00613D91" w:rsidRPr="00C23CF1">
        <w:rPr>
          <w:szCs w:val="24"/>
        </w:rPr>
        <w:t xml:space="preserve">lowest </w:t>
      </w:r>
      <w:r w:rsidRPr="00C23CF1">
        <w:rPr>
          <w:szCs w:val="24"/>
        </w:rPr>
        <w:t xml:space="preserve">delivery cost </w:t>
      </w:r>
      <w:r w:rsidR="00613D91" w:rsidRPr="00C23CF1">
        <w:rPr>
          <w:szCs w:val="24"/>
        </w:rPr>
        <w:t xml:space="preserve">was for Training B. </w:t>
      </w:r>
      <w:r w:rsidR="008E5BE5" w:rsidRPr="00C23CF1">
        <w:rPr>
          <w:rFonts w:ascii="Calibri" w:hAnsi="Calibri" w:cs="Calibri"/>
          <w:szCs w:val="24"/>
        </w:rPr>
        <w:t>As Training B is also the shortest training package</w:t>
      </w:r>
      <w:r w:rsidR="00DC724F" w:rsidRPr="00C23CF1">
        <w:rPr>
          <w:rFonts w:ascii="Calibri" w:hAnsi="Calibri" w:cs="Calibri"/>
          <w:szCs w:val="24"/>
        </w:rPr>
        <w:t>,</w:t>
      </w:r>
      <w:r w:rsidR="008E5BE5" w:rsidRPr="00C23CF1">
        <w:rPr>
          <w:rFonts w:ascii="Calibri" w:hAnsi="Calibri" w:cs="Calibri"/>
          <w:szCs w:val="24"/>
        </w:rPr>
        <w:t xml:space="preserve"> </w:t>
      </w:r>
      <w:r w:rsidR="00DF6580" w:rsidRPr="00C23CF1">
        <w:rPr>
          <w:rFonts w:ascii="Calibri" w:hAnsi="Calibri" w:cs="Calibri"/>
          <w:szCs w:val="24"/>
        </w:rPr>
        <w:t>any costs relating to staff time to undertake the training would also be lower.</w:t>
      </w:r>
    </w:p>
    <w:p w14:paraId="284A62FA" w14:textId="2AD0D8C2" w:rsidR="00BE60F2" w:rsidRDefault="00A47DA4" w:rsidP="00D0603F">
      <w:pPr>
        <w:pStyle w:val="Heading2"/>
        <w:rPr>
          <w:b/>
          <w:bCs/>
        </w:rPr>
      </w:pPr>
      <w:bookmarkStart w:id="54" w:name="_Toc106113697"/>
      <w:r w:rsidRPr="00A37140">
        <w:rPr>
          <w:b/>
          <w:bCs/>
        </w:rPr>
        <w:t>Conclusion</w:t>
      </w:r>
      <w:bookmarkEnd w:id="54"/>
      <w:r w:rsidR="000203BC" w:rsidRPr="00A37140">
        <w:rPr>
          <w:b/>
          <w:bCs/>
        </w:rPr>
        <w:t xml:space="preserve"> </w:t>
      </w:r>
    </w:p>
    <w:p w14:paraId="66046C2B" w14:textId="62B2BD81" w:rsidR="00801679" w:rsidRDefault="000203BC" w:rsidP="00736C33">
      <w:pPr>
        <w:rPr>
          <w:szCs w:val="24"/>
        </w:rPr>
      </w:pPr>
      <w:r w:rsidRPr="00B8777A">
        <w:rPr>
          <w:szCs w:val="24"/>
        </w:rPr>
        <w:t xml:space="preserve">There is insufficient evidence to draw conclusions for </w:t>
      </w:r>
      <w:r w:rsidR="00CE4DA4" w:rsidRPr="00B8777A">
        <w:rPr>
          <w:szCs w:val="24"/>
        </w:rPr>
        <w:t>T</w:t>
      </w:r>
      <w:r w:rsidRPr="00B8777A">
        <w:rPr>
          <w:szCs w:val="24"/>
        </w:rPr>
        <w:t xml:space="preserve">raining A or </w:t>
      </w:r>
      <w:r w:rsidR="00CE4DA4" w:rsidRPr="00B8777A">
        <w:rPr>
          <w:szCs w:val="24"/>
        </w:rPr>
        <w:t xml:space="preserve">Training </w:t>
      </w:r>
      <w:r w:rsidRPr="00B8777A">
        <w:rPr>
          <w:szCs w:val="24"/>
        </w:rPr>
        <w:t xml:space="preserve">C. There is good evidence relating to </w:t>
      </w:r>
      <w:r w:rsidR="003E2D0F" w:rsidRPr="00B8777A">
        <w:rPr>
          <w:szCs w:val="24"/>
        </w:rPr>
        <w:t>T</w:t>
      </w:r>
      <w:r w:rsidRPr="00B8777A">
        <w:rPr>
          <w:szCs w:val="24"/>
        </w:rPr>
        <w:t>raining B. Th</w:t>
      </w:r>
      <w:r w:rsidR="003E2D0F" w:rsidRPr="00B8777A">
        <w:rPr>
          <w:szCs w:val="24"/>
        </w:rPr>
        <w:t>is</w:t>
      </w:r>
      <w:r w:rsidRPr="00B8777A">
        <w:rPr>
          <w:szCs w:val="24"/>
        </w:rPr>
        <w:t xml:space="preserve"> evidence </w:t>
      </w:r>
      <w:r w:rsidR="003E2D0F" w:rsidRPr="00B8777A">
        <w:rPr>
          <w:szCs w:val="24"/>
        </w:rPr>
        <w:t>shows that T</w:t>
      </w:r>
      <w:r w:rsidRPr="00B8777A">
        <w:rPr>
          <w:szCs w:val="24"/>
        </w:rPr>
        <w:t>raining B was fit for purpose</w:t>
      </w:r>
      <w:r w:rsidR="003E2D0F" w:rsidRPr="00B8777A">
        <w:rPr>
          <w:szCs w:val="24"/>
        </w:rPr>
        <w:t>,</w:t>
      </w:r>
      <w:r w:rsidRPr="00B8777A">
        <w:rPr>
          <w:szCs w:val="24"/>
        </w:rPr>
        <w:t xml:space="preserve"> good quality and well received. </w:t>
      </w:r>
      <w:bookmarkEnd w:id="51"/>
      <w:bookmarkEnd w:id="52"/>
      <w:bookmarkEnd w:id="53"/>
      <w:r w:rsidR="00A15208">
        <w:rPr>
          <w:szCs w:val="24"/>
        </w:rPr>
        <w:t xml:space="preserve">On this basis, we </w:t>
      </w:r>
      <w:r w:rsidR="0041123D">
        <w:rPr>
          <w:szCs w:val="24"/>
        </w:rPr>
        <w:t xml:space="preserve">recommend </w:t>
      </w:r>
      <w:r w:rsidR="00621937">
        <w:rPr>
          <w:szCs w:val="24"/>
        </w:rPr>
        <w:t>t</w:t>
      </w:r>
      <w:r w:rsidR="00736C33" w:rsidRPr="007517B1">
        <w:rPr>
          <w:szCs w:val="24"/>
        </w:rPr>
        <w:t xml:space="preserve">hat the blended learning package developed by </w:t>
      </w:r>
      <w:r w:rsidR="00736C33">
        <w:rPr>
          <w:szCs w:val="24"/>
        </w:rPr>
        <w:t>Tr</w:t>
      </w:r>
      <w:r w:rsidR="00091206">
        <w:rPr>
          <w:szCs w:val="24"/>
        </w:rPr>
        <w:t>ial Partner</w:t>
      </w:r>
      <w:r w:rsidR="00736C33">
        <w:rPr>
          <w:szCs w:val="24"/>
        </w:rPr>
        <w:t xml:space="preserve"> B</w:t>
      </w:r>
      <w:r w:rsidR="00621937">
        <w:rPr>
          <w:szCs w:val="24"/>
        </w:rPr>
        <w:t xml:space="preserve"> should be</w:t>
      </w:r>
      <w:r w:rsidR="00CA10E5">
        <w:rPr>
          <w:szCs w:val="24"/>
        </w:rPr>
        <w:t xml:space="preserve"> used.</w:t>
      </w:r>
      <w:r w:rsidR="00736C33" w:rsidRPr="007517B1">
        <w:rPr>
          <w:szCs w:val="24"/>
        </w:rPr>
        <w:t xml:space="preserve"> Whil</w:t>
      </w:r>
      <w:r w:rsidR="005A4077">
        <w:rPr>
          <w:szCs w:val="24"/>
        </w:rPr>
        <w:t>e</w:t>
      </w:r>
      <w:r w:rsidR="00736C33" w:rsidRPr="007517B1">
        <w:rPr>
          <w:szCs w:val="24"/>
        </w:rPr>
        <w:t xml:space="preserve"> it may not have scored the highest of </w:t>
      </w:r>
      <w:r w:rsidR="00736C33" w:rsidRPr="5F377276">
        <w:rPr>
          <w:szCs w:val="24"/>
        </w:rPr>
        <w:t>all</w:t>
      </w:r>
      <w:r w:rsidR="00736C33" w:rsidRPr="007517B1">
        <w:rPr>
          <w:szCs w:val="24"/>
        </w:rPr>
        <w:t xml:space="preserve"> the packages on </w:t>
      </w:r>
      <w:r w:rsidR="00736C33" w:rsidRPr="004404AF">
        <w:rPr>
          <w:b/>
          <w:color w:val="363B73" w:themeColor="accent2"/>
          <w:szCs w:val="24"/>
        </w:rPr>
        <w:t>every</w:t>
      </w:r>
      <w:r w:rsidR="00736C33" w:rsidRPr="004404AF">
        <w:rPr>
          <w:color w:val="363B73" w:themeColor="accent2"/>
          <w:szCs w:val="24"/>
        </w:rPr>
        <w:t xml:space="preserve"> </w:t>
      </w:r>
      <w:r w:rsidR="00736C33" w:rsidRPr="007517B1">
        <w:rPr>
          <w:szCs w:val="24"/>
        </w:rPr>
        <w:t>quality metric, the feedback from the surveys, interviews and observations were generally very positive</w:t>
      </w:r>
      <w:r w:rsidR="00736C33">
        <w:rPr>
          <w:szCs w:val="24"/>
        </w:rPr>
        <w:t>,</w:t>
      </w:r>
      <w:r w:rsidR="00736C33" w:rsidRPr="007517B1">
        <w:rPr>
          <w:szCs w:val="24"/>
        </w:rPr>
        <w:t xml:space="preserve"> despite this being the shortest of the Tier 1 </w:t>
      </w:r>
      <w:r w:rsidR="00B45D0F">
        <w:rPr>
          <w:szCs w:val="24"/>
        </w:rPr>
        <w:t>t</w:t>
      </w:r>
      <w:r w:rsidR="00421F40">
        <w:rPr>
          <w:szCs w:val="24"/>
        </w:rPr>
        <w:t>raining</w:t>
      </w:r>
      <w:r w:rsidR="00736C33" w:rsidRPr="007517B1">
        <w:rPr>
          <w:szCs w:val="24"/>
        </w:rPr>
        <w:t xml:space="preserve"> packages. We have evaluation data from over 2</w:t>
      </w:r>
      <w:r w:rsidR="007473AC">
        <w:rPr>
          <w:szCs w:val="24"/>
        </w:rPr>
        <w:t>,</w:t>
      </w:r>
      <w:r w:rsidR="00736C33" w:rsidRPr="007517B1">
        <w:rPr>
          <w:szCs w:val="24"/>
        </w:rPr>
        <w:t xml:space="preserve">000 people, meaning this data is more robust than from some of the other </w:t>
      </w:r>
      <w:r w:rsidR="00C14793">
        <w:rPr>
          <w:szCs w:val="24"/>
        </w:rPr>
        <w:t>Trial Partners</w:t>
      </w:r>
      <w:r w:rsidR="005A4077">
        <w:rPr>
          <w:szCs w:val="24"/>
        </w:rPr>
        <w:t>,</w:t>
      </w:r>
      <w:r w:rsidR="00736C33" w:rsidRPr="007517B1">
        <w:rPr>
          <w:szCs w:val="24"/>
        </w:rPr>
        <w:t xml:space="preserve"> and all these people received a full Tier 1 Oliver McGowan Mandatory </w:t>
      </w:r>
      <w:r w:rsidR="00736C33">
        <w:rPr>
          <w:szCs w:val="24"/>
        </w:rPr>
        <w:t>T</w:t>
      </w:r>
      <w:r w:rsidR="00736C33" w:rsidRPr="007517B1">
        <w:rPr>
          <w:szCs w:val="24"/>
        </w:rPr>
        <w:t>raining package.</w:t>
      </w:r>
    </w:p>
    <w:p w14:paraId="19E5E2B1" w14:textId="7E1CE496" w:rsidR="00736C33" w:rsidRPr="007517B1" w:rsidRDefault="00736C33" w:rsidP="00736C33">
      <w:pPr>
        <w:rPr>
          <w:szCs w:val="24"/>
        </w:rPr>
      </w:pPr>
      <w:r w:rsidRPr="007517B1">
        <w:rPr>
          <w:szCs w:val="24"/>
        </w:rPr>
        <w:t>Comments from Advisory Group and SOG members</w:t>
      </w:r>
      <w:r>
        <w:rPr>
          <w:szCs w:val="24"/>
        </w:rPr>
        <w:t xml:space="preserve"> who carried out observations of this training</w:t>
      </w:r>
      <w:r w:rsidRPr="007517B1">
        <w:rPr>
          <w:szCs w:val="24"/>
        </w:rPr>
        <w:t xml:space="preserve"> (with both lived experience and relevant professional experience) were very positive</w:t>
      </w:r>
      <w:r>
        <w:rPr>
          <w:szCs w:val="24"/>
        </w:rPr>
        <w:t xml:space="preserve"> about the Training B blended learning package</w:t>
      </w:r>
      <w:r w:rsidR="005A4077">
        <w:rPr>
          <w:szCs w:val="24"/>
        </w:rPr>
        <w:t>.</w:t>
      </w:r>
    </w:p>
    <w:p w14:paraId="233654FA" w14:textId="4A7A47B1" w:rsidR="00736C33" w:rsidRPr="00275056" w:rsidRDefault="00736C33" w:rsidP="00736C33">
      <w:pPr>
        <w:ind w:left="720"/>
        <w:rPr>
          <w:rFonts w:ascii="Calibri" w:hAnsi="Calibri" w:cs="Calibri"/>
          <w:b/>
          <w:i/>
          <w:color w:val="363B73" w:themeColor="text2"/>
          <w:szCs w:val="24"/>
        </w:rPr>
      </w:pPr>
      <w:r w:rsidRPr="00DC6715">
        <w:rPr>
          <w:rFonts w:ascii="Calibri" w:hAnsi="Calibri" w:cs="Calibri"/>
          <w:b/>
          <w:i/>
          <w:color w:val="363B73" w:themeColor="accent2"/>
          <w:szCs w:val="24"/>
        </w:rPr>
        <w:t xml:space="preserve">“The editing was very </w:t>
      </w:r>
      <w:proofErr w:type="gramStart"/>
      <w:r w:rsidRPr="00DC6715">
        <w:rPr>
          <w:rFonts w:ascii="Calibri" w:hAnsi="Calibri" w:cs="Calibri"/>
          <w:b/>
          <w:i/>
          <w:color w:val="363B73" w:themeColor="accent2"/>
          <w:szCs w:val="24"/>
        </w:rPr>
        <w:t>good</w:t>
      </w:r>
      <w:proofErr w:type="gramEnd"/>
      <w:r w:rsidRPr="00DC6715">
        <w:rPr>
          <w:rFonts w:ascii="Calibri" w:hAnsi="Calibri" w:cs="Calibri"/>
          <w:b/>
          <w:i/>
          <w:color w:val="363B73" w:themeColor="accent2"/>
          <w:szCs w:val="24"/>
        </w:rPr>
        <w:t xml:space="preserve"> so they got a lot into a short time. Nothing was too long or too short. It was inspired the way they did it. It follows a proper arc.”</w:t>
      </w:r>
      <w:r>
        <w:rPr>
          <w:rFonts w:ascii="Calibri" w:hAnsi="Calibri" w:cs="Calibri"/>
          <w:b/>
          <w:i/>
          <w:color w:val="363B73" w:themeColor="accent2"/>
          <w:szCs w:val="24"/>
        </w:rPr>
        <w:t xml:space="preserve"> </w:t>
      </w:r>
      <w:r w:rsidRPr="00275056">
        <w:rPr>
          <w:rFonts w:ascii="Calibri" w:hAnsi="Calibri" w:cs="Calibri"/>
          <w:bCs/>
          <w:iCs/>
          <w:color w:val="363B73" w:themeColor="text2"/>
          <w:szCs w:val="24"/>
        </w:rPr>
        <w:t>(</w:t>
      </w:r>
      <w:r>
        <w:rPr>
          <w:rFonts w:ascii="Calibri" w:hAnsi="Calibri" w:cs="Calibri"/>
          <w:bCs/>
          <w:iCs/>
          <w:color w:val="363B73" w:themeColor="text2"/>
          <w:szCs w:val="24"/>
        </w:rPr>
        <w:t xml:space="preserve">Observation from </w:t>
      </w:r>
      <w:r w:rsidRPr="00275056">
        <w:rPr>
          <w:color w:val="363B73" w:themeColor="text2"/>
          <w:szCs w:val="24"/>
        </w:rPr>
        <w:t>Advisory Group</w:t>
      </w:r>
      <w:r>
        <w:rPr>
          <w:color w:val="363B73" w:themeColor="text2"/>
          <w:szCs w:val="24"/>
        </w:rPr>
        <w:t xml:space="preserve"> member, Training B</w:t>
      </w:r>
      <w:r w:rsidR="00051A58">
        <w:rPr>
          <w:color w:val="363B73" w:themeColor="text2"/>
          <w:szCs w:val="24"/>
        </w:rPr>
        <w:t xml:space="preserve"> T1</w:t>
      </w:r>
      <w:r w:rsidRPr="00275056">
        <w:rPr>
          <w:color w:val="363B73" w:themeColor="text2"/>
          <w:szCs w:val="24"/>
        </w:rPr>
        <w:t>)</w:t>
      </w:r>
    </w:p>
    <w:p w14:paraId="7666C8E5" w14:textId="7623B6D4" w:rsidR="00736C33" w:rsidRDefault="00736C33" w:rsidP="00736C33">
      <w:pPr>
        <w:ind w:left="720"/>
        <w:rPr>
          <w:color w:val="363B73" w:themeColor="text2"/>
          <w:szCs w:val="24"/>
        </w:rPr>
      </w:pPr>
      <w:r w:rsidRPr="00DC6715">
        <w:rPr>
          <w:rFonts w:ascii="Calibri" w:hAnsi="Calibri" w:cs="Calibri"/>
          <w:b/>
          <w:i/>
          <w:color w:val="363B73" w:themeColor="accent2"/>
          <w:szCs w:val="24"/>
        </w:rPr>
        <w:t>“I am impressed with this training</w:t>
      </w:r>
      <w:r w:rsidR="001769ED">
        <w:rPr>
          <w:rFonts w:ascii="Calibri" w:hAnsi="Calibri" w:cs="Calibri"/>
          <w:b/>
          <w:i/>
          <w:color w:val="363B73" w:themeColor="accent2"/>
          <w:szCs w:val="24"/>
        </w:rPr>
        <w:t>;</w:t>
      </w:r>
      <w:r w:rsidRPr="00DC6715">
        <w:rPr>
          <w:rFonts w:ascii="Calibri" w:hAnsi="Calibri" w:cs="Calibri"/>
          <w:b/>
          <w:i/>
          <w:color w:val="363B73" w:themeColor="accent2"/>
          <w:szCs w:val="24"/>
        </w:rPr>
        <w:t xml:space="preserve"> </w:t>
      </w:r>
      <w:r w:rsidR="00437FDD">
        <w:rPr>
          <w:rFonts w:ascii="Calibri" w:hAnsi="Calibri" w:cs="Calibri"/>
          <w:b/>
          <w:i/>
          <w:color w:val="363B73" w:themeColor="accent2"/>
          <w:szCs w:val="24"/>
        </w:rPr>
        <w:t>i</w:t>
      </w:r>
      <w:r w:rsidRPr="00DC6715">
        <w:rPr>
          <w:rFonts w:ascii="Calibri" w:hAnsi="Calibri" w:cs="Calibri"/>
          <w:b/>
          <w:i/>
          <w:color w:val="363B73" w:themeColor="accent2"/>
          <w:szCs w:val="24"/>
        </w:rPr>
        <w:t>t has a depth and clarity I have not seen elsewhere.”</w:t>
      </w:r>
      <w:r>
        <w:rPr>
          <w:rFonts w:ascii="Calibri" w:hAnsi="Calibri" w:cs="Calibri"/>
          <w:b/>
          <w:i/>
          <w:color w:val="363B73" w:themeColor="accent2"/>
          <w:szCs w:val="24"/>
        </w:rPr>
        <w:t xml:space="preserve"> </w:t>
      </w:r>
      <w:r w:rsidRPr="00275056">
        <w:rPr>
          <w:rFonts w:ascii="Calibri" w:hAnsi="Calibri" w:cs="Calibri"/>
          <w:bCs/>
          <w:iCs/>
          <w:color w:val="363B73" w:themeColor="text2"/>
          <w:szCs w:val="24"/>
        </w:rPr>
        <w:t>(</w:t>
      </w:r>
      <w:r>
        <w:rPr>
          <w:rFonts w:ascii="Calibri" w:hAnsi="Calibri" w:cs="Calibri"/>
          <w:bCs/>
          <w:iCs/>
          <w:color w:val="363B73" w:themeColor="text2"/>
          <w:szCs w:val="24"/>
        </w:rPr>
        <w:t xml:space="preserve">Observation from SOG </w:t>
      </w:r>
      <w:r>
        <w:rPr>
          <w:color w:val="363B73" w:themeColor="text2"/>
          <w:szCs w:val="24"/>
        </w:rPr>
        <w:t>member, Training B</w:t>
      </w:r>
      <w:r w:rsidR="00051A58">
        <w:rPr>
          <w:color w:val="363B73" w:themeColor="text2"/>
          <w:szCs w:val="24"/>
        </w:rPr>
        <w:t xml:space="preserve"> T1</w:t>
      </w:r>
      <w:r w:rsidRPr="00275056">
        <w:rPr>
          <w:color w:val="363B73" w:themeColor="text2"/>
          <w:szCs w:val="24"/>
        </w:rPr>
        <w:t>)</w:t>
      </w:r>
    </w:p>
    <w:p w14:paraId="29D41AF0" w14:textId="1DA55653" w:rsidR="00736C33" w:rsidRDefault="00736C33" w:rsidP="00736C33">
      <w:pPr>
        <w:rPr>
          <w:rFonts w:ascii="Calibri" w:hAnsi="Calibri" w:cs="Calibri"/>
          <w:szCs w:val="24"/>
        </w:rPr>
      </w:pPr>
      <w:r>
        <w:rPr>
          <w:rFonts w:ascii="Calibri" w:hAnsi="Calibri" w:cs="Calibri"/>
          <w:szCs w:val="24"/>
        </w:rPr>
        <w:t>Two</w:t>
      </w:r>
      <w:r w:rsidRPr="00F143C8">
        <w:rPr>
          <w:rFonts w:ascii="Calibri" w:hAnsi="Calibri" w:cs="Calibri"/>
          <w:szCs w:val="24"/>
        </w:rPr>
        <w:t xml:space="preserve"> </w:t>
      </w:r>
      <w:r w:rsidR="00837177">
        <w:rPr>
          <w:rFonts w:ascii="Calibri" w:hAnsi="Calibri" w:cs="Calibri"/>
          <w:szCs w:val="24"/>
        </w:rPr>
        <w:t>e</w:t>
      </w:r>
      <w:r w:rsidR="00F8769B">
        <w:rPr>
          <w:rFonts w:ascii="Calibri" w:hAnsi="Calibri" w:cs="Calibri"/>
          <w:szCs w:val="24"/>
        </w:rPr>
        <w:t>xperts by experience</w:t>
      </w:r>
      <w:r>
        <w:rPr>
          <w:rFonts w:ascii="Calibri" w:hAnsi="Calibri" w:cs="Calibri"/>
          <w:szCs w:val="24"/>
        </w:rPr>
        <w:t xml:space="preserve"> undertaking observations of the training</w:t>
      </w:r>
      <w:r w:rsidRPr="00F143C8">
        <w:rPr>
          <w:rFonts w:ascii="Calibri" w:hAnsi="Calibri" w:cs="Calibri"/>
          <w:szCs w:val="24"/>
        </w:rPr>
        <w:t xml:space="preserve"> expressed having prior concerns about the combination of learning disability and autism training</w:t>
      </w:r>
      <w:r w:rsidR="005A4077">
        <w:rPr>
          <w:rFonts w:ascii="Calibri" w:hAnsi="Calibri" w:cs="Calibri"/>
          <w:szCs w:val="24"/>
        </w:rPr>
        <w:t>,</w:t>
      </w:r>
      <w:r w:rsidRPr="00F143C8">
        <w:rPr>
          <w:rFonts w:ascii="Calibri" w:hAnsi="Calibri" w:cs="Calibri"/>
          <w:szCs w:val="24"/>
        </w:rPr>
        <w:t xml:space="preserve"> but concluded it actually worked very well.</w:t>
      </w:r>
    </w:p>
    <w:p w14:paraId="491A40A1" w14:textId="6AED746F" w:rsidR="00736C33" w:rsidRDefault="00736C33" w:rsidP="00736C33">
      <w:pPr>
        <w:ind w:left="720"/>
        <w:rPr>
          <w:color w:val="363B73" w:themeColor="text2"/>
          <w:szCs w:val="24"/>
        </w:rPr>
      </w:pPr>
      <w:r w:rsidRPr="0054311C">
        <w:rPr>
          <w:rFonts w:ascii="Calibri" w:hAnsi="Calibri" w:cs="Calibri"/>
          <w:b/>
          <w:bCs/>
          <w:i/>
          <w:iCs/>
          <w:color w:val="363B73" w:themeColor="text2"/>
          <w:szCs w:val="24"/>
        </w:rPr>
        <w:t>“I am confident that a learner on this course would know and develop an understanding that learning disability and autism are different</w:t>
      </w:r>
      <w:r w:rsidR="005A4077">
        <w:rPr>
          <w:rFonts w:ascii="Calibri" w:hAnsi="Calibri" w:cs="Calibri"/>
          <w:b/>
          <w:bCs/>
          <w:i/>
          <w:iCs/>
          <w:color w:val="363B73" w:themeColor="text2"/>
          <w:szCs w:val="24"/>
        </w:rPr>
        <w:t>,</w:t>
      </w:r>
      <w:r w:rsidRPr="0054311C">
        <w:rPr>
          <w:rFonts w:ascii="Calibri" w:hAnsi="Calibri" w:cs="Calibri"/>
          <w:b/>
          <w:bCs/>
          <w:i/>
          <w:iCs/>
          <w:color w:val="363B73" w:themeColor="text2"/>
          <w:szCs w:val="24"/>
        </w:rPr>
        <w:t xml:space="preserve"> and what the difference</w:t>
      </w:r>
      <w:r w:rsidR="00587D79">
        <w:rPr>
          <w:rFonts w:ascii="Calibri" w:hAnsi="Calibri" w:cs="Calibri"/>
          <w:b/>
          <w:bCs/>
          <w:i/>
          <w:iCs/>
          <w:color w:val="363B73" w:themeColor="text2"/>
          <w:szCs w:val="24"/>
        </w:rPr>
        <w:t>s</w:t>
      </w:r>
      <w:r w:rsidRPr="0054311C">
        <w:rPr>
          <w:rFonts w:ascii="Calibri" w:hAnsi="Calibri" w:cs="Calibri"/>
          <w:b/>
          <w:bCs/>
          <w:i/>
          <w:iCs/>
          <w:color w:val="363B73" w:themeColor="text2"/>
          <w:szCs w:val="24"/>
        </w:rPr>
        <w:t xml:space="preserve"> are.”</w:t>
      </w:r>
      <w:r w:rsidRPr="0054311C">
        <w:rPr>
          <w:rFonts w:ascii="Calibri" w:hAnsi="Calibri" w:cs="Calibri"/>
          <w:bCs/>
          <w:iCs/>
          <w:color w:val="363B73" w:themeColor="text2"/>
          <w:szCs w:val="24"/>
        </w:rPr>
        <w:t xml:space="preserve"> </w:t>
      </w:r>
      <w:r>
        <w:rPr>
          <w:rFonts w:ascii="Calibri" w:hAnsi="Calibri" w:cs="Calibri"/>
          <w:bCs/>
          <w:iCs/>
          <w:color w:val="363B73" w:themeColor="text2"/>
          <w:szCs w:val="24"/>
        </w:rPr>
        <w:t xml:space="preserve">(Observation from SOG </w:t>
      </w:r>
      <w:r>
        <w:rPr>
          <w:color w:val="363B73" w:themeColor="text2"/>
          <w:szCs w:val="24"/>
        </w:rPr>
        <w:t>member, Training B</w:t>
      </w:r>
      <w:r w:rsidR="00051A58">
        <w:rPr>
          <w:color w:val="363B73" w:themeColor="text2"/>
          <w:szCs w:val="24"/>
        </w:rPr>
        <w:t xml:space="preserve"> T1</w:t>
      </w:r>
      <w:r w:rsidRPr="00275056">
        <w:rPr>
          <w:color w:val="363B73" w:themeColor="text2"/>
          <w:szCs w:val="24"/>
        </w:rPr>
        <w:t>)</w:t>
      </w:r>
    </w:p>
    <w:p w14:paraId="3D9B3322" w14:textId="481D6AF5" w:rsidR="00324A43" w:rsidRPr="00587D79" w:rsidRDefault="00736C33" w:rsidP="00587D79">
      <w:pPr>
        <w:rPr>
          <w:rFonts w:cstheme="minorHAnsi"/>
        </w:rPr>
      </w:pPr>
      <w:r w:rsidRPr="00587D79">
        <w:rPr>
          <w:rFonts w:cstheme="minorHAnsi"/>
        </w:rPr>
        <w:t xml:space="preserve">The observations suggested that the only improvement to the e-learning </w:t>
      </w:r>
      <w:r w:rsidR="00691B86" w:rsidRPr="00587D79">
        <w:rPr>
          <w:rFonts w:cstheme="minorHAnsi"/>
        </w:rPr>
        <w:t>session</w:t>
      </w:r>
      <w:r w:rsidRPr="00587D79">
        <w:rPr>
          <w:rFonts w:cstheme="minorHAnsi"/>
        </w:rPr>
        <w:t xml:space="preserve"> would be to add something about communicat</w:t>
      </w:r>
      <w:r w:rsidR="002D48BF" w:rsidRPr="00587D79">
        <w:rPr>
          <w:rFonts w:cstheme="minorHAnsi"/>
        </w:rPr>
        <w:t>ing</w:t>
      </w:r>
      <w:r w:rsidRPr="00587D79">
        <w:rPr>
          <w:rFonts w:cstheme="minorHAnsi"/>
        </w:rPr>
        <w:t xml:space="preserve"> with</w:t>
      </w:r>
      <w:r w:rsidR="002D48BF" w:rsidRPr="00587D79">
        <w:rPr>
          <w:rFonts w:cstheme="minorHAnsi"/>
        </w:rPr>
        <w:t xml:space="preserve"> people who do not use </w:t>
      </w:r>
      <w:r w:rsidR="005D4EDD" w:rsidRPr="00587D79">
        <w:rPr>
          <w:rFonts w:cstheme="minorHAnsi"/>
        </w:rPr>
        <w:t>speech</w:t>
      </w:r>
      <w:r w:rsidRPr="00587D79">
        <w:rPr>
          <w:rFonts w:cstheme="minorHAnsi"/>
        </w:rPr>
        <w:t>.</w:t>
      </w:r>
      <w:r w:rsidR="00324A43" w:rsidRPr="00587D79">
        <w:rPr>
          <w:rFonts w:cstheme="minorHAnsi"/>
        </w:rPr>
        <w:t xml:space="preserve"> This was supported by the survey data</w:t>
      </w:r>
      <w:r w:rsidR="00724F8D" w:rsidRPr="00587D79">
        <w:rPr>
          <w:rFonts w:cstheme="minorHAnsi"/>
        </w:rPr>
        <w:t>. Additionally</w:t>
      </w:r>
      <w:r w:rsidR="008523D3" w:rsidRPr="00587D79">
        <w:rPr>
          <w:rFonts w:cstheme="minorHAnsi"/>
        </w:rPr>
        <w:t>,</w:t>
      </w:r>
      <w:r w:rsidR="00724F8D" w:rsidRPr="00587D79">
        <w:rPr>
          <w:rFonts w:cstheme="minorHAnsi"/>
        </w:rPr>
        <w:t xml:space="preserve"> </w:t>
      </w:r>
      <w:r w:rsidR="00587D79" w:rsidRPr="00587D79">
        <w:rPr>
          <w:rFonts w:cstheme="minorHAnsi"/>
        </w:rPr>
        <w:t>three</w:t>
      </w:r>
      <w:r w:rsidR="00164FE2" w:rsidRPr="00587D79">
        <w:rPr>
          <w:rFonts w:cstheme="minorHAnsi"/>
        </w:rPr>
        <w:t xml:space="preserve"> people</w:t>
      </w:r>
      <w:r w:rsidR="005A4077">
        <w:rPr>
          <w:rFonts w:cstheme="minorHAnsi"/>
        </w:rPr>
        <w:t xml:space="preserve"> </w:t>
      </w:r>
      <w:r w:rsidR="005A4077" w:rsidRPr="00587D79">
        <w:rPr>
          <w:rFonts w:cstheme="minorHAnsi"/>
        </w:rPr>
        <w:t>(</w:t>
      </w:r>
      <w:r w:rsidR="005A4077">
        <w:rPr>
          <w:rFonts w:cstheme="minorHAnsi"/>
        </w:rPr>
        <w:t>one per cent</w:t>
      </w:r>
      <w:r w:rsidR="005A4077" w:rsidRPr="00587D79">
        <w:rPr>
          <w:rFonts w:cstheme="minorHAnsi"/>
        </w:rPr>
        <w:t>)</w:t>
      </w:r>
      <w:r w:rsidR="00164FE2" w:rsidRPr="00587D79">
        <w:rPr>
          <w:rFonts w:cstheme="minorHAnsi"/>
        </w:rPr>
        <w:t xml:space="preserve"> who made </w:t>
      </w:r>
      <w:r w:rsidR="00164FE2" w:rsidRPr="00587D79">
        <w:rPr>
          <w:rFonts w:cstheme="minorHAnsi"/>
        </w:rPr>
        <w:lastRenderedPageBreak/>
        <w:t>suggestions for an improvement</w:t>
      </w:r>
      <w:r w:rsidR="00E02C72" w:rsidRPr="00587D79">
        <w:rPr>
          <w:rFonts w:cstheme="minorHAnsi"/>
        </w:rPr>
        <w:t xml:space="preserve"> in the survey</w:t>
      </w:r>
      <w:r w:rsidR="00564C89" w:rsidRPr="00587D79">
        <w:rPr>
          <w:rFonts w:cstheme="minorHAnsi"/>
        </w:rPr>
        <w:t xml:space="preserve"> al</w:t>
      </w:r>
      <w:r w:rsidR="00324A43" w:rsidRPr="00587D79">
        <w:rPr>
          <w:rFonts w:cstheme="minorHAnsi"/>
        </w:rPr>
        <w:t xml:space="preserve">so </w:t>
      </w:r>
      <w:r w:rsidR="00164FE2" w:rsidRPr="00587D79">
        <w:rPr>
          <w:rFonts w:cstheme="minorHAnsi"/>
        </w:rPr>
        <w:t xml:space="preserve">suggested </w:t>
      </w:r>
      <w:r w:rsidR="00061C3D" w:rsidRPr="00587D79">
        <w:rPr>
          <w:rFonts w:cstheme="minorHAnsi"/>
        </w:rPr>
        <w:t xml:space="preserve">that </w:t>
      </w:r>
      <w:r w:rsidR="00164FE2" w:rsidRPr="00587D79">
        <w:rPr>
          <w:rFonts w:cstheme="minorHAnsi"/>
        </w:rPr>
        <w:t xml:space="preserve">the film would be improved </w:t>
      </w:r>
      <w:r w:rsidR="00564C89" w:rsidRPr="00587D79">
        <w:rPr>
          <w:rFonts w:cstheme="minorHAnsi"/>
        </w:rPr>
        <w:t>if the subtitles could be moved so they do not cover people’s faces.</w:t>
      </w:r>
    </w:p>
    <w:p w14:paraId="773936AD" w14:textId="46331FC2" w:rsidR="00F81211" w:rsidRPr="00F81211" w:rsidRDefault="00736C33" w:rsidP="00F81211">
      <w:pPr>
        <w:jc w:val="both"/>
        <w:rPr>
          <w:rFonts w:ascii="Calibri" w:eastAsia="Calibri" w:hAnsi="Calibri" w:cs="Calibri"/>
          <w:szCs w:val="24"/>
          <w:bdr w:val="none" w:sz="0" w:space="0" w:color="auto" w:frame="1"/>
        </w:rPr>
      </w:pPr>
      <w:r w:rsidRPr="00F143C8">
        <w:rPr>
          <w:rFonts w:ascii="Calibri" w:eastAsia="Muli" w:hAnsi="Calibri" w:cs="Calibri"/>
          <w:bCs/>
          <w:szCs w:val="24"/>
        </w:rPr>
        <w:t xml:space="preserve">Alongside the e-learning, people taking part in </w:t>
      </w:r>
      <w:r>
        <w:rPr>
          <w:rFonts w:ascii="Calibri" w:eastAsia="Muli" w:hAnsi="Calibri" w:cs="Calibri"/>
          <w:bCs/>
          <w:szCs w:val="24"/>
        </w:rPr>
        <w:t>Training B</w:t>
      </w:r>
      <w:r w:rsidRPr="00F143C8">
        <w:rPr>
          <w:rFonts w:ascii="Calibri" w:eastAsia="Muli" w:hAnsi="Calibri" w:cs="Calibri"/>
          <w:bCs/>
          <w:szCs w:val="24"/>
        </w:rPr>
        <w:t xml:space="preserve"> attended a half</w:t>
      </w:r>
      <w:r w:rsidR="002B7602">
        <w:rPr>
          <w:rFonts w:ascii="Calibri" w:eastAsia="Muli" w:hAnsi="Calibri" w:cs="Calibri"/>
          <w:bCs/>
          <w:szCs w:val="24"/>
        </w:rPr>
        <w:t>-</w:t>
      </w:r>
      <w:r w:rsidRPr="00F143C8">
        <w:rPr>
          <w:rFonts w:ascii="Calibri" w:eastAsia="Muli" w:hAnsi="Calibri" w:cs="Calibri"/>
          <w:bCs/>
          <w:szCs w:val="24"/>
        </w:rPr>
        <w:t xml:space="preserve">hour live webinar with an </w:t>
      </w:r>
      <w:r w:rsidR="00F8769B">
        <w:rPr>
          <w:rFonts w:ascii="Calibri" w:eastAsia="Muli" w:hAnsi="Calibri" w:cs="Calibri"/>
          <w:bCs/>
          <w:szCs w:val="24"/>
        </w:rPr>
        <w:t>expert by experience</w:t>
      </w:r>
      <w:r w:rsidRPr="00F143C8">
        <w:rPr>
          <w:rFonts w:ascii="Calibri" w:eastAsia="Muli" w:hAnsi="Calibri" w:cs="Calibri"/>
          <w:bCs/>
          <w:szCs w:val="24"/>
        </w:rPr>
        <w:t xml:space="preserve">. </w:t>
      </w:r>
      <w:r w:rsidR="00F81211" w:rsidRPr="00F81211">
        <w:rPr>
          <w:rFonts w:ascii="Calibri" w:eastAsia="Calibri" w:hAnsi="Calibri" w:cs="Calibri"/>
          <w:szCs w:val="24"/>
          <w:bdr w:val="none" w:sz="0" w:space="0" w:color="auto" w:frame="1"/>
        </w:rPr>
        <w:t>Of the 400 comments made about what could have been better with Training B T1, 12</w:t>
      </w:r>
      <w:r w:rsidR="005A4077">
        <w:rPr>
          <w:rFonts w:ascii="Calibri" w:eastAsia="Calibri" w:hAnsi="Calibri" w:cs="Calibri"/>
          <w:szCs w:val="24"/>
          <w:bdr w:val="none" w:sz="0" w:space="0" w:color="auto" w:frame="1"/>
        </w:rPr>
        <w:t xml:space="preserve"> per cent</w:t>
      </w:r>
      <w:r w:rsidR="00F81211" w:rsidRPr="00F81211">
        <w:rPr>
          <w:rFonts w:ascii="Calibri" w:eastAsia="Calibri" w:hAnsi="Calibri" w:cs="Calibri"/>
          <w:szCs w:val="24"/>
          <w:bdr w:val="none" w:sz="0" w:space="0" w:color="auto" w:frame="1"/>
        </w:rPr>
        <w:t xml:space="preserve"> were requests for the online webinar to be longer</w:t>
      </w:r>
      <w:r w:rsidR="005A4077">
        <w:rPr>
          <w:rFonts w:ascii="Calibri" w:eastAsia="Calibri" w:hAnsi="Calibri" w:cs="Calibri"/>
          <w:szCs w:val="24"/>
          <w:bdr w:val="none" w:sz="0" w:space="0" w:color="auto" w:frame="1"/>
        </w:rPr>
        <w:t>.</w:t>
      </w:r>
      <w:r w:rsidR="00F81211" w:rsidRPr="00F81211">
        <w:rPr>
          <w:rFonts w:ascii="Calibri" w:eastAsia="Calibri" w:hAnsi="Calibri" w:cs="Calibri"/>
          <w:szCs w:val="24"/>
          <w:bdr w:val="none" w:sz="0" w:space="0" w:color="auto" w:frame="1"/>
        </w:rPr>
        <w:t xml:space="preserve"> </w:t>
      </w:r>
    </w:p>
    <w:p w14:paraId="68F37505" w14:textId="46C0537D" w:rsidR="00F81211" w:rsidRPr="00F81211" w:rsidRDefault="00F81211" w:rsidP="00F81211">
      <w:pPr>
        <w:spacing w:before="240"/>
        <w:ind w:left="851"/>
        <w:rPr>
          <w:rFonts w:ascii="Calibri" w:eastAsia="Calibri" w:hAnsi="Calibri" w:cs="Calibri"/>
          <w:color w:val="363B73" w:themeColor="text2"/>
          <w:szCs w:val="24"/>
          <w:bdr w:val="none" w:sz="0" w:space="0" w:color="auto" w:frame="1"/>
        </w:rPr>
      </w:pPr>
      <w:r w:rsidRPr="00F81211">
        <w:rPr>
          <w:rFonts w:ascii="Calibri" w:eastAsia="Calibri" w:hAnsi="Calibri" w:cs="Calibri"/>
          <w:b/>
          <w:bCs/>
          <w:i/>
          <w:iCs/>
          <w:color w:val="363B73" w:themeColor="text2"/>
          <w:szCs w:val="24"/>
          <w:shd w:val="clear" w:color="auto" w:fill="FFFFFF"/>
        </w:rPr>
        <w:t>“</w:t>
      </w:r>
      <w:r w:rsidR="00587D79">
        <w:rPr>
          <w:rFonts w:ascii="Calibri" w:eastAsia="Calibri" w:hAnsi="Calibri" w:cs="Calibri"/>
          <w:b/>
          <w:bCs/>
          <w:i/>
          <w:iCs/>
          <w:color w:val="363B73" w:themeColor="text2"/>
          <w:szCs w:val="24"/>
          <w:shd w:val="clear" w:color="auto" w:fill="FFFFFF"/>
        </w:rPr>
        <w:t>A</w:t>
      </w:r>
      <w:r w:rsidRPr="00F81211">
        <w:rPr>
          <w:rFonts w:ascii="Calibri" w:eastAsia="Calibri" w:hAnsi="Calibri" w:cs="Calibri"/>
          <w:b/>
          <w:bCs/>
          <w:i/>
          <w:iCs/>
          <w:color w:val="363B73" w:themeColor="text2"/>
          <w:szCs w:val="24"/>
          <w:shd w:val="clear" w:color="auto" w:fill="FFFFFF"/>
        </w:rPr>
        <w:t>part from having a longer Q and A session</w:t>
      </w:r>
      <w:r w:rsidR="005A4077">
        <w:rPr>
          <w:rFonts w:ascii="Calibri" w:eastAsia="Calibri" w:hAnsi="Calibri" w:cs="Calibri"/>
          <w:b/>
          <w:bCs/>
          <w:i/>
          <w:iCs/>
          <w:color w:val="363B73" w:themeColor="text2"/>
          <w:szCs w:val="24"/>
          <w:shd w:val="clear" w:color="auto" w:fill="FFFFFF"/>
        </w:rPr>
        <w:t>,</w:t>
      </w:r>
      <w:r w:rsidRPr="00F81211">
        <w:rPr>
          <w:rFonts w:ascii="Calibri" w:eastAsia="Calibri" w:hAnsi="Calibri" w:cs="Calibri"/>
          <w:b/>
          <w:bCs/>
          <w:i/>
          <w:iCs/>
          <w:color w:val="363B73" w:themeColor="text2"/>
          <w:szCs w:val="24"/>
          <w:shd w:val="clear" w:color="auto" w:fill="FFFFFF"/>
        </w:rPr>
        <w:t xml:space="preserve"> I don't think it could be improved</w:t>
      </w:r>
      <w:r w:rsidR="00587D79">
        <w:rPr>
          <w:rFonts w:ascii="Calibri" w:eastAsia="Calibri" w:hAnsi="Calibri" w:cs="Calibri"/>
          <w:b/>
          <w:bCs/>
          <w:i/>
          <w:iCs/>
          <w:color w:val="363B73" w:themeColor="text2"/>
          <w:szCs w:val="24"/>
          <w:shd w:val="clear" w:color="auto" w:fill="FFFFFF"/>
        </w:rPr>
        <w:t>.</w:t>
      </w:r>
      <w:r w:rsidRPr="00F81211">
        <w:rPr>
          <w:rFonts w:ascii="Calibri" w:eastAsia="Calibri" w:hAnsi="Calibri" w:cs="Calibri"/>
          <w:b/>
          <w:bCs/>
          <w:i/>
          <w:iCs/>
          <w:color w:val="363B73" w:themeColor="text2"/>
          <w:szCs w:val="24"/>
          <w:shd w:val="clear" w:color="auto" w:fill="FFFFFF"/>
        </w:rPr>
        <w:t>”</w:t>
      </w:r>
      <w:r w:rsidRPr="00F81211">
        <w:rPr>
          <w:rFonts w:ascii="Calibri" w:eastAsia="Calibri" w:hAnsi="Calibri" w:cs="Calibri"/>
          <w:b/>
          <w:bCs/>
          <w:i/>
          <w:iCs/>
          <w:color w:val="363B73" w:themeColor="text2"/>
          <w:szCs w:val="24"/>
          <w:bdr w:val="none" w:sz="0" w:space="0" w:color="auto" w:frame="1"/>
        </w:rPr>
        <w:t xml:space="preserve"> </w:t>
      </w:r>
      <w:r w:rsidRPr="00F81211">
        <w:rPr>
          <w:rFonts w:ascii="Calibri" w:eastAsia="Calibri" w:hAnsi="Calibri" w:cs="Calibri"/>
          <w:color w:val="363B73" w:themeColor="text2"/>
          <w:szCs w:val="24"/>
          <w:bdr w:val="none" w:sz="0" w:space="0" w:color="auto" w:frame="1"/>
        </w:rPr>
        <w:t>(Survey response, Training B T1)</w:t>
      </w:r>
    </w:p>
    <w:p w14:paraId="5EDD297D" w14:textId="6FEA57E2" w:rsidR="00F81211" w:rsidRPr="00F81211" w:rsidRDefault="005A4077" w:rsidP="00F81211">
      <w:pPr>
        <w:spacing w:before="240"/>
        <w:rPr>
          <w:rFonts w:ascii="Calibri" w:eastAsia="Calibri" w:hAnsi="Calibri" w:cs="Calibri"/>
          <w:szCs w:val="24"/>
          <w:shd w:val="clear" w:color="auto" w:fill="FFFFFF"/>
        </w:rPr>
      </w:pPr>
      <w:r>
        <w:rPr>
          <w:rFonts w:ascii="Calibri" w:eastAsia="Calibri" w:hAnsi="Calibri" w:cs="Calibri"/>
          <w:szCs w:val="24"/>
          <w:shd w:val="clear" w:color="auto" w:fill="FFFFFF"/>
        </w:rPr>
        <w:t>T</w:t>
      </w:r>
      <w:r w:rsidR="00F81211" w:rsidRPr="00F81211">
        <w:rPr>
          <w:rFonts w:ascii="Calibri" w:eastAsia="Calibri" w:hAnsi="Calibri" w:cs="Calibri"/>
          <w:szCs w:val="24"/>
          <w:shd w:val="clear" w:color="auto" w:fill="FFFFFF"/>
        </w:rPr>
        <w:t>here were</w:t>
      </w:r>
      <w:r>
        <w:rPr>
          <w:rFonts w:ascii="Calibri" w:eastAsia="Calibri" w:hAnsi="Calibri" w:cs="Calibri"/>
          <w:szCs w:val="24"/>
          <w:shd w:val="clear" w:color="auto" w:fill="FFFFFF"/>
        </w:rPr>
        <w:t xml:space="preserve"> also</w:t>
      </w:r>
      <w:r w:rsidR="00F81211" w:rsidRPr="00F81211">
        <w:rPr>
          <w:rFonts w:ascii="Calibri" w:eastAsia="Calibri" w:hAnsi="Calibri" w:cs="Calibri"/>
          <w:szCs w:val="24"/>
          <w:shd w:val="clear" w:color="auto" w:fill="FFFFFF"/>
        </w:rPr>
        <w:t xml:space="preserve"> suggestions that this session could include another person with lived experience</w:t>
      </w:r>
      <w:r>
        <w:rPr>
          <w:rFonts w:ascii="Calibri" w:eastAsia="Calibri" w:hAnsi="Calibri" w:cs="Calibri"/>
          <w:szCs w:val="24"/>
          <w:shd w:val="clear" w:color="auto" w:fill="FFFFFF"/>
        </w:rPr>
        <w:t>.</w:t>
      </w:r>
    </w:p>
    <w:p w14:paraId="658D9718" w14:textId="442CB896" w:rsidR="00F81211" w:rsidRPr="00F81211" w:rsidRDefault="00F81211" w:rsidP="00F81211">
      <w:pPr>
        <w:spacing w:after="0"/>
        <w:ind w:left="851" w:firstLine="11"/>
        <w:jc w:val="both"/>
        <w:rPr>
          <w:rFonts w:ascii="Calibri" w:eastAsia="Calibri" w:hAnsi="Calibri" w:cs="Calibri"/>
          <w:b/>
          <w:i/>
          <w:color w:val="363B73" w:themeColor="accent2"/>
          <w:szCs w:val="24"/>
          <w:shd w:val="clear" w:color="auto" w:fill="FFFFFF"/>
        </w:rPr>
      </w:pPr>
      <w:r w:rsidRPr="00F81211">
        <w:rPr>
          <w:rFonts w:ascii="Calibri" w:eastAsia="Calibri" w:hAnsi="Calibri" w:cs="Calibri"/>
          <w:b/>
          <w:i/>
          <w:color w:val="363B73" w:themeColor="accent2"/>
          <w:szCs w:val="24"/>
          <w:shd w:val="clear" w:color="auto" w:fill="FFFFFF"/>
        </w:rPr>
        <w:t>“</w:t>
      </w:r>
      <w:r w:rsidR="00587D79">
        <w:rPr>
          <w:rFonts w:ascii="Calibri" w:eastAsia="Calibri" w:hAnsi="Calibri" w:cs="Calibri"/>
          <w:b/>
          <w:i/>
          <w:color w:val="363B73" w:themeColor="accent2"/>
          <w:szCs w:val="24"/>
          <w:shd w:val="clear" w:color="auto" w:fill="FFFFFF"/>
        </w:rPr>
        <w:t>W</w:t>
      </w:r>
      <w:r w:rsidRPr="00F81211">
        <w:rPr>
          <w:rFonts w:ascii="Calibri" w:eastAsia="Calibri" w:hAnsi="Calibri" w:cs="Calibri"/>
          <w:b/>
          <w:i/>
          <w:color w:val="363B73" w:themeColor="accent2"/>
          <w:szCs w:val="24"/>
          <w:shd w:val="clear" w:color="auto" w:fill="FFFFFF"/>
        </w:rPr>
        <w:t>ould like to do the same with someone with autism</w:t>
      </w:r>
      <w:r w:rsidR="00587D79">
        <w:rPr>
          <w:rFonts w:ascii="Calibri" w:eastAsia="Calibri" w:hAnsi="Calibri" w:cs="Calibri"/>
          <w:b/>
          <w:i/>
          <w:color w:val="363B73" w:themeColor="accent2"/>
          <w:szCs w:val="24"/>
          <w:shd w:val="clear" w:color="auto" w:fill="FFFFFF"/>
        </w:rPr>
        <w:t>.</w:t>
      </w:r>
      <w:r w:rsidRPr="00F81211">
        <w:rPr>
          <w:rFonts w:ascii="Calibri" w:eastAsia="Calibri" w:hAnsi="Calibri" w:cs="Calibri"/>
          <w:b/>
          <w:i/>
          <w:color w:val="363B73" w:themeColor="accent2"/>
          <w:szCs w:val="24"/>
          <w:shd w:val="clear" w:color="auto" w:fill="FFFFFF"/>
        </w:rPr>
        <w:t>”</w:t>
      </w:r>
    </w:p>
    <w:p w14:paraId="03EA6923" w14:textId="77777777" w:rsidR="00F81211" w:rsidRPr="00F81211" w:rsidRDefault="00F81211" w:rsidP="00F81211">
      <w:pPr>
        <w:ind w:left="851" w:firstLine="11"/>
        <w:jc w:val="both"/>
        <w:rPr>
          <w:rFonts w:ascii="Calibri" w:eastAsia="Calibri" w:hAnsi="Calibri" w:cs="Calibri"/>
          <w:color w:val="363B73" w:themeColor="text2"/>
          <w:szCs w:val="24"/>
          <w:bdr w:val="none" w:sz="0" w:space="0" w:color="auto" w:frame="1"/>
        </w:rPr>
      </w:pPr>
      <w:r w:rsidRPr="00F81211">
        <w:rPr>
          <w:rFonts w:ascii="Calibri" w:eastAsia="Calibri" w:hAnsi="Calibri" w:cs="Calibri"/>
          <w:b/>
          <w:i/>
          <w:color w:val="363B73" w:themeColor="accent2"/>
          <w:szCs w:val="24"/>
          <w:shd w:val="clear" w:color="auto" w:fill="FFFFFF"/>
        </w:rPr>
        <w:t xml:space="preserve"> </w:t>
      </w:r>
      <w:r w:rsidRPr="00F81211">
        <w:rPr>
          <w:rFonts w:ascii="Calibri" w:eastAsia="Calibri" w:hAnsi="Calibri" w:cs="Calibri"/>
          <w:color w:val="363B73" w:themeColor="text2"/>
          <w:szCs w:val="24"/>
          <w:bdr w:val="none" w:sz="0" w:space="0" w:color="auto" w:frame="1"/>
        </w:rPr>
        <w:t>(Survey response, Training B T1)</w:t>
      </w:r>
    </w:p>
    <w:p w14:paraId="7148FC3F" w14:textId="53ED9F44" w:rsidR="00736C33" w:rsidRPr="00F143C8" w:rsidRDefault="00736C33" w:rsidP="00736C33">
      <w:pPr>
        <w:jc w:val="both"/>
        <w:rPr>
          <w:rFonts w:ascii="Calibri" w:eastAsia="Muli" w:hAnsi="Calibri" w:cs="Calibri"/>
          <w:bCs/>
          <w:szCs w:val="24"/>
        </w:rPr>
      </w:pPr>
      <w:r w:rsidRPr="00F143C8">
        <w:rPr>
          <w:rFonts w:ascii="Calibri" w:eastAsia="Muli" w:hAnsi="Calibri" w:cs="Calibri"/>
          <w:bCs/>
          <w:szCs w:val="24"/>
        </w:rPr>
        <w:t>Th</w:t>
      </w:r>
      <w:r w:rsidR="00F30150">
        <w:rPr>
          <w:rFonts w:ascii="Calibri" w:eastAsia="Muli" w:hAnsi="Calibri" w:cs="Calibri"/>
          <w:bCs/>
          <w:szCs w:val="24"/>
        </w:rPr>
        <w:t xml:space="preserve">e online webinar </w:t>
      </w:r>
      <w:r w:rsidR="005C53C6">
        <w:rPr>
          <w:rFonts w:ascii="Calibri" w:eastAsia="Muli" w:hAnsi="Calibri" w:cs="Calibri"/>
          <w:bCs/>
          <w:szCs w:val="24"/>
        </w:rPr>
        <w:t>was</w:t>
      </w:r>
      <w:r w:rsidR="005C53C6" w:rsidRPr="00F143C8">
        <w:rPr>
          <w:rFonts w:ascii="Calibri" w:eastAsia="Muli" w:hAnsi="Calibri" w:cs="Calibri"/>
          <w:bCs/>
          <w:szCs w:val="24"/>
        </w:rPr>
        <w:t xml:space="preserve"> </w:t>
      </w:r>
      <w:r w:rsidR="00B56429">
        <w:rPr>
          <w:rFonts w:ascii="Calibri" w:eastAsia="Muli" w:hAnsi="Calibri" w:cs="Calibri"/>
          <w:bCs/>
          <w:szCs w:val="24"/>
        </w:rPr>
        <w:t>originall</w:t>
      </w:r>
      <w:r w:rsidR="00B56429" w:rsidRPr="00F143C8">
        <w:rPr>
          <w:rFonts w:ascii="Calibri" w:eastAsia="Muli" w:hAnsi="Calibri" w:cs="Calibri"/>
          <w:bCs/>
          <w:szCs w:val="24"/>
        </w:rPr>
        <w:t>y</w:t>
      </w:r>
      <w:r w:rsidRPr="00F143C8">
        <w:rPr>
          <w:rFonts w:ascii="Calibri" w:eastAsia="Muli" w:hAnsi="Calibri" w:cs="Calibri"/>
          <w:bCs/>
          <w:szCs w:val="24"/>
        </w:rPr>
        <w:t xml:space="preserve"> planned </w:t>
      </w:r>
      <w:r w:rsidR="005C53C6">
        <w:rPr>
          <w:rFonts w:ascii="Calibri" w:eastAsia="Muli" w:hAnsi="Calibri" w:cs="Calibri"/>
          <w:bCs/>
          <w:szCs w:val="24"/>
        </w:rPr>
        <w:t>as</w:t>
      </w:r>
      <w:r w:rsidRPr="00F143C8">
        <w:rPr>
          <w:rFonts w:ascii="Calibri" w:eastAsia="Muli" w:hAnsi="Calibri" w:cs="Calibri"/>
          <w:bCs/>
          <w:szCs w:val="24"/>
        </w:rPr>
        <w:t xml:space="preserve"> a face-to-face drop-in. We believe that this could be done in both modes. </w:t>
      </w:r>
      <w:r w:rsidR="00675C58">
        <w:rPr>
          <w:rFonts w:ascii="Calibri" w:eastAsia="Muli" w:hAnsi="Calibri" w:cs="Calibri"/>
          <w:bCs/>
          <w:szCs w:val="24"/>
        </w:rPr>
        <w:t>We have suggested consider</w:t>
      </w:r>
      <w:r w:rsidR="00AD633F">
        <w:rPr>
          <w:rFonts w:ascii="Calibri" w:eastAsia="Muli" w:hAnsi="Calibri" w:cs="Calibri"/>
          <w:bCs/>
          <w:szCs w:val="24"/>
        </w:rPr>
        <w:t>ations</w:t>
      </w:r>
      <w:r w:rsidR="00675C58">
        <w:rPr>
          <w:rFonts w:ascii="Calibri" w:eastAsia="Muli" w:hAnsi="Calibri" w:cs="Calibri"/>
          <w:bCs/>
          <w:szCs w:val="24"/>
        </w:rPr>
        <w:t xml:space="preserve"> about t</w:t>
      </w:r>
      <w:r w:rsidRPr="00F143C8">
        <w:rPr>
          <w:rFonts w:ascii="Calibri" w:eastAsia="Muli" w:hAnsi="Calibri" w:cs="Calibri"/>
          <w:bCs/>
          <w:szCs w:val="24"/>
        </w:rPr>
        <w:t>he</w:t>
      </w:r>
      <w:r w:rsidR="00675C58">
        <w:rPr>
          <w:rFonts w:ascii="Calibri" w:eastAsia="Muli" w:hAnsi="Calibri" w:cs="Calibri"/>
          <w:bCs/>
          <w:szCs w:val="24"/>
        </w:rPr>
        <w:t xml:space="preserve">se </w:t>
      </w:r>
      <w:r w:rsidRPr="00F143C8">
        <w:rPr>
          <w:rFonts w:ascii="Calibri" w:eastAsia="Muli" w:hAnsi="Calibri" w:cs="Calibri"/>
          <w:bCs/>
          <w:szCs w:val="24"/>
        </w:rPr>
        <w:t>sessions</w:t>
      </w:r>
      <w:r w:rsidR="00675C58">
        <w:rPr>
          <w:rFonts w:ascii="Calibri" w:eastAsia="Muli" w:hAnsi="Calibri" w:cs="Calibri"/>
          <w:bCs/>
          <w:szCs w:val="24"/>
        </w:rPr>
        <w:t xml:space="preserve"> with </w:t>
      </w:r>
      <w:r w:rsidR="00837177">
        <w:rPr>
          <w:rFonts w:ascii="Calibri" w:eastAsia="Muli" w:hAnsi="Calibri" w:cs="Calibri"/>
          <w:bCs/>
          <w:szCs w:val="24"/>
        </w:rPr>
        <w:t>e</w:t>
      </w:r>
      <w:r w:rsidR="00F8769B">
        <w:rPr>
          <w:rFonts w:ascii="Calibri" w:eastAsia="Muli" w:hAnsi="Calibri" w:cs="Calibri"/>
          <w:bCs/>
          <w:szCs w:val="24"/>
        </w:rPr>
        <w:t>xperts by experience</w:t>
      </w:r>
      <w:r w:rsidR="00675C58">
        <w:rPr>
          <w:rFonts w:ascii="Calibri" w:eastAsia="Muli" w:hAnsi="Calibri" w:cs="Calibri"/>
          <w:bCs/>
          <w:szCs w:val="24"/>
        </w:rPr>
        <w:t>. They could be:</w:t>
      </w:r>
    </w:p>
    <w:p w14:paraId="1801EC9C" w14:textId="5E03C8D2" w:rsidR="00736C33" w:rsidRPr="00F143C8" w:rsidRDefault="00736C33" w:rsidP="005A7AD2">
      <w:pPr>
        <w:pStyle w:val="ListParagraph"/>
        <w:numPr>
          <w:ilvl w:val="0"/>
          <w:numId w:val="4"/>
        </w:numPr>
        <w:jc w:val="both"/>
        <w:rPr>
          <w:rFonts w:ascii="Calibri" w:eastAsia="Muli" w:hAnsi="Calibri" w:cs="Calibri"/>
          <w:bCs/>
          <w:szCs w:val="24"/>
        </w:rPr>
      </w:pPr>
      <w:r w:rsidRPr="00F143C8">
        <w:rPr>
          <w:rFonts w:ascii="Calibri" w:eastAsia="Muli" w:hAnsi="Calibri" w:cs="Calibri"/>
          <w:bCs/>
          <w:szCs w:val="24"/>
        </w:rPr>
        <w:t xml:space="preserve">extended to an </w:t>
      </w:r>
      <w:proofErr w:type="gramStart"/>
      <w:r w:rsidRPr="00F143C8">
        <w:rPr>
          <w:rFonts w:ascii="Calibri" w:eastAsia="Muli" w:hAnsi="Calibri" w:cs="Calibri"/>
          <w:bCs/>
          <w:szCs w:val="24"/>
        </w:rPr>
        <w:t>hour</w:t>
      </w:r>
      <w:r w:rsidR="00587D79">
        <w:rPr>
          <w:rFonts w:ascii="Calibri" w:eastAsia="Muli" w:hAnsi="Calibri" w:cs="Calibri"/>
          <w:bCs/>
          <w:szCs w:val="24"/>
        </w:rPr>
        <w:t>;</w:t>
      </w:r>
      <w:proofErr w:type="gramEnd"/>
    </w:p>
    <w:p w14:paraId="1CDEC98E" w14:textId="29805030" w:rsidR="00736C33" w:rsidRDefault="0083107F" w:rsidP="005A7AD2">
      <w:pPr>
        <w:pStyle w:val="ListParagraph"/>
        <w:numPr>
          <w:ilvl w:val="0"/>
          <w:numId w:val="4"/>
        </w:numPr>
        <w:jc w:val="both"/>
        <w:rPr>
          <w:rFonts w:ascii="Calibri" w:eastAsia="Muli" w:hAnsi="Calibri" w:cs="Calibri"/>
          <w:bCs/>
          <w:szCs w:val="24"/>
        </w:rPr>
      </w:pPr>
      <w:r>
        <w:rPr>
          <w:rFonts w:ascii="Calibri" w:eastAsia="Muli" w:hAnsi="Calibri" w:cs="Calibri"/>
          <w:bCs/>
          <w:szCs w:val="24"/>
        </w:rPr>
        <w:t xml:space="preserve">organised to </w:t>
      </w:r>
      <w:r w:rsidR="00736C33" w:rsidRPr="00F143C8">
        <w:rPr>
          <w:rFonts w:ascii="Calibri" w:eastAsia="Muli" w:hAnsi="Calibri" w:cs="Calibri"/>
          <w:bCs/>
          <w:szCs w:val="24"/>
        </w:rPr>
        <w:t xml:space="preserve">include at least </w:t>
      </w:r>
      <w:r>
        <w:rPr>
          <w:rFonts w:ascii="Calibri" w:eastAsia="Muli" w:hAnsi="Calibri" w:cs="Calibri"/>
          <w:bCs/>
          <w:szCs w:val="24"/>
        </w:rPr>
        <w:t>one</w:t>
      </w:r>
      <w:r w:rsidR="00736C33" w:rsidRPr="00F143C8">
        <w:rPr>
          <w:rFonts w:ascii="Calibri" w:eastAsia="Muli" w:hAnsi="Calibri" w:cs="Calibri"/>
          <w:bCs/>
          <w:szCs w:val="24"/>
        </w:rPr>
        <w:t xml:space="preserve"> autistic </w:t>
      </w:r>
      <w:r w:rsidR="00F8769B">
        <w:rPr>
          <w:rFonts w:ascii="Calibri" w:eastAsia="Muli" w:hAnsi="Calibri" w:cs="Calibri"/>
          <w:bCs/>
          <w:szCs w:val="24"/>
        </w:rPr>
        <w:t>expert by experience</w:t>
      </w:r>
      <w:r w:rsidR="00736C33" w:rsidRPr="00F143C8">
        <w:rPr>
          <w:rFonts w:ascii="Calibri" w:eastAsia="Muli" w:hAnsi="Calibri" w:cs="Calibri"/>
          <w:bCs/>
          <w:szCs w:val="24"/>
        </w:rPr>
        <w:t xml:space="preserve"> </w:t>
      </w:r>
      <w:r w:rsidR="00736C33" w:rsidRPr="00257034">
        <w:rPr>
          <w:rFonts w:ascii="Calibri" w:eastAsia="Muli" w:hAnsi="Calibri" w:cs="Calibri"/>
          <w:szCs w:val="24"/>
        </w:rPr>
        <w:t xml:space="preserve">and </w:t>
      </w:r>
      <w:r w:rsidRPr="00257034">
        <w:rPr>
          <w:rFonts w:ascii="Calibri" w:eastAsia="Muli" w:hAnsi="Calibri" w:cs="Calibri"/>
          <w:szCs w:val="24"/>
        </w:rPr>
        <w:t>one</w:t>
      </w:r>
      <w:r w:rsidR="00736C33" w:rsidRPr="00F143C8">
        <w:rPr>
          <w:rFonts w:ascii="Calibri" w:eastAsia="Muli" w:hAnsi="Calibri" w:cs="Calibri"/>
          <w:bCs/>
          <w:szCs w:val="24"/>
        </w:rPr>
        <w:t xml:space="preserve"> </w:t>
      </w:r>
      <w:r w:rsidR="00F8769B">
        <w:rPr>
          <w:rFonts w:ascii="Calibri" w:eastAsia="Muli" w:hAnsi="Calibri" w:cs="Calibri"/>
          <w:bCs/>
          <w:szCs w:val="24"/>
        </w:rPr>
        <w:t>expert by experience</w:t>
      </w:r>
      <w:r w:rsidR="00736C33" w:rsidRPr="00F143C8">
        <w:rPr>
          <w:rFonts w:ascii="Calibri" w:eastAsia="Muli" w:hAnsi="Calibri" w:cs="Calibri"/>
          <w:bCs/>
          <w:szCs w:val="24"/>
        </w:rPr>
        <w:t xml:space="preserve"> with </w:t>
      </w:r>
      <w:r w:rsidR="00CF0E75">
        <w:rPr>
          <w:rFonts w:ascii="Calibri" w:eastAsia="Muli" w:hAnsi="Calibri" w:cs="Calibri"/>
          <w:bCs/>
          <w:szCs w:val="24"/>
        </w:rPr>
        <w:t xml:space="preserve">a </w:t>
      </w:r>
      <w:r w:rsidR="00736C33" w:rsidRPr="00F143C8">
        <w:rPr>
          <w:rFonts w:ascii="Calibri" w:eastAsia="Muli" w:hAnsi="Calibri" w:cs="Calibri"/>
          <w:bCs/>
          <w:szCs w:val="24"/>
        </w:rPr>
        <w:t xml:space="preserve">learning </w:t>
      </w:r>
      <w:proofErr w:type="gramStart"/>
      <w:r w:rsidR="00736C33" w:rsidRPr="00F143C8">
        <w:rPr>
          <w:rFonts w:ascii="Calibri" w:eastAsia="Muli" w:hAnsi="Calibri" w:cs="Calibri"/>
          <w:bCs/>
          <w:szCs w:val="24"/>
        </w:rPr>
        <w:t>disabilit</w:t>
      </w:r>
      <w:r w:rsidR="00CF0E75">
        <w:rPr>
          <w:rFonts w:ascii="Calibri" w:eastAsia="Muli" w:hAnsi="Calibri" w:cs="Calibri"/>
          <w:bCs/>
          <w:szCs w:val="24"/>
        </w:rPr>
        <w:t>y</w:t>
      </w:r>
      <w:r w:rsidR="00587D79">
        <w:rPr>
          <w:rFonts w:ascii="Calibri" w:eastAsia="Muli" w:hAnsi="Calibri" w:cs="Calibri"/>
          <w:bCs/>
          <w:szCs w:val="24"/>
        </w:rPr>
        <w:t>;</w:t>
      </w:r>
      <w:proofErr w:type="gramEnd"/>
      <w:r w:rsidR="00736C33" w:rsidRPr="00F143C8">
        <w:rPr>
          <w:rFonts w:ascii="Calibri" w:eastAsia="Muli" w:hAnsi="Calibri" w:cs="Calibri"/>
          <w:bCs/>
          <w:szCs w:val="24"/>
        </w:rPr>
        <w:t xml:space="preserve"> </w:t>
      </w:r>
    </w:p>
    <w:p w14:paraId="38190C4F" w14:textId="56C8709E" w:rsidR="008F6F04" w:rsidRPr="00F143C8" w:rsidRDefault="008F6F04" w:rsidP="005A7AD2">
      <w:pPr>
        <w:pStyle w:val="ListParagraph"/>
        <w:numPr>
          <w:ilvl w:val="0"/>
          <w:numId w:val="4"/>
        </w:numPr>
        <w:jc w:val="both"/>
        <w:rPr>
          <w:rFonts w:ascii="Calibri" w:eastAsia="Muli" w:hAnsi="Calibri" w:cs="Calibri"/>
          <w:bCs/>
          <w:szCs w:val="24"/>
        </w:rPr>
      </w:pPr>
      <w:r>
        <w:rPr>
          <w:rFonts w:ascii="Calibri" w:eastAsia="Muli" w:hAnsi="Calibri" w:cs="Calibri"/>
          <w:bCs/>
          <w:szCs w:val="24"/>
        </w:rPr>
        <w:t>offered face-to-face or online</w:t>
      </w:r>
      <w:r w:rsidR="00587D79">
        <w:rPr>
          <w:rFonts w:ascii="Calibri" w:eastAsia="Muli" w:hAnsi="Calibri" w:cs="Calibri"/>
          <w:bCs/>
          <w:szCs w:val="24"/>
        </w:rPr>
        <w:t>.</w:t>
      </w:r>
    </w:p>
    <w:p w14:paraId="29E71EDC" w14:textId="0C3A7EDA" w:rsidR="00736C33" w:rsidRPr="003F1142" w:rsidRDefault="00736C33" w:rsidP="00736C33">
      <w:pPr>
        <w:pStyle w:val="NDTibodycopy"/>
        <w:spacing w:after="160" w:line="259" w:lineRule="auto"/>
        <w:rPr>
          <w:rFonts w:asciiTheme="minorHAnsi" w:eastAsiaTheme="minorEastAsia" w:hAnsiTheme="minorHAnsi" w:cstheme="minorBidi"/>
        </w:rPr>
      </w:pPr>
      <w:r w:rsidRPr="003F1142">
        <w:rPr>
          <w:rFonts w:asciiTheme="minorHAnsi" w:eastAsiaTheme="minorEastAsia" w:hAnsiTheme="minorHAnsi" w:cstheme="minorBidi"/>
        </w:rPr>
        <w:t>We also think it could be beneficial to include a family carer who supports someone with profound and multiple learning disabilities</w:t>
      </w:r>
      <w:r w:rsidR="003B63F0">
        <w:rPr>
          <w:rFonts w:asciiTheme="minorHAnsi" w:eastAsiaTheme="minorEastAsia" w:hAnsiTheme="minorHAnsi" w:cstheme="minorBidi"/>
        </w:rPr>
        <w:t>,</w:t>
      </w:r>
      <w:r w:rsidRPr="003F1142">
        <w:rPr>
          <w:rFonts w:asciiTheme="minorHAnsi" w:eastAsiaTheme="minorEastAsia" w:hAnsiTheme="minorHAnsi" w:cstheme="minorBidi"/>
        </w:rPr>
        <w:t xml:space="preserve"> or an autistic person who </w:t>
      </w:r>
      <w:r w:rsidR="00C27770">
        <w:rPr>
          <w:rFonts w:asciiTheme="minorHAnsi" w:eastAsiaTheme="minorEastAsia" w:hAnsiTheme="minorHAnsi" w:cstheme="minorBidi"/>
        </w:rPr>
        <w:t>does not use words to communicate</w:t>
      </w:r>
      <w:r w:rsidRPr="003F1142">
        <w:rPr>
          <w:rFonts w:asciiTheme="minorHAnsi" w:eastAsiaTheme="minorEastAsia" w:hAnsiTheme="minorHAnsi" w:cstheme="minorBidi"/>
        </w:rPr>
        <w:t xml:space="preserve">. Alternatively, these sessions could be hosted by small groups of </w:t>
      </w:r>
      <w:r w:rsidR="00F8769B">
        <w:rPr>
          <w:rFonts w:asciiTheme="minorHAnsi" w:eastAsiaTheme="minorEastAsia" w:hAnsiTheme="minorHAnsi" w:cstheme="minorBidi"/>
        </w:rPr>
        <w:t>experts by experience</w:t>
      </w:r>
      <w:r w:rsidRPr="003F1142">
        <w:rPr>
          <w:rFonts w:asciiTheme="minorHAnsi" w:eastAsiaTheme="minorEastAsia" w:hAnsiTheme="minorHAnsi" w:cstheme="minorBidi"/>
        </w:rPr>
        <w:t xml:space="preserve"> in order for people to meet a wider range of autistic people and </w:t>
      </w:r>
      <w:r w:rsidR="00DC1923">
        <w:rPr>
          <w:rFonts w:asciiTheme="minorHAnsi" w:eastAsiaTheme="minorEastAsia" w:hAnsiTheme="minorHAnsi" w:cstheme="minorBidi"/>
        </w:rPr>
        <w:t>people with a learning disability</w:t>
      </w:r>
      <w:r w:rsidR="003B63F0">
        <w:rPr>
          <w:rFonts w:asciiTheme="minorHAnsi" w:eastAsiaTheme="minorEastAsia" w:hAnsiTheme="minorHAnsi" w:cstheme="minorBidi"/>
        </w:rPr>
        <w:t>,</w:t>
      </w:r>
      <w:r w:rsidRPr="003F1142">
        <w:rPr>
          <w:rFonts w:asciiTheme="minorHAnsi" w:eastAsiaTheme="minorEastAsia" w:hAnsiTheme="minorHAnsi" w:cstheme="minorBidi"/>
        </w:rPr>
        <w:t xml:space="preserve"> and to hear varying perspectives.</w:t>
      </w:r>
      <w:r w:rsidR="00D57716">
        <w:rPr>
          <w:rFonts w:asciiTheme="minorHAnsi" w:eastAsiaTheme="minorEastAsia" w:hAnsiTheme="minorHAnsi" w:cstheme="minorBidi"/>
        </w:rPr>
        <w:t xml:space="preserve"> Extending the length of the sessions</w:t>
      </w:r>
      <w:r w:rsidR="00557550">
        <w:rPr>
          <w:rFonts w:asciiTheme="minorHAnsi" w:eastAsiaTheme="minorEastAsia" w:hAnsiTheme="minorHAnsi" w:cstheme="minorBidi"/>
        </w:rPr>
        <w:t xml:space="preserve"> and increasing the number of </w:t>
      </w:r>
      <w:r w:rsidR="00F8769B">
        <w:rPr>
          <w:rFonts w:ascii="Calibri" w:eastAsia="Muli" w:hAnsi="Calibri" w:cs="Calibri"/>
          <w:bCs/>
        </w:rPr>
        <w:t>experts by experience</w:t>
      </w:r>
      <w:r w:rsidR="00D57716">
        <w:rPr>
          <w:rFonts w:ascii="Calibri" w:eastAsia="Muli" w:hAnsi="Calibri" w:cs="Calibri"/>
          <w:bCs/>
        </w:rPr>
        <w:t xml:space="preserve"> would</w:t>
      </w:r>
      <w:r w:rsidR="008F15BD">
        <w:rPr>
          <w:rFonts w:ascii="Calibri" w:eastAsia="Muli" w:hAnsi="Calibri" w:cs="Calibri"/>
          <w:bCs/>
        </w:rPr>
        <w:t xml:space="preserve"> </w:t>
      </w:r>
      <w:r w:rsidR="003B63F0">
        <w:rPr>
          <w:rFonts w:ascii="Calibri" w:eastAsia="Muli" w:hAnsi="Calibri" w:cs="Calibri"/>
          <w:bCs/>
        </w:rPr>
        <w:t>add</w:t>
      </w:r>
      <w:r w:rsidR="008F15BD">
        <w:rPr>
          <w:rFonts w:ascii="Calibri" w:eastAsia="Muli" w:hAnsi="Calibri" w:cs="Calibri"/>
          <w:bCs/>
        </w:rPr>
        <w:t xml:space="preserve"> to the</w:t>
      </w:r>
      <w:r w:rsidR="00557550">
        <w:rPr>
          <w:rFonts w:ascii="Calibri" w:eastAsia="Muli" w:hAnsi="Calibri" w:cs="Calibri"/>
          <w:bCs/>
        </w:rPr>
        <w:t xml:space="preserve"> delivery costs</w:t>
      </w:r>
      <w:r w:rsidR="008F15BD">
        <w:rPr>
          <w:rFonts w:ascii="Calibri" w:eastAsia="Muli" w:hAnsi="Calibri" w:cs="Calibri"/>
          <w:bCs/>
        </w:rPr>
        <w:t xml:space="preserve"> that</w:t>
      </w:r>
      <w:r w:rsidR="00557550">
        <w:rPr>
          <w:rFonts w:ascii="Calibri" w:eastAsia="Muli" w:hAnsi="Calibri" w:cs="Calibri"/>
          <w:bCs/>
        </w:rPr>
        <w:t xml:space="preserve"> we</w:t>
      </w:r>
      <w:r w:rsidR="008F15BD">
        <w:rPr>
          <w:rFonts w:ascii="Calibri" w:eastAsia="Muli" w:hAnsi="Calibri" w:cs="Calibri"/>
          <w:bCs/>
        </w:rPr>
        <w:t xml:space="preserve"> have </w:t>
      </w:r>
      <w:r w:rsidR="00557550">
        <w:rPr>
          <w:rFonts w:ascii="Calibri" w:eastAsia="Muli" w:hAnsi="Calibri" w:cs="Calibri"/>
          <w:bCs/>
        </w:rPr>
        <w:t>calculated.</w:t>
      </w:r>
    </w:p>
    <w:p w14:paraId="2297A255" w14:textId="5DB726D7" w:rsidR="00736C33" w:rsidRPr="003F1142" w:rsidRDefault="003B63F0" w:rsidP="00736C33">
      <w:pPr>
        <w:rPr>
          <w:szCs w:val="24"/>
        </w:rPr>
      </w:pPr>
      <w:r>
        <w:rPr>
          <w:szCs w:val="24"/>
        </w:rPr>
        <w:t>Given that</w:t>
      </w:r>
      <w:r w:rsidRPr="003F1142">
        <w:rPr>
          <w:szCs w:val="24"/>
        </w:rPr>
        <w:t xml:space="preserve"> the e-learning is</w:t>
      </w:r>
      <w:r>
        <w:rPr>
          <w:szCs w:val="24"/>
        </w:rPr>
        <w:t xml:space="preserve"> ready now, </w:t>
      </w:r>
      <w:r w:rsidR="002B4D5F" w:rsidRPr="003F1142">
        <w:rPr>
          <w:szCs w:val="24"/>
        </w:rPr>
        <w:t>Tier 1 could start quickly</w:t>
      </w:r>
      <w:r>
        <w:rPr>
          <w:szCs w:val="24"/>
        </w:rPr>
        <w:t xml:space="preserve"> </w:t>
      </w:r>
      <w:r w:rsidR="00736C33" w:rsidRPr="003F1142">
        <w:rPr>
          <w:szCs w:val="24"/>
        </w:rPr>
        <w:t xml:space="preserve">and build on the momentum already created. </w:t>
      </w:r>
      <w:r w:rsidR="002B64C7">
        <w:rPr>
          <w:szCs w:val="24"/>
        </w:rPr>
        <w:t xml:space="preserve">A </w:t>
      </w:r>
      <w:r w:rsidR="00736C33" w:rsidRPr="003F1142">
        <w:rPr>
          <w:szCs w:val="24"/>
        </w:rPr>
        <w:t xml:space="preserve">bank of </w:t>
      </w:r>
      <w:r w:rsidR="00F8769B">
        <w:rPr>
          <w:szCs w:val="24"/>
        </w:rPr>
        <w:t>experts by experience</w:t>
      </w:r>
      <w:r w:rsidR="00736C33" w:rsidRPr="003F1142">
        <w:rPr>
          <w:szCs w:val="24"/>
        </w:rPr>
        <w:t xml:space="preserve"> </w:t>
      </w:r>
      <w:r w:rsidR="00724E1D">
        <w:rPr>
          <w:szCs w:val="24"/>
        </w:rPr>
        <w:t xml:space="preserve">would need to be recruited </w:t>
      </w:r>
      <w:r w:rsidR="00736C33" w:rsidRPr="003F1142">
        <w:rPr>
          <w:szCs w:val="24"/>
        </w:rPr>
        <w:t>for the webinar/online interactive drop-in sessions</w:t>
      </w:r>
      <w:r>
        <w:rPr>
          <w:szCs w:val="24"/>
        </w:rPr>
        <w:t>,</w:t>
      </w:r>
      <w:r w:rsidR="00736C33" w:rsidRPr="003F1142">
        <w:rPr>
          <w:szCs w:val="24"/>
        </w:rPr>
        <w:t xml:space="preserve"> but given the work done already by all the </w:t>
      </w:r>
      <w:r w:rsidR="00C14793">
        <w:rPr>
          <w:szCs w:val="24"/>
        </w:rPr>
        <w:t>Trial Partners</w:t>
      </w:r>
      <w:r w:rsidR="00736C33" w:rsidRPr="003F1142">
        <w:rPr>
          <w:szCs w:val="24"/>
        </w:rPr>
        <w:t xml:space="preserve">, we anticipate there is likely to be a cohort to approach. Although these </w:t>
      </w:r>
      <w:r w:rsidR="00F8769B">
        <w:rPr>
          <w:szCs w:val="24"/>
        </w:rPr>
        <w:t>experts by experience</w:t>
      </w:r>
      <w:r w:rsidR="00736C33" w:rsidRPr="003F1142">
        <w:rPr>
          <w:szCs w:val="24"/>
        </w:rPr>
        <w:t xml:space="preserve"> will still need support to help them prepare for these sessions and </w:t>
      </w:r>
      <w:r>
        <w:rPr>
          <w:szCs w:val="24"/>
        </w:rPr>
        <w:t xml:space="preserve">debrief </w:t>
      </w:r>
      <w:r w:rsidR="00736C33" w:rsidRPr="003F1142">
        <w:rPr>
          <w:szCs w:val="24"/>
        </w:rPr>
        <w:t>after</w:t>
      </w:r>
      <w:r>
        <w:rPr>
          <w:szCs w:val="24"/>
        </w:rPr>
        <w:t>wards</w:t>
      </w:r>
      <w:r w:rsidR="00736C33" w:rsidRPr="003F1142">
        <w:rPr>
          <w:szCs w:val="24"/>
        </w:rPr>
        <w:t xml:space="preserve">, there is not the need for the level of training skills that those delivering Tier 2 </w:t>
      </w:r>
      <w:r w:rsidR="00421F40">
        <w:rPr>
          <w:szCs w:val="24"/>
        </w:rPr>
        <w:t xml:space="preserve">Training </w:t>
      </w:r>
      <w:r w:rsidR="00736C33" w:rsidRPr="003F1142">
        <w:rPr>
          <w:szCs w:val="24"/>
        </w:rPr>
        <w:t>will require.</w:t>
      </w:r>
    </w:p>
    <w:p w14:paraId="38717F40" w14:textId="25056A82" w:rsidR="00736C33" w:rsidRDefault="00736C33" w:rsidP="00736C33">
      <w:pPr>
        <w:rPr>
          <w:rFonts w:ascii="Calibri" w:eastAsia="Muli" w:hAnsi="Calibri" w:cs="Calibri"/>
          <w:bCs/>
          <w:szCs w:val="24"/>
        </w:rPr>
      </w:pPr>
      <w:r w:rsidRPr="00F143C8">
        <w:rPr>
          <w:rFonts w:ascii="Calibri" w:eastAsia="Muli" w:hAnsi="Calibri" w:cs="Calibri"/>
          <w:bCs/>
          <w:szCs w:val="24"/>
        </w:rPr>
        <w:t xml:space="preserve">The qualitative data showed that people attending the training valued resources they were given and often asked for more. We recommend the provision of an electronic handbook containing the training materials and links to resources. Ideally there would be the facility for this to include signposting to local resources and services. Previous research has also suggested the value of toolkits to support patient care of </w:t>
      </w:r>
      <w:r w:rsidR="00DC1923">
        <w:rPr>
          <w:rFonts w:ascii="Calibri" w:eastAsia="Muli" w:hAnsi="Calibri" w:cs="Calibri"/>
          <w:bCs/>
          <w:szCs w:val="24"/>
        </w:rPr>
        <w:t>people with a learning disability</w:t>
      </w:r>
      <w:r w:rsidRPr="00F143C8">
        <w:rPr>
          <w:rFonts w:ascii="Calibri" w:eastAsia="Muli" w:hAnsi="Calibri" w:cs="Calibri"/>
          <w:bCs/>
          <w:szCs w:val="24"/>
        </w:rPr>
        <w:t xml:space="preserve"> or dementia in hospital (Surr et al</w:t>
      </w:r>
      <w:r w:rsidRPr="2B38FD86">
        <w:rPr>
          <w:rFonts w:ascii="Calibri" w:eastAsia="Muli" w:hAnsi="Calibri" w:cs="Calibri"/>
          <w:szCs w:val="24"/>
        </w:rPr>
        <w:t xml:space="preserve">., </w:t>
      </w:r>
      <w:r w:rsidRPr="00F143C8">
        <w:rPr>
          <w:rFonts w:ascii="Calibri" w:eastAsia="Muli" w:hAnsi="Calibri" w:cs="Calibri"/>
          <w:bCs/>
          <w:szCs w:val="24"/>
        </w:rPr>
        <w:t>2017</w:t>
      </w:r>
      <w:r w:rsidRPr="2B38FD86">
        <w:rPr>
          <w:rFonts w:ascii="Calibri" w:eastAsia="Muli" w:hAnsi="Calibri" w:cs="Calibri"/>
          <w:szCs w:val="24"/>
        </w:rPr>
        <w:t>;</w:t>
      </w:r>
      <w:r w:rsidRPr="00F143C8">
        <w:rPr>
          <w:rFonts w:ascii="Calibri" w:eastAsia="Muli" w:hAnsi="Calibri" w:cs="Calibri"/>
          <w:bCs/>
          <w:szCs w:val="24"/>
        </w:rPr>
        <w:t xml:space="preserve"> Read</w:t>
      </w:r>
      <w:r w:rsidRPr="1D0405B3">
        <w:rPr>
          <w:rFonts w:ascii="Calibri" w:eastAsia="Muli" w:hAnsi="Calibri" w:cs="Calibri"/>
          <w:szCs w:val="24"/>
        </w:rPr>
        <w:t xml:space="preserve"> &amp;</w:t>
      </w:r>
      <w:r w:rsidRPr="00F143C8">
        <w:rPr>
          <w:rFonts w:ascii="Calibri" w:eastAsia="Muli" w:hAnsi="Calibri" w:cs="Calibri"/>
          <w:bCs/>
          <w:szCs w:val="24"/>
        </w:rPr>
        <w:t xml:space="preserve"> Rushton</w:t>
      </w:r>
      <w:r w:rsidRPr="1D0405B3">
        <w:rPr>
          <w:rFonts w:ascii="Calibri" w:eastAsia="Muli" w:hAnsi="Calibri" w:cs="Calibri"/>
          <w:szCs w:val="24"/>
        </w:rPr>
        <w:t>,</w:t>
      </w:r>
      <w:r w:rsidRPr="2B38FD86">
        <w:rPr>
          <w:rFonts w:ascii="Calibri" w:eastAsia="Muli" w:hAnsi="Calibri" w:cs="Calibri"/>
          <w:szCs w:val="24"/>
        </w:rPr>
        <w:t xml:space="preserve"> </w:t>
      </w:r>
      <w:r w:rsidRPr="00F143C8">
        <w:rPr>
          <w:rFonts w:ascii="Calibri" w:eastAsia="Muli" w:hAnsi="Calibri" w:cs="Calibri"/>
          <w:bCs/>
          <w:szCs w:val="24"/>
        </w:rPr>
        <w:t>2013</w:t>
      </w:r>
      <w:r w:rsidRPr="1D0405B3">
        <w:rPr>
          <w:rFonts w:ascii="Calibri" w:eastAsia="Muli" w:hAnsi="Calibri" w:cs="Calibri"/>
          <w:szCs w:val="24"/>
        </w:rPr>
        <w:t>).</w:t>
      </w:r>
    </w:p>
    <w:p w14:paraId="69BF6230" w14:textId="2356C809" w:rsidR="007C0B99" w:rsidRDefault="00554C65" w:rsidP="004327FC">
      <w:pPr>
        <w:spacing w:after="0"/>
        <w:rPr>
          <w:b/>
          <w:color w:val="EB7E00" w:themeColor="accent5" w:themeShade="BF"/>
          <w:sz w:val="32"/>
          <w:szCs w:val="32"/>
        </w:rPr>
      </w:pPr>
      <w:r>
        <w:rPr>
          <w:noProof/>
          <w:lang w:val="en-US"/>
        </w:rPr>
        <w:lastRenderedPageBreak/>
        <mc:AlternateContent>
          <mc:Choice Requires="wps">
            <w:drawing>
              <wp:anchor distT="0" distB="0" distL="114300" distR="114300" simplePos="0" relativeHeight="251658246" behindDoc="1" locked="0" layoutInCell="1" allowOverlap="1" wp14:anchorId="2C9BC15E" wp14:editId="7DF1B538">
                <wp:simplePos x="0" y="0"/>
                <wp:positionH relativeFrom="margin">
                  <wp:posOffset>-163830</wp:posOffset>
                </wp:positionH>
                <wp:positionV relativeFrom="paragraph">
                  <wp:posOffset>-18777</wp:posOffset>
                </wp:positionV>
                <wp:extent cx="6340475" cy="2404110"/>
                <wp:effectExtent l="19050" t="19050" r="22225" b="15240"/>
                <wp:wrapNone/>
                <wp:docPr id="856784361" name="Rectangle: Rounded Corners 856784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0475" cy="2404110"/>
                        </a:xfrm>
                        <a:prstGeom prst="roundRect">
                          <a:avLst/>
                        </a:prstGeom>
                        <a:solidFill>
                          <a:schemeClr val="accent1">
                            <a:lumMod val="20000"/>
                            <a:lumOff val="80000"/>
                          </a:schemeClr>
                        </a:solidFill>
                        <a:ln w="28575" cap="flat" cmpd="sng" algn="ctr">
                          <a:solidFill>
                            <a:schemeClr val="accent6"/>
                          </a:solidFill>
                          <a:prstDash val="solid"/>
                        </a:ln>
                        <a:effectLst/>
                      </wps:spPr>
                      <wps:txbx>
                        <w:txbxContent>
                          <w:p w14:paraId="7E61B15A" w14:textId="77777777" w:rsidR="001C0CDB" w:rsidRPr="00E578F9" w:rsidRDefault="001C0CDB" w:rsidP="00C43502">
                            <w:pPr>
                              <w:pStyle w:val="Header"/>
                              <w:tabs>
                                <w:tab w:val="clear" w:pos="4513"/>
                                <w:tab w:val="clear" w:pos="9026"/>
                              </w:tabs>
                              <w:spacing w:after="160" w:line="259"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BC15E" id="Rectangle: Rounded Corners 856784361" o:spid="_x0000_s1041" alt="&quot;&quot;" style="position:absolute;margin-left:-12.9pt;margin-top:-1.5pt;width:499.25pt;height:189.3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" fillcolor="#d3f6ed [660]" strokecolor="#2ad2a9 [3209]" strokeweight="2.25pt">
                <v:path arrowok="t"/>
                <v:textbox>
                  <w:txbxContent>
                    <w:p w14:paraId="7E61B15A" w14:textId="77777777" w:rsidR="001C0CDB" w:rsidRPr="00E578F9" w:rsidRDefault="001C0CDB" w:rsidP="00C43502">
                      <w:pPr>
                        <w:pStyle w:val="Header"/>
                        <w:tabs>
                          <w:tab w:val="clear" w:pos="4513"/>
                          <w:tab w:val="clear" w:pos="9026"/>
                        </w:tabs>
                        <w:spacing w:after="160" w:line="259" w:lineRule="auto"/>
                        <w:rPr>
                          <w:lang w:val="en-US"/>
                        </w:rPr>
                      </w:pPr>
                    </w:p>
                  </w:txbxContent>
                </v:textbox>
                <w10:wrap anchorx="margin"/>
              </v:roundrect>
            </w:pict>
          </mc:Fallback>
        </mc:AlternateContent>
      </w:r>
      <w:r w:rsidR="00512208" w:rsidRPr="00832190">
        <w:rPr>
          <w:noProof/>
          <w:lang w:val="en-US"/>
        </w:rPr>
        <w:drawing>
          <wp:anchor distT="0" distB="0" distL="114300" distR="114300" simplePos="0" relativeHeight="251658359" behindDoc="0" locked="0" layoutInCell="1" allowOverlap="1" wp14:anchorId="746298EB" wp14:editId="49986C61">
            <wp:simplePos x="0" y="0"/>
            <wp:positionH relativeFrom="column">
              <wp:posOffset>320675</wp:posOffset>
            </wp:positionH>
            <wp:positionV relativeFrom="paragraph">
              <wp:posOffset>88265</wp:posOffset>
            </wp:positionV>
            <wp:extent cx="635000" cy="620395"/>
            <wp:effectExtent l="0" t="0" r="0" b="0"/>
            <wp:wrapNone/>
            <wp:docPr id="856784363" name="Graphic 856784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363" name="Graphic 856784363">
                      <a:extLst>
                        <a:ext uri="{C183D7F6-B498-43B3-948B-1728B52AA6E4}">
                          <adec:decorative xmlns:adec="http://schemas.microsoft.com/office/drawing/2017/decorative" val="1"/>
                        </a:ext>
                      </a:extLst>
                    </pic:cNvPr>
                    <pic:cNvPicPr>
                      <a:picLocks noChangeAspect="1"/>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635000" cy="620395"/>
                    </a:xfrm>
                    <a:prstGeom prst="rect">
                      <a:avLst/>
                    </a:prstGeom>
                  </pic:spPr>
                </pic:pic>
              </a:graphicData>
            </a:graphic>
          </wp:anchor>
        </w:drawing>
      </w:r>
    </w:p>
    <w:p w14:paraId="3B965EC7" w14:textId="2E3D0D66" w:rsidR="002D4533" w:rsidRPr="00512208" w:rsidRDefault="002D4533" w:rsidP="00A37140">
      <w:pPr>
        <w:ind w:left="1701" w:right="-188"/>
        <w:rPr>
          <w:rFonts w:ascii="Calibri" w:hAnsi="Calibri" w:cs="Calibri"/>
          <w:b/>
          <w:color w:val="1F9D7E" w:themeColor="accent6" w:themeShade="BF"/>
          <w:sz w:val="32"/>
          <w:szCs w:val="32"/>
        </w:rPr>
      </w:pPr>
      <w:r w:rsidRPr="00512208">
        <w:rPr>
          <w:b/>
          <w:color w:val="1F9D7E" w:themeColor="accent6" w:themeShade="BF"/>
          <w:sz w:val="32"/>
          <w:szCs w:val="32"/>
        </w:rPr>
        <w:t>Recommen</w:t>
      </w:r>
      <w:r w:rsidRPr="00512208">
        <w:rPr>
          <w:rFonts w:ascii="Calibri" w:hAnsi="Calibri" w:cs="Calibri"/>
          <w:b/>
          <w:color w:val="1F9D7E" w:themeColor="accent6" w:themeShade="BF"/>
          <w:sz w:val="32"/>
          <w:szCs w:val="32"/>
        </w:rPr>
        <w:t xml:space="preserve">dations for content and </w:t>
      </w:r>
      <w:r w:rsidR="0034372F">
        <w:rPr>
          <w:rFonts w:ascii="Calibri" w:hAnsi="Calibri" w:cs="Calibri"/>
          <w:b/>
          <w:color w:val="1F9D7E" w:themeColor="accent6" w:themeShade="BF"/>
          <w:sz w:val="32"/>
          <w:szCs w:val="32"/>
        </w:rPr>
        <w:t>next steps</w:t>
      </w:r>
      <w:r w:rsidRPr="00512208">
        <w:rPr>
          <w:rFonts w:ascii="Calibri" w:hAnsi="Calibri" w:cs="Calibri"/>
          <w:b/>
          <w:color w:val="1F9D7E" w:themeColor="accent6" w:themeShade="BF"/>
          <w:sz w:val="32"/>
          <w:szCs w:val="32"/>
        </w:rPr>
        <w:t xml:space="preserve"> for Tier 1</w:t>
      </w:r>
    </w:p>
    <w:p w14:paraId="12BEBFA1" w14:textId="601D91C8" w:rsidR="002D4533" w:rsidRPr="00744E6C" w:rsidRDefault="002D4533" w:rsidP="002D4533">
      <w:pPr>
        <w:pStyle w:val="ListParagraph"/>
        <w:numPr>
          <w:ilvl w:val="0"/>
          <w:numId w:val="3"/>
        </w:numPr>
        <w:spacing w:before="240" w:after="0"/>
        <w:rPr>
          <w:rFonts w:ascii="Calibri" w:eastAsia="Times New Roman" w:hAnsi="Calibri" w:cs="Calibri"/>
        </w:rPr>
      </w:pPr>
      <w:r w:rsidRPr="00744E6C">
        <w:rPr>
          <w:rFonts w:ascii="Calibri" w:eastAsia="Times New Roman" w:hAnsi="Calibri" w:cs="Calibri"/>
          <w:szCs w:val="24"/>
        </w:rPr>
        <w:t xml:space="preserve">The </w:t>
      </w:r>
      <w:r w:rsidRPr="00305D88">
        <w:rPr>
          <w:rFonts w:ascii="Calibri" w:eastAsia="Times New Roman" w:hAnsi="Calibri" w:cs="Calibri"/>
          <w:b/>
          <w:color w:val="CD1384" w:themeColor="accent4" w:themeShade="BF"/>
          <w:szCs w:val="24"/>
        </w:rPr>
        <w:t>blended learning</w:t>
      </w:r>
      <w:r w:rsidRPr="00305D88">
        <w:rPr>
          <w:rFonts w:ascii="Calibri" w:eastAsia="Times New Roman" w:hAnsi="Calibri" w:cs="Calibri"/>
          <w:color w:val="CD1384" w:themeColor="accent4" w:themeShade="BF"/>
          <w:szCs w:val="24"/>
        </w:rPr>
        <w:t xml:space="preserve"> </w:t>
      </w:r>
      <w:r w:rsidRPr="00744E6C">
        <w:rPr>
          <w:rFonts w:ascii="Calibri" w:eastAsia="Times New Roman" w:hAnsi="Calibri" w:cs="Calibri"/>
          <w:szCs w:val="24"/>
        </w:rPr>
        <w:t xml:space="preserve">module </w:t>
      </w:r>
      <w:r w:rsidR="0061434C">
        <w:rPr>
          <w:rFonts w:ascii="Calibri" w:eastAsia="Times New Roman" w:hAnsi="Calibri" w:cs="Calibri"/>
          <w:szCs w:val="24"/>
        </w:rPr>
        <w:t>developed</w:t>
      </w:r>
      <w:r w:rsidRPr="00744E6C">
        <w:rPr>
          <w:rFonts w:ascii="Calibri" w:eastAsia="Times New Roman" w:hAnsi="Calibri" w:cs="Calibri"/>
          <w:szCs w:val="24"/>
        </w:rPr>
        <w:t xml:space="preserve"> by Training Partner B </w:t>
      </w:r>
      <w:r w:rsidR="005B4F48">
        <w:rPr>
          <w:rFonts w:ascii="Calibri" w:eastAsia="Times New Roman" w:hAnsi="Calibri" w:cs="Calibri"/>
          <w:szCs w:val="24"/>
        </w:rPr>
        <w:t>is ready</w:t>
      </w:r>
      <w:r w:rsidR="00D70045">
        <w:rPr>
          <w:rFonts w:ascii="Calibri" w:eastAsia="Times New Roman" w:hAnsi="Calibri" w:cs="Calibri"/>
          <w:szCs w:val="24"/>
        </w:rPr>
        <w:t xml:space="preserve"> to be used</w:t>
      </w:r>
      <w:r w:rsidR="005B4F48">
        <w:rPr>
          <w:rFonts w:ascii="Calibri" w:eastAsia="Times New Roman" w:hAnsi="Calibri" w:cs="Calibri"/>
          <w:szCs w:val="24"/>
        </w:rPr>
        <w:t xml:space="preserve"> now</w:t>
      </w:r>
      <w:r w:rsidR="00D70045">
        <w:rPr>
          <w:rFonts w:ascii="Calibri" w:eastAsia="Times New Roman" w:hAnsi="Calibri" w:cs="Calibri"/>
          <w:szCs w:val="24"/>
        </w:rPr>
        <w:t>.</w:t>
      </w:r>
    </w:p>
    <w:p w14:paraId="3ACA33F8" w14:textId="139DB2E4" w:rsidR="002D4533" w:rsidRPr="00744E6C" w:rsidRDefault="002D4533" w:rsidP="002D4533">
      <w:pPr>
        <w:pStyle w:val="ListParagraph"/>
        <w:numPr>
          <w:ilvl w:val="0"/>
          <w:numId w:val="3"/>
        </w:numPr>
        <w:spacing w:after="0"/>
        <w:rPr>
          <w:rFonts w:ascii="Calibri" w:eastAsia="Times New Roman" w:hAnsi="Calibri" w:cs="Calibri"/>
        </w:rPr>
      </w:pPr>
      <w:r w:rsidRPr="00744E6C">
        <w:rPr>
          <w:rFonts w:ascii="Calibri" w:eastAsia="Times New Roman" w:hAnsi="Calibri" w:cs="Calibri"/>
          <w:szCs w:val="24"/>
        </w:rPr>
        <w:t xml:space="preserve">Tier 1 Training is not complete until both elements (e-learning and live webinar) are undertaken.  </w:t>
      </w:r>
    </w:p>
    <w:p w14:paraId="7A387892" w14:textId="5659E6D6" w:rsidR="002D4533" w:rsidRPr="00C43502" w:rsidRDefault="002D4533" w:rsidP="002D4533">
      <w:pPr>
        <w:pStyle w:val="ListParagraph"/>
        <w:numPr>
          <w:ilvl w:val="0"/>
          <w:numId w:val="3"/>
        </w:numPr>
        <w:spacing w:after="0"/>
        <w:rPr>
          <w:rFonts w:ascii="Calibri" w:eastAsia="Times New Roman" w:hAnsi="Calibri" w:cs="Calibri"/>
        </w:rPr>
      </w:pPr>
      <w:r w:rsidRPr="00744E6C">
        <w:rPr>
          <w:rFonts w:ascii="Calibri" w:eastAsia="Times New Roman" w:hAnsi="Calibri" w:cs="Calibri"/>
          <w:szCs w:val="24"/>
        </w:rPr>
        <w:t xml:space="preserve">The training should provide an electronic handbook </w:t>
      </w:r>
      <w:r w:rsidR="003B63F0">
        <w:rPr>
          <w:rFonts w:ascii="Calibri" w:eastAsia="Times New Roman" w:hAnsi="Calibri" w:cs="Calibri"/>
          <w:szCs w:val="24"/>
        </w:rPr>
        <w:t>that</w:t>
      </w:r>
      <w:r w:rsidR="003B63F0" w:rsidRPr="00744E6C">
        <w:rPr>
          <w:rFonts w:ascii="Calibri" w:eastAsia="Times New Roman" w:hAnsi="Calibri" w:cs="Calibri"/>
          <w:szCs w:val="24"/>
        </w:rPr>
        <w:t xml:space="preserve"> </w:t>
      </w:r>
      <w:r w:rsidRPr="00744E6C">
        <w:rPr>
          <w:rFonts w:ascii="Calibri" w:eastAsia="Times New Roman" w:hAnsi="Calibri" w:cs="Calibri"/>
          <w:szCs w:val="24"/>
        </w:rPr>
        <w:t>is updated and has the capacity to have local information added.</w:t>
      </w:r>
    </w:p>
    <w:p w14:paraId="66A02DCB" w14:textId="7DD4AE0D" w:rsidR="00C43502" w:rsidRDefault="00C43502" w:rsidP="00C43502">
      <w:pPr>
        <w:spacing w:after="0"/>
        <w:rPr>
          <w:rFonts w:ascii="Calibri" w:eastAsia="Times New Roman" w:hAnsi="Calibri" w:cs="Calibri"/>
        </w:rPr>
      </w:pPr>
    </w:p>
    <w:p w14:paraId="0A97D8B8" w14:textId="0AF2E7D9" w:rsidR="00C43502" w:rsidRDefault="00C43502" w:rsidP="00C43502">
      <w:pPr>
        <w:spacing w:after="0"/>
        <w:rPr>
          <w:rFonts w:ascii="Calibri" w:eastAsia="Times New Roman" w:hAnsi="Calibri" w:cs="Calibri"/>
        </w:rPr>
      </w:pPr>
    </w:p>
    <w:p w14:paraId="02CB4AE6" w14:textId="77777777" w:rsidR="00D0603F" w:rsidRDefault="00D0603F" w:rsidP="00C43502">
      <w:pPr>
        <w:spacing w:after="0"/>
        <w:rPr>
          <w:rFonts w:ascii="Calibri" w:eastAsia="Times New Roman" w:hAnsi="Calibri" w:cs="Calibri"/>
        </w:rPr>
      </w:pPr>
    </w:p>
    <w:p w14:paraId="764DDA8C" w14:textId="77777777" w:rsidR="00D0603F" w:rsidRDefault="00D0603F" w:rsidP="00C43502">
      <w:pPr>
        <w:spacing w:after="0"/>
        <w:rPr>
          <w:rFonts w:ascii="Calibri" w:eastAsia="Times New Roman" w:hAnsi="Calibri" w:cs="Calibri"/>
        </w:rPr>
      </w:pPr>
    </w:p>
    <w:p w14:paraId="6376842E" w14:textId="65273821" w:rsidR="002D4533" w:rsidRPr="00744E6C" w:rsidRDefault="00554C65" w:rsidP="002D4533">
      <w:pPr>
        <w:pStyle w:val="Header"/>
        <w:tabs>
          <w:tab w:val="clear" w:pos="4513"/>
          <w:tab w:val="clear" w:pos="9026"/>
        </w:tabs>
        <w:spacing w:after="160" w:line="259" w:lineRule="auto"/>
        <w:rPr>
          <w:lang w:val="en-US"/>
        </w:rPr>
      </w:pPr>
      <w:r>
        <w:rPr>
          <w:noProof/>
          <w:lang w:val="en-US"/>
        </w:rPr>
        <mc:AlternateContent>
          <mc:Choice Requires="wps">
            <w:drawing>
              <wp:anchor distT="0" distB="0" distL="114300" distR="114300" simplePos="0" relativeHeight="251658247" behindDoc="1" locked="0" layoutInCell="1" allowOverlap="1" wp14:anchorId="26C3140C" wp14:editId="6D2BB1F5">
                <wp:simplePos x="0" y="0"/>
                <wp:positionH relativeFrom="margin">
                  <wp:posOffset>-171450</wp:posOffset>
                </wp:positionH>
                <wp:positionV relativeFrom="paragraph">
                  <wp:posOffset>-28575</wp:posOffset>
                </wp:positionV>
                <wp:extent cx="6406515" cy="2714625"/>
                <wp:effectExtent l="19050" t="19050" r="13335" b="28575"/>
                <wp:wrapNone/>
                <wp:docPr id="856784360" name="Rectangle: Rounded Corners 856784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2714625"/>
                        </a:xfrm>
                        <a:prstGeom prst="roundRect">
                          <a:avLst/>
                        </a:prstGeom>
                        <a:solidFill>
                          <a:schemeClr val="accent5">
                            <a:lumMod val="20000"/>
                            <a:lumOff val="80000"/>
                          </a:schemeClr>
                        </a:solidFill>
                        <a:ln w="28575" cap="flat" cmpd="sng" algn="ctr">
                          <a:solidFill>
                            <a:schemeClr val="accent5">
                              <a:lumMod val="75000"/>
                            </a:schemeClr>
                          </a:solidFill>
                          <a:prstDash val="solid"/>
                        </a:ln>
                        <a:effectLst/>
                      </wps:spPr>
                      <wps:txbx>
                        <w:txbxContent>
                          <w:p w14:paraId="42703CA9" w14:textId="77777777" w:rsidR="001C0CDB" w:rsidRPr="00E578F9" w:rsidRDefault="001C0CDB" w:rsidP="007C0B99">
                            <w:pPr>
                              <w:pStyle w:val="Header"/>
                              <w:tabs>
                                <w:tab w:val="clear" w:pos="4513"/>
                                <w:tab w:val="clear" w:pos="9026"/>
                              </w:tabs>
                              <w:spacing w:after="160" w:line="259"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3140C" id="Rectangle: Rounded Corners 856784360" o:spid="_x0000_s1042" alt="&quot;&quot;" style="position:absolute;margin-left:-13.5pt;margin-top:-2.25pt;width:504.45pt;height:213.7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" fillcolor="#ffecd8 [664]" strokecolor="#eb7e00 [2408]" strokeweight="2.25pt">
                <v:path arrowok="t"/>
                <v:textbox>
                  <w:txbxContent>
                    <w:p w14:paraId="42703CA9" w14:textId="77777777" w:rsidR="001C0CDB" w:rsidRPr="00E578F9" w:rsidRDefault="001C0CDB" w:rsidP="007C0B99">
                      <w:pPr>
                        <w:pStyle w:val="Header"/>
                        <w:tabs>
                          <w:tab w:val="clear" w:pos="4513"/>
                          <w:tab w:val="clear" w:pos="9026"/>
                        </w:tabs>
                        <w:spacing w:after="160" w:line="259" w:lineRule="auto"/>
                        <w:rPr>
                          <w:lang w:val="en-US"/>
                        </w:rPr>
                      </w:pPr>
                    </w:p>
                  </w:txbxContent>
                </v:textbox>
                <w10:wrap anchorx="margin"/>
              </v:roundrect>
            </w:pict>
          </mc:Fallback>
        </mc:AlternateContent>
      </w:r>
      <w:r>
        <w:rPr>
          <w:noProof/>
          <w:color w:val="1B1D39" w:themeColor="text2" w:themeShade="80"/>
          <w:szCs w:val="24"/>
          <w:lang w:val="en-US"/>
        </w:rPr>
        <w:drawing>
          <wp:anchor distT="0" distB="0" distL="114300" distR="114300" simplePos="0" relativeHeight="251658399" behindDoc="0" locked="0" layoutInCell="1" allowOverlap="1" wp14:anchorId="604EDF1C" wp14:editId="66A25C9A">
            <wp:simplePos x="0" y="0"/>
            <wp:positionH relativeFrom="column">
              <wp:posOffset>298450</wp:posOffset>
            </wp:positionH>
            <wp:positionV relativeFrom="paragraph">
              <wp:posOffset>56515</wp:posOffset>
            </wp:positionV>
            <wp:extent cx="683895" cy="683895"/>
            <wp:effectExtent l="0" t="0" r="0" b="0"/>
            <wp:wrapNone/>
            <wp:docPr id="856784367" name="Graphic 856784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367" name="Graphic 856784367">
                      <a:extLst>
                        <a:ext uri="{C183D7F6-B498-43B3-948B-1728B52AA6E4}">
                          <adec:decorative xmlns:adec="http://schemas.microsoft.com/office/drawing/2017/decorative" val="1"/>
                        </a:ext>
                      </a:extLst>
                    </pic:cNvPr>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p>
    <w:p w14:paraId="54B9BE63" w14:textId="23D89384" w:rsidR="002D4533" w:rsidRPr="00744E6C" w:rsidRDefault="002D4533" w:rsidP="00512208">
      <w:pPr>
        <w:spacing w:before="240"/>
        <w:ind w:left="1701"/>
        <w:rPr>
          <w:rFonts w:ascii="Calibri" w:hAnsi="Calibri" w:cs="Calibri"/>
          <w:b/>
          <w:color w:val="EB7E00" w:themeColor="accent5" w:themeShade="BF"/>
          <w:sz w:val="32"/>
          <w:szCs w:val="32"/>
        </w:rPr>
      </w:pPr>
      <w:r w:rsidRPr="00744E6C">
        <w:rPr>
          <w:b/>
          <w:color w:val="EB7E00" w:themeColor="accent5" w:themeShade="BF"/>
          <w:sz w:val="32"/>
          <w:szCs w:val="32"/>
        </w:rPr>
        <w:t>Consi</w:t>
      </w:r>
      <w:r w:rsidRPr="00744E6C">
        <w:rPr>
          <w:rFonts w:ascii="Calibri" w:hAnsi="Calibri" w:cs="Calibri"/>
          <w:b/>
          <w:color w:val="EB7E00" w:themeColor="accent5" w:themeShade="BF"/>
          <w:sz w:val="32"/>
          <w:szCs w:val="32"/>
        </w:rPr>
        <w:t xml:space="preserve">derations for content and </w:t>
      </w:r>
      <w:r w:rsidR="0034372F">
        <w:rPr>
          <w:rFonts w:ascii="Calibri" w:hAnsi="Calibri" w:cs="Calibri"/>
          <w:b/>
          <w:color w:val="EB7E00" w:themeColor="accent5" w:themeShade="BF"/>
          <w:sz w:val="32"/>
          <w:szCs w:val="32"/>
        </w:rPr>
        <w:t>next steps</w:t>
      </w:r>
      <w:r w:rsidRPr="00744E6C">
        <w:rPr>
          <w:rFonts w:ascii="Calibri" w:hAnsi="Calibri" w:cs="Calibri"/>
          <w:b/>
          <w:color w:val="EB7E00" w:themeColor="accent5" w:themeShade="BF"/>
          <w:sz w:val="32"/>
          <w:szCs w:val="32"/>
        </w:rPr>
        <w:t xml:space="preserve"> for Tier 1</w:t>
      </w:r>
    </w:p>
    <w:p w14:paraId="74C9C875" w14:textId="51F98CB0" w:rsidR="002D4533" w:rsidRPr="00512208" w:rsidRDefault="002D4533" w:rsidP="00554C65">
      <w:pPr>
        <w:pStyle w:val="ListParagraph"/>
        <w:numPr>
          <w:ilvl w:val="0"/>
          <w:numId w:val="29"/>
        </w:numPr>
        <w:spacing w:before="240" w:after="0"/>
        <w:ind w:left="709" w:hanging="283"/>
        <w:rPr>
          <w:rFonts w:ascii="Calibri" w:eastAsia="Times New Roman" w:hAnsi="Calibri" w:cs="Calibri"/>
        </w:rPr>
      </w:pPr>
      <w:r w:rsidRPr="00512208">
        <w:rPr>
          <w:rFonts w:ascii="Calibri" w:eastAsia="Times New Roman" w:hAnsi="Calibri" w:cs="Calibri"/>
          <w:szCs w:val="24"/>
        </w:rPr>
        <w:t>The e-learning should be accompanied by a one</w:t>
      </w:r>
      <w:r w:rsidR="00F30B98">
        <w:rPr>
          <w:rFonts w:ascii="Calibri" w:eastAsia="Times New Roman" w:hAnsi="Calibri" w:cs="Calibri"/>
          <w:szCs w:val="24"/>
        </w:rPr>
        <w:t>-</w:t>
      </w:r>
      <w:r w:rsidRPr="00512208">
        <w:rPr>
          <w:rFonts w:ascii="Calibri" w:eastAsia="Times New Roman" w:hAnsi="Calibri" w:cs="Calibri"/>
          <w:szCs w:val="24"/>
        </w:rPr>
        <w:t xml:space="preserve">hour live drop-in session or online session with at least two </w:t>
      </w:r>
      <w:r w:rsidR="00837177">
        <w:rPr>
          <w:rFonts w:ascii="Calibri" w:eastAsia="Times New Roman" w:hAnsi="Calibri" w:cs="Calibri"/>
          <w:szCs w:val="24"/>
        </w:rPr>
        <w:t>e</w:t>
      </w:r>
      <w:r w:rsidR="00F8769B">
        <w:rPr>
          <w:rFonts w:ascii="Calibri" w:eastAsia="Times New Roman" w:hAnsi="Calibri" w:cs="Calibri"/>
          <w:szCs w:val="24"/>
        </w:rPr>
        <w:t>xperts by experience</w:t>
      </w:r>
      <w:r w:rsidRPr="00512208">
        <w:rPr>
          <w:rFonts w:ascii="Calibri" w:eastAsia="Times New Roman" w:hAnsi="Calibri" w:cs="Calibri"/>
          <w:szCs w:val="24"/>
        </w:rPr>
        <w:t xml:space="preserve"> with different personal expertise.</w:t>
      </w:r>
    </w:p>
    <w:p w14:paraId="7C1C314D" w14:textId="7BB455E5" w:rsidR="002D4533" w:rsidRPr="00512208" w:rsidRDefault="002D4533" w:rsidP="00C21E9C">
      <w:pPr>
        <w:pStyle w:val="ListParagraph"/>
        <w:numPr>
          <w:ilvl w:val="0"/>
          <w:numId w:val="29"/>
        </w:numPr>
        <w:spacing w:after="0"/>
        <w:ind w:left="709" w:hanging="283"/>
        <w:rPr>
          <w:rFonts w:ascii="Calibri" w:eastAsia="Times New Roman" w:hAnsi="Calibri" w:cs="Calibri"/>
        </w:rPr>
      </w:pPr>
      <w:r w:rsidRPr="00512208">
        <w:rPr>
          <w:rFonts w:ascii="Calibri" w:eastAsia="Times New Roman" w:hAnsi="Calibri" w:cs="Calibri"/>
          <w:szCs w:val="24"/>
        </w:rPr>
        <w:t xml:space="preserve">There needs to be clarity about the length, focus and aims of the Tier 1 </w:t>
      </w:r>
      <w:r w:rsidR="00421F40">
        <w:rPr>
          <w:rFonts w:ascii="Calibri" w:eastAsia="Times New Roman" w:hAnsi="Calibri" w:cs="Calibri"/>
          <w:szCs w:val="24"/>
        </w:rPr>
        <w:t>Training</w:t>
      </w:r>
      <w:r w:rsidRPr="00512208">
        <w:rPr>
          <w:rFonts w:ascii="Calibri" w:eastAsia="Times New Roman" w:hAnsi="Calibri" w:cs="Calibri"/>
          <w:szCs w:val="24"/>
        </w:rPr>
        <w:t xml:space="preserve"> and an accurate description provided.</w:t>
      </w:r>
    </w:p>
    <w:p w14:paraId="609C6077" w14:textId="6D9719D2" w:rsidR="002D4533" w:rsidRPr="00512208" w:rsidRDefault="002D4533" w:rsidP="00C21E9C">
      <w:pPr>
        <w:pStyle w:val="ListParagraph"/>
        <w:numPr>
          <w:ilvl w:val="0"/>
          <w:numId w:val="29"/>
        </w:numPr>
        <w:spacing w:after="0"/>
        <w:ind w:left="709" w:hanging="283"/>
        <w:rPr>
          <w:rFonts w:ascii="Calibri" w:eastAsia="Times New Roman" w:hAnsi="Calibri" w:cs="Calibri"/>
        </w:rPr>
      </w:pPr>
      <w:r w:rsidRPr="00512208">
        <w:rPr>
          <w:rFonts w:ascii="Calibri" w:eastAsia="Times New Roman" w:hAnsi="Calibri" w:cs="Calibri"/>
          <w:szCs w:val="24"/>
        </w:rPr>
        <w:t>DHSC</w:t>
      </w:r>
      <w:r w:rsidR="00F30B98">
        <w:rPr>
          <w:rFonts w:ascii="Calibri" w:eastAsia="Times New Roman" w:hAnsi="Calibri" w:cs="Calibri"/>
          <w:szCs w:val="24"/>
        </w:rPr>
        <w:t xml:space="preserve"> </w:t>
      </w:r>
      <w:r w:rsidRPr="00512208">
        <w:rPr>
          <w:rFonts w:ascii="Calibri" w:eastAsia="Times New Roman" w:hAnsi="Calibri" w:cs="Calibri"/>
          <w:szCs w:val="24"/>
        </w:rPr>
        <w:t>/ decision</w:t>
      </w:r>
      <w:r w:rsidR="00F30B98">
        <w:rPr>
          <w:rFonts w:ascii="Calibri" w:eastAsia="Times New Roman" w:hAnsi="Calibri" w:cs="Calibri"/>
          <w:szCs w:val="24"/>
        </w:rPr>
        <w:t>-</w:t>
      </w:r>
      <w:r w:rsidRPr="00512208">
        <w:rPr>
          <w:rFonts w:ascii="Calibri" w:eastAsia="Times New Roman" w:hAnsi="Calibri" w:cs="Calibri"/>
          <w:szCs w:val="24"/>
        </w:rPr>
        <w:t xml:space="preserve">makers may wish to consider a move from describing the training as Tier 1 and Tier 2. </w:t>
      </w:r>
    </w:p>
    <w:p w14:paraId="6A2D9B0E" w14:textId="58C67DFB" w:rsidR="002D4533" w:rsidRPr="00512208" w:rsidRDefault="002D4533" w:rsidP="00C21E9C">
      <w:pPr>
        <w:pStyle w:val="ListParagraph"/>
        <w:numPr>
          <w:ilvl w:val="0"/>
          <w:numId w:val="29"/>
        </w:numPr>
        <w:spacing w:after="0"/>
        <w:ind w:left="709" w:hanging="283"/>
        <w:rPr>
          <w:rFonts w:ascii="Calibri" w:eastAsia="Times New Roman" w:hAnsi="Calibri" w:cs="Calibri"/>
        </w:rPr>
      </w:pPr>
      <w:r w:rsidRPr="00512208">
        <w:rPr>
          <w:rFonts w:ascii="Calibri" w:eastAsia="Times New Roman" w:hAnsi="Calibri" w:cs="Calibri"/>
          <w:szCs w:val="24"/>
        </w:rPr>
        <w:t xml:space="preserve">A </w:t>
      </w:r>
      <w:r w:rsidR="00F30B98" w:rsidRPr="00512208">
        <w:rPr>
          <w:rFonts w:ascii="Calibri" w:eastAsia="Times New Roman" w:hAnsi="Calibri" w:cs="Calibri"/>
          <w:szCs w:val="24"/>
        </w:rPr>
        <w:t xml:space="preserve">quality assurance </w:t>
      </w:r>
      <w:r w:rsidRPr="00512208">
        <w:rPr>
          <w:rFonts w:ascii="Calibri" w:eastAsia="Times New Roman" w:hAnsi="Calibri" w:cs="Calibri"/>
          <w:szCs w:val="24"/>
        </w:rPr>
        <w:t>process could be set-up to enable regular review and refreshing of the course materials and content.</w:t>
      </w:r>
    </w:p>
    <w:p w14:paraId="30B335CF" w14:textId="33141D89" w:rsidR="00944ACD" w:rsidRDefault="00944ACD">
      <w:pPr>
        <w:rPr>
          <w:rFonts w:ascii="Calibri" w:hAnsi="Calibri" w:cs="Calibri"/>
        </w:rPr>
      </w:pPr>
    </w:p>
    <w:p w14:paraId="096C12EA" w14:textId="77777777" w:rsidR="007E7B42" w:rsidRDefault="007E7B42">
      <w:pPr>
        <w:rPr>
          <w:color w:val="1B1D39" w:themeColor="text2" w:themeShade="80"/>
          <w:szCs w:val="24"/>
        </w:rPr>
      </w:pPr>
      <w:r>
        <w:rPr>
          <w:color w:val="1B1D39" w:themeColor="text2" w:themeShade="80"/>
          <w:szCs w:val="24"/>
        </w:rPr>
        <w:br w:type="page"/>
      </w:r>
    </w:p>
    <w:p w14:paraId="55EAA3DB" w14:textId="3A6167FC" w:rsidR="005A7AD2" w:rsidRPr="002E78D7" w:rsidRDefault="005A7AD2" w:rsidP="005A7AD2">
      <w:pPr>
        <w:pStyle w:val="Heading1"/>
        <w:ind w:left="1701"/>
        <w:rPr>
          <w:rFonts w:asciiTheme="minorHAnsi" w:hAnsiTheme="minorHAnsi" w:cstheme="minorHAnsi"/>
          <w:color w:val="FFFFFF" w:themeColor="background2"/>
          <w:sz w:val="36"/>
          <w:szCs w:val="36"/>
          <w:lang w:eastAsia="en-GB"/>
        </w:rPr>
      </w:pPr>
      <w:bookmarkStart w:id="55" w:name="_Toc100592508"/>
      <w:bookmarkStart w:id="56" w:name="_Toc106113698"/>
      <w:r>
        <w:rPr>
          <w:rFonts w:ascii="Futura Light" w:hAnsi="Futura Light"/>
          <w:noProof/>
          <w:lang w:val="en-US"/>
        </w:rPr>
        <w:lastRenderedPageBreak/>
        <w:drawing>
          <wp:anchor distT="0" distB="0" distL="114300" distR="114300" simplePos="0" relativeHeight="251658360" behindDoc="0" locked="0" layoutInCell="1" allowOverlap="1" wp14:anchorId="5BAD3291" wp14:editId="69BE8CB1">
            <wp:simplePos x="0" y="0"/>
            <wp:positionH relativeFrom="column">
              <wp:posOffset>480254</wp:posOffset>
            </wp:positionH>
            <wp:positionV relativeFrom="paragraph">
              <wp:posOffset>-46471</wp:posOffset>
            </wp:positionV>
            <wp:extent cx="348343" cy="348343"/>
            <wp:effectExtent l="0" t="0" r="0" b="0"/>
            <wp:wrapNone/>
            <wp:docPr id="856784401" name="Graphic 856784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401" name="Graphic 856784401">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348343" cy="348343"/>
                    </a:xfrm>
                    <a:prstGeom prst="rect">
                      <a:avLst/>
                    </a:prstGeom>
                  </pic:spPr>
                </pic:pic>
              </a:graphicData>
            </a:graphic>
            <wp14:sizeRelH relativeFrom="margin">
              <wp14:pctWidth>0</wp14:pctWidth>
            </wp14:sizeRelH>
            <wp14:sizeRelV relativeFrom="margin">
              <wp14:pctHeight>0</wp14:pctHeight>
            </wp14:sizeRelV>
          </wp:anchor>
        </w:drawing>
      </w:r>
      <w:r>
        <w:rPr>
          <w:rFonts w:ascii="Futura Light" w:hAnsi="Futura Light"/>
          <w:noProof/>
          <w:lang w:val="en-US"/>
        </w:rPr>
        <w:drawing>
          <wp:anchor distT="0" distB="0" distL="114300" distR="114300" simplePos="0" relativeHeight="251658361" behindDoc="0" locked="0" layoutInCell="1" allowOverlap="1" wp14:anchorId="4406AC27" wp14:editId="4E28619A">
            <wp:simplePos x="0" y="0"/>
            <wp:positionH relativeFrom="column">
              <wp:posOffset>0</wp:posOffset>
            </wp:positionH>
            <wp:positionV relativeFrom="paragraph">
              <wp:posOffset>-304800</wp:posOffset>
            </wp:positionV>
            <wp:extent cx="900000" cy="1012371"/>
            <wp:effectExtent l="0" t="0" r="0" b="0"/>
            <wp:wrapNone/>
            <wp:docPr id="856784399" name="Graphic 856784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399" name="Graphic 856784399">
                      <a:extLst>
                        <a:ext uri="{C183D7F6-B498-43B3-948B-1728B52AA6E4}">
                          <adec:decorative xmlns:adec="http://schemas.microsoft.com/office/drawing/2017/decorative" val="1"/>
                        </a:ext>
                      </a:extLst>
                    </pic:cNvPr>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00000" cy="1012371"/>
                    </a:xfrm>
                    <a:prstGeom prst="rect">
                      <a:avLst/>
                    </a:prstGeom>
                  </pic:spPr>
                </pic:pic>
              </a:graphicData>
            </a:graphic>
          </wp:anchor>
        </w:drawing>
      </w:r>
      <w:r w:rsidR="00224785">
        <w:rPr>
          <w:noProof/>
          <w:lang w:val="en-US"/>
        </w:rPr>
        <mc:AlternateContent>
          <mc:Choice Requires="wps">
            <w:drawing>
              <wp:anchor distT="0" distB="0" distL="114300" distR="114300" simplePos="0" relativeHeight="251658343" behindDoc="1" locked="0" layoutInCell="1" allowOverlap="1" wp14:anchorId="78981DD9" wp14:editId="72C99F8B">
                <wp:simplePos x="0" y="0"/>
                <wp:positionH relativeFrom="page">
                  <wp:posOffset>0</wp:posOffset>
                </wp:positionH>
                <wp:positionV relativeFrom="paragraph">
                  <wp:posOffset>-914400</wp:posOffset>
                </wp:positionV>
                <wp:extent cx="7749540" cy="1765300"/>
                <wp:effectExtent l="0" t="0" r="0" b="0"/>
                <wp:wrapNone/>
                <wp:docPr id="856784359" name="Rectangle 856784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9540" cy="176530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D3A7F54" id="Rectangle 856784359" o:spid="_x0000_s1026" alt="&quot;&quot;" style="position:absolute;margin-left:0;margin-top:-1in;width:610.2pt;height:139pt;z-index:-2516581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" fillcolor="#185caf [2406]" stroked="f" strokeweight="2pt">
                <w10:wrap anchorx="page"/>
              </v:rect>
            </w:pict>
          </mc:Fallback>
        </mc:AlternateContent>
      </w:r>
      <w:r w:rsidRPr="002E78D7">
        <w:rPr>
          <w:color w:val="FFFFFF" w:themeColor="background2"/>
          <w:sz w:val="48"/>
          <w:szCs w:val="48"/>
        </w:rPr>
        <w:t xml:space="preserve">Chapter 3: Tier 2 </w:t>
      </w:r>
      <w:bookmarkEnd w:id="55"/>
      <w:r w:rsidR="00421F40">
        <w:rPr>
          <w:color w:val="FFFFFF" w:themeColor="background2"/>
          <w:sz w:val="48"/>
          <w:szCs w:val="48"/>
        </w:rPr>
        <w:t>Training</w:t>
      </w:r>
      <w:bookmarkEnd w:id="56"/>
      <w:r w:rsidR="00421F40">
        <w:rPr>
          <w:color w:val="FFFFFF" w:themeColor="background2"/>
          <w:sz w:val="48"/>
          <w:szCs w:val="48"/>
        </w:rPr>
        <w:t xml:space="preserve"> </w:t>
      </w:r>
    </w:p>
    <w:p w14:paraId="259CEBC4" w14:textId="77777777" w:rsidR="005A7AD2" w:rsidRDefault="005A7AD2" w:rsidP="005A7AD2"/>
    <w:p w14:paraId="100D8490" w14:textId="77777777" w:rsidR="005A7AD2" w:rsidRDefault="005A7AD2" w:rsidP="005A7AD2"/>
    <w:p w14:paraId="71A3514A" w14:textId="77777777" w:rsidR="005A7AD2" w:rsidRPr="00554C65" w:rsidRDefault="005A7AD2" w:rsidP="005A7AD2">
      <w:pPr>
        <w:spacing w:after="0"/>
        <w:rPr>
          <w:rFonts w:ascii="Calibri" w:eastAsia="Times New Roman" w:hAnsi="Calibri" w:cs="Calibri"/>
          <w:sz w:val="14"/>
          <w:szCs w:val="14"/>
        </w:rPr>
      </w:pPr>
    </w:p>
    <w:p w14:paraId="217280F1" w14:textId="341B95D6" w:rsidR="005A7AD2" w:rsidRDefault="005A7AD2" w:rsidP="005A7AD2">
      <w:pPr>
        <w:spacing w:after="0"/>
        <w:rPr>
          <w:rFonts w:ascii="Calibri" w:eastAsia="Times New Roman" w:hAnsi="Calibri" w:cs="Calibri"/>
          <w:szCs w:val="24"/>
        </w:rPr>
      </w:pPr>
      <w:r>
        <w:rPr>
          <w:rFonts w:ascii="Calibri" w:eastAsia="Times New Roman" w:hAnsi="Calibri" w:cs="Calibri"/>
          <w:szCs w:val="24"/>
        </w:rPr>
        <w:t xml:space="preserve">In this chapter we present a description of the content and delivery of the </w:t>
      </w:r>
      <w:r>
        <w:rPr>
          <w:rFonts w:eastAsia="Calibri"/>
          <w:szCs w:val="24"/>
        </w:rPr>
        <w:t xml:space="preserve">Tier 2 </w:t>
      </w:r>
      <w:r w:rsidR="00421F40">
        <w:rPr>
          <w:rFonts w:eastAsia="Calibri"/>
          <w:szCs w:val="24"/>
        </w:rPr>
        <w:t>Training</w:t>
      </w:r>
      <w:r>
        <w:rPr>
          <w:rFonts w:ascii="Calibri" w:eastAsia="Times New Roman" w:hAnsi="Calibri" w:cs="Calibri"/>
          <w:szCs w:val="24"/>
        </w:rPr>
        <w:t xml:space="preserve"> and analysis of </w:t>
      </w:r>
      <w:r w:rsidRPr="00735183">
        <w:rPr>
          <w:rFonts w:ascii="Calibri" w:eastAsia="Times New Roman" w:hAnsi="Calibri" w:cs="Calibri"/>
          <w:szCs w:val="24"/>
        </w:rPr>
        <w:t xml:space="preserve">the </w:t>
      </w:r>
      <w:r w:rsidRPr="00735183">
        <w:rPr>
          <w:rFonts w:eastAsia="Calibri"/>
          <w:szCs w:val="24"/>
        </w:rPr>
        <w:t>data</w:t>
      </w:r>
      <w:r>
        <w:rPr>
          <w:rFonts w:eastAsia="Calibri"/>
          <w:szCs w:val="24"/>
        </w:rPr>
        <w:t xml:space="preserve"> </w:t>
      </w:r>
      <w:r w:rsidR="00C340BA">
        <w:rPr>
          <w:rFonts w:eastAsia="Calibri"/>
          <w:szCs w:val="24"/>
        </w:rPr>
        <w:t xml:space="preserve">collected </w:t>
      </w:r>
      <w:r w:rsidR="005F6FAB">
        <w:rPr>
          <w:rFonts w:eastAsia="Calibri"/>
          <w:szCs w:val="24"/>
        </w:rPr>
        <w:t>from</w:t>
      </w:r>
      <w:r>
        <w:rPr>
          <w:rFonts w:eastAsia="Calibri"/>
          <w:szCs w:val="24"/>
        </w:rPr>
        <w:t xml:space="preserve"> across all three </w:t>
      </w:r>
      <w:r w:rsidR="00C14793">
        <w:rPr>
          <w:rFonts w:eastAsia="Calibri"/>
          <w:szCs w:val="24"/>
        </w:rPr>
        <w:t>Trial Partners</w:t>
      </w:r>
      <w:r>
        <w:rPr>
          <w:rFonts w:eastAsia="Calibri"/>
          <w:szCs w:val="24"/>
        </w:rPr>
        <w:t xml:space="preserve">. This includes data from the surveys, </w:t>
      </w:r>
      <w:r w:rsidRPr="00735183">
        <w:rPr>
          <w:rFonts w:eastAsia="Calibri"/>
          <w:szCs w:val="24"/>
        </w:rPr>
        <w:t>interviews, focus groups and observations</w:t>
      </w:r>
      <w:r>
        <w:rPr>
          <w:rFonts w:eastAsia="Calibri"/>
          <w:szCs w:val="24"/>
        </w:rPr>
        <w:t xml:space="preserve"> of the training. We review the strength of the evidence base, report on what respondents thought about the training they received, what they think they learned and how they have been able to use </w:t>
      </w:r>
      <w:r w:rsidRPr="00735183">
        <w:rPr>
          <w:rFonts w:eastAsia="Calibri"/>
          <w:szCs w:val="24"/>
        </w:rPr>
        <w:t>the training</w:t>
      </w:r>
      <w:r>
        <w:rPr>
          <w:rFonts w:eastAsia="Calibri"/>
          <w:szCs w:val="24"/>
        </w:rPr>
        <w:t xml:space="preserve"> in their work. Recommendations and points to consider </w:t>
      </w:r>
      <w:r>
        <w:rPr>
          <w:rFonts w:ascii="Calibri" w:eastAsia="Times New Roman" w:hAnsi="Calibri" w:cs="Calibri"/>
          <w:szCs w:val="24"/>
        </w:rPr>
        <w:t>for future delivery have been based upon this analysis.</w:t>
      </w:r>
    </w:p>
    <w:p w14:paraId="40C9572C" w14:textId="77777777" w:rsidR="005A7AD2" w:rsidRDefault="005A7AD2" w:rsidP="005A7AD2">
      <w:pPr>
        <w:spacing w:after="0"/>
        <w:rPr>
          <w:rFonts w:ascii="Calibri" w:eastAsia="Times New Roman" w:hAnsi="Calibri" w:cs="Calibri"/>
          <w:szCs w:val="24"/>
        </w:rPr>
      </w:pPr>
    </w:p>
    <w:p w14:paraId="0722009D" w14:textId="3EE126EA" w:rsidR="005A7AD2" w:rsidRPr="007415A6" w:rsidRDefault="005A7AD2" w:rsidP="00735045">
      <w:pPr>
        <w:pStyle w:val="Heading2"/>
        <w:spacing w:after="240"/>
        <w:rPr>
          <w:rFonts w:asciiTheme="minorHAnsi" w:hAnsiTheme="minorHAnsi" w:cstheme="minorHAnsi"/>
          <w:b/>
          <w:bCs/>
          <w:color w:val="363B73" w:themeColor="accent2"/>
          <w:szCs w:val="32"/>
        </w:rPr>
      </w:pPr>
      <w:bookmarkStart w:id="57" w:name="_Toc100592509"/>
      <w:bookmarkStart w:id="58" w:name="_Toc106113699"/>
      <w:r w:rsidRPr="007415A6">
        <w:rPr>
          <w:rFonts w:asciiTheme="minorHAnsi" w:hAnsiTheme="minorHAnsi" w:cstheme="minorHAnsi"/>
          <w:b/>
          <w:bCs/>
          <w:color w:val="363B73" w:themeColor="accent2"/>
          <w:szCs w:val="32"/>
        </w:rPr>
        <w:t xml:space="preserve">Content and </w:t>
      </w:r>
      <w:r w:rsidR="00305D88">
        <w:rPr>
          <w:rFonts w:asciiTheme="minorHAnsi" w:hAnsiTheme="minorHAnsi" w:cstheme="minorHAnsi"/>
          <w:b/>
          <w:bCs/>
          <w:color w:val="363B73" w:themeColor="accent2"/>
          <w:szCs w:val="32"/>
        </w:rPr>
        <w:t>d</w:t>
      </w:r>
      <w:r w:rsidRPr="007415A6">
        <w:rPr>
          <w:rFonts w:asciiTheme="minorHAnsi" w:hAnsiTheme="minorHAnsi" w:cstheme="minorHAnsi"/>
          <w:b/>
          <w:bCs/>
          <w:color w:val="363B73" w:themeColor="accent2"/>
          <w:szCs w:val="32"/>
        </w:rPr>
        <w:t xml:space="preserve">elivery of Tier </w:t>
      </w:r>
      <w:r>
        <w:rPr>
          <w:rFonts w:asciiTheme="minorHAnsi" w:hAnsiTheme="minorHAnsi" w:cstheme="minorHAnsi"/>
          <w:b/>
          <w:bCs/>
          <w:color w:val="363B73" w:themeColor="accent2"/>
          <w:szCs w:val="32"/>
        </w:rPr>
        <w:t>2</w:t>
      </w:r>
      <w:r w:rsidRPr="007415A6">
        <w:rPr>
          <w:rFonts w:asciiTheme="minorHAnsi" w:hAnsiTheme="minorHAnsi" w:cstheme="minorHAnsi"/>
          <w:b/>
          <w:bCs/>
          <w:color w:val="363B73" w:themeColor="accent2"/>
          <w:szCs w:val="32"/>
        </w:rPr>
        <w:t xml:space="preserve"> Training</w:t>
      </w:r>
      <w:bookmarkEnd w:id="57"/>
      <w:bookmarkEnd w:id="58"/>
      <w:r w:rsidR="00421F40">
        <w:rPr>
          <w:rFonts w:asciiTheme="minorHAnsi" w:hAnsiTheme="minorHAnsi" w:cstheme="minorHAnsi"/>
          <w:b/>
          <w:bCs/>
          <w:color w:val="363B73" w:themeColor="accent2"/>
          <w:szCs w:val="32"/>
        </w:rPr>
        <w:t xml:space="preserve"> </w:t>
      </w:r>
    </w:p>
    <w:p w14:paraId="3E7E4168" w14:textId="51DBE737" w:rsidR="005A7AD2" w:rsidRPr="00CC6A8A" w:rsidRDefault="005A7AD2" w:rsidP="005A7AD2">
      <w:pPr>
        <w:pStyle w:val="NDTibodycopy"/>
        <w:spacing w:after="160" w:line="259" w:lineRule="auto"/>
        <w:rPr>
          <w:rFonts w:asciiTheme="minorHAnsi" w:eastAsiaTheme="minorEastAsia" w:hAnsiTheme="minorHAnsi" w:cstheme="minorHAnsi"/>
        </w:rPr>
      </w:pPr>
      <w:r w:rsidRPr="00CC6A8A">
        <w:rPr>
          <w:rFonts w:asciiTheme="minorHAnsi" w:eastAsiaTheme="minorEastAsia" w:hAnsiTheme="minorHAnsi" w:cstheme="minorHAnsi"/>
        </w:rPr>
        <w:t xml:space="preserve">As with Tier 1, </w:t>
      </w:r>
      <w:r w:rsidR="00C14793">
        <w:rPr>
          <w:rFonts w:asciiTheme="minorHAnsi" w:eastAsiaTheme="minorEastAsia" w:hAnsiTheme="minorHAnsi" w:cstheme="minorHAnsi"/>
        </w:rPr>
        <w:t>Trial Partners</w:t>
      </w:r>
      <w:r w:rsidRPr="00CC6A8A">
        <w:rPr>
          <w:rFonts w:asciiTheme="minorHAnsi" w:eastAsiaTheme="minorEastAsia" w:hAnsiTheme="minorHAnsi" w:cstheme="minorHAnsi"/>
        </w:rPr>
        <w:t xml:space="preserve"> all designed their training to be delivered in different ways. However</w:t>
      </w:r>
      <w:r w:rsidR="00F30B98">
        <w:rPr>
          <w:rFonts w:asciiTheme="minorHAnsi" w:eastAsiaTheme="minorEastAsia" w:hAnsiTheme="minorHAnsi" w:cstheme="minorHAnsi"/>
        </w:rPr>
        <w:t>,</w:t>
      </w:r>
      <w:r w:rsidRPr="00CC6A8A">
        <w:rPr>
          <w:rFonts w:asciiTheme="minorHAnsi" w:eastAsiaTheme="minorEastAsia" w:hAnsiTheme="minorHAnsi" w:cstheme="minorHAnsi"/>
        </w:rPr>
        <w:t xml:space="preserve"> as agreed across all partners during the design phase, there was some core content that needed to be covered in all Tier 2 </w:t>
      </w:r>
      <w:r w:rsidR="00421F40">
        <w:rPr>
          <w:rFonts w:asciiTheme="minorHAnsi" w:eastAsiaTheme="minorEastAsia" w:hAnsiTheme="minorHAnsi" w:cstheme="minorHAnsi"/>
        </w:rPr>
        <w:t>Training</w:t>
      </w:r>
      <w:r w:rsidRPr="00CC6A8A">
        <w:rPr>
          <w:rFonts w:asciiTheme="minorHAnsi" w:eastAsiaTheme="minorEastAsia" w:hAnsiTheme="minorHAnsi" w:cstheme="minorHAnsi"/>
        </w:rPr>
        <w:t>:</w:t>
      </w:r>
    </w:p>
    <w:p w14:paraId="0C9FF95E" w14:textId="407B2B65" w:rsidR="005A7AD2" w:rsidRPr="00BB5B40" w:rsidRDefault="005A7AD2" w:rsidP="00C21E9C">
      <w:pPr>
        <w:pStyle w:val="ListParagraph"/>
        <w:numPr>
          <w:ilvl w:val="0"/>
          <w:numId w:val="16"/>
        </w:numPr>
        <w:spacing w:after="200" w:line="276" w:lineRule="auto"/>
        <w:rPr>
          <w:rFonts w:cstheme="minorHAnsi"/>
          <w:szCs w:val="24"/>
        </w:rPr>
      </w:pPr>
      <w:r w:rsidRPr="008C11D9">
        <w:rPr>
          <w:rStyle w:val="normaltextrun1"/>
          <w:rFonts w:eastAsia="Arial" w:cstheme="minorHAnsi"/>
          <w:szCs w:val="24"/>
        </w:rPr>
        <w:t xml:space="preserve">All of </w:t>
      </w:r>
      <w:r>
        <w:rPr>
          <w:rStyle w:val="normaltextrun1"/>
          <w:rFonts w:eastAsia="Arial" w:cstheme="minorHAnsi"/>
          <w:szCs w:val="24"/>
        </w:rPr>
        <w:t>T</w:t>
      </w:r>
      <w:r w:rsidRPr="008C11D9">
        <w:rPr>
          <w:rStyle w:val="normaltextrun1"/>
          <w:rFonts w:eastAsia="Arial" w:cstheme="minorHAnsi"/>
          <w:szCs w:val="24"/>
        </w:rPr>
        <w:t xml:space="preserve">ier </w:t>
      </w:r>
      <w:r>
        <w:rPr>
          <w:rStyle w:val="normaltextrun1"/>
          <w:rFonts w:eastAsia="Arial" w:cstheme="minorHAnsi"/>
          <w:szCs w:val="24"/>
        </w:rPr>
        <w:t>1</w:t>
      </w:r>
      <w:r w:rsidRPr="008C11D9">
        <w:rPr>
          <w:rStyle w:val="normaltextrun1"/>
          <w:rFonts w:eastAsia="Arial" w:cstheme="minorHAnsi"/>
          <w:szCs w:val="24"/>
        </w:rPr>
        <w:t>, plus avoiding diagnostic overshadowing, frequently co-occurring conditions (co-morbidities)</w:t>
      </w:r>
      <w:r w:rsidR="00687A5C">
        <w:rPr>
          <w:rStyle w:val="normaltextrun1"/>
          <w:rFonts w:eastAsia="Arial" w:cstheme="minorHAnsi"/>
          <w:szCs w:val="24"/>
        </w:rPr>
        <w:t>.</w:t>
      </w:r>
    </w:p>
    <w:p w14:paraId="702E42AB" w14:textId="2832F88C" w:rsidR="005A7AD2" w:rsidRPr="00BB5B40" w:rsidRDefault="005A7AD2" w:rsidP="00C21E9C">
      <w:pPr>
        <w:pStyle w:val="ListParagraph"/>
        <w:numPr>
          <w:ilvl w:val="0"/>
          <w:numId w:val="16"/>
        </w:numPr>
        <w:spacing w:after="200" w:line="276" w:lineRule="auto"/>
        <w:rPr>
          <w:rFonts w:cstheme="minorHAnsi"/>
          <w:szCs w:val="24"/>
        </w:rPr>
      </w:pPr>
      <w:r w:rsidRPr="008C11D9">
        <w:rPr>
          <w:rStyle w:val="normaltextrun1"/>
          <w:rFonts w:eastAsia="Arial" w:cstheme="minorHAnsi"/>
          <w:szCs w:val="24"/>
        </w:rPr>
        <w:t>The laws</w:t>
      </w:r>
      <w:r w:rsidR="00687A5C">
        <w:rPr>
          <w:rStyle w:val="normaltextrun1"/>
          <w:rFonts w:eastAsia="Arial" w:cstheme="minorHAnsi"/>
          <w:b/>
          <w:bCs/>
          <w:szCs w:val="24"/>
        </w:rPr>
        <w:t>:</w:t>
      </w:r>
      <w:r w:rsidRPr="008C11D9">
        <w:rPr>
          <w:rStyle w:val="normaltextrun1"/>
          <w:rFonts w:eastAsia="Arial" w:cstheme="minorHAnsi"/>
          <w:b/>
          <w:bCs/>
          <w:szCs w:val="24"/>
        </w:rPr>
        <w:t xml:space="preserve"> </w:t>
      </w:r>
      <w:r w:rsidRPr="008C11D9">
        <w:rPr>
          <w:rStyle w:val="normaltextrun1"/>
          <w:rFonts w:eastAsia="Arial" w:cstheme="minorHAnsi"/>
          <w:szCs w:val="24"/>
        </w:rPr>
        <w:t>Mental Capacity Act, Human Rights Act, Autism Act</w:t>
      </w:r>
      <w:r w:rsidR="00687A5C">
        <w:rPr>
          <w:rStyle w:val="normaltextrun1"/>
          <w:rFonts w:eastAsia="Arial" w:cstheme="minorHAnsi"/>
          <w:szCs w:val="24"/>
        </w:rPr>
        <w:t>.</w:t>
      </w:r>
    </w:p>
    <w:p w14:paraId="39C08AD0" w14:textId="0B479007" w:rsidR="005A7AD2" w:rsidRPr="00BB5B40" w:rsidRDefault="005A7AD2" w:rsidP="00C21E9C">
      <w:pPr>
        <w:pStyle w:val="ListParagraph"/>
        <w:numPr>
          <w:ilvl w:val="0"/>
          <w:numId w:val="16"/>
        </w:numPr>
        <w:spacing w:after="200" w:line="276" w:lineRule="auto"/>
        <w:rPr>
          <w:rFonts w:cstheme="minorHAnsi"/>
          <w:szCs w:val="24"/>
        </w:rPr>
      </w:pPr>
      <w:r w:rsidRPr="008C11D9">
        <w:rPr>
          <w:rStyle w:val="normaltextrun1"/>
          <w:rFonts w:eastAsia="Arial" w:cstheme="minorHAnsi"/>
          <w:szCs w:val="24"/>
        </w:rPr>
        <w:t>Reasonable Adjustments:</w:t>
      </w:r>
      <w:r w:rsidRPr="008C11D9">
        <w:rPr>
          <w:rStyle w:val="normaltextrun1"/>
          <w:rFonts w:eastAsia="Arial" w:cstheme="minorHAnsi"/>
          <w:b/>
          <w:bCs/>
          <w:szCs w:val="24"/>
        </w:rPr>
        <w:t xml:space="preserve"> </w:t>
      </w:r>
      <w:r w:rsidRPr="008C11D9">
        <w:rPr>
          <w:rStyle w:val="normaltextrun1"/>
          <w:rFonts w:eastAsia="Arial" w:cstheme="minorHAnsi"/>
          <w:szCs w:val="24"/>
        </w:rPr>
        <w:t>what are they in health. Hospital passports. Culture (professional bias and subconscious beliefs), professional behaviour and impact on outcomes and other people's behaviour</w:t>
      </w:r>
      <w:r w:rsidR="00687A5C">
        <w:rPr>
          <w:rStyle w:val="normaltextrun1"/>
          <w:rFonts w:eastAsia="Arial" w:cstheme="minorHAnsi"/>
          <w:szCs w:val="24"/>
        </w:rPr>
        <w:t>.</w:t>
      </w:r>
    </w:p>
    <w:p w14:paraId="2A9A2E99" w14:textId="600D5F42" w:rsidR="005A7AD2" w:rsidRPr="00BB5B40" w:rsidRDefault="005A7AD2" w:rsidP="00C21E9C">
      <w:pPr>
        <w:pStyle w:val="ListParagraph"/>
        <w:numPr>
          <w:ilvl w:val="0"/>
          <w:numId w:val="16"/>
        </w:numPr>
        <w:spacing w:after="200" w:line="276" w:lineRule="auto"/>
        <w:rPr>
          <w:rFonts w:cstheme="minorHAnsi"/>
          <w:szCs w:val="24"/>
        </w:rPr>
      </w:pPr>
      <w:r w:rsidRPr="008C11D9">
        <w:rPr>
          <w:rStyle w:val="normaltextrun1"/>
          <w:rFonts w:eastAsia="Arial" w:cstheme="minorHAnsi"/>
          <w:szCs w:val="24"/>
        </w:rPr>
        <w:t>Communication</w:t>
      </w:r>
      <w:r w:rsidR="00F30B98">
        <w:rPr>
          <w:rStyle w:val="normaltextrun1"/>
          <w:rFonts w:eastAsia="Arial" w:cstheme="minorHAnsi"/>
          <w:szCs w:val="24"/>
        </w:rPr>
        <w:t>. H</w:t>
      </w:r>
      <w:r w:rsidRPr="008C11D9">
        <w:rPr>
          <w:rStyle w:val="normaltextrun1"/>
          <w:rFonts w:eastAsia="Arial" w:cstheme="minorHAnsi"/>
          <w:szCs w:val="24"/>
        </w:rPr>
        <w:t xml:space="preserve">ow to communicate in an accessible way. How to understand what the person (and their family) is saying. Reference ASK </w:t>
      </w:r>
      <w:r w:rsidR="00F30B98">
        <w:rPr>
          <w:rStyle w:val="normaltextrun1"/>
          <w:rFonts w:eastAsia="Arial" w:cstheme="minorHAnsi"/>
          <w:szCs w:val="24"/>
        </w:rPr>
        <w:t>–</w:t>
      </w:r>
      <w:r w:rsidR="00F30B98" w:rsidRPr="008C11D9">
        <w:rPr>
          <w:rStyle w:val="normaltextrun1"/>
          <w:rFonts w:eastAsia="Arial" w:cstheme="minorHAnsi"/>
          <w:szCs w:val="24"/>
        </w:rPr>
        <w:t xml:space="preserve"> </w:t>
      </w:r>
      <w:r w:rsidRPr="008C11D9">
        <w:rPr>
          <w:rStyle w:val="normaltextrun1"/>
          <w:rFonts w:eastAsia="Arial" w:cstheme="minorHAnsi"/>
          <w:szCs w:val="24"/>
        </w:rPr>
        <w:t xml:space="preserve">LISTEN </w:t>
      </w:r>
      <w:r w:rsidR="00687A5C">
        <w:rPr>
          <w:rStyle w:val="normaltextrun1"/>
          <w:rFonts w:eastAsia="Arial" w:cstheme="minorHAnsi"/>
          <w:szCs w:val="24"/>
        </w:rPr>
        <w:t>–</w:t>
      </w:r>
      <w:r w:rsidRPr="008C11D9">
        <w:rPr>
          <w:rStyle w:val="normaltextrun1"/>
          <w:rFonts w:eastAsia="Arial" w:cstheme="minorHAnsi"/>
          <w:szCs w:val="24"/>
        </w:rPr>
        <w:t xml:space="preserve"> DO</w:t>
      </w:r>
      <w:r w:rsidR="00687A5C">
        <w:rPr>
          <w:rStyle w:val="normaltextrun1"/>
          <w:rFonts w:eastAsia="Arial" w:cstheme="minorHAnsi"/>
          <w:szCs w:val="24"/>
        </w:rPr>
        <w:t>.</w:t>
      </w:r>
      <w:r w:rsidRPr="008C11D9">
        <w:rPr>
          <w:rStyle w:val="normaltextrun1"/>
          <w:rFonts w:eastAsia="Arial" w:cstheme="minorHAnsi"/>
          <w:b/>
          <w:bCs/>
          <w:szCs w:val="24"/>
        </w:rPr>
        <w:t>  </w:t>
      </w:r>
      <w:r w:rsidRPr="00BB5B40">
        <w:rPr>
          <w:rStyle w:val="eop"/>
          <w:rFonts w:eastAsia="Arial" w:cstheme="minorHAnsi"/>
          <w:szCs w:val="24"/>
        </w:rPr>
        <w:t>  </w:t>
      </w:r>
    </w:p>
    <w:p w14:paraId="77FA5FAC" w14:textId="25D29B87" w:rsidR="005A7AD2" w:rsidRPr="00BB5B40" w:rsidRDefault="005A7AD2" w:rsidP="00C21E9C">
      <w:pPr>
        <w:pStyle w:val="ListParagraph"/>
        <w:numPr>
          <w:ilvl w:val="0"/>
          <w:numId w:val="16"/>
        </w:numPr>
        <w:spacing w:after="200" w:line="276" w:lineRule="auto"/>
        <w:rPr>
          <w:rFonts w:cstheme="minorHAnsi"/>
          <w:szCs w:val="24"/>
        </w:rPr>
      </w:pPr>
      <w:r w:rsidRPr="008C11D9">
        <w:rPr>
          <w:rStyle w:val="normaltextrun1"/>
          <w:rFonts w:eastAsia="Arial" w:cstheme="minorHAnsi"/>
          <w:szCs w:val="24"/>
        </w:rPr>
        <w:t>Learning from LeDeR, annual health checks</w:t>
      </w:r>
      <w:r w:rsidR="00687A5C">
        <w:rPr>
          <w:rStyle w:val="normaltextrun1"/>
          <w:rFonts w:eastAsia="Arial" w:cstheme="minorHAnsi"/>
          <w:szCs w:val="24"/>
        </w:rPr>
        <w:t>.</w:t>
      </w:r>
    </w:p>
    <w:p w14:paraId="5B353D3F" w14:textId="4BE6E4BD" w:rsidR="005A7AD2" w:rsidRDefault="005A7AD2" w:rsidP="005A7AD2">
      <w:pPr>
        <w:rPr>
          <w:rFonts w:eastAsia="Arial" w:cstheme="minorHAnsi"/>
          <w:szCs w:val="24"/>
        </w:rPr>
      </w:pPr>
      <w:r w:rsidRPr="00BB5B40">
        <w:rPr>
          <w:rFonts w:eastAsia="Arial" w:cstheme="minorHAnsi"/>
          <w:szCs w:val="24"/>
        </w:rPr>
        <w:t xml:space="preserve">Below, we provide a short description of the different Tier 2 </w:t>
      </w:r>
      <w:r w:rsidR="00B45D0F">
        <w:rPr>
          <w:rFonts w:eastAsia="Arial" w:cstheme="minorHAnsi"/>
          <w:szCs w:val="24"/>
        </w:rPr>
        <w:t>t</w:t>
      </w:r>
      <w:r w:rsidR="00421F40">
        <w:rPr>
          <w:rFonts w:eastAsia="Arial" w:cstheme="minorHAnsi"/>
          <w:szCs w:val="24"/>
        </w:rPr>
        <w:t>raining</w:t>
      </w:r>
      <w:r w:rsidRPr="00BB5B40">
        <w:rPr>
          <w:rFonts w:eastAsia="Arial" w:cstheme="minorHAnsi"/>
          <w:szCs w:val="24"/>
        </w:rPr>
        <w:t xml:space="preserve"> packages. Further detail of the content can be found in </w:t>
      </w:r>
      <w:hyperlink r:id="rId93" w:anchor="page=55" w:history="1">
        <w:r w:rsidRPr="00440A6E">
          <w:rPr>
            <w:rStyle w:val="Hyperlink"/>
            <w:rFonts w:eastAsia="Arial" w:cstheme="minorHAnsi"/>
            <w:szCs w:val="24"/>
          </w:rPr>
          <w:t>Appendix C</w:t>
        </w:r>
      </w:hyperlink>
      <w:r w:rsidRPr="00BB5B40">
        <w:rPr>
          <w:rFonts w:eastAsia="Arial" w:cstheme="minorHAnsi"/>
          <w:szCs w:val="24"/>
        </w:rPr>
        <w:t>.</w:t>
      </w:r>
    </w:p>
    <w:p w14:paraId="15C6E0F5" w14:textId="77777777" w:rsidR="00735045" w:rsidRPr="00735045" w:rsidRDefault="00735045" w:rsidP="00735045">
      <w:pPr>
        <w:pStyle w:val="NDTibodycopy"/>
        <w:spacing w:after="0" w:line="259" w:lineRule="auto"/>
        <w:rPr>
          <w:rFonts w:asciiTheme="minorHAnsi" w:eastAsiaTheme="minorEastAsia" w:hAnsiTheme="minorHAnsi" w:cstheme="minorBidi"/>
        </w:rPr>
      </w:pPr>
    </w:p>
    <w:p w14:paraId="247B8C28" w14:textId="77777777" w:rsidR="005A7AD2" w:rsidRPr="00735045" w:rsidRDefault="005A7AD2" w:rsidP="00305D88">
      <w:pPr>
        <w:pStyle w:val="Heading3"/>
      </w:pPr>
      <w:bookmarkStart w:id="59" w:name="_Toc100592510"/>
      <w:bookmarkStart w:id="60" w:name="_Toc106113700"/>
      <w:r w:rsidRPr="00735045">
        <w:t>Trial Partner A Tier 2</w:t>
      </w:r>
      <w:bookmarkEnd w:id="59"/>
      <w:bookmarkEnd w:id="60"/>
    </w:p>
    <w:p w14:paraId="32BC8E15" w14:textId="268327F0" w:rsidR="005A7AD2" w:rsidRPr="00BB5B40" w:rsidRDefault="005A7AD2" w:rsidP="005A7AD2">
      <w:pPr>
        <w:rPr>
          <w:rFonts w:eastAsia="Arial" w:cstheme="minorHAnsi"/>
          <w:szCs w:val="24"/>
        </w:rPr>
      </w:pPr>
      <w:r w:rsidRPr="00BB5B40">
        <w:rPr>
          <w:rFonts w:eastAsia="Arial" w:cstheme="minorHAnsi"/>
          <w:szCs w:val="24"/>
        </w:rPr>
        <w:t xml:space="preserve">This Tier 2 programme was delivered as a combined course covering learning disabilities and the autistic experience across </w:t>
      </w:r>
      <w:r w:rsidR="0009200C" w:rsidRPr="00BB5B40">
        <w:rPr>
          <w:rFonts w:eastAsia="Arial" w:cstheme="minorHAnsi"/>
          <w:szCs w:val="24"/>
        </w:rPr>
        <w:t>four</w:t>
      </w:r>
      <w:r w:rsidRPr="00BB5B40">
        <w:rPr>
          <w:rFonts w:eastAsia="Arial" w:cstheme="minorHAnsi"/>
          <w:szCs w:val="24"/>
        </w:rPr>
        <w:t xml:space="preserve"> key sections</w:t>
      </w:r>
      <w:r w:rsidR="00F30B98">
        <w:rPr>
          <w:rFonts w:eastAsia="Arial" w:cstheme="minorHAnsi"/>
          <w:szCs w:val="24"/>
        </w:rPr>
        <w:t>. These sections</w:t>
      </w:r>
      <w:r w:rsidRPr="00BB5B40">
        <w:rPr>
          <w:rFonts w:eastAsia="Arial" w:cstheme="minorHAnsi"/>
          <w:szCs w:val="24"/>
        </w:rPr>
        <w:t xml:space="preserve"> mirror</w:t>
      </w:r>
      <w:r w:rsidR="00F30B98">
        <w:rPr>
          <w:rFonts w:eastAsia="Arial" w:cstheme="minorHAnsi"/>
          <w:szCs w:val="24"/>
        </w:rPr>
        <w:t xml:space="preserve"> the following</w:t>
      </w:r>
      <w:r w:rsidRPr="00BB5B40">
        <w:rPr>
          <w:rFonts w:eastAsia="Arial" w:cstheme="minorHAnsi"/>
          <w:szCs w:val="24"/>
        </w:rPr>
        <w:t xml:space="preserve"> </w:t>
      </w:r>
      <w:r w:rsidR="0009200C">
        <w:rPr>
          <w:rFonts w:eastAsia="Arial" w:cstheme="minorHAnsi"/>
          <w:szCs w:val="24"/>
        </w:rPr>
        <w:t>three</w:t>
      </w:r>
      <w:r w:rsidRPr="00BB5B40">
        <w:rPr>
          <w:rFonts w:eastAsia="Arial" w:cstheme="minorHAnsi"/>
          <w:szCs w:val="24"/>
        </w:rPr>
        <w:t xml:space="preserve"> key domains from both competency frameworks:</w:t>
      </w:r>
    </w:p>
    <w:p w14:paraId="06A39446" w14:textId="109FF7D5" w:rsidR="005A7AD2" w:rsidRPr="00BB5B40" w:rsidRDefault="00F30B98" w:rsidP="00C21E9C">
      <w:pPr>
        <w:pStyle w:val="ListParagraph"/>
        <w:numPr>
          <w:ilvl w:val="0"/>
          <w:numId w:val="14"/>
        </w:numPr>
        <w:rPr>
          <w:rFonts w:eastAsia="Arial" w:cstheme="minorHAnsi"/>
          <w:szCs w:val="24"/>
        </w:rPr>
      </w:pPr>
      <w:r>
        <w:rPr>
          <w:rFonts w:eastAsia="Arial" w:cstheme="minorHAnsi"/>
          <w:szCs w:val="24"/>
        </w:rPr>
        <w:t>h</w:t>
      </w:r>
      <w:r w:rsidR="005A7AD2" w:rsidRPr="00BB5B40">
        <w:rPr>
          <w:rFonts w:eastAsia="Arial" w:cstheme="minorHAnsi"/>
          <w:szCs w:val="24"/>
        </w:rPr>
        <w:t xml:space="preserve">ealth and </w:t>
      </w:r>
      <w:proofErr w:type="gramStart"/>
      <w:r w:rsidR="007A0E76">
        <w:rPr>
          <w:rFonts w:eastAsia="Arial" w:cstheme="minorHAnsi"/>
          <w:szCs w:val="24"/>
        </w:rPr>
        <w:t>w</w:t>
      </w:r>
      <w:r w:rsidR="005A7AD2" w:rsidRPr="00BB5B40">
        <w:rPr>
          <w:rFonts w:eastAsia="Arial" w:cstheme="minorHAnsi"/>
          <w:szCs w:val="24"/>
        </w:rPr>
        <w:t>ellbeing</w:t>
      </w:r>
      <w:r w:rsidR="007A0E76">
        <w:rPr>
          <w:rFonts w:eastAsia="Arial" w:cstheme="minorHAnsi"/>
          <w:szCs w:val="24"/>
        </w:rPr>
        <w:t>;</w:t>
      </w:r>
      <w:proofErr w:type="gramEnd"/>
    </w:p>
    <w:p w14:paraId="4C7BF056" w14:textId="63F37175" w:rsidR="005A7AD2" w:rsidRPr="00BB5B40" w:rsidRDefault="00F30B98" w:rsidP="00C21E9C">
      <w:pPr>
        <w:pStyle w:val="ListParagraph"/>
        <w:numPr>
          <w:ilvl w:val="0"/>
          <w:numId w:val="14"/>
        </w:numPr>
        <w:rPr>
          <w:rFonts w:eastAsia="Arial" w:cstheme="minorHAnsi"/>
          <w:szCs w:val="24"/>
        </w:rPr>
      </w:pPr>
      <w:r>
        <w:rPr>
          <w:rFonts w:eastAsia="Arial" w:cstheme="minorHAnsi"/>
          <w:szCs w:val="24"/>
        </w:rPr>
        <w:t>p</w:t>
      </w:r>
      <w:r w:rsidR="005A7AD2" w:rsidRPr="00BB5B40">
        <w:rPr>
          <w:rFonts w:eastAsia="Arial" w:cstheme="minorHAnsi"/>
          <w:szCs w:val="24"/>
        </w:rPr>
        <w:t xml:space="preserve">ersonalised support and </w:t>
      </w:r>
      <w:proofErr w:type="gramStart"/>
      <w:r w:rsidR="005A7AD2" w:rsidRPr="00BB5B40">
        <w:rPr>
          <w:rFonts w:eastAsia="Arial" w:cstheme="minorHAnsi"/>
          <w:szCs w:val="24"/>
        </w:rPr>
        <w:t>communication</w:t>
      </w:r>
      <w:r w:rsidR="00DD14C5">
        <w:rPr>
          <w:rFonts w:eastAsia="Arial" w:cstheme="minorHAnsi"/>
          <w:szCs w:val="24"/>
        </w:rPr>
        <w:t>;</w:t>
      </w:r>
      <w:proofErr w:type="gramEnd"/>
      <w:r w:rsidR="005A7AD2" w:rsidRPr="00BB5B40">
        <w:rPr>
          <w:rFonts w:eastAsia="Arial" w:cstheme="minorHAnsi"/>
          <w:szCs w:val="24"/>
        </w:rPr>
        <w:t xml:space="preserve"> </w:t>
      </w:r>
    </w:p>
    <w:p w14:paraId="49BFE1D7" w14:textId="0D546F7F" w:rsidR="005A7AD2" w:rsidRPr="00BB5B40" w:rsidRDefault="00F30B98" w:rsidP="00C21E9C">
      <w:pPr>
        <w:pStyle w:val="ListParagraph"/>
        <w:numPr>
          <w:ilvl w:val="0"/>
          <w:numId w:val="14"/>
        </w:numPr>
        <w:rPr>
          <w:rFonts w:eastAsia="Arial" w:cstheme="minorHAnsi"/>
          <w:szCs w:val="24"/>
        </w:rPr>
      </w:pPr>
      <w:r>
        <w:rPr>
          <w:rFonts w:eastAsia="Arial" w:cstheme="minorHAnsi"/>
          <w:szCs w:val="24"/>
        </w:rPr>
        <w:t>l</w:t>
      </w:r>
      <w:r w:rsidR="005A7AD2" w:rsidRPr="00BB5B40">
        <w:rPr>
          <w:rFonts w:eastAsia="Arial" w:cstheme="minorHAnsi"/>
          <w:szCs w:val="24"/>
        </w:rPr>
        <w:t xml:space="preserve">aw, </w:t>
      </w:r>
      <w:proofErr w:type="gramStart"/>
      <w:r w:rsidR="007A0E76">
        <w:rPr>
          <w:rFonts w:eastAsia="Arial" w:cstheme="minorHAnsi"/>
          <w:szCs w:val="24"/>
        </w:rPr>
        <w:t>r</w:t>
      </w:r>
      <w:r w:rsidR="005A7AD2" w:rsidRPr="00BB5B40">
        <w:rPr>
          <w:rFonts w:eastAsia="Arial" w:cstheme="minorHAnsi"/>
          <w:szCs w:val="24"/>
        </w:rPr>
        <w:t>ights</w:t>
      </w:r>
      <w:proofErr w:type="gramEnd"/>
      <w:r w:rsidR="005A7AD2" w:rsidRPr="00BB5B40">
        <w:rPr>
          <w:rFonts w:eastAsia="Arial" w:cstheme="minorHAnsi"/>
          <w:szCs w:val="24"/>
        </w:rPr>
        <w:t xml:space="preserve"> and safety</w:t>
      </w:r>
      <w:r w:rsidR="007A0E76">
        <w:rPr>
          <w:rFonts w:eastAsia="Arial" w:cstheme="minorHAnsi"/>
          <w:szCs w:val="24"/>
        </w:rPr>
        <w:t>.</w:t>
      </w:r>
    </w:p>
    <w:p w14:paraId="6147E3B3" w14:textId="5F542C26" w:rsidR="005A7AD2" w:rsidRPr="00806BAE" w:rsidRDefault="005A7AD2" w:rsidP="00DD14C5">
      <w:pPr>
        <w:rPr>
          <w:rFonts w:cstheme="minorHAnsi"/>
        </w:rPr>
      </w:pPr>
      <w:r w:rsidRPr="00806BAE">
        <w:rPr>
          <w:rFonts w:cstheme="minorHAnsi"/>
        </w:rPr>
        <w:lastRenderedPageBreak/>
        <w:t>Each section was delivered through an e</w:t>
      </w:r>
      <w:r w:rsidR="00A051E5" w:rsidRPr="00806BAE">
        <w:rPr>
          <w:rFonts w:cstheme="minorHAnsi"/>
        </w:rPr>
        <w:t>-l</w:t>
      </w:r>
      <w:r w:rsidRPr="00806BAE">
        <w:rPr>
          <w:rFonts w:cstheme="minorHAnsi"/>
        </w:rPr>
        <w:t xml:space="preserve">earning course </w:t>
      </w:r>
      <w:r w:rsidR="002A0ED7" w:rsidRPr="00806BAE">
        <w:rPr>
          <w:rFonts w:cstheme="minorHAnsi"/>
        </w:rPr>
        <w:t>completed</w:t>
      </w:r>
      <w:r w:rsidR="00A051E5" w:rsidRPr="00806BAE">
        <w:rPr>
          <w:rFonts w:cstheme="minorHAnsi"/>
        </w:rPr>
        <w:t xml:space="preserve"> at a time of people’s </w:t>
      </w:r>
      <w:r w:rsidR="00757E9A">
        <w:rPr>
          <w:rFonts w:cstheme="minorHAnsi"/>
        </w:rPr>
        <w:t>choosing</w:t>
      </w:r>
      <w:r w:rsidRPr="00806BAE">
        <w:rPr>
          <w:rFonts w:cstheme="minorHAnsi"/>
        </w:rPr>
        <w:t xml:space="preserve">, followed by a face-to-face or online facilitated interactive workshop </w:t>
      </w:r>
      <w:r w:rsidR="00757E9A">
        <w:rPr>
          <w:rFonts w:cstheme="minorHAnsi"/>
        </w:rPr>
        <w:t>involving</w:t>
      </w:r>
      <w:r w:rsidR="00757E9A" w:rsidRPr="00806BAE">
        <w:rPr>
          <w:rFonts w:cstheme="minorHAnsi"/>
        </w:rPr>
        <w:t xml:space="preserve"> </w:t>
      </w:r>
      <w:r w:rsidRPr="00806BAE">
        <w:rPr>
          <w:rFonts w:cstheme="minorHAnsi"/>
        </w:rPr>
        <w:t xml:space="preserve">trainers with and without lived experience. The facilitated learning was designed to take a day of face-to-face classroom learning but interactive online workshops in separate sections </w:t>
      </w:r>
      <w:r w:rsidR="00757E9A">
        <w:rPr>
          <w:rFonts w:cstheme="minorHAnsi"/>
        </w:rPr>
        <w:t>offered an alternative approach if</w:t>
      </w:r>
      <w:r w:rsidR="00757E9A" w:rsidRPr="00806BAE">
        <w:rPr>
          <w:rFonts w:cstheme="minorHAnsi"/>
        </w:rPr>
        <w:t xml:space="preserve"> </w:t>
      </w:r>
      <w:r w:rsidRPr="00806BAE">
        <w:rPr>
          <w:rFonts w:cstheme="minorHAnsi"/>
        </w:rPr>
        <w:t>required.</w:t>
      </w:r>
    </w:p>
    <w:p w14:paraId="1DF727C4" w14:textId="77777777" w:rsidR="005A7AD2" w:rsidRPr="002A68B8" w:rsidRDefault="005A7AD2" w:rsidP="00305D88">
      <w:pPr>
        <w:pStyle w:val="Heading3"/>
      </w:pPr>
      <w:bookmarkStart w:id="61" w:name="_Toc100592511"/>
      <w:bookmarkStart w:id="62" w:name="_Toc106113701"/>
      <w:r w:rsidRPr="002A68B8">
        <w:t>Trial Partner B Tier 2</w:t>
      </w:r>
      <w:bookmarkEnd w:id="61"/>
      <w:bookmarkEnd w:id="62"/>
    </w:p>
    <w:p w14:paraId="2DBD4699" w14:textId="3D867C9F" w:rsidR="005A7AD2" w:rsidRPr="00806BAE" w:rsidRDefault="005A7AD2" w:rsidP="005A7AD2">
      <w:pPr>
        <w:rPr>
          <w:rFonts w:cstheme="minorHAnsi"/>
          <w:szCs w:val="24"/>
        </w:rPr>
      </w:pPr>
      <w:r w:rsidRPr="00806BAE">
        <w:rPr>
          <w:rFonts w:cstheme="minorHAnsi"/>
          <w:szCs w:val="24"/>
        </w:rPr>
        <w:t>This course was designed as a whole</w:t>
      </w:r>
      <w:r w:rsidR="00757E9A">
        <w:rPr>
          <w:rFonts w:cstheme="minorHAnsi"/>
          <w:szCs w:val="24"/>
        </w:rPr>
        <w:t>-</w:t>
      </w:r>
      <w:r w:rsidRPr="00806BAE">
        <w:rPr>
          <w:rFonts w:cstheme="minorHAnsi"/>
          <w:szCs w:val="24"/>
        </w:rPr>
        <w:t xml:space="preserve">day programme for classroom-based learning. Given the restraints of COVID-19, it was also offered as </w:t>
      </w:r>
      <w:r w:rsidRPr="00806BAE">
        <w:rPr>
          <w:rFonts w:cstheme="minorHAnsi"/>
          <w:b/>
          <w:color w:val="CD1384" w:themeColor="accent4" w:themeShade="BF"/>
          <w:szCs w:val="24"/>
        </w:rPr>
        <w:t>hybrid training</w:t>
      </w:r>
      <w:r w:rsidRPr="00806BAE">
        <w:rPr>
          <w:rFonts w:cstheme="minorHAnsi"/>
          <w:szCs w:val="24"/>
        </w:rPr>
        <w:t>, in which the workshop was live</w:t>
      </w:r>
      <w:r w:rsidR="00757E9A">
        <w:rPr>
          <w:rFonts w:cstheme="minorHAnsi"/>
          <w:szCs w:val="24"/>
        </w:rPr>
        <w:t>-</w:t>
      </w:r>
      <w:r w:rsidRPr="00806BAE">
        <w:rPr>
          <w:rFonts w:cstheme="minorHAnsi"/>
          <w:szCs w:val="24"/>
        </w:rPr>
        <w:t xml:space="preserve">streamed to an online group who also took </w:t>
      </w:r>
      <w:r w:rsidR="00DC05A1" w:rsidRPr="00806BAE">
        <w:rPr>
          <w:rFonts w:cstheme="minorHAnsi"/>
          <w:szCs w:val="24"/>
        </w:rPr>
        <w:t xml:space="preserve">part </w:t>
      </w:r>
      <w:r w:rsidRPr="00806BAE">
        <w:rPr>
          <w:rFonts w:cstheme="minorHAnsi"/>
          <w:szCs w:val="24"/>
        </w:rPr>
        <w:t>in group</w:t>
      </w:r>
      <w:r w:rsidRPr="00806BAE" w:rsidDel="009E2934">
        <w:rPr>
          <w:rFonts w:cstheme="minorHAnsi"/>
          <w:szCs w:val="24"/>
        </w:rPr>
        <w:t xml:space="preserve"> </w:t>
      </w:r>
      <w:r w:rsidRPr="00806BAE">
        <w:rPr>
          <w:rFonts w:cstheme="minorHAnsi"/>
          <w:szCs w:val="24"/>
        </w:rPr>
        <w:t xml:space="preserve">discussions and made use of the chat function. </w:t>
      </w:r>
      <w:r w:rsidR="006D53A3" w:rsidRPr="00806BAE">
        <w:rPr>
          <w:rFonts w:cstheme="minorHAnsi"/>
          <w:szCs w:val="24"/>
        </w:rPr>
        <w:t xml:space="preserve">Each </w:t>
      </w:r>
      <w:r w:rsidRPr="00806BAE">
        <w:rPr>
          <w:rFonts w:cstheme="minorHAnsi"/>
          <w:szCs w:val="24"/>
        </w:rPr>
        <w:t xml:space="preserve">course was facilitated by someone with lived experience of learning disabilities and/or autism, a family </w:t>
      </w:r>
      <w:proofErr w:type="gramStart"/>
      <w:r w:rsidRPr="00806BAE">
        <w:rPr>
          <w:rFonts w:cstheme="minorHAnsi"/>
          <w:szCs w:val="24"/>
        </w:rPr>
        <w:t>member</w:t>
      </w:r>
      <w:proofErr w:type="gramEnd"/>
      <w:r w:rsidRPr="00806BAE">
        <w:rPr>
          <w:rFonts w:cstheme="minorHAnsi"/>
          <w:szCs w:val="24"/>
        </w:rPr>
        <w:t xml:space="preserve"> and a clinician. A further facilitator supported the online group and technology. </w:t>
      </w:r>
    </w:p>
    <w:p w14:paraId="514A1E7E" w14:textId="70D70CAE" w:rsidR="005A7AD2" w:rsidRPr="00806BAE" w:rsidRDefault="005A7AD2" w:rsidP="00806BAE">
      <w:pPr>
        <w:rPr>
          <w:rFonts w:cstheme="minorHAnsi"/>
          <w:szCs w:val="24"/>
        </w:rPr>
      </w:pPr>
      <w:r w:rsidRPr="00806BAE">
        <w:rPr>
          <w:rFonts w:cstheme="minorHAnsi"/>
          <w:szCs w:val="24"/>
        </w:rPr>
        <w:t>The course include</w:t>
      </w:r>
      <w:r w:rsidR="00757E9A">
        <w:rPr>
          <w:rFonts w:cstheme="minorHAnsi"/>
          <w:szCs w:val="24"/>
        </w:rPr>
        <w:t>d</w:t>
      </w:r>
      <w:r w:rsidRPr="00806BAE">
        <w:rPr>
          <w:rFonts w:cstheme="minorHAnsi"/>
          <w:szCs w:val="24"/>
        </w:rPr>
        <w:t xml:space="preserve"> learning outcomes for both T1 and T2 so that participants did not need to attend T1 </w:t>
      </w:r>
      <w:r w:rsidR="00757E9A">
        <w:rPr>
          <w:rFonts w:cstheme="minorHAnsi"/>
          <w:szCs w:val="24"/>
        </w:rPr>
        <w:t>beforehand</w:t>
      </w:r>
      <w:r w:rsidRPr="00806BAE">
        <w:rPr>
          <w:rFonts w:cstheme="minorHAnsi"/>
          <w:szCs w:val="24"/>
        </w:rPr>
        <w:t>. It was framed around the life course, moving through life experiences from birth to end of li</w:t>
      </w:r>
      <w:r w:rsidR="00757E9A">
        <w:rPr>
          <w:rFonts w:cstheme="minorHAnsi"/>
          <w:szCs w:val="24"/>
        </w:rPr>
        <w:t>f</w:t>
      </w:r>
      <w:r w:rsidRPr="00806BAE">
        <w:rPr>
          <w:rFonts w:cstheme="minorHAnsi"/>
          <w:szCs w:val="24"/>
        </w:rPr>
        <w:t xml:space="preserve">e (Cradle to Grave approach). Each section was framed with the reflective questions of </w:t>
      </w:r>
      <w:r w:rsidR="00757E9A">
        <w:rPr>
          <w:rFonts w:cstheme="minorHAnsi"/>
          <w:szCs w:val="24"/>
        </w:rPr>
        <w:t>'</w:t>
      </w:r>
      <w:r w:rsidRPr="00806BAE">
        <w:rPr>
          <w:rFonts w:cstheme="minorHAnsi"/>
          <w:szCs w:val="24"/>
        </w:rPr>
        <w:t>Ask, Listen, Do</w:t>
      </w:r>
      <w:r w:rsidR="00757E9A">
        <w:rPr>
          <w:rFonts w:cstheme="minorHAnsi"/>
          <w:szCs w:val="24"/>
        </w:rPr>
        <w:t>'</w:t>
      </w:r>
      <w:r w:rsidRPr="00806BAE">
        <w:rPr>
          <w:rFonts w:cstheme="minorHAnsi"/>
          <w:szCs w:val="24"/>
        </w:rPr>
        <w:t>. Learning activities included</w:t>
      </w:r>
      <w:r w:rsidR="00757E9A">
        <w:rPr>
          <w:rFonts w:cstheme="minorHAnsi"/>
          <w:szCs w:val="24"/>
        </w:rPr>
        <w:t xml:space="preserve"> a</w:t>
      </w:r>
      <w:r w:rsidRPr="00806BAE">
        <w:rPr>
          <w:rFonts w:cstheme="minorHAnsi"/>
          <w:szCs w:val="24"/>
        </w:rPr>
        <w:t xml:space="preserve"> series of presentations, quizzes, </w:t>
      </w:r>
      <w:proofErr w:type="gramStart"/>
      <w:r w:rsidRPr="00806BAE">
        <w:rPr>
          <w:rFonts w:cstheme="minorHAnsi"/>
          <w:szCs w:val="24"/>
        </w:rPr>
        <w:t>films</w:t>
      </w:r>
      <w:proofErr w:type="gramEnd"/>
      <w:r w:rsidRPr="00806BAE">
        <w:rPr>
          <w:rFonts w:cstheme="minorHAnsi"/>
          <w:szCs w:val="24"/>
        </w:rPr>
        <w:t xml:space="preserve"> and discussions. </w:t>
      </w:r>
    </w:p>
    <w:p w14:paraId="554DA392" w14:textId="77777777" w:rsidR="002A68B8" w:rsidRPr="00BB5B40" w:rsidRDefault="002A68B8" w:rsidP="005A7AD2">
      <w:pPr>
        <w:rPr>
          <w:szCs w:val="24"/>
        </w:rPr>
      </w:pPr>
    </w:p>
    <w:p w14:paraId="19F2A821" w14:textId="77777777" w:rsidR="005A7AD2" w:rsidRPr="002A68B8" w:rsidRDefault="005A7AD2" w:rsidP="00305D88">
      <w:pPr>
        <w:pStyle w:val="Heading3"/>
      </w:pPr>
      <w:bookmarkStart w:id="63" w:name="_Toc100592512"/>
      <w:bookmarkStart w:id="64" w:name="_Toc106113702"/>
      <w:r w:rsidRPr="002A68B8">
        <w:t>Trial Partner C Tier 2</w:t>
      </w:r>
      <w:bookmarkEnd w:id="63"/>
      <w:bookmarkEnd w:id="64"/>
    </w:p>
    <w:p w14:paraId="0D28C8AB" w14:textId="11FFE6E5" w:rsidR="005A7AD2" w:rsidRPr="00BB5B40" w:rsidRDefault="005A7AD2" w:rsidP="005A7AD2">
      <w:pPr>
        <w:rPr>
          <w:szCs w:val="24"/>
        </w:rPr>
      </w:pPr>
      <w:r w:rsidRPr="00BB5B40">
        <w:rPr>
          <w:szCs w:val="24"/>
        </w:rPr>
        <w:t>Trial Partner C included two sets of training</w:t>
      </w:r>
      <w:r w:rsidR="00A47E84">
        <w:rPr>
          <w:szCs w:val="24"/>
        </w:rPr>
        <w:t xml:space="preserve"> –</w:t>
      </w:r>
      <w:r w:rsidRPr="00BB5B40">
        <w:rPr>
          <w:szCs w:val="24"/>
        </w:rPr>
        <w:t xml:space="preserve"> one on learning </w:t>
      </w:r>
      <w:r w:rsidR="00806BAE">
        <w:rPr>
          <w:szCs w:val="24"/>
        </w:rPr>
        <w:t>disability</w:t>
      </w:r>
      <w:r w:rsidR="00806BAE" w:rsidRPr="00BB5B40">
        <w:rPr>
          <w:szCs w:val="24"/>
        </w:rPr>
        <w:t xml:space="preserve"> </w:t>
      </w:r>
      <w:r w:rsidRPr="00BB5B40">
        <w:rPr>
          <w:szCs w:val="24"/>
        </w:rPr>
        <w:t>and one on autism</w:t>
      </w:r>
      <w:r w:rsidR="00A47E84">
        <w:rPr>
          <w:szCs w:val="24"/>
        </w:rPr>
        <w:t xml:space="preserve"> –</w:t>
      </w:r>
      <w:r w:rsidRPr="00BB5B40">
        <w:rPr>
          <w:szCs w:val="24"/>
        </w:rPr>
        <w:t xml:space="preserve"> designed and facilitated by different groups</w:t>
      </w:r>
      <w:r w:rsidR="005B527F">
        <w:rPr>
          <w:szCs w:val="24"/>
        </w:rPr>
        <w:t>,</w:t>
      </w:r>
      <w:r w:rsidRPr="00BB5B40">
        <w:rPr>
          <w:szCs w:val="24"/>
        </w:rPr>
        <w:t xml:space="preserve"> relevant to their professional and personal expertise. The autism training included autistic trainers throughout the day. The learning disability training involved an expert with learning </w:t>
      </w:r>
      <w:r w:rsidR="00AA64F9">
        <w:rPr>
          <w:szCs w:val="24"/>
        </w:rPr>
        <w:t>disability</w:t>
      </w:r>
      <w:r w:rsidR="00AA64F9" w:rsidRPr="00BB5B40">
        <w:rPr>
          <w:szCs w:val="24"/>
        </w:rPr>
        <w:t xml:space="preserve"> </w:t>
      </w:r>
      <w:r w:rsidRPr="00BB5B40">
        <w:rPr>
          <w:szCs w:val="24"/>
        </w:rPr>
        <w:t xml:space="preserve">joining for a particular section of the training. The Tier 2 </w:t>
      </w:r>
      <w:r w:rsidR="00421F40">
        <w:rPr>
          <w:szCs w:val="24"/>
        </w:rPr>
        <w:t>Training</w:t>
      </w:r>
      <w:r w:rsidRPr="00BB5B40">
        <w:rPr>
          <w:szCs w:val="24"/>
        </w:rPr>
        <w:t xml:space="preserve"> incorporate</w:t>
      </w:r>
      <w:r w:rsidR="006B7821">
        <w:rPr>
          <w:szCs w:val="24"/>
        </w:rPr>
        <w:t>d</w:t>
      </w:r>
      <w:r w:rsidRPr="00BB5B40">
        <w:rPr>
          <w:szCs w:val="24"/>
        </w:rPr>
        <w:t xml:space="preserve"> Tier 1 learning outcomes.</w:t>
      </w:r>
    </w:p>
    <w:p w14:paraId="70A6F0F4" w14:textId="050E73B0" w:rsidR="005A7AD2" w:rsidRPr="00BB5B40" w:rsidRDefault="005A7AD2" w:rsidP="005A7AD2">
      <w:pPr>
        <w:rPr>
          <w:szCs w:val="24"/>
        </w:rPr>
      </w:pPr>
      <w:r w:rsidRPr="00BB5B40">
        <w:rPr>
          <w:szCs w:val="24"/>
        </w:rPr>
        <w:t>To complete the full Oliver McGowan Mandatory Training</w:t>
      </w:r>
      <w:r w:rsidR="005B527F">
        <w:rPr>
          <w:szCs w:val="24"/>
        </w:rPr>
        <w:t>,</w:t>
      </w:r>
      <w:r w:rsidRPr="00BB5B40">
        <w:rPr>
          <w:szCs w:val="24"/>
        </w:rPr>
        <w:t xml:space="preserve"> learners would need to attend a full day on learning disabilities and a full day on autism. Below we report on the responses of people who attended the learning disability training, the autism training</w:t>
      </w:r>
      <w:r w:rsidR="005B527F">
        <w:rPr>
          <w:szCs w:val="24"/>
        </w:rPr>
        <w:t>,</w:t>
      </w:r>
      <w:r w:rsidRPr="00BB5B40">
        <w:rPr>
          <w:szCs w:val="24"/>
        </w:rPr>
        <w:t xml:space="preserve"> or both.</w:t>
      </w:r>
    </w:p>
    <w:p w14:paraId="4F76C09E" w14:textId="08D8906B" w:rsidR="005A7AD2" w:rsidRPr="00BB5B40" w:rsidRDefault="005A7AD2" w:rsidP="005A7AD2">
      <w:pPr>
        <w:rPr>
          <w:szCs w:val="24"/>
        </w:rPr>
      </w:pPr>
      <w:r w:rsidRPr="00BB5B40">
        <w:rPr>
          <w:szCs w:val="24"/>
        </w:rPr>
        <w:t xml:space="preserve">All training was carried out in classroom-based face-to-face settings. The training programmes </w:t>
      </w:r>
      <w:r w:rsidR="00DE5058">
        <w:rPr>
          <w:szCs w:val="24"/>
        </w:rPr>
        <w:t>differed</w:t>
      </w:r>
      <w:r w:rsidR="00273299">
        <w:rPr>
          <w:szCs w:val="24"/>
        </w:rPr>
        <w:t xml:space="preserve"> slightly</w:t>
      </w:r>
      <w:r w:rsidRPr="00BB5B40">
        <w:rPr>
          <w:szCs w:val="24"/>
        </w:rPr>
        <w:t xml:space="preserve"> depending on whether the audience were from health or social care roles although the content was comparable, following the same structures and topics. The training comprised a mix of presentation and films, with group discussion and reflection.</w:t>
      </w:r>
    </w:p>
    <w:p w14:paraId="19C85088" w14:textId="77777777" w:rsidR="005A7AD2" w:rsidRPr="00BB5B40" w:rsidRDefault="005A7AD2" w:rsidP="005A7AD2">
      <w:pPr>
        <w:rPr>
          <w:szCs w:val="24"/>
        </w:rPr>
      </w:pPr>
    </w:p>
    <w:p w14:paraId="34C630CC" w14:textId="77777777" w:rsidR="005A7AD2" w:rsidRDefault="005A7AD2" w:rsidP="005A7AD2">
      <w:pPr>
        <w:sectPr w:rsidR="005A7AD2" w:rsidSect="00847249">
          <w:headerReference w:type="even" r:id="rId94"/>
          <w:headerReference w:type="default" r:id="rId95"/>
          <w:footerReference w:type="default" r:id="rId96"/>
          <w:headerReference w:type="first" r:id="rId97"/>
          <w:footerReference w:type="first" r:id="rId98"/>
          <w:pgSz w:w="11906" w:h="16838"/>
          <w:pgMar w:top="1440" w:right="1440" w:bottom="1440" w:left="1440" w:header="709" w:footer="828" w:gutter="0"/>
          <w:cols w:space="708"/>
          <w:titlePg/>
          <w:docGrid w:linePitch="360"/>
        </w:sectPr>
      </w:pPr>
    </w:p>
    <w:p w14:paraId="324ACF36" w14:textId="1678DFD0" w:rsidR="005A7AD2" w:rsidRDefault="005A7AD2" w:rsidP="005A7AD2">
      <w:pPr>
        <w:rPr>
          <w:rFonts w:ascii="Calibri" w:hAnsi="Calibri" w:cs="Calibri"/>
        </w:rPr>
      </w:pPr>
      <w:r w:rsidRPr="00E908CE">
        <w:rPr>
          <w:rFonts w:ascii="Calibri" w:hAnsi="Calibri" w:cs="Calibri"/>
          <w:b/>
          <w:color w:val="363B73" w:themeColor="text2"/>
          <w:szCs w:val="24"/>
        </w:rPr>
        <w:lastRenderedPageBreak/>
        <w:t xml:space="preserve">Table </w:t>
      </w:r>
      <w:r w:rsidR="00B66FB2">
        <w:rPr>
          <w:rFonts w:ascii="Calibri" w:hAnsi="Calibri" w:cs="Calibri"/>
          <w:b/>
          <w:color w:val="363B73" w:themeColor="text2"/>
          <w:szCs w:val="24"/>
        </w:rPr>
        <w:t>8</w:t>
      </w:r>
      <w:r w:rsidR="005B527F">
        <w:rPr>
          <w:rFonts w:ascii="Calibri" w:hAnsi="Calibri" w:cs="Calibri"/>
          <w:b/>
          <w:color w:val="363B73" w:themeColor="text2"/>
          <w:szCs w:val="24"/>
        </w:rPr>
        <w:t>:</w:t>
      </w:r>
      <w:r w:rsidRPr="00FB2EE2">
        <w:rPr>
          <w:rFonts w:ascii="Calibri" w:hAnsi="Calibri" w:cs="Calibri"/>
          <w:b/>
          <w:color w:val="363B73" w:themeColor="text2"/>
          <w:szCs w:val="24"/>
        </w:rPr>
        <w:t xml:space="preserve"> A comparative summary of the design and delivery </w:t>
      </w:r>
      <w:r>
        <w:rPr>
          <w:rFonts w:ascii="Calibri" w:hAnsi="Calibri" w:cs="Calibri"/>
          <w:b/>
          <w:color w:val="363B73" w:themeColor="text2"/>
          <w:szCs w:val="24"/>
        </w:rPr>
        <w:t xml:space="preserve">of Tier 2 </w:t>
      </w:r>
      <w:r w:rsidRPr="00FB2EE2">
        <w:rPr>
          <w:rFonts w:ascii="Calibri" w:hAnsi="Calibri" w:cs="Calibri"/>
          <w:b/>
          <w:color w:val="363B73" w:themeColor="text2"/>
          <w:szCs w:val="24"/>
        </w:rPr>
        <w:t xml:space="preserve">across the different </w:t>
      </w:r>
      <w:r w:rsidR="00C14793">
        <w:rPr>
          <w:rFonts w:ascii="Calibri" w:hAnsi="Calibri" w:cs="Calibri"/>
          <w:b/>
          <w:color w:val="363B73" w:themeColor="text2"/>
          <w:szCs w:val="24"/>
        </w:rPr>
        <w:t>Trial Partners</w:t>
      </w:r>
    </w:p>
    <w:tbl>
      <w:tblPr>
        <w:tblStyle w:val="GridTable5Dark-Accent21"/>
        <w:tblW w:w="14596" w:type="dxa"/>
        <w:tblLook w:val="04A0" w:firstRow="1" w:lastRow="0" w:firstColumn="1" w:lastColumn="0" w:noHBand="0" w:noVBand="1"/>
      </w:tblPr>
      <w:tblGrid>
        <w:gridCol w:w="2405"/>
        <w:gridCol w:w="2835"/>
        <w:gridCol w:w="3119"/>
        <w:gridCol w:w="3118"/>
        <w:gridCol w:w="3119"/>
      </w:tblGrid>
      <w:tr w:rsidR="005A7AD2" w:rsidRPr="00F143C8" w14:paraId="37E4C986" w14:textId="77777777" w:rsidTr="00B526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14:paraId="7AFC20EE" w14:textId="77777777" w:rsidR="005A7AD2" w:rsidRPr="00F143C8" w:rsidRDefault="005A7AD2" w:rsidP="006A4955">
            <w:pPr>
              <w:rPr>
                <w:rFonts w:ascii="Calibri" w:hAnsi="Calibri" w:cs="Calibri"/>
              </w:rPr>
            </w:pPr>
            <w:r w:rsidRPr="00F143C8">
              <w:rPr>
                <w:rFonts w:ascii="Calibri" w:hAnsi="Calibri" w:cs="Calibri"/>
              </w:rPr>
              <w:t>Aspects of training</w:t>
            </w:r>
          </w:p>
        </w:tc>
        <w:tc>
          <w:tcPr>
            <w:tcW w:w="2835" w:type="dxa"/>
          </w:tcPr>
          <w:p w14:paraId="35885441" w14:textId="77777777" w:rsidR="005A7AD2" w:rsidRPr="00F143C8" w:rsidRDefault="005A7AD2" w:rsidP="006A495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Pr>
                <w:rFonts w:ascii="Calibri" w:hAnsi="Calibri" w:cs="Calibri"/>
              </w:rPr>
              <w:t>Training Partner A</w:t>
            </w:r>
          </w:p>
        </w:tc>
        <w:tc>
          <w:tcPr>
            <w:tcW w:w="3119" w:type="dxa"/>
          </w:tcPr>
          <w:p w14:paraId="4A151CF3" w14:textId="77777777" w:rsidR="005A7AD2" w:rsidRPr="00F143C8" w:rsidRDefault="005A7AD2" w:rsidP="006A495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Training Partner B</w:t>
            </w:r>
          </w:p>
        </w:tc>
        <w:tc>
          <w:tcPr>
            <w:tcW w:w="3118" w:type="dxa"/>
          </w:tcPr>
          <w:p w14:paraId="2704803A" w14:textId="77777777" w:rsidR="005A7AD2" w:rsidRDefault="005A7AD2" w:rsidP="006A495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Pr>
                <w:rFonts w:ascii="Calibri" w:hAnsi="Calibri" w:cs="Calibri"/>
              </w:rPr>
              <w:t xml:space="preserve">Training Partner C </w:t>
            </w:r>
          </w:p>
          <w:p w14:paraId="72B804C3" w14:textId="628B176F" w:rsidR="005A7AD2" w:rsidRPr="00F143C8" w:rsidRDefault="005A7AD2" w:rsidP="006A495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143C8">
              <w:rPr>
                <w:rFonts w:ascii="Calibri" w:hAnsi="Calibri" w:cs="Calibri"/>
              </w:rPr>
              <w:t xml:space="preserve">(Learning </w:t>
            </w:r>
            <w:r w:rsidR="00AA64F9">
              <w:rPr>
                <w:rFonts w:ascii="Calibri" w:hAnsi="Calibri" w:cs="Calibri"/>
              </w:rPr>
              <w:t>Disability</w:t>
            </w:r>
            <w:r w:rsidRPr="00F143C8">
              <w:rPr>
                <w:rFonts w:ascii="Calibri" w:hAnsi="Calibri" w:cs="Calibri"/>
              </w:rPr>
              <w:t>)</w:t>
            </w:r>
          </w:p>
        </w:tc>
        <w:tc>
          <w:tcPr>
            <w:tcW w:w="3119" w:type="dxa"/>
          </w:tcPr>
          <w:p w14:paraId="189BA8EC" w14:textId="77777777" w:rsidR="005A7AD2" w:rsidRDefault="005A7AD2" w:rsidP="006A495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Pr>
                <w:rFonts w:ascii="Calibri" w:hAnsi="Calibri" w:cs="Calibri"/>
              </w:rPr>
              <w:t>Training Partner C</w:t>
            </w:r>
            <w:r w:rsidRPr="00F143C8">
              <w:rPr>
                <w:rFonts w:ascii="Calibri" w:hAnsi="Calibri" w:cs="Calibri"/>
              </w:rPr>
              <w:t xml:space="preserve"> </w:t>
            </w:r>
          </w:p>
          <w:p w14:paraId="26AC37C8" w14:textId="77777777" w:rsidR="005A7AD2" w:rsidRPr="00F143C8" w:rsidRDefault="005A7AD2" w:rsidP="006A495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143C8">
              <w:rPr>
                <w:rFonts w:ascii="Calibri" w:hAnsi="Calibri" w:cs="Calibri"/>
              </w:rPr>
              <w:t>(</w:t>
            </w:r>
            <w:r>
              <w:rPr>
                <w:rFonts w:ascii="Calibri" w:hAnsi="Calibri" w:cs="Calibri"/>
              </w:rPr>
              <w:t>A</w:t>
            </w:r>
            <w:r w:rsidRPr="00F143C8">
              <w:rPr>
                <w:rFonts w:ascii="Calibri" w:hAnsi="Calibri" w:cs="Calibri"/>
              </w:rPr>
              <w:t xml:space="preserve">utism) </w:t>
            </w:r>
          </w:p>
        </w:tc>
      </w:tr>
      <w:tr w:rsidR="005A7AD2" w:rsidRPr="00F143C8" w14:paraId="03D18177" w14:textId="77777777" w:rsidTr="006A4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F13F9A9" w14:textId="12AA12BE" w:rsidR="005A7AD2" w:rsidRPr="00F143C8" w:rsidRDefault="005A7AD2" w:rsidP="006A4955">
            <w:pPr>
              <w:rPr>
                <w:rFonts w:ascii="Calibri" w:hAnsi="Calibri" w:cs="Calibri"/>
              </w:rPr>
            </w:pPr>
            <w:r w:rsidRPr="00F143C8">
              <w:rPr>
                <w:rFonts w:ascii="Calibri" w:hAnsi="Calibri" w:cs="Calibri"/>
              </w:rPr>
              <w:t xml:space="preserve">Delivery methods </w:t>
            </w:r>
            <w:r w:rsidR="00AA64F9">
              <w:rPr>
                <w:rFonts w:ascii="Calibri" w:hAnsi="Calibri" w:cs="Calibri"/>
              </w:rPr>
              <w:t>s</w:t>
            </w:r>
            <w:r w:rsidRPr="00F143C8">
              <w:rPr>
                <w:rFonts w:ascii="Calibri" w:hAnsi="Calibri" w:cs="Calibri"/>
              </w:rPr>
              <w:t>ummary</w:t>
            </w:r>
          </w:p>
        </w:tc>
        <w:tc>
          <w:tcPr>
            <w:tcW w:w="2835" w:type="dxa"/>
            <w:shd w:val="clear" w:color="auto" w:fill="E8F1FC"/>
          </w:tcPr>
          <w:p w14:paraId="1C5DBC63" w14:textId="1C00DE46"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E-learning followed by face</w:t>
            </w:r>
            <w:r w:rsidR="00A86AA8">
              <w:rPr>
                <w:rFonts w:ascii="Calibri" w:hAnsi="Calibri" w:cs="Calibri"/>
              </w:rPr>
              <w:t>-</w:t>
            </w:r>
            <w:r w:rsidRPr="00F143C8">
              <w:rPr>
                <w:rFonts w:ascii="Calibri" w:hAnsi="Calibri" w:cs="Calibri"/>
              </w:rPr>
              <w:t>to</w:t>
            </w:r>
            <w:r w:rsidR="00A86AA8">
              <w:rPr>
                <w:rFonts w:ascii="Calibri" w:hAnsi="Calibri" w:cs="Calibri"/>
              </w:rPr>
              <w:t>-</w:t>
            </w:r>
            <w:r w:rsidRPr="00F143C8">
              <w:rPr>
                <w:rFonts w:ascii="Calibri" w:hAnsi="Calibri" w:cs="Calibri"/>
              </w:rPr>
              <w:t xml:space="preserve">face, grouped in </w:t>
            </w:r>
            <w:r w:rsidR="005B527F">
              <w:rPr>
                <w:rFonts w:ascii="Calibri" w:hAnsi="Calibri" w:cs="Calibri"/>
              </w:rPr>
              <w:t>four</w:t>
            </w:r>
            <w:r w:rsidRPr="00F143C8">
              <w:rPr>
                <w:rFonts w:ascii="Calibri" w:hAnsi="Calibri" w:cs="Calibri"/>
              </w:rPr>
              <w:t xml:space="preserve"> separate topics. These can be done all in one day face-to-face, or over </w:t>
            </w:r>
            <w:r w:rsidR="005B527F">
              <w:rPr>
                <w:rFonts w:ascii="Calibri" w:hAnsi="Calibri" w:cs="Calibri"/>
              </w:rPr>
              <w:t>four</w:t>
            </w:r>
            <w:r w:rsidRPr="00F143C8">
              <w:rPr>
                <w:rFonts w:ascii="Calibri" w:hAnsi="Calibri" w:cs="Calibri"/>
              </w:rPr>
              <w:t xml:space="preserve"> separate online interactive courses</w:t>
            </w:r>
            <w:r w:rsidR="005B527F">
              <w:rPr>
                <w:rFonts w:ascii="Calibri" w:hAnsi="Calibri" w:cs="Calibri"/>
              </w:rPr>
              <w:t>,</w:t>
            </w:r>
            <w:r w:rsidRPr="00F143C8">
              <w:rPr>
                <w:rFonts w:ascii="Calibri" w:hAnsi="Calibri" w:cs="Calibri"/>
              </w:rPr>
              <w:t xml:space="preserve"> again with </w:t>
            </w:r>
            <w:r w:rsidR="005B527F">
              <w:rPr>
                <w:rFonts w:ascii="Calibri" w:hAnsi="Calibri" w:cs="Calibri"/>
              </w:rPr>
              <w:t>two</w:t>
            </w:r>
            <w:r w:rsidRPr="00F143C8">
              <w:rPr>
                <w:rFonts w:ascii="Calibri" w:hAnsi="Calibri" w:cs="Calibri"/>
              </w:rPr>
              <w:t xml:space="preserve"> trainers</w:t>
            </w:r>
            <w:r w:rsidR="005B527F">
              <w:rPr>
                <w:rFonts w:ascii="Calibri" w:hAnsi="Calibri" w:cs="Calibri"/>
              </w:rPr>
              <w:t>,</w:t>
            </w:r>
            <w:r w:rsidRPr="00F143C8">
              <w:rPr>
                <w:rFonts w:ascii="Calibri" w:hAnsi="Calibri" w:cs="Calibri"/>
              </w:rPr>
              <w:t xml:space="preserve"> both with lived experience and workplace expertise</w:t>
            </w:r>
            <w:r w:rsidR="00AA64F9">
              <w:rPr>
                <w:rFonts w:ascii="Calibri" w:hAnsi="Calibri" w:cs="Calibri"/>
              </w:rPr>
              <w:t>.</w:t>
            </w:r>
          </w:p>
        </w:tc>
        <w:tc>
          <w:tcPr>
            <w:tcW w:w="3119" w:type="dxa"/>
            <w:shd w:val="clear" w:color="auto" w:fill="E8F1FC"/>
          </w:tcPr>
          <w:p w14:paraId="5310DC55" w14:textId="685BD7CD"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Face-to-face or joining the same room online (hybrid delivery). The day covers the full range of T2 and uses a life course format</w:t>
            </w:r>
            <w:r w:rsidR="005B527F">
              <w:rPr>
                <w:rFonts w:ascii="Calibri" w:hAnsi="Calibri" w:cs="Calibri"/>
              </w:rPr>
              <w:t>,</w:t>
            </w:r>
            <w:r w:rsidRPr="00F143C8">
              <w:rPr>
                <w:rFonts w:ascii="Calibri" w:hAnsi="Calibri" w:cs="Calibri"/>
              </w:rPr>
              <w:t xml:space="preserve"> taking the group through from birth to death. Facilitated by </w:t>
            </w:r>
            <w:r w:rsidR="005B527F">
              <w:rPr>
                <w:rFonts w:ascii="Calibri" w:hAnsi="Calibri" w:cs="Calibri"/>
              </w:rPr>
              <w:t>four</w:t>
            </w:r>
            <w:r w:rsidRPr="00F143C8">
              <w:rPr>
                <w:rFonts w:ascii="Calibri" w:hAnsi="Calibri" w:cs="Calibri"/>
              </w:rPr>
              <w:t xml:space="preserve"> trainers with a range of personal and work-based expertise.</w:t>
            </w:r>
          </w:p>
        </w:tc>
        <w:tc>
          <w:tcPr>
            <w:tcW w:w="3118" w:type="dxa"/>
            <w:shd w:val="clear" w:color="auto" w:fill="E8F1FC"/>
          </w:tcPr>
          <w:p w14:paraId="48E195D3" w14:textId="6FC7DA0D"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 xml:space="preserve">Face-to-face course covering learning disabilities, run by a clinical or workplace expert with an </w:t>
            </w:r>
            <w:r w:rsidR="00F8769B">
              <w:rPr>
                <w:rFonts w:ascii="Calibri" w:hAnsi="Calibri" w:cs="Calibri"/>
              </w:rPr>
              <w:t>expert by experience</w:t>
            </w:r>
            <w:r w:rsidRPr="00F143C8">
              <w:rPr>
                <w:rFonts w:ascii="Calibri" w:hAnsi="Calibri" w:cs="Calibri"/>
              </w:rPr>
              <w:t xml:space="preserve"> joining for part of the day. </w:t>
            </w:r>
          </w:p>
        </w:tc>
        <w:tc>
          <w:tcPr>
            <w:tcW w:w="3119" w:type="dxa"/>
            <w:shd w:val="clear" w:color="auto" w:fill="E8F1FC"/>
          </w:tcPr>
          <w:p w14:paraId="113D9D8A" w14:textId="1DFE87B8"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Face-to-face course co</w:t>
            </w:r>
            <w:r w:rsidR="005B527F">
              <w:rPr>
                <w:rFonts w:ascii="Calibri" w:hAnsi="Calibri" w:cs="Calibri"/>
              </w:rPr>
              <w:t>-</w:t>
            </w:r>
            <w:r w:rsidRPr="00F143C8">
              <w:rPr>
                <w:rFonts w:ascii="Calibri" w:hAnsi="Calibri" w:cs="Calibri"/>
              </w:rPr>
              <w:t xml:space="preserve">led by an </w:t>
            </w:r>
            <w:r w:rsidR="00F8769B">
              <w:rPr>
                <w:rFonts w:ascii="Calibri" w:hAnsi="Calibri" w:cs="Calibri"/>
              </w:rPr>
              <w:t>expert by experience</w:t>
            </w:r>
            <w:r w:rsidRPr="00F143C8">
              <w:rPr>
                <w:rFonts w:ascii="Calibri" w:hAnsi="Calibri" w:cs="Calibri"/>
              </w:rPr>
              <w:t xml:space="preserve"> and either another person with lived experience and/or a workplace expert. </w:t>
            </w:r>
          </w:p>
        </w:tc>
      </w:tr>
      <w:tr w:rsidR="005A7AD2" w:rsidRPr="00F143C8" w14:paraId="613E9FD9" w14:textId="77777777" w:rsidTr="006A4955">
        <w:tc>
          <w:tcPr>
            <w:cnfStyle w:val="001000000000" w:firstRow="0" w:lastRow="0" w:firstColumn="1" w:lastColumn="0" w:oddVBand="0" w:evenVBand="0" w:oddHBand="0" w:evenHBand="0" w:firstRowFirstColumn="0" w:firstRowLastColumn="0" w:lastRowFirstColumn="0" w:lastRowLastColumn="0"/>
            <w:tcW w:w="2405" w:type="dxa"/>
          </w:tcPr>
          <w:p w14:paraId="17606CE7" w14:textId="3FDA56A5" w:rsidR="005A7AD2" w:rsidRPr="00F143C8" w:rsidRDefault="005A7AD2" w:rsidP="006A4955">
            <w:pPr>
              <w:rPr>
                <w:rFonts w:ascii="Calibri" w:hAnsi="Calibri" w:cs="Calibri"/>
              </w:rPr>
            </w:pPr>
            <w:r w:rsidRPr="00F143C8">
              <w:rPr>
                <w:rFonts w:ascii="Calibri" w:hAnsi="Calibri" w:cs="Calibri"/>
              </w:rPr>
              <w:t>Autism</w:t>
            </w:r>
            <w:r w:rsidR="005B527F">
              <w:rPr>
                <w:rFonts w:ascii="Calibri" w:hAnsi="Calibri" w:cs="Calibri"/>
              </w:rPr>
              <w:t xml:space="preserve"> </w:t>
            </w:r>
            <w:r w:rsidRPr="00F143C8">
              <w:rPr>
                <w:rFonts w:ascii="Calibri" w:hAnsi="Calibri" w:cs="Calibri"/>
              </w:rPr>
              <w:t xml:space="preserve">/ </w:t>
            </w:r>
            <w:r w:rsidR="005B527F" w:rsidRPr="00F143C8">
              <w:rPr>
                <w:rFonts w:ascii="Calibri" w:hAnsi="Calibri" w:cs="Calibri"/>
              </w:rPr>
              <w:t>l</w:t>
            </w:r>
            <w:r w:rsidR="005B527F">
              <w:rPr>
                <w:rFonts w:ascii="Calibri" w:hAnsi="Calibri" w:cs="Calibri"/>
              </w:rPr>
              <w:t>earning disability</w:t>
            </w:r>
            <w:r w:rsidR="005B527F" w:rsidRPr="00F143C8">
              <w:rPr>
                <w:rFonts w:ascii="Calibri" w:hAnsi="Calibri" w:cs="Calibri"/>
              </w:rPr>
              <w:t xml:space="preserve"> </w:t>
            </w:r>
            <w:r w:rsidRPr="00F143C8">
              <w:rPr>
                <w:rFonts w:ascii="Calibri" w:hAnsi="Calibri" w:cs="Calibri"/>
              </w:rPr>
              <w:t>separate or mixed</w:t>
            </w:r>
          </w:p>
          <w:p w14:paraId="693E9602" w14:textId="77777777" w:rsidR="005A7AD2" w:rsidRPr="00F143C8" w:rsidRDefault="005A7AD2" w:rsidP="006A4955">
            <w:pPr>
              <w:rPr>
                <w:rFonts w:ascii="Calibri" w:hAnsi="Calibri" w:cs="Calibri"/>
              </w:rPr>
            </w:pPr>
          </w:p>
        </w:tc>
        <w:tc>
          <w:tcPr>
            <w:tcW w:w="2835" w:type="dxa"/>
            <w:shd w:val="clear" w:color="auto" w:fill="FFFFFF" w:themeFill="background1"/>
          </w:tcPr>
          <w:p w14:paraId="210DBE7E" w14:textId="48A97090" w:rsidR="005A7AD2" w:rsidRPr="00F143C8" w:rsidRDefault="005A7AD2"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143C8">
              <w:rPr>
                <w:rFonts w:ascii="Calibri" w:hAnsi="Calibri" w:cs="Calibri"/>
              </w:rPr>
              <w:t xml:space="preserve">Learning </w:t>
            </w:r>
            <w:r w:rsidR="005B527F" w:rsidRPr="00F143C8">
              <w:rPr>
                <w:rFonts w:ascii="Calibri" w:hAnsi="Calibri" w:cs="Calibri"/>
              </w:rPr>
              <w:t>disabilities and autism co</w:t>
            </w:r>
            <w:r w:rsidRPr="00F143C8">
              <w:rPr>
                <w:rFonts w:ascii="Calibri" w:hAnsi="Calibri" w:cs="Calibri"/>
              </w:rPr>
              <w:t>vered in one course.</w:t>
            </w:r>
          </w:p>
        </w:tc>
        <w:tc>
          <w:tcPr>
            <w:tcW w:w="3119" w:type="dxa"/>
            <w:shd w:val="clear" w:color="auto" w:fill="FFFFFF" w:themeFill="background1"/>
          </w:tcPr>
          <w:p w14:paraId="2751B39A" w14:textId="27503289" w:rsidR="005A7AD2" w:rsidRPr="00F143C8" w:rsidRDefault="005A7AD2"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143C8">
              <w:rPr>
                <w:rFonts w:ascii="Calibri" w:hAnsi="Calibri" w:cs="Calibri"/>
              </w:rPr>
              <w:t xml:space="preserve">Autism and </w:t>
            </w:r>
            <w:r w:rsidR="005B527F" w:rsidRPr="19AB8456">
              <w:rPr>
                <w:rFonts w:ascii="Calibri" w:hAnsi="Calibri" w:cs="Calibri"/>
              </w:rPr>
              <w:t>learning disability</w:t>
            </w:r>
            <w:r w:rsidR="005B527F">
              <w:rPr>
                <w:rFonts w:ascii="Calibri" w:hAnsi="Calibri" w:cs="Calibri"/>
              </w:rPr>
              <w:t>.</w:t>
            </w:r>
          </w:p>
        </w:tc>
        <w:tc>
          <w:tcPr>
            <w:tcW w:w="3118" w:type="dxa"/>
            <w:shd w:val="clear" w:color="auto" w:fill="FFFFFF" w:themeFill="background1"/>
          </w:tcPr>
          <w:p w14:paraId="0463EDE5" w14:textId="4AAF6CAA" w:rsidR="005A7AD2" w:rsidRPr="00F143C8" w:rsidRDefault="005A7AD2"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143C8">
              <w:rPr>
                <w:rFonts w:ascii="Calibri" w:hAnsi="Calibri" w:cs="Calibri"/>
              </w:rPr>
              <w:t xml:space="preserve">Learning </w:t>
            </w:r>
            <w:r w:rsidR="005B527F">
              <w:rPr>
                <w:rFonts w:ascii="Calibri" w:hAnsi="Calibri" w:cs="Calibri"/>
              </w:rPr>
              <w:t>d</w:t>
            </w:r>
            <w:r w:rsidRPr="00F143C8">
              <w:rPr>
                <w:rFonts w:ascii="Calibri" w:hAnsi="Calibri" w:cs="Calibri"/>
              </w:rPr>
              <w:t>isability only*</w:t>
            </w:r>
            <w:r w:rsidR="005B527F">
              <w:rPr>
                <w:rFonts w:ascii="Calibri" w:hAnsi="Calibri" w:cs="Calibri"/>
              </w:rPr>
              <w:t>.</w:t>
            </w:r>
          </w:p>
        </w:tc>
        <w:tc>
          <w:tcPr>
            <w:tcW w:w="3119" w:type="dxa"/>
            <w:shd w:val="clear" w:color="auto" w:fill="FFFFFF" w:themeFill="background1"/>
          </w:tcPr>
          <w:p w14:paraId="08AA2098" w14:textId="682F9664" w:rsidR="005A7AD2" w:rsidRPr="00F143C8" w:rsidRDefault="005A7AD2"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143C8">
              <w:rPr>
                <w:rFonts w:ascii="Calibri" w:hAnsi="Calibri" w:cs="Calibri"/>
              </w:rPr>
              <w:t>Autism only*</w:t>
            </w:r>
            <w:r w:rsidR="005B527F">
              <w:rPr>
                <w:rFonts w:ascii="Calibri" w:hAnsi="Calibri" w:cs="Calibri"/>
              </w:rPr>
              <w:t>.</w:t>
            </w:r>
          </w:p>
          <w:p w14:paraId="019C38E0" w14:textId="1B75955D" w:rsidR="005A7AD2" w:rsidRPr="00F143C8" w:rsidRDefault="005A7AD2"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143C8">
              <w:rPr>
                <w:rFonts w:ascii="Calibri" w:hAnsi="Calibri" w:cs="Calibri"/>
              </w:rPr>
              <w:t xml:space="preserve">*NB learners need to attend both </w:t>
            </w:r>
            <w:r w:rsidR="005B527F" w:rsidRPr="05721C33">
              <w:rPr>
                <w:rFonts w:ascii="Calibri" w:hAnsi="Calibri" w:cs="Calibri"/>
              </w:rPr>
              <w:t>learning disability</w:t>
            </w:r>
            <w:r w:rsidR="005B527F" w:rsidRPr="00F143C8">
              <w:rPr>
                <w:rFonts w:ascii="Calibri" w:hAnsi="Calibri" w:cs="Calibri"/>
              </w:rPr>
              <w:t xml:space="preserve"> and </w:t>
            </w:r>
            <w:r w:rsidR="005B527F" w:rsidRPr="05721C33">
              <w:rPr>
                <w:rFonts w:ascii="Calibri" w:hAnsi="Calibri" w:cs="Calibri"/>
              </w:rPr>
              <w:t>autis</w:t>
            </w:r>
            <w:r w:rsidRPr="05721C33">
              <w:rPr>
                <w:rFonts w:ascii="Calibri" w:hAnsi="Calibri" w:cs="Calibri"/>
              </w:rPr>
              <w:t>m</w:t>
            </w:r>
            <w:r w:rsidRPr="00F143C8">
              <w:rPr>
                <w:rFonts w:ascii="Calibri" w:hAnsi="Calibri" w:cs="Calibri"/>
              </w:rPr>
              <w:t xml:space="preserve"> training to cover the whole of a T1 or T2 course</w:t>
            </w:r>
            <w:r w:rsidR="005B527F">
              <w:rPr>
                <w:rFonts w:ascii="Calibri" w:hAnsi="Calibri" w:cs="Calibri"/>
              </w:rPr>
              <w:t>.</w:t>
            </w:r>
          </w:p>
        </w:tc>
      </w:tr>
      <w:tr w:rsidR="005A7AD2" w:rsidRPr="00F143C8" w14:paraId="47EC2D83" w14:textId="77777777" w:rsidTr="006A4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A873AB1" w14:textId="77777777" w:rsidR="005A7AD2" w:rsidRPr="00F143C8" w:rsidRDefault="005A7AD2" w:rsidP="006A4955">
            <w:pPr>
              <w:rPr>
                <w:rFonts w:ascii="Calibri" w:hAnsi="Calibri" w:cs="Calibri"/>
              </w:rPr>
            </w:pPr>
            <w:r w:rsidRPr="00F143C8">
              <w:rPr>
                <w:rFonts w:ascii="Calibri" w:hAnsi="Calibri" w:cs="Calibri"/>
              </w:rPr>
              <w:t>Involvement of people with lived experience in training delivery</w:t>
            </w:r>
          </w:p>
        </w:tc>
        <w:tc>
          <w:tcPr>
            <w:tcW w:w="2835" w:type="dxa"/>
            <w:shd w:val="clear" w:color="auto" w:fill="E8F1FC"/>
          </w:tcPr>
          <w:p w14:paraId="70E3707D" w14:textId="77777777"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Yes</w:t>
            </w:r>
          </w:p>
          <w:p w14:paraId="605F6398" w14:textId="46E886C1"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Interactive online or face</w:t>
            </w:r>
            <w:r w:rsidR="00A86AA8">
              <w:rPr>
                <w:rFonts w:ascii="Calibri" w:hAnsi="Calibri" w:cs="Calibri"/>
              </w:rPr>
              <w:t>-</w:t>
            </w:r>
            <w:r w:rsidRPr="00F143C8">
              <w:rPr>
                <w:rFonts w:ascii="Calibri" w:hAnsi="Calibri" w:cs="Calibri"/>
              </w:rPr>
              <w:t>to</w:t>
            </w:r>
            <w:r w:rsidR="00A86AA8">
              <w:rPr>
                <w:rFonts w:ascii="Calibri" w:hAnsi="Calibri" w:cs="Calibri"/>
              </w:rPr>
              <w:t>-</w:t>
            </w:r>
            <w:r w:rsidRPr="00F143C8">
              <w:rPr>
                <w:rFonts w:ascii="Calibri" w:hAnsi="Calibri" w:cs="Calibri"/>
              </w:rPr>
              <w:t>face sessions co</w:t>
            </w:r>
            <w:r w:rsidR="00EF7239">
              <w:rPr>
                <w:rFonts w:ascii="Calibri" w:hAnsi="Calibri" w:cs="Calibri"/>
              </w:rPr>
              <w:t>-</w:t>
            </w:r>
            <w:r w:rsidRPr="00F143C8">
              <w:rPr>
                <w:rFonts w:ascii="Calibri" w:hAnsi="Calibri" w:cs="Calibri"/>
              </w:rPr>
              <w:t>facilitated by trainers with lived experience.</w:t>
            </w:r>
          </w:p>
        </w:tc>
        <w:tc>
          <w:tcPr>
            <w:tcW w:w="3119" w:type="dxa"/>
            <w:shd w:val="clear" w:color="auto" w:fill="E8F1FC"/>
          </w:tcPr>
          <w:p w14:paraId="467CA58B" w14:textId="77777777"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Yes</w:t>
            </w:r>
          </w:p>
          <w:p w14:paraId="36E7B1D8" w14:textId="6AD599A9" w:rsidR="005A7AD2" w:rsidRPr="00F143C8" w:rsidRDefault="00EF7239" w:rsidP="00EF7239">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Two</w:t>
            </w:r>
            <w:r w:rsidR="005A7AD2" w:rsidRPr="00F143C8">
              <w:rPr>
                <w:rFonts w:ascii="Calibri" w:hAnsi="Calibri" w:cs="Calibri"/>
              </w:rPr>
              <w:t xml:space="preserve"> trainers co</w:t>
            </w:r>
            <w:r>
              <w:rPr>
                <w:rFonts w:ascii="Calibri" w:hAnsi="Calibri" w:cs="Calibri"/>
              </w:rPr>
              <w:t>-</w:t>
            </w:r>
            <w:r w:rsidR="005A7AD2" w:rsidRPr="00F143C8">
              <w:rPr>
                <w:rFonts w:ascii="Calibri" w:hAnsi="Calibri" w:cs="Calibri"/>
              </w:rPr>
              <w:t>facilitate throughout who have lived experience as an autistic person</w:t>
            </w:r>
            <w:r>
              <w:rPr>
                <w:rFonts w:ascii="Calibri" w:hAnsi="Calibri" w:cs="Calibri"/>
              </w:rPr>
              <w:t xml:space="preserve"> or with </w:t>
            </w:r>
            <w:r w:rsidR="005A7AD2" w:rsidRPr="00F143C8">
              <w:rPr>
                <w:rFonts w:ascii="Calibri" w:hAnsi="Calibri" w:cs="Calibri"/>
              </w:rPr>
              <w:t>a learning disability or both, plus a family carer.</w:t>
            </w:r>
          </w:p>
        </w:tc>
        <w:tc>
          <w:tcPr>
            <w:tcW w:w="3118" w:type="dxa"/>
            <w:shd w:val="clear" w:color="auto" w:fill="E8F1FC"/>
          </w:tcPr>
          <w:p w14:paraId="719E77F8" w14:textId="77777777"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Yes</w:t>
            </w:r>
          </w:p>
          <w:p w14:paraId="676D5064" w14:textId="77777777"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Person with lived experience joins for an hour of the session.</w:t>
            </w:r>
          </w:p>
        </w:tc>
        <w:tc>
          <w:tcPr>
            <w:tcW w:w="3119" w:type="dxa"/>
            <w:shd w:val="clear" w:color="auto" w:fill="E8F1FC"/>
          </w:tcPr>
          <w:p w14:paraId="67B1EA5C" w14:textId="77777777"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Yes</w:t>
            </w:r>
          </w:p>
          <w:p w14:paraId="2F78CA0D" w14:textId="1F74D412"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Full day programme co</w:t>
            </w:r>
            <w:r w:rsidR="00EF7239">
              <w:rPr>
                <w:rFonts w:ascii="Calibri" w:hAnsi="Calibri" w:cs="Calibri"/>
              </w:rPr>
              <w:t>-</w:t>
            </w:r>
            <w:r w:rsidRPr="00F143C8">
              <w:rPr>
                <w:rFonts w:ascii="Calibri" w:hAnsi="Calibri" w:cs="Calibri"/>
              </w:rPr>
              <w:t xml:space="preserve">facilitated by </w:t>
            </w:r>
            <w:r w:rsidR="00EF7239">
              <w:rPr>
                <w:rFonts w:ascii="Calibri" w:hAnsi="Calibri" w:cs="Calibri"/>
              </w:rPr>
              <w:t>two</w:t>
            </w:r>
            <w:r w:rsidRPr="00F143C8">
              <w:rPr>
                <w:rFonts w:ascii="Calibri" w:hAnsi="Calibri" w:cs="Calibri"/>
              </w:rPr>
              <w:t xml:space="preserve"> trainers, either both or one with lived experience.</w:t>
            </w:r>
          </w:p>
        </w:tc>
      </w:tr>
      <w:tr w:rsidR="005A7AD2" w:rsidRPr="00F143C8" w14:paraId="4D661225" w14:textId="77777777" w:rsidTr="006A4955">
        <w:tc>
          <w:tcPr>
            <w:cnfStyle w:val="001000000000" w:firstRow="0" w:lastRow="0" w:firstColumn="1" w:lastColumn="0" w:oddVBand="0" w:evenVBand="0" w:oddHBand="0" w:evenHBand="0" w:firstRowFirstColumn="0" w:firstRowLastColumn="0" w:lastRowFirstColumn="0" w:lastRowLastColumn="0"/>
            <w:tcW w:w="2405" w:type="dxa"/>
          </w:tcPr>
          <w:p w14:paraId="4A9ADDCB" w14:textId="519D4D5F" w:rsidR="005A7AD2" w:rsidRPr="00057ED6" w:rsidRDefault="005A7AD2" w:rsidP="00057ED6">
            <w:pPr>
              <w:rPr>
                <w:rFonts w:cstheme="minorHAnsi"/>
              </w:rPr>
            </w:pPr>
            <w:r w:rsidRPr="00057ED6">
              <w:rPr>
                <w:rFonts w:cstheme="minorHAnsi"/>
              </w:rPr>
              <w:t>Involvement of people with lived experience in training materials</w:t>
            </w:r>
          </w:p>
        </w:tc>
        <w:tc>
          <w:tcPr>
            <w:tcW w:w="2835" w:type="dxa"/>
            <w:shd w:val="clear" w:color="auto" w:fill="FFFFFF" w:themeFill="background1"/>
          </w:tcPr>
          <w:p w14:paraId="323BA178" w14:textId="77777777" w:rsidR="005A7AD2" w:rsidRPr="00404B89" w:rsidRDefault="005A7AD2" w:rsidP="00217181">
            <w:pPr>
              <w:pStyle w:val="Header"/>
              <w:tabs>
                <w:tab w:val="clear" w:pos="4513"/>
                <w:tab w:val="clear" w:pos="9026"/>
              </w:tabs>
              <w:cnfStyle w:val="000000000000" w:firstRow="0" w:lastRow="0" w:firstColumn="0" w:lastColumn="0" w:oddVBand="0" w:evenVBand="0" w:oddHBand="0" w:evenHBand="0" w:firstRowFirstColumn="0" w:firstRowLastColumn="0" w:lastRowFirstColumn="0" w:lastRowLastColumn="0"/>
              <w:rPr>
                <w:rFonts w:cstheme="minorHAnsi"/>
              </w:rPr>
            </w:pPr>
            <w:r w:rsidRPr="00404B89">
              <w:rPr>
                <w:rFonts w:cstheme="minorHAnsi"/>
              </w:rPr>
              <w:t>E-learning includes additional people’s stories.</w:t>
            </w:r>
          </w:p>
        </w:tc>
        <w:tc>
          <w:tcPr>
            <w:tcW w:w="3119" w:type="dxa"/>
            <w:shd w:val="clear" w:color="auto" w:fill="FFFFFF" w:themeFill="background1"/>
          </w:tcPr>
          <w:p w14:paraId="34AE4193" w14:textId="77777777" w:rsidR="005A7AD2" w:rsidRPr="00F143C8" w:rsidRDefault="005A7AD2"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143C8">
              <w:rPr>
                <w:rFonts w:ascii="Calibri" w:hAnsi="Calibri" w:cs="Calibri"/>
              </w:rPr>
              <w:t>Films of people sharing their personal experiences throughout training.</w:t>
            </w:r>
          </w:p>
        </w:tc>
        <w:tc>
          <w:tcPr>
            <w:tcW w:w="3118" w:type="dxa"/>
            <w:shd w:val="clear" w:color="auto" w:fill="FFFFFF" w:themeFill="background1"/>
          </w:tcPr>
          <w:p w14:paraId="1C167B19" w14:textId="1AAE15A6" w:rsidR="005A7AD2" w:rsidRPr="00F143C8" w:rsidRDefault="005A7AD2"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143C8">
              <w:rPr>
                <w:rFonts w:ascii="Calibri" w:hAnsi="Calibri" w:cs="Calibri"/>
              </w:rPr>
              <w:t>Films co</w:t>
            </w:r>
            <w:r>
              <w:rPr>
                <w:rFonts w:ascii="Calibri" w:hAnsi="Calibri" w:cs="Calibri"/>
              </w:rPr>
              <w:t>-</w:t>
            </w:r>
            <w:r w:rsidRPr="00F143C8">
              <w:rPr>
                <w:rFonts w:ascii="Calibri" w:hAnsi="Calibri" w:cs="Calibri"/>
              </w:rPr>
              <w:t xml:space="preserve">designed and acted by </w:t>
            </w:r>
            <w:r w:rsidR="00DC1923">
              <w:rPr>
                <w:rFonts w:ascii="Calibri" w:hAnsi="Calibri" w:cs="Calibri"/>
              </w:rPr>
              <w:t>people with a learning disability</w:t>
            </w:r>
            <w:r w:rsidR="00AA64F9">
              <w:rPr>
                <w:rFonts w:ascii="Calibri" w:hAnsi="Calibri" w:cs="Calibri"/>
              </w:rPr>
              <w:t>.</w:t>
            </w:r>
          </w:p>
        </w:tc>
        <w:tc>
          <w:tcPr>
            <w:tcW w:w="3119" w:type="dxa"/>
            <w:shd w:val="clear" w:color="auto" w:fill="FFFFFF" w:themeFill="background1"/>
          </w:tcPr>
          <w:p w14:paraId="257D27A1" w14:textId="277B7328" w:rsidR="005A7AD2" w:rsidRPr="00F143C8" w:rsidRDefault="005A7AD2"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143C8">
              <w:rPr>
                <w:rFonts w:ascii="Calibri" w:hAnsi="Calibri" w:cs="Calibri"/>
              </w:rPr>
              <w:t>Films of people sharing personal experiences</w:t>
            </w:r>
            <w:r w:rsidR="00EF7239">
              <w:rPr>
                <w:rFonts w:ascii="Calibri" w:hAnsi="Calibri" w:cs="Calibri"/>
              </w:rPr>
              <w:t xml:space="preserve"> form</w:t>
            </w:r>
            <w:r w:rsidRPr="00F143C8">
              <w:rPr>
                <w:rFonts w:ascii="Calibri" w:hAnsi="Calibri" w:cs="Calibri"/>
              </w:rPr>
              <w:t xml:space="preserve"> part of the training</w:t>
            </w:r>
            <w:r w:rsidR="00AA64F9">
              <w:rPr>
                <w:rFonts w:ascii="Calibri" w:hAnsi="Calibri" w:cs="Calibri"/>
              </w:rPr>
              <w:t>.</w:t>
            </w:r>
          </w:p>
        </w:tc>
      </w:tr>
      <w:tr w:rsidR="005A7AD2" w:rsidRPr="00F143C8" w14:paraId="7904C60E" w14:textId="77777777" w:rsidTr="006A4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FD2FA4B" w14:textId="77777777" w:rsidR="005A7AD2" w:rsidRPr="00F143C8" w:rsidRDefault="005A7AD2" w:rsidP="006A4955">
            <w:pPr>
              <w:rPr>
                <w:rFonts w:ascii="Calibri" w:hAnsi="Calibri" w:cs="Calibri"/>
              </w:rPr>
            </w:pPr>
            <w:r w:rsidRPr="00F143C8">
              <w:rPr>
                <w:rFonts w:ascii="Calibri" w:hAnsi="Calibri" w:cs="Calibri"/>
              </w:rPr>
              <w:lastRenderedPageBreak/>
              <w:t>Use of e-learning (non-interactive online learning)</w:t>
            </w:r>
          </w:p>
        </w:tc>
        <w:tc>
          <w:tcPr>
            <w:tcW w:w="2835" w:type="dxa"/>
            <w:shd w:val="clear" w:color="auto" w:fill="E8F1FC"/>
          </w:tcPr>
          <w:p w14:paraId="3BD8FBD1" w14:textId="2F14CB5B"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Yes</w:t>
            </w:r>
            <w:r w:rsidR="00404B89">
              <w:rPr>
                <w:rFonts w:ascii="Calibri" w:hAnsi="Calibri" w:cs="Calibri"/>
              </w:rPr>
              <w:t>:</w:t>
            </w:r>
            <w:r w:rsidRPr="00F143C8">
              <w:rPr>
                <w:rFonts w:ascii="Calibri" w:hAnsi="Calibri" w:cs="Calibri"/>
              </w:rPr>
              <w:t xml:space="preserve"> e-learning in </w:t>
            </w:r>
            <w:r w:rsidR="00404B89">
              <w:rPr>
                <w:rFonts w:ascii="Calibri" w:hAnsi="Calibri" w:cs="Calibri"/>
              </w:rPr>
              <w:t>four</w:t>
            </w:r>
            <w:r w:rsidRPr="00F143C8">
              <w:rPr>
                <w:rFonts w:ascii="Calibri" w:hAnsi="Calibri" w:cs="Calibri"/>
              </w:rPr>
              <w:t xml:space="preserve"> topics precede face</w:t>
            </w:r>
            <w:r w:rsidR="00A86AA8">
              <w:rPr>
                <w:rFonts w:ascii="Calibri" w:hAnsi="Calibri" w:cs="Calibri"/>
              </w:rPr>
              <w:t>-</w:t>
            </w:r>
            <w:r w:rsidRPr="00F143C8">
              <w:rPr>
                <w:rFonts w:ascii="Calibri" w:hAnsi="Calibri" w:cs="Calibri"/>
              </w:rPr>
              <w:t>to</w:t>
            </w:r>
            <w:r w:rsidR="00A86AA8">
              <w:rPr>
                <w:rFonts w:ascii="Calibri" w:hAnsi="Calibri" w:cs="Calibri"/>
              </w:rPr>
              <w:t>-</w:t>
            </w:r>
            <w:r w:rsidRPr="00F143C8">
              <w:rPr>
                <w:rFonts w:ascii="Calibri" w:hAnsi="Calibri" w:cs="Calibri"/>
              </w:rPr>
              <w:t xml:space="preserve">face or interactive live online learning sessions. </w:t>
            </w:r>
          </w:p>
        </w:tc>
        <w:tc>
          <w:tcPr>
            <w:tcW w:w="3119" w:type="dxa"/>
            <w:shd w:val="clear" w:color="auto" w:fill="E8F1FC"/>
          </w:tcPr>
          <w:p w14:paraId="0E416256" w14:textId="5FF87926"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No</w:t>
            </w:r>
            <w:r w:rsidR="00EF7239">
              <w:rPr>
                <w:rFonts w:ascii="Calibri" w:hAnsi="Calibri" w:cs="Calibri"/>
              </w:rPr>
              <w:t>.</w:t>
            </w:r>
          </w:p>
        </w:tc>
        <w:tc>
          <w:tcPr>
            <w:tcW w:w="3118" w:type="dxa"/>
            <w:shd w:val="clear" w:color="auto" w:fill="E8F1FC"/>
          </w:tcPr>
          <w:p w14:paraId="7D6635CF" w14:textId="2C39E3CF"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No</w:t>
            </w:r>
            <w:r w:rsidR="00EF7239">
              <w:rPr>
                <w:rFonts w:ascii="Calibri" w:hAnsi="Calibri" w:cs="Calibri"/>
              </w:rPr>
              <w:t>.</w:t>
            </w:r>
          </w:p>
        </w:tc>
        <w:tc>
          <w:tcPr>
            <w:tcW w:w="3119" w:type="dxa"/>
            <w:shd w:val="clear" w:color="auto" w:fill="E8F1FC"/>
          </w:tcPr>
          <w:p w14:paraId="552B4BB8" w14:textId="43E54135"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No</w:t>
            </w:r>
            <w:r w:rsidR="00EF7239">
              <w:rPr>
                <w:rFonts w:ascii="Calibri" w:hAnsi="Calibri" w:cs="Calibri"/>
              </w:rPr>
              <w:t>.</w:t>
            </w:r>
            <w:r w:rsidRPr="00F143C8">
              <w:rPr>
                <w:rFonts w:ascii="Calibri" w:hAnsi="Calibri" w:cs="Calibri"/>
              </w:rPr>
              <w:t xml:space="preserve"> </w:t>
            </w:r>
          </w:p>
        </w:tc>
      </w:tr>
      <w:tr w:rsidR="005A7AD2" w:rsidRPr="00F143C8" w14:paraId="1507B560" w14:textId="77777777" w:rsidTr="006A4955">
        <w:trPr>
          <w:trHeight w:val="577"/>
        </w:trPr>
        <w:tc>
          <w:tcPr>
            <w:cnfStyle w:val="001000000000" w:firstRow="0" w:lastRow="0" w:firstColumn="1" w:lastColumn="0" w:oddVBand="0" w:evenVBand="0" w:oddHBand="0" w:evenHBand="0" w:firstRowFirstColumn="0" w:firstRowLastColumn="0" w:lastRowFirstColumn="0" w:lastRowLastColumn="0"/>
            <w:tcW w:w="2405" w:type="dxa"/>
          </w:tcPr>
          <w:p w14:paraId="472EFCB9" w14:textId="5A4C9300" w:rsidR="005A7AD2" w:rsidRPr="00F143C8" w:rsidRDefault="005A7AD2" w:rsidP="006A4955">
            <w:pPr>
              <w:rPr>
                <w:rFonts w:ascii="Calibri" w:hAnsi="Calibri" w:cs="Calibri"/>
              </w:rPr>
            </w:pPr>
            <w:r w:rsidRPr="00F143C8">
              <w:rPr>
                <w:rFonts w:ascii="Calibri" w:hAnsi="Calibri" w:cs="Calibri"/>
              </w:rPr>
              <w:t>Face</w:t>
            </w:r>
            <w:r w:rsidR="00A86AA8">
              <w:rPr>
                <w:rFonts w:ascii="Calibri" w:hAnsi="Calibri" w:cs="Calibri"/>
              </w:rPr>
              <w:t>-</w:t>
            </w:r>
            <w:r w:rsidRPr="00F143C8">
              <w:rPr>
                <w:rFonts w:ascii="Calibri" w:hAnsi="Calibri" w:cs="Calibri"/>
              </w:rPr>
              <w:t>to</w:t>
            </w:r>
            <w:r w:rsidR="00A86AA8">
              <w:rPr>
                <w:rFonts w:ascii="Calibri" w:hAnsi="Calibri" w:cs="Calibri"/>
              </w:rPr>
              <w:t>-f</w:t>
            </w:r>
            <w:r w:rsidRPr="00F143C8">
              <w:rPr>
                <w:rFonts w:ascii="Calibri" w:hAnsi="Calibri" w:cs="Calibri"/>
              </w:rPr>
              <w:t>ace (</w:t>
            </w:r>
            <w:r w:rsidR="005B527F">
              <w:rPr>
                <w:rFonts w:ascii="Calibri" w:hAnsi="Calibri" w:cs="Calibri"/>
              </w:rPr>
              <w:t>i</w:t>
            </w:r>
            <w:r w:rsidRPr="00F143C8">
              <w:rPr>
                <w:rFonts w:ascii="Calibri" w:hAnsi="Calibri" w:cs="Calibri"/>
              </w:rPr>
              <w:t>n a room</w:t>
            </w:r>
            <w:r w:rsidR="005B527F">
              <w:rPr>
                <w:rFonts w:ascii="Calibri" w:hAnsi="Calibri" w:cs="Calibri"/>
              </w:rPr>
              <w:t>,</w:t>
            </w:r>
            <w:r w:rsidRPr="00F143C8">
              <w:rPr>
                <w:rFonts w:ascii="Calibri" w:hAnsi="Calibri" w:cs="Calibri"/>
              </w:rPr>
              <w:t xml:space="preserve"> in person)</w:t>
            </w:r>
          </w:p>
        </w:tc>
        <w:tc>
          <w:tcPr>
            <w:tcW w:w="2835" w:type="dxa"/>
            <w:shd w:val="clear" w:color="auto" w:fill="FFFFFF" w:themeFill="background1"/>
          </w:tcPr>
          <w:p w14:paraId="70A225F0" w14:textId="4D037342" w:rsidR="005A7AD2" w:rsidRPr="00F143C8" w:rsidRDefault="005A7AD2"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143C8">
              <w:rPr>
                <w:rFonts w:ascii="Calibri" w:hAnsi="Calibri" w:cs="Calibri"/>
              </w:rPr>
              <w:t>Yes</w:t>
            </w:r>
            <w:r w:rsidR="00EF7239">
              <w:rPr>
                <w:rFonts w:ascii="Calibri" w:hAnsi="Calibri" w:cs="Calibri"/>
              </w:rPr>
              <w:t>.</w:t>
            </w:r>
          </w:p>
        </w:tc>
        <w:tc>
          <w:tcPr>
            <w:tcW w:w="3119" w:type="dxa"/>
            <w:shd w:val="clear" w:color="auto" w:fill="FFFFFF" w:themeFill="background1"/>
          </w:tcPr>
          <w:p w14:paraId="17965523" w14:textId="223EA16E" w:rsidR="005A7AD2" w:rsidRPr="00F143C8" w:rsidRDefault="005A7AD2"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143C8">
              <w:rPr>
                <w:rFonts w:ascii="Calibri" w:hAnsi="Calibri" w:cs="Calibri"/>
              </w:rPr>
              <w:t>Yes</w:t>
            </w:r>
            <w:r w:rsidR="00EF7239">
              <w:rPr>
                <w:rFonts w:ascii="Calibri" w:hAnsi="Calibri" w:cs="Calibri"/>
              </w:rPr>
              <w:t>.</w:t>
            </w:r>
            <w:r w:rsidRPr="00F143C8">
              <w:rPr>
                <w:rFonts w:ascii="Calibri" w:hAnsi="Calibri" w:cs="Calibri"/>
              </w:rPr>
              <w:t xml:space="preserve"> </w:t>
            </w:r>
          </w:p>
        </w:tc>
        <w:tc>
          <w:tcPr>
            <w:tcW w:w="3118" w:type="dxa"/>
            <w:shd w:val="clear" w:color="auto" w:fill="FFFFFF" w:themeFill="background1"/>
          </w:tcPr>
          <w:p w14:paraId="7D4CD762" w14:textId="57C3B248" w:rsidR="005A7AD2" w:rsidRPr="00F143C8" w:rsidRDefault="005A7AD2"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143C8">
              <w:rPr>
                <w:rFonts w:ascii="Calibri" w:hAnsi="Calibri" w:cs="Calibri"/>
              </w:rPr>
              <w:t>Yes</w:t>
            </w:r>
            <w:r w:rsidR="00EF7239">
              <w:rPr>
                <w:rFonts w:ascii="Calibri" w:hAnsi="Calibri" w:cs="Calibri"/>
              </w:rPr>
              <w:t>.</w:t>
            </w:r>
          </w:p>
        </w:tc>
        <w:tc>
          <w:tcPr>
            <w:tcW w:w="3119" w:type="dxa"/>
            <w:shd w:val="clear" w:color="auto" w:fill="FFFFFF" w:themeFill="background1"/>
          </w:tcPr>
          <w:p w14:paraId="07EFC93C" w14:textId="099B4C47" w:rsidR="005A7AD2" w:rsidRPr="00F143C8" w:rsidRDefault="005A7AD2"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143C8">
              <w:rPr>
                <w:rFonts w:ascii="Calibri" w:hAnsi="Calibri" w:cs="Calibri"/>
              </w:rPr>
              <w:t>Yes</w:t>
            </w:r>
            <w:r w:rsidR="00EF7239">
              <w:rPr>
                <w:rFonts w:ascii="Calibri" w:hAnsi="Calibri" w:cs="Calibri"/>
              </w:rPr>
              <w:t>.</w:t>
            </w:r>
          </w:p>
        </w:tc>
      </w:tr>
      <w:tr w:rsidR="005A7AD2" w:rsidRPr="00F143C8" w14:paraId="3311B33B" w14:textId="77777777" w:rsidTr="006A4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3C5EEA7" w14:textId="25A2B82C" w:rsidR="005A7AD2" w:rsidRPr="00F143C8" w:rsidRDefault="005A7AD2" w:rsidP="006A4955">
            <w:pPr>
              <w:rPr>
                <w:rFonts w:ascii="Calibri" w:hAnsi="Calibri" w:cs="Calibri"/>
              </w:rPr>
            </w:pPr>
            <w:r w:rsidRPr="00F143C8">
              <w:rPr>
                <w:rFonts w:ascii="Calibri" w:hAnsi="Calibri" w:cs="Calibri"/>
              </w:rPr>
              <w:t xml:space="preserve">Online interactive (live but </w:t>
            </w:r>
            <w:proofErr w:type="gramStart"/>
            <w:r w:rsidRPr="00F143C8">
              <w:rPr>
                <w:rFonts w:ascii="Calibri" w:hAnsi="Calibri" w:cs="Calibri"/>
              </w:rPr>
              <w:t>run on</w:t>
            </w:r>
            <w:proofErr w:type="gramEnd"/>
            <w:r w:rsidRPr="00F143C8">
              <w:rPr>
                <w:rFonts w:ascii="Calibri" w:hAnsi="Calibri" w:cs="Calibri"/>
              </w:rPr>
              <w:t xml:space="preserve"> </w:t>
            </w:r>
            <w:r w:rsidR="00404B89">
              <w:rPr>
                <w:rFonts w:ascii="Calibri" w:hAnsi="Calibri" w:cs="Calibri"/>
              </w:rPr>
              <w:t>MS T</w:t>
            </w:r>
            <w:r w:rsidRPr="00F143C8">
              <w:rPr>
                <w:rFonts w:ascii="Calibri" w:hAnsi="Calibri" w:cs="Calibri"/>
              </w:rPr>
              <w:t xml:space="preserve">eams or </w:t>
            </w:r>
            <w:r w:rsidR="00404B89">
              <w:rPr>
                <w:rFonts w:ascii="Calibri" w:hAnsi="Calibri" w:cs="Calibri"/>
              </w:rPr>
              <w:t>Z</w:t>
            </w:r>
            <w:r w:rsidRPr="00F143C8">
              <w:rPr>
                <w:rFonts w:ascii="Calibri" w:hAnsi="Calibri" w:cs="Calibri"/>
              </w:rPr>
              <w:t>oom)</w:t>
            </w:r>
          </w:p>
        </w:tc>
        <w:tc>
          <w:tcPr>
            <w:tcW w:w="2835" w:type="dxa"/>
            <w:shd w:val="clear" w:color="auto" w:fill="E8F1FC"/>
          </w:tcPr>
          <w:p w14:paraId="3B616126" w14:textId="18697F20"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Yes</w:t>
            </w:r>
            <w:r w:rsidR="00EF7239">
              <w:rPr>
                <w:rFonts w:ascii="Calibri" w:hAnsi="Calibri" w:cs="Calibri"/>
              </w:rPr>
              <w:t>.</w:t>
            </w:r>
          </w:p>
        </w:tc>
        <w:tc>
          <w:tcPr>
            <w:tcW w:w="3119" w:type="dxa"/>
            <w:shd w:val="clear" w:color="auto" w:fill="E8F1FC"/>
          </w:tcPr>
          <w:p w14:paraId="21D8B889" w14:textId="4C76C4EB"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In hybrid session</w:t>
            </w:r>
            <w:r w:rsidR="00EF7239">
              <w:rPr>
                <w:rFonts w:ascii="Calibri" w:hAnsi="Calibri" w:cs="Calibri"/>
              </w:rPr>
              <w:t>.</w:t>
            </w:r>
          </w:p>
        </w:tc>
        <w:tc>
          <w:tcPr>
            <w:tcW w:w="3118" w:type="dxa"/>
            <w:shd w:val="clear" w:color="auto" w:fill="E8F1FC"/>
          </w:tcPr>
          <w:p w14:paraId="122C2F6C" w14:textId="4D47899A"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No</w:t>
            </w:r>
            <w:r w:rsidR="00EF7239">
              <w:rPr>
                <w:rFonts w:ascii="Calibri" w:hAnsi="Calibri" w:cs="Calibri"/>
              </w:rPr>
              <w:t>.</w:t>
            </w:r>
          </w:p>
        </w:tc>
        <w:tc>
          <w:tcPr>
            <w:tcW w:w="3119" w:type="dxa"/>
            <w:shd w:val="clear" w:color="auto" w:fill="E8F1FC"/>
          </w:tcPr>
          <w:p w14:paraId="4423F8EF" w14:textId="25C9E449"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No</w:t>
            </w:r>
            <w:r w:rsidR="00EF7239">
              <w:rPr>
                <w:rFonts w:ascii="Calibri" w:hAnsi="Calibri" w:cs="Calibri"/>
              </w:rPr>
              <w:t>.</w:t>
            </w:r>
          </w:p>
        </w:tc>
      </w:tr>
      <w:tr w:rsidR="005A7AD2" w:rsidRPr="00F143C8" w14:paraId="265B6AE7" w14:textId="77777777" w:rsidTr="006A4955">
        <w:tc>
          <w:tcPr>
            <w:cnfStyle w:val="001000000000" w:firstRow="0" w:lastRow="0" w:firstColumn="1" w:lastColumn="0" w:oddVBand="0" w:evenVBand="0" w:oddHBand="0" w:evenHBand="0" w:firstRowFirstColumn="0" w:firstRowLastColumn="0" w:lastRowFirstColumn="0" w:lastRowLastColumn="0"/>
            <w:tcW w:w="2405" w:type="dxa"/>
          </w:tcPr>
          <w:p w14:paraId="4915A012" w14:textId="26181985" w:rsidR="005A7AD2" w:rsidRPr="00F143C8" w:rsidRDefault="005A7AD2" w:rsidP="006A4955">
            <w:pPr>
              <w:rPr>
                <w:rFonts w:ascii="Calibri" w:hAnsi="Calibri" w:cs="Calibri"/>
              </w:rPr>
            </w:pPr>
            <w:r w:rsidRPr="00F143C8">
              <w:rPr>
                <w:rFonts w:ascii="Calibri" w:hAnsi="Calibri" w:cs="Calibri"/>
              </w:rPr>
              <w:t xml:space="preserve">Hybrid delivery (live workshop in room which is </w:t>
            </w:r>
            <w:proofErr w:type="gramStart"/>
            <w:r w:rsidRPr="00F143C8">
              <w:rPr>
                <w:rFonts w:ascii="Calibri" w:hAnsi="Calibri" w:cs="Calibri"/>
              </w:rPr>
              <w:t>live</w:t>
            </w:r>
            <w:r w:rsidR="005B527F">
              <w:rPr>
                <w:rFonts w:ascii="Calibri" w:hAnsi="Calibri" w:cs="Calibri"/>
              </w:rPr>
              <w:t>-</w:t>
            </w:r>
            <w:r w:rsidRPr="00F143C8">
              <w:rPr>
                <w:rFonts w:ascii="Calibri" w:hAnsi="Calibri" w:cs="Calibri"/>
              </w:rPr>
              <w:t>streamed</w:t>
            </w:r>
            <w:proofErr w:type="gramEnd"/>
            <w:r w:rsidRPr="00F143C8">
              <w:rPr>
                <w:rFonts w:ascii="Calibri" w:hAnsi="Calibri" w:cs="Calibri"/>
              </w:rPr>
              <w:t xml:space="preserve"> for online participants)</w:t>
            </w:r>
          </w:p>
        </w:tc>
        <w:tc>
          <w:tcPr>
            <w:tcW w:w="2835" w:type="dxa"/>
            <w:shd w:val="clear" w:color="auto" w:fill="FFFFFF" w:themeFill="background1"/>
          </w:tcPr>
          <w:p w14:paraId="5DAAB0DF" w14:textId="036D3B66" w:rsidR="005A7AD2" w:rsidRPr="00F143C8" w:rsidRDefault="005A7AD2"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143C8">
              <w:rPr>
                <w:rFonts w:ascii="Calibri" w:hAnsi="Calibri" w:cs="Calibri"/>
              </w:rPr>
              <w:t>No</w:t>
            </w:r>
            <w:r w:rsidR="00EF7239">
              <w:rPr>
                <w:rFonts w:ascii="Calibri" w:hAnsi="Calibri" w:cs="Calibri"/>
              </w:rPr>
              <w:t>.</w:t>
            </w:r>
          </w:p>
        </w:tc>
        <w:tc>
          <w:tcPr>
            <w:tcW w:w="3119" w:type="dxa"/>
            <w:shd w:val="clear" w:color="auto" w:fill="FFFFFF" w:themeFill="background1"/>
          </w:tcPr>
          <w:p w14:paraId="78504F26" w14:textId="108C6B3C" w:rsidR="005A7AD2" w:rsidRPr="00F143C8" w:rsidRDefault="005A7AD2"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143C8">
              <w:rPr>
                <w:rFonts w:ascii="Calibri" w:hAnsi="Calibri" w:cs="Calibri"/>
              </w:rPr>
              <w:t>Yes</w:t>
            </w:r>
            <w:r w:rsidR="00EF7239">
              <w:rPr>
                <w:rFonts w:ascii="Calibri" w:hAnsi="Calibri" w:cs="Calibri"/>
              </w:rPr>
              <w:t>.</w:t>
            </w:r>
          </w:p>
        </w:tc>
        <w:tc>
          <w:tcPr>
            <w:tcW w:w="3118" w:type="dxa"/>
            <w:shd w:val="clear" w:color="auto" w:fill="FFFFFF" w:themeFill="background1"/>
          </w:tcPr>
          <w:p w14:paraId="3BF95379" w14:textId="75FA9298" w:rsidR="005A7AD2" w:rsidRPr="00F143C8" w:rsidRDefault="005A7AD2"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143C8">
              <w:rPr>
                <w:rFonts w:ascii="Calibri" w:hAnsi="Calibri" w:cs="Calibri"/>
              </w:rPr>
              <w:t>No</w:t>
            </w:r>
            <w:r w:rsidR="00EF7239">
              <w:rPr>
                <w:rFonts w:ascii="Calibri" w:hAnsi="Calibri" w:cs="Calibri"/>
              </w:rPr>
              <w:t>.</w:t>
            </w:r>
          </w:p>
        </w:tc>
        <w:tc>
          <w:tcPr>
            <w:tcW w:w="3119" w:type="dxa"/>
            <w:shd w:val="clear" w:color="auto" w:fill="FFFFFF" w:themeFill="background1"/>
          </w:tcPr>
          <w:p w14:paraId="67042DBC" w14:textId="28D6BB18" w:rsidR="005A7AD2" w:rsidRPr="00F143C8" w:rsidRDefault="005A7AD2"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143C8">
              <w:rPr>
                <w:rFonts w:ascii="Calibri" w:hAnsi="Calibri" w:cs="Calibri"/>
              </w:rPr>
              <w:t>No</w:t>
            </w:r>
            <w:r w:rsidR="00EF7239">
              <w:rPr>
                <w:rFonts w:ascii="Calibri" w:hAnsi="Calibri" w:cs="Calibri"/>
              </w:rPr>
              <w:t>.</w:t>
            </w:r>
          </w:p>
        </w:tc>
      </w:tr>
      <w:tr w:rsidR="00986F5A" w:rsidRPr="00F143C8" w14:paraId="1B597309" w14:textId="77777777" w:rsidTr="002A6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9D09143" w14:textId="6E803777" w:rsidR="00986F5A" w:rsidRPr="00F143C8" w:rsidRDefault="00986F5A" w:rsidP="00986F5A">
            <w:pPr>
              <w:rPr>
                <w:rFonts w:ascii="Calibri" w:hAnsi="Calibri" w:cs="Calibri"/>
              </w:rPr>
            </w:pPr>
            <w:r>
              <w:rPr>
                <w:rFonts w:ascii="Calibri" w:hAnsi="Calibri" w:cs="Calibri"/>
                <w:szCs w:val="24"/>
              </w:rPr>
              <w:t xml:space="preserve">Learning </w:t>
            </w:r>
            <w:r w:rsidR="00404B89">
              <w:rPr>
                <w:rFonts w:ascii="Calibri" w:hAnsi="Calibri" w:cs="Calibri"/>
                <w:szCs w:val="24"/>
              </w:rPr>
              <w:t>m</w:t>
            </w:r>
            <w:r>
              <w:rPr>
                <w:rFonts w:ascii="Calibri" w:hAnsi="Calibri" w:cs="Calibri"/>
                <w:szCs w:val="24"/>
              </w:rPr>
              <w:t>aterials provided after training</w:t>
            </w:r>
          </w:p>
        </w:tc>
        <w:tc>
          <w:tcPr>
            <w:tcW w:w="2835" w:type="dxa"/>
            <w:shd w:val="clear" w:color="auto" w:fill="E8F1FC"/>
          </w:tcPr>
          <w:p w14:paraId="5161AD47" w14:textId="46B04BEE" w:rsidR="00986F5A" w:rsidRPr="00F143C8" w:rsidRDefault="00986F5A" w:rsidP="00986F5A">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szCs w:val="24"/>
              </w:rPr>
              <w:t>Case studies and information from training on Learning Management System</w:t>
            </w:r>
            <w:r w:rsidR="00EF7239">
              <w:rPr>
                <w:rFonts w:ascii="Calibri" w:hAnsi="Calibri" w:cs="Calibri"/>
                <w:szCs w:val="24"/>
              </w:rPr>
              <w:t>.</w:t>
            </w:r>
          </w:p>
        </w:tc>
        <w:tc>
          <w:tcPr>
            <w:tcW w:w="3119" w:type="dxa"/>
            <w:shd w:val="clear" w:color="auto" w:fill="E8F1FC"/>
          </w:tcPr>
          <w:p w14:paraId="2B415309" w14:textId="7CBB531F" w:rsidR="00986F5A" w:rsidRPr="00F143C8" w:rsidRDefault="00986F5A" w:rsidP="00986F5A">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szCs w:val="24"/>
              </w:rPr>
              <w:t>Guidebook with materials and links</w:t>
            </w:r>
            <w:r w:rsidR="00EF7239">
              <w:rPr>
                <w:rFonts w:ascii="Calibri" w:hAnsi="Calibri" w:cs="Calibri"/>
                <w:szCs w:val="24"/>
              </w:rPr>
              <w:t>.</w:t>
            </w:r>
          </w:p>
        </w:tc>
        <w:tc>
          <w:tcPr>
            <w:tcW w:w="3118" w:type="dxa"/>
            <w:shd w:val="clear" w:color="auto" w:fill="E8F1FC"/>
          </w:tcPr>
          <w:p w14:paraId="041B5CBC" w14:textId="3970C02D" w:rsidR="00986F5A" w:rsidRPr="00F143C8" w:rsidRDefault="00986F5A" w:rsidP="00986F5A">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szCs w:val="24"/>
              </w:rPr>
              <w:t>PowerPoints provided</w:t>
            </w:r>
            <w:r w:rsidR="00EF7239">
              <w:rPr>
                <w:rFonts w:ascii="Calibri" w:hAnsi="Calibri" w:cs="Calibri"/>
                <w:szCs w:val="24"/>
              </w:rPr>
              <w:t>.</w:t>
            </w:r>
          </w:p>
        </w:tc>
        <w:tc>
          <w:tcPr>
            <w:tcW w:w="3119" w:type="dxa"/>
            <w:shd w:val="clear" w:color="auto" w:fill="E8F1FC"/>
          </w:tcPr>
          <w:p w14:paraId="28C15152" w14:textId="35895830" w:rsidR="00986F5A" w:rsidRPr="00F143C8" w:rsidRDefault="00986F5A" w:rsidP="00986F5A">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szCs w:val="24"/>
              </w:rPr>
              <w:t>Handbook provided</w:t>
            </w:r>
            <w:r w:rsidR="00EF7239">
              <w:rPr>
                <w:rFonts w:ascii="Calibri" w:hAnsi="Calibri" w:cs="Calibri"/>
                <w:szCs w:val="24"/>
              </w:rPr>
              <w:t>.</w:t>
            </w:r>
          </w:p>
        </w:tc>
      </w:tr>
      <w:tr w:rsidR="005A7AD2" w:rsidRPr="00F143C8" w14:paraId="66E7EC48" w14:textId="77777777" w:rsidTr="002A68B8">
        <w:tc>
          <w:tcPr>
            <w:cnfStyle w:val="001000000000" w:firstRow="0" w:lastRow="0" w:firstColumn="1" w:lastColumn="0" w:oddVBand="0" w:evenVBand="0" w:oddHBand="0" w:evenHBand="0" w:firstRowFirstColumn="0" w:firstRowLastColumn="0" w:lastRowFirstColumn="0" w:lastRowLastColumn="0"/>
            <w:tcW w:w="2405" w:type="dxa"/>
          </w:tcPr>
          <w:p w14:paraId="1C20DF16" w14:textId="77777777" w:rsidR="005A7AD2" w:rsidRPr="00F143C8" w:rsidRDefault="005A7AD2" w:rsidP="006A4955">
            <w:pPr>
              <w:rPr>
                <w:rFonts w:ascii="Calibri" w:hAnsi="Calibri" w:cs="Calibri"/>
              </w:rPr>
            </w:pPr>
            <w:r w:rsidRPr="00F143C8">
              <w:rPr>
                <w:rFonts w:ascii="Calibri" w:hAnsi="Calibri" w:cs="Calibri"/>
              </w:rPr>
              <w:t>Length of learning time</w:t>
            </w:r>
          </w:p>
        </w:tc>
        <w:tc>
          <w:tcPr>
            <w:tcW w:w="2835" w:type="dxa"/>
            <w:shd w:val="clear" w:color="auto" w:fill="FFFFFF" w:themeFill="background2"/>
          </w:tcPr>
          <w:p w14:paraId="341B0731" w14:textId="745DB6A2" w:rsidR="005A7AD2" w:rsidRPr="00F143C8" w:rsidRDefault="00EF7239"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One</w:t>
            </w:r>
            <w:r w:rsidR="005A7AD2" w:rsidRPr="00F143C8">
              <w:rPr>
                <w:rFonts w:ascii="Calibri" w:hAnsi="Calibri" w:cs="Calibri"/>
              </w:rPr>
              <w:t xml:space="preserve"> day</w:t>
            </w:r>
            <w:r w:rsidR="005A7AD2">
              <w:rPr>
                <w:rFonts w:ascii="Calibri" w:hAnsi="Calibri" w:cs="Calibri"/>
              </w:rPr>
              <w:t xml:space="preserve"> (plus prior </w:t>
            </w:r>
            <w:r w:rsidR="009445EA">
              <w:rPr>
                <w:rFonts w:ascii="Calibri" w:hAnsi="Calibri" w:cs="Calibri"/>
              </w:rPr>
              <w:t>self-learning</w:t>
            </w:r>
            <w:r w:rsidR="005A7AD2">
              <w:rPr>
                <w:rFonts w:ascii="Calibri" w:hAnsi="Calibri" w:cs="Calibri"/>
              </w:rPr>
              <w:t xml:space="preserve"> online)</w:t>
            </w:r>
            <w:r>
              <w:rPr>
                <w:rFonts w:ascii="Calibri" w:hAnsi="Calibri" w:cs="Calibri"/>
              </w:rPr>
              <w:t>.</w:t>
            </w:r>
          </w:p>
          <w:p w14:paraId="0BEF9F1F" w14:textId="77777777" w:rsidR="005A7AD2" w:rsidRPr="00F143C8" w:rsidRDefault="005A7AD2"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3119" w:type="dxa"/>
            <w:shd w:val="clear" w:color="auto" w:fill="FFFFFF" w:themeFill="background2"/>
          </w:tcPr>
          <w:p w14:paraId="02B82435" w14:textId="4A346880" w:rsidR="005A7AD2" w:rsidRPr="00F143C8" w:rsidRDefault="00EF7239"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One </w:t>
            </w:r>
            <w:r w:rsidR="005A7AD2" w:rsidRPr="00F143C8">
              <w:rPr>
                <w:rFonts w:ascii="Calibri" w:hAnsi="Calibri" w:cs="Calibri"/>
              </w:rPr>
              <w:t>day</w:t>
            </w:r>
            <w:r>
              <w:rPr>
                <w:rFonts w:ascii="Calibri" w:hAnsi="Calibri" w:cs="Calibri"/>
              </w:rPr>
              <w:t>.</w:t>
            </w:r>
          </w:p>
        </w:tc>
        <w:tc>
          <w:tcPr>
            <w:tcW w:w="3118" w:type="dxa"/>
            <w:shd w:val="clear" w:color="auto" w:fill="FFFFFF" w:themeFill="background2"/>
          </w:tcPr>
          <w:p w14:paraId="6D51C4B7" w14:textId="5799D5E2" w:rsidR="005A7AD2" w:rsidRPr="00F143C8" w:rsidRDefault="00EF7239"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One</w:t>
            </w:r>
            <w:r w:rsidRPr="00F143C8">
              <w:rPr>
                <w:rFonts w:ascii="Calibri" w:hAnsi="Calibri" w:cs="Calibri"/>
              </w:rPr>
              <w:t xml:space="preserve"> </w:t>
            </w:r>
            <w:r w:rsidR="005A7AD2" w:rsidRPr="00F143C8">
              <w:rPr>
                <w:rFonts w:ascii="Calibri" w:hAnsi="Calibri" w:cs="Calibri"/>
              </w:rPr>
              <w:t>day</w:t>
            </w:r>
            <w:r>
              <w:rPr>
                <w:rFonts w:ascii="Calibri" w:hAnsi="Calibri" w:cs="Calibri"/>
              </w:rPr>
              <w:t>.</w:t>
            </w:r>
          </w:p>
        </w:tc>
        <w:tc>
          <w:tcPr>
            <w:tcW w:w="3119" w:type="dxa"/>
            <w:shd w:val="clear" w:color="auto" w:fill="FFFFFF" w:themeFill="background2"/>
          </w:tcPr>
          <w:p w14:paraId="74F49AEA" w14:textId="43AF21B5" w:rsidR="005A7AD2" w:rsidRPr="00F143C8" w:rsidRDefault="00EF7239"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One </w:t>
            </w:r>
            <w:r w:rsidR="005A7AD2" w:rsidRPr="00F143C8">
              <w:rPr>
                <w:rFonts w:ascii="Calibri" w:hAnsi="Calibri" w:cs="Calibri"/>
              </w:rPr>
              <w:t>day</w:t>
            </w:r>
            <w:r>
              <w:rPr>
                <w:rFonts w:ascii="Calibri" w:hAnsi="Calibri" w:cs="Calibri"/>
              </w:rPr>
              <w:t>.</w:t>
            </w:r>
          </w:p>
        </w:tc>
      </w:tr>
      <w:tr w:rsidR="005A7AD2" w:rsidRPr="00F143C8" w14:paraId="17BDCC2A" w14:textId="77777777" w:rsidTr="002A6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A6067EF" w14:textId="77777777" w:rsidR="005A7AD2" w:rsidRPr="00F143C8" w:rsidRDefault="005A7AD2" w:rsidP="006A4955">
            <w:pPr>
              <w:rPr>
                <w:rFonts w:ascii="Calibri" w:hAnsi="Calibri" w:cs="Calibri"/>
              </w:rPr>
            </w:pPr>
            <w:r w:rsidRPr="00F143C8">
              <w:rPr>
                <w:rFonts w:ascii="Calibri" w:hAnsi="Calibri" w:cs="Calibri"/>
              </w:rPr>
              <w:t>T1 incorporated into T2</w:t>
            </w:r>
          </w:p>
        </w:tc>
        <w:tc>
          <w:tcPr>
            <w:tcW w:w="2835" w:type="dxa"/>
            <w:shd w:val="clear" w:color="auto" w:fill="E8F1FC"/>
          </w:tcPr>
          <w:p w14:paraId="0F803D9A" w14:textId="30ACF818"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 xml:space="preserve">No </w:t>
            </w:r>
            <w:r w:rsidR="00EF7239">
              <w:rPr>
                <w:rFonts w:ascii="Calibri" w:hAnsi="Calibri" w:cs="Calibri"/>
              </w:rPr>
              <w:t xml:space="preserve">– </w:t>
            </w:r>
            <w:r w:rsidRPr="00F143C8">
              <w:rPr>
                <w:rFonts w:ascii="Calibri" w:hAnsi="Calibri" w:cs="Calibri"/>
              </w:rPr>
              <w:t>participants have to do both T1 and then T2</w:t>
            </w:r>
            <w:r w:rsidR="00EF7239">
              <w:rPr>
                <w:rFonts w:ascii="Calibri" w:hAnsi="Calibri" w:cs="Calibri"/>
              </w:rPr>
              <w:t>.</w:t>
            </w:r>
          </w:p>
        </w:tc>
        <w:tc>
          <w:tcPr>
            <w:tcW w:w="3119" w:type="dxa"/>
            <w:shd w:val="clear" w:color="auto" w:fill="E8F1FC"/>
          </w:tcPr>
          <w:p w14:paraId="45C80780" w14:textId="05FA6B9B"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Yes</w:t>
            </w:r>
            <w:r w:rsidR="00EF7239">
              <w:rPr>
                <w:rFonts w:ascii="Calibri" w:hAnsi="Calibri" w:cs="Calibri"/>
              </w:rPr>
              <w:t>.</w:t>
            </w:r>
          </w:p>
        </w:tc>
        <w:tc>
          <w:tcPr>
            <w:tcW w:w="3118" w:type="dxa"/>
            <w:shd w:val="clear" w:color="auto" w:fill="E8F1FC"/>
          </w:tcPr>
          <w:p w14:paraId="25D48913" w14:textId="72FED8FF"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Yes</w:t>
            </w:r>
            <w:r w:rsidR="00EF7239">
              <w:rPr>
                <w:rFonts w:ascii="Calibri" w:hAnsi="Calibri" w:cs="Calibri"/>
              </w:rPr>
              <w:t>.</w:t>
            </w:r>
          </w:p>
        </w:tc>
        <w:tc>
          <w:tcPr>
            <w:tcW w:w="3119" w:type="dxa"/>
            <w:shd w:val="clear" w:color="auto" w:fill="E8F1FC"/>
          </w:tcPr>
          <w:p w14:paraId="659B73FE" w14:textId="35D7979D" w:rsidR="005A7AD2" w:rsidRPr="00F143C8" w:rsidRDefault="005A7AD2" w:rsidP="006A495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143C8">
              <w:rPr>
                <w:rFonts w:ascii="Calibri" w:hAnsi="Calibri" w:cs="Calibri"/>
              </w:rPr>
              <w:t>Yes</w:t>
            </w:r>
            <w:r w:rsidR="00EF7239">
              <w:rPr>
                <w:rFonts w:ascii="Calibri" w:hAnsi="Calibri" w:cs="Calibri"/>
              </w:rPr>
              <w:t>.</w:t>
            </w:r>
          </w:p>
        </w:tc>
      </w:tr>
      <w:tr w:rsidR="005A7AD2" w:rsidRPr="00F143C8" w14:paraId="62C2812C" w14:textId="77777777" w:rsidTr="002A68B8">
        <w:trPr>
          <w:trHeight w:val="602"/>
        </w:trPr>
        <w:tc>
          <w:tcPr>
            <w:cnfStyle w:val="001000000000" w:firstRow="0" w:lastRow="0" w:firstColumn="1" w:lastColumn="0" w:oddVBand="0" w:evenVBand="0" w:oddHBand="0" w:evenHBand="0" w:firstRowFirstColumn="0" w:firstRowLastColumn="0" w:lastRowFirstColumn="0" w:lastRowLastColumn="0"/>
            <w:tcW w:w="2405" w:type="dxa"/>
          </w:tcPr>
          <w:p w14:paraId="674E2885" w14:textId="77777777" w:rsidR="005A7AD2" w:rsidRPr="00F143C8" w:rsidRDefault="005A7AD2" w:rsidP="006A4955">
            <w:pPr>
              <w:rPr>
                <w:rFonts w:ascii="Calibri" w:hAnsi="Calibri" w:cs="Calibri"/>
              </w:rPr>
            </w:pPr>
            <w:r w:rsidRPr="00F143C8">
              <w:rPr>
                <w:rFonts w:ascii="Calibri" w:hAnsi="Calibri" w:cs="Calibri"/>
              </w:rPr>
              <w:t xml:space="preserve">Numbers of participants </w:t>
            </w:r>
          </w:p>
          <w:p w14:paraId="3C75582C" w14:textId="77777777" w:rsidR="005A7AD2" w:rsidRPr="00F143C8" w:rsidRDefault="005A7AD2" w:rsidP="006A4955">
            <w:pPr>
              <w:rPr>
                <w:rFonts w:ascii="Calibri" w:hAnsi="Calibri" w:cs="Calibri"/>
              </w:rPr>
            </w:pPr>
          </w:p>
        </w:tc>
        <w:tc>
          <w:tcPr>
            <w:tcW w:w="2835" w:type="dxa"/>
            <w:shd w:val="clear" w:color="auto" w:fill="FFFFFF" w:themeFill="background2"/>
          </w:tcPr>
          <w:p w14:paraId="7CC4725D" w14:textId="76B6744D" w:rsidR="005A7AD2" w:rsidRPr="00F143C8" w:rsidRDefault="005A7AD2"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143C8">
              <w:rPr>
                <w:rFonts w:ascii="Calibri" w:hAnsi="Calibri" w:cs="Calibri"/>
              </w:rPr>
              <w:t>10</w:t>
            </w:r>
            <w:r w:rsidR="00EF7239">
              <w:rPr>
                <w:rFonts w:ascii="Calibri" w:hAnsi="Calibri" w:cs="Calibri"/>
              </w:rPr>
              <w:t xml:space="preserve"> to </w:t>
            </w:r>
            <w:r w:rsidRPr="00F143C8">
              <w:rPr>
                <w:rFonts w:ascii="Calibri" w:hAnsi="Calibri" w:cs="Calibri"/>
              </w:rPr>
              <w:t>15 per face</w:t>
            </w:r>
            <w:r w:rsidR="00A86AA8">
              <w:rPr>
                <w:rFonts w:ascii="Calibri" w:hAnsi="Calibri" w:cs="Calibri"/>
              </w:rPr>
              <w:t>-</w:t>
            </w:r>
            <w:r w:rsidRPr="00F143C8">
              <w:rPr>
                <w:rFonts w:ascii="Calibri" w:hAnsi="Calibri" w:cs="Calibri"/>
              </w:rPr>
              <w:t>to</w:t>
            </w:r>
            <w:r w:rsidR="00A86AA8">
              <w:rPr>
                <w:rFonts w:ascii="Calibri" w:hAnsi="Calibri" w:cs="Calibri"/>
              </w:rPr>
              <w:t>-</w:t>
            </w:r>
            <w:r w:rsidRPr="00F143C8">
              <w:rPr>
                <w:rFonts w:ascii="Calibri" w:hAnsi="Calibri" w:cs="Calibri"/>
              </w:rPr>
              <w:t>face or online interactive course</w:t>
            </w:r>
            <w:r w:rsidR="00EF7239">
              <w:rPr>
                <w:rFonts w:ascii="Calibri" w:hAnsi="Calibri" w:cs="Calibri"/>
              </w:rPr>
              <w:t>.</w:t>
            </w:r>
          </w:p>
        </w:tc>
        <w:tc>
          <w:tcPr>
            <w:tcW w:w="3119" w:type="dxa"/>
            <w:shd w:val="clear" w:color="auto" w:fill="FFFFFF" w:themeFill="background2"/>
          </w:tcPr>
          <w:p w14:paraId="17644695" w14:textId="18CE04F4" w:rsidR="005A7AD2" w:rsidRPr="00F143C8" w:rsidRDefault="005A7AD2" w:rsidP="006A49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143C8">
              <w:rPr>
                <w:rFonts w:ascii="Calibri" w:hAnsi="Calibri" w:cs="Calibri"/>
              </w:rPr>
              <w:t>Maximum 50 in hybrid course</w:t>
            </w:r>
            <w:r w:rsidR="009445EA">
              <w:rPr>
                <w:rFonts w:ascii="Calibri" w:hAnsi="Calibri" w:cs="Calibri"/>
              </w:rPr>
              <w:t>:</w:t>
            </w:r>
            <w:r w:rsidRPr="00F143C8">
              <w:rPr>
                <w:rFonts w:ascii="Calibri" w:hAnsi="Calibri" w:cs="Calibri"/>
              </w:rPr>
              <w:t xml:space="preserve"> 25 in room and 25 online.</w:t>
            </w:r>
          </w:p>
        </w:tc>
        <w:tc>
          <w:tcPr>
            <w:tcW w:w="3118" w:type="dxa"/>
            <w:shd w:val="clear" w:color="auto" w:fill="FFFFFF" w:themeFill="background2"/>
          </w:tcPr>
          <w:p w14:paraId="7CF49213" w14:textId="5098A808" w:rsidR="005A7AD2" w:rsidRPr="00F143C8" w:rsidRDefault="005A7AD2" w:rsidP="00EF723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143C8">
              <w:rPr>
                <w:rFonts w:ascii="Calibri" w:hAnsi="Calibri" w:cs="Calibri"/>
              </w:rPr>
              <w:t>Up to 25 (in non-</w:t>
            </w:r>
            <w:r w:rsidR="00EF7239">
              <w:rPr>
                <w:rFonts w:ascii="Calibri" w:hAnsi="Calibri" w:cs="Calibri"/>
              </w:rPr>
              <w:t>COVID</w:t>
            </w:r>
            <w:r w:rsidR="00EF7239" w:rsidRPr="00F143C8">
              <w:rPr>
                <w:rFonts w:ascii="Calibri" w:hAnsi="Calibri" w:cs="Calibri"/>
              </w:rPr>
              <w:t xml:space="preserve"> </w:t>
            </w:r>
            <w:r w:rsidRPr="00F143C8">
              <w:rPr>
                <w:rFonts w:ascii="Calibri" w:hAnsi="Calibri" w:cs="Calibri"/>
              </w:rPr>
              <w:t>times)</w:t>
            </w:r>
            <w:r w:rsidR="00EF7239">
              <w:rPr>
                <w:rFonts w:ascii="Calibri" w:hAnsi="Calibri" w:cs="Calibri"/>
              </w:rPr>
              <w:t>.</w:t>
            </w:r>
          </w:p>
        </w:tc>
        <w:tc>
          <w:tcPr>
            <w:tcW w:w="3119" w:type="dxa"/>
            <w:shd w:val="clear" w:color="auto" w:fill="FFFFFF" w:themeFill="background2"/>
          </w:tcPr>
          <w:p w14:paraId="4D94DBD6" w14:textId="0B7310B4" w:rsidR="005A7AD2" w:rsidRPr="00F143C8" w:rsidRDefault="005A7AD2" w:rsidP="00EF723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143C8">
              <w:rPr>
                <w:rFonts w:ascii="Calibri" w:hAnsi="Calibri" w:cs="Calibri"/>
              </w:rPr>
              <w:t>Up to 25 (in non-</w:t>
            </w:r>
            <w:r w:rsidR="00EF7239">
              <w:rPr>
                <w:rFonts w:ascii="Calibri" w:hAnsi="Calibri" w:cs="Calibri"/>
              </w:rPr>
              <w:t>COVID</w:t>
            </w:r>
            <w:r w:rsidR="00EF7239" w:rsidRPr="00F143C8">
              <w:rPr>
                <w:rFonts w:ascii="Calibri" w:hAnsi="Calibri" w:cs="Calibri"/>
              </w:rPr>
              <w:t xml:space="preserve"> </w:t>
            </w:r>
            <w:r w:rsidRPr="00F143C8">
              <w:rPr>
                <w:rFonts w:ascii="Calibri" w:hAnsi="Calibri" w:cs="Calibri"/>
              </w:rPr>
              <w:t>times)</w:t>
            </w:r>
            <w:r w:rsidR="00EF7239">
              <w:rPr>
                <w:rFonts w:ascii="Calibri" w:hAnsi="Calibri" w:cs="Calibri"/>
              </w:rPr>
              <w:t>.</w:t>
            </w:r>
          </w:p>
        </w:tc>
      </w:tr>
    </w:tbl>
    <w:p w14:paraId="5AC89A5A" w14:textId="77777777" w:rsidR="005A7AD2" w:rsidRDefault="005A7AD2" w:rsidP="005A7AD2">
      <w:pPr>
        <w:sectPr w:rsidR="005A7AD2" w:rsidSect="00C6389D">
          <w:pgSz w:w="16838" w:h="11906" w:orient="landscape"/>
          <w:pgMar w:top="1440" w:right="1440" w:bottom="1440" w:left="1440" w:header="709" w:footer="828" w:gutter="0"/>
          <w:cols w:space="708"/>
          <w:titlePg/>
          <w:docGrid w:linePitch="360"/>
        </w:sectPr>
      </w:pPr>
    </w:p>
    <w:p w14:paraId="5CD65DD0" w14:textId="521C111F" w:rsidR="005A7AD2" w:rsidRPr="002A68B8" w:rsidRDefault="005A7AD2" w:rsidP="00305D88">
      <w:pPr>
        <w:pStyle w:val="Heading2"/>
        <w:rPr>
          <w:b/>
          <w:bCs/>
        </w:rPr>
      </w:pPr>
      <w:bookmarkStart w:id="65" w:name="_Pre-learning_for_Tier"/>
      <w:bookmarkStart w:id="66" w:name="_Toc100592513"/>
      <w:bookmarkStart w:id="67" w:name="_Toc106113703"/>
      <w:bookmarkEnd w:id="65"/>
      <w:r w:rsidRPr="002A68B8">
        <w:rPr>
          <w:b/>
          <w:bCs/>
        </w:rPr>
        <w:lastRenderedPageBreak/>
        <w:t>Pre-learning for Tier 2</w:t>
      </w:r>
      <w:bookmarkEnd w:id="66"/>
      <w:bookmarkEnd w:id="67"/>
    </w:p>
    <w:p w14:paraId="3A63013F" w14:textId="72047188" w:rsidR="000E1AF7" w:rsidRDefault="00224785" w:rsidP="005A7AD2">
      <w:pPr>
        <w:spacing w:after="0"/>
        <w:rPr>
          <w:rFonts w:ascii="Calibri" w:eastAsia="Times New Roman" w:hAnsi="Calibri" w:cs="Calibri"/>
          <w:szCs w:val="24"/>
        </w:rPr>
      </w:pPr>
      <w:r>
        <w:rPr>
          <w:noProof/>
          <w:lang w:val="en-US"/>
        </w:rPr>
        <mc:AlternateContent>
          <mc:Choice Requires="wps">
            <w:drawing>
              <wp:anchor distT="0" distB="0" distL="114300" distR="114300" simplePos="0" relativeHeight="251658412" behindDoc="1" locked="0" layoutInCell="1" allowOverlap="1" wp14:anchorId="7FC44E6C" wp14:editId="3BFA8245">
                <wp:simplePos x="0" y="0"/>
                <wp:positionH relativeFrom="margin">
                  <wp:posOffset>-171450</wp:posOffset>
                </wp:positionH>
                <wp:positionV relativeFrom="paragraph">
                  <wp:posOffset>199390</wp:posOffset>
                </wp:positionV>
                <wp:extent cx="6406515" cy="1184910"/>
                <wp:effectExtent l="19050" t="19050" r="0" b="0"/>
                <wp:wrapNone/>
                <wp:docPr id="856784358" name="Rectangle: Rounded Corners 856784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1184910"/>
                        </a:xfrm>
                        <a:prstGeom prst="roundRect">
                          <a:avLst/>
                        </a:prstGeom>
                        <a:solidFill>
                          <a:schemeClr val="accent5">
                            <a:lumMod val="20000"/>
                            <a:lumOff val="80000"/>
                          </a:schemeClr>
                        </a:solidFill>
                        <a:ln w="28575" cap="flat" cmpd="sng" algn="ctr">
                          <a:solidFill>
                            <a:schemeClr val="accent5">
                              <a:lumMod val="75000"/>
                            </a:schemeClr>
                          </a:solidFill>
                          <a:prstDash val="solid"/>
                        </a:ln>
                        <a:effectLst/>
                      </wps:spPr>
                      <wps:txbx>
                        <w:txbxContent>
                          <w:p w14:paraId="25DD02BA" w14:textId="77777777" w:rsidR="001C0CDB" w:rsidRPr="00E578F9" w:rsidRDefault="001C0CDB" w:rsidP="000E1AF7">
                            <w:pPr>
                              <w:pStyle w:val="Header"/>
                              <w:tabs>
                                <w:tab w:val="clear" w:pos="4513"/>
                                <w:tab w:val="clear" w:pos="9026"/>
                              </w:tabs>
                              <w:spacing w:after="160"/>
                              <w:ind w:right="-205"/>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44E6C" id="Rectangle: Rounded Corners 856784358" o:spid="_x0000_s1043" alt="&quot;&quot;" style="position:absolute;margin-left:-13.5pt;margin-top:15.7pt;width:504.45pt;height:93.3pt;z-index:-2516580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" fillcolor="#ffecd8 [664]" strokecolor="#eb7e00 [2408]" strokeweight="2.25pt">
                <v:path arrowok="t"/>
                <v:textbox>
                  <w:txbxContent>
                    <w:p w14:paraId="25DD02BA" w14:textId="77777777" w:rsidR="001C0CDB" w:rsidRPr="00E578F9" w:rsidRDefault="001C0CDB" w:rsidP="000E1AF7">
                      <w:pPr>
                        <w:pStyle w:val="Header"/>
                        <w:tabs>
                          <w:tab w:val="clear" w:pos="4513"/>
                          <w:tab w:val="clear" w:pos="9026"/>
                        </w:tabs>
                        <w:spacing w:after="160"/>
                        <w:ind w:right="-205"/>
                        <w:rPr>
                          <w:lang w:val="en-US"/>
                        </w:rPr>
                      </w:pPr>
                    </w:p>
                  </w:txbxContent>
                </v:textbox>
                <w10:wrap anchorx="margin"/>
              </v:roundrect>
            </w:pict>
          </mc:Fallback>
        </mc:AlternateContent>
      </w:r>
    </w:p>
    <w:p w14:paraId="61E393ED" w14:textId="4DAEB63F" w:rsidR="000E1AF7" w:rsidRPr="000E1AF7" w:rsidRDefault="000E1AF7" w:rsidP="000E1AF7">
      <w:pPr>
        <w:pStyle w:val="Header"/>
        <w:tabs>
          <w:tab w:val="clear" w:pos="4513"/>
          <w:tab w:val="clear" w:pos="9026"/>
        </w:tabs>
        <w:spacing w:after="160" w:line="259" w:lineRule="auto"/>
        <w:rPr>
          <w:sz w:val="10"/>
          <w:szCs w:val="10"/>
          <w:lang w:val="en-US"/>
        </w:rPr>
      </w:pPr>
    </w:p>
    <w:p w14:paraId="72AED4AB" w14:textId="4292656E" w:rsidR="000E1AF7" w:rsidRDefault="009445EA" w:rsidP="000E1AF7">
      <w:pPr>
        <w:spacing w:before="240"/>
        <w:ind w:left="1701" w:right="-188"/>
        <w:rPr>
          <w:rFonts w:ascii="Calibri" w:hAnsi="Calibri" w:cs="Calibri"/>
          <w:b/>
          <w:color w:val="EB7E00" w:themeColor="accent5" w:themeShade="BF"/>
          <w:sz w:val="32"/>
          <w:szCs w:val="32"/>
        </w:rPr>
      </w:pPr>
      <w:r>
        <w:rPr>
          <w:noProof/>
          <w:color w:val="1B1D39" w:themeColor="text2" w:themeShade="80"/>
          <w:szCs w:val="24"/>
          <w:lang w:val="en-US"/>
        </w:rPr>
        <w:drawing>
          <wp:anchor distT="0" distB="0" distL="114300" distR="114300" simplePos="0" relativeHeight="251658413" behindDoc="0" locked="0" layoutInCell="1" allowOverlap="1" wp14:anchorId="3280DF5A" wp14:editId="49FB4A86">
            <wp:simplePos x="0" y="0"/>
            <wp:positionH relativeFrom="column">
              <wp:posOffset>98425</wp:posOffset>
            </wp:positionH>
            <wp:positionV relativeFrom="paragraph">
              <wp:posOffset>16510</wp:posOffset>
            </wp:positionV>
            <wp:extent cx="684000" cy="684000"/>
            <wp:effectExtent l="0" t="0" r="0" b="0"/>
            <wp:wrapNone/>
            <wp:docPr id="856784409" name="Graphic 856784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409" name="Graphic 856784409">
                      <a:extLst>
                        <a:ext uri="{C183D7F6-B498-43B3-948B-1728B52AA6E4}">
                          <adec:decorative xmlns:adec="http://schemas.microsoft.com/office/drawing/2017/decorative" val="1"/>
                        </a:ext>
                      </a:extLst>
                    </pic:cNvPr>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684000" cy="684000"/>
                    </a:xfrm>
                    <a:prstGeom prst="rect">
                      <a:avLst/>
                    </a:prstGeom>
                  </pic:spPr>
                </pic:pic>
              </a:graphicData>
            </a:graphic>
            <wp14:sizeRelH relativeFrom="margin">
              <wp14:pctWidth>0</wp14:pctWidth>
            </wp14:sizeRelH>
            <wp14:sizeRelV relativeFrom="margin">
              <wp14:pctHeight>0</wp14:pctHeight>
            </wp14:sizeRelV>
          </wp:anchor>
        </w:drawing>
      </w:r>
      <w:r w:rsidR="000E1AF7" w:rsidRPr="00744E6C">
        <w:rPr>
          <w:b/>
          <w:color w:val="EB7E00" w:themeColor="accent5" w:themeShade="BF"/>
          <w:sz w:val="32"/>
          <w:szCs w:val="32"/>
        </w:rPr>
        <w:t>Consi</w:t>
      </w:r>
      <w:r w:rsidR="000E1AF7" w:rsidRPr="00744E6C">
        <w:rPr>
          <w:rFonts w:ascii="Calibri" w:hAnsi="Calibri" w:cs="Calibri"/>
          <w:b/>
          <w:color w:val="EB7E00" w:themeColor="accent5" w:themeShade="BF"/>
          <w:sz w:val="32"/>
          <w:szCs w:val="32"/>
        </w:rPr>
        <w:t>deration</w:t>
      </w:r>
      <w:r w:rsidR="009121B9">
        <w:rPr>
          <w:rFonts w:ascii="Calibri" w:hAnsi="Calibri" w:cs="Calibri"/>
          <w:b/>
          <w:color w:val="EB7E00" w:themeColor="accent5" w:themeShade="BF"/>
          <w:sz w:val="32"/>
          <w:szCs w:val="32"/>
        </w:rPr>
        <w:t xml:space="preserve"> for </w:t>
      </w:r>
      <w:r w:rsidR="000E1AF7" w:rsidRPr="000E1AF7">
        <w:rPr>
          <w:rFonts w:ascii="Calibri" w:hAnsi="Calibri" w:cs="Calibri"/>
          <w:b/>
          <w:color w:val="EB7E00" w:themeColor="accent5" w:themeShade="BF"/>
          <w:sz w:val="32"/>
          <w:szCs w:val="32"/>
        </w:rPr>
        <w:t>Tier 2</w:t>
      </w:r>
      <w:r w:rsidR="009121B9">
        <w:rPr>
          <w:rFonts w:ascii="Calibri" w:hAnsi="Calibri" w:cs="Calibri"/>
          <w:b/>
          <w:color w:val="EB7E00" w:themeColor="accent5" w:themeShade="BF"/>
          <w:sz w:val="32"/>
          <w:szCs w:val="32"/>
        </w:rPr>
        <w:t xml:space="preserve"> pre-learning</w:t>
      </w:r>
    </w:p>
    <w:p w14:paraId="14FF5F70" w14:textId="7A9CE5F1" w:rsidR="00094EDF" w:rsidRPr="00094EDF" w:rsidRDefault="00094EDF" w:rsidP="00094EDF">
      <w:pPr>
        <w:ind w:left="1701"/>
        <w:rPr>
          <w:szCs w:val="24"/>
        </w:rPr>
      </w:pPr>
      <w:r w:rsidRPr="00094EDF">
        <w:rPr>
          <w:szCs w:val="24"/>
        </w:rPr>
        <w:t>Consideration should be given to using the e-learning from Trial Partner B Tier 1 as pre-learning for Tier 2.</w:t>
      </w:r>
    </w:p>
    <w:p w14:paraId="7AE6DB94" w14:textId="77777777" w:rsidR="009121B9" w:rsidRPr="00744E6C" w:rsidRDefault="009121B9" w:rsidP="000E1AF7">
      <w:pPr>
        <w:spacing w:before="240"/>
        <w:ind w:left="1701" w:right="-188"/>
        <w:rPr>
          <w:rFonts w:ascii="Calibri" w:hAnsi="Calibri" w:cs="Calibri"/>
          <w:b/>
          <w:color w:val="EB7E00" w:themeColor="accent5" w:themeShade="BF"/>
          <w:sz w:val="32"/>
          <w:szCs w:val="32"/>
        </w:rPr>
      </w:pPr>
    </w:p>
    <w:p w14:paraId="7BDBA66A" w14:textId="5948EC67" w:rsidR="0005757A" w:rsidRPr="001052F4" w:rsidRDefault="0005757A" w:rsidP="0005757A">
      <w:pPr>
        <w:rPr>
          <w:szCs w:val="24"/>
        </w:rPr>
      </w:pPr>
      <w:r w:rsidRPr="00CC5F90">
        <w:rPr>
          <w:szCs w:val="24"/>
        </w:rPr>
        <w:t>Before we report the data collected about the Tier 2 Training</w:t>
      </w:r>
      <w:r w:rsidR="00CC5F90" w:rsidRPr="00CC5F90">
        <w:rPr>
          <w:szCs w:val="24"/>
        </w:rPr>
        <w:t>,</w:t>
      </w:r>
      <w:r w:rsidRPr="00CC5F90">
        <w:rPr>
          <w:szCs w:val="24"/>
        </w:rPr>
        <w:t xml:space="preserve"> we would like to reflect on the benefit of the Tier 1 </w:t>
      </w:r>
      <w:r w:rsidR="00421F40">
        <w:rPr>
          <w:szCs w:val="24"/>
        </w:rPr>
        <w:t xml:space="preserve">Training </w:t>
      </w:r>
      <w:r w:rsidRPr="00CC5F90">
        <w:rPr>
          <w:szCs w:val="24"/>
        </w:rPr>
        <w:t>in relation to those working in Tier 2 roles.</w:t>
      </w:r>
    </w:p>
    <w:p w14:paraId="0EF51E64" w14:textId="58547C0A" w:rsidR="005A7AD2" w:rsidRPr="006B7569" w:rsidRDefault="005A7AD2" w:rsidP="005A7AD2">
      <w:pPr>
        <w:rPr>
          <w:rFonts w:ascii="Calibri" w:eastAsia="Muli" w:hAnsi="Calibri" w:cs="Calibri"/>
          <w:bCs/>
          <w:szCs w:val="24"/>
        </w:rPr>
      </w:pPr>
      <w:r w:rsidRPr="0018267B">
        <w:rPr>
          <w:rFonts w:ascii="Calibri" w:eastAsia="Muli" w:hAnsi="Calibri" w:cs="Calibri"/>
          <w:bCs/>
          <w:szCs w:val="24"/>
        </w:rPr>
        <w:t xml:space="preserve">It is our understanding that any staff working in health and social </w:t>
      </w:r>
      <w:r w:rsidRPr="0022702A">
        <w:rPr>
          <w:rFonts w:ascii="Calibri" w:eastAsia="Muli" w:hAnsi="Calibri" w:cs="Calibri"/>
          <w:bCs/>
          <w:szCs w:val="24"/>
        </w:rPr>
        <w:t xml:space="preserve">care roles where they </w:t>
      </w:r>
      <w:r w:rsidRPr="0022702A">
        <w:rPr>
          <w:rFonts w:ascii="Calibri" w:eastAsia="Muli" w:hAnsi="Calibri" w:cs="Calibri"/>
          <w:b/>
          <w:color w:val="363B73" w:themeColor="accent2"/>
          <w:szCs w:val="24"/>
        </w:rPr>
        <w:t>ever</w:t>
      </w:r>
      <w:r w:rsidRPr="0022702A">
        <w:rPr>
          <w:rFonts w:ascii="Calibri" w:eastAsia="Muli" w:hAnsi="Calibri" w:cs="Calibri"/>
          <w:color w:val="363B73" w:themeColor="accent2"/>
          <w:szCs w:val="24"/>
        </w:rPr>
        <w:t xml:space="preserve"> </w:t>
      </w:r>
      <w:r w:rsidRPr="0022702A">
        <w:rPr>
          <w:rFonts w:ascii="Calibri" w:eastAsia="Muli" w:hAnsi="Calibri" w:cs="Calibri"/>
          <w:bCs/>
          <w:szCs w:val="24"/>
        </w:rPr>
        <w:t xml:space="preserve">have patient contact will be required to undertake Tier 2 </w:t>
      </w:r>
      <w:r w:rsidR="00421F40">
        <w:rPr>
          <w:rFonts w:ascii="Calibri" w:eastAsia="Muli" w:hAnsi="Calibri" w:cs="Calibri"/>
          <w:bCs/>
          <w:szCs w:val="24"/>
        </w:rPr>
        <w:t>Training</w:t>
      </w:r>
      <w:r w:rsidRPr="0022702A">
        <w:rPr>
          <w:rFonts w:ascii="Calibri" w:eastAsia="Muli" w:hAnsi="Calibri" w:cs="Calibri"/>
          <w:bCs/>
          <w:szCs w:val="24"/>
        </w:rPr>
        <w:t xml:space="preserve">. The data we </w:t>
      </w:r>
      <w:r w:rsidRPr="006B7569">
        <w:rPr>
          <w:rFonts w:ascii="Calibri" w:eastAsia="Muli" w:hAnsi="Calibri" w:cs="Calibri"/>
          <w:bCs/>
          <w:szCs w:val="24"/>
        </w:rPr>
        <w:t>have collected clearly shows</w:t>
      </w:r>
      <w:r>
        <w:rPr>
          <w:rFonts w:ascii="Calibri" w:eastAsia="Muli" w:hAnsi="Calibri" w:cs="Calibri"/>
          <w:bCs/>
          <w:szCs w:val="24"/>
        </w:rPr>
        <w:t xml:space="preserve"> that</w:t>
      </w:r>
      <w:r w:rsidR="00442D41">
        <w:rPr>
          <w:rFonts w:ascii="Calibri" w:eastAsia="Muli" w:hAnsi="Calibri" w:cs="Calibri"/>
          <w:bCs/>
          <w:szCs w:val="24"/>
        </w:rPr>
        <w:t>,</w:t>
      </w:r>
      <w:r>
        <w:rPr>
          <w:rFonts w:ascii="Calibri" w:eastAsia="Muli" w:hAnsi="Calibri" w:cs="Calibri"/>
          <w:bCs/>
          <w:szCs w:val="24"/>
        </w:rPr>
        <w:t xml:space="preserve"> </w:t>
      </w:r>
      <w:r w:rsidR="00442D41">
        <w:rPr>
          <w:rFonts w:ascii="Calibri" w:eastAsia="Muli" w:hAnsi="Calibri" w:cs="Calibri"/>
          <w:bCs/>
          <w:szCs w:val="24"/>
        </w:rPr>
        <w:t xml:space="preserve">after </w:t>
      </w:r>
      <w:r>
        <w:rPr>
          <w:rFonts w:ascii="Calibri" w:eastAsia="Muli" w:hAnsi="Calibri" w:cs="Calibri"/>
          <w:bCs/>
          <w:szCs w:val="24"/>
        </w:rPr>
        <w:t>receiving Training B Tier 1</w:t>
      </w:r>
      <w:r w:rsidRPr="006B7569">
        <w:rPr>
          <w:rFonts w:ascii="Calibri" w:eastAsia="Muli" w:hAnsi="Calibri" w:cs="Calibri"/>
          <w:bCs/>
          <w:szCs w:val="24"/>
        </w:rPr>
        <w:t xml:space="preserve">: </w:t>
      </w:r>
    </w:p>
    <w:p w14:paraId="6C9BA7DC" w14:textId="52F5F061" w:rsidR="005A7AD2" w:rsidRPr="00F73BAB" w:rsidRDefault="005A7AD2" w:rsidP="00C21E9C">
      <w:pPr>
        <w:pStyle w:val="ListParagraph"/>
        <w:numPr>
          <w:ilvl w:val="0"/>
          <w:numId w:val="10"/>
        </w:numPr>
        <w:rPr>
          <w:rFonts w:ascii="Calibri" w:eastAsia="Muli" w:hAnsi="Calibri" w:cs="Calibri"/>
          <w:bCs/>
          <w:szCs w:val="24"/>
        </w:rPr>
      </w:pPr>
      <w:r w:rsidRPr="00F73BAB">
        <w:rPr>
          <w:rFonts w:ascii="Calibri" w:eastAsia="Muli" w:hAnsi="Calibri" w:cs="Calibri"/>
          <w:bCs/>
          <w:szCs w:val="24"/>
        </w:rPr>
        <w:t>100</w:t>
      </w:r>
      <w:r w:rsidR="00442D41">
        <w:rPr>
          <w:rFonts w:ascii="Calibri" w:eastAsia="Muli" w:hAnsi="Calibri" w:cs="Calibri"/>
          <w:bCs/>
          <w:szCs w:val="24"/>
        </w:rPr>
        <w:t xml:space="preserve"> per cent</w:t>
      </w:r>
      <w:r w:rsidRPr="00F73BAB">
        <w:rPr>
          <w:rFonts w:ascii="Calibri" w:eastAsia="Muli" w:hAnsi="Calibri" w:cs="Calibri"/>
          <w:bCs/>
          <w:szCs w:val="24"/>
        </w:rPr>
        <w:t xml:space="preserve"> of staff reported increased knowledge, </w:t>
      </w:r>
      <w:proofErr w:type="gramStart"/>
      <w:r w:rsidRPr="00F73BAB">
        <w:rPr>
          <w:rFonts w:ascii="Calibri" w:eastAsia="Muli" w:hAnsi="Calibri" w:cs="Calibri"/>
          <w:bCs/>
          <w:szCs w:val="24"/>
        </w:rPr>
        <w:t>skills</w:t>
      </w:r>
      <w:proofErr w:type="gramEnd"/>
      <w:r w:rsidRPr="00F73BAB">
        <w:rPr>
          <w:rFonts w:ascii="Calibri" w:eastAsia="Muli" w:hAnsi="Calibri" w:cs="Calibri"/>
          <w:bCs/>
          <w:szCs w:val="24"/>
        </w:rPr>
        <w:t xml:space="preserve"> and confidence (including those in patient</w:t>
      </w:r>
      <w:r w:rsidR="00442D41">
        <w:rPr>
          <w:rFonts w:ascii="Calibri" w:eastAsia="Muli" w:hAnsi="Calibri" w:cs="Calibri"/>
          <w:bCs/>
          <w:szCs w:val="24"/>
        </w:rPr>
        <w:t>-</w:t>
      </w:r>
      <w:r w:rsidRPr="00F73BAB">
        <w:rPr>
          <w:rFonts w:ascii="Calibri" w:eastAsia="Muli" w:hAnsi="Calibri" w:cs="Calibri"/>
          <w:bCs/>
          <w:szCs w:val="24"/>
        </w:rPr>
        <w:t xml:space="preserve">facing roles who would require Tier 2 </w:t>
      </w:r>
      <w:r w:rsidR="00421F40">
        <w:rPr>
          <w:rFonts w:ascii="Calibri" w:eastAsia="Muli" w:hAnsi="Calibri" w:cs="Calibri"/>
          <w:bCs/>
          <w:szCs w:val="24"/>
        </w:rPr>
        <w:t>Training</w:t>
      </w:r>
      <w:r w:rsidRPr="00F73BAB">
        <w:rPr>
          <w:rFonts w:ascii="Calibri" w:eastAsia="Muli" w:hAnsi="Calibri" w:cs="Calibri"/>
          <w:bCs/>
          <w:szCs w:val="24"/>
        </w:rPr>
        <w:t>)</w:t>
      </w:r>
      <w:r w:rsidR="00746B45">
        <w:rPr>
          <w:rFonts w:ascii="Calibri" w:eastAsia="Muli" w:hAnsi="Calibri" w:cs="Calibri"/>
          <w:bCs/>
          <w:szCs w:val="24"/>
        </w:rPr>
        <w:t>.</w:t>
      </w:r>
      <w:r w:rsidRPr="00F73BAB">
        <w:rPr>
          <w:rFonts w:ascii="Calibri" w:eastAsia="Muli" w:hAnsi="Calibri" w:cs="Calibri"/>
          <w:bCs/>
          <w:szCs w:val="24"/>
        </w:rPr>
        <w:t xml:space="preserve"> </w:t>
      </w:r>
    </w:p>
    <w:p w14:paraId="2A839258" w14:textId="4013A9B5" w:rsidR="005A7AD2" w:rsidRPr="006B7569" w:rsidRDefault="005A7AD2" w:rsidP="00C21E9C">
      <w:pPr>
        <w:pStyle w:val="ListParagraph"/>
        <w:numPr>
          <w:ilvl w:val="0"/>
          <w:numId w:val="10"/>
        </w:numPr>
        <w:rPr>
          <w:rFonts w:ascii="Calibri" w:eastAsia="Muli" w:hAnsi="Calibri" w:cs="Calibri"/>
          <w:bCs/>
          <w:szCs w:val="24"/>
        </w:rPr>
      </w:pPr>
      <w:r w:rsidRPr="006B7569">
        <w:rPr>
          <w:rFonts w:ascii="Calibri" w:eastAsia="Muli" w:hAnsi="Calibri" w:cs="Calibri"/>
          <w:bCs/>
          <w:szCs w:val="24"/>
        </w:rPr>
        <w:t>63</w:t>
      </w:r>
      <w:r w:rsidR="00442D41">
        <w:rPr>
          <w:rFonts w:ascii="Calibri" w:eastAsia="Muli" w:hAnsi="Calibri" w:cs="Calibri"/>
          <w:bCs/>
          <w:szCs w:val="24"/>
        </w:rPr>
        <w:t xml:space="preserve"> per cent</w:t>
      </w:r>
      <w:r w:rsidRPr="006B7569">
        <w:rPr>
          <w:rFonts w:ascii="Calibri" w:eastAsia="Muli" w:hAnsi="Calibri" w:cs="Calibri"/>
          <w:bCs/>
          <w:szCs w:val="24"/>
        </w:rPr>
        <w:t xml:space="preserve"> of staff </w:t>
      </w:r>
      <w:r w:rsidRPr="006B7569">
        <w:rPr>
          <w:szCs w:val="24"/>
          <w:lang w:eastAsia="en-GB"/>
        </w:rPr>
        <w:t>that had come into contact with someone autistic or with a learning</w:t>
      </w:r>
      <w:r w:rsidR="00442D41">
        <w:rPr>
          <w:szCs w:val="24"/>
          <w:lang w:eastAsia="en-GB"/>
        </w:rPr>
        <w:t xml:space="preserve"> disability</w:t>
      </w:r>
      <w:r w:rsidRPr="006B7569">
        <w:rPr>
          <w:szCs w:val="24"/>
          <w:lang w:eastAsia="en-GB"/>
        </w:rPr>
        <w:t xml:space="preserve"> reported doing something different to support them</w:t>
      </w:r>
      <w:r w:rsidR="00746B45">
        <w:rPr>
          <w:szCs w:val="24"/>
          <w:lang w:eastAsia="en-GB"/>
        </w:rPr>
        <w:t>.</w:t>
      </w:r>
    </w:p>
    <w:p w14:paraId="1491F158" w14:textId="4D6250E1" w:rsidR="005A7AD2" w:rsidRPr="00E14D40" w:rsidRDefault="005A7AD2" w:rsidP="00C21E9C">
      <w:pPr>
        <w:pStyle w:val="ListParagraph"/>
        <w:numPr>
          <w:ilvl w:val="0"/>
          <w:numId w:val="10"/>
        </w:numPr>
        <w:rPr>
          <w:szCs w:val="24"/>
          <w:lang w:eastAsia="en-GB"/>
        </w:rPr>
      </w:pPr>
      <w:r>
        <w:rPr>
          <w:szCs w:val="24"/>
          <w:lang w:eastAsia="en-GB"/>
        </w:rPr>
        <w:t>27</w:t>
      </w:r>
      <w:r w:rsidR="00442D41">
        <w:rPr>
          <w:szCs w:val="24"/>
          <w:lang w:eastAsia="en-GB"/>
        </w:rPr>
        <w:t xml:space="preserve"> per cent of</w:t>
      </w:r>
      <w:r w:rsidRPr="006B7569">
        <w:rPr>
          <w:szCs w:val="24"/>
          <w:lang w:eastAsia="en-GB"/>
        </w:rPr>
        <w:t xml:space="preserve"> </w:t>
      </w:r>
      <w:r w:rsidRPr="00E14D40">
        <w:rPr>
          <w:szCs w:val="24"/>
          <w:lang w:eastAsia="en-GB"/>
        </w:rPr>
        <w:t xml:space="preserve">people, working in roles where they could make changes to how things are done in their workplace, reported doing so </w:t>
      </w:r>
      <w:r>
        <w:rPr>
          <w:szCs w:val="24"/>
          <w:lang w:eastAsia="en-GB"/>
        </w:rPr>
        <w:t>at</w:t>
      </w:r>
      <w:r w:rsidRPr="00E14D40">
        <w:rPr>
          <w:szCs w:val="24"/>
          <w:lang w:eastAsia="en-GB"/>
        </w:rPr>
        <w:t xml:space="preserve"> the time of follow-up.</w:t>
      </w:r>
    </w:p>
    <w:p w14:paraId="4436FD5A" w14:textId="4861075C" w:rsidR="0092437A" w:rsidRPr="00FF66E2" w:rsidRDefault="0092437A" w:rsidP="00FF66E2">
      <w:pPr>
        <w:rPr>
          <w:szCs w:val="24"/>
        </w:rPr>
      </w:pPr>
      <w:r w:rsidRPr="00FF66E2">
        <w:rPr>
          <w:szCs w:val="24"/>
        </w:rPr>
        <w:t xml:space="preserve">As staff needing Tier 2 </w:t>
      </w:r>
      <w:r w:rsidR="00421F40" w:rsidRPr="00FF66E2">
        <w:rPr>
          <w:szCs w:val="24"/>
        </w:rPr>
        <w:t>Training</w:t>
      </w:r>
      <w:r w:rsidRPr="00FF66E2">
        <w:rPr>
          <w:szCs w:val="24"/>
        </w:rPr>
        <w:t xml:space="preserve"> must also have had Tier 1 Training</w:t>
      </w:r>
      <w:r w:rsidR="0005073C" w:rsidRPr="00FF66E2">
        <w:rPr>
          <w:szCs w:val="24"/>
        </w:rPr>
        <w:t>,</w:t>
      </w:r>
      <w:r w:rsidRPr="00FF66E2">
        <w:rPr>
          <w:szCs w:val="24"/>
        </w:rPr>
        <w:t xml:space="preserve"> then Tier 2 must either build on Tier 1 or have it directly incorporated into the Tier 2 package. It was clear all recipients reported positive outcomes from the Tier 1 </w:t>
      </w:r>
      <w:r w:rsidR="00421F40" w:rsidRPr="00FF66E2">
        <w:rPr>
          <w:szCs w:val="24"/>
        </w:rPr>
        <w:t>Training</w:t>
      </w:r>
      <w:r w:rsidRPr="00FF66E2">
        <w:rPr>
          <w:szCs w:val="24"/>
        </w:rPr>
        <w:t xml:space="preserve">. Therefore, we believe that the e-learning aspect of this package would benefit all staff and it could be considered as pre-learning for Tier 2 </w:t>
      </w:r>
      <w:r w:rsidR="00421F40" w:rsidRPr="00FF66E2">
        <w:rPr>
          <w:szCs w:val="24"/>
        </w:rPr>
        <w:t>Training</w:t>
      </w:r>
      <w:r w:rsidRPr="00FF66E2">
        <w:rPr>
          <w:szCs w:val="24"/>
        </w:rPr>
        <w:t>.</w:t>
      </w:r>
    </w:p>
    <w:p w14:paraId="0110A7B3" w14:textId="0A8DF424" w:rsidR="005A7AD2" w:rsidRPr="00784C1B" w:rsidRDefault="005A7AD2" w:rsidP="005A7AD2">
      <w:pPr>
        <w:pStyle w:val="NDTibodycopy"/>
        <w:spacing w:after="160" w:line="259" w:lineRule="auto"/>
        <w:rPr>
          <w:rFonts w:asciiTheme="minorHAnsi" w:eastAsiaTheme="minorEastAsia" w:hAnsiTheme="minorHAnsi" w:cstheme="minorBidi"/>
        </w:rPr>
      </w:pPr>
      <w:r w:rsidRPr="00784C1B">
        <w:rPr>
          <w:rFonts w:asciiTheme="minorHAnsi" w:eastAsiaTheme="minorEastAsia" w:hAnsiTheme="minorHAnsi" w:cstheme="minorBidi"/>
        </w:rPr>
        <w:t xml:space="preserve">The Tier 1 data showed that some respondents particularly liked the combination where the e-learning modules were pre-learning for live online sessions. In interviews and focus groups there were comments on the value of the Tier 1 </w:t>
      </w:r>
      <w:r w:rsidR="00B45D0F">
        <w:rPr>
          <w:rFonts w:asciiTheme="minorHAnsi" w:eastAsiaTheme="minorEastAsia" w:hAnsiTheme="minorHAnsi" w:cstheme="minorBidi"/>
        </w:rPr>
        <w:t>t</w:t>
      </w:r>
      <w:r w:rsidR="00421F40">
        <w:rPr>
          <w:rFonts w:asciiTheme="minorHAnsi" w:eastAsiaTheme="minorEastAsia" w:hAnsiTheme="minorHAnsi" w:cstheme="minorBidi"/>
        </w:rPr>
        <w:t xml:space="preserve">raining </w:t>
      </w:r>
      <w:r w:rsidRPr="00784C1B">
        <w:rPr>
          <w:rFonts w:asciiTheme="minorHAnsi" w:eastAsiaTheme="minorEastAsia" w:hAnsiTheme="minorHAnsi" w:cstheme="minorBidi"/>
        </w:rPr>
        <w:t>packages:</w:t>
      </w:r>
    </w:p>
    <w:p w14:paraId="76FE395E" w14:textId="4FC5B68E" w:rsidR="005A7AD2" w:rsidRPr="00784C1B" w:rsidRDefault="005A7AD2" w:rsidP="005A7AD2">
      <w:pPr>
        <w:spacing w:after="0"/>
        <w:ind w:left="720"/>
        <w:rPr>
          <w:color w:val="363B73" w:themeColor="accent2"/>
          <w:szCs w:val="24"/>
        </w:rPr>
      </w:pPr>
      <w:r w:rsidRPr="00784C1B">
        <w:rPr>
          <w:rFonts w:ascii="Calibri" w:eastAsia="Times New Roman" w:hAnsi="Calibri" w:cs="Calibri"/>
          <w:i/>
          <w:color w:val="363B73" w:themeColor="accent2"/>
          <w:szCs w:val="24"/>
        </w:rPr>
        <w:t xml:space="preserve"> </w:t>
      </w:r>
      <w:r w:rsidRPr="00784C1B">
        <w:rPr>
          <w:b/>
          <w:i/>
          <w:color w:val="363B73" w:themeColor="accent2"/>
          <w:szCs w:val="24"/>
        </w:rPr>
        <w:t>“Excellent lived experience films… This would be a good session for all acute care staff</w:t>
      </w:r>
      <w:r w:rsidR="00FF66E2">
        <w:rPr>
          <w:b/>
          <w:i/>
          <w:color w:val="363B73" w:themeColor="accent2"/>
          <w:szCs w:val="24"/>
        </w:rPr>
        <w:t>.</w:t>
      </w:r>
      <w:r w:rsidRPr="00784C1B">
        <w:rPr>
          <w:b/>
          <w:i/>
          <w:color w:val="363B73" w:themeColor="accent2"/>
          <w:szCs w:val="24"/>
        </w:rPr>
        <w:t>”</w:t>
      </w:r>
      <w:r w:rsidRPr="00784C1B">
        <w:rPr>
          <w:color w:val="363B73" w:themeColor="accent2"/>
          <w:szCs w:val="24"/>
        </w:rPr>
        <w:t xml:space="preserve"> (Interview, </w:t>
      </w:r>
      <w:r w:rsidR="00795919" w:rsidRPr="00784C1B">
        <w:rPr>
          <w:color w:val="363B73" w:themeColor="accent2"/>
          <w:szCs w:val="24"/>
        </w:rPr>
        <w:t>safeguarding lead adults &amp; children</w:t>
      </w:r>
      <w:r w:rsidRPr="00784C1B">
        <w:rPr>
          <w:color w:val="363B73" w:themeColor="accent2"/>
          <w:szCs w:val="24"/>
        </w:rPr>
        <w:t>, Training B Tier 1)</w:t>
      </w:r>
    </w:p>
    <w:p w14:paraId="11EBC5F6" w14:textId="77777777" w:rsidR="005A7AD2" w:rsidRPr="00784C1B" w:rsidRDefault="005A7AD2" w:rsidP="005A7AD2">
      <w:pPr>
        <w:spacing w:after="0"/>
        <w:ind w:left="720"/>
        <w:rPr>
          <w:color w:val="363B73" w:themeColor="accent2"/>
          <w:szCs w:val="24"/>
        </w:rPr>
      </w:pPr>
    </w:p>
    <w:p w14:paraId="1D16224C" w14:textId="203FCDD9" w:rsidR="005A7AD2" w:rsidRPr="004B3182" w:rsidRDefault="005A7AD2" w:rsidP="005A7AD2">
      <w:pPr>
        <w:spacing w:line="240" w:lineRule="auto"/>
        <w:ind w:left="720"/>
        <w:rPr>
          <w:rFonts w:ascii="Calibri" w:hAnsi="Calibri" w:cs="Calibri"/>
          <w:bCs/>
          <w:iCs/>
          <w:color w:val="363B73" w:themeColor="accent2"/>
          <w:szCs w:val="24"/>
        </w:rPr>
      </w:pPr>
      <w:r w:rsidRPr="00784C1B">
        <w:rPr>
          <w:rFonts w:ascii="Calibri" w:hAnsi="Calibri" w:cs="Calibri"/>
          <w:b/>
          <w:i/>
          <w:color w:val="363B73" w:themeColor="accent2"/>
          <w:szCs w:val="24"/>
        </w:rPr>
        <w:t>“I think a receptionist can get a lot from Tier 1.”</w:t>
      </w:r>
      <w:r w:rsidRPr="00DC6715">
        <w:rPr>
          <w:rFonts w:ascii="Calibri" w:hAnsi="Calibri" w:cs="Calibri"/>
          <w:b/>
          <w:i/>
          <w:color w:val="363B73" w:themeColor="accent2"/>
          <w:szCs w:val="24"/>
        </w:rPr>
        <w:t xml:space="preserve"> </w:t>
      </w:r>
      <w:r w:rsidRPr="004B3182">
        <w:rPr>
          <w:rFonts w:ascii="Calibri" w:hAnsi="Calibri" w:cs="Calibri"/>
          <w:bCs/>
          <w:iCs/>
          <w:color w:val="363B73" w:themeColor="accent2"/>
          <w:szCs w:val="24"/>
        </w:rPr>
        <w:t xml:space="preserve">(Focus Group, Trial Partner </w:t>
      </w:r>
      <w:r w:rsidR="00795919" w:rsidRPr="004B3182">
        <w:rPr>
          <w:rFonts w:ascii="Calibri" w:hAnsi="Calibri" w:cs="Calibri"/>
          <w:bCs/>
          <w:iCs/>
          <w:color w:val="363B73" w:themeColor="accent2"/>
          <w:szCs w:val="24"/>
        </w:rPr>
        <w:t>l</w:t>
      </w:r>
      <w:r w:rsidRPr="004B3182">
        <w:rPr>
          <w:rFonts w:ascii="Calibri" w:hAnsi="Calibri" w:cs="Calibri"/>
          <w:bCs/>
          <w:iCs/>
          <w:color w:val="363B73" w:themeColor="accent2"/>
          <w:szCs w:val="24"/>
        </w:rPr>
        <w:t>ead)</w:t>
      </w:r>
    </w:p>
    <w:p w14:paraId="752E6C5D" w14:textId="6EF95839" w:rsidR="005A7AD2" w:rsidRDefault="005A7AD2" w:rsidP="005A7AD2">
      <w:pPr>
        <w:rPr>
          <w:rFonts w:ascii="Calibri" w:eastAsia="Muli" w:hAnsi="Calibri" w:cs="Calibri"/>
          <w:bCs/>
          <w:szCs w:val="24"/>
        </w:rPr>
      </w:pPr>
      <w:r>
        <w:rPr>
          <w:rFonts w:ascii="Calibri" w:eastAsia="Muli" w:hAnsi="Calibri" w:cs="Calibri"/>
          <w:bCs/>
          <w:szCs w:val="24"/>
        </w:rPr>
        <w:t xml:space="preserve">Using the e-learning from Training B Tier 1 </w:t>
      </w:r>
      <w:r w:rsidRPr="0018267B">
        <w:rPr>
          <w:rFonts w:ascii="Calibri" w:eastAsia="Muli" w:hAnsi="Calibri" w:cs="Calibri"/>
          <w:bCs/>
          <w:szCs w:val="24"/>
        </w:rPr>
        <w:t xml:space="preserve">has the practical benefit that a much larger number of staff could begin </w:t>
      </w:r>
      <w:r w:rsidR="00E96438">
        <w:rPr>
          <w:rFonts w:ascii="Calibri" w:eastAsia="Muli" w:hAnsi="Calibri" w:cs="Calibri"/>
          <w:bCs/>
          <w:szCs w:val="24"/>
        </w:rPr>
        <w:t xml:space="preserve">to receive training </w:t>
      </w:r>
      <w:r w:rsidRPr="0018267B">
        <w:rPr>
          <w:rFonts w:ascii="Calibri" w:eastAsia="Muli" w:hAnsi="Calibri" w:cs="Calibri"/>
          <w:bCs/>
          <w:szCs w:val="24"/>
        </w:rPr>
        <w:t xml:space="preserve">more quickly. The data has also shown across all </w:t>
      </w:r>
      <w:r w:rsidR="00C14793">
        <w:rPr>
          <w:rFonts w:ascii="Calibri" w:eastAsia="Muli" w:hAnsi="Calibri" w:cs="Calibri"/>
          <w:bCs/>
          <w:szCs w:val="24"/>
        </w:rPr>
        <w:t>Trial Partners</w:t>
      </w:r>
      <w:r w:rsidRPr="0018267B">
        <w:rPr>
          <w:rFonts w:ascii="Calibri" w:eastAsia="Muli" w:hAnsi="Calibri" w:cs="Calibri"/>
          <w:bCs/>
          <w:szCs w:val="24"/>
        </w:rPr>
        <w:t xml:space="preserve"> that many people receiving some </w:t>
      </w:r>
      <w:proofErr w:type="gramStart"/>
      <w:r w:rsidRPr="0018267B">
        <w:rPr>
          <w:rFonts w:ascii="Calibri" w:eastAsia="Muli" w:hAnsi="Calibri" w:cs="Calibri"/>
          <w:bCs/>
          <w:szCs w:val="24"/>
        </w:rPr>
        <w:t>training</w:t>
      </w:r>
      <w:proofErr w:type="gramEnd"/>
      <w:r w:rsidRPr="0018267B">
        <w:rPr>
          <w:rFonts w:ascii="Calibri" w:eastAsia="Muli" w:hAnsi="Calibri" w:cs="Calibri"/>
          <w:bCs/>
          <w:szCs w:val="24"/>
        </w:rPr>
        <w:t xml:space="preserve"> are then keen to do more, which may help build momentum for the Tier 2 </w:t>
      </w:r>
      <w:r w:rsidR="00421F40">
        <w:rPr>
          <w:rFonts w:ascii="Calibri" w:eastAsia="Muli" w:hAnsi="Calibri" w:cs="Calibri"/>
          <w:bCs/>
          <w:szCs w:val="24"/>
        </w:rPr>
        <w:t>Training</w:t>
      </w:r>
      <w:r w:rsidRPr="0018267B">
        <w:rPr>
          <w:rFonts w:ascii="Calibri" w:eastAsia="Muli" w:hAnsi="Calibri" w:cs="Calibri"/>
          <w:bCs/>
          <w:szCs w:val="24"/>
        </w:rPr>
        <w:t>.</w:t>
      </w:r>
    </w:p>
    <w:p w14:paraId="4ADE861C" w14:textId="47DCB502" w:rsidR="005A7AD2" w:rsidRPr="004D5606" w:rsidRDefault="005A7AD2" w:rsidP="00FF66E2">
      <w:pPr>
        <w:rPr>
          <w:rFonts w:ascii="Calibri" w:eastAsia="Muli" w:hAnsi="Calibri" w:cs="Calibri"/>
          <w:bCs/>
          <w:szCs w:val="24"/>
        </w:rPr>
      </w:pPr>
      <w:r w:rsidRPr="004D5606">
        <w:rPr>
          <w:rFonts w:ascii="Calibri" w:eastAsia="Muli" w:hAnsi="Calibri" w:cs="Calibri"/>
          <w:bCs/>
          <w:szCs w:val="24"/>
        </w:rPr>
        <w:t xml:space="preserve">We recognise that this pre-learning would mean more total training time (and hence additional costs) for Tier 2, which </w:t>
      </w:r>
      <w:r w:rsidR="001F77B8" w:rsidRPr="004D5606">
        <w:rPr>
          <w:rFonts w:ascii="Calibri" w:eastAsia="Muli" w:hAnsi="Calibri" w:cs="Calibri"/>
          <w:bCs/>
          <w:szCs w:val="24"/>
        </w:rPr>
        <w:t>must</w:t>
      </w:r>
      <w:r w:rsidRPr="004D5606">
        <w:rPr>
          <w:rFonts w:ascii="Calibri" w:eastAsia="Muli" w:hAnsi="Calibri" w:cs="Calibri"/>
          <w:bCs/>
          <w:szCs w:val="24"/>
        </w:rPr>
        <w:t xml:space="preserve"> be considered when making a final decision. </w:t>
      </w:r>
    </w:p>
    <w:p w14:paraId="55CBC420" w14:textId="77777777" w:rsidR="005A7AD2" w:rsidRPr="002A68B8" w:rsidRDefault="005A7AD2" w:rsidP="00305D88">
      <w:pPr>
        <w:pStyle w:val="Heading2"/>
        <w:rPr>
          <w:b/>
          <w:bCs/>
        </w:rPr>
      </w:pPr>
      <w:bookmarkStart w:id="68" w:name="_Toc106113704"/>
      <w:r w:rsidRPr="002A68B8">
        <w:rPr>
          <w:b/>
          <w:bCs/>
        </w:rPr>
        <w:lastRenderedPageBreak/>
        <w:t>Data quality</w:t>
      </w:r>
      <w:bookmarkEnd w:id="68"/>
      <w:r w:rsidRPr="002A68B8">
        <w:rPr>
          <w:b/>
          <w:bCs/>
        </w:rPr>
        <w:t xml:space="preserve"> </w:t>
      </w:r>
    </w:p>
    <w:p w14:paraId="052FE54E" w14:textId="131B54C9" w:rsidR="005A7AD2" w:rsidRPr="00E9084B" w:rsidRDefault="005A7AD2" w:rsidP="00E9084B">
      <w:pPr>
        <w:pStyle w:val="NDTibodycopy"/>
        <w:spacing w:after="160" w:line="259" w:lineRule="auto"/>
        <w:rPr>
          <w:rFonts w:asciiTheme="minorHAnsi" w:eastAsiaTheme="minorEastAsia" w:hAnsiTheme="minorHAnsi" w:cstheme="minorBidi"/>
        </w:rPr>
      </w:pPr>
      <w:r w:rsidRPr="00E9084B">
        <w:rPr>
          <w:rFonts w:asciiTheme="minorHAnsi" w:eastAsiaTheme="minorEastAsia" w:hAnsiTheme="minorHAnsi" w:cstheme="minorBidi"/>
        </w:rPr>
        <w:t xml:space="preserve">Data has been collected across all </w:t>
      </w:r>
      <w:r w:rsidR="00C14793">
        <w:rPr>
          <w:rFonts w:asciiTheme="minorHAnsi" w:eastAsiaTheme="minorEastAsia" w:hAnsiTheme="minorHAnsi" w:cstheme="minorBidi"/>
        </w:rPr>
        <w:t>Trial Partners</w:t>
      </w:r>
      <w:r w:rsidRPr="00E9084B">
        <w:rPr>
          <w:rFonts w:asciiTheme="minorHAnsi" w:eastAsiaTheme="minorEastAsia" w:hAnsiTheme="minorHAnsi" w:cstheme="minorBidi"/>
        </w:rPr>
        <w:t xml:space="preserve"> but differences in numbers trained, response rates and how the training was set-up means the quality of the evidence varies. Below is information about how these factors have affected the quality of the evidence relating to each Training Partner.</w:t>
      </w:r>
    </w:p>
    <w:p w14:paraId="5E318108" w14:textId="4D3EA2EA" w:rsidR="005A7AD2" w:rsidRPr="00E9084B" w:rsidRDefault="005A7AD2" w:rsidP="00E9084B">
      <w:pPr>
        <w:spacing w:after="0"/>
        <w:rPr>
          <w:b/>
          <w:bCs/>
          <w:color w:val="363B73" w:themeColor="text2"/>
          <w:szCs w:val="24"/>
        </w:rPr>
      </w:pPr>
      <w:r w:rsidRPr="00E9084B">
        <w:rPr>
          <w:b/>
          <w:bCs/>
          <w:color w:val="363B73" w:themeColor="text2"/>
          <w:szCs w:val="24"/>
        </w:rPr>
        <w:t xml:space="preserve">Table </w:t>
      </w:r>
      <w:r w:rsidR="00D354B4">
        <w:rPr>
          <w:b/>
          <w:bCs/>
          <w:color w:val="363B73" w:themeColor="text2"/>
          <w:szCs w:val="24"/>
        </w:rPr>
        <w:t>9</w:t>
      </w:r>
      <w:r w:rsidRPr="00E9084B">
        <w:rPr>
          <w:b/>
          <w:bCs/>
          <w:color w:val="363B73" w:themeColor="text2"/>
          <w:szCs w:val="24"/>
        </w:rPr>
        <w:t>: Data available for Tier 2 Training A</w:t>
      </w:r>
    </w:p>
    <w:tbl>
      <w:tblPr>
        <w:tblStyle w:val="GridTable4-Accent61"/>
        <w:tblW w:w="9622" w:type="dxa"/>
        <w:tblLook w:val="0420" w:firstRow="1" w:lastRow="0" w:firstColumn="0" w:lastColumn="0" w:noHBand="0" w:noVBand="1"/>
      </w:tblPr>
      <w:tblGrid>
        <w:gridCol w:w="2304"/>
        <w:gridCol w:w="4668"/>
        <w:gridCol w:w="2650"/>
      </w:tblGrid>
      <w:tr w:rsidR="005A7AD2" w:rsidRPr="00702082" w14:paraId="53D18D45" w14:textId="77777777" w:rsidTr="00E9084B">
        <w:trPr>
          <w:cnfStyle w:val="100000000000" w:firstRow="1" w:lastRow="0" w:firstColumn="0" w:lastColumn="0" w:oddVBand="0" w:evenVBand="0" w:oddHBand="0" w:evenHBand="0" w:firstRowFirstColumn="0" w:firstRowLastColumn="0" w:lastRowFirstColumn="0" w:lastRowLastColumn="0"/>
          <w:trHeight w:val="624"/>
        </w:trPr>
        <w:tc>
          <w:tcPr>
            <w:tcW w:w="2304" w:type="dxa"/>
            <w:shd w:val="clear" w:color="auto" w:fill="1F9D7E" w:themeFill="accent6" w:themeFillShade="BF"/>
            <w:vAlign w:val="center"/>
            <w:hideMark/>
          </w:tcPr>
          <w:p w14:paraId="2C2FF2F7" w14:textId="7A79CF69" w:rsidR="005A7AD2" w:rsidRPr="00702082" w:rsidRDefault="004327FC" w:rsidP="00E9084B">
            <w:pPr>
              <w:rPr>
                <w:rFonts w:ascii="Calibri" w:eastAsia="Muli" w:hAnsi="Calibri" w:cs="Calibri"/>
                <w:bCs w:val="0"/>
                <w:szCs w:val="24"/>
              </w:rPr>
            </w:pPr>
            <w:r>
              <w:rPr>
                <w:rFonts w:ascii="Calibri" w:eastAsia="Muli" w:hAnsi="Calibri" w:cs="Calibri"/>
                <w:bCs w:val="0"/>
                <w:szCs w:val="24"/>
              </w:rPr>
              <w:t xml:space="preserve"> </w:t>
            </w:r>
          </w:p>
        </w:tc>
        <w:tc>
          <w:tcPr>
            <w:tcW w:w="4668" w:type="dxa"/>
            <w:shd w:val="clear" w:color="auto" w:fill="1F9D7E" w:themeFill="accent6" w:themeFillShade="BF"/>
            <w:vAlign w:val="center"/>
            <w:hideMark/>
          </w:tcPr>
          <w:p w14:paraId="4688A627" w14:textId="77777777" w:rsidR="005A7AD2" w:rsidRPr="00702082" w:rsidRDefault="005A7AD2" w:rsidP="00E9084B">
            <w:pPr>
              <w:rPr>
                <w:rFonts w:ascii="Calibri" w:eastAsia="Muli" w:hAnsi="Calibri" w:cs="Calibri"/>
                <w:bCs w:val="0"/>
                <w:szCs w:val="24"/>
              </w:rPr>
            </w:pPr>
            <w:r w:rsidRPr="00702082">
              <w:rPr>
                <w:rFonts w:ascii="Calibri" w:eastAsia="Muli" w:hAnsi="Calibri" w:cs="Calibri"/>
                <w:szCs w:val="24"/>
              </w:rPr>
              <w:t>Survey data</w:t>
            </w:r>
          </w:p>
        </w:tc>
        <w:tc>
          <w:tcPr>
            <w:tcW w:w="2650" w:type="dxa"/>
            <w:shd w:val="clear" w:color="auto" w:fill="1F9D7E" w:themeFill="accent6" w:themeFillShade="BF"/>
            <w:vAlign w:val="center"/>
            <w:hideMark/>
          </w:tcPr>
          <w:p w14:paraId="035AF765" w14:textId="77777777" w:rsidR="005A7AD2" w:rsidRPr="00702082" w:rsidRDefault="005A7AD2" w:rsidP="00E9084B">
            <w:pPr>
              <w:rPr>
                <w:rFonts w:ascii="Calibri" w:eastAsia="Muli" w:hAnsi="Calibri" w:cs="Calibri"/>
                <w:bCs w:val="0"/>
                <w:szCs w:val="24"/>
              </w:rPr>
            </w:pPr>
            <w:r w:rsidRPr="00702082">
              <w:rPr>
                <w:rFonts w:ascii="Calibri" w:eastAsia="Muli" w:hAnsi="Calibri" w:cs="Calibri"/>
                <w:szCs w:val="24"/>
              </w:rPr>
              <w:t>Interview data</w:t>
            </w:r>
          </w:p>
        </w:tc>
      </w:tr>
      <w:tr w:rsidR="005A7AD2" w:rsidRPr="00702082" w14:paraId="505D1D6A" w14:textId="77777777" w:rsidTr="00E9084B">
        <w:trPr>
          <w:cnfStyle w:val="000000100000" w:firstRow="0" w:lastRow="0" w:firstColumn="0" w:lastColumn="0" w:oddVBand="0" w:evenVBand="0" w:oddHBand="1" w:evenHBand="0" w:firstRowFirstColumn="0" w:firstRowLastColumn="0" w:lastRowFirstColumn="0" w:lastRowLastColumn="0"/>
          <w:trHeight w:val="966"/>
        </w:trPr>
        <w:tc>
          <w:tcPr>
            <w:tcW w:w="2304" w:type="dxa"/>
            <w:hideMark/>
          </w:tcPr>
          <w:p w14:paraId="29257705" w14:textId="77777777" w:rsidR="005A7AD2" w:rsidRPr="00217181" w:rsidRDefault="005A7AD2" w:rsidP="006A4955">
            <w:pPr>
              <w:spacing w:after="120"/>
              <w:rPr>
                <w:rFonts w:ascii="Calibri" w:eastAsia="Muli" w:hAnsi="Calibri" w:cs="Calibri"/>
                <w:b/>
                <w:color w:val="363B73" w:themeColor="text2"/>
                <w:szCs w:val="24"/>
              </w:rPr>
            </w:pPr>
            <w:r w:rsidRPr="00217181">
              <w:rPr>
                <w:rFonts w:ascii="Calibri" w:eastAsia="Muli" w:hAnsi="Calibri" w:cs="Calibri"/>
                <w:b/>
                <w:color w:val="363B73" w:themeColor="text2"/>
                <w:szCs w:val="24"/>
              </w:rPr>
              <w:t>Data available for analysis</w:t>
            </w:r>
          </w:p>
          <w:p w14:paraId="1D53C453" w14:textId="6EBA7F76" w:rsidR="005A7AD2" w:rsidRPr="00217181" w:rsidRDefault="005A7AD2" w:rsidP="00795919">
            <w:pPr>
              <w:spacing w:after="120"/>
              <w:rPr>
                <w:rFonts w:ascii="Calibri" w:eastAsia="Muli" w:hAnsi="Calibri" w:cs="Calibri"/>
                <w:bCs/>
                <w:color w:val="363B73" w:themeColor="text2"/>
                <w:szCs w:val="24"/>
              </w:rPr>
            </w:pPr>
            <w:r w:rsidRPr="00217181">
              <w:rPr>
                <w:rFonts w:ascii="Calibri" w:eastAsia="Muli" w:hAnsi="Calibri" w:cs="Calibri"/>
                <w:bCs/>
                <w:color w:val="363B73" w:themeColor="text2"/>
                <w:szCs w:val="24"/>
              </w:rPr>
              <w:t>(291 people reported to have received Training A)</w:t>
            </w:r>
          </w:p>
        </w:tc>
        <w:tc>
          <w:tcPr>
            <w:tcW w:w="4668" w:type="dxa"/>
            <w:hideMark/>
          </w:tcPr>
          <w:p w14:paraId="319F5EE6" w14:textId="2F549922" w:rsidR="005A7AD2" w:rsidRPr="00217181" w:rsidRDefault="005A7AD2" w:rsidP="006A4955">
            <w:pPr>
              <w:spacing w:after="120"/>
              <w:rPr>
                <w:rFonts w:ascii="Calibri" w:eastAsia="Muli" w:hAnsi="Calibri" w:cs="Calibri"/>
                <w:bCs/>
                <w:color w:val="363B73" w:themeColor="text2"/>
                <w:szCs w:val="24"/>
              </w:rPr>
            </w:pPr>
            <w:r w:rsidRPr="00217181">
              <w:rPr>
                <w:rFonts w:ascii="Calibri" w:eastAsia="Muli" w:hAnsi="Calibri" w:cs="Calibri"/>
                <w:bCs/>
                <w:color w:val="363B73" w:themeColor="text2"/>
                <w:szCs w:val="24"/>
              </w:rPr>
              <w:t>232 responses to post-training survey</w:t>
            </w:r>
            <w:r w:rsidR="004D2946">
              <w:rPr>
                <w:rFonts w:ascii="Calibri" w:eastAsia="Muli" w:hAnsi="Calibri" w:cs="Calibri"/>
                <w:bCs/>
                <w:color w:val="363B73" w:themeColor="text2"/>
                <w:szCs w:val="24"/>
              </w:rPr>
              <w:t>.</w:t>
            </w:r>
            <w:r w:rsidRPr="00217181">
              <w:rPr>
                <w:rFonts w:ascii="Calibri" w:eastAsia="Muli" w:hAnsi="Calibri" w:cs="Calibri"/>
                <w:bCs/>
                <w:color w:val="363B73" w:themeColor="text2"/>
                <w:szCs w:val="24"/>
              </w:rPr>
              <w:t xml:space="preserve"> </w:t>
            </w:r>
          </w:p>
          <w:p w14:paraId="4A08609D" w14:textId="0FF1E53A" w:rsidR="005A7AD2" w:rsidRPr="00217181" w:rsidRDefault="005A7AD2" w:rsidP="006A4955">
            <w:pPr>
              <w:spacing w:after="120"/>
              <w:rPr>
                <w:rFonts w:ascii="Calibri" w:eastAsia="Muli" w:hAnsi="Calibri" w:cs="Calibri"/>
                <w:bCs/>
                <w:color w:val="363B73" w:themeColor="text2"/>
                <w:szCs w:val="24"/>
              </w:rPr>
            </w:pPr>
            <w:r w:rsidRPr="00217181">
              <w:rPr>
                <w:rFonts w:ascii="Calibri" w:eastAsia="Muli" w:hAnsi="Calibri" w:cs="Calibri"/>
                <w:bCs/>
                <w:color w:val="363B73" w:themeColor="text2"/>
                <w:szCs w:val="24"/>
              </w:rPr>
              <w:t>77 responses to follow-up survey</w:t>
            </w:r>
            <w:r w:rsidR="004D2946">
              <w:rPr>
                <w:rFonts w:ascii="Calibri" w:eastAsia="Muli" w:hAnsi="Calibri" w:cs="Calibri"/>
                <w:bCs/>
                <w:color w:val="363B73" w:themeColor="text2"/>
                <w:szCs w:val="24"/>
              </w:rPr>
              <w:t>.</w:t>
            </w:r>
            <w:r w:rsidRPr="00217181">
              <w:rPr>
                <w:rFonts w:ascii="Calibri" w:eastAsia="Muli" w:hAnsi="Calibri" w:cs="Calibri"/>
                <w:bCs/>
                <w:color w:val="363B73" w:themeColor="text2"/>
                <w:szCs w:val="24"/>
              </w:rPr>
              <w:t xml:space="preserve"> </w:t>
            </w:r>
          </w:p>
        </w:tc>
        <w:tc>
          <w:tcPr>
            <w:tcW w:w="2650" w:type="dxa"/>
            <w:hideMark/>
          </w:tcPr>
          <w:p w14:paraId="3E6F56AE" w14:textId="1366AA70" w:rsidR="005A7AD2" w:rsidRPr="00217181" w:rsidRDefault="00C445A2" w:rsidP="006A4955">
            <w:pPr>
              <w:spacing w:after="120"/>
              <w:rPr>
                <w:rFonts w:ascii="Calibri" w:eastAsia="Muli" w:hAnsi="Calibri" w:cs="Calibri"/>
                <w:bCs/>
                <w:color w:val="363B73" w:themeColor="text2"/>
                <w:szCs w:val="24"/>
              </w:rPr>
            </w:pPr>
            <w:r>
              <w:rPr>
                <w:rFonts w:ascii="Calibri" w:eastAsia="Muli" w:hAnsi="Calibri" w:cs="Calibri"/>
                <w:bCs/>
                <w:color w:val="363B73" w:themeColor="text2"/>
                <w:szCs w:val="24"/>
              </w:rPr>
              <w:t>Nine</w:t>
            </w:r>
            <w:r w:rsidR="005A7AD2" w:rsidRPr="00217181">
              <w:rPr>
                <w:rFonts w:ascii="Calibri" w:eastAsia="Muli" w:hAnsi="Calibri" w:cs="Calibri"/>
                <w:bCs/>
                <w:color w:val="363B73" w:themeColor="text2"/>
                <w:szCs w:val="24"/>
              </w:rPr>
              <w:t xml:space="preserve"> interviews completed with people</w:t>
            </w:r>
            <w:r w:rsidR="004D2946">
              <w:rPr>
                <w:rFonts w:ascii="Calibri" w:eastAsia="Muli" w:hAnsi="Calibri" w:cs="Calibri"/>
                <w:bCs/>
                <w:color w:val="363B73" w:themeColor="text2"/>
                <w:szCs w:val="24"/>
              </w:rPr>
              <w:t>.</w:t>
            </w:r>
            <w:r w:rsidR="005A7AD2" w:rsidRPr="00217181">
              <w:rPr>
                <w:rFonts w:ascii="Calibri" w:eastAsia="Muli" w:hAnsi="Calibri" w:cs="Calibri"/>
                <w:bCs/>
                <w:color w:val="363B73" w:themeColor="text2"/>
                <w:szCs w:val="24"/>
              </w:rPr>
              <w:t xml:space="preserve"> </w:t>
            </w:r>
          </w:p>
        </w:tc>
      </w:tr>
      <w:tr w:rsidR="005A7AD2" w:rsidRPr="00702082" w14:paraId="5E7F325B" w14:textId="77777777" w:rsidTr="00E9084B">
        <w:trPr>
          <w:trHeight w:val="2628"/>
        </w:trPr>
        <w:tc>
          <w:tcPr>
            <w:tcW w:w="2304" w:type="dxa"/>
            <w:hideMark/>
          </w:tcPr>
          <w:p w14:paraId="1F3E3AEF" w14:textId="77777777" w:rsidR="005A7AD2" w:rsidRPr="00217181" w:rsidRDefault="005A7AD2" w:rsidP="006A4955">
            <w:pPr>
              <w:spacing w:after="120"/>
              <w:rPr>
                <w:rFonts w:ascii="Calibri" w:eastAsia="Muli" w:hAnsi="Calibri" w:cs="Calibri"/>
                <w:b/>
                <w:color w:val="363B73" w:themeColor="text2"/>
                <w:szCs w:val="24"/>
              </w:rPr>
            </w:pPr>
            <w:r w:rsidRPr="00217181">
              <w:rPr>
                <w:rFonts w:ascii="Calibri" w:eastAsia="Muli" w:hAnsi="Calibri" w:cs="Calibri"/>
                <w:b/>
                <w:color w:val="363B73" w:themeColor="text2"/>
                <w:szCs w:val="24"/>
              </w:rPr>
              <w:t>Comments on the quality of the data</w:t>
            </w:r>
          </w:p>
        </w:tc>
        <w:tc>
          <w:tcPr>
            <w:tcW w:w="4668" w:type="dxa"/>
            <w:hideMark/>
          </w:tcPr>
          <w:p w14:paraId="3167AAFB" w14:textId="43F4AFE2" w:rsidR="005A7AD2" w:rsidRPr="00217181" w:rsidRDefault="005A7AD2" w:rsidP="006A4955">
            <w:pPr>
              <w:spacing w:after="120"/>
              <w:rPr>
                <w:rFonts w:ascii="Calibri" w:eastAsia="Muli" w:hAnsi="Calibri" w:cs="Calibri"/>
                <w:bCs/>
                <w:color w:val="363B73" w:themeColor="text2"/>
                <w:szCs w:val="24"/>
              </w:rPr>
            </w:pPr>
            <w:r w:rsidRPr="00217181">
              <w:rPr>
                <w:rFonts w:ascii="Calibri" w:eastAsia="Muli" w:hAnsi="Calibri" w:cs="Calibri"/>
                <w:bCs/>
                <w:color w:val="363B73" w:themeColor="text2"/>
                <w:szCs w:val="24"/>
              </w:rPr>
              <w:t xml:space="preserve">This training was delivered as </w:t>
            </w:r>
            <w:r w:rsidR="00C445A2">
              <w:rPr>
                <w:rFonts w:ascii="Calibri" w:eastAsia="Muli" w:hAnsi="Calibri" w:cs="Calibri"/>
                <w:bCs/>
                <w:color w:val="363B73" w:themeColor="text2"/>
                <w:szCs w:val="24"/>
              </w:rPr>
              <w:t>four</w:t>
            </w:r>
            <w:r w:rsidRPr="00217181">
              <w:rPr>
                <w:rFonts w:ascii="Calibri" w:eastAsia="Muli" w:hAnsi="Calibri" w:cs="Calibri"/>
                <w:bCs/>
                <w:color w:val="363B73" w:themeColor="text2"/>
                <w:szCs w:val="24"/>
              </w:rPr>
              <w:t xml:space="preserve"> modules. The survey was designed to be filled in once people had completed all the training. We cannot be sure this was the case. Some respondents filled in the survey multiple times and there was no clear indication which modules people had completed.</w:t>
            </w:r>
          </w:p>
          <w:p w14:paraId="711735F3" w14:textId="77777777" w:rsidR="005A7AD2" w:rsidRPr="00217181" w:rsidRDefault="005A7AD2" w:rsidP="006A4955">
            <w:pPr>
              <w:spacing w:after="120"/>
              <w:rPr>
                <w:rFonts w:ascii="Calibri" w:eastAsia="Muli" w:hAnsi="Calibri" w:cs="Calibri"/>
                <w:bCs/>
                <w:color w:val="363B73" w:themeColor="text2"/>
                <w:szCs w:val="24"/>
              </w:rPr>
            </w:pPr>
            <w:r w:rsidRPr="00217181">
              <w:rPr>
                <w:rFonts w:ascii="Calibri" w:eastAsia="Muli" w:hAnsi="Calibri" w:cs="Calibri"/>
                <w:bCs/>
                <w:color w:val="363B73" w:themeColor="text2"/>
                <w:szCs w:val="24"/>
              </w:rPr>
              <w:t>Adequate post-training and follow-up samples.</w:t>
            </w:r>
          </w:p>
          <w:p w14:paraId="227D9228" w14:textId="14DCDC6F" w:rsidR="005A7AD2" w:rsidRPr="00217181" w:rsidRDefault="005A7AD2" w:rsidP="006A4955">
            <w:pPr>
              <w:spacing w:after="120"/>
              <w:rPr>
                <w:rFonts w:ascii="Calibri" w:eastAsia="Muli" w:hAnsi="Calibri" w:cs="Calibri"/>
                <w:bCs/>
                <w:color w:val="363B73" w:themeColor="text2"/>
                <w:szCs w:val="24"/>
              </w:rPr>
            </w:pPr>
            <w:r w:rsidRPr="00217181">
              <w:rPr>
                <w:rFonts w:ascii="Calibri" w:eastAsia="Muli" w:hAnsi="Calibri" w:cs="Calibri"/>
                <w:bCs/>
                <w:color w:val="363B73" w:themeColor="text2"/>
                <w:szCs w:val="24"/>
              </w:rPr>
              <w:t xml:space="preserve">Insufficient data at all </w:t>
            </w:r>
            <w:r w:rsidR="002233B1">
              <w:rPr>
                <w:rFonts w:ascii="Calibri" w:eastAsia="Muli" w:hAnsi="Calibri" w:cs="Calibri"/>
                <w:bCs/>
                <w:color w:val="363B73" w:themeColor="text2"/>
                <w:szCs w:val="24"/>
              </w:rPr>
              <w:t xml:space="preserve">three </w:t>
            </w:r>
            <w:r w:rsidRPr="00217181">
              <w:rPr>
                <w:rFonts w:ascii="Calibri" w:eastAsia="Muli" w:hAnsi="Calibri" w:cs="Calibri"/>
                <w:bCs/>
                <w:color w:val="363B73" w:themeColor="text2"/>
                <w:szCs w:val="24"/>
              </w:rPr>
              <w:t>time-points (N=2) to allow analysis.</w:t>
            </w:r>
          </w:p>
        </w:tc>
        <w:tc>
          <w:tcPr>
            <w:tcW w:w="2650" w:type="dxa"/>
            <w:hideMark/>
          </w:tcPr>
          <w:p w14:paraId="465CCB24" w14:textId="77777777" w:rsidR="005A7AD2" w:rsidRPr="00217181" w:rsidRDefault="005A7AD2" w:rsidP="006A4955">
            <w:pPr>
              <w:spacing w:after="120"/>
              <w:rPr>
                <w:rFonts w:ascii="Calibri" w:eastAsia="Muli" w:hAnsi="Calibri" w:cs="Calibri"/>
                <w:bCs/>
                <w:color w:val="363B73" w:themeColor="text2"/>
                <w:szCs w:val="24"/>
              </w:rPr>
            </w:pPr>
            <w:r w:rsidRPr="00217181">
              <w:rPr>
                <w:rFonts w:ascii="Calibri" w:eastAsia="Muli" w:hAnsi="Calibri" w:cs="Calibri"/>
                <w:bCs/>
                <w:color w:val="363B73" w:themeColor="text2"/>
                <w:szCs w:val="24"/>
              </w:rPr>
              <w:t>Sample size sufficient.</w:t>
            </w:r>
          </w:p>
          <w:p w14:paraId="70EA1046" w14:textId="78013D60" w:rsidR="005A7AD2" w:rsidRPr="00217181" w:rsidRDefault="005A7AD2" w:rsidP="006A4955">
            <w:pPr>
              <w:spacing w:after="120"/>
              <w:rPr>
                <w:rFonts w:ascii="Calibri" w:eastAsia="Muli" w:hAnsi="Calibri" w:cs="Calibri"/>
                <w:bCs/>
                <w:color w:val="363B73" w:themeColor="text2"/>
                <w:szCs w:val="24"/>
              </w:rPr>
            </w:pPr>
            <w:r w:rsidRPr="00217181">
              <w:rPr>
                <w:rFonts w:ascii="Calibri" w:eastAsia="Muli" w:hAnsi="Calibri" w:cs="Calibri"/>
                <w:bCs/>
                <w:color w:val="363B73" w:themeColor="text2"/>
                <w:szCs w:val="24"/>
              </w:rPr>
              <w:t xml:space="preserve">Interview data shows that not everybody had completed the pre-requisite Tier 1 </w:t>
            </w:r>
            <w:r w:rsidR="00421F40" w:rsidRPr="00217181">
              <w:rPr>
                <w:rFonts w:ascii="Calibri" w:eastAsia="Muli" w:hAnsi="Calibri" w:cs="Calibri"/>
                <w:bCs/>
                <w:color w:val="363B73" w:themeColor="text2"/>
                <w:szCs w:val="24"/>
              </w:rPr>
              <w:t>Training</w:t>
            </w:r>
            <w:r w:rsidRPr="00217181">
              <w:rPr>
                <w:rFonts w:ascii="Calibri" w:eastAsia="Muli" w:hAnsi="Calibri" w:cs="Calibri"/>
                <w:bCs/>
                <w:color w:val="363B73" w:themeColor="text2"/>
                <w:szCs w:val="24"/>
              </w:rPr>
              <w:t xml:space="preserve">. Some people may not have completed all the Tier 2 modules. </w:t>
            </w:r>
          </w:p>
        </w:tc>
      </w:tr>
    </w:tbl>
    <w:p w14:paraId="50BBC0AC" w14:textId="77777777" w:rsidR="005A7AD2" w:rsidRPr="00E9084B" w:rsidRDefault="005A7AD2" w:rsidP="00E9084B">
      <w:pPr>
        <w:pStyle w:val="NDTibodycopy"/>
        <w:spacing w:after="160" w:line="259" w:lineRule="auto"/>
        <w:rPr>
          <w:rFonts w:ascii="Calibri" w:eastAsia="Muli" w:hAnsi="Calibri" w:cs="Calibri"/>
          <w:bCs/>
        </w:rPr>
      </w:pPr>
    </w:p>
    <w:p w14:paraId="4DDB6ABD" w14:textId="629C8EC6" w:rsidR="005A7AD2" w:rsidRPr="00D354B4" w:rsidRDefault="005A7AD2" w:rsidP="00D354B4">
      <w:pPr>
        <w:spacing w:after="0"/>
        <w:rPr>
          <w:b/>
          <w:bCs/>
          <w:color w:val="363B73" w:themeColor="text2"/>
          <w:szCs w:val="24"/>
        </w:rPr>
      </w:pPr>
      <w:r w:rsidRPr="00D354B4">
        <w:rPr>
          <w:b/>
          <w:bCs/>
          <w:color w:val="363B73" w:themeColor="text2"/>
          <w:szCs w:val="24"/>
        </w:rPr>
        <w:t xml:space="preserve">Table </w:t>
      </w:r>
      <w:r w:rsidR="00D354B4" w:rsidRPr="00D354B4">
        <w:rPr>
          <w:b/>
          <w:bCs/>
          <w:color w:val="363B73" w:themeColor="text2"/>
          <w:szCs w:val="24"/>
        </w:rPr>
        <w:t>10</w:t>
      </w:r>
      <w:r w:rsidRPr="00D354B4">
        <w:rPr>
          <w:b/>
          <w:bCs/>
          <w:color w:val="363B73" w:themeColor="text2"/>
          <w:szCs w:val="24"/>
        </w:rPr>
        <w:t>: Data available for Tier 2 Training B</w:t>
      </w:r>
    </w:p>
    <w:tbl>
      <w:tblPr>
        <w:tblStyle w:val="GridTable6Colorful-Accent41"/>
        <w:tblW w:w="9371" w:type="dxa"/>
        <w:tblLook w:val="0420" w:firstRow="1" w:lastRow="0" w:firstColumn="0" w:lastColumn="0" w:noHBand="0" w:noVBand="1"/>
      </w:tblPr>
      <w:tblGrid>
        <w:gridCol w:w="2400"/>
        <w:gridCol w:w="4536"/>
        <w:gridCol w:w="2435"/>
      </w:tblGrid>
      <w:tr w:rsidR="00E9084B" w:rsidRPr="00E9084B" w14:paraId="672169D6" w14:textId="77777777" w:rsidTr="00E9084B">
        <w:trPr>
          <w:cnfStyle w:val="100000000000" w:firstRow="1" w:lastRow="0" w:firstColumn="0" w:lastColumn="0" w:oddVBand="0" w:evenVBand="0" w:oddHBand="0" w:evenHBand="0" w:firstRowFirstColumn="0" w:firstRowLastColumn="0" w:lastRowFirstColumn="0" w:lastRowLastColumn="0"/>
          <w:trHeight w:val="691"/>
          <w:tblHeader/>
        </w:trPr>
        <w:tc>
          <w:tcPr>
            <w:tcW w:w="2400" w:type="dxa"/>
            <w:shd w:val="clear" w:color="auto" w:fill="CD1384" w:themeFill="accent4" w:themeFillShade="BF"/>
            <w:vAlign w:val="center"/>
            <w:hideMark/>
          </w:tcPr>
          <w:p w14:paraId="4A58F3D8" w14:textId="2E16F185" w:rsidR="005A7AD2" w:rsidRPr="00E9084B" w:rsidRDefault="004327FC" w:rsidP="00E9084B">
            <w:pPr>
              <w:rPr>
                <w:rFonts w:ascii="Calibri" w:hAnsi="Calibri" w:cs="Calibri"/>
                <w:b w:val="0"/>
                <w:bCs w:val="0"/>
                <w:color w:val="FFFFFF" w:themeColor="background2"/>
                <w:szCs w:val="24"/>
              </w:rPr>
            </w:pPr>
            <w:bookmarkStart w:id="69" w:name="_Toc100592496"/>
            <w:r>
              <w:rPr>
                <w:rFonts w:ascii="Calibri" w:hAnsi="Calibri" w:cs="Calibri"/>
                <w:b w:val="0"/>
                <w:bCs w:val="0"/>
                <w:color w:val="FFFFFF" w:themeColor="background2"/>
                <w:szCs w:val="24"/>
              </w:rPr>
              <w:t xml:space="preserve"> </w:t>
            </w:r>
          </w:p>
        </w:tc>
        <w:tc>
          <w:tcPr>
            <w:tcW w:w="4536" w:type="dxa"/>
            <w:shd w:val="clear" w:color="auto" w:fill="CD1384" w:themeFill="accent4" w:themeFillShade="BF"/>
            <w:vAlign w:val="center"/>
            <w:hideMark/>
          </w:tcPr>
          <w:p w14:paraId="518F8168" w14:textId="77777777" w:rsidR="005A7AD2" w:rsidRPr="00E9084B" w:rsidRDefault="005A7AD2" w:rsidP="00E9084B">
            <w:pPr>
              <w:rPr>
                <w:rFonts w:ascii="Calibri" w:hAnsi="Calibri" w:cs="Calibri"/>
                <w:b w:val="0"/>
                <w:bCs w:val="0"/>
                <w:color w:val="FFFFFF" w:themeColor="background2"/>
                <w:szCs w:val="24"/>
              </w:rPr>
            </w:pPr>
            <w:r w:rsidRPr="00E9084B">
              <w:rPr>
                <w:rFonts w:ascii="Calibri" w:hAnsi="Calibri" w:cs="Calibri"/>
                <w:color w:val="FFFFFF" w:themeColor="background2"/>
                <w:szCs w:val="24"/>
              </w:rPr>
              <w:t>Survey data</w:t>
            </w:r>
          </w:p>
        </w:tc>
        <w:tc>
          <w:tcPr>
            <w:tcW w:w="2435" w:type="dxa"/>
            <w:shd w:val="clear" w:color="auto" w:fill="CD1384" w:themeFill="accent4" w:themeFillShade="BF"/>
            <w:vAlign w:val="center"/>
            <w:hideMark/>
          </w:tcPr>
          <w:p w14:paraId="096447C1" w14:textId="77777777" w:rsidR="005A7AD2" w:rsidRPr="00E9084B" w:rsidRDefault="005A7AD2" w:rsidP="00E9084B">
            <w:pPr>
              <w:rPr>
                <w:rFonts w:ascii="Calibri" w:hAnsi="Calibri" w:cs="Calibri"/>
                <w:b w:val="0"/>
                <w:bCs w:val="0"/>
                <w:color w:val="FFFFFF" w:themeColor="background2"/>
                <w:szCs w:val="24"/>
              </w:rPr>
            </w:pPr>
            <w:r w:rsidRPr="00E9084B">
              <w:rPr>
                <w:rFonts w:ascii="Calibri" w:hAnsi="Calibri" w:cs="Calibri"/>
                <w:color w:val="FFFFFF" w:themeColor="background2"/>
                <w:szCs w:val="24"/>
              </w:rPr>
              <w:t>Interview data</w:t>
            </w:r>
          </w:p>
        </w:tc>
      </w:tr>
      <w:tr w:rsidR="005A7AD2" w:rsidRPr="00943190" w14:paraId="4A549F72" w14:textId="77777777" w:rsidTr="00E9084B">
        <w:trPr>
          <w:cnfStyle w:val="000000100000" w:firstRow="0" w:lastRow="0" w:firstColumn="0" w:lastColumn="0" w:oddVBand="0" w:evenVBand="0" w:oddHBand="1" w:evenHBand="0" w:firstRowFirstColumn="0" w:firstRowLastColumn="0" w:lastRowFirstColumn="0" w:lastRowLastColumn="0"/>
          <w:trHeight w:val="2000"/>
        </w:trPr>
        <w:tc>
          <w:tcPr>
            <w:tcW w:w="2400" w:type="dxa"/>
            <w:shd w:val="clear" w:color="auto" w:fill="FCE4F2"/>
            <w:hideMark/>
          </w:tcPr>
          <w:p w14:paraId="07E635D3" w14:textId="77777777" w:rsidR="005A7AD2" w:rsidRPr="00943190" w:rsidRDefault="005A7AD2" w:rsidP="006A4955">
            <w:pPr>
              <w:spacing w:after="120"/>
              <w:rPr>
                <w:rFonts w:ascii="Calibri" w:hAnsi="Calibri" w:cs="Calibri"/>
                <w:b/>
                <w:bCs/>
                <w:color w:val="363B73" w:themeColor="accent2"/>
                <w:szCs w:val="24"/>
              </w:rPr>
            </w:pPr>
            <w:r w:rsidRPr="00943190">
              <w:rPr>
                <w:rFonts w:ascii="Calibri" w:hAnsi="Calibri" w:cs="Calibri"/>
                <w:b/>
                <w:bCs/>
                <w:color w:val="363B73" w:themeColor="accent2"/>
                <w:szCs w:val="24"/>
              </w:rPr>
              <w:t>Data available for analysis</w:t>
            </w:r>
          </w:p>
          <w:p w14:paraId="25AB9587" w14:textId="03B8BC58" w:rsidR="005A7AD2" w:rsidRPr="00943190" w:rsidRDefault="005A7AD2" w:rsidP="00795919">
            <w:pPr>
              <w:spacing w:after="120"/>
              <w:rPr>
                <w:rFonts w:ascii="Calibri" w:hAnsi="Calibri" w:cs="Calibri"/>
                <w:color w:val="363B73" w:themeColor="accent2"/>
                <w:szCs w:val="24"/>
              </w:rPr>
            </w:pPr>
            <w:r w:rsidRPr="00943190">
              <w:rPr>
                <w:rFonts w:ascii="Calibri" w:hAnsi="Calibri" w:cs="Calibri"/>
                <w:color w:val="363B73" w:themeColor="accent2"/>
                <w:szCs w:val="24"/>
              </w:rPr>
              <w:t>(678 people reported to have received Training B)</w:t>
            </w:r>
          </w:p>
        </w:tc>
        <w:tc>
          <w:tcPr>
            <w:tcW w:w="4536" w:type="dxa"/>
            <w:shd w:val="clear" w:color="auto" w:fill="FCE4F2"/>
            <w:hideMark/>
          </w:tcPr>
          <w:p w14:paraId="42942686" w14:textId="58B207D9" w:rsidR="005A7AD2" w:rsidRPr="00943190" w:rsidRDefault="005A7AD2" w:rsidP="006A4955">
            <w:pPr>
              <w:spacing w:after="120"/>
              <w:rPr>
                <w:rFonts w:ascii="Calibri" w:hAnsi="Calibri" w:cs="Calibri"/>
                <w:color w:val="363B73" w:themeColor="accent2"/>
                <w:szCs w:val="24"/>
              </w:rPr>
            </w:pPr>
            <w:r w:rsidRPr="00943190">
              <w:rPr>
                <w:rFonts w:ascii="Calibri" w:hAnsi="Calibri" w:cs="Calibri"/>
                <w:color w:val="363B73" w:themeColor="accent2"/>
                <w:szCs w:val="24"/>
              </w:rPr>
              <w:t>302 responses to post-training survey</w:t>
            </w:r>
            <w:r w:rsidR="004D2946">
              <w:rPr>
                <w:rFonts w:ascii="Calibri" w:hAnsi="Calibri" w:cs="Calibri"/>
                <w:color w:val="363B73" w:themeColor="accent2"/>
                <w:szCs w:val="24"/>
              </w:rPr>
              <w:t>.</w:t>
            </w:r>
            <w:r w:rsidRPr="00943190">
              <w:rPr>
                <w:rFonts w:ascii="Calibri" w:hAnsi="Calibri" w:cs="Calibri"/>
                <w:color w:val="363B73" w:themeColor="accent2"/>
                <w:szCs w:val="24"/>
              </w:rPr>
              <w:t xml:space="preserve"> </w:t>
            </w:r>
          </w:p>
          <w:p w14:paraId="4896AB49" w14:textId="46DF0F88" w:rsidR="005A7AD2" w:rsidRPr="00943190" w:rsidRDefault="005A7AD2" w:rsidP="006A4955">
            <w:pPr>
              <w:spacing w:after="120"/>
              <w:rPr>
                <w:rFonts w:ascii="Calibri" w:hAnsi="Calibri" w:cs="Calibri"/>
                <w:color w:val="363B73" w:themeColor="accent2"/>
                <w:szCs w:val="24"/>
              </w:rPr>
            </w:pPr>
            <w:r w:rsidRPr="00943190">
              <w:rPr>
                <w:rFonts w:ascii="Calibri" w:hAnsi="Calibri" w:cs="Calibri"/>
                <w:color w:val="363B73" w:themeColor="accent2"/>
                <w:szCs w:val="24"/>
              </w:rPr>
              <w:t>90 responses to follow-up survey</w:t>
            </w:r>
            <w:r w:rsidR="004D2946">
              <w:rPr>
                <w:rFonts w:ascii="Calibri" w:hAnsi="Calibri" w:cs="Calibri"/>
                <w:color w:val="363B73" w:themeColor="accent2"/>
                <w:szCs w:val="24"/>
              </w:rPr>
              <w:t>.</w:t>
            </w:r>
            <w:r w:rsidRPr="00943190">
              <w:rPr>
                <w:rFonts w:ascii="Calibri" w:hAnsi="Calibri" w:cs="Calibri"/>
                <w:color w:val="363B73" w:themeColor="accent2"/>
                <w:szCs w:val="24"/>
              </w:rPr>
              <w:t xml:space="preserve"> </w:t>
            </w:r>
          </w:p>
        </w:tc>
        <w:tc>
          <w:tcPr>
            <w:tcW w:w="2435" w:type="dxa"/>
            <w:shd w:val="clear" w:color="auto" w:fill="FCE4F2"/>
            <w:hideMark/>
          </w:tcPr>
          <w:p w14:paraId="5735E9BB" w14:textId="78237ED2" w:rsidR="005A7AD2" w:rsidRPr="00943190" w:rsidRDefault="00C445A2" w:rsidP="006A4955">
            <w:pPr>
              <w:spacing w:after="120"/>
              <w:rPr>
                <w:rFonts w:ascii="Calibri" w:hAnsi="Calibri" w:cs="Calibri"/>
                <w:color w:val="363B73" w:themeColor="accent2"/>
                <w:szCs w:val="24"/>
              </w:rPr>
            </w:pPr>
            <w:r>
              <w:rPr>
                <w:rFonts w:ascii="Calibri" w:hAnsi="Calibri" w:cs="Calibri"/>
                <w:color w:val="363B73" w:themeColor="accent2"/>
                <w:szCs w:val="24"/>
              </w:rPr>
              <w:t>Nine</w:t>
            </w:r>
            <w:r w:rsidR="005A7AD2" w:rsidRPr="00943190">
              <w:rPr>
                <w:rFonts w:ascii="Calibri" w:hAnsi="Calibri" w:cs="Calibri"/>
                <w:color w:val="363B73" w:themeColor="accent2"/>
                <w:szCs w:val="24"/>
              </w:rPr>
              <w:t xml:space="preserve"> interviews completed with people who did the complete training</w:t>
            </w:r>
            <w:r w:rsidR="004D2946">
              <w:rPr>
                <w:rFonts w:ascii="Calibri" w:hAnsi="Calibri" w:cs="Calibri"/>
                <w:color w:val="363B73" w:themeColor="accent2"/>
                <w:szCs w:val="24"/>
              </w:rPr>
              <w:t>.</w:t>
            </w:r>
          </w:p>
        </w:tc>
      </w:tr>
      <w:tr w:rsidR="005A7AD2" w:rsidRPr="00943190" w14:paraId="05AE1692" w14:textId="77777777" w:rsidTr="00E9084B">
        <w:trPr>
          <w:trHeight w:val="1837"/>
        </w:trPr>
        <w:tc>
          <w:tcPr>
            <w:tcW w:w="2400" w:type="dxa"/>
            <w:hideMark/>
          </w:tcPr>
          <w:p w14:paraId="2B75C390" w14:textId="77777777" w:rsidR="005A7AD2" w:rsidRPr="00943190" w:rsidRDefault="005A7AD2" w:rsidP="006A4955">
            <w:pPr>
              <w:spacing w:after="120"/>
              <w:rPr>
                <w:rFonts w:ascii="Calibri" w:hAnsi="Calibri" w:cs="Calibri"/>
                <w:b/>
                <w:bCs/>
                <w:color w:val="363B73" w:themeColor="accent2"/>
                <w:szCs w:val="24"/>
              </w:rPr>
            </w:pPr>
            <w:r w:rsidRPr="00943190">
              <w:rPr>
                <w:rFonts w:ascii="Calibri" w:hAnsi="Calibri" w:cs="Calibri"/>
                <w:b/>
                <w:bCs/>
                <w:color w:val="363B73" w:themeColor="accent2"/>
                <w:szCs w:val="24"/>
              </w:rPr>
              <w:t>Comments on the quality of the data</w:t>
            </w:r>
          </w:p>
        </w:tc>
        <w:tc>
          <w:tcPr>
            <w:tcW w:w="4536" w:type="dxa"/>
            <w:hideMark/>
          </w:tcPr>
          <w:p w14:paraId="5FDC3B69" w14:textId="77777777" w:rsidR="005A7AD2" w:rsidRPr="00943190" w:rsidRDefault="005A7AD2" w:rsidP="006A4955">
            <w:pPr>
              <w:spacing w:after="120"/>
              <w:rPr>
                <w:rFonts w:ascii="Calibri" w:hAnsi="Calibri" w:cs="Calibri"/>
                <w:color w:val="363B73" w:themeColor="accent2"/>
                <w:szCs w:val="24"/>
              </w:rPr>
            </w:pPr>
            <w:r w:rsidRPr="00943190">
              <w:rPr>
                <w:rFonts w:ascii="Calibri" w:hAnsi="Calibri" w:cs="Calibri"/>
                <w:color w:val="363B73" w:themeColor="accent2"/>
                <w:szCs w:val="24"/>
              </w:rPr>
              <w:t>All respondents had completed full training.</w:t>
            </w:r>
          </w:p>
          <w:p w14:paraId="1EE00BA8" w14:textId="77777777" w:rsidR="005A7AD2" w:rsidRPr="00943190" w:rsidRDefault="005A7AD2" w:rsidP="006A4955">
            <w:pPr>
              <w:spacing w:after="120"/>
              <w:rPr>
                <w:rFonts w:ascii="Calibri" w:hAnsi="Calibri" w:cs="Calibri"/>
                <w:color w:val="363B73" w:themeColor="accent2"/>
                <w:szCs w:val="24"/>
              </w:rPr>
            </w:pPr>
            <w:r w:rsidRPr="00943190">
              <w:rPr>
                <w:rFonts w:ascii="Calibri" w:hAnsi="Calibri" w:cs="Calibri"/>
                <w:color w:val="363B73" w:themeColor="accent2"/>
                <w:szCs w:val="24"/>
              </w:rPr>
              <w:t>Adequate post-training and follow-up samples.</w:t>
            </w:r>
          </w:p>
          <w:p w14:paraId="142BDDB6" w14:textId="2B1E285C" w:rsidR="005A7AD2" w:rsidRPr="00943190" w:rsidRDefault="005A7AD2" w:rsidP="006A4955">
            <w:pPr>
              <w:spacing w:after="120"/>
              <w:rPr>
                <w:rFonts w:ascii="Calibri" w:hAnsi="Calibri" w:cs="Calibri"/>
                <w:color w:val="363B73" w:themeColor="accent2"/>
                <w:szCs w:val="24"/>
              </w:rPr>
            </w:pPr>
            <w:r w:rsidRPr="00943190">
              <w:rPr>
                <w:rFonts w:ascii="Calibri" w:hAnsi="Calibri" w:cs="Calibri"/>
                <w:color w:val="363B73" w:themeColor="accent2"/>
                <w:szCs w:val="24"/>
              </w:rPr>
              <w:t xml:space="preserve">Insufficient data at all </w:t>
            </w:r>
            <w:r w:rsidR="002233B1">
              <w:rPr>
                <w:rFonts w:ascii="Calibri" w:hAnsi="Calibri" w:cs="Calibri"/>
                <w:color w:val="363B73" w:themeColor="accent2"/>
                <w:szCs w:val="24"/>
              </w:rPr>
              <w:t>three</w:t>
            </w:r>
            <w:r w:rsidRPr="00943190">
              <w:rPr>
                <w:rFonts w:ascii="Calibri" w:hAnsi="Calibri" w:cs="Calibri"/>
                <w:color w:val="363B73" w:themeColor="accent2"/>
                <w:szCs w:val="24"/>
              </w:rPr>
              <w:t xml:space="preserve"> time-points (N=8) to allow analysis.</w:t>
            </w:r>
          </w:p>
        </w:tc>
        <w:tc>
          <w:tcPr>
            <w:tcW w:w="2435" w:type="dxa"/>
            <w:hideMark/>
          </w:tcPr>
          <w:p w14:paraId="71E55300" w14:textId="77777777" w:rsidR="005A7AD2" w:rsidRPr="00943190" w:rsidRDefault="005A7AD2" w:rsidP="006A4955">
            <w:pPr>
              <w:spacing w:after="120"/>
              <w:rPr>
                <w:rFonts w:ascii="Calibri" w:hAnsi="Calibri" w:cs="Calibri"/>
                <w:color w:val="363B73" w:themeColor="accent2"/>
                <w:szCs w:val="24"/>
              </w:rPr>
            </w:pPr>
            <w:r w:rsidRPr="00943190">
              <w:rPr>
                <w:rFonts w:ascii="Calibri" w:hAnsi="Calibri" w:cs="Calibri"/>
                <w:color w:val="363B73" w:themeColor="accent2"/>
                <w:szCs w:val="24"/>
              </w:rPr>
              <w:t xml:space="preserve">Sample size sufficient. </w:t>
            </w:r>
          </w:p>
        </w:tc>
      </w:tr>
    </w:tbl>
    <w:p w14:paraId="2B32EB0F" w14:textId="77777777" w:rsidR="004327FC" w:rsidRDefault="004327FC" w:rsidP="005A7AD2">
      <w:pPr>
        <w:rPr>
          <w:b/>
          <w:bCs/>
          <w:color w:val="363B73" w:themeColor="text2"/>
          <w:szCs w:val="24"/>
        </w:rPr>
      </w:pPr>
    </w:p>
    <w:p w14:paraId="02A4A45A" w14:textId="799D8637" w:rsidR="005A7AD2" w:rsidRPr="00D354B4" w:rsidRDefault="005A7AD2" w:rsidP="005A7AD2">
      <w:pPr>
        <w:rPr>
          <w:b/>
          <w:bCs/>
          <w:color w:val="363B73" w:themeColor="text2"/>
          <w:szCs w:val="24"/>
        </w:rPr>
      </w:pPr>
      <w:r w:rsidRPr="00D354B4">
        <w:rPr>
          <w:b/>
          <w:bCs/>
          <w:color w:val="363B73" w:themeColor="text2"/>
          <w:szCs w:val="24"/>
        </w:rPr>
        <w:lastRenderedPageBreak/>
        <w:t xml:space="preserve">Table </w:t>
      </w:r>
      <w:r w:rsidR="00D354B4" w:rsidRPr="00D354B4">
        <w:rPr>
          <w:b/>
          <w:bCs/>
          <w:color w:val="363B73" w:themeColor="text2"/>
          <w:szCs w:val="24"/>
        </w:rPr>
        <w:t>11</w:t>
      </w:r>
      <w:r w:rsidRPr="00D354B4">
        <w:rPr>
          <w:b/>
          <w:bCs/>
          <w:color w:val="363B73" w:themeColor="text2"/>
          <w:szCs w:val="24"/>
        </w:rPr>
        <w:t xml:space="preserve">: Data available for </w:t>
      </w:r>
      <w:r w:rsidR="00490BB5" w:rsidRPr="00D354B4">
        <w:rPr>
          <w:b/>
          <w:bCs/>
          <w:color w:val="363B73" w:themeColor="text2"/>
          <w:szCs w:val="24"/>
        </w:rPr>
        <w:t xml:space="preserve">complete </w:t>
      </w:r>
      <w:r w:rsidRPr="00D354B4">
        <w:rPr>
          <w:b/>
          <w:bCs/>
          <w:color w:val="363B73" w:themeColor="text2"/>
          <w:szCs w:val="24"/>
        </w:rPr>
        <w:t xml:space="preserve">Tier 2 Training C </w:t>
      </w:r>
    </w:p>
    <w:tbl>
      <w:tblPr>
        <w:tblStyle w:val="GridTable6Colorful-Accent31"/>
        <w:tblW w:w="9708" w:type="dxa"/>
        <w:tblLook w:val="0420" w:firstRow="1" w:lastRow="0" w:firstColumn="0" w:lastColumn="0" w:noHBand="0" w:noVBand="1"/>
      </w:tblPr>
      <w:tblGrid>
        <w:gridCol w:w="3196"/>
        <w:gridCol w:w="3256"/>
        <w:gridCol w:w="3256"/>
      </w:tblGrid>
      <w:tr w:rsidR="00E9084B" w:rsidRPr="00E9084B" w14:paraId="49EEFCA4" w14:textId="77777777" w:rsidTr="00E9084B">
        <w:trPr>
          <w:cnfStyle w:val="100000000000" w:firstRow="1" w:lastRow="0" w:firstColumn="0" w:lastColumn="0" w:oddVBand="0" w:evenVBand="0" w:oddHBand="0" w:evenHBand="0" w:firstRowFirstColumn="0" w:firstRowLastColumn="0" w:lastRowFirstColumn="0" w:lastRowLastColumn="0"/>
          <w:trHeight w:val="488"/>
        </w:trPr>
        <w:tc>
          <w:tcPr>
            <w:tcW w:w="3196" w:type="dxa"/>
            <w:shd w:val="clear" w:color="auto" w:fill="363B73" w:themeFill="accent2"/>
            <w:vAlign w:val="center"/>
            <w:hideMark/>
          </w:tcPr>
          <w:p w14:paraId="53297C7E" w14:textId="413C5741" w:rsidR="005A7AD2" w:rsidRPr="00E9084B" w:rsidRDefault="004327FC" w:rsidP="00E9084B">
            <w:pPr>
              <w:spacing w:after="120"/>
              <w:rPr>
                <w:rFonts w:ascii="Calibri" w:hAnsi="Calibri" w:cs="Calibri"/>
                <w:b w:val="0"/>
                <w:bCs w:val="0"/>
                <w:color w:val="FFFFFF" w:themeColor="background2"/>
                <w:szCs w:val="24"/>
              </w:rPr>
            </w:pPr>
            <w:r>
              <w:rPr>
                <w:rFonts w:ascii="Calibri" w:hAnsi="Calibri" w:cs="Calibri"/>
                <w:b w:val="0"/>
                <w:bCs w:val="0"/>
                <w:color w:val="FFFFFF" w:themeColor="background2"/>
                <w:szCs w:val="24"/>
              </w:rPr>
              <w:t xml:space="preserve"> </w:t>
            </w:r>
          </w:p>
        </w:tc>
        <w:tc>
          <w:tcPr>
            <w:tcW w:w="3256" w:type="dxa"/>
            <w:shd w:val="clear" w:color="auto" w:fill="363B73" w:themeFill="accent2"/>
            <w:vAlign w:val="center"/>
            <w:hideMark/>
          </w:tcPr>
          <w:p w14:paraId="7999DF6E" w14:textId="77777777" w:rsidR="005A7AD2" w:rsidRPr="00E9084B" w:rsidRDefault="005A7AD2" w:rsidP="00E9084B">
            <w:pPr>
              <w:spacing w:after="120"/>
              <w:rPr>
                <w:rFonts w:ascii="Calibri" w:hAnsi="Calibri" w:cs="Calibri"/>
                <w:b w:val="0"/>
                <w:bCs w:val="0"/>
                <w:color w:val="FFFFFF" w:themeColor="background2"/>
                <w:szCs w:val="24"/>
              </w:rPr>
            </w:pPr>
            <w:r w:rsidRPr="00E9084B">
              <w:rPr>
                <w:rFonts w:ascii="Calibri" w:hAnsi="Calibri" w:cs="Calibri"/>
                <w:color w:val="FFFFFF" w:themeColor="background2"/>
                <w:szCs w:val="24"/>
              </w:rPr>
              <w:t>Survey data</w:t>
            </w:r>
          </w:p>
        </w:tc>
        <w:tc>
          <w:tcPr>
            <w:tcW w:w="3256" w:type="dxa"/>
            <w:shd w:val="clear" w:color="auto" w:fill="363B73" w:themeFill="accent2"/>
            <w:vAlign w:val="center"/>
            <w:hideMark/>
          </w:tcPr>
          <w:p w14:paraId="1F1D811D" w14:textId="77777777" w:rsidR="005A7AD2" w:rsidRPr="00E9084B" w:rsidRDefault="005A7AD2" w:rsidP="00E9084B">
            <w:pPr>
              <w:spacing w:after="120"/>
              <w:rPr>
                <w:rFonts w:ascii="Calibri" w:hAnsi="Calibri" w:cs="Calibri"/>
                <w:b w:val="0"/>
                <w:bCs w:val="0"/>
                <w:color w:val="FFFFFF" w:themeColor="background2"/>
                <w:szCs w:val="24"/>
              </w:rPr>
            </w:pPr>
            <w:r w:rsidRPr="00E9084B">
              <w:rPr>
                <w:rFonts w:ascii="Calibri" w:hAnsi="Calibri" w:cs="Calibri"/>
                <w:color w:val="FFFFFF" w:themeColor="background2"/>
                <w:szCs w:val="24"/>
              </w:rPr>
              <w:t>Interview data</w:t>
            </w:r>
          </w:p>
        </w:tc>
      </w:tr>
      <w:tr w:rsidR="005A7AD2" w:rsidRPr="00BA0156" w14:paraId="6E97F1F3" w14:textId="77777777" w:rsidTr="00E9084B">
        <w:trPr>
          <w:cnfStyle w:val="000000100000" w:firstRow="0" w:lastRow="0" w:firstColumn="0" w:lastColumn="0" w:oddVBand="0" w:evenVBand="0" w:oddHBand="1" w:evenHBand="0" w:firstRowFirstColumn="0" w:firstRowLastColumn="0" w:lastRowFirstColumn="0" w:lastRowLastColumn="0"/>
          <w:trHeight w:val="1332"/>
        </w:trPr>
        <w:tc>
          <w:tcPr>
            <w:tcW w:w="3196" w:type="dxa"/>
            <w:shd w:val="clear" w:color="auto" w:fill="E1ECFB"/>
            <w:hideMark/>
          </w:tcPr>
          <w:p w14:paraId="705F07E0" w14:textId="77777777" w:rsidR="005A7AD2" w:rsidRPr="00BA0156" w:rsidRDefault="005A7AD2" w:rsidP="006A4955">
            <w:pPr>
              <w:spacing w:after="120"/>
              <w:rPr>
                <w:rFonts w:ascii="Calibri" w:hAnsi="Calibri" w:cs="Calibri"/>
                <w:b/>
                <w:bCs/>
                <w:color w:val="363B73" w:themeColor="accent2"/>
                <w:szCs w:val="24"/>
              </w:rPr>
            </w:pPr>
            <w:r w:rsidRPr="00BA0156">
              <w:rPr>
                <w:rFonts w:ascii="Calibri" w:hAnsi="Calibri" w:cs="Calibri"/>
                <w:b/>
                <w:bCs/>
                <w:color w:val="363B73" w:themeColor="accent2"/>
                <w:szCs w:val="24"/>
              </w:rPr>
              <w:t>Data available for analysis</w:t>
            </w:r>
          </w:p>
          <w:p w14:paraId="08BE1696" w14:textId="5EB5B295" w:rsidR="005A7AD2" w:rsidRPr="00BA0156" w:rsidRDefault="005A7AD2" w:rsidP="00795919">
            <w:pPr>
              <w:spacing w:after="120"/>
              <w:rPr>
                <w:rFonts w:ascii="Calibri" w:hAnsi="Calibri" w:cs="Calibri"/>
                <w:color w:val="363B73" w:themeColor="accent2"/>
                <w:szCs w:val="24"/>
              </w:rPr>
            </w:pPr>
            <w:r w:rsidRPr="00BA0156">
              <w:rPr>
                <w:rFonts w:ascii="Calibri" w:hAnsi="Calibri" w:cs="Calibri"/>
                <w:color w:val="363B73" w:themeColor="accent2"/>
                <w:szCs w:val="24"/>
              </w:rPr>
              <w:t>(174 people reported to have received both modules of Training C)</w:t>
            </w:r>
          </w:p>
        </w:tc>
        <w:tc>
          <w:tcPr>
            <w:tcW w:w="3256" w:type="dxa"/>
            <w:shd w:val="clear" w:color="auto" w:fill="E1ECFB"/>
            <w:hideMark/>
          </w:tcPr>
          <w:p w14:paraId="7F7535DB" w14:textId="095CB027" w:rsidR="005A7AD2" w:rsidRPr="00BA0156" w:rsidRDefault="005A7AD2" w:rsidP="006A4955">
            <w:pPr>
              <w:spacing w:after="120"/>
              <w:rPr>
                <w:rFonts w:ascii="Calibri" w:hAnsi="Calibri" w:cs="Calibri"/>
                <w:color w:val="363B73" w:themeColor="accent2"/>
                <w:szCs w:val="24"/>
              </w:rPr>
            </w:pPr>
            <w:r w:rsidRPr="00BA0156">
              <w:rPr>
                <w:rFonts w:ascii="Calibri" w:hAnsi="Calibri" w:cs="Calibri"/>
                <w:color w:val="363B73" w:themeColor="accent2"/>
                <w:szCs w:val="24"/>
              </w:rPr>
              <w:t>157 responses to post-training survey following both modules</w:t>
            </w:r>
            <w:r w:rsidR="002233B1">
              <w:rPr>
                <w:rFonts w:ascii="Calibri" w:hAnsi="Calibri" w:cs="Calibri"/>
                <w:color w:val="363B73" w:themeColor="accent2"/>
                <w:szCs w:val="24"/>
              </w:rPr>
              <w:t>.</w:t>
            </w:r>
          </w:p>
          <w:p w14:paraId="4EA009B2" w14:textId="7B90F509" w:rsidR="005A7AD2" w:rsidRPr="00BA0156" w:rsidRDefault="00795919" w:rsidP="006A4955">
            <w:pPr>
              <w:spacing w:after="120"/>
              <w:rPr>
                <w:rFonts w:ascii="Calibri" w:hAnsi="Calibri" w:cs="Calibri"/>
                <w:color w:val="363B73" w:themeColor="accent2"/>
                <w:szCs w:val="24"/>
              </w:rPr>
            </w:pPr>
            <w:r>
              <w:rPr>
                <w:rFonts w:ascii="Calibri" w:hAnsi="Calibri" w:cs="Calibri"/>
                <w:color w:val="363B73" w:themeColor="accent2"/>
                <w:szCs w:val="24"/>
              </w:rPr>
              <w:t>Six</w:t>
            </w:r>
            <w:r w:rsidR="005A7AD2" w:rsidRPr="00BA0156">
              <w:rPr>
                <w:rFonts w:ascii="Calibri" w:hAnsi="Calibri" w:cs="Calibri"/>
                <w:color w:val="363B73" w:themeColor="accent2"/>
                <w:szCs w:val="24"/>
              </w:rPr>
              <w:t xml:space="preserve"> responses to follow-up survey following both modules</w:t>
            </w:r>
            <w:r w:rsidR="002233B1">
              <w:rPr>
                <w:rFonts w:ascii="Calibri" w:hAnsi="Calibri" w:cs="Calibri"/>
                <w:color w:val="363B73" w:themeColor="accent2"/>
                <w:szCs w:val="24"/>
              </w:rPr>
              <w:t>.</w:t>
            </w:r>
          </w:p>
        </w:tc>
        <w:tc>
          <w:tcPr>
            <w:tcW w:w="3256" w:type="dxa"/>
            <w:shd w:val="clear" w:color="auto" w:fill="E1ECFB"/>
            <w:hideMark/>
          </w:tcPr>
          <w:p w14:paraId="6CA0C44F" w14:textId="378A8F5C" w:rsidR="005A7AD2" w:rsidRPr="00BA0156" w:rsidRDefault="00C445A2" w:rsidP="006A4955">
            <w:pPr>
              <w:spacing w:after="120"/>
              <w:rPr>
                <w:rFonts w:ascii="Calibri" w:hAnsi="Calibri" w:cs="Calibri"/>
                <w:color w:val="363B73" w:themeColor="accent2"/>
                <w:szCs w:val="24"/>
              </w:rPr>
            </w:pPr>
            <w:r>
              <w:rPr>
                <w:rFonts w:ascii="Calibri" w:hAnsi="Calibri" w:cs="Calibri"/>
                <w:color w:val="363B73" w:themeColor="accent2"/>
                <w:szCs w:val="24"/>
              </w:rPr>
              <w:t>Seven</w:t>
            </w:r>
            <w:r w:rsidR="005A7AD2" w:rsidRPr="00BA0156">
              <w:rPr>
                <w:rFonts w:ascii="Calibri" w:hAnsi="Calibri" w:cs="Calibri"/>
                <w:color w:val="363B73" w:themeColor="accent2"/>
                <w:szCs w:val="24"/>
              </w:rPr>
              <w:t xml:space="preserve"> interviews completed with people who did the complete training</w:t>
            </w:r>
            <w:r w:rsidR="002233B1">
              <w:rPr>
                <w:rFonts w:ascii="Calibri" w:hAnsi="Calibri" w:cs="Calibri"/>
                <w:color w:val="363B73" w:themeColor="accent2"/>
                <w:szCs w:val="24"/>
              </w:rPr>
              <w:t>.</w:t>
            </w:r>
          </w:p>
        </w:tc>
      </w:tr>
      <w:tr w:rsidR="005A7AD2" w:rsidRPr="00BA0156" w14:paraId="3CFA328D" w14:textId="77777777" w:rsidTr="00E9084B">
        <w:trPr>
          <w:trHeight w:val="1870"/>
        </w:trPr>
        <w:tc>
          <w:tcPr>
            <w:tcW w:w="3196" w:type="dxa"/>
            <w:hideMark/>
          </w:tcPr>
          <w:p w14:paraId="5629DCCE" w14:textId="77777777" w:rsidR="005A7AD2" w:rsidRPr="00BA0156" w:rsidRDefault="005A7AD2" w:rsidP="006A4955">
            <w:pPr>
              <w:spacing w:after="120"/>
              <w:rPr>
                <w:rFonts w:ascii="Calibri" w:hAnsi="Calibri" w:cs="Calibri"/>
                <w:b/>
                <w:bCs/>
                <w:color w:val="363B73" w:themeColor="accent2"/>
                <w:szCs w:val="24"/>
              </w:rPr>
            </w:pPr>
            <w:r w:rsidRPr="00BA0156">
              <w:rPr>
                <w:rFonts w:ascii="Calibri" w:hAnsi="Calibri" w:cs="Calibri"/>
                <w:b/>
                <w:bCs/>
                <w:color w:val="363B73" w:themeColor="accent2"/>
                <w:szCs w:val="24"/>
              </w:rPr>
              <w:t>Comments on the quality of the data</w:t>
            </w:r>
          </w:p>
        </w:tc>
        <w:tc>
          <w:tcPr>
            <w:tcW w:w="3256" w:type="dxa"/>
            <w:hideMark/>
          </w:tcPr>
          <w:p w14:paraId="1F08A979" w14:textId="77777777" w:rsidR="005A7AD2" w:rsidRPr="00BA0156" w:rsidRDefault="005A7AD2" w:rsidP="006A4955">
            <w:pPr>
              <w:spacing w:after="120"/>
              <w:rPr>
                <w:rFonts w:ascii="Calibri" w:hAnsi="Calibri" w:cs="Calibri"/>
                <w:color w:val="363B73" w:themeColor="accent2"/>
                <w:szCs w:val="24"/>
              </w:rPr>
            </w:pPr>
            <w:r w:rsidRPr="00BA0156">
              <w:rPr>
                <w:rFonts w:ascii="Calibri" w:hAnsi="Calibri" w:cs="Calibri"/>
                <w:color w:val="363B73" w:themeColor="accent2"/>
                <w:szCs w:val="24"/>
              </w:rPr>
              <w:t>Adequate post-training sample.</w:t>
            </w:r>
          </w:p>
          <w:p w14:paraId="2A5A4A3F" w14:textId="706FD716" w:rsidR="005A7AD2" w:rsidRPr="00BA0156" w:rsidRDefault="005A7AD2" w:rsidP="006A4955">
            <w:pPr>
              <w:spacing w:after="120"/>
              <w:rPr>
                <w:rFonts w:ascii="Calibri" w:hAnsi="Calibri" w:cs="Calibri"/>
                <w:color w:val="363B73" w:themeColor="accent2"/>
                <w:szCs w:val="24"/>
              </w:rPr>
            </w:pPr>
            <w:r w:rsidRPr="00BA0156">
              <w:rPr>
                <w:rFonts w:ascii="Calibri" w:hAnsi="Calibri" w:cs="Calibri"/>
                <w:color w:val="363B73" w:themeColor="accent2"/>
                <w:szCs w:val="24"/>
              </w:rPr>
              <w:t>Small sample at follow-up mean</w:t>
            </w:r>
            <w:r w:rsidR="00795919">
              <w:rPr>
                <w:rFonts w:ascii="Calibri" w:hAnsi="Calibri" w:cs="Calibri"/>
                <w:color w:val="363B73" w:themeColor="accent2"/>
                <w:szCs w:val="24"/>
              </w:rPr>
              <w:t>s</w:t>
            </w:r>
            <w:r w:rsidRPr="00BA0156">
              <w:rPr>
                <w:rFonts w:ascii="Calibri" w:hAnsi="Calibri" w:cs="Calibri"/>
                <w:color w:val="363B73" w:themeColor="accent2"/>
                <w:szCs w:val="24"/>
              </w:rPr>
              <w:t xml:space="preserve"> results must be viewed with caution.</w:t>
            </w:r>
          </w:p>
          <w:p w14:paraId="64DF0AB5" w14:textId="5A29492E" w:rsidR="005A7AD2" w:rsidRPr="00BA0156" w:rsidRDefault="005A7AD2" w:rsidP="006A4955">
            <w:pPr>
              <w:spacing w:after="120"/>
              <w:rPr>
                <w:rFonts w:ascii="Calibri" w:hAnsi="Calibri" w:cs="Calibri"/>
                <w:color w:val="363B73" w:themeColor="accent2"/>
                <w:szCs w:val="24"/>
              </w:rPr>
            </w:pPr>
            <w:r w:rsidRPr="00BA0156">
              <w:rPr>
                <w:rFonts w:ascii="Calibri" w:hAnsi="Calibri" w:cs="Calibri"/>
                <w:color w:val="363B73" w:themeColor="accent2"/>
                <w:szCs w:val="24"/>
              </w:rPr>
              <w:t xml:space="preserve">No data at all </w:t>
            </w:r>
            <w:r w:rsidR="002233B1">
              <w:rPr>
                <w:rFonts w:ascii="Calibri" w:hAnsi="Calibri" w:cs="Calibri"/>
                <w:color w:val="363B73" w:themeColor="accent2"/>
                <w:szCs w:val="24"/>
              </w:rPr>
              <w:t>three</w:t>
            </w:r>
            <w:r w:rsidRPr="00BA0156">
              <w:rPr>
                <w:rFonts w:ascii="Calibri" w:hAnsi="Calibri" w:cs="Calibri"/>
                <w:color w:val="363B73" w:themeColor="accent2"/>
                <w:szCs w:val="24"/>
              </w:rPr>
              <w:t xml:space="preserve"> time-points (N=0) so no analysis across all time-points was possible.</w:t>
            </w:r>
          </w:p>
        </w:tc>
        <w:tc>
          <w:tcPr>
            <w:tcW w:w="3256" w:type="dxa"/>
            <w:hideMark/>
          </w:tcPr>
          <w:p w14:paraId="5BAAA7F4" w14:textId="77777777" w:rsidR="005A7AD2" w:rsidRPr="00BA0156" w:rsidRDefault="005A7AD2" w:rsidP="006A4955">
            <w:pPr>
              <w:spacing w:after="120"/>
              <w:rPr>
                <w:rFonts w:ascii="Calibri" w:hAnsi="Calibri" w:cs="Calibri"/>
                <w:color w:val="363B73" w:themeColor="accent2"/>
                <w:szCs w:val="24"/>
              </w:rPr>
            </w:pPr>
            <w:r w:rsidRPr="00BA0156">
              <w:rPr>
                <w:rFonts w:ascii="Calibri" w:hAnsi="Calibri" w:cs="Calibri"/>
                <w:color w:val="363B73" w:themeColor="accent2"/>
                <w:szCs w:val="24"/>
              </w:rPr>
              <w:t xml:space="preserve">Sample size sufficient. </w:t>
            </w:r>
          </w:p>
        </w:tc>
      </w:tr>
    </w:tbl>
    <w:p w14:paraId="65722F2D" w14:textId="3487A3D8" w:rsidR="005A7AD2" w:rsidRDefault="005A7AD2" w:rsidP="00E9084B">
      <w:pPr>
        <w:spacing w:after="0"/>
        <w:rPr>
          <w:rFonts w:ascii="Calibri" w:eastAsiaTheme="majorEastAsia" w:hAnsi="Calibri" w:cs="Calibri"/>
          <w:b/>
          <w:bCs/>
          <w:color w:val="363B73" w:themeColor="accent2"/>
          <w:sz w:val="32"/>
          <w:szCs w:val="32"/>
        </w:rPr>
      </w:pPr>
    </w:p>
    <w:p w14:paraId="1360CD80" w14:textId="66C0B451" w:rsidR="00B63760" w:rsidRPr="00B63760" w:rsidRDefault="00D1744D" w:rsidP="00B63760">
      <w:pPr>
        <w:rPr>
          <w:szCs w:val="24"/>
        </w:rPr>
      </w:pPr>
      <w:r>
        <w:rPr>
          <w:szCs w:val="24"/>
        </w:rPr>
        <w:t xml:space="preserve">In </w:t>
      </w:r>
      <w:r w:rsidRPr="00DD76E6">
        <w:rPr>
          <w:szCs w:val="24"/>
        </w:rPr>
        <w:t xml:space="preserve">Tables </w:t>
      </w:r>
      <w:r w:rsidR="00DD76E6" w:rsidRPr="00DD76E6">
        <w:rPr>
          <w:szCs w:val="24"/>
        </w:rPr>
        <w:t>12</w:t>
      </w:r>
      <w:r w:rsidRPr="00DD76E6">
        <w:rPr>
          <w:szCs w:val="24"/>
        </w:rPr>
        <w:t xml:space="preserve"> and </w:t>
      </w:r>
      <w:r w:rsidR="00DD76E6" w:rsidRPr="00DD76E6">
        <w:rPr>
          <w:szCs w:val="24"/>
        </w:rPr>
        <w:t>13</w:t>
      </w:r>
      <w:r w:rsidRPr="00DD76E6">
        <w:rPr>
          <w:szCs w:val="24"/>
        </w:rPr>
        <w:t xml:space="preserve"> we </w:t>
      </w:r>
      <w:r w:rsidR="00B110D3" w:rsidRPr="00DD76E6">
        <w:rPr>
          <w:szCs w:val="24"/>
        </w:rPr>
        <w:t>present</w:t>
      </w:r>
      <w:r>
        <w:rPr>
          <w:szCs w:val="24"/>
        </w:rPr>
        <w:t xml:space="preserve"> information </w:t>
      </w:r>
      <w:r w:rsidR="00795919">
        <w:rPr>
          <w:szCs w:val="24"/>
        </w:rPr>
        <w:t xml:space="preserve">on </w:t>
      </w:r>
      <w:r>
        <w:rPr>
          <w:szCs w:val="24"/>
        </w:rPr>
        <w:t xml:space="preserve">the data collected about the </w:t>
      </w:r>
      <w:r w:rsidR="00B110D3">
        <w:rPr>
          <w:szCs w:val="24"/>
        </w:rPr>
        <w:t>separate</w:t>
      </w:r>
      <w:r>
        <w:rPr>
          <w:szCs w:val="24"/>
        </w:rPr>
        <w:t xml:space="preserve"> modules</w:t>
      </w:r>
      <w:r w:rsidR="00B110D3">
        <w:rPr>
          <w:szCs w:val="24"/>
        </w:rPr>
        <w:t xml:space="preserve"> </w:t>
      </w:r>
      <w:r w:rsidR="009D4BE1">
        <w:rPr>
          <w:szCs w:val="24"/>
        </w:rPr>
        <w:t xml:space="preserve">for </w:t>
      </w:r>
      <w:r w:rsidR="00284113">
        <w:rPr>
          <w:szCs w:val="24"/>
        </w:rPr>
        <w:t xml:space="preserve">Tier 2 Training </w:t>
      </w:r>
      <w:r w:rsidR="00284113" w:rsidRPr="00B63760">
        <w:rPr>
          <w:szCs w:val="24"/>
        </w:rPr>
        <w:t xml:space="preserve">C. This data cannot be compared with </w:t>
      </w:r>
      <w:r w:rsidR="00301F19">
        <w:rPr>
          <w:szCs w:val="24"/>
        </w:rPr>
        <w:t>that relating to</w:t>
      </w:r>
      <w:r w:rsidR="00284113" w:rsidRPr="00B63760">
        <w:rPr>
          <w:szCs w:val="24"/>
        </w:rPr>
        <w:t xml:space="preserve"> </w:t>
      </w:r>
      <w:r w:rsidR="00301F19">
        <w:rPr>
          <w:szCs w:val="24"/>
        </w:rPr>
        <w:t xml:space="preserve">those that did </w:t>
      </w:r>
      <w:r w:rsidR="00284113" w:rsidRPr="00B63760">
        <w:rPr>
          <w:szCs w:val="24"/>
        </w:rPr>
        <w:t>the complete Tier 2 Training C</w:t>
      </w:r>
      <w:r w:rsidR="00B63760" w:rsidRPr="00B63760">
        <w:rPr>
          <w:szCs w:val="24"/>
        </w:rPr>
        <w:t>. Analysis of th</w:t>
      </w:r>
      <w:r w:rsidR="00B63760">
        <w:rPr>
          <w:szCs w:val="24"/>
        </w:rPr>
        <w:t>e</w:t>
      </w:r>
      <w:r w:rsidR="00B63760" w:rsidRPr="00B63760">
        <w:rPr>
          <w:szCs w:val="24"/>
        </w:rPr>
        <w:t xml:space="preserve"> data</w:t>
      </w:r>
      <w:r w:rsidR="00B63760">
        <w:rPr>
          <w:szCs w:val="24"/>
        </w:rPr>
        <w:t xml:space="preserve"> from the separate modules</w:t>
      </w:r>
      <w:r w:rsidR="00B63760" w:rsidRPr="00B63760">
        <w:rPr>
          <w:szCs w:val="24"/>
        </w:rPr>
        <w:t xml:space="preserve"> was conducted to explore learning around the co-production and co-delivery of autism and learning disability </w:t>
      </w:r>
      <w:proofErr w:type="gramStart"/>
      <w:r w:rsidR="008375B5" w:rsidRPr="00B63760">
        <w:rPr>
          <w:szCs w:val="24"/>
        </w:rPr>
        <w:t>training</w:t>
      </w:r>
      <w:r w:rsidR="00301F19">
        <w:rPr>
          <w:szCs w:val="24"/>
        </w:rPr>
        <w:t>,</w:t>
      </w:r>
      <w:r w:rsidR="008375B5">
        <w:rPr>
          <w:szCs w:val="24"/>
        </w:rPr>
        <w:t xml:space="preserve"> but</w:t>
      </w:r>
      <w:proofErr w:type="gramEnd"/>
      <w:r w:rsidR="00B63760" w:rsidRPr="00B63760">
        <w:rPr>
          <w:szCs w:val="24"/>
        </w:rPr>
        <w:t xml:space="preserve"> cannot be considered to be an evaluation of the full training.</w:t>
      </w:r>
    </w:p>
    <w:p w14:paraId="6888B706" w14:textId="4CA23EBD" w:rsidR="005A7AD2" w:rsidRPr="00D354B4" w:rsidRDefault="005A7AD2" w:rsidP="00D354B4">
      <w:pPr>
        <w:rPr>
          <w:b/>
          <w:bCs/>
          <w:color w:val="363B73" w:themeColor="text2"/>
          <w:szCs w:val="24"/>
        </w:rPr>
      </w:pPr>
      <w:r w:rsidRPr="00D354B4">
        <w:rPr>
          <w:b/>
          <w:bCs/>
          <w:color w:val="363B73" w:themeColor="text2"/>
          <w:szCs w:val="24"/>
        </w:rPr>
        <w:t xml:space="preserve">Table </w:t>
      </w:r>
      <w:r w:rsidR="00D354B4" w:rsidRPr="00D354B4">
        <w:rPr>
          <w:b/>
          <w:bCs/>
          <w:color w:val="363B73" w:themeColor="text2"/>
          <w:szCs w:val="24"/>
        </w:rPr>
        <w:t>12</w:t>
      </w:r>
      <w:r w:rsidRPr="00D354B4">
        <w:rPr>
          <w:b/>
          <w:bCs/>
          <w:color w:val="363B73" w:themeColor="text2"/>
          <w:szCs w:val="24"/>
        </w:rPr>
        <w:t>: Data available for Tier 2 Training C – learning disability module</w:t>
      </w:r>
    </w:p>
    <w:tbl>
      <w:tblPr>
        <w:tblStyle w:val="GridTable6Colorful-Accent31"/>
        <w:tblW w:w="9169" w:type="dxa"/>
        <w:tblLook w:val="0420" w:firstRow="1" w:lastRow="0" w:firstColumn="0" w:lastColumn="0" w:noHBand="0" w:noVBand="1"/>
      </w:tblPr>
      <w:tblGrid>
        <w:gridCol w:w="2188"/>
        <w:gridCol w:w="3829"/>
        <w:gridCol w:w="3152"/>
      </w:tblGrid>
      <w:tr w:rsidR="00E9084B" w:rsidRPr="00E9084B" w14:paraId="3B56FBA9" w14:textId="77777777" w:rsidTr="00E9084B">
        <w:trPr>
          <w:cnfStyle w:val="100000000000" w:firstRow="1" w:lastRow="0" w:firstColumn="0" w:lastColumn="0" w:oddVBand="0" w:evenVBand="0" w:oddHBand="0" w:evenHBand="0" w:firstRowFirstColumn="0" w:firstRowLastColumn="0" w:lastRowFirstColumn="0" w:lastRowLastColumn="0"/>
          <w:trHeight w:val="647"/>
        </w:trPr>
        <w:tc>
          <w:tcPr>
            <w:tcW w:w="2188" w:type="dxa"/>
            <w:shd w:val="clear" w:color="auto" w:fill="363B73" w:themeFill="text2"/>
            <w:vAlign w:val="center"/>
            <w:hideMark/>
          </w:tcPr>
          <w:p w14:paraId="07CAC04A" w14:textId="42EC2D95" w:rsidR="005A7AD2" w:rsidRPr="00E9084B" w:rsidRDefault="004327FC" w:rsidP="00E9084B">
            <w:pPr>
              <w:spacing w:after="120"/>
              <w:rPr>
                <w:rFonts w:ascii="Calibri" w:hAnsi="Calibri" w:cs="Calibri"/>
                <w:b w:val="0"/>
                <w:bCs w:val="0"/>
                <w:color w:val="FFFFFF" w:themeColor="background2"/>
                <w:szCs w:val="24"/>
              </w:rPr>
            </w:pPr>
            <w:r>
              <w:rPr>
                <w:rFonts w:ascii="Calibri" w:hAnsi="Calibri" w:cs="Calibri"/>
                <w:b w:val="0"/>
                <w:bCs w:val="0"/>
                <w:color w:val="FFFFFF" w:themeColor="background2"/>
                <w:szCs w:val="24"/>
              </w:rPr>
              <w:t xml:space="preserve"> </w:t>
            </w:r>
          </w:p>
        </w:tc>
        <w:tc>
          <w:tcPr>
            <w:tcW w:w="3829" w:type="dxa"/>
            <w:shd w:val="clear" w:color="auto" w:fill="363B73" w:themeFill="text2"/>
            <w:vAlign w:val="center"/>
            <w:hideMark/>
          </w:tcPr>
          <w:p w14:paraId="083F9394" w14:textId="77777777" w:rsidR="005A7AD2" w:rsidRPr="00E9084B" w:rsidRDefault="005A7AD2" w:rsidP="00E9084B">
            <w:pPr>
              <w:spacing w:after="120"/>
              <w:rPr>
                <w:rFonts w:ascii="Calibri" w:hAnsi="Calibri" w:cs="Calibri"/>
                <w:b w:val="0"/>
                <w:bCs w:val="0"/>
                <w:color w:val="FFFFFF" w:themeColor="background2"/>
                <w:szCs w:val="24"/>
              </w:rPr>
            </w:pPr>
            <w:r w:rsidRPr="00E9084B">
              <w:rPr>
                <w:rFonts w:ascii="Calibri" w:hAnsi="Calibri" w:cs="Calibri"/>
                <w:color w:val="FFFFFF" w:themeColor="background2"/>
                <w:szCs w:val="24"/>
              </w:rPr>
              <w:t>Survey data</w:t>
            </w:r>
          </w:p>
        </w:tc>
        <w:tc>
          <w:tcPr>
            <w:tcW w:w="3152" w:type="dxa"/>
            <w:shd w:val="clear" w:color="auto" w:fill="363B73" w:themeFill="text2"/>
            <w:vAlign w:val="center"/>
            <w:hideMark/>
          </w:tcPr>
          <w:p w14:paraId="0A0D4D31" w14:textId="77777777" w:rsidR="005A7AD2" w:rsidRPr="00E9084B" w:rsidRDefault="005A7AD2" w:rsidP="00E9084B">
            <w:pPr>
              <w:rPr>
                <w:rFonts w:ascii="Calibri" w:hAnsi="Calibri" w:cs="Calibri"/>
                <w:b w:val="0"/>
                <w:bCs w:val="0"/>
                <w:color w:val="FFFFFF" w:themeColor="background2"/>
                <w:szCs w:val="24"/>
              </w:rPr>
            </w:pPr>
            <w:r w:rsidRPr="00E9084B">
              <w:rPr>
                <w:rFonts w:ascii="Calibri" w:hAnsi="Calibri" w:cs="Calibri"/>
                <w:color w:val="FFFFFF" w:themeColor="background2"/>
                <w:szCs w:val="24"/>
              </w:rPr>
              <w:t>Interview data</w:t>
            </w:r>
          </w:p>
        </w:tc>
      </w:tr>
      <w:tr w:rsidR="005A7AD2" w:rsidRPr="002416C8" w14:paraId="2D5CD17E" w14:textId="77777777" w:rsidTr="00E9084B">
        <w:trPr>
          <w:cnfStyle w:val="000000100000" w:firstRow="0" w:lastRow="0" w:firstColumn="0" w:lastColumn="0" w:oddVBand="0" w:evenVBand="0" w:oddHBand="1" w:evenHBand="0" w:firstRowFirstColumn="0" w:firstRowLastColumn="0" w:lastRowFirstColumn="0" w:lastRowLastColumn="0"/>
          <w:trHeight w:val="2286"/>
        </w:trPr>
        <w:tc>
          <w:tcPr>
            <w:tcW w:w="2188" w:type="dxa"/>
            <w:shd w:val="clear" w:color="auto" w:fill="E1ECFB"/>
            <w:hideMark/>
          </w:tcPr>
          <w:p w14:paraId="13015857" w14:textId="77777777" w:rsidR="005A7AD2" w:rsidRPr="002416C8" w:rsidRDefault="005A7AD2" w:rsidP="006A4955">
            <w:pPr>
              <w:spacing w:after="120"/>
              <w:rPr>
                <w:rFonts w:ascii="Calibri" w:hAnsi="Calibri" w:cs="Calibri"/>
                <w:b/>
                <w:bCs/>
                <w:color w:val="363B73" w:themeColor="accent2"/>
                <w:szCs w:val="24"/>
              </w:rPr>
            </w:pPr>
            <w:r w:rsidRPr="002416C8">
              <w:rPr>
                <w:rFonts w:ascii="Calibri" w:hAnsi="Calibri" w:cs="Calibri"/>
                <w:b/>
                <w:bCs/>
                <w:color w:val="363B73" w:themeColor="accent2"/>
                <w:szCs w:val="24"/>
              </w:rPr>
              <w:t>Data available for analysis</w:t>
            </w:r>
          </w:p>
          <w:p w14:paraId="35A6C232" w14:textId="28A68600" w:rsidR="005A7AD2" w:rsidRPr="002416C8" w:rsidRDefault="005A7AD2" w:rsidP="00301F19">
            <w:pPr>
              <w:spacing w:after="120"/>
              <w:rPr>
                <w:rFonts w:ascii="Calibri" w:hAnsi="Calibri" w:cs="Calibri"/>
                <w:color w:val="363B73" w:themeColor="accent2"/>
                <w:szCs w:val="24"/>
              </w:rPr>
            </w:pPr>
            <w:r w:rsidRPr="002416C8">
              <w:rPr>
                <w:rFonts w:ascii="Calibri" w:hAnsi="Calibri" w:cs="Calibri"/>
                <w:color w:val="363B73" w:themeColor="accent2"/>
                <w:szCs w:val="24"/>
              </w:rPr>
              <w:t>(978 people reported to have received Training C learning disability module)</w:t>
            </w:r>
          </w:p>
        </w:tc>
        <w:tc>
          <w:tcPr>
            <w:tcW w:w="3829" w:type="dxa"/>
            <w:shd w:val="clear" w:color="auto" w:fill="E1ECFB"/>
            <w:hideMark/>
          </w:tcPr>
          <w:p w14:paraId="5974C1AB" w14:textId="1667A906" w:rsidR="005A7AD2" w:rsidRPr="002416C8" w:rsidRDefault="005A7AD2" w:rsidP="006A4955">
            <w:pPr>
              <w:spacing w:after="120"/>
              <w:rPr>
                <w:rFonts w:ascii="Calibri" w:hAnsi="Calibri" w:cs="Calibri"/>
                <w:color w:val="363B73" w:themeColor="accent2"/>
                <w:szCs w:val="24"/>
              </w:rPr>
            </w:pPr>
            <w:r w:rsidRPr="002416C8">
              <w:rPr>
                <w:rFonts w:ascii="Calibri" w:hAnsi="Calibri" w:cs="Calibri"/>
                <w:color w:val="363B73" w:themeColor="accent2"/>
                <w:szCs w:val="24"/>
              </w:rPr>
              <w:t>413 responses to post-training survey following learning disability module</w:t>
            </w:r>
            <w:r w:rsidR="004D2946">
              <w:rPr>
                <w:rFonts w:ascii="Calibri" w:hAnsi="Calibri" w:cs="Calibri"/>
                <w:color w:val="363B73" w:themeColor="accent2"/>
                <w:szCs w:val="24"/>
              </w:rPr>
              <w:t>.</w:t>
            </w:r>
          </w:p>
          <w:p w14:paraId="6F369E3A" w14:textId="32805E8F" w:rsidR="005A7AD2" w:rsidRPr="002416C8" w:rsidRDefault="005A7AD2" w:rsidP="006A4955">
            <w:pPr>
              <w:spacing w:after="120"/>
              <w:rPr>
                <w:rFonts w:ascii="Calibri" w:hAnsi="Calibri" w:cs="Calibri"/>
                <w:color w:val="363B73" w:themeColor="accent2"/>
                <w:szCs w:val="24"/>
              </w:rPr>
            </w:pPr>
            <w:r w:rsidRPr="002416C8">
              <w:rPr>
                <w:rFonts w:ascii="Calibri" w:hAnsi="Calibri" w:cs="Calibri"/>
                <w:color w:val="363B73" w:themeColor="accent2"/>
                <w:szCs w:val="24"/>
              </w:rPr>
              <w:t>51 responses to follow-up survey following learning disability module</w:t>
            </w:r>
            <w:r w:rsidR="004D2946">
              <w:rPr>
                <w:rFonts w:ascii="Calibri" w:hAnsi="Calibri" w:cs="Calibri"/>
                <w:color w:val="363B73" w:themeColor="accent2"/>
                <w:szCs w:val="24"/>
              </w:rPr>
              <w:t>.</w:t>
            </w:r>
          </w:p>
        </w:tc>
        <w:tc>
          <w:tcPr>
            <w:tcW w:w="3152" w:type="dxa"/>
            <w:shd w:val="clear" w:color="auto" w:fill="E1ECFB"/>
            <w:hideMark/>
          </w:tcPr>
          <w:p w14:paraId="1D61007F" w14:textId="176F86A5" w:rsidR="005A7AD2" w:rsidRPr="002416C8" w:rsidRDefault="00301F19" w:rsidP="006A4955">
            <w:pPr>
              <w:spacing w:after="120"/>
              <w:rPr>
                <w:rFonts w:ascii="Calibri" w:hAnsi="Calibri" w:cs="Calibri"/>
                <w:color w:val="363B73" w:themeColor="accent2"/>
                <w:szCs w:val="24"/>
              </w:rPr>
            </w:pPr>
            <w:r>
              <w:rPr>
                <w:rFonts w:ascii="Calibri" w:hAnsi="Calibri" w:cs="Calibri"/>
                <w:color w:val="363B73" w:themeColor="accent2"/>
                <w:szCs w:val="24"/>
              </w:rPr>
              <w:t>Three</w:t>
            </w:r>
            <w:r w:rsidR="005A7AD2" w:rsidRPr="002416C8">
              <w:rPr>
                <w:rFonts w:ascii="Calibri" w:hAnsi="Calibri" w:cs="Calibri"/>
                <w:color w:val="363B73" w:themeColor="accent2"/>
                <w:szCs w:val="24"/>
              </w:rPr>
              <w:t xml:space="preserve"> interviews completed with people who did the learning disability training module</w:t>
            </w:r>
            <w:r w:rsidR="004D2946">
              <w:rPr>
                <w:rFonts w:ascii="Calibri" w:hAnsi="Calibri" w:cs="Calibri"/>
                <w:color w:val="363B73" w:themeColor="accent2"/>
                <w:szCs w:val="24"/>
              </w:rPr>
              <w:t>.</w:t>
            </w:r>
          </w:p>
        </w:tc>
      </w:tr>
      <w:tr w:rsidR="005A7AD2" w:rsidRPr="002416C8" w14:paraId="6A8FF78D" w14:textId="77777777" w:rsidTr="00E9084B">
        <w:trPr>
          <w:trHeight w:val="767"/>
        </w:trPr>
        <w:tc>
          <w:tcPr>
            <w:tcW w:w="2188" w:type="dxa"/>
            <w:hideMark/>
          </w:tcPr>
          <w:p w14:paraId="5CDDA1F1" w14:textId="77777777" w:rsidR="005A7AD2" w:rsidRPr="002416C8" w:rsidRDefault="005A7AD2" w:rsidP="006A4955">
            <w:pPr>
              <w:spacing w:after="120"/>
              <w:rPr>
                <w:rFonts w:ascii="Calibri" w:hAnsi="Calibri" w:cs="Calibri"/>
                <w:b/>
                <w:bCs/>
                <w:color w:val="363B73" w:themeColor="accent2"/>
                <w:szCs w:val="24"/>
              </w:rPr>
            </w:pPr>
            <w:r w:rsidRPr="002416C8">
              <w:rPr>
                <w:rFonts w:ascii="Calibri" w:hAnsi="Calibri" w:cs="Calibri"/>
                <w:b/>
                <w:bCs/>
                <w:color w:val="363B73" w:themeColor="accent2"/>
                <w:szCs w:val="24"/>
              </w:rPr>
              <w:t>Comments on the quality of the data</w:t>
            </w:r>
          </w:p>
        </w:tc>
        <w:tc>
          <w:tcPr>
            <w:tcW w:w="3829" w:type="dxa"/>
            <w:hideMark/>
          </w:tcPr>
          <w:p w14:paraId="3D9A8C38" w14:textId="77777777" w:rsidR="005A7AD2" w:rsidRPr="002416C8" w:rsidRDefault="005A7AD2" w:rsidP="006A4955">
            <w:pPr>
              <w:spacing w:after="120"/>
              <w:rPr>
                <w:rFonts w:ascii="Calibri" w:hAnsi="Calibri" w:cs="Calibri"/>
                <w:color w:val="363B73" w:themeColor="accent2"/>
                <w:szCs w:val="24"/>
              </w:rPr>
            </w:pPr>
            <w:r w:rsidRPr="002416C8">
              <w:rPr>
                <w:rFonts w:ascii="Calibri" w:hAnsi="Calibri" w:cs="Calibri"/>
                <w:color w:val="363B73" w:themeColor="accent2"/>
                <w:szCs w:val="24"/>
              </w:rPr>
              <w:t>Adequate sample size for post-training survey.</w:t>
            </w:r>
          </w:p>
          <w:p w14:paraId="6D0208DF" w14:textId="77777777" w:rsidR="005A7AD2" w:rsidRPr="002416C8" w:rsidRDefault="005A7AD2" w:rsidP="006A4955">
            <w:pPr>
              <w:spacing w:after="120"/>
              <w:rPr>
                <w:rFonts w:ascii="Calibri" w:hAnsi="Calibri" w:cs="Calibri"/>
                <w:color w:val="363B73" w:themeColor="accent2"/>
                <w:szCs w:val="24"/>
              </w:rPr>
            </w:pPr>
            <w:r w:rsidRPr="002416C8">
              <w:rPr>
                <w:rFonts w:ascii="Calibri" w:hAnsi="Calibri" w:cs="Calibri"/>
                <w:color w:val="363B73" w:themeColor="accent2"/>
                <w:szCs w:val="24"/>
              </w:rPr>
              <w:t>Small sample size at follow-up.</w:t>
            </w:r>
          </w:p>
          <w:p w14:paraId="021B4CA0" w14:textId="2C8D16D9" w:rsidR="005A7AD2" w:rsidRPr="002416C8" w:rsidRDefault="005A7AD2" w:rsidP="006A4955">
            <w:pPr>
              <w:spacing w:after="120"/>
              <w:rPr>
                <w:rFonts w:ascii="Calibri" w:hAnsi="Calibri" w:cs="Calibri"/>
                <w:color w:val="363B73" w:themeColor="accent2"/>
                <w:szCs w:val="24"/>
              </w:rPr>
            </w:pPr>
            <w:r w:rsidRPr="002416C8">
              <w:rPr>
                <w:rFonts w:ascii="Calibri" w:hAnsi="Calibri" w:cs="Calibri"/>
                <w:color w:val="363B73" w:themeColor="accent2"/>
                <w:szCs w:val="24"/>
              </w:rPr>
              <w:t xml:space="preserve">Sufficient data at all </w:t>
            </w:r>
            <w:r w:rsidR="00301F19">
              <w:rPr>
                <w:rFonts w:ascii="Calibri" w:hAnsi="Calibri" w:cs="Calibri"/>
                <w:color w:val="363B73" w:themeColor="accent2"/>
                <w:szCs w:val="24"/>
              </w:rPr>
              <w:t>three</w:t>
            </w:r>
            <w:r w:rsidRPr="002416C8">
              <w:rPr>
                <w:rFonts w:ascii="Calibri" w:hAnsi="Calibri" w:cs="Calibri"/>
                <w:color w:val="363B73" w:themeColor="accent2"/>
                <w:szCs w:val="24"/>
              </w:rPr>
              <w:t xml:space="preserve"> time-points to allow analysis (N=21).</w:t>
            </w:r>
          </w:p>
        </w:tc>
        <w:tc>
          <w:tcPr>
            <w:tcW w:w="3152" w:type="dxa"/>
            <w:hideMark/>
          </w:tcPr>
          <w:p w14:paraId="6C57421B" w14:textId="77777777" w:rsidR="005A7AD2" w:rsidRPr="002416C8" w:rsidRDefault="005A7AD2" w:rsidP="006A4955">
            <w:pPr>
              <w:spacing w:after="120"/>
              <w:rPr>
                <w:rFonts w:ascii="Calibri" w:hAnsi="Calibri" w:cs="Calibri"/>
                <w:color w:val="363B73" w:themeColor="accent2"/>
                <w:szCs w:val="24"/>
              </w:rPr>
            </w:pPr>
            <w:r w:rsidRPr="002416C8">
              <w:rPr>
                <w:rFonts w:ascii="Calibri" w:hAnsi="Calibri" w:cs="Calibri"/>
                <w:color w:val="363B73" w:themeColor="accent2"/>
                <w:szCs w:val="24"/>
              </w:rPr>
              <w:t>Small sample.</w:t>
            </w:r>
          </w:p>
        </w:tc>
      </w:tr>
    </w:tbl>
    <w:p w14:paraId="3018C2CD" w14:textId="4F0D4F22" w:rsidR="005A7AD2" w:rsidRDefault="005A7AD2" w:rsidP="005A7AD2">
      <w:pPr>
        <w:rPr>
          <w:szCs w:val="24"/>
        </w:rPr>
      </w:pPr>
    </w:p>
    <w:p w14:paraId="40F5FF80" w14:textId="074DC84F" w:rsidR="005A7AD2" w:rsidRPr="00D354B4" w:rsidRDefault="005A7AD2" w:rsidP="001F414B">
      <w:pPr>
        <w:spacing w:after="0"/>
        <w:rPr>
          <w:b/>
          <w:bCs/>
          <w:color w:val="363B73" w:themeColor="text2"/>
          <w:szCs w:val="24"/>
        </w:rPr>
      </w:pPr>
      <w:r w:rsidRPr="00D354B4">
        <w:rPr>
          <w:b/>
          <w:bCs/>
          <w:color w:val="363B73" w:themeColor="text2"/>
          <w:szCs w:val="24"/>
        </w:rPr>
        <w:lastRenderedPageBreak/>
        <w:t xml:space="preserve">Table </w:t>
      </w:r>
      <w:r w:rsidR="00D354B4" w:rsidRPr="00D354B4">
        <w:rPr>
          <w:b/>
          <w:bCs/>
          <w:color w:val="363B73" w:themeColor="text2"/>
          <w:szCs w:val="24"/>
        </w:rPr>
        <w:t>13</w:t>
      </w:r>
      <w:r w:rsidRPr="00D354B4">
        <w:rPr>
          <w:b/>
          <w:bCs/>
          <w:color w:val="363B73" w:themeColor="text2"/>
          <w:szCs w:val="24"/>
        </w:rPr>
        <w:t>: Data available for Tier 2 Training C – autism module</w:t>
      </w:r>
    </w:p>
    <w:tbl>
      <w:tblPr>
        <w:tblStyle w:val="GridTable6Colorful-Accent31"/>
        <w:tblW w:w="9071" w:type="dxa"/>
        <w:tblLook w:val="0420" w:firstRow="1" w:lastRow="0" w:firstColumn="0" w:lastColumn="0" w:noHBand="0" w:noVBand="1"/>
      </w:tblPr>
      <w:tblGrid>
        <w:gridCol w:w="2172"/>
        <w:gridCol w:w="3790"/>
        <w:gridCol w:w="3109"/>
      </w:tblGrid>
      <w:tr w:rsidR="00E9084B" w:rsidRPr="00E9084B" w14:paraId="6CB8AFE9" w14:textId="77777777" w:rsidTr="00E9084B">
        <w:trPr>
          <w:cnfStyle w:val="100000000000" w:firstRow="1" w:lastRow="0" w:firstColumn="0" w:lastColumn="0" w:oddVBand="0" w:evenVBand="0" w:oddHBand="0" w:evenHBand="0" w:firstRowFirstColumn="0" w:firstRowLastColumn="0" w:lastRowFirstColumn="0" w:lastRowLastColumn="0"/>
          <w:trHeight w:val="608"/>
        </w:trPr>
        <w:tc>
          <w:tcPr>
            <w:tcW w:w="2172" w:type="dxa"/>
            <w:shd w:val="clear" w:color="auto" w:fill="363B73" w:themeFill="accent2"/>
            <w:vAlign w:val="center"/>
            <w:hideMark/>
          </w:tcPr>
          <w:p w14:paraId="3857A0DA" w14:textId="349C40B1" w:rsidR="005A7AD2" w:rsidRPr="00E9084B" w:rsidRDefault="00D82AF3" w:rsidP="00E9084B">
            <w:pPr>
              <w:spacing w:after="120"/>
              <w:rPr>
                <w:rFonts w:ascii="Calibri" w:hAnsi="Calibri" w:cs="Calibri"/>
                <w:b w:val="0"/>
                <w:bCs w:val="0"/>
                <w:color w:val="FFFFFF" w:themeColor="background2"/>
                <w:szCs w:val="24"/>
              </w:rPr>
            </w:pPr>
            <w:r>
              <w:rPr>
                <w:rFonts w:ascii="Calibri" w:hAnsi="Calibri" w:cs="Calibri"/>
                <w:b w:val="0"/>
                <w:bCs w:val="0"/>
                <w:color w:val="FFFFFF" w:themeColor="background2"/>
                <w:szCs w:val="24"/>
              </w:rPr>
              <w:t xml:space="preserve"> </w:t>
            </w:r>
          </w:p>
        </w:tc>
        <w:tc>
          <w:tcPr>
            <w:tcW w:w="3790" w:type="dxa"/>
            <w:shd w:val="clear" w:color="auto" w:fill="363B73" w:themeFill="accent2"/>
            <w:vAlign w:val="center"/>
            <w:hideMark/>
          </w:tcPr>
          <w:p w14:paraId="14C28C63" w14:textId="77777777" w:rsidR="005A7AD2" w:rsidRPr="00E9084B" w:rsidRDefault="005A7AD2" w:rsidP="00E9084B">
            <w:pPr>
              <w:spacing w:after="120"/>
              <w:rPr>
                <w:rFonts w:ascii="Calibri" w:hAnsi="Calibri" w:cs="Calibri"/>
                <w:b w:val="0"/>
                <w:bCs w:val="0"/>
                <w:color w:val="FFFFFF" w:themeColor="background2"/>
                <w:szCs w:val="24"/>
              </w:rPr>
            </w:pPr>
            <w:r w:rsidRPr="00E9084B">
              <w:rPr>
                <w:rFonts w:ascii="Calibri" w:hAnsi="Calibri" w:cs="Calibri"/>
                <w:color w:val="FFFFFF" w:themeColor="background2"/>
                <w:szCs w:val="24"/>
              </w:rPr>
              <w:t>Survey data</w:t>
            </w:r>
          </w:p>
        </w:tc>
        <w:tc>
          <w:tcPr>
            <w:tcW w:w="3109" w:type="dxa"/>
            <w:shd w:val="clear" w:color="auto" w:fill="363B73" w:themeFill="accent2"/>
            <w:vAlign w:val="center"/>
            <w:hideMark/>
          </w:tcPr>
          <w:p w14:paraId="0690667E" w14:textId="77777777" w:rsidR="005A7AD2" w:rsidRPr="00E9084B" w:rsidRDefault="005A7AD2" w:rsidP="00E9084B">
            <w:pPr>
              <w:spacing w:after="120"/>
              <w:rPr>
                <w:rFonts w:ascii="Calibri" w:hAnsi="Calibri" w:cs="Calibri"/>
                <w:b w:val="0"/>
                <w:bCs w:val="0"/>
                <w:color w:val="FFFFFF" w:themeColor="background2"/>
                <w:szCs w:val="24"/>
              </w:rPr>
            </w:pPr>
            <w:r w:rsidRPr="00E9084B">
              <w:rPr>
                <w:rFonts w:ascii="Calibri" w:hAnsi="Calibri" w:cs="Calibri"/>
                <w:color w:val="FFFFFF" w:themeColor="background2"/>
                <w:szCs w:val="24"/>
              </w:rPr>
              <w:t>Interview data</w:t>
            </w:r>
          </w:p>
        </w:tc>
      </w:tr>
      <w:tr w:rsidR="005A7AD2" w:rsidRPr="001D59F1" w14:paraId="66158AD7" w14:textId="77777777" w:rsidTr="00E9084B">
        <w:trPr>
          <w:cnfStyle w:val="000000100000" w:firstRow="0" w:lastRow="0" w:firstColumn="0" w:lastColumn="0" w:oddVBand="0" w:evenVBand="0" w:oddHBand="1" w:evenHBand="0" w:firstRowFirstColumn="0" w:firstRowLastColumn="0" w:lastRowFirstColumn="0" w:lastRowLastColumn="0"/>
          <w:trHeight w:val="1232"/>
        </w:trPr>
        <w:tc>
          <w:tcPr>
            <w:tcW w:w="2172" w:type="dxa"/>
            <w:shd w:val="clear" w:color="auto" w:fill="E1ECFB"/>
            <w:hideMark/>
          </w:tcPr>
          <w:p w14:paraId="04416A12" w14:textId="77777777" w:rsidR="005A7AD2" w:rsidRPr="001D59F1" w:rsidRDefault="005A7AD2" w:rsidP="006A4955">
            <w:pPr>
              <w:spacing w:after="120"/>
              <w:rPr>
                <w:rFonts w:ascii="Calibri" w:hAnsi="Calibri" w:cs="Calibri"/>
                <w:b/>
                <w:bCs/>
                <w:color w:val="363B73" w:themeColor="accent2"/>
                <w:szCs w:val="24"/>
              </w:rPr>
            </w:pPr>
            <w:r w:rsidRPr="001D59F1">
              <w:rPr>
                <w:rFonts w:ascii="Calibri" w:hAnsi="Calibri" w:cs="Calibri"/>
                <w:b/>
                <w:bCs/>
                <w:color w:val="363B73" w:themeColor="accent2"/>
                <w:szCs w:val="24"/>
              </w:rPr>
              <w:t>Data available for analysis</w:t>
            </w:r>
          </w:p>
          <w:p w14:paraId="5C8EE1B8" w14:textId="3BB2516F" w:rsidR="005A7AD2" w:rsidRPr="001D59F1" w:rsidRDefault="005A7AD2" w:rsidP="00301F19">
            <w:pPr>
              <w:spacing w:after="120"/>
              <w:rPr>
                <w:rFonts w:ascii="Calibri" w:hAnsi="Calibri" w:cs="Calibri"/>
                <w:color w:val="363B73" w:themeColor="accent2"/>
                <w:szCs w:val="24"/>
              </w:rPr>
            </w:pPr>
            <w:r w:rsidRPr="001D59F1">
              <w:rPr>
                <w:rFonts w:ascii="Calibri" w:hAnsi="Calibri" w:cs="Calibri"/>
                <w:color w:val="363B73" w:themeColor="accent2"/>
                <w:szCs w:val="24"/>
              </w:rPr>
              <w:t>(464 people reported to have received Training C autism module)</w:t>
            </w:r>
          </w:p>
        </w:tc>
        <w:tc>
          <w:tcPr>
            <w:tcW w:w="3790" w:type="dxa"/>
            <w:shd w:val="clear" w:color="auto" w:fill="E1ECFB"/>
            <w:hideMark/>
          </w:tcPr>
          <w:p w14:paraId="70763DFC" w14:textId="46DA6002" w:rsidR="005A7AD2" w:rsidRPr="001D59F1" w:rsidRDefault="005A7AD2" w:rsidP="006A4955">
            <w:pPr>
              <w:spacing w:after="120"/>
              <w:rPr>
                <w:rFonts w:ascii="Calibri" w:hAnsi="Calibri" w:cs="Calibri"/>
                <w:color w:val="363B73" w:themeColor="accent2"/>
                <w:szCs w:val="24"/>
              </w:rPr>
            </w:pPr>
            <w:r w:rsidRPr="001D59F1">
              <w:rPr>
                <w:rFonts w:ascii="Calibri" w:hAnsi="Calibri" w:cs="Calibri"/>
                <w:color w:val="363B73" w:themeColor="accent2"/>
                <w:szCs w:val="24"/>
              </w:rPr>
              <w:t>266 responses to post-training survey following autism module</w:t>
            </w:r>
            <w:r w:rsidR="004D2946">
              <w:rPr>
                <w:rFonts w:ascii="Calibri" w:hAnsi="Calibri" w:cs="Calibri"/>
                <w:color w:val="363B73" w:themeColor="accent2"/>
                <w:szCs w:val="24"/>
              </w:rPr>
              <w:t>.</w:t>
            </w:r>
          </w:p>
          <w:p w14:paraId="0334ED34" w14:textId="27B0BFC8" w:rsidR="005A7AD2" w:rsidRPr="001D59F1" w:rsidRDefault="005A7AD2" w:rsidP="006A4955">
            <w:pPr>
              <w:spacing w:after="120"/>
              <w:rPr>
                <w:rFonts w:ascii="Calibri" w:hAnsi="Calibri" w:cs="Calibri"/>
                <w:color w:val="363B73" w:themeColor="accent2"/>
                <w:szCs w:val="24"/>
              </w:rPr>
            </w:pPr>
            <w:r w:rsidRPr="001D59F1">
              <w:rPr>
                <w:rFonts w:ascii="Calibri" w:hAnsi="Calibri" w:cs="Calibri"/>
                <w:color w:val="363B73" w:themeColor="accent2"/>
                <w:szCs w:val="24"/>
              </w:rPr>
              <w:t>53 responses to follow-up survey following autism module</w:t>
            </w:r>
            <w:r w:rsidR="004D2946">
              <w:rPr>
                <w:rFonts w:ascii="Calibri" w:hAnsi="Calibri" w:cs="Calibri"/>
                <w:color w:val="363B73" w:themeColor="accent2"/>
                <w:szCs w:val="24"/>
              </w:rPr>
              <w:t>.</w:t>
            </w:r>
          </w:p>
        </w:tc>
        <w:tc>
          <w:tcPr>
            <w:tcW w:w="3109" w:type="dxa"/>
            <w:shd w:val="clear" w:color="auto" w:fill="E1ECFB"/>
            <w:hideMark/>
          </w:tcPr>
          <w:p w14:paraId="207C92B9" w14:textId="413B8537" w:rsidR="005A7AD2" w:rsidRPr="001D59F1" w:rsidRDefault="00C445A2" w:rsidP="006A4955">
            <w:pPr>
              <w:spacing w:after="120"/>
              <w:rPr>
                <w:rFonts w:ascii="Calibri" w:hAnsi="Calibri" w:cs="Calibri"/>
                <w:color w:val="363B73" w:themeColor="accent2"/>
                <w:szCs w:val="24"/>
              </w:rPr>
            </w:pPr>
            <w:r>
              <w:rPr>
                <w:rFonts w:ascii="Calibri" w:hAnsi="Calibri" w:cs="Calibri"/>
                <w:color w:val="363B73" w:themeColor="accent2"/>
                <w:szCs w:val="24"/>
              </w:rPr>
              <w:t>Four</w:t>
            </w:r>
            <w:r w:rsidR="005A7AD2" w:rsidRPr="001D59F1">
              <w:rPr>
                <w:rFonts w:ascii="Calibri" w:hAnsi="Calibri" w:cs="Calibri"/>
                <w:color w:val="363B73" w:themeColor="accent2"/>
                <w:szCs w:val="24"/>
              </w:rPr>
              <w:t xml:space="preserve"> interviews completed with people who did the autism module</w:t>
            </w:r>
            <w:r w:rsidR="004D2946">
              <w:rPr>
                <w:rFonts w:ascii="Calibri" w:hAnsi="Calibri" w:cs="Calibri"/>
                <w:color w:val="363B73" w:themeColor="accent2"/>
                <w:szCs w:val="24"/>
              </w:rPr>
              <w:t>.</w:t>
            </w:r>
          </w:p>
        </w:tc>
      </w:tr>
      <w:tr w:rsidR="005A7AD2" w:rsidRPr="001D59F1" w14:paraId="42ABED21" w14:textId="77777777" w:rsidTr="00E9084B">
        <w:trPr>
          <w:trHeight w:val="1317"/>
        </w:trPr>
        <w:tc>
          <w:tcPr>
            <w:tcW w:w="2172" w:type="dxa"/>
            <w:hideMark/>
          </w:tcPr>
          <w:p w14:paraId="637C3D75" w14:textId="77777777" w:rsidR="005A7AD2" w:rsidRPr="001D59F1" w:rsidRDefault="005A7AD2" w:rsidP="006A4955">
            <w:pPr>
              <w:spacing w:after="120"/>
              <w:rPr>
                <w:rFonts w:ascii="Calibri" w:hAnsi="Calibri" w:cs="Calibri"/>
                <w:b/>
                <w:bCs/>
                <w:color w:val="363B73" w:themeColor="accent2"/>
                <w:szCs w:val="24"/>
              </w:rPr>
            </w:pPr>
            <w:r w:rsidRPr="001D59F1">
              <w:rPr>
                <w:rFonts w:ascii="Calibri" w:hAnsi="Calibri" w:cs="Calibri"/>
                <w:b/>
                <w:bCs/>
                <w:color w:val="363B73" w:themeColor="accent2"/>
                <w:szCs w:val="24"/>
              </w:rPr>
              <w:t>Comments on the quality of the data</w:t>
            </w:r>
          </w:p>
        </w:tc>
        <w:tc>
          <w:tcPr>
            <w:tcW w:w="3790" w:type="dxa"/>
            <w:hideMark/>
          </w:tcPr>
          <w:p w14:paraId="304EAC2A" w14:textId="77777777" w:rsidR="005A7AD2" w:rsidRPr="001D59F1" w:rsidRDefault="005A7AD2" w:rsidP="006A4955">
            <w:pPr>
              <w:spacing w:after="120"/>
              <w:rPr>
                <w:rFonts w:ascii="Calibri" w:hAnsi="Calibri" w:cs="Calibri"/>
                <w:color w:val="363B73" w:themeColor="accent2"/>
                <w:szCs w:val="24"/>
              </w:rPr>
            </w:pPr>
            <w:r w:rsidRPr="001D59F1">
              <w:rPr>
                <w:rFonts w:ascii="Calibri" w:hAnsi="Calibri" w:cs="Calibri"/>
                <w:color w:val="363B73" w:themeColor="accent2"/>
                <w:szCs w:val="24"/>
              </w:rPr>
              <w:t xml:space="preserve">Adequate sample size for post-training and follow-up surveys. </w:t>
            </w:r>
          </w:p>
          <w:p w14:paraId="552F87FF" w14:textId="42EAD78E" w:rsidR="005A7AD2" w:rsidRPr="001D59F1" w:rsidRDefault="005A7AD2" w:rsidP="006A4955">
            <w:pPr>
              <w:spacing w:after="120"/>
              <w:rPr>
                <w:rFonts w:ascii="Calibri" w:hAnsi="Calibri" w:cs="Calibri"/>
                <w:color w:val="363B73" w:themeColor="accent2"/>
                <w:szCs w:val="24"/>
              </w:rPr>
            </w:pPr>
            <w:r w:rsidRPr="001D59F1">
              <w:rPr>
                <w:rFonts w:ascii="Calibri" w:hAnsi="Calibri" w:cs="Calibri"/>
                <w:color w:val="363B73" w:themeColor="accent2"/>
                <w:szCs w:val="24"/>
              </w:rPr>
              <w:t xml:space="preserve">No data at all </w:t>
            </w:r>
            <w:r w:rsidR="00301F19">
              <w:rPr>
                <w:rFonts w:ascii="Calibri" w:hAnsi="Calibri" w:cs="Calibri"/>
                <w:color w:val="363B73" w:themeColor="accent2"/>
                <w:szCs w:val="24"/>
              </w:rPr>
              <w:t>three</w:t>
            </w:r>
            <w:r w:rsidRPr="001D59F1">
              <w:rPr>
                <w:rFonts w:ascii="Calibri" w:hAnsi="Calibri" w:cs="Calibri"/>
                <w:color w:val="363B73" w:themeColor="accent2"/>
                <w:szCs w:val="24"/>
              </w:rPr>
              <w:t xml:space="preserve"> time-points (N=0) so no analysis across all time-points was possible.</w:t>
            </w:r>
          </w:p>
        </w:tc>
        <w:tc>
          <w:tcPr>
            <w:tcW w:w="3109" w:type="dxa"/>
            <w:hideMark/>
          </w:tcPr>
          <w:p w14:paraId="1B811915" w14:textId="77777777" w:rsidR="005A7AD2" w:rsidRPr="001D59F1" w:rsidRDefault="005A7AD2" w:rsidP="006A4955">
            <w:pPr>
              <w:spacing w:after="120"/>
              <w:rPr>
                <w:rFonts w:ascii="Calibri" w:hAnsi="Calibri" w:cs="Calibri"/>
                <w:color w:val="363B73" w:themeColor="accent2"/>
                <w:szCs w:val="24"/>
              </w:rPr>
            </w:pPr>
            <w:r w:rsidRPr="001D59F1">
              <w:rPr>
                <w:rFonts w:ascii="Calibri" w:hAnsi="Calibri" w:cs="Calibri"/>
                <w:color w:val="363B73" w:themeColor="accent2"/>
                <w:szCs w:val="24"/>
              </w:rPr>
              <w:t xml:space="preserve">Small sample. </w:t>
            </w:r>
          </w:p>
        </w:tc>
      </w:tr>
    </w:tbl>
    <w:p w14:paraId="58B4F529" w14:textId="77777777" w:rsidR="005A7AD2" w:rsidRDefault="005A7AD2" w:rsidP="001F414B">
      <w:pPr>
        <w:spacing w:after="0"/>
        <w:rPr>
          <w:rFonts w:ascii="Calibri" w:hAnsi="Calibri" w:cs="Calibri"/>
          <w:b/>
          <w:bCs/>
          <w:color w:val="363B73" w:themeColor="accent2"/>
          <w:sz w:val="32"/>
          <w:szCs w:val="32"/>
        </w:rPr>
      </w:pPr>
    </w:p>
    <w:p w14:paraId="312E0E7F" w14:textId="19246724" w:rsidR="005A7AD2" w:rsidRDefault="005A7AD2" w:rsidP="005A7AD2">
      <w:pPr>
        <w:rPr>
          <w:szCs w:val="24"/>
        </w:rPr>
      </w:pPr>
      <w:r>
        <w:rPr>
          <w:szCs w:val="24"/>
        </w:rPr>
        <w:t>In view of the difference</w:t>
      </w:r>
      <w:r w:rsidR="00301F19">
        <w:rPr>
          <w:szCs w:val="24"/>
        </w:rPr>
        <w:t xml:space="preserve"> in</w:t>
      </w:r>
      <w:r>
        <w:rPr>
          <w:szCs w:val="24"/>
        </w:rPr>
        <w:t xml:space="preserve"> sample sizes and set-up of each training package</w:t>
      </w:r>
      <w:r w:rsidR="00301F19">
        <w:rPr>
          <w:szCs w:val="24"/>
        </w:rPr>
        <w:t>,</w:t>
      </w:r>
      <w:r>
        <w:rPr>
          <w:szCs w:val="24"/>
        </w:rPr>
        <w:t xml:space="preserve"> we have taken a decision as to the quality and strength of the evidence base.</w:t>
      </w:r>
    </w:p>
    <w:p w14:paraId="77C51C6D" w14:textId="77777777" w:rsidR="00B526AE" w:rsidRDefault="00B526AE" w:rsidP="001F414B">
      <w:pPr>
        <w:spacing w:after="0"/>
        <w:rPr>
          <w:szCs w:val="24"/>
        </w:rPr>
      </w:pPr>
    </w:p>
    <w:p w14:paraId="4EEEE77E" w14:textId="4E0A248A" w:rsidR="005A7AD2" w:rsidRPr="00D354B4" w:rsidRDefault="005A7AD2" w:rsidP="00AA19CC">
      <w:pPr>
        <w:spacing w:after="0"/>
        <w:ind w:right="-188"/>
        <w:rPr>
          <w:b/>
          <w:bCs/>
          <w:color w:val="363B73" w:themeColor="text2"/>
          <w:szCs w:val="24"/>
        </w:rPr>
      </w:pPr>
      <w:r w:rsidRPr="00D354B4">
        <w:rPr>
          <w:b/>
          <w:bCs/>
          <w:color w:val="363B73" w:themeColor="text2"/>
          <w:szCs w:val="24"/>
        </w:rPr>
        <w:t xml:space="preserve">Table </w:t>
      </w:r>
      <w:r w:rsidR="00D354B4" w:rsidRPr="00D354B4">
        <w:rPr>
          <w:b/>
          <w:bCs/>
          <w:color w:val="363B73" w:themeColor="text2"/>
          <w:szCs w:val="24"/>
        </w:rPr>
        <w:t>14</w:t>
      </w:r>
      <w:r w:rsidRPr="00D354B4">
        <w:rPr>
          <w:b/>
          <w:bCs/>
          <w:color w:val="363B73" w:themeColor="text2"/>
          <w:szCs w:val="24"/>
        </w:rPr>
        <w:t xml:space="preserve">: Summary of the quality of the available data about </w:t>
      </w:r>
      <w:r w:rsidR="004D2946">
        <w:rPr>
          <w:b/>
          <w:bCs/>
          <w:color w:val="363B73" w:themeColor="text2"/>
          <w:szCs w:val="24"/>
        </w:rPr>
        <w:t>T</w:t>
      </w:r>
      <w:r w:rsidRPr="00D354B4">
        <w:rPr>
          <w:b/>
          <w:bCs/>
          <w:color w:val="363B73" w:themeColor="text2"/>
          <w:szCs w:val="24"/>
        </w:rPr>
        <w:t xml:space="preserve">ier 2 for each Training Partner </w:t>
      </w:r>
    </w:p>
    <w:tbl>
      <w:tblPr>
        <w:tblStyle w:val="GridTable6Colorful-Accent51"/>
        <w:tblW w:w="9062" w:type="dxa"/>
        <w:tblLook w:val="0420" w:firstRow="1" w:lastRow="0" w:firstColumn="0" w:lastColumn="0" w:noHBand="0" w:noVBand="1"/>
      </w:tblPr>
      <w:tblGrid>
        <w:gridCol w:w="2117"/>
        <w:gridCol w:w="6945"/>
      </w:tblGrid>
      <w:tr w:rsidR="001F414B" w:rsidRPr="001F414B" w14:paraId="7139429E" w14:textId="77777777" w:rsidTr="001F414B">
        <w:trPr>
          <w:cnfStyle w:val="100000000000" w:firstRow="1" w:lastRow="0" w:firstColumn="0" w:lastColumn="0" w:oddVBand="0" w:evenVBand="0" w:oddHBand="0" w:evenHBand="0" w:firstRowFirstColumn="0" w:firstRowLastColumn="0" w:lastRowFirstColumn="0" w:lastRowLastColumn="0"/>
          <w:trHeight w:val="575"/>
          <w:tblHeader/>
        </w:trPr>
        <w:tc>
          <w:tcPr>
            <w:tcW w:w="2117" w:type="dxa"/>
            <w:shd w:val="clear" w:color="auto" w:fill="EB7E00" w:themeFill="accent5" w:themeFillShade="BF"/>
            <w:vAlign w:val="center"/>
            <w:hideMark/>
          </w:tcPr>
          <w:p w14:paraId="5D8BD237" w14:textId="465C4052" w:rsidR="005A7AD2" w:rsidRPr="001F414B" w:rsidRDefault="005A7AD2" w:rsidP="001F414B">
            <w:pPr>
              <w:spacing w:after="120"/>
              <w:rPr>
                <w:rFonts w:ascii="Calibri" w:hAnsi="Calibri" w:cs="Calibri"/>
                <w:b w:val="0"/>
                <w:bCs w:val="0"/>
                <w:color w:val="FFFFFF" w:themeColor="background2"/>
                <w:szCs w:val="24"/>
              </w:rPr>
            </w:pPr>
            <w:r w:rsidRPr="001F414B">
              <w:rPr>
                <w:rFonts w:ascii="Calibri" w:hAnsi="Calibri" w:cs="Calibri"/>
                <w:color w:val="FFFFFF" w:themeColor="background2"/>
                <w:szCs w:val="24"/>
              </w:rPr>
              <w:t xml:space="preserve">Training </w:t>
            </w:r>
            <w:r w:rsidR="00301F19">
              <w:rPr>
                <w:rFonts w:ascii="Calibri" w:hAnsi="Calibri" w:cs="Calibri"/>
                <w:color w:val="FFFFFF" w:themeColor="background2"/>
                <w:szCs w:val="24"/>
              </w:rPr>
              <w:t>p</w:t>
            </w:r>
            <w:r w:rsidRPr="001F414B">
              <w:rPr>
                <w:rFonts w:ascii="Calibri" w:hAnsi="Calibri" w:cs="Calibri"/>
                <w:color w:val="FFFFFF" w:themeColor="background2"/>
                <w:szCs w:val="24"/>
              </w:rPr>
              <w:t>ackage</w:t>
            </w:r>
          </w:p>
        </w:tc>
        <w:tc>
          <w:tcPr>
            <w:tcW w:w="6945" w:type="dxa"/>
            <w:shd w:val="clear" w:color="auto" w:fill="EB7E00" w:themeFill="accent5" w:themeFillShade="BF"/>
            <w:vAlign w:val="center"/>
            <w:hideMark/>
          </w:tcPr>
          <w:p w14:paraId="580C76E0" w14:textId="77777777" w:rsidR="005A7AD2" w:rsidRPr="001F414B" w:rsidRDefault="005A7AD2" w:rsidP="001F414B">
            <w:pPr>
              <w:spacing w:after="120"/>
              <w:rPr>
                <w:rFonts w:ascii="Calibri" w:hAnsi="Calibri" w:cs="Calibri"/>
                <w:b w:val="0"/>
                <w:bCs w:val="0"/>
                <w:color w:val="FFFFFF" w:themeColor="background2"/>
                <w:szCs w:val="24"/>
              </w:rPr>
            </w:pPr>
            <w:r w:rsidRPr="001F414B">
              <w:rPr>
                <w:rFonts w:ascii="Calibri" w:hAnsi="Calibri" w:cs="Calibri"/>
                <w:color w:val="FFFFFF" w:themeColor="background2"/>
                <w:szCs w:val="24"/>
              </w:rPr>
              <w:t>Comments on overall quality and reliability of data</w:t>
            </w:r>
          </w:p>
        </w:tc>
      </w:tr>
      <w:tr w:rsidR="005A7AD2" w:rsidRPr="00BB788A" w14:paraId="7F243C7E" w14:textId="77777777" w:rsidTr="001F414B">
        <w:trPr>
          <w:cnfStyle w:val="000000100000" w:firstRow="0" w:lastRow="0" w:firstColumn="0" w:lastColumn="0" w:oddVBand="0" w:evenVBand="0" w:oddHBand="1" w:evenHBand="0" w:firstRowFirstColumn="0" w:firstRowLastColumn="0" w:lastRowFirstColumn="0" w:lastRowLastColumn="0"/>
          <w:trHeight w:val="584"/>
        </w:trPr>
        <w:tc>
          <w:tcPr>
            <w:tcW w:w="2117" w:type="dxa"/>
            <w:hideMark/>
          </w:tcPr>
          <w:p w14:paraId="3CBDA009" w14:textId="77777777" w:rsidR="005A7AD2" w:rsidRPr="00BB788A" w:rsidRDefault="005A7AD2" w:rsidP="006A4955">
            <w:pPr>
              <w:spacing w:after="120"/>
              <w:rPr>
                <w:rFonts w:ascii="Calibri" w:hAnsi="Calibri" w:cs="Calibri"/>
                <w:b/>
                <w:bCs/>
                <w:color w:val="363B73" w:themeColor="accent2"/>
                <w:szCs w:val="24"/>
              </w:rPr>
            </w:pPr>
            <w:r w:rsidRPr="00BB788A">
              <w:rPr>
                <w:rFonts w:ascii="Calibri" w:hAnsi="Calibri" w:cs="Calibri"/>
                <w:b/>
                <w:bCs/>
                <w:color w:val="363B73" w:themeColor="accent2"/>
                <w:szCs w:val="24"/>
              </w:rPr>
              <w:t>Training A</w:t>
            </w:r>
          </w:p>
        </w:tc>
        <w:tc>
          <w:tcPr>
            <w:tcW w:w="6945" w:type="dxa"/>
            <w:hideMark/>
          </w:tcPr>
          <w:p w14:paraId="51B13DD4" w14:textId="77777777" w:rsidR="005A7AD2" w:rsidRPr="001F414B" w:rsidRDefault="005A7AD2" w:rsidP="006A4955">
            <w:pPr>
              <w:rPr>
                <w:rFonts w:ascii="Calibri" w:hAnsi="Calibri" w:cs="Calibri"/>
                <w:b/>
                <w:bCs/>
                <w:color w:val="363B73" w:themeColor="accent2"/>
                <w:szCs w:val="24"/>
              </w:rPr>
            </w:pPr>
            <w:r w:rsidRPr="001F414B">
              <w:rPr>
                <w:rFonts w:ascii="Calibri" w:hAnsi="Calibri" w:cs="Calibri"/>
                <w:b/>
                <w:bCs/>
                <w:color w:val="363B73" w:themeColor="accent2"/>
                <w:szCs w:val="24"/>
              </w:rPr>
              <w:t>Low:</w:t>
            </w:r>
          </w:p>
          <w:p w14:paraId="179DCF93" w14:textId="77777777" w:rsidR="005A7AD2" w:rsidRPr="00BB788A" w:rsidRDefault="005A7AD2" w:rsidP="006A4955">
            <w:pPr>
              <w:rPr>
                <w:rFonts w:ascii="Calibri" w:hAnsi="Calibri" w:cs="Calibri"/>
                <w:color w:val="363B73" w:themeColor="accent2"/>
                <w:szCs w:val="24"/>
              </w:rPr>
            </w:pPr>
            <w:r w:rsidRPr="00BB788A">
              <w:rPr>
                <w:rFonts w:ascii="Calibri" w:hAnsi="Calibri" w:cs="Calibri"/>
                <w:color w:val="363B73" w:themeColor="accent2"/>
                <w:szCs w:val="24"/>
              </w:rPr>
              <w:t>Small number of people received the training.</w:t>
            </w:r>
          </w:p>
          <w:p w14:paraId="1C3100EA" w14:textId="5C1C6C8B" w:rsidR="005A7AD2" w:rsidRDefault="005A7AD2" w:rsidP="006A4955">
            <w:pPr>
              <w:rPr>
                <w:rFonts w:ascii="Calibri" w:hAnsi="Calibri" w:cs="Calibri"/>
                <w:color w:val="363B73" w:themeColor="accent2"/>
                <w:szCs w:val="24"/>
              </w:rPr>
            </w:pPr>
            <w:r w:rsidRPr="00BB788A">
              <w:rPr>
                <w:rFonts w:ascii="Calibri" w:hAnsi="Calibri" w:cs="Calibri"/>
                <w:color w:val="363B73" w:themeColor="accent2"/>
                <w:szCs w:val="24"/>
              </w:rPr>
              <w:t>Evaluation sample representative of those trained (80</w:t>
            </w:r>
            <w:r w:rsidR="00AD08FC">
              <w:rPr>
                <w:rFonts w:ascii="Calibri" w:hAnsi="Calibri" w:cs="Calibri"/>
                <w:color w:val="363B73" w:themeColor="accent2"/>
                <w:szCs w:val="24"/>
              </w:rPr>
              <w:t xml:space="preserve"> per cent</w:t>
            </w:r>
            <w:r w:rsidRPr="00BB788A">
              <w:rPr>
                <w:rFonts w:ascii="Calibri" w:hAnsi="Calibri" w:cs="Calibri"/>
                <w:color w:val="363B73" w:themeColor="accent2"/>
                <w:szCs w:val="24"/>
              </w:rPr>
              <w:t xml:space="preserve"> response rate). </w:t>
            </w:r>
          </w:p>
          <w:p w14:paraId="1EFCC190" w14:textId="77777777" w:rsidR="005A7AD2" w:rsidRPr="00BB788A" w:rsidRDefault="005A7AD2" w:rsidP="006A4955">
            <w:pPr>
              <w:rPr>
                <w:rFonts w:ascii="Calibri" w:hAnsi="Calibri" w:cs="Calibri"/>
                <w:color w:val="363B73" w:themeColor="accent2"/>
                <w:szCs w:val="24"/>
              </w:rPr>
            </w:pPr>
            <w:r w:rsidRPr="00BB788A">
              <w:rPr>
                <w:rFonts w:ascii="Calibri" w:hAnsi="Calibri" w:cs="Calibri"/>
                <w:color w:val="363B73" w:themeColor="accent2"/>
                <w:szCs w:val="24"/>
              </w:rPr>
              <w:t>Insufficient follow-up data</w:t>
            </w:r>
            <w:r>
              <w:rPr>
                <w:rFonts w:ascii="Calibri" w:hAnsi="Calibri" w:cs="Calibri"/>
                <w:color w:val="363B73" w:themeColor="accent2"/>
                <w:szCs w:val="24"/>
              </w:rPr>
              <w:t>.</w:t>
            </w:r>
          </w:p>
          <w:p w14:paraId="619A7FC3" w14:textId="68CE5AFA" w:rsidR="005A7AD2" w:rsidRPr="00BB788A" w:rsidRDefault="005A7AD2" w:rsidP="006A4955">
            <w:pPr>
              <w:rPr>
                <w:rFonts w:ascii="Calibri" w:hAnsi="Calibri" w:cs="Calibri"/>
                <w:color w:val="363B73" w:themeColor="accent2"/>
                <w:szCs w:val="24"/>
              </w:rPr>
            </w:pPr>
            <w:r w:rsidRPr="00BB788A">
              <w:rPr>
                <w:rFonts w:ascii="Calibri" w:hAnsi="Calibri" w:cs="Calibri"/>
                <w:color w:val="363B73" w:themeColor="accent2"/>
                <w:szCs w:val="24"/>
              </w:rPr>
              <w:t>Quality of data limited by indications from interview and survey data that some respondents had not received the full training.</w:t>
            </w:r>
          </w:p>
        </w:tc>
      </w:tr>
      <w:tr w:rsidR="005A7AD2" w:rsidRPr="00BB788A" w14:paraId="20720197" w14:textId="77777777" w:rsidTr="001F414B">
        <w:trPr>
          <w:trHeight w:val="584"/>
        </w:trPr>
        <w:tc>
          <w:tcPr>
            <w:tcW w:w="2117" w:type="dxa"/>
            <w:hideMark/>
          </w:tcPr>
          <w:p w14:paraId="2C31BA1E" w14:textId="77777777" w:rsidR="005A7AD2" w:rsidRPr="00BB788A" w:rsidRDefault="005A7AD2" w:rsidP="006A4955">
            <w:pPr>
              <w:spacing w:after="120"/>
              <w:rPr>
                <w:rFonts w:ascii="Calibri" w:hAnsi="Calibri" w:cs="Calibri"/>
                <w:b/>
                <w:bCs/>
                <w:color w:val="363B73" w:themeColor="accent2"/>
                <w:szCs w:val="24"/>
              </w:rPr>
            </w:pPr>
            <w:r w:rsidRPr="00BB788A">
              <w:rPr>
                <w:rFonts w:ascii="Calibri" w:hAnsi="Calibri" w:cs="Calibri"/>
                <w:b/>
                <w:bCs/>
                <w:color w:val="363B73" w:themeColor="accent2"/>
                <w:szCs w:val="24"/>
              </w:rPr>
              <w:t>Training B</w:t>
            </w:r>
          </w:p>
        </w:tc>
        <w:tc>
          <w:tcPr>
            <w:tcW w:w="6945" w:type="dxa"/>
            <w:hideMark/>
          </w:tcPr>
          <w:p w14:paraId="0ABDCC9F" w14:textId="77777777" w:rsidR="005A7AD2" w:rsidRPr="001F414B" w:rsidRDefault="005A7AD2" w:rsidP="006A4955">
            <w:pPr>
              <w:rPr>
                <w:rFonts w:ascii="Calibri" w:hAnsi="Calibri" w:cs="Calibri"/>
                <w:b/>
                <w:bCs/>
                <w:color w:val="363B73" w:themeColor="accent2"/>
                <w:szCs w:val="24"/>
              </w:rPr>
            </w:pPr>
            <w:r w:rsidRPr="001F414B">
              <w:rPr>
                <w:rFonts w:ascii="Calibri" w:hAnsi="Calibri" w:cs="Calibri"/>
                <w:b/>
                <w:bCs/>
                <w:color w:val="363B73" w:themeColor="accent2"/>
                <w:szCs w:val="24"/>
              </w:rPr>
              <w:t xml:space="preserve">Moderate: </w:t>
            </w:r>
          </w:p>
          <w:p w14:paraId="2E5F9A53" w14:textId="77777777" w:rsidR="005A7AD2" w:rsidRPr="00BB788A" w:rsidRDefault="005A7AD2" w:rsidP="006A4955">
            <w:pPr>
              <w:rPr>
                <w:rFonts w:ascii="Calibri" w:hAnsi="Calibri" w:cs="Calibri"/>
                <w:color w:val="363B73" w:themeColor="accent2"/>
                <w:szCs w:val="24"/>
              </w:rPr>
            </w:pPr>
            <w:r w:rsidRPr="00BB788A">
              <w:rPr>
                <w:rFonts w:ascii="Calibri" w:hAnsi="Calibri" w:cs="Calibri"/>
                <w:color w:val="363B73" w:themeColor="accent2"/>
                <w:szCs w:val="24"/>
              </w:rPr>
              <w:t>Reasonable number of people trained.</w:t>
            </w:r>
          </w:p>
          <w:p w14:paraId="24B01C39" w14:textId="497CF9C5" w:rsidR="005A7AD2" w:rsidRDefault="005A7AD2" w:rsidP="006A4955">
            <w:pPr>
              <w:rPr>
                <w:rFonts w:ascii="Calibri" w:hAnsi="Calibri" w:cs="Calibri"/>
                <w:color w:val="363B73" w:themeColor="accent2"/>
                <w:szCs w:val="24"/>
              </w:rPr>
            </w:pPr>
            <w:r w:rsidRPr="00BB788A">
              <w:rPr>
                <w:rFonts w:ascii="Calibri" w:hAnsi="Calibri" w:cs="Calibri"/>
                <w:color w:val="363B73" w:themeColor="accent2"/>
                <w:szCs w:val="24"/>
              </w:rPr>
              <w:t>Evaluation sample representative of those trained (50</w:t>
            </w:r>
            <w:r w:rsidR="00AD08FC">
              <w:rPr>
                <w:rFonts w:ascii="Calibri" w:hAnsi="Calibri" w:cs="Calibri"/>
                <w:color w:val="363B73" w:themeColor="accent2"/>
                <w:szCs w:val="24"/>
              </w:rPr>
              <w:t xml:space="preserve"> per cent</w:t>
            </w:r>
            <w:r w:rsidRPr="00BB788A">
              <w:rPr>
                <w:rFonts w:ascii="Calibri" w:hAnsi="Calibri" w:cs="Calibri"/>
                <w:color w:val="363B73" w:themeColor="accent2"/>
                <w:szCs w:val="24"/>
              </w:rPr>
              <w:t xml:space="preserve"> response rate). </w:t>
            </w:r>
          </w:p>
          <w:p w14:paraId="133787C8" w14:textId="77777777" w:rsidR="005A7AD2" w:rsidRPr="00BB788A" w:rsidRDefault="005A7AD2" w:rsidP="006A4955">
            <w:pPr>
              <w:rPr>
                <w:rFonts w:ascii="Calibri" w:hAnsi="Calibri" w:cs="Calibri"/>
                <w:color w:val="363B73" w:themeColor="accent2"/>
                <w:szCs w:val="24"/>
              </w:rPr>
            </w:pPr>
            <w:r w:rsidRPr="00BB788A">
              <w:rPr>
                <w:rFonts w:ascii="Calibri" w:hAnsi="Calibri" w:cs="Calibri"/>
                <w:color w:val="363B73" w:themeColor="accent2"/>
                <w:szCs w:val="24"/>
              </w:rPr>
              <w:t>Insufficient follow-up data</w:t>
            </w:r>
            <w:r>
              <w:rPr>
                <w:rFonts w:ascii="Calibri" w:hAnsi="Calibri" w:cs="Calibri"/>
                <w:color w:val="363B73" w:themeColor="accent2"/>
                <w:szCs w:val="24"/>
              </w:rPr>
              <w:t>.</w:t>
            </w:r>
          </w:p>
          <w:p w14:paraId="5460CBA9" w14:textId="77777777" w:rsidR="005A7AD2" w:rsidRPr="00BB788A" w:rsidRDefault="005A7AD2" w:rsidP="006A4955">
            <w:pPr>
              <w:rPr>
                <w:rFonts w:ascii="Calibri" w:hAnsi="Calibri" w:cs="Calibri"/>
                <w:color w:val="363B73" w:themeColor="accent2"/>
                <w:szCs w:val="24"/>
              </w:rPr>
            </w:pPr>
            <w:r w:rsidRPr="00BB788A">
              <w:rPr>
                <w:rFonts w:ascii="Calibri" w:hAnsi="Calibri" w:cs="Calibri"/>
                <w:color w:val="363B73" w:themeColor="accent2"/>
                <w:szCs w:val="24"/>
              </w:rPr>
              <w:t>All respondents received complete training.</w:t>
            </w:r>
          </w:p>
        </w:tc>
      </w:tr>
      <w:tr w:rsidR="005A7AD2" w:rsidRPr="00BB788A" w14:paraId="7829C61F" w14:textId="77777777" w:rsidTr="001F414B">
        <w:trPr>
          <w:cnfStyle w:val="000000100000" w:firstRow="0" w:lastRow="0" w:firstColumn="0" w:lastColumn="0" w:oddVBand="0" w:evenVBand="0" w:oddHBand="1" w:evenHBand="0" w:firstRowFirstColumn="0" w:firstRowLastColumn="0" w:lastRowFirstColumn="0" w:lastRowLastColumn="0"/>
          <w:trHeight w:val="584"/>
        </w:trPr>
        <w:tc>
          <w:tcPr>
            <w:tcW w:w="2117" w:type="dxa"/>
            <w:hideMark/>
          </w:tcPr>
          <w:p w14:paraId="50B3C69C" w14:textId="77777777" w:rsidR="005A7AD2" w:rsidRPr="00BB788A" w:rsidRDefault="005A7AD2" w:rsidP="006A4955">
            <w:pPr>
              <w:spacing w:after="120"/>
              <w:rPr>
                <w:rFonts w:ascii="Calibri" w:hAnsi="Calibri" w:cs="Calibri"/>
                <w:b/>
                <w:bCs/>
                <w:color w:val="363B73" w:themeColor="accent2"/>
                <w:szCs w:val="24"/>
              </w:rPr>
            </w:pPr>
            <w:r w:rsidRPr="00BB788A">
              <w:rPr>
                <w:rFonts w:ascii="Calibri" w:hAnsi="Calibri" w:cs="Calibri"/>
                <w:b/>
                <w:bCs/>
                <w:color w:val="363B73" w:themeColor="accent2"/>
                <w:szCs w:val="24"/>
              </w:rPr>
              <w:t>Training C</w:t>
            </w:r>
          </w:p>
        </w:tc>
        <w:tc>
          <w:tcPr>
            <w:tcW w:w="6945" w:type="dxa"/>
            <w:hideMark/>
          </w:tcPr>
          <w:p w14:paraId="1BD736D3" w14:textId="77777777" w:rsidR="005A7AD2" w:rsidRPr="001F414B" w:rsidRDefault="005A7AD2" w:rsidP="006A4955">
            <w:pPr>
              <w:rPr>
                <w:rFonts w:ascii="Calibri" w:hAnsi="Calibri" w:cs="Calibri"/>
                <w:b/>
                <w:bCs/>
                <w:color w:val="363B73" w:themeColor="accent2"/>
                <w:szCs w:val="24"/>
              </w:rPr>
            </w:pPr>
            <w:r w:rsidRPr="001F414B">
              <w:rPr>
                <w:rFonts w:ascii="Calibri" w:hAnsi="Calibri" w:cs="Calibri"/>
                <w:b/>
                <w:bCs/>
                <w:color w:val="363B73" w:themeColor="accent2"/>
                <w:szCs w:val="24"/>
              </w:rPr>
              <w:t>Moderate:</w:t>
            </w:r>
          </w:p>
          <w:p w14:paraId="2A5F0290" w14:textId="77777777" w:rsidR="005A7AD2" w:rsidRPr="00BB788A" w:rsidRDefault="005A7AD2" w:rsidP="006A4955">
            <w:pPr>
              <w:rPr>
                <w:rFonts w:ascii="Calibri" w:hAnsi="Calibri" w:cs="Calibri"/>
                <w:color w:val="363B73" w:themeColor="accent2"/>
                <w:szCs w:val="24"/>
              </w:rPr>
            </w:pPr>
            <w:r w:rsidRPr="00BB788A">
              <w:rPr>
                <w:rFonts w:ascii="Calibri" w:hAnsi="Calibri" w:cs="Calibri"/>
                <w:color w:val="363B73" w:themeColor="accent2"/>
                <w:szCs w:val="24"/>
              </w:rPr>
              <w:t>Small number of people received the complete training.</w:t>
            </w:r>
          </w:p>
          <w:p w14:paraId="19F213D9" w14:textId="5A86DC46" w:rsidR="005A7AD2" w:rsidRPr="00BB788A" w:rsidRDefault="005A7AD2" w:rsidP="006A4955">
            <w:pPr>
              <w:rPr>
                <w:rFonts w:ascii="Calibri" w:hAnsi="Calibri" w:cs="Calibri"/>
                <w:color w:val="363B73" w:themeColor="accent2"/>
                <w:szCs w:val="24"/>
              </w:rPr>
            </w:pPr>
            <w:r w:rsidRPr="00BB788A">
              <w:rPr>
                <w:rFonts w:ascii="Calibri" w:hAnsi="Calibri" w:cs="Calibri"/>
                <w:color w:val="363B73" w:themeColor="accent2"/>
                <w:szCs w:val="24"/>
              </w:rPr>
              <w:t>Evaluation sample representative of those trained (90</w:t>
            </w:r>
            <w:r w:rsidR="00AD08FC">
              <w:rPr>
                <w:rFonts w:ascii="Calibri" w:hAnsi="Calibri" w:cs="Calibri"/>
                <w:color w:val="363B73" w:themeColor="accent2"/>
                <w:szCs w:val="24"/>
              </w:rPr>
              <w:t xml:space="preserve"> per cent</w:t>
            </w:r>
            <w:r w:rsidRPr="00BB788A">
              <w:rPr>
                <w:rFonts w:ascii="Calibri" w:hAnsi="Calibri" w:cs="Calibri"/>
                <w:color w:val="363B73" w:themeColor="accent2"/>
                <w:szCs w:val="24"/>
              </w:rPr>
              <w:t xml:space="preserve"> response rate). </w:t>
            </w:r>
          </w:p>
          <w:p w14:paraId="76F034E2" w14:textId="77777777" w:rsidR="005A7AD2" w:rsidRPr="00BB788A" w:rsidRDefault="005A7AD2" w:rsidP="006A4955">
            <w:pPr>
              <w:rPr>
                <w:rFonts w:ascii="Calibri" w:hAnsi="Calibri" w:cs="Calibri"/>
                <w:color w:val="363B73" w:themeColor="accent2"/>
                <w:szCs w:val="24"/>
              </w:rPr>
            </w:pPr>
            <w:r w:rsidRPr="00BB788A">
              <w:rPr>
                <w:rFonts w:ascii="Calibri" w:hAnsi="Calibri" w:cs="Calibri"/>
                <w:color w:val="363B73" w:themeColor="accent2"/>
                <w:szCs w:val="24"/>
              </w:rPr>
              <w:t>Insufficient follow-up data from those that did the complete training.</w:t>
            </w:r>
          </w:p>
        </w:tc>
      </w:tr>
    </w:tbl>
    <w:p w14:paraId="75A2958F" w14:textId="77777777" w:rsidR="005A7AD2" w:rsidRDefault="005A7AD2" w:rsidP="005A7AD2">
      <w:pPr>
        <w:spacing w:after="120" w:line="240" w:lineRule="auto"/>
        <w:rPr>
          <w:rFonts w:ascii="Calibri" w:hAnsi="Calibri" w:cs="Calibri"/>
          <w:b/>
          <w:bCs/>
          <w:color w:val="363B73" w:themeColor="accent2"/>
          <w:szCs w:val="24"/>
        </w:rPr>
      </w:pPr>
    </w:p>
    <w:p w14:paraId="79508A5A" w14:textId="77777777" w:rsidR="005A7AD2" w:rsidRPr="00AE313C" w:rsidRDefault="005A7AD2" w:rsidP="00AE313C">
      <w:pPr>
        <w:pStyle w:val="Heading2"/>
        <w:spacing w:after="240"/>
        <w:rPr>
          <w:b/>
          <w:bCs/>
        </w:rPr>
      </w:pPr>
      <w:bookmarkStart w:id="70" w:name="_Toc106113705"/>
      <w:r w:rsidRPr="00AE313C">
        <w:rPr>
          <w:b/>
          <w:bCs/>
        </w:rPr>
        <w:lastRenderedPageBreak/>
        <w:t>What people told us about the training</w:t>
      </w:r>
      <w:bookmarkEnd w:id="70"/>
    </w:p>
    <w:p w14:paraId="21D8A532" w14:textId="77777777" w:rsidR="005A7AD2" w:rsidRPr="009F4418" w:rsidRDefault="005A7AD2" w:rsidP="009F4418">
      <w:pPr>
        <w:rPr>
          <w:szCs w:val="24"/>
        </w:rPr>
      </w:pPr>
      <w:r w:rsidRPr="009F4418">
        <w:rPr>
          <w:szCs w:val="24"/>
        </w:rPr>
        <w:t>All of the training packages had good scores and feedback for quality of training, improvements in knowledge and subsequent behavioural and workplace changes. Below we report on what was found in relation to each Kirkpatrick level.</w:t>
      </w:r>
    </w:p>
    <w:p w14:paraId="0F462471" w14:textId="77777777" w:rsidR="005A7AD2" w:rsidRPr="0006795B" w:rsidRDefault="005A7AD2" w:rsidP="00AE313C">
      <w:pPr>
        <w:spacing w:after="0" w:line="240" w:lineRule="auto"/>
        <w:rPr>
          <w:rFonts w:ascii="Calibri" w:eastAsiaTheme="majorEastAsia" w:hAnsi="Calibri" w:cs="Calibri"/>
          <w:b/>
          <w:bCs/>
          <w:color w:val="363B73" w:themeColor="accent2"/>
          <w:szCs w:val="24"/>
        </w:rPr>
      </w:pPr>
    </w:p>
    <w:p w14:paraId="10F0BC26" w14:textId="526F6D24" w:rsidR="005A7AD2" w:rsidRPr="00AE313C" w:rsidRDefault="005A7AD2" w:rsidP="00AE313C">
      <w:pPr>
        <w:pStyle w:val="Heading3"/>
      </w:pPr>
      <w:bookmarkStart w:id="71" w:name="_Toc106113706"/>
      <w:r w:rsidRPr="00AE313C">
        <w:t xml:space="preserve">Kirkpatrick Level 1: Reaction for </w:t>
      </w:r>
      <w:r>
        <w:t>Tier 2 Training</w:t>
      </w:r>
      <w:bookmarkEnd w:id="71"/>
    </w:p>
    <w:bookmarkEnd w:id="69"/>
    <w:p w14:paraId="7E6EC103" w14:textId="264CCC95" w:rsidR="005A7AD2" w:rsidRPr="00217181" w:rsidRDefault="009F4418" w:rsidP="00217181">
      <w:pPr>
        <w:pStyle w:val="Header"/>
        <w:tabs>
          <w:tab w:val="clear" w:pos="4513"/>
          <w:tab w:val="clear" w:pos="9026"/>
        </w:tabs>
        <w:spacing w:line="259" w:lineRule="auto"/>
        <w:rPr>
          <w:noProof/>
          <w:sz w:val="16"/>
          <w:szCs w:val="14"/>
        </w:rPr>
      </w:pPr>
      <w:r w:rsidRPr="00EA3F39">
        <w:rPr>
          <w:noProof/>
          <w:lang w:val="en-US"/>
        </w:rPr>
        <w:drawing>
          <wp:anchor distT="0" distB="0" distL="114300" distR="114300" simplePos="0" relativeHeight="251658271" behindDoc="0" locked="0" layoutInCell="1" allowOverlap="1" wp14:anchorId="0CAE49FA" wp14:editId="580AFCBB">
            <wp:simplePos x="0" y="0"/>
            <wp:positionH relativeFrom="column">
              <wp:posOffset>194945</wp:posOffset>
            </wp:positionH>
            <wp:positionV relativeFrom="paragraph">
              <wp:posOffset>49530</wp:posOffset>
            </wp:positionV>
            <wp:extent cx="914400" cy="914400"/>
            <wp:effectExtent l="0" t="0" r="0" b="0"/>
            <wp:wrapNone/>
            <wp:docPr id="294" name="Graphic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Graphic 29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Pr>
          <w:noProof/>
          <w:lang w:val="en-US"/>
        </w:rPr>
        <mc:AlternateContent>
          <mc:Choice Requires="wps">
            <w:drawing>
              <wp:anchor distT="0" distB="0" distL="114300" distR="114300" simplePos="0" relativeHeight="251658270" behindDoc="1" locked="0" layoutInCell="1" allowOverlap="1" wp14:anchorId="74DCD6B6" wp14:editId="1A088245">
                <wp:simplePos x="0" y="0"/>
                <wp:positionH relativeFrom="margin">
                  <wp:posOffset>-635</wp:posOffset>
                </wp:positionH>
                <wp:positionV relativeFrom="paragraph">
                  <wp:posOffset>46990</wp:posOffset>
                </wp:positionV>
                <wp:extent cx="5732145" cy="982345"/>
                <wp:effectExtent l="0" t="0" r="0" b="0"/>
                <wp:wrapNone/>
                <wp:docPr id="856784357" name="Rectangle: Rounded Corners 856784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982345"/>
                        </a:xfrm>
                        <a:prstGeom prst="roundRect">
                          <a:avLst/>
                        </a:prstGeom>
                        <a:solidFill>
                          <a:srgbClr val="363B73"/>
                        </a:solidFill>
                        <a:ln w="9525" cap="flat" cmpd="sng" algn="ctr">
                          <a:noFill/>
                          <a:prstDash val="solid"/>
                        </a:ln>
                        <a:effectLst/>
                      </wps:spPr>
                      <wps:txbx>
                        <w:txbxContent>
                          <w:p w14:paraId="1BB9A038" w14:textId="77777777" w:rsidR="001C0CDB" w:rsidRPr="00E578F9" w:rsidRDefault="001C0CDB" w:rsidP="005A7AD2">
                            <w:pPr>
                              <w:ind w:right="325"/>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CD6B6" id="Rectangle: Rounded Corners 856784357" o:spid="_x0000_s1044" alt="&quot;&quot;" style="position:absolute;margin-left:-.05pt;margin-top:3.7pt;width:451.35pt;height:77.35pt;z-index:-2516582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" fillcolor="#363b73" stroked="f">
                <v:textbox>
                  <w:txbxContent>
                    <w:p w14:paraId="1BB9A038" w14:textId="77777777" w:rsidR="001C0CDB" w:rsidRPr="00E578F9" w:rsidRDefault="001C0CDB" w:rsidP="005A7AD2">
                      <w:pPr>
                        <w:ind w:right="325"/>
                        <w:rPr>
                          <w:lang w:val="en-US"/>
                        </w:rPr>
                      </w:pPr>
                    </w:p>
                  </w:txbxContent>
                </v:textbox>
                <w10:wrap anchorx="margin"/>
              </v:roundrect>
            </w:pict>
          </mc:Fallback>
        </mc:AlternateContent>
      </w:r>
    </w:p>
    <w:p w14:paraId="79EF8DAB" w14:textId="7B123B3F" w:rsidR="005A7AD2" w:rsidRPr="00090B1B" w:rsidRDefault="005A7AD2" w:rsidP="005A7AD2">
      <w:pPr>
        <w:spacing w:before="240"/>
        <w:ind w:left="2127" w:right="662"/>
        <w:rPr>
          <w:szCs w:val="24"/>
        </w:rPr>
      </w:pPr>
      <w:r w:rsidRPr="00EA3F39">
        <w:rPr>
          <w:color w:val="FFFFFF" w:themeColor="background2"/>
          <w:szCs w:val="24"/>
        </w:rPr>
        <w:t xml:space="preserve">Across all Tier 2 Training packages, high proportions of respondents agreed or strongly agreed that the pitch, </w:t>
      </w:r>
      <w:proofErr w:type="gramStart"/>
      <w:r w:rsidRPr="00EA3F39">
        <w:rPr>
          <w:color w:val="FFFFFF" w:themeColor="background2"/>
          <w:szCs w:val="24"/>
        </w:rPr>
        <w:t>pace</w:t>
      </w:r>
      <w:proofErr w:type="gramEnd"/>
      <w:r w:rsidRPr="00EA3F39">
        <w:rPr>
          <w:color w:val="FFFFFF" w:themeColor="background2"/>
          <w:szCs w:val="24"/>
        </w:rPr>
        <w:t xml:space="preserve"> and content of the training were right for them</w:t>
      </w:r>
      <w:r w:rsidRPr="007764BE">
        <w:rPr>
          <w:color w:val="FFFFFF" w:themeColor="background1"/>
          <w:szCs w:val="24"/>
        </w:rPr>
        <w:t>.</w:t>
      </w:r>
    </w:p>
    <w:p w14:paraId="761AC371" w14:textId="77777777" w:rsidR="005A7AD2" w:rsidRPr="00217181" w:rsidRDefault="005A7AD2" w:rsidP="00217181">
      <w:pPr>
        <w:pStyle w:val="Header"/>
        <w:tabs>
          <w:tab w:val="clear" w:pos="4513"/>
          <w:tab w:val="clear" w:pos="9026"/>
        </w:tabs>
        <w:spacing w:line="257" w:lineRule="auto"/>
        <w:rPr>
          <w:rFonts w:ascii="Calibri" w:eastAsia="Muli" w:hAnsi="Calibri" w:cs="Calibri"/>
          <w:szCs w:val="24"/>
        </w:rPr>
      </w:pPr>
    </w:p>
    <w:p w14:paraId="7BC8BCA9" w14:textId="35FC5B42" w:rsidR="005A7AD2" w:rsidRDefault="005A7AD2" w:rsidP="005A7AD2">
      <w:pPr>
        <w:spacing w:line="257" w:lineRule="auto"/>
        <w:rPr>
          <w:rFonts w:ascii="Calibri" w:eastAsia="Muli" w:hAnsi="Calibri" w:cs="Calibri"/>
          <w:szCs w:val="24"/>
        </w:rPr>
      </w:pPr>
      <w:r w:rsidRPr="006F10CE">
        <w:rPr>
          <w:rFonts w:ascii="Calibri" w:eastAsia="Muli" w:hAnsi="Calibri" w:cs="Calibri"/>
          <w:szCs w:val="24"/>
        </w:rPr>
        <w:t xml:space="preserve">The post-training survey required respondents to comment on the quality of the training in relation to overall quality, pitch, pace, length, whether it was a good use of time, the </w:t>
      </w:r>
      <w:r>
        <w:rPr>
          <w:rFonts w:ascii="Calibri" w:eastAsia="Muli" w:hAnsi="Calibri" w:cs="Calibri"/>
          <w:szCs w:val="24"/>
        </w:rPr>
        <w:t xml:space="preserve">skills of the </w:t>
      </w:r>
      <w:r w:rsidRPr="006F10CE">
        <w:rPr>
          <w:rFonts w:ascii="Calibri" w:eastAsia="Muli" w:hAnsi="Calibri" w:cs="Calibri"/>
          <w:szCs w:val="24"/>
        </w:rPr>
        <w:t>trainer</w:t>
      </w:r>
      <w:r>
        <w:rPr>
          <w:rFonts w:ascii="Calibri" w:eastAsia="Muli" w:hAnsi="Calibri" w:cs="Calibri"/>
          <w:szCs w:val="24"/>
        </w:rPr>
        <w:t>(s)</w:t>
      </w:r>
      <w:r w:rsidRPr="006F10CE">
        <w:rPr>
          <w:rFonts w:ascii="Calibri" w:eastAsia="Muli" w:hAnsi="Calibri" w:cs="Calibri"/>
          <w:szCs w:val="24"/>
        </w:rPr>
        <w:t xml:space="preserve"> and the usefulness of the training compared to other training previously attended.</w:t>
      </w:r>
    </w:p>
    <w:p w14:paraId="5EFA8DEA" w14:textId="23C5D770" w:rsidR="005A7AD2" w:rsidRPr="006F10CE" w:rsidRDefault="005A7AD2" w:rsidP="005A7AD2">
      <w:pPr>
        <w:spacing w:line="257" w:lineRule="auto"/>
        <w:rPr>
          <w:rFonts w:ascii="Calibri" w:eastAsia="Muli" w:hAnsi="Calibri" w:cs="Calibri"/>
          <w:color w:val="FF0000"/>
          <w:szCs w:val="24"/>
        </w:rPr>
      </w:pPr>
      <w:r w:rsidRPr="00BC4B6B">
        <w:rPr>
          <w:rFonts w:ascii="Calibri" w:eastAsia="Muli" w:hAnsi="Calibri" w:cs="Calibri"/>
          <w:szCs w:val="24"/>
        </w:rPr>
        <w:t>Figures 8</w:t>
      </w:r>
      <w:r w:rsidR="00AD08FC">
        <w:rPr>
          <w:rFonts w:ascii="Calibri" w:eastAsia="Muli" w:hAnsi="Calibri" w:cs="Calibri"/>
          <w:szCs w:val="24"/>
        </w:rPr>
        <w:t xml:space="preserve"> to </w:t>
      </w:r>
      <w:r w:rsidRPr="00BC4B6B">
        <w:rPr>
          <w:rFonts w:ascii="Calibri" w:eastAsia="Muli" w:hAnsi="Calibri" w:cs="Calibri"/>
          <w:szCs w:val="24"/>
        </w:rPr>
        <w:t>13 present the percentages of people that agreed or strongly agreed with each of</w:t>
      </w:r>
      <w:r>
        <w:rPr>
          <w:rFonts w:ascii="Calibri" w:eastAsia="Muli" w:hAnsi="Calibri" w:cs="Calibri"/>
          <w:szCs w:val="24"/>
        </w:rPr>
        <w:t xml:space="preserve"> these statements.</w:t>
      </w:r>
    </w:p>
    <w:p w14:paraId="4D2320D9" w14:textId="77777777" w:rsidR="005A7AD2" w:rsidRPr="00F44D81" w:rsidRDefault="005A7AD2" w:rsidP="00BC4B6B">
      <w:pPr>
        <w:spacing w:before="240"/>
        <w:rPr>
          <w:rFonts w:ascii="Calibri" w:eastAsia="Calibri" w:hAnsi="Calibri" w:cs="Calibri"/>
          <w:b/>
          <w:color w:val="363B73" w:themeColor="text2"/>
          <w:szCs w:val="24"/>
        </w:rPr>
      </w:pPr>
      <w:r w:rsidRPr="00F44D81">
        <w:rPr>
          <w:rFonts w:ascii="Calibri" w:eastAsia="Calibri" w:hAnsi="Calibri" w:cs="Calibri"/>
          <w:b/>
          <w:color w:val="363B73" w:themeColor="text2"/>
          <w:szCs w:val="24"/>
        </w:rPr>
        <w:t xml:space="preserve">Figure </w:t>
      </w:r>
      <w:r>
        <w:rPr>
          <w:rFonts w:ascii="Calibri" w:eastAsia="Calibri" w:hAnsi="Calibri" w:cs="Calibri"/>
          <w:b/>
          <w:bCs/>
          <w:color w:val="363B73" w:themeColor="text2"/>
          <w:szCs w:val="24"/>
        </w:rPr>
        <w:t>8</w:t>
      </w:r>
      <w:r w:rsidRPr="00F44D81">
        <w:rPr>
          <w:rFonts w:ascii="Calibri" w:eastAsia="Calibri" w:hAnsi="Calibri" w:cs="Calibri"/>
          <w:b/>
          <w:color w:val="363B73" w:themeColor="text2"/>
          <w:szCs w:val="24"/>
        </w:rPr>
        <w:t>: Pitch of the training</w:t>
      </w:r>
    </w:p>
    <w:p w14:paraId="4B239517" w14:textId="23FD62BA" w:rsidR="00595F2D" w:rsidRDefault="00795675" w:rsidP="00795675">
      <w:pPr>
        <w:pStyle w:val="BalloonText"/>
        <w:spacing w:after="160" w:line="259" w:lineRule="auto"/>
        <w:rPr>
          <w:rFonts w:ascii="Calibri" w:eastAsia="Calibri" w:hAnsi="Calibri" w:cs="Calibri"/>
          <w:b/>
          <w:bCs/>
          <w:sz w:val="24"/>
          <w:szCs w:val="24"/>
        </w:rPr>
      </w:pPr>
      <w:r>
        <w:rPr>
          <w:noProof/>
          <w:lang w:val="en-US"/>
        </w:rPr>
        <w:drawing>
          <wp:inline distT="0" distB="0" distL="0" distR="0" wp14:anchorId="7B31D639" wp14:editId="71E122F9">
            <wp:extent cx="5647267" cy="2844800"/>
            <wp:effectExtent l="0" t="0" r="10795" b="12700"/>
            <wp:docPr id="232" name="Chart 232" descr="90% respondents who attended Training C (Both) said that the training was pitched at the right level for them;&#10;88% respondents who attended Training C (Learning Disability) said that the training was pitched at the right level for them;&#10;87% respondents who attended Training A said that the training was pitched at the right level for them;&#10;85% respondents who attended Training C (Autism) said that the training was pitched at the right level for them;&#10;75% respondents who attended Training B said that the training was pitched at the right level for them;">
              <a:extLst xmlns:a="http://schemas.openxmlformats.org/drawingml/2006/main">
                <a:ext uri="{FF2B5EF4-FFF2-40B4-BE49-F238E27FC236}">
                  <a16:creationId xmlns:a16="http://schemas.microsoft.com/office/drawing/2014/main" id="{2F3F6289-F308-41F6-BD4A-6060F43A0E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671EADE" w14:textId="77777777" w:rsidR="00217181" w:rsidRDefault="00217181" w:rsidP="00AE313C">
      <w:pPr>
        <w:spacing w:before="240" w:after="0"/>
        <w:rPr>
          <w:rFonts w:ascii="Calibri" w:eastAsia="Calibri" w:hAnsi="Calibri" w:cs="Calibri"/>
          <w:b/>
          <w:color w:val="363B73" w:themeColor="text2"/>
          <w:szCs w:val="24"/>
        </w:rPr>
      </w:pPr>
    </w:p>
    <w:p w14:paraId="048F75AE" w14:textId="77777777" w:rsidR="00217181" w:rsidRDefault="00217181" w:rsidP="00AE313C">
      <w:pPr>
        <w:spacing w:before="240" w:after="0"/>
        <w:rPr>
          <w:rFonts w:ascii="Calibri" w:eastAsia="Calibri" w:hAnsi="Calibri" w:cs="Calibri"/>
          <w:b/>
          <w:color w:val="363B73" w:themeColor="text2"/>
          <w:szCs w:val="24"/>
        </w:rPr>
      </w:pPr>
    </w:p>
    <w:p w14:paraId="00073ABF" w14:textId="77777777" w:rsidR="00217181" w:rsidRDefault="00217181" w:rsidP="00AE313C">
      <w:pPr>
        <w:spacing w:before="240" w:after="0"/>
        <w:rPr>
          <w:rFonts w:ascii="Calibri" w:eastAsia="Calibri" w:hAnsi="Calibri" w:cs="Calibri"/>
          <w:b/>
          <w:color w:val="363B73" w:themeColor="text2"/>
          <w:szCs w:val="24"/>
        </w:rPr>
      </w:pPr>
    </w:p>
    <w:p w14:paraId="0CAFE1B9" w14:textId="0EA2363B" w:rsidR="00F20404" w:rsidRPr="00AE313C" w:rsidRDefault="005A7AD2" w:rsidP="00AE313C">
      <w:pPr>
        <w:spacing w:before="240" w:after="0"/>
        <w:rPr>
          <w:rFonts w:ascii="Calibri" w:eastAsia="Calibri" w:hAnsi="Calibri" w:cs="Calibri"/>
          <w:b/>
          <w:color w:val="363B73" w:themeColor="text2"/>
          <w:szCs w:val="24"/>
        </w:rPr>
      </w:pPr>
      <w:r w:rsidRPr="00F44D81">
        <w:rPr>
          <w:rFonts w:ascii="Calibri" w:eastAsia="Calibri" w:hAnsi="Calibri" w:cs="Calibri"/>
          <w:b/>
          <w:color w:val="363B73" w:themeColor="text2"/>
          <w:szCs w:val="24"/>
        </w:rPr>
        <w:lastRenderedPageBreak/>
        <w:t xml:space="preserve">Figure </w:t>
      </w:r>
      <w:r>
        <w:rPr>
          <w:rFonts w:ascii="Calibri" w:eastAsia="Calibri" w:hAnsi="Calibri" w:cs="Calibri"/>
          <w:b/>
          <w:bCs/>
          <w:color w:val="363B73" w:themeColor="text2"/>
          <w:szCs w:val="24"/>
        </w:rPr>
        <w:t>9</w:t>
      </w:r>
      <w:r w:rsidRPr="00F44D81">
        <w:rPr>
          <w:rFonts w:ascii="Calibri" w:eastAsia="Calibri" w:hAnsi="Calibri" w:cs="Calibri"/>
          <w:b/>
          <w:color w:val="363B73" w:themeColor="text2"/>
          <w:szCs w:val="24"/>
        </w:rPr>
        <w:t xml:space="preserve">: Pace and content of the training </w:t>
      </w:r>
    </w:p>
    <w:p w14:paraId="24EF58E2" w14:textId="4C7C5D78" w:rsidR="00F20404" w:rsidRPr="006B6F71" w:rsidRDefault="00F20404" w:rsidP="005A7AD2">
      <w:pPr>
        <w:spacing w:after="0" w:line="240" w:lineRule="auto"/>
        <w:rPr>
          <w:rFonts w:ascii="Times New Roman" w:eastAsia="Times New Roman" w:hAnsi="Times New Roman" w:cs="Times New Roman"/>
          <w:color w:val="363B73" w:themeColor="text2"/>
          <w:szCs w:val="24"/>
          <w:lang w:eastAsia="en-GB"/>
        </w:rPr>
      </w:pPr>
      <w:r>
        <w:rPr>
          <w:noProof/>
          <w:lang w:val="en-US"/>
        </w:rPr>
        <w:drawing>
          <wp:inline distT="0" distB="0" distL="0" distR="0" wp14:anchorId="5A1A9208" wp14:editId="5406C090">
            <wp:extent cx="5740400" cy="2583180"/>
            <wp:effectExtent l="0" t="0" r="12700" b="7620"/>
            <wp:docPr id="233" name="Chart 233" descr="88% respondents who attended Training A said that the pace and amount of content covered was right;&#10;86% respondents who attended Training C (Both) said that the pace and amount of content covered was right;&#10;84% respondents who attended Training C (Learning Disability) and Training C (Autism) said that the pace and amount of content covered was right;">
              <a:extLst xmlns:a="http://schemas.openxmlformats.org/drawingml/2006/main">
                <a:ext uri="{FF2B5EF4-FFF2-40B4-BE49-F238E27FC236}">
                  <a16:creationId xmlns:a16="http://schemas.microsoft.com/office/drawing/2014/main" id="{0A9D44C6-0F72-4AD1-8D8C-62CEA64A7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7CBF563C" w14:textId="77777777" w:rsidR="008E54D3" w:rsidRPr="00217181" w:rsidRDefault="008E54D3" w:rsidP="00AE313C">
      <w:pPr>
        <w:spacing w:after="0"/>
        <w:rPr>
          <w:rFonts w:ascii="Calibri" w:eastAsia="Calibri" w:hAnsi="Calibri" w:cs="Calibri"/>
          <w:b/>
          <w:bCs/>
          <w:color w:val="363B73" w:themeColor="text2"/>
          <w:sz w:val="20"/>
          <w:szCs w:val="20"/>
        </w:rPr>
      </w:pPr>
    </w:p>
    <w:p w14:paraId="6337E230" w14:textId="11979020" w:rsidR="005A7AD2" w:rsidRPr="00AE313C" w:rsidRDefault="005A7AD2" w:rsidP="00AE313C">
      <w:pPr>
        <w:spacing w:after="0"/>
        <w:rPr>
          <w:rFonts w:ascii="Calibri" w:eastAsia="Calibri" w:hAnsi="Calibri" w:cs="Calibri"/>
          <w:b/>
          <w:color w:val="363B73" w:themeColor="text2"/>
          <w:szCs w:val="24"/>
        </w:rPr>
      </w:pPr>
      <w:r w:rsidRPr="00F44D81">
        <w:rPr>
          <w:rFonts w:ascii="Calibri" w:eastAsia="Calibri" w:hAnsi="Calibri" w:cs="Calibri"/>
          <w:b/>
          <w:color w:val="363B73" w:themeColor="text2"/>
          <w:szCs w:val="24"/>
        </w:rPr>
        <w:t xml:space="preserve">Figure </w:t>
      </w:r>
      <w:r>
        <w:rPr>
          <w:rFonts w:ascii="Calibri" w:eastAsia="Calibri" w:hAnsi="Calibri" w:cs="Calibri"/>
          <w:b/>
          <w:bCs/>
          <w:color w:val="363B73" w:themeColor="text2"/>
          <w:szCs w:val="24"/>
        </w:rPr>
        <w:t>10</w:t>
      </w:r>
      <w:r w:rsidRPr="00F44D81">
        <w:rPr>
          <w:rFonts w:ascii="Calibri" w:eastAsia="Calibri" w:hAnsi="Calibri" w:cs="Calibri"/>
          <w:b/>
          <w:color w:val="363B73" w:themeColor="text2"/>
          <w:szCs w:val="24"/>
        </w:rPr>
        <w:t>: Good use of time</w:t>
      </w:r>
    </w:p>
    <w:p w14:paraId="6E21F87E" w14:textId="704ECEBF" w:rsidR="00337B71" w:rsidRDefault="00337B71" w:rsidP="00F172E7">
      <w:pPr>
        <w:pStyle w:val="Header"/>
        <w:tabs>
          <w:tab w:val="clear" w:pos="4513"/>
          <w:tab w:val="clear" w:pos="9026"/>
        </w:tabs>
        <w:rPr>
          <w:rFonts w:ascii="Times New Roman" w:eastAsia="Times New Roman" w:hAnsi="Times New Roman" w:cs="Times New Roman"/>
          <w:noProof/>
          <w:szCs w:val="24"/>
          <w:lang w:eastAsia="en-GB"/>
        </w:rPr>
      </w:pPr>
      <w:r>
        <w:rPr>
          <w:noProof/>
          <w:lang w:val="en-US"/>
        </w:rPr>
        <w:drawing>
          <wp:inline distT="0" distB="0" distL="0" distR="0" wp14:anchorId="1A5E75BE" wp14:editId="09B976DC">
            <wp:extent cx="5664200" cy="2606040"/>
            <wp:effectExtent l="0" t="0" r="12700" b="3810"/>
            <wp:docPr id="234" name="Chart 234" descr="93% respondents who attended Training C (Autism) said that the training was a good use of their time;&#10;92% respondents who attended Training C (Learning Disability) said that the training was a good use of their time;&#10;91% respondents who attended Training C (Both) said that the training was a good use of their time;&#10;89% respondents who attended Training A said that the training was a good use of their time;&#10;82% respondents who attended Training B said that the training was a good use of their time;">
              <a:extLst xmlns:a="http://schemas.openxmlformats.org/drawingml/2006/main">
                <a:ext uri="{FF2B5EF4-FFF2-40B4-BE49-F238E27FC236}">
                  <a16:creationId xmlns:a16="http://schemas.microsoft.com/office/drawing/2014/main" id="{D031303F-9885-42FA-987E-EFE7547C7E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2B6083C" w14:textId="77777777" w:rsidR="00337B71" w:rsidRPr="009F4418" w:rsidRDefault="00337B71" w:rsidP="00217181">
      <w:pPr>
        <w:pStyle w:val="CommentText"/>
        <w:spacing w:after="0"/>
        <w:rPr>
          <w:rFonts w:ascii="Times New Roman" w:eastAsia="Times New Roman" w:hAnsi="Times New Roman" w:cs="Times New Roman"/>
          <w:lang w:eastAsia="en-GB"/>
        </w:rPr>
      </w:pPr>
    </w:p>
    <w:p w14:paraId="34FBDE67" w14:textId="399F466D" w:rsidR="005A7AD2" w:rsidRPr="00B718C8" w:rsidRDefault="005A7AD2" w:rsidP="00B718C8">
      <w:pPr>
        <w:spacing w:after="0"/>
        <w:rPr>
          <w:rFonts w:ascii="Calibri" w:eastAsia="Calibri" w:hAnsi="Calibri" w:cs="Calibri"/>
          <w:b/>
          <w:color w:val="363B73" w:themeColor="text2"/>
          <w:szCs w:val="24"/>
        </w:rPr>
      </w:pPr>
      <w:r w:rsidRPr="00F44D81">
        <w:rPr>
          <w:rFonts w:ascii="Calibri" w:eastAsia="Calibri" w:hAnsi="Calibri" w:cs="Calibri"/>
          <w:b/>
          <w:color w:val="363B73" w:themeColor="text2"/>
          <w:szCs w:val="24"/>
        </w:rPr>
        <w:t xml:space="preserve">Figure </w:t>
      </w:r>
      <w:r>
        <w:rPr>
          <w:rFonts w:ascii="Calibri" w:eastAsia="Calibri" w:hAnsi="Calibri" w:cs="Calibri"/>
          <w:b/>
          <w:bCs/>
          <w:color w:val="363B73" w:themeColor="text2"/>
          <w:szCs w:val="24"/>
        </w:rPr>
        <w:t>11</w:t>
      </w:r>
      <w:r w:rsidRPr="00F44D81">
        <w:rPr>
          <w:rFonts w:ascii="Calibri" w:eastAsia="Calibri" w:hAnsi="Calibri" w:cs="Calibri"/>
          <w:b/>
          <w:color w:val="363B73" w:themeColor="text2"/>
          <w:szCs w:val="24"/>
        </w:rPr>
        <w:t>: Skills of the trainers</w:t>
      </w:r>
    </w:p>
    <w:p w14:paraId="3ACB4167" w14:textId="4B4D3E52" w:rsidR="00F172E7" w:rsidRDefault="00F172E7" w:rsidP="00F172E7">
      <w:pPr>
        <w:pStyle w:val="Header"/>
        <w:tabs>
          <w:tab w:val="clear" w:pos="4513"/>
          <w:tab w:val="clear" w:pos="9026"/>
        </w:tabs>
        <w:rPr>
          <w:rFonts w:ascii="Times New Roman" w:eastAsia="Times New Roman" w:hAnsi="Times New Roman" w:cs="Times New Roman"/>
          <w:noProof/>
          <w:szCs w:val="24"/>
          <w:lang w:eastAsia="en-GB"/>
        </w:rPr>
      </w:pPr>
      <w:r>
        <w:rPr>
          <w:noProof/>
          <w:lang w:val="en-US"/>
        </w:rPr>
        <w:drawing>
          <wp:inline distT="0" distB="0" distL="0" distR="0" wp14:anchorId="6D5CA26F" wp14:editId="3D3FB872">
            <wp:extent cx="5664200" cy="2641600"/>
            <wp:effectExtent l="0" t="0" r="12700" b="6350"/>
            <wp:docPr id="235" name="Chart 235" descr="97% respondents who attended Training A said that the trainer had the skills needed to deliver the training;&#10;96% respondents who attended Training C (Learning Disability) said that the trainer had the skills needed to deliver the training;&#10;95% respondents who attended Training C (Autism) said that the trainer had the skills needed to deliver the training;&#10;91% respondents who attended Training B and Training C (Both) said that the trainer had the skills needed to deliver the training;&#10;&#10;&#10;">
              <a:extLst xmlns:a="http://schemas.openxmlformats.org/drawingml/2006/main">
                <a:ext uri="{FF2B5EF4-FFF2-40B4-BE49-F238E27FC236}">
                  <a16:creationId xmlns:a16="http://schemas.microsoft.com/office/drawing/2014/main" id="{5C843AB7-BAD3-418B-83E4-05E3245786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BD16E05" w14:textId="16232C68" w:rsidR="00F172E7" w:rsidRPr="00AE313C" w:rsidRDefault="005A7AD2" w:rsidP="00AE313C">
      <w:pPr>
        <w:spacing w:after="0"/>
        <w:rPr>
          <w:rFonts w:ascii="Calibri" w:eastAsia="Calibri" w:hAnsi="Calibri" w:cs="Calibri"/>
          <w:b/>
          <w:color w:val="363B73" w:themeColor="text2"/>
          <w:szCs w:val="24"/>
        </w:rPr>
      </w:pPr>
      <w:r w:rsidRPr="00F44D81">
        <w:rPr>
          <w:rFonts w:ascii="Calibri" w:eastAsia="Calibri" w:hAnsi="Calibri" w:cs="Calibri"/>
          <w:b/>
          <w:color w:val="363B73" w:themeColor="text2"/>
          <w:szCs w:val="24"/>
        </w:rPr>
        <w:lastRenderedPageBreak/>
        <w:t xml:space="preserve">Figure </w:t>
      </w:r>
      <w:r>
        <w:rPr>
          <w:rFonts w:ascii="Calibri" w:eastAsia="Calibri" w:hAnsi="Calibri" w:cs="Calibri"/>
          <w:b/>
          <w:bCs/>
          <w:color w:val="363B73" w:themeColor="text2"/>
          <w:szCs w:val="24"/>
        </w:rPr>
        <w:t>12</w:t>
      </w:r>
      <w:r w:rsidRPr="00F44D81">
        <w:rPr>
          <w:rFonts w:ascii="Calibri" w:eastAsia="Calibri" w:hAnsi="Calibri" w:cs="Calibri"/>
          <w:b/>
          <w:color w:val="363B73" w:themeColor="text2"/>
          <w:szCs w:val="24"/>
        </w:rPr>
        <w:t>: Usefulness of training in comparison to previous training</w:t>
      </w:r>
    </w:p>
    <w:p w14:paraId="660E2FC7" w14:textId="59B8E874" w:rsidR="00F172E7" w:rsidRDefault="007033E3" w:rsidP="005A7AD2">
      <w:pPr>
        <w:spacing w:after="0" w:line="240" w:lineRule="auto"/>
        <w:rPr>
          <w:rFonts w:ascii="Times New Roman" w:eastAsia="Times New Roman" w:hAnsi="Times New Roman" w:cs="Times New Roman"/>
          <w:szCs w:val="24"/>
          <w:lang w:eastAsia="en-GB"/>
        </w:rPr>
      </w:pPr>
      <w:r>
        <w:rPr>
          <w:noProof/>
          <w:lang w:val="en-US"/>
        </w:rPr>
        <w:drawing>
          <wp:inline distT="0" distB="0" distL="0" distR="0" wp14:anchorId="25BA92F8" wp14:editId="13683881">
            <wp:extent cx="5638800" cy="2987040"/>
            <wp:effectExtent l="0" t="0" r="0" b="3810"/>
            <wp:docPr id="236" name="Chart 236" descr="71% respondents who attended Training C (Both) and Training C (Autism) said that the training was more useful than previous training they have had on this subject;&#10;69% respondents who attended Training C (Learning Disability) said that the training was more useful than previous training they have had on this subject;&#10;64% respondents who attended Training A said that the training was more useful than previous training they have had on this subject;&#10;61% respondents who attended Training B said that the training was more useful than previous training they have had on this subject;&#10;">
              <a:extLst xmlns:a="http://schemas.openxmlformats.org/drawingml/2006/main">
                <a:ext uri="{FF2B5EF4-FFF2-40B4-BE49-F238E27FC236}">
                  <a16:creationId xmlns:a16="http://schemas.microsoft.com/office/drawing/2014/main" id="{9829038A-0E33-42C0-8BBE-078E7C8A63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7D20A84B" w14:textId="77777777" w:rsidR="00F172E7" w:rsidRPr="00F315A6" w:rsidRDefault="00F172E7" w:rsidP="005A7AD2">
      <w:pPr>
        <w:spacing w:after="0" w:line="240" w:lineRule="auto"/>
        <w:rPr>
          <w:rFonts w:ascii="Times New Roman" w:eastAsia="Times New Roman" w:hAnsi="Times New Roman" w:cs="Times New Roman"/>
          <w:szCs w:val="24"/>
          <w:lang w:eastAsia="en-GB"/>
        </w:rPr>
      </w:pPr>
    </w:p>
    <w:p w14:paraId="5346811A" w14:textId="77777777" w:rsidR="005A7AD2" w:rsidRPr="00F44D81" w:rsidRDefault="005A7AD2" w:rsidP="00AE313C">
      <w:pPr>
        <w:spacing w:after="0"/>
        <w:rPr>
          <w:rFonts w:ascii="Calibri" w:eastAsia="Calibri" w:hAnsi="Calibri" w:cs="Calibri"/>
          <w:b/>
          <w:color w:val="363B73" w:themeColor="text2"/>
          <w:szCs w:val="24"/>
        </w:rPr>
      </w:pPr>
      <w:r w:rsidRPr="00F44D81">
        <w:rPr>
          <w:rFonts w:ascii="Calibri" w:eastAsia="Calibri" w:hAnsi="Calibri" w:cs="Calibri"/>
          <w:b/>
          <w:color w:val="363B73" w:themeColor="text2"/>
          <w:szCs w:val="24"/>
        </w:rPr>
        <w:t xml:space="preserve">Figure </w:t>
      </w:r>
      <w:r>
        <w:rPr>
          <w:rFonts w:ascii="Calibri" w:eastAsia="Calibri" w:hAnsi="Calibri" w:cs="Calibri"/>
          <w:b/>
          <w:color w:val="363B73" w:themeColor="text2"/>
          <w:szCs w:val="24"/>
        </w:rPr>
        <w:t>13</w:t>
      </w:r>
      <w:r w:rsidRPr="00F44D81">
        <w:rPr>
          <w:rFonts w:ascii="Calibri" w:eastAsia="Calibri" w:hAnsi="Calibri" w:cs="Calibri"/>
          <w:b/>
          <w:color w:val="363B73" w:themeColor="text2"/>
          <w:szCs w:val="24"/>
        </w:rPr>
        <w:t>: Overall quality</w:t>
      </w:r>
    </w:p>
    <w:p w14:paraId="0DCCF22B" w14:textId="577BB0D5" w:rsidR="0099266B" w:rsidRDefault="00BB543A" w:rsidP="006D21FC">
      <w:pPr>
        <w:pStyle w:val="Header"/>
        <w:tabs>
          <w:tab w:val="clear" w:pos="4513"/>
          <w:tab w:val="clear" w:pos="9026"/>
        </w:tabs>
        <w:spacing w:after="160" w:line="259" w:lineRule="auto"/>
        <w:rPr>
          <w:rFonts w:ascii="Calibri" w:hAnsi="Calibri" w:cs="Calibri"/>
          <w:noProof/>
          <w:szCs w:val="24"/>
        </w:rPr>
      </w:pPr>
      <w:r>
        <w:rPr>
          <w:noProof/>
          <w:lang w:val="en-US"/>
        </w:rPr>
        <w:drawing>
          <wp:inline distT="0" distB="0" distL="0" distR="0" wp14:anchorId="3F3BBC09" wp14:editId="6AB08A6A">
            <wp:extent cx="5638800" cy="2743200"/>
            <wp:effectExtent l="0" t="0" r="0" b="0"/>
            <wp:docPr id="237" name="Chart 237" descr="97% respondents who attended Training A said that the overall quality of the training was good;&#10;94% respondents who attended Training C (Both) and Training C (learning Disability) said that the overall quality of the training was good;&#10;93% respondents who attended Training C (Autism) said that the overall quality of the training was good;&#10;90% respondents who attended Training B said that the overall quality of the training was good;">
              <a:extLst xmlns:a="http://schemas.openxmlformats.org/drawingml/2006/main">
                <a:ext uri="{FF2B5EF4-FFF2-40B4-BE49-F238E27FC236}">
                  <a16:creationId xmlns:a16="http://schemas.microsoft.com/office/drawing/2014/main" id="{74BB9160-8377-428E-89D9-50286ACB71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DEE4308" w14:textId="77777777" w:rsidR="0099266B" w:rsidRPr="00305D88" w:rsidRDefault="0099266B" w:rsidP="00305D88">
      <w:pPr>
        <w:pStyle w:val="NDTibodycopy"/>
        <w:spacing w:after="0" w:line="259" w:lineRule="auto"/>
        <w:rPr>
          <w:rFonts w:ascii="Calibri" w:eastAsiaTheme="minorEastAsia" w:hAnsi="Calibri" w:cs="Calibri"/>
        </w:rPr>
      </w:pPr>
    </w:p>
    <w:p w14:paraId="1BBD8715" w14:textId="42CAE387" w:rsidR="005A7AD2" w:rsidRPr="00011F45" w:rsidRDefault="005A7AD2" w:rsidP="00305D88">
      <w:r w:rsidRPr="00305D88">
        <w:rPr>
          <w:szCs w:val="24"/>
        </w:rPr>
        <w:t>Figures 8</w:t>
      </w:r>
      <w:r w:rsidR="00BA3B8C">
        <w:rPr>
          <w:szCs w:val="24"/>
        </w:rPr>
        <w:t xml:space="preserve"> to </w:t>
      </w:r>
      <w:r w:rsidRPr="00305D88">
        <w:rPr>
          <w:szCs w:val="24"/>
        </w:rPr>
        <w:t>13</w:t>
      </w:r>
      <w:r w:rsidR="00BA3B8C">
        <w:rPr>
          <w:szCs w:val="24"/>
        </w:rPr>
        <w:t xml:space="preserve"> show</w:t>
      </w:r>
      <w:r w:rsidRPr="00305D88">
        <w:rPr>
          <w:szCs w:val="24"/>
        </w:rPr>
        <w:t xml:space="preserve"> that the Tier 2 </w:t>
      </w:r>
      <w:r w:rsidR="00421F40" w:rsidRPr="00305D88">
        <w:rPr>
          <w:szCs w:val="24"/>
        </w:rPr>
        <w:t xml:space="preserve">Training </w:t>
      </w:r>
      <w:r w:rsidRPr="00305D88">
        <w:rPr>
          <w:szCs w:val="24"/>
        </w:rPr>
        <w:t xml:space="preserve">was viewed positively by most respondents on all the quality measures. </w:t>
      </w:r>
      <w:r w:rsidR="00D629B7" w:rsidRPr="00011F45">
        <w:t xml:space="preserve">Training A was rated the highest on overall quality. </w:t>
      </w:r>
      <w:r w:rsidRPr="00011F45">
        <w:t>Training from Trial Partner B was rated lowest on all the measures, but this should be viewed in the context that almost 90</w:t>
      </w:r>
      <w:r w:rsidR="00BA3B8C">
        <w:t xml:space="preserve"> per cent</w:t>
      </w:r>
      <w:r w:rsidRPr="00011F45">
        <w:t xml:space="preserve"> of respondents </w:t>
      </w:r>
      <w:r w:rsidR="00BA3B8C">
        <w:t xml:space="preserve">still </w:t>
      </w:r>
      <w:r w:rsidRPr="00011F45">
        <w:t>agreed that the overall quality of the training was good.</w:t>
      </w:r>
    </w:p>
    <w:p w14:paraId="30545B08" w14:textId="2B5EE774" w:rsidR="008E54D3" w:rsidRPr="00305D88" w:rsidRDefault="00990350" w:rsidP="00011F45">
      <w:pPr>
        <w:rPr>
          <w:szCs w:val="24"/>
        </w:rPr>
      </w:pPr>
      <w:r w:rsidRPr="00EA2D47">
        <w:rPr>
          <w:szCs w:val="24"/>
        </w:rPr>
        <w:t xml:space="preserve">Training A and Training B </w:t>
      </w:r>
      <w:r w:rsidR="00876D7D" w:rsidRPr="00EA2D47">
        <w:rPr>
          <w:szCs w:val="24"/>
        </w:rPr>
        <w:t xml:space="preserve">delivered the content about learning disability and autism together, whereas the full Training C package consisted of one day on autism and one day on learning disability. The </w:t>
      </w:r>
      <w:r w:rsidR="0018059F" w:rsidRPr="00EA2D47">
        <w:rPr>
          <w:szCs w:val="24"/>
        </w:rPr>
        <w:t>data from these quality measures suggests that both approaches worked well and there is no conclusive evidence to support separating them out or ensuring they are delivered jointly.</w:t>
      </w:r>
      <w:bookmarkStart w:id="72" w:name="_Toc100592515"/>
    </w:p>
    <w:p w14:paraId="50F3E72D" w14:textId="539ECB15" w:rsidR="005A7AD2" w:rsidRPr="00AE313C" w:rsidRDefault="005A7AD2" w:rsidP="00305D88">
      <w:pPr>
        <w:pStyle w:val="Heading4"/>
      </w:pPr>
      <w:r w:rsidRPr="00AE313C">
        <w:lastRenderedPageBreak/>
        <w:t xml:space="preserve">Length of </w:t>
      </w:r>
      <w:r>
        <w:t xml:space="preserve">Tier 2 </w:t>
      </w:r>
      <w:bookmarkEnd w:id="72"/>
      <w:r w:rsidR="00421F40">
        <w:t xml:space="preserve">Training </w:t>
      </w:r>
    </w:p>
    <w:p w14:paraId="37F88C2E" w14:textId="54EC5FB2" w:rsidR="005A7AD2" w:rsidRPr="00B3726A" w:rsidRDefault="00224785" w:rsidP="005A7AD2">
      <w:pPr>
        <w:rPr>
          <w:rFonts w:ascii="Calibri" w:eastAsia="Calibri" w:hAnsi="Calibri" w:cs="Calibri"/>
          <w:b/>
          <w:bCs/>
          <w:color w:val="FFFFFF" w:themeColor="background2"/>
          <w:szCs w:val="24"/>
        </w:rPr>
      </w:pPr>
      <w:r>
        <w:rPr>
          <w:noProof/>
          <w:lang w:val="en-US"/>
        </w:rPr>
        <mc:AlternateContent>
          <mc:Choice Requires="wps">
            <w:drawing>
              <wp:anchor distT="0" distB="0" distL="114300" distR="114300" simplePos="0" relativeHeight="251658272" behindDoc="1" locked="0" layoutInCell="1" allowOverlap="1" wp14:anchorId="1377FC6E" wp14:editId="25702E3A">
                <wp:simplePos x="0" y="0"/>
                <wp:positionH relativeFrom="margin">
                  <wp:posOffset>0</wp:posOffset>
                </wp:positionH>
                <wp:positionV relativeFrom="paragraph">
                  <wp:posOffset>-635</wp:posOffset>
                </wp:positionV>
                <wp:extent cx="5732780" cy="1159510"/>
                <wp:effectExtent l="0" t="0" r="0" b="0"/>
                <wp:wrapNone/>
                <wp:docPr id="856784356" name="Rectangle: Rounded Corners 856784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159510"/>
                        </a:xfrm>
                        <a:prstGeom prst="roundRect">
                          <a:avLst/>
                        </a:prstGeom>
                        <a:solidFill>
                          <a:srgbClr val="363B73"/>
                        </a:solidFill>
                        <a:ln w="9525" cap="flat" cmpd="sng" algn="ctr">
                          <a:noFill/>
                          <a:prstDash val="solid"/>
                        </a:ln>
                        <a:effectLst/>
                      </wps:spPr>
                      <wps:txbx>
                        <w:txbxContent>
                          <w:p w14:paraId="3B445485" w14:textId="77777777" w:rsidR="001C0CDB" w:rsidRPr="00E578F9" w:rsidRDefault="001C0CDB" w:rsidP="005A7AD2">
                            <w:pPr>
                              <w:ind w:right="325"/>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7FC6E" id="Rectangle: Rounded Corners 856784356" o:spid="_x0000_s1045" alt="&quot;&quot;" style="position:absolute;margin-left:0;margin-top:-.05pt;width:451.4pt;height:91.3pt;z-index:-2516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" fillcolor="#363b73" stroked="f">
                <v:textbox>
                  <w:txbxContent>
                    <w:p w14:paraId="3B445485" w14:textId="77777777" w:rsidR="001C0CDB" w:rsidRPr="00E578F9" w:rsidRDefault="001C0CDB" w:rsidP="005A7AD2">
                      <w:pPr>
                        <w:ind w:right="325"/>
                        <w:rPr>
                          <w:lang w:val="en-US"/>
                        </w:rPr>
                      </w:pPr>
                    </w:p>
                  </w:txbxContent>
                </v:textbox>
                <w10:wrap anchorx="margin"/>
              </v:roundrect>
            </w:pict>
          </mc:Fallback>
        </mc:AlternateContent>
      </w:r>
      <w:r w:rsidR="005A7AD2" w:rsidRPr="00B3726A">
        <w:rPr>
          <w:rFonts w:ascii="Calibri" w:eastAsia="Calibri" w:hAnsi="Calibri" w:cs="Calibri"/>
          <w:b/>
          <w:bCs/>
          <w:noProof/>
          <w:color w:val="FFFFFF" w:themeColor="background2"/>
          <w:szCs w:val="24"/>
          <w:lang w:val="en-US"/>
        </w:rPr>
        <w:drawing>
          <wp:anchor distT="0" distB="0" distL="114300" distR="114300" simplePos="0" relativeHeight="251658273" behindDoc="0" locked="0" layoutInCell="1" allowOverlap="1" wp14:anchorId="4529DB77" wp14:editId="7EAB2DC2">
            <wp:simplePos x="0" y="0"/>
            <wp:positionH relativeFrom="column">
              <wp:posOffset>297180</wp:posOffset>
            </wp:positionH>
            <wp:positionV relativeFrom="paragraph">
              <wp:posOffset>52070</wp:posOffset>
            </wp:positionV>
            <wp:extent cx="914400" cy="914400"/>
            <wp:effectExtent l="0" t="0" r="0" b="0"/>
            <wp:wrapNone/>
            <wp:docPr id="296" name="Graphic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phic 296">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p>
    <w:p w14:paraId="55268A97" w14:textId="7C8795D8" w:rsidR="005A7AD2" w:rsidRPr="00B3726A" w:rsidRDefault="005A7AD2" w:rsidP="005A7AD2">
      <w:pPr>
        <w:pStyle w:val="NDTibodycopy"/>
        <w:spacing w:after="160" w:line="259" w:lineRule="auto"/>
        <w:ind w:left="1985" w:right="379"/>
        <w:rPr>
          <w:rFonts w:asciiTheme="minorHAnsi" w:eastAsiaTheme="minorEastAsia" w:hAnsiTheme="minorHAnsi" w:cstheme="minorBidi"/>
          <w:color w:val="FFFFFF" w:themeColor="background2"/>
        </w:rPr>
      </w:pPr>
      <w:r w:rsidRPr="00B3726A">
        <w:rPr>
          <w:rFonts w:asciiTheme="minorHAnsi" w:eastAsiaTheme="minorEastAsia" w:hAnsiTheme="minorHAnsi" w:cstheme="minorBidi"/>
          <w:color w:val="FFFFFF" w:themeColor="background2"/>
        </w:rPr>
        <w:t>The length of training was difficult to get right but concerns can be mitigated by managing expectations and ensuring an adequate number of breaks</w:t>
      </w:r>
      <w:r w:rsidR="00BA3B8C">
        <w:rPr>
          <w:rFonts w:asciiTheme="minorHAnsi" w:eastAsiaTheme="minorEastAsia" w:hAnsiTheme="minorHAnsi" w:cstheme="minorBidi"/>
          <w:color w:val="FFFFFF" w:themeColor="background2"/>
        </w:rPr>
        <w:t xml:space="preserve"> of sufficient length</w:t>
      </w:r>
      <w:r w:rsidRPr="00B3726A">
        <w:rPr>
          <w:rFonts w:asciiTheme="minorHAnsi" w:eastAsiaTheme="minorEastAsia" w:hAnsiTheme="minorHAnsi" w:cstheme="minorBidi"/>
          <w:color w:val="FFFFFF" w:themeColor="background2"/>
        </w:rPr>
        <w:t xml:space="preserve"> are included.</w:t>
      </w:r>
    </w:p>
    <w:p w14:paraId="429FA071" w14:textId="77777777" w:rsidR="005A7AD2" w:rsidRDefault="005A7AD2" w:rsidP="005A7AD2">
      <w:pPr>
        <w:rPr>
          <w:rFonts w:ascii="Calibri" w:eastAsia="Calibri" w:hAnsi="Calibri" w:cs="Calibri"/>
          <w:szCs w:val="24"/>
        </w:rPr>
      </w:pPr>
    </w:p>
    <w:p w14:paraId="00DAE3E0" w14:textId="75DC54C1" w:rsidR="005A7AD2" w:rsidRDefault="005A7AD2" w:rsidP="005A7AD2">
      <w:pPr>
        <w:rPr>
          <w:rFonts w:ascii="Calibri" w:eastAsia="Calibri" w:hAnsi="Calibri" w:cs="Calibri"/>
          <w:szCs w:val="24"/>
        </w:rPr>
      </w:pPr>
      <w:r>
        <w:rPr>
          <w:rFonts w:ascii="Calibri" w:eastAsia="Calibri" w:hAnsi="Calibri" w:cs="Calibri"/>
          <w:szCs w:val="24"/>
        </w:rPr>
        <w:t xml:space="preserve">As can be seen in </w:t>
      </w:r>
      <w:r w:rsidRPr="005E48A4">
        <w:rPr>
          <w:rFonts w:ascii="Calibri" w:eastAsia="Calibri" w:hAnsi="Calibri" w:cs="Calibri"/>
          <w:szCs w:val="24"/>
        </w:rPr>
        <w:t xml:space="preserve">Table </w:t>
      </w:r>
      <w:r w:rsidR="008D4558">
        <w:rPr>
          <w:rFonts w:ascii="Calibri" w:eastAsia="Calibri" w:hAnsi="Calibri" w:cs="Calibri"/>
          <w:szCs w:val="24"/>
        </w:rPr>
        <w:t>15</w:t>
      </w:r>
      <w:r w:rsidRPr="005E48A4">
        <w:rPr>
          <w:rFonts w:ascii="Calibri" w:eastAsia="Calibri" w:hAnsi="Calibri" w:cs="Calibri"/>
          <w:szCs w:val="24"/>
        </w:rPr>
        <w:t>, the</w:t>
      </w:r>
      <w:r>
        <w:rPr>
          <w:rFonts w:ascii="Calibri" w:eastAsia="Calibri" w:hAnsi="Calibri" w:cs="Calibri"/>
          <w:szCs w:val="24"/>
        </w:rPr>
        <w:t xml:space="preserve"> time taken to complete Tier 2 </w:t>
      </w:r>
      <w:r w:rsidR="00421F40">
        <w:rPr>
          <w:rFonts w:ascii="Calibri" w:eastAsia="Calibri" w:hAnsi="Calibri" w:cs="Calibri"/>
          <w:szCs w:val="24"/>
        </w:rPr>
        <w:t>Training</w:t>
      </w:r>
      <w:r>
        <w:rPr>
          <w:rFonts w:ascii="Calibri" w:eastAsia="Calibri" w:hAnsi="Calibri" w:cs="Calibri"/>
          <w:szCs w:val="24"/>
        </w:rPr>
        <w:t xml:space="preserve"> covering both autism and learning disability varied across the </w:t>
      </w:r>
      <w:r w:rsidR="00C14793">
        <w:rPr>
          <w:rFonts w:ascii="Calibri" w:eastAsia="Calibri" w:hAnsi="Calibri" w:cs="Calibri"/>
          <w:szCs w:val="24"/>
        </w:rPr>
        <w:t>Trial Partners</w:t>
      </w:r>
      <w:r>
        <w:rPr>
          <w:rFonts w:ascii="Calibri" w:eastAsia="Calibri" w:hAnsi="Calibri" w:cs="Calibri"/>
          <w:szCs w:val="24"/>
        </w:rPr>
        <w:t>:</w:t>
      </w:r>
    </w:p>
    <w:p w14:paraId="6864AD2A" w14:textId="77777777" w:rsidR="005A7AD2" w:rsidRDefault="005A7AD2" w:rsidP="005A7AD2">
      <w:pPr>
        <w:pStyle w:val="ListParagraph"/>
        <w:numPr>
          <w:ilvl w:val="0"/>
          <w:numId w:val="5"/>
        </w:numPr>
        <w:rPr>
          <w:rFonts w:ascii="Calibri" w:eastAsia="Calibri" w:hAnsi="Calibri" w:cs="Calibri"/>
          <w:szCs w:val="24"/>
        </w:rPr>
      </w:pPr>
      <w:r>
        <w:rPr>
          <w:rFonts w:ascii="Calibri" w:eastAsia="Calibri" w:hAnsi="Calibri" w:cs="Calibri"/>
          <w:szCs w:val="24"/>
        </w:rPr>
        <w:t xml:space="preserve">Trial Partner A: 1 day (plus prior e-learning) </w:t>
      </w:r>
    </w:p>
    <w:p w14:paraId="79540537" w14:textId="77777777" w:rsidR="005A7AD2" w:rsidRDefault="005A7AD2" w:rsidP="005A7AD2">
      <w:pPr>
        <w:pStyle w:val="ListParagraph"/>
        <w:numPr>
          <w:ilvl w:val="0"/>
          <w:numId w:val="5"/>
        </w:numPr>
        <w:rPr>
          <w:rFonts w:ascii="Calibri" w:eastAsia="Calibri" w:hAnsi="Calibri" w:cs="Calibri"/>
          <w:szCs w:val="24"/>
        </w:rPr>
      </w:pPr>
      <w:r>
        <w:rPr>
          <w:rFonts w:ascii="Calibri" w:eastAsia="Calibri" w:hAnsi="Calibri" w:cs="Calibri"/>
          <w:szCs w:val="24"/>
        </w:rPr>
        <w:t xml:space="preserve">Trial Partner B: 1 day  </w:t>
      </w:r>
    </w:p>
    <w:p w14:paraId="2758F5EF" w14:textId="77777777" w:rsidR="005A7AD2" w:rsidRPr="00802BFB" w:rsidRDefault="005A7AD2" w:rsidP="005A7AD2">
      <w:pPr>
        <w:pStyle w:val="ListParagraph"/>
        <w:numPr>
          <w:ilvl w:val="0"/>
          <w:numId w:val="5"/>
        </w:numPr>
        <w:rPr>
          <w:rFonts w:ascii="Calibri" w:eastAsia="Calibri" w:hAnsi="Calibri" w:cs="Calibri"/>
          <w:szCs w:val="24"/>
        </w:rPr>
      </w:pPr>
      <w:r>
        <w:rPr>
          <w:rFonts w:ascii="Calibri" w:eastAsia="Calibri" w:hAnsi="Calibri" w:cs="Calibri"/>
          <w:szCs w:val="24"/>
        </w:rPr>
        <w:t xml:space="preserve">Trial Partner C: 2 days </w:t>
      </w:r>
    </w:p>
    <w:p w14:paraId="1ADF9B7B" w14:textId="788C7D92" w:rsidR="005A7AD2" w:rsidRPr="00AF6EAA" w:rsidRDefault="005A7AD2" w:rsidP="00AF6EAA">
      <w:pPr>
        <w:rPr>
          <w:rFonts w:cstheme="minorHAnsi"/>
        </w:rPr>
      </w:pPr>
      <w:r w:rsidRPr="00217181">
        <w:rPr>
          <w:rFonts w:eastAsia="Calibri" w:cstheme="minorHAnsi"/>
        </w:rPr>
        <w:t>As with Tier 1, t</w:t>
      </w:r>
      <w:r w:rsidRPr="00AF6EAA">
        <w:rPr>
          <w:rFonts w:cstheme="minorHAnsi"/>
        </w:rPr>
        <w:t xml:space="preserve">here </w:t>
      </w:r>
      <w:r w:rsidR="00BA3B8C">
        <w:rPr>
          <w:rFonts w:cstheme="minorHAnsi"/>
        </w:rPr>
        <w:t>w</w:t>
      </w:r>
      <w:r w:rsidRPr="00AF6EAA">
        <w:rPr>
          <w:rFonts w:cstheme="minorHAnsi"/>
        </w:rPr>
        <w:t xml:space="preserve">as a lack of consensus from respondents about the suitability of the length of Tier 2 </w:t>
      </w:r>
      <w:r w:rsidR="00421F40" w:rsidRPr="00AF6EAA">
        <w:rPr>
          <w:rFonts w:cstheme="minorHAnsi"/>
        </w:rPr>
        <w:t>Training</w:t>
      </w:r>
      <w:r w:rsidRPr="00AF6EAA">
        <w:rPr>
          <w:rFonts w:cstheme="minorHAnsi"/>
        </w:rPr>
        <w:t xml:space="preserve">. See Table </w:t>
      </w:r>
      <w:r w:rsidR="008D4558" w:rsidRPr="00AF6EAA">
        <w:rPr>
          <w:rFonts w:cstheme="minorHAnsi"/>
        </w:rPr>
        <w:t>15</w:t>
      </w:r>
      <w:r w:rsidRPr="00AF6EAA">
        <w:rPr>
          <w:rFonts w:cstheme="minorHAnsi"/>
        </w:rPr>
        <w:t xml:space="preserve"> for respondents’ views on length of each training package.</w:t>
      </w:r>
    </w:p>
    <w:p w14:paraId="0F5C865E" w14:textId="6AB61561" w:rsidR="005A7AD2" w:rsidRPr="008D4558" w:rsidRDefault="005A7AD2" w:rsidP="005A7AD2">
      <w:pPr>
        <w:rPr>
          <w:b/>
          <w:bCs/>
          <w:color w:val="363B73" w:themeColor="text2"/>
          <w:szCs w:val="24"/>
        </w:rPr>
      </w:pPr>
      <w:r w:rsidRPr="008D4558">
        <w:rPr>
          <w:b/>
          <w:bCs/>
          <w:color w:val="363B73" w:themeColor="text2"/>
          <w:szCs w:val="24"/>
        </w:rPr>
        <w:t xml:space="preserve">Table </w:t>
      </w:r>
      <w:r w:rsidR="008D4558" w:rsidRPr="008D4558">
        <w:rPr>
          <w:b/>
          <w:bCs/>
          <w:color w:val="363B73" w:themeColor="text2"/>
          <w:szCs w:val="24"/>
        </w:rPr>
        <w:t>15</w:t>
      </w:r>
      <w:r w:rsidRPr="008D4558">
        <w:rPr>
          <w:b/>
          <w:bCs/>
          <w:color w:val="363B73" w:themeColor="text2"/>
          <w:szCs w:val="24"/>
        </w:rPr>
        <w:t>: Respondents views on the length of the Tier 2 Training</w:t>
      </w:r>
      <w:r w:rsidR="00421F40">
        <w:rPr>
          <w:b/>
          <w:bCs/>
          <w:color w:val="363B73" w:themeColor="text2"/>
          <w:szCs w:val="24"/>
        </w:rPr>
        <w:t xml:space="preserve"> </w:t>
      </w:r>
    </w:p>
    <w:tbl>
      <w:tblPr>
        <w:tblStyle w:val="ListTable4-Accent21"/>
        <w:tblW w:w="9771" w:type="dxa"/>
        <w:tblLook w:val="04A0" w:firstRow="1" w:lastRow="0" w:firstColumn="1" w:lastColumn="0" w:noHBand="0" w:noVBand="1"/>
      </w:tblPr>
      <w:tblGrid>
        <w:gridCol w:w="2552"/>
        <w:gridCol w:w="1559"/>
        <w:gridCol w:w="1559"/>
        <w:gridCol w:w="1418"/>
        <w:gridCol w:w="1276"/>
        <w:gridCol w:w="1407"/>
      </w:tblGrid>
      <w:tr w:rsidR="005A7AD2" w14:paraId="43454602" w14:textId="77777777" w:rsidTr="00CE3F68">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552" w:type="dxa"/>
            <w:tcBorders>
              <w:top w:val="nil"/>
              <w:left w:val="nil"/>
              <w:bottom w:val="nil"/>
            </w:tcBorders>
            <w:hideMark/>
          </w:tcPr>
          <w:p w14:paraId="6B9B7EF7" w14:textId="77777777" w:rsidR="005A7AD2" w:rsidRPr="001F7E1E" w:rsidRDefault="005A7AD2" w:rsidP="006A4955">
            <w:pPr>
              <w:rPr>
                <w:b w:val="0"/>
                <w:bCs w:val="0"/>
              </w:rPr>
            </w:pPr>
            <w:r w:rsidRPr="001F7E1E">
              <w:t>P</w:t>
            </w:r>
            <w:r>
              <w:t>ercentage</w:t>
            </w:r>
            <w:r w:rsidRPr="001F7E1E">
              <w:t xml:space="preserve"> of respondents who agreed that their training package was too long or too short (%)</w:t>
            </w:r>
          </w:p>
        </w:tc>
        <w:tc>
          <w:tcPr>
            <w:tcW w:w="1559" w:type="dxa"/>
            <w:tcBorders>
              <w:top w:val="nil"/>
              <w:bottom w:val="nil"/>
            </w:tcBorders>
            <w:hideMark/>
          </w:tcPr>
          <w:p w14:paraId="4762BA1F" w14:textId="77777777" w:rsidR="005A7AD2" w:rsidRPr="001F7E1E" w:rsidRDefault="005A7AD2" w:rsidP="006A4955">
            <w:pPr>
              <w:cnfStyle w:val="100000000000" w:firstRow="1" w:lastRow="0" w:firstColumn="0" w:lastColumn="0" w:oddVBand="0" w:evenVBand="0" w:oddHBand="0" w:evenHBand="0" w:firstRowFirstColumn="0" w:firstRowLastColumn="0" w:lastRowFirstColumn="0" w:lastRowLastColumn="0"/>
            </w:pPr>
            <w:r w:rsidRPr="001F7E1E">
              <w:t xml:space="preserve">Training A </w:t>
            </w:r>
          </w:p>
        </w:tc>
        <w:tc>
          <w:tcPr>
            <w:tcW w:w="1559" w:type="dxa"/>
            <w:hideMark/>
          </w:tcPr>
          <w:p w14:paraId="318B22C9" w14:textId="77777777" w:rsidR="005A7AD2" w:rsidRPr="001F7E1E" w:rsidRDefault="005A7AD2" w:rsidP="006A4955">
            <w:pPr>
              <w:cnfStyle w:val="100000000000" w:firstRow="1" w:lastRow="0" w:firstColumn="0" w:lastColumn="0" w:oddVBand="0" w:evenVBand="0" w:oddHBand="0" w:evenHBand="0" w:firstRowFirstColumn="0" w:firstRowLastColumn="0" w:lastRowFirstColumn="0" w:lastRowLastColumn="0"/>
            </w:pPr>
            <w:r w:rsidRPr="001F7E1E">
              <w:t>Training B</w:t>
            </w:r>
          </w:p>
        </w:tc>
        <w:tc>
          <w:tcPr>
            <w:tcW w:w="1418" w:type="dxa"/>
            <w:hideMark/>
          </w:tcPr>
          <w:p w14:paraId="41C24599" w14:textId="60EEDCED" w:rsidR="005A7AD2" w:rsidRPr="001F7E1E" w:rsidRDefault="005A7AD2" w:rsidP="006A4955">
            <w:pPr>
              <w:cnfStyle w:val="100000000000" w:firstRow="1" w:lastRow="0" w:firstColumn="0" w:lastColumn="0" w:oddVBand="0" w:evenVBand="0" w:oddHBand="0" w:evenHBand="0" w:firstRowFirstColumn="0" w:firstRowLastColumn="0" w:lastRowFirstColumn="0" w:lastRowLastColumn="0"/>
            </w:pPr>
            <w:r w:rsidRPr="001F7E1E">
              <w:t>Training C (</w:t>
            </w:r>
            <w:r w:rsidR="00CF3EEF">
              <w:t>both modules</w:t>
            </w:r>
            <w:r w:rsidRPr="001F7E1E">
              <w:t>)</w:t>
            </w:r>
          </w:p>
        </w:tc>
        <w:tc>
          <w:tcPr>
            <w:tcW w:w="1276" w:type="dxa"/>
            <w:hideMark/>
          </w:tcPr>
          <w:p w14:paraId="54F4CA7C" w14:textId="3963DDB5" w:rsidR="005A7AD2" w:rsidRPr="001F7E1E" w:rsidRDefault="005A7AD2" w:rsidP="006A4955">
            <w:pPr>
              <w:cnfStyle w:val="100000000000" w:firstRow="1" w:lastRow="0" w:firstColumn="0" w:lastColumn="0" w:oddVBand="0" w:evenVBand="0" w:oddHBand="0" w:evenHBand="0" w:firstRowFirstColumn="0" w:firstRowLastColumn="0" w:lastRowFirstColumn="0" w:lastRowLastColumn="0"/>
            </w:pPr>
            <w:r w:rsidRPr="001F7E1E">
              <w:t>Training C (</w:t>
            </w:r>
            <w:r w:rsidR="00BD6A15">
              <w:t>Learning Disability</w:t>
            </w:r>
            <w:r w:rsidRPr="001F7E1E">
              <w:t>)</w:t>
            </w:r>
          </w:p>
        </w:tc>
        <w:tc>
          <w:tcPr>
            <w:tcW w:w="1407" w:type="dxa"/>
          </w:tcPr>
          <w:p w14:paraId="4E08D0F6" w14:textId="749C3D5E" w:rsidR="005A7AD2" w:rsidRPr="001F7E1E" w:rsidRDefault="005A7AD2" w:rsidP="006A4955">
            <w:pPr>
              <w:cnfStyle w:val="100000000000" w:firstRow="1" w:lastRow="0" w:firstColumn="0" w:lastColumn="0" w:oddVBand="0" w:evenVBand="0" w:oddHBand="0" w:evenHBand="0" w:firstRowFirstColumn="0" w:firstRowLastColumn="0" w:lastRowFirstColumn="0" w:lastRowLastColumn="0"/>
            </w:pPr>
            <w:r>
              <w:t>Training C (</w:t>
            </w:r>
            <w:r w:rsidR="00BD6A15">
              <w:t>Autism</w:t>
            </w:r>
            <w:r>
              <w:t>)</w:t>
            </w:r>
          </w:p>
        </w:tc>
      </w:tr>
      <w:tr w:rsidR="005A7AD2" w14:paraId="262350BA" w14:textId="77777777" w:rsidTr="00CE3F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2" w:type="dxa"/>
            <w:tcBorders>
              <w:top w:val="nil"/>
            </w:tcBorders>
            <w:shd w:val="clear" w:color="auto" w:fill="E8F1FC"/>
            <w:vAlign w:val="center"/>
            <w:hideMark/>
          </w:tcPr>
          <w:p w14:paraId="539B8FFE" w14:textId="77777777" w:rsidR="005A7AD2" w:rsidRPr="001F7E1E" w:rsidRDefault="005A7AD2" w:rsidP="00CE3F68">
            <w:r w:rsidRPr="001F7E1E">
              <w:t>Too long</w:t>
            </w:r>
          </w:p>
        </w:tc>
        <w:tc>
          <w:tcPr>
            <w:tcW w:w="1559" w:type="dxa"/>
            <w:tcBorders>
              <w:top w:val="nil"/>
            </w:tcBorders>
            <w:shd w:val="clear" w:color="auto" w:fill="E8F1FC"/>
            <w:vAlign w:val="center"/>
          </w:tcPr>
          <w:p w14:paraId="11EFF83D" w14:textId="0635A435" w:rsidR="005A7AD2" w:rsidRPr="001F7E1E" w:rsidRDefault="005A7AD2" w:rsidP="00CE3F68">
            <w:pPr>
              <w:jc w:val="center"/>
              <w:cnfStyle w:val="000000100000" w:firstRow="0" w:lastRow="0" w:firstColumn="0" w:lastColumn="0" w:oddVBand="0" w:evenVBand="0" w:oddHBand="1" w:evenHBand="0" w:firstRowFirstColumn="0" w:firstRowLastColumn="0" w:lastRowFirstColumn="0" w:lastRowLastColumn="0"/>
            </w:pPr>
            <w:r>
              <w:t>20</w:t>
            </w:r>
            <w:r w:rsidR="00ED0409">
              <w:t>%</w:t>
            </w:r>
          </w:p>
        </w:tc>
        <w:tc>
          <w:tcPr>
            <w:tcW w:w="1559" w:type="dxa"/>
            <w:shd w:val="clear" w:color="auto" w:fill="E8F1FC"/>
            <w:vAlign w:val="center"/>
          </w:tcPr>
          <w:p w14:paraId="3E130464" w14:textId="62DC96FF" w:rsidR="005A7AD2" w:rsidRPr="001F7E1E" w:rsidRDefault="005A7AD2" w:rsidP="00CE3F68">
            <w:pPr>
              <w:jc w:val="center"/>
              <w:cnfStyle w:val="000000100000" w:firstRow="0" w:lastRow="0" w:firstColumn="0" w:lastColumn="0" w:oddVBand="0" w:evenVBand="0" w:oddHBand="1" w:evenHBand="0" w:firstRowFirstColumn="0" w:firstRowLastColumn="0" w:lastRowFirstColumn="0" w:lastRowLastColumn="0"/>
            </w:pPr>
            <w:r>
              <w:t>40</w:t>
            </w:r>
            <w:r w:rsidR="00ED0409">
              <w:t>%</w:t>
            </w:r>
          </w:p>
        </w:tc>
        <w:tc>
          <w:tcPr>
            <w:tcW w:w="1418" w:type="dxa"/>
            <w:shd w:val="clear" w:color="auto" w:fill="E8F1FC"/>
            <w:vAlign w:val="center"/>
          </w:tcPr>
          <w:p w14:paraId="7A9C4E0F" w14:textId="5E0C58F9" w:rsidR="005A7AD2" w:rsidRPr="001F7E1E" w:rsidRDefault="00BD6A15" w:rsidP="00CE3F68">
            <w:pPr>
              <w:jc w:val="center"/>
              <w:cnfStyle w:val="000000100000" w:firstRow="0" w:lastRow="0" w:firstColumn="0" w:lastColumn="0" w:oddVBand="0" w:evenVBand="0" w:oddHBand="1" w:evenHBand="0" w:firstRowFirstColumn="0" w:firstRowLastColumn="0" w:lastRowFirstColumn="0" w:lastRowLastColumn="0"/>
            </w:pPr>
            <w:r>
              <w:t>17</w:t>
            </w:r>
            <w:r w:rsidR="00ED0409">
              <w:t>%</w:t>
            </w:r>
          </w:p>
        </w:tc>
        <w:tc>
          <w:tcPr>
            <w:tcW w:w="1276" w:type="dxa"/>
            <w:shd w:val="clear" w:color="auto" w:fill="E8F1FC"/>
            <w:vAlign w:val="center"/>
          </w:tcPr>
          <w:p w14:paraId="596B9E91" w14:textId="7599C8E0" w:rsidR="005A7AD2" w:rsidRPr="001F7E1E" w:rsidRDefault="005A7AD2" w:rsidP="00CE3F68">
            <w:pPr>
              <w:jc w:val="center"/>
              <w:cnfStyle w:val="000000100000" w:firstRow="0" w:lastRow="0" w:firstColumn="0" w:lastColumn="0" w:oddVBand="0" w:evenVBand="0" w:oddHBand="1" w:evenHBand="0" w:firstRowFirstColumn="0" w:firstRowLastColumn="0" w:lastRowFirstColumn="0" w:lastRowLastColumn="0"/>
            </w:pPr>
            <w:r>
              <w:t>9</w:t>
            </w:r>
            <w:r w:rsidR="00ED0409">
              <w:t>%</w:t>
            </w:r>
          </w:p>
        </w:tc>
        <w:tc>
          <w:tcPr>
            <w:tcW w:w="1407" w:type="dxa"/>
            <w:shd w:val="clear" w:color="auto" w:fill="E8F1FC"/>
            <w:vAlign w:val="center"/>
          </w:tcPr>
          <w:p w14:paraId="10AF0A1A" w14:textId="75E66B9D" w:rsidR="005A7AD2" w:rsidRDefault="00BD6A15" w:rsidP="00CE3F68">
            <w:pPr>
              <w:jc w:val="center"/>
              <w:cnfStyle w:val="000000100000" w:firstRow="0" w:lastRow="0" w:firstColumn="0" w:lastColumn="0" w:oddVBand="0" w:evenVBand="0" w:oddHBand="1" w:evenHBand="0" w:firstRowFirstColumn="0" w:firstRowLastColumn="0" w:lastRowFirstColumn="0" w:lastRowLastColumn="0"/>
            </w:pPr>
            <w:r>
              <w:t>9</w:t>
            </w:r>
            <w:r w:rsidR="00ED0409">
              <w:t>%</w:t>
            </w:r>
          </w:p>
        </w:tc>
      </w:tr>
      <w:tr w:rsidR="005A7AD2" w14:paraId="4B641B0A" w14:textId="77777777" w:rsidTr="00CE3F68">
        <w:trPr>
          <w:trHeight w:val="454"/>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14:paraId="33DCBBC6" w14:textId="77777777" w:rsidR="005A7AD2" w:rsidRPr="001F7E1E" w:rsidRDefault="005A7AD2" w:rsidP="00CE3F68">
            <w:r w:rsidRPr="001F7E1E">
              <w:t>Too short</w:t>
            </w:r>
          </w:p>
        </w:tc>
        <w:tc>
          <w:tcPr>
            <w:tcW w:w="1559" w:type="dxa"/>
            <w:vAlign w:val="center"/>
          </w:tcPr>
          <w:p w14:paraId="361C6A5B" w14:textId="6D9D85C6" w:rsidR="005A7AD2" w:rsidRPr="001F7E1E" w:rsidRDefault="005A7AD2" w:rsidP="00CE3F68">
            <w:pPr>
              <w:jc w:val="center"/>
              <w:cnfStyle w:val="000000000000" w:firstRow="0" w:lastRow="0" w:firstColumn="0" w:lastColumn="0" w:oddVBand="0" w:evenVBand="0" w:oddHBand="0" w:evenHBand="0" w:firstRowFirstColumn="0" w:firstRowLastColumn="0" w:lastRowFirstColumn="0" w:lastRowLastColumn="0"/>
            </w:pPr>
            <w:r>
              <w:t>7</w:t>
            </w:r>
            <w:r w:rsidR="00ED0409">
              <w:t>%</w:t>
            </w:r>
          </w:p>
        </w:tc>
        <w:tc>
          <w:tcPr>
            <w:tcW w:w="1559" w:type="dxa"/>
            <w:vAlign w:val="center"/>
          </w:tcPr>
          <w:p w14:paraId="7B28ED36" w14:textId="4F21E860" w:rsidR="005A7AD2" w:rsidRPr="001F7E1E" w:rsidRDefault="005A7AD2" w:rsidP="00CE3F68">
            <w:pPr>
              <w:jc w:val="center"/>
              <w:cnfStyle w:val="000000000000" w:firstRow="0" w:lastRow="0" w:firstColumn="0" w:lastColumn="0" w:oddVBand="0" w:evenVBand="0" w:oddHBand="0" w:evenHBand="0" w:firstRowFirstColumn="0" w:firstRowLastColumn="0" w:lastRowFirstColumn="0" w:lastRowLastColumn="0"/>
            </w:pPr>
            <w:r>
              <w:t>4</w:t>
            </w:r>
            <w:r w:rsidR="00ED0409">
              <w:t>%</w:t>
            </w:r>
          </w:p>
        </w:tc>
        <w:tc>
          <w:tcPr>
            <w:tcW w:w="1418" w:type="dxa"/>
            <w:vAlign w:val="center"/>
          </w:tcPr>
          <w:p w14:paraId="6C212DBF" w14:textId="0DB79272" w:rsidR="005A7AD2" w:rsidRPr="001F7E1E" w:rsidRDefault="005A7AD2" w:rsidP="00CE3F68">
            <w:pPr>
              <w:jc w:val="center"/>
              <w:cnfStyle w:val="000000000000" w:firstRow="0" w:lastRow="0" w:firstColumn="0" w:lastColumn="0" w:oddVBand="0" w:evenVBand="0" w:oddHBand="0" w:evenHBand="0" w:firstRowFirstColumn="0" w:firstRowLastColumn="0" w:lastRowFirstColumn="0" w:lastRowLastColumn="0"/>
            </w:pPr>
            <w:r>
              <w:t>1</w:t>
            </w:r>
            <w:r w:rsidR="00BD6A15">
              <w:t>2</w:t>
            </w:r>
            <w:r w:rsidR="00ED0409">
              <w:t>%</w:t>
            </w:r>
          </w:p>
        </w:tc>
        <w:tc>
          <w:tcPr>
            <w:tcW w:w="1276" w:type="dxa"/>
            <w:vAlign w:val="center"/>
          </w:tcPr>
          <w:p w14:paraId="4FE4DF6A" w14:textId="124AC8C0" w:rsidR="005A7AD2" w:rsidRPr="001F7E1E" w:rsidRDefault="005A7AD2" w:rsidP="00CE3F68">
            <w:pPr>
              <w:jc w:val="center"/>
              <w:cnfStyle w:val="000000000000" w:firstRow="0" w:lastRow="0" w:firstColumn="0" w:lastColumn="0" w:oddVBand="0" w:evenVBand="0" w:oddHBand="0" w:evenHBand="0" w:firstRowFirstColumn="0" w:firstRowLastColumn="0" w:lastRowFirstColumn="0" w:lastRowLastColumn="0"/>
            </w:pPr>
            <w:r>
              <w:t>1</w:t>
            </w:r>
            <w:r w:rsidR="00BD6A15">
              <w:t>6</w:t>
            </w:r>
            <w:r w:rsidR="00ED0409">
              <w:t>%</w:t>
            </w:r>
          </w:p>
        </w:tc>
        <w:tc>
          <w:tcPr>
            <w:tcW w:w="1407" w:type="dxa"/>
            <w:vAlign w:val="center"/>
          </w:tcPr>
          <w:p w14:paraId="1A5BB60F" w14:textId="641DA8A2" w:rsidR="005A7AD2" w:rsidRDefault="005A7AD2" w:rsidP="00CE3F68">
            <w:pPr>
              <w:jc w:val="center"/>
              <w:cnfStyle w:val="000000000000" w:firstRow="0" w:lastRow="0" w:firstColumn="0" w:lastColumn="0" w:oddVBand="0" w:evenVBand="0" w:oddHBand="0" w:evenHBand="0" w:firstRowFirstColumn="0" w:firstRowLastColumn="0" w:lastRowFirstColumn="0" w:lastRowLastColumn="0"/>
            </w:pPr>
            <w:r>
              <w:t>1</w:t>
            </w:r>
            <w:r w:rsidR="00BD6A15">
              <w:t>0</w:t>
            </w:r>
            <w:r w:rsidR="00ED0409">
              <w:t>%</w:t>
            </w:r>
          </w:p>
        </w:tc>
      </w:tr>
    </w:tbl>
    <w:p w14:paraId="5A6E344F" w14:textId="36503A83" w:rsidR="005A7AD2" w:rsidRDefault="005A7AD2" w:rsidP="005A7AD2">
      <w:pPr>
        <w:rPr>
          <w:rFonts w:ascii="Calibri" w:eastAsia="Calibri" w:hAnsi="Calibri" w:cs="Calibri"/>
          <w:szCs w:val="24"/>
        </w:rPr>
      </w:pPr>
    </w:p>
    <w:p w14:paraId="50D9A732" w14:textId="40BA3EDA" w:rsidR="005A7AD2" w:rsidRPr="00CE3F68" w:rsidRDefault="005A7AD2" w:rsidP="00CE3F68">
      <w:pPr>
        <w:pStyle w:val="NDTibodycopy"/>
        <w:spacing w:after="160" w:line="259" w:lineRule="auto"/>
        <w:rPr>
          <w:rFonts w:ascii="Calibri" w:eastAsia="Calibri" w:hAnsi="Calibri" w:cs="Calibri"/>
        </w:rPr>
      </w:pPr>
      <w:r w:rsidRPr="00CE3F68">
        <w:rPr>
          <w:rFonts w:ascii="Calibri" w:eastAsia="Calibri" w:hAnsi="Calibri" w:cs="Calibri"/>
        </w:rPr>
        <w:t>Comments from interviews, free text survey questions and observations support the</w:t>
      </w:r>
      <w:r w:rsidR="00AA228D">
        <w:rPr>
          <w:rFonts w:ascii="Calibri" w:eastAsia="Calibri" w:hAnsi="Calibri" w:cs="Calibri"/>
        </w:rPr>
        <w:t xml:space="preserve"> suggested</w:t>
      </w:r>
      <w:r w:rsidRPr="00CE3F68">
        <w:rPr>
          <w:rFonts w:ascii="Calibri" w:eastAsia="Calibri" w:hAnsi="Calibri" w:cs="Calibri"/>
        </w:rPr>
        <w:t xml:space="preserve"> difficulties </w:t>
      </w:r>
      <w:r w:rsidR="00AA228D">
        <w:rPr>
          <w:rFonts w:ascii="Calibri" w:eastAsia="Calibri" w:hAnsi="Calibri" w:cs="Calibri"/>
        </w:rPr>
        <w:t>in getting the</w:t>
      </w:r>
      <w:r w:rsidRPr="00CE3F68">
        <w:rPr>
          <w:rFonts w:ascii="Calibri" w:eastAsia="Calibri" w:hAnsi="Calibri" w:cs="Calibri"/>
        </w:rPr>
        <w:t xml:space="preserve"> length of training right</w:t>
      </w:r>
      <w:r w:rsidR="00AA228D">
        <w:rPr>
          <w:rFonts w:ascii="Calibri" w:eastAsia="Calibri" w:hAnsi="Calibri" w:cs="Calibri"/>
        </w:rPr>
        <w:t>,</w:t>
      </w:r>
      <w:r w:rsidRPr="00CE3F68">
        <w:rPr>
          <w:rFonts w:ascii="Calibri" w:eastAsia="Calibri" w:hAnsi="Calibri" w:cs="Calibri"/>
        </w:rPr>
        <w:t xml:space="preserve"> with respondents reporting the same training as being too long and too short.</w:t>
      </w:r>
    </w:p>
    <w:p w14:paraId="48F0039A" w14:textId="440A11EE" w:rsidR="005A7AD2" w:rsidRDefault="005A7AD2" w:rsidP="005A7AD2">
      <w:pPr>
        <w:rPr>
          <w:rFonts w:ascii="Calibri" w:eastAsia="Calibri" w:hAnsi="Calibri" w:cs="Calibri"/>
          <w:szCs w:val="24"/>
        </w:rPr>
      </w:pPr>
      <w:r w:rsidRPr="006F10CE">
        <w:rPr>
          <w:rFonts w:ascii="Calibri" w:eastAsia="Calibri" w:hAnsi="Calibri" w:cs="Calibri"/>
          <w:szCs w:val="24"/>
        </w:rPr>
        <w:t>There did appear to be some consistency from the qualitative responses to the survey</w:t>
      </w:r>
      <w:r w:rsidR="00AA228D">
        <w:rPr>
          <w:rFonts w:ascii="Calibri" w:eastAsia="Calibri" w:hAnsi="Calibri" w:cs="Calibri"/>
          <w:szCs w:val="24"/>
        </w:rPr>
        <w:t>, in</w:t>
      </w:r>
      <w:r w:rsidRPr="006F10CE">
        <w:rPr>
          <w:rFonts w:ascii="Calibri" w:eastAsia="Calibri" w:hAnsi="Calibri" w:cs="Calibri"/>
          <w:szCs w:val="24"/>
        </w:rPr>
        <w:t xml:space="preserve"> that those who had received </w:t>
      </w:r>
      <w:r>
        <w:rPr>
          <w:rFonts w:ascii="Calibri" w:eastAsia="Calibri" w:hAnsi="Calibri" w:cs="Calibri"/>
          <w:szCs w:val="24"/>
        </w:rPr>
        <w:t xml:space="preserve">either the Learning Disability or the Autism module from </w:t>
      </w:r>
      <w:r>
        <w:rPr>
          <w:rFonts w:ascii="Calibri" w:eastAsia="Calibri" w:hAnsi="Calibri" w:cs="Calibri"/>
          <w:szCs w:val="24"/>
          <w:shd w:val="clear" w:color="auto" w:fill="FFFFFF"/>
        </w:rPr>
        <w:t>Training Partner C</w:t>
      </w:r>
      <w:r w:rsidRPr="006F10CE">
        <w:rPr>
          <w:rFonts w:ascii="Calibri" w:eastAsia="Calibri" w:hAnsi="Calibri" w:cs="Calibri"/>
          <w:szCs w:val="24"/>
        </w:rPr>
        <w:t xml:space="preserve"> wanted longer training. However, both these training</w:t>
      </w:r>
      <w:r w:rsidR="00E32C63">
        <w:rPr>
          <w:rFonts w:ascii="Calibri" w:eastAsia="Calibri" w:hAnsi="Calibri" w:cs="Calibri"/>
          <w:szCs w:val="24"/>
        </w:rPr>
        <w:t xml:space="preserve"> packages</w:t>
      </w:r>
      <w:r w:rsidRPr="006F10CE">
        <w:rPr>
          <w:rFonts w:ascii="Calibri" w:eastAsia="Calibri" w:hAnsi="Calibri" w:cs="Calibri"/>
          <w:szCs w:val="24"/>
        </w:rPr>
        <w:t xml:space="preserve"> were </w:t>
      </w:r>
      <w:r>
        <w:rPr>
          <w:rFonts w:ascii="Calibri" w:eastAsia="Calibri" w:hAnsi="Calibri" w:cs="Calibri"/>
          <w:szCs w:val="24"/>
        </w:rPr>
        <w:t xml:space="preserve">described to participants as being </w:t>
      </w:r>
      <w:r w:rsidRPr="006F10CE">
        <w:rPr>
          <w:rFonts w:ascii="Calibri" w:eastAsia="Calibri" w:hAnsi="Calibri" w:cs="Calibri"/>
          <w:szCs w:val="24"/>
        </w:rPr>
        <w:t xml:space="preserve">learning disability </w:t>
      </w:r>
      <w:r w:rsidRPr="00ED7C6F">
        <w:rPr>
          <w:rFonts w:ascii="Calibri" w:eastAsia="Calibri" w:hAnsi="Calibri" w:cs="Calibri"/>
          <w:b/>
          <w:color w:val="363B73" w:themeColor="text2"/>
          <w:szCs w:val="24"/>
        </w:rPr>
        <w:t>and</w:t>
      </w:r>
      <w:r w:rsidRPr="00ED7C6F">
        <w:rPr>
          <w:rFonts w:ascii="Calibri" w:eastAsia="Calibri" w:hAnsi="Calibri" w:cs="Calibri"/>
          <w:color w:val="363B73" w:themeColor="text2"/>
          <w:szCs w:val="24"/>
        </w:rPr>
        <w:t xml:space="preserve"> </w:t>
      </w:r>
      <w:r w:rsidRPr="006F10CE">
        <w:rPr>
          <w:rFonts w:ascii="Calibri" w:eastAsia="Calibri" w:hAnsi="Calibri" w:cs="Calibri"/>
          <w:szCs w:val="24"/>
        </w:rPr>
        <w:t>autism training</w:t>
      </w:r>
      <w:r w:rsidR="00AA228D">
        <w:rPr>
          <w:rFonts w:ascii="Calibri" w:eastAsia="Calibri" w:hAnsi="Calibri" w:cs="Calibri"/>
          <w:szCs w:val="24"/>
        </w:rPr>
        <w:t>,</w:t>
      </w:r>
      <w:r w:rsidRPr="006F10CE">
        <w:rPr>
          <w:rFonts w:ascii="Calibri" w:eastAsia="Calibri" w:hAnsi="Calibri" w:cs="Calibri"/>
          <w:szCs w:val="24"/>
        </w:rPr>
        <w:t xml:space="preserve"> and some respondents commented on missed training</w:t>
      </w:r>
      <w:r w:rsidR="00AA228D">
        <w:rPr>
          <w:rFonts w:ascii="Calibri" w:eastAsia="Calibri" w:hAnsi="Calibri" w:cs="Calibri"/>
          <w:szCs w:val="24"/>
        </w:rPr>
        <w:t>.</w:t>
      </w:r>
    </w:p>
    <w:p w14:paraId="3AC70E00" w14:textId="0B2688B5" w:rsidR="005A7AD2" w:rsidRPr="00217181" w:rsidRDefault="005A7AD2" w:rsidP="005A7AD2">
      <w:pPr>
        <w:ind w:left="720"/>
        <w:rPr>
          <w:rFonts w:ascii="Calibri" w:eastAsia="Calibri" w:hAnsi="Calibri" w:cs="Calibri"/>
          <w:b/>
          <w:bCs/>
          <w:color w:val="363B73" w:themeColor="text2"/>
          <w:szCs w:val="24"/>
        </w:rPr>
      </w:pPr>
      <w:r w:rsidRPr="00217181">
        <w:rPr>
          <w:rFonts w:cstheme="minorHAnsi"/>
          <w:b/>
          <w:i/>
          <w:color w:val="363B73" w:themeColor="text2"/>
          <w:szCs w:val="24"/>
        </w:rPr>
        <w:t>“It was billed as a learning disability and autism training, but there was hardly any focus on autism</w:t>
      </w:r>
      <w:r w:rsidR="00EB43D4" w:rsidRPr="00217181">
        <w:rPr>
          <w:rFonts w:cstheme="minorHAnsi"/>
          <w:b/>
          <w:i/>
          <w:color w:val="363B73" w:themeColor="text2"/>
          <w:szCs w:val="24"/>
        </w:rPr>
        <w:t>.</w:t>
      </w:r>
      <w:r w:rsidRPr="00217181">
        <w:rPr>
          <w:rFonts w:cstheme="minorHAnsi"/>
          <w:b/>
          <w:i/>
          <w:color w:val="363B73" w:themeColor="text2"/>
          <w:szCs w:val="24"/>
        </w:rPr>
        <w:t>”</w:t>
      </w:r>
      <w:r w:rsidRPr="00217181">
        <w:rPr>
          <w:rFonts w:cstheme="minorHAnsi"/>
          <w:b/>
          <w:bCs/>
          <w:color w:val="363B73" w:themeColor="text2"/>
          <w:szCs w:val="24"/>
        </w:rPr>
        <w:t xml:space="preserve"> </w:t>
      </w:r>
      <w:r w:rsidRPr="00217181">
        <w:rPr>
          <w:rFonts w:cstheme="minorHAnsi"/>
          <w:color w:val="363B73" w:themeColor="text2"/>
          <w:szCs w:val="24"/>
        </w:rPr>
        <w:t xml:space="preserve">(Survey response, Training C </w:t>
      </w:r>
      <w:r w:rsidR="00EB43D4" w:rsidRPr="00217181">
        <w:rPr>
          <w:rFonts w:cstheme="minorHAnsi"/>
          <w:color w:val="363B73" w:themeColor="text2"/>
          <w:szCs w:val="24"/>
        </w:rPr>
        <w:t xml:space="preserve">T2 </w:t>
      </w:r>
      <w:r w:rsidRPr="00217181">
        <w:rPr>
          <w:rFonts w:cstheme="minorHAnsi"/>
          <w:color w:val="363B73" w:themeColor="text2"/>
          <w:szCs w:val="24"/>
        </w:rPr>
        <w:t>Learning Disability)</w:t>
      </w:r>
    </w:p>
    <w:p w14:paraId="0170F4CA" w14:textId="35E1E9E2" w:rsidR="005A7AD2" w:rsidRPr="006F10CE" w:rsidRDefault="00AA228D" w:rsidP="00ED7C6F">
      <w:pPr>
        <w:pStyle w:val="NDTibodycopy"/>
        <w:spacing w:after="160" w:line="259" w:lineRule="auto"/>
        <w:rPr>
          <w:rFonts w:ascii="Calibri" w:eastAsia="Calibri" w:hAnsi="Calibri" w:cs="Calibri"/>
        </w:rPr>
      </w:pPr>
      <w:r>
        <w:rPr>
          <w:rFonts w:ascii="Calibri" w:eastAsia="Calibri" w:hAnsi="Calibri" w:cs="Calibri"/>
        </w:rPr>
        <w:t>T</w:t>
      </w:r>
      <w:r w:rsidR="005A7AD2" w:rsidRPr="00ED7C6F">
        <w:rPr>
          <w:rFonts w:ascii="Calibri" w:eastAsia="Calibri" w:hAnsi="Calibri" w:cs="Calibri"/>
        </w:rPr>
        <w:t>he requests for longer training might reflect feelings that aspects of training were mi</w:t>
      </w:r>
      <w:r w:rsidR="005A7AD2" w:rsidRPr="006F10CE">
        <w:rPr>
          <w:rFonts w:ascii="Calibri" w:eastAsia="Calibri" w:hAnsi="Calibri" w:cs="Calibri"/>
        </w:rPr>
        <w:t>ssing.</w:t>
      </w:r>
    </w:p>
    <w:p w14:paraId="656B943D" w14:textId="36D64D6E" w:rsidR="005A7AD2" w:rsidRPr="00EB283F" w:rsidRDefault="00507543" w:rsidP="00EB283F">
      <w:pPr>
        <w:rPr>
          <w:rFonts w:cstheme="minorHAnsi"/>
        </w:rPr>
      </w:pPr>
      <w:r w:rsidRPr="00EB283F">
        <w:rPr>
          <w:rFonts w:cstheme="minorHAnsi"/>
        </w:rPr>
        <w:t xml:space="preserve">Some respondents suggested that </w:t>
      </w:r>
      <w:r w:rsidR="00C25C70" w:rsidRPr="00EB283F">
        <w:rPr>
          <w:rFonts w:cstheme="minorHAnsi"/>
        </w:rPr>
        <w:t xml:space="preserve">outlining the timescale and content of the training at the beginning </w:t>
      </w:r>
      <w:r w:rsidR="0088665C" w:rsidRPr="00EB283F">
        <w:rPr>
          <w:rFonts w:cstheme="minorHAnsi"/>
        </w:rPr>
        <w:t xml:space="preserve">would help manage participants’ expectations. </w:t>
      </w:r>
      <w:r w:rsidR="005A7AD2" w:rsidRPr="00EB283F">
        <w:rPr>
          <w:rFonts w:cstheme="minorHAnsi"/>
        </w:rPr>
        <w:t xml:space="preserve">In addition, there was some </w:t>
      </w:r>
      <w:r w:rsidR="005A7AD2" w:rsidRPr="00EB283F">
        <w:rPr>
          <w:rFonts w:cstheme="minorHAnsi"/>
        </w:rPr>
        <w:lastRenderedPageBreak/>
        <w:t xml:space="preserve">consistency among respondents </w:t>
      </w:r>
      <w:r w:rsidR="00AA228D">
        <w:rPr>
          <w:rFonts w:cstheme="minorHAnsi"/>
        </w:rPr>
        <w:t xml:space="preserve">around the view </w:t>
      </w:r>
      <w:r w:rsidR="005A7AD2" w:rsidRPr="00EB283F">
        <w:rPr>
          <w:rFonts w:cstheme="minorHAnsi"/>
        </w:rPr>
        <w:t xml:space="preserve">that breaking down the training into manageable sections with clear breaks between sessions would be helpful. </w:t>
      </w:r>
      <w:r w:rsidR="0019055C" w:rsidRPr="00EB283F">
        <w:rPr>
          <w:rFonts w:cstheme="minorHAnsi"/>
        </w:rPr>
        <w:t>O</w:t>
      </w:r>
      <w:r w:rsidR="005A7AD2" w:rsidRPr="00EB283F">
        <w:rPr>
          <w:rFonts w:cstheme="minorHAnsi"/>
        </w:rPr>
        <w:t>ne survey respondent stated:</w:t>
      </w:r>
    </w:p>
    <w:p w14:paraId="6B22E477" w14:textId="566555FE" w:rsidR="005A7AD2" w:rsidRDefault="005A7AD2" w:rsidP="005A7AD2">
      <w:pPr>
        <w:spacing w:after="0"/>
        <w:ind w:left="993" w:right="1229"/>
        <w:jc w:val="both"/>
        <w:rPr>
          <w:rFonts w:ascii="Calibri" w:eastAsia="Calibri" w:hAnsi="Calibri" w:cs="Calibri"/>
          <w:b/>
          <w:i/>
          <w:color w:val="363B73" w:themeColor="accent2"/>
          <w:szCs w:val="24"/>
        </w:rPr>
      </w:pPr>
      <w:r w:rsidRPr="00497A2F">
        <w:rPr>
          <w:rFonts w:ascii="Calibri" w:eastAsia="Calibri" w:hAnsi="Calibri" w:cs="Calibri"/>
          <w:b/>
          <w:i/>
          <w:color w:val="363B73" w:themeColor="accent2"/>
          <w:szCs w:val="24"/>
        </w:rPr>
        <w:t xml:space="preserve">“It could have been spread over a couple of days due to the amount of information for one day. Might be shorter breaks but more often would help. Or, split the training in </w:t>
      </w:r>
      <w:r w:rsidR="00AA228D">
        <w:rPr>
          <w:rFonts w:ascii="Calibri" w:eastAsia="Calibri" w:hAnsi="Calibri" w:cs="Calibri"/>
          <w:b/>
          <w:i/>
          <w:color w:val="363B73" w:themeColor="accent2"/>
          <w:szCs w:val="24"/>
        </w:rPr>
        <w:t>two</w:t>
      </w:r>
      <w:r w:rsidRPr="00497A2F">
        <w:rPr>
          <w:rFonts w:ascii="Calibri" w:eastAsia="Calibri" w:hAnsi="Calibri" w:cs="Calibri"/>
          <w:b/>
          <w:i/>
          <w:color w:val="363B73" w:themeColor="accent2"/>
          <w:szCs w:val="24"/>
        </w:rPr>
        <w:t xml:space="preserve"> half days</w:t>
      </w:r>
      <w:r w:rsidR="00AA228D">
        <w:rPr>
          <w:rFonts w:ascii="Calibri" w:eastAsia="Calibri" w:hAnsi="Calibri" w:cs="Calibri"/>
          <w:b/>
          <w:i/>
          <w:color w:val="363B73" w:themeColor="accent2"/>
          <w:szCs w:val="24"/>
        </w:rPr>
        <w:t>'</w:t>
      </w:r>
      <w:r w:rsidRPr="00497A2F">
        <w:rPr>
          <w:rFonts w:ascii="Calibri" w:eastAsia="Calibri" w:hAnsi="Calibri" w:cs="Calibri"/>
          <w:b/>
          <w:i/>
          <w:color w:val="363B73" w:themeColor="accent2"/>
          <w:szCs w:val="24"/>
        </w:rPr>
        <w:t xml:space="preserve"> training so it gives time for people to assimilate all the information given.” </w:t>
      </w:r>
    </w:p>
    <w:p w14:paraId="34A39BA6" w14:textId="77777777" w:rsidR="005A7AD2" w:rsidRPr="00F47959" w:rsidRDefault="005A7AD2" w:rsidP="005A7AD2">
      <w:pPr>
        <w:ind w:left="993" w:right="1229"/>
        <w:jc w:val="both"/>
        <w:rPr>
          <w:rFonts w:ascii="Calibri" w:eastAsia="Calibri" w:hAnsi="Calibri" w:cs="Calibri"/>
          <w:bCs/>
          <w:iCs/>
          <w:color w:val="363B73" w:themeColor="accent2"/>
          <w:szCs w:val="24"/>
        </w:rPr>
      </w:pPr>
      <w:r>
        <w:rPr>
          <w:rFonts w:ascii="Calibri" w:eastAsia="Calibri" w:hAnsi="Calibri" w:cs="Calibri"/>
          <w:bCs/>
          <w:iCs/>
          <w:color w:val="363B73" w:themeColor="accent2"/>
          <w:szCs w:val="24"/>
        </w:rPr>
        <w:t>(Survey response, Training B T2)</w:t>
      </w:r>
    </w:p>
    <w:p w14:paraId="0396F0DF" w14:textId="3B365660" w:rsidR="005A7AD2" w:rsidRPr="006F10CE" w:rsidRDefault="005A7AD2" w:rsidP="005A7AD2">
      <w:pPr>
        <w:jc w:val="both"/>
        <w:rPr>
          <w:rFonts w:ascii="Calibri" w:eastAsia="Calibri" w:hAnsi="Calibri" w:cs="Calibri"/>
          <w:szCs w:val="24"/>
        </w:rPr>
      </w:pPr>
      <w:r w:rsidRPr="006F10CE">
        <w:rPr>
          <w:rFonts w:ascii="Calibri" w:eastAsia="Calibri" w:hAnsi="Calibri" w:cs="Calibri"/>
          <w:szCs w:val="24"/>
        </w:rPr>
        <w:t>There was also an added justification for this</w:t>
      </w:r>
      <w:r w:rsidR="00AA228D">
        <w:rPr>
          <w:rFonts w:ascii="Calibri" w:eastAsia="Calibri" w:hAnsi="Calibri" w:cs="Calibri"/>
          <w:szCs w:val="24"/>
        </w:rPr>
        <w:t>,</w:t>
      </w:r>
      <w:r w:rsidRPr="006F10CE">
        <w:rPr>
          <w:rFonts w:ascii="Calibri" w:eastAsia="Calibri" w:hAnsi="Calibri" w:cs="Calibri"/>
          <w:szCs w:val="24"/>
        </w:rPr>
        <w:t xml:space="preserve"> as </w:t>
      </w:r>
      <w:r>
        <w:rPr>
          <w:rFonts w:ascii="Calibri" w:eastAsia="Calibri" w:hAnsi="Calibri" w:cs="Calibri"/>
          <w:szCs w:val="24"/>
        </w:rPr>
        <w:t>illustrated by survey responses</w:t>
      </w:r>
      <w:r w:rsidRPr="006F10CE">
        <w:rPr>
          <w:rFonts w:ascii="Calibri" w:eastAsia="Calibri" w:hAnsi="Calibri" w:cs="Calibri"/>
          <w:szCs w:val="24"/>
        </w:rPr>
        <w:t>:</w:t>
      </w:r>
    </w:p>
    <w:p w14:paraId="50A34C04" w14:textId="77777777" w:rsidR="005A7AD2" w:rsidRDefault="005A7AD2" w:rsidP="005A7AD2">
      <w:pPr>
        <w:spacing w:after="0"/>
        <w:ind w:left="993" w:right="1229"/>
        <w:jc w:val="both"/>
        <w:rPr>
          <w:rFonts w:ascii="Calibri" w:hAnsi="Calibri" w:cs="Calibri"/>
          <w:b/>
          <w:i/>
          <w:color w:val="363B73" w:themeColor="accent2"/>
          <w:szCs w:val="24"/>
        </w:rPr>
      </w:pPr>
      <w:r w:rsidRPr="007E49CE">
        <w:rPr>
          <w:rFonts w:ascii="Calibri" w:hAnsi="Calibri" w:cs="Calibri"/>
          <w:b/>
          <w:i/>
          <w:color w:val="363B73" w:themeColor="accent2"/>
          <w:szCs w:val="24"/>
        </w:rPr>
        <w:t>“Less learning outcomes. It is physically impossible to cover that much or learn that much in a day. It runs the risk of actually causing people to learn less as they are overloaded.”</w:t>
      </w:r>
    </w:p>
    <w:p w14:paraId="23A8075A" w14:textId="77777777" w:rsidR="005A7AD2" w:rsidRPr="00E01E8F" w:rsidRDefault="005A7AD2" w:rsidP="005A7AD2">
      <w:pPr>
        <w:ind w:left="993" w:right="1229"/>
        <w:jc w:val="both"/>
        <w:rPr>
          <w:rFonts w:ascii="Calibri" w:eastAsia="Calibri" w:hAnsi="Calibri" w:cs="Calibri"/>
          <w:bCs/>
          <w:iCs/>
          <w:color w:val="363B73" w:themeColor="accent2"/>
          <w:sz w:val="28"/>
          <w:szCs w:val="28"/>
        </w:rPr>
      </w:pPr>
      <w:r w:rsidRPr="00E01E8F">
        <w:rPr>
          <w:rFonts w:ascii="Calibri" w:hAnsi="Calibri" w:cs="Calibri"/>
          <w:bCs/>
          <w:iCs/>
          <w:color w:val="363B73" w:themeColor="accent2"/>
          <w:szCs w:val="24"/>
        </w:rPr>
        <w:t>(Survey response, Training C T2 Autism)</w:t>
      </w:r>
    </w:p>
    <w:p w14:paraId="002ECFA1" w14:textId="01B38BE3" w:rsidR="005A7AD2" w:rsidRPr="006F10CE" w:rsidRDefault="005A7AD2" w:rsidP="005A7AD2">
      <w:pPr>
        <w:pStyle w:val="NDTibodycopy"/>
        <w:spacing w:after="160" w:line="259" w:lineRule="auto"/>
        <w:rPr>
          <w:rFonts w:ascii="Calibri" w:eastAsiaTheme="minorEastAsia" w:hAnsi="Calibri" w:cs="Calibri"/>
        </w:rPr>
      </w:pPr>
      <w:r w:rsidRPr="006F10CE">
        <w:rPr>
          <w:rFonts w:ascii="Calibri" w:eastAsiaTheme="minorEastAsia" w:hAnsi="Calibri" w:cs="Calibri"/>
        </w:rPr>
        <w:t>Analysis of the</w:t>
      </w:r>
      <w:r>
        <w:rPr>
          <w:rFonts w:ascii="Calibri" w:eastAsiaTheme="minorEastAsia" w:hAnsi="Calibri" w:cs="Calibri"/>
        </w:rPr>
        <w:t xml:space="preserve"> qualitative survey</w:t>
      </w:r>
      <w:r w:rsidRPr="006F10CE">
        <w:rPr>
          <w:rFonts w:ascii="Calibri" w:eastAsiaTheme="minorEastAsia" w:hAnsi="Calibri" w:cs="Calibri"/>
        </w:rPr>
        <w:t xml:space="preserve"> comments about what could have been better about the Tier 2 </w:t>
      </w:r>
      <w:r w:rsidR="00421F40">
        <w:rPr>
          <w:rFonts w:ascii="Calibri" w:eastAsiaTheme="minorEastAsia" w:hAnsi="Calibri" w:cs="Calibri"/>
        </w:rPr>
        <w:t xml:space="preserve">Training </w:t>
      </w:r>
      <w:r>
        <w:rPr>
          <w:rFonts w:ascii="Calibri" w:eastAsiaTheme="minorEastAsia" w:hAnsi="Calibri" w:cs="Calibri"/>
        </w:rPr>
        <w:t>presents a slightly different picture to the quantitative data</w:t>
      </w:r>
      <w:r w:rsidR="00AA228D">
        <w:rPr>
          <w:rFonts w:ascii="Calibri" w:eastAsiaTheme="minorEastAsia" w:hAnsi="Calibri" w:cs="Calibri"/>
        </w:rPr>
        <w:t>.</w:t>
      </w:r>
      <w:r>
        <w:rPr>
          <w:rFonts w:ascii="Calibri" w:eastAsiaTheme="minorEastAsia" w:hAnsi="Calibri" w:cs="Calibri"/>
        </w:rPr>
        <w:t xml:space="preserve"> </w:t>
      </w:r>
      <w:r w:rsidR="00AA228D">
        <w:rPr>
          <w:rFonts w:ascii="Calibri" w:eastAsiaTheme="minorEastAsia" w:hAnsi="Calibri" w:cs="Calibri"/>
        </w:rPr>
        <w:t>The qualitative data</w:t>
      </w:r>
      <w:r>
        <w:rPr>
          <w:rFonts w:ascii="Calibri" w:eastAsiaTheme="minorEastAsia" w:hAnsi="Calibri" w:cs="Calibri"/>
        </w:rPr>
        <w:t xml:space="preserve"> s</w:t>
      </w:r>
      <w:r w:rsidRPr="006F10CE">
        <w:rPr>
          <w:rFonts w:ascii="Calibri" w:eastAsiaTheme="minorEastAsia" w:hAnsi="Calibri" w:cs="Calibri"/>
        </w:rPr>
        <w:t xml:space="preserve">howed that those that had received </w:t>
      </w:r>
      <w:r>
        <w:rPr>
          <w:rFonts w:ascii="Calibri" w:eastAsiaTheme="minorEastAsia" w:hAnsi="Calibri" w:cs="Calibri"/>
        </w:rPr>
        <w:t>the two days</w:t>
      </w:r>
      <w:r w:rsidR="00AA228D">
        <w:rPr>
          <w:rFonts w:ascii="Calibri" w:eastAsiaTheme="minorEastAsia" w:hAnsi="Calibri" w:cs="Calibri"/>
        </w:rPr>
        <w:t>' training</w:t>
      </w:r>
      <w:r>
        <w:rPr>
          <w:rFonts w:ascii="Calibri" w:eastAsiaTheme="minorEastAsia" w:hAnsi="Calibri" w:cs="Calibri"/>
        </w:rPr>
        <w:t xml:space="preserve"> </w:t>
      </w:r>
      <w:r w:rsidRPr="006F10CE">
        <w:rPr>
          <w:rFonts w:ascii="Calibri" w:eastAsiaTheme="minorEastAsia" w:hAnsi="Calibri" w:cs="Calibri"/>
        </w:rPr>
        <w:t xml:space="preserve">on autism and learning disability were more likely to comment that it should be shorter. </w:t>
      </w:r>
      <w:r w:rsidR="00AA228D">
        <w:rPr>
          <w:rFonts w:ascii="Calibri" w:eastAsiaTheme="minorEastAsia" w:hAnsi="Calibri" w:cs="Calibri"/>
        </w:rPr>
        <w:t>T</w:t>
      </w:r>
      <w:r w:rsidRPr="006F10CE">
        <w:rPr>
          <w:rFonts w:ascii="Calibri" w:eastAsiaTheme="minorEastAsia" w:hAnsi="Calibri" w:cs="Calibri"/>
        </w:rPr>
        <w:t>hose who had received a full day on either autism or learning disability were more likely to suggest the training should be longer when asked what could have been better</w:t>
      </w:r>
      <w:r w:rsidR="00AA228D">
        <w:rPr>
          <w:rFonts w:ascii="Calibri" w:eastAsiaTheme="minorEastAsia" w:hAnsi="Calibri" w:cs="Calibri"/>
        </w:rPr>
        <w:t>.</w:t>
      </w:r>
    </w:p>
    <w:p w14:paraId="1EE0155A" w14:textId="600A38F6" w:rsidR="005A7AD2" w:rsidRDefault="005A7AD2" w:rsidP="005A7AD2">
      <w:pPr>
        <w:pStyle w:val="NDTibodycopy"/>
        <w:spacing w:after="0" w:line="259" w:lineRule="auto"/>
        <w:ind w:left="720"/>
        <w:rPr>
          <w:rFonts w:ascii="Calibri" w:eastAsiaTheme="minorEastAsia" w:hAnsi="Calibri" w:cs="Calibri"/>
          <w:b/>
          <w:i/>
          <w:color w:val="363B73" w:themeColor="accent2"/>
        </w:rPr>
      </w:pPr>
      <w:r w:rsidRPr="00DC6715">
        <w:rPr>
          <w:rFonts w:ascii="Calibri" w:hAnsi="Calibri" w:cs="Calibri"/>
          <w:b/>
          <w:i/>
          <w:color w:val="363B73" w:themeColor="accent2"/>
        </w:rPr>
        <w:t xml:space="preserve">“Longer training course, such as </w:t>
      </w:r>
      <w:r w:rsidR="00B17930">
        <w:rPr>
          <w:rFonts w:ascii="Calibri" w:hAnsi="Calibri" w:cs="Calibri"/>
          <w:b/>
          <w:i/>
          <w:color w:val="363B73" w:themeColor="accent2"/>
        </w:rPr>
        <w:t>two</w:t>
      </w:r>
      <w:r w:rsidRPr="00DC6715">
        <w:rPr>
          <w:rFonts w:ascii="Calibri" w:hAnsi="Calibri" w:cs="Calibri"/>
          <w:b/>
          <w:i/>
          <w:color w:val="363B73" w:themeColor="accent2"/>
        </w:rPr>
        <w:t xml:space="preserve"> days, or even the option to book on for further training as an optional opportunity.</w:t>
      </w:r>
      <w:r w:rsidRPr="00DC6715">
        <w:rPr>
          <w:rFonts w:ascii="Calibri" w:eastAsiaTheme="minorEastAsia" w:hAnsi="Calibri" w:cs="Calibri"/>
          <w:b/>
          <w:i/>
          <w:color w:val="363B73" w:themeColor="accent2"/>
        </w:rPr>
        <w:t>”</w:t>
      </w:r>
    </w:p>
    <w:p w14:paraId="159FEA93" w14:textId="77777777" w:rsidR="005A7AD2" w:rsidRPr="00FB7FB5" w:rsidRDefault="005A7AD2" w:rsidP="005A7AD2">
      <w:pPr>
        <w:pStyle w:val="NDTibodycopy"/>
        <w:spacing w:after="160" w:line="259" w:lineRule="auto"/>
        <w:ind w:left="720"/>
        <w:rPr>
          <w:rFonts w:ascii="Calibri" w:eastAsiaTheme="minorEastAsia" w:hAnsi="Calibri" w:cs="Calibri"/>
          <w:bCs/>
          <w:iCs/>
          <w:color w:val="363B73" w:themeColor="accent2"/>
        </w:rPr>
      </w:pPr>
      <w:r w:rsidRPr="00FB7FB5">
        <w:rPr>
          <w:rFonts w:ascii="Calibri" w:hAnsi="Calibri" w:cs="Calibri"/>
          <w:bCs/>
          <w:iCs/>
          <w:color w:val="363B73" w:themeColor="accent2"/>
        </w:rPr>
        <w:t>(Survey response, Training C T2 Learning Disability)</w:t>
      </w:r>
    </w:p>
    <w:p w14:paraId="6E3C066A" w14:textId="04CDEADB" w:rsidR="00962B30" w:rsidRDefault="005A7AD2" w:rsidP="00EC58F3">
      <w:pPr>
        <w:spacing w:after="0"/>
        <w:rPr>
          <w:rFonts w:ascii="Calibri" w:eastAsia="MS PGothic" w:hAnsi="Calibri" w:cs="Calibri"/>
          <w:szCs w:val="24"/>
        </w:rPr>
      </w:pPr>
      <w:r w:rsidRPr="4AD7708F">
        <w:rPr>
          <w:rFonts w:ascii="Calibri" w:eastAsia="Muli" w:hAnsi="Calibri" w:cs="Calibri"/>
          <w:szCs w:val="24"/>
        </w:rPr>
        <w:t>Over</w:t>
      </w:r>
      <w:r w:rsidRPr="009302F5">
        <w:rPr>
          <w:rFonts w:ascii="Calibri" w:eastAsia="Muli" w:hAnsi="Calibri" w:cs="Calibri"/>
          <w:bCs/>
          <w:szCs w:val="24"/>
        </w:rPr>
        <w:t xml:space="preserve"> 12</w:t>
      </w:r>
      <w:r w:rsidR="00B17930">
        <w:rPr>
          <w:rFonts w:ascii="Calibri" w:eastAsia="Muli" w:hAnsi="Calibri" w:cs="Calibri"/>
          <w:bCs/>
          <w:szCs w:val="24"/>
        </w:rPr>
        <w:t xml:space="preserve"> per cent</w:t>
      </w:r>
      <w:r w:rsidRPr="009302F5">
        <w:rPr>
          <w:rFonts w:ascii="Calibri" w:eastAsia="Muli" w:hAnsi="Calibri" w:cs="Calibri"/>
          <w:bCs/>
          <w:szCs w:val="24"/>
        </w:rPr>
        <w:t xml:space="preserve"> of people</w:t>
      </w:r>
      <w:r w:rsidRPr="00F143C8">
        <w:rPr>
          <w:rFonts w:ascii="Calibri" w:eastAsia="Muli" w:hAnsi="Calibri" w:cs="Calibri"/>
          <w:bCs/>
          <w:szCs w:val="24"/>
        </w:rPr>
        <w:t xml:space="preserve"> who had </w:t>
      </w:r>
      <w:r w:rsidR="00EB283F">
        <w:rPr>
          <w:rFonts w:ascii="Calibri" w:eastAsia="Muli" w:hAnsi="Calibri" w:cs="Calibri"/>
          <w:bCs/>
          <w:szCs w:val="24"/>
        </w:rPr>
        <w:t>two</w:t>
      </w:r>
      <w:r w:rsidRPr="00F143C8">
        <w:rPr>
          <w:rFonts w:ascii="Calibri" w:eastAsia="Muli" w:hAnsi="Calibri" w:cs="Calibri"/>
          <w:bCs/>
          <w:szCs w:val="24"/>
        </w:rPr>
        <w:t xml:space="preserve"> full days of training felt that this was still not long enough</w:t>
      </w:r>
      <w:r w:rsidR="00B17930">
        <w:rPr>
          <w:rFonts w:ascii="Calibri" w:eastAsia="Muli" w:hAnsi="Calibri" w:cs="Calibri"/>
          <w:bCs/>
          <w:szCs w:val="24"/>
        </w:rPr>
        <w:t>,</w:t>
      </w:r>
      <w:r w:rsidRPr="00F143C8">
        <w:rPr>
          <w:rFonts w:ascii="Calibri" w:eastAsia="Muli" w:hAnsi="Calibri" w:cs="Calibri"/>
          <w:bCs/>
          <w:szCs w:val="24"/>
        </w:rPr>
        <w:t xml:space="preserve"> </w:t>
      </w:r>
      <w:r w:rsidRPr="4AD7708F">
        <w:rPr>
          <w:rFonts w:ascii="Calibri" w:eastAsia="Muli" w:hAnsi="Calibri" w:cs="Calibri"/>
          <w:szCs w:val="24"/>
        </w:rPr>
        <w:t xml:space="preserve">which </w:t>
      </w:r>
      <w:r w:rsidRPr="00F143C8">
        <w:rPr>
          <w:rFonts w:ascii="Calibri" w:eastAsia="Muli" w:hAnsi="Calibri" w:cs="Calibri"/>
          <w:bCs/>
          <w:szCs w:val="24"/>
        </w:rPr>
        <w:t>suggests there is an appetite for further learning for some staff</w:t>
      </w:r>
      <w:r w:rsidR="00B17930">
        <w:rPr>
          <w:rFonts w:ascii="Calibri" w:eastAsia="Muli" w:hAnsi="Calibri" w:cs="Calibri"/>
          <w:bCs/>
          <w:szCs w:val="24"/>
        </w:rPr>
        <w:t xml:space="preserve"> and this </w:t>
      </w:r>
      <w:r w:rsidRPr="00F143C8">
        <w:rPr>
          <w:rFonts w:ascii="Calibri" w:eastAsia="Muli" w:hAnsi="Calibri" w:cs="Calibri"/>
          <w:bCs/>
          <w:szCs w:val="24"/>
        </w:rPr>
        <w:t xml:space="preserve">should be encouraged. There were some explicit responses where people wondered what they could do with their newfound knowledge and passion; it is vital that such enthusiasm </w:t>
      </w:r>
      <w:r w:rsidR="00B17930">
        <w:rPr>
          <w:rFonts w:ascii="Calibri" w:eastAsia="MS PGothic" w:hAnsi="Calibri" w:cs="Calibri"/>
          <w:szCs w:val="24"/>
        </w:rPr>
        <w:t>is</w:t>
      </w:r>
      <w:r w:rsidRPr="006F10CE">
        <w:rPr>
          <w:rFonts w:ascii="Calibri" w:eastAsia="MS PGothic" w:hAnsi="Calibri" w:cs="Calibri"/>
          <w:szCs w:val="24"/>
        </w:rPr>
        <w:t xml:space="preserve"> harnessed.</w:t>
      </w:r>
    </w:p>
    <w:p w14:paraId="4370500F" w14:textId="77777777" w:rsidR="00CF3EEF" w:rsidRDefault="00CF3EEF" w:rsidP="00EC58F3">
      <w:pPr>
        <w:spacing w:after="0"/>
        <w:rPr>
          <w:rFonts w:ascii="Calibri" w:eastAsia="Calibri" w:hAnsi="Calibri" w:cs="Calibri"/>
          <w:szCs w:val="24"/>
        </w:rPr>
      </w:pPr>
    </w:p>
    <w:p w14:paraId="6FE10ADE" w14:textId="13BCCBB0" w:rsidR="005A7AD2" w:rsidRPr="00AE313C" w:rsidRDefault="005A7AD2" w:rsidP="00305D88">
      <w:pPr>
        <w:pStyle w:val="Heading4"/>
      </w:pPr>
      <w:bookmarkStart w:id="73" w:name="_Toc100592516"/>
      <w:r w:rsidRPr="00AE313C">
        <w:t xml:space="preserve">What could have been better about the </w:t>
      </w:r>
      <w:r>
        <w:t xml:space="preserve">Tier 2 </w:t>
      </w:r>
      <w:r w:rsidR="00421F40">
        <w:t>Training</w:t>
      </w:r>
      <w:r w:rsidRPr="00AE313C">
        <w:t>?</w:t>
      </w:r>
      <w:bookmarkEnd w:id="73"/>
    </w:p>
    <w:p w14:paraId="276AD7F1" w14:textId="58EB32F7" w:rsidR="005A7AD2" w:rsidRPr="003A652F" w:rsidRDefault="00AE313C" w:rsidP="005A7AD2">
      <w:pPr>
        <w:ind w:left="2268" w:right="237"/>
        <w:rPr>
          <w:rFonts w:ascii="Calibri" w:eastAsia="Calibri" w:hAnsi="Calibri" w:cs="Calibri"/>
          <w:color w:val="FFFFFF" w:themeColor="background2"/>
          <w:szCs w:val="24"/>
        </w:rPr>
      </w:pPr>
      <w:r w:rsidRPr="00AE313C">
        <w:rPr>
          <w:b/>
          <w:bCs/>
          <w:noProof/>
          <w:lang w:val="en-US"/>
        </w:rPr>
        <mc:AlternateContent>
          <mc:Choice Requires="wps">
            <w:drawing>
              <wp:anchor distT="0" distB="0" distL="114300" distR="114300" simplePos="0" relativeHeight="251658248" behindDoc="1" locked="0" layoutInCell="1" allowOverlap="1" wp14:anchorId="152C2F8B" wp14:editId="5BAA24F6">
                <wp:simplePos x="0" y="0"/>
                <wp:positionH relativeFrom="margin">
                  <wp:posOffset>0</wp:posOffset>
                </wp:positionH>
                <wp:positionV relativeFrom="paragraph">
                  <wp:posOffset>104141</wp:posOffset>
                </wp:positionV>
                <wp:extent cx="5732145" cy="876300"/>
                <wp:effectExtent l="0" t="0" r="1905" b="0"/>
                <wp:wrapNone/>
                <wp:docPr id="856784355" name="Rectangle: Rounded Corners 856784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876300"/>
                        </a:xfrm>
                        <a:prstGeom prst="roundRect">
                          <a:avLst/>
                        </a:prstGeom>
                        <a:solidFill>
                          <a:srgbClr val="363B73"/>
                        </a:solidFill>
                        <a:ln w="9525" cap="flat" cmpd="sng" algn="ctr">
                          <a:noFill/>
                          <a:prstDash val="solid"/>
                        </a:ln>
                        <a:effectLst/>
                      </wps:spPr>
                      <wps:txbx>
                        <w:txbxContent>
                          <w:p w14:paraId="476B336E" w14:textId="77777777" w:rsidR="001C0CDB" w:rsidRPr="00E578F9" w:rsidRDefault="001C0CDB" w:rsidP="005A7AD2">
                            <w:pPr>
                              <w:ind w:right="325"/>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C2F8B" id="Rectangle: Rounded Corners 856784355" o:spid="_x0000_s1046" alt="&quot;&quot;" style="position:absolute;left:0;text-align:left;margin-left:0;margin-top:8.2pt;width:451.35pt;height:69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" fillcolor="#363b73" stroked="f">
                <v:textbox>
                  <w:txbxContent>
                    <w:p w14:paraId="476B336E" w14:textId="77777777" w:rsidR="001C0CDB" w:rsidRPr="00E578F9" w:rsidRDefault="001C0CDB" w:rsidP="005A7AD2">
                      <w:pPr>
                        <w:ind w:right="325"/>
                        <w:rPr>
                          <w:lang w:val="en-US"/>
                        </w:rPr>
                      </w:pPr>
                    </w:p>
                  </w:txbxContent>
                </v:textbox>
                <w10:wrap anchorx="margin"/>
              </v:roundrect>
            </w:pict>
          </mc:Fallback>
        </mc:AlternateContent>
      </w:r>
      <w:r w:rsidR="005A7AD2" w:rsidRPr="003A652F">
        <w:rPr>
          <w:rFonts w:ascii="Calibri" w:eastAsia="Calibri" w:hAnsi="Calibri" w:cs="Calibri"/>
          <w:noProof/>
          <w:szCs w:val="24"/>
          <w:lang w:val="en-US"/>
        </w:rPr>
        <w:drawing>
          <wp:anchor distT="0" distB="0" distL="114300" distR="114300" simplePos="0" relativeHeight="251658274" behindDoc="0" locked="0" layoutInCell="1" allowOverlap="1" wp14:anchorId="6FFFB656" wp14:editId="103C22BF">
            <wp:simplePos x="0" y="0"/>
            <wp:positionH relativeFrom="column">
              <wp:posOffset>195580</wp:posOffset>
            </wp:positionH>
            <wp:positionV relativeFrom="paragraph">
              <wp:posOffset>9737</wp:posOffset>
            </wp:positionV>
            <wp:extent cx="914400" cy="914400"/>
            <wp:effectExtent l="0" t="0" r="0" b="0"/>
            <wp:wrapNone/>
            <wp:docPr id="298" name="Graphic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raphic 298">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p>
    <w:p w14:paraId="48EB049A" w14:textId="1D2EBCAB" w:rsidR="005A7AD2" w:rsidRPr="003A652F" w:rsidRDefault="005A7AD2" w:rsidP="005A7AD2">
      <w:pPr>
        <w:ind w:left="2268" w:right="237"/>
        <w:rPr>
          <w:rFonts w:ascii="Calibri" w:eastAsia="Calibri" w:hAnsi="Calibri" w:cs="Calibri"/>
          <w:color w:val="FFFFFF" w:themeColor="background2"/>
          <w:szCs w:val="24"/>
        </w:rPr>
      </w:pPr>
      <w:r w:rsidRPr="003A652F">
        <w:rPr>
          <w:rFonts w:ascii="Calibri" w:eastAsia="Calibri" w:hAnsi="Calibri" w:cs="Calibri"/>
          <w:color w:val="FFFFFF" w:themeColor="background2"/>
          <w:szCs w:val="24"/>
        </w:rPr>
        <w:t>44</w:t>
      </w:r>
      <w:r w:rsidR="00B17930">
        <w:rPr>
          <w:rFonts w:ascii="Calibri" w:eastAsia="Calibri" w:hAnsi="Calibri" w:cs="Calibri"/>
          <w:color w:val="FFFFFF" w:themeColor="background2"/>
          <w:szCs w:val="24"/>
        </w:rPr>
        <w:t xml:space="preserve"> to </w:t>
      </w:r>
      <w:r w:rsidRPr="003A652F">
        <w:rPr>
          <w:rFonts w:ascii="Calibri" w:eastAsia="Calibri" w:hAnsi="Calibri" w:cs="Calibri"/>
          <w:color w:val="FFFFFF" w:themeColor="background2"/>
          <w:szCs w:val="24"/>
        </w:rPr>
        <w:t>75</w:t>
      </w:r>
      <w:r w:rsidR="00B17930">
        <w:rPr>
          <w:rFonts w:ascii="Calibri" w:eastAsia="Calibri" w:hAnsi="Calibri" w:cs="Calibri"/>
          <w:color w:val="FFFFFF" w:themeColor="background2"/>
          <w:szCs w:val="24"/>
        </w:rPr>
        <w:t xml:space="preserve"> per cent</w:t>
      </w:r>
      <w:r w:rsidRPr="003A652F">
        <w:rPr>
          <w:rFonts w:ascii="Calibri" w:eastAsia="Calibri" w:hAnsi="Calibri" w:cs="Calibri"/>
          <w:color w:val="FFFFFF" w:themeColor="background2"/>
          <w:szCs w:val="24"/>
        </w:rPr>
        <w:t xml:space="preserve"> of respondents did not think there was anything that could have been better about the Tier 2 </w:t>
      </w:r>
      <w:r w:rsidR="00421F40">
        <w:rPr>
          <w:rFonts w:ascii="Calibri" w:eastAsia="Calibri" w:hAnsi="Calibri" w:cs="Calibri"/>
          <w:color w:val="FFFFFF" w:themeColor="background2"/>
          <w:szCs w:val="24"/>
        </w:rPr>
        <w:t>Training</w:t>
      </w:r>
      <w:r w:rsidRPr="003A652F">
        <w:rPr>
          <w:rFonts w:ascii="Calibri" w:eastAsia="Calibri" w:hAnsi="Calibri" w:cs="Calibri"/>
          <w:color w:val="FFFFFF" w:themeColor="background2"/>
          <w:szCs w:val="24"/>
        </w:rPr>
        <w:t xml:space="preserve"> they received. </w:t>
      </w:r>
    </w:p>
    <w:p w14:paraId="7B1C6FCB" w14:textId="77777777" w:rsidR="005A7AD2" w:rsidRDefault="005A7AD2" w:rsidP="005A7AD2">
      <w:pPr>
        <w:rPr>
          <w:rFonts w:ascii="Calibri" w:eastAsia="Calibri" w:hAnsi="Calibri" w:cs="Calibri"/>
          <w:szCs w:val="24"/>
        </w:rPr>
      </w:pPr>
    </w:p>
    <w:p w14:paraId="0CF9B583" w14:textId="4CC6FD34" w:rsidR="005A7AD2" w:rsidRPr="00EB283F" w:rsidRDefault="005A7AD2" w:rsidP="00EB283F">
      <w:pPr>
        <w:rPr>
          <w:rFonts w:cstheme="minorHAnsi"/>
        </w:rPr>
      </w:pPr>
      <w:r w:rsidRPr="00EB283F">
        <w:rPr>
          <w:rFonts w:cstheme="minorHAnsi"/>
        </w:rPr>
        <w:t xml:space="preserve">The responses to the question </w:t>
      </w:r>
      <w:r w:rsidR="00B17930">
        <w:rPr>
          <w:rFonts w:cstheme="minorHAnsi"/>
        </w:rPr>
        <w:t>"</w:t>
      </w:r>
      <w:r w:rsidRPr="00EB283F">
        <w:rPr>
          <w:rFonts w:cstheme="minorHAnsi"/>
        </w:rPr>
        <w:t>was there anything that could be better about the training?</w:t>
      </w:r>
      <w:r w:rsidR="00B17930">
        <w:rPr>
          <w:rFonts w:cstheme="minorHAnsi"/>
        </w:rPr>
        <w:t>"</w:t>
      </w:r>
      <w:r w:rsidRPr="00EB283F">
        <w:rPr>
          <w:rFonts w:cstheme="minorHAnsi"/>
        </w:rPr>
        <w:t xml:space="preserve"> </w:t>
      </w:r>
      <w:r w:rsidR="00B17930">
        <w:rPr>
          <w:rFonts w:cstheme="minorHAnsi"/>
        </w:rPr>
        <w:t>included</w:t>
      </w:r>
      <w:r w:rsidRPr="00EB283F">
        <w:rPr>
          <w:rFonts w:cstheme="minorHAnsi"/>
        </w:rPr>
        <w:t xml:space="preserve"> higher proportions of respondents </w:t>
      </w:r>
      <w:r w:rsidR="00B17930">
        <w:rPr>
          <w:rFonts w:cstheme="minorHAnsi"/>
        </w:rPr>
        <w:t xml:space="preserve">making </w:t>
      </w:r>
      <w:r w:rsidRPr="00EB283F">
        <w:rPr>
          <w:rFonts w:cstheme="minorHAnsi"/>
        </w:rPr>
        <w:t xml:space="preserve">suggestions about what could be improved about the Tier 2 </w:t>
      </w:r>
      <w:r w:rsidR="00421F40" w:rsidRPr="00EB283F">
        <w:rPr>
          <w:rFonts w:cstheme="minorHAnsi"/>
        </w:rPr>
        <w:t xml:space="preserve">Training </w:t>
      </w:r>
      <w:r w:rsidRPr="00EB283F">
        <w:rPr>
          <w:rFonts w:cstheme="minorHAnsi"/>
        </w:rPr>
        <w:t xml:space="preserve">they received in comparison to the Tier 1 </w:t>
      </w:r>
      <w:r w:rsidR="00421F40" w:rsidRPr="00EB283F">
        <w:rPr>
          <w:rFonts w:cstheme="minorHAnsi"/>
        </w:rPr>
        <w:t xml:space="preserve">Training </w:t>
      </w:r>
      <w:r w:rsidRPr="00EB283F">
        <w:rPr>
          <w:rFonts w:cstheme="minorHAnsi"/>
        </w:rPr>
        <w:t xml:space="preserve">(see Table </w:t>
      </w:r>
      <w:r w:rsidR="00084E59" w:rsidRPr="00EB283F">
        <w:rPr>
          <w:rFonts w:cstheme="minorHAnsi"/>
        </w:rPr>
        <w:t xml:space="preserve">16 </w:t>
      </w:r>
      <w:r w:rsidRPr="00EB283F">
        <w:rPr>
          <w:rFonts w:cstheme="minorHAnsi"/>
        </w:rPr>
        <w:t>for Tier 2 data).</w:t>
      </w:r>
    </w:p>
    <w:p w14:paraId="62B51251" w14:textId="08EC803F" w:rsidR="005A7AD2" w:rsidRPr="00FB2EE2" w:rsidRDefault="005A7AD2" w:rsidP="005A7AD2">
      <w:pPr>
        <w:jc w:val="both"/>
        <w:rPr>
          <w:rFonts w:ascii="Calibri" w:eastAsia="Calibri" w:hAnsi="Calibri" w:cs="Calibri"/>
          <w:b/>
          <w:color w:val="363B73" w:themeColor="text2"/>
          <w:szCs w:val="24"/>
        </w:rPr>
      </w:pPr>
      <w:r w:rsidRPr="00084E59">
        <w:rPr>
          <w:rFonts w:ascii="Calibri" w:eastAsia="Calibri" w:hAnsi="Calibri" w:cs="Calibri"/>
          <w:b/>
          <w:color w:val="363B73" w:themeColor="text2"/>
          <w:szCs w:val="24"/>
        </w:rPr>
        <w:lastRenderedPageBreak/>
        <w:t xml:space="preserve">Table </w:t>
      </w:r>
      <w:r w:rsidR="00084E59" w:rsidRPr="00084E59">
        <w:rPr>
          <w:rFonts w:ascii="Calibri" w:eastAsia="Calibri" w:hAnsi="Calibri" w:cs="Calibri"/>
          <w:b/>
          <w:color w:val="363B73" w:themeColor="text2"/>
          <w:szCs w:val="24"/>
        </w:rPr>
        <w:t>1</w:t>
      </w:r>
      <w:r w:rsidR="00084E59">
        <w:rPr>
          <w:rFonts w:ascii="Calibri" w:eastAsia="Calibri" w:hAnsi="Calibri" w:cs="Calibri"/>
          <w:b/>
          <w:color w:val="363B73" w:themeColor="text2"/>
          <w:szCs w:val="24"/>
        </w:rPr>
        <w:t>6</w:t>
      </w:r>
      <w:r w:rsidR="00B17930">
        <w:rPr>
          <w:rFonts w:ascii="Calibri" w:eastAsia="Calibri" w:hAnsi="Calibri" w:cs="Calibri"/>
          <w:b/>
          <w:color w:val="363B73" w:themeColor="text2"/>
          <w:szCs w:val="24"/>
        </w:rPr>
        <w:t>:</w:t>
      </w:r>
      <w:r w:rsidRPr="00084E59">
        <w:rPr>
          <w:rFonts w:ascii="Calibri" w:eastAsia="Calibri" w:hAnsi="Calibri" w:cs="Calibri"/>
          <w:b/>
          <w:color w:val="363B73" w:themeColor="text2"/>
          <w:szCs w:val="24"/>
        </w:rPr>
        <w:t xml:space="preserve"> Percentage of responses saying nothing could have been better for Tier 2 Training</w:t>
      </w:r>
      <w:r w:rsidR="00421F40">
        <w:rPr>
          <w:rFonts w:ascii="Calibri" w:eastAsia="Calibri" w:hAnsi="Calibri" w:cs="Calibri"/>
          <w:b/>
          <w:color w:val="363B73" w:themeColor="text2"/>
          <w:szCs w:val="24"/>
        </w:rPr>
        <w:t xml:space="preserve"> </w:t>
      </w:r>
    </w:p>
    <w:tbl>
      <w:tblPr>
        <w:tblStyle w:val="GridTable4-Accent21"/>
        <w:tblW w:w="0" w:type="auto"/>
        <w:tblLook w:val="04A0" w:firstRow="1" w:lastRow="0" w:firstColumn="1" w:lastColumn="0" w:noHBand="0" w:noVBand="1"/>
      </w:tblPr>
      <w:tblGrid>
        <w:gridCol w:w="3256"/>
        <w:gridCol w:w="1842"/>
        <w:gridCol w:w="2835"/>
      </w:tblGrid>
      <w:tr w:rsidR="005A7AD2" w:rsidRPr="00F143C8" w14:paraId="29421921" w14:textId="77777777" w:rsidTr="006A495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56" w:type="dxa"/>
          </w:tcPr>
          <w:p w14:paraId="578CA250" w14:textId="77777777" w:rsidR="005A7AD2" w:rsidRPr="006F10CE" w:rsidRDefault="005A7AD2" w:rsidP="006A4955">
            <w:pPr>
              <w:jc w:val="both"/>
              <w:rPr>
                <w:rFonts w:ascii="Calibri" w:hAnsi="Calibri" w:cs="Calibri"/>
                <w:b w:val="0"/>
                <w:szCs w:val="24"/>
              </w:rPr>
            </w:pPr>
            <w:r>
              <w:rPr>
                <w:rFonts w:ascii="Calibri" w:hAnsi="Calibri" w:cs="Calibri"/>
                <w:szCs w:val="24"/>
              </w:rPr>
              <w:t>Trial Partner</w:t>
            </w:r>
          </w:p>
        </w:tc>
        <w:tc>
          <w:tcPr>
            <w:tcW w:w="1842" w:type="dxa"/>
          </w:tcPr>
          <w:p w14:paraId="493BBEB0" w14:textId="77777777" w:rsidR="005A7AD2" w:rsidRPr="006F10CE" w:rsidRDefault="005A7AD2" w:rsidP="006A4955">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6F10CE">
              <w:rPr>
                <w:rFonts w:ascii="Calibri" w:hAnsi="Calibri" w:cs="Calibri"/>
                <w:szCs w:val="24"/>
              </w:rPr>
              <w:t>Percentage</w:t>
            </w:r>
          </w:p>
        </w:tc>
        <w:tc>
          <w:tcPr>
            <w:tcW w:w="2835" w:type="dxa"/>
          </w:tcPr>
          <w:p w14:paraId="140F47CC" w14:textId="77777777" w:rsidR="005A7AD2" w:rsidRPr="006F10CE" w:rsidRDefault="005A7AD2" w:rsidP="006A4955">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6F10CE">
              <w:rPr>
                <w:rFonts w:ascii="Calibri" w:hAnsi="Calibri" w:cs="Calibri"/>
                <w:szCs w:val="24"/>
              </w:rPr>
              <w:t>Number of respondents</w:t>
            </w:r>
          </w:p>
        </w:tc>
      </w:tr>
      <w:tr w:rsidR="005A7AD2" w:rsidRPr="00F143C8" w14:paraId="45501B39" w14:textId="77777777" w:rsidTr="006A49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56" w:type="dxa"/>
            <w:shd w:val="clear" w:color="auto" w:fill="E1ECFB"/>
          </w:tcPr>
          <w:p w14:paraId="67CACD6B" w14:textId="77777777" w:rsidR="005A7AD2" w:rsidRPr="006F10CE" w:rsidRDefault="005A7AD2" w:rsidP="006A4955">
            <w:pPr>
              <w:jc w:val="both"/>
              <w:rPr>
                <w:rFonts w:ascii="Calibri" w:hAnsi="Calibri" w:cs="Calibri"/>
                <w:b w:val="0"/>
                <w:szCs w:val="24"/>
              </w:rPr>
            </w:pPr>
            <w:r w:rsidRPr="009C58F9">
              <w:rPr>
                <w:rFonts w:ascii="Calibri" w:hAnsi="Calibri" w:cs="Calibri"/>
                <w:szCs w:val="24"/>
              </w:rPr>
              <w:t>Training</w:t>
            </w:r>
            <w:r>
              <w:rPr>
                <w:rFonts w:ascii="Calibri" w:hAnsi="Calibri" w:cs="Calibri"/>
                <w:szCs w:val="24"/>
              </w:rPr>
              <w:t xml:space="preserve"> A </w:t>
            </w:r>
            <w:r w:rsidRPr="006F10CE">
              <w:rPr>
                <w:rFonts w:ascii="Calibri" w:hAnsi="Calibri" w:cs="Calibri"/>
                <w:szCs w:val="24"/>
              </w:rPr>
              <w:t>Learning Disability</w:t>
            </w:r>
            <w:r>
              <w:rPr>
                <w:rFonts w:ascii="Calibri" w:hAnsi="Calibri" w:cs="Calibri"/>
                <w:szCs w:val="24"/>
              </w:rPr>
              <w:t xml:space="preserve"> and Autism </w:t>
            </w:r>
          </w:p>
        </w:tc>
        <w:tc>
          <w:tcPr>
            <w:tcW w:w="1842" w:type="dxa"/>
            <w:shd w:val="clear" w:color="auto" w:fill="E1ECFB"/>
          </w:tcPr>
          <w:p w14:paraId="6A37782E" w14:textId="7D518E78" w:rsidR="005A7AD2" w:rsidRPr="006F10CE" w:rsidRDefault="005A7AD2" w:rsidP="006A49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F10CE">
              <w:rPr>
                <w:rFonts w:ascii="Calibri" w:hAnsi="Calibri" w:cs="Calibri"/>
                <w:szCs w:val="24"/>
              </w:rPr>
              <w:t>45</w:t>
            </w:r>
            <w:r w:rsidR="00CF3EEF">
              <w:rPr>
                <w:rFonts w:ascii="Calibri" w:hAnsi="Calibri" w:cs="Calibri"/>
                <w:szCs w:val="24"/>
              </w:rPr>
              <w:t>%</w:t>
            </w:r>
          </w:p>
        </w:tc>
        <w:tc>
          <w:tcPr>
            <w:tcW w:w="2835" w:type="dxa"/>
            <w:shd w:val="clear" w:color="auto" w:fill="E1ECFB"/>
          </w:tcPr>
          <w:p w14:paraId="6D0A75A5" w14:textId="77777777" w:rsidR="005A7AD2" w:rsidRPr="006F10CE" w:rsidRDefault="005A7AD2" w:rsidP="006A49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F10CE">
              <w:rPr>
                <w:rFonts w:ascii="Calibri" w:hAnsi="Calibri" w:cs="Calibri"/>
                <w:szCs w:val="24"/>
              </w:rPr>
              <w:t>233</w:t>
            </w:r>
          </w:p>
        </w:tc>
      </w:tr>
      <w:tr w:rsidR="005A7AD2" w:rsidRPr="00F143C8" w14:paraId="696667EA" w14:textId="77777777" w:rsidTr="006A4955">
        <w:trPr>
          <w:trHeight w:val="397"/>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2"/>
          </w:tcPr>
          <w:p w14:paraId="2D314348" w14:textId="77777777" w:rsidR="005A7AD2" w:rsidRPr="009C58F9" w:rsidRDefault="005A7AD2" w:rsidP="006A4955">
            <w:pPr>
              <w:jc w:val="both"/>
              <w:rPr>
                <w:rFonts w:ascii="Calibri" w:hAnsi="Calibri" w:cs="Calibri"/>
                <w:szCs w:val="24"/>
              </w:rPr>
            </w:pPr>
            <w:r w:rsidRPr="009C58F9">
              <w:rPr>
                <w:rFonts w:ascii="Calibri" w:hAnsi="Calibri" w:cs="Calibri"/>
                <w:szCs w:val="24"/>
              </w:rPr>
              <w:t>Training</w:t>
            </w:r>
            <w:r>
              <w:rPr>
                <w:rFonts w:ascii="Calibri" w:hAnsi="Calibri" w:cs="Calibri"/>
                <w:szCs w:val="24"/>
              </w:rPr>
              <w:t xml:space="preserve"> B </w:t>
            </w:r>
            <w:r w:rsidRPr="006F10CE">
              <w:rPr>
                <w:rFonts w:ascii="Calibri" w:hAnsi="Calibri" w:cs="Calibri"/>
                <w:szCs w:val="24"/>
              </w:rPr>
              <w:t>Learning Disability</w:t>
            </w:r>
            <w:r>
              <w:rPr>
                <w:rFonts w:ascii="Calibri" w:hAnsi="Calibri" w:cs="Calibri"/>
                <w:szCs w:val="24"/>
              </w:rPr>
              <w:t xml:space="preserve"> and Autism</w:t>
            </w:r>
          </w:p>
        </w:tc>
        <w:tc>
          <w:tcPr>
            <w:tcW w:w="1842" w:type="dxa"/>
            <w:shd w:val="clear" w:color="auto" w:fill="FFFFFF" w:themeFill="background2"/>
          </w:tcPr>
          <w:p w14:paraId="55EEF85F" w14:textId="3CD39AF0" w:rsidR="005A7AD2" w:rsidRPr="006F10CE" w:rsidRDefault="005A7AD2" w:rsidP="006A49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F10CE">
              <w:rPr>
                <w:rFonts w:ascii="Calibri" w:hAnsi="Calibri" w:cs="Calibri"/>
                <w:szCs w:val="24"/>
              </w:rPr>
              <w:t>55</w:t>
            </w:r>
            <w:r w:rsidR="00CF3EEF">
              <w:rPr>
                <w:rFonts w:ascii="Calibri" w:hAnsi="Calibri" w:cs="Calibri"/>
                <w:szCs w:val="24"/>
              </w:rPr>
              <w:t>%</w:t>
            </w:r>
          </w:p>
        </w:tc>
        <w:tc>
          <w:tcPr>
            <w:tcW w:w="2835" w:type="dxa"/>
            <w:shd w:val="clear" w:color="auto" w:fill="FFFFFF" w:themeFill="background2"/>
          </w:tcPr>
          <w:p w14:paraId="4BBB3ED6" w14:textId="77777777" w:rsidR="005A7AD2" w:rsidRPr="006F10CE" w:rsidRDefault="005A7AD2" w:rsidP="006A49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F10CE">
              <w:rPr>
                <w:rFonts w:ascii="Calibri" w:hAnsi="Calibri" w:cs="Calibri"/>
                <w:szCs w:val="24"/>
              </w:rPr>
              <w:t>302</w:t>
            </w:r>
          </w:p>
        </w:tc>
      </w:tr>
      <w:tr w:rsidR="00CF3EEF" w:rsidRPr="00F143C8" w14:paraId="02BD75BF" w14:textId="77777777" w:rsidTr="006A49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56" w:type="dxa"/>
            <w:shd w:val="clear" w:color="auto" w:fill="E1ECFB"/>
          </w:tcPr>
          <w:p w14:paraId="18AD637D" w14:textId="484BFEB4" w:rsidR="00CF3EEF" w:rsidRPr="006F10CE" w:rsidRDefault="00CF3EEF" w:rsidP="00CF3EEF">
            <w:pPr>
              <w:jc w:val="both"/>
              <w:rPr>
                <w:rFonts w:ascii="Calibri" w:hAnsi="Calibri" w:cs="Calibri"/>
                <w:b w:val="0"/>
                <w:szCs w:val="24"/>
              </w:rPr>
            </w:pPr>
            <w:r w:rsidRPr="009C58F9">
              <w:rPr>
                <w:rFonts w:ascii="Calibri" w:hAnsi="Calibri" w:cs="Calibri"/>
                <w:szCs w:val="24"/>
              </w:rPr>
              <w:t>Training</w:t>
            </w:r>
            <w:r>
              <w:rPr>
                <w:rFonts w:ascii="Calibri" w:hAnsi="Calibri" w:cs="Calibri"/>
                <w:szCs w:val="24"/>
              </w:rPr>
              <w:t xml:space="preserve"> C Both</w:t>
            </w:r>
          </w:p>
        </w:tc>
        <w:tc>
          <w:tcPr>
            <w:tcW w:w="1842" w:type="dxa"/>
            <w:shd w:val="clear" w:color="auto" w:fill="E1ECFB"/>
          </w:tcPr>
          <w:p w14:paraId="4ECE5FF7" w14:textId="26771017" w:rsidR="00CF3EEF" w:rsidRPr="006F10CE" w:rsidRDefault="00CF3EEF" w:rsidP="00CF3EE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F10CE">
              <w:rPr>
                <w:rFonts w:ascii="Calibri" w:hAnsi="Calibri" w:cs="Calibri"/>
                <w:szCs w:val="24"/>
              </w:rPr>
              <w:t>75</w:t>
            </w:r>
            <w:r>
              <w:rPr>
                <w:rFonts w:ascii="Calibri" w:hAnsi="Calibri" w:cs="Calibri"/>
                <w:szCs w:val="24"/>
              </w:rPr>
              <w:t>%</w:t>
            </w:r>
          </w:p>
        </w:tc>
        <w:tc>
          <w:tcPr>
            <w:tcW w:w="2835" w:type="dxa"/>
            <w:shd w:val="clear" w:color="auto" w:fill="E1ECFB"/>
          </w:tcPr>
          <w:p w14:paraId="5E44715A" w14:textId="40B10DE2" w:rsidR="00CF3EEF" w:rsidRPr="006F10CE" w:rsidRDefault="00CF3EEF" w:rsidP="00CF3EE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F10CE">
              <w:rPr>
                <w:rFonts w:ascii="Calibri" w:hAnsi="Calibri" w:cs="Calibri"/>
                <w:szCs w:val="24"/>
              </w:rPr>
              <w:t>157</w:t>
            </w:r>
          </w:p>
        </w:tc>
      </w:tr>
      <w:tr w:rsidR="00CF3EEF" w:rsidRPr="00F143C8" w14:paraId="6BBD97A8" w14:textId="77777777" w:rsidTr="006A4955">
        <w:trPr>
          <w:trHeight w:val="397"/>
        </w:trPr>
        <w:tc>
          <w:tcPr>
            <w:cnfStyle w:val="001000000000" w:firstRow="0" w:lastRow="0" w:firstColumn="1" w:lastColumn="0" w:oddVBand="0" w:evenVBand="0" w:oddHBand="0" w:evenHBand="0" w:firstRowFirstColumn="0" w:firstRowLastColumn="0" w:lastRowFirstColumn="0" w:lastRowLastColumn="0"/>
            <w:tcW w:w="3256" w:type="dxa"/>
          </w:tcPr>
          <w:p w14:paraId="395AD104" w14:textId="74448F85" w:rsidR="00CF3EEF" w:rsidRPr="006F10CE" w:rsidRDefault="00CF3EEF" w:rsidP="00CF3EEF">
            <w:pPr>
              <w:jc w:val="both"/>
              <w:rPr>
                <w:rFonts w:ascii="Calibri" w:hAnsi="Calibri" w:cs="Calibri"/>
                <w:b w:val="0"/>
                <w:szCs w:val="24"/>
              </w:rPr>
            </w:pPr>
            <w:r w:rsidRPr="009C58F9">
              <w:rPr>
                <w:rFonts w:ascii="Calibri" w:hAnsi="Calibri" w:cs="Calibri"/>
                <w:szCs w:val="24"/>
              </w:rPr>
              <w:t>Training</w:t>
            </w:r>
            <w:r>
              <w:rPr>
                <w:rFonts w:ascii="Calibri" w:hAnsi="Calibri" w:cs="Calibri"/>
                <w:szCs w:val="24"/>
              </w:rPr>
              <w:t xml:space="preserve"> C </w:t>
            </w:r>
            <w:r w:rsidRPr="006F10CE">
              <w:rPr>
                <w:rFonts w:ascii="Calibri" w:hAnsi="Calibri" w:cs="Calibri"/>
                <w:szCs w:val="24"/>
              </w:rPr>
              <w:t>Learning Disability</w:t>
            </w:r>
          </w:p>
        </w:tc>
        <w:tc>
          <w:tcPr>
            <w:tcW w:w="1842" w:type="dxa"/>
          </w:tcPr>
          <w:p w14:paraId="6C115BDF" w14:textId="0542E1F9" w:rsidR="00CF3EEF" w:rsidRPr="006F10CE" w:rsidRDefault="00CF3EEF" w:rsidP="00CF3E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F10CE">
              <w:rPr>
                <w:rFonts w:ascii="Calibri" w:hAnsi="Calibri" w:cs="Calibri"/>
                <w:szCs w:val="24"/>
              </w:rPr>
              <w:t>57</w:t>
            </w:r>
            <w:r>
              <w:rPr>
                <w:rFonts w:ascii="Calibri" w:hAnsi="Calibri" w:cs="Calibri"/>
                <w:szCs w:val="24"/>
              </w:rPr>
              <w:t>%</w:t>
            </w:r>
          </w:p>
        </w:tc>
        <w:tc>
          <w:tcPr>
            <w:tcW w:w="2835" w:type="dxa"/>
          </w:tcPr>
          <w:p w14:paraId="70FE6D8C" w14:textId="71E3BC49" w:rsidR="00CF3EEF" w:rsidRPr="006F10CE" w:rsidRDefault="00CF3EEF" w:rsidP="00CF3E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F10CE">
              <w:rPr>
                <w:rFonts w:ascii="Calibri" w:hAnsi="Calibri" w:cs="Calibri"/>
                <w:szCs w:val="24"/>
              </w:rPr>
              <w:t>413</w:t>
            </w:r>
          </w:p>
        </w:tc>
      </w:tr>
      <w:tr w:rsidR="00CF3EEF" w:rsidRPr="00F143C8" w14:paraId="1667BB92" w14:textId="77777777" w:rsidTr="006A49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56" w:type="dxa"/>
            <w:shd w:val="clear" w:color="auto" w:fill="E1ECFB"/>
          </w:tcPr>
          <w:p w14:paraId="636FF55A" w14:textId="0F19AC1D" w:rsidR="00CF3EEF" w:rsidRPr="006F10CE" w:rsidRDefault="00CF3EEF" w:rsidP="00CF3EEF">
            <w:pPr>
              <w:jc w:val="both"/>
              <w:rPr>
                <w:rFonts w:ascii="Calibri" w:hAnsi="Calibri" w:cs="Calibri"/>
                <w:b w:val="0"/>
                <w:szCs w:val="24"/>
              </w:rPr>
            </w:pPr>
            <w:r w:rsidRPr="009C58F9">
              <w:rPr>
                <w:rFonts w:ascii="Calibri" w:hAnsi="Calibri" w:cs="Calibri"/>
                <w:szCs w:val="24"/>
              </w:rPr>
              <w:t>Training</w:t>
            </w:r>
            <w:r>
              <w:rPr>
                <w:rFonts w:ascii="Calibri" w:hAnsi="Calibri" w:cs="Calibri"/>
                <w:szCs w:val="24"/>
              </w:rPr>
              <w:t xml:space="preserve"> C </w:t>
            </w:r>
            <w:r w:rsidRPr="006F10CE">
              <w:rPr>
                <w:rFonts w:ascii="Calibri" w:hAnsi="Calibri" w:cs="Calibri"/>
                <w:szCs w:val="24"/>
              </w:rPr>
              <w:t>Autism</w:t>
            </w:r>
          </w:p>
        </w:tc>
        <w:tc>
          <w:tcPr>
            <w:tcW w:w="1842" w:type="dxa"/>
            <w:shd w:val="clear" w:color="auto" w:fill="E1ECFB"/>
          </w:tcPr>
          <w:p w14:paraId="59245822" w14:textId="66EC8DA1" w:rsidR="00CF3EEF" w:rsidRPr="006F10CE" w:rsidRDefault="00CF3EEF" w:rsidP="00CF3EE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F10CE">
              <w:rPr>
                <w:rFonts w:ascii="Calibri" w:hAnsi="Calibri" w:cs="Calibri"/>
                <w:szCs w:val="24"/>
              </w:rPr>
              <w:t>44</w:t>
            </w:r>
            <w:r>
              <w:rPr>
                <w:rFonts w:ascii="Calibri" w:hAnsi="Calibri" w:cs="Calibri"/>
                <w:szCs w:val="24"/>
              </w:rPr>
              <w:t>%</w:t>
            </w:r>
          </w:p>
        </w:tc>
        <w:tc>
          <w:tcPr>
            <w:tcW w:w="2835" w:type="dxa"/>
            <w:shd w:val="clear" w:color="auto" w:fill="E1ECFB"/>
          </w:tcPr>
          <w:p w14:paraId="6255F368" w14:textId="1C024311" w:rsidR="00CF3EEF" w:rsidRPr="006F10CE" w:rsidRDefault="00CF3EEF" w:rsidP="00CF3EE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F10CE">
              <w:rPr>
                <w:rFonts w:ascii="Calibri" w:hAnsi="Calibri" w:cs="Calibri"/>
                <w:szCs w:val="24"/>
              </w:rPr>
              <w:t>265</w:t>
            </w:r>
          </w:p>
        </w:tc>
      </w:tr>
    </w:tbl>
    <w:p w14:paraId="24937AE6" w14:textId="77777777" w:rsidR="005A7AD2" w:rsidRDefault="005A7AD2" w:rsidP="005A7AD2">
      <w:pPr>
        <w:rPr>
          <w:rFonts w:ascii="Calibri" w:eastAsia="Calibri" w:hAnsi="Calibri" w:cs="Calibri"/>
          <w:szCs w:val="24"/>
          <w:shd w:val="clear" w:color="auto" w:fill="FFFFFF"/>
        </w:rPr>
      </w:pPr>
    </w:p>
    <w:p w14:paraId="48DE9F7F" w14:textId="58356F61" w:rsidR="005A7AD2" w:rsidRPr="006F10CE" w:rsidRDefault="005A7AD2" w:rsidP="005A7AD2">
      <w:pPr>
        <w:rPr>
          <w:rFonts w:ascii="Calibri" w:eastAsia="Calibri" w:hAnsi="Calibri" w:cs="Calibri"/>
          <w:szCs w:val="24"/>
        </w:rPr>
      </w:pPr>
      <w:r>
        <w:rPr>
          <w:rFonts w:ascii="Calibri" w:eastAsia="Calibri" w:hAnsi="Calibri" w:cs="Calibri"/>
          <w:szCs w:val="24"/>
          <w:shd w:val="clear" w:color="auto" w:fill="FFFFFF"/>
        </w:rPr>
        <w:t xml:space="preserve">Those who had received both the autism and the learning disability modules from Training Partner C were most likely to respond that </w:t>
      </w:r>
      <w:r w:rsidRPr="006F10CE">
        <w:rPr>
          <w:rFonts w:ascii="Calibri" w:eastAsia="Calibri" w:hAnsi="Calibri" w:cs="Calibri"/>
          <w:szCs w:val="24"/>
        </w:rPr>
        <w:t xml:space="preserve">nothing could </w:t>
      </w:r>
      <w:r w:rsidR="0059426B">
        <w:rPr>
          <w:rFonts w:ascii="Calibri" w:eastAsia="Calibri" w:hAnsi="Calibri" w:cs="Calibri"/>
          <w:szCs w:val="24"/>
        </w:rPr>
        <w:t xml:space="preserve">have </w:t>
      </w:r>
      <w:r w:rsidRPr="006F10CE">
        <w:rPr>
          <w:rFonts w:ascii="Calibri" w:eastAsia="Calibri" w:hAnsi="Calibri" w:cs="Calibri"/>
          <w:szCs w:val="24"/>
        </w:rPr>
        <w:t>be</w:t>
      </w:r>
      <w:r w:rsidR="0059426B">
        <w:rPr>
          <w:rFonts w:ascii="Calibri" w:eastAsia="Calibri" w:hAnsi="Calibri" w:cs="Calibri"/>
          <w:szCs w:val="24"/>
        </w:rPr>
        <w:t>en</w:t>
      </w:r>
      <w:r w:rsidRPr="006F10CE">
        <w:rPr>
          <w:rFonts w:ascii="Calibri" w:eastAsia="Calibri" w:hAnsi="Calibri" w:cs="Calibri"/>
          <w:szCs w:val="24"/>
        </w:rPr>
        <w:t xml:space="preserve"> better</w:t>
      </w:r>
      <w:r>
        <w:rPr>
          <w:rFonts w:ascii="Calibri" w:eastAsia="Calibri" w:hAnsi="Calibri" w:cs="Calibri"/>
          <w:szCs w:val="24"/>
        </w:rPr>
        <w:t xml:space="preserve"> with this training (75</w:t>
      </w:r>
      <w:r w:rsidR="0059426B">
        <w:rPr>
          <w:rFonts w:ascii="Calibri" w:eastAsia="Calibri" w:hAnsi="Calibri" w:cs="Calibri"/>
          <w:szCs w:val="24"/>
        </w:rPr>
        <w:t xml:space="preserve"> per cent</w:t>
      </w:r>
      <w:r>
        <w:rPr>
          <w:rFonts w:ascii="Calibri" w:eastAsia="Calibri" w:hAnsi="Calibri" w:cs="Calibri"/>
          <w:szCs w:val="24"/>
        </w:rPr>
        <w:t>)</w:t>
      </w:r>
      <w:r w:rsidRPr="006F10CE">
        <w:rPr>
          <w:rFonts w:ascii="Calibri" w:eastAsia="Calibri" w:hAnsi="Calibri" w:cs="Calibri"/>
          <w:szCs w:val="24"/>
        </w:rPr>
        <w:t>, and this was supported by interview comments</w:t>
      </w:r>
      <w:r w:rsidR="0059426B">
        <w:rPr>
          <w:rFonts w:ascii="Calibri" w:eastAsia="Calibri" w:hAnsi="Calibri" w:cs="Calibri"/>
          <w:szCs w:val="24"/>
        </w:rPr>
        <w:t>.</w:t>
      </w:r>
    </w:p>
    <w:p w14:paraId="1F99B217" w14:textId="77777777" w:rsidR="005A7AD2" w:rsidRDefault="005A7AD2" w:rsidP="005A7AD2">
      <w:pPr>
        <w:spacing w:after="0"/>
        <w:ind w:left="993" w:right="1229"/>
        <w:rPr>
          <w:rFonts w:ascii="Calibri" w:eastAsia="Calibri" w:hAnsi="Calibri" w:cs="Calibri"/>
          <w:b/>
          <w:i/>
          <w:color w:val="363B73" w:themeColor="accent2"/>
          <w:szCs w:val="24"/>
          <w:shd w:val="clear" w:color="auto" w:fill="FFFFFF"/>
        </w:rPr>
      </w:pPr>
      <w:r w:rsidRPr="00497A2F">
        <w:rPr>
          <w:rFonts w:ascii="Calibri" w:eastAsia="Calibri" w:hAnsi="Calibri" w:cs="Calibri"/>
          <w:b/>
          <w:i/>
          <w:color w:val="363B73" w:themeColor="accent2"/>
          <w:szCs w:val="24"/>
        </w:rPr>
        <w:t>“</w:t>
      </w:r>
      <w:r w:rsidRPr="00497A2F">
        <w:rPr>
          <w:rFonts w:ascii="Calibri" w:eastAsia="Calibri" w:hAnsi="Calibri" w:cs="Calibri"/>
          <w:b/>
          <w:i/>
          <w:color w:val="363B73" w:themeColor="accent2"/>
          <w:szCs w:val="24"/>
          <w:shd w:val="clear" w:color="auto" w:fill="FFFFFF"/>
        </w:rPr>
        <w:t>Don’t know that it could have been better. I came away thinking oh wow I thought I knew it, but I really didn’t.”</w:t>
      </w:r>
    </w:p>
    <w:p w14:paraId="6651E5DC" w14:textId="77777777" w:rsidR="005A7AD2" w:rsidRPr="00990A2E" w:rsidRDefault="005A7AD2" w:rsidP="005A7AD2">
      <w:pPr>
        <w:ind w:left="993" w:right="1229"/>
        <w:rPr>
          <w:rFonts w:ascii="Calibri" w:eastAsia="Calibri" w:hAnsi="Calibri" w:cs="Calibri"/>
          <w:bCs/>
          <w:iCs/>
          <w:color w:val="363B73" w:themeColor="accent2"/>
          <w:szCs w:val="24"/>
        </w:rPr>
      </w:pPr>
      <w:r w:rsidRPr="00990A2E">
        <w:rPr>
          <w:rFonts w:ascii="Calibri" w:eastAsia="Calibri" w:hAnsi="Calibri" w:cs="Calibri"/>
          <w:bCs/>
          <w:iCs/>
          <w:color w:val="363B73" w:themeColor="accent2"/>
          <w:szCs w:val="24"/>
        </w:rPr>
        <w:t>(</w:t>
      </w:r>
      <w:r>
        <w:rPr>
          <w:rFonts w:ascii="Calibri" w:eastAsia="Calibri" w:hAnsi="Calibri" w:cs="Calibri"/>
          <w:bCs/>
          <w:iCs/>
          <w:color w:val="363B73" w:themeColor="accent2"/>
          <w:szCs w:val="24"/>
        </w:rPr>
        <w:t>Interview</w:t>
      </w:r>
      <w:r w:rsidRPr="00990A2E">
        <w:rPr>
          <w:rFonts w:ascii="Calibri" w:eastAsia="Calibri" w:hAnsi="Calibri" w:cs="Calibri"/>
          <w:bCs/>
          <w:iCs/>
          <w:color w:val="363B73" w:themeColor="accent2"/>
          <w:szCs w:val="24"/>
        </w:rPr>
        <w:t>, Training C T2 Both)</w:t>
      </w:r>
    </w:p>
    <w:p w14:paraId="6EEC0A07" w14:textId="14FEB3D5" w:rsidR="005A7AD2" w:rsidRPr="00EB283F" w:rsidRDefault="005A7AD2" w:rsidP="00EB283F">
      <w:pPr>
        <w:rPr>
          <w:rFonts w:cstheme="minorHAnsi"/>
        </w:rPr>
      </w:pPr>
      <w:r w:rsidRPr="00EB283F">
        <w:rPr>
          <w:rFonts w:cstheme="minorHAnsi"/>
        </w:rPr>
        <w:t xml:space="preserve">However, it should be noted that this training covered exactly the same content as both </w:t>
      </w:r>
      <w:r w:rsidRPr="00EB283F">
        <w:rPr>
          <w:rFonts w:cstheme="minorHAnsi"/>
          <w:shd w:val="clear" w:color="auto" w:fill="FFFFFF"/>
        </w:rPr>
        <w:t xml:space="preserve">Training C </w:t>
      </w:r>
      <w:r w:rsidRPr="00EB283F">
        <w:rPr>
          <w:rFonts w:cstheme="minorHAnsi"/>
        </w:rPr>
        <w:t xml:space="preserve">Learning Disability and </w:t>
      </w:r>
      <w:r w:rsidRPr="00EB283F">
        <w:rPr>
          <w:rFonts w:cstheme="minorHAnsi"/>
          <w:shd w:val="clear" w:color="auto" w:fill="FFFFFF"/>
        </w:rPr>
        <w:t xml:space="preserve">Training C </w:t>
      </w:r>
      <w:r w:rsidRPr="00EB283F">
        <w:rPr>
          <w:rFonts w:cstheme="minorHAnsi"/>
        </w:rPr>
        <w:t>Autism</w:t>
      </w:r>
      <w:r w:rsidR="00E41FAD" w:rsidRPr="00EB283F">
        <w:rPr>
          <w:rFonts w:cstheme="minorHAnsi"/>
        </w:rPr>
        <w:t xml:space="preserve">, </w:t>
      </w:r>
      <w:r w:rsidR="008D5F4A" w:rsidRPr="00EB283F">
        <w:rPr>
          <w:rFonts w:cstheme="minorHAnsi"/>
        </w:rPr>
        <w:t xml:space="preserve">for </w:t>
      </w:r>
      <w:r w:rsidR="00E41FAD" w:rsidRPr="00EB283F">
        <w:rPr>
          <w:rFonts w:cstheme="minorHAnsi"/>
        </w:rPr>
        <w:t>which</w:t>
      </w:r>
      <w:r w:rsidR="008D5F4A" w:rsidRPr="00EB283F">
        <w:rPr>
          <w:rFonts w:cstheme="minorHAnsi"/>
        </w:rPr>
        <w:t xml:space="preserve"> more respondents thought there could be improvements. </w:t>
      </w:r>
      <w:r w:rsidR="00093825" w:rsidRPr="00EB283F">
        <w:rPr>
          <w:rFonts w:cstheme="minorHAnsi"/>
        </w:rPr>
        <w:t>Therefore,</w:t>
      </w:r>
      <w:r w:rsidR="008D5F4A" w:rsidRPr="00EB283F">
        <w:rPr>
          <w:rFonts w:cstheme="minorHAnsi"/>
        </w:rPr>
        <w:t xml:space="preserve"> this </w:t>
      </w:r>
      <w:r w:rsidRPr="00EB283F">
        <w:rPr>
          <w:rFonts w:cstheme="minorHAnsi"/>
        </w:rPr>
        <w:t xml:space="preserve">should be viewed with some caution. This is evidence that the perceived quality of training does not only relate to the content, but also to how it is delivered. </w:t>
      </w:r>
      <w:r w:rsidR="00093825" w:rsidRPr="00EB283F">
        <w:rPr>
          <w:rFonts w:cstheme="minorHAnsi"/>
        </w:rPr>
        <w:t>It may also relate to people’s expectations</w:t>
      </w:r>
      <w:r w:rsidR="005D787C" w:rsidRPr="00EB283F">
        <w:rPr>
          <w:rFonts w:cstheme="minorHAnsi"/>
        </w:rPr>
        <w:t xml:space="preserve"> about what the training </w:t>
      </w:r>
      <w:r w:rsidR="0059426B">
        <w:rPr>
          <w:rFonts w:cstheme="minorHAnsi"/>
        </w:rPr>
        <w:t>would cover</w:t>
      </w:r>
      <w:r w:rsidR="005D787C" w:rsidRPr="00EB283F">
        <w:rPr>
          <w:rFonts w:cstheme="minorHAnsi"/>
        </w:rPr>
        <w:t>.</w:t>
      </w:r>
    </w:p>
    <w:p w14:paraId="704997F7" w14:textId="77777777" w:rsidR="005A7AD2" w:rsidRPr="008E54D3" w:rsidRDefault="005A7AD2" w:rsidP="008E54D3">
      <w:pPr>
        <w:pStyle w:val="Heading2"/>
        <w:spacing w:before="0"/>
        <w:rPr>
          <w:rFonts w:ascii="Calibri" w:hAnsi="Calibri" w:cs="Calibri"/>
          <w:b/>
          <w:bCs/>
          <w:color w:val="363B73" w:themeColor="accent2"/>
          <w:sz w:val="20"/>
          <w:szCs w:val="20"/>
        </w:rPr>
      </w:pPr>
      <w:bookmarkStart w:id="74" w:name="_Toc1784231805"/>
      <w:bookmarkStart w:id="75" w:name="_Toc1284763433"/>
      <w:bookmarkStart w:id="76" w:name="_Toc98354806"/>
    </w:p>
    <w:p w14:paraId="0D97E507" w14:textId="06F2F35E" w:rsidR="005A7AD2" w:rsidRPr="004B0A03" w:rsidRDefault="005A7AD2" w:rsidP="00305D88">
      <w:pPr>
        <w:pStyle w:val="Heading4"/>
      </w:pPr>
      <w:bookmarkStart w:id="77" w:name="_Toc100592517"/>
      <w:r w:rsidRPr="004B0A03">
        <w:t xml:space="preserve">Mode of </w:t>
      </w:r>
      <w:bookmarkEnd w:id="74"/>
      <w:bookmarkEnd w:id="75"/>
      <w:bookmarkEnd w:id="76"/>
      <w:bookmarkEnd w:id="77"/>
      <w:r w:rsidR="00305D88">
        <w:t>d</w:t>
      </w:r>
      <w:r w:rsidRPr="004B0A03">
        <w:t xml:space="preserve">elivery of </w:t>
      </w:r>
      <w:r>
        <w:t>Tier 2 Training</w:t>
      </w:r>
      <w:r w:rsidR="00421F40">
        <w:t xml:space="preserve"> </w:t>
      </w:r>
    </w:p>
    <w:p w14:paraId="1739E974" w14:textId="4C0BB3B5" w:rsidR="005A7AD2" w:rsidRDefault="00224785" w:rsidP="005A7AD2">
      <w:pPr>
        <w:pStyle w:val="Header"/>
        <w:tabs>
          <w:tab w:val="clear" w:pos="4513"/>
          <w:tab w:val="clear" w:pos="9026"/>
        </w:tabs>
        <w:spacing w:line="259" w:lineRule="auto"/>
      </w:pPr>
      <w:r>
        <w:rPr>
          <w:noProof/>
          <w:lang w:val="en-US"/>
        </w:rPr>
        <mc:AlternateContent>
          <mc:Choice Requires="wps">
            <w:drawing>
              <wp:anchor distT="0" distB="0" distL="114300" distR="114300" simplePos="0" relativeHeight="251658276" behindDoc="1" locked="0" layoutInCell="1" allowOverlap="1" wp14:anchorId="257E311F" wp14:editId="08B4B260">
                <wp:simplePos x="0" y="0"/>
                <wp:positionH relativeFrom="margin">
                  <wp:align>right</wp:align>
                </wp:positionH>
                <wp:positionV relativeFrom="paragraph">
                  <wp:posOffset>18415</wp:posOffset>
                </wp:positionV>
                <wp:extent cx="5732145" cy="1752600"/>
                <wp:effectExtent l="0" t="0" r="1905" b="0"/>
                <wp:wrapNone/>
                <wp:docPr id="856784354" name="Rectangle: Rounded Corners 856784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1752600"/>
                        </a:xfrm>
                        <a:prstGeom prst="roundRect">
                          <a:avLst/>
                        </a:prstGeom>
                        <a:solidFill>
                          <a:srgbClr val="363B73"/>
                        </a:solidFill>
                        <a:ln w="9525" cap="flat" cmpd="sng" algn="ctr">
                          <a:noFill/>
                          <a:prstDash val="solid"/>
                        </a:ln>
                        <a:effectLst/>
                      </wps:spPr>
                      <wps:txbx>
                        <w:txbxContent>
                          <w:p w14:paraId="1360605D" w14:textId="77777777" w:rsidR="001C0CDB" w:rsidRDefault="001C0CDB" w:rsidP="005A7AD2">
                            <w:pPr>
                              <w:spacing w:after="0"/>
                              <w:ind w:right="325"/>
                              <w:rPr>
                                <w:lang w:val="en-US"/>
                              </w:rPr>
                            </w:pPr>
                          </w:p>
                          <w:p w14:paraId="735D958A" w14:textId="77777777" w:rsidR="001C0CDB" w:rsidRDefault="001C0CDB" w:rsidP="005A7AD2">
                            <w:pPr>
                              <w:ind w:right="325"/>
                              <w:rPr>
                                <w:lang w:val="en-US"/>
                              </w:rPr>
                            </w:pPr>
                          </w:p>
                          <w:p w14:paraId="683ED374" w14:textId="77777777" w:rsidR="001C0CDB" w:rsidRPr="00E578F9" w:rsidRDefault="001C0CDB" w:rsidP="005A7AD2">
                            <w:pPr>
                              <w:ind w:right="325"/>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7E311F" id="Rectangle: Rounded Corners 856784354" o:spid="_x0000_s1047" alt="&quot;&quot;" style="position:absolute;margin-left:400.15pt;margin-top:1.45pt;width:451.35pt;height:138pt;z-index:-2516582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" fillcolor="#363b73" stroked="f">
                <v:textbox>
                  <w:txbxContent>
                    <w:p w14:paraId="1360605D" w14:textId="77777777" w:rsidR="001C0CDB" w:rsidRDefault="001C0CDB" w:rsidP="005A7AD2">
                      <w:pPr>
                        <w:spacing w:after="0"/>
                        <w:ind w:right="325"/>
                        <w:rPr>
                          <w:lang w:val="en-US"/>
                        </w:rPr>
                      </w:pPr>
                    </w:p>
                    <w:p w14:paraId="735D958A" w14:textId="77777777" w:rsidR="001C0CDB" w:rsidRDefault="001C0CDB" w:rsidP="005A7AD2">
                      <w:pPr>
                        <w:ind w:right="325"/>
                        <w:rPr>
                          <w:lang w:val="en-US"/>
                        </w:rPr>
                      </w:pPr>
                    </w:p>
                    <w:p w14:paraId="683ED374" w14:textId="77777777" w:rsidR="001C0CDB" w:rsidRPr="00E578F9" w:rsidRDefault="001C0CDB" w:rsidP="005A7AD2">
                      <w:pPr>
                        <w:ind w:right="325"/>
                        <w:rPr>
                          <w:lang w:val="en-US"/>
                        </w:rPr>
                      </w:pPr>
                    </w:p>
                  </w:txbxContent>
                </v:textbox>
                <w10:wrap anchorx="margin"/>
              </v:roundrect>
            </w:pict>
          </mc:Fallback>
        </mc:AlternateContent>
      </w:r>
    </w:p>
    <w:p w14:paraId="23BDCB8D" w14:textId="2349918C" w:rsidR="005A7AD2" w:rsidRDefault="00A65193" w:rsidP="005A7AD2">
      <w:pPr>
        <w:ind w:left="2127" w:right="662"/>
        <w:rPr>
          <w:rFonts w:ascii="Calibri" w:eastAsia="Calibri" w:hAnsi="Calibri" w:cs="Calibri"/>
          <w:color w:val="FFFFFF" w:themeColor="background2"/>
          <w:szCs w:val="24"/>
        </w:rPr>
      </w:pPr>
      <w:r w:rsidRPr="00B13E37">
        <w:rPr>
          <w:noProof/>
          <w:lang w:val="en-US"/>
        </w:rPr>
        <w:drawing>
          <wp:anchor distT="0" distB="0" distL="114300" distR="114300" simplePos="0" relativeHeight="251658367" behindDoc="0" locked="0" layoutInCell="1" allowOverlap="1" wp14:anchorId="7D3AEEE4" wp14:editId="5158A5B6">
            <wp:simplePos x="0" y="0"/>
            <wp:positionH relativeFrom="column">
              <wp:posOffset>254635</wp:posOffset>
            </wp:positionH>
            <wp:positionV relativeFrom="paragraph">
              <wp:posOffset>177800</wp:posOffset>
            </wp:positionV>
            <wp:extent cx="914400" cy="914400"/>
            <wp:effectExtent l="0" t="0" r="0" b="0"/>
            <wp:wrapNone/>
            <wp:docPr id="300" name="Graphic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Graphic 300">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sidR="005A7AD2" w:rsidRPr="00DC15FA">
        <w:rPr>
          <w:rFonts w:ascii="Calibri" w:eastAsia="Calibri" w:hAnsi="Calibri" w:cs="Calibri"/>
          <w:color w:val="FFFFFF" w:themeColor="background2"/>
          <w:szCs w:val="24"/>
        </w:rPr>
        <w:t xml:space="preserve">Tier 2 </w:t>
      </w:r>
      <w:r w:rsidR="00421F40">
        <w:rPr>
          <w:rFonts w:ascii="Calibri" w:eastAsia="Calibri" w:hAnsi="Calibri" w:cs="Calibri"/>
          <w:color w:val="FFFFFF" w:themeColor="background2"/>
          <w:szCs w:val="24"/>
        </w:rPr>
        <w:t xml:space="preserve">Training </w:t>
      </w:r>
      <w:r w:rsidR="005A7AD2" w:rsidRPr="00DC15FA">
        <w:rPr>
          <w:rFonts w:ascii="Calibri" w:eastAsia="Calibri" w:hAnsi="Calibri" w:cs="Calibri"/>
          <w:color w:val="FFFFFF" w:themeColor="background2"/>
          <w:szCs w:val="24"/>
        </w:rPr>
        <w:t xml:space="preserve">was delivered through a mix of e-learning, live online training, face-to-face </w:t>
      </w:r>
      <w:proofErr w:type="gramStart"/>
      <w:r w:rsidR="005A7AD2" w:rsidRPr="00DC15FA">
        <w:rPr>
          <w:rFonts w:ascii="Calibri" w:eastAsia="Calibri" w:hAnsi="Calibri" w:cs="Calibri"/>
          <w:color w:val="FFFFFF" w:themeColor="background2"/>
          <w:szCs w:val="24"/>
        </w:rPr>
        <w:t>training</w:t>
      </w:r>
      <w:proofErr w:type="gramEnd"/>
      <w:r w:rsidR="005A7AD2" w:rsidRPr="00DC15FA">
        <w:rPr>
          <w:rFonts w:ascii="Calibri" w:eastAsia="Calibri" w:hAnsi="Calibri" w:cs="Calibri"/>
          <w:color w:val="FFFFFF" w:themeColor="background2"/>
          <w:szCs w:val="24"/>
        </w:rPr>
        <w:t xml:space="preserve"> </w:t>
      </w:r>
      <w:r w:rsidR="005A7AD2" w:rsidRPr="006A2BAD">
        <w:rPr>
          <w:rFonts w:ascii="Calibri" w:eastAsia="Calibri" w:hAnsi="Calibri" w:cs="Calibri"/>
          <w:color w:val="FFFFFF" w:themeColor="background1"/>
          <w:szCs w:val="24"/>
        </w:rPr>
        <w:t xml:space="preserve">and hybrid training. </w:t>
      </w:r>
    </w:p>
    <w:p w14:paraId="4336B3D8" w14:textId="2EE9DDDC" w:rsidR="005A7AD2" w:rsidRPr="00DC15FA" w:rsidRDefault="005A7AD2" w:rsidP="005A7AD2">
      <w:pPr>
        <w:ind w:left="2127" w:right="662"/>
        <w:rPr>
          <w:rFonts w:ascii="Calibri" w:eastAsia="Calibri" w:hAnsi="Calibri" w:cs="Calibri"/>
          <w:color w:val="FFFFFF" w:themeColor="background2"/>
          <w:szCs w:val="24"/>
        </w:rPr>
      </w:pPr>
      <w:r>
        <w:rPr>
          <w:rFonts w:ascii="Calibri" w:eastAsia="Calibri" w:hAnsi="Calibri" w:cs="Calibri"/>
          <w:color w:val="FFFFFF" w:themeColor="background2"/>
          <w:szCs w:val="24"/>
        </w:rPr>
        <w:t>78</w:t>
      </w:r>
      <w:r w:rsidR="0059426B">
        <w:rPr>
          <w:rFonts w:ascii="Calibri" w:eastAsia="Calibri" w:hAnsi="Calibri" w:cs="Calibri"/>
          <w:color w:val="FFFFFF" w:themeColor="background2"/>
          <w:szCs w:val="24"/>
        </w:rPr>
        <w:t xml:space="preserve"> to </w:t>
      </w:r>
      <w:r>
        <w:rPr>
          <w:rFonts w:ascii="Calibri" w:eastAsia="Calibri" w:hAnsi="Calibri" w:cs="Calibri"/>
          <w:color w:val="FFFFFF" w:themeColor="background2"/>
          <w:szCs w:val="24"/>
        </w:rPr>
        <w:t>99</w:t>
      </w:r>
      <w:r w:rsidR="0059426B">
        <w:rPr>
          <w:rFonts w:ascii="Calibri" w:eastAsia="Calibri" w:hAnsi="Calibri" w:cs="Calibri"/>
          <w:color w:val="FFFFFF" w:themeColor="background2"/>
          <w:szCs w:val="24"/>
        </w:rPr>
        <w:t xml:space="preserve"> per cent</w:t>
      </w:r>
      <w:r w:rsidRPr="00DC15FA">
        <w:rPr>
          <w:rFonts w:ascii="Calibri" w:eastAsia="Calibri" w:hAnsi="Calibri" w:cs="Calibri"/>
          <w:color w:val="FFFFFF" w:themeColor="background2"/>
          <w:szCs w:val="24"/>
        </w:rPr>
        <w:t xml:space="preserve"> of respondents agreed the delivery mode of the Tier 2 </w:t>
      </w:r>
      <w:r w:rsidR="00421F40">
        <w:rPr>
          <w:rFonts w:ascii="Calibri" w:eastAsia="Calibri" w:hAnsi="Calibri" w:cs="Calibri"/>
          <w:color w:val="FFFFFF" w:themeColor="background2"/>
          <w:szCs w:val="24"/>
        </w:rPr>
        <w:t xml:space="preserve">Training </w:t>
      </w:r>
      <w:r w:rsidRPr="00DC15FA">
        <w:rPr>
          <w:rFonts w:ascii="Calibri" w:eastAsia="Calibri" w:hAnsi="Calibri" w:cs="Calibri"/>
          <w:color w:val="FFFFFF" w:themeColor="background2"/>
          <w:szCs w:val="24"/>
        </w:rPr>
        <w:t xml:space="preserve">they received worked well for them.  </w:t>
      </w:r>
    </w:p>
    <w:p w14:paraId="249E3438" w14:textId="77777777" w:rsidR="005A7AD2" w:rsidRPr="00463E0D" w:rsidRDefault="005A7AD2" w:rsidP="005A7AD2">
      <w:pPr>
        <w:ind w:left="2127" w:right="662"/>
        <w:rPr>
          <w:rFonts w:ascii="Calibri" w:eastAsia="Calibri" w:hAnsi="Calibri" w:cs="Calibri"/>
          <w:color w:val="FFFFFF" w:themeColor="background2"/>
          <w:szCs w:val="24"/>
        </w:rPr>
      </w:pPr>
      <w:r w:rsidRPr="00463E0D">
        <w:rPr>
          <w:color w:val="FFFFFF" w:themeColor="background2"/>
          <w:szCs w:val="24"/>
        </w:rPr>
        <w:t xml:space="preserve">The hybrid model trialled by Training Partner B at Tier 2 did not work </w:t>
      </w:r>
      <w:r>
        <w:rPr>
          <w:color w:val="FFFFFF" w:themeColor="background2"/>
          <w:szCs w:val="24"/>
        </w:rPr>
        <w:t>as</w:t>
      </w:r>
      <w:r w:rsidRPr="00463E0D">
        <w:rPr>
          <w:color w:val="FFFFFF" w:themeColor="background2"/>
          <w:szCs w:val="24"/>
        </w:rPr>
        <w:t xml:space="preserve"> well. </w:t>
      </w:r>
    </w:p>
    <w:p w14:paraId="64461E82" w14:textId="2F580982" w:rsidR="005A7AD2" w:rsidRDefault="005A7AD2" w:rsidP="005A7AD2">
      <w:pPr>
        <w:spacing w:after="0"/>
        <w:rPr>
          <w:rFonts w:ascii="Calibri" w:eastAsia="Calibri" w:hAnsi="Calibri" w:cs="Calibri"/>
          <w:szCs w:val="24"/>
        </w:rPr>
      </w:pPr>
    </w:p>
    <w:p w14:paraId="5F719E1C" w14:textId="24CB88DE" w:rsidR="004B0A03" w:rsidRDefault="004B0A03" w:rsidP="005A7AD2">
      <w:pPr>
        <w:spacing w:after="0"/>
        <w:rPr>
          <w:rFonts w:ascii="Calibri" w:eastAsia="Calibri" w:hAnsi="Calibri" w:cs="Calibri"/>
          <w:szCs w:val="24"/>
        </w:rPr>
      </w:pPr>
    </w:p>
    <w:p w14:paraId="2F4E6752" w14:textId="6DDE70E1" w:rsidR="004B0A03" w:rsidRDefault="004B0A03" w:rsidP="005A7AD2">
      <w:pPr>
        <w:spacing w:after="0"/>
        <w:rPr>
          <w:rFonts w:ascii="Calibri" w:eastAsia="Calibri" w:hAnsi="Calibri" w:cs="Calibri"/>
          <w:szCs w:val="24"/>
        </w:rPr>
      </w:pPr>
    </w:p>
    <w:p w14:paraId="099D5B82" w14:textId="74CC2FC3" w:rsidR="004B0A03" w:rsidRDefault="004B0A03" w:rsidP="005A7AD2">
      <w:pPr>
        <w:spacing w:after="0"/>
        <w:rPr>
          <w:rFonts w:ascii="Calibri" w:eastAsia="Calibri" w:hAnsi="Calibri" w:cs="Calibri"/>
          <w:szCs w:val="24"/>
        </w:rPr>
      </w:pPr>
    </w:p>
    <w:p w14:paraId="58514C1E" w14:textId="41E1F38A" w:rsidR="004B0A03" w:rsidRDefault="004B0A03" w:rsidP="005A7AD2">
      <w:pPr>
        <w:spacing w:after="0"/>
        <w:rPr>
          <w:rFonts w:ascii="Calibri" w:eastAsia="Calibri" w:hAnsi="Calibri" w:cs="Calibri"/>
          <w:szCs w:val="24"/>
        </w:rPr>
      </w:pPr>
    </w:p>
    <w:p w14:paraId="1448CA67" w14:textId="4789A005" w:rsidR="004B0A03" w:rsidRDefault="004B0A03" w:rsidP="005A7AD2">
      <w:pPr>
        <w:spacing w:after="0"/>
        <w:rPr>
          <w:rFonts w:ascii="Calibri" w:eastAsia="Calibri" w:hAnsi="Calibri" w:cs="Calibri"/>
          <w:szCs w:val="24"/>
        </w:rPr>
      </w:pPr>
    </w:p>
    <w:p w14:paraId="28B8D223" w14:textId="5CF103E8" w:rsidR="005A7AD2" w:rsidRPr="00FB2EE2" w:rsidRDefault="005A7AD2" w:rsidP="005A7AD2">
      <w:pPr>
        <w:jc w:val="both"/>
        <w:rPr>
          <w:rFonts w:ascii="Calibri" w:eastAsia="Calibri" w:hAnsi="Calibri" w:cs="Calibri"/>
          <w:b/>
          <w:color w:val="363B73" w:themeColor="text2"/>
          <w:szCs w:val="24"/>
        </w:rPr>
      </w:pPr>
      <w:r w:rsidRPr="00011F45">
        <w:rPr>
          <w:rFonts w:ascii="Calibri" w:eastAsia="Calibri" w:hAnsi="Calibri" w:cs="Calibri"/>
          <w:b/>
          <w:color w:val="363B73" w:themeColor="text2"/>
          <w:szCs w:val="24"/>
        </w:rPr>
        <w:lastRenderedPageBreak/>
        <w:t xml:space="preserve">Table </w:t>
      </w:r>
      <w:r w:rsidR="00011F45" w:rsidRPr="00011F45">
        <w:rPr>
          <w:rFonts w:ascii="Calibri" w:eastAsia="Calibri" w:hAnsi="Calibri" w:cs="Calibri"/>
          <w:b/>
          <w:color w:val="363B73" w:themeColor="text2"/>
          <w:szCs w:val="24"/>
        </w:rPr>
        <w:t>17</w:t>
      </w:r>
      <w:r w:rsidR="0059426B">
        <w:rPr>
          <w:rFonts w:ascii="Calibri" w:eastAsia="Calibri" w:hAnsi="Calibri" w:cs="Calibri"/>
          <w:b/>
          <w:color w:val="363B73" w:themeColor="text2"/>
          <w:szCs w:val="24"/>
        </w:rPr>
        <w:t>:</w:t>
      </w:r>
      <w:r w:rsidRPr="00011F45">
        <w:rPr>
          <w:rFonts w:ascii="Calibri" w:eastAsia="Calibri" w:hAnsi="Calibri" w:cs="Calibri"/>
          <w:b/>
          <w:color w:val="363B73" w:themeColor="text2"/>
          <w:szCs w:val="24"/>
        </w:rPr>
        <w:t xml:space="preserve"> Responses about the mode of delivery</w:t>
      </w:r>
    </w:p>
    <w:tbl>
      <w:tblPr>
        <w:tblStyle w:val="GridTable4-Accent21"/>
        <w:tblW w:w="0" w:type="auto"/>
        <w:tblLook w:val="04A0" w:firstRow="1" w:lastRow="0" w:firstColumn="1" w:lastColumn="0" w:noHBand="0" w:noVBand="1"/>
      </w:tblPr>
      <w:tblGrid>
        <w:gridCol w:w="2263"/>
        <w:gridCol w:w="1418"/>
        <w:gridCol w:w="1417"/>
        <w:gridCol w:w="1418"/>
        <w:gridCol w:w="1276"/>
        <w:gridCol w:w="1224"/>
      </w:tblGrid>
      <w:tr w:rsidR="005A7AD2" w:rsidRPr="0008714B" w14:paraId="02C3501B" w14:textId="77777777" w:rsidTr="000C55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14:paraId="55624495" w14:textId="252FC3F5" w:rsidR="005A7AD2" w:rsidRPr="0008714B" w:rsidRDefault="005A7AD2" w:rsidP="006A4955">
            <w:pPr>
              <w:spacing w:line="257" w:lineRule="auto"/>
              <w:rPr>
                <w:rFonts w:eastAsia="Muli" w:cstheme="minorHAnsi"/>
                <w:b w:val="0"/>
                <w:bCs w:val="0"/>
                <w:szCs w:val="24"/>
              </w:rPr>
            </w:pPr>
            <w:r>
              <w:rPr>
                <w:rFonts w:eastAsia="Muli" w:cstheme="minorHAnsi"/>
                <w:szCs w:val="24"/>
              </w:rPr>
              <w:t xml:space="preserve">Mode of </w:t>
            </w:r>
            <w:r w:rsidR="0059426B">
              <w:rPr>
                <w:rFonts w:eastAsia="Muli" w:cstheme="minorHAnsi"/>
                <w:szCs w:val="24"/>
              </w:rPr>
              <w:t>t</w:t>
            </w:r>
            <w:r>
              <w:rPr>
                <w:rFonts w:eastAsia="Muli" w:cstheme="minorHAnsi"/>
                <w:szCs w:val="24"/>
              </w:rPr>
              <w:t>raining</w:t>
            </w:r>
          </w:p>
        </w:tc>
        <w:tc>
          <w:tcPr>
            <w:tcW w:w="6753" w:type="dxa"/>
            <w:gridSpan w:val="5"/>
          </w:tcPr>
          <w:p w14:paraId="35EDE6FD" w14:textId="77777777" w:rsidR="005A7AD2" w:rsidRPr="0008714B" w:rsidRDefault="005A7AD2" w:rsidP="006A4955">
            <w:pPr>
              <w:spacing w:line="257" w:lineRule="auto"/>
              <w:cnfStyle w:val="100000000000" w:firstRow="1" w:lastRow="0" w:firstColumn="0" w:lastColumn="0" w:oddVBand="0" w:evenVBand="0" w:oddHBand="0" w:evenHBand="0" w:firstRowFirstColumn="0" w:firstRowLastColumn="0" w:lastRowFirstColumn="0" w:lastRowLastColumn="0"/>
              <w:rPr>
                <w:rFonts w:eastAsia="Muli" w:cstheme="minorHAnsi"/>
                <w:b w:val="0"/>
                <w:bCs w:val="0"/>
                <w:szCs w:val="24"/>
              </w:rPr>
            </w:pPr>
            <w:r w:rsidRPr="0008714B">
              <w:rPr>
                <w:rFonts w:eastAsia="Muli" w:cstheme="minorHAnsi"/>
                <w:szCs w:val="24"/>
              </w:rPr>
              <w:t>Percentage agreeing or strongly agreeing</w:t>
            </w:r>
            <w:r>
              <w:rPr>
                <w:rFonts w:eastAsia="Muli" w:cstheme="minorHAnsi"/>
                <w:szCs w:val="24"/>
              </w:rPr>
              <w:t xml:space="preserve"> the mode of delivery worked well for their learning style</w:t>
            </w:r>
          </w:p>
        </w:tc>
      </w:tr>
      <w:tr w:rsidR="000C55C0" w:rsidRPr="0008714B" w14:paraId="37F55D1C" w14:textId="77777777" w:rsidTr="000C5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E8F1FC"/>
          </w:tcPr>
          <w:p w14:paraId="19E4C745" w14:textId="77777777" w:rsidR="005A7AD2" w:rsidRPr="0008714B" w:rsidRDefault="005A7AD2" w:rsidP="006A4955">
            <w:pPr>
              <w:spacing w:line="257" w:lineRule="auto"/>
              <w:rPr>
                <w:rFonts w:eastAsia="Muli" w:cstheme="minorHAnsi"/>
                <w:b w:val="0"/>
                <w:bCs w:val="0"/>
                <w:szCs w:val="24"/>
              </w:rPr>
            </w:pPr>
          </w:p>
        </w:tc>
        <w:tc>
          <w:tcPr>
            <w:tcW w:w="1418" w:type="dxa"/>
            <w:shd w:val="clear" w:color="auto" w:fill="E8F1FC"/>
          </w:tcPr>
          <w:p w14:paraId="78BD6307" w14:textId="77777777" w:rsidR="005A7AD2" w:rsidRPr="0008714B" w:rsidRDefault="005A7AD2" w:rsidP="006A4955">
            <w:pPr>
              <w:spacing w:line="257" w:lineRule="auto"/>
              <w:cnfStyle w:val="000000100000" w:firstRow="0" w:lastRow="0" w:firstColumn="0" w:lastColumn="0" w:oddVBand="0" w:evenVBand="0" w:oddHBand="1" w:evenHBand="0" w:firstRowFirstColumn="0" w:firstRowLastColumn="0" w:lastRowFirstColumn="0" w:lastRowLastColumn="0"/>
              <w:rPr>
                <w:rFonts w:eastAsia="Muli" w:cstheme="minorHAnsi"/>
                <w:b/>
                <w:bCs/>
                <w:szCs w:val="24"/>
              </w:rPr>
            </w:pPr>
            <w:r w:rsidRPr="0008714B">
              <w:rPr>
                <w:rFonts w:eastAsia="Muli" w:cstheme="minorHAnsi"/>
                <w:b/>
                <w:bCs/>
                <w:szCs w:val="24"/>
              </w:rPr>
              <w:t>Training A</w:t>
            </w:r>
          </w:p>
          <w:p w14:paraId="148D06E5" w14:textId="77777777" w:rsidR="005A7AD2" w:rsidRPr="0008714B" w:rsidRDefault="005A7AD2" w:rsidP="006A4955">
            <w:pPr>
              <w:spacing w:line="257" w:lineRule="auto"/>
              <w:cnfStyle w:val="000000100000" w:firstRow="0" w:lastRow="0" w:firstColumn="0" w:lastColumn="0" w:oddVBand="0" w:evenVBand="0" w:oddHBand="1" w:evenHBand="0" w:firstRowFirstColumn="0" w:firstRowLastColumn="0" w:lastRowFirstColumn="0" w:lastRowLastColumn="0"/>
              <w:rPr>
                <w:rFonts w:eastAsia="Muli" w:cstheme="minorHAnsi"/>
                <w:b/>
                <w:bCs/>
                <w:szCs w:val="24"/>
              </w:rPr>
            </w:pPr>
          </w:p>
          <w:p w14:paraId="014E42B5" w14:textId="77777777" w:rsidR="005A7AD2" w:rsidRPr="0008714B" w:rsidRDefault="005A7AD2" w:rsidP="006A4955">
            <w:pPr>
              <w:spacing w:line="257" w:lineRule="auto"/>
              <w:cnfStyle w:val="000000100000" w:firstRow="0" w:lastRow="0" w:firstColumn="0" w:lastColumn="0" w:oddVBand="0" w:evenVBand="0" w:oddHBand="1" w:evenHBand="0" w:firstRowFirstColumn="0" w:firstRowLastColumn="0" w:lastRowFirstColumn="0" w:lastRowLastColumn="0"/>
              <w:rPr>
                <w:rFonts w:eastAsia="Muli" w:cstheme="minorHAnsi"/>
                <w:b/>
                <w:bCs/>
                <w:szCs w:val="24"/>
              </w:rPr>
            </w:pPr>
          </w:p>
        </w:tc>
        <w:tc>
          <w:tcPr>
            <w:tcW w:w="1417" w:type="dxa"/>
            <w:shd w:val="clear" w:color="auto" w:fill="E8F1FC"/>
          </w:tcPr>
          <w:p w14:paraId="3261C01E" w14:textId="77777777" w:rsidR="005A7AD2" w:rsidRPr="0008714B" w:rsidRDefault="005A7AD2" w:rsidP="006A4955">
            <w:pPr>
              <w:spacing w:line="257" w:lineRule="auto"/>
              <w:cnfStyle w:val="000000100000" w:firstRow="0" w:lastRow="0" w:firstColumn="0" w:lastColumn="0" w:oddVBand="0" w:evenVBand="0" w:oddHBand="1" w:evenHBand="0" w:firstRowFirstColumn="0" w:firstRowLastColumn="0" w:lastRowFirstColumn="0" w:lastRowLastColumn="0"/>
              <w:rPr>
                <w:rFonts w:eastAsia="Muli" w:cstheme="minorHAnsi"/>
                <w:b/>
                <w:bCs/>
                <w:szCs w:val="24"/>
              </w:rPr>
            </w:pPr>
            <w:r w:rsidRPr="0008714B">
              <w:rPr>
                <w:rFonts w:eastAsia="Muli" w:cstheme="minorHAnsi"/>
                <w:b/>
                <w:bCs/>
                <w:szCs w:val="24"/>
              </w:rPr>
              <w:t>Training B</w:t>
            </w:r>
          </w:p>
        </w:tc>
        <w:tc>
          <w:tcPr>
            <w:tcW w:w="1418" w:type="dxa"/>
            <w:shd w:val="clear" w:color="auto" w:fill="E8F1FC"/>
          </w:tcPr>
          <w:p w14:paraId="6B1418BC" w14:textId="77777777" w:rsidR="005A7AD2" w:rsidRPr="0008714B" w:rsidRDefault="005A7AD2" w:rsidP="006A4955">
            <w:pPr>
              <w:spacing w:line="257" w:lineRule="auto"/>
              <w:cnfStyle w:val="000000100000" w:firstRow="0" w:lastRow="0" w:firstColumn="0" w:lastColumn="0" w:oddVBand="0" w:evenVBand="0" w:oddHBand="1" w:evenHBand="0" w:firstRowFirstColumn="0" w:firstRowLastColumn="0" w:lastRowFirstColumn="0" w:lastRowLastColumn="0"/>
              <w:rPr>
                <w:rFonts w:eastAsia="Muli" w:cstheme="minorHAnsi"/>
                <w:b/>
                <w:bCs/>
                <w:szCs w:val="24"/>
              </w:rPr>
            </w:pPr>
            <w:r>
              <w:rPr>
                <w:rFonts w:eastAsia="Muli" w:cstheme="minorHAnsi"/>
                <w:b/>
                <w:bCs/>
                <w:szCs w:val="24"/>
              </w:rPr>
              <w:t>Training C</w:t>
            </w:r>
          </w:p>
        </w:tc>
        <w:tc>
          <w:tcPr>
            <w:tcW w:w="1276" w:type="dxa"/>
            <w:shd w:val="clear" w:color="auto" w:fill="E8F1FC"/>
          </w:tcPr>
          <w:p w14:paraId="7D05E7D5" w14:textId="77777777" w:rsidR="005A7AD2" w:rsidRPr="0008714B" w:rsidRDefault="005A7AD2" w:rsidP="006A4955">
            <w:pPr>
              <w:spacing w:line="257" w:lineRule="auto"/>
              <w:cnfStyle w:val="000000100000" w:firstRow="0" w:lastRow="0" w:firstColumn="0" w:lastColumn="0" w:oddVBand="0" w:evenVBand="0" w:oddHBand="1" w:evenHBand="0" w:firstRowFirstColumn="0" w:firstRowLastColumn="0" w:lastRowFirstColumn="0" w:lastRowLastColumn="0"/>
              <w:rPr>
                <w:rFonts w:eastAsia="Muli" w:cstheme="minorHAnsi"/>
                <w:b/>
                <w:bCs/>
                <w:szCs w:val="24"/>
              </w:rPr>
            </w:pPr>
            <w:r w:rsidRPr="0008714B">
              <w:rPr>
                <w:rFonts w:eastAsia="Muli" w:cstheme="minorHAnsi"/>
                <w:b/>
                <w:bCs/>
                <w:szCs w:val="24"/>
              </w:rPr>
              <w:t>Training C</w:t>
            </w:r>
          </w:p>
          <w:p w14:paraId="669BBE74" w14:textId="77777777" w:rsidR="005A7AD2" w:rsidRPr="0008714B" w:rsidRDefault="005A7AD2" w:rsidP="006A4955">
            <w:pPr>
              <w:spacing w:line="257" w:lineRule="auto"/>
              <w:cnfStyle w:val="000000100000" w:firstRow="0" w:lastRow="0" w:firstColumn="0" w:lastColumn="0" w:oddVBand="0" w:evenVBand="0" w:oddHBand="1" w:evenHBand="0" w:firstRowFirstColumn="0" w:firstRowLastColumn="0" w:lastRowFirstColumn="0" w:lastRowLastColumn="0"/>
              <w:rPr>
                <w:rFonts w:eastAsia="Muli" w:cstheme="minorHAnsi"/>
                <w:b/>
                <w:bCs/>
                <w:szCs w:val="24"/>
              </w:rPr>
            </w:pPr>
            <w:r w:rsidRPr="0008714B">
              <w:rPr>
                <w:rFonts w:eastAsia="Muli" w:cstheme="minorHAnsi"/>
                <w:b/>
                <w:bCs/>
                <w:szCs w:val="24"/>
              </w:rPr>
              <w:t>(Learning Disability)</w:t>
            </w:r>
          </w:p>
        </w:tc>
        <w:tc>
          <w:tcPr>
            <w:tcW w:w="1224" w:type="dxa"/>
            <w:shd w:val="clear" w:color="auto" w:fill="E8F1FC"/>
          </w:tcPr>
          <w:p w14:paraId="7FE64D84" w14:textId="77777777" w:rsidR="005A7AD2" w:rsidRPr="0008714B" w:rsidRDefault="005A7AD2" w:rsidP="006A4955">
            <w:pPr>
              <w:spacing w:line="257" w:lineRule="auto"/>
              <w:cnfStyle w:val="000000100000" w:firstRow="0" w:lastRow="0" w:firstColumn="0" w:lastColumn="0" w:oddVBand="0" w:evenVBand="0" w:oddHBand="1" w:evenHBand="0" w:firstRowFirstColumn="0" w:firstRowLastColumn="0" w:lastRowFirstColumn="0" w:lastRowLastColumn="0"/>
              <w:rPr>
                <w:rFonts w:eastAsia="Muli" w:cstheme="minorHAnsi"/>
                <w:b/>
                <w:bCs/>
                <w:szCs w:val="24"/>
              </w:rPr>
            </w:pPr>
            <w:r w:rsidRPr="0008714B">
              <w:rPr>
                <w:rFonts w:eastAsia="Muli" w:cstheme="minorHAnsi"/>
                <w:b/>
                <w:bCs/>
                <w:szCs w:val="24"/>
              </w:rPr>
              <w:t>Training C</w:t>
            </w:r>
          </w:p>
          <w:p w14:paraId="4138B7F1" w14:textId="77777777" w:rsidR="005A7AD2" w:rsidRPr="0008714B" w:rsidRDefault="005A7AD2" w:rsidP="006A4955">
            <w:pPr>
              <w:spacing w:line="257" w:lineRule="auto"/>
              <w:cnfStyle w:val="000000100000" w:firstRow="0" w:lastRow="0" w:firstColumn="0" w:lastColumn="0" w:oddVBand="0" w:evenVBand="0" w:oddHBand="1" w:evenHBand="0" w:firstRowFirstColumn="0" w:firstRowLastColumn="0" w:lastRowFirstColumn="0" w:lastRowLastColumn="0"/>
              <w:rPr>
                <w:rFonts w:eastAsia="Muli" w:cstheme="minorHAnsi"/>
                <w:b/>
                <w:bCs/>
                <w:szCs w:val="24"/>
              </w:rPr>
            </w:pPr>
            <w:r w:rsidRPr="0008714B">
              <w:rPr>
                <w:rFonts w:eastAsia="Muli" w:cstheme="minorHAnsi"/>
                <w:b/>
                <w:bCs/>
                <w:szCs w:val="24"/>
              </w:rPr>
              <w:t>(Autism)</w:t>
            </w:r>
          </w:p>
        </w:tc>
      </w:tr>
      <w:tr w:rsidR="005A7AD2" w:rsidRPr="0008714B" w14:paraId="0E41FF57" w14:textId="77777777" w:rsidTr="000C55C0">
        <w:tc>
          <w:tcPr>
            <w:cnfStyle w:val="001000000000" w:firstRow="0" w:lastRow="0" w:firstColumn="1" w:lastColumn="0" w:oddVBand="0" w:evenVBand="0" w:oddHBand="0" w:evenHBand="0" w:firstRowFirstColumn="0" w:firstRowLastColumn="0" w:lastRowFirstColumn="0" w:lastRowLastColumn="0"/>
            <w:tcW w:w="2263" w:type="dxa"/>
          </w:tcPr>
          <w:p w14:paraId="5B01DCBA" w14:textId="746DB4A3" w:rsidR="005A7AD2" w:rsidRPr="0008714B" w:rsidRDefault="005A7AD2" w:rsidP="006A4955">
            <w:pPr>
              <w:spacing w:line="257" w:lineRule="auto"/>
              <w:rPr>
                <w:rFonts w:eastAsia="Muli" w:cstheme="minorHAnsi"/>
                <w:b w:val="0"/>
                <w:bCs w:val="0"/>
                <w:szCs w:val="24"/>
              </w:rPr>
            </w:pPr>
            <w:r w:rsidRPr="005371F1">
              <w:t>Delivered face</w:t>
            </w:r>
            <w:r w:rsidR="00A86AA8">
              <w:t>-</w:t>
            </w:r>
            <w:r w:rsidRPr="005371F1">
              <w:t>to</w:t>
            </w:r>
            <w:r w:rsidR="00A86AA8">
              <w:t>-</w:t>
            </w:r>
            <w:r w:rsidRPr="005371F1">
              <w:t>face in a room only</w:t>
            </w:r>
          </w:p>
        </w:tc>
        <w:tc>
          <w:tcPr>
            <w:tcW w:w="1418" w:type="dxa"/>
          </w:tcPr>
          <w:p w14:paraId="717DB870" w14:textId="245DC7BF" w:rsidR="005A7AD2" w:rsidRPr="00F14B24" w:rsidRDefault="005A7AD2" w:rsidP="006A4955">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88</w:t>
            </w:r>
            <w:r w:rsidR="00B9444E">
              <w:rPr>
                <w:rFonts w:eastAsia="Muli" w:cstheme="minorHAnsi"/>
                <w:szCs w:val="24"/>
              </w:rPr>
              <w:t>%</w:t>
            </w:r>
          </w:p>
        </w:tc>
        <w:tc>
          <w:tcPr>
            <w:tcW w:w="1417" w:type="dxa"/>
          </w:tcPr>
          <w:p w14:paraId="7F199DF7" w14:textId="77777777" w:rsidR="005A7AD2" w:rsidRPr="00F14B24" w:rsidRDefault="005A7AD2" w:rsidP="006A4955">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N/A</w:t>
            </w:r>
          </w:p>
        </w:tc>
        <w:tc>
          <w:tcPr>
            <w:tcW w:w="1418" w:type="dxa"/>
          </w:tcPr>
          <w:p w14:paraId="14CE018C" w14:textId="0B0CBF61" w:rsidR="005A7AD2" w:rsidRPr="00F14B24" w:rsidRDefault="005A7AD2" w:rsidP="006A4955">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99</w:t>
            </w:r>
            <w:r w:rsidR="00B9444E">
              <w:rPr>
                <w:rFonts w:eastAsia="Muli" w:cstheme="minorHAnsi"/>
                <w:szCs w:val="24"/>
              </w:rPr>
              <w:t>%</w:t>
            </w:r>
          </w:p>
        </w:tc>
        <w:tc>
          <w:tcPr>
            <w:tcW w:w="1276" w:type="dxa"/>
          </w:tcPr>
          <w:p w14:paraId="3E1E123B" w14:textId="03169CB9" w:rsidR="005A7AD2" w:rsidRPr="00F14B24" w:rsidRDefault="005A7AD2" w:rsidP="006A4955">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99</w:t>
            </w:r>
            <w:r w:rsidR="00B9444E">
              <w:rPr>
                <w:rFonts w:eastAsia="Muli" w:cstheme="minorHAnsi"/>
                <w:szCs w:val="24"/>
              </w:rPr>
              <w:t>%</w:t>
            </w:r>
          </w:p>
        </w:tc>
        <w:tc>
          <w:tcPr>
            <w:tcW w:w="1224" w:type="dxa"/>
          </w:tcPr>
          <w:p w14:paraId="22AE2805" w14:textId="15870654" w:rsidR="005A7AD2" w:rsidRPr="00F14B24" w:rsidRDefault="005A7AD2" w:rsidP="006A4955">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97</w:t>
            </w:r>
            <w:r w:rsidR="00B9444E">
              <w:rPr>
                <w:rFonts w:eastAsia="Muli" w:cstheme="minorHAnsi"/>
                <w:szCs w:val="24"/>
              </w:rPr>
              <w:t>%</w:t>
            </w:r>
          </w:p>
        </w:tc>
      </w:tr>
      <w:tr w:rsidR="000C55C0" w:rsidRPr="0008714B" w14:paraId="549373B3" w14:textId="77777777" w:rsidTr="000C5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E8F1FC"/>
          </w:tcPr>
          <w:p w14:paraId="14ED76F0" w14:textId="77777777" w:rsidR="005A7AD2" w:rsidRPr="0008714B" w:rsidRDefault="005A7AD2" w:rsidP="006A4955">
            <w:pPr>
              <w:spacing w:line="257" w:lineRule="auto"/>
              <w:rPr>
                <w:rFonts w:eastAsia="Muli" w:cstheme="minorHAnsi"/>
                <w:b w:val="0"/>
                <w:bCs w:val="0"/>
                <w:szCs w:val="24"/>
              </w:rPr>
            </w:pPr>
            <w:r w:rsidRPr="005371F1">
              <w:t>Live online (delivered live through Microsoft Teams, Zoom or similar)</w:t>
            </w:r>
          </w:p>
        </w:tc>
        <w:tc>
          <w:tcPr>
            <w:tcW w:w="1418" w:type="dxa"/>
            <w:shd w:val="clear" w:color="auto" w:fill="E8F1FC"/>
          </w:tcPr>
          <w:p w14:paraId="74F88FDA" w14:textId="3CC4BE9B" w:rsidR="005A7AD2" w:rsidRPr="00F14B24" w:rsidRDefault="005A7AD2" w:rsidP="006A4955">
            <w:pPr>
              <w:spacing w:line="257" w:lineRule="auto"/>
              <w:jc w:val="center"/>
              <w:cnfStyle w:val="000000100000" w:firstRow="0" w:lastRow="0" w:firstColumn="0" w:lastColumn="0" w:oddVBand="0" w:evenVBand="0" w:oddHBand="1" w:evenHBand="0" w:firstRowFirstColumn="0" w:firstRowLastColumn="0" w:lastRowFirstColumn="0" w:lastRowLastColumn="0"/>
              <w:rPr>
                <w:rFonts w:eastAsia="Muli" w:cstheme="minorHAnsi"/>
                <w:szCs w:val="24"/>
              </w:rPr>
            </w:pPr>
            <w:r>
              <w:rPr>
                <w:rFonts w:eastAsia="Muli" w:cstheme="minorHAnsi"/>
                <w:szCs w:val="24"/>
              </w:rPr>
              <w:t>89</w:t>
            </w:r>
            <w:r w:rsidR="00B9444E">
              <w:rPr>
                <w:rFonts w:eastAsia="Muli" w:cstheme="minorHAnsi"/>
                <w:szCs w:val="24"/>
              </w:rPr>
              <w:t>%</w:t>
            </w:r>
          </w:p>
        </w:tc>
        <w:tc>
          <w:tcPr>
            <w:tcW w:w="1417" w:type="dxa"/>
            <w:shd w:val="clear" w:color="auto" w:fill="E8F1FC"/>
          </w:tcPr>
          <w:p w14:paraId="7EB3A703" w14:textId="77777777" w:rsidR="005A7AD2" w:rsidRPr="00F14B24" w:rsidRDefault="005A7AD2" w:rsidP="006A4955">
            <w:pPr>
              <w:spacing w:line="257" w:lineRule="auto"/>
              <w:jc w:val="center"/>
              <w:cnfStyle w:val="000000100000" w:firstRow="0" w:lastRow="0" w:firstColumn="0" w:lastColumn="0" w:oddVBand="0" w:evenVBand="0" w:oddHBand="1" w:evenHBand="0" w:firstRowFirstColumn="0" w:firstRowLastColumn="0" w:lastRowFirstColumn="0" w:lastRowLastColumn="0"/>
              <w:rPr>
                <w:rFonts w:eastAsia="Muli" w:cstheme="minorHAnsi"/>
                <w:szCs w:val="24"/>
              </w:rPr>
            </w:pPr>
            <w:r>
              <w:rPr>
                <w:rFonts w:eastAsia="Muli" w:cstheme="minorHAnsi"/>
                <w:szCs w:val="24"/>
              </w:rPr>
              <w:t>N/A</w:t>
            </w:r>
          </w:p>
        </w:tc>
        <w:tc>
          <w:tcPr>
            <w:tcW w:w="1418" w:type="dxa"/>
            <w:shd w:val="clear" w:color="auto" w:fill="E8F1FC"/>
          </w:tcPr>
          <w:p w14:paraId="4D1B1201" w14:textId="77777777" w:rsidR="005A7AD2" w:rsidRPr="00F14B24" w:rsidRDefault="005A7AD2" w:rsidP="006A4955">
            <w:pPr>
              <w:spacing w:line="257" w:lineRule="auto"/>
              <w:jc w:val="center"/>
              <w:cnfStyle w:val="000000100000" w:firstRow="0" w:lastRow="0" w:firstColumn="0" w:lastColumn="0" w:oddVBand="0" w:evenVBand="0" w:oddHBand="1" w:evenHBand="0" w:firstRowFirstColumn="0" w:firstRowLastColumn="0" w:lastRowFirstColumn="0" w:lastRowLastColumn="0"/>
              <w:rPr>
                <w:rFonts w:eastAsia="Muli" w:cstheme="minorHAnsi"/>
                <w:szCs w:val="24"/>
              </w:rPr>
            </w:pPr>
            <w:r>
              <w:rPr>
                <w:rFonts w:eastAsia="Muli" w:cstheme="minorHAnsi"/>
                <w:szCs w:val="24"/>
              </w:rPr>
              <w:t>N/A</w:t>
            </w:r>
          </w:p>
        </w:tc>
        <w:tc>
          <w:tcPr>
            <w:tcW w:w="1276" w:type="dxa"/>
            <w:shd w:val="clear" w:color="auto" w:fill="E8F1FC"/>
          </w:tcPr>
          <w:p w14:paraId="228E8A34" w14:textId="77777777" w:rsidR="005A7AD2" w:rsidRPr="00F14B24" w:rsidRDefault="005A7AD2" w:rsidP="006A4955">
            <w:pPr>
              <w:spacing w:line="257" w:lineRule="auto"/>
              <w:jc w:val="center"/>
              <w:cnfStyle w:val="000000100000" w:firstRow="0" w:lastRow="0" w:firstColumn="0" w:lastColumn="0" w:oddVBand="0" w:evenVBand="0" w:oddHBand="1" w:evenHBand="0" w:firstRowFirstColumn="0" w:firstRowLastColumn="0" w:lastRowFirstColumn="0" w:lastRowLastColumn="0"/>
              <w:rPr>
                <w:rFonts w:eastAsia="Muli" w:cstheme="minorHAnsi"/>
                <w:szCs w:val="24"/>
              </w:rPr>
            </w:pPr>
            <w:r>
              <w:rPr>
                <w:rFonts w:eastAsia="Muli" w:cstheme="minorHAnsi"/>
                <w:szCs w:val="24"/>
              </w:rPr>
              <w:t>N/A</w:t>
            </w:r>
          </w:p>
        </w:tc>
        <w:tc>
          <w:tcPr>
            <w:tcW w:w="1224" w:type="dxa"/>
            <w:shd w:val="clear" w:color="auto" w:fill="E8F1FC"/>
          </w:tcPr>
          <w:p w14:paraId="5158BE90" w14:textId="77777777" w:rsidR="005A7AD2" w:rsidRPr="00F14B24" w:rsidRDefault="005A7AD2" w:rsidP="006A4955">
            <w:pPr>
              <w:spacing w:line="257" w:lineRule="auto"/>
              <w:jc w:val="center"/>
              <w:cnfStyle w:val="000000100000" w:firstRow="0" w:lastRow="0" w:firstColumn="0" w:lastColumn="0" w:oddVBand="0" w:evenVBand="0" w:oddHBand="1" w:evenHBand="0" w:firstRowFirstColumn="0" w:firstRowLastColumn="0" w:lastRowFirstColumn="0" w:lastRowLastColumn="0"/>
              <w:rPr>
                <w:rFonts w:eastAsia="Muli" w:cstheme="minorHAnsi"/>
                <w:szCs w:val="24"/>
              </w:rPr>
            </w:pPr>
            <w:r>
              <w:rPr>
                <w:rFonts w:eastAsia="Muli" w:cstheme="minorHAnsi"/>
                <w:szCs w:val="24"/>
              </w:rPr>
              <w:t>N/A</w:t>
            </w:r>
          </w:p>
        </w:tc>
      </w:tr>
      <w:tr w:rsidR="005A7AD2" w:rsidRPr="0008714B" w14:paraId="619B5078" w14:textId="77777777" w:rsidTr="000C55C0">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37CA8E9E" w14:textId="16AB86D5" w:rsidR="005A7AD2" w:rsidRPr="005371F1" w:rsidRDefault="005A7AD2" w:rsidP="006A4955">
            <w:pPr>
              <w:spacing w:line="257" w:lineRule="auto"/>
            </w:pPr>
            <w:r w:rsidRPr="00457109">
              <w:t>Delivered face</w:t>
            </w:r>
            <w:r w:rsidR="00A86AA8">
              <w:t>-</w:t>
            </w:r>
            <w:r w:rsidRPr="00457109">
              <w:t>to</w:t>
            </w:r>
            <w:r w:rsidR="00A86AA8">
              <w:t>-</w:t>
            </w:r>
            <w:r w:rsidRPr="00457109">
              <w:t>face in a room and live-streamed; I attended in person</w:t>
            </w:r>
          </w:p>
        </w:tc>
        <w:tc>
          <w:tcPr>
            <w:tcW w:w="1418" w:type="dxa"/>
            <w:shd w:val="clear" w:color="auto" w:fill="auto"/>
          </w:tcPr>
          <w:p w14:paraId="70CE0F26" w14:textId="77777777" w:rsidR="005A7AD2" w:rsidRPr="00F14B24" w:rsidRDefault="005A7AD2" w:rsidP="006A4955">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N/A</w:t>
            </w:r>
          </w:p>
        </w:tc>
        <w:tc>
          <w:tcPr>
            <w:tcW w:w="1417" w:type="dxa"/>
            <w:shd w:val="clear" w:color="auto" w:fill="auto"/>
          </w:tcPr>
          <w:p w14:paraId="2C281726" w14:textId="0BD66A9E" w:rsidR="005A7AD2" w:rsidRPr="00F14B24" w:rsidRDefault="005A7AD2" w:rsidP="006A4955">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83</w:t>
            </w:r>
            <w:r w:rsidR="00B9444E">
              <w:rPr>
                <w:rFonts w:eastAsia="Muli" w:cstheme="minorHAnsi"/>
                <w:szCs w:val="24"/>
              </w:rPr>
              <w:t>%</w:t>
            </w:r>
          </w:p>
        </w:tc>
        <w:tc>
          <w:tcPr>
            <w:tcW w:w="1418" w:type="dxa"/>
            <w:shd w:val="clear" w:color="auto" w:fill="auto"/>
          </w:tcPr>
          <w:p w14:paraId="190CC77A" w14:textId="77777777" w:rsidR="005A7AD2" w:rsidRPr="00F14B24" w:rsidRDefault="005A7AD2" w:rsidP="006A4955">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N/A</w:t>
            </w:r>
          </w:p>
        </w:tc>
        <w:tc>
          <w:tcPr>
            <w:tcW w:w="1276" w:type="dxa"/>
            <w:shd w:val="clear" w:color="auto" w:fill="auto"/>
          </w:tcPr>
          <w:p w14:paraId="1A4D4F6A" w14:textId="77777777" w:rsidR="005A7AD2" w:rsidRPr="00F14B24" w:rsidRDefault="005A7AD2" w:rsidP="006A4955">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N/A</w:t>
            </w:r>
          </w:p>
        </w:tc>
        <w:tc>
          <w:tcPr>
            <w:tcW w:w="1224" w:type="dxa"/>
            <w:shd w:val="clear" w:color="auto" w:fill="auto"/>
          </w:tcPr>
          <w:p w14:paraId="22EC62E9" w14:textId="77777777" w:rsidR="005A7AD2" w:rsidRPr="00F14B24" w:rsidRDefault="005A7AD2" w:rsidP="006A4955">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N/A</w:t>
            </w:r>
          </w:p>
        </w:tc>
      </w:tr>
      <w:tr w:rsidR="000C55C0" w:rsidRPr="0008714B" w14:paraId="1363E0F6" w14:textId="77777777" w:rsidTr="000C5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E8F1FC"/>
          </w:tcPr>
          <w:p w14:paraId="1E6B04E8" w14:textId="34BBEB6B" w:rsidR="005A7AD2" w:rsidRPr="005371F1" w:rsidRDefault="005A7AD2" w:rsidP="006A4955">
            <w:pPr>
              <w:spacing w:line="257" w:lineRule="auto"/>
            </w:pPr>
            <w:r w:rsidRPr="00ED6CA0">
              <w:t>Delivered face</w:t>
            </w:r>
            <w:r w:rsidR="00A86AA8">
              <w:t>-</w:t>
            </w:r>
            <w:r w:rsidRPr="00ED6CA0">
              <w:t>to</w:t>
            </w:r>
            <w:r w:rsidR="00A86AA8">
              <w:t>-</w:t>
            </w:r>
            <w:r w:rsidRPr="00ED6CA0">
              <w:t xml:space="preserve">face in a room and live-streamed; I joined online due to restrictions </w:t>
            </w:r>
            <w:proofErr w:type="gramStart"/>
            <w:r w:rsidRPr="00ED6CA0">
              <w:t>e.g.</w:t>
            </w:r>
            <w:proofErr w:type="gramEnd"/>
            <w:r w:rsidRPr="00ED6CA0">
              <w:t xml:space="preserve"> travel, COVID-19</w:t>
            </w:r>
          </w:p>
        </w:tc>
        <w:tc>
          <w:tcPr>
            <w:tcW w:w="1418" w:type="dxa"/>
            <w:shd w:val="clear" w:color="auto" w:fill="E8F1FC"/>
          </w:tcPr>
          <w:p w14:paraId="0AA7EEAF" w14:textId="77777777" w:rsidR="005A7AD2" w:rsidRPr="00F14B24" w:rsidRDefault="005A7AD2" w:rsidP="006A4955">
            <w:pPr>
              <w:spacing w:line="257" w:lineRule="auto"/>
              <w:jc w:val="center"/>
              <w:cnfStyle w:val="000000100000" w:firstRow="0" w:lastRow="0" w:firstColumn="0" w:lastColumn="0" w:oddVBand="0" w:evenVBand="0" w:oddHBand="1" w:evenHBand="0" w:firstRowFirstColumn="0" w:firstRowLastColumn="0" w:lastRowFirstColumn="0" w:lastRowLastColumn="0"/>
              <w:rPr>
                <w:rFonts w:eastAsia="Muli" w:cstheme="minorHAnsi"/>
                <w:szCs w:val="24"/>
              </w:rPr>
            </w:pPr>
            <w:r>
              <w:rPr>
                <w:rFonts w:eastAsia="Muli" w:cstheme="minorHAnsi"/>
                <w:szCs w:val="24"/>
              </w:rPr>
              <w:t>N/A</w:t>
            </w:r>
          </w:p>
        </w:tc>
        <w:tc>
          <w:tcPr>
            <w:tcW w:w="1417" w:type="dxa"/>
            <w:shd w:val="clear" w:color="auto" w:fill="E8F1FC"/>
          </w:tcPr>
          <w:p w14:paraId="677C5E1A" w14:textId="3BC4E187" w:rsidR="005A7AD2" w:rsidRPr="00F14B24" w:rsidRDefault="005A7AD2" w:rsidP="006A4955">
            <w:pPr>
              <w:spacing w:line="257" w:lineRule="auto"/>
              <w:jc w:val="center"/>
              <w:cnfStyle w:val="000000100000" w:firstRow="0" w:lastRow="0" w:firstColumn="0" w:lastColumn="0" w:oddVBand="0" w:evenVBand="0" w:oddHBand="1" w:evenHBand="0" w:firstRowFirstColumn="0" w:firstRowLastColumn="0" w:lastRowFirstColumn="0" w:lastRowLastColumn="0"/>
              <w:rPr>
                <w:rFonts w:eastAsia="Muli" w:cstheme="minorHAnsi"/>
                <w:szCs w:val="24"/>
              </w:rPr>
            </w:pPr>
            <w:r>
              <w:rPr>
                <w:rFonts w:eastAsia="Muli" w:cstheme="minorHAnsi"/>
                <w:szCs w:val="24"/>
              </w:rPr>
              <w:t>78</w:t>
            </w:r>
            <w:r w:rsidR="00B9444E">
              <w:rPr>
                <w:rFonts w:eastAsia="Muli" w:cstheme="minorHAnsi"/>
                <w:szCs w:val="24"/>
              </w:rPr>
              <w:t>%</w:t>
            </w:r>
          </w:p>
        </w:tc>
        <w:tc>
          <w:tcPr>
            <w:tcW w:w="1418" w:type="dxa"/>
            <w:shd w:val="clear" w:color="auto" w:fill="E8F1FC"/>
          </w:tcPr>
          <w:p w14:paraId="293303EF" w14:textId="77777777" w:rsidR="005A7AD2" w:rsidRPr="00F14B24" w:rsidRDefault="005A7AD2" w:rsidP="006A4955">
            <w:pPr>
              <w:spacing w:line="257" w:lineRule="auto"/>
              <w:jc w:val="center"/>
              <w:cnfStyle w:val="000000100000" w:firstRow="0" w:lastRow="0" w:firstColumn="0" w:lastColumn="0" w:oddVBand="0" w:evenVBand="0" w:oddHBand="1" w:evenHBand="0" w:firstRowFirstColumn="0" w:firstRowLastColumn="0" w:lastRowFirstColumn="0" w:lastRowLastColumn="0"/>
              <w:rPr>
                <w:rFonts w:eastAsia="Muli" w:cstheme="minorHAnsi"/>
                <w:szCs w:val="24"/>
              </w:rPr>
            </w:pPr>
            <w:r>
              <w:rPr>
                <w:rFonts w:eastAsia="Muli" w:cstheme="minorHAnsi"/>
                <w:szCs w:val="24"/>
              </w:rPr>
              <w:t>N/A</w:t>
            </w:r>
          </w:p>
        </w:tc>
        <w:tc>
          <w:tcPr>
            <w:tcW w:w="1276" w:type="dxa"/>
            <w:shd w:val="clear" w:color="auto" w:fill="E8F1FC"/>
          </w:tcPr>
          <w:p w14:paraId="252A9E4D" w14:textId="77777777" w:rsidR="005A7AD2" w:rsidRPr="00F14B24" w:rsidRDefault="005A7AD2" w:rsidP="006A4955">
            <w:pPr>
              <w:spacing w:line="257" w:lineRule="auto"/>
              <w:jc w:val="center"/>
              <w:cnfStyle w:val="000000100000" w:firstRow="0" w:lastRow="0" w:firstColumn="0" w:lastColumn="0" w:oddVBand="0" w:evenVBand="0" w:oddHBand="1" w:evenHBand="0" w:firstRowFirstColumn="0" w:firstRowLastColumn="0" w:lastRowFirstColumn="0" w:lastRowLastColumn="0"/>
              <w:rPr>
                <w:rFonts w:eastAsia="Muli" w:cstheme="minorHAnsi"/>
                <w:szCs w:val="24"/>
              </w:rPr>
            </w:pPr>
            <w:r>
              <w:rPr>
                <w:rFonts w:eastAsia="Muli" w:cstheme="minorHAnsi"/>
                <w:szCs w:val="24"/>
              </w:rPr>
              <w:t>N/A</w:t>
            </w:r>
          </w:p>
        </w:tc>
        <w:tc>
          <w:tcPr>
            <w:tcW w:w="1224" w:type="dxa"/>
            <w:shd w:val="clear" w:color="auto" w:fill="E8F1FC"/>
          </w:tcPr>
          <w:p w14:paraId="6F07A578" w14:textId="77777777" w:rsidR="005A7AD2" w:rsidRPr="00F14B24" w:rsidRDefault="005A7AD2" w:rsidP="006A4955">
            <w:pPr>
              <w:spacing w:line="257" w:lineRule="auto"/>
              <w:jc w:val="center"/>
              <w:cnfStyle w:val="000000100000" w:firstRow="0" w:lastRow="0" w:firstColumn="0" w:lastColumn="0" w:oddVBand="0" w:evenVBand="0" w:oddHBand="1" w:evenHBand="0" w:firstRowFirstColumn="0" w:firstRowLastColumn="0" w:lastRowFirstColumn="0" w:lastRowLastColumn="0"/>
              <w:rPr>
                <w:rFonts w:eastAsia="Muli" w:cstheme="minorHAnsi"/>
                <w:szCs w:val="24"/>
              </w:rPr>
            </w:pPr>
            <w:r>
              <w:rPr>
                <w:rFonts w:eastAsia="Muli" w:cstheme="minorHAnsi"/>
                <w:szCs w:val="24"/>
              </w:rPr>
              <w:t>N/A</w:t>
            </w:r>
          </w:p>
        </w:tc>
      </w:tr>
      <w:tr w:rsidR="005A7AD2" w:rsidRPr="0008714B" w14:paraId="03E9E4A7" w14:textId="77777777" w:rsidTr="000C55C0">
        <w:tc>
          <w:tcPr>
            <w:cnfStyle w:val="001000000000" w:firstRow="0" w:lastRow="0" w:firstColumn="1" w:lastColumn="0" w:oddVBand="0" w:evenVBand="0" w:oddHBand="0" w:evenHBand="0" w:firstRowFirstColumn="0" w:firstRowLastColumn="0" w:lastRowFirstColumn="0" w:lastRowLastColumn="0"/>
            <w:tcW w:w="2263" w:type="dxa"/>
          </w:tcPr>
          <w:p w14:paraId="79B9F449" w14:textId="77777777" w:rsidR="005A7AD2" w:rsidRPr="0008714B" w:rsidRDefault="005A7AD2" w:rsidP="006A4955">
            <w:pPr>
              <w:spacing w:line="257" w:lineRule="auto"/>
              <w:rPr>
                <w:rFonts w:eastAsia="Muli" w:cstheme="minorHAnsi"/>
                <w:b w:val="0"/>
                <w:bCs w:val="0"/>
                <w:szCs w:val="24"/>
              </w:rPr>
            </w:pPr>
            <w:r w:rsidRPr="005371F1">
              <w:t>E-learning (online but not live; can view or complete at any time)</w:t>
            </w:r>
          </w:p>
        </w:tc>
        <w:tc>
          <w:tcPr>
            <w:tcW w:w="1418" w:type="dxa"/>
          </w:tcPr>
          <w:p w14:paraId="6DDD9A30" w14:textId="62D12071" w:rsidR="005A7AD2" w:rsidRPr="00F14B24" w:rsidRDefault="005A7AD2" w:rsidP="006A4955">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91</w:t>
            </w:r>
            <w:r w:rsidR="00B9444E">
              <w:rPr>
                <w:rFonts w:eastAsia="Muli" w:cstheme="minorHAnsi"/>
                <w:szCs w:val="24"/>
              </w:rPr>
              <w:t>%</w:t>
            </w:r>
          </w:p>
        </w:tc>
        <w:tc>
          <w:tcPr>
            <w:tcW w:w="1417" w:type="dxa"/>
          </w:tcPr>
          <w:p w14:paraId="69712570" w14:textId="77777777" w:rsidR="005A7AD2" w:rsidRPr="00F14B24" w:rsidRDefault="005A7AD2" w:rsidP="006A4955">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N/A</w:t>
            </w:r>
          </w:p>
        </w:tc>
        <w:tc>
          <w:tcPr>
            <w:tcW w:w="1418" w:type="dxa"/>
          </w:tcPr>
          <w:p w14:paraId="34B61939" w14:textId="77777777" w:rsidR="005A7AD2" w:rsidRPr="00F14B24" w:rsidRDefault="005A7AD2" w:rsidP="006A4955">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N/A</w:t>
            </w:r>
          </w:p>
        </w:tc>
        <w:tc>
          <w:tcPr>
            <w:tcW w:w="1276" w:type="dxa"/>
          </w:tcPr>
          <w:p w14:paraId="48F269E3" w14:textId="77777777" w:rsidR="005A7AD2" w:rsidRPr="00F14B24" w:rsidRDefault="005A7AD2" w:rsidP="006A4955">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N/A</w:t>
            </w:r>
          </w:p>
        </w:tc>
        <w:tc>
          <w:tcPr>
            <w:tcW w:w="1224" w:type="dxa"/>
          </w:tcPr>
          <w:p w14:paraId="16D4FC90" w14:textId="77777777" w:rsidR="005A7AD2" w:rsidRPr="00F14B24" w:rsidRDefault="005A7AD2" w:rsidP="006A4955">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Muli" w:cstheme="minorHAnsi"/>
                <w:szCs w:val="24"/>
              </w:rPr>
            </w:pPr>
            <w:r>
              <w:rPr>
                <w:rFonts w:eastAsia="Muli" w:cstheme="minorHAnsi"/>
                <w:szCs w:val="24"/>
              </w:rPr>
              <w:t>N/A</w:t>
            </w:r>
          </w:p>
        </w:tc>
      </w:tr>
    </w:tbl>
    <w:p w14:paraId="37B31FFA" w14:textId="77777777" w:rsidR="000C55C0" w:rsidRDefault="000C55C0" w:rsidP="005A7AD2">
      <w:pPr>
        <w:rPr>
          <w:rFonts w:ascii="Calibri" w:eastAsia="Calibri" w:hAnsi="Calibri" w:cs="Calibri"/>
          <w:szCs w:val="24"/>
        </w:rPr>
      </w:pPr>
    </w:p>
    <w:p w14:paraId="006B2E22" w14:textId="347D5E54" w:rsidR="005A7AD2" w:rsidRPr="00D40B40" w:rsidRDefault="005A7AD2" w:rsidP="00D40B40">
      <w:pPr>
        <w:rPr>
          <w:rFonts w:cstheme="minorHAnsi"/>
          <w:color w:val="1B1D39" w:themeColor="text2" w:themeShade="80"/>
        </w:rPr>
      </w:pPr>
      <w:r w:rsidRPr="00D40B40">
        <w:rPr>
          <w:rFonts w:cstheme="minorHAnsi"/>
        </w:rPr>
        <w:t>As with Tier 1 respondents, many people would have preferred face-to-face delivery but recognised this was not possible due to the pandemic</w:t>
      </w:r>
      <w:r w:rsidR="00F132DA" w:rsidRPr="00D40B40">
        <w:rPr>
          <w:rFonts w:cstheme="minorHAnsi"/>
        </w:rPr>
        <w:t>, whil</w:t>
      </w:r>
      <w:r w:rsidR="0059426B">
        <w:rPr>
          <w:rFonts w:cstheme="minorHAnsi"/>
        </w:rPr>
        <w:t>e</w:t>
      </w:r>
      <w:r w:rsidR="00F132DA" w:rsidRPr="00D40B40">
        <w:rPr>
          <w:rFonts w:cstheme="minorHAnsi"/>
        </w:rPr>
        <w:t xml:space="preserve"> others would have preferred online deliver</w:t>
      </w:r>
      <w:r w:rsidR="0059426B">
        <w:rPr>
          <w:rFonts w:cstheme="minorHAnsi"/>
        </w:rPr>
        <w:t>y</w:t>
      </w:r>
      <w:r w:rsidR="00F132DA" w:rsidRPr="00D40B40">
        <w:rPr>
          <w:rFonts w:cstheme="minorHAnsi"/>
        </w:rPr>
        <w:t>.</w:t>
      </w:r>
      <w:r w:rsidR="00F132DA" w:rsidRPr="00D40B40">
        <w:rPr>
          <w:rFonts w:eastAsia="Muli" w:cstheme="minorHAnsi"/>
          <w:color w:val="1B1D39" w:themeColor="text2" w:themeShade="80"/>
        </w:rPr>
        <w:t xml:space="preserve"> </w:t>
      </w:r>
      <w:r w:rsidRPr="00D40B40">
        <w:rPr>
          <w:rFonts w:eastAsia="Muli" w:cstheme="minorHAnsi"/>
          <w:color w:val="1B1D39" w:themeColor="text2" w:themeShade="80"/>
        </w:rPr>
        <w:t xml:space="preserve">Trial Partner C reported that the take-up for </w:t>
      </w:r>
      <w:r w:rsidRPr="00D40B40">
        <w:rPr>
          <w:rFonts w:cstheme="minorHAnsi"/>
          <w:color w:val="1B1D39" w:themeColor="text2" w:themeShade="80"/>
          <w:shd w:val="clear" w:color="auto" w:fill="FFFFFF"/>
        </w:rPr>
        <w:t xml:space="preserve">Training C </w:t>
      </w:r>
      <w:r w:rsidRPr="00D40B40">
        <w:rPr>
          <w:rFonts w:eastAsia="Muli" w:cstheme="minorHAnsi"/>
          <w:color w:val="1B1D39" w:themeColor="text2" w:themeShade="80"/>
        </w:rPr>
        <w:t>T2 Autism was slower for the face-to-face option than for the online option.</w:t>
      </w:r>
    </w:p>
    <w:p w14:paraId="2AD57949" w14:textId="0FCC86DC" w:rsidR="005A7AD2" w:rsidRPr="00D40B40" w:rsidRDefault="005A7AD2" w:rsidP="00217181">
      <w:pPr>
        <w:rPr>
          <w:rFonts w:cstheme="minorHAnsi"/>
          <w:shd w:val="clear" w:color="auto" w:fill="FFFFFF"/>
        </w:rPr>
      </w:pPr>
      <w:r w:rsidRPr="00D40B40">
        <w:rPr>
          <w:rFonts w:cstheme="minorHAnsi"/>
          <w:shd w:val="clear" w:color="auto" w:fill="FFFFFF"/>
        </w:rPr>
        <w:t>Whil</w:t>
      </w:r>
      <w:r w:rsidR="0059426B">
        <w:rPr>
          <w:rFonts w:cstheme="minorHAnsi"/>
          <w:shd w:val="clear" w:color="auto" w:fill="FFFFFF"/>
        </w:rPr>
        <w:t>e</w:t>
      </w:r>
      <w:r w:rsidRPr="00D40B40">
        <w:rPr>
          <w:rFonts w:cstheme="minorHAnsi"/>
          <w:shd w:val="clear" w:color="auto" w:fill="FFFFFF"/>
        </w:rPr>
        <w:t xml:space="preserve"> the quantitative data showed most people found the hybrid model from Training Partner B worked well for them (78</w:t>
      </w:r>
      <w:r w:rsidR="0059426B">
        <w:rPr>
          <w:rFonts w:cstheme="minorHAnsi"/>
          <w:shd w:val="clear" w:color="auto" w:fill="FFFFFF"/>
        </w:rPr>
        <w:t xml:space="preserve"> to </w:t>
      </w:r>
      <w:r w:rsidRPr="00D40B40">
        <w:rPr>
          <w:rFonts w:cstheme="minorHAnsi"/>
          <w:shd w:val="clear" w:color="auto" w:fill="FFFFFF"/>
        </w:rPr>
        <w:t>83</w:t>
      </w:r>
      <w:r w:rsidR="0059426B">
        <w:rPr>
          <w:rFonts w:cstheme="minorHAnsi"/>
          <w:shd w:val="clear" w:color="auto" w:fill="FFFFFF"/>
        </w:rPr>
        <w:t xml:space="preserve"> per cent</w:t>
      </w:r>
      <w:r w:rsidRPr="00D40B40">
        <w:rPr>
          <w:rFonts w:cstheme="minorHAnsi"/>
          <w:shd w:val="clear" w:color="auto" w:fill="FFFFFF"/>
        </w:rPr>
        <w:t xml:space="preserve">), the figures were lower than for other modes and there were negative comments from some </w:t>
      </w:r>
      <w:r w:rsidR="008904C2" w:rsidRPr="00D40B40">
        <w:rPr>
          <w:rFonts w:cstheme="minorHAnsi"/>
          <w:shd w:val="clear" w:color="auto" w:fill="FFFFFF"/>
        </w:rPr>
        <w:t xml:space="preserve">survey </w:t>
      </w:r>
      <w:r w:rsidRPr="00D40B40">
        <w:rPr>
          <w:rFonts w:cstheme="minorHAnsi"/>
          <w:shd w:val="clear" w:color="auto" w:fill="FFFFFF"/>
        </w:rPr>
        <w:t>respondents who had received the hybrid model from Training Partner B’s T2</w:t>
      </w:r>
      <w:r w:rsidR="0059426B">
        <w:rPr>
          <w:rFonts w:cstheme="minorHAnsi"/>
          <w:shd w:val="clear" w:color="auto" w:fill="FFFFFF"/>
        </w:rPr>
        <w:t>.</w:t>
      </w:r>
    </w:p>
    <w:p w14:paraId="5A9AC26E" w14:textId="1AEA7D48" w:rsidR="005A7AD2" w:rsidRPr="00AF1355" w:rsidRDefault="005A7AD2" w:rsidP="005A7AD2">
      <w:pPr>
        <w:pStyle w:val="NDTibodycopy"/>
        <w:spacing w:after="160" w:line="259" w:lineRule="auto"/>
        <w:ind w:left="993"/>
        <w:rPr>
          <w:rFonts w:ascii="Calibri" w:eastAsia="Calibri" w:hAnsi="Calibri" w:cs="Calibri"/>
          <w:b/>
          <w:bCs/>
          <w:i/>
          <w:iCs/>
          <w:color w:val="363B73" w:themeColor="text2"/>
          <w:shd w:val="clear" w:color="auto" w:fill="FFFFFF"/>
        </w:rPr>
      </w:pPr>
      <w:r w:rsidRPr="00AF1355">
        <w:rPr>
          <w:rFonts w:ascii="Calibri" w:eastAsia="Calibri" w:hAnsi="Calibri" w:cs="Calibri"/>
          <w:b/>
          <w:bCs/>
          <w:i/>
          <w:iCs/>
          <w:color w:val="363B73" w:themeColor="text2"/>
          <w:shd w:val="clear" w:color="auto" w:fill="FFFFFF"/>
        </w:rPr>
        <w:t>“I appreciate that it was a trial to do the blended learning but for me it really didn't work. It was hard to stay focused on what was being spoken about at times</w:t>
      </w:r>
      <w:r w:rsidR="00D40B40">
        <w:rPr>
          <w:rFonts w:ascii="Calibri" w:eastAsia="Calibri" w:hAnsi="Calibri" w:cs="Calibri"/>
          <w:b/>
          <w:bCs/>
          <w:i/>
          <w:iCs/>
          <w:color w:val="363B73" w:themeColor="text2"/>
          <w:shd w:val="clear" w:color="auto" w:fill="FFFFFF"/>
        </w:rPr>
        <w:t>.</w:t>
      </w:r>
      <w:r w:rsidRPr="00AF1355">
        <w:rPr>
          <w:rFonts w:ascii="Calibri" w:eastAsia="Calibri" w:hAnsi="Calibri" w:cs="Calibri"/>
          <w:b/>
          <w:bCs/>
          <w:i/>
          <w:iCs/>
          <w:color w:val="363B73" w:themeColor="text2"/>
          <w:shd w:val="clear" w:color="auto" w:fill="FFFFFF"/>
        </w:rPr>
        <w:t xml:space="preserve">” </w:t>
      </w:r>
      <w:r w:rsidRPr="00AF1355">
        <w:rPr>
          <w:rFonts w:ascii="Calibri" w:eastAsia="Calibri" w:hAnsi="Calibri" w:cs="Calibri"/>
          <w:color w:val="363B73" w:themeColor="text2"/>
          <w:shd w:val="clear" w:color="auto" w:fill="FFFFFF"/>
        </w:rPr>
        <w:t>(Survey response, Training B T2)</w:t>
      </w:r>
    </w:p>
    <w:p w14:paraId="39E5C468" w14:textId="77777777" w:rsidR="00A65193" w:rsidRDefault="00A65193" w:rsidP="005A7AD2">
      <w:pPr>
        <w:pStyle w:val="NDTibodycopy"/>
        <w:spacing w:after="160" w:line="259" w:lineRule="auto"/>
        <w:rPr>
          <w:rFonts w:ascii="Calibri" w:eastAsia="Calibri" w:hAnsi="Calibri" w:cs="Calibri"/>
          <w:shd w:val="clear" w:color="auto" w:fill="FFFFFF"/>
        </w:rPr>
      </w:pPr>
    </w:p>
    <w:p w14:paraId="00BD348D" w14:textId="77777777" w:rsidR="00A65193" w:rsidRDefault="00A65193" w:rsidP="005A7AD2">
      <w:pPr>
        <w:pStyle w:val="NDTibodycopy"/>
        <w:spacing w:after="160" w:line="259" w:lineRule="auto"/>
        <w:rPr>
          <w:rFonts w:ascii="Calibri" w:eastAsia="Calibri" w:hAnsi="Calibri" w:cs="Calibri"/>
          <w:shd w:val="clear" w:color="auto" w:fill="FFFFFF"/>
        </w:rPr>
      </w:pPr>
    </w:p>
    <w:p w14:paraId="2FF99F04" w14:textId="38A0D4F5" w:rsidR="005A7AD2" w:rsidRDefault="005A7AD2" w:rsidP="005A7AD2">
      <w:pPr>
        <w:pStyle w:val="NDTibodycopy"/>
        <w:spacing w:after="160" w:line="259" w:lineRule="auto"/>
        <w:rPr>
          <w:rFonts w:ascii="Calibri" w:eastAsia="Calibri" w:hAnsi="Calibri" w:cs="Calibri"/>
          <w:shd w:val="clear" w:color="auto" w:fill="FFFFFF"/>
        </w:rPr>
      </w:pPr>
      <w:r w:rsidRPr="00476037">
        <w:rPr>
          <w:rFonts w:ascii="Calibri" w:eastAsia="Calibri" w:hAnsi="Calibri" w:cs="Calibri"/>
          <w:shd w:val="clear" w:color="auto" w:fill="FFFFFF"/>
        </w:rPr>
        <w:lastRenderedPageBreak/>
        <w:t>This was mirrored by comments in the interviews</w:t>
      </w:r>
      <w:r w:rsidR="0059426B">
        <w:rPr>
          <w:rFonts w:ascii="Calibri" w:eastAsia="Calibri" w:hAnsi="Calibri" w:cs="Calibri"/>
          <w:shd w:val="clear" w:color="auto" w:fill="FFFFFF"/>
        </w:rPr>
        <w:t>,</w:t>
      </w:r>
      <w:r w:rsidRPr="00476037">
        <w:rPr>
          <w:rFonts w:ascii="Calibri" w:eastAsia="Calibri" w:hAnsi="Calibri" w:cs="Calibri"/>
          <w:shd w:val="clear" w:color="auto" w:fill="FFFFFF"/>
        </w:rPr>
        <w:t xml:space="preserve"> such as</w:t>
      </w:r>
      <w:r w:rsidR="008904C2">
        <w:rPr>
          <w:rFonts w:ascii="Calibri" w:eastAsia="Calibri" w:hAnsi="Calibri" w:cs="Calibri"/>
          <w:shd w:val="clear" w:color="auto" w:fill="FFFFFF"/>
        </w:rPr>
        <w:t>:</w:t>
      </w:r>
      <w:r w:rsidRPr="00476037">
        <w:rPr>
          <w:rFonts w:ascii="Calibri" w:eastAsia="Calibri" w:hAnsi="Calibri" w:cs="Calibri"/>
          <w:shd w:val="clear" w:color="auto" w:fill="FFFFFF"/>
        </w:rPr>
        <w:t xml:space="preserve"> </w:t>
      </w:r>
    </w:p>
    <w:p w14:paraId="165616D3" w14:textId="0D167A3F" w:rsidR="005A7AD2" w:rsidRDefault="005A7AD2" w:rsidP="00FE67F4">
      <w:pPr>
        <w:pStyle w:val="NDTibodycopy"/>
        <w:spacing w:after="0" w:line="259" w:lineRule="auto"/>
        <w:ind w:left="993"/>
        <w:rPr>
          <w:rFonts w:ascii="Calibri" w:eastAsia="Calibri" w:hAnsi="Calibri" w:cs="Calibri"/>
          <w:b/>
          <w:bCs/>
          <w:i/>
          <w:iCs/>
          <w:color w:val="363B73" w:themeColor="text2"/>
          <w:shd w:val="clear" w:color="auto" w:fill="FFFFFF"/>
        </w:rPr>
      </w:pPr>
      <w:r w:rsidRPr="0056762E">
        <w:rPr>
          <w:rFonts w:ascii="Calibri" w:eastAsia="Calibri" w:hAnsi="Calibri" w:cs="Calibri"/>
          <w:b/>
          <w:bCs/>
          <w:i/>
          <w:iCs/>
          <w:color w:val="363B73" w:themeColor="text2"/>
          <w:shd w:val="clear" w:color="auto" w:fill="FFFFFF"/>
        </w:rPr>
        <w:t>“I would prefer to have it totally online or face-to-face…no</w:t>
      </w:r>
      <w:r w:rsidR="00974668">
        <w:rPr>
          <w:rFonts w:ascii="Calibri" w:eastAsia="Calibri" w:hAnsi="Calibri" w:cs="Calibri"/>
          <w:b/>
          <w:bCs/>
          <w:i/>
          <w:iCs/>
          <w:color w:val="363B73" w:themeColor="text2"/>
          <w:shd w:val="clear" w:color="auto" w:fill="FFFFFF"/>
        </w:rPr>
        <w:t xml:space="preserve"> </w:t>
      </w:r>
      <w:r w:rsidRPr="0056762E">
        <w:rPr>
          <w:rFonts w:ascii="Calibri" w:eastAsia="Calibri" w:hAnsi="Calibri" w:cs="Calibri"/>
          <w:b/>
          <w:bCs/>
          <w:i/>
          <w:iCs/>
          <w:color w:val="363B73" w:themeColor="text2"/>
          <w:shd w:val="clear" w:color="auto" w:fill="FFFFFF"/>
        </w:rPr>
        <w:t>hybrid or there needs to be multiple cameras with a good voice control system</w:t>
      </w:r>
      <w:r w:rsidR="00974668">
        <w:rPr>
          <w:rFonts w:ascii="Calibri" w:eastAsia="Calibri" w:hAnsi="Calibri" w:cs="Calibri"/>
          <w:b/>
          <w:bCs/>
          <w:i/>
          <w:iCs/>
          <w:color w:val="363B73" w:themeColor="text2"/>
          <w:shd w:val="clear" w:color="auto" w:fill="FFFFFF"/>
        </w:rPr>
        <w:t>.</w:t>
      </w:r>
      <w:r w:rsidRPr="0056762E">
        <w:rPr>
          <w:rFonts w:ascii="Calibri" w:eastAsia="Calibri" w:hAnsi="Calibri" w:cs="Calibri"/>
          <w:b/>
          <w:bCs/>
          <w:i/>
          <w:iCs/>
          <w:color w:val="363B73" w:themeColor="text2"/>
          <w:shd w:val="clear" w:color="auto" w:fill="FFFFFF"/>
        </w:rPr>
        <w:t>”</w:t>
      </w:r>
    </w:p>
    <w:p w14:paraId="7FB6633B" w14:textId="77777777" w:rsidR="005A7AD2" w:rsidRPr="00394ABE" w:rsidRDefault="005A7AD2" w:rsidP="00FE67F4">
      <w:pPr>
        <w:pStyle w:val="NDTibodycopy"/>
        <w:spacing w:after="160" w:line="259" w:lineRule="auto"/>
        <w:ind w:left="993"/>
        <w:rPr>
          <w:rFonts w:ascii="Calibri" w:eastAsia="Calibri" w:hAnsi="Calibri" w:cs="Calibri"/>
          <w:color w:val="363B73" w:themeColor="text2"/>
          <w:shd w:val="clear" w:color="auto" w:fill="FFFFFF"/>
        </w:rPr>
      </w:pPr>
      <w:r w:rsidRPr="00394ABE">
        <w:rPr>
          <w:rFonts w:ascii="Calibri" w:eastAsia="Calibri" w:hAnsi="Calibri" w:cs="Calibri"/>
          <w:color w:val="363B73" w:themeColor="text2"/>
          <w:shd w:val="clear" w:color="auto" w:fill="FFFFFF"/>
        </w:rPr>
        <w:t>(Interview, Support worker, Training B T2)</w:t>
      </w:r>
    </w:p>
    <w:p w14:paraId="7AE44DFA" w14:textId="6C8952F1" w:rsidR="005A7AD2" w:rsidRPr="00BE5F39" w:rsidRDefault="005A7AD2" w:rsidP="00FE2FA7">
      <w:pPr>
        <w:rPr>
          <w:rFonts w:ascii="Calibri" w:eastAsia="Calibri" w:hAnsi="Calibri" w:cs="Calibri"/>
          <w:color w:val="000000"/>
          <w:szCs w:val="24"/>
          <w:shd w:val="clear" w:color="auto" w:fill="FFFFFF"/>
        </w:rPr>
      </w:pPr>
      <w:r w:rsidRPr="00BE5F39">
        <w:rPr>
          <w:rFonts w:ascii="Calibri" w:eastAsia="Calibri" w:hAnsi="Calibri" w:cs="Calibri"/>
          <w:szCs w:val="24"/>
          <w:shd w:val="clear" w:color="auto" w:fill="FFFFFF"/>
        </w:rPr>
        <w:t>The observations of the hybrid training sessions also noted that it was hard to see how online participants could engage in discussions taking place in the room.</w:t>
      </w:r>
      <w:r w:rsidR="00D41E37" w:rsidRPr="00BE5F39">
        <w:rPr>
          <w:rFonts w:ascii="Calibri" w:eastAsia="Calibri" w:hAnsi="Calibri" w:cs="Calibri"/>
          <w:szCs w:val="24"/>
          <w:shd w:val="clear" w:color="auto" w:fill="FFFFFF"/>
        </w:rPr>
        <w:t xml:space="preserve"> </w:t>
      </w:r>
      <w:r w:rsidRPr="00BE5F39">
        <w:rPr>
          <w:szCs w:val="24"/>
          <w:shd w:val="clear" w:color="auto" w:fill="FFFFFF"/>
        </w:rPr>
        <w:t xml:space="preserve">It was noted by trainers in focus groups and free text survey </w:t>
      </w:r>
      <w:r w:rsidRPr="00BE5F39">
        <w:rPr>
          <w:rFonts w:ascii="Calibri" w:eastAsia="Calibri" w:hAnsi="Calibri" w:cs="Calibri"/>
          <w:color w:val="000000"/>
          <w:szCs w:val="24"/>
          <w:shd w:val="clear" w:color="auto" w:fill="FFFFFF"/>
        </w:rPr>
        <w:t xml:space="preserve">respondents that face-to-face delivery was </w:t>
      </w:r>
      <w:r w:rsidR="0059426B">
        <w:rPr>
          <w:rFonts w:ascii="Calibri" w:eastAsia="Calibri" w:hAnsi="Calibri" w:cs="Calibri"/>
          <w:color w:val="000000"/>
          <w:szCs w:val="24"/>
          <w:shd w:val="clear" w:color="auto" w:fill="FFFFFF"/>
        </w:rPr>
        <w:t>more effective</w:t>
      </w:r>
      <w:r w:rsidR="0059426B" w:rsidRPr="00BE5F39">
        <w:rPr>
          <w:rFonts w:ascii="Calibri" w:eastAsia="Calibri" w:hAnsi="Calibri" w:cs="Calibri"/>
          <w:color w:val="000000"/>
          <w:szCs w:val="24"/>
          <w:shd w:val="clear" w:color="auto" w:fill="FFFFFF"/>
        </w:rPr>
        <w:t xml:space="preserve"> </w:t>
      </w:r>
      <w:r w:rsidR="0059426B">
        <w:rPr>
          <w:rFonts w:ascii="Calibri" w:eastAsia="Calibri" w:hAnsi="Calibri" w:cs="Calibri"/>
          <w:color w:val="000000"/>
          <w:szCs w:val="24"/>
          <w:shd w:val="clear" w:color="auto" w:fill="FFFFFF"/>
        </w:rPr>
        <w:t>at</w:t>
      </w:r>
      <w:r w:rsidRPr="00BE5F39">
        <w:rPr>
          <w:rFonts w:ascii="Calibri" w:eastAsia="Calibri" w:hAnsi="Calibri" w:cs="Calibri"/>
          <w:color w:val="000000"/>
          <w:szCs w:val="24"/>
          <w:shd w:val="clear" w:color="auto" w:fill="FFFFFF"/>
        </w:rPr>
        <w:t xml:space="preserve"> promoting discussion between attendees</w:t>
      </w:r>
      <w:r w:rsidR="0059426B">
        <w:rPr>
          <w:rFonts w:ascii="Calibri" w:eastAsia="Calibri" w:hAnsi="Calibri" w:cs="Calibri"/>
          <w:color w:val="000000"/>
          <w:szCs w:val="24"/>
          <w:shd w:val="clear" w:color="auto" w:fill="FFFFFF"/>
        </w:rPr>
        <w:t>.</w:t>
      </w:r>
    </w:p>
    <w:p w14:paraId="239057D3" w14:textId="0B6BC2BB" w:rsidR="005A7AD2" w:rsidRDefault="005A7AD2" w:rsidP="005A7AD2">
      <w:pPr>
        <w:spacing w:after="0"/>
        <w:ind w:left="709"/>
        <w:rPr>
          <w:rFonts w:ascii="Calibri" w:eastAsia="Calibri" w:hAnsi="Calibri" w:cs="Calibri"/>
          <w:b/>
          <w:bCs/>
          <w:i/>
          <w:iCs/>
          <w:color w:val="363B73" w:themeColor="text2"/>
          <w:szCs w:val="24"/>
          <w:shd w:val="clear" w:color="auto" w:fill="FFFFFF"/>
        </w:rPr>
      </w:pPr>
      <w:r w:rsidRPr="008C7EE2">
        <w:rPr>
          <w:rFonts w:ascii="Calibri" w:eastAsia="Calibri" w:hAnsi="Calibri" w:cs="Calibri"/>
          <w:b/>
          <w:bCs/>
          <w:i/>
          <w:iCs/>
          <w:color w:val="363B73" w:themeColor="text2"/>
          <w:szCs w:val="24"/>
          <w:shd w:val="clear" w:color="auto" w:fill="FFFFFF"/>
        </w:rPr>
        <w:t>“</w:t>
      </w:r>
      <w:r w:rsidR="00974668">
        <w:rPr>
          <w:rFonts w:ascii="Calibri" w:eastAsia="Calibri" w:hAnsi="Calibri" w:cs="Calibri"/>
          <w:b/>
          <w:bCs/>
          <w:i/>
          <w:iCs/>
          <w:color w:val="363B73" w:themeColor="text2"/>
          <w:szCs w:val="24"/>
          <w:shd w:val="clear" w:color="auto" w:fill="FFFFFF"/>
        </w:rPr>
        <w:t>A</w:t>
      </w:r>
      <w:r w:rsidRPr="008C7EE2">
        <w:rPr>
          <w:rFonts w:ascii="Calibri" w:eastAsia="Calibri" w:hAnsi="Calibri" w:cs="Calibri"/>
          <w:b/>
          <w:bCs/>
          <w:i/>
          <w:iCs/>
          <w:color w:val="363B73" w:themeColor="text2"/>
          <w:szCs w:val="24"/>
          <w:shd w:val="clear" w:color="auto" w:fill="FFFFFF"/>
        </w:rPr>
        <w:t xml:space="preserve">nd </w:t>
      </w:r>
      <w:proofErr w:type="gramStart"/>
      <w:r w:rsidRPr="008C7EE2">
        <w:rPr>
          <w:rFonts w:ascii="Calibri" w:eastAsia="Calibri" w:hAnsi="Calibri" w:cs="Calibri"/>
          <w:b/>
          <w:bCs/>
          <w:i/>
          <w:iCs/>
          <w:color w:val="363B73" w:themeColor="text2"/>
          <w:szCs w:val="24"/>
          <w:shd w:val="clear" w:color="auto" w:fill="FFFFFF"/>
        </w:rPr>
        <w:t>also</w:t>
      </w:r>
      <w:proofErr w:type="gramEnd"/>
      <w:r w:rsidRPr="008C7EE2">
        <w:rPr>
          <w:rFonts w:ascii="Calibri" w:eastAsia="Calibri" w:hAnsi="Calibri" w:cs="Calibri"/>
          <w:b/>
          <w:bCs/>
          <w:i/>
          <w:iCs/>
          <w:color w:val="363B73" w:themeColor="text2"/>
          <w:szCs w:val="24"/>
          <w:shd w:val="clear" w:color="auto" w:fill="FFFFFF"/>
        </w:rPr>
        <w:t xml:space="preserve"> it gives you the opportunity to ask questions back and get a feel of the rest of it. You know the people in the room. How it's going and obviously networking is really important, and I think it works a lot better face</w:t>
      </w:r>
      <w:r w:rsidR="0059426B">
        <w:rPr>
          <w:rFonts w:ascii="Calibri" w:eastAsia="Calibri" w:hAnsi="Calibri" w:cs="Calibri"/>
          <w:b/>
          <w:bCs/>
          <w:i/>
          <w:iCs/>
          <w:color w:val="363B73" w:themeColor="text2"/>
          <w:szCs w:val="24"/>
          <w:shd w:val="clear" w:color="auto" w:fill="FFFFFF"/>
        </w:rPr>
        <w:t>-</w:t>
      </w:r>
      <w:r w:rsidRPr="008C7EE2">
        <w:rPr>
          <w:rFonts w:ascii="Calibri" w:eastAsia="Calibri" w:hAnsi="Calibri" w:cs="Calibri"/>
          <w:b/>
          <w:bCs/>
          <w:i/>
          <w:iCs/>
          <w:color w:val="363B73" w:themeColor="text2"/>
          <w:szCs w:val="24"/>
          <w:shd w:val="clear" w:color="auto" w:fill="FFFFFF"/>
        </w:rPr>
        <w:t>to</w:t>
      </w:r>
      <w:r w:rsidR="0059426B">
        <w:rPr>
          <w:rFonts w:ascii="Calibri" w:eastAsia="Calibri" w:hAnsi="Calibri" w:cs="Calibri"/>
          <w:b/>
          <w:bCs/>
          <w:i/>
          <w:iCs/>
          <w:color w:val="363B73" w:themeColor="text2"/>
          <w:szCs w:val="24"/>
          <w:shd w:val="clear" w:color="auto" w:fill="FFFFFF"/>
        </w:rPr>
        <w:t>-</w:t>
      </w:r>
      <w:r w:rsidRPr="008C7EE2">
        <w:rPr>
          <w:rFonts w:ascii="Calibri" w:eastAsia="Calibri" w:hAnsi="Calibri" w:cs="Calibri"/>
          <w:b/>
          <w:bCs/>
          <w:i/>
          <w:iCs/>
          <w:color w:val="363B73" w:themeColor="text2"/>
          <w:szCs w:val="24"/>
          <w:shd w:val="clear" w:color="auto" w:fill="FFFFFF"/>
        </w:rPr>
        <w:t>face</w:t>
      </w:r>
      <w:r w:rsidR="00974668">
        <w:rPr>
          <w:rFonts w:ascii="Calibri" w:eastAsia="Calibri" w:hAnsi="Calibri" w:cs="Calibri"/>
          <w:b/>
          <w:bCs/>
          <w:i/>
          <w:iCs/>
          <w:color w:val="363B73" w:themeColor="text2"/>
          <w:szCs w:val="24"/>
          <w:shd w:val="clear" w:color="auto" w:fill="FFFFFF"/>
        </w:rPr>
        <w:t>.</w:t>
      </w:r>
      <w:r w:rsidRPr="008C7EE2">
        <w:rPr>
          <w:rFonts w:ascii="Calibri" w:eastAsia="Calibri" w:hAnsi="Calibri" w:cs="Calibri"/>
          <w:b/>
          <w:bCs/>
          <w:i/>
          <w:iCs/>
          <w:color w:val="363B73" w:themeColor="text2"/>
          <w:szCs w:val="24"/>
          <w:shd w:val="clear" w:color="auto" w:fill="FFFFFF"/>
        </w:rPr>
        <w:t>”</w:t>
      </w:r>
    </w:p>
    <w:p w14:paraId="7385F19F" w14:textId="0C6B0B37" w:rsidR="005A7AD2" w:rsidRPr="00E61E92" w:rsidRDefault="005A7AD2" w:rsidP="005A7AD2">
      <w:pPr>
        <w:ind w:firstLine="709"/>
        <w:rPr>
          <w:rFonts w:ascii="Calibri" w:eastAsia="Calibri" w:hAnsi="Calibri" w:cs="Calibri"/>
          <w:color w:val="363B73" w:themeColor="text2"/>
          <w:szCs w:val="24"/>
        </w:rPr>
      </w:pPr>
      <w:r w:rsidRPr="00E61E92">
        <w:rPr>
          <w:rFonts w:ascii="Calibri" w:eastAsia="Calibri" w:hAnsi="Calibri" w:cs="Calibri"/>
          <w:color w:val="363B73" w:themeColor="text2"/>
          <w:szCs w:val="24"/>
        </w:rPr>
        <w:t xml:space="preserve">(Interview, </w:t>
      </w:r>
      <w:r w:rsidR="0059426B" w:rsidRPr="00E61E92">
        <w:rPr>
          <w:rFonts w:ascii="Calibri" w:eastAsia="Calibri" w:hAnsi="Calibri" w:cs="Calibri"/>
          <w:color w:val="363B73" w:themeColor="text2"/>
          <w:szCs w:val="24"/>
        </w:rPr>
        <w:t>assistant practitioner</w:t>
      </w:r>
      <w:r w:rsidRPr="00E61E92">
        <w:rPr>
          <w:rFonts w:ascii="Calibri" w:eastAsia="Calibri" w:hAnsi="Calibri" w:cs="Calibri"/>
          <w:color w:val="363B73" w:themeColor="text2"/>
          <w:szCs w:val="24"/>
        </w:rPr>
        <w:t>, Training C T2 Learning Disability)</w:t>
      </w:r>
    </w:p>
    <w:p w14:paraId="749354E6" w14:textId="46392B94" w:rsidR="005A7AD2" w:rsidRPr="00974668" w:rsidRDefault="005A7AD2" w:rsidP="00974668">
      <w:pPr>
        <w:rPr>
          <w:rFonts w:cstheme="minorHAnsi"/>
        </w:rPr>
      </w:pPr>
      <w:r w:rsidRPr="00217181">
        <w:rPr>
          <w:rFonts w:cstheme="minorHAnsi"/>
        </w:rPr>
        <w:t>In the focus groups</w:t>
      </w:r>
      <w:r w:rsidR="0059426B">
        <w:rPr>
          <w:rFonts w:cstheme="minorHAnsi"/>
        </w:rPr>
        <w:t>,</w:t>
      </w:r>
      <w:r w:rsidRPr="00217181">
        <w:rPr>
          <w:rFonts w:cstheme="minorHAnsi"/>
        </w:rPr>
        <w:t xml:space="preserve"> the trainers without lived experience spoke about the conversations being “richer</w:t>
      </w:r>
      <w:r w:rsidRPr="00974668">
        <w:rPr>
          <w:rFonts w:cstheme="minorHAnsi"/>
        </w:rPr>
        <w:t xml:space="preserve">” in the classroom and </w:t>
      </w:r>
      <w:r w:rsidR="0059426B">
        <w:rPr>
          <w:rFonts w:cstheme="minorHAnsi"/>
        </w:rPr>
        <w:t>how</w:t>
      </w:r>
      <w:r w:rsidR="0059426B" w:rsidRPr="00974668">
        <w:rPr>
          <w:rFonts w:cstheme="minorHAnsi"/>
        </w:rPr>
        <w:t xml:space="preserve"> </w:t>
      </w:r>
      <w:r w:rsidRPr="00974668">
        <w:rPr>
          <w:rFonts w:cstheme="minorHAnsi"/>
        </w:rPr>
        <w:t>the discussions online could be more stilted. Some of the trainers with lived experience preferred delivering training face-to-face and said that being in a room with people made it easier to:</w:t>
      </w:r>
    </w:p>
    <w:p w14:paraId="532CEA5F" w14:textId="089C7FFF" w:rsidR="005A7AD2" w:rsidRPr="00A92478" w:rsidRDefault="005A7AD2" w:rsidP="005A7AD2">
      <w:pPr>
        <w:ind w:left="720"/>
        <w:rPr>
          <w:color w:val="363B73" w:themeColor="accent2"/>
          <w:szCs w:val="24"/>
        </w:rPr>
      </w:pPr>
      <w:r w:rsidRPr="00AD50C6">
        <w:rPr>
          <w:b/>
          <w:i/>
          <w:color w:val="363B73" w:themeColor="accent2"/>
          <w:szCs w:val="24"/>
        </w:rPr>
        <w:t>“</w:t>
      </w:r>
      <w:r w:rsidR="00974668">
        <w:rPr>
          <w:b/>
          <w:i/>
          <w:color w:val="363B73" w:themeColor="accent2"/>
          <w:szCs w:val="24"/>
        </w:rPr>
        <w:t>T</w:t>
      </w:r>
      <w:r w:rsidRPr="00AD50C6">
        <w:rPr>
          <w:b/>
          <w:i/>
          <w:color w:val="363B73" w:themeColor="accent2"/>
          <w:szCs w:val="24"/>
        </w:rPr>
        <w:t xml:space="preserve">arget your message to the staff and give them practical examples that link to their work.” </w:t>
      </w:r>
      <w:r w:rsidRPr="00A92478">
        <w:rPr>
          <w:color w:val="363B73" w:themeColor="accent2"/>
          <w:szCs w:val="24"/>
        </w:rPr>
        <w:t>(Focus group, trainer with lived experience)</w:t>
      </w:r>
    </w:p>
    <w:p w14:paraId="7D283139" w14:textId="15EE20F8" w:rsidR="005A7AD2" w:rsidRPr="00BE1FA6" w:rsidRDefault="005A7AD2" w:rsidP="005A7AD2">
      <w:pPr>
        <w:rPr>
          <w:rFonts w:ascii="Calibri" w:hAnsi="Calibri" w:cs="Calibri"/>
          <w:szCs w:val="24"/>
        </w:rPr>
      </w:pPr>
      <w:r>
        <w:rPr>
          <w:szCs w:val="24"/>
        </w:rPr>
        <w:t>Some of the trainers with lived experience noted challenges with online delivery</w:t>
      </w:r>
      <w:r w:rsidR="005014CF">
        <w:rPr>
          <w:szCs w:val="24"/>
        </w:rPr>
        <w:t>, observing</w:t>
      </w:r>
      <w:r>
        <w:rPr>
          <w:szCs w:val="24"/>
        </w:rPr>
        <w:t xml:space="preserve"> that people did not always </w:t>
      </w:r>
      <w:proofErr w:type="gramStart"/>
      <w:r>
        <w:rPr>
          <w:szCs w:val="24"/>
        </w:rPr>
        <w:t>engage</w:t>
      </w:r>
      <w:proofErr w:type="gramEnd"/>
      <w:r>
        <w:rPr>
          <w:szCs w:val="24"/>
        </w:rPr>
        <w:t xml:space="preserve"> and many kept their cameras off:</w:t>
      </w:r>
    </w:p>
    <w:p w14:paraId="09F55B6F" w14:textId="4910EC34" w:rsidR="005A7AD2" w:rsidRPr="00BE1FA6" w:rsidRDefault="005A7AD2" w:rsidP="005A7AD2">
      <w:pPr>
        <w:ind w:left="709" w:right="379"/>
        <w:rPr>
          <w:rFonts w:ascii="Calibri" w:hAnsi="Calibri" w:cs="Calibri"/>
          <w:bCs/>
          <w:iCs/>
          <w:color w:val="363B73" w:themeColor="accent2"/>
          <w:szCs w:val="24"/>
        </w:rPr>
      </w:pPr>
      <w:r w:rsidRPr="00BE1FA6">
        <w:rPr>
          <w:rFonts w:ascii="Calibri" w:hAnsi="Calibri" w:cs="Calibri"/>
          <w:b/>
          <w:i/>
          <w:color w:val="363B73" w:themeColor="accent2"/>
          <w:szCs w:val="24"/>
        </w:rPr>
        <w:t>“Asking to see people</w:t>
      </w:r>
      <w:r w:rsidR="005014CF">
        <w:rPr>
          <w:rFonts w:ascii="Calibri" w:hAnsi="Calibri" w:cs="Calibri"/>
          <w:b/>
          <w:i/>
          <w:color w:val="363B73" w:themeColor="accent2"/>
          <w:szCs w:val="24"/>
        </w:rPr>
        <w:t>'s</w:t>
      </w:r>
      <w:r w:rsidRPr="00BE1FA6">
        <w:rPr>
          <w:rFonts w:ascii="Calibri" w:hAnsi="Calibri" w:cs="Calibri"/>
          <w:b/>
          <w:i/>
          <w:color w:val="363B73" w:themeColor="accent2"/>
          <w:szCs w:val="24"/>
        </w:rPr>
        <w:t xml:space="preserve"> faces on screen made it easier to read the reactions.” </w:t>
      </w:r>
      <w:r w:rsidRPr="00BE1FA6">
        <w:rPr>
          <w:rFonts w:ascii="Calibri" w:hAnsi="Calibri" w:cs="Calibri"/>
          <w:bCs/>
          <w:iCs/>
          <w:color w:val="363B73" w:themeColor="accent2"/>
          <w:szCs w:val="24"/>
        </w:rPr>
        <w:t xml:space="preserve">(Focus group, </w:t>
      </w:r>
      <w:r w:rsidR="005014CF" w:rsidRPr="00BE1FA6">
        <w:rPr>
          <w:rFonts w:ascii="Calibri" w:hAnsi="Calibri" w:cs="Calibri"/>
          <w:bCs/>
          <w:iCs/>
          <w:color w:val="363B73" w:themeColor="accent2"/>
          <w:szCs w:val="24"/>
        </w:rPr>
        <w:t>traine</w:t>
      </w:r>
      <w:r w:rsidRPr="00BE1FA6">
        <w:rPr>
          <w:rFonts w:ascii="Calibri" w:hAnsi="Calibri" w:cs="Calibri"/>
          <w:bCs/>
          <w:iCs/>
          <w:color w:val="363B73" w:themeColor="accent2"/>
          <w:szCs w:val="24"/>
        </w:rPr>
        <w:t>r with lived experience)</w:t>
      </w:r>
    </w:p>
    <w:p w14:paraId="24C17164" w14:textId="42A35B04" w:rsidR="005A7AD2" w:rsidRPr="00BE1FA6" w:rsidRDefault="005A7AD2" w:rsidP="005A7AD2">
      <w:pPr>
        <w:rPr>
          <w:rFonts w:ascii="Calibri" w:hAnsi="Calibri" w:cs="Calibri"/>
          <w:szCs w:val="24"/>
        </w:rPr>
      </w:pPr>
      <w:r>
        <w:rPr>
          <w:szCs w:val="24"/>
        </w:rPr>
        <w:t>Other</w:t>
      </w:r>
      <w:r w:rsidRPr="00F143C8">
        <w:rPr>
          <w:rFonts w:ascii="Calibri" w:eastAsia="Calibri" w:hAnsi="Calibri" w:cs="Calibri"/>
          <w:szCs w:val="24"/>
          <w:shd w:val="clear" w:color="auto" w:fill="FFFFFF"/>
        </w:rPr>
        <w:t xml:space="preserve"> trainers with lived experience preferred delivering online </w:t>
      </w:r>
      <w:r>
        <w:rPr>
          <w:rFonts w:ascii="Calibri" w:eastAsia="Calibri" w:hAnsi="Calibri" w:cs="Calibri"/>
          <w:szCs w:val="24"/>
          <w:shd w:val="clear" w:color="auto" w:fill="FFFFFF"/>
        </w:rPr>
        <w:t xml:space="preserve">and </w:t>
      </w:r>
      <w:r w:rsidRPr="00F143C8">
        <w:rPr>
          <w:rFonts w:ascii="Calibri" w:eastAsia="Calibri" w:hAnsi="Calibri" w:cs="Calibri"/>
          <w:szCs w:val="24"/>
          <w:shd w:val="clear" w:color="auto" w:fill="FFFFFF"/>
        </w:rPr>
        <w:t>spoke about f</w:t>
      </w:r>
      <w:r w:rsidRPr="00F143C8">
        <w:rPr>
          <w:rFonts w:ascii="Calibri" w:hAnsi="Calibri" w:cs="Calibri"/>
          <w:szCs w:val="24"/>
        </w:rPr>
        <w:t xml:space="preserve">eeling more comfortable </w:t>
      </w:r>
      <w:r w:rsidRPr="00BE1FA6">
        <w:rPr>
          <w:rFonts w:ascii="Calibri" w:hAnsi="Calibri" w:cs="Calibri"/>
          <w:szCs w:val="24"/>
        </w:rPr>
        <w:t>delivering from the space they were familiar with</w:t>
      </w:r>
      <w:r w:rsidR="0042747E">
        <w:rPr>
          <w:rFonts w:ascii="Calibri" w:hAnsi="Calibri" w:cs="Calibri"/>
          <w:szCs w:val="24"/>
        </w:rPr>
        <w:t>,</w:t>
      </w:r>
      <w:r w:rsidRPr="00BE1FA6">
        <w:rPr>
          <w:rFonts w:ascii="Calibri" w:hAnsi="Calibri" w:cs="Calibri"/>
          <w:szCs w:val="24"/>
        </w:rPr>
        <w:t xml:space="preserve"> and without unpredictable sensory or access issues</w:t>
      </w:r>
      <w:r>
        <w:rPr>
          <w:rFonts w:ascii="Calibri" w:hAnsi="Calibri" w:cs="Calibri"/>
          <w:szCs w:val="24"/>
        </w:rPr>
        <w:t>.</w:t>
      </w:r>
    </w:p>
    <w:p w14:paraId="2C27C86B" w14:textId="6B73757A" w:rsidR="005A7AD2" w:rsidRPr="00F143C8" w:rsidRDefault="005A7AD2" w:rsidP="005A7AD2">
      <w:pPr>
        <w:pStyle w:val="NDTibodycopy"/>
        <w:spacing w:after="160" w:line="259" w:lineRule="auto"/>
        <w:rPr>
          <w:rFonts w:ascii="Calibri" w:eastAsiaTheme="minorEastAsia" w:hAnsi="Calibri" w:cs="Calibri"/>
        </w:rPr>
      </w:pPr>
      <w:r w:rsidRPr="00BE1FA6">
        <w:rPr>
          <w:rFonts w:ascii="Calibri" w:eastAsiaTheme="minorEastAsia" w:hAnsi="Calibri" w:cs="Calibri"/>
        </w:rPr>
        <w:t xml:space="preserve">Focus group participants pointed out how much they had learned </w:t>
      </w:r>
      <w:r w:rsidR="0042747E">
        <w:rPr>
          <w:rFonts w:ascii="Calibri" w:eastAsiaTheme="minorEastAsia" w:hAnsi="Calibri" w:cs="Calibri"/>
        </w:rPr>
        <w:t>in</w:t>
      </w:r>
      <w:r w:rsidR="0042747E" w:rsidRPr="00BE1FA6">
        <w:rPr>
          <w:rFonts w:ascii="Calibri" w:eastAsiaTheme="minorEastAsia" w:hAnsi="Calibri" w:cs="Calibri"/>
        </w:rPr>
        <w:t xml:space="preserve"> </w:t>
      </w:r>
      <w:r w:rsidRPr="00BE1FA6">
        <w:rPr>
          <w:rFonts w:ascii="Calibri" w:eastAsiaTheme="minorEastAsia" w:hAnsi="Calibri" w:cs="Calibri"/>
        </w:rPr>
        <w:t>recent years about working online and how digital inclusion had improved for people.</w:t>
      </w:r>
    </w:p>
    <w:p w14:paraId="0D408877" w14:textId="476EA9AE" w:rsidR="005A7AD2" w:rsidRPr="006F10CE" w:rsidRDefault="00905B71" w:rsidP="005A7AD2">
      <w:pPr>
        <w:rPr>
          <w:rFonts w:ascii="Calibri" w:eastAsia="Calibri" w:hAnsi="Calibri" w:cs="Calibri"/>
          <w:szCs w:val="24"/>
        </w:rPr>
      </w:pPr>
      <w:r>
        <w:rPr>
          <w:rFonts w:ascii="Calibri" w:eastAsia="Calibri" w:hAnsi="Calibri" w:cs="Calibri"/>
          <w:szCs w:val="24"/>
        </w:rPr>
        <w:t>M</w:t>
      </w:r>
      <w:r w:rsidR="005A7AD2" w:rsidRPr="006F10CE">
        <w:rPr>
          <w:rFonts w:ascii="Calibri" w:eastAsia="Calibri" w:hAnsi="Calibri" w:cs="Calibri"/>
          <w:szCs w:val="24"/>
        </w:rPr>
        <w:t xml:space="preserve">any participants </w:t>
      </w:r>
      <w:r>
        <w:rPr>
          <w:rFonts w:ascii="Calibri" w:eastAsia="Calibri" w:hAnsi="Calibri" w:cs="Calibri"/>
          <w:szCs w:val="24"/>
        </w:rPr>
        <w:t xml:space="preserve">recognised </w:t>
      </w:r>
      <w:r w:rsidR="005A7AD2" w:rsidRPr="006F10CE">
        <w:rPr>
          <w:rFonts w:ascii="Calibri" w:eastAsia="Calibri" w:hAnsi="Calibri" w:cs="Calibri"/>
          <w:szCs w:val="24"/>
        </w:rPr>
        <w:t xml:space="preserve">that if training was face-to-face then the environment </w:t>
      </w:r>
      <w:r w:rsidR="00CB124F">
        <w:rPr>
          <w:rFonts w:ascii="Calibri" w:eastAsia="Calibri" w:hAnsi="Calibri" w:cs="Calibri"/>
          <w:szCs w:val="24"/>
        </w:rPr>
        <w:t>should</w:t>
      </w:r>
      <w:r w:rsidR="005A7AD2" w:rsidRPr="006F10CE">
        <w:rPr>
          <w:rFonts w:ascii="Calibri" w:eastAsia="Calibri" w:hAnsi="Calibri" w:cs="Calibri"/>
          <w:szCs w:val="24"/>
        </w:rPr>
        <w:t xml:space="preserve"> be considered. Lecture theatres are not conducive to discussion and there were negative comments about the temperature of rooms, the noise, the </w:t>
      </w:r>
      <w:proofErr w:type="gramStart"/>
      <w:r w:rsidR="005A7AD2" w:rsidRPr="006F10CE">
        <w:rPr>
          <w:rFonts w:ascii="Calibri" w:eastAsia="Calibri" w:hAnsi="Calibri" w:cs="Calibri"/>
          <w:szCs w:val="24"/>
        </w:rPr>
        <w:t>seating</w:t>
      </w:r>
      <w:proofErr w:type="gramEnd"/>
      <w:r w:rsidR="005A7AD2" w:rsidRPr="006F10CE">
        <w:rPr>
          <w:rFonts w:ascii="Calibri" w:eastAsia="Calibri" w:hAnsi="Calibri" w:cs="Calibri"/>
          <w:szCs w:val="24"/>
        </w:rPr>
        <w:t xml:space="preserve"> and accessibility</w:t>
      </w:r>
      <w:r w:rsidR="00AF4ECA">
        <w:rPr>
          <w:rFonts w:ascii="Calibri" w:eastAsia="Calibri" w:hAnsi="Calibri" w:cs="Calibri"/>
          <w:szCs w:val="24"/>
        </w:rPr>
        <w:t>.</w:t>
      </w:r>
      <w:r w:rsidR="004C75D6">
        <w:rPr>
          <w:rFonts w:ascii="Calibri" w:eastAsia="Calibri" w:hAnsi="Calibri" w:cs="Calibri"/>
          <w:szCs w:val="24"/>
        </w:rPr>
        <w:t xml:space="preserve"> Ensuring the physical environment is conducive to learning will be an important factor for</w:t>
      </w:r>
      <w:r w:rsidR="00E96438">
        <w:rPr>
          <w:rFonts w:ascii="Calibri" w:eastAsia="Calibri" w:hAnsi="Calibri" w:cs="Calibri"/>
          <w:szCs w:val="24"/>
        </w:rPr>
        <w:t xml:space="preserve"> </w:t>
      </w:r>
      <w:r w:rsidR="00744750">
        <w:rPr>
          <w:rFonts w:ascii="Calibri" w:eastAsia="Calibri" w:hAnsi="Calibri" w:cs="Calibri"/>
          <w:szCs w:val="24"/>
        </w:rPr>
        <w:t>the comfort of participants and trainers.</w:t>
      </w:r>
    </w:p>
    <w:p w14:paraId="1745FF55" w14:textId="1CB2A94C" w:rsidR="005A7AD2" w:rsidRDefault="005A7AD2" w:rsidP="005A7AD2">
      <w:pPr>
        <w:pStyle w:val="NDTibodycopy"/>
        <w:spacing w:after="160" w:line="259" w:lineRule="auto"/>
        <w:rPr>
          <w:rFonts w:ascii="Calibri" w:eastAsia="Calibri" w:hAnsi="Calibri" w:cs="Calibri"/>
          <w:shd w:val="clear" w:color="auto" w:fill="FFFFFF"/>
        </w:rPr>
      </w:pPr>
      <w:r>
        <w:rPr>
          <w:rFonts w:ascii="Calibri" w:eastAsia="Calibri" w:hAnsi="Calibri" w:cs="Calibri"/>
          <w:shd w:val="clear" w:color="auto" w:fill="FFFFFF"/>
        </w:rPr>
        <w:t xml:space="preserve">Of those that made a suggestion about what could have been improved for Training </w:t>
      </w:r>
      <w:proofErr w:type="gramStart"/>
      <w:r>
        <w:rPr>
          <w:rFonts w:ascii="Calibri" w:eastAsia="Calibri" w:hAnsi="Calibri" w:cs="Calibri"/>
          <w:shd w:val="clear" w:color="auto" w:fill="FFFFFF"/>
        </w:rPr>
        <w:t>A</w:t>
      </w:r>
      <w:proofErr w:type="gramEnd"/>
      <w:r>
        <w:rPr>
          <w:rFonts w:ascii="Calibri" w:eastAsia="Calibri" w:hAnsi="Calibri" w:cs="Calibri"/>
          <w:shd w:val="clear" w:color="auto" w:fill="FFFFFF"/>
        </w:rPr>
        <w:t xml:space="preserve"> T</w:t>
      </w:r>
      <w:r w:rsidRPr="00BB5B40">
        <w:rPr>
          <w:rFonts w:ascii="Calibri" w:eastAsia="Calibri" w:hAnsi="Calibri" w:cs="Calibri"/>
          <w:shd w:val="clear" w:color="auto" w:fill="FFFFFF"/>
        </w:rPr>
        <w:t>2</w:t>
      </w:r>
      <w:r>
        <w:rPr>
          <w:rFonts w:ascii="Calibri" w:eastAsia="Calibri" w:hAnsi="Calibri" w:cs="Calibri"/>
          <w:shd w:val="clear" w:color="auto" w:fill="FFFFFF"/>
        </w:rPr>
        <w:t>, more than 10</w:t>
      </w:r>
      <w:r w:rsidR="0042747E">
        <w:rPr>
          <w:rFonts w:ascii="Calibri" w:eastAsia="Calibri" w:hAnsi="Calibri" w:cs="Calibri"/>
          <w:shd w:val="clear" w:color="auto" w:fill="FFFFFF"/>
        </w:rPr>
        <w:t xml:space="preserve"> per cent</w:t>
      </w:r>
      <w:r>
        <w:rPr>
          <w:rFonts w:ascii="Calibri" w:eastAsia="Calibri" w:hAnsi="Calibri" w:cs="Calibri"/>
          <w:shd w:val="clear" w:color="auto" w:fill="FFFFFF"/>
        </w:rPr>
        <w:t xml:space="preserve"> of the comments suggested the use of more, shorter sessions</w:t>
      </w:r>
      <w:r w:rsidR="0042747E">
        <w:rPr>
          <w:rFonts w:ascii="Calibri" w:eastAsia="Calibri" w:hAnsi="Calibri" w:cs="Calibri"/>
          <w:shd w:val="clear" w:color="auto" w:fill="FFFFFF"/>
        </w:rPr>
        <w:t>.</w:t>
      </w:r>
    </w:p>
    <w:p w14:paraId="70134600" w14:textId="211AA078" w:rsidR="005A7AD2" w:rsidRDefault="005A7AD2" w:rsidP="005A7AD2">
      <w:pPr>
        <w:spacing w:after="0"/>
        <w:ind w:left="709"/>
        <w:rPr>
          <w:rFonts w:cstheme="minorHAnsi"/>
          <w:color w:val="363B73" w:themeColor="accent2"/>
          <w:szCs w:val="24"/>
        </w:rPr>
      </w:pPr>
      <w:bookmarkStart w:id="78" w:name="_Toc839347069"/>
      <w:bookmarkStart w:id="79" w:name="_Toc1186673239"/>
      <w:bookmarkStart w:id="80" w:name="_Toc98354807"/>
      <w:r w:rsidRPr="00741D22">
        <w:rPr>
          <w:rFonts w:cstheme="minorHAnsi"/>
          <w:b/>
          <w:i/>
          <w:color w:val="363B73" w:themeColor="accent2"/>
          <w:szCs w:val="24"/>
        </w:rPr>
        <w:t>“The facilitator</w:t>
      </w:r>
      <w:r w:rsidR="0042747E">
        <w:rPr>
          <w:rFonts w:cstheme="minorHAnsi"/>
          <w:b/>
          <w:i/>
          <w:color w:val="363B73" w:themeColor="accent2"/>
          <w:szCs w:val="24"/>
        </w:rPr>
        <w:t>-</w:t>
      </w:r>
      <w:r w:rsidR="00402437">
        <w:rPr>
          <w:rFonts w:cstheme="minorHAnsi"/>
          <w:b/>
          <w:i/>
          <w:color w:val="363B73" w:themeColor="accent2"/>
          <w:szCs w:val="24"/>
        </w:rPr>
        <w:t>led session for L</w:t>
      </w:r>
      <w:r w:rsidRPr="00741D22">
        <w:rPr>
          <w:rFonts w:cstheme="minorHAnsi"/>
          <w:b/>
          <w:i/>
          <w:color w:val="363B73" w:themeColor="accent2"/>
          <w:szCs w:val="24"/>
        </w:rPr>
        <w:t>evel 2 was a long session and it was hard to concentrate towards the end. It was online live via Zoom so after a while I find I get fatigued by listening and looking at the screen with everyone's faces.”</w:t>
      </w:r>
    </w:p>
    <w:p w14:paraId="2E716C1B" w14:textId="77777777" w:rsidR="005A7AD2" w:rsidRPr="003F2254" w:rsidRDefault="005A7AD2" w:rsidP="005A7AD2">
      <w:pPr>
        <w:ind w:left="709"/>
        <w:rPr>
          <w:rFonts w:ascii="Calibri" w:hAnsi="Calibri" w:cs="Calibri"/>
          <w:bCs/>
          <w:iCs/>
          <w:color w:val="363B73" w:themeColor="text2"/>
          <w:szCs w:val="24"/>
        </w:rPr>
      </w:pPr>
      <w:r w:rsidRPr="003F2254">
        <w:rPr>
          <w:rFonts w:ascii="Calibri" w:eastAsia="Calibri" w:hAnsi="Calibri" w:cs="Calibri"/>
          <w:bCs/>
          <w:iCs/>
          <w:color w:val="363B73" w:themeColor="text2"/>
          <w:szCs w:val="24"/>
          <w:shd w:val="clear" w:color="auto" w:fill="FFFFFF"/>
        </w:rPr>
        <w:t>(Survey response, Training A T2)</w:t>
      </w:r>
    </w:p>
    <w:p w14:paraId="504D1642" w14:textId="12085D58" w:rsidR="005A7AD2" w:rsidRDefault="005A7AD2" w:rsidP="005A7AD2">
      <w:pPr>
        <w:spacing w:line="252" w:lineRule="auto"/>
        <w:rPr>
          <w:rFonts w:ascii="Calibri" w:eastAsia="Calibri" w:hAnsi="Calibri" w:cs="Calibri"/>
          <w:color w:val="000000"/>
          <w:szCs w:val="24"/>
          <w:shd w:val="clear" w:color="auto" w:fill="FFFFFF"/>
        </w:rPr>
      </w:pPr>
      <w:r w:rsidRPr="003561F2">
        <w:rPr>
          <w:szCs w:val="24"/>
        </w:rPr>
        <w:lastRenderedPageBreak/>
        <w:t>Most respondents (91</w:t>
      </w:r>
      <w:r w:rsidR="0042747E">
        <w:rPr>
          <w:szCs w:val="24"/>
        </w:rPr>
        <w:t xml:space="preserve"> per cent</w:t>
      </w:r>
      <w:r w:rsidRPr="003561F2">
        <w:rPr>
          <w:szCs w:val="24"/>
        </w:rPr>
        <w:t xml:space="preserve">) who completed e-learning </w:t>
      </w:r>
      <w:r>
        <w:rPr>
          <w:szCs w:val="24"/>
        </w:rPr>
        <w:t xml:space="preserve">for Tier 2 </w:t>
      </w:r>
      <w:r w:rsidRPr="003561F2">
        <w:rPr>
          <w:szCs w:val="24"/>
        </w:rPr>
        <w:t xml:space="preserve">agreed that this worked well for them. </w:t>
      </w:r>
      <w:r w:rsidRPr="00F143C8">
        <w:rPr>
          <w:rFonts w:ascii="Calibri" w:eastAsia="Calibri" w:hAnsi="Calibri" w:cs="Calibri"/>
          <w:color w:val="000000"/>
          <w:szCs w:val="24"/>
          <w:shd w:val="clear" w:color="auto" w:fill="FFFFFF"/>
        </w:rPr>
        <w:t>Although it was noted that</w:t>
      </w:r>
      <w:r>
        <w:rPr>
          <w:rFonts w:ascii="Calibri" w:eastAsia="Calibri" w:hAnsi="Calibri" w:cs="Calibri"/>
          <w:color w:val="000000"/>
          <w:szCs w:val="24"/>
          <w:shd w:val="clear" w:color="auto" w:fill="FFFFFF"/>
        </w:rPr>
        <w:t>:</w:t>
      </w:r>
    </w:p>
    <w:p w14:paraId="385BC2A3" w14:textId="059C2A21" w:rsidR="005A7AD2" w:rsidRDefault="005A7AD2" w:rsidP="005A7AD2">
      <w:pPr>
        <w:spacing w:after="0"/>
        <w:ind w:left="851"/>
        <w:rPr>
          <w:rFonts w:ascii="Calibri" w:eastAsia="Calibri" w:hAnsi="Calibri" w:cs="Calibri"/>
          <w:b/>
          <w:bCs/>
          <w:i/>
          <w:iCs/>
          <w:color w:val="363B73" w:themeColor="text2"/>
          <w:szCs w:val="24"/>
          <w:shd w:val="clear" w:color="auto" w:fill="FFFFFF"/>
        </w:rPr>
      </w:pPr>
      <w:r w:rsidRPr="00DE02FE">
        <w:rPr>
          <w:rFonts w:ascii="Calibri" w:eastAsia="Calibri" w:hAnsi="Calibri" w:cs="Calibri"/>
          <w:b/>
          <w:i/>
          <w:color w:val="363B73" w:themeColor="text2"/>
          <w:szCs w:val="24"/>
          <w:shd w:val="clear" w:color="auto" w:fill="FFFFFF"/>
        </w:rPr>
        <w:t>“</w:t>
      </w:r>
      <w:r w:rsidR="00CF70FD">
        <w:rPr>
          <w:rFonts w:ascii="Calibri" w:eastAsia="Calibri" w:hAnsi="Calibri" w:cs="Calibri"/>
          <w:b/>
          <w:i/>
          <w:color w:val="363B73" w:themeColor="text2"/>
          <w:szCs w:val="24"/>
          <w:shd w:val="clear" w:color="auto" w:fill="FFFFFF"/>
        </w:rPr>
        <w:t>T</w:t>
      </w:r>
      <w:r w:rsidRPr="00DE02FE">
        <w:rPr>
          <w:rFonts w:ascii="Calibri" w:eastAsia="Calibri" w:hAnsi="Calibri" w:cs="Calibri"/>
          <w:b/>
          <w:i/>
          <w:color w:val="363B73" w:themeColor="text2"/>
          <w:szCs w:val="24"/>
          <w:shd w:val="clear" w:color="auto" w:fill="FFFFFF"/>
        </w:rPr>
        <w:t>he e-learning could have been more interesting in its presentation</w:t>
      </w:r>
      <w:r w:rsidR="0042747E">
        <w:rPr>
          <w:rFonts w:ascii="Calibri" w:eastAsia="Calibri" w:hAnsi="Calibri" w:cs="Calibri"/>
          <w:b/>
          <w:i/>
          <w:color w:val="363B73" w:themeColor="text2"/>
          <w:szCs w:val="24"/>
          <w:shd w:val="clear" w:color="auto" w:fill="FFFFFF"/>
        </w:rPr>
        <w:t>.</w:t>
      </w:r>
      <w:r w:rsidRPr="00DE02FE">
        <w:rPr>
          <w:rFonts w:ascii="Calibri" w:eastAsia="Calibri" w:hAnsi="Calibri" w:cs="Calibri"/>
          <w:b/>
          <w:i/>
          <w:color w:val="363B73" w:themeColor="text2"/>
          <w:szCs w:val="24"/>
          <w:shd w:val="clear" w:color="auto" w:fill="FFFFFF"/>
        </w:rPr>
        <w:t xml:space="preserve"> I thought it had generally quite interesting content, but the presentation was sometimes hard to keep engaged with</w:t>
      </w:r>
      <w:r w:rsidR="00CF70FD">
        <w:rPr>
          <w:rFonts w:ascii="Calibri" w:eastAsia="Calibri" w:hAnsi="Calibri" w:cs="Calibri"/>
          <w:b/>
          <w:i/>
          <w:color w:val="363B73" w:themeColor="text2"/>
          <w:szCs w:val="24"/>
          <w:shd w:val="clear" w:color="auto" w:fill="FFFFFF"/>
        </w:rPr>
        <w:t>.</w:t>
      </w:r>
      <w:r w:rsidRPr="00DE02FE">
        <w:rPr>
          <w:rFonts w:ascii="Calibri" w:eastAsia="Calibri" w:hAnsi="Calibri" w:cs="Calibri"/>
          <w:b/>
          <w:i/>
          <w:color w:val="363B73" w:themeColor="text2"/>
          <w:szCs w:val="24"/>
          <w:shd w:val="clear" w:color="auto" w:fill="FFFFFF"/>
        </w:rPr>
        <w:t>”</w:t>
      </w:r>
    </w:p>
    <w:p w14:paraId="3346A6D4" w14:textId="5308F147" w:rsidR="005A7AD2" w:rsidRPr="00BB5B40" w:rsidRDefault="005A7AD2" w:rsidP="005A7AD2">
      <w:pPr>
        <w:ind w:left="851"/>
        <w:rPr>
          <w:rFonts w:cstheme="minorHAnsi"/>
          <w:color w:val="363B73" w:themeColor="text2"/>
          <w:szCs w:val="24"/>
        </w:rPr>
      </w:pPr>
      <w:r w:rsidRPr="00DE02FE">
        <w:rPr>
          <w:rFonts w:eastAsia="Calibri" w:cstheme="minorHAnsi"/>
          <w:color w:val="363B73" w:themeColor="text2"/>
          <w:szCs w:val="24"/>
          <w:shd w:val="clear" w:color="auto" w:fill="FFFFFF"/>
        </w:rPr>
        <w:t xml:space="preserve">(Interview, </w:t>
      </w:r>
      <w:r w:rsidR="0042747E">
        <w:rPr>
          <w:rFonts w:cstheme="minorHAnsi"/>
          <w:color w:val="363B73" w:themeColor="text2"/>
          <w:szCs w:val="24"/>
        </w:rPr>
        <w:t>m</w:t>
      </w:r>
      <w:r w:rsidRPr="00BB5B40">
        <w:rPr>
          <w:rFonts w:cstheme="minorHAnsi"/>
          <w:color w:val="363B73" w:themeColor="text2"/>
          <w:szCs w:val="24"/>
        </w:rPr>
        <w:t>anager in social care setting, Training A T2)</w:t>
      </w:r>
    </w:p>
    <w:p w14:paraId="387AF506" w14:textId="191D20F7" w:rsidR="005A7AD2" w:rsidRPr="00217181" w:rsidRDefault="005A7AD2" w:rsidP="005A7AD2">
      <w:pPr>
        <w:rPr>
          <w:rFonts w:ascii="Calibri" w:eastAsia="Calibri" w:hAnsi="Calibri" w:cs="Calibri"/>
          <w:szCs w:val="24"/>
          <w:shd w:val="clear" w:color="auto" w:fill="FFFFFF"/>
        </w:rPr>
      </w:pPr>
      <w:r w:rsidRPr="00217181">
        <w:rPr>
          <w:rFonts w:cstheme="minorHAnsi"/>
          <w:szCs w:val="24"/>
        </w:rPr>
        <w:t xml:space="preserve">Sometimes the training was delivered to </w:t>
      </w:r>
      <w:r w:rsidRPr="00217181">
        <w:rPr>
          <w:rFonts w:ascii="Calibri" w:eastAsia="Calibri" w:hAnsi="Calibri" w:cs="Calibri"/>
          <w:szCs w:val="24"/>
          <w:shd w:val="clear" w:color="auto" w:fill="FFFFFF"/>
        </w:rPr>
        <w:t>particular groups of staff, for example support workers. There were mixed opinions about this with some survey feedback supporting the mix of training groups</w:t>
      </w:r>
      <w:r w:rsidR="0042747E">
        <w:rPr>
          <w:rFonts w:ascii="Calibri" w:eastAsia="Calibri" w:hAnsi="Calibri" w:cs="Calibri"/>
          <w:szCs w:val="24"/>
          <w:shd w:val="clear" w:color="auto" w:fill="FFFFFF"/>
        </w:rPr>
        <w:t>.</w:t>
      </w:r>
    </w:p>
    <w:p w14:paraId="5D9E19FA" w14:textId="7550C37C" w:rsidR="005A7AD2" w:rsidRPr="009D196E" w:rsidRDefault="005A7AD2" w:rsidP="005A7AD2">
      <w:pPr>
        <w:spacing w:after="0"/>
        <w:ind w:left="720"/>
        <w:rPr>
          <w:rFonts w:ascii="Calibri" w:hAnsi="Calibri" w:cs="Calibri"/>
          <w:b/>
          <w:i/>
          <w:color w:val="363B73" w:themeColor="accent2"/>
          <w:szCs w:val="24"/>
        </w:rPr>
      </w:pPr>
      <w:r w:rsidRPr="009D196E">
        <w:rPr>
          <w:rFonts w:ascii="Calibri" w:hAnsi="Calibri" w:cs="Calibri"/>
          <w:b/>
          <w:i/>
          <w:color w:val="363B73" w:themeColor="accent2"/>
          <w:szCs w:val="24"/>
        </w:rPr>
        <w:t>“It was helpful being in the room with people from secondary care…</w:t>
      </w:r>
      <w:r w:rsidR="0042747E">
        <w:rPr>
          <w:rFonts w:ascii="Calibri" w:hAnsi="Calibri" w:cs="Calibri"/>
          <w:b/>
          <w:i/>
          <w:color w:val="363B73" w:themeColor="accent2"/>
          <w:szCs w:val="24"/>
        </w:rPr>
        <w:t xml:space="preserve"> </w:t>
      </w:r>
      <w:r w:rsidRPr="009D196E">
        <w:rPr>
          <w:rFonts w:ascii="Calibri" w:hAnsi="Calibri" w:cs="Calibri"/>
          <w:b/>
          <w:i/>
          <w:color w:val="363B73" w:themeColor="accent2"/>
          <w:szCs w:val="24"/>
        </w:rPr>
        <w:t>For me the mix of people and roles worked well… It was interesting to hear their perspectives.”</w:t>
      </w:r>
    </w:p>
    <w:p w14:paraId="15577DB7" w14:textId="05F8200F" w:rsidR="005A7AD2" w:rsidRPr="009D196E" w:rsidRDefault="005A7AD2" w:rsidP="005A7AD2">
      <w:pPr>
        <w:ind w:left="720"/>
        <w:rPr>
          <w:rFonts w:ascii="Calibri" w:hAnsi="Calibri" w:cs="Calibri"/>
          <w:b/>
          <w:i/>
          <w:color w:val="363B73" w:themeColor="accent2"/>
          <w:szCs w:val="24"/>
        </w:rPr>
      </w:pPr>
      <w:r w:rsidRPr="009D196E">
        <w:rPr>
          <w:rFonts w:eastAsia="Calibri" w:cstheme="minorHAnsi"/>
          <w:color w:val="363B73" w:themeColor="accent2"/>
          <w:szCs w:val="24"/>
          <w:shd w:val="clear" w:color="auto" w:fill="FFFFFF"/>
        </w:rPr>
        <w:t xml:space="preserve">(Interview, </w:t>
      </w:r>
      <w:r w:rsidR="0042747E" w:rsidRPr="009D196E">
        <w:rPr>
          <w:rFonts w:cstheme="minorHAnsi"/>
          <w:color w:val="363B73" w:themeColor="accent2"/>
          <w:szCs w:val="24"/>
        </w:rPr>
        <w:t>clinical</w:t>
      </w:r>
      <w:r w:rsidRPr="009D196E">
        <w:rPr>
          <w:rFonts w:cstheme="minorHAnsi"/>
          <w:color w:val="363B73" w:themeColor="accent2"/>
          <w:szCs w:val="24"/>
        </w:rPr>
        <w:t>, Training C T2 Autism)</w:t>
      </w:r>
    </w:p>
    <w:p w14:paraId="587E8C8D" w14:textId="36685D31" w:rsidR="005A7AD2" w:rsidRPr="00FC1854" w:rsidRDefault="005A7AD2" w:rsidP="005A7AD2">
      <w:pPr>
        <w:rPr>
          <w:szCs w:val="24"/>
        </w:rPr>
      </w:pPr>
      <w:r w:rsidRPr="00FC1854">
        <w:rPr>
          <w:szCs w:val="24"/>
        </w:rPr>
        <w:t>In the focus groups, the trainers with lived experience spoke about the challenges of delivering the training to very mixed audiences</w:t>
      </w:r>
      <w:r w:rsidR="0042747E">
        <w:rPr>
          <w:szCs w:val="24"/>
        </w:rPr>
        <w:t>.</w:t>
      </w:r>
    </w:p>
    <w:p w14:paraId="09E2EA79" w14:textId="143966D8" w:rsidR="005A7AD2" w:rsidRDefault="005A7AD2" w:rsidP="005A7AD2">
      <w:pPr>
        <w:spacing w:after="0"/>
        <w:ind w:left="720"/>
        <w:rPr>
          <w:color w:val="363B73" w:themeColor="accent2"/>
          <w:szCs w:val="24"/>
        </w:rPr>
      </w:pPr>
      <w:r w:rsidRPr="00BB5B40">
        <w:rPr>
          <w:b/>
          <w:i/>
          <w:color w:val="363B73" w:themeColor="accent2"/>
          <w:szCs w:val="24"/>
        </w:rPr>
        <w:t>“Receptionists and consultants in same training group makes it difficult to target to people’s needs… I felt I wasn’t meeting individual needs</w:t>
      </w:r>
      <w:r w:rsidR="00CF70FD">
        <w:rPr>
          <w:b/>
          <w:i/>
          <w:color w:val="363B73" w:themeColor="accent2"/>
          <w:szCs w:val="24"/>
        </w:rPr>
        <w:t>.</w:t>
      </w:r>
      <w:r w:rsidRPr="00BB5B40">
        <w:rPr>
          <w:b/>
          <w:i/>
          <w:color w:val="363B73" w:themeColor="accent2"/>
          <w:szCs w:val="24"/>
        </w:rPr>
        <w:t>”</w:t>
      </w:r>
    </w:p>
    <w:p w14:paraId="6149D0FD" w14:textId="6757271C" w:rsidR="005A7AD2" w:rsidRPr="009D196E" w:rsidRDefault="005A7AD2" w:rsidP="005A7AD2">
      <w:pPr>
        <w:ind w:left="720"/>
        <w:rPr>
          <w:color w:val="363B73" w:themeColor="accent2"/>
          <w:szCs w:val="24"/>
        </w:rPr>
      </w:pPr>
      <w:r w:rsidRPr="009D196E">
        <w:rPr>
          <w:color w:val="363B73" w:themeColor="accent2"/>
          <w:szCs w:val="24"/>
        </w:rPr>
        <w:t xml:space="preserve">(Focus group, </w:t>
      </w:r>
      <w:r w:rsidR="0042747E" w:rsidRPr="009D196E">
        <w:rPr>
          <w:color w:val="363B73" w:themeColor="accent2"/>
          <w:szCs w:val="24"/>
        </w:rPr>
        <w:t>trainer</w:t>
      </w:r>
      <w:r w:rsidRPr="009D196E">
        <w:rPr>
          <w:color w:val="363B73" w:themeColor="accent2"/>
          <w:szCs w:val="24"/>
        </w:rPr>
        <w:t xml:space="preserve"> with lived experience)</w:t>
      </w:r>
    </w:p>
    <w:p w14:paraId="5DB768E6" w14:textId="4F430074" w:rsidR="008427D5" w:rsidRPr="0004453D" w:rsidRDefault="005A7AD2" w:rsidP="0004453D">
      <w:pPr>
        <w:pStyle w:val="NDTibodycopy"/>
        <w:spacing w:after="160" w:line="259" w:lineRule="auto"/>
        <w:rPr>
          <w:rFonts w:asciiTheme="minorHAnsi" w:eastAsiaTheme="minorEastAsia" w:hAnsiTheme="minorHAnsi" w:cstheme="minorBidi"/>
        </w:rPr>
      </w:pPr>
      <w:r w:rsidRPr="0004453D">
        <w:rPr>
          <w:rFonts w:asciiTheme="minorHAnsi" w:eastAsiaTheme="minorEastAsia" w:hAnsiTheme="minorHAnsi" w:cstheme="minorBidi"/>
        </w:rPr>
        <w:t>There was a general consensus from the trainers with lived experience that it is best to train health and social care staff separately.</w:t>
      </w:r>
      <w:bookmarkStart w:id="81" w:name="_Toc100592518"/>
    </w:p>
    <w:p w14:paraId="178AF8D0" w14:textId="4C416B10" w:rsidR="008427D5" w:rsidRDefault="008427D5" w:rsidP="00283BD2"/>
    <w:p w14:paraId="15C73755" w14:textId="313AAFB6" w:rsidR="005A7AD2" w:rsidRPr="000C55C0" w:rsidRDefault="005A7AD2" w:rsidP="00305D88">
      <w:pPr>
        <w:pStyle w:val="Heading4"/>
        <w:rPr>
          <w:shd w:val="clear" w:color="auto" w:fill="FFFFFF"/>
        </w:rPr>
      </w:pPr>
      <w:r w:rsidRPr="000C55C0">
        <w:rPr>
          <w:shd w:val="clear" w:color="auto" w:fill="FFFFFF"/>
        </w:rPr>
        <w:t xml:space="preserve">Training </w:t>
      </w:r>
      <w:r w:rsidR="00305D88">
        <w:rPr>
          <w:shd w:val="clear" w:color="auto" w:fill="FFFFFF"/>
        </w:rPr>
        <w:t>m</w:t>
      </w:r>
      <w:r w:rsidRPr="000C55C0">
        <w:rPr>
          <w:shd w:val="clear" w:color="auto" w:fill="FFFFFF"/>
        </w:rPr>
        <w:t xml:space="preserve">ethods and </w:t>
      </w:r>
      <w:bookmarkEnd w:id="78"/>
      <w:bookmarkEnd w:id="79"/>
      <w:bookmarkEnd w:id="80"/>
      <w:bookmarkEnd w:id="81"/>
      <w:r w:rsidR="00305D88">
        <w:rPr>
          <w:shd w:val="clear" w:color="auto" w:fill="FFFFFF"/>
        </w:rPr>
        <w:t>a</w:t>
      </w:r>
      <w:r w:rsidRPr="000C55C0">
        <w:rPr>
          <w:shd w:val="clear" w:color="auto" w:fill="FFFFFF"/>
        </w:rPr>
        <w:t>ctivities</w:t>
      </w:r>
    </w:p>
    <w:p w14:paraId="730570CF" w14:textId="33739B48" w:rsidR="005A7AD2" w:rsidRPr="001271D5" w:rsidRDefault="00D82AF3" w:rsidP="00217181">
      <w:pPr>
        <w:pStyle w:val="Header"/>
        <w:tabs>
          <w:tab w:val="clear" w:pos="4513"/>
          <w:tab w:val="clear" w:pos="9026"/>
        </w:tabs>
        <w:spacing w:line="259" w:lineRule="auto"/>
      </w:pPr>
      <w:r>
        <w:rPr>
          <w:noProof/>
          <w:lang w:val="en-US"/>
        </w:rPr>
        <mc:AlternateContent>
          <mc:Choice Requires="wps">
            <w:drawing>
              <wp:anchor distT="0" distB="0" distL="114300" distR="114300" simplePos="0" relativeHeight="251671552" behindDoc="1" locked="0" layoutInCell="1" allowOverlap="1" wp14:anchorId="337B62ED" wp14:editId="47D15594">
                <wp:simplePos x="0" y="0"/>
                <wp:positionH relativeFrom="margin">
                  <wp:posOffset>0</wp:posOffset>
                </wp:positionH>
                <wp:positionV relativeFrom="paragraph">
                  <wp:posOffset>8256</wp:posOffset>
                </wp:positionV>
                <wp:extent cx="5732145" cy="1993900"/>
                <wp:effectExtent l="0" t="0" r="1905" b="6350"/>
                <wp:wrapNone/>
                <wp:docPr id="856784353" name="Rectangle: Rounded Corners 856784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1993900"/>
                        </a:xfrm>
                        <a:prstGeom prst="roundRect">
                          <a:avLst/>
                        </a:prstGeom>
                        <a:solidFill>
                          <a:srgbClr val="363B73"/>
                        </a:solidFill>
                        <a:ln w="9525" cap="flat" cmpd="sng" algn="ctr">
                          <a:noFill/>
                          <a:prstDash val="solid"/>
                        </a:ln>
                        <a:effectLst/>
                      </wps:spPr>
                      <wps:txbx>
                        <w:txbxContent>
                          <w:p w14:paraId="1E885521" w14:textId="77777777" w:rsidR="001C0CDB" w:rsidRDefault="001C0CDB" w:rsidP="005A7AD2">
                            <w:pPr>
                              <w:spacing w:after="0"/>
                              <w:ind w:right="325"/>
                              <w:rPr>
                                <w:lang w:val="en-US"/>
                              </w:rPr>
                            </w:pPr>
                          </w:p>
                          <w:p w14:paraId="6F368736" w14:textId="77777777" w:rsidR="001C0CDB" w:rsidRDefault="001C0CDB" w:rsidP="005A7AD2">
                            <w:pPr>
                              <w:ind w:right="325"/>
                              <w:rPr>
                                <w:lang w:val="en-US"/>
                              </w:rPr>
                            </w:pPr>
                          </w:p>
                          <w:p w14:paraId="19EE139D" w14:textId="77777777" w:rsidR="001C0CDB" w:rsidRPr="00E578F9" w:rsidRDefault="001C0CDB" w:rsidP="005A7AD2">
                            <w:pPr>
                              <w:ind w:right="325"/>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B62ED" id="Rectangle: Rounded Corners 856784353" o:spid="_x0000_s1048" alt="&quot;&quot;" style="position:absolute;margin-left:0;margin-top:.65pt;width:451.35pt;height:157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" fillcolor="#363b73" stroked="f">
                <v:textbox>
                  <w:txbxContent>
                    <w:p w14:paraId="1E885521" w14:textId="77777777" w:rsidR="001C0CDB" w:rsidRDefault="001C0CDB" w:rsidP="005A7AD2">
                      <w:pPr>
                        <w:spacing w:after="0"/>
                        <w:ind w:right="325"/>
                        <w:rPr>
                          <w:lang w:val="en-US"/>
                        </w:rPr>
                      </w:pPr>
                    </w:p>
                    <w:p w14:paraId="6F368736" w14:textId="77777777" w:rsidR="001C0CDB" w:rsidRDefault="001C0CDB" w:rsidP="005A7AD2">
                      <w:pPr>
                        <w:ind w:right="325"/>
                        <w:rPr>
                          <w:lang w:val="en-US"/>
                        </w:rPr>
                      </w:pPr>
                    </w:p>
                    <w:p w14:paraId="19EE139D" w14:textId="77777777" w:rsidR="001C0CDB" w:rsidRPr="00E578F9" w:rsidRDefault="001C0CDB" w:rsidP="005A7AD2">
                      <w:pPr>
                        <w:ind w:right="325"/>
                        <w:rPr>
                          <w:lang w:val="en-US"/>
                        </w:rPr>
                      </w:pPr>
                    </w:p>
                  </w:txbxContent>
                </v:textbox>
                <w10:wrap anchorx="margin"/>
              </v:roundrect>
            </w:pict>
          </mc:Fallback>
        </mc:AlternateContent>
      </w:r>
    </w:p>
    <w:p w14:paraId="32C5B4CE" w14:textId="42699E30" w:rsidR="005A7AD2" w:rsidRPr="001271D5" w:rsidRDefault="005A7AD2" w:rsidP="00C21E9C">
      <w:pPr>
        <w:pStyle w:val="ListParagraph"/>
        <w:numPr>
          <w:ilvl w:val="0"/>
          <w:numId w:val="17"/>
        </w:numPr>
        <w:ind w:left="2268" w:right="379"/>
        <w:rPr>
          <w:color w:val="FFFFFF" w:themeColor="background2"/>
          <w:szCs w:val="24"/>
        </w:rPr>
      </w:pPr>
      <w:r w:rsidRPr="001271D5">
        <w:rPr>
          <w:noProof/>
          <w:lang w:val="en-US"/>
        </w:rPr>
        <w:drawing>
          <wp:anchor distT="0" distB="0" distL="114300" distR="114300" simplePos="0" relativeHeight="251658395" behindDoc="0" locked="0" layoutInCell="1" allowOverlap="1" wp14:anchorId="166C6513" wp14:editId="1D3A7122">
            <wp:simplePos x="0" y="0"/>
            <wp:positionH relativeFrom="column">
              <wp:posOffset>126547</wp:posOffset>
            </wp:positionH>
            <wp:positionV relativeFrom="paragraph">
              <wp:posOffset>220617</wp:posOffset>
            </wp:positionV>
            <wp:extent cx="914400" cy="914400"/>
            <wp:effectExtent l="0" t="0" r="0" b="0"/>
            <wp:wrapNone/>
            <wp:docPr id="856784403" name="Graphic 856784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403" name="Graphic 856784403">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sidRPr="001271D5">
        <w:rPr>
          <w:color w:val="FFFFFF" w:themeColor="background2"/>
          <w:szCs w:val="24"/>
        </w:rPr>
        <w:t xml:space="preserve">The involvement of </w:t>
      </w:r>
      <w:r w:rsidR="00837177">
        <w:rPr>
          <w:color w:val="FFFFFF" w:themeColor="background2"/>
          <w:szCs w:val="24"/>
        </w:rPr>
        <w:t>e</w:t>
      </w:r>
      <w:r w:rsidR="00F8769B">
        <w:rPr>
          <w:color w:val="FFFFFF" w:themeColor="background2"/>
          <w:szCs w:val="24"/>
        </w:rPr>
        <w:t>xperts by experience</w:t>
      </w:r>
      <w:r w:rsidRPr="001271D5">
        <w:rPr>
          <w:color w:val="FFFFFF" w:themeColor="background2"/>
          <w:szCs w:val="24"/>
        </w:rPr>
        <w:t xml:space="preserve"> was clearly a strength of the training for many respondents.</w:t>
      </w:r>
    </w:p>
    <w:p w14:paraId="65B60333" w14:textId="77777777" w:rsidR="005A7AD2" w:rsidRPr="001271D5" w:rsidRDefault="005A7AD2" w:rsidP="00C21E9C">
      <w:pPr>
        <w:pStyle w:val="ListParagraph"/>
        <w:numPr>
          <w:ilvl w:val="0"/>
          <w:numId w:val="17"/>
        </w:numPr>
        <w:ind w:left="2268" w:right="379"/>
        <w:rPr>
          <w:color w:val="FFFFFF" w:themeColor="background2"/>
          <w:szCs w:val="24"/>
        </w:rPr>
      </w:pPr>
      <w:r w:rsidRPr="001271D5">
        <w:rPr>
          <w:color w:val="FFFFFF" w:themeColor="background2"/>
          <w:szCs w:val="24"/>
        </w:rPr>
        <w:t>Videos were highly rated, especially those involving</w:t>
      </w:r>
      <w:r>
        <w:rPr>
          <w:color w:val="FFFFFF" w:themeColor="background2"/>
          <w:szCs w:val="24"/>
        </w:rPr>
        <w:t xml:space="preserve"> people with lived experience</w:t>
      </w:r>
      <w:r w:rsidRPr="001271D5">
        <w:rPr>
          <w:color w:val="FFFFFF" w:themeColor="background2"/>
          <w:szCs w:val="24"/>
        </w:rPr>
        <w:t>.</w:t>
      </w:r>
    </w:p>
    <w:p w14:paraId="12A5967E" w14:textId="68E68116" w:rsidR="005A7AD2" w:rsidRPr="001271D5" w:rsidRDefault="005A7AD2" w:rsidP="00C21E9C">
      <w:pPr>
        <w:pStyle w:val="ListParagraph"/>
        <w:numPr>
          <w:ilvl w:val="0"/>
          <w:numId w:val="17"/>
        </w:numPr>
        <w:ind w:left="2268" w:right="379"/>
        <w:rPr>
          <w:color w:val="FFFFFF" w:themeColor="background2"/>
          <w:szCs w:val="24"/>
        </w:rPr>
      </w:pPr>
      <w:r w:rsidRPr="001271D5">
        <w:rPr>
          <w:color w:val="FFFFFF" w:themeColor="background2"/>
          <w:szCs w:val="24"/>
        </w:rPr>
        <w:t>The opening video discussing Oliver’s story was most likely to be cited as a standout feature of the training.</w:t>
      </w:r>
    </w:p>
    <w:p w14:paraId="758B26E1" w14:textId="58754D5D" w:rsidR="005A7AD2" w:rsidRPr="001271D5" w:rsidRDefault="005A7AD2" w:rsidP="00C21E9C">
      <w:pPr>
        <w:pStyle w:val="ListParagraph"/>
        <w:numPr>
          <w:ilvl w:val="0"/>
          <w:numId w:val="17"/>
        </w:numPr>
        <w:ind w:left="2268" w:right="379"/>
        <w:rPr>
          <w:color w:val="FFFFFF" w:themeColor="background2"/>
          <w:szCs w:val="24"/>
        </w:rPr>
      </w:pPr>
      <w:r w:rsidRPr="001271D5">
        <w:rPr>
          <w:color w:val="FFFFFF" w:themeColor="background2"/>
          <w:szCs w:val="24"/>
        </w:rPr>
        <w:t>Case studies, scenarios and having verbal discussions suited people’s learning style</w:t>
      </w:r>
      <w:r w:rsidR="0042747E">
        <w:rPr>
          <w:color w:val="FFFFFF" w:themeColor="background2"/>
          <w:szCs w:val="24"/>
        </w:rPr>
        <w:t>s</w:t>
      </w:r>
      <w:r w:rsidRPr="001271D5">
        <w:rPr>
          <w:color w:val="FFFFFF" w:themeColor="background2"/>
          <w:szCs w:val="24"/>
        </w:rPr>
        <w:t>.</w:t>
      </w:r>
    </w:p>
    <w:p w14:paraId="6A2D95AF" w14:textId="77777777" w:rsidR="00A33A9A" w:rsidRPr="00D82AF3" w:rsidRDefault="00A33A9A" w:rsidP="00D82AF3">
      <w:pPr>
        <w:pStyle w:val="Header"/>
        <w:tabs>
          <w:tab w:val="clear" w:pos="4513"/>
          <w:tab w:val="clear" w:pos="9026"/>
        </w:tabs>
        <w:spacing w:line="259" w:lineRule="auto"/>
        <w:rPr>
          <w:szCs w:val="24"/>
        </w:rPr>
      </w:pPr>
    </w:p>
    <w:p w14:paraId="765F6E09" w14:textId="2B5A788A" w:rsidR="005A7AD2" w:rsidRPr="00696A2B" w:rsidRDefault="005A7AD2" w:rsidP="005A7AD2">
      <w:pPr>
        <w:rPr>
          <w:szCs w:val="24"/>
        </w:rPr>
      </w:pPr>
      <w:r w:rsidRPr="00E40428">
        <w:rPr>
          <w:szCs w:val="24"/>
        </w:rPr>
        <w:t xml:space="preserve">The data </w:t>
      </w:r>
      <w:r>
        <w:rPr>
          <w:szCs w:val="24"/>
        </w:rPr>
        <w:t xml:space="preserve">collected about Tier 2 </w:t>
      </w:r>
      <w:r w:rsidR="00421F40">
        <w:rPr>
          <w:szCs w:val="24"/>
        </w:rPr>
        <w:t xml:space="preserve">Training </w:t>
      </w:r>
      <w:r>
        <w:rPr>
          <w:szCs w:val="24"/>
        </w:rPr>
        <w:t xml:space="preserve">supported the findings from Tier 1 </w:t>
      </w:r>
      <w:r w:rsidR="00421F40">
        <w:rPr>
          <w:szCs w:val="24"/>
        </w:rPr>
        <w:t xml:space="preserve">Training </w:t>
      </w:r>
      <w:r>
        <w:rPr>
          <w:szCs w:val="24"/>
        </w:rPr>
        <w:t xml:space="preserve">about the </w:t>
      </w:r>
      <w:r w:rsidR="0042747E">
        <w:rPr>
          <w:szCs w:val="24"/>
        </w:rPr>
        <w:t>val</w:t>
      </w:r>
      <w:r w:rsidR="004327FC">
        <w:rPr>
          <w:szCs w:val="24"/>
        </w:rPr>
        <w:t>u</w:t>
      </w:r>
      <w:r w:rsidR="0042747E">
        <w:rPr>
          <w:szCs w:val="24"/>
        </w:rPr>
        <w:t xml:space="preserve">e </w:t>
      </w:r>
      <w:r>
        <w:rPr>
          <w:szCs w:val="24"/>
        </w:rPr>
        <w:t xml:space="preserve">added </w:t>
      </w:r>
      <w:r w:rsidR="0042747E">
        <w:rPr>
          <w:szCs w:val="24"/>
        </w:rPr>
        <w:t>by</w:t>
      </w:r>
      <w:r>
        <w:rPr>
          <w:szCs w:val="24"/>
        </w:rPr>
        <w:t xml:space="preserve"> the </w:t>
      </w:r>
      <w:r w:rsidRPr="00696A2B">
        <w:rPr>
          <w:szCs w:val="24"/>
        </w:rPr>
        <w:t xml:space="preserve">involvement of </w:t>
      </w:r>
      <w:r w:rsidR="00837177">
        <w:rPr>
          <w:szCs w:val="24"/>
        </w:rPr>
        <w:t>e</w:t>
      </w:r>
      <w:r w:rsidR="00F8769B">
        <w:rPr>
          <w:szCs w:val="24"/>
        </w:rPr>
        <w:t>xperts by experience</w:t>
      </w:r>
      <w:r>
        <w:rPr>
          <w:szCs w:val="24"/>
        </w:rPr>
        <w:t>.</w:t>
      </w:r>
    </w:p>
    <w:p w14:paraId="460D497A" w14:textId="6AE13766" w:rsidR="005A7AD2" w:rsidRPr="00394ABE" w:rsidRDefault="005A7AD2" w:rsidP="005A7AD2">
      <w:pPr>
        <w:rPr>
          <w:rFonts w:ascii="Calibri" w:eastAsia="Calibri" w:hAnsi="Calibri" w:cs="Calibri"/>
          <w:shd w:val="clear" w:color="auto" w:fill="FFFFFF"/>
        </w:rPr>
      </w:pPr>
      <w:r w:rsidRPr="00696A2B">
        <w:rPr>
          <w:rFonts w:ascii="Calibri" w:eastAsia="Calibri" w:hAnsi="Calibri" w:cs="Calibri"/>
          <w:szCs w:val="24"/>
          <w:shd w:val="clear" w:color="auto" w:fill="FFFFFF"/>
        </w:rPr>
        <w:t>Almost all respondents across all training packages (95</w:t>
      </w:r>
      <w:r w:rsidR="0042747E">
        <w:rPr>
          <w:rFonts w:ascii="Calibri" w:eastAsia="Calibri" w:hAnsi="Calibri" w:cs="Calibri"/>
          <w:szCs w:val="24"/>
          <w:shd w:val="clear" w:color="auto" w:fill="FFFFFF"/>
        </w:rPr>
        <w:t xml:space="preserve"> per cent</w:t>
      </w:r>
      <w:r w:rsidRPr="00696A2B">
        <w:rPr>
          <w:rFonts w:ascii="Calibri" w:eastAsia="Calibri" w:hAnsi="Calibri" w:cs="Calibri"/>
          <w:szCs w:val="24"/>
          <w:shd w:val="clear" w:color="auto" w:fill="FFFFFF"/>
        </w:rPr>
        <w:t xml:space="preserve"> or more) agreed that sharing of information by someone with lived experience or a video involving someone with lived experience suited </w:t>
      </w:r>
      <w:r w:rsidRPr="00384BE7">
        <w:rPr>
          <w:rFonts w:ascii="Calibri" w:eastAsia="Calibri" w:hAnsi="Calibri" w:cs="Calibri"/>
          <w:szCs w:val="24"/>
          <w:shd w:val="clear" w:color="auto" w:fill="FFFFFF"/>
        </w:rPr>
        <w:t xml:space="preserve">their learning style. From the survey responses it was evident that having </w:t>
      </w:r>
      <w:r w:rsidR="00837177">
        <w:rPr>
          <w:rFonts w:ascii="Calibri" w:eastAsia="Calibri" w:hAnsi="Calibri" w:cs="Calibri"/>
          <w:szCs w:val="24"/>
          <w:shd w:val="clear" w:color="auto" w:fill="FFFFFF"/>
        </w:rPr>
        <w:t>e</w:t>
      </w:r>
      <w:r w:rsidR="00F8769B">
        <w:rPr>
          <w:rFonts w:ascii="Calibri" w:eastAsia="Calibri" w:hAnsi="Calibri" w:cs="Calibri"/>
          <w:szCs w:val="24"/>
          <w:shd w:val="clear" w:color="auto" w:fill="FFFFFF"/>
        </w:rPr>
        <w:t>xperts by experience</w:t>
      </w:r>
      <w:r w:rsidRPr="00384BE7">
        <w:rPr>
          <w:rFonts w:ascii="Calibri" w:eastAsia="Calibri" w:hAnsi="Calibri" w:cs="Calibri"/>
          <w:szCs w:val="24"/>
          <w:shd w:val="clear" w:color="auto" w:fill="FFFFFF"/>
        </w:rPr>
        <w:t xml:space="preserve"> involved in the training was the standout feature for many of them. It made the training real and authentic</w:t>
      </w:r>
      <w:r w:rsidR="0042747E">
        <w:rPr>
          <w:rFonts w:ascii="Calibri" w:eastAsia="Calibri" w:hAnsi="Calibri" w:cs="Calibri"/>
          <w:shd w:val="clear" w:color="auto" w:fill="FFFFFF"/>
        </w:rPr>
        <w:t>.</w:t>
      </w:r>
    </w:p>
    <w:p w14:paraId="06C8B10E" w14:textId="5D173439" w:rsidR="005A7AD2" w:rsidRDefault="005A7AD2" w:rsidP="005A7AD2">
      <w:pPr>
        <w:ind w:left="720"/>
        <w:rPr>
          <w:rFonts w:ascii="Calibri" w:eastAsia="Calibri" w:hAnsi="Calibri" w:cs="Calibri"/>
          <w:bCs/>
          <w:color w:val="363B73" w:themeColor="accent2"/>
          <w:szCs w:val="24"/>
          <w:shd w:val="clear" w:color="auto" w:fill="FFFFFF"/>
        </w:rPr>
      </w:pPr>
      <w:r w:rsidRPr="00DF23E0">
        <w:rPr>
          <w:rFonts w:ascii="Calibri" w:eastAsia="Calibri" w:hAnsi="Calibri" w:cs="Calibri"/>
          <w:b/>
          <w:i/>
          <w:color w:val="363B73" w:themeColor="accent2"/>
          <w:szCs w:val="24"/>
          <w:shd w:val="clear" w:color="auto" w:fill="FFFFFF"/>
        </w:rPr>
        <w:lastRenderedPageBreak/>
        <w:t>“</w:t>
      </w:r>
      <w:r>
        <w:rPr>
          <w:rFonts w:ascii="Calibri" w:eastAsia="Calibri" w:hAnsi="Calibri" w:cs="Calibri"/>
          <w:b/>
          <w:bCs/>
          <w:i/>
          <w:iCs/>
          <w:color w:val="363B73" w:themeColor="accent2"/>
          <w:szCs w:val="24"/>
          <w:shd w:val="clear" w:color="auto" w:fill="FFFFFF"/>
        </w:rPr>
        <w:t>H</w:t>
      </w:r>
      <w:r w:rsidRPr="00DF23E0">
        <w:rPr>
          <w:rFonts w:ascii="Calibri" w:eastAsia="Calibri" w:hAnsi="Calibri" w:cs="Calibri"/>
          <w:b/>
          <w:bCs/>
          <w:i/>
          <w:iCs/>
          <w:color w:val="363B73" w:themeColor="accent2"/>
          <w:szCs w:val="24"/>
          <w:shd w:val="clear" w:color="auto" w:fill="FFFFFF"/>
        </w:rPr>
        <w:t>earing</w:t>
      </w:r>
      <w:r w:rsidRPr="00DF23E0">
        <w:rPr>
          <w:rFonts w:ascii="Calibri" w:eastAsia="Calibri" w:hAnsi="Calibri" w:cs="Calibri"/>
          <w:b/>
          <w:i/>
          <w:color w:val="363B73" w:themeColor="accent2"/>
          <w:szCs w:val="24"/>
          <w:shd w:val="clear" w:color="auto" w:fill="FFFFFF"/>
        </w:rPr>
        <w:t xml:space="preserve"> the experience from an autistic person and how he </w:t>
      </w:r>
      <w:proofErr w:type="gramStart"/>
      <w:r w:rsidRPr="00DF23E0">
        <w:rPr>
          <w:rFonts w:ascii="Calibri" w:eastAsia="Calibri" w:hAnsi="Calibri" w:cs="Calibri"/>
          <w:b/>
          <w:i/>
          <w:color w:val="363B73" w:themeColor="accent2"/>
          <w:szCs w:val="24"/>
          <w:shd w:val="clear" w:color="auto" w:fill="FFFFFF"/>
        </w:rPr>
        <w:t>communicates</w:t>
      </w:r>
      <w:proofErr w:type="gramEnd"/>
      <w:r w:rsidRPr="00DF23E0">
        <w:rPr>
          <w:rFonts w:ascii="Calibri" w:eastAsia="Calibri" w:hAnsi="Calibri" w:cs="Calibri"/>
          <w:b/>
          <w:i/>
          <w:color w:val="363B73" w:themeColor="accent2"/>
          <w:szCs w:val="24"/>
          <w:shd w:val="clear" w:color="auto" w:fill="FFFFFF"/>
        </w:rPr>
        <w:t xml:space="preserve"> and experiences life gave me a different perspective on how it is like to live as an autistic person</w:t>
      </w:r>
      <w:r>
        <w:rPr>
          <w:rFonts w:ascii="Calibri" w:eastAsia="Calibri" w:hAnsi="Calibri" w:cs="Calibri"/>
          <w:b/>
          <w:bCs/>
          <w:i/>
          <w:iCs/>
          <w:color w:val="363B73" w:themeColor="accent2"/>
          <w:szCs w:val="24"/>
          <w:shd w:val="clear" w:color="auto" w:fill="FFFFFF"/>
        </w:rPr>
        <w:t>.</w:t>
      </w:r>
      <w:r w:rsidRPr="00DF23E0">
        <w:rPr>
          <w:rFonts w:ascii="Calibri" w:eastAsia="Calibri" w:hAnsi="Calibri" w:cs="Calibri"/>
          <w:b/>
          <w:bCs/>
          <w:i/>
          <w:iCs/>
          <w:color w:val="363B73" w:themeColor="accent2"/>
          <w:szCs w:val="24"/>
          <w:shd w:val="clear" w:color="auto" w:fill="FFFFFF"/>
        </w:rPr>
        <w:t>”</w:t>
      </w:r>
      <w:r w:rsidRPr="00DF23E0">
        <w:rPr>
          <w:rFonts w:ascii="Calibri" w:eastAsia="Calibri" w:hAnsi="Calibri" w:cs="Calibri"/>
          <w:b/>
          <w:color w:val="363B73" w:themeColor="accent2"/>
          <w:szCs w:val="24"/>
          <w:shd w:val="clear" w:color="auto" w:fill="FFFFFF"/>
        </w:rPr>
        <w:t> </w:t>
      </w:r>
      <w:r>
        <w:rPr>
          <w:rFonts w:ascii="Calibri" w:eastAsia="Calibri" w:hAnsi="Calibri" w:cs="Calibri"/>
          <w:bCs/>
          <w:color w:val="363B73" w:themeColor="accent2"/>
          <w:szCs w:val="24"/>
          <w:shd w:val="clear" w:color="auto" w:fill="FFFFFF"/>
        </w:rPr>
        <w:t>(Survey response, Training C T2 Autism)</w:t>
      </w:r>
    </w:p>
    <w:p w14:paraId="2DAEAAA2" w14:textId="1DE5F48C" w:rsidR="005A7AD2" w:rsidRPr="003F64E3" w:rsidRDefault="005A7AD2" w:rsidP="005A7AD2">
      <w:pPr>
        <w:pStyle w:val="paragraph"/>
        <w:spacing w:before="0" w:after="160"/>
        <w:textAlignment w:val="baseline"/>
        <w:rPr>
          <w:rFonts w:asciiTheme="majorHAnsi" w:hAnsiTheme="majorHAnsi" w:cstheme="majorHAnsi"/>
        </w:rPr>
      </w:pPr>
      <w:r w:rsidRPr="00BA30B6">
        <w:rPr>
          <w:rFonts w:ascii="Calibri" w:eastAsia="Calibri" w:hAnsi="Calibri" w:cs="Calibri"/>
          <w:shd w:val="clear" w:color="auto" w:fill="FFFFFF"/>
        </w:rPr>
        <w:t>Between 86 and 93</w:t>
      </w:r>
      <w:r w:rsidR="0042747E">
        <w:rPr>
          <w:rFonts w:ascii="Calibri" w:eastAsia="Calibri" w:hAnsi="Calibri" w:cs="Calibri"/>
          <w:shd w:val="clear" w:color="auto" w:fill="FFFFFF"/>
        </w:rPr>
        <w:t xml:space="preserve"> per cent</w:t>
      </w:r>
      <w:r w:rsidRPr="00BA30B6">
        <w:rPr>
          <w:rFonts w:ascii="Calibri" w:eastAsia="Calibri" w:hAnsi="Calibri" w:cs="Calibri"/>
          <w:shd w:val="clear" w:color="auto" w:fill="FFFFFF"/>
        </w:rPr>
        <w:t xml:space="preserve"> of post-training survey respondents agreed that sharing of information by trainers without lived experience suited their learning style and this was highest for the Training C </w:t>
      </w:r>
      <w:r>
        <w:rPr>
          <w:rFonts w:ascii="Calibri" w:eastAsia="Calibri" w:hAnsi="Calibri" w:cs="Calibri"/>
          <w:shd w:val="clear" w:color="auto" w:fill="FFFFFF"/>
        </w:rPr>
        <w:t>T2</w:t>
      </w:r>
      <w:r w:rsidRPr="00BA30B6">
        <w:rPr>
          <w:rFonts w:ascii="Calibri" w:eastAsia="Calibri" w:hAnsi="Calibri" w:cs="Calibri"/>
          <w:shd w:val="clear" w:color="auto" w:fill="FFFFFF"/>
        </w:rPr>
        <w:t xml:space="preserve"> Learning Disability and Training C Both. A standout feature for many survey respondents was the passion and enthusiasm shown by the trainers </w:t>
      </w:r>
      <w:r>
        <w:rPr>
          <w:rFonts w:ascii="Calibri" w:eastAsia="Calibri" w:hAnsi="Calibri" w:cs="Calibri"/>
          <w:shd w:val="clear" w:color="auto" w:fill="FFFFFF"/>
        </w:rPr>
        <w:t>bo</w:t>
      </w:r>
      <w:r w:rsidRPr="00BA30B6">
        <w:rPr>
          <w:rFonts w:ascii="Calibri" w:eastAsia="Calibri" w:hAnsi="Calibri" w:cs="Calibri"/>
          <w:shd w:val="clear" w:color="auto" w:fill="FFFFFF"/>
        </w:rPr>
        <w:t xml:space="preserve">th with and without lived experience. </w:t>
      </w:r>
      <w:r>
        <w:rPr>
          <w:rFonts w:ascii="Calibri" w:eastAsia="Calibri" w:hAnsi="Calibri" w:cs="Calibri"/>
          <w:shd w:val="clear" w:color="auto" w:fill="FFFFFF"/>
        </w:rPr>
        <w:t xml:space="preserve">When asked about </w:t>
      </w:r>
      <w:r w:rsidRPr="003F64E3">
        <w:rPr>
          <w:rFonts w:asciiTheme="majorHAnsi" w:hAnsiTheme="majorHAnsi" w:cstheme="majorHAnsi"/>
        </w:rPr>
        <w:t xml:space="preserve">the </w:t>
      </w:r>
      <w:r w:rsidRPr="00161AD2">
        <w:rPr>
          <w:rFonts w:asciiTheme="majorHAnsi" w:hAnsiTheme="majorHAnsi" w:cstheme="majorHAnsi"/>
          <w:b/>
          <w:color w:val="363B73" w:themeColor="accent2"/>
        </w:rPr>
        <w:t>one</w:t>
      </w:r>
      <w:r w:rsidRPr="00161AD2">
        <w:rPr>
          <w:rFonts w:asciiTheme="majorHAnsi" w:hAnsiTheme="majorHAnsi" w:cstheme="majorHAnsi"/>
          <w:color w:val="363B73" w:themeColor="accent2"/>
        </w:rPr>
        <w:t xml:space="preserve"> </w:t>
      </w:r>
      <w:r w:rsidRPr="00EB20F2">
        <w:rPr>
          <w:rFonts w:asciiTheme="majorHAnsi" w:hAnsiTheme="majorHAnsi" w:cstheme="majorHAnsi"/>
          <w:b/>
          <w:color w:val="363B73" w:themeColor="accent2"/>
        </w:rPr>
        <w:t>thing</w:t>
      </w:r>
      <w:r w:rsidRPr="003F64E3">
        <w:rPr>
          <w:rFonts w:asciiTheme="majorHAnsi" w:hAnsiTheme="majorHAnsi" w:cstheme="majorHAnsi"/>
        </w:rPr>
        <w:t xml:space="preserve"> about the training that stood out</w:t>
      </w:r>
      <w:r w:rsidR="00D65B79">
        <w:rPr>
          <w:rFonts w:asciiTheme="majorHAnsi" w:hAnsiTheme="majorHAnsi" w:cstheme="majorHAnsi"/>
        </w:rPr>
        <w:t>,</w:t>
      </w:r>
      <w:r>
        <w:rPr>
          <w:rFonts w:asciiTheme="majorHAnsi" w:hAnsiTheme="majorHAnsi" w:cstheme="majorHAnsi"/>
        </w:rPr>
        <w:t xml:space="preserve"> over 13</w:t>
      </w:r>
      <w:r w:rsidR="00D65B79">
        <w:rPr>
          <w:rFonts w:asciiTheme="majorHAnsi" w:hAnsiTheme="majorHAnsi" w:cstheme="majorHAnsi"/>
        </w:rPr>
        <w:t xml:space="preserve"> per cent</w:t>
      </w:r>
      <w:r>
        <w:rPr>
          <w:rFonts w:asciiTheme="majorHAnsi" w:hAnsiTheme="majorHAnsi" w:cstheme="majorHAnsi"/>
        </w:rPr>
        <w:t xml:space="preserve"> of people commented on the passion of the trainer for Training C Learning Disability</w:t>
      </w:r>
      <w:r w:rsidR="00D65B79">
        <w:rPr>
          <w:rFonts w:asciiTheme="majorHAnsi" w:hAnsiTheme="majorHAnsi" w:cstheme="majorHAnsi"/>
        </w:rPr>
        <w:t>.</w:t>
      </w:r>
    </w:p>
    <w:p w14:paraId="20D4E22B" w14:textId="7595A30B" w:rsidR="005A7AD2" w:rsidRPr="003D4B3B" w:rsidRDefault="005A7AD2" w:rsidP="005A7AD2">
      <w:pPr>
        <w:ind w:left="709"/>
        <w:rPr>
          <w:rFonts w:ascii="Calibri" w:eastAsia="Calibri" w:hAnsi="Calibri" w:cs="Calibri"/>
          <w:color w:val="363B73" w:themeColor="text2"/>
          <w:szCs w:val="24"/>
          <w:shd w:val="clear" w:color="auto" w:fill="FFFFFF"/>
        </w:rPr>
      </w:pPr>
      <w:r w:rsidRPr="00FF4905">
        <w:rPr>
          <w:rFonts w:ascii="Calibri" w:eastAsia="Calibri" w:hAnsi="Calibri" w:cs="Calibri"/>
          <w:b/>
          <w:i/>
          <w:color w:val="363B73" w:themeColor="accent2"/>
          <w:szCs w:val="24"/>
          <w:shd w:val="clear" w:color="auto" w:fill="FFFFFF"/>
        </w:rPr>
        <w:t>“</w:t>
      </w:r>
      <w:r w:rsidRPr="00FF4905">
        <w:rPr>
          <w:rFonts w:ascii="Calibri" w:hAnsi="Calibri" w:cs="Calibri"/>
          <w:b/>
          <w:i/>
          <w:color w:val="363B73" w:themeColor="accent2"/>
          <w:szCs w:val="24"/>
        </w:rPr>
        <w:t>The trainer!! Fabulous lady who was clearly not only very knowledgeable but also very passionate about providing excellent care for individuals with a learning disability, changing perceptions and making a difference. I could have listened to her all day and longer.”</w:t>
      </w:r>
      <w:r w:rsidRPr="00FF4905">
        <w:rPr>
          <w:rFonts w:ascii="Calibri" w:hAnsi="Calibri" w:cs="Calibri"/>
          <w:color w:val="363B73" w:themeColor="accent2"/>
          <w:szCs w:val="24"/>
        </w:rPr>
        <w:t xml:space="preserve"> </w:t>
      </w:r>
      <w:r w:rsidRPr="003D4B3B">
        <w:rPr>
          <w:rFonts w:ascii="Calibri" w:eastAsia="Calibri" w:hAnsi="Calibri" w:cs="Calibri"/>
          <w:color w:val="363B73" w:themeColor="text2"/>
          <w:szCs w:val="24"/>
          <w:shd w:val="clear" w:color="auto" w:fill="FFFFFF"/>
        </w:rPr>
        <w:t>(Survey response, Training C T2 Learning Disability)</w:t>
      </w:r>
    </w:p>
    <w:p w14:paraId="583CBFA3" w14:textId="419DF61F" w:rsidR="005A7AD2" w:rsidRPr="00100E7D" w:rsidRDefault="005A7AD2" w:rsidP="005A7AD2">
      <w:pPr>
        <w:rPr>
          <w:rFonts w:ascii="Calibri" w:eastAsia="Calibri" w:hAnsi="Calibri" w:cs="Calibri"/>
          <w:color w:val="1B1D39" w:themeColor="text2" w:themeShade="80"/>
          <w:szCs w:val="24"/>
          <w:shd w:val="clear" w:color="auto" w:fill="FFFFFF"/>
        </w:rPr>
      </w:pPr>
      <w:r w:rsidRPr="00100E7D">
        <w:rPr>
          <w:rFonts w:ascii="Calibri" w:eastAsia="Calibri" w:hAnsi="Calibri" w:cs="Calibri"/>
          <w:color w:val="1B1D39" w:themeColor="text2" w:themeShade="80"/>
          <w:szCs w:val="24"/>
          <w:shd w:val="clear" w:color="auto" w:fill="FFFFFF"/>
        </w:rPr>
        <w:t xml:space="preserve">As with Tier 1, </w:t>
      </w:r>
      <w:r w:rsidR="00D65B79">
        <w:rPr>
          <w:rFonts w:ascii="Calibri" w:eastAsia="Calibri" w:hAnsi="Calibri" w:cs="Calibri"/>
          <w:color w:val="1B1D39" w:themeColor="text2" w:themeShade="80"/>
          <w:szCs w:val="24"/>
          <w:shd w:val="clear" w:color="auto" w:fill="FFFFFF"/>
        </w:rPr>
        <w:t>the</w:t>
      </w:r>
      <w:r w:rsidRPr="00100E7D">
        <w:rPr>
          <w:rFonts w:ascii="Calibri" w:eastAsia="Calibri" w:hAnsi="Calibri" w:cs="Calibri"/>
          <w:color w:val="1B1D39" w:themeColor="text2" w:themeShade="80"/>
          <w:szCs w:val="24"/>
          <w:shd w:val="clear" w:color="auto" w:fill="FFFFFF"/>
        </w:rPr>
        <w:t xml:space="preserve"> evidence</w:t>
      </w:r>
      <w:r w:rsidR="00D65B79">
        <w:rPr>
          <w:rFonts w:ascii="Calibri" w:eastAsia="Calibri" w:hAnsi="Calibri" w:cs="Calibri"/>
          <w:color w:val="1B1D39" w:themeColor="text2" w:themeShade="80"/>
          <w:szCs w:val="24"/>
          <w:shd w:val="clear" w:color="auto" w:fill="FFFFFF"/>
        </w:rPr>
        <w:t xml:space="preserve"> showed</w:t>
      </w:r>
      <w:r w:rsidRPr="00100E7D">
        <w:rPr>
          <w:rFonts w:ascii="Calibri" w:eastAsia="Calibri" w:hAnsi="Calibri" w:cs="Calibri"/>
          <w:color w:val="1B1D39" w:themeColor="text2" w:themeShade="80"/>
          <w:szCs w:val="24"/>
          <w:shd w:val="clear" w:color="auto" w:fill="FFFFFF"/>
        </w:rPr>
        <w:t xml:space="preserve"> it is important to get the right balance between the trainers with and without lived experience. It was noted by observers that the Training Partner C’s T2 Learning Disability training was run primarily by the trainer without lived experience </w:t>
      </w:r>
      <w:r w:rsidR="00D65B79">
        <w:rPr>
          <w:rFonts w:ascii="Calibri" w:eastAsia="Calibri" w:hAnsi="Calibri" w:cs="Calibri"/>
          <w:color w:val="1B1D39" w:themeColor="text2" w:themeShade="80"/>
          <w:szCs w:val="24"/>
          <w:shd w:val="clear" w:color="auto" w:fill="FFFFFF"/>
        </w:rPr>
        <w:t>while</w:t>
      </w:r>
      <w:r w:rsidR="00D65B79" w:rsidRPr="00100E7D">
        <w:rPr>
          <w:rFonts w:ascii="Calibri" w:eastAsia="Calibri" w:hAnsi="Calibri" w:cs="Calibri"/>
          <w:color w:val="1B1D39" w:themeColor="text2" w:themeShade="80"/>
          <w:szCs w:val="24"/>
          <w:shd w:val="clear" w:color="auto" w:fill="FFFFFF"/>
        </w:rPr>
        <w:t xml:space="preserve"> </w:t>
      </w:r>
      <w:r w:rsidRPr="00100E7D">
        <w:rPr>
          <w:rFonts w:ascii="Calibri" w:eastAsia="Calibri" w:hAnsi="Calibri" w:cs="Calibri"/>
          <w:color w:val="1B1D39" w:themeColor="text2" w:themeShade="80"/>
          <w:szCs w:val="24"/>
          <w:shd w:val="clear" w:color="auto" w:fill="FFFFFF"/>
        </w:rPr>
        <w:t xml:space="preserve">the </w:t>
      </w:r>
      <w:r w:rsidR="00F8769B">
        <w:rPr>
          <w:rFonts w:ascii="Calibri" w:eastAsia="Calibri" w:hAnsi="Calibri" w:cs="Calibri"/>
          <w:color w:val="1B1D39" w:themeColor="text2" w:themeShade="80"/>
          <w:szCs w:val="24"/>
          <w:shd w:val="clear" w:color="auto" w:fill="FFFFFF"/>
        </w:rPr>
        <w:t>expert by experience</w:t>
      </w:r>
      <w:r w:rsidRPr="00100E7D">
        <w:rPr>
          <w:rFonts w:ascii="Calibri" w:eastAsia="Calibri" w:hAnsi="Calibri" w:cs="Calibri"/>
          <w:color w:val="1B1D39" w:themeColor="text2" w:themeShade="80"/>
          <w:szCs w:val="24"/>
          <w:shd w:val="clear" w:color="auto" w:fill="FFFFFF"/>
        </w:rPr>
        <w:t xml:space="preserve"> only participated in part of the session</w:t>
      </w:r>
      <w:r w:rsidR="00D65B79">
        <w:rPr>
          <w:rFonts w:ascii="Calibri" w:eastAsia="Calibri" w:hAnsi="Calibri" w:cs="Calibri"/>
          <w:color w:val="1B1D39" w:themeColor="text2" w:themeShade="80"/>
          <w:szCs w:val="24"/>
          <w:shd w:val="clear" w:color="auto" w:fill="FFFFFF"/>
        </w:rPr>
        <w:t>,</w:t>
      </w:r>
      <w:r w:rsidRPr="00100E7D">
        <w:rPr>
          <w:rFonts w:ascii="Calibri" w:eastAsia="Calibri" w:hAnsi="Calibri" w:cs="Calibri"/>
          <w:color w:val="1B1D39" w:themeColor="text2" w:themeShade="80"/>
          <w:szCs w:val="24"/>
          <w:shd w:val="clear" w:color="auto" w:fill="FFFFFF"/>
        </w:rPr>
        <w:t xml:space="preserve"> and </w:t>
      </w:r>
      <w:r>
        <w:rPr>
          <w:rFonts w:ascii="Calibri" w:eastAsia="Calibri" w:hAnsi="Calibri" w:cs="Calibri"/>
          <w:color w:val="1B1D39" w:themeColor="text2" w:themeShade="80"/>
          <w:szCs w:val="24"/>
          <w:shd w:val="clear" w:color="auto" w:fill="FFFFFF"/>
        </w:rPr>
        <w:t xml:space="preserve">many </w:t>
      </w:r>
      <w:r w:rsidRPr="00100E7D">
        <w:rPr>
          <w:rFonts w:ascii="Calibri" w:eastAsia="Calibri" w:hAnsi="Calibri" w:cs="Calibri"/>
          <w:color w:val="1B1D39" w:themeColor="text2" w:themeShade="80"/>
          <w:szCs w:val="24"/>
          <w:shd w:val="clear" w:color="auto" w:fill="FFFFFF"/>
        </w:rPr>
        <w:t>survey respondents want</w:t>
      </w:r>
      <w:r>
        <w:rPr>
          <w:rFonts w:ascii="Calibri" w:eastAsia="Calibri" w:hAnsi="Calibri" w:cs="Calibri"/>
          <w:color w:val="1B1D39" w:themeColor="text2" w:themeShade="80"/>
          <w:szCs w:val="24"/>
          <w:shd w:val="clear" w:color="auto" w:fill="FFFFFF"/>
        </w:rPr>
        <w:t>ed</w:t>
      </w:r>
      <w:r w:rsidRPr="00100E7D">
        <w:rPr>
          <w:rFonts w:ascii="Calibri" w:eastAsia="Calibri" w:hAnsi="Calibri" w:cs="Calibri"/>
          <w:color w:val="1B1D39" w:themeColor="text2" w:themeShade="80"/>
          <w:szCs w:val="24"/>
          <w:shd w:val="clear" w:color="auto" w:fill="FFFFFF"/>
        </w:rPr>
        <w:t xml:space="preserve"> more </w:t>
      </w:r>
      <w:r w:rsidR="00D65B79">
        <w:rPr>
          <w:rFonts w:ascii="Calibri" w:eastAsia="Calibri" w:hAnsi="Calibri" w:cs="Calibri"/>
          <w:color w:val="1B1D39" w:themeColor="text2" w:themeShade="80"/>
          <w:szCs w:val="24"/>
          <w:shd w:val="clear" w:color="auto" w:fill="FFFFFF"/>
        </w:rPr>
        <w:t xml:space="preserve">balanced </w:t>
      </w:r>
      <w:r w:rsidRPr="00100E7D">
        <w:rPr>
          <w:rFonts w:ascii="Calibri" w:eastAsia="Calibri" w:hAnsi="Calibri" w:cs="Calibri"/>
          <w:color w:val="1B1D39" w:themeColor="text2" w:themeShade="80"/>
          <w:szCs w:val="24"/>
          <w:shd w:val="clear" w:color="auto" w:fill="FFFFFF"/>
        </w:rPr>
        <w:t>input</w:t>
      </w:r>
      <w:r w:rsidR="00630C91">
        <w:rPr>
          <w:rFonts w:ascii="Calibri" w:eastAsia="Calibri" w:hAnsi="Calibri" w:cs="Calibri"/>
          <w:color w:val="1B1D39" w:themeColor="text2" w:themeShade="80"/>
          <w:szCs w:val="24"/>
          <w:shd w:val="clear" w:color="auto" w:fill="FFFFFF"/>
        </w:rPr>
        <w:t>.</w:t>
      </w:r>
    </w:p>
    <w:p w14:paraId="47316528" w14:textId="63F7D0F6" w:rsidR="005A7AD2" w:rsidRPr="00235BFC" w:rsidRDefault="005A7AD2" w:rsidP="005A7AD2">
      <w:pPr>
        <w:pStyle w:val="NDTibodycopy"/>
        <w:spacing w:after="160" w:line="259" w:lineRule="auto"/>
        <w:rPr>
          <w:rFonts w:asciiTheme="minorHAnsi" w:hAnsiTheme="minorHAnsi" w:cstheme="minorHAnsi"/>
        </w:rPr>
      </w:pPr>
      <w:r w:rsidRPr="00F143C8">
        <w:rPr>
          <w:rFonts w:ascii="Calibri" w:eastAsia="Calibri" w:hAnsi="Calibri" w:cs="Calibri"/>
          <w:shd w:val="clear" w:color="auto" w:fill="FFFFFF"/>
        </w:rPr>
        <w:t>The videos</w:t>
      </w:r>
      <w:r>
        <w:rPr>
          <w:rFonts w:ascii="Calibri" w:eastAsia="Calibri" w:hAnsi="Calibri" w:cs="Calibri"/>
          <w:shd w:val="clear" w:color="auto" w:fill="FFFFFF"/>
        </w:rPr>
        <w:t xml:space="preserve">, particularly those involving </w:t>
      </w:r>
      <w:r w:rsidR="00F8769B">
        <w:rPr>
          <w:rFonts w:ascii="Calibri" w:eastAsia="Calibri" w:hAnsi="Calibri" w:cs="Calibri"/>
          <w:shd w:val="clear" w:color="auto" w:fill="FFFFFF"/>
        </w:rPr>
        <w:t>experts by experience</w:t>
      </w:r>
      <w:r>
        <w:rPr>
          <w:rFonts w:ascii="Calibri" w:eastAsia="Calibri" w:hAnsi="Calibri" w:cs="Calibri"/>
          <w:shd w:val="clear" w:color="auto" w:fill="FFFFFF"/>
        </w:rPr>
        <w:t xml:space="preserve">, </w:t>
      </w:r>
      <w:r w:rsidRPr="00F143C8">
        <w:rPr>
          <w:rFonts w:ascii="Calibri" w:eastAsia="Calibri" w:hAnsi="Calibri" w:cs="Calibri"/>
          <w:shd w:val="clear" w:color="auto" w:fill="FFFFFF"/>
        </w:rPr>
        <w:t xml:space="preserve">were also viewed as the standout feature of the training for many </w:t>
      </w:r>
      <w:r w:rsidRPr="00235BFC">
        <w:rPr>
          <w:rFonts w:ascii="Calibri" w:eastAsia="Calibri" w:hAnsi="Calibri" w:cs="Calibri"/>
          <w:shd w:val="clear" w:color="auto" w:fill="FFFFFF"/>
        </w:rPr>
        <w:t>respondents</w:t>
      </w:r>
      <w:r w:rsidR="00D65B79">
        <w:rPr>
          <w:rFonts w:ascii="Calibri" w:eastAsia="Calibri" w:hAnsi="Calibri" w:cs="Calibri"/>
          <w:shd w:val="clear" w:color="auto" w:fill="FFFFFF"/>
        </w:rPr>
        <w:t>,</w:t>
      </w:r>
      <w:r w:rsidRPr="00235BFC">
        <w:rPr>
          <w:rFonts w:ascii="Calibri" w:eastAsia="Calibri" w:hAnsi="Calibri" w:cs="Calibri"/>
          <w:shd w:val="clear" w:color="auto" w:fill="FFFFFF"/>
        </w:rPr>
        <w:t xml:space="preserve"> </w:t>
      </w:r>
      <w:r w:rsidRPr="00235BFC">
        <w:rPr>
          <w:rFonts w:asciiTheme="minorHAnsi" w:eastAsia="Calibri" w:hAnsiTheme="minorHAnsi" w:cstheme="minorHAnsi"/>
          <w:shd w:val="clear" w:color="auto" w:fill="FFFFFF"/>
        </w:rPr>
        <w:t>and many interviewees commented on the power and impact of these videos. However, the</w:t>
      </w:r>
      <w:r w:rsidRPr="00235BFC">
        <w:rPr>
          <w:rFonts w:asciiTheme="minorHAnsi" w:hAnsiTheme="minorHAnsi" w:cstheme="minorHAnsi"/>
        </w:rPr>
        <w:t xml:space="preserve"> trainers with lived experience noted the need for the videos to be more representative</w:t>
      </w:r>
      <w:r w:rsidR="00D65B79">
        <w:rPr>
          <w:rFonts w:asciiTheme="minorHAnsi" w:hAnsiTheme="minorHAnsi" w:cstheme="minorHAnsi"/>
        </w:rPr>
        <w:t>.</w:t>
      </w:r>
    </w:p>
    <w:p w14:paraId="4D0285C6" w14:textId="01845601" w:rsidR="005A7AD2" w:rsidRPr="00253A49" w:rsidRDefault="005A7AD2" w:rsidP="005A7AD2">
      <w:pPr>
        <w:pStyle w:val="ListParagraph"/>
        <w:ind w:left="709" w:right="662"/>
        <w:rPr>
          <w:rFonts w:ascii="Calibri" w:hAnsi="Calibri" w:cs="Calibri"/>
          <w:b/>
          <w:i/>
          <w:color w:val="363B73" w:themeColor="accent2"/>
          <w:szCs w:val="24"/>
        </w:rPr>
      </w:pPr>
      <w:r w:rsidRPr="00253A49">
        <w:rPr>
          <w:rFonts w:ascii="Calibri" w:hAnsi="Calibri" w:cs="Calibri"/>
          <w:b/>
          <w:i/>
          <w:color w:val="363B73" w:themeColor="accent2"/>
          <w:szCs w:val="24"/>
        </w:rPr>
        <w:t>“More social care rather than health</w:t>
      </w:r>
      <w:r w:rsidR="00D65B79">
        <w:rPr>
          <w:rFonts w:ascii="Calibri" w:hAnsi="Calibri" w:cs="Calibri"/>
          <w:b/>
          <w:i/>
          <w:color w:val="363B73" w:themeColor="accent2"/>
          <w:szCs w:val="24"/>
        </w:rPr>
        <w:t>-</w:t>
      </w:r>
      <w:r w:rsidRPr="00253A49">
        <w:rPr>
          <w:rFonts w:ascii="Calibri" w:hAnsi="Calibri" w:cs="Calibri"/>
          <w:b/>
          <w:i/>
          <w:color w:val="363B73" w:themeColor="accent2"/>
          <w:szCs w:val="24"/>
        </w:rPr>
        <w:t>orientated videos would have been helpful for social care participants.”</w:t>
      </w:r>
    </w:p>
    <w:p w14:paraId="74D2D963" w14:textId="32E04651" w:rsidR="005A7AD2" w:rsidRPr="00253A49" w:rsidRDefault="005A7AD2" w:rsidP="005A7AD2">
      <w:pPr>
        <w:pStyle w:val="ListParagraph"/>
        <w:ind w:left="709" w:right="662"/>
        <w:rPr>
          <w:rFonts w:ascii="Calibri" w:eastAsia="Calibri" w:hAnsi="Calibri" w:cs="Calibri"/>
          <w:bCs/>
          <w:iCs/>
          <w:color w:val="363B73" w:themeColor="accent2"/>
          <w:szCs w:val="24"/>
          <w:shd w:val="clear" w:color="auto" w:fill="FFFFFF"/>
        </w:rPr>
      </w:pPr>
      <w:r w:rsidRPr="00253A49">
        <w:rPr>
          <w:rFonts w:ascii="Calibri" w:hAnsi="Calibri" w:cs="Calibri"/>
          <w:bCs/>
          <w:iCs/>
          <w:color w:val="363B73" w:themeColor="accent2"/>
          <w:szCs w:val="24"/>
        </w:rPr>
        <w:t xml:space="preserve">(Focus Group, </w:t>
      </w:r>
      <w:r w:rsidR="00D65B79" w:rsidRPr="00253A49">
        <w:rPr>
          <w:rFonts w:ascii="Calibri" w:hAnsi="Calibri" w:cs="Calibri"/>
          <w:bCs/>
          <w:iCs/>
          <w:color w:val="363B73" w:themeColor="accent2"/>
          <w:szCs w:val="24"/>
        </w:rPr>
        <w:t>trai</w:t>
      </w:r>
      <w:r w:rsidRPr="00253A49">
        <w:rPr>
          <w:rFonts w:ascii="Calibri" w:hAnsi="Calibri" w:cs="Calibri"/>
          <w:bCs/>
          <w:iCs/>
          <w:color w:val="363B73" w:themeColor="accent2"/>
          <w:szCs w:val="24"/>
        </w:rPr>
        <w:t>ner with lived experience)</w:t>
      </w:r>
    </w:p>
    <w:p w14:paraId="57EAB0B6" w14:textId="012872B3" w:rsidR="005A7AD2" w:rsidRPr="00253A49" w:rsidRDefault="005A7AD2" w:rsidP="005A7AD2">
      <w:pPr>
        <w:spacing w:after="0"/>
        <w:ind w:left="709" w:right="662"/>
        <w:rPr>
          <w:rFonts w:ascii="Calibri" w:eastAsia="Calibri" w:hAnsi="Calibri" w:cs="Calibri"/>
          <w:b/>
          <w:i/>
          <w:color w:val="363B73" w:themeColor="accent2"/>
          <w:szCs w:val="24"/>
          <w:shd w:val="clear" w:color="auto" w:fill="FFFFFF"/>
        </w:rPr>
      </w:pPr>
      <w:r w:rsidRPr="00253A49">
        <w:rPr>
          <w:rFonts w:ascii="Calibri" w:hAnsi="Calibri" w:cs="Calibri"/>
          <w:b/>
          <w:i/>
          <w:color w:val="363B73" w:themeColor="accent2"/>
          <w:szCs w:val="24"/>
        </w:rPr>
        <w:t>“Video clips were really good with autistic actors</w:t>
      </w:r>
      <w:r w:rsidR="00D65B79">
        <w:rPr>
          <w:rFonts w:ascii="Calibri" w:hAnsi="Calibri" w:cs="Calibri"/>
          <w:b/>
          <w:i/>
          <w:color w:val="363B73" w:themeColor="accent2"/>
          <w:szCs w:val="24"/>
        </w:rPr>
        <w:t xml:space="preserve"> –</w:t>
      </w:r>
      <w:r w:rsidRPr="00253A49">
        <w:rPr>
          <w:rFonts w:ascii="Calibri" w:hAnsi="Calibri" w:cs="Calibri"/>
          <w:b/>
          <w:i/>
          <w:color w:val="363B73" w:themeColor="accent2"/>
          <w:szCs w:val="24"/>
        </w:rPr>
        <w:t xml:space="preserve"> they generated lots of discussion. But all were men </w:t>
      </w:r>
      <w:r w:rsidR="00D65B79">
        <w:rPr>
          <w:rFonts w:ascii="Calibri" w:hAnsi="Calibri" w:cs="Calibri"/>
          <w:b/>
          <w:i/>
          <w:color w:val="363B73" w:themeColor="accent2"/>
          <w:szCs w:val="24"/>
        </w:rPr>
        <w:t>–</w:t>
      </w:r>
      <w:r w:rsidRPr="00253A49">
        <w:rPr>
          <w:rFonts w:ascii="Calibri" w:hAnsi="Calibri" w:cs="Calibri"/>
          <w:b/>
          <w:i/>
          <w:color w:val="363B73" w:themeColor="accent2"/>
          <w:szCs w:val="24"/>
        </w:rPr>
        <w:t xml:space="preserve"> could do with some women!”</w:t>
      </w:r>
    </w:p>
    <w:p w14:paraId="618A18CC" w14:textId="153FF7F8" w:rsidR="005A7AD2" w:rsidRPr="00253A49" w:rsidRDefault="005A7AD2" w:rsidP="005A7AD2">
      <w:pPr>
        <w:pStyle w:val="ListParagraph"/>
        <w:ind w:left="709" w:right="662"/>
        <w:rPr>
          <w:rFonts w:ascii="Calibri" w:eastAsia="Calibri" w:hAnsi="Calibri" w:cs="Calibri"/>
          <w:bCs/>
          <w:iCs/>
          <w:color w:val="363B73" w:themeColor="accent2"/>
          <w:szCs w:val="24"/>
          <w:shd w:val="clear" w:color="auto" w:fill="FFFFFF"/>
        </w:rPr>
      </w:pPr>
      <w:r w:rsidRPr="00253A49">
        <w:rPr>
          <w:rFonts w:ascii="Calibri" w:hAnsi="Calibri" w:cs="Calibri"/>
          <w:bCs/>
          <w:iCs/>
          <w:color w:val="363B73" w:themeColor="accent2"/>
          <w:szCs w:val="24"/>
        </w:rPr>
        <w:t xml:space="preserve">(Focus Group, </w:t>
      </w:r>
      <w:r w:rsidR="00D65B79" w:rsidRPr="00253A49">
        <w:rPr>
          <w:rFonts w:ascii="Calibri" w:hAnsi="Calibri" w:cs="Calibri"/>
          <w:bCs/>
          <w:iCs/>
          <w:color w:val="363B73" w:themeColor="accent2"/>
          <w:szCs w:val="24"/>
        </w:rPr>
        <w:t>traine</w:t>
      </w:r>
      <w:r w:rsidRPr="00253A49">
        <w:rPr>
          <w:rFonts w:ascii="Calibri" w:hAnsi="Calibri" w:cs="Calibri"/>
          <w:bCs/>
          <w:iCs/>
          <w:color w:val="363B73" w:themeColor="accent2"/>
          <w:szCs w:val="24"/>
        </w:rPr>
        <w:t>r with lived experience)</w:t>
      </w:r>
    </w:p>
    <w:p w14:paraId="09E62C6B" w14:textId="07C4F2FB" w:rsidR="005A7AD2" w:rsidRPr="00217181" w:rsidRDefault="005A7AD2" w:rsidP="00253A49">
      <w:pPr>
        <w:rPr>
          <w:rFonts w:eastAsia="Calibri" w:cstheme="minorHAnsi"/>
          <w:shd w:val="clear" w:color="auto" w:fill="FFFFFF"/>
        </w:rPr>
      </w:pPr>
      <w:r w:rsidRPr="00217181">
        <w:rPr>
          <w:rFonts w:eastAsia="Calibri" w:cstheme="minorHAnsi"/>
          <w:shd w:val="clear" w:color="auto" w:fill="FFFFFF"/>
        </w:rPr>
        <w:t xml:space="preserve">As with Tier 1 respondents, there were many comments about the video about Oliver’s story. When asked to identify the </w:t>
      </w:r>
      <w:r w:rsidRPr="00253A49">
        <w:rPr>
          <w:rFonts w:cstheme="minorHAnsi"/>
          <w:b/>
          <w:color w:val="363B73" w:themeColor="accent2"/>
        </w:rPr>
        <w:t>one thing</w:t>
      </w:r>
      <w:r w:rsidRPr="00253A49">
        <w:rPr>
          <w:rFonts w:cstheme="minorHAnsi"/>
          <w:color w:val="363B73" w:themeColor="accent2"/>
        </w:rPr>
        <w:t xml:space="preserve"> </w:t>
      </w:r>
      <w:r w:rsidRPr="00253A49">
        <w:rPr>
          <w:rFonts w:cstheme="minorHAnsi"/>
        </w:rPr>
        <w:t xml:space="preserve">about the training that stood out, </w:t>
      </w:r>
      <w:r w:rsidR="00C559B8" w:rsidRPr="00253A49">
        <w:rPr>
          <w:rFonts w:cstheme="minorHAnsi"/>
        </w:rPr>
        <w:t xml:space="preserve">Oliver’s </w:t>
      </w:r>
      <w:r w:rsidRPr="00253A49">
        <w:rPr>
          <w:rFonts w:cstheme="minorHAnsi"/>
        </w:rPr>
        <w:t xml:space="preserve">film was </w:t>
      </w:r>
      <w:r w:rsidR="00231E55" w:rsidRPr="00253A49">
        <w:rPr>
          <w:rFonts w:cstheme="minorHAnsi"/>
        </w:rPr>
        <w:t>highlighted</w:t>
      </w:r>
      <w:r w:rsidRPr="00253A49">
        <w:rPr>
          <w:rFonts w:cstheme="minorHAnsi"/>
        </w:rPr>
        <w:t xml:space="preserve"> </w:t>
      </w:r>
      <w:r w:rsidR="00790A00" w:rsidRPr="00253A49">
        <w:rPr>
          <w:rFonts w:cstheme="minorHAnsi"/>
        </w:rPr>
        <w:t xml:space="preserve">most often. </w:t>
      </w:r>
      <w:r w:rsidRPr="00253A49">
        <w:rPr>
          <w:rFonts w:cstheme="minorHAnsi"/>
        </w:rPr>
        <w:t xml:space="preserve">Across all </w:t>
      </w:r>
      <w:r w:rsidR="00B45D0F">
        <w:rPr>
          <w:rFonts w:cstheme="minorHAnsi"/>
        </w:rPr>
        <w:t>t</w:t>
      </w:r>
      <w:r w:rsidRPr="00253A49">
        <w:rPr>
          <w:rFonts w:cstheme="minorHAnsi"/>
        </w:rPr>
        <w:t xml:space="preserve">raining </w:t>
      </w:r>
      <w:r w:rsidR="00B45D0F">
        <w:rPr>
          <w:rFonts w:cstheme="minorHAnsi"/>
        </w:rPr>
        <w:t>p</w:t>
      </w:r>
      <w:r w:rsidRPr="00253A49">
        <w:rPr>
          <w:rFonts w:cstheme="minorHAnsi"/>
        </w:rPr>
        <w:t>ackages, 15</w:t>
      </w:r>
      <w:r w:rsidR="00D65B79">
        <w:rPr>
          <w:rFonts w:cstheme="minorHAnsi"/>
        </w:rPr>
        <w:t xml:space="preserve"> per cent</w:t>
      </w:r>
      <w:r w:rsidRPr="00253A49">
        <w:rPr>
          <w:rFonts w:cstheme="minorHAnsi"/>
        </w:rPr>
        <w:t xml:space="preserve"> of respondents cited this as the standout feature.</w:t>
      </w:r>
    </w:p>
    <w:p w14:paraId="5E42C455" w14:textId="29AA3245" w:rsidR="005A7AD2" w:rsidRDefault="005A7AD2" w:rsidP="005A7AD2">
      <w:pPr>
        <w:spacing w:after="0"/>
        <w:ind w:left="709"/>
        <w:rPr>
          <w:rFonts w:cstheme="minorHAnsi"/>
          <w:szCs w:val="24"/>
        </w:rPr>
      </w:pPr>
      <w:r w:rsidRPr="00BB5B40">
        <w:rPr>
          <w:rFonts w:cstheme="minorHAnsi"/>
          <w:b/>
          <w:i/>
          <w:color w:val="363B73" w:themeColor="accent2"/>
          <w:szCs w:val="24"/>
        </w:rPr>
        <w:t>“I also feel that having training connected to Oliver's story enhances the importance of the overall aim as he is not just a statistic</w:t>
      </w:r>
      <w:r w:rsidR="00D65B79">
        <w:rPr>
          <w:rFonts w:cstheme="minorHAnsi"/>
          <w:b/>
          <w:i/>
          <w:color w:val="363B73" w:themeColor="accent2"/>
          <w:szCs w:val="24"/>
        </w:rPr>
        <w:t>;</w:t>
      </w:r>
      <w:r w:rsidRPr="00BB5B40">
        <w:rPr>
          <w:rFonts w:cstheme="minorHAnsi"/>
          <w:b/>
          <w:i/>
          <w:color w:val="363B73" w:themeColor="accent2"/>
          <w:szCs w:val="24"/>
        </w:rPr>
        <w:t xml:space="preserve"> he was a young man whom the current NHS system failed</w:t>
      </w:r>
      <w:r w:rsidR="00253A49">
        <w:rPr>
          <w:rFonts w:cstheme="minorHAnsi"/>
          <w:b/>
          <w:i/>
          <w:color w:val="363B73" w:themeColor="accent2"/>
          <w:szCs w:val="24"/>
        </w:rPr>
        <w:t>.</w:t>
      </w:r>
      <w:r w:rsidRPr="00BB5B40">
        <w:rPr>
          <w:rFonts w:cstheme="minorHAnsi"/>
          <w:b/>
          <w:i/>
          <w:szCs w:val="24"/>
        </w:rPr>
        <w:t>”</w:t>
      </w:r>
    </w:p>
    <w:p w14:paraId="4272EB50" w14:textId="77777777" w:rsidR="005A7AD2" w:rsidRPr="009D196E" w:rsidRDefault="005A7AD2" w:rsidP="005A7AD2">
      <w:pPr>
        <w:ind w:left="709"/>
        <w:rPr>
          <w:rFonts w:ascii="Calibri" w:eastAsia="Calibri" w:hAnsi="Calibri" w:cs="Calibri"/>
          <w:color w:val="363B73" w:themeColor="accent2"/>
          <w:szCs w:val="24"/>
          <w:shd w:val="clear" w:color="auto" w:fill="FFFFFF"/>
        </w:rPr>
      </w:pPr>
      <w:r w:rsidRPr="009D196E">
        <w:rPr>
          <w:rFonts w:ascii="Calibri" w:eastAsia="Calibri" w:hAnsi="Calibri" w:cs="Calibri"/>
          <w:color w:val="363B73" w:themeColor="accent2"/>
          <w:szCs w:val="24"/>
          <w:shd w:val="clear" w:color="auto" w:fill="FFFFFF"/>
        </w:rPr>
        <w:t>(Survey response, Training C T2 Learning Disability)</w:t>
      </w:r>
    </w:p>
    <w:p w14:paraId="4DBA2E42" w14:textId="0157510E" w:rsidR="005A7AD2" w:rsidRPr="00F143C8" w:rsidRDefault="005A7AD2" w:rsidP="005A7AD2">
      <w:pPr>
        <w:rPr>
          <w:rFonts w:ascii="Calibri" w:eastAsia="Calibri" w:hAnsi="Calibri" w:cs="Calibri"/>
          <w:szCs w:val="24"/>
          <w:shd w:val="clear" w:color="auto" w:fill="FFFFFF"/>
        </w:rPr>
      </w:pPr>
      <w:r w:rsidRPr="00F143C8">
        <w:rPr>
          <w:rFonts w:ascii="Calibri" w:eastAsia="Calibri" w:hAnsi="Calibri" w:cs="Calibri"/>
          <w:szCs w:val="24"/>
          <w:shd w:val="clear" w:color="auto" w:fill="FFFFFF"/>
        </w:rPr>
        <w:t xml:space="preserve">Other videos highlighted as being particularly powerful and memorable were the video on sensory overload used by </w:t>
      </w:r>
      <w:r>
        <w:rPr>
          <w:rFonts w:ascii="Calibri" w:eastAsia="Calibri" w:hAnsi="Calibri" w:cs="Calibri"/>
          <w:szCs w:val="24"/>
          <w:shd w:val="clear" w:color="auto" w:fill="FFFFFF"/>
        </w:rPr>
        <w:t>Training Partner B</w:t>
      </w:r>
      <w:r w:rsidRPr="00F143C8">
        <w:rPr>
          <w:rFonts w:ascii="Calibri" w:eastAsia="Calibri" w:hAnsi="Calibri" w:cs="Calibri"/>
          <w:szCs w:val="24"/>
          <w:shd w:val="clear" w:color="auto" w:fill="FFFFFF"/>
        </w:rPr>
        <w:t xml:space="preserve"> </w:t>
      </w:r>
      <w:r>
        <w:rPr>
          <w:rFonts w:ascii="Calibri" w:eastAsia="Calibri" w:hAnsi="Calibri" w:cs="Calibri"/>
          <w:szCs w:val="24"/>
          <w:shd w:val="clear" w:color="auto" w:fill="FFFFFF"/>
        </w:rPr>
        <w:t>T2</w:t>
      </w:r>
      <w:r w:rsidRPr="00F143C8">
        <w:rPr>
          <w:rFonts w:ascii="Calibri" w:eastAsia="Calibri" w:hAnsi="Calibri" w:cs="Calibri"/>
          <w:szCs w:val="24"/>
          <w:shd w:val="clear" w:color="auto" w:fill="FFFFFF"/>
        </w:rPr>
        <w:t xml:space="preserve"> and the final video used in </w:t>
      </w:r>
      <w:r w:rsidRPr="008B3103">
        <w:rPr>
          <w:rFonts w:ascii="Calibri" w:eastAsia="Calibri" w:hAnsi="Calibri" w:cs="Calibri"/>
          <w:szCs w:val="24"/>
          <w:shd w:val="clear" w:color="auto" w:fill="FFFFFF"/>
        </w:rPr>
        <w:t xml:space="preserve">the </w:t>
      </w:r>
      <w:r w:rsidRPr="009C58F9">
        <w:rPr>
          <w:rFonts w:ascii="Calibri" w:hAnsi="Calibri" w:cs="Calibri"/>
          <w:szCs w:val="24"/>
        </w:rPr>
        <w:t>Training</w:t>
      </w:r>
      <w:r>
        <w:rPr>
          <w:rFonts w:ascii="Calibri" w:hAnsi="Calibri" w:cs="Calibri"/>
          <w:szCs w:val="24"/>
        </w:rPr>
        <w:t xml:space="preserve"> </w:t>
      </w:r>
      <w:proofErr w:type="gramStart"/>
      <w:r>
        <w:rPr>
          <w:rFonts w:ascii="Calibri" w:hAnsi="Calibri" w:cs="Calibri"/>
          <w:szCs w:val="24"/>
        </w:rPr>
        <w:t>A</w:t>
      </w:r>
      <w:proofErr w:type="gramEnd"/>
      <w:r>
        <w:rPr>
          <w:rFonts w:ascii="Calibri" w:hAnsi="Calibri" w:cs="Calibri"/>
          <w:szCs w:val="24"/>
        </w:rPr>
        <w:t xml:space="preserve"> </w:t>
      </w:r>
      <w:r>
        <w:rPr>
          <w:rFonts w:ascii="Calibri" w:eastAsia="Calibri" w:hAnsi="Calibri" w:cs="Calibri"/>
          <w:szCs w:val="24"/>
          <w:shd w:val="clear" w:color="auto" w:fill="FFFFFF"/>
        </w:rPr>
        <w:t>T2</w:t>
      </w:r>
      <w:r w:rsidRPr="008B3103">
        <w:rPr>
          <w:rFonts w:ascii="Calibri" w:eastAsia="Calibri" w:hAnsi="Calibri" w:cs="Calibri"/>
          <w:szCs w:val="24"/>
          <w:shd w:val="clear" w:color="auto" w:fill="FFFFFF"/>
        </w:rPr>
        <w:t xml:space="preserve"> </w:t>
      </w:r>
      <w:r w:rsidR="00D65B79">
        <w:rPr>
          <w:rFonts w:ascii="Calibri" w:eastAsia="Calibri" w:hAnsi="Calibri" w:cs="Calibri"/>
          <w:szCs w:val="24"/>
          <w:shd w:val="clear" w:color="auto" w:fill="FFFFFF"/>
        </w:rPr>
        <w:lastRenderedPageBreak/>
        <w:t>featuring</w:t>
      </w:r>
      <w:r w:rsidR="00D65B79" w:rsidRPr="008B3103">
        <w:rPr>
          <w:rFonts w:ascii="Calibri" w:eastAsia="Calibri" w:hAnsi="Calibri" w:cs="Calibri"/>
          <w:szCs w:val="24"/>
          <w:shd w:val="clear" w:color="auto" w:fill="FFFFFF"/>
        </w:rPr>
        <w:t xml:space="preserve"> </w:t>
      </w:r>
      <w:r w:rsidRPr="008B3103">
        <w:rPr>
          <w:rFonts w:ascii="Calibri" w:eastAsia="Calibri" w:hAnsi="Calibri" w:cs="Calibri"/>
          <w:szCs w:val="24"/>
          <w:shd w:val="clear" w:color="auto" w:fill="FFFFFF"/>
        </w:rPr>
        <w:t xml:space="preserve">people with lived experience pledging to advocate for Oliver. There is a case to be made for a bank of the best videos to be </w:t>
      </w:r>
      <w:r w:rsidR="00D65B79">
        <w:rPr>
          <w:rFonts w:ascii="Calibri" w:eastAsia="Calibri" w:hAnsi="Calibri" w:cs="Calibri"/>
          <w:szCs w:val="24"/>
          <w:shd w:val="clear" w:color="auto" w:fill="FFFFFF"/>
        </w:rPr>
        <w:t xml:space="preserve">made </w:t>
      </w:r>
      <w:r>
        <w:rPr>
          <w:rFonts w:ascii="Calibri" w:eastAsia="Calibri" w:hAnsi="Calibri" w:cs="Calibri"/>
          <w:szCs w:val="24"/>
          <w:shd w:val="clear" w:color="auto" w:fill="FFFFFF"/>
        </w:rPr>
        <w:t>available for use in future training</w:t>
      </w:r>
      <w:r w:rsidRPr="008B3103">
        <w:rPr>
          <w:rFonts w:ascii="Calibri" w:eastAsia="Calibri" w:hAnsi="Calibri" w:cs="Calibri"/>
          <w:szCs w:val="24"/>
          <w:shd w:val="clear" w:color="auto" w:fill="FFFFFF"/>
        </w:rPr>
        <w:t>.</w:t>
      </w:r>
    </w:p>
    <w:p w14:paraId="7A8D7DC7" w14:textId="0953793C" w:rsidR="005A7AD2" w:rsidRDefault="005A7AD2" w:rsidP="005A7AD2">
      <w:pPr>
        <w:rPr>
          <w:rFonts w:ascii="Calibri" w:eastAsia="Calibri" w:hAnsi="Calibri" w:cs="Calibri"/>
          <w:szCs w:val="24"/>
          <w:shd w:val="clear" w:color="auto" w:fill="FFFFFF"/>
        </w:rPr>
      </w:pPr>
      <w:r>
        <w:rPr>
          <w:rFonts w:ascii="Calibri" w:eastAsia="Calibri" w:hAnsi="Calibri" w:cs="Calibri"/>
          <w:szCs w:val="24"/>
          <w:shd w:val="clear" w:color="auto" w:fill="FFFFFF"/>
        </w:rPr>
        <w:t xml:space="preserve">Between </w:t>
      </w:r>
      <w:r w:rsidRPr="00F143C8">
        <w:rPr>
          <w:rFonts w:ascii="Calibri" w:eastAsia="Calibri" w:hAnsi="Calibri" w:cs="Calibri"/>
          <w:szCs w:val="24"/>
          <w:shd w:val="clear" w:color="auto" w:fill="FFFFFF"/>
        </w:rPr>
        <w:t>8</w:t>
      </w:r>
      <w:r>
        <w:rPr>
          <w:rFonts w:ascii="Calibri" w:eastAsia="Calibri" w:hAnsi="Calibri" w:cs="Calibri"/>
          <w:szCs w:val="24"/>
          <w:shd w:val="clear" w:color="auto" w:fill="FFFFFF"/>
        </w:rPr>
        <w:t>6</w:t>
      </w:r>
      <w:r w:rsidR="00D65B79">
        <w:rPr>
          <w:rFonts w:ascii="Calibri" w:eastAsia="Calibri" w:hAnsi="Calibri" w:cs="Calibri"/>
          <w:szCs w:val="24"/>
          <w:shd w:val="clear" w:color="auto" w:fill="FFFFFF"/>
        </w:rPr>
        <w:t xml:space="preserve"> and </w:t>
      </w:r>
      <w:r>
        <w:rPr>
          <w:rFonts w:ascii="Calibri" w:eastAsia="Calibri" w:hAnsi="Calibri" w:cs="Calibri"/>
          <w:szCs w:val="24"/>
          <w:shd w:val="clear" w:color="auto" w:fill="FFFFFF"/>
        </w:rPr>
        <w:t>98</w:t>
      </w:r>
      <w:r w:rsidR="00D65B79">
        <w:rPr>
          <w:rFonts w:ascii="Calibri" w:eastAsia="Calibri" w:hAnsi="Calibri" w:cs="Calibri"/>
          <w:szCs w:val="24"/>
          <w:shd w:val="clear" w:color="auto" w:fill="FFFFFF"/>
        </w:rPr>
        <w:t xml:space="preserve"> per cent</w:t>
      </w:r>
      <w:r w:rsidRPr="00F143C8">
        <w:rPr>
          <w:rFonts w:ascii="Calibri" w:eastAsia="Calibri" w:hAnsi="Calibri" w:cs="Calibri"/>
          <w:szCs w:val="24"/>
          <w:shd w:val="clear" w:color="auto" w:fill="FFFFFF"/>
        </w:rPr>
        <w:t xml:space="preserve"> of respondents agreed that the use of case studies, scenarios and having verbal discussions suited their learning style. Th</w:t>
      </w:r>
      <w:r>
        <w:rPr>
          <w:rFonts w:ascii="Calibri" w:eastAsia="Calibri" w:hAnsi="Calibri" w:cs="Calibri"/>
          <w:szCs w:val="24"/>
          <w:shd w:val="clear" w:color="auto" w:fill="FFFFFF"/>
        </w:rPr>
        <w:t xml:space="preserve">e rate of agreement </w:t>
      </w:r>
      <w:r w:rsidRPr="00F143C8">
        <w:rPr>
          <w:rFonts w:ascii="Calibri" w:eastAsia="Calibri" w:hAnsi="Calibri" w:cs="Calibri"/>
          <w:szCs w:val="24"/>
          <w:shd w:val="clear" w:color="auto" w:fill="FFFFFF"/>
        </w:rPr>
        <w:t xml:space="preserve">was particularly high for those </w:t>
      </w:r>
      <w:r w:rsidR="00C14793">
        <w:rPr>
          <w:rFonts w:ascii="Calibri" w:eastAsia="Calibri" w:hAnsi="Calibri" w:cs="Calibri"/>
          <w:szCs w:val="24"/>
          <w:shd w:val="clear" w:color="auto" w:fill="FFFFFF"/>
        </w:rPr>
        <w:t>Trial Partners</w:t>
      </w:r>
      <w:r w:rsidRPr="00F143C8">
        <w:rPr>
          <w:rFonts w:ascii="Calibri" w:eastAsia="Calibri" w:hAnsi="Calibri" w:cs="Calibri"/>
          <w:szCs w:val="24"/>
          <w:shd w:val="clear" w:color="auto" w:fill="FFFFFF"/>
        </w:rPr>
        <w:t xml:space="preserve"> where face-to-face delivery took place</w:t>
      </w:r>
      <w:r>
        <w:rPr>
          <w:rFonts w:ascii="Calibri" w:eastAsia="Calibri" w:hAnsi="Calibri" w:cs="Calibri"/>
          <w:szCs w:val="24"/>
          <w:shd w:val="clear" w:color="auto" w:fill="FFFFFF"/>
        </w:rPr>
        <w:t>,</w:t>
      </w:r>
      <w:r w:rsidRPr="00F143C8">
        <w:rPr>
          <w:rFonts w:ascii="Calibri" w:eastAsia="Calibri" w:hAnsi="Calibri" w:cs="Calibri"/>
          <w:szCs w:val="24"/>
          <w:shd w:val="clear" w:color="auto" w:fill="FFFFFF"/>
        </w:rPr>
        <w:t xml:space="preserve"> as this enabled interaction and discussion. </w:t>
      </w:r>
      <w:r>
        <w:rPr>
          <w:rFonts w:ascii="Calibri" w:eastAsia="Calibri" w:hAnsi="Calibri" w:cs="Calibri"/>
          <w:szCs w:val="24"/>
          <w:shd w:val="clear" w:color="auto" w:fill="FFFFFF"/>
        </w:rPr>
        <w:t>Those receiving training in the hybrid mode were least likely to agree that case studies and verbal discussions worked well (86</w:t>
      </w:r>
      <w:r w:rsidR="00D65B79">
        <w:rPr>
          <w:rFonts w:ascii="Calibri" w:eastAsia="Calibri" w:hAnsi="Calibri" w:cs="Calibri"/>
          <w:szCs w:val="24"/>
          <w:shd w:val="clear" w:color="auto" w:fill="FFFFFF"/>
        </w:rPr>
        <w:t xml:space="preserve"> to </w:t>
      </w:r>
      <w:r>
        <w:rPr>
          <w:rFonts w:ascii="Calibri" w:eastAsia="Calibri" w:hAnsi="Calibri" w:cs="Calibri"/>
          <w:szCs w:val="24"/>
          <w:shd w:val="clear" w:color="auto" w:fill="FFFFFF"/>
        </w:rPr>
        <w:t>88</w:t>
      </w:r>
      <w:r w:rsidR="00D65B79">
        <w:rPr>
          <w:rFonts w:ascii="Calibri" w:eastAsia="Calibri" w:hAnsi="Calibri" w:cs="Calibri"/>
          <w:szCs w:val="24"/>
          <w:shd w:val="clear" w:color="auto" w:fill="FFFFFF"/>
        </w:rPr>
        <w:t xml:space="preserve"> per cent</w:t>
      </w:r>
      <w:r>
        <w:rPr>
          <w:rFonts w:ascii="Calibri" w:eastAsia="Calibri" w:hAnsi="Calibri" w:cs="Calibri"/>
          <w:szCs w:val="24"/>
          <w:shd w:val="clear" w:color="auto" w:fill="FFFFFF"/>
        </w:rPr>
        <w:t>), although most people still reported</w:t>
      </w:r>
      <w:r w:rsidR="00D65B79">
        <w:rPr>
          <w:rFonts w:ascii="Calibri" w:eastAsia="Calibri" w:hAnsi="Calibri" w:cs="Calibri"/>
          <w:szCs w:val="24"/>
          <w:shd w:val="clear" w:color="auto" w:fill="FFFFFF"/>
        </w:rPr>
        <w:t xml:space="preserve"> that</w:t>
      </w:r>
      <w:r>
        <w:rPr>
          <w:rFonts w:ascii="Calibri" w:eastAsia="Calibri" w:hAnsi="Calibri" w:cs="Calibri"/>
          <w:szCs w:val="24"/>
          <w:shd w:val="clear" w:color="auto" w:fill="FFFFFF"/>
        </w:rPr>
        <w:t xml:space="preserve"> it worked well for them.</w:t>
      </w:r>
    </w:p>
    <w:p w14:paraId="211F3966" w14:textId="7F7413C7" w:rsidR="005A7AD2" w:rsidRDefault="005A7AD2" w:rsidP="005A7AD2">
      <w:pPr>
        <w:rPr>
          <w:rFonts w:ascii="Calibri" w:eastAsia="Calibri" w:hAnsi="Calibri" w:cs="Calibri"/>
          <w:szCs w:val="24"/>
          <w:shd w:val="clear" w:color="auto" w:fill="FFFFFF"/>
        </w:rPr>
      </w:pPr>
      <w:r w:rsidRPr="00F143C8">
        <w:rPr>
          <w:rFonts w:ascii="Calibri" w:eastAsia="Calibri" w:hAnsi="Calibri" w:cs="Calibri"/>
          <w:szCs w:val="24"/>
          <w:shd w:val="clear" w:color="auto" w:fill="FFFFFF"/>
        </w:rPr>
        <w:t>Th</w:t>
      </w:r>
      <w:r>
        <w:rPr>
          <w:rFonts w:ascii="Calibri" w:eastAsia="Calibri" w:hAnsi="Calibri" w:cs="Calibri"/>
          <w:szCs w:val="24"/>
          <w:shd w:val="clear" w:color="auto" w:fill="FFFFFF"/>
        </w:rPr>
        <w:t xml:space="preserve">e </w:t>
      </w:r>
      <w:r w:rsidRPr="00F143C8">
        <w:rPr>
          <w:rFonts w:ascii="Calibri" w:eastAsia="Calibri" w:hAnsi="Calibri" w:cs="Calibri"/>
          <w:szCs w:val="24"/>
          <w:shd w:val="clear" w:color="auto" w:fill="FFFFFF"/>
        </w:rPr>
        <w:t>question-and-answer sessions</w:t>
      </w:r>
      <w:r>
        <w:rPr>
          <w:rFonts w:ascii="Calibri" w:eastAsia="Calibri" w:hAnsi="Calibri" w:cs="Calibri"/>
          <w:szCs w:val="24"/>
          <w:shd w:val="clear" w:color="auto" w:fill="FFFFFF"/>
        </w:rPr>
        <w:t xml:space="preserve"> were well</w:t>
      </w:r>
      <w:r w:rsidR="00D65B79">
        <w:rPr>
          <w:rFonts w:ascii="Calibri" w:eastAsia="Calibri" w:hAnsi="Calibri" w:cs="Calibri"/>
          <w:szCs w:val="24"/>
          <w:shd w:val="clear" w:color="auto" w:fill="FFFFFF"/>
        </w:rPr>
        <w:t xml:space="preserve"> </w:t>
      </w:r>
      <w:r>
        <w:rPr>
          <w:rFonts w:ascii="Calibri" w:eastAsia="Calibri" w:hAnsi="Calibri" w:cs="Calibri"/>
          <w:szCs w:val="24"/>
          <w:shd w:val="clear" w:color="auto" w:fill="FFFFFF"/>
        </w:rPr>
        <w:t>received, with 92</w:t>
      </w:r>
      <w:r w:rsidR="00D65B79">
        <w:rPr>
          <w:rFonts w:ascii="Calibri" w:eastAsia="Calibri" w:hAnsi="Calibri" w:cs="Calibri"/>
          <w:szCs w:val="24"/>
          <w:shd w:val="clear" w:color="auto" w:fill="FFFFFF"/>
        </w:rPr>
        <w:t xml:space="preserve"> to </w:t>
      </w:r>
      <w:r>
        <w:rPr>
          <w:rFonts w:ascii="Calibri" w:eastAsia="Calibri" w:hAnsi="Calibri" w:cs="Calibri"/>
          <w:szCs w:val="24"/>
          <w:shd w:val="clear" w:color="auto" w:fill="FFFFFF"/>
        </w:rPr>
        <w:t>94</w:t>
      </w:r>
      <w:r w:rsidR="00D65B79">
        <w:rPr>
          <w:rFonts w:ascii="Calibri" w:eastAsia="Calibri" w:hAnsi="Calibri" w:cs="Calibri"/>
          <w:szCs w:val="24"/>
          <w:shd w:val="clear" w:color="auto" w:fill="FFFFFF"/>
        </w:rPr>
        <w:t xml:space="preserve"> per cent</w:t>
      </w:r>
      <w:r>
        <w:rPr>
          <w:rFonts w:ascii="Calibri" w:eastAsia="Calibri" w:hAnsi="Calibri" w:cs="Calibri"/>
          <w:szCs w:val="24"/>
          <w:shd w:val="clear" w:color="auto" w:fill="FFFFFF"/>
        </w:rPr>
        <w:t xml:space="preserve"> of people saying these </w:t>
      </w:r>
      <w:r w:rsidR="00D65B79">
        <w:rPr>
          <w:rFonts w:ascii="Calibri" w:eastAsia="Calibri" w:hAnsi="Calibri" w:cs="Calibri"/>
          <w:szCs w:val="24"/>
          <w:shd w:val="clear" w:color="auto" w:fill="FFFFFF"/>
        </w:rPr>
        <w:t xml:space="preserve">sessions </w:t>
      </w:r>
      <w:r>
        <w:rPr>
          <w:rFonts w:ascii="Calibri" w:eastAsia="Calibri" w:hAnsi="Calibri" w:cs="Calibri"/>
          <w:szCs w:val="24"/>
          <w:shd w:val="clear" w:color="auto" w:fill="FFFFFF"/>
        </w:rPr>
        <w:t>suited their learning style. M</w:t>
      </w:r>
      <w:r w:rsidRPr="00F143C8">
        <w:rPr>
          <w:rFonts w:ascii="Calibri" w:eastAsia="Calibri" w:hAnsi="Calibri" w:cs="Calibri"/>
          <w:szCs w:val="24"/>
          <w:shd w:val="clear" w:color="auto" w:fill="FFFFFF"/>
        </w:rPr>
        <w:t xml:space="preserve">any comments, both from the surveys and interviews, </w:t>
      </w:r>
      <w:r w:rsidR="00D65B79">
        <w:rPr>
          <w:rFonts w:ascii="Calibri" w:eastAsia="Calibri" w:hAnsi="Calibri" w:cs="Calibri"/>
          <w:szCs w:val="24"/>
          <w:shd w:val="clear" w:color="auto" w:fill="FFFFFF"/>
        </w:rPr>
        <w:t>called for</w:t>
      </w:r>
      <w:r w:rsidRPr="00F143C8">
        <w:rPr>
          <w:rFonts w:ascii="Calibri" w:eastAsia="Calibri" w:hAnsi="Calibri" w:cs="Calibri"/>
          <w:szCs w:val="24"/>
          <w:shd w:val="clear" w:color="auto" w:fill="FFFFFF"/>
        </w:rPr>
        <w:t xml:space="preserve"> more time for</w:t>
      </w:r>
      <w:r>
        <w:rPr>
          <w:rFonts w:ascii="Calibri" w:eastAsia="Calibri" w:hAnsi="Calibri" w:cs="Calibri"/>
          <w:szCs w:val="24"/>
          <w:shd w:val="clear" w:color="auto" w:fill="FFFFFF"/>
        </w:rPr>
        <w:t xml:space="preserve"> discussions and question</w:t>
      </w:r>
      <w:r w:rsidR="00D65B79">
        <w:rPr>
          <w:rFonts w:ascii="Calibri" w:eastAsia="Calibri" w:hAnsi="Calibri" w:cs="Calibri"/>
          <w:szCs w:val="24"/>
          <w:shd w:val="clear" w:color="auto" w:fill="FFFFFF"/>
        </w:rPr>
        <w:t>-and-</w:t>
      </w:r>
      <w:r>
        <w:rPr>
          <w:rFonts w:ascii="Calibri" w:eastAsia="Calibri" w:hAnsi="Calibri" w:cs="Calibri"/>
          <w:szCs w:val="24"/>
          <w:shd w:val="clear" w:color="auto" w:fill="FFFFFF"/>
        </w:rPr>
        <w:t xml:space="preserve">answer sessions </w:t>
      </w:r>
      <w:r w:rsidRPr="00F143C8">
        <w:rPr>
          <w:rFonts w:ascii="Calibri" w:eastAsia="Calibri" w:hAnsi="Calibri" w:cs="Calibri"/>
          <w:szCs w:val="24"/>
          <w:shd w:val="clear" w:color="auto" w:fill="FFFFFF"/>
        </w:rPr>
        <w:t xml:space="preserve">regardless of training mode. </w:t>
      </w:r>
      <w:r>
        <w:rPr>
          <w:rFonts w:ascii="Calibri" w:eastAsia="Calibri" w:hAnsi="Calibri" w:cs="Calibri"/>
          <w:szCs w:val="24"/>
          <w:shd w:val="clear" w:color="auto" w:fill="FFFFFF"/>
        </w:rPr>
        <w:t>When asked what could be done better, many respondents suggested that Training B and Training C Autism could be made more interactive</w:t>
      </w:r>
      <w:r w:rsidR="00D65B79">
        <w:rPr>
          <w:rFonts w:ascii="Calibri" w:eastAsia="Calibri" w:hAnsi="Calibri" w:cs="Calibri"/>
          <w:szCs w:val="24"/>
          <w:shd w:val="clear" w:color="auto" w:fill="FFFFFF"/>
        </w:rPr>
        <w:t>.</w:t>
      </w:r>
    </w:p>
    <w:p w14:paraId="45E9CC81" w14:textId="6D515CB5" w:rsidR="005A7AD2" w:rsidRDefault="005A7AD2" w:rsidP="005A7AD2">
      <w:pPr>
        <w:spacing w:after="0"/>
        <w:ind w:left="720"/>
        <w:rPr>
          <w:rFonts w:cstheme="minorHAnsi"/>
          <w:color w:val="363B73" w:themeColor="accent2"/>
          <w:szCs w:val="24"/>
        </w:rPr>
      </w:pPr>
      <w:r w:rsidRPr="006B64C3">
        <w:rPr>
          <w:rFonts w:cstheme="minorHAnsi"/>
          <w:b/>
          <w:i/>
          <w:color w:val="363B73" w:themeColor="accent2"/>
          <w:szCs w:val="24"/>
        </w:rPr>
        <w:t>“</w:t>
      </w:r>
      <w:r w:rsidR="00253A49">
        <w:rPr>
          <w:rFonts w:cstheme="minorHAnsi"/>
          <w:b/>
          <w:i/>
          <w:color w:val="363B73" w:themeColor="accent2"/>
          <w:szCs w:val="24"/>
        </w:rPr>
        <w:t>M</w:t>
      </w:r>
      <w:r w:rsidRPr="006B64C3">
        <w:rPr>
          <w:rFonts w:cstheme="minorHAnsi"/>
          <w:b/>
          <w:i/>
          <w:color w:val="363B73" w:themeColor="accent2"/>
          <w:szCs w:val="24"/>
        </w:rPr>
        <w:t>aybe more interactive with group activities instead of slide shows</w:t>
      </w:r>
      <w:r w:rsidR="00253A49">
        <w:rPr>
          <w:rFonts w:cstheme="minorHAnsi"/>
          <w:b/>
          <w:i/>
          <w:color w:val="363B73" w:themeColor="accent2"/>
          <w:szCs w:val="24"/>
        </w:rPr>
        <w:t>.</w:t>
      </w:r>
      <w:r w:rsidRPr="006B64C3">
        <w:rPr>
          <w:rFonts w:cstheme="minorHAnsi"/>
          <w:b/>
          <w:i/>
          <w:color w:val="363B73" w:themeColor="accent2"/>
          <w:szCs w:val="24"/>
        </w:rPr>
        <w:t>”</w:t>
      </w:r>
    </w:p>
    <w:p w14:paraId="35575186" w14:textId="3255E4A1" w:rsidR="005A7AD2" w:rsidRPr="009D196E" w:rsidRDefault="005A7AD2" w:rsidP="005A7AD2">
      <w:pPr>
        <w:ind w:left="720"/>
        <w:rPr>
          <w:rFonts w:cstheme="minorHAnsi"/>
          <w:color w:val="363B73" w:themeColor="accent2"/>
          <w:szCs w:val="24"/>
        </w:rPr>
      </w:pPr>
      <w:r w:rsidRPr="009D196E">
        <w:rPr>
          <w:rFonts w:cstheme="minorHAnsi"/>
          <w:color w:val="363B73" w:themeColor="accent2"/>
          <w:szCs w:val="24"/>
        </w:rPr>
        <w:t>(Survey response</w:t>
      </w:r>
      <w:r w:rsidR="00253A49">
        <w:rPr>
          <w:rFonts w:cstheme="minorHAnsi"/>
          <w:color w:val="363B73" w:themeColor="accent2"/>
          <w:szCs w:val="24"/>
        </w:rPr>
        <w:t>,</w:t>
      </w:r>
      <w:r w:rsidRPr="009D196E">
        <w:rPr>
          <w:rFonts w:cstheme="minorHAnsi"/>
          <w:color w:val="363B73" w:themeColor="accent2"/>
          <w:szCs w:val="24"/>
        </w:rPr>
        <w:t xml:space="preserve"> Training B T2)</w:t>
      </w:r>
    </w:p>
    <w:p w14:paraId="71DF414B" w14:textId="63E48ED7" w:rsidR="005A7AD2" w:rsidRPr="00F143C8" w:rsidRDefault="005A7AD2" w:rsidP="005A7AD2">
      <w:pPr>
        <w:rPr>
          <w:rFonts w:ascii="Calibri" w:eastAsia="Calibri" w:hAnsi="Calibri" w:cs="Calibri"/>
          <w:szCs w:val="24"/>
          <w:shd w:val="clear" w:color="auto" w:fill="FFFFFF"/>
        </w:rPr>
      </w:pPr>
      <w:r w:rsidRPr="0028185A">
        <w:rPr>
          <w:rFonts w:ascii="Calibri" w:eastAsia="Calibri" w:hAnsi="Calibri" w:cs="Calibri"/>
          <w:szCs w:val="24"/>
          <w:shd w:val="clear" w:color="auto" w:fill="FFFFFF"/>
        </w:rPr>
        <w:t xml:space="preserve">Some </w:t>
      </w:r>
      <w:r w:rsidR="00C14793">
        <w:rPr>
          <w:rFonts w:ascii="Calibri" w:eastAsia="Calibri" w:hAnsi="Calibri" w:cs="Calibri"/>
          <w:szCs w:val="24"/>
          <w:shd w:val="clear" w:color="auto" w:fill="FFFFFF"/>
        </w:rPr>
        <w:t>Trial Partners</w:t>
      </w:r>
      <w:r w:rsidRPr="0028185A">
        <w:rPr>
          <w:rFonts w:ascii="Calibri" w:eastAsia="Calibri" w:hAnsi="Calibri" w:cs="Calibri"/>
          <w:szCs w:val="24"/>
          <w:shd w:val="clear" w:color="auto" w:fill="FFFFFF"/>
        </w:rPr>
        <w:t xml:space="preserve"> provided written resources and 82</w:t>
      </w:r>
      <w:r w:rsidR="00D65B79">
        <w:rPr>
          <w:rFonts w:ascii="Calibri" w:eastAsia="Calibri" w:hAnsi="Calibri" w:cs="Calibri"/>
          <w:szCs w:val="24"/>
          <w:shd w:val="clear" w:color="auto" w:fill="FFFFFF"/>
        </w:rPr>
        <w:t xml:space="preserve"> </w:t>
      </w:r>
      <w:r w:rsidRPr="0028185A">
        <w:rPr>
          <w:rFonts w:ascii="Calibri" w:eastAsia="Calibri" w:hAnsi="Calibri" w:cs="Calibri"/>
          <w:szCs w:val="24"/>
          <w:shd w:val="clear" w:color="auto" w:fill="FFFFFF"/>
        </w:rPr>
        <w:t>to 9</w:t>
      </w:r>
      <w:r>
        <w:rPr>
          <w:rFonts w:ascii="Calibri" w:eastAsia="Calibri" w:hAnsi="Calibri" w:cs="Calibri"/>
          <w:szCs w:val="24"/>
          <w:shd w:val="clear" w:color="auto" w:fill="FFFFFF"/>
        </w:rPr>
        <w:t>4</w:t>
      </w:r>
      <w:r w:rsidR="00D65B79">
        <w:rPr>
          <w:rFonts w:ascii="Calibri" w:eastAsia="Calibri" w:hAnsi="Calibri" w:cs="Calibri"/>
          <w:szCs w:val="24"/>
          <w:shd w:val="clear" w:color="auto" w:fill="FFFFFF"/>
        </w:rPr>
        <w:t xml:space="preserve"> per cent</w:t>
      </w:r>
      <w:r w:rsidRPr="0028185A">
        <w:rPr>
          <w:rFonts w:ascii="Calibri" w:eastAsia="Calibri" w:hAnsi="Calibri" w:cs="Calibri"/>
          <w:szCs w:val="24"/>
          <w:shd w:val="clear" w:color="auto" w:fill="FFFFFF"/>
        </w:rPr>
        <w:t xml:space="preserve"> of participants agreed this suited their learning style</w:t>
      </w:r>
      <w:r w:rsidR="00D65B79">
        <w:rPr>
          <w:rFonts w:ascii="Calibri" w:eastAsia="Calibri" w:hAnsi="Calibri" w:cs="Calibri"/>
          <w:szCs w:val="24"/>
          <w:shd w:val="clear" w:color="auto" w:fill="FFFFFF"/>
        </w:rPr>
        <w:t>.</w:t>
      </w:r>
      <w:r w:rsidRPr="0028185A">
        <w:rPr>
          <w:rFonts w:ascii="Calibri" w:eastAsia="Calibri" w:hAnsi="Calibri" w:cs="Calibri"/>
          <w:szCs w:val="24"/>
          <w:shd w:val="clear" w:color="auto" w:fill="FFFFFF"/>
        </w:rPr>
        <w:t xml:space="preserve"> </w:t>
      </w:r>
      <w:r w:rsidR="00D65B79">
        <w:rPr>
          <w:rFonts w:ascii="Calibri" w:eastAsia="Calibri" w:hAnsi="Calibri" w:cs="Calibri"/>
          <w:szCs w:val="24"/>
          <w:shd w:val="clear" w:color="auto" w:fill="FFFFFF"/>
        </w:rPr>
        <w:t>S</w:t>
      </w:r>
      <w:r w:rsidRPr="0028185A">
        <w:rPr>
          <w:rFonts w:ascii="Calibri" w:eastAsia="Calibri" w:hAnsi="Calibri" w:cs="Calibri"/>
          <w:szCs w:val="24"/>
          <w:shd w:val="clear" w:color="auto" w:fill="FFFFFF"/>
        </w:rPr>
        <w:t xml:space="preserve">urvey respondents and interviewees noted it was useful to have something to go back and refer to. </w:t>
      </w:r>
      <w:r>
        <w:rPr>
          <w:rFonts w:ascii="Calibri" w:eastAsia="Calibri" w:hAnsi="Calibri" w:cs="Calibri"/>
          <w:szCs w:val="24"/>
          <w:shd w:val="clear" w:color="auto" w:fill="FFFFFF"/>
        </w:rPr>
        <w:t>There was a slight preference for g</w:t>
      </w:r>
      <w:r w:rsidRPr="0028185A">
        <w:rPr>
          <w:rFonts w:ascii="Calibri" w:eastAsia="Calibri" w:hAnsi="Calibri" w:cs="Calibri"/>
          <w:szCs w:val="24"/>
          <w:shd w:val="clear" w:color="auto" w:fill="FFFFFF"/>
        </w:rPr>
        <w:t>roup</w:t>
      </w:r>
      <w:r>
        <w:rPr>
          <w:rFonts w:ascii="Calibri" w:eastAsia="Calibri" w:hAnsi="Calibri" w:cs="Calibri"/>
          <w:szCs w:val="24"/>
          <w:shd w:val="clear" w:color="auto" w:fill="FFFFFF"/>
        </w:rPr>
        <w:t xml:space="preserve"> quizzes and activities, with 80</w:t>
      </w:r>
      <w:r w:rsidR="00D65B79">
        <w:rPr>
          <w:rFonts w:ascii="Calibri" w:eastAsia="Calibri" w:hAnsi="Calibri" w:cs="Calibri"/>
          <w:szCs w:val="24"/>
          <w:shd w:val="clear" w:color="auto" w:fill="FFFFFF"/>
        </w:rPr>
        <w:t xml:space="preserve"> to </w:t>
      </w:r>
      <w:r>
        <w:rPr>
          <w:rFonts w:ascii="Calibri" w:eastAsia="Calibri" w:hAnsi="Calibri" w:cs="Calibri"/>
          <w:szCs w:val="24"/>
          <w:shd w:val="clear" w:color="auto" w:fill="FFFFFF"/>
        </w:rPr>
        <w:t>95</w:t>
      </w:r>
      <w:r w:rsidR="00D65B79">
        <w:rPr>
          <w:rFonts w:ascii="Calibri" w:eastAsia="Calibri" w:hAnsi="Calibri" w:cs="Calibri"/>
          <w:szCs w:val="24"/>
          <w:shd w:val="clear" w:color="auto" w:fill="FFFFFF"/>
        </w:rPr>
        <w:t xml:space="preserve"> per cent</w:t>
      </w:r>
      <w:r>
        <w:rPr>
          <w:rFonts w:ascii="Calibri" w:eastAsia="Calibri" w:hAnsi="Calibri" w:cs="Calibri"/>
          <w:szCs w:val="24"/>
          <w:shd w:val="clear" w:color="auto" w:fill="FFFFFF"/>
        </w:rPr>
        <w:t xml:space="preserve"> saying these worked </w:t>
      </w:r>
      <w:r w:rsidRPr="43ABA96D" w:rsidDel="003D2395">
        <w:rPr>
          <w:rFonts w:ascii="Calibri" w:eastAsia="Calibri" w:hAnsi="Calibri" w:cs="Calibri"/>
          <w:szCs w:val="24"/>
        </w:rPr>
        <w:t>well,</w:t>
      </w:r>
      <w:r>
        <w:rPr>
          <w:rFonts w:ascii="Calibri" w:eastAsia="Calibri" w:hAnsi="Calibri" w:cs="Calibri"/>
          <w:szCs w:val="24"/>
          <w:shd w:val="clear" w:color="auto" w:fill="FFFFFF"/>
        </w:rPr>
        <w:t xml:space="preserve"> </w:t>
      </w:r>
      <w:r w:rsidR="00D65B79">
        <w:rPr>
          <w:rFonts w:ascii="Calibri" w:eastAsia="Calibri" w:hAnsi="Calibri" w:cs="Calibri"/>
          <w:szCs w:val="24"/>
          <w:shd w:val="clear" w:color="auto" w:fill="FFFFFF"/>
        </w:rPr>
        <w:t xml:space="preserve">compared to 76 to 87 per cent supporting </w:t>
      </w:r>
      <w:r>
        <w:rPr>
          <w:rFonts w:ascii="Calibri" w:eastAsia="Calibri" w:hAnsi="Calibri" w:cs="Calibri"/>
          <w:szCs w:val="24"/>
          <w:shd w:val="clear" w:color="auto" w:fill="FFFFFF"/>
        </w:rPr>
        <w:t xml:space="preserve">individual </w:t>
      </w:r>
      <w:r w:rsidR="00D65B79">
        <w:rPr>
          <w:rFonts w:ascii="Calibri" w:eastAsia="Calibri" w:hAnsi="Calibri" w:cs="Calibri"/>
          <w:szCs w:val="24"/>
          <w:shd w:val="clear" w:color="auto" w:fill="FFFFFF"/>
        </w:rPr>
        <w:t>activities</w:t>
      </w:r>
      <w:r w:rsidRPr="0028185A">
        <w:rPr>
          <w:rFonts w:ascii="Calibri" w:eastAsia="Calibri" w:hAnsi="Calibri" w:cs="Calibri"/>
          <w:szCs w:val="24"/>
          <w:shd w:val="clear" w:color="auto" w:fill="FFFFFF"/>
        </w:rPr>
        <w:t xml:space="preserve">. </w:t>
      </w:r>
      <w:r>
        <w:rPr>
          <w:rFonts w:ascii="Calibri" w:eastAsia="Calibri" w:hAnsi="Calibri" w:cs="Calibri"/>
          <w:szCs w:val="24"/>
          <w:shd w:val="clear" w:color="auto" w:fill="FFFFFF"/>
        </w:rPr>
        <w:t xml:space="preserve">No </w:t>
      </w:r>
      <w:r w:rsidR="00C14793">
        <w:rPr>
          <w:rFonts w:ascii="Calibri" w:eastAsia="Calibri" w:hAnsi="Calibri" w:cs="Calibri"/>
          <w:szCs w:val="24"/>
          <w:shd w:val="clear" w:color="auto" w:fill="FFFFFF"/>
        </w:rPr>
        <w:t>Trial Partners</w:t>
      </w:r>
      <w:r>
        <w:rPr>
          <w:rFonts w:ascii="Calibri" w:eastAsia="Calibri" w:hAnsi="Calibri" w:cs="Calibri"/>
          <w:szCs w:val="24"/>
          <w:shd w:val="clear" w:color="auto" w:fill="FFFFFF"/>
        </w:rPr>
        <w:t xml:space="preserve"> used r</w:t>
      </w:r>
      <w:r w:rsidRPr="00F143C8">
        <w:rPr>
          <w:rFonts w:ascii="Calibri" w:eastAsia="Calibri" w:hAnsi="Calibri" w:cs="Calibri"/>
          <w:szCs w:val="24"/>
          <w:shd w:val="clear" w:color="auto" w:fill="FFFFFF"/>
        </w:rPr>
        <w:t xml:space="preserve">ole play </w:t>
      </w:r>
      <w:r>
        <w:rPr>
          <w:rFonts w:ascii="Calibri" w:eastAsia="Calibri" w:hAnsi="Calibri" w:cs="Calibri"/>
          <w:szCs w:val="24"/>
          <w:shd w:val="clear" w:color="auto" w:fill="FFFFFF"/>
        </w:rPr>
        <w:t>but Training Partner B</w:t>
      </w:r>
      <w:r w:rsidRPr="00F143C8">
        <w:rPr>
          <w:rFonts w:ascii="Calibri" w:eastAsia="Calibri" w:hAnsi="Calibri" w:cs="Calibri"/>
          <w:szCs w:val="24"/>
          <w:shd w:val="clear" w:color="auto" w:fill="FFFFFF"/>
        </w:rPr>
        <w:t xml:space="preserve"> </w:t>
      </w:r>
      <w:r>
        <w:rPr>
          <w:rFonts w:ascii="Calibri" w:eastAsia="Calibri" w:hAnsi="Calibri" w:cs="Calibri"/>
          <w:szCs w:val="24"/>
          <w:shd w:val="clear" w:color="auto" w:fill="FFFFFF"/>
        </w:rPr>
        <w:t>had a participatory communication exercise</w:t>
      </w:r>
      <w:r w:rsidRPr="00F143C8">
        <w:rPr>
          <w:rFonts w:ascii="Calibri" w:eastAsia="Calibri" w:hAnsi="Calibri" w:cs="Calibri"/>
          <w:szCs w:val="24"/>
          <w:shd w:val="clear" w:color="auto" w:fill="FFFFFF"/>
        </w:rPr>
        <w:t xml:space="preserve"> and 75</w:t>
      </w:r>
      <w:r w:rsidR="00D65B79">
        <w:rPr>
          <w:rFonts w:ascii="Calibri" w:eastAsia="Calibri" w:hAnsi="Calibri" w:cs="Calibri"/>
          <w:szCs w:val="24"/>
          <w:shd w:val="clear" w:color="auto" w:fill="FFFFFF"/>
        </w:rPr>
        <w:t xml:space="preserve"> per cent</w:t>
      </w:r>
      <w:r w:rsidRPr="00F143C8">
        <w:rPr>
          <w:rFonts w:ascii="Calibri" w:eastAsia="Calibri" w:hAnsi="Calibri" w:cs="Calibri"/>
          <w:szCs w:val="24"/>
          <w:shd w:val="clear" w:color="auto" w:fill="FFFFFF"/>
        </w:rPr>
        <w:t xml:space="preserve"> of respondents agreed this suited their learning style.</w:t>
      </w:r>
    </w:p>
    <w:p w14:paraId="75F191F2" w14:textId="77777777" w:rsidR="008E54D3" w:rsidRDefault="008E54D3" w:rsidP="005A7AD2">
      <w:pPr>
        <w:pStyle w:val="Heading2"/>
        <w:spacing w:before="0"/>
        <w:rPr>
          <w:b/>
          <w:color w:val="363B73" w:themeColor="accent2"/>
          <w:szCs w:val="32"/>
        </w:rPr>
      </w:pPr>
      <w:bookmarkStart w:id="82" w:name="_Toc100592519"/>
      <w:bookmarkStart w:id="83" w:name="_Toc362970767"/>
      <w:bookmarkStart w:id="84" w:name="_Toc2111249615"/>
    </w:p>
    <w:p w14:paraId="1CD8BC41" w14:textId="02A102B5" w:rsidR="005A7AD2" w:rsidRPr="000C55C0" w:rsidRDefault="005A7AD2" w:rsidP="00305D88">
      <w:pPr>
        <w:pStyle w:val="Heading4"/>
        <w:rPr>
          <w:rFonts w:ascii="Calibri" w:hAnsi="Calibri" w:cs="Calibri"/>
          <w:color w:val="1B1D39" w:themeColor="text2" w:themeShade="80"/>
        </w:rPr>
      </w:pPr>
      <w:r w:rsidRPr="000C55C0">
        <w:t>Content</w:t>
      </w:r>
      <w:bookmarkEnd w:id="82"/>
    </w:p>
    <w:p w14:paraId="600849B7" w14:textId="5248C41E" w:rsidR="00B809F3" w:rsidRPr="00217181" w:rsidRDefault="00562E75" w:rsidP="005A7AD2">
      <w:pPr>
        <w:rPr>
          <w:rFonts w:eastAsia="Calibri" w:cstheme="minorHAnsi"/>
          <w:color w:val="1B1D39" w:themeColor="text2" w:themeShade="80"/>
          <w:szCs w:val="24"/>
          <w:shd w:val="clear" w:color="auto" w:fill="FFFFFF"/>
        </w:rPr>
      </w:pPr>
      <w:r w:rsidRPr="00217181">
        <w:rPr>
          <w:rFonts w:eastAsia="Calibri" w:cstheme="minorHAnsi"/>
          <w:color w:val="1B1D39" w:themeColor="text2" w:themeShade="80"/>
          <w:szCs w:val="24"/>
          <w:shd w:val="clear" w:color="auto" w:fill="FFFFFF"/>
        </w:rPr>
        <w:t xml:space="preserve">In </w:t>
      </w:r>
      <w:r w:rsidR="005A7AD2" w:rsidRPr="00217181">
        <w:rPr>
          <w:rFonts w:eastAsia="Calibri" w:cstheme="minorHAnsi"/>
          <w:color w:val="1B1D39" w:themeColor="text2" w:themeShade="80"/>
          <w:szCs w:val="24"/>
          <w:shd w:val="clear" w:color="auto" w:fill="FFFFFF"/>
        </w:rPr>
        <w:t>Tier 2</w:t>
      </w:r>
      <w:r w:rsidRPr="00217181">
        <w:rPr>
          <w:rFonts w:eastAsia="Calibri" w:cstheme="minorHAnsi"/>
          <w:color w:val="1B1D39" w:themeColor="text2" w:themeShade="80"/>
          <w:szCs w:val="24"/>
          <w:shd w:val="clear" w:color="auto" w:fill="FFFFFF"/>
        </w:rPr>
        <w:t xml:space="preserve">, </w:t>
      </w:r>
      <w:r w:rsidR="005A7AD2" w:rsidRPr="00217181">
        <w:rPr>
          <w:rFonts w:eastAsia="Calibri" w:cstheme="minorHAnsi"/>
          <w:color w:val="1B1D39" w:themeColor="text2" w:themeShade="80"/>
          <w:szCs w:val="24"/>
          <w:shd w:val="clear" w:color="auto" w:fill="FFFFFF"/>
        </w:rPr>
        <w:t>particular content stood out for respondents</w:t>
      </w:r>
      <w:r w:rsidR="00BA20E6">
        <w:rPr>
          <w:rFonts w:eastAsia="Calibri" w:cstheme="minorHAnsi"/>
          <w:color w:val="1B1D39" w:themeColor="text2" w:themeShade="80"/>
          <w:szCs w:val="24"/>
          <w:shd w:val="clear" w:color="auto" w:fill="FFFFFF"/>
        </w:rPr>
        <w:t xml:space="preserve"> and was highlighted in observations</w:t>
      </w:r>
      <w:r w:rsidR="00B809F3" w:rsidRPr="00217181">
        <w:rPr>
          <w:rFonts w:eastAsia="Calibri" w:cstheme="minorHAnsi"/>
          <w:color w:val="1B1D39" w:themeColor="text2" w:themeShade="80"/>
          <w:szCs w:val="24"/>
          <w:shd w:val="clear" w:color="auto" w:fill="FFFFFF"/>
        </w:rPr>
        <w:t>:</w:t>
      </w:r>
    </w:p>
    <w:p w14:paraId="17C298B0" w14:textId="13D79AC6" w:rsidR="00335B76" w:rsidRPr="00217181" w:rsidRDefault="005A7AD2" w:rsidP="00C21E9C">
      <w:pPr>
        <w:pStyle w:val="ListParagraph"/>
        <w:numPr>
          <w:ilvl w:val="0"/>
          <w:numId w:val="30"/>
        </w:numPr>
        <w:rPr>
          <w:rFonts w:eastAsia="Calibri" w:cstheme="minorHAnsi"/>
          <w:color w:val="1B1D39" w:themeColor="text2" w:themeShade="80"/>
          <w:szCs w:val="24"/>
          <w:shd w:val="clear" w:color="auto" w:fill="FFFFFF"/>
        </w:rPr>
      </w:pPr>
      <w:r w:rsidRPr="00217181">
        <w:rPr>
          <w:rFonts w:eastAsia="Calibri" w:cstheme="minorHAnsi"/>
          <w:color w:val="1B1D39" w:themeColor="text2" w:themeShade="80"/>
          <w:szCs w:val="24"/>
          <w:shd w:val="clear" w:color="auto" w:fill="FFFFFF"/>
        </w:rPr>
        <w:t xml:space="preserve">The way that unconscious bias was addressed </w:t>
      </w:r>
      <w:r w:rsidR="00335B76" w:rsidRPr="00217181">
        <w:rPr>
          <w:rFonts w:eastAsia="Calibri" w:cstheme="minorHAnsi"/>
          <w:color w:val="1B1D39" w:themeColor="text2" w:themeShade="80"/>
          <w:szCs w:val="24"/>
          <w:shd w:val="clear" w:color="auto" w:fill="FFFFFF"/>
        </w:rPr>
        <w:t>by Training Partner B</w:t>
      </w:r>
      <w:r w:rsidR="00253A49" w:rsidRPr="00217181">
        <w:rPr>
          <w:rFonts w:eastAsia="Calibri" w:cstheme="minorHAnsi"/>
          <w:color w:val="1B1D39" w:themeColor="text2" w:themeShade="80"/>
          <w:szCs w:val="24"/>
          <w:shd w:val="clear" w:color="auto" w:fill="FFFFFF"/>
        </w:rPr>
        <w:t>.</w:t>
      </w:r>
    </w:p>
    <w:p w14:paraId="131D1B00" w14:textId="51595F91" w:rsidR="00B809F3" w:rsidRPr="00217181" w:rsidRDefault="00335B76" w:rsidP="00C21E9C">
      <w:pPr>
        <w:pStyle w:val="ListParagraph"/>
        <w:numPr>
          <w:ilvl w:val="0"/>
          <w:numId w:val="30"/>
        </w:numPr>
        <w:rPr>
          <w:rFonts w:eastAsia="Calibri" w:cstheme="minorHAnsi"/>
          <w:color w:val="1B1D39" w:themeColor="text2" w:themeShade="80"/>
          <w:szCs w:val="24"/>
          <w:shd w:val="clear" w:color="auto" w:fill="FFFFFF"/>
        </w:rPr>
      </w:pPr>
      <w:r w:rsidRPr="00217181">
        <w:rPr>
          <w:rFonts w:eastAsia="Calibri" w:cstheme="minorHAnsi"/>
          <w:color w:val="1B1D39" w:themeColor="text2" w:themeShade="80"/>
          <w:szCs w:val="24"/>
          <w:shd w:val="clear" w:color="auto" w:fill="FFFFFF"/>
        </w:rPr>
        <w:t>T</w:t>
      </w:r>
      <w:r w:rsidR="005A7AD2" w:rsidRPr="00217181">
        <w:rPr>
          <w:rFonts w:eastAsia="Calibri" w:cstheme="minorHAnsi"/>
          <w:color w:val="1B1D39" w:themeColor="text2" w:themeShade="80"/>
          <w:szCs w:val="24"/>
          <w:shd w:val="clear" w:color="auto" w:fill="FFFFFF"/>
        </w:rPr>
        <w:t xml:space="preserve">he Cradle to Grave approach taken by the Training Partner B was particularly praised. </w:t>
      </w:r>
    </w:p>
    <w:p w14:paraId="2146D428" w14:textId="6CB41C02" w:rsidR="00335B76" w:rsidRPr="00217181" w:rsidRDefault="005A7AD2" w:rsidP="00C21E9C">
      <w:pPr>
        <w:pStyle w:val="ListParagraph"/>
        <w:numPr>
          <w:ilvl w:val="0"/>
          <w:numId w:val="30"/>
        </w:numPr>
        <w:rPr>
          <w:rFonts w:eastAsia="Calibri" w:cstheme="minorHAnsi"/>
          <w:color w:val="1B1D39" w:themeColor="text2" w:themeShade="80"/>
          <w:szCs w:val="24"/>
          <w:shd w:val="clear" w:color="auto" w:fill="FFFFFF"/>
        </w:rPr>
      </w:pPr>
      <w:r w:rsidRPr="00217181">
        <w:rPr>
          <w:rFonts w:eastAsia="Calibri" w:cstheme="minorHAnsi"/>
          <w:color w:val="1B1D39" w:themeColor="text2" w:themeShade="80"/>
          <w:szCs w:val="24"/>
          <w:shd w:val="clear" w:color="auto" w:fill="FFFFFF"/>
        </w:rPr>
        <w:t xml:space="preserve">The use of the ‘Ask, Listen, Do’ approach by both </w:t>
      </w:r>
      <w:r w:rsidR="00BA20E6">
        <w:rPr>
          <w:rFonts w:eastAsia="Calibri" w:cstheme="minorHAnsi"/>
          <w:color w:val="1B1D39" w:themeColor="text2" w:themeShade="80"/>
          <w:szCs w:val="24"/>
          <w:shd w:val="clear" w:color="auto" w:fill="FFFFFF"/>
        </w:rPr>
        <w:t>t</w:t>
      </w:r>
      <w:r w:rsidRPr="00217181">
        <w:rPr>
          <w:rFonts w:eastAsia="Calibri" w:cstheme="minorHAnsi"/>
          <w:color w:val="1B1D39" w:themeColor="text2" w:themeShade="80"/>
          <w:szCs w:val="24"/>
          <w:shd w:val="clear" w:color="auto" w:fill="FFFFFF"/>
        </w:rPr>
        <w:t xml:space="preserve">iers of the Training </w:t>
      </w:r>
      <w:r w:rsidR="007B7A86" w:rsidRPr="00217181">
        <w:rPr>
          <w:rFonts w:eastAsia="Calibri" w:cstheme="minorHAnsi"/>
          <w:color w:val="1B1D39" w:themeColor="text2" w:themeShade="80"/>
          <w:szCs w:val="24"/>
          <w:shd w:val="clear" w:color="auto" w:fill="FFFFFF"/>
        </w:rPr>
        <w:t xml:space="preserve">Partner </w:t>
      </w:r>
      <w:r w:rsidRPr="00217181">
        <w:rPr>
          <w:rFonts w:eastAsia="Calibri" w:cstheme="minorHAnsi"/>
          <w:color w:val="1B1D39" w:themeColor="text2" w:themeShade="80"/>
          <w:szCs w:val="24"/>
          <w:shd w:val="clear" w:color="auto" w:fill="FFFFFF"/>
        </w:rPr>
        <w:t>B</w:t>
      </w:r>
      <w:r w:rsidR="007B7A86" w:rsidRPr="00217181">
        <w:rPr>
          <w:rFonts w:eastAsia="Calibri" w:cstheme="minorHAnsi"/>
          <w:color w:val="1B1D39" w:themeColor="text2" w:themeShade="80"/>
          <w:szCs w:val="24"/>
          <w:shd w:val="clear" w:color="auto" w:fill="FFFFFF"/>
        </w:rPr>
        <w:t xml:space="preserve"> training</w:t>
      </w:r>
      <w:r w:rsidRPr="00217181">
        <w:rPr>
          <w:rFonts w:eastAsia="Calibri" w:cstheme="minorHAnsi"/>
          <w:color w:val="1B1D39" w:themeColor="text2" w:themeShade="80"/>
          <w:szCs w:val="24"/>
          <w:shd w:val="clear" w:color="auto" w:fill="FFFFFF"/>
        </w:rPr>
        <w:t xml:space="preserve"> was highlighted by many in the survey and by interviewees. </w:t>
      </w:r>
    </w:p>
    <w:p w14:paraId="41849E79" w14:textId="77777777" w:rsidR="00335B76" w:rsidRPr="00217181" w:rsidRDefault="005A7AD2" w:rsidP="00C21E9C">
      <w:pPr>
        <w:pStyle w:val="ListParagraph"/>
        <w:numPr>
          <w:ilvl w:val="0"/>
          <w:numId w:val="30"/>
        </w:numPr>
        <w:rPr>
          <w:rFonts w:eastAsia="Calibri" w:cstheme="minorHAnsi"/>
          <w:color w:val="1B1D39" w:themeColor="text2" w:themeShade="80"/>
          <w:szCs w:val="24"/>
          <w:shd w:val="clear" w:color="auto" w:fill="FFFFFF"/>
        </w:rPr>
      </w:pPr>
      <w:r w:rsidRPr="00217181">
        <w:rPr>
          <w:rFonts w:eastAsia="Calibri" w:cstheme="minorHAnsi"/>
          <w:color w:val="1B1D39" w:themeColor="text2" w:themeShade="80"/>
          <w:szCs w:val="24"/>
          <w:shd w:val="clear" w:color="auto" w:fill="FFFFFF"/>
        </w:rPr>
        <w:t xml:space="preserve">The use of reasonable adjustments was covered well by </w:t>
      </w:r>
      <w:r w:rsidRPr="00217181">
        <w:rPr>
          <w:rFonts w:cstheme="minorHAnsi"/>
          <w:color w:val="1B1D39" w:themeColor="text2" w:themeShade="80"/>
          <w:szCs w:val="24"/>
        </w:rPr>
        <w:t>Training Partner A</w:t>
      </w:r>
      <w:r w:rsidR="00335B76" w:rsidRPr="00217181">
        <w:rPr>
          <w:rFonts w:cstheme="minorHAnsi"/>
          <w:color w:val="1B1D39" w:themeColor="text2" w:themeShade="80"/>
          <w:szCs w:val="24"/>
        </w:rPr>
        <w:t>.</w:t>
      </w:r>
      <w:r w:rsidRPr="00217181">
        <w:rPr>
          <w:rFonts w:eastAsia="Calibri" w:cstheme="minorHAnsi"/>
          <w:color w:val="1B1D39" w:themeColor="text2" w:themeShade="80"/>
          <w:szCs w:val="24"/>
          <w:shd w:val="clear" w:color="auto" w:fill="FFFFFF"/>
        </w:rPr>
        <w:t xml:space="preserve"> </w:t>
      </w:r>
    </w:p>
    <w:p w14:paraId="49CDE848" w14:textId="721BADE5" w:rsidR="00335B76" w:rsidRPr="00217181" w:rsidRDefault="00335B76" w:rsidP="00C21E9C">
      <w:pPr>
        <w:pStyle w:val="ListParagraph"/>
        <w:numPr>
          <w:ilvl w:val="0"/>
          <w:numId w:val="30"/>
        </w:numPr>
        <w:rPr>
          <w:rFonts w:eastAsia="Calibri" w:cstheme="minorHAnsi"/>
          <w:color w:val="1B1D39" w:themeColor="text2" w:themeShade="80"/>
          <w:szCs w:val="24"/>
          <w:shd w:val="clear" w:color="auto" w:fill="FFFFFF"/>
        </w:rPr>
      </w:pPr>
      <w:r w:rsidRPr="00217181">
        <w:rPr>
          <w:rFonts w:eastAsia="Calibri" w:cstheme="minorHAnsi"/>
          <w:color w:val="1B1D39" w:themeColor="text2" w:themeShade="80"/>
          <w:szCs w:val="24"/>
          <w:shd w:val="clear" w:color="auto" w:fill="FFFFFF"/>
        </w:rPr>
        <w:t>S</w:t>
      </w:r>
      <w:r w:rsidR="005A7AD2" w:rsidRPr="00217181">
        <w:rPr>
          <w:rFonts w:eastAsia="Calibri" w:cstheme="minorHAnsi"/>
          <w:color w:val="1B1D39" w:themeColor="text2" w:themeShade="80"/>
          <w:szCs w:val="24"/>
          <w:shd w:val="clear" w:color="auto" w:fill="FFFFFF"/>
        </w:rPr>
        <w:t>tatistics and legislation were highlighted for the Training Partner C Learning Disability training, in particular the way this was introduced at the beginning of the session.</w:t>
      </w:r>
    </w:p>
    <w:p w14:paraId="41BAD391" w14:textId="732E41FE" w:rsidR="005A7AD2" w:rsidRPr="00DC0C1D" w:rsidRDefault="005A7AD2" w:rsidP="00DC0C1D">
      <w:pPr>
        <w:rPr>
          <w:rFonts w:cstheme="minorHAnsi"/>
          <w:shd w:val="clear" w:color="auto" w:fill="FFFFFF"/>
        </w:rPr>
      </w:pPr>
      <w:r w:rsidRPr="00DC0C1D">
        <w:rPr>
          <w:rFonts w:cstheme="minorHAnsi"/>
          <w:shd w:val="clear" w:color="auto" w:fill="FFFFFF"/>
        </w:rPr>
        <w:t xml:space="preserve">One issue that was a recurring theme for some </w:t>
      </w:r>
      <w:r w:rsidR="00C14793" w:rsidRPr="00DC0C1D">
        <w:rPr>
          <w:rFonts w:cstheme="minorHAnsi"/>
          <w:shd w:val="clear" w:color="auto" w:fill="FFFFFF"/>
        </w:rPr>
        <w:t>Trial Partners</w:t>
      </w:r>
      <w:r w:rsidRPr="00DC0C1D">
        <w:rPr>
          <w:rFonts w:cstheme="minorHAnsi"/>
          <w:shd w:val="clear" w:color="auto" w:fill="FFFFFF"/>
        </w:rPr>
        <w:t xml:space="preserve"> was the blaming attitude taken towards hospital staff, in particular doctors.</w:t>
      </w:r>
    </w:p>
    <w:p w14:paraId="3753463B" w14:textId="7FC55D15" w:rsidR="005A7AD2" w:rsidRPr="0023209F" w:rsidRDefault="005A7AD2" w:rsidP="0023209F">
      <w:pPr>
        <w:rPr>
          <w:rFonts w:cstheme="minorHAnsi"/>
          <w:shd w:val="clear" w:color="auto" w:fill="FFFFFF"/>
        </w:rPr>
      </w:pPr>
      <w:r w:rsidRPr="0023209F">
        <w:rPr>
          <w:rFonts w:cstheme="minorHAnsi"/>
          <w:shd w:val="clear" w:color="auto" w:fill="FFFFFF"/>
        </w:rPr>
        <w:t>Focus group feedback highlighted that for some training this appeared to follow on from the tone set by the opening video on Oliver’s story</w:t>
      </w:r>
      <w:r w:rsidR="009D1731">
        <w:rPr>
          <w:rFonts w:cstheme="minorHAnsi"/>
          <w:shd w:val="clear" w:color="auto" w:fill="FFFFFF"/>
        </w:rPr>
        <w:t>,</w:t>
      </w:r>
      <w:r w:rsidRPr="0023209F">
        <w:rPr>
          <w:rFonts w:cstheme="minorHAnsi"/>
          <w:shd w:val="clear" w:color="auto" w:fill="FFFFFF"/>
        </w:rPr>
        <w:t xml:space="preserve"> and for others it was the general approach </w:t>
      </w:r>
      <w:r w:rsidRPr="0023209F">
        <w:rPr>
          <w:rFonts w:cstheme="minorHAnsi"/>
          <w:shd w:val="clear" w:color="auto" w:fill="FFFFFF"/>
        </w:rPr>
        <w:lastRenderedPageBreak/>
        <w:t xml:space="preserve">taken by trainers. </w:t>
      </w:r>
      <w:r w:rsidR="009D1731">
        <w:rPr>
          <w:rFonts w:cstheme="minorHAnsi"/>
          <w:shd w:val="clear" w:color="auto" w:fill="FFFFFF"/>
        </w:rPr>
        <w:t>S</w:t>
      </w:r>
      <w:r w:rsidRPr="0023209F">
        <w:rPr>
          <w:rFonts w:cstheme="minorHAnsi"/>
          <w:shd w:val="clear" w:color="auto" w:fill="FFFFFF"/>
        </w:rPr>
        <w:t>urvey comments</w:t>
      </w:r>
      <w:r w:rsidR="009D1731">
        <w:rPr>
          <w:rFonts w:cstheme="minorHAnsi"/>
          <w:shd w:val="clear" w:color="auto" w:fill="FFFFFF"/>
        </w:rPr>
        <w:t xml:space="preserve"> suggested</w:t>
      </w:r>
      <w:r w:rsidRPr="0023209F">
        <w:rPr>
          <w:rFonts w:cstheme="minorHAnsi"/>
          <w:shd w:val="clear" w:color="auto" w:fill="FFFFFF"/>
        </w:rPr>
        <w:t xml:space="preserve"> th</w:t>
      </w:r>
      <w:r w:rsidR="009D1731">
        <w:rPr>
          <w:rFonts w:cstheme="minorHAnsi"/>
          <w:shd w:val="clear" w:color="auto" w:fill="FFFFFF"/>
        </w:rPr>
        <w:t>at</w:t>
      </w:r>
      <w:r w:rsidRPr="0023209F">
        <w:rPr>
          <w:rFonts w:cstheme="minorHAnsi"/>
          <w:shd w:val="clear" w:color="auto" w:fill="FFFFFF"/>
        </w:rPr>
        <w:t xml:space="preserve"> Training Partner B appeared to get the balance right, with trainers including more positive examples. It is vital that the correct balance is achieved, as ‘Dr blaming’</w:t>
      </w:r>
      <w:r w:rsidR="009E3EC2" w:rsidRPr="0023209F">
        <w:rPr>
          <w:rFonts w:cstheme="minorHAnsi"/>
          <w:shd w:val="clear" w:color="auto" w:fill="FFFFFF"/>
        </w:rPr>
        <w:t xml:space="preserve"> </w:t>
      </w:r>
      <w:r w:rsidRPr="0023209F">
        <w:rPr>
          <w:rFonts w:cstheme="minorHAnsi"/>
          <w:shd w:val="clear" w:color="auto" w:fill="FFFFFF"/>
        </w:rPr>
        <w:t>is not conducive to learning and to ensuring that doctors attend the training. One doctor who attended the course stated:</w:t>
      </w:r>
    </w:p>
    <w:p w14:paraId="10BA1622" w14:textId="50A6A156" w:rsidR="005A7AD2" w:rsidRPr="009D196E" w:rsidRDefault="005A7AD2" w:rsidP="005A7AD2">
      <w:pPr>
        <w:spacing w:after="0"/>
        <w:ind w:left="720"/>
        <w:rPr>
          <w:rFonts w:ascii="Calibri" w:eastAsia="Calibri" w:hAnsi="Calibri" w:cs="Calibri"/>
          <w:b/>
          <w:i/>
          <w:color w:val="363B73" w:themeColor="accent2"/>
          <w:szCs w:val="24"/>
          <w:shd w:val="clear" w:color="auto" w:fill="FFFFFF"/>
        </w:rPr>
      </w:pPr>
      <w:r w:rsidRPr="009D196E">
        <w:rPr>
          <w:rFonts w:ascii="Calibri" w:eastAsia="Calibri" w:hAnsi="Calibri" w:cs="Calibri"/>
          <w:b/>
          <w:i/>
          <w:color w:val="363B73" w:themeColor="accent2"/>
          <w:szCs w:val="24"/>
          <w:shd w:val="clear" w:color="auto" w:fill="FFFFFF"/>
        </w:rPr>
        <w:t>“I’m not sure that repeatedly telling us how rubbish we are is good for learning. Some examples of best practice would be good. Additionally, this would give us some idea of what to do, rather than just what not to do</w:t>
      </w:r>
      <w:r w:rsidR="00DC0C1D">
        <w:rPr>
          <w:rFonts w:ascii="Calibri" w:eastAsia="Calibri" w:hAnsi="Calibri" w:cs="Calibri"/>
          <w:b/>
          <w:i/>
          <w:color w:val="363B73" w:themeColor="accent2"/>
          <w:szCs w:val="24"/>
          <w:shd w:val="clear" w:color="auto" w:fill="FFFFFF"/>
        </w:rPr>
        <w:t>.</w:t>
      </w:r>
      <w:r w:rsidRPr="009D196E">
        <w:rPr>
          <w:rFonts w:ascii="Calibri" w:eastAsia="Calibri" w:hAnsi="Calibri" w:cs="Calibri"/>
          <w:b/>
          <w:i/>
          <w:color w:val="363B73" w:themeColor="accent2"/>
          <w:szCs w:val="24"/>
          <w:shd w:val="clear" w:color="auto" w:fill="FFFFFF"/>
        </w:rPr>
        <w:t>”</w:t>
      </w:r>
    </w:p>
    <w:p w14:paraId="4DEFE1E1" w14:textId="7DCCCC2D" w:rsidR="005A7AD2" w:rsidRPr="009D196E" w:rsidRDefault="00156414" w:rsidP="005A7AD2">
      <w:pPr>
        <w:ind w:left="720"/>
        <w:rPr>
          <w:rFonts w:ascii="Calibri" w:eastAsia="Calibri" w:hAnsi="Calibri" w:cs="Calibri"/>
          <w:color w:val="363B73" w:themeColor="accent2"/>
          <w:szCs w:val="24"/>
          <w:shd w:val="clear" w:color="auto" w:fill="FFFFFF"/>
        </w:rPr>
      </w:pPr>
      <w:r>
        <w:rPr>
          <w:rFonts w:ascii="Calibri" w:eastAsia="Calibri" w:hAnsi="Calibri" w:cs="Calibri"/>
          <w:color w:val="363B73" w:themeColor="accent2"/>
          <w:szCs w:val="24"/>
          <w:shd w:val="clear" w:color="auto" w:fill="FFFFFF"/>
        </w:rPr>
        <w:t>(</w:t>
      </w:r>
      <w:r w:rsidR="005A7AD2" w:rsidRPr="009D196E">
        <w:rPr>
          <w:rFonts w:ascii="Calibri" w:eastAsia="Calibri" w:hAnsi="Calibri" w:cs="Calibri"/>
          <w:color w:val="363B73" w:themeColor="accent2"/>
          <w:szCs w:val="24"/>
          <w:shd w:val="clear" w:color="auto" w:fill="FFFFFF"/>
        </w:rPr>
        <w:t>Doctor on Training C T2 Learning Disability</w:t>
      </w:r>
      <w:r>
        <w:rPr>
          <w:rFonts w:ascii="Calibri" w:eastAsia="Calibri" w:hAnsi="Calibri" w:cs="Calibri"/>
          <w:color w:val="363B73" w:themeColor="accent2"/>
          <w:szCs w:val="24"/>
          <w:shd w:val="clear" w:color="auto" w:fill="FFFFFF"/>
        </w:rPr>
        <w:t>)</w:t>
      </w:r>
    </w:p>
    <w:p w14:paraId="06B9522D" w14:textId="5190EB62" w:rsidR="005A7AD2" w:rsidRPr="00D64C0E" w:rsidRDefault="005A7AD2" w:rsidP="005A7AD2">
      <w:pPr>
        <w:rPr>
          <w:rFonts w:ascii="Calibri" w:eastAsia="Calibri" w:hAnsi="Calibri" w:cs="Calibri"/>
          <w:color w:val="1B1D39" w:themeColor="text2" w:themeShade="80"/>
          <w:szCs w:val="24"/>
          <w:shd w:val="clear" w:color="auto" w:fill="FFFFFF"/>
        </w:rPr>
      </w:pPr>
      <w:r w:rsidRPr="00D64C0E">
        <w:rPr>
          <w:rFonts w:ascii="Calibri" w:eastAsia="Calibri" w:hAnsi="Calibri" w:cs="Calibri"/>
          <w:color w:val="1B1D39" w:themeColor="text2" w:themeShade="80"/>
          <w:szCs w:val="24"/>
          <w:shd w:val="clear" w:color="auto" w:fill="FFFFFF"/>
        </w:rPr>
        <w:t>A further quote supported this:</w:t>
      </w:r>
    </w:p>
    <w:p w14:paraId="0E924F3C" w14:textId="3FA2F913" w:rsidR="005A7AD2" w:rsidRPr="009D196E" w:rsidRDefault="005A7AD2" w:rsidP="005A7AD2">
      <w:pPr>
        <w:ind w:left="720"/>
        <w:rPr>
          <w:rFonts w:ascii="Calibri" w:eastAsia="Calibri" w:hAnsi="Calibri" w:cs="Calibri"/>
          <w:color w:val="363B73" w:themeColor="accent2"/>
          <w:szCs w:val="24"/>
          <w:shd w:val="clear" w:color="auto" w:fill="FFFFFF"/>
        </w:rPr>
      </w:pPr>
      <w:r w:rsidRPr="009D196E">
        <w:rPr>
          <w:rFonts w:ascii="Calibri" w:eastAsia="Calibri" w:hAnsi="Calibri" w:cs="Calibri"/>
          <w:b/>
          <w:i/>
          <w:color w:val="363B73" w:themeColor="accent2"/>
          <w:szCs w:val="24"/>
          <w:shd w:val="clear" w:color="auto" w:fill="FFFFFF"/>
        </w:rPr>
        <w:t xml:space="preserve">“I felt that people’s opinions of healthcare professionals didn’t really need to be spoken about as much, as Oliver’s mother said this training is not to point fingers but to educate.” </w:t>
      </w:r>
      <w:r w:rsidRPr="009D196E">
        <w:rPr>
          <w:rFonts w:ascii="Calibri" w:eastAsia="Calibri" w:hAnsi="Calibri" w:cs="Calibri"/>
          <w:color w:val="363B73" w:themeColor="accent2"/>
          <w:szCs w:val="24"/>
          <w:shd w:val="clear" w:color="auto" w:fill="FFFFFF"/>
        </w:rPr>
        <w:t>(Survey response, Training C T2 Learning Disability)</w:t>
      </w:r>
    </w:p>
    <w:p w14:paraId="1DF65DD5" w14:textId="54B74E53" w:rsidR="005A7AD2" w:rsidRPr="00D64C0E" w:rsidRDefault="005A7AD2" w:rsidP="005A7AD2">
      <w:pPr>
        <w:rPr>
          <w:rFonts w:ascii="Calibri" w:eastAsia="Calibri" w:hAnsi="Calibri" w:cs="Calibri"/>
          <w:color w:val="1B1D39" w:themeColor="text2" w:themeShade="80"/>
          <w:szCs w:val="24"/>
          <w:shd w:val="clear" w:color="auto" w:fill="FFFFFF"/>
        </w:rPr>
      </w:pPr>
      <w:r w:rsidRPr="00D64C0E">
        <w:rPr>
          <w:rFonts w:ascii="Calibri" w:eastAsia="Calibri" w:hAnsi="Calibri" w:cs="Calibri"/>
          <w:color w:val="1B1D39" w:themeColor="text2" w:themeShade="80"/>
          <w:szCs w:val="24"/>
          <w:shd w:val="clear" w:color="auto" w:fill="FFFFFF"/>
        </w:rPr>
        <w:t>The content also needs to be considered in relation to sectors being trained. There were comments from survey</w:t>
      </w:r>
      <w:r w:rsidR="009D1731">
        <w:rPr>
          <w:rFonts w:ascii="Calibri" w:eastAsia="Calibri" w:hAnsi="Calibri" w:cs="Calibri"/>
          <w:color w:val="1B1D39" w:themeColor="text2" w:themeShade="80"/>
          <w:szCs w:val="24"/>
          <w:shd w:val="clear" w:color="auto" w:fill="FFFFFF"/>
        </w:rPr>
        <w:t xml:space="preserve"> respondent</w:t>
      </w:r>
      <w:r w:rsidRPr="00D64C0E">
        <w:rPr>
          <w:rFonts w:ascii="Calibri" w:eastAsia="Calibri" w:hAnsi="Calibri" w:cs="Calibri"/>
          <w:color w:val="1B1D39" w:themeColor="text2" w:themeShade="80"/>
          <w:szCs w:val="24"/>
          <w:shd w:val="clear" w:color="auto" w:fill="FFFFFF"/>
        </w:rPr>
        <w:t>s and interviewees that the content was rather health/medical</w:t>
      </w:r>
      <w:r w:rsidR="009D1731">
        <w:rPr>
          <w:rFonts w:ascii="Calibri" w:eastAsia="Calibri" w:hAnsi="Calibri" w:cs="Calibri"/>
          <w:color w:val="1B1D39" w:themeColor="text2" w:themeShade="80"/>
          <w:szCs w:val="24"/>
          <w:shd w:val="clear" w:color="auto" w:fill="FFFFFF"/>
        </w:rPr>
        <w:t>-</w:t>
      </w:r>
      <w:r w:rsidRPr="00D64C0E">
        <w:rPr>
          <w:rFonts w:ascii="Calibri" w:eastAsia="Calibri" w:hAnsi="Calibri" w:cs="Calibri"/>
          <w:color w:val="1B1D39" w:themeColor="text2" w:themeShade="80"/>
          <w:szCs w:val="24"/>
          <w:shd w:val="clear" w:color="auto" w:fill="FFFFFF"/>
        </w:rPr>
        <w:t>focused and therefore less appropriate for social care staff. For example:</w:t>
      </w:r>
    </w:p>
    <w:p w14:paraId="0F7A6E3A" w14:textId="3E3FB13F" w:rsidR="005A7AD2" w:rsidRPr="009D196E" w:rsidRDefault="005A7AD2" w:rsidP="005A7AD2">
      <w:pPr>
        <w:ind w:left="709"/>
        <w:rPr>
          <w:rFonts w:ascii="Calibri" w:eastAsia="Calibri" w:hAnsi="Calibri" w:cs="Calibri"/>
          <w:b/>
          <w:i/>
          <w:color w:val="363B73" w:themeColor="accent2"/>
          <w:szCs w:val="24"/>
          <w:shd w:val="clear" w:color="auto" w:fill="FFFFFF"/>
        </w:rPr>
      </w:pPr>
      <w:r w:rsidRPr="009D196E">
        <w:rPr>
          <w:rFonts w:ascii="Calibri" w:eastAsia="Calibri" w:hAnsi="Calibri" w:cs="Calibri"/>
          <w:b/>
          <w:i/>
          <w:color w:val="363B73" w:themeColor="accent2"/>
          <w:szCs w:val="24"/>
          <w:shd w:val="clear" w:color="auto" w:fill="FFFFFF"/>
        </w:rPr>
        <w:t>“</w:t>
      </w:r>
      <w:r w:rsidR="00DC0C1D">
        <w:rPr>
          <w:rFonts w:ascii="Calibri" w:eastAsia="Calibri" w:hAnsi="Calibri" w:cs="Calibri"/>
          <w:b/>
          <w:i/>
          <w:color w:val="363B73" w:themeColor="accent2"/>
          <w:szCs w:val="24"/>
          <w:shd w:val="clear" w:color="auto" w:fill="FFFFFF"/>
        </w:rPr>
        <w:t>C</w:t>
      </w:r>
      <w:r w:rsidRPr="009D196E">
        <w:rPr>
          <w:rFonts w:ascii="Calibri" w:eastAsia="Calibri" w:hAnsi="Calibri" w:cs="Calibri"/>
          <w:b/>
          <w:i/>
          <w:color w:val="363B73" w:themeColor="accent2"/>
          <w:szCs w:val="24"/>
          <w:shd w:val="clear" w:color="auto" w:fill="FFFFFF"/>
        </w:rPr>
        <w:t>ontent was focused on medical settings (though I appreciate it’s challenging to cater for all)</w:t>
      </w:r>
      <w:r w:rsidR="00DC0C1D">
        <w:rPr>
          <w:rFonts w:ascii="Calibri" w:eastAsia="Calibri" w:hAnsi="Calibri" w:cs="Calibri"/>
          <w:b/>
          <w:i/>
          <w:color w:val="363B73" w:themeColor="accent2"/>
          <w:szCs w:val="24"/>
          <w:shd w:val="clear" w:color="auto" w:fill="FFFFFF"/>
        </w:rPr>
        <w:t>.</w:t>
      </w:r>
      <w:r w:rsidRPr="009D196E">
        <w:rPr>
          <w:rFonts w:ascii="Calibri" w:eastAsia="Calibri" w:hAnsi="Calibri" w:cs="Calibri"/>
          <w:b/>
          <w:i/>
          <w:color w:val="363B73" w:themeColor="accent2"/>
          <w:szCs w:val="24"/>
          <w:shd w:val="clear" w:color="auto" w:fill="FFFFFF"/>
        </w:rPr>
        <w:t xml:space="preserve">” </w:t>
      </w:r>
      <w:r w:rsidRPr="009D196E">
        <w:rPr>
          <w:rFonts w:ascii="Calibri" w:eastAsia="Calibri" w:hAnsi="Calibri" w:cs="Calibri"/>
          <w:color w:val="363B73" w:themeColor="accent2"/>
          <w:szCs w:val="24"/>
          <w:shd w:val="clear" w:color="auto" w:fill="FFFFFF"/>
        </w:rPr>
        <w:t>(Survey response, Training C T2 Autism)</w:t>
      </w:r>
    </w:p>
    <w:p w14:paraId="66E3633C" w14:textId="605C26D9" w:rsidR="005A7AD2" w:rsidRPr="00D64C0E" w:rsidRDefault="005A7AD2" w:rsidP="005A7AD2">
      <w:pPr>
        <w:rPr>
          <w:rFonts w:ascii="Calibri" w:eastAsia="Calibri" w:hAnsi="Calibri" w:cs="Calibri"/>
          <w:color w:val="1B1D39" w:themeColor="text2" w:themeShade="80"/>
          <w:shd w:val="clear" w:color="auto" w:fill="FFFFFF"/>
        </w:rPr>
      </w:pPr>
      <w:r w:rsidRPr="00D33C7C">
        <w:rPr>
          <w:rFonts w:ascii="Calibri" w:eastAsia="Calibri" w:hAnsi="Calibri" w:cs="Calibri"/>
          <w:color w:val="1B1D39" w:themeColor="text2" w:themeShade="80"/>
          <w:szCs w:val="24"/>
          <w:shd w:val="clear" w:color="auto" w:fill="FFFFFF"/>
        </w:rPr>
        <w:t xml:space="preserve">Therefore, more social care content should be included to make it relevant for that sector. </w:t>
      </w:r>
      <w:r w:rsidR="009D1731">
        <w:rPr>
          <w:rFonts w:ascii="Calibri" w:eastAsia="Calibri" w:hAnsi="Calibri" w:cs="Calibri"/>
          <w:color w:val="1B1D39" w:themeColor="text2" w:themeShade="80"/>
          <w:szCs w:val="24"/>
          <w:shd w:val="clear" w:color="auto" w:fill="FFFFFF"/>
        </w:rPr>
        <w:t>S</w:t>
      </w:r>
      <w:r>
        <w:rPr>
          <w:rFonts w:ascii="Calibri" w:eastAsia="Calibri" w:hAnsi="Calibri" w:cs="Calibri"/>
          <w:color w:val="1B1D39" w:themeColor="text2" w:themeShade="80"/>
          <w:szCs w:val="24"/>
          <w:shd w:val="clear" w:color="auto" w:fill="FFFFFF"/>
        </w:rPr>
        <w:t xml:space="preserve">ome </w:t>
      </w:r>
      <w:r w:rsidR="009D1731">
        <w:rPr>
          <w:rFonts w:ascii="Calibri" w:eastAsia="Calibri" w:hAnsi="Calibri" w:cs="Calibri"/>
          <w:color w:val="1B1D39" w:themeColor="text2" w:themeShade="80"/>
          <w:szCs w:val="24"/>
          <w:shd w:val="clear" w:color="auto" w:fill="FFFFFF"/>
        </w:rPr>
        <w:t xml:space="preserve">survey </w:t>
      </w:r>
      <w:r>
        <w:rPr>
          <w:rFonts w:ascii="Calibri" w:eastAsia="Calibri" w:hAnsi="Calibri" w:cs="Calibri"/>
          <w:color w:val="1B1D39" w:themeColor="text2" w:themeShade="80"/>
          <w:szCs w:val="24"/>
          <w:shd w:val="clear" w:color="auto" w:fill="FFFFFF"/>
        </w:rPr>
        <w:t>respondents felt</w:t>
      </w:r>
      <w:r w:rsidRPr="00813FF2">
        <w:rPr>
          <w:rFonts w:ascii="Calibri" w:eastAsia="Calibri" w:hAnsi="Calibri" w:cs="Calibri"/>
          <w:color w:val="1B1D39" w:themeColor="text2" w:themeShade="80"/>
          <w:szCs w:val="24"/>
          <w:shd w:val="clear" w:color="auto" w:fill="FFFFFF"/>
        </w:rPr>
        <w:t xml:space="preserve"> that more bespoke training should be offered for different groups</w:t>
      </w:r>
      <w:r w:rsidR="009D1731">
        <w:rPr>
          <w:rFonts w:ascii="Calibri" w:eastAsia="Calibri" w:hAnsi="Calibri" w:cs="Calibri"/>
          <w:color w:val="1B1D39" w:themeColor="text2" w:themeShade="80"/>
          <w:szCs w:val="24"/>
          <w:shd w:val="clear" w:color="auto" w:fill="FFFFFF"/>
        </w:rPr>
        <w:t>.</w:t>
      </w:r>
    </w:p>
    <w:p w14:paraId="11813C4D" w14:textId="4ECEF5D9" w:rsidR="00CE3F68" w:rsidRDefault="005A7AD2" w:rsidP="009E3EC2">
      <w:pPr>
        <w:ind w:left="720"/>
        <w:rPr>
          <w:rFonts w:ascii="Calibri" w:eastAsia="Calibri" w:hAnsi="Calibri" w:cs="Calibri"/>
          <w:color w:val="363B73" w:themeColor="accent2"/>
          <w:szCs w:val="24"/>
        </w:rPr>
      </w:pPr>
      <w:r w:rsidRPr="009D196E">
        <w:rPr>
          <w:rFonts w:ascii="Calibri" w:eastAsia="Calibri" w:hAnsi="Calibri" w:cs="Calibri"/>
          <w:b/>
          <w:i/>
          <w:color w:val="363B73" w:themeColor="accent2"/>
          <w:szCs w:val="24"/>
          <w:shd w:val="clear" w:color="auto" w:fill="FFFFFF"/>
        </w:rPr>
        <w:t>“</w:t>
      </w:r>
      <w:r w:rsidRPr="009D196E">
        <w:rPr>
          <w:rFonts w:ascii="Calibri" w:hAnsi="Calibri" w:cs="Calibri"/>
          <w:b/>
          <w:i/>
          <w:color w:val="363B73" w:themeColor="accent2"/>
          <w:szCs w:val="24"/>
        </w:rPr>
        <w:t>I feel that different structured tiers of training need to be included according to experience and job role. I did question if a split between health/social care staff would have been useful?”</w:t>
      </w:r>
      <w:r w:rsidRPr="009D196E">
        <w:rPr>
          <w:rFonts w:ascii="Calibri" w:eastAsia="Calibri" w:hAnsi="Calibri" w:cs="Calibri"/>
          <w:b/>
          <w:i/>
          <w:color w:val="363B73" w:themeColor="accent2"/>
          <w:szCs w:val="24"/>
        </w:rPr>
        <w:t xml:space="preserve"> </w:t>
      </w:r>
      <w:r w:rsidRPr="009D196E">
        <w:rPr>
          <w:rFonts w:ascii="Calibri" w:eastAsia="Calibri" w:hAnsi="Calibri" w:cs="Calibri"/>
          <w:color w:val="363B73" w:themeColor="accent2"/>
          <w:szCs w:val="24"/>
        </w:rPr>
        <w:t>(Survey response, Training B T2)</w:t>
      </w:r>
      <w:bookmarkStart w:id="85" w:name="_Toc98354828"/>
      <w:bookmarkStart w:id="86" w:name="_Toc100592520"/>
      <w:bookmarkEnd w:id="83"/>
      <w:bookmarkEnd w:id="84"/>
    </w:p>
    <w:p w14:paraId="74BA73AD" w14:textId="77777777" w:rsidR="00635997" w:rsidRDefault="00635997" w:rsidP="009E3EC2">
      <w:pPr>
        <w:ind w:left="720"/>
      </w:pPr>
    </w:p>
    <w:p w14:paraId="79D3E9C2" w14:textId="3B69E6D2" w:rsidR="005A7AD2" w:rsidRPr="000C55C0" w:rsidRDefault="005A7AD2" w:rsidP="00305D88">
      <w:pPr>
        <w:pStyle w:val="Heading3"/>
      </w:pPr>
      <w:bookmarkStart w:id="87" w:name="_Toc106113707"/>
      <w:r w:rsidRPr="000C55C0">
        <w:t xml:space="preserve">Kirkpatrick Level 2: Learning for </w:t>
      </w:r>
      <w:r>
        <w:t>Tier 2 Training</w:t>
      </w:r>
      <w:bookmarkEnd w:id="87"/>
      <w:r w:rsidR="00421F40">
        <w:t xml:space="preserve"> </w:t>
      </w:r>
    </w:p>
    <w:p w14:paraId="01D516F3" w14:textId="68C8E78B" w:rsidR="00CE3F68" w:rsidRPr="00BA7D53" w:rsidRDefault="004327FC" w:rsidP="00CE3F68">
      <w:pPr>
        <w:pStyle w:val="Heading2"/>
        <w:rPr>
          <w:lang w:eastAsia="en-GB"/>
        </w:rPr>
      </w:pPr>
      <w:bookmarkStart w:id="88" w:name="_Toc105761279"/>
      <w:bookmarkStart w:id="89" w:name="_Toc106027278"/>
      <w:bookmarkStart w:id="90" w:name="_Toc106113708"/>
      <w:r>
        <w:rPr>
          <w:noProof/>
          <w:lang w:val="en-US"/>
        </w:rPr>
        <mc:AlternateContent>
          <mc:Choice Requires="wps">
            <w:drawing>
              <wp:anchor distT="0" distB="0" distL="114300" distR="114300" simplePos="0" relativeHeight="251672576" behindDoc="1" locked="0" layoutInCell="1" allowOverlap="1" wp14:anchorId="6C0B69A2" wp14:editId="64AC5101">
                <wp:simplePos x="0" y="0"/>
                <wp:positionH relativeFrom="margin">
                  <wp:posOffset>16933</wp:posOffset>
                </wp:positionH>
                <wp:positionV relativeFrom="paragraph">
                  <wp:posOffset>41274</wp:posOffset>
                </wp:positionV>
                <wp:extent cx="5960534" cy="1380067"/>
                <wp:effectExtent l="0" t="0" r="2540" b="0"/>
                <wp:wrapNone/>
                <wp:docPr id="856784352" name="Rectangle: Rounded Corners 856784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0534" cy="1380067"/>
                        </a:xfrm>
                        <a:prstGeom prst="roundRect">
                          <a:avLst/>
                        </a:prstGeom>
                        <a:solidFill>
                          <a:srgbClr val="363B73"/>
                        </a:solidFill>
                        <a:ln w="9525" cap="flat" cmpd="sng" algn="ctr">
                          <a:noFill/>
                          <a:prstDash val="solid"/>
                        </a:ln>
                        <a:effectLst/>
                      </wps:spPr>
                      <wps:txbx>
                        <w:txbxContent>
                          <w:p w14:paraId="06DD9CEC" w14:textId="77777777" w:rsidR="001C0CDB" w:rsidRPr="00E578F9" w:rsidRDefault="001C0CDB" w:rsidP="00CE3F68">
                            <w:pPr>
                              <w:ind w:right="325"/>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B69A2" id="Rectangle: Rounded Corners 856784352" o:spid="_x0000_s1049" alt="&quot;&quot;" style="position:absolute;margin-left:1.35pt;margin-top:3.25pt;width:469.35pt;height:108.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" fillcolor="#363b73" stroked="f">
                <v:textbox>
                  <w:txbxContent>
                    <w:p w14:paraId="06DD9CEC" w14:textId="77777777" w:rsidR="001C0CDB" w:rsidRPr="00E578F9" w:rsidRDefault="001C0CDB" w:rsidP="00CE3F68">
                      <w:pPr>
                        <w:ind w:right="325"/>
                        <w:rPr>
                          <w:lang w:val="en-US"/>
                        </w:rPr>
                      </w:pPr>
                    </w:p>
                  </w:txbxContent>
                </v:textbox>
                <w10:wrap anchorx="margin"/>
              </v:roundrect>
            </w:pict>
          </mc:Fallback>
        </mc:AlternateContent>
      </w:r>
      <w:bookmarkEnd w:id="88"/>
      <w:bookmarkEnd w:id="89"/>
      <w:bookmarkEnd w:id="90"/>
    </w:p>
    <w:p w14:paraId="2DD7E6B6" w14:textId="4120129B" w:rsidR="00CE3F68" w:rsidRPr="004327FC" w:rsidRDefault="00CE3F68" w:rsidP="00CE3F68">
      <w:pPr>
        <w:ind w:left="2268" w:right="237"/>
        <w:rPr>
          <w:color w:val="FFFFFF" w:themeColor="background2"/>
          <w:sz w:val="40"/>
          <w:szCs w:val="40"/>
          <w:lang w:eastAsia="en-GB"/>
        </w:rPr>
      </w:pPr>
      <w:r w:rsidRPr="004327FC">
        <w:rPr>
          <w:noProof/>
          <w:szCs w:val="24"/>
          <w:lang w:val="en-US"/>
        </w:rPr>
        <w:drawing>
          <wp:anchor distT="0" distB="0" distL="114300" distR="114300" simplePos="0" relativeHeight="251676672" behindDoc="0" locked="0" layoutInCell="1" allowOverlap="1" wp14:anchorId="60417811" wp14:editId="626A8B95">
            <wp:simplePos x="0" y="0"/>
            <wp:positionH relativeFrom="column">
              <wp:posOffset>272415</wp:posOffset>
            </wp:positionH>
            <wp:positionV relativeFrom="paragraph">
              <wp:posOffset>23071</wp:posOffset>
            </wp:positionV>
            <wp:extent cx="914400" cy="914400"/>
            <wp:effectExtent l="0" t="0" r="0" b="0"/>
            <wp:wrapNone/>
            <wp:docPr id="856784386" name="Graphic 856784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386" name="Graphic 856784386">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sidRPr="004327FC">
        <w:rPr>
          <w:color w:val="FFFFFF" w:themeColor="background2"/>
          <w:szCs w:val="24"/>
          <w:lang w:eastAsia="en-GB"/>
        </w:rPr>
        <w:t xml:space="preserve">Across all Tier 2 Training, respondents rated their knowledge, </w:t>
      </w:r>
      <w:proofErr w:type="gramStart"/>
      <w:r w:rsidRPr="004327FC">
        <w:rPr>
          <w:color w:val="FFFFFF" w:themeColor="background2"/>
          <w:szCs w:val="24"/>
          <w:lang w:eastAsia="en-GB"/>
        </w:rPr>
        <w:t>skills</w:t>
      </w:r>
      <w:proofErr w:type="gramEnd"/>
      <w:r w:rsidR="009D1731" w:rsidRPr="004327FC">
        <w:rPr>
          <w:color w:val="FFFFFF" w:themeColor="background2"/>
          <w:szCs w:val="24"/>
          <w:lang w:eastAsia="en-GB"/>
        </w:rPr>
        <w:t xml:space="preserve"> and </w:t>
      </w:r>
      <w:r w:rsidRPr="004327FC">
        <w:rPr>
          <w:color w:val="FFFFFF" w:themeColor="background2"/>
          <w:szCs w:val="24"/>
          <w:lang w:eastAsia="en-GB"/>
        </w:rPr>
        <w:t>confidence in</w:t>
      </w:r>
      <w:r w:rsidR="004374CB" w:rsidRPr="004327FC">
        <w:rPr>
          <w:color w:val="FFFFFF" w:themeColor="background2"/>
          <w:szCs w:val="24"/>
          <w:lang w:eastAsia="en-GB"/>
        </w:rPr>
        <w:t xml:space="preserve"> working and</w:t>
      </w:r>
      <w:r w:rsidRPr="004327FC">
        <w:rPr>
          <w:color w:val="FFFFFF" w:themeColor="background2"/>
          <w:szCs w:val="24"/>
          <w:lang w:eastAsia="en-GB"/>
        </w:rPr>
        <w:t xml:space="preserve"> communicating with </w:t>
      </w:r>
      <w:r w:rsidR="00DC1923" w:rsidRPr="004327FC">
        <w:rPr>
          <w:color w:val="FFFFFF" w:themeColor="background2"/>
          <w:szCs w:val="24"/>
          <w:lang w:eastAsia="en-GB"/>
        </w:rPr>
        <w:t>people with a learning disability</w:t>
      </w:r>
      <w:r w:rsidRPr="004327FC">
        <w:rPr>
          <w:color w:val="FFFFFF" w:themeColor="background2"/>
          <w:szCs w:val="24"/>
          <w:lang w:eastAsia="en-GB"/>
        </w:rPr>
        <w:t xml:space="preserve"> or autistic people more highly directly after the training than before. Where</w:t>
      </w:r>
      <w:r w:rsidRPr="004327FC">
        <w:rPr>
          <w:color w:val="FFFFFF" w:themeColor="background2"/>
          <w:sz w:val="40"/>
          <w:szCs w:val="40"/>
          <w:lang w:eastAsia="en-GB"/>
        </w:rPr>
        <w:t xml:space="preserve"> </w:t>
      </w:r>
      <w:r w:rsidRPr="004327FC">
        <w:rPr>
          <w:color w:val="FFFFFF" w:themeColor="background2"/>
          <w:szCs w:val="24"/>
          <w:lang w:eastAsia="en-GB"/>
        </w:rPr>
        <w:t>there was sufficient data, analysis showed these increases were maintained at follow-up.</w:t>
      </w:r>
    </w:p>
    <w:p w14:paraId="47E8C03B" w14:textId="77777777" w:rsidR="004327FC" w:rsidRDefault="004327FC" w:rsidP="007764BE">
      <w:pPr>
        <w:ind w:right="237"/>
        <w:rPr>
          <w:szCs w:val="24"/>
          <w:lang w:eastAsia="en-GB"/>
        </w:rPr>
      </w:pPr>
    </w:p>
    <w:p w14:paraId="6357C389" w14:textId="65CA205A" w:rsidR="00CE3F68" w:rsidRDefault="00CE3F68" w:rsidP="007764BE">
      <w:pPr>
        <w:ind w:right="237"/>
      </w:pPr>
      <w:r w:rsidRPr="007764BE">
        <w:rPr>
          <w:szCs w:val="24"/>
          <w:lang w:eastAsia="en-GB"/>
        </w:rPr>
        <w:t>Those who had received Training C were most likely to strongly agree, and to agree overall, that the training had increased their learning and their awareness.</w:t>
      </w:r>
    </w:p>
    <w:bookmarkEnd w:id="85"/>
    <w:bookmarkEnd w:id="86"/>
    <w:p w14:paraId="60C81DA0" w14:textId="0B717137" w:rsidR="005A7AD2" w:rsidRPr="00CE3F68" w:rsidRDefault="005A7AD2" w:rsidP="00CE3F68">
      <w:pPr>
        <w:pStyle w:val="NDTibodycopy"/>
        <w:spacing w:after="160" w:line="259" w:lineRule="auto"/>
        <w:rPr>
          <w:rFonts w:asciiTheme="minorHAnsi" w:eastAsiaTheme="minorEastAsia" w:hAnsiTheme="minorHAnsi" w:cstheme="minorBidi"/>
        </w:rPr>
      </w:pPr>
      <w:r w:rsidRPr="00CE3F68">
        <w:rPr>
          <w:rFonts w:asciiTheme="minorHAnsi" w:eastAsiaTheme="minorEastAsia" w:hAnsiTheme="minorHAnsi" w:cstheme="minorBidi"/>
        </w:rPr>
        <w:t xml:space="preserve">Statistical tests were used to explore differences in self-rated competencies before and after the training. Further details of this analysis are presented in </w:t>
      </w:r>
      <w:hyperlink r:id="rId105" w:anchor="page=55" w:history="1">
        <w:r w:rsidRPr="001E5A68">
          <w:rPr>
            <w:rStyle w:val="Hyperlink"/>
            <w:rFonts w:asciiTheme="minorHAnsi" w:eastAsiaTheme="minorEastAsia" w:hAnsiTheme="minorHAnsi" w:cstheme="minorBidi"/>
          </w:rPr>
          <w:t>Appendix C</w:t>
        </w:r>
      </w:hyperlink>
      <w:r w:rsidRPr="00CE3F68">
        <w:rPr>
          <w:rFonts w:asciiTheme="minorHAnsi" w:eastAsiaTheme="minorEastAsia" w:hAnsiTheme="minorHAnsi" w:cstheme="minorBidi"/>
        </w:rPr>
        <w:t>.</w:t>
      </w:r>
    </w:p>
    <w:p w14:paraId="78257922" w14:textId="1A10EEF3" w:rsidR="005A7AD2" w:rsidRPr="00485721" w:rsidRDefault="005A7AD2" w:rsidP="005A7AD2">
      <w:pPr>
        <w:pStyle w:val="NDTibodycopy"/>
        <w:spacing w:after="160" w:line="259" w:lineRule="auto"/>
        <w:rPr>
          <w:rFonts w:asciiTheme="minorHAnsi" w:eastAsiaTheme="minorEastAsia" w:hAnsiTheme="minorHAnsi" w:cstheme="minorBidi"/>
        </w:rPr>
      </w:pPr>
      <w:r w:rsidRPr="00485721">
        <w:rPr>
          <w:rFonts w:asciiTheme="minorHAnsi" w:eastAsiaTheme="minorEastAsia" w:hAnsiTheme="minorHAnsi" w:cstheme="minorBidi"/>
        </w:rPr>
        <w:lastRenderedPageBreak/>
        <w:t>Results indicated that, compared to before the training, people rated themselves significantly higher on the following domains after attending the training:</w:t>
      </w:r>
    </w:p>
    <w:p w14:paraId="50A510C6" w14:textId="69648F84" w:rsidR="005A7AD2" w:rsidRDefault="005A7AD2" w:rsidP="00C21E9C">
      <w:pPr>
        <w:pStyle w:val="ListParagraph"/>
        <w:numPr>
          <w:ilvl w:val="0"/>
          <w:numId w:val="11"/>
        </w:numPr>
        <w:rPr>
          <w:szCs w:val="24"/>
        </w:rPr>
      </w:pPr>
      <w:r>
        <w:rPr>
          <w:szCs w:val="24"/>
        </w:rPr>
        <w:t xml:space="preserve">People felt that they had more </w:t>
      </w:r>
      <w:r w:rsidRPr="00485721">
        <w:rPr>
          <w:b/>
          <w:color w:val="363B73" w:themeColor="accent2"/>
          <w:szCs w:val="24"/>
        </w:rPr>
        <w:t>knowledge</w:t>
      </w:r>
      <w:r w:rsidRPr="00485721">
        <w:rPr>
          <w:color w:val="363B73" w:themeColor="accent2"/>
          <w:szCs w:val="24"/>
        </w:rPr>
        <w:t xml:space="preserve"> </w:t>
      </w:r>
      <w:r>
        <w:rPr>
          <w:szCs w:val="24"/>
        </w:rPr>
        <w:t xml:space="preserve">about working with </w:t>
      </w:r>
      <w:r w:rsidR="00DC1923">
        <w:rPr>
          <w:szCs w:val="24"/>
        </w:rPr>
        <w:t>people with a learning disability</w:t>
      </w:r>
      <w:r>
        <w:rPr>
          <w:szCs w:val="24"/>
        </w:rPr>
        <w:t xml:space="preserve"> and autistic people.</w:t>
      </w:r>
    </w:p>
    <w:p w14:paraId="67816CD8" w14:textId="51E2B0D1" w:rsidR="005A7AD2" w:rsidRDefault="005A7AD2" w:rsidP="00C21E9C">
      <w:pPr>
        <w:pStyle w:val="ListParagraph"/>
        <w:numPr>
          <w:ilvl w:val="0"/>
          <w:numId w:val="11"/>
        </w:numPr>
        <w:rPr>
          <w:szCs w:val="24"/>
        </w:rPr>
      </w:pPr>
      <w:r>
        <w:rPr>
          <w:szCs w:val="24"/>
        </w:rPr>
        <w:t xml:space="preserve">People felt they had the </w:t>
      </w:r>
      <w:r w:rsidRPr="00485721">
        <w:rPr>
          <w:b/>
          <w:color w:val="363B73" w:themeColor="accent2"/>
          <w:szCs w:val="24"/>
        </w:rPr>
        <w:t xml:space="preserve">skills </w:t>
      </w:r>
      <w:r>
        <w:rPr>
          <w:szCs w:val="24"/>
        </w:rPr>
        <w:t xml:space="preserve">that they need to work with </w:t>
      </w:r>
      <w:r w:rsidR="00DC1923">
        <w:rPr>
          <w:szCs w:val="24"/>
        </w:rPr>
        <w:t>people with a learning disability</w:t>
      </w:r>
      <w:r>
        <w:rPr>
          <w:szCs w:val="24"/>
        </w:rPr>
        <w:t xml:space="preserve"> and autistic people.</w:t>
      </w:r>
    </w:p>
    <w:p w14:paraId="6B399067" w14:textId="2B07C1EA" w:rsidR="005A7AD2" w:rsidRDefault="005A7AD2" w:rsidP="00C21E9C">
      <w:pPr>
        <w:pStyle w:val="ListParagraph"/>
        <w:numPr>
          <w:ilvl w:val="0"/>
          <w:numId w:val="11"/>
        </w:numPr>
        <w:rPr>
          <w:szCs w:val="24"/>
        </w:rPr>
      </w:pPr>
      <w:r>
        <w:rPr>
          <w:szCs w:val="24"/>
        </w:rPr>
        <w:t xml:space="preserve">People felt more </w:t>
      </w:r>
      <w:r w:rsidRPr="00485721">
        <w:rPr>
          <w:b/>
          <w:color w:val="363B73" w:themeColor="accent2"/>
          <w:szCs w:val="24"/>
        </w:rPr>
        <w:t xml:space="preserve">confident </w:t>
      </w:r>
      <w:r>
        <w:rPr>
          <w:szCs w:val="24"/>
        </w:rPr>
        <w:t xml:space="preserve">working with </w:t>
      </w:r>
      <w:r w:rsidR="00DC1923">
        <w:rPr>
          <w:szCs w:val="24"/>
        </w:rPr>
        <w:t>people with a learning disability</w:t>
      </w:r>
      <w:r>
        <w:rPr>
          <w:szCs w:val="24"/>
        </w:rPr>
        <w:t xml:space="preserve"> and autistic people.</w:t>
      </w:r>
    </w:p>
    <w:p w14:paraId="1A65BBE0" w14:textId="63A6F9D5" w:rsidR="005A7AD2" w:rsidRDefault="005A7AD2" w:rsidP="00C21E9C">
      <w:pPr>
        <w:pStyle w:val="ListParagraph"/>
        <w:numPr>
          <w:ilvl w:val="0"/>
          <w:numId w:val="11"/>
        </w:numPr>
        <w:rPr>
          <w:szCs w:val="24"/>
        </w:rPr>
      </w:pPr>
      <w:r>
        <w:rPr>
          <w:szCs w:val="24"/>
        </w:rPr>
        <w:t xml:space="preserve">People felt more </w:t>
      </w:r>
      <w:r w:rsidRPr="00485721">
        <w:rPr>
          <w:b/>
          <w:color w:val="363B73" w:themeColor="accent2"/>
          <w:szCs w:val="24"/>
        </w:rPr>
        <w:t xml:space="preserve">confident in </w:t>
      </w:r>
      <w:r w:rsidR="00986F5A">
        <w:rPr>
          <w:b/>
          <w:color w:val="363B73" w:themeColor="accent2"/>
          <w:szCs w:val="24"/>
        </w:rPr>
        <w:t>communicating</w:t>
      </w:r>
      <w:r w:rsidRPr="00485721">
        <w:rPr>
          <w:b/>
          <w:color w:val="363B73" w:themeColor="accent2"/>
          <w:szCs w:val="24"/>
        </w:rPr>
        <w:t xml:space="preserve"> </w:t>
      </w:r>
      <w:r>
        <w:rPr>
          <w:szCs w:val="24"/>
        </w:rPr>
        <w:t xml:space="preserve">with </w:t>
      </w:r>
      <w:r w:rsidR="00DC1923">
        <w:rPr>
          <w:szCs w:val="24"/>
        </w:rPr>
        <w:t>people with a learning disability</w:t>
      </w:r>
      <w:r>
        <w:rPr>
          <w:szCs w:val="24"/>
        </w:rPr>
        <w:t xml:space="preserve"> and autistic people.</w:t>
      </w:r>
    </w:p>
    <w:p w14:paraId="4BE54EF9" w14:textId="00A6110E" w:rsidR="005A7AD2" w:rsidRPr="00E83151" w:rsidRDefault="005A7AD2" w:rsidP="00217181">
      <w:pPr>
        <w:rPr>
          <w:rFonts w:cstheme="minorHAnsi"/>
        </w:rPr>
      </w:pPr>
      <w:r w:rsidRPr="00E83151">
        <w:rPr>
          <w:rFonts w:cstheme="minorHAnsi"/>
        </w:rPr>
        <w:t xml:space="preserve">These changes were significant across all the training at Tier 2 (see Tables </w:t>
      </w:r>
      <w:r w:rsidR="00462DF2" w:rsidRPr="00E83151">
        <w:rPr>
          <w:rFonts w:cstheme="minorHAnsi"/>
        </w:rPr>
        <w:t>C</w:t>
      </w:r>
      <w:r w:rsidRPr="00E83151">
        <w:rPr>
          <w:rFonts w:cstheme="minorHAnsi"/>
        </w:rPr>
        <w:t>1</w:t>
      </w:r>
      <w:r w:rsidR="00AB5063">
        <w:rPr>
          <w:rFonts w:cstheme="minorHAnsi"/>
        </w:rPr>
        <w:t xml:space="preserve"> to </w:t>
      </w:r>
      <w:r w:rsidR="00462DF2" w:rsidRPr="00E83151">
        <w:rPr>
          <w:rFonts w:cstheme="minorHAnsi"/>
        </w:rPr>
        <w:t>C</w:t>
      </w:r>
      <w:r w:rsidRPr="00E83151">
        <w:rPr>
          <w:rFonts w:cstheme="minorHAnsi"/>
        </w:rPr>
        <w:t xml:space="preserve">8 in </w:t>
      </w:r>
      <w:hyperlink r:id="rId106" w:anchor="page=55" w:history="1">
        <w:r w:rsidRPr="00E83151">
          <w:rPr>
            <w:rStyle w:val="Hyperlink"/>
            <w:rFonts w:cstheme="minorHAnsi"/>
          </w:rPr>
          <w:t>Appendix C</w:t>
        </w:r>
      </w:hyperlink>
      <w:r w:rsidRPr="00E83151">
        <w:rPr>
          <w:rFonts w:cstheme="minorHAnsi"/>
        </w:rPr>
        <w:t>), suggesting that all the training led to an improvement in people’s self-rated competencies beyond what would be expected by chance.</w:t>
      </w:r>
    </w:p>
    <w:p w14:paraId="3713950D" w14:textId="7DE8F25D" w:rsidR="005A7AD2" w:rsidRDefault="005A7AD2" w:rsidP="005A7AD2">
      <w:pPr>
        <w:spacing w:after="0"/>
        <w:rPr>
          <w:szCs w:val="24"/>
        </w:rPr>
      </w:pPr>
      <w:r>
        <w:rPr>
          <w:szCs w:val="24"/>
        </w:rPr>
        <w:t>The following items were rated significantly higher across all training except Training A (in relation to learning about learning disability):</w:t>
      </w:r>
      <w:r w:rsidR="00AB5063">
        <w:rPr>
          <w:szCs w:val="24"/>
        </w:rPr>
        <w:br/>
      </w:r>
    </w:p>
    <w:p w14:paraId="0549F176" w14:textId="56F99903" w:rsidR="005A7AD2" w:rsidRDefault="005A7AD2" w:rsidP="00C21E9C">
      <w:pPr>
        <w:pStyle w:val="ListParagraph"/>
        <w:numPr>
          <w:ilvl w:val="0"/>
          <w:numId w:val="11"/>
        </w:numPr>
        <w:rPr>
          <w:szCs w:val="24"/>
        </w:rPr>
      </w:pPr>
      <w:r>
        <w:rPr>
          <w:szCs w:val="24"/>
        </w:rPr>
        <w:t xml:space="preserve">People were more likely to agree that they had an </w:t>
      </w:r>
      <w:r w:rsidRPr="00485721">
        <w:rPr>
          <w:b/>
          <w:color w:val="363B73" w:themeColor="accent2"/>
          <w:szCs w:val="24"/>
        </w:rPr>
        <w:t xml:space="preserve">important role to play </w:t>
      </w:r>
      <w:r>
        <w:rPr>
          <w:szCs w:val="24"/>
        </w:rPr>
        <w:t xml:space="preserve">to meet the general health needs of </w:t>
      </w:r>
      <w:r w:rsidR="00DC1923">
        <w:rPr>
          <w:szCs w:val="24"/>
        </w:rPr>
        <w:t>people with a learning disability</w:t>
      </w:r>
      <w:r>
        <w:rPr>
          <w:szCs w:val="24"/>
        </w:rPr>
        <w:t xml:space="preserve"> and autistic people.</w:t>
      </w:r>
    </w:p>
    <w:p w14:paraId="00C0F843" w14:textId="17FCB3EF" w:rsidR="005A7AD2" w:rsidRDefault="005A7AD2" w:rsidP="00C21E9C">
      <w:pPr>
        <w:pStyle w:val="ListParagraph"/>
        <w:numPr>
          <w:ilvl w:val="0"/>
          <w:numId w:val="11"/>
        </w:numPr>
        <w:rPr>
          <w:szCs w:val="24"/>
        </w:rPr>
      </w:pPr>
      <w:r>
        <w:rPr>
          <w:szCs w:val="24"/>
        </w:rPr>
        <w:t xml:space="preserve">People were more likely to agree that </w:t>
      </w:r>
      <w:r w:rsidR="00DC1923">
        <w:rPr>
          <w:szCs w:val="24"/>
        </w:rPr>
        <w:t>people with a learning disability</w:t>
      </w:r>
      <w:r>
        <w:rPr>
          <w:szCs w:val="24"/>
        </w:rPr>
        <w:t xml:space="preserve"> and autistic people </w:t>
      </w:r>
      <w:r w:rsidRPr="00485721">
        <w:rPr>
          <w:b/>
          <w:color w:val="363B73" w:themeColor="accent2"/>
          <w:szCs w:val="24"/>
        </w:rPr>
        <w:t>face significant challenges in healthcare settings.</w:t>
      </w:r>
    </w:p>
    <w:p w14:paraId="0600E541" w14:textId="7BFECCDE" w:rsidR="005A7AD2" w:rsidRPr="00A71A64" w:rsidRDefault="005A7AD2" w:rsidP="005A7AD2">
      <w:pPr>
        <w:rPr>
          <w:szCs w:val="24"/>
        </w:rPr>
      </w:pPr>
      <w:r>
        <w:rPr>
          <w:szCs w:val="24"/>
        </w:rPr>
        <w:t xml:space="preserve">To explore whether these changes were maintained over time, respondents were asked to rate themselves again on these domains </w:t>
      </w:r>
      <w:r w:rsidRPr="00E446BB">
        <w:rPr>
          <w:szCs w:val="24"/>
        </w:rPr>
        <w:t>two</w:t>
      </w:r>
      <w:r w:rsidR="00AB5063">
        <w:rPr>
          <w:szCs w:val="24"/>
        </w:rPr>
        <w:t>-</w:t>
      </w:r>
      <w:r w:rsidRPr="00E446BB">
        <w:rPr>
          <w:szCs w:val="24"/>
        </w:rPr>
        <w:t>to</w:t>
      </w:r>
      <w:r w:rsidR="00AB5063">
        <w:rPr>
          <w:szCs w:val="24"/>
        </w:rPr>
        <w:t>-</w:t>
      </w:r>
      <w:r w:rsidRPr="00E446BB">
        <w:rPr>
          <w:szCs w:val="24"/>
        </w:rPr>
        <w:t xml:space="preserve">three months after attending the training. Statistical tests were used to explore differences in scores from pre- and post-training, </w:t>
      </w:r>
      <w:r w:rsidR="00AB5063">
        <w:rPr>
          <w:szCs w:val="24"/>
        </w:rPr>
        <w:t>and</w:t>
      </w:r>
      <w:r w:rsidRPr="00E446BB">
        <w:rPr>
          <w:szCs w:val="24"/>
        </w:rPr>
        <w:t xml:space="preserve"> </w:t>
      </w:r>
      <w:r w:rsidR="00AB5063">
        <w:rPr>
          <w:szCs w:val="24"/>
        </w:rPr>
        <w:t>before</w:t>
      </w:r>
      <w:r w:rsidRPr="00E446BB">
        <w:rPr>
          <w:szCs w:val="24"/>
        </w:rPr>
        <w:t xml:space="preserve"> and</w:t>
      </w:r>
      <w:r w:rsidR="00AB5063">
        <w:rPr>
          <w:szCs w:val="24"/>
        </w:rPr>
        <w:t xml:space="preserve"> after</w:t>
      </w:r>
      <w:r w:rsidRPr="00E446BB">
        <w:rPr>
          <w:szCs w:val="24"/>
        </w:rPr>
        <w:t xml:space="preserve"> follow-up time</w:t>
      </w:r>
      <w:r w:rsidR="00AB5063">
        <w:rPr>
          <w:szCs w:val="24"/>
        </w:rPr>
        <w:t>-</w:t>
      </w:r>
      <w:r w:rsidRPr="00E446BB">
        <w:rPr>
          <w:szCs w:val="24"/>
        </w:rPr>
        <w:t xml:space="preserve">points to determine if changes were maintained over time. This analysis was only possible for the </w:t>
      </w:r>
      <w:r>
        <w:rPr>
          <w:szCs w:val="24"/>
        </w:rPr>
        <w:t>Training C (Learning Disability</w:t>
      </w:r>
      <w:r w:rsidRPr="00BB5B40">
        <w:rPr>
          <w:szCs w:val="24"/>
        </w:rPr>
        <w:t>),</w:t>
      </w:r>
      <w:r w:rsidRPr="00E446BB">
        <w:rPr>
          <w:szCs w:val="24"/>
        </w:rPr>
        <w:t xml:space="preserve"> due to small numbers of people completing the follow-up survey. Results are </w:t>
      </w:r>
      <w:r w:rsidRPr="00A71A64">
        <w:rPr>
          <w:szCs w:val="24"/>
        </w:rPr>
        <w:t xml:space="preserve">presented in Table </w:t>
      </w:r>
      <w:r w:rsidR="00462DF2" w:rsidRPr="00462DF2">
        <w:rPr>
          <w:szCs w:val="24"/>
        </w:rPr>
        <w:t>C</w:t>
      </w:r>
      <w:r w:rsidRPr="00462DF2">
        <w:rPr>
          <w:szCs w:val="24"/>
        </w:rPr>
        <w:t>9</w:t>
      </w:r>
      <w:r w:rsidRPr="00A71A64">
        <w:rPr>
          <w:szCs w:val="24"/>
        </w:rPr>
        <w:t xml:space="preserve"> in </w:t>
      </w:r>
      <w:hyperlink r:id="rId107" w:anchor="page=55" w:history="1">
        <w:r w:rsidRPr="001E5A68">
          <w:rPr>
            <w:rStyle w:val="Hyperlink"/>
            <w:szCs w:val="24"/>
          </w:rPr>
          <w:t>Appendix C</w:t>
        </w:r>
      </w:hyperlink>
      <w:r w:rsidRPr="00A71A64">
        <w:rPr>
          <w:szCs w:val="24"/>
        </w:rPr>
        <w:t xml:space="preserve">. </w:t>
      </w:r>
    </w:p>
    <w:p w14:paraId="6B67A9F5" w14:textId="26AF1A5B" w:rsidR="005A7AD2" w:rsidRDefault="005A7AD2" w:rsidP="005A7AD2">
      <w:pPr>
        <w:spacing w:after="0"/>
        <w:rPr>
          <w:szCs w:val="24"/>
        </w:rPr>
      </w:pPr>
      <w:r w:rsidRPr="00A71A64">
        <w:rPr>
          <w:szCs w:val="24"/>
        </w:rPr>
        <w:t xml:space="preserve">Results suggest that improvements were maintained at follow-up on </w:t>
      </w:r>
      <w:r w:rsidR="00D42B92">
        <w:rPr>
          <w:szCs w:val="24"/>
        </w:rPr>
        <w:t>all four</w:t>
      </w:r>
      <w:r>
        <w:rPr>
          <w:szCs w:val="24"/>
        </w:rPr>
        <w:t xml:space="preserve"> domains:</w:t>
      </w:r>
      <w:r w:rsidR="00D42B92">
        <w:rPr>
          <w:szCs w:val="24"/>
        </w:rPr>
        <w:t xml:space="preserve"> knowledge, skills, confidence, and confidence in </w:t>
      </w:r>
      <w:r w:rsidR="00986F5A">
        <w:rPr>
          <w:szCs w:val="24"/>
        </w:rPr>
        <w:t>communicating</w:t>
      </w:r>
      <w:r w:rsidR="00D42B92">
        <w:rPr>
          <w:szCs w:val="24"/>
        </w:rPr>
        <w:t>.</w:t>
      </w:r>
    </w:p>
    <w:p w14:paraId="7FA65450" w14:textId="77777777" w:rsidR="00D42B92" w:rsidRPr="00D32719" w:rsidRDefault="00D42B92" w:rsidP="00217181">
      <w:pPr>
        <w:pStyle w:val="Header"/>
        <w:tabs>
          <w:tab w:val="clear" w:pos="4513"/>
          <w:tab w:val="clear" w:pos="9026"/>
        </w:tabs>
        <w:spacing w:line="259" w:lineRule="auto"/>
        <w:rPr>
          <w:szCs w:val="24"/>
        </w:rPr>
      </w:pPr>
    </w:p>
    <w:p w14:paraId="74B710B7" w14:textId="59573481" w:rsidR="005A7AD2" w:rsidRPr="008E0A47" w:rsidRDefault="005A7AD2" w:rsidP="005A7AD2">
      <w:pPr>
        <w:jc w:val="both"/>
        <w:rPr>
          <w:i/>
          <w:szCs w:val="24"/>
        </w:rPr>
      </w:pPr>
      <w:r>
        <w:rPr>
          <w:szCs w:val="24"/>
        </w:rPr>
        <w:t>As with Tier 1, r</w:t>
      </w:r>
      <w:r w:rsidRPr="0AC3EEEE">
        <w:rPr>
          <w:szCs w:val="24"/>
        </w:rPr>
        <w:t>espondents who were knowledgeable about learning disabilities and autism before training said it had refreshed and updated their knowledge</w:t>
      </w:r>
      <w:r>
        <w:rPr>
          <w:szCs w:val="24"/>
        </w:rPr>
        <w:t xml:space="preserve"> and reassured them</w:t>
      </w:r>
      <w:r w:rsidR="00AB5063" w:rsidRPr="007764BE">
        <w:rPr>
          <w:szCs w:val="24"/>
        </w:rPr>
        <w:t>.</w:t>
      </w:r>
    </w:p>
    <w:p w14:paraId="2E092DC6" w14:textId="77777777" w:rsidR="005A7AD2" w:rsidRPr="005711EE" w:rsidRDefault="005A7AD2" w:rsidP="005A7AD2">
      <w:pPr>
        <w:ind w:left="720"/>
        <w:rPr>
          <w:rFonts w:cstheme="minorHAnsi"/>
          <w:b/>
          <w:bCs/>
          <w:i/>
          <w:color w:val="363B73" w:themeColor="accent2"/>
          <w:szCs w:val="24"/>
        </w:rPr>
      </w:pPr>
      <w:r w:rsidRPr="00264097">
        <w:rPr>
          <w:rFonts w:eastAsia="Times New Roman" w:cstheme="minorHAnsi"/>
          <w:b/>
          <w:i/>
          <w:color w:val="363B73" w:themeColor="accent2"/>
          <w:szCs w:val="24"/>
          <w:lang w:eastAsia="en-GB"/>
        </w:rPr>
        <w:t>“For me it was like a good refresher to know that my practice is a good practice.”</w:t>
      </w:r>
      <w:r>
        <w:rPr>
          <w:rFonts w:eastAsia="Times New Roman" w:cstheme="minorHAnsi"/>
          <w:b/>
          <w:bCs/>
          <w:color w:val="363B73" w:themeColor="accent2"/>
          <w:szCs w:val="24"/>
          <w:lang w:eastAsia="en-GB"/>
        </w:rPr>
        <w:t xml:space="preserve"> </w:t>
      </w:r>
      <w:r w:rsidRPr="00485721">
        <w:rPr>
          <w:rFonts w:cstheme="minorHAnsi"/>
          <w:color w:val="363B73" w:themeColor="accent2"/>
          <w:szCs w:val="24"/>
        </w:rPr>
        <w:t>(Interview, Assistant Practitioner, Training C T2 Learning Disability</w:t>
      </w:r>
      <w:r w:rsidRPr="00485721">
        <w:rPr>
          <w:rFonts w:ascii="Arial" w:hAnsi="Arial" w:cs="Arial"/>
          <w:color w:val="363B73" w:themeColor="accent2"/>
          <w:sz w:val="20"/>
          <w:szCs w:val="20"/>
        </w:rPr>
        <w:t>)</w:t>
      </w:r>
    </w:p>
    <w:p w14:paraId="312DD0FC" w14:textId="01862FDB" w:rsidR="005A7AD2" w:rsidRPr="00AC17B3" w:rsidRDefault="005A7AD2" w:rsidP="005A7AD2">
      <w:pPr>
        <w:rPr>
          <w:rFonts w:cstheme="minorHAnsi"/>
          <w:bCs/>
          <w:szCs w:val="24"/>
        </w:rPr>
      </w:pPr>
      <w:r w:rsidRPr="00AC17B3">
        <w:rPr>
          <w:rFonts w:cstheme="minorHAnsi"/>
          <w:bCs/>
          <w:szCs w:val="24"/>
        </w:rPr>
        <w:t>Others highlighted how much they had learned</w:t>
      </w:r>
      <w:r w:rsidR="00AB5063">
        <w:rPr>
          <w:rFonts w:cstheme="minorHAnsi"/>
          <w:bCs/>
          <w:szCs w:val="24"/>
        </w:rPr>
        <w:t>.</w:t>
      </w:r>
    </w:p>
    <w:p w14:paraId="45B71509" w14:textId="77777777" w:rsidR="005A7AD2" w:rsidRPr="00485721" w:rsidRDefault="005A7AD2" w:rsidP="005A7AD2">
      <w:pPr>
        <w:ind w:left="720"/>
        <w:rPr>
          <w:color w:val="363B73" w:themeColor="accent2"/>
          <w:szCs w:val="24"/>
        </w:rPr>
      </w:pPr>
      <w:r w:rsidRPr="00264097">
        <w:rPr>
          <w:b/>
          <w:i/>
          <w:color w:val="363B73" w:themeColor="accent2"/>
          <w:szCs w:val="24"/>
        </w:rPr>
        <w:t>“I didn't realise there were such significant health inequalities and it made me understand the reasons behind this. It has made me so much more mindful and aware.”</w:t>
      </w:r>
      <w:r w:rsidRPr="00567BB9">
        <w:rPr>
          <w:color w:val="363B73" w:themeColor="accent2"/>
          <w:szCs w:val="24"/>
        </w:rPr>
        <w:t xml:space="preserve"> </w:t>
      </w:r>
      <w:r w:rsidRPr="00485721">
        <w:rPr>
          <w:color w:val="363B73" w:themeColor="accent2"/>
          <w:szCs w:val="24"/>
        </w:rPr>
        <w:t>(Survey response, Training C T2 Learning Disability)</w:t>
      </w:r>
    </w:p>
    <w:p w14:paraId="1BAECAAC" w14:textId="3C0DE4CA" w:rsidR="005A7AD2" w:rsidRDefault="005A7AD2" w:rsidP="005A7AD2">
      <w:pPr>
        <w:pStyle w:val="BodyText"/>
        <w:spacing w:before="240"/>
        <w:rPr>
          <w:rFonts w:eastAsia="Calibri"/>
        </w:rPr>
      </w:pPr>
      <w:r w:rsidRPr="00DC1366">
        <w:rPr>
          <w:rFonts w:asciiTheme="minorHAnsi" w:hAnsiTheme="minorHAnsi" w:cstheme="minorBidi"/>
        </w:rPr>
        <w:t>The quantitative data showed that respondents felt more confident following their training (</w:t>
      </w:r>
      <w:r w:rsidR="00AB5063">
        <w:rPr>
          <w:rFonts w:asciiTheme="minorHAnsi" w:hAnsiTheme="minorHAnsi" w:cstheme="minorBidi"/>
        </w:rPr>
        <w:t>s</w:t>
      </w:r>
      <w:r w:rsidRPr="00DC1366">
        <w:rPr>
          <w:rFonts w:asciiTheme="minorHAnsi" w:hAnsiTheme="minorHAnsi" w:cstheme="minorBidi"/>
        </w:rPr>
        <w:t xml:space="preserve">ee </w:t>
      </w:r>
      <w:hyperlink r:id="rId108" w:anchor="page=55" w:history="1">
        <w:r w:rsidRPr="001E5A68">
          <w:rPr>
            <w:rStyle w:val="Hyperlink"/>
            <w:rFonts w:asciiTheme="minorHAnsi" w:hAnsiTheme="minorHAnsi" w:cstheme="minorBidi"/>
          </w:rPr>
          <w:t>Appendix C</w:t>
        </w:r>
      </w:hyperlink>
      <w:r w:rsidRPr="00DC1366">
        <w:rPr>
          <w:rFonts w:asciiTheme="minorHAnsi" w:hAnsiTheme="minorHAnsi" w:cstheme="minorBidi"/>
        </w:rPr>
        <w:t xml:space="preserve">, </w:t>
      </w:r>
      <w:r w:rsidRPr="00553C36">
        <w:rPr>
          <w:rFonts w:asciiTheme="minorHAnsi" w:hAnsiTheme="minorHAnsi" w:cstheme="minorBidi"/>
        </w:rPr>
        <w:t xml:space="preserve">Tables </w:t>
      </w:r>
      <w:r w:rsidR="00553C36" w:rsidRPr="00553C36">
        <w:rPr>
          <w:rFonts w:asciiTheme="minorHAnsi" w:hAnsiTheme="minorHAnsi" w:cstheme="minorBidi"/>
        </w:rPr>
        <w:t>C</w:t>
      </w:r>
      <w:r w:rsidRPr="00553C36">
        <w:rPr>
          <w:rFonts w:asciiTheme="minorHAnsi" w:hAnsiTheme="minorHAnsi" w:cstheme="minorBidi"/>
        </w:rPr>
        <w:t>1</w:t>
      </w:r>
      <w:r w:rsidR="00AB5063">
        <w:rPr>
          <w:rFonts w:asciiTheme="minorHAnsi" w:hAnsiTheme="minorHAnsi" w:cstheme="minorBidi"/>
        </w:rPr>
        <w:t xml:space="preserve"> to </w:t>
      </w:r>
      <w:r w:rsidR="00553C36" w:rsidRPr="00553C36">
        <w:rPr>
          <w:rFonts w:asciiTheme="minorHAnsi" w:hAnsiTheme="minorHAnsi" w:cstheme="minorBidi"/>
        </w:rPr>
        <w:t>C</w:t>
      </w:r>
      <w:r w:rsidRPr="00553C36">
        <w:rPr>
          <w:rFonts w:asciiTheme="minorHAnsi" w:hAnsiTheme="minorHAnsi" w:cstheme="minorBidi"/>
        </w:rPr>
        <w:t>8</w:t>
      </w:r>
      <w:r w:rsidRPr="00DC1366">
        <w:rPr>
          <w:rFonts w:asciiTheme="minorHAnsi" w:hAnsiTheme="minorHAnsi" w:cstheme="minorBidi"/>
        </w:rPr>
        <w:t xml:space="preserve">) and this was referred to in the surveys and interviews. </w:t>
      </w:r>
      <w:r w:rsidRPr="00DC1366">
        <w:rPr>
          <w:rFonts w:eastAsia="Calibri"/>
        </w:rPr>
        <w:lastRenderedPageBreak/>
        <w:t>Some respondents gave examples of having questioned or challenged colleagues or other healthcare professionals</w:t>
      </w:r>
      <w:r>
        <w:rPr>
          <w:rFonts w:eastAsia="Calibri"/>
        </w:rPr>
        <w:t xml:space="preserve"> when they observed poor practice</w:t>
      </w:r>
      <w:r w:rsidR="00AB5063">
        <w:rPr>
          <w:rFonts w:eastAsia="Calibri"/>
        </w:rPr>
        <w:t xml:space="preserve">, </w:t>
      </w:r>
      <w:r w:rsidR="00AB5063" w:rsidRPr="00DC1366">
        <w:rPr>
          <w:rFonts w:eastAsia="Calibri"/>
        </w:rPr>
        <w:t>since doing the course</w:t>
      </w:r>
      <w:r>
        <w:rPr>
          <w:rFonts w:eastAsia="Calibri"/>
        </w:rPr>
        <w:t>:</w:t>
      </w:r>
      <w:r w:rsidRPr="00324552">
        <w:rPr>
          <w:rFonts w:eastAsia="Calibri"/>
        </w:rPr>
        <w:t xml:space="preserve"> </w:t>
      </w:r>
      <w:r>
        <w:rPr>
          <w:rFonts w:eastAsia="Calibri"/>
        </w:rPr>
        <w:t xml:space="preserve"> </w:t>
      </w:r>
    </w:p>
    <w:p w14:paraId="1BA1D824" w14:textId="77777777" w:rsidR="005A7AD2" w:rsidRPr="00AB1D27" w:rsidRDefault="005A7AD2" w:rsidP="005A7AD2">
      <w:pPr>
        <w:ind w:left="720"/>
        <w:rPr>
          <w:rFonts w:ascii="Calibri" w:hAnsi="Calibri" w:cs="Calibri"/>
          <w:bCs/>
          <w:iCs/>
          <w:color w:val="363B73" w:themeColor="accent2"/>
          <w:szCs w:val="24"/>
        </w:rPr>
      </w:pPr>
      <w:r>
        <w:rPr>
          <w:rFonts w:ascii="Calibri" w:hAnsi="Calibri" w:cs="Calibri"/>
          <w:b/>
          <w:i/>
          <w:color w:val="363B73" w:themeColor="accent2"/>
          <w:szCs w:val="24"/>
        </w:rPr>
        <w:t>“</w:t>
      </w:r>
      <w:r w:rsidRPr="0019494E">
        <w:rPr>
          <w:rFonts w:ascii="Calibri" w:hAnsi="Calibri" w:cs="Calibri"/>
          <w:b/>
          <w:i/>
          <w:color w:val="363B73" w:themeColor="accent2"/>
          <w:szCs w:val="24"/>
        </w:rPr>
        <w:t>I recogni</w:t>
      </w:r>
      <w:r>
        <w:rPr>
          <w:rFonts w:ascii="Calibri" w:hAnsi="Calibri" w:cs="Calibri"/>
          <w:b/>
          <w:i/>
          <w:color w:val="363B73" w:themeColor="accent2"/>
          <w:szCs w:val="24"/>
        </w:rPr>
        <w:t>s</w:t>
      </w:r>
      <w:r w:rsidRPr="0019494E">
        <w:rPr>
          <w:rFonts w:ascii="Calibri" w:hAnsi="Calibri" w:cs="Calibri"/>
          <w:b/>
          <w:i/>
          <w:color w:val="363B73" w:themeColor="accent2"/>
          <w:szCs w:val="24"/>
        </w:rPr>
        <w:t>ed a person</w:t>
      </w:r>
      <w:r>
        <w:rPr>
          <w:rFonts w:ascii="Calibri" w:hAnsi="Calibri" w:cs="Calibri"/>
          <w:b/>
          <w:i/>
          <w:color w:val="363B73" w:themeColor="accent2"/>
          <w:szCs w:val="24"/>
        </w:rPr>
        <w:t>’</w:t>
      </w:r>
      <w:r w:rsidRPr="0019494E">
        <w:rPr>
          <w:rFonts w:ascii="Calibri" w:hAnsi="Calibri" w:cs="Calibri"/>
          <w:b/>
          <w:i/>
          <w:color w:val="363B73" w:themeColor="accent2"/>
          <w:szCs w:val="24"/>
        </w:rPr>
        <w:t>s needs were not being met. This resulted in the service receiving warning notices and putting in systems and processes to ensure people's individual needs were respected and met.</w:t>
      </w:r>
      <w:r>
        <w:rPr>
          <w:rFonts w:ascii="Calibri" w:hAnsi="Calibri" w:cs="Calibri"/>
          <w:b/>
          <w:i/>
          <w:color w:val="363B73" w:themeColor="accent2"/>
          <w:szCs w:val="24"/>
        </w:rPr>
        <w:t xml:space="preserve">” </w:t>
      </w:r>
      <w:r>
        <w:rPr>
          <w:rFonts w:ascii="Calibri" w:hAnsi="Calibri" w:cs="Calibri"/>
          <w:bCs/>
          <w:iCs/>
          <w:color w:val="363B73" w:themeColor="accent2"/>
          <w:szCs w:val="24"/>
        </w:rPr>
        <w:t>(Survey response, Training A T2)</w:t>
      </w:r>
    </w:p>
    <w:p w14:paraId="7FBCBD0F" w14:textId="1DF330FF" w:rsidR="005A7AD2" w:rsidRDefault="005A7AD2" w:rsidP="005A7AD2">
      <w:pPr>
        <w:spacing w:after="0"/>
        <w:ind w:left="720"/>
        <w:rPr>
          <w:rFonts w:ascii="Calibri" w:hAnsi="Calibri" w:cs="Calibri"/>
          <w:b/>
          <w:i/>
          <w:color w:val="363B73" w:themeColor="accent2"/>
          <w:szCs w:val="24"/>
        </w:rPr>
      </w:pPr>
      <w:r w:rsidRPr="0019494E">
        <w:rPr>
          <w:rFonts w:ascii="Calibri" w:hAnsi="Calibri" w:cs="Calibri"/>
          <w:b/>
          <w:i/>
          <w:color w:val="363B73" w:themeColor="accent2"/>
          <w:szCs w:val="24"/>
        </w:rPr>
        <w:t>“Given me much more confidence to be slightly more outspoken and to challenge others. I feel I could speak to a nurse or doctor about things now. I feel I could document it afterwards now as well. Before the course I might not have reported it but now I could highlight if something went wrong.”</w:t>
      </w:r>
    </w:p>
    <w:p w14:paraId="06ADF4CB" w14:textId="6B958638" w:rsidR="005A7AD2" w:rsidRPr="007A5C18" w:rsidRDefault="005A7AD2" w:rsidP="005A7AD2">
      <w:pPr>
        <w:ind w:left="720"/>
        <w:rPr>
          <w:rFonts w:ascii="Calibri" w:hAnsi="Calibri" w:cs="Calibri"/>
          <w:bCs/>
          <w:iCs/>
          <w:color w:val="363B73" w:themeColor="accent2"/>
          <w:szCs w:val="24"/>
        </w:rPr>
      </w:pPr>
      <w:r>
        <w:rPr>
          <w:rFonts w:ascii="Calibri" w:hAnsi="Calibri" w:cs="Calibri"/>
          <w:bCs/>
          <w:iCs/>
          <w:color w:val="363B73" w:themeColor="accent2"/>
          <w:szCs w:val="24"/>
        </w:rPr>
        <w:t xml:space="preserve">(Interview, </w:t>
      </w:r>
      <w:r w:rsidR="00AB5063">
        <w:rPr>
          <w:rFonts w:ascii="Calibri" w:hAnsi="Calibri" w:cs="Calibri"/>
          <w:bCs/>
          <w:iCs/>
          <w:color w:val="363B73" w:themeColor="accent2"/>
          <w:szCs w:val="24"/>
        </w:rPr>
        <w:t>security guard</w:t>
      </w:r>
      <w:r>
        <w:rPr>
          <w:rFonts w:ascii="Calibri" w:hAnsi="Calibri" w:cs="Calibri"/>
          <w:bCs/>
          <w:iCs/>
          <w:color w:val="363B73" w:themeColor="accent2"/>
          <w:szCs w:val="24"/>
        </w:rPr>
        <w:t>, Training C T2 Both)</w:t>
      </w:r>
    </w:p>
    <w:p w14:paraId="5A94CB76" w14:textId="77777777" w:rsidR="005A7AD2" w:rsidRPr="004718CD" w:rsidRDefault="005A7AD2" w:rsidP="005A7AD2">
      <w:pPr>
        <w:pStyle w:val="NDTibodycopy"/>
        <w:spacing w:after="160" w:line="259" w:lineRule="auto"/>
        <w:rPr>
          <w:rFonts w:asciiTheme="minorHAnsi" w:eastAsiaTheme="minorEastAsia" w:hAnsiTheme="minorHAnsi" w:cstheme="minorBidi"/>
        </w:rPr>
      </w:pPr>
      <w:r w:rsidRPr="004718CD">
        <w:rPr>
          <w:rFonts w:asciiTheme="minorHAnsi" w:eastAsiaTheme="minorEastAsia" w:hAnsiTheme="minorHAnsi" w:cstheme="minorBidi"/>
        </w:rPr>
        <w:t>Individuals and teams shared their learning with colleagues and several interviewees said they were stronger as a team as a result of doing this training.</w:t>
      </w:r>
    </w:p>
    <w:p w14:paraId="194E6528" w14:textId="77777777" w:rsidR="005A7AD2" w:rsidRPr="004718CD" w:rsidRDefault="005A7AD2" w:rsidP="005A7AD2">
      <w:pPr>
        <w:ind w:left="720"/>
      </w:pPr>
      <w:r w:rsidRPr="004718CD">
        <w:rPr>
          <w:rFonts w:ascii="Calibri" w:hAnsi="Calibri" w:cs="Calibri"/>
          <w:b/>
          <w:bCs/>
          <w:i/>
          <w:iCs/>
          <w:color w:val="363B73" w:themeColor="accent2"/>
          <w:szCs w:val="24"/>
        </w:rPr>
        <w:t>“</w:t>
      </w:r>
      <w:r w:rsidRPr="004718CD">
        <w:rPr>
          <w:rFonts w:ascii="Calibri" w:hAnsi="Calibri" w:cs="Calibri"/>
          <w:b/>
          <w:i/>
          <w:color w:val="363B73" w:themeColor="accent2"/>
          <w:szCs w:val="24"/>
        </w:rPr>
        <w:t>I helped the team to consider changes in their approach and interventions when working with an autistic person</w:t>
      </w:r>
      <w:r w:rsidRPr="004718CD">
        <w:rPr>
          <w:rFonts w:ascii="Calibri" w:hAnsi="Calibri" w:cs="Calibri"/>
          <w:b/>
          <w:bCs/>
          <w:i/>
          <w:iCs/>
          <w:color w:val="363B73" w:themeColor="accent2"/>
          <w:szCs w:val="24"/>
        </w:rPr>
        <w:t xml:space="preserve">.” </w:t>
      </w:r>
      <w:r w:rsidRPr="00161AD2">
        <w:rPr>
          <w:rFonts w:ascii="Calibri" w:hAnsi="Calibri" w:cs="Calibri"/>
          <w:color w:val="363B73" w:themeColor="accent2"/>
          <w:szCs w:val="24"/>
        </w:rPr>
        <w:t>(Survey response, Training C T2)</w:t>
      </w:r>
    </w:p>
    <w:p w14:paraId="6F8B6999" w14:textId="624B080E" w:rsidR="005A7AD2" w:rsidRPr="008E0A47" w:rsidRDefault="005A7AD2" w:rsidP="005A7AD2">
      <w:pPr>
        <w:pStyle w:val="NDTibodycopy"/>
        <w:spacing w:after="160" w:line="259" w:lineRule="auto"/>
        <w:rPr>
          <w:rFonts w:asciiTheme="minorHAnsi" w:eastAsiaTheme="minorEastAsia" w:hAnsiTheme="minorHAnsi" w:cstheme="minorBidi"/>
        </w:rPr>
      </w:pPr>
      <w:r w:rsidRPr="004718CD">
        <w:rPr>
          <w:rFonts w:asciiTheme="minorHAnsi" w:eastAsiaTheme="minorEastAsia" w:hAnsiTheme="minorHAnsi" w:cstheme="minorBidi"/>
        </w:rPr>
        <w:t xml:space="preserve">It is encouraging to see the impact of training multiple people in an organisation within </w:t>
      </w:r>
      <w:r w:rsidR="0092146F">
        <w:rPr>
          <w:rFonts w:asciiTheme="minorHAnsi" w:eastAsiaTheme="minorEastAsia" w:hAnsiTheme="minorHAnsi" w:cstheme="minorBidi"/>
        </w:rPr>
        <w:t>this</w:t>
      </w:r>
      <w:r w:rsidR="0092146F" w:rsidRPr="004718CD">
        <w:rPr>
          <w:rFonts w:asciiTheme="minorHAnsi" w:eastAsiaTheme="minorEastAsia" w:hAnsiTheme="minorHAnsi" w:cstheme="minorBidi"/>
        </w:rPr>
        <w:t xml:space="preserve"> </w:t>
      </w:r>
      <w:r w:rsidRPr="004718CD">
        <w:rPr>
          <w:rFonts w:asciiTheme="minorHAnsi" w:eastAsiaTheme="minorEastAsia" w:hAnsiTheme="minorHAnsi" w:cstheme="minorBidi"/>
        </w:rPr>
        <w:t>trial of the training.</w:t>
      </w:r>
    </w:p>
    <w:p w14:paraId="525F0A04" w14:textId="7C0EDB3E" w:rsidR="005A7AD2" w:rsidRDefault="005A7AD2" w:rsidP="005A7AD2">
      <w:pPr>
        <w:pStyle w:val="Header"/>
        <w:tabs>
          <w:tab w:val="clear" w:pos="4513"/>
          <w:tab w:val="clear" w:pos="9026"/>
        </w:tabs>
        <w:jc w:val="both"/>
        <w:rPr>
          <w:rFonts w:ascii="Calibri" w:eastAsia="Times New Roman" w:hAnsi="Calibri" w:cs="Calibri"/>
          <w:noProof/>
          <w:szCs w:val="24"/>
          <w:lang w:eastAsia="en-GB"/>
        </w:rPr>
      </w:pPr>
      <w:r>
        <w:rPr>
          <w:rFonts w:ascii="Calibri" w:eastAsia="Times New Roman" w:hAnsi="Calibri" w:cs="Calibri"/>
          <w:noProof/>
          <w:szCs w:val="24"/>
          <w:lang w:eastAsia="en-GB"/>
        </w:rPr>
        <w:t>Respondents were asked in the Tier 2 post-training survey about new learning about autistic people and people with learning disabilites</w:t>
      </w:r>
      <w:r w:rsidR="00AB5063">
        <w:rPr>
          <w:rFonts w:ascii="Calibri" w:eastAsia="Times New Roman" w:hAnsi="Calibri" w:cs="Calibri"/>
          <w:noProof/>
          <w:szCs w:val="24"/>
          <w:lang w:eastAsia="en-GB"/>
        </w:rPr>
        <w:t>,</w:t>
      </w:r>
      <w:r>
        <w:rPr>
          <w:rFonts w:ascii="Calibri" w:eastAsia="Times New Roman" w:hAnsi="Calibri" w:cs="Calibri"/>
          <w:noProof/>
          <w:szCs w:val="24"/>
          <w:lang w:eastAsia="en-GB"/>
        </w:rPr>
        <w:t xml:space="preserve"> as well as about awareness of their health needs. </w:t>
      </w:r>
      <w:r w:rsidRPr="00E03C98">
        <w:rPr>
          <w:rFonts w:ascii="Calibri" w:eastAsia="Times New Roman" w:hAnsi="Calibri" w:cs="Calibri"/>
          <w:szCs w:val="24"/>
          <w:lang w:eastAsia="en-GB"/>
        </w:rPr>
        <w:t xml:space="preserve">See figures </w:t>
      </w:r>
      <w:r w:rsidRPr="00E03C98">
        <w:rPr>
          <w:rFonts w:ascii="Calibri" w:eastAsia="Times New Roman" w:hAnsi="Calibri" w:cs="Calibri"/>
          <w:noProof/>
          <w:szCs w:val="24"/>
          <w:lang w:eastAsia="en-GB"/>
        </w:rPr>
        <w:t>14</w:t>
      </w:r>
      <w:r w:rsidR="00AB5063">
        <w:rPr>
          <w:rFonts w:ascii="Calibri" w:eastAsia="Times New Roman" w:hAnsi="Calibri" w:cs="Calibri"/>
          <w:noProof/>
          <w:szCs w:val="24"/>
          <w:lang w:eastAsia="en-GB"/>
        </w:rPr>
        <w:t xml:space="preserve"> to </w:t>
      </w:r>
      <w:r w:rsidRPr="00E03C98">
        <w:rPr>
          <w:rFonts w:ascii="Calibri" w:eastAsia="Times New Roman" w:hAnsi="Calibri" w:cs="Calibri"/>
          <w:noProof/>
          <w:szCs w:val="24"/>
          <w:lang w:eastAsia="en-GB"/>
        </w:rPr>
        <w:t>17</w:t>
      </w:r>
      <w:r w:rsidR="006901F5">
        <w:rPr>
          <w:rFonts w:ascii="Calibri" w:eastAsia="Times New Roman" w:hAnsi="Calibri" w:cs="Calibri"/>
          <w:noProof/>
          <w:szCs w:val="24"/>
          <w:lang w:eastAsia="en-GB"/>
        </w:rPr>
        <w:t>.</w:t>
      </w:r>
    </w:p>
    <w:p w14:paraId="231029F9" w14:textId="77777777" w:rsidR="005A7AD2" w:rsidRDefault="005A7AD2" w:rsidP="005A7AD2">
      <w:pPr>
        <w:pStyle w:val="Header"/>
        <w:tabs>
          <w:tab w:val="clear" w:pos="4513"/>
          <w:tab w:val="clear" w:pos="9026"/>
        </w:tabs>
        <w:jc w:val="both"/>
        <w:rPr>
          <w:rFonts w:ascii="Calibri" w:eastAsia="Times New Roman" w:hAnsi="Calibri" w:cs="Calibri"/>
          <w:noProof/>
          <w:szCs w:val="24"/>
          <w:lang w:eastAsia="en-GB"/>
        </w:rPr>
      </w:pPr>
    </w:p>
    <w:p w14:paraId="7B0CCD95" w14:textId="03DE7CA4" w:rsidR="005A7AD2" w:rsidRPr="00BF4AF3" w:rsidRDefault="005A7AD2" w:rsidP="005A7AD2">
      <w:pPr>
        <w:pStyle w:val="Header"/>
        <w:tabs>
          <w:tab w:val="clear" w:pos="4513"/>
          <w:tab w:val="clear" w:pos="9026"/>
        </w:tabs>
        <w:jc w:val="both"/>
        <w:rPr>
          <w:rFonts w:ascii="Calibri" w:eastAsia="Times New Roman" w:hAnsi="Calibri" w:cs="Calibri"/>
          <w:b/>
          <w:color w:val="363B73" w:themeColor="text2"/>
          <w:szCs w:val="24"/>
          <w:lang w:eastAsia="en-GB"/>
        </w:rPr>
      </w:pPr>
      <w:r w:rsidRPr="409B7687">
        <w:rPr>
          <w:rFonts w:ascii="Calibri" w:eastAsia="Times New Roman" w:hAnsi="Calibri" w:cs="Calibri"/>
          <w:b/>
          <w:color w:val="363B73" w:themeColor="accent2"/>
          <w:szCs w:val="24"/>
          <w:lang w:eastAsia="en-GB"/>
        </w:rPr>
        <w:t>Figure 14</w:t>
      </w:r>
      <w:r w:rsidR="003C1944">
        <w:rPr>
          <w:rFonts w:ascii="Calibri" w:eastAsia="Times New Roman" w:hAnsi="Calibri" w:cs="Calibri"/>
          <w:b/>
          <w:color w:val="363B73" w:themeColor="accent2"/>
          <w:szCs w:val="24"/>
          <w:lang w:eastAsia="en-GB"/>
        </w:rPr>
        <w:t xml:space="preserve">: </w:t>
      </w:r>
      <w:r w:rsidR="003C1944" w:rsidRPr="003C1944">
        <w:rPr>
          <w:rFonts w:ascii="Calibri" w:eastAsia="Times New Roman" w:hAnsi="Calibri" w:cs="Calibri"/>
          <w:b/>
          <w:color w:val="363B73" w:themeColor="accent2"/>
          <w:szCs w:val="24"/>
          <w:lang w:eastAsia="en-GB"/>
        </w:rPr>
        <w:t>The training has given me new learning about learning disabilities</w:t>
      </w:r>
    </w:p>
    <w:p w14:paraId="0DBA18F8" w14:textId="53E58240" w:rsidR="0032092F" w:rsidRDefault="00A60635" w:rsidP="005A7AD2">
      <w:pPr>
        <w:pStyle w:val="Header"/>
        <w:tabs>
          <w:tab w:val="clear" w:pos="4513"/>
          <w:tab w:val="clear" w:pos="9026"/>
        </w:tabs>
        <w:jc w:val="both"/>
        <w:rPr>
          <w:rFonts w:ascii="Calibri" w:eastAsia="Times New Roman" w:hAnsi="Calibri" w:cs="Calibri"/>
          <w:b/>
          <w:color w:val="363B73" w:themeColor="text2"/>
          <w:szCs w:val="24"/>
          <w:lang w:eastAsia="en-GB"/>
        </w:rPr>
      </w:pPr>
      <w:r>
        <w:rPr>
          <w:noProof/>
          <w:lang w:val="en-US"/>
        </w:rPr>
        <w:drawing>
          <wp:inline distT="0" distB="0" distL="0" distR="0" wp14:anchorId="26C2B6B4" wp14:editId="10105F0A">
            <wp:extent cx="5760720" cy="3710940"/>
            <wp:effectExtent l="0" t="0" r="11430" b="3810"/>
            <wp:docPr id="239" name="Chart 239" descr="The majority of attendees of Training A, B and C agreed that the training has given them new learning about learning disabilities.">
              <a:extLst xmlns:a="http://schemas.openxmlformats.org/drawingml/2006/main">
                <a:ext uri="{FF2B5EF4-FFF2-40B4-BE49-F238E27FC236}">
                  <a16:creationId xmlns:a16="http://schemas.microsoft.com/office/drawing/2014/main" id="{779CAE30-FCBD-4312-A3E3-F855C00E3F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51476D6" w14:textId="77777777" w:rsidR="006901F5" w:rsidRDefault="006901F5" w:rsidP="005A7AD2">
      <w:pPr>
        <w:pStyle w:val="Header"/>
        <w:tabs>
          <w:tab w:val="clear" w:pos="4513"/>
          <w:tab w:val="clear" w:pos="9026"/>
        </w:tabs>
        <w:jc w:val="both"/>
        <w:rPr>
          <w:rFonts w:ascii="Calibri" w:eastAsia="Times New Roman" w:hAnsi="Calibri" w:cs="Calibri"/>
          <w:b/>
          <w:color w:val="363B73" w:themeColor="text2"/>
          <w:szCs w:val="24"/>
          <w:lang w:eastAsia="en-GB"/>
        </w:rPr>
      </w:pPr>
    </w:p>
    <w:p w14:paraId="6085FC78" w14:textId="77777777" w:rsidR="006901F5" w:rsidRDefault="006901F5" w:rsidP="005A7AD2">
      <w:pPr>
        <w:pStyle w:val="Header"/>
        <w:tabs>
          <w:tab w:val="clear" w:pos="4513"/>
          <w:tab w:val="clear" w:pos="9026"/>
        </w:tabs>
        <w:jc w:val="both"/>
        <w:rPr>
          <w:rFonts w:ascii="Calibri" w:eastAsia="Times New Roman" w:hAnsi="Calibri" w:cs="Calibri"/>
          <w:b/>
          <w:color w:val="363B73" w:themeColor="text2"/>
          <w:szCs w:val="24"/>
          <w:lang w:eastAsia="en-GB"/>
        </w:rPr>
      </w:pPr>
    </w:p>
    <w:p w14:paraId="368510CA" w14:textId="0790FEA7" w:rsidR="005A7AD2" w:rsidRPr="00BF4AF3" w:rsidRDefault="005A7AD2" w:rsidP="005A7AD2">
      <w:pPr>
        <w:pStyle w:val="Header"/>
        <w:tabs>
          <w:tab w:val="clear" w:pos="4513"/>
          <w:tab w:val="clear" w:pos="9026"/>
        </w:tabs>
        <w:jc w:val="both"/>
        <w:rPr>
          <w:rFonts w:ascii="Calibri" w:eastAsia="Times New Roman" w:hAnsi="Calibri" w:cs="Calibri"/>
          <w:b/>
          <w:color w:val="363B73" w:themeColor="text2"/>
          <w:szCs w:val="24"/>
          <w:lang w:eastAsia="en-GB"/>
        </w:rPr>
      </w:pPr>
      <w:r w:rsidRPr="004E783E">
        <w:rPr>
          <w:rFonts w:ascii="Calibri" w:eastAsia="Times New Roman" w:hAnsi="Calibri" w:cs="Calibri"/>
          <w:b/>
          <w:color w:val="363B73" w:themeColor="text2"/>
          <w:szCs w:val="24"/>
          <w:lang w:eastAsia="en-GB"/>
        </w:rPr>
        <w:lastRenderedPageBreak/>
        <w:t xml:space="preserve">Figure </w:t>
      </w:r>
      <w:r w:rsidRPr="004E783E">
        <w:rPr>
          <w:rFonts w:ascii="Calibri" w:eastAsia="Times New Roman" w:hAnsi="Calibri" w:cs="Calibri"/>
          <w:b/>
          <w:bCs/>
          <w:noProof/>
          <w:color w:val="363B73" w:themeColor="text2"/>
          <w:szCs w:val="24"/>
          <w:lang w:eastAsia="en-GB"/>
        </w:rPr>
        <w:t>15</w:t>
      </w:r>
      <w:r w:rsidR="003C1944">
        <w:rPr>
          <w:rFonts w:ascii="Calibri" w:eastAsia="Times New Roman" w:hAnsi="Calibri" w:cs="Calibri"/>
          <w:b/>
          <w:bCs/>
          <w:noProof/>
          <w:color w:val="363B73" w:themeColor="text2"/>
          <w:szCs w:val="24"/>
          <w:lang w:eastAsia="en-GB"/>
        </w:rPr>
        <w:t xml:space="preserve">: </w:t>
      </w:r>
      <w:r w:rsidR="003C1944" w:rsidRPr="003C1944">
        <w:rPr>
          <w:rFonts w:ascii="Calibri" w:eastAsia="Times New Roman" w:hAnsi="Calibri" w:cs="Calibri"/>
          <w:b/>
          <w:bCs/>
          <w:noProof/>
          <w:color w:val="363B73" w:themeColor="text2"/>
          <w:szCs w:val="24"/>
          <w:lang w:eastAsia="en-GB"/>
        </w:rPr>
        <w:t>The training has given me new learning about autistic people</w:t>
      </w:r>
    </w:p>
    <w:p w14:paraId="11B3849E" w14:textId="2EF358EC" w:rsidR="000B77CA" w:rsidRDefault="000B77CA" w:rsidP="005A7AD2">
      <w:pPr>
        <w:spacing w:after="0" w:line="240" w:lineRule="auto"/>
        <w:rPr>
          <w:rFonts w:ascii="Times New Roman" w:eastAsia="Times New Roman" w:hAnsi="Times New Roman" w:cs="Times New Roman"/>
          <w:szCs w:val="24"/>
          <w:lang w:eastAsia="en-GB"/>
        </w:rPr>
      </w:pPr>
    </w:p>
    <w:p w14:paraId="48A72010" w14:textId="0E820CAF" w:rsidR="000B77CA" w:rsidRPr="004C1BA5" w:rsidRDefault="00CB6C7C" w:rsidP="00CB6C7C">
      <w:pPr>
        <w:pStyle w:val="Header"/>
        <w:tabs>
          <w:tab w:val="clear" w:pos="4513"/>
          <w:tab w:val="clear" w:pos="9026"/>
        </w:tabs>
        <w:rPr>
          <w:rFonts w:ascii="Times New Roman" w:eastAsia="Times New Roman" w:hAnsi="Times New Roman" w:cs="Times New Roman"/>
          <w:noProof/>
          <w:szCs w:val="24"/>
          <w:lang w:eastAsia="en-GB"/>
        </w:rPr>
      </w:pPr>
      <w:r>
        <w:rPr>
          <w:noProof/>
          <w:lang w:val="en-US"/>
        </w:rPr>
        <w:drawing>
          <wp:inline distT="0" distB="0" distL="0" distR="0" wp14:anchorId="2E2D5C3C" wp14:editId="15C42F65">
            <wp:extent cx="5740400" cy="3909060"/>
            <wp:effectExtent l="0" t="0" r="12700" b="15240"/>
            <wp:docPr id="240" name="Chart 240" descr="The majority of attendees of Training A, B and C agreed that the training has given them new learning about autistic people.">
              <a:extLst xmlns:a="http://schemas.openxmlformats.org/drawingml/2006/main">
                <a:ext uri="{FF2B5EF4-FFF2-40B4-BE49-F238E27FC236}">
                  <a16:creationId xmlns:a16="http://schemas.microsoft.com/office/drawing/2014/main" id="{83E36285-0AA5-4EC3-8E45-B3BD1B443F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D546150" w14:textId="77777777" w:rsidR="000C55C0" w:rsidRDefault="000C55C0" w:rsidP="000C55C0">
      <w:pPr>
        <w:pStyle w:val="Header"/>
        <w:tabs>
          <w:tab w:val="clear" w:pos="4513"/>
          <w:tab w:val="clear" w:pos="9026"/>
        </w:tabs>
        <w:jc w:val="both"/>
        <w:rPr>
          <w:rFonts w:ascii="Calibri" w:eastAsia="Times New Roman" w:hAnsi="Calibri" w:cs="Calibri"/>
          <w:b/>
          <w:color w:val="363B73" w:themeColor="text2"/>
          <w:szCs w:val="24"/>
          <w:lang w:eastAsia="en-GB"/>
        </w:rPr>
      </w:pPr>
    </w:p>
    <w:p w14:paraId="25B2542B" w14:textId="60FDCCC3" w:rsidR="005A7AD2" w:rsidRPr="000C55C0" w:rsidRDefault="005A7AD2" w:rsidP="000C55C0">
      <w:pPr>
        <w:pStyle w:val="Header"/>
        <w:tabs>
          <w:tab w:val="clear" w:pos="4513"/>
          <w:tab w:val="clear" w:pos="9026"/>
        </w:tabs>
        <w:jc w:val="both"/>
        <w:rPr>
          <w:rFonts w:ascii="Calibri" w:eastAsia="Times New Roman" w:hAnsi="Calibri" w:cs="Calibri"/>
          <w:b/>
          <w:color w:val="363B73" w:themeColor="text2"/>
          <w:szCs w:val="24"/>
          <w:lang w:eastAsia="en-GB"/>
        </w:rPr>
      </w:pPr>
      <w:r w:rsidRPr="004E783E">
        <w:rPr>
          <w:rFonts w:ascii="Calibri" w:eastAsia="Times New Roman" w:hAnsi="Calibri" w:cs="Calibri"/>
          <w:b/>
          <w:color w:val="363B73" w:themeColor="text2"/>
          <w:szCs w:val="24"/>
          <w:lang w:eastAsia="en-GB"/>
        </w:rPr>
        <w:t>Figure</w:t>
      </w:r>
      <w:r w:rsidR="003C1944">
        <w:rPr>
          <w:rFonts w:ascii="Calibri" w:eastAsia="Times New Roman" w:hAnsi="Calibri" w:cs="Calibri"/>
          <w:b/>
          <w:color w:val="363B73" w:themeColor="text2"/>
          <w:szCs w:val="24"/>
          <w:lang w:eastAsia="en-GB"/>
        </w:rPr>
        <w:t xml:space="preserve"> 16: </w:t>
      </w:r>
      <w:r w:rsidR="003C1944" w:rsidRPr="003C1944">
        <w:rPr>
          <w:rFonts w:ascii="Calibri" w:eastAsia="Times New Roman" w:hAnsi="Calibri" w:cs="Calibri"/>
          <w:b/>
          <w:color w:val="363B73" w:themeColor="text2"/>
          <w:szCs w:val="24"/>
          <w:lang w:eastAsia="en-GB"/>
        </w:rPr>
        <w:t>The training has made me more aware of the needs of people with a learning disability in healthcare settings</w:t>
      </w:r>
    </w:p>
    <w:p w14:paraId="6C20A999" w14:textId="3C1731AB" w:rsidR="00CB6C7C" w:rsidRDefault="00CB6C7C" w:rsidP="005A7AD2">
      <w:pPr>
        <w:spacing w:after="0" w:line="240" w:lineRule="auto"/>
        <w:rPr>
          <w:rFonts w:ascii="Times New Roman" w:eastAsia="Times New Roman" w:hAnsi="Times New Roman" w:cs="Times New Roman"/>
          <w:szCs w:val="24"/>
          <w:lang w:eastAsia="en-GB"/>
        </w:rPr>
      </w:pPr>
    </w:p>
    <w:p w14:paraId="60D933ED" w14:textId="1A93D238" w:rsidR="00CB6C7C" w:rsidRPr="0006267E" w:rsidRDefault="005315FF" w:rsidP="005315FF">
      <w:pPr>
        <w:pStyle w:val="Header"/>
        <w:tabs>
          <w:tab w:val="clear" w:pos="4513"/>
          <w:tab w:val="clear" w:pos="9026"/>
        </w:tabs>
        <w:rPr>
          <w:rFonts w:ascii="Times New Roman" w:eastAsia="Times New Roman" w:hAnsi="Times New Roman" w:cs="Times New Roman"/>
          <w:noProof/>
          <w:szCs w:val="24"/>
          <w:lang w:eastAsia="en-GB"/>
        </w:rPr>
      </w:pPr>
      <w:r>
        <w:rPr>
          <w:noProof/>
          <w:lang w:val="en-US"/>
        </w:rPr>
        <w:drawing>
          <wp:inline distT="0" distB="0" distL="0" distR="0" wp14:anchorId="33F46EB5" wp14:editId="4137DB95">
            <wp:extent cx="5740400" cy="3665220"/>
            <wp:effectExtent l="0" t="0" r="25400" b="17780"/>
            <wp:docPr id="241" name="Chart 241" descr="The majority of attendees of Training A, B and C agreed that the training has made them more aware of the needs of people with a learning disability in health case settings.">
              <a:extLst xmlns:a="http://schemas.openxmlformats.org/drawingml/2006/main">
                <a:ext uri="{FF2B5EF4-FFF2-40B4-BE49-F238E27FC236}">
                  <a16:creationId xmlns:a16="http://schemas.microsoft.com/office/drawing/2014/main" id="{F0FA1290-1DF9-4E92-BBC9-882C0CBAA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397348C0" w14:textId="03A53CC5" w:rsidR="005A7AD2" w:rsidRPr="0049768C" w:rsidRDefault="005A7AD2" w:rsidP="005A7AD2">
      <w:pPr>
        <w:pStyle w:val="Header"/>
        <w:tabs>
          <w:tab w:val="clear" w:pos="4513"/>
          <w:tab w:val="clear" w:pos="9026"/>
        </w:tabs>
        <w:jc w:val="both"/>
        <w:rPr>
          <w:rFonts w:ascii="Calibri" w:eastAsia="Times New Roman" w:hAnsi="Calibri" w:cs="Calibri"/>
          <w:b/>
          <w:color w:val="363B73" w:themeColor="text2"/>
          <w:szCs w:val="24"/>
          <w:lang w:eastAsia="en-GB"/>
        </w:rPr>
      </w:pPr>
      <w:r w:rsidRPr="004E783E">
        <w:rPr>
          <w:rFonts w:ascii="Calibri" w:eastAsia="Times New Roman" w:hAnsi="Calibri" w:cs="Calibri"/>
          <w:b/>
          <w:color w:val="363B73" w:themeColor="text2"/>
          <w:szCs w:val="24"/>
          <w:lang w:eastAsia="en-GB"/>
        </w:rPr>
        <w:lastRenderedPageBreak/>
        <w:t xml:space="preserve">Figure </w:t>
      </w:r>
      <w:r w:rsidRPr="004E783E">
        <w:rPr>
          <w:rFonts w:ascii="Calibri" w:eastAsia="Times New Roman" w:hAnsi="Calibri" w:cs="Calibri"/>
          <w:b/>
          <w:bCs/>
          <w:noProof/>
          <w:color w:val="363B73" w:themeColor="text2"/>
          <w:szCs w:val="24"/>
          <w:lang w:eastAsia="en-GB"/>
        </w:rPr>
        <w:t>17</w:t>
      </w:r>
      <w:r w:rsidR="003C1944">
        <w:rPr>
          <w:rFonts w:ascii="Calibri" w:eastAsia="Times New Roman" w:hAnsi="Calibri" w:cs="Calibri"/>
          <w:b/>
          <w:bCs/>
          <w:noProof/>
          <w:color w:val="363B73" w:themeColor="text2"/>
          <w:szCs w:val="24"/>
          <w:lang w:eastAsia="en-GB"/>
        </w:rPr>
        <w:t xml:space="preserve">: </w:t>
      </w:r>
      <w:r w:rsidR="003C1944" w:rsidRPr="003C1944">
        <w:rPr>
          <w:rFonts w:ascii="Calibri" w:eastAsia="Times New Roman" w:hAnsi="Calibri" w:cs="Calibri"/>
          <w:b/>
          <w:bCs/>
          <w:noProof/>
          <w:color w:val="363B73" w:themeColor="text2"/>
          <w:szCs w:val="24"/>
          <w:lang w:eastAsia="en-GB"/>
        </w:rPr>
        <w:t>The training has made me more aware of the needs of autistic people in healthcare settings</w:t>
      </w:r>
    </w:p>
    <w:p w14:paraId="20720019" w14:textId="507A7315" w:rsidR="009F76B4" w:rsidRPr="00B352D7" w:rsidRDefault="009F76B4" w:rsidP="00B352D7">
      <w:pPr>
        <w:pStyle w:val="NDTibodycopy"/>
        <w:spacing w:after="0" w:line="240" w:lineRule="auto"/>
        <w:rPr>
          <w:rFonts w:ascii="Times New Roman" w:eastAsia="Times New Roman" w:hAnsi="Times New Roman"/>
          <w:lang w:eastAsia="en-GB"/>
        </w:rPr>
      </w:pPr>
    </w:p>
    <w:p w14:paraId="049DC8B8" w14:textId="3B28B11C" w:rsidR="009F76B4" w:rsidRDefault="00D11253" w:rsidP="005A7AD2">
      <w:pPr>
        <w:spacing w:after="0" w:line="240" w:lineRule="auto"/>
        <w:rPr>
          <w:rFonts w:ascii="Times New Roman" w:eastAsia="Times New Roman" w:hAnsi="Times New Roman" w:cs="Times New Roman"/>
          <w:szCs w:val="24"/>
          <w:lang w:eastAsia="en-GB"/>
        </w:rPr>
      </w:pPr>
      <w:r>
        <w:rPr>
          <w:noProof/>
          <w:lang w:val="en-US"/>
        </w:rPr>
        <w:drawing>
          <wp:inline distT="0" distB="0" distL="0" distR="0" wp14:anchorId="231F65FA" wp14:editId="333703ED">
            <wp:extent cx="5684520" cy="3794760"/>
            <wp:effectExtent l="0" t="0" r="30480" b="15240"/>
            <wp:docPr id="242" name="Chart 242" descr="The majority of attendees of Training A, B and C agreed that the training has made them more aware of the needs of autistic people in health case settings.">
              <a:extLst xmlns:a="http://schemas.openxmlformats.org/drawingml/2006/main">
                <a:ext uri="{FF2B5EF4-FFF2-40B4-BE49-F238E27FC236}">
                  <a16:creationId xmlns:a16="http://schemas.microsoft.com/office/drawing/2014/main" id="{E77647F2-F41B-430A-80DA-1D2CA36292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490461D0" w14:textId="48294207" w:rsidR="009F76B4" w:rsidRDefault="009F76B4" w:rsidP="005A7AD2">
      <w:pPr>
        <w:spacing w:after="0" w:line="240" w:lineRule="auto"/>
        <w:rPr>
          <w:rFonts w:ascii="Times New Roman" w:eastAsia="Times New Roman" w:hAnsi="Times New Roman" w:cs="Times New Roman"/>
          <w:szCs w:val="24"/>
          <w:lang w:eastAsia="en-GB"/>
        </w:rPr>
      </w:pPr>
    </w:p>
    <w:p w14:paraId="79436E98" w14:textId="77777777" w:rsidR="009F76B4" w:rsidRPr="008534BE" w:rsidRDefault="009F76B4" w:rsidP="005A7AD2">
      <w:pPr>
        <w:spacing w:after="0" w:line="240" w:lineRule="auto"/>
        <w:rPr>
          <w:rFonts w:ascii="Times New Roman" w:eastAsia="Times New Roman" w:hAnsi="Times New Roman" w:cs="Times New Roman"/>
          <w:szCs w:val="24"/>
          <w:lang w:eastAsia="en-GB"/>
        </w:rPr>
      </w:pPr>
    </w:p>
    <w:p w14:paraId="2EFED098" w14:textId="39035FB5" w:rsidR="005A7AD2" w:rsidRPr="003E6B42" w:rsidRDefault="005A7AD2" w:rsidP="005A7AD2">
      <w:pPr>
        <w:rPr>
          <w:szCs w:val="24"/>
        </w:rPr>
      </w:pPr>
      <w:r>
        <w:rPr>
          <w:szCs w:val="24"/>
          <w:lang w:eastAsia="en-GB"/>
        </w:rPr>
        <w:t>On every one of these</w:t>
      </w:r>
      <w:r w:rsidRPr="00354D30">
        <w:rPr>
          <w:szCs w:val="24"/>
          <w:lang w:eastAsia="en-GB"/>
        </w:rPr>
        <w:t xml:space="preserve"> </w:t>
      </w:r>
      <w:r w:rsidRPr="003E6B42">
        <w:rPr>
          <w:szCs w:val="24"/>
        </w:rPr>
        <w:t>measures</w:t>
      </w:r>
      <w:r w:rsidR="007C72EF">
        <w:rPr>
          <w:szCs w:val="24"/>
        </w:rPr>
        <w:t>,</w:t>
      </w:r>
      <w:r w:rsidRPr="003E6B42">
        <w:rPr>
          <w:szCs w:val="24"/>
        </w:rPr>
        <w:t xml:space="preserve"> those who had received </w:t>
      </w:r>
      <w:r w:rsidRPr="00354D30">
        <w:rPr>
          <w:szCs w:val="24"/>
        </w:rPr>
        <w:t>Training</w:t>
      </w:r>
      <w:r w:rsidRPr="003E6B42">
        <w:rPr>
          <w:szCs w:val="24"/>
        </w:rPr>
        <w:t xml:space="preserve"> C were most </w:t>
      </w:r>
      <w:r w:rsidRPr="00354D30">
        <w:rPr>
          <w:szCs w:val="24"/>
        </w:rPr>
        <w:t>likely</w:t>
      </w:r>
      <w:r w:rsidRPr="003E6B42">
        <w:rPr>
          <w:szCs w:val="24"/>
        </w:rPr>
        <w:t xml:space="preserve"> to strongly agree</w:t>
      </w:r>
      <w:r>
        <w:rPr>
          <w:szCs w:val="24"/>
        </w:rPr>
        <w:t>,</w:t>
      </w:r>
      <w:r w:rsidRPr="003E6B42">
        <w:rPr>
          <w:szCs w:val="24"/>
        </w:rPr>
        <w:t xml:space="preserve"> and</w:t>
      </w:r>
      <w:r w:rsidRPr="00354D30">
        <w:rPr>
          <w:szCs w:val="24"/>
        </w:rPr>
        <w:t xml:space="preserve"> to agree overall</w:t>
      </w:r>
      <w:r>
        <w:rPr>
          <w:szCs w:val="24"/>
        </w:rPr>
        <w:t>,</w:t>
      </w:r>
      <w:r w:rsidRPr="00354D30">
        <w:rPr>
          <w:szCs w:val="24"/>
        </w:rPr>
        <w:t xml:space="preserve"> that the training had increased their learning and their awareness.</w:t>
      </w:r>
    </w:p>
    <w:p w14:paraId="71D0946F" w14:textId="77777777" w:rsidR="005A7AD2" w:rsidRPr="00F143C8" w:rsidRDefault="005A7AD2" w:rsidP="005A7AD2">
      <w:pPr>
        <w:pStyle w:val="Header"/>
        <w:tabs>
          <w:tab w:val="clear" w:pos="4513"/>
          <w:tab w:val="clear" w:pos="9026"/>
        </w:tabs>
        <w:jc w:val="both"/>
        <w:rPr>
          <w:rFonts w:ascii="Calibri" w:eastAsia="Times New Roman" w:hAnsi="Calibri" w:cs="Calibri"/>
          <w:noProof/>
          <w:szCs w:val="24"/>
          <w:lang w:eastAsia="en-GB"/>
        </w:rPr>
      </w:pPr>
    </w:p>
    <w:p w14:paraId="69DB6A92" w14:textId="6A5D6686" w:rsidR="005A7AD2" w:rsidRPr="003C1944" w:rsidRDefault="005A7AD2" w:rsidP="00305D88">
      <w:pPr>
        <w:pStyle w:val="Heading3"/>
      </w:pPr>
      <w:bookmarkStart w:id="91" w:name="_Toc106113709"/>
      <w:bookmarkStart w:id="92" w:name="_Toc98354830"/>
      <w:bookmarkStart w:id="93" w:name="_Toc100592521"/>
      <w:r w:rsidRPr="003C1944">
        <w:t xml:space="preserve">Kirkpatrick Level 3: Behaviour changes for </w:t>
      </w:r>
      <w:r>
        <w:t>Tier 2 Training</w:t>
      </w:r>
      <w:bookmarkEnd w:id="91"/>
      <w:r w:rsidR="00421F40">
        <w:t xml:space="preserve"> </w:t>
      </w:r>
    </w:p>
    <w:p w14:paraId="21945F59" w14:textId="3A58983C" w:rsidR="005A7AD2" w:rsidRPr="00BA7D53" w:rsidRDefault="00224785" w:rsidP="005A7AD2">
      <w:pPr>
        <w:pStyle w:val="Heading2"/>
        <w:rPr>
          <w:lang w:eastAsia="en-GB"/>
        </w:rPr>
      </w:pPr>
      <w:bookmarkStart w:id="94" w:name="_Toc105761281"/>
      <w:bookmarkStart w:id="95" w:name="_Toc106027280"/>
      <w:bookmarkStart w:id="96" w:name="_Toc106113710"/>
      <w:bookmarkEnd w:id="92"/>
      <w:bookmarkEnd w:id="93"/>
      <w:r>
        <w:rPr>
          <w:noProof/>
          <w:lang w:val="en-US"/>
        </w:rPr>
        <mc:AlternateContent>
          <mc:Choice Requires="wps">
            <w:drawing>
              <wp:anchor distT="0" distB="0" distL="114300" distR="114300" simplePos="0" relativeHeight="251658368" behindDoc="1" locked="0" layoutInCell="1" allowOverlap="1" wp14:anchorId="33746A11" wp14:editId="37B73F49">
                <wp:simplePos x="0" y="0"/>
                <wp:positionH relativeFrom="margin">
                  <wp:align>right</wp:align>
                </wp:positionH>
                <wp:positionV relativeFrom="paragraph">
                  <wp:posOffset>64135</wp:posOffset>
                </wp:positionV>
                <wp:extent cx="5732780" cy="1049655"/>
                <wp:effectExtent l="0" t="0" r="0" b="0"/>
                <wp:wrapNone/>
                <wp:docPr id="856784351" name="Rectangle: Rounded Corners 856784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049655"/>
                        </a:xfrm>
                        <a:prstGeom prst="roundRect">
                          <a:avLst/>
                        </a:prstGeom>
                        <a:solidFill>
                          <a:srgbClr val="363B73"/>
                        </a:solidFill>
                        <a:ln w="9525" cap="flat" cmpd="sng" algn="ctr">
                          <a:noFill/>
                          <a:prstDash val="solid"/>
                        </a:ln>
                        <a:effectLst/>
                      </wps:spPr>
                      <wps:txbx>
                        <w:txbxContent>
                          <w:p w14:paraId="245AF5F4" w14:textId="77777777" w:rsidR="001C0CDB" w:rsidRPr="00E578F9" w:rsidRDefault="001C0CDB" w:rsidP="005A7AD2">
                            <w:pPr>
                              <w:ind w:right="325"/>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46A11" id="Rectangle: Rounded Corners 856784351" o:spid="_x0000_s1050" alt="&quot;&quot;" style="position:absolute;margin-left:400.2pt;margin-top:5.05pt;width:451.4pt;height:82.65pt;z-index:-25165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" fillcolor="#363b73" stroked="f">
                <v:textbox>
                  <w:txbxContent>
                    <w:p w14:paraId="245AF5F4" w14:textId="77777777" w:rsidR="001C0CDB" w:rsidRPr="00E578F9" w:rsidRDefault="001C0CDB" w:rsidP="005A7AD2">
                      <w:pPr>
                        <w:ind w:right="325"/>
                        <w:rPr>
                          <w:lang w:val="en-US"/>
                        </w:rPr>
                      </w:pPr>
                    </w:p>
                  </w:txbxContent>
                </v:textbox>
                <w10:wrap anchorx="margin"/>
              </v:roundrect>
            </w:pict>
          </mc:Fallback>
        </mc:AlternateContent>
      </w:r>
      <w:r w:rsidR="005A7AD2" w:rsidRPr="00BA7D53">
        <w:rPr>
          <w:noProof/>
          <w:lang w:val="en-US"/>
        </w:rPr>
        <w:drawing>
          <wp:anchor distT="0" distB="0" distL="114300" distR="114300" simplePos="0" relativeHeight="251658369" behindDoc="0" locked="0" layoutInCell="1" allowOverlap="1" wp14:anchorId="022455E0" wp14:editId="7DBE7B8B">
            <wp:simplePos x="0" y="0"/>
            <wp:positionH relativeFrom="column">
              <wp:posOffset>204046</wp:posOffset>
            </wp:positionH>
            <wp:positionV relativeFrom="paragraph">
              <wp:posOffset>63500</wp:posOffset>
            </wp:positionV>
            <wp:extent cx="914400" cy="914400"/>
            <wp:effectExtent l="0" t="0" r="0" b="0"/>
            <wp:wrapNone/>
            <wp:docPr id="302" name="Graphic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bookmarkEnd w:id="94"/>
      <w:bookmarkEnd w:id="95"/>
      <w:bookmarkEnd w:id="96"/>
    </w:p>
    <w:p w14:paraId="541A99EB" w14:textId="0253FB33" w:rsidR="005A7AD2" w:rsidRPr="00771E03" w:rsidRDefault="005A7AD2" w:rsidP="005A7AD2">
      <w:pPr>
        <w:ind w:left="2268" w:right="521"/>
        <w:rPr>
          <w:color w:val="FFFFFF" w:themeColor="background2"/>
          <w:szCs w:val="24"/>
          <w:lang w:eastAsia="en-GB"/>
        </w:rPr>
      </w:pPr>
      <w:r w:rsidRPr="00771E03">
        <w:rPr>
          <w:b/>
          <w:color w:val="FFFFFF" w:themeColor="background2"/>
          <w:szCs w:val="24"/>
          <w:lang w:eastAsia="en-GB"/>
        </w:rPr>
        <w:t>61</w:t>
      </w:r>
      <w:r w:rsidR="00AB5063">
        <w:rPr>
          <w:b/>
          <w:color w:val="FFFFFF" w:themeColor="background2"/>
          <w:szCs w:val="24"/>
          <w:lang w:eastAsia="en-GB"/>
        </w:rPr>
        <w:t xml:space="preserve"> to </w:t>
      </w:r>
      <w:r w:rsidRPr="00771E03">
        <w:rPr>
          <w:b/>
          <w:color w:val="FFFFFF" w:themeColor="background2"/>
          <w:szCs w:val="24"/>
          <w:lang w:eastAsia="en-GB"/>
        </w:rPr>
        <w:t>88</w:t>
      </w:r>
      <w:r w:rsidR="00AB5063">
        <w:rPr>
          <w:b/>
          <w:color w:val="FFFFFF" w:themeColor="background2"/>
          <w:szCs w:val="24"/>
          <w:lang w:eastAsia="en-GB"/>
        </w:rPr>
        <w:t xml:space="preserve"> per cent</w:t>
      </w:r>
      <w:r w:rsidRPr="00771E03">
        <w:rPr>
          <w:color w:val="FFFFFF" w:themeColor="background2"/>
          <w:szCs w:val="24"/>
          <w:lang w:eastAsia="en-GB"/>
        </w:rPr>
        <w:t xml:space="preserve"> of people who had done Tier 2 </w:t>
      </w:r>
      <w:r w:rsidR="00421F40">
        <w:rPr>
          <w:color w:val="FFFFFF" w:themeColor="background2"/>
          <w:szCs w:val="24"/>
          <w:lang w:eastAsia="en-GB"/>
        </w:rPr>
        <w:t>Training</w:t>
      </w:r>
      <w:r w:rsidRPr="00771E03">
        <w:rPr>
          <w:color w:val="FFFFFF" w:themeColor="background2"/>
          <w:szCs w:val="24"/>
          <w:lang w:eastAsia="en-GB"/>
        </w:rPr>
        <w:t xml:space="preserve"> reported doing something different when supporting someone autistic or with a learning disability since their training.</w:t>
      </w:r>
    </w:p>
    <w:p w14:paraId="1B8FBC3E" w14:textId="77777777" w:rsidR="005A7AD2" w:rsidRDefault="005A7AD2" w:rsidP="005A7AD2">
      <w:pPr>
        <w:rPr>
          <w:szCs w:val="24"/>
          <w:lang w:eastAsia="en-GB"/>
        </w:rPr>
      </w:pPr>
    </w:p>
    <w:p w14:paraId="74355144" w14:textId="6AD875FE" w:rsidR="005A7AD2" w:rsidRDefault="005A7AD2" w:rsidP="005A7AD2">
      <w:pPr>
        <w:rPr>
          <w:szCs w:val="24"/>
        </w:rPr>
      </w:pPr>
      <w:r w:rsidRPr="00E03C98">
        <w:rPr>
          <w:szCs w:val="24"/>
        </w:rPr>
        <w:t>Figures 18</w:t>
      </w:r>
      <w:r w:rsidR="00AB5063">
        <w:rPr>
          <w:szCs w:val="24"/>
        </w:rPr>
        <w:t xml:space="preserve"> </w:t>
      </w:r>
      <w:r w:rsidR="00F16945">
        <w:rPr>
          <w:szCs w:val="24"/>
        </w:rPr>
        <w:t>and</w:t>
      </w:r>
      <w:r w:rsidR="00AB5063">
        <w:rPr>
          <w:szCs w:val="24"/>
        </w:rPr>
        <w:t xml:space="preserve"> </w:t>
      </w:r>
      <w:r w:rsidRPr="00E03C98">
        <w:rPr>
          <w:szCs w:val="24"/>
        </w:rPr>
        <w:t>19 show the responses when people were asked about the training giving them</w:t>
      </w:r>
      <w:r>
        <w:rPr>
          <w:szCs w:val="24"/>
        </w:rPr>
        <w:t xml:space="preserve"> new ideas for how to support people in their work. Respondents were more likely to strongly agree with this if they had attended Training C.</w:t>
      </w:r>
    </w:p>
    <w:p w14:paraId="41C5E4F2" w14:textId="41AC7CF0" w:rsidR="003C1944" w:rsidRDefault="003C1944" w:rsidP="005A7AD2">
      <w:pPr>
        <w:rPr>
          <w:b/>
          <w:bCs/>
          <w:color w:val="363B73" w:themeColor="text2"/>
          <w:szCs w:val="24"/>
          <w:highlight w:val="yellow"/>
        </w:rPr>
      </w:pPr>
    </w:p>
    <w:p w14:paraId="1141DA68" w14:textId="77777777" w:rsidR="004327FC" w:rsidRDefault="004327FC" w:rsidP="005A7AD2">
      <w:pPr>
        <w:rPr>
          <w:b/>
          <w:bCs/>
          <w:color w:val="363B73" w:themeColor="text2"/>
          <w:szCs w:val="24"/>
          <w:highlight w:val="yellow"/>
        </w:rPr>
      </w:pPr>
    </w:p>
    <w:p w14:paraId="3993D495" w14:textId="6BBBEC0A" w:rsidR="0087329E" w:rsidRPr="00B352D7" w:rsidRDefault="005A7AD2" w:rsidP="00B352D7">
      <w:pPr>
        <w:rPr>
          <w:b/>
          <w:color w:val="363B73" w:themeColor="text2"/>
          <w:szCs w:val="24"/>
        </w:rPr>
      </w:pPr>
      <w:r w:rsidRPr="004E783E">
        <w:rPr>
          <w:b/>
          <w:color w:val="363B73" w:themeColor="text2"/>
          <w:szCs w:val="24"/>
        </w:rPr>
        <w:lastRenderedPageBreak/>
        <w:t xml:space="preserve">Figure </w:t>
      </w:r>
      <w:r w:rsidRPr="004E783E">
        <w:rPr>
          <w:b/>
          <w:bCs/>
          <w:color w:val="363B73" w:themeColor="text2"/>
          <w:szCs w:val="24"/>
        </w:rPr>
        <w:t>18</w:t>
      </w:r>
      <w:r w:rsidR="003C1944">
        <w:rPr>
          <w:b/>
          <w:bCs/>
          <w:color w:val="363B73" w:themeColor="text2"/>
          <w:szCs w:val="24"/>
        </w:rPr>
        <w:t xml:space="preserve">: </w:t>
      </w:r>
      <w:r w:rsidR="003C1944" w:rsidRPr="003C1944">
        <w:rPr>
          <w:b/>
          <w:bCs/>
          <w:color w:val="363B73" w:themeColor="text2"/>
          <w:szCs w:val="24"/>
        </w:rPr>
        <w:t>The training has given me ideas for things I can do to better support people with a learning disability in my own work</w:t>
      </w:r>
    </w:p>
    <w:p w14:paraId="5AC1D696" w14:textId="595215C7" w:rsidR="0087329E" w:rsidRPr="00BE7330" w:rsidRDefault="0087329E" w:rsidP="005A7AD2">
      <w:pPr>
        <w:spacing w:after="0" w:line="240" w:lineRule="auto"/>
        <w:rPr>
          <w:rFonts w:ascii="Times New Roman" w:eastAsia="Times New Roman" w:hAnsi="Times New Roman" w:cs="Times New Roman"/>
          <w:color w:val="363B73" w:themeColor="text2"/>
          <w:szCs w:val="24"/>
          <w:lang w:eastAsia="en-GB"/>
        </w:rPr>
      </w:pPr>
      <w:r>
        <w:rPr>
          <w:noProof/>
          <w:lang w:val="en-US"/>
        </w:rPr>
        <w:drawing>
          <wp:inline distT="0" distB="0" distL="0" distR="0" wp14:anchorId="3D1A529A" wp14:editId="422091C7">
            <wp:extent cx="5715000" cy="3695700"/>
            <wp:effectExtent l="0" t="0" r="0" b="0"/>
            <wp:docPr id="238" name="Chart 238" descr="The majority of attendees of Training A, B and C agreed that the training has given them ideas for things they can do to better support people with a learning disability in their own work.">
              <a:extLst xmlns:a="http://schemas.openxmlformats.org/drawingml/2006/main">
                <a:ext uri="{FF2B5EF4-FFF2-40B4-BE49-F238E27FC236}">
                  <a16:creationId xmlns:a16="http://schemas.microsoft.com/office/drawing/2014/main" id="{F7FD8E71-1438-4FE8-AEE6-D650B0561A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7BC271BE" w14:textId="77777777" w:rsidR="005A7AD2" w:rsidRDefault="005A7AD2" w:rsidP="005A7AD2">
      <w:pPr>
        <w:rPr>
          <w:b/>
          <w:color w:val="363B73" w:themeColor="text2"/>
          <w:szCs w:val="24"/>
          <w:highlight w:val="yellow"/>
        </w:rPr>
      </w:pPr>
    </w:p>
    <w:p w14:paraId="260F5508" w14:textId="7E7B00E3" w:rsidR="005A7AD2" w:rsidRPr="003C1944" w:rsidRDefault="005A7AD2" w:rsidP="00E94EC2">
      <w:pPr>
        <w:rPr>
          <w:b/>
          <w:bCs/>
          <w:noProof/>
          <w:color w:val="363B73" w:themeColor="accent2"/>
          <w:szCs w:val="24"/>
        </w:rPr>
      </w:pPr>
      <w:r w:rsidRPr="004E783E">
        <w:rPr>
          <w:b/>
          <w:color w:val="363B73" w:themeColor="text2"/>
          <w:szCs w:val="24"/>
        </w:rPr>
        <w:t xml:space="preserve">Figure </w:t>
      </w:r>
      <w:r w:rsidRPr="004E783E">
        <w:rPr>
          <w:b/>
          <w:bCs/>
          <w:color w:val="363B73" w:themeColor="text2"/>
          <w:szCs w:val="24"/>
        </w:rPr>
        <w:t>19</w:t>
      </w:r>
      <w:r w:rsidR="003C1944">
        <w:rPr>
          <w:b/>
          <w:bCs/>
          <w:color w:val="363B73" w:themeColor="text2"/>
          <w:szCs w:val="24"/>
        </w:rPr>
        <w:t>:</w:t>
      </w:r>
      <w:r w:rsidRPr="001F440B">
        <w:rPr>
          <w:noProof/>
        </w:rPr>
        <w:t xml:space="preserve"> </w:t>
      </w:r>
      <w:r w:rsidR="003C1944" w:rsidRPr="003C1944">
        <w:rPr>
          <w:b/>
          <w:bCs/>
          <w:noProof/>
          <w:color w:val="363B73" w:themeColor="accent2"/>
          <w:szCs w:val="24"/>
        </w:rPr>
        <w:t>The training has given me ideas for things I can do to better support autistic people in my own work</w:t>
      </w:r>
    </w:p>
    <w:p w14:paraId="32996767" w14:textId="551459F6" w:rsidR="00B352D7" w:rsidRDefault="00D612E3" w:rsidP="00E94EC2">
      <w:pPr>
        <w:rPr>
          <w:noProof/>
        </w:rPr>
      </w:pPr>
      <w:r>
        <w:rPr>
          <w:noProof/>
          <w:lang w:val="en-US"/>
        </w:rPr>
        <w:drawing>
          <wp:inline distT="0" distB="0" distL="0" distR="0" wp14:anchorId="08CC14E7" wp14:editId="5060C23B">
            <wp:extent cx="5646420" cy="3749040"/>
            <wp:effectExtent l="0" t="0" r="11430" b="3810"/>
            <wp:docPr id="243" name="Chart 243" descr="The majority of attendees of Training A, B and C agreed that the training has given them ideas for things they can do to better support autistic people in their own work.">
              <a:extLst xmlns:a="http://schemas.openxmlformats.org/drawingml/2006/main">
                <a:ext uri="{FF2B5EF4-FFF2-40B4-BE49-F238E27FC236}">
                  <a16:creationId xmlns:a16="http://schemas.microsoft.com/office/drawing/2014/main" id="{E8CEB3B7-9E6F-4D31-BC51-7A4689D87E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353DD0F9" w14:textId="4ADEE01C" w:rsidR="005A7AD2" w:rsidRDefault="005A7AD2" w:rsidP="005A7AD2">
      <w:pPr>
        <w:rPr>
          <w:szCs w:val="24"/>
        </w:rPr>
      </w:pPr>
      <w:r w:rsidRPr="001D5BAD">
        <w:rPr>
          <w:szCs w:val="24"/>
          <w:lang w:eastAsia="en-GB"/>
        </w:rPr>
        <w:lastRenderedPageBreak/>
        <w:t xml:space="preserve">Higher proportions </w:t>
      </w:r>
      <w:r w:rsidR="0019532B">
        <w:rPr>
          <w:szCs w:val="24"/>
          <w:lang w:eastAsia="en-GB"/>
        </w:rPr>
        <w:t xml:space="preserve">(55 to 73 per cent) </w:t>
      </w:r>
      <w:r w:rsidRPr="001D5BAD">
        <w:rPr>
          <w:szCs w:val="24"/>
          <w:lang w:eastAsia="en-GB"/>
        </w:rPr>
        <w:t xml:space="preserve">of the staff doing Tier 2 </w:t>
      </w:r>
      <w:r w:rsidR="00421F40">
        <w:rPr>
          <w:szCs w:val="24"/>
          <w:lang w:eastAsia="en-GB"/>
        </w:rPr>
        <w:t xml:space="preserve">Training </w:t>
      </w:r>
      <w:r>
        <w:rPr>
          <w:szCs w:val="24"/>
          <w:lang w:eastAsia="en-GB"/>
        </w:rPr>
        <w:t>(than Tier 1)</w:t>
      </w:r>
      <w:r w:rsidRPr="001D5BAD">
        <w:rPr>
          <w:szCs w:val="24"/>
          <w:lang w:eastAsia="en-GB"/>
        </w:rPr>
        <w:t xml:space="preserve"> reported that they had come into contact with someone autistic or with a learning disability since the training.</w:t>
      </w:r>
      <w:r>
        <w:rPr>
          <w:szCs w:val="24"/>
          <w:lang w:eastAsia="en-GB"/>
        </w:rPr>
        <w:t xml:space="preserve"> The majority</w:t>
      </w:r>
      <w:r w:rsidR="0019532B">
        <w:rPr>
          <w:szCs w:val="24"/>
          <w:lang w:eastAsia="en-GB"/>
        </w:rPr>
        <w:t xml:space="preserve"> (60 to 88 per cent) </w:t>
      </w:r>
      <w:r w:rsidRPr="0019494E">
        <w:rPr>
          <w:szCs w:val="24"/>
          <w:lang w:eastAsia="en-GB"/>
        </w:rPr>
        <w:t>reported doing something different to support them.</w:t>
      </w:r>
      <w:r>
        <w:rPr>
          <w:szCs w:val="24"/>
          <w:lang w:eastAsia="en-GB"/>
        </w:rPr>
        <w:t xml:space="preserve"> Again, there was insufficient data to </w:t>
      </w:r>
      <w:r w:rsidRPr="003C4111">
        <w:rPr>
          <w:szCs w:val="24"/>
          <w:lang w:eastAsia="en-GB"/>
        </w:rPr>
        <w:t xml:space="preserve">conduct analysis between </w:t>
      </w:r>
      <w:r w:rsidR="00C14793">
        <w:rPr>
          <w:szCs w:val="24"/>
          <w:lang w:eastAsia="en-GB"/>
        </w:rPr>
        <w:t>Trial Partners</w:t>
      </w:r>
      <w:r w:rsidR="0019532B">
        <w:rPr>
          <w:szCs w:val="24"/>
          <w:lang w:eastAsia="en-GB"/>
        </w:rPr>
        <w:t>,</w:t>
      </w:r>
      <w:r>
        <w:rPr>
          <w:szCs w:val="24"/>
          <w:lang w:eastAsia="en-GB"/>
        </w:rPr>
        <w:t xml:space="preserve"> so we </w:t>
      </w:r>
      <w:r w:rsidRPr="0019494E">
        <w:rPr>
          <w:szCs w:val="24"/>
        </w:rPr>
        <w:t>have primarily drawn on the interviews and the qualitative survey responses to further explore the types of changes that people have made.</w:t>
      </w:r>
    </w:p>
    <w:p w14:paraId="1F86BBB9" w14:textId="1AC83C7E" w:rsidR="005A7AD2" w:rsidRDefault="005A7AD2" w:rsidP="005A7AD2">
      <w:pPr>
        <w:rPr>
          <w:rFonts w:eastAsia="Calibri"/>
          <w:szCs w:val="24"/>
        </w:rPr>
      </w:pPr>
      <w:r w:rsidRPr="00791EE4">
        <w:rPr>
          <w:rFonts w:eastAsia="Calibri"/>
          <w:szCs w:val="24"/>
        </w:rPr>
        <w:t xml:space="preserve">The most commonly reported changes made when supporting an individual can be grouped under the same areas as those reported for the Tier 1 data. </w:t>
      </w:r>
      <w:r>
        <w:rPr>
          <w:rFonts w:eastAsia="Calibri"/>
          <w:szCs w:val="24"/>
        </w:rPr>
        <w:t>Below are some examples from the Tier 2 data:</w:t>
      </w:r>
    </w:p>
    <w:p w14:paraId="0EC576AF" w14:textId="77777777" w:rsidR="00056892" w:rsidRDefault="00056892" w:rsidP="005A7AD2">
      <w:pPr>
        <w:rPr>
          <w:rFonts w:eastAsia="Calibri"/>
          <w:szCs w:val="24"/>
        </w:rPr>
      </w:pPr>
    </w:p>
    <w:p w14:paraId="0EDC64D4" w14:textId="51D7922C" w:rsidR="005A7AD2" w:rsidRDefault="00224785" w:rsidP="005A7AD2">
      <w:pPr>
        <w:rPr>
          <w:rFonts w:eastAsia="Calibri"/>
          <w:szCs w:val="24"/>
        </w:rPr>
      </w:pPr>
      <w:r>
        <w:rPr>
          <w:noProof/>
          <w:lang w:val="en-US"/>
        </w:rPr>
        <mc:AlternateContent>
          <mc:Choice Requires="wps">
            <w:drawing>
              <wp:anchor distT="0" distB="0" distL="114300" distR="114300" simplePos="0" relativeHeight="251658371" behindDoc="1" locked="0" layoutInCell="1" allowOverlap="1" wp14:anchorId="2C1E25E9" wp14:editId="0C03AC9D">
                <wp:simplePos x="0" y="0"/>
                <wp:positionH relativeFrom="column">
                  <wp:posOffset>762000</wp:posOffset>
                </wp:positionH>
                <wp:positionV relativeFrom="paragraph">
                  <wp:posOffset>234315</wp:posOffset>
                </wp:positionV>
                <wp:extent cx="5318760" cy="489585"/>
                <wp:effectExtent l="0" t="0" r="0" b="5715"/>
                <wp:wrapNone/>
                <wp:docPr id="856784350" name="Rectangle: Diagonal Corners Rounded 856784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8760" cy="489585"/>
                        </a:xfrm>
                        <a:prstGeom prst="round2Diag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6EA9E" id="Rectangle: Diagonal Corners Rounded 856784350" o:spid="_x0000_s1026" alt="&quot;&quot;" style="position:absolute;margin-left:60pt;margin-top:18.45pt;width:418.8pt;height:38.55pt;z-index:-251658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18760,489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" path="m81599,l5318760,r,l5318760,407986v,45066,-36533,81599,-81599,81599l,489585r,l,81599c,36533,36533,,81599,xe" filled="f" strokecolor="#2a7de1 [3206]" strokeweight="2pt">
                <v:stroke dashstyle="1 1"/>
                <v:path arrowok="t" o:connecttype="custom" o:connectlocs="81599,0;5318760,0;5318760,0;5318760,407986;5237161,489585;0,489585;0,489585;0,81599;81599,0" o:connectangles="0,0,0,0,0,0,0,0,0"/>
              </v:shape>
            </w:pict>
          </mc:Fallback>
        </mc:AlternateContent>
      </w:r>
      <w:r w:rsidR="005A7AD2">
        <w:rPr>
          <w:noProof/>
          <w:lang w:val="en-US"/>
        </w:rPr>
        <w:drawing>
          <wp:anchor distT="0" distB="0" distL="114300" distR="114300" simplePos="0" relativeHeight="251658400" behindDoc="0" locked="0" layoutInCell="1" allowOverlap="1" wp14:anchorId="4048A77C" wp14:editId="0F968726">
            <wp:simplePos x="0" y="0"/>
            <wp:positionH relativeFrom="column">
              <wp:posOffset>-330200</wp:posOffset>
            </wp:positionH>
            <wp:positionV relativeFrom="paragraph">
              <wp:posOffset>144992</wp:posOffset>
            </wp:positionV>
            <wp:extent cx="625699" cy="625955"/>
            <wp:effectExtent l="0" t="0" r="0" b="0"/>
            <wp:wrapNone/>
            <wp:docPr id="856784289" name="Graphic 856784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289" name="Graphic 856784289">
                      <a:extLst>
                        <a:ext uri="{C183D7F6-B498-43B3-948B-1728B52AA6E4}">
                          <adec:decorative xmlns:adec="http://schemas.microsoft.com/office/drawing/2017/decorative" val="1"/>
                        </a:ext>
                      </a:extLst>
                    </pic:cNvPr>
                    <pic:cNvPicPr>
                      <a:picLocks noChangeAspect="1"/>
                    </pic:cNvPicPr>
                  </pic:nvPicPr>
                  <pic:blipFill>
                    <a:blip r:embed="rId115">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625699" cy="625955"/>
                    </a:xfrm>
                    <a:prstGeom prst="rect">
                      <a:avLst/>
                    </a:prstGeom>
                  </pic:spPr>
                </pic:pic>
              </a:graphicData>
            </a:graphic>
          </wp:anchor>
        </w:drawing>
      </w:r>
      <w:r w:rsidR="005A7AD2">
        <w:rPr>
          <w:noProof/>
          <w:lang w:val="en-US"/>
        </w:rPr>
        <w:drawing>
          <wp:anchor distT="0" distB="0" distL="114300" distR="114300" simplePos="0" relativeHeight="251658401" behindDoc="0" locked="0" layoutInCell="1" allowOverlap="1" wp14:anchorId="5715962F" wp14:editId="1CCB75D4">
            <wp:simplePos x="0" y="0"/>
            <wp:positionH relativeFrom="column">
              <wp:posOffset>-329776</wp:posOffset>
            </wp:positionH>
            <wp:positionV relativeFrom="paragraph">
              <wp:posOffset>170603</wp:posOffset>
            </wp:positionV>
            <wp:extent cx="625699" cy="625955"/>
            <wp:effectExtent l="0" t="0" r="0" b="0"/>
            <wp:wrapNone/>
            <wp:docPr id="317" name="Graphic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Graphic 317">
                      <a:extLst>
                        <a:ext uri="{C183D7F6-B498-43B3-948B-1728B52AA6E4}">
                          <adec:decorative xmlns:adec="http://schemas.microsoft.com/office/drawing/2017/decorative" val="1"/>
                        </a:ext>
                      </a:extLst>
                    </pic:cNvPr>
                    <pic:cNvPicPr>
                      <a:picLocks noChangeAspect="1"/>
                    </pic:cNvPicPr>
                  </pic:nvPicPr>
                  <pic:blipFill>
                    <a:blip r:embed="rId115">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625699" cy="625955"/>
                    </a:xfrm>
                    <a:prstGeom prst="rect">
                      <a:avLst/>
                    </a:prstGeom>
                  </pic:spPr>
                </pic:pic>
              </a:graphicData>
            </a:graphic>
          </wp:anchor>
        </w:drawing>
      </w:r>
      <w:r>
        <w:rPr>
          <w:noProof/>
          <w:lang w:val="en-US"/>
        </w:rPr>
        <mc:AlternateContent>
          <mc:Choice Requires="wpg">
            <w:drawing>
              <wp:anchor distT="0" distB="0" distL="114300" distR="114300" simplePos="0" relativeHeight="251658372" behindDoc="0" locked="0" layoutInCell="1" allowOverlap="1" wp14:anchorId="5D4C1DAA" wp14:editId="0401B564">
                <wp:simplePos x="0" y="0"/>
                <wp:positionH relativeFrom="column">
                  <wp:posOffset>-474345</wp:posOffset>
                </wp:positionH>
                <wp:positionV relativeFrom="paragraph">
                  <wp:posOffset>1905</wp:posOffset>
                </wp:positionV>
                <wp:extent cx="949960" cy="971550"/>
                <wp:effectExtent l="0" t="0" r="0" b="0"/>
                <wp:wrapNone/>
                <wp:docPr id="856784347" name="Group 856784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971550"/>
                          <a:chOff x="0" y="0"/>
                          <a:chExt cx="1276350" cy="1289050"/>
                        </a:xfrm>
                        <a:solidFill>
                          <a:schemeClr val="accent3"/>
                        </a:solidFill>
                      </wpg:grpSpPr>
                      <wps:wsp>
                        <wps:cNvPr id="314" name="Oval 314"/>
                        <wps:cNvSpPr/>
                        <wps:spPr>
                          <a:xfrm>
                            <a:off x="0" y="0"/>
                            <a:ext cx="1276350" cy="1289050"/>
                          </a:xfrm>
                          <a:prstGeom prst="ellipse">
                            <a:avLst/>
                          </a:prstGeom>
                          <a:solidFill>
                            <a:schemeClr val="accent3"/>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Oval 315"/>
                        <wps:cNvSpPr/>
                        <wps:spPr>
                          <a:xfrm>
                            <a:off x="127000" y="120650"/>
                            <a:ext cx="1009650" cy="1035050"/>
                          </a:xfrm>
                          <a:prstGeom prst="ellipse">
                            <a:avLst/>
                          </a:prstGeom>
                          <a:solidFill>
                            <a:schemeClr val="accent3"/>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80D940F" id="Group 856784347" o:spid="_x0000_s1026" alt="&quot;&quot;" style="position:absolute;margin-left:-37.35pt;margin-top:.15pt;width:74.8pt;height:76.5pt;z-index:251658372" coordsize="12763,1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">
                <v:oval id="Oval 314" o:spid="_x0000_s1027" style="position:absolute;width:12763;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" fillcolor="#2a7de1 [3206]" stroked="f" strokeweight=".5pt">
                  <v:stroke joinstyle="miter"/>
                </v:oval>
                <v:oval id="Oval 315" o:spid="_x0000_s1028" style="position:absolute;left:1270;top:1206;width:10096;height:10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" fillcolor="#2a7de1 [3206]" strokecolor="window" strokeweight="1.5pt">
                  <v:stroke joinstyle="miter"/>
                </v:oval>
              </v:group>
            </w:pict>
          </mc:Fallback>
        </mc:AlternateContent>
      </w:r>
      <w:r>
        <w:rPr>
          <w:noProof/>
          <w:lang w:val="en-US"/>
        </w:rPr>
        <mc:AlternateContent>
          <mc:Choice Requires="wpg">
            <w:drawing>
              <wp:anchor distT="0" distB="0" distL="114300" distR="114300" simplePos="0" relativeHeight="251658370" behindDoc="0" locked="0" layoutInCell="1" allowOverlap="1" wp14:anchorId="7D3DF0D9" wp14:editId="50987333">
                <wp:simplePos x="0" y="0"/>
                <wp:positionH relativeFrom="column">
                  <wp:posOffset>756920</wp:posOffset>
                </wp:positionH>
                <wp:positionV relativeFrom="paragraph">
                  <wp:posOffset>29210</wp:posOffset>
                </wp:positionV>
                <wp:extent cx="62865" cy="793750"/>
                <wp:effectExtent l="0" t="0" r="356235" b="0"/>
                <wp:wrapNone/>
                <wp:docPr id="856784344" name="Group 856784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2865" cy="793750"/>
                          <a:chOff x="0" y="0"/>
                          <a:chExt cx="82550" cy="800100"/>
                        </a:xfrm>
                      </wpg:grpSpPr>
                      <wps:wsp>
                        <wps:cNvPr id="312" name="Straight Connector 312"/>
                        <wps:cNvCnPr/>
                        <wps:spPr>
                          <a:xfrm flipH="1">
                            <a:off x="44450" y="0"/>
                            <a:ext cx="6350" cy="717550"/>
                          </a:xfrm>
                          <a:prstGeom prst="line">
                            <a:avLst/>
                          </a:prstGeom>
                          <a:noFill/>
                          <a:ln w="12700" cap="flat" cmpd="sng" algn="ctr">
                            <a:solidFill>
                              <a:srgbClr val="545454"/>
                            </a:solidFill>
                            <a:prstDash val="sysDot"/>
                            <a:miter lim="800000"/>
                          </a:ln>
                          <a:effectLst/>
                        </wps:spPr>
                        <wps:bodyPr/>
                      </wps:wsp>
                      <wps:wsp>
                        <wps:cNvPr id="313" name="Oval 313"/>
                        <wps:cNvSpPr/>
                        <wps:spPr>
                          <a:xfrm>
                            <a:off x="0" y="723900"/>
                            <a:ext cx="82550" cy="76200"/>
                          </a:xfrm>
                          <a:prstGeom prst="ellipse">
                            <a:avLst/>
                          </a:prstGeom>
                          <a:noFill/>
                          <a:ln w="22225" cap="flat" cmpd="sng" algn="ctr">
                            <a:solidFill>
                              <a:srgbClr val="54545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487878" id="Group 856784344" o:spid="_x0000_s1026" alt="&quot;&quot;" style="position:absolute;margin-left:59.6pt;margin-top:2.3pt;width:4.95pt;height:62.5pt;rotation:-90;z-index:251658370;mso-width-relative:margin;mso-height-relative:margin" coordsize="8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">
                <v:line id="Straight Connector 312" o:spid="_x0000_s1027" style="position:absolute;flip:x;visibility:visible;mso-wrap-style:square" from="444,0" to="50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" strokecolor="#545454" strokeweight="1pt">
                  <v:stroke dashstyle="1 1" joinstyle="miter"/>
                </v:line>
                <v:oval id="Oval 313" o:spid="_x0000_s1028" style="position:absolute;top:7239;width:82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" filled="f" strokecolor="#545454" strokeweight="1.75pt">
                  <v:stroke joinstyle="miter"/>
                </v:oval>
              </v:group>
            </w:pict>
          </mc:Fallback>
        </mc:AlternateContent>
      </w:r>
    </w:p>
    <w:p w14:paraId="3814CA78" w14:textId="77777777" w:rsidR="005A7AD2" w:rsidRPr="00BB5B40" w:rsidRDefault="005A7AD2" w:rsidP="005A7AD2">
      <w:pPr>
        <w:ind w:left="1440" w:firstLine="720"/>
        <w:rPr>
          <w:rFonts w:ascii="Muli" w:hAnsi="Muli"/>
          <w:szCs w:val="24"/>
        </w:rPr>
      </w:pPr>
      <w:r w:rsidRPr="006F2383">
        <w:rPr>
          <w:rFonts w:eastAsia="Calibri"/>
          <w:b/>
          <w:bCs/>
          <w:color w:val="2A7DE1" w:themeColor="accent3"/>
          <w:sz w:val="28"/>
          <w:szCs w:val="28"/>
        </w:rPr>
        <w:t>Communication and giving time</w:t>
      </w:r>
    </w:p>
    <w:p w14:paraId="10A832F1" w14:textId="77777777" w:rsidR="005A7AD2" w:rsidRPr="00771E03" w:rsidRDefault="005A7AD2" w:rsidP="005A7AD2">
      <w:pPr>
        <w:pStyle w:val="NDTibodycopy"/>
        <w:spacing w:after="160" w:line="259" w:lineRule="auto"/>
        <w:ind w:left="2127"/>
        <w:rPr>
          <w:rFonts w:asciiTheme="minorHAnsi" w:eastAsiaTheme="minorEastAsia" w:hAnsiTheme="minorHAnsi" w:cstheme="minorHAnsi"/>
          <w:sz w:val="16"/>
          <w:szCs w:val="16"/>
        </w:rPr>
      </w:pPr>
    </w:p>
    <w:p w14:paraId="1FB6F6C2" w14:textId="6E4ED95E" w:rsidR="005A7AD2" w:rsidRPr="00A65193" w:rsidRDefault="00224785" w:rsidP="00A65193">
      <w:pPr>
        <w:pStyle w:val="Header"/>
        <w:tabs>
          <w:tab w:val="clear" w:pos="4513"/>
          <w:tab w:val="clear" w:pos="9026"/>
          <w:tab w:val="left" w:pos="1455"/>
        </w:tabs>
        <w:spacing w:after="160" w:line="259" w:lineRule="auto"/>
        <w:rPr>
          <w:rFonts w:eastAsia="Calibri" w:cstheme="minorHAnsi"/>
          <w:noProof/>
          <w:sz w:val="20"/>
          <w:szCs w:val="20"/>
        </w:rPr>
      </w:pPr>
      <w:bookmarkStart w:id="97" w:name="_Toc98354831"/>
      <w:r>
        <w:rPr>
          <w:noProof/>
          <w:lang w:val="en-US"/>
        </w:rPr>
        <mc:AlternateContent>
          <mc:Choice Requires="wps">
            <w:drawing>
              <wp:anchor distT="0" distB="0" distL="114300" distR="114300" simplePos="0" relativeHeight="251658251" behindDoc="1" locked="0" layoutInCell="1" allowOverlap="1" wp14:anchorId="05626D7D" wp14:editId="55283C6A">
                <wp:simplePos x="0" y="0"/>
                <wp:positionH relativeFrom="margin">
                  <wp:posOffset>0</wp:posOffset>
                </wp:positionH>
                <wp:positionV relativeFrom="paragraph">
                  <wp:posOffset>212725</wp:posOffset>
                </wp:positionV>
                <wp:extent cx="6205855" cy="535305"/>
                <wp:effectExtent l="0" t="38100" r="4445" b="0"/>
                <wp:wrapNone/>
                <wp:docPr id="856784343" name="Speech Bubble: Rectangle with Corners Rounded 856784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5855" cy="535305"/>
                        </a:xfrm>
                        <a:prstGeom prst="wedgeRoundRectCallout">
                          <a:avLst>
                            <a:gd name="adj1" fmla="val -22714"/>
                            <a:gd name="adj2" fmla="val -56523"/>
                            <a:gd name="adj3" fmla="val 16667"/>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6723D" w14:textId="77777777" w:rsidR="001C0CDB" w:rsidRDefault="001C0CDB" w:rsidP="005A7A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26D7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856784343" o:spid="_x0000_s1051" type="#_x0000_t62" alt="&quot;&quot;" style="position:absolute;margin-left:0;margin-top:16.75pt;width:488.65pt;height:42.1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" adj="5894,-1409" filled="f" strokecolor="#2a7de1 [3206]" strokeweight="2pt">
                <v:path arrowok="t"/>
                <v:textbox>
                  <w:txbxContent>
                    <w:p w14:paraId="4D76723D" w14:textId="77777777" w:rsidR="001C0CDB" w:rsidRDefault="001C0CDB" w:rsidP="005A7AD2">
                      <w:pPr>
                        <w:jc w:val="center"/>
                      </w:pPr>
                    </w:p>
                  </w:txbxContent>
                </v:textbox>
                <w10:wrap anchorx="margin"/>
              </v:shape>
            </w:pict>
          </mc:Fallback>
        </mc:AlternateContent>
      </w:r>
      <w:r w:rsidR="00A65193">
        <w:rPr>
          <w:rFonts w:eastAsia="Calibri" w:cstheme="minorHAnsi"/>
          <w:noProof/>
          <w:sz w:val="14"/>
          <w:szCs w:val="14"/>
        </w:rPr>
        <w:tab/>
      </w:r>
    </w:p>
    <w:tbl>
      <w:tblPr>
        <w:tblStyle w:val="TableGrid"/>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FF45B6" w14:paraId="335F3C9A" w14:textId="77777777" w:rsidTr="00442DF6">
        <w:tc>
          <w:tcPr>
            <w:tcW w:w="10065" w:type="dxa"/>
          </w:tcPr>
          <w:p w14:paraId="49253496" w14:textId="7DF9B84B" w:rsidR="005A7AD2" w:rsidRPr="006F2383" w:rsidRDefault="006901F5" w:rsidP="006A4955">
            <w:pPr>
              <w:pStyle w:val="BodyTextIndent3"/>
              <w:jc w:val="left"/>
              <w:rPr>
                <w:rFonts w:eastAsia="Calibri"/>
                <w:b w:val="0"/>
                <w:i w:val="0"/>
                <w:color w:val="363B73" w:themeColor="accent2"/>
              </w:rPr>
            </w:pPr>
            <w:r>
              <w:rPr>
                <w:rFonts w:eastAsia="Calibri"/>
                <w:color w:val="363B73" w:themeColor="accent2"/>
              </w:rPr>
              <w:t>“</w:t>
            </w:r>
            <w:r w:rsidR="005A7AD2" w:rsidRPr="0019494E">
              <w:rPr>
                <w:rFonts w:eastAsia="Calibri"/>
                <w:color w:val="363B73" w:themeColor="accent2"/>
              </w:rPr>
              <w:t>I made sure I listened, gave the person time to reply to one question at a time (no information overload). I tried to put the person at ease.</w:t>
            </w:r>
            <w:r>
              <w:rPr>
                <w:rFonts w:eastAsia="Calibri"/>
                <w:color w:val="363B73" w:themeColor="accent2"/>
              </w:rPr>
              <w:t>”</w:t>
            </w:r>
            <w:r w:rsidR="005A7AD2">
              <w:rPr>
                <w:rFonts w:eastAsia="Calibri"/>
                <w:color w:val="363B73" w:themeColor="accent2"/>
              </w:rPr>
              <w:t xml:space="preserve"> </w:t>
            </w:r>
            <w:r w:rsidR="005A7AD2" w:rsidRPr="00D82AF3">
              <w:rPr>
                <w:b w:val="0"/>
                <w:i w:val="0"/>
                <w:color w:val="363B73" w:themeColor="accent2"/>
              </w:rPr>
              <w:t>(Survey response, Training A T2)</w:t>
            </w:r>
          </w:p>
        </w:tc>
      </w:tr>
    </w:tbl>
    <w:p w14:paraId="67A4BF2D" w14:textId="5239FADA" w:rsidR="005A7AD2" w:rsidRPr="00D82AF3" w:rsidRDefault="005A7AD2" w:rsidP="00D82AF3">
      <w:pPr>
        <w:pStyle w:val="Header"/>
        <w:tabs>
          <w:tab w:val="clear" w:pos="4513"/>
          <w:tab w:val="clear" w:pos="9026"/>
        </w:tabs>
        <w:spacing w:after="160" w:line="259" w:lineRule="auto"/>
        <w:rPr>
          <w:rFonts w:eastAsia="Calibri"/>
          <w:szCs w:val="24"/>
        </w:rPr>
      </w:pPr>
    </w:p>
    <w:p w14:paraId="4A1B779A" w14:textId="77777777" w:rsidR="00056892" w:rsidRDefault="00056892" w:rsidP="005A7AD2">
      <w:pPr>
        <w:rPr>
          <w:rFonts w:eastAsia="Calibri"/>
          <w:szCs w:val="24"/>
        </w:rPr>
      </w:pPr>
    </w:p>
    <w:p w14:paraId="36471C61" w14:textId="52C1CFA5" w:rsidR="005A7AD2" w:rsidRDefault="00224785" w:rsidP="005A7AD2">
      <w:pPr>
        <w:rPr>
          <w:rFonts w:eastAsia="Calibri"/>
          <w:szCs w:val="24"/>
        </w:rPr>
      </w:pPr>
      <w:r>
        <w:rPr>
          <w:noProof/>
          <w:lang w:val="en-US"/>
        </w:rPr>
        <mc:AlternateContent>
          <mc:Choice Requires="wps">
            <w:drawing>
              <wp:anchor distT="0" distB="0" distL="114300" distR="114300" simplePos="0" relativeHeight="251658255" behindDoc="1" locked="0" layoutInCell="1" allowOverlap="1" wp14:anchorId="53F85E0A" wp14:editId="214C711F">
                <wp:simplePos x="0" y="0"/>
                <wp:positionH relativeFrom="column">
                  <wp:posOffset>762000</wp:posOffset>
                </wp:positionH>
                <wp:positionV relativeFrom="paragraph">
                  <wp:posOffset>229870</wp:posOffset>
                </wp:positionV>
                <wp:extent cx="5318760" cy="478790"/>
                <wp:effectExtent l="0" t="0" r="0" b="0"/>
                <wp:wrapNone/>
                <wp:docPr id="856784340" name="Rectangle: Diagonal Corners Rounded 856784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8760" cy="478790"/>
                        </a:xfrm>
                        <a:prstGeom prst="round2Diag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50030" id="Rectangle: Diagonal Corners Rounded 856784340" o:spid="_x0000_s1026" alt="&quot;&quot;" style="position:absolute;margin-left:60pt;margin-top:18.1pt;width:418.8pt;height:37.7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1876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" path="m79800,l5318760,r,l5318760,398990v,44072,-35728,79800,-79800,79800l,478790r,l,79800c,35728,35728,,79800,xe" filled="f" strokecolor="#2a7de1 [3206]" strokeweight="2pt">
                <v:stroke dashstyle="1 1"/>
                <v:path arrowok="t" o:connecttype="custom" o:connectlocs="79800,0;5318760,0;5318760,0;5318760,398990;5238960,478790;0,478790;0,478790;0,79800;79800,0" o:connectangles="0,0,0,0,0,0,0,0,0"/>
              </v:shape>
            </w:pict>
          </mc:Fallback>
        </mc:AlternateContent>
      </w:r>
      <w:r w:rsidR="005A7AD2">
        <w:rPr>
          <w:noProof/>
          <w:lang w:val="en-US"/>
        </w:rPr>
        <w:drawing>
          <wp:anchor distT="0" distB="0" distL="114300" distR="114300" simplePos="0" relativeHeight="251658256" behindDoc="0" locked="0" layoutInCell="1" allowOverlap="1" wp14:anchorId="3DE140A5" wp14:editId="44740242">
            <wp:simplePos x="0" y="0"/>
            <wp:positionH relativeFrom="column">
              <wp:posOffset>-293130</wp:posOffset>
            </wp:positionH>
            <wp:positionV relativeFrom="paragraph">
              <wp:posOffset>160232</wp:posOffset>
            </wp:positionV>
            <wp:extent cx="588894" cy="589134"/>
            <wp:effectExtent l="0" t="0" r="0" b="0"/>
            <wp:wrapNone/>
            <wp:docPr id="856784288" name="Graphic 856784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288" name="Graphic 856784288">
                      <a:extLst>
                        <a:ext uri="{C183D7F6-B498-43B3-948B-1728B52AA6E4}">
                          <adec:decorative xmlns:adec="http://schemas.microsoft.com/office/drawing/2017/decorative" val="1"/>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88894" cy="589134"/>
                    </a:xfrm>
                    <a:prstGeom prst="rect">
                      <a:avLst/>
                    </a:prstGeom>
                  </pic:spPr>
                </pic:pic>
              </a:graphicData>
            </a:graphic>
          </wp:anchor>
        </w:drawing>
      </w:r>
      <w:r>
        <w:rPr>
          <w:noProof/>
          <w:lang w:val="en-US"/>
        </w:rPr>
        <mc:AlternateContent>
          <mc:Choice Requires="wpg">
            <w:drawing>
              <wp:anchor distT="0" distB="0" distL="114300" distR="114300" simplePos="0" relativeHeight="251658254" behindDoc="0" locked="0" layoutInCell="1" allowOverlap="1" wp14:anchorId="484B9934" wp14:editId="0C9C661E">
                <wp:simplePos x="0" y="0"/>
                <wp:positionH relativeFrom="column">
                  <wp:posOffset>-474345</wp:posOffset>
                </wp:positionH>
                <wp:positionV relativeFrom="paragraph">
                  <wp:posOffset>1905</wp:posOffset>
                </wp:positionV>
                <wp:extent cx="949960" cy="971550"/>
                <wp:effectExtent l="0" t="0" r="0" b="0"/>
                <wp:wrapNone/>
                <wp:docPr id="856784337" name="Group 856784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971550"/>
                          <a:chOff x="0" y="0"/>
                          <a:chExt cx="1276350" cy="1289050"/>
                        </a:xfrm>
                        <a:solidFill>
                          <a:schemeClr val="accent3"/>
                        </a:solidFill>
                      </wpg:grpSpPr>
                      <wps:wsp>
                        <wps:cNvPr id="319" name="Oval 319"/>
                        <wps:cNvSpPr/>
                        <wps:spPr>
                          <a:xfrm>
                            <a:off x="0" y="0"/>
                            <a:ext cx="1276350" cy="1289050"/>
                          </a:xfrm>
                          <a:prstGeom prst="ellipse">
                            <a:avLst/>
                          </a:prstGeom>
                          <a:solidFill>
                            <a:schemeClr val="accent3"/>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Oval 329"/>
                        <wps:cNvSpPr/>
                        <wps:spPr>
                          <a:xfrm>
                            <a:off x="127000" y="120650"/>
                            <a:ext cx="1009650" cy="1035050"/>
                          </a:xfrm>
                          <a:prstGeom prst="ellipse">
                            <a:avLst/>
                          </a:prstGeom>
                          <a:solidFill>
                            <a:schemeClr val="accent3"/>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256B12" id="Group 856784337" o:spid="_x0000_s1026" alt="&quot;&quot;" style="position:absolute;margin-left:-37.35pt;margin-top:.15pt;width:74.8pt;height:76.5pt;z-index:251658254" coordsize="12763,1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">
                <v:oval id="Oval 319" o:spid="_x0000_s1027" style="position:absolute;width:12763;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" fillcolor="#2a7de1 [3206]" stroked="f" strokeweight=".5pt">
                  <v:stroke joinstyle="miter"/>
                </v:oval>
                <v:oval id="Oval 329" o:spid="_x0000_s1028" style="position:absolute;left:1270;top:1206;width:10096;height:10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" fillcolor="#2a7de1 [3206]" strokecolor="window" strokeweight="1.5pt">
                  <v:stroke joinstyle="miter"/>
                </v:oval>
              </v:group>
            </w:pict>
          </mc:Fallback>
        </mc:AlternateContent>
      </w:r>
      <w:r>
        <w:rPr>
          <w:noProof/>
          <w:lang w:val="en-US"/>
        </w:rPr>
        <mc:AlternateContent>
          <mc:Choice Requires="wpg">
            <w:drawing>
              <wp:anchor distT="0" distB="0" distL="114300" distR="114300" simplePos="0" relativeHeight="251658252" behindDoc="0" locked="0" layoutInCell="1" allowOverlap="1" wp14:anchorId="0C4FD680" wp14:editId="670634AF">
                <wp:simplePos x="0" y="0"/>
                <wp:positionH relativeFrom="column">
                  <wp:posOffset>756920</wp:posOffset>
                </wp:positionH>
                <wp:positionV relativeFrom="paragraph">
                  <wp:posOffset>29210</wp:posOffset>
                </wp:positionV>
                <wp:extent cx="62865" cy="793750"/>
                <wp:effectExtent l="0" t="0" r="356235" b="0"/>
                <wp:wrapNone/>
                <wp:docPr id="856784334" name="Group 856784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2865" cy="793750"/>
                          <a:chOff x="0" y="0"/>
                          <a:chExt cx="82550" cy="800100"/>
                        </a:xfrm>
                      </wpg:grpSpPr>
                      <wps:wsp>
                        <wps:cNvPr id="348" name="Straight Connector 348"/>
                        <wps:cNvCnPr/>
                        <wps:spPr>
                          <a:xfrm flipH="1">
                            <a:off x="44450" y="0"/>
                            <a:ext cx="6350" cy="717550"/>
                          </a:xfrm>
                          <a:prstGeom prst="line">
                            <a:avLst/>
                          </a:prstGeom>
                          <a:noFill/>
                          <a:ln w="12700" cap="flat" cmpd="sng" algn="ctr">
                            <a:solidFill>
                              <a:srgbClr val="545454"/>
                            </a:solidFill>
                            <a:prstDash val="sysDot"/>
                            <a:miter lim="800000"/>
                          </a:ln>
                          <a:effectLst/>
                        </wps:spPr>
                        <wps:bodyPr/>
                      </wps:wsp>
                      <wps:wsp>
                        <wps:cNvPr id="349" name="Oval 349"/>
                        <wps:cNvSpPr/>
                        <wps:spPr>
                          <a:xfrm>
                            <a:off x="0" y="723900"/>
                            <a:ext cx="82550" cy="76200"/>
                          </a:xfrm>
                          <a:prstGeom prst="ellipse">
                            <a:avLst/>
                          </a:prstGeom>
                          <a:noFill/>
                          <a:ln w="22225" cap="flat" cmpd="sng" algn="ctr">
                            <a:solidFill>
                              <a:srgbClr val="54545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918F76" id="Group 856784334" o:spid="_x0000_s1026" alt="&quot;&quot;" style="position:absolute;margin-left:59.6pt;margin-top:2.3pt;width:4.95pt;height:62.5pt;rotation:-90;z-index:251658252;mso-width-relative:margin;mso-height-relative:margin" coordsize="8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">
                <v:line id="Straight Connector 348" o:spid="_x0000_s1027" style="position:absolute;flip:x;visibility:visible;mso-wrap-style:square" from="444,0" to="50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" strokecolor="#545454" strokeweight="1pt">
                  <v:stroke dashstyle="1 1" joinstyle="miter"/>
                </v:line>
                <v:oval id="Oval 349" o:spid="_x0000_s1028" style="position:absolute;top:7239;width:82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" filled="f" strokecolor="#545454" strokeweight="1.75pt">
                  <v:stroke joinstyle="miter"/>
                </v:oval>
              </v:group>
            </w:pict>
          </mc:Fallback>
        </mc:AlternateContent>
      </w:r>
    </w:p>
    <w:p w14:paraId="611898D1" w14:textId="63487F91" w:rsidR="005A7AD2" w:rsidRPr="00BB5B40" w:rsidRDefault="005A7AD2" w:rsidP="005A7AD2">
      <w:pPr>
        <w:ind w:left="1440" w:firstLine="720"/>
        <w:rPr>
          <w:rFonts w:ascii="Muli" w:hAnsi="Muli"/>
          <w:szCs w:val="24"/>
        </w:rPr>
      </w:pPr>
      <w:r w:rsidRPr="00A627A3">
        <w:rPr>
          <w:rFonts w:eastAsia="Calibri"/>
          <w:b/>
          <w:bCs/>
          <w:color w:val="2A7DE1" w:themeColor="accent3"/>
          <w:sz w:val="28"/>
          <w:szCs w:val="28"/>
        </w:rPr>
        <w:t>Person</w:t>
      </w:r>
      <w:r w:rsidR="0019532B">
        <w:rPr>
          <w:rFonts w:eastAsia="Calibri"/>
          <w:b/>
          <w:bCs/>
          <w:color w:val="2A7DE1" w:themeColor="accent3"/>
          <w:sz w:val="28"/>
          <w:szCs w:val="28"/>
        </w:rPr>
        <w:t>-</w:t>
      </w:r>
      <w:r w:rsidRPr="00A627A3">
        <w:rPr>
          <w:rFonts w:eastAsia="Calibri"/>
          <w:b/>
          <w:bCs/>
          <w:color w:val="2A7DE1" w:themeColor="accent3"/>
          <w:sz w:val="28"/>
          <w:szCs w:val="28"/>
        </w:rPr>
        <w:t>centred support</w:t>
      </w:r>
    </w:p>
    <w:p w14:paraId="07AB7321" w14:textId="77777777" w:rsidR="005A7AD2" w:rsidRDefault="005A7AD2" w:rsidP="005A7AD2">
      <w:pPr>
        <w:rPr>
          <w:rFonts w:eastAsia="Calibri" w:cstheme="minorHAnsi"/>
          <w:sz w:val="14"/>
          <w:szCs w:val="14"/>
        </w:rPr>
      </w:pPr>
    </w:p>
    <w:p w14:paraId="576C6D5D" w14:textId="77777777" w:rsidR="005A7AD2" w:rsidRPr="00A65193" w:rsidRDefault="005A7AD2" w:rsidP="00A65193">
      <w:pPr>
        <w:pStyle w:val="NoSpacing"/>
        <w:spacing w:after="160" w:line="259" w:lineRule="auto"/>
        <w:rPr>
          <w:rFonts w:eastAsia="Calibri" w:cstheme="minorHAnsi"/>
        </w:rPr>
      </w:pPr>
    </w:p>
    <w:tbl>
      <w:tblPr>
        <w:tblStyle w:val="TableGrid"/>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5A7AD2" w14:paraId="6169B539" w14:textId="77777777" w:rsidTr="00442DF6">
        <w:tc>
          <w:tcPr>
            <w:tcW w:w="10065" w:type="dxa"/>
          </w:tcPr>
          <w:p w14:paraId="75AC6159" w14:textId="47792148" w:rsidR="005A7AD2" w:rsidRDefault="00224785" w:rsidP="006A4955">
            <w:pPr>
              <w:ind w:left="720"/>
              <w:rPr>
                <w:rFonts w:ascii="Calibri" w:eastAsia="Calibri" w:hAnsi="Calibri" w:cs="Calibri"/>
                <w:b/>
                <w:i/>
                <w:color w:val="363B73" w:themeColor="accent2"/>
                <w:szCs w:val="24"/>
              </w:rPr>
            </w:pPr>
            <w:r>
              <w:rPr>
                <w:noProof/>
                <w:lang w:val="en-US"/>
              </w:rPr>
              <mc:AlternateContent>
                <mc:Choice Requires="wps">
                  <w:drawing>
                    <wp:anchor distT="0" distB="0" distL="114300" distR="114300" simplePos="0" relativeHeight="251658253" behindDoc="1" locked="0" layoutInCell="1" allowOverlap="1" wp14:anchorId="5DE3ED6A" wp14:editId="742008B8">
                      <wp:simplePos x="0" y="0"/>
                      <wp:positionH relativeFrom="margin">
                        <wp:posOffset>71120</wp:posOffset>
                      </wp:positionH>
                      <wp:positionV relativeFrom="paragraph">
                        <wp:posOffset>-68580</wp:posOffset>
                      </wp:positionV>
                      <wp:extent cx="6237605" cy="694055"/>
                      <wp:effectExtent l="0" t="57150" r="0" b="0"/>
                      <wp:wrapNone/>
                      <wp:docPr id="856784333" name="Speech Bubble: Rectangle with Corners Rounded 856784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7605" cy="694055"/>
                              </a:xfrm>
                              <a:prstGeom prst="wedgeRoundRectCallout">
                                <a:avLst>
                                  <a:gd name="adj1" fmla="val -22714"/>
                                  <a:gd name="adj2" fmla="val -56523"/>
                                  <a:gd name="adj3" fmla="val 16667"/>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4AF67" w14:textId="77777777" w:rsidR="001C0CDB" w:rsidRDefault="001C0CDB" w:rsidP="005A7A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3ED6A" id="Speech Bubble: Rectangle with Corners Rounded 856784333" o:spid="_x0000_s1052" type="#_x0000_t62" alt="&quot;&quot;" style="position:absolute;left:0;text-align:left;margin-left:5.6pt;margin-top:-5.4pt;width:491.15pt;height:54.6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" adj="5894,-1409" filled="f" strokecolor="#2a7de1 [3206]" strokeweight="2pt">
                      <v:path arrowok="t"/>
                      <v:textbox>
                        <w:txbxContent>
                          <w:p w14:paraId="0604AF67" w14:textId="77777777" w:rsidR="001C0CDB" w:rsidRDefault="001C0CDB" w:rsidP="005A7AD2">
                            <w:pPr>
                              <w:jc w:val="center"/>
                            </w:pPr>
                          </w:p>
                        </w:txbxContent>
                      </v:textbox>
                      <w10:wrap anchorx="margin"/>
                    </v:shape>
                  </w:pict>
                </mc:Fallback>
              </mc:AlternateContent>
            </w:r>
            <w:r w:rsidR="006901F5">
              <w:rPr>
                <w:rFonts w:ascii="Calibri" w:eastAsia="Calibri" w:hAnsi="Calibri" w:cs="Calibri"/>
                <w:b/>
                <w:i/>
                <w:color w:val="363B73" w:themeColor="accent2"/>
                <w:szCs w:val="24"/>
              </w:rPr>
              <w:t>“</w:t>
            </w:r>
            <w:r w:rsidR="005A7AD2" w:rsidRPr="0019494E">
              <w:rPr>
                <w:rFonts w:ascii="Calibri" w:eastAsia="Calibri" w:hAnsi="Calibri" w:cs="Calibri"/>
                <w:b/>
                <w:i/>
                <w:color w:val="363B73" w:themeColor="accent2"/>
                <w:szCs w:val="24"/>
              </w:rPr>
              <w:t>Following this training I am constantly reminding myself that I should never assume that someone will need this until I have met them and understand their needs fully.</w:t>
            </w:r>
            <w:r w:rsidR="006901F5">
              <w:rPr>
                <w:rFonts w:ascii="Calibri" w:eastAsia="Calibri" w:hAnsi="Calibri" w:cs="Calibri"/>
                <w:b/>
                <w:i/>
                <w:color w:val="363B73" w:themeColor="accent2"/>
                <w:szCs w:val="24"/>
              </w:rPr>
              <w:t>”</w:t>
            </w:r>
          </w:p>
          <w:p w14:paraId="711F87FE" w14:textId="77777777" w:rsidR="005A7AD2" w:rsidRPr="009D2EA7" w:rsidRDefault="005A7AD2" w:rsidP="006A4955">
            <w:pPr>
              <w:ind w:left="720"/>
              <w:rPr>
                <w:rFonts w:ascii="Calibri" w:hAnsi="Calibri" w:cs="Calibri"/>
                <w:bCs/>
                <w:iCs/>
                <w:color w:val="363B73" w:themeColor="accent2"/>
              </w:rPr>
            </w:pPr>
            <w:r w:rsidRPr="009D2EA7">
              <w:rPr>
                <w:rFonts w:ascii="Calibri" w:eastAsia="Calibri" w:hAnsi="Calibri" w:cs="Calibri"/>
                <w:color w:val="363B73" w:themeColor="accent2"/>
              </w:rPr>
              <w:t>(</w:t>
            </w:r>
            <w:r w:rsidRPr="009D2EA7">
              <w:rPr>
                <w:rFonts w:ascii="Calibri" w:hAnsi="Calibri" w:cs="Calibri"/>
                <w:color w:val="363B73" w:themeColor="accent2"/>
              </w:rPr>
              <w:t xml:space="preserve">Survey response, Training </w:t>
            </w:r>
            <w:r w:rsidRPr="009D2EA7">
              <w:rPr>
                <w:rFonts w:ascii="Calibri" w:hAnsi="Calibri" w:cs="Calibri"/>
                <w:bCs/>
                <w:iCs/>
                <w:color w:val="363B73" w:themeColor="accent2"/>
              </w:rPr>
              <w:t>C</w:t>
            </w:r>
            <w:r w:rsidRPr="009D2EA7">
              <w:rPr>
                <w:rFonts w:ascii="Calibri" w:hAnsi="Calibri" w:cs="Calibri"/>
                <w:color w:val="363B73" w:themeColor="accent2"/>
              </w:rPr>
              <w:t xml:space="preserve"> T2)</w:t>
            </w:r>
          </w:p>
          <w:p w14:paraId="61B1146E" w14:textId="77777777" w:rsidR="005A7AD2" w:rsidRPr="006F2383" w:rsidRDefault="005A7AD2" w:rsidP="006A4955">
            <w:pPr>
              <w:pStyle w:val="BodyTextIndent3"/>
              <w:jc w:val="left"/>
              <w:rPr>
                <w:rFonts w:eastAsia="Calibri"/>
                <w:b w:val="0"/>
                <w:i w:val="0"/>
                <w:color w:val="363B73" w:themeColor="accent2"/>
              </w:rPr>
            </w:pPr>
          </w:p>
        </w:tc>
      </w:tr>
    </w:tbl>
    <w:p w14:paraId="2F5A2FD0" w14:textId="77777777" w:rsidR="005A7AD2" w:rsidRPr="00771E03" w:rsidRDefault="005A7AD2" w:rsidP="005A7AD2">
      <w:pPr>
        <w:rPr>
          <w:rFonts w:eastAsia="Calibri"/>
          <w:sz w:val="12"/>
          <w:szCs w:val="12"/>
        </w:rPr>
      </w:pPr>
    </w:p>
    <w:p w14:paraId="31E90BD1" w14:textId="6BE97013" w:rsidR="005A7AD2" w:rsidRDefault="005A7AD2" w:rsidP="005A7AD2">
      <w:pPr>
        <w:rPr>
          <w:rFonts w:eastAsia="Calibri"/>
          <w:szCs w:val="24"/>
        </w:rPr>
      </w:pPr>
      <w:r>
        <w:rPr>
          <w:noProof/>
          <w:lang w:val="en-US"/>
        </w:rPr>
        <w:drawing>
          <wp:anchor distT="0" distB="0" distL="114300" distR="114300" simplePos="0" relativeHeight="251658402" behindDoc="0" locked="0" layoutInCell="1" allowOverlap="1" wp14:anchorId="1A19BFF6" wp14:editId="247A5A57">
            <wp:simplePos x="0" y="0"/>
            <wp:positionH relativeFrom="column">
              <wp:posOffset>-330200</wp:posOffset>
            </wp:positionH>
            <wp:positionV relativeFrom="paragraph">
              <wp:posOffset>133243</wp:posOffset>
            </wp:positionV>
            <wp:extent cx="664409" cy="664681"/>
            <wp:effectExtent l="0" t="0" r="0" b="0"/>
            <wp:wrapNone/>
            <wp:docPr id="856784312" name="Graphic 856784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312" name="Graphic 856784312">
                      <a:extLst>
                        <a:ext uri="{C183D7F6-B498-43B3-948B-1728B52AA6E4}">
                          <adec:decorative xmlns:adec="http://schemas.microsoft.com/office/drawing/2017/decorative" val="1"/>
                        </a:ext>
                      </a:extLst>
                    </pic:cNvPr>
                    <pic:cNvPicPr>
                      <a:picLocks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664409" cy="664681"/>
                    </a:xfrm>
                    <a:prstGeom prst="rect">
                      <a:avLst/>
                    </a:prstGeom>
                  </pic:spPr>
                </pic:pic>
              </a:graphicData>
            </a:graphic>
            <wp14:sizeRelH relativeFrom="margin">
              <wp14:pctWidth>0</wp14:pctWidth>
            </wp14:sizeRelH>
          </wp:anchor>
        </w:drawing>
      </w:r>
      <w:r w:rsidR="00224785">
        <w:rPr>
          <w:noProof/>
          <w:lang w:val="en-US"/>
        </w:rPr>
        <mc:AlternateContent>
          <mc:Choice Requires="wps">
            <w:drawing>
              <wp:anchor distT="0" distB="0" distL="114300" distR="114300" simplePos="0" relativeHeight="251658259" behindDoc="1" locked="0" layoutInCell="1" allowOverlap="1" wp14:anchorId="621CA63E" wp14:editId="0BFB714F">
                <wp:simplePos x="0" y="0"/>
                <wp:positionH relativeFrom="column">
                  <wp:posOffset>762000</wp:posOffset>
                </wp:positionH>
                <wp:positionV relativeFrom="paragraph">
                  <wp:posOffset>234950</wp:posOffset>
                </wp:positionV>
                <wp:extent cx="5318760" cy="489585"/>
                <wp:effectExtent l="0" t="0" r="0" b="5715"/>
                <wp:wrapNone/>
                <wp:docPr id="856784332" name="Rectangle: Diagonal Corners Rounded 856784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8760" cy="489585"/>
                        </a:xfrm>
                        <a:prstGeom prst="round2Diag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09F83" id="Rectangle: Diagonal Corners Rounded 856784332" o:spid="_x0000_s1026" alt="&quot;&quot;" style="position:absolute;margin-left:60pt;margin-top:18.5pt;width:418.8pt;height:38.55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18760,489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" path="m81599,l5318760,r,l5318760,407986v,45066,-36533,81599,-81599,81599l,489585r,l,81599c,36533,36533,,81599,xe" filled="f" strokecolor="#2a7de1 [3206]" strokeweight="2pt">
                <v:stroke dashstyle="1 1"/>
                <v:path arrowok="t" o:connecttype="custom" o:connectlocs="81599,0;5318760,0;5318760,0;5318760,407986;5237161,489585;0,489585;0,489585;0,81599;81599,0" o:connectangles="0,0,0,0,0,0,0,0,0"/>
              </v:shape>
            </w:pict>
          </mc:Fallback>
        </mc:AlternateContent>
      </w:r>
      <w:r w:rsidR="00224785">
        <w:rPr>
          <w:noProof/>
          <w:lang w:val="en-US"/>
        </w:rPr>
        <mc:AlternateContent>
          <mc:Choice Requires="wpg">
            <w:drawing>
              <wp:anchor distT="0" distB="0" distL="114300" distR="114300" simplePos="0" relativeHeight="251658260" behindDoc="0" locked="0" layoutInCell="1" allowOverlap="1" wp14:anchorId="5B7457D3" wp14:editId="48369DEB">
                <wp:simplePos x="0" y="0"/>
                <wp:positionH relativeFrom="column">
                  <wp:posOffset>-474345</wp:posOffset>
                </wp:positionH>
                <wp:positionV relativeFrom="paragraph">
                  <wp:posOffset>1905</wp:posOffset>
                </wp:positionV>
                <wp:extent cx="949960" cy="971550"/>
                <wp:effectExtent l="0" t="0" r="0" b="0"/>
                <wp:wrapNone/>
                <wp:docPr id="856784328" name="Group 856784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971550"/>
                          <a:chOff x="0" y="0"/>
                          <a:chExt cx="1276350" cy="1289050"/>
                        </a:xfrm>
                        <a:solidFill>
                          <a:schemeClr val="accent3"/>
                        </a:solidFill>
                      </wpg:grpSpPr>
                      <wps:wsp>
                        <wps:cNvPr id="856784291" name="Oval 856784291"/>
                        <wps:cNvSpPr/>
                        <wps:spPr>
                          <a:xfrm>
                            <a:off x="0" y="0"/>
                            <a:ext cx="1276350" cy="1289050"/>
                          </a:xfrm>
                          <a:prstGeom prst="ellipse">
                            <a:avLst/>
                          </a:prstGeom>
                          <a:solidFill>
                            <a:schemeClr val="accent3"/>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784292" name="Oval 856784292"/>
                        <wps:cNvSpPr/>
                        <wps:spPr>
                          <a:xfrm>
                            <a:off x="127000" y="120650"/>
                            <a:ext cx="1009650" cy="1035050"/>
                          </a:xfrm>
                          <a:prstGeom prst="ellipse">
                            <a:avLst/>
                          </a:prstGeom>
                          <a:solidFill>
                            <a:schemeClr val="accent3"/>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DA6089" id="Group 856784328" o:spid="_x0000_s1026" alt="&quot;&quot;" style="position:absolute;margin-left:-37.35pt;margin-top:.15pt;width:74.8pt;height:76.5pt;z-index:251658260" coordsize="12763,1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">
                <v:oval id="Oval 856784291" o:spid="_x0000_s1027" style="position:absolute;width:12763;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" fillcolor="#2a7de1 [3206]" stroked="f" strokeweight=".5pt">
                  <v:stroke joinstyle="miter"/>
                </v:oval>
                <v:oval id="Oval 856784292" o:spid="_x0000_s1028" style="position:absolute;left:1270;top:1206;width:10096;height:10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" fillcolor="#2a7de1 [3206]" strokecolor="window" strokeweight="1.5pt">
                  <v:stroke joinstyle="miter"/>
                </v:oval>
              </v:group>
            </w:pict>
          </mc:Fallback>
        </mc:AlternateContent>
      </w:r>
      <w:r w:rsidR="00224785">
        <w:rPr>
          <w:noProof/>
          <w:lang w:val="en-US"/>
        </w:rPr>
        <mc:AlternateContent>
          <mc:Choice Requires="wpg">
            <w:drawing>
              <wp:anchor distT="0" distB="0" distL="114300" distR="114300" simplePos="0" relativeHeight="251658257" behindDoc="0" locked="0" layoutInCell="1" allowOverlap="1" wp14:anchorId="5EA2A9B8" wp14:editId="72551F61">
                <wp:simplePos x="0" y="0"/>
                <wp:positionH relativeFrom="column">
                  <wp:posOffset>756920</wp:posOffset>
                </wp:positionH>
                <wp:positionV relativeFrom="paragraph">
                  <wp:posOffset>29210</wp:posOffset>
                </wp:positionV>
                <wp:extent cx="62865" cy="793750"/>
                <wp:effectExtent l="0" t="0" r="356235" b="0"/>
                <wp:wrapNone/>
                <wp:docPr id="856784325" name="Group 856784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2865" cy="793750"/>
                          <a:chOff x="0" y="0"/>
                          <a:chExt cx="82550" cy="800100"/>
                        </a:xfrm>
                      </wpg:grpSpPr>
                      <wps:wsp>
                        <wps:cNvPr id="856784295" name="Straight Connector 856784295"/>
                        <wps:cNvCnPr/>
                        <wps:spPr>
                          <a:xfrm flipH="1">
                            <a:off x="44450" y="0"/>
                            <a:ext cx="6350" cy="717550"/>
                          </a:xfrm>
                          <a:prstGeom prst="line">
                            <a:avLst/>
                          </a:prstGeom>
                          <a:noFill/>
                          <a:ln w="12700" cap="flat" cmpd="sng" algn="ctr">
                            <a:solidFill>
                              <a:srgbClr val="545454"/>
                            </a:solidFill>
                            <a:prstDash val="sysDot"/>
                            <a:miter lim="800000"/>
                          </a:ln>
                          <a:effectLst/>
                        </wps:spPr>
                        <wps:bodyPr/>
                      </wps:wsp>
                      <wps:wsp>
                        <wps:cNvPr id="856784296" name="Oval 856784296"/>
                        <wps:cNvSpPr/>
                        <wps:spPr>
                          <a:xfrm>
                            <a:off x="0" y="723900"/>
                            <a:ext cx="82550" cy="76200"/>
                          </a:xfrm>
                          <a:prstGeom prst="ellipse">
                            <a:avLst/>
                          </a:prstGeom>
                          <a:noFill/>
                          <a:ln w="22225" cap="flat" cmpd="sng" algn="ctr">
                            <a:solidFill>
                              <a:srgbClr val="54545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15D6BA" id="Group 856784325" o:spid="_x0000_s1026" alt="&quot;&quot;" style="position:absolute;margin-left:59.6pt;margin-top:2.3pt;width:4.95pt;height:62.5pt;rotation:-90;z-index:251658257;mso-width-relative:margin;mso-height-relative:margin" coordsize="8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">
                <v:line id="Straight Connector 856784295" o:spid="_x0000_s1027" style="position:absolute;flip:x;visibility:visible;mso-wrap-style:square" from="444,0" to="50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" strokecolor="#545454" strokeweight="1pt">
                  <v:stroke dashstyle="1 1" joinstyle="miter"/>
                </v:line>
                <v:oval id="Oval 856784296" o:spid="_x0000_s1028" style="position:absolute;top:7239;width:82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" filled="f" strokecolor="#545454" strokeweight="1.75pt">
                  <v:stroke joinstyle="miter"/>
                </v:oval>
              </v:group>
            </w:pict>
          </mc:Fallback>
        </mc:AlternateContent>
      </w:r>
    </w:p>
    <w:p w14:paraId="54770ED1" w14:textId="6F52BF01" w:rsidR="005A7AD2" w:rsidRPr="00BB5B40" w:rsidRDefault="005A7AD2" w:rsidP="005A7AD2">
      <w:pPr>
        <w:ind w:left="1440" w:firstLine="720"/>
        <w:rPr>
          <w:rFonts w:ascii="Muli" w:hAnsi="Muli"/>
          <w:szCs w:val="24"/>
        </w:rPr>
      </w:pPr>
      <w:r w:rsidRPr="00CD1EE6">
        <w:rPr>
          <w:rFonts w:eastAsia="Calibri"/>
          <w:b/>
          <w:bCs/>
          <w:color w:val="2A7DE1" w:themeColor="accent3"/>
          <w:sz w:val="28"/>
          <w:szCs w:val="28"/>
        </w:rPr>
        <w:t xml:space="preserve">Working with families </w:t>
      </w:r>
      <w:r w:rsidR="0019532B">
        <w:rPr>
          <w:rFonts w:eastAsia="Calibri"/>
          <w:b/>
          <w:bCs/>
          <w:color w:val="2A7DE1" w:themeColor="accent3"/>
          <w:sz w:val="28"/>
          <w:szCs w:val="28"/>
        </w:rPr>
        <w:t>and</w:t>
      </w:r>
      <w:r w:rsidRPr="00CD1EE6">
        <w:rPr>
          <w:rFonts w:eastAsia="Calibri"/>
          <w:b/>
          <w:bCs/>
          <w:color w:val="2A7DE1" w:themeColor="accent3"/>
          <w:sz w:val="28"/>
          <w:szCs w:val="28"/>
        </w:rPr>
        <w:t xml:space="preserve"> supporters</w:t>
      </w:r>
    </w:p>
    <w:p w14:paraId="7680431C" w14:textId="77777777" w:rsidR="005A7AD2" w:rsidRDefault="005A7AD2" w:rsidP="005A7AD2">
      <w:pPr>
        <w:pStyle w:val="NDTibodycopy"/>
        <w:spacing w:after="160" w:line="259" w:lineRule="auto"/>
        <w:ind w:left="2127"/>
        <w:rPr>
          <w:rFonts w:asciiTheme="minorHAnsi" w:eastAsiaTheme="minorEastAsia" w:hAnsiTheme="minorHAnsi" w:cstheme="minorHAnsi"/>
        </w:rPr>
      </w:pPr>
    </w:p>
    <w:p w14:paraId="319B8B8C" w14:textId="6B4BFF25" w:rsidR="005A7AD2" w:rsidRPr="0063299E" w:rsidRDefault="00224785" w:rsidP="005A7AD2">
      <w:pPr>
        <w:rPr>
          <w:rFonts w:eastAsia="Calibri" w:cstheme="minorHAnsi"/>
          <w:sz w:val="14"/>
          <w:szCs w:val="14"/>
        </w:rPr>
      </w:pPr>
      <w:r>
        <w:rPr>
          <w:noProof/>
          <w:lang w:val="en-US"/>
        </w:rPr>
        <mc:AlternateContent>
          <mc:Choice Requires="wps">
            <w:drawing>
              <wp:anchor distT="0" distB="0" distL="114300" distR="114300" simplePos="0" relativeHeight="251658258" behindDoc="1" locked="0" layoutInCell="1" allowOverlap="1" wp14:anchorId="434471BB" wp14:editId="46A1B25E">
                <wp:simplePos x="0" y="0"/>
                <wp:positionH relativeFrom="margin">
                  <wp:posOffset>-32385</wp:posOffset>
                </wp:positionH>
                <wp:positionV relativeFrom="paragraph">
                  <wp:posOffset>120015</wp:posOffset>
                </wp:positionV>
                <wp:extent cx="5888990" cy="535305"/>
                <wp:effectExtent l="0" t="38100" r="0" b="0"/>
                <wp:wrapNone/>
                <wp:docPr id="856784324" name="Speech Bubble: Rectangle with Corners Rounded 856784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535305"/>
                        </a:xfrm>
                        <a:prstGeom prst="wedgeRoundRectCallout">
                          <a:avLst>
                            <a:gd name="adj1" fmla="val -22714"/>
                            <a:gd name="adj2" fmla="val -56523"/>
                            <a:gd name="adj3" fmla="val 16667"/>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7A189" w14:textId="77777777" w:rsidR="001C0CDB" w:rsidRDefault="001C0CDB" w:rsidP="005A7A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471BB" id="Speech Bubble: Rectangle with Corners Rounded 856784324" o:spid="_x0000_s1053" type="#_x0000_t62" alt="&quot;&quot;" style="position:absolute;margin-left:-2.55pt;margin-top:9.45pt;width:463.7pt;height:42.15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" adj="5894,-1409" filled="f" strokecolor="#2a7de1 [3206]" strokeweight="2pt">
                <v:path arrowok="t"/>
                <v:textbox>
                  <w:txbxContent>
                    <w:p w14:paraId="6187A189" w14:textId="77777777" w:rsidR="001C0CDB" w:rsidRDefault="001C0CDB" w:rsidP="005A7AD2">
                      <w:pPr>
                        <w:jc w:val="center"/>
                      </w:pPr>
                    </w:p>
                  </w:txbxContent>
                </v:textbox>
                <w10:wrap anchorx="margin"/>
              </v:shape>
            </w:pict>
          </mc:Fallback>
        </mc:AlternateContent>
      </w:r>
    </w:p>
    <w:tbl>
      <w:tblPr>
        <w:tblStyle w:val="TableGrid"/>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FF45B6" w14:paraId="6B4F005A" w14:textId="77777777" w:rsidTr="00442DF6">
        <w:tc>
          <w:tcPr>
            <w:tcW w:w="10065" w:type="dxa"/>
          </w:tcPr>
          <w:p w14:paraId="374555CC" w14:textId="5C1C0D23" w:rsidR="005A7AD2" w:rsidRPr="00AB1D27" w:rsidRDefault="006901F5" w:rsidP="006A4955">
            <w:pPr>
              <w:ind w:left="720" w:right="-188"/>
              <w:rPr>
                <w:rFonts w:ascii="Calibri" w:hAnsi="Calibri" w:cs="Calibri"/>
                <w:bCs/>
                <w:iCs/>
                <w:color w:val="363B73" w:themeColor="accent2"/>
                <w:szCs w:val="24"/>
              </w:rPr>
            </w:pPr>
            <w:r>
              <w:rPr>
                <w:rFonts w:ascii="Calibri" w:eastAsia="Calibri" w:hAnsi="Calibri" w:cs="Calibri"/>
                <w:b/>
                <w:i/>
                <w:color w:val="363B73" w:themeColor="accent2"/>
                <w:szCs w:val="24"/>
              </w:rPr>
              <w:t>“</w:t>
            </w:r>
            <w:r w:rsidR="005A7AD2" w:rsidRPr="0019494E">
              <w:rPr>
                <w:rFonts w:ascii="Calibri" w:eastAsia="Calibri" w:hAnsi="Calibri" w:cs="Calibri"/>
                <w:b/>
                <w:i/>
                <w:color w:val="363B73" w:themeColor="accent2"/>
                <w:szCs w:val="24"/>
              </w:rPr>
              <w:t>I've spent more time talking to parents/carers of children with a learning disability to understand better what helps their child.</w:t>
            </w:r>
            <w:r>
              <w:rPr>
                <w:rFonts w:ascii="Calibri" w:eastAsia="Calibri" w:hAnsi="Calibri" w:cs="Calibri"/>
                <w:b/>
                <w:i/>
                <w:color w:val="363B73" w:themeColor="accent2"/>
                <w:szCs w:val="24"/>
              </w:rPr>
              <w:t>”</w:t>
            </w:r>
            <w:r w:rsidR="005A7AD2">
              <w:rPr>
                <w:rFonts w:ascii="Calibri" w:eastAsia="Calibri" w:hAnsi="Calibri" w:cs="Calibri"/>
                <w:b/>
                <w:i/>
                <w:color w:val="363B73" w:themeColor="accent2"/>
                <w:szCs w:val="24"/>
              </w:rPr>
              <w:t xml:space="preserve"> </w:t>
            </w:r>
            <w:r w:rsidR="005A7AD2">
              <w:rPr>
                <w:rFonts w:ascii="Calibri" w:eastAsia="Calibri" w:hAnsi="Calibri" w:cs="Calibri"/>
                <w:bCs/>
                <w:iCs/>
                <w:color w:val="363B73" w:themeColor="accent2"/>
                <w:szCs w:val="24"/>
              </w:rPr>
              <w:t>(</w:t>
            </w:r>
            <w:r w:rsidR="005A7AD2">
              <w:rPr>
                <w:rFonts w:ascii="Calibri" w:hAnsi="Calibri" w:cs="Calibri"/>
                <w:bCs/>
                <w:iCs/>
                <w:color w:val="363B73" w:themeColor="accent2"/>
                <w:szCs w:val="24"/>
              </w:rPr>
              <w:t>Survey response, Training C T2)</w:t>
            </w:r>
          </w:p>
          <w:p w14:paraId="79F94813" w14:textId="77777777" w:rsidR="005A7AD2" w:rsidRPr="006F2383" w:rsidRDefault="005A7AD2" w:rsidP="006A4955">
            <w:pPr>
              <w:pStyle w:val="BodyTextIndent3"/>
              <w:jc w:val="left"/>
              <w:rPr>
                <w:rFonts w:eastAsia="Calibri"/>
                <w:b w:val="0"/>
                <w:i w:val="0"/>
                <w:color w:val="363B73" w:themeColor="accent2"/>
              </w:rPr>
            </w:pPr>
          </w:p>
        </w:tc>
      </w:tr>
    </w:tbl>
    <w:p w14:paraId="50CD7BD9" w14:textId="60422FAB" w:rsidR="005A7AD2" w:rsidRDefault="005A7AD2" w:rsidP="005A7AD2">
      <w:pPr>
        <w:rPr>
          <w:rFonts w:eastAsia="Calibri"/>
          <w:szCs w:val="24"/>
        </w:rPr>
      </w:pPr>
    </w:p>
    <w:p w14:paraId="662B9AF8" w14:textId="77777777" w:rsidR="003C1944" w:rsidRDefault="003C1944" w:rsidP="005A7AD2">
      <w:pPr>
        <w:rPr>
          <w:rFonts w:eastAsia="Calibri"/>
          <w:szCs w:val="24"/>
        </w:rPr>
      </w:pPr>
    </w:p>
    <w:p w14:paraId="7615171C" w14:textId="6A28710D" w:rsidR="005A7AD2" w:rsidRDefault="00224785" w:rsidP="005A7AD2">
      <w:pPr>
        <w:rPr>
          <w:rFonts w:eastAsia="Calibri"/>
          <w:szCs w:val="24"/>
        </w:rPr>
      </w:pPr>
      <w:r>
        <w:rPr>
          <w:noProof/>
          <w:lang w:val="en-US"/>
        </w:rPr>
        <w:lastRenderedPageBreak/>
        <mc:AlternateContent>
          <mc:Choice Requires="wps">
            <w:drawing>
              <wp:anchor distT="0" distB="0" distL="114300" distR="114300" simplePos="0" relativeHeight="251658262" behindDoc="1" locked="0" layoutInCell="1" allowOverlap="1" wp14:anchorId="3A737880" wp14:editId="444489CE">
                <wp:simplePos x="0" y="0"/>
                <wp:positionH relativeFrom="column">
                  <wp:posOffset>762000</wp:posOffset>
                </wp:positionH>
                <wp:positionV relativeFrom="paragraph">
                  <wp:posOffset>228600</wp:posOffset>
                </wp:positionV>
                <wp:extent cx="5318760" cy="424815"/>
                <wp:effectExtent l="0" t="0" r="0" b="0"/>
                <wp:wrapNone/>
                <wp:docPr id="856784320" name="Rectangle: Diagonal Corners Rounded 856784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8760" cy="424815"/>
                        </a:xfrm>
                        <a:prstGeom prst="round2Diag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8A915" id="Rectangle: Diagonal Corners Rounded 856784320" o:spid="_x0000_s1026" alt="&quot;&quot;" style="position:absolute;margin-left:60pt;margin-top:18pt;width:418.8pt;height:33.45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18760,42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" path="m70804,l5318760,r,l5318760,354011v,39104,-31700,70804,-70804,70804l,424815r,l,70804c,31700,31700,,70804,xe" filled="f" strokecolor="#2a7de1 [3206]" strokeweight="2pt">
                <v:stroke dashstyle="1 1"/>
                <v:path arrowok="t" o:connecttype="custom" o:connectlocs="70804,0;5318760,0;5318760,0;5318760,354011;5247956,424815;0,424815;0,424815;0,70804;70804,0" o:connectangles="0,0,0,0,0,0,0,0,0"/>
              </v:shape>
            </w:pict>
          </mc:Fallback>
        </mc:AlternateContent>
      </w:r>
      <w:r w:rsidR="005A7AD2">
        <w:rPr>
          <w:noProof/>
          <w:lang w:val="en-US"/>
        </w:rPr>
        <w:drawing>
          <wp:anchor distT="0" distB="0" distL="114300" distR="114300" simplePos="0" relativeHeight="251658403" behindDoc="0" locked="0" layoutInCell="1" allowOverlap="1" wp14:anchorId="14C4D1D9" wp14:editId="04E8802B">
            <wp:simplePos x="0" y="0"/>
            <wp:positionH relativeFrom="column">
              <wp:posOffset>-304800</wp:posOffset>
            </wp:positionH>
            <wp:positionV relativeFrom="paragraph">
              <wp:posOffset>202565</wp:posOffset>
            </wp:positionV>
            <wp:extent cx="550819" cy="551044"/>
            <wp:effectExtent l="0" t="0" r="0" b="0"/>
            <wp:wrapNone/>
            <wp:docPr id="856784313" name="Graphic 856784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313" name="Graphic 856784313">
                      <a:extLst>
                        <a:ext uri="{C183D7F6-B498-43B3-948B-1728B52AA6E4}">
                          <adec:decorative xmlns:adec="http://schemas.microsoft.com/office/drawing/2017/decorative" val="1"/>
                        </a:ext>
                      </a:extLst>
                    </pic:cNvPr>
                    <pic:cNvPicPr>
                      <a:picLocks noChangeAspect="1"/>
                    </pic:cNvPicPr>
                  </pic:nvPicPr>
                  <pic:blipFill>
                    <a:blip r:embed="rId119">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550819" cy="551044"/>
                    </a:xfrm>
                    <a:prstGeom prst="rect">
                      <a:avLst/>
                    </a:prstGeom>
                  </pic:spPr>
                </pic:pic>
              </a:graphicData>
            </a:graphic>
          </wp:anchor>
        </w:drawing>
      </w:r>
      <w:r>
        <w:rPr>
          <w:noProof/>
          <w:lang w:val="en-US"/>
        </w:rPr>
        <mc:AlternateContent>
          <mc:Choice Requires="wpg">
            <w:drawing>
              <wp:anchor distT="0" distB="0" distL="114300" distR="114300" simplePos="0" relativeHeight="251658263" behindDoc="0" locked="0" layoutInCell="1" allowOverlap="1" wp14:anchorId="33BA7B37" wp14:editId="14676C85">
                <wp:simplePos x="0" y="0"/>
                <wp:positionH relativeFrom="column">
                  <wp:posOffset>-474345</wp:posOffset>
                </wp:positionH>
                <wp:positionV relativeFrom="paragraph">
                  <wp:posOffset>1905</wp:posOffset>
                </wp:positionV>
                <wp:extent cx="949960" cy="971550"/>
                <wp:effectExtent l="0" t="0" r="0" b="0"/>
                <wp:wrapNone/>
                <wp:docPr id="62" name="Group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971550"/>
                          <a:chOff x="0" y="0"/>
                          <a:chExt cx="1276350" cy="1289050"/>
                        </a:xfrm>
                        <a:solidFill>
                          <a:schemeClr val="accent3"/>
                        </a:solidFill>
                      </wpg:grpSpPr>
                      <wps:wsp>
                        <wps:cNvPr id="856784301" name="Oval 856784301"/>
                        <wps:cNvSpPr/>
                        <wps:spPr>
                          <a:xfrm>
                            <a:off x="0" y="0"/>
                            <a:ext cx="1276350" cy="1289050"/>
                          </a:xfrm>
                          <a:prstGeom prst="ellipse">
                            <a:avLst/>
                          </a:prstGeom>
                          <a:solidFill>
                            <a:schemeClr val="accent3"/>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784302" name="Oval 856784302"/>
                        <wps:cNvSpPr/>
                        <wps:spPr>
                          <a:xfrm>
                            <a:off x="127000" y="120650"/>
                            <a:ext cx="1009650" cy="1035050"/>
                          </a:xfrm>
                          <a:prstGeom prst="ellipse">
                            <a:avLst/>
                          </a:prstGeom>
                          <a:solidFill>
                            <a:schemeClr val="accent3"/>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46A993" id="Group 62" o:spid="_x0000_s1026" alt="&quot;&quot;" style="position:absolute;margin-left:-37.35pt;margin-top:.15pt;width:74.8pt;height:76.5pt;z-index:251658263" coordsize="12763,1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">
                <v:oval id="Oval 856784301" o:spid="_x0000_s1027" style="position:absolute;width:12763;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" fillcolor="#2a7de1 [3206]" stroked="f" strokeweight=".5pt">
                  <v:stroke joinstyle="miter"/>
                </v:oval>
                <v:oval id="Oval 856784302" o:spid="_x0000_s1028" style="position:absolute;left:1270;top:1206;width:10096;height:10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" fillcolor="#2a7de1 [3206]" strokecolor="window" strokeweight="1.5pt">
                  <v:stroke joinstyle="miter"/>
                </v:oval>
              </v:group>
            </w:pict>
          </mc:Fallback>
        </mc:AlternateContent>
      </w:r>
      <w:r>
        <w:rPr>
          <w:noProof/>
          <w:lang w:val="en-US"/>
        </w:rPr>
        <mc:AlternateContent>
          <mc:Choice Requires="wpg">
            <w:drawing>
              <wp:anchor distT="0" distB="0" distL="114300" distR="114300" simplePos="0" relativeHeight="251658261" behindDoc="0" locked="0" layoutInCell="1" allowOverlap="1" wp14:anchorId="22859D25" wp14:editId="5EBAE522">
                <wp:simplePos x="0" y="0"/>
                <wp:positionH relativeFrom="column">
                  <wp:posOffset>756920</wp:posOffset>
                </wp:positionH>
                <wp:positionV relativeFrom="paragraph">
                  <wp:posOffset>29210</wp:posOffset>
                </wp:positionV>
                <wp:extent cx="62865" cy="793750"/>
                <wp:effectExtent l="0" t="0" r="356235" b="0"/>
                <wp:wrapNone/>
                <wp:docPr id="60" name="Group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2865" cy="793750"/>
                          <a:chOff x="0" y="0"/>
                          <a:chExt cx="82550" cy="800100"/>
                        </a:xfrm>
                      </wpg:grpSpPr>
                      <wps:wsp>
                        <wps:cNvPr id="856784305" name="Straight Connector 856784305"/>
                        <wps:cNvCnPr/>
                        <wps:spPr>
                          <a:xfrm flipH="1">
                            <a:off x="44450" y="0"/>
                            <a:ext cx="6350" cy="717550"/>
                          </a:xfrm>
                          <a:prstGeom prst="line">
                            <a:avLst/>
                          </a:prstGeom>
                          <a:noFill/>
                          <a:ln w="12700" cap="flat" cmpd="sng" algn="ctr">
                            <a:solidFill>
                              <a:srgbClr val="545454"/>
                            </a:solidFill>
                            <a:prstDash val="sysDot"/>
                            <a:miter lim="800000"/>
                          </a:ln>
                          <a:effectLst/>
                        </wps:spPr>
                        <wps:bodyPr/>
                      </wps:wsp>
                      <wps:wsp>
                        <wps:cNvPr id="856784306" name="Oval 856784306"/>
                        <wps:cNvSpPr/>
                        <wps:spPr>
                          <a:xfrm>
                            <a:off x="0" y="723900"/>
                            <a:ext cx="82550" cy="76200"/>
                          </a:xfrm>
                          <a:prstGeom prst="ellipse">
                            <a:avLst/>
                          </a:prstGeom>
                          <a:noFill/>
                          <a:ln w="22225" cap="flat" cmpd="sng" algn="ctr">
                            <a:solidFill>
                              <a:srgbClr val="54545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3DEA2F" id="Group 60" o:spid="_x0000_s1026" alt="&quot;&quot;" style="position:absolute;margin-left:59.6pt;margin-top:2.3pt;width:4.95pt;height:62.5pt;rotation:-90;z-index:251658261;mso-width-relative:margin;mso-height-relative:margin" coordsize="8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">
                <v:line id="Straight Connector 856784305" o:spid="_x0000_s1027" style="position:absolute;flip:x;visibility:visible;mso-wrap-style:square" from="444,0" to="50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" strokecolor="#545454" strokeweight="1pt">
                  <v:stroke dashstyle="1 1" joinstyle="miter"/>
                </v:line>
                <v:oval id="Oval 856784306" o:spid="_x0000_s1028" style="position:absolute;top:7239;width:82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" filled="f" strokecolor="#545454" strokeweight="1.75pt">
                  <v:stroke joinstyle="miter"/>
                </v:oval>
              </v:group>
            </w:pict>
          </mc:Fallback>
        </mc:AlternateContent>
      </w:r>
    </w:p>
    <w:p w14:paraId="222480DD" w14:textId="59A45D17" w:rsidR="005A7AD2" w:rsidRPr="00BB5B40" w:rsidRDefault="005A7AD2" w:rsidP="005A7AD2">
      <w:pPr>
        <w:ind w:left="1440" w:firstLine="720"/>
        <w:rPr>
          <w:rFonts w:ascii="Muli" w:hAnsi="Muli"/>
          <w:szCs w:val="24"/>
        </w:rPr>
      </w:pPr>
      <w:r w:rsidRPr="00CD1EE6">
        <w:rPr>
          <w:rFonts w:eastAsia="Calibri"/>
          <w:b/>
          <w:bCs/>
          <w:color w:val="2A7DE1" w:themeColor="accent3"/>
          <w:sz w:val="28"/>
          <w:szCs w:val="28"/>
        </w:rPr>
        <w:t xml:space="preserve">Implementing </w:t>
      </w:r>
      <w:r w:rsidR="0019532B" w:rsidRPr="00CD1EE6">
        <w:rPr>
          <w:rFonts w:eastAsia="Calibri"/>
          <w:b/>
          <w:bCs/>
          <w:color w:val="2A7DE1" w:themeColor="accent3"/>
          <w:sz w:val="28"/>
          <w:szCs w:val="28"/>
        </w:rPr>
        <w:t>reasonable adjustments</w:t>
      </w:r>
    </w:p>
    <w:p w14:paraId="6D706324" w14:textId="77777777" w:rsidR="005A7AD2" w:rsidRDefault="005A7AD2" w:rsidP="005A7AD2">
      <w:pPr>
        <w:pStyle w:val="NDTibodycopy"/>
        <w:spacing w:after="160" w:line="259" w:lineRule="auto"/>
        <w:ind w:left="2127"/>
        <w:rPr>
          <w:rFonts w:asciiTheme="minorHAnsi" w:eastAsiaTheme="minorEastAsia" w:hAnsiTheme="minorHAnsi" w:cstheme="minorBidi"/>
        </w:rPr>
      </w:pPr>
    </w:p>
    <w:p w14:paraId="0B985983" w14:textId="355FBBDC" w:rsidR="005A7AD2" w:rsidRPr="00771E03" w:rsidRDefault="003250DF" w:rsidP="005A7AD2">
      <w:pPr>
        <w:pStyle w:val="NDTibodycopy"/>
        <w:spacing w:after="160" w:line="259" w:lineRule="auto"/>
        <w:ind w:left="2127"/>
        <w:rPr>
          <w:rFonts w:asciiTheme="minorHAnsi" w:eastAsiaTheme="minorEastAsia" w:hAnsiTheme="minorHAnsi" w:cstheme="minorBidi"/>
          <w:sz w:val="8"/>
          <w:szCs w:val="8"/>
        </w:rPr>
      </w:pPr>
      <w:r>
        <w:rPr>
          <w:noProof/>
          <w:lang w:val="en-US"/>
        </w:rPr>
        <mc:AlternateContent>
          <mc:Choice Requires="wps">
            <w:drawing>
              <wp:anchor distT="0" distB="0" distL="114300" distR="114300" simplePos="0" relativeHeight="251658265" behindDoc="1" locked="0" layoutInCell="1" allowOverlap="1" wp14:anchorId="5F6421A9" wp14:editId="59667066">
                <wp:simplePos x="0" y="0"/>
                <wp:positionH relativeFrom="margin">
                  <wp:posOffset>2788920</wp:posOffset>
                </wp:positionH>
                <wp:positionV relativeFrom="paragraph">
                  <wp:posOffset>52705</wp:posOffset>
                </wp:positionV>
                <wp:extent cx="3352800" cy="1162050"/>
                <wp:effectExtent l="0" t="95250" r="19050" b="19050"/>
                <wp:wrapNone/>
                <wp:docPr id="58" name="Speech Bubble: Rectangle with Corners Rounded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1162050"/>
                        </a:xfrm>
                        <a:prstGeom prst="wedgeRoundRectCallout">
                          <a:avLst>
                            <a:gd name="adj1" fmla="val 33225"/>
                            <a:gd name="adj2" fmla="val -57286"/>
                            <a:gd name="adj3" fmla="val 16667"/>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43A53" w14:textId="77777777" w:rsidR="001C0CDB" w:rsidRDefault="001C0CDB" w:rsidP="005A7A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421A9" id="Speech Bubble: Rectangle with Corners Rounded 58" o:spid="_x0000_s1054" type="#_x0000_t62" alt="&quot;&quot;" style="position:absolute;left:0;text-align:left;margin-left:219.6pt;margin-top:4.15pt;width:264pt;height:91.5pt;z-index:-251658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" adj="17977,-1574" filled="f" strokecolor="#2a7de1 [3206]" strokeweight="2pt">
                <v:path arrowok="t"/>
                <v:textbox>
                  <w:txbxContent>
                    <w:p w14:paraId="63843A53" w14:textId="77777777" w:rsidR="001C0CDB" w:rsidRDefault="001C0CDB" w:rsidP="005A7AD2">
                      <w:pPr>
                        <w:jc w:val="center"/>
                      </w:pPr>
                    </w:p>
                  </w:txbxContent>
                </v:textbox>
                <w10:wrap anchorx="margin"/>
              </v:shape>
            </w:pict>
          </mc:Fallback>
        </mc:AlternateContent>
      </w:r>
    </w:p>
    <w:tbl>
      <w:tblPr>
        <w:tblStyle w:val="TableGrid"/>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5386"/>
      </w:tblGrid>
      <w:tr w:rsidR="005A7AD2" w14:paraId="71251AA4" w14:textId="77777777" w:rsidTr="00442DF6">
        <w:tc>
          <w:tcPr>
            <w:tcW w:w="4679" w:type="dxa"/>
          </w:tcPr>
          <w:p w14:paraId="6EAEACC3" w14:textId="43940360" w:rsidR="005A7AD2" w:rsidRPr="00AB1D27" w:rsidRDefault="00224785" w:rsidP="006A4955">
            <w:pPr>
              <w:rPr>
                <w:rFonts w:ascii="Calibri" w:hAnsi="Calibri" w:cs="Calibri"/>
                <w:bCs/>
                <w:iCs/>
                <w:color w:val="363B73" w:themeColor="accent2"/>
                <w:szCs w:val="24"/>
              </w:rPr>
            </w:pPr>
            <w:r>
              <w:rPr>
                <w:noProof/>
                <w:lang w:val="en-US"/>
              </w:rPr>
              <mc:AlternateContent>
                <mc:Choice Requires="wps">
                  <w:drawing>
                    <wp:anchor distT="0" distB="0" distL="114300" distR="114300" simplePos="0" relativeHeight="251658264" behindDoc="1" locked="0" layoutInCell="1" allowOverlap="1" wp14:anchorId="1F9BCC94" wp14:editId="42F539BF">
                      <wp:simplePos x="0" y="0"/>
                      <wp:positionH relativeFrom="margin">
                        <wp:posOffset>-278130</wp:posOffset>
                      </wp:positionH>
                      <wp:positionV relativeFrom="paragraph">
                        <wp:posOffset>-47625</wp:posOffset>
                      </wp:positionV>
                      <wp:extent cx="3115945" cy="908050"/>
                      <wp:effectExtent l="0" t="114300" r="8255" b="6350"/>
                      <wp:wrapNone/>
                      <wp:docPr id="59" name="Speech Bubble: Rectangle with Corners Rounded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945" cy="908050"/>
                              </a:xfrm>
                              <a:prstGeom prst="wedgeRoundRectCallout">
                                <a:avLst>
                                  <a:gd name="adj1" fmla="val -11350"/>
                                  <a:gd name="adj2" fmla="val -61718"/>
                                  <a:gd name="adj3" fmla="val 16667"/>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554B9" w14:textId="77777777" w:rsidR="001C0CDB" w:rsidRDefault="001C0CDB" w:rsidP="005A7A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BCC94" id="Speech Bubble: Rectangle with Corners Rounded 59" o:spid="_x0000_s1055" type="#_x0000_t62" alt="&quot;&quot;" style="position:absolute;margin-left:-21.9pt;margin-top:-3.75pt;width:245.35pt;height:71.5pt;z-index:-251658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" adj="8348,-2531" filled="f" strokecolor="#2a7de1 [3206]" strokeweight="2pt">
                      <v:path arrowok="t"/>
                      <v:textbox>
                        <w:txbxContent>
                          <w:p w14:paraId="3F5554B9" w14:textId="77777777" w:rsidR="001C0CDB" w:rsidRDefault="001C0CDB" w:rsidP="005A7AD2">
                            <w:pPr>
                              <w:jc w:val="center"/>
                            </w:pPr>
                          </w:p>
                        </w:txbxContent>
                      </v:textbox>
                      <w10:wrap anchorx="margin"/>
                    </v:shape>
                  </w:pict>
                </mc:Fallback>
              </mc:AlternateContent>
            </w:r>
            <w:r w:rsidR="006901F5">
              <w:rPr>
                <w:rFonts w:ascii="Calibri" w:eastAsia="Calibri" w:hAnsi="Calibri" w:cs="Calibri"/>
                <w:b/>
                <w:i/>
                <w:color w:val="363B73" w:themeColor="accent2"/>
                <w:szCs w:val="24"/>
              </w:rPr>
              <w:t>“</w:t>
            </w:r>
            <w:r w:rsidR="005A7AD2" w:rsidRPr="0019494E">
              <w:rPr>
                <w:rFonts w:ascii="Calibri" w:eastAsia="Calibri" w:hAnsi="Calibri" w:cs="Calibri"/>
                <w:b/>
                <w:i/>
                <w:color w:val="363B73" w:themeColor="accent2"/>
                <w:szCs w:val="24"/>
              </w:rPr>
              <w:t xml:space="preserve">A child with a learning disability was becoming overwhelmed in a busy waiting area so </w:t>
            </w:r>
            <w:r w:rsidR="005A7AD2">
              <w:rPr>
                <w:rFonts w:ascii="Calibri" w:eastAsia="Calibri" w:hAnsi="Calibri" w:cs="Calibri"/>
                <w:b/>
                <w:i/>
                <w:color w:val="363B73" w:themeColor="accent2"/>
                <w:szCs w:val="24"/>
              </w:rPr>
              <w:t xml:space="preserve">I </w:t>
            </w:r>
            <w:r w:rsidR="005A7AD2" w:rsidRPr="0019494E">
              <w:rPr>
                <w:rFonts w:ascii="Calibri" w:eastAsia="Calibri" w:hAnsi="Calibri" w:cs="Calibri"/>
                <w:b/>
                <w:i/>
                <w:color w:val="363B73" w:themeColor="accent2"/>
                <w:szCs w:val="24"/>
              </w:rPr>
              <w:t xml:space="preserve">moved them to a </w:t>
            </w:r>
            <w:proofErr w:type="gramStart"/>
            <w:r w:rsidR="005A7AD2" w:rsidRPr="0019494E">
              <w:rPr>
                <w:rFonts w:ascii="Calibri" w:eastAsia="Calibri" w:hAnsi="Calibri" w:cs="Calibri"/>
                <w:b/>
                <w:i/>
                <w:color w:val="363B73" w:themeColor="accent2"/>
                <w:szCs w:val="24"/>
              </w:rPr>
              <w:t>more quiet</w:t>
            </w:r>
            <w:proofErr w:type="gramEnd"/>
            <w:r w:rsidR="005A7AD2" w:rsidRPr="0019494E">
              <w:rPr>
                <w:rFonts w:ascii="Calibri" w:eastAsia="Calibri" w:hAnsi="Calibri" w:cs="Calibri"/>
                <w:b/>
                <w:i/>
                <w:color w:val="363B73" w:themeColor="accent2"/>
                <w:szCs w:val="24"/>
              </w:rPr>
              <w:t xml:space="preserve"> area.</w:t>
            </w:r>
            <w:r w:rsidR="006901F5">
              <w:rPr>
                <w:rFonts w:ascii="Calibri" w:eastAsia="Calibri" w:hAnsi="Calibri" w:cs="Calibri"/>
                <w:b/>
                <w:i/>
                <w:color w:val="363B73" w:themeColor="accent2"/>
                <w:szCs w:val="24"/>
              </w:rPr>
              <w:t>”</w:t>
            </w:r>
            <w:r w:rsidR="005A7AD2">
              <w:rPr>
                <w:rFonts w:ascii="Calibri" w:eastAsia="Calibri" w:hAnsi="Calibri" w:cs="Calibri"/>
                <w:b/>
                <w:i/>
                <w:color w:val="363B73" w:themeColor="accent2"/>
                <w:szCs w:val="24"/>
              </w:rPr>
              <w:t xml:space="preserve"> </w:t>
            </w:r>
            <w:r w:rsidR="005A7AD2">
              <w:rPr>
                <w:rFonts w:ascii="Calibri" w:eastAsia="Calibri" w:hAnsi="Calibri" w:cs="Calibri"/>
                <w:bCs/>
                <w:iCs/>
                <w:color w:val="363B73" w:themeColor="accent2"/>
                <w:szCs w:val="24"/>
              </w:rPr>
              <w:t>(</w:t>
            </w:r>
            <w:r w:rsidR="005A7AD2">
              <w:rPr>
                <w:rFonts w:ascii="Calibri" w:hAnsi="Calibri" w:cs="Calibri"/>
                <w:bCs/>
                <w:iCs/>
                <w:color w:val="363B73" w:themeColor="accent2"/>
                <w:szCs w:val="24"/>
              </w:rPr>
              <w:t>Survey response, Training C T2)</w:t>
            </w:r>
          </w:p>
          <w:p w14:paraId="3E269B31" w14:textId="77777777" w:rsidR="005A7AD2" w:rsidRDefault="005A7AD2" w:rsidP="006A4955">
            <w:pPr>
              <w:rPr>
                <w:rFonts w:eastAsia="Calibri" w:cstheme="minorHAnsi"/>
                <w:szCs w:val="24"/>
              </w:rPr>
            </w:pPr>
          </w:p>
        </w:tc>
        <w:tc>
          <w:tcPr>
            <w:tcW w:w="5386" w:type="dxa"/>
          </w:tcPr>
          <w:p w14:paraId="6A1C856F" w14:textId="624074BB" w:rsidR="005A7AD2" w:rsidRDefault="006901F5" w:rsidP="006A4955">
            <w:pPr>
              <w:ind w:left="315"/>
              <w:rPr>
                <w:rFonts w:ascii="Calibri" w:hAnsi="Calibri" w:cs="Calibri"/>
                <w:bCs/>
                <w:iCs/>
                <w:color w:val="363B73" w:themeColor="accent2"/>
                <w:szCs w:val="24"/>
              </w:rPr>
            </w:pPr>
            <w:r>
              <w:rPr>
                <w:rFonts w:ascii="Calibri" w:eastAsia="Calibri" w:hAnsi="Calibri" w:cs="Calibri"/>
                <w:b/>
                <w:i/>
                <w:color w:val="363B73" w:themeColor="accent2"/>
                <w:szCs w:val="24"/>
              </w:rPr>
              <w:t>“</w:t>
            </w:r>
            <w:r w:rsidR="005A7AD2" w:rsidRPr="0019494E">
              <w:rPr>
                <w:rFonts w:ascii="Calibri" w:eastAsia="Calibri" w:hAnsi="Calibri" w:cs="Calibri"/>
                <w:b/>
                <w:i/>
                <w:color w:val="363B73" w:themeColor="accent2"/>
                <w:szCs w:val="24"/>
              </w:rPr>
              <w:t>I now regularly ask before my first visit if there are things they like</w:t>
            </w:r>
            <w:r w:rsidR="0019532B">
              <w:rPr>
                <w:rFonts w:ascii="Calibri" w:eastAsia="Calibri" w:hAnsi="Calibri" w:cs="Calibri"/>
                <w:b/>
                <w:i/>
                <w:color w:val="363B73" w:themeColor="accent2"/>
                <w:szCs w:val="24"/>
              </w:rPr>
              <w:t xml:space="preserve"> or</w:t>
            </w:r>
            <w:r w:rsidR="005A7AD2" w:rsidRPr="0019494E">
              <w:rPr>
                <w:rFonts w:ascii="Calibri" w:eastAsia="Calibri" w:hAnsi="Calibri" w:cs="Calibri"/>
                <w:b/>
                <w:i/>
                <w:color w:val="363B73" w:themeColor="accent2"/>
                <w:szCs w:val="24"/>
              </w:rPr>
              <w:t xml:space="preserve"> don</w:t>
            </w:r>
            <w:r w:rsidR="005A7AD2">
              <w:rPr>
                <w:rFonts w:ascii="Calibri" w:eastAsia="Calibri" w:hAnsi="Calibri" w:cs="Calibri"/>
                <w:b/>
                <w:i/>
                <w:color w:val="363B73" w:themeColor="accent2"/>
                <w:szCs w:val="24"/>
              </w:rPr>
              <w:t>’</w:t>
            </w:r>
            <w:r w:rsidR="005A7AD2" w:rsidRPr="0019494E">
              <w:rPr>
                <w:rFonts w:ascii="Calibri" w:eastAsia="Calibri" w:hAnsi="Calibri" w:cs="Calibri"/>
                <w:b/>
                <w:i/>
                <w:color w:val="363B73" w:themeColor="accent2"/>
                <w:szCs w:val="24"/>
              </w:rPr>
              <w:t>t like so I can adapt my practice. This can include patterned clothing or strong smells</w:t>
            </w:r>
            <w:r w:rsidR="0019532B">
              <w:rPr>
                <w:rFonts w:ascii="Calibri" w:eastAsia="Calibri" w:hAnsi="Calibri" w:cs="Calibri"/>
                <w:b/>
                <w:i/>
                <w:color w:val="363B73" w:themeColor="accent2"/>
                <w:szCs w:val="24"/>
              </w:rPr>
              <w:t>, or</w:t>
            </w:r>
            <w:r w:rsidR="005A7AD2" w:rsidRPr="0019494E">
              <w:rPr>
                <w:rFonts w:ascii="Calibri" w:eastAsia="Calibri" w:hAnsi="Calibri" w:cs="Calibri"/>
                <w:b/>
                <w:i/>
                <w:color w:val="363B73" w:themeColor="accent2"/>
                <w:szCs w:val="24"/>
              </w:rPr>
              <w:t xml:space="preserve"> communication needs.</w:t>
            </w:r>
            <w:r>
              <w:rPr>
                <w:rFonts w:ascii="Calibri" w:eastAsia="Calibri" w:hAnsi="Calibri" w:cs="Calibri"/>
                <w:b/>
                <w:i/>
                <w:color w:val="363B73" w:themeColor="accent2"/>
                <w:szCs w:val="24"/>
              </w:rPr>
              <w:t>”</w:t>
            </w:r>
            <w:r w:rsidR="005A7AD2" w:rsidRPr="00A03AC3">
              <w:rPr>
                <w:rFonts w:ascii="Calibri" w:hAnsi="Calibri" w:cs="Calibri"/>
                <w:bCs/>
                <w:iCs/>
                <w:color w:val="363B73" w:themeColor="accent2"/>
                <w:szCs w:val="24"/>
              </w:rPr>
              <w:t xml:space="preserve"> </w:t>
            </w:r>
          </w:p>
          <w:p w14:paraId="6337DCF9" w14:textId="77777777" w:rsidR="005A7AD2" w:rsidRPr="00553B73" w:rsidRDefault="005A7AD2" w:rsidP="006A4955">
            <w:pPr>
              <w:ind w:left="315"/>
              <w:rPr>
                <w:rFonts w:ascii="Calibri" w:hAnsi="Calibri" w:cs="Calibri"/>
                <w:bCs/>
                <w:iCs/>
                <w:color w:val="363B73" w:themeColor="accent2"/>
                <w:szCs w:val="24"/>
              </w:rPr>
            </w:pPr>
            <w:r>
              <w:rPr>
                <w:rFonts w:ascii="Calibri" w:hAnsi="Calibri" w:cs="Calibri"/>
                <w:bCs/>
                <w:iCs/>
                <w:color w:val="363B73" w:themeColor="accent2"/>
                <w:szCs w:val="24"/>
              </w:rPr>
              <w:t>(Survey response, Training A T2)</w:t>
            </w:r>
          </w:p>
        </w:tc>
      </w:tr>
    </w:tbl>
    <w:p w14:paraId="377BEBC8" w14:textId="2F9655A1" w:rsidR="005A7AD2" w:rsidRDefault="005A7AD2" w:rsidP="005A7AD2">
      <w:pPr>
        <w:rPr>
          <w:rFonts w:eastAsia="Calibri"/>
          <w:szCs w:val="24"/>
        </w:rPr>
      </w:pPr>
    </w:p>
    <w:p w14:paraId="28112835" w14:textId="0EC0D01F" w:rsidR="005A7AD2" w:rsidRDefault="00224785" w:rsidP="005A7AD2">
      <w:pPr>
        <w:rPr>
          <w:rFonts w:eastAsia="Calibri"/>
          <w:szCs w:val="24"/>
        </w:rPr>
      </w:pPr>
      <w:r>
        <w:rPr>
          <w:noProof/>
          <w:lang w:val="en-US"/>
        </w:rPr>
        <mc:AlternateContent>
          <mc:Choice Requires="wps">
            <w:drawing>
              <wp:anchor distT="0" distB="0" distL="114300" distR="114300" simplePos="0" relativeHeight="251658267" behindDoc="1" locked="0" layoutInCell="1" allowOverlap="1" wp14:anchorId="340357D9" wp14:editId="42A1DC70">
                <wp:simplePos x="0" y="0"/>
                <wp:positionH relativeFrom="column">
                  <wp:posOffset>762000</wp:posOffset>
                </wp:positionH>
                <wp:positionV relativeFrom="paragraph">
                  <wp:posOffset>228600</wp:posOffset>
                </wp:positionV>
                <wp:extent cx="5318760" cy="642620"/>
                <wp:effectExtent l="0" t="0" r="0" b="5080"/>
                <wp:wrapNone/>
                <wp:docPr id="57" name="Rectangle: Diagonal Corners Rounded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8760" cy="642620"/>
                        </a:xfrm>
                        <a:prstGeom prst="round2Diag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4B6A4" id="Rectangle: Diagonal Corners Rounded 57" o:spid="_x0000_s1026" alt="&quot;&quot;" style="position:absolute;margin-left:60pt;margin-top:18pt;width:418.8pt;height:50.6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18760,6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" path="m107105,l5318760,r,l5318760,535515v,59152,-47953,107105,-107105,107105l,642620r,l,107105c,47953,47953,,107105,xe" filled="f" strokecolor="#2a7de1 [3206]" strokeweight="2pt">
                <v:stroke dashstyle="1 1"/>
                <v:path arrowok="t" o:connecttype="custom" o:connectlocs="107105,0;5318760,0;5318760,0;5318760,535515;5211655,642620;0,642620;0,642620;0,107105;107105,0" o:connectangles="0,0,0,0,0,0,0,0,0"/>
              </v:shape>
            </w:pict>
          </mc:Fallback>
        </mc:AlternateContent>
      </w:r>
      <w:r w:rsidR="005A7AD2">
        <w:rPr>
          <w:rFonts w:ascii="Futura Light" w:hAnsi="Futura Light"/>
          <w:noProof/>
          <w:lang w:val="en-US"/>
        </w:rPr>
        <w:drawing>
          <wp:anchor distT="0" distB="0" distL="114300" distR="114300" simplePos="0" relativeHeight="251658404" behindDoc="0" locked="0" layoutInCell="1" allowOverlap="1" wp14:anchorId="6BE29C72" wp14:editId="6689ACD0">
            <wp:simplePos x="0" y="0"/>
            <wp:positionH relativeFrom="column">
              <wp:posOffset>-300990</wp:posOffset>
            </wp:positionH>
            <wp:positionV relativeFrom="paragraph">
              <wp:posOffset>118533</wp:posOffset>
            </wp:positionV>
            <wp:extent cx="627233" cy="627233"/>
            <wp:effectExtent l="0" t="0" r="1905" b="0"/>
            <wp:wrapNone/>
            <wp:docPr id="856784323" name="Graphic 856784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323" name="Graphic 856784323">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627233" cy="627233"/>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g">
            <w:drawing>
              <wp:anchor distT="0" distB="0" distL="114300" distR="114300" simplePos="0" relativeHeight="251658268" behindDoc="0" locked="0" layoutInCell="1" allowOverlap="1" wp14:anchorId="4BBCCD00" wp14:editId="2D0EC995">
                <wp:simplePos x="0" y="0"/>
                <wp:positionH relativeFrom="column">
                  <wp:posOffset>-474345</wp:posOffset>
                </wp:positionH>
                <wp:positionV relativeFrom="paragraph">
                  <wp:posOffset>1905</wp:posOffset>
                </wp:positionV>
                <wp:extent cx="949960" cy="971550"/>
                <wp:effectExtent l="0" t="0" r="0" b="0"/>
                <wp:wrapNone/>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971550"/>
                          <a:chOff x="0" y="0"/>
                          <a:chExt cx="1276350" cy="1289050"/>
                        </a:xfrm>
                        <a:solidFill>
                          <a:schemeClr val="accent3"/>
                        </a:solidFill>
                      </wpg:grpSpPr>
                      <wps:wsp>
                        <wps:cNvPr id="856784315" name="Oval 856784315"/>
                        <wps:cNvSpPr/>
                        <wps:spPr>
                          <a:xfrm>
                            <a:off x="0" y="0"/>
                            <a:ext cx="1276350" cy="1289050"/>
                          </a:xfrm>
                          <a:prstGeom prst="ellipse">
                            <a:avLst/>
                          </a:prstGeom>
                          <a:solidFill>
                            <a:schemeClr val="accent3"/>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784317" name="Oval 856784317"/>
                        <wps:cNvSpPr/>
                        <wps:spPr>
                          <a:xfrm>
                            <a:off x="127000" y="120650"/>
                            <a:ext cx="1009650" cy="1035050"/>
                          </a:xfrm>
                          <a:prstGeom prst="ellipse">
                            <a:avLst/>
                          </a:prstGeom>
                          <a:solidFill>
                            <a:schemeClr val="accent3"/>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AEB92C" id="Group 56" o:spid="_x0000_s1026" alt="&quot;&quot;" style="position:absolute;margin-left:-37.35pt;margin-top:.15pt;width:74.8pt;height:76.5pt;z-index:251658268" coordsize="12763,1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">
                <v:oval id="Oval 856784315" o:spid="_x0000_s1027" style="position:absolute;width:12763;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" fillcolor="#2a7de1 [3206]" stroked="f" strokeweight=".5pt">
                  <v:stroke joinstyle="miter"/>
                </v:oval>
                <v:oval id="Oval 856784317" o:spid="_x0000_s1028" style="position:absolute;left:1270;top:1206;width:10096;height:10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" fillcolor="#2a7de1 [3206]" strokecolor="window" strokeweight="1.5pt">
                  <v:stroke joinstyle="miter"/>
                </v:oval>
              </v:group>
            </w:pict>
          </mc:Fallback>
        </mc:AlternateContent>
      </w:r>
      <w:r>
        <w:rPr>
          <w:noProof/>
          <w:lang w:val="en-US"/>
        </w:rPr>
        <mc:AlternateContent>
          <mc:Choice Requires="wpg">
            <w:drawing>
              <wp:anchor distT="0" distB="0" distL="114300" distR="114300" simplePos="0" relativeHeight="251658266" behindDoc="0" locked="0" layoutInCell="1" allowOverlap="1" wp14:anchorId="19EA5FEF" wp14:editId="4D5BFAC5">
                <wp:simplePos x="0" y="0"/>
                <wp:positionH relativeFrom="column">
                  <wp:posOffset>756920</wp:posOffset>
                </wp:positionH>
                <wp:positionV relativeFrom="paragraph">
                  <wp:posOffset>29210</wp:posOffset>
                </wp:positionV>
                <wp:extent cx="62865" cy="793750"/>
                <wp:effectExtent l="0" t="0" r="356235" b="0"/>
                <wp:wrapNone/>
                <wp:docPr id="55"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2865" cy="793750"/>
                          <a:chOff x="0" y="0"/>
                          <a:chExt cx="82550" cy="800100"/>
                        </a:xfrm>
                      </wpg:grpSpPr>
                      <wps:wsp>
                        <wps:cNvPr id="211" name="Straight Connector 211"/>
                        <wps:cNvCnPr/>
                        <wps:spPr>
                          <a:xfrm flipH="1">
                            <a:off x="44450" y="0"/>
                            <a:ext cx="6350" cy="717550"/>
                          </a:xfrm>
                          <a:prstGeom prst="line">
                            <a:avLst/>
                          </a:prstGeom>
                          <a:noFill/>
                          <a:ln w="12700" cap="flat" cmpd="sng" algn="ctr">
                            <a:solidFill>
                              <a:srgbClr val="545454"/>
                            </a:solidFill>
                            <a:prstDash val="sysDot"/>
                            <a:miter lim="800000"/>
                          </a:ln>
                          <a:effectLst/>
                        </wps:spPr>
                        <wps:bodyPr/>
                      </wps:wsp>
                      <wps:wsp>
                        <wps:cNvPr id="219" name="Oval 219"/>
                        <wps:cNvSpPr/>
                        <wps:spPr>
                          <a:xfrm>
                            <a:off x="0" y="723900"/>
                            <a:ext cx="82550" cy="76200"/>
                          </a:xfrm>
                          <a:prstGeom prst="ellipse">
                            <a:avLst/>
                          </a:prstGeom>
                          <a:noFill/>
                          <a:ln w="22225" cap="flat" cmpd="sng" algn="ctr">
                            <a:solidFill>
                              <a:srgbClr val="54545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7397F7" id="Group 55" o:spid="_x0000_s1026" alt="&quot;&quot;" style="position:absolute;margin-left:59.6pt;margin-top:2.3pt;width:4.95pt;height:62.5pt;rotation:-90;z-index:251658266;mso-width-relative:margin;mso-height-relative:margin" coordsize="8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">
                <v:line id="Straight Connector 211" o:spid="_x0000_s1027" style="position:absolute;flip:x;visibility:visible;mso-wrap-style:square" from="444,0" to="50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" strokecolor="#545454" strokeweight="1pt">
                  <v:stroke dashstyle="1 1" joinstyle="miter"/>
                </v:line>
                <v:oval id="Oval 219" o:spid="_x0000_s1028" style="position:absolute;top:7239;width:82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" filled="f" strokecolor="#545454" strokeweight="1.75pt">
                  <v:stroke joinstyle="miter"/>
                </v:oval>
              </v:group>
            </w:pict>
          </mc:Fallback>
        </mc:AlternateContent>
      </w:r>
    </w:p>
    <w:p w14:paraId="354036D9" w14:textId="5DCB0532" w:rsidR="005A7AD2" w:rsidRPr="00BB5B40" w:rsidRDefault="005A7AD2" w:rsidP="005A7AD2">
      <w:pPr>
        <w:ind w:left="2127" w:firstLine="33"/>
        <w:rPr>
          <w:rFonts w:ascii="Muli" w:hAnsi="Muli"/>
          <w:szCs w:val="24"/>
        </w:rPr>
      </w:pPr>
      <w:r w:rsidRPr="002633FF">
        <w:rPr>
          <w:rFonts w:eastAsia="Calibri"/>
          <w:b/>
          <w:bCs/>
          <w:color w:val="2A7DE1" w:themeColor="accent3"/>
          <w:sz w:val="28"/>
          <w:szCs w:val="28"/>
        </w:rPr>
        <w:t xml:space="preserve">Recognition </w:t>
      </w:r>
      <w:r w:rsidR="0019532B">
        <w:rPr>
          <w:rFonts w:eastAsia="Calibri"/>
          <w:b/>
          <w:bCs/>
          <w:color w:val="2A7DE1" w:themeColor="accent3"/>
          <w:sz w:val="28"/>
          <w:szCs w:val="28"/>
        </w:rPr>
        <w:t>and</w:t>
      </w:r>
      <w:r w:rsidRPr="002633FF">
        <w:rPr>
          <w:rFonts w:eastAsia="Calibri"/>
          <w:b/>
          <w:bCs/>
          <w:color w:val="2A7DE1" w:themeColor="accent3"/>
          <w:sz w:val="28"/>
          <w:szCs w:val="28"/>
        </w:rPr>
        <w:t xml:space="preserve"> support of </w:t>
      </w:r>
      <w:r w:rsidR="00DC1923">
        <w:rPr>
          <w:rFonts w:eastAsia="Calibri"/>
          <w:b/>
          <w:bCs/>
          <w:color w:val="2A7DE1" w:themeColor="accent3"/>
          <w:sz w:val="28"/>
          <w:szCs w:val="28"/>
        </w:rPr>
        <w:t>people with a learning disability</w:t>
      </w:r>
      <w:r w:rsidRPr="002633FF">
        <w:rPr>
          <w:rFonts w:eastAsia="Calibri"/>
          <w:b/>
          <w:bCs/>
          <w:color w:val="2A7DE1" w:themeColor="accent3"/>
          <w:sz w:val="28"/>
          <w:szCs w:val="28"/>
        </w:rPr>
        <w:t xml:space="preserve"> and autistic people</w:t>
      </w:r>
    </w:p>
    <w:p w14:paraId="7B84E225" w14:textId="0D295D71" w:rsidR="005A7AD2" w:rsidRDefault="00224785" w:rsidP="005A7AD2">
      <w:pPr>
        <w:pStyle w:val="NDTibodycopy"/>
        <w:spacing w:after="160" w:line="259" w:lineRule="auto"/>
        <w:ind w:left="2127"/>
        <w:rPr>
          <w:rFonts w:asciiTheme="minorHAnsi" w:eastAsiaTheme="minorEastAsia" w:hAnsiTheme="minorHAnsi" w:cstheme="minorBidi"/>
        </w:rPr>
      </w:pPr>
      <w:r>
        <w:rPr>
          <w:noProof/>
          <w:lang w:val="en-US"/>
        </w:rPr>
        <mc:AlternateContent>
          <mc:Choice Requires="wps">
            <w:drawing>
              <wp:anchor distT="0" distB="0" distL="114300" distR="114300" simplePos="0" relativeHeight="251658373" behindDoc="1" locked="0" layoutInCell="1" allowOverlap="1" wp14:anchorId="4A83C0F6" wp14:editId="5CB03035">
                <wp:simplePos x="0" y="0"/>
                <wp:positionH relativeFrom="margin">
                  <wp:posOffset>2743200</wp:posOffset>
                </wp:positionH>
                <wp:positionV relativeFrom="paragraph">
                  <wp:posOffset>236220</wp:posOffset>
                </wp:positionV>
                <wp:extent cx="3352800" cy="918845"/>
                <wp:effectExtent l="0" t="76200" r="0" b="0"/>
                <wp:wrapNone/>
                <wp:docPr id="54" name="Speech Bubble: Rectangle with Corners Rounded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918845"/>
                        </a:xfrm>
                        <a:prstGeom prst="wedgeRoundRectCallout">
                          <a:avLst>
                            <a:gd name="adj1" fmla="val 33225"/>
                            <a:gd name="adj2" fmla="val -57286"/>
                            <a:gd name="adj3" fmla="val 16667"/>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7ECCF" w14:textId="77777777" w:rsidR="001C0CDB" w:rsidRDefault="001C0CDB" w:rsidP="005A7A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3C0F6" id="Speech Bubble: Rectangle with Corners Rounded 54" o:spid="_x0000_s1056" type="#_x0000_t62" alt="&quot;&quot;" style="position:absolute;left:0;text-align:left;margin-left:3in;margin-top:18.6pt;width:264pt;height:72.35pt;z-index:-2516581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" adj="17977,-1574" filled="f" strokecolor="#2a7de1 [3206]" strokeweight="2pt">
                <v:path arrowok="t"/>
                <v:textbox>
                  <w:txbxContent>
                    <w:p w14:paraId="3C37ECCF" w14:textId="77777777" w:rsidR="001C0CDB" w:rsidRDefault="001C0CDB" w:rsidP="005A7AD2">
                      <w:pPr>
                        <w:jc w:val="center"/>
                      </w:pPr>
                    </w:p>
                  </w:txbxContent>
                </v:textbox>
                <w10:wrap anchorx="margin"/>
              </v:shape>
            </w:pict>
          </mc:Fallback>
        </mc:AlternateContent>
      </w:r>
      <w:r>
        <w:rPr>
          <w:noProof/>
          <w:lang w:val="en-US"/>
        </w:rPr>
        <mc:AlternateContent>
          <mc:Choice Requires="wps">
            <w:drawing>
              <wp:anchor distT="0" distB="0" distL="114300" distR="114300" simplePos="0" relativeHeight="251658269" behindDoc="1" locked="0" layoutInCell="1" allowOverlap="1" wp14:anchorId="7E15F084" wp14:editId="6E363685">
                <wp:simplePos x="0" y="0"/>
                <wp:positionH relativeFrom="margin">
                  <wp:posOffset>-490855</wp:posOffset>
                </wp:positionH>
                <wp:positionV relativeFrom="paragraph">
                  <wp:posOffset>248920</wp:posOffset>
                </wp:positionV>
                <wp:extent cx="3115945" cy="908050"/>
                <wp:effectExtent l="0" t="114300" r="8255" b="6350"/>
                <wp:wrapNone/>
                <wp:docPr id="51" name="Speech Bubble: Rectangle with Corners Rounded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945" cy="908050"/>
                        </a:xfrm>
                        <a:prstGeom prst="wedgeRoundRectCallout">
                          <a:avLst>
                            <a:gd name="adj1" fmla="val -11350"/>
                            <a:gd name="adj2" fmla="val -61718"/>
                            <a:gd name="adj3" fmla="val 16667"/>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A77E0D" w14:textId="77777777" w:rsidR="001C0CDB" w:rsidRDefault="001C0CDB" w:rsidP="005A7A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5F084" id="Speech Bubble: Rectangle with Corners Rounded 51" o:spid="_x0000_s1057" type="#_x0000_t62" alt="&quot;&quot;" style="position:absolute;left:0;text-align:left;margin-left:-38.65pt;margin-top:19.6pt;width:245.35pt;height:71.5pt;z-index:-2516582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" adj="8348,-2531" filled="f" strokecolor="#2a7de1 [3206]" strokeweight="2pt">
                <v:path arrowok="t"/>
                <v:textbox>
                  <w:txbxContent>
                    <w:p w14:paraId="1FA77E0D" w14:textId="77777777" w:rsidR="001C0CDB" w:rsidRDefault="001C0CDB" w:rsidP="005A7AD2">
                      <w:pPr>
                        <w:jc w:val="center"/>
                      </w:pPr>
                    </w:p>
                  </w:txbxContent>
                </v:textbox>
                <w10:wrap anchorx="margin"/>
              </v:shape>
            </w:pict>
          </mc:Fallback>
        </mc:AlternateContent>
      </w:r>
    </w:p>
    <w:tbl>
      <w:tblPr>
        <w:tblStyle w:val="TableGrid"/>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5386"/>
      </w:tblGrid>
      <w:tr w:rsidR="00FF45B6" w14:paraId="6BC5BE5D" w14:textId="77777777" w:rsidTr="00442DF6">
        <w:tc>
          <w:tcPr>
            <w:tcW w:w="4679" w:type="dxa"/>
          </w:tcPr>
          <w:p w14:paraId="33E491F0" w14:textId="19B69667" w:rsidR="005A7AD2" w:rsidRPr="0054770A" w:rsidRDefault="006901F5" w:rsidP="006A4955">
            <w:pPr>
              <w:rPr>
                <w:rFonts w:ascii="Calibri" w:hAnsi="Calibri" w:cs="Calibri"/>
                <w:bCs/>
                <w:iCs/>
                <w:color w:val="363B73" w:themeColor="accent2"/>
                <w:szCs w:val="24"/>
              </w:rPr>
            </w:pPr>
            <w:r>
              <w:rPr>
                <w:rFonts w:ascii="Calibri" w:eastAsia="Calibri" w:hAnsi="Calibri" w:cs="Calibri"/>
                <w:b/>
                <w:i/>
                <w:color w:val="363B73" w:themeColor="accent2"/>
                <w:szCs w:val="24"/>
              </w:rPr>
              <w:t>“</w:t>
            </w:r>
            <w:r w:rsidR="005A7AD2" w:rsidRPr="0019494E">
              <w:rPr>
                <w:rFonts w:ascii="Calibri" w:eastAsia="Calibri" w:hAnsi="Calibri" w:cs="Calibri"/>
                <w:b/>
                <w:i/>
                <w:color w:val="363B73" w:themeColor="accent2"/>
                <w:szCs w:val="24"/>
              </w:rPr>
              <w:t xml:space="preserve">I've been </w:t>
            </w:r>
            <w:proofErr w:type="gramStart"/>
            <w:r w:rsidR="005A7AD2" w:rsidRPr="0019494E">
              <w:rPr>
                <w:rFonts w:ascii="Calibri" w:eastAsia="Calibri" w:hAnsi="Calibri" w:cs="Calibri"/>
                <w:b/>
                <w:i/>
                <w:color w:val="363B73" w:themeColor="accent2"/>
                <w:szCs w:val="24"/>
              </w:rPr>
              <w:t>more ‘pushy’</w:t>
            </w:r>
            <w:proofErr w:type="gramEnd"/>
            <w:r w:rsidR="005A7AD2" w:rsidRPr="0019494E">
              <w:rPr>
                <w:rFonts w:ascii="Calibri" w:eastAsia="Calibri" w:hAnsi="Calibri" w:cs="Calibri"/>
                <w:b/>
                <w:i/>
                <w:color w:val="363B73" w:themeColor="accent2"/>
                <w:szCs w:val="24"/>
              </w:rPr>
              <w:t xml:space="preserve"> with getting appointments and second opinions around </w:t>
            </w:r>
            <w:r w:rsidR="005A7AD2" w:rsidRPr="0054770A">
              <w:rPr>
                <w:rFonts w:ascii="Calibri" w:eastAsia="Calibri" w:hAnsi="Calibri" w:cs="Calibri"/>
                <w:b/>
                <w:i/>
                <w:color w:val="363B73" w:themeColor="accent2"/>
                <w:szCs w:val="24"/>
              </w:rPr>
              <w:t>healthcare needs for one lady we support.</w:t>
            </w:r>
            <w:r>
              <w:rPr>
                <w:rFonts w:ascii="Calibri" w:eastAsia="Calibri" w:hAnsi="Calibri" w:cs="Calibri"/>
                <w:b/>
                <w:i/>
                <w:color w:val="363B73" w:themeColor="accent2"/>
                <w:szCs w:val="24"/>
              </w:rPr>
              <w:t>”</w:t>
            </w:r>
            <w:r w:rsidR="005A7AD2" w:rsidRPr="0054770A">
              <w:rPr>
                <w:rFonts w:ascii="Calibri" w:eastAsia="Calibri" w:hAnsi="Calibri" w:cs="Calibri"/>
                <w:b/>
                <w:i/>
                <w:color w:val="363B73" w:themeColor="accent2"/>
                <w:szCs w:val="24"/>
              </w:rPr>
              <w:t xml:space="preserve"> </w:t>
            </w:r>
            <w:r w:rsidR="005A7AD2" w:rsidRPr="0054770A">
              <w:rPr>
                <w:rFonts w:ascii="Calibri" w:eastAsia="Calibri" w:hAnsi="Calibri" w:cs="Calibri"/>
                <w:bCs/>
                <w:iCs/>
                <w:color w:val="363B73" w:themeColor="accent2"/>
                <w:szCs w:val="24"/>
              </w:rPr>
              <w:t>(</w:t>
            </w:r>
            <w:r w:rsidR="005A7AD2" w:rsidRPr="0054770A">
              <w:rPr>
                <w:rFonts w:ascii="Calibri" w:hAnsi="Calibri" w:cs="Calibri"/>
                <w:bCs/>
                <w:iCs/>
                <w:color w:val="363B73" w:themeColor="accent2"/>
                <w:szCs w:val="24"/>
              </w:rPr>
              <w:t>Survey response, Training A T2)</w:t>
            </w:r>
          </w:p>
          <w:p w14:paraId="62BF7EA0" w14:textId="77777777" w:rsidR="005A7AD2" w:rsidRDefault="005A7AD2" w:rsidP="006A4955">
            <w:pPr>
              <w:rPr>
                <w:rFonts w:eastAsia="Calibri" w:cstheme="minorHAnsi"/>
                <w:szCs w:val="24"/>
              </w:rPr>
            </w:pPr>
          </w:p>
          <w:p w14:paraId="102602C7" w14:textId="77777777" w:rsidR="005A7AD2" w:rsidRDefault="005A7AD2" w:rsidP="006A4955">
            <w:pPr>
              <w:rPr>
                <w:rFonts w:eastAsia="Calibri" w:cstheme="minorHAnsi"/>
                <w:szCs w:val="24"/>
              </w:rPr>
            </w:pPr>
          </w:p>
          <w:p w14:paraId="6769A32E" w14:textId="4B517C9A" w:rsidR="003C1944" w:rsidRDefault="003C1944" w:rsidP="006A4955">
            <w:pPr>
              <w:rPr>
                <w:rFonts w:eastAsia="Calibri" w:cstheme="minorHAnsi"/>
                <w:szCs w:val="24"/>
              </w:rPr>
            </w:pPr>
          </w:p>
        </w:tc>
        <w:tc>
          <w:tcPr>
            <w:tcW w:w="5386" w:type="dxa"/>
          </w:tcPr>
          <w:p w14:paraId="5AA5FA7E" w14:textId="50933225" w:rsidR="005A7AD2" w:rsidRPr="00AB1D27" w:rsidRDefault="006901F5" w:rsidP="006A4955">
            <w:pPr>
              <w:ind w:left="318"/>
              <w:rPr>
                <w:rFonts w:ascii="Calibri" w:hAnsi="Calibri" w:cs="Calibri"/>
                <w:bCs/>
                <w:iCs/>
                <w:color w:val="363B73" w:themeColor="accent2"/>
                <w:szCs w:val="24"/>
              </w:rPr>
            </w:pPr>
            <w:r>
              <w:rPr>
                <w:rFonts w:ascii="Calibri" w:eastAsia="Calibri" w:hAnsi="Calibri" w:cs="Calibri"/>
                <w:b/>
                <w:i/>
                <w:color w:val="363B73" w:themeColor="accent2"/>
                <w:szCs w:val="24"/>
              </w:rPr>
              <w:t>“</w:t>
            </w:r>
            <w:r w:rsidR="005A7AD2" w:rsidRPr="0054770A">
              <w:rPr>
                <w:rFonts w:ascii="Calibri" w:eastAsia="Calibri" w:hAnsi="Calibri" w:cs="Calibri"/>
                <w:b/>
                <w:i/>
                <w:color w:val="363B73" w:themeColor="accent2"/>
                <w:szCs w:val="24"/>
              </w:rPr>
              <w:t xml:space="preserve">I have spent more time talking with colleagues who are on </w:t>
            </w:r>
            <w:r w:rsidR="005A7AD2" w:rsidRPr="000C6E4E">
              <w:rPr>
                <w:rFonts w:ascii="Calibri" w:eastAsia="Calibri" w:hAnsi="Calibri" w:cs="Calibri"/>
                <w:b/>
                <w:i/>
                <w:color w:val="363B73" w:themeColor="accent2"/>
                <w:szCs w:val="24"/>
              </w:rPr>
              <w:t xml:space="preserve">the </w:t>
            </w:r>
            <w:r w:rsidR="0019532B" w:rsidRPr="000C6E4E">
              <w:rPr>
                <w:rFonts w:ascii="Calibri" w:eastAsia="Calibri" w:hAnsi="Calibri" w:cs="Calibri"/>
                <w:b/>
                <w:i/>
                <w:color w:val="363B73" w:themeColor="accent2"/>
                <w:szCs w:val="24"/>
              </w:rPr>
              <w:t>au</w:t>
            </w:r>
            <w:r w:rsidR="005A7AD2" w:rsidRPr="000C6E4E">
              <w:rPr>
                <w:rFonts w:ascii="Calibri" w:eastAsia="Calibri" w:hAnsi="Calibri" w:cs="Calibri"/>
                <w:b/>
                <w:i/>
                <w:color w:val="363B73" w:themeColor="accent2"/>
                <w:szCs w:val="24"/>
              </w:rPr>
              <w:t>tism spectrum about</w:t>
            </w:r>
            <w:r w:rsidR="005A7AD2" w:rsidRPr="0054770A">
              <w:rPr>
                <w:rFonts w:ascii="Calibri" w:eastAsia="Calibri" w:hAnsi="Calibri" w:cs="Calibri"/>
                <w:b/>
                <w:i/>
                <w:color w:val="363B73" w:themeColor="accent2"/>
                <w:szCs w:val="24"/>
              </w:rPr>
              <w:t xml:space="preserve"> their experiences of healthcare and the workplace</w:t>
            </w:r>
            <w:r w:rsidR="005A7AD2" w:rsidRPr="0054770A">
              <w:rPr>
                <w:rFonts w:ascii="Calibri" w:eastAsia="Calibri" w:hAnsi="Calibri" w:cs="Calibri"/>
                <w:b/>
                <w:color w:val="363B73" w:themeColor="accent2"/>
                <w:szCs w:val="24"/>
              </w:rPr>
              <w:t>.</w:t>
            </w:r>
            <w:r>
              <w:rPr>
                <w:rFonts w:ascii="Calibri" w:eastAsia="Calibri" w:hAnsi="Calibri" w:cs="Calibri"/>
                <w:b/>
                <w:color w:val="363B73" w:themeColor="accent2"/>
                <w:szCs w:val="24"/>
              </w:rPr>
              <w:t>”</w:t>
            </w:r>
            <w:r w:rsidR="005A7AD2" w:rsidRPr="0054770A">
              <w:rPr>
                <w:rFonts w:ascii="Calibri" w:eastAsia="Calibri" w:hAnsi="Calibri" w:cs="Calibri"/>
                <w:b/>
                <w:color w:val="363B73" w:themeColor="accent2"/>
                <w:szCs w:val="24"/>
              </w:rPr>
              <w:t xml:space="preserve"> </w:t>
            </w:r>
            <w:r w:rsidR="005A7AD2" w:rsidRPr="0054770A">
              <w:rPr>
                <w:rFonts w:ascii="Calibri" w:eastAsia="Calibri" w:hAnsi="Calibri" w:cs="Calibri"/>
                <w:bCs/>
                <w:iCs/>
                <w:color w:val="363B73" w:themeColor="accent2"/>
                <w:szCs w:val="24"/>
              </w:rPr>
              <w:t>(</w:t>
            </w:r>
            <w:r w:rsidR="005A7AD2" w:rsidRPr="0054770A">
              <w:rPr>
                <w:rFonts w:ascii="Calibri" w:hAnsi="Calibri" w:cs="Calibri"/>
                <w:bCs/>
                <w:iCs/>
                <w:color w:val="363B73" w:themeColor="accent2"/>
                <w:szCs w:val="24"/>
              </w:rPr>
              <w:t>Survey response, Training B T2)</w:t>
            </w:r>
          </w:p>
          <w:p w14:paraId="2C87AB5C" w14:textId="77777777" w:rsidR="005A7AD2" w:rsidRPr="00553B73" w:rsidRDefault="005A7AD2" w:rsidP="006A4955">
            <w:pPr>
              <w:ind w:left="315"/>
              <w:rPr>
                <w:rFonts w:ascii="Calibri" w:hAnsi="Calibri" w:cs="Calibri"/>
                <w:bCs/>
                <w:iCs/>
                <w:color w:val="363B73" w:themeColor="accent2"/>
                <w:szCs w:val="24"/>
              </w:rPr>
            </w:pPr>
          </w:p>
        </w:tc>
      </w:tr>
    </w:tbl>
    <w:p w14:paraId="4D350850" w14:textId="538AF11F" w:rsidR="005A7AD2" w:rsidRDefault="005A7AD2" w:rsidP="00305D88">
      <w:pPr>
        <w:pStyle w:val="Heading4"/>
        <w:rPr>
          <w:lang w:eastAsia="en-GB"/>
        </w:rPr>
      </w:pPr>
      <w:bookmarkStart w:id="98" w:name="_Toc100592522"/>
      <w:bookmarkStart w:id="99" w:name="_Toc98354837"/>
      <w:bookmarkEnd w:id="97"/>
      <w:r w:rsidRPr="003C1944">
        <w:rPr>
          <w:lang w:eastAsia="en-GB"/>
        </w:rPr>
        <w:t>Implementing changes in the workplace</w:t>
      </w:r>
      <w:bookmarkEnd w:id="98"/>
    </w:p>
    <w:p w14:paraId="7F0C628E" w14:textId="14511B04" w:rsidR="003C1944" w:rsidRPr="003C1944" w:rsidRDefault="003C1944" w:rsidP="003C1944">
      <w:pPr>
        <w:spacing w:after="0"/>
        <w:rPr>
          <w:sz w:val="16"/>
          <w:szCs w:val="16"/>
          <w:lang w:eastAsia="en-GB"/>
        </w:rPr>
      </w:pPr>
      <w:r w:rsidRPr="003C1944">
        <w:rPr>
          <w:b/>
          <w:bCs/>
          <w:noProof/>
          <w:lang w:val="en-US"/>
        </w:rPr>
        <mc:AlternateContent>
          <mc:Choice Requires="wps">
            <w:drawing>
              <wp:anchor distT="0" distB="0" distL="114300" distR="114300" simplePos="0" relativeHeight="251658249" behindDoc="1" locked="0" layoutInCell="1" allowOverlap="1" wp14:anchorId="6EEC6458" wp14:editId="30D68148">
                <wp:simplePos x="0" y="0"/>
                <wp:positionH relativeFrom="margin">
                  <wp:posOffset>-22860</wp:posOffset>
                </wp:positionH>
                <wp:positionV relativeFrom="paragraph">
                  <wp:posOffset>166370</wp:posOffset>
                </wp:positionV>
                <wp:extent cx="5981700" cy="965200"/>
                <wp:effectExtent l="0" t="0" r="0" b="6350"/>
                <wp:wrapNone/>
                <wp:docPr id="50" name="Rectangle: Rounded Corners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965200"/>
                        </a:xfrm>
                        <a:prstGeom prst="roundRect">
                          <a:avLst/>
                        </a:prstGeom>
                        <a:solidFill>
                          <a:srgbClr val="363B73"/>
                        </a:solidFill>
                        <a:ln w="9525" cap="flat" cmpd="sng" algn="ctr">
                          <a:noFill/>
                          <a:prstDash val="solid"/>
                        </a:ln>
                        <a:effectLst/>
                      </wps:spPr>
                      <wps:txbx>
                        <w:txbxContent>
                          <w:p w14:paraId="24920429" w14:textId="77777777" w:rsidR="001C0CDB" w:rsidRPr="00E578F9" w:rsidRDefault="001C0CDB" w:rsidP="005A7AD2">
                            <w:pPr>
                              <w:ind w:right="325"/>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C6458" id="Rectangle: Rounded Corners 50" o:spid="_x0000_s1058" alt="&quot;&quot;" style="position:absolute;margin-left:-1.8pt;margin-top:13.1pt;width:471pt;height:76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" fillcolor="#363b73" stroked="f">
                <v:textbox>
                  <w:txbxContent>
                    <w:p w14:paraId="24920429" w14:textId="77777777" w:rsidR="001C0CDB" w:rsidRPr="00E578F9" w:rsidRDefault="001C0CDB" w:rsidP="005A7AD2">
                      <w:pPr>
                        <w:ind w:right="325"/>
                        <w:rPr>
                          <w:lang w:val="en-US"/>
                        </w:rPr>
                      </w:pPr>
                    </w:p>
                  </w:txbxContent>
                </v:textbox>
                <w10:wrap anchorx="margin"/>
              </v:roundrect>
            </w:pict>
          </mc:Fallback>
        </mc:AlternateContent>
      </w:r>
    </w:p>
    <w:p w14:paraId="068CD41C" w14:textId="77777777" w:rsidR="005A7AD2" w:rsidRDefault="005A7AD2" w:rsidP="005A7AD2">
      <w:pPr>
        <w:pStyle w:val="Heading2"/>
        <w:spacing w:before="0"/>
        <w:rPr>
          <w:b/>
          <w:bCs/>
          <w:color w:val="363B73" w:themeColor="accent2"/>
          <w:szCs w:val="32"/>
          <w:lang w:eastAsia="en-GB"/>
        </w:rPr>
      </w:pPr>
      <w:bookmarkStart w:id="100" w:name="_Toc100592523"/>
      <w:bookmarkStart w:id="101" w:name="_Toc105761283"/>
      <w:bookmarkStart w:id="102" w:name="_Toc106027281"/>
      <w:bookmarkStart w:id="103" w:name="_Toc106113711"/>
      <w:bookmarkStart w:id="104" w:name="_Hlk104984369"/>
      <w:r w:rsidRPr="00BA7D53">
        <w:rPr>
          <w:noProof/>
          <w:color w:val="FFFFFF" w:themeColor="background2"/>
          <w:lang w:val="en-US"/>
        </w:rPr>
        <w:drawing>
          <wp:anchor distT="0" distB="0" distL="114300" distR="114300" simplePos="0" relativeHeight="251658250" behindDoc="0" locked="0" layoutInCell="1" allowOverlap="1" wp14:anchorId="34F2B375" wp14:editId="7FC63D3D">
            <wp:simplePos x="0" y="0"/>
            <wp:positionH relativeFrom="column">
              <wp:posOffset>189442</wp:posOffset>
            </wp:positionH>
            <wp:positionV relativeFrom="paragraph">
              <wp:posOffset>5504</wp:posOffset>
            </wp:positionV>
            <wp:extent cx="914400" cy="914400"/>
            <wp:effectExtent l="0" t="0" r="0" b="0"/>
            <wp:wrapNone/>
            <wp:docPr id="304" name="Graphic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Graphic 30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bookmarkEnd w:id="99"/>
      <w:bookmarkEnd w:id="100"/>
      <w:bookmarkEnd w:id="101"/>
      <w:bookmarkEnd w:id="102"/>
      <w:bookmarkEnd w:id="103"/>
      <w:r w:rsidRPr="341D6D22">
        <w:rPr>
          <w:b/>
          <w:bCs/>
          <w:color w:val="363B73" w:themeColor="accent2"/>
          <w:szCs w:val="32"/>
          <w:lang w:eastAsia="en-GB"/>
        </w:rPr>
        <w:t xml:space="preserve"> </w:t>
      </w:r>
    </w:p>
    <w:p w14:paraId="63B1F0FD" w14:textId="68F2F251" w:rsidR="005A7AD2" w:rsidRPr="003C1944" w:rsidRDefault="005A7AD2" w:rsidP="005A7AD2">
      <w:pPr>
        <w:ind w:left="1985"/>
        <w:rPr>
          <w:color w:val="FFFFFF" w:themeColor="background2"/>
          <w:szCs w:val="24"/>
          <w:lang w:eastAsia="en-GB"/>
        </w:rPr>
      </w:pPr>
      <w:r w:rsidRPr="003C1944">
        <w:rPr>
          <w:color w:val="FFFFFF" w:themeColor="background2"/>
          <w:szCs w:val="24"/>
          <w:lang w:eastAsia="en-GB"/>
        </w:rPr>
        <w:t>27</w:t>
      </w:r>
      <w:r w:rsidR="0019532B">
        <w:rPr>
          <w:color w:val="FFFFFF" w:themeColor="background2"/>
          <w:szCs w:val="24"/>
          <w:lang w:eastAsia="en-GB"/>
        </w:rPr>
        <w:t xml:space="preserve"> to </w:t>
      </w:r>
      <w:r w:rsidRPr="003C1944">
        <w:rPr>
          <w:color w:val="FFFFFF" w:themeColor="background2"/>
          <w:szCs w:val="24"/>
          <w:lang w:eastAsia="en-GB"/>
        </w:rPr>
        <w:t>43</w:t>
      </w:r>
      <w:r w:rsidR="0019532B">
        <w:rPr>
          <w:color w:val="FFFFFF" w:themeColor="background2"/>
          <w:szCs w:val="24"/>
          <w:lang w:eastAsia="en-GB"/>
        </w:rPr>
        <w:t xml:space="preserve"> per cent</w:t>
      </w:r>
      <w:r w:rsidRPr="003C1944">
        <w:rPr>
          <w:color w:val="FFFFFF" w:themeColor="background2"/>
          <w:szCs w:val="24"/>
          <w:lang w:eastAsia="en-GB"/>
        </w:rPr>
        <w:t xml:space="preserve"> of people, working in roles where they could make system changes, reported doing so following their Tier 2 </w:t>
      </w:r>
      <w:r w:rsidR="00421F40">
        <w:rPr>
          <w:color w:val="FFFFFF" w:themeColor="background2"/>
          <w:szCs w:val="24"/>
          <w:lang w:eastAsia="en-GB"/>
        </w:rPr>
        <w:t xml:space="preserve">Training </w:t>
      </w:r>
      <w:r w:rsidRPr="003C1944">
        <w:rPr>
          <w:color w:val="FFFFFF" w:themeColor="background2"/>
          <w:szCs w:val="24"/>
          <w:lang w:eastAsia="en-GB"/>
        </w:rPr>
        <w:t>at the time of follow-up.</w:t>
      </w:r>
    </w:p>
    <w:bookmarkEnd w:id="104"/>
    <w:p w14:paraId="3C770A4E" w14:textId="77777777" w:rsidR="005A7AD2" w:rsidRDefault="005A7AD2" w:rsidP="005A7AD2">
      <w:pPr>
        <w:rPr>
          <w:lang w:eastAsia="en-GB"/>
        </w:rPr>
      </w:pPr>
    </w:p>
    <w:p w14:paraId="3DD3177F" w14:textId="609FCBE1" w:rsidR="005A7AD2" w:rsidRDefault="005A7AD2" w:rsidP="005A7AD2">
      <w:pPr>
        <w:rPr>
          <w:szCs w:val="24"/>
        </w:rPr>
      </w:pPr>
      <w:r w:rsidRPr="00D06F4B">
        <w:rPr>
          <w:noProof/>
          <w:szCs w:val="24"/>
          <w:lang w:eastAsia="en-GB"/>
        </w:rPr>
        <w:t xml:space="preserve">The follow-up survey asked if people had </w:t>
      </w:r>
      <w:r w:rsidRPr="00D06F4B">
        <w:rPr>
          <w:szCs w:val="24"/>
        </w:rPr>
        <w:t>made any system or process changes</w:t>
      </w:r>
      <w:r>
        <w:rPr>
          <w:szCs w:val="24"/>
        </w:rPr>
        <w:t xml:space="preserve"> in their own work</w:t>
      </w:r>
      <w:r w:rsidRPr="00D06F4B">
        <w:rPr>
          <w:szCs w:val="24"/>
        </w:rPr>
        <w:t xml:space="preserve"> since the training. </w:t>
      </w:r>
      <w:r>
        <w:rPr>
          <w:szCs w:val="24"/>
        </w:rPr>
        <w:t xml:space="preserve">As discussed in </w:t>
      </w:r>
      <w:hyperlink w:anchor="_Chapter_2:_Tier" w:history="1">
        <w:r w:rsidRPr="006B0E68">
          <w:rPr>
            <w:rStyle w:val="Hyperlink"/>
            <w:szCs w:val="24"/>
          </w:rPr>
          <w:t>Chapter 2</w:t>
        </w:r>
      </w:hyperlink>
      <w:r w:rsidRPr="00F70348">
        <w:rPr>
          <w:szCs w:val="24"/>
        </w:rPr>
        <w:t>,</w:t>
      </w:r>
      <w:r>
        <w:rPr>
          <w:szCs w:val="24"/>
        </w:rPr>
        <w:t xml:space="preserve"> changes to systems will occur over the longer term and therefore the timing of the follow-up survey may have been too soon to allow people to make these changes.</w:t>
      </w:r>
    </w:p>
    <w:p w14:paraId="66392FB6" w14:textId="41D666BA" w:rsidR="005A7AD2" w:rsidRDefault="005A7AD2" w:rsidP="005A7AD2">
      <w:pPr>
        <w:rPr>
          <w:szCs w:val="24"/>
        </w:rPr>
      </w:pPr>
      <w:r w:rsidRPr="00D06F4B">
        <w:rPr>
          <w:szCs w:val="24"/>
        </w:rPr>
        <w:t xml:space="preserve">Of those that had done Tier 2 </w:t>
      </w:r>
      <w:r w:rsidR="00421F40">
        <w:rPr>
          <w:szCs w:val="24"/>
        </w:rPr>
        <w:t>Training</w:t>
      </w:r>
      <w:r w:rsidRPr="00D06F4B">
        <w:rPr>
          <w:szCs w:val="24"/>
        </w:rPr>
        <w:t>, 31</w:t>
      </w:r>
      <w:r w:rsidR="0019532B">
        <w:rPr>
          <w:szCs w:val="24"/>
        </w:rPr>
        <w:t xml:space="preserve"> to </w:t>
      </w:r>
      <w:r>
        <w:rPr>
          <w:szCs w:val="24"/>
        </w:rPr>
        <w:t>57</w:t>
      </w:r>
      <w:r w:rsidR="0019532B">
        <w:rPr>
          <w:szCs w:val="24"/>
        </w:rPr>
        <w:t xml:space="preserve"> per cent</w:t>
      </w:r>
      <w:r w:rsidRPr="00D06F4B">
        <w:rPr>
          <w:szCs w:val="24"/>
        </w:rPr>
        <w:t xml:space="preserve"> said th</w:t>
      </w:r>
      <w:r>
        <w:rPr>
          <w:szCs w:val="24"/>
        </w:rPr>
        <w:t xml:space="preserve">at making system or process changes </w:t>
      </w:r>
      <w:r w:rsidRPr="00D06F4B">
        <w:rPr>
          <w:szCs w:val="24"/>
        </w:rPr>
        <w:t xml:space="preserve">was not applicable in their role. </w:t>
      </w:r>
      <w:r>
        <w:rPr>
          <w:szCs w:val="24"/>
          <w:lang w:eastAsia="en-GB"/>
        </w:rPr>
        <w:t xml:space="preserve">As with Tier 1, the data showed that respondents were less likely to have made </w:t>
      </w:r>
      <w:r w:rsidRPr="006F10CE">
        <w:rPr>
          <w:szCs w:val="24"/>
        </w:rPr>
        <w:t xml:space="preserve">system changes </w:t>
      </w:r>
      <w:r>
        <w:rPr>
          <w:szCs w:val="24"/>
        </w:rPr>
        <w:t xml:space="preserve">than </w:t>
      </w:r>
      <w:r w:rsidRPr="006F10CE">
        <w:rPr>
          <w:szCs w:val="24"/>
        </w:rPr>
        <w:t>changes</w:t>
      </w:r>
      <w:r>
        <w:rPr>
          <w:szCs w:val="24"/>
        </w:rPr>
        <w:t xml:space="preserve"> when supporting an individual. By the time of follow-up</w:t>
      </w:r>
      <w:r w:rsidR="0019532B">
        <w:rPr>
          <w:szCs w:val="24"/>
        </w:rPr>
        <w:t>,</w:t>
      </w:r>
      <w:r>
        <w:rPr>
          <w:szCs w:val="24"/>
        </w:rPr>
        <w:t xml:space="preserve"> 27</w:t>
      </w:r>
      <w:r w:rsidR="0019532B">
        <w:rPr>
          <w:szCs w:val="24"/>
        </w:rPr>
        <w:t xml:space="preserve"> to </w:t>
      </w:r>
      <w:r>
        <w:rPr>
          <w:szCs w:val="24"/>
        </w:rPr>
        <w:t>43</w:t>
      </w:r>
      <w:r w:rsidR="0019532B">
        <w:rPr>
          <w:szCs w:val="24"/>
        </w:rPr>
        <w:t xml:space="preserve"> per cent</w:t>
      </w:r>
      <w:r>
        <w:rPr>
          <w:szCs w:val="24"/>
        </w:rPr>
        <w:t xml:space="preserve"> of respondents, working in roles where they could make system changes, reported they had already done so following their Tier 2 </w:t>
      </w:r>
      <w:r w:rsidR="00421F40">
        <w:rPr>
          <w:szCs w:val="24"/>
        </w:rPr>
        <w:t>Training</w:t>
      </w:r>
      <w:r>
        <w:rPr>
          <w:szCs w:val="24"/>
        </w:rPr>
        <w:t>. Below are some examples:</w:t>
      </w:r>
    </w:p>
    <w:p w14:paraId="63C4AB36" w14:textId="2A80BCDC" w:rsidR="005A7AD2" w:rsidRDefault="00224785" w:rsidP="00305D88">
      <w:pPr>
        <w:pStyle w:val="Header"/>
        <w:tabs>
          <w:tab w:val="clear" w:pos="4513"/>
          <w:tab w:val="clear" w:pos="9026"/>
        </w:tabs>
        <w:spacing w:after="160" w:line="259" w:lineRule="auto"/>
        <w:rPr>
          <w:rFonts w:eastAsia="Calibri"/>
          <w:szCs w:val="24"/>
        </w:rPr>
      </w:pPr>
      <w:bookmarkStart w:id="105" w:name="_Toc98354838"/>
      <w:r>
        <w:rPr>
          <w:noProof/>
          <w:lang w:val="en-US"/>
        </w:rPr>
        <w:lastRenderedPageBreak/>
        <mc:AlternateContent>
          <mc:Choice Requires="wps">
            <w:drawing>
              <wp:anchor distT="0" distB="0" distL="114300" distR="114300" simplePos="0" relativeHeight="251658376" behindDoc="1" locked="0" layoutInCell="1" allowOverlap="1" wp14:anchorId="4A2221BE" wp14:editId="302A6F77">
                <wp:simplePos x="0" y="0"/>
                <wp:positionH relativeFrom="column">
                  <wp:posOffset>762000</wp:posOffset>
                </wp:positionH>
                <wp:positionV relativeFrom="paragraph">
                  <wp:posOffset>228600</wp:posOffset>
                </wp:positionV>
                <wp:extent cx="5318760" cy="414655"/>
                <wp:effectExtent l="0" t="0" r="0" b="4445"/>
                <wp:wrapNone/>
                <wp:docPr id="49" name="Rectangle: Diagonal Corners Rounded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8760" cy="414655"/>
                        </a:xfrm>
                        <a:prstGeom prst="round2Diag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49CCD" id="Rectangle: Diagonal Corners Rounded 49" o:spid="_x0000_s1026" alt="&quot;&quot;" style="position:absolute;margin-left:60pt;margin-top:18pt;width:418.8pt;height:32.65pt;z-index:-251658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18760,41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" path="m69111,l5318760,r,l5318760,345544v,38169,-30942,69111,-69111,69111l,414655r,l,69111c,30942,30942,,69111,xe" filled="f" strokecolor="#2a7de1 [3206]" strokeweight="2pt">
                <v:stroke dashstyle="1 1"/>
                <v:path arrowok="t" o:connecttype="custom" o:connectlocs="69111,0;5318760,0;5318760,0;5318760,345544;5249649,414655;0,414655;0,414655;0,69111;69111,0" o:connectangles="0,0,0,0,0,0,0,0,0"/>
              </v:shape>
            </w:pict>
          </mc:Fallback>
        </mc:AlternateContent>
      </w:r>
      <w:r w:rsidR="005A7AD2">
        <w:rPr>
          <w:rFonts w:ascii="Futura Light" w:hAnsi="Futura Light"/>
          <w:noProof/>
          <w:lang w:val="en-US"/>
        </w:rPr>
        <w:drawing>
          <wp:anchor distT="0" distB="0" distL="114300" distR="114300" simplePos="0" relativeHeight="251658406" behindDoc="0" locked="0" layoutInCell="1" allowOverlap="1" wp14:anchorId="08D60B14" wp14:editId="732841F8">
            <wp:simplePos x="0" y="0"/>
            <wp:positionH relativeFrom="column">
              <wp:posOffset>-347799</wp:posOffset>
            </wp:positionH>
            <wp:positionV relativeFrom="paragraph">
              <wp:posOffset>137613</wp:posOffset>
            </wp:positionV>
            <wp:extent cx="598714" cy="609600"/>
            <wp:effectExtent l="0" t="0" r="0" b="0"/>
            <wp:wrapNone/>
            <wp:docPr id="856784331" name="Graphic 856784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331" name="Graphic 85678433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598714" cy="6096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g">
            <w:drawing>
              <wp:anchor distT="0" distB="0" distL="114300" distR="114300" simplePos="0" relativeHeight="251658375" behindDoc="0" locked="0" layoutInCell="1" allowOverlap="1" wp14:anchorId="2A018FF1" wp14:editId="6702E692">
                <wp:simplePos x="0" y="0"/>
                <wp:positionH relativeFrom="column">
                  <wp:posOffset>-478790</wp:posOffset>
                </wp:positionH>
                <wp:positionV relativeFrom="paragraph">
                  <wp:posOffset>-1270</wp:posOffset>
                </wp:positionV>
                <wp:extent cx="949960" cy="971550"/>
                <wp:effectExtent l="0" t="0" r="0" b="0"/>
                <wp:wrapNone/>
                <wp:docPr id="45"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971550"/>
                          <a:chOff x="0" y="0"/>
                          <a:chExt cx="1276350" cy="1289050"/>
                        </a:xfrm>
                        <a:solidFill>
                          <a:schemeClr val="accent3"/>
                        </a:solidFill>
                      </wpg:grpSpPr>
                      <wps:wsp>
                        <wps:cNvPr id="856784326" name="Oval 856784326"/>
                        <wps:cNvSpPr/>
                        <wps:spPr>
                          <a:xfrm>
                            <a:off x="0" y="0"/>
                            <a:ext cx="1276350" cy="1289050"/>
                          </a:xfrm>
                          <a:prstGeom prst="ellipse">
                            <a:avLst/>
                          </a:prstGeom>
                          <a:solidFill>
                            <a:schemeClr val="accent3"/>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784327" name="Oval 856784327"/>
                        <wps:cNvSpPr/>
                        <wps:spPr>
                          <a:xfrm>
                            <a:off x="127000" y="120650"/>
                            <a:ext cx="1009650" cy="1035050"/>
                          </a:xfrm>
                          <a:prstGeom prst="ellipse">
                            <a:avLst/>
                          </a:prstGeom>
                          <a:solidFill>
                            <a:schemeClr val="accent3"/>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4D5F16C" id="Group 45" o:spid="_x0000_s1026" alt="&quot;&quot;" style="position:absolute;margin-left:-37.7pt;margin-top:-.1pt;width:74.8pt;height:76.5pt;z-index:251658375" coordsize="12763,1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">
                <v:oval id="Oval 856784326" o:spid="_x0000_s1027" style="position:absolute;width:12763;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" fillcolor="#2a7de1 [3206]" stroked="f" strokeweight=".5pt">
                  <v:stroke joinstyle="miter"/>
                </v:oval>
                <v:oval id="Oval 856784327" o:spid="_x0000_s1028" style="position:absolute;left:1270;top:1206;width:10096;height:10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" fillcolor="#2a7de1 [3206]" strokecolor="window" strokeweight="1.5pt">
                  <v:stroke joinstyle="miter"/>
                </v:oval>
              </v:group>
            </w:pict>
          </mc:Fallback>
        </mc:AlternateContent>
      </w:r>
      <w:r>
        <w:rPr>
          <w:noProof/>
          <w:lang w:val="en-US"/>
        </w:rPr>
        <mc:AlternateContent>
          <mc:Choice Requires="wpg">
            <w:drawing>
              <wp:anchor distT="0" distB="0" distL="114300" distR="114300" simplePos="0" relativeHeight="251658374" behindDoc="0" locked="0" layoutInCell="1" allowOverlap="1" wp14:anchorId="65EE9DD5" wp14:editId="75544DAC">
                <wp:simplePos x="0" y="0"/>
                <wp:positionH relativeFrom="column">
                  <wp:posOffset>756920</wp:posOffset>
                </wp:positionH>
                <wp:positionV relativeFrom="paragraph">
                  <wp:posOffset>29210</wp:posOffset>
                </wp:positionV>
                <wp:extent cx="62865" cy="793750"/>
                <wp:effectExtent l="0" t="0" r="356235" b="0"/>
                <wp:wrapNone/>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2865" cy="793750"/>
                          <a:chOff x="0" y="0"/>
                          <a:chExt cx="82550" cy="800100"/>
                        </a:xfrm>
                      </wpg:grpSpPr>
                      <wps:wsp>
                        <wps:cNvPr id="856784329" name="Straight Connector 856784329"/>
                        <wps:cNvCnPr/>
                        <wps:spPr>
                          <a:xfrm flipH="1">
                            <a:off x="44450" y="0"/>
                            <a:ext cx="6350" cy="717550"/>
                          </a:xfrm>
                          <a:prstGeom prst="line">
                            <a:avLst/>
                          </a:prstGeom>
                          <a:noFill/>
                          <a:ln w="12700" cap="flat" cmpd="sng" algn="ctr">
                            <a:solidFill>
                              <a:srgbClr val="545454"/>
                            </a:solidFill>
                            <a:prstDash val="sysDot"/>
                            <a:miter lim="800000"/>
                          </a:ln>
                          <a:effectLst/>
                        </wps:spPr>
                        <wps:bodyPr/>
                      </wps:wsp>
                      <wps:wsp>
                        <wps:cNvPr id="856784330" name="Oval 856784330"/>
                        <wps:cNvSpPr/>
                        <wps:spPr>
                          <a:xfrm>
                            <a:off x="0" y="723900"/>
                            <a:ext cx="82550" cy="76200"/>
                          </a:xfrm>
                          <a:prstGeom prst="ellipse">
                            <a:avLst/>
                          </a:prstGeom>
                          <a:noFill/>
                          <a:ln w="22225" cap="flat" cmpd="sng" algn="ctr">
                            <a:solidFill>
                              <a:srgbClr val="54545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BB8B85" id="Group 44" o:spid="_x0000_s1026" alt="&quot;&quot;" style="position:absolute;margin-left:59.6pt;margin-top:2.3pt;width:4.95pt;height:62.5pt;rotation:-90;z-index:251658374;mso-width-relative:margin;mso-height-relative:margin" coordsize="8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">
                <v:line id="Straight Connector 856784329" o:spid="_x0000_s1027" style="position:absolute;flip:x;visibility:visible;mso-wrap-style:square" from="444,0" to="50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" strokecolor="#545454" strokeweight="1pt">
                  <v:stroke dashstyle="1 1" joinstyle="miter"/>
                </v:line>
                <v:oval id="Oval 856784330" o:spid="_x0000_s1028" style="position:absolute;top:7239;width:82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" filled="f" strokecolor="#545454" strokeweight="1.75pt">
                  <v:stroke joinstyle="miter"/>
                </v:oval>
              </v:group>
            </w:pict>
          </mc:Fallback>
        </mc:AlternateContent>
      </w:r>
    </w:p>
    <w:p w14:paraId="0AE914BB" w14:textId="77777777" w:rsidR="005A7AD2" w:rsidRPr="00BB5B40" w:rsidRDefault="005A7AD2" w:rsidP="005A7AD2">
      <w:pPr>
        <w:ind w:left="1440" w:firstLine="720"/>
        <w:rPr>
          <w:rFonts w:ascii="Muli" w:hAnsi="Muli"/>
          <w:szCs w:val="24"/>
        </w:rPr>
      </w:pPr>
      <w:r>
        <w:rPr>
          <w:rFonts w:eastAsia="Calibri"/>
          <w:b/>
          <w:bCs/>
          <w:color w:val="2A7DE1" w:themeColor="accent3"/>
          <w:sz w:val="28"/>
          <w:szCs w:val="28"/>
        </w:rPr>
        <w:t>Training</w:t>
      </w:r>
    </w:p>
    <w:p w14:paraId="2ACD02CE" w14:textId="77777777" w:rsidR="005A7AD2" w:rsidRDefault="005A7AD2" w:rsidP="005A7AD2"/>
    <w:p w14:paraId="15F16D82" w14:textId="4B666851" w:rsidR="005A7AD2" w:rsidRPr="0063299E" w:rsidRDefault="00224785" w:rsidP="005A7AD2">
      <w:pPr>
        <w:rPr>
          <w:rFonts w:eastAsia="Calibri" w:cstheme="minorHAnsi"/>
          <w:sz w:val="14"/>
          <w:szCs w:val="14"/>
        </w:rPr>
      </w:pPr>
      <w:r>
        <w:rPr>
          <w:noProof/>
          <w:lang w:val="en-US"/>
        </w:rPr>
        <mc:AlternateContent>
          <mc:Choice Requires="wps">
            <w:drawing>
              <wp:anchor distT="0" distB="0" distL="114300" distR="114300" simplePos="0" relativeHeight="251658377" behindDoc="1" locked="0" layoutInCell="1" allowOverlap="1" wp14:anchorId="7FD4AD5C" wp14:editId="3E34A922">
                <wp:simplePos x="0" y="0"/>
                <wp:positionH relativeFrom="margin">
                  <wp:posOffset>-72390</wp:posOffset>
                </wp:positionH>
                <wp:positionV relativeFrom="paragraph">
                  <wp:posOffset>109855</wp:posOffset>
                </wp:positionV>
                <wp:extent cx="6248400" cy="831215"/>
                <wp:effectExtent l="13335" t="238760" r="15240" b="15875"/>
                <wp:wrapNone/>
                <wp:docPr id="43" name="Speech Bubble: Rectangle with Corners Rounded 856784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831215"/>
                        </a:xfrm>
                        <a:prstGeom prst="wedgeRoundRectCallout">
                          <a:avLst>
                            <a:gd name="adj1" fmla="val -11282"/>
                            <a:gd name="adj2" fmla="val -74444"/>
                            <a:gd name="adj3" fmla="val 16667"/>
                          </a:avLst>
                        </a:prstGeom>
                        <a:noFill/>
                        <a:ln w="25400">
                          <a:solidFill>
                            <a:schemeClr val="accent3">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0EC7886" w14:textId="77777777" w:rsidR="001C0CDB" w:rsidRDefault="001C0CDB" w:rsidP="005A7AD2">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4AD5C" id="Speech Bubble: Rectangle with Corners Rounded 856784332" o:spid="_x0000_s1059" type="#_x0000_t62" alt="&quot;&quot;" style="position:absolute;margin-left:-5.7pt;margin-top:8.65pt;width:492pt;height:65.45pt;z-index:-2516581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" adj="8363,-5280" filled="f" strokecolor="#2a7de1 [3206]" strokeweight="2pt">
                <v:textbox>
                  <w:txbxContent>
                    <w:p w14:paraId="40EC7886" w14:textId="77777777" w:rsidR="001C0CDB" w:rsidRDefault="001C0CDB" w:rsidP="005A7AD2">
                      <w:pPr>
                        <w:jc w:val="center"/>
                      </w:pPr>
                    </w:p>
                  </w:txbxContent>
                </v:textbox>
                <w10:wrap anchorx="margin"/>
              </v:shape>
            </w:pict>
          </mc:Fallback>
        </mc:AlternateContent>
      </w:r>
    </w:p>
    <w:tbl>
      <w:tblPr>
        <w:tblStyle w:val="TableGrid"/>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FF45B6" w14:paraId="228102FE" w14:textId="77777777" w:rsidTr="00442DF6">
        <w:tc>
          <w:tcPr>
            <w:tcW w:w="10065" w:type="dxa"/>
          </w:tcPr>
          <w:p w14:paraId="6A02D171" w14:textId="56D3E803" w:rsidR="005A7AD2" w:rsidRDefault="003250DF" w:rsidP="004327FC">
            <w:pPr>
              <w:ind w:left="720" w:right="-355"/>
              <w:rPr>
                <w:rFonts w:ascii="Calibri" w:hAnsi="Calibri" w:cs="Calibri"/>
                <w:b/>
                <w:i/>
                <w:color w:val="363B73" w:themeColor="accent2"/>
                <w:szCs w:val="24"/>
              </w:rPr>
            </w:pPr>
            <w:r>
              <w:rPr>
                <w:rFonts w:ascii="Calibri" w:hAnsi="Calibri" w:cs="Calibri"/>
                <w:b/>
                <w:i/>
                <w:color w:val="363B73" w:themeColor="accent2"/>
                <w:szCs w:val="24"/>
              </w:rPr>
              <w:t>“</w:t>
            </w:r>
            <w:r w:rsidR="005A7AD2" w:rsidRPr="008E0A47">
              <w:rPr>
                <w:rFonts w:ascii="Calibri" w:hAnsi="Calibri" w:cs="Calibri"/>
                <w:b/>
                <w:i/>
                <w:color w:val="363B73" w:themeColor="accent2"/>
                <w:szCs w:val="24"/>
              </w:rPr>
              <w:t xml:space="preserve">I have been able to influence the new </w:t>
            </w:r>
            <w:r w:rsidR="0019532B" w:rsidRPr="008E0A47">
              <w:rPr>
                <w:rFonts w:ascii="Calibri" w:hAnsi="Calibri" w:cs="Calibri"/>
                <w:b/>
                <w:i/>
                <w:color w:val="363B73" w:themeColor="accent2"/>
                <w:szCs w:val="24"/>
              </w:rPr>
              <w:t xml:space="preserve">starter induction </w:t>
            </w:r>
            <w:r w:rsidR="005A7AD2" w:rsidRPr="008E0A47">
              <w:rPr>
                <w:rFonts w:ascii="Calibri" w:hAnsi="Calibri" w:cs="Calibri"/>
                <w:b/>
                <w:i/>
                <w:color w:val="363B73" w:themeColor="accent2"/>
                <w:szCs w:val="24"/>
              </w:rPr>
              <w:t>programme by advising on the content</w:t>
            </w:r>
            <w:r w:rsidR="0019532B">
              <w:rPr>
                <w:rFonts w:ascii="Calibri" w:hAnsi="Calibri" w:cs="Calibri"/>
                <w:b/>
                <w:i/>
                <w:color w:val="363B73" w:themeColor="accent2"/>
                <w:szCs w:val="24"/>
              </w:rPr>
              <w:t xml:space="preserve"> and</w:t>
            </w:r>
            <w:r w:rsidR="005A7AD2" w:rsidRPr="008E0A47">
              <w:rPr>
                <w:rFonts w:ascii="Calibri" w:hAnsi="Calibri" w:cs="Calibri"/>
                <w:b/>
                <w:i/>
                <w:color w:val="363B73" w:themeColor="accent2"/>
                <w:szCs w:val="24"/>
              </w:rPr>
              <w:t xml:space="preserve"> introducing Level 1 Oliver McGowan Training in Learning Disabilities and Autism.</w:t>
            </w:r>
            <w:r>
              <w:rPr>
                <w:rFonts w:ascii="Calibri" w:hAnsi="Calibri" w:cs="Calibri"/>
                <w:b/>
                <w:i/>
                <w:color w:val="363B73" w:themeColor="accent2"/>
                <w:szCs w:val="24"/>
              </w:rPr>
              <w:t>”</w:t>
            </w:r>
          </w:p>
          <w:p w14:paraId="0929C541" w14:textId="77777777" w:rsidR="005A7AD2" w:rsidRPr="00941C3E" w:rsidRDefault="005A7AD2" w:rsidP="006A4955">
            <w:pPr>
              <w:ind w:left="720"/>
              <w:rPr>
                <w:rFonts w:ascii="Calibri" w:hAnsi="Calibri" w:cs="Calibri"/>
                <w:bCs/>
                <w:iCs/>
                <w:color w:val="363B73" w:themeColor="accent2"/>
                <w:szCs w:val="24"/>
              </w:rPr>
            </w:pPr>
            <w:r>
              <w:rPr>
                <w:rFonts w:ascii="Calibri" w:hAnsi="Calibri" w:cs="Calibri"/>
                <w:bCs/>
                <w:iCs/>
                <w:color w:val="363B73" w:themeColor="accent2"/>
                <w:szCs w:val="24"/>
              </w:rPr>
              <w:t>(Survey response, Training B T2)</w:t>
            </w:r>
          </w:p>
        </w:tc>
      </w:tr>
    </w:tbl>
    <w:p w14:paraId="4A5C7C7A" w14:textId="77777777" w:rsidR="005A7AD2" w:rsidRPr="001F440B" w:rsidRDefault="005A7AD2" w:rsidP="005A7AD2">
      <w:pPr>
        <w:pStyle w:val="BalloonText"/>
        <w:spacing w:after="160" w:line="259" w:lineRule="auto"/>
        <w:rPr>
          <w:rFonts w:asciiTheme="minorHAnsi" w:hAnsiTheme="minorHAnsi" w:cstheme="minorBidi"/>
        </w:rPr>
      </w:pPr>
    </w:p>
    <w:p w14:paraId="5920229F" w14:textId="77777777" w:rsidR="005A7AD2" w:rsidRDefault="005A7AD2" w:rsidP="003C1944">
      <w:pPr>
        <w:spacing w:before="240"/>
        <w:rPr>
          <w:rFonts w:eastAsia="Calibri"/>
          <w:szCs w:val="24"/>
        </w:rPr>
      </w:pPr>
    </w:p>
    <w:p w14:paraId="40DD007C" w14:textId="781A5B73" w:rsidR="005A7AD2" w:rsidRDefault="005A7AD2" w:rsidP="005A7AD2">
      <w:pPr>
        <w:rPr>
          <w:rFonts w:eastAsia="Calibri"/>
          <w:szCs w:val="24"/>
        </w:rPr>
      </w:pPr>
      <w:r>
        <w:rPr>
          <w:rFonts w:ascii="Futura Light" w:hAnsi="Futura Light"/>
          <w:noProof/>
          <w:lang w:val="en-US"/>
        </w:rPr>
        <w:drawing>
          <wp:anchor distT="0" distB="0" distL="114300" distR="114300" simplePos="0" relativeHeight="251658407" behindDoc="0" locked="0" layoutInCell="1" allowOverlap="1" wp14:anchorId="3DA45697" wp14:editId="6A77CE30">
            <wp:simplePos x="0" y="0"/>
            <wp:positionH relativeFrom="column">
              <wp:posOffset>-321734</wp:posOffset>
            </wp:positionH>
            <wp:positionV relativeFrom="paragraph">
              <wp:posOffset>169334</wp:posOffset>
            </wp:positionV>
            <wp:extent cx="631371" cy="587375"/>
            <wp:effectExtent l="0" t="0" r="0" b="3175"/>
            <wp:wrapNone/>
            <wp:docPr id="856784342" name="Graphic 856784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342" name="Graphic 856784342">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631371" cy="587375"/>
                    </a:xfrm>
                    <a:prstGeom prst="rect">
                      <a:avLst/>
                    </a:prstGeom>
                  </pic:spPr>
                </pic:pic>
              </a:graphicData>
            </a:graphic>
            <wp14:sizeRelH relativeFrom="margin">
              <wp14:pctWidth>0</wp14:pctWidth>
            </wp14:sizeRelH>
            <wp14:sizeRelV relativeFrom="margin">
              <wp14:pctHeight>0</wp14:pctHeight>
            </wp14:sizeRelV>
          </wp:anchor>
        </w:drawing>
      </w:r>
      <w:r w:rsidR="00224785">
        <w:rPr>
          <w:noProof/>
          <w:lang w:val="en-US"/>
        </w:rPr>
        <mc:AlternateContent>
          <mc:Choice Requires="wps">
            <w:drawing>
              <wp:anchor distT="0" distB="0" distL="114300" distR="114300" simplePos="0" relativeHeight="251658380" behindDoc="1" locked="0" layoutInCell="1" allowOverlap="1" wp14:anchorId="3D16E9ED" wp14:editId="05495BB1">
                <wp:simplePos x="0" y="0"/>
                <wp:positionH relativeFrom="column">
                  <wp:posOffset>762000</wp:posOffset>
                </wp:positionH>
                <wp:positionV relativeFrom="paragraph">
                  <wp:posOffset>228600</wp:posOffset>
                </wp:positionV>
                <wp:extent cx="5318760" cy="414655"/>
                <wp:effectExtent l="0" t="0" r="0" b="4445"/>
                <wp:wrapNone/>
                <wp:docPr id="41" name="Rectangle: Diagonal Corners Rounded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8760" cy="414655"/>
                        </a:xfrm>
                        <a:prstGeom prst="round2Diag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8711D" id="Rectangle: Diagonal Corners Rounded 41" o:spid="_x0000_s1026" alt="&quot;&quot;" style="position:absolute;margin-left:60pt;margin-top:18pt;width:418.8pt;height:32.65pt;z-index:-251658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18760,41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" path="m69111,l5318760,r,l5318760,345544v,38169,-30942,69111,-69111,69111l,414655r,l,69111c,30942,30942,,69111,xe" filled="f" strokecolor="#2a7de1 [3206]" strokeweight="2pt">
                <v:stroke dashstyle="1 1"/>
                <v:path arrowok="t" o:connecttype="custom" o:connectlocs="69111,0;5318760,0;5318760,0;5318760,345544;5249649,414655;0,414655;0,414655;0,69111;69111,0" o:connectangles="0,0,0,0,0,0,0,0,0"/>
              </v:shape>
            </w:pict>
          </mc:Fallback>
        </mc:AlternateContent>
      </w:r>
      <w:r w:rsidR="00224785">
        <w:rPr>
          <w:noProof/>
          <w:lang w:val="en-US"/>
        </w:rPr>
        <mc:AlternateContent>
          <mc:Choice Requires="wpg">
            <w:drawing>
              <wp:anchor distT="0" distB="0" distL="114300" distR="114300" simplePos="0" relativeHeight="251658379" behindDoc="0" locked="0" layoutInCell="1" allowOverlap="1" wp14:anchorId="5CE042EC" wp14:editId="6A4F3CB6">
                <wp:simplePos x="0" y="0"/>
                <wp:positionH relativeFrom="column">
                  <wp:posOffset>-478790</wp:posOffset>
                </wp:positionH>
                <wp:positionV relativeFrom="paragraph">
                  <wp:posOffset>-1270</wp:posOffset>
                </wp:positionV>
                <wp:extent cx="949960" cy="971550"/>
                <wp:effectExtent l="0" t="0" r="0" b="0"/>
                <wp:wrapNone/>
                <wp:docPr id="38"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971550"/>
                          <a:chOff x="0" y="0"/>
                          <a:chExt cx="1276350" cy="1289050"/>
                        </a:xfrm>
                        <a:solidFill>
                          <a:schemeClr val="accent3"/>
                        </a:solidFill>
                      </wpg:grpSpPr>
                      <wps:wsp>
                        <wps:cNvPr id="856784335" name="Oval 856784335"/>
                        <wps:cNvSpPr/>
                        <wps:spPr>
                          <a:xfrm>
                            <a:off x="0" y="0"/>
                            <a:ext cx="1276350" cy="1289050"/>
                          </a:xfrm>
                          <a:prstGeom prst="ellipse">
                            <a:avLst/>
                          </a:prstGeom>
                          <a:solidFill>
                            <a:schemeClr val="accent3"/>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784336" name="Oval 856784336"/>
                        <wps:cNvSpPr/>
                        <wps:spPr>
                          <a:xfrm>
                            <a:off x="127000" y="120650"/>
                            <a:ext cx="1009650" cy="1035050"/>
                          </a:xfrm>
                          <a:prstGeom prst="ellipse">
                            <a:avLst/>
                          </a:prstGeom>
                          <a:solidFill>
                            <a:schemeClr val="accent3"/>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14F56D" id="Group 38" o:spid="_x0000_s1026" alt="&quot;&quot;" style="position:absolute;margin-left:-37.7pt;margin-top:-.1pt;width:74.8pt;height:76.5pt;z-index:251658379" coordsize="12763,1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">
                <v:oval id="Oval 856784335" o:spid="_x0000_s1027" style="position:absolute;width:12763;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" fillcolor="#2a7de1 [3206]" stroked="f" strokeweight=".5pt">
                  <v:stroke joinstyle="miter"/>
                </v:oval>
                <v:oval id="Oval 856784336" o:spid="_x0000_s1028" style="position:absolute;left:1270;top:1206;width:10096;height:10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" fillcolor="#2a7de1 [3206]" strokecolor="window" strokeweight="1.5pt">
                  <v:stroke joinstyle="miter"/>
                </v:oval>
              </v:group>
            </w:pict>
          </mc:Fallback>
        </mc:AlternateContent>
      </w:r>
      <w:r w:rsidR="00224785">
        <w:rPr>
          <w:noProof/>
          <w:lang w:val="en-US"/>
        </w:rPr>
        <mc:AlternateContent>
          <mc:Choice Requires="wpg">
            <w:drawing>
              <wp:anchor distT="0" distB="0" distL="114300" distR="114300" simplePos="0" relativeHeight="251658378" behindDoc="0" locked="0" layoutInCell="1" allowOverlap="1" wp14:anchorId="06CD7392" wp14:editId="7CD900C8">
                <wp:simplePos x="0" y="0"/>
                <wp:positionH relativeFrom="column">
                  <wp:posOffset>756920</wp:posOffset>
                </wp:positionH>
                <wp:positionV relativeFrom="paragraph">
                  <wp:posOffset>29210</wp:posOffset>
                </wp:positionV>
                <wp:extent cx="62865" cy="793750"/>
                <wp:effectExtent l="0" t="0" r="356235" b="0"/>
                <wp:wrapNone/>
                <wp:docPr id="3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2865" cy="793750"/>
                          <a:chOff x="0" y="0"/>
                          <a:chExt cx="82550" cy="800100"/>
                        </a:xfrm>
                      </wpg:grpSpPr>
                      <wps:wsp>
                        <wps:cNvPr id="856784338" name="Straight Connector 856784338"/>
                        <wps:cNvCnPr/>
                        <wps:spPr>
                          <a:xfrm flipH="1">
                            <a:off x="44450" y="0"/>
                            <a:ext cx="6350" cy="717550"/>
                          </a:xfrm>
                          <a:prstGeom prst="line">
                            <a:avLst/>
                          </a:prstGeom>
                          <a:noFill/>
                          <a:ln w="12700" cap="flat" cmpd="sng" algn="ctr">
                            <a:solidFill>
                              <a:srgbClr val="545454"/>
                            </a:solidFill>
                            <a:prstDash val="sysDot"/>
                            <a:miter lim="800000"/>
                          </a:ln>
                          <a:effectLst/>
                        </wps:spPr>
                        <wps:bodyPr/>
                      </wps:wsp>
                      <wps:wsp>
                        <wps:cNvPr id="856784339" name="Oval 856784339"/>
                        <wps:cNvSpPr/>
                        <wps:spPr>
                          <a:xfrm>
                            <a:off x="0" y="723900"/>
                            <a:ext cx="82550" cy="76200"/>
                          </a:xfrm>
                          <a:prstGeom prst="ellipse">
                            <a:avLst/>
                          </a:prstGeom>
                          <a:noFill/>
                          <a:ln w="22225" cap="flat" cmpd="sng" algn="ctr">
                            <a:solidFill>
                              <a:srgbClr val="54545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6DF3E3" id="Group 37" o:spid="_x0000_s1026" alt="&quot;&quot;" style="position:absolute;margin-left:59.6pt;margin-top:2.3pt;width:4.95pt;height:62.5pt;rotation:-90;z-index:251658378;mso-width-relative:margin;mso-height-relative:margin" coordsize="8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">
                <v:line id="Straight Connector 856784338" o:spid="_x0000_s1027" style="position:absolute;flip:x;visibility:visible;mso-wrap-style:square" from="444,0" to="50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" strokecolor="#545454" strokeweight="1pt">
                  <v:stroke dashstyle="1 1" joinstyle="miter"/>
                </v:line>
                <v:oval id="Oval 856784339" o:spid="_x0000_s1028" style="position:absolute;top:7239;width:82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" filled="f" strokecolor="#545454" strokeweight="1.75pt">
                  <v:stroke joinstyle="miter"/>
                </v:oval>
              </v:group>
            </w:pict>
          </mc:Fallback>
        </mc:AlternateContent>
      </w:r>
    </w:p>
    <w:p w14:paraId="79685CE6" w14:textId="77777777" w:rsidR="005A7AD2" w:rsidRPr="00BB5B40" w:rsidRDefault="005A7AD2" w:rsidP="005A7AD2">
      <w:pPr>
        <w:ind w:left="1440" w:firstLine="720"/>
        <w:rPr>
          <w:rFonts w:ascii="Muli" w:hAnsi="Muli"/>
          <w:szCs w:val="24"/>
        </w:rPr>
      </w:pPr>
      <w:r>
        <w:rPr>
          <w:rFonts w:eastAsia="Calibri"/>
          <w:b/>
          <w:bCs/>
          <w:color w:val="2A7DE1" w:themeColor="accent3"/>
          <w:sz w:val="28"/>
          <w:szCs w:val="28"/>
        </w:rPr>
        <w:t>Policies and processes</w:t>
      </w:r>
    </w:p>
    <w:p w14:paraId="33C0EB2D" w14:textId="77777777" w:rsidR="005A7AD2" w:rsidRDefault="005A7AD2" w:rsidP="005A7AD2">
      <w:pPr>
        <w:pStyle w:val="Heading3"/>
      </w:pPr>
    </w:p>
    <w:p w14:paraId="0B0AEE80" w14:textId="577F56EE" w:rsidR="005A7AD2" w:rsidRPr="0063299E" w:rsidRDefault="00224785" w:rsidP="005A7AD2">
      <w:pPr>
        <w:rPr>
          <w:rFonts w:eastAsia="Calibri" w:cstheme="minorHAnsi"/>
          <w:sz w:val="14"/>
          <w:szCs w:val="14"/>
        </w:rPr>
      </w:pPr>
      <w:r>
        <w:rPr>
          <w:noProof/>
          <w:lang w:val="en-US"/>
        </w:rPr>
        <mc:AlternateContent>
          <mc:Choice Requires="wps">
            <w:drawing>
              <wp:anchor distT="0" distB="0" distL="114300" distR="114300" simplePos="0" relativeHeight="251658381" behindDoc="1" locked="0" layoutInCell="1" allowOverlap="1" wp14:anchorId="48B8FE80" wp14:editId="2C0003BA">
                <wp:simplePos x="0" y="0"/>
                <wp:positionH relativeFrom="margin">
                  <wp:posOffset>6985</wp:posOffset>
                </wp:positionH>
                <wp:positionV relativeFrom="paragraph">
                  <wp:posOffset>98425</wp:posOffset>
                </wp:positionV>
                <wp:extent cx="5884545" cy="675005"/>
                <wp:effectExtent l="16510" t="194945" r="13970" b="15875"/>
                <wp:wrapNone/>
                <wp:docPr id="36" name="Speech Bubble: Rectangle with Corners Rounded 856784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4545" cy="675005"/>
                        </a:xfrm>
                        <a:prstGeom prst="wedgeRoundRectCallout">
                          <a:avLst>
                            <a:gd name="adj1" fmla="val -11282"/>
                            <a:gd name="adj2" fmla="val -74931"/>
                            <a:gd name="adj3" fmla="val 16667"/>
                          </a:avLst>
                        </a:prstGeom>
                        <a:noFill/>
                        <a:ln w="25400">
                          <a:solidFill>
                            <a:schemeClr val="accent3">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E2C3F51" w14:textId="77777777" w:rsidR="001C0CDB" w:rsidRDefault="001C0CDB" w:rsidP="005A7AD2">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B8FE80" id="Speech Bubble: Rectangle with Corners Rounded 856784340" o:spid="_x0000_s1060" type="#_x0000_t62" alt="&quot;&quot;" style="position:absolute;margin-left:.55pt;margin-top:7.75pt;width:463.35pt;height:53.15pt;z-index:-2516580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" adj="8363,-5385" filled="f" strokecolor="#2a7de1 [3206]" strokeweight="2pt">
                <v:textbox>
                  <w:txbxContent>
                    <w:p w14:paraId="6E2C3F51" w14:textId="77777777" w:rsidR="001C0CDB" w:rsidRDefault="001C0CDB" w:rsidP="005A7AD2">
                      <w:pPr>
                        <w:jc w:val="center"/>
                      </w:pPr>
                    </w:p>
                  </w:txbxContent>
                </v:textbox>
                <w10:wrap anchorx="margin"/>
              </v:shape>
            </w:pict>
          </mc:Fallback>
        </mc:AlternateContent>
      </w:r>
    </w:p>
    <w:tbl>
      <w:tblPr>
        <w:tblStyle w:val="TableGrid"/>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FF45B6" w14:paraId="7ED7163E" w14:textId="77777777" w:rsidTr="00442DF6">
        <w:tc>
          <w:tcPr>
            <w:tcW w:w="10065" w:type="dxa"/>
          </w:tcPr>
          <w:p w14:paraId="3D6C4D1D" w14:textId="3AA8471B" w:rsidR="005A7AD2" w:rsidRPr="00941C3E" w:rsidRDefault="003250DF" w:rsidP="006A4955">
            <w:pPr>
              <w:ind w:left="720"/>
              <w:rPr>
                <w:rFonts w:ascii="Calibri" w:hAnsi="Calibri" w:cs="Calibri"/>
                <w:bCs/>
                <w:iCs/>
                <w:color w:val="363B73" w:themeColor="accent2"/>
                <w:szCs w:val="24"/>
              </w:rPr>
            </w:pPr>
            <w:r>
              <w:rPr>
                <w:rFonts w:ascii="Calibri" w:hAnsi="Calibri" w:cs="Calibri"/>
                <w:b/>
                <w:i/>
                <w:color w:val="363B73" w:themeColor="accent2"/>
                <w:szCs w:val="24"/>
              </w:rPr>
              <w:t>“</w:t>
            </w:r>
            <w:r w:rsidR="005A7AD2" w:rsidRPr="008E0A47">
              <w:rPr>
                <w:rFonts w:ascii="Calibri" w:hAnsi="Calibri" w:cs="Calibri"/>
                <w:b/>
                <w:i/>
                <w:color w:val="363B73" w:themeColor="accent2"/>
                <w:szCs w:val="24"/>
              </w:rPr>
              <w:t>Helped create a new pathway with more support for bowel cancer screening for people with a learning disability.</w:t>
            </w:r>
            <w:r>
              <w:rPr>
                <w:rFonts w:ascii="Calibri" w:hAnsi="Calibri" w:cs="Calibri"/>
                <w:b/>
                <w:i/>
                <w:color w:val="363B73" w:themeColor="accent2"/>
                <w:szCs w:val="24"/>
              </w:rPr>
              <w:t>”</w:t>
            </w:r>
            <w:r w:rsidR="005A7AD2" w:rsidRPr="008E0A47">
              <w:rPr>
                <w:rFonts w:ascii="Calibri" w:hAnsi="Calibri" w:cs="Calibri"/>
                <w:b/>
                <w:i/>
                <w:color w:val="363B73" w:themeColor="accent2"/>
                <w:szCs w:val="24"/>
              </w:rPr>
              <w:t xml:space="preserve"> </w:t>
            </w:r>
            <w:r w:rsidR="005A7AD2">
              <w:rPr>
                <w:rFonts w:ascii="Calibri" w:hAnsi="Calibri" w:cs="Calibri"/>
                <w:bCs/>
                <w:iCs/>
                <w:color w:val="363B73" w:themeColor="accent2"/>
                <w:szCs w:val="24"/>
              </w:rPr>
              <w:t>(Survey response, Training B T2)</w:t>
            </w:r>
          </w:p>
        </w:tc>
      </w:tr>
    </w:tbl>
    <w:p w14:paraId="1C7D3805" w14:textId="77777777" w:rsidR="005A7AD2" w:rsidRPr="00724A35" w:rsidRDefault="005A7AD2" w:rsidP="005A7AD2">
      <w:pPr>
        <w:spacing w:after="0"/>
        <w:rPr>
          <w:sz w:val="6"/>
          <w:szCs w:val="6"/>
        </w:rPr>
      </w:pPr>
    </w:p>
    <w:p w14:paraId="0ADAD616" w14:textId="77777777" w:rsidR="005A7AD2" w:rsidRDefault="005A7AD2" w:rsidP="005A7AD2">
      <w:pPr>
        <w:rPr>
          <w:rFonts w:eastAsia="Calibri"/>
          <w:szCs w:val="24"/>
        </w:rPr>
      </w:pPr>
    </w:p>
    <w:p w14:paraId="37E6CAB3" w14:textId="77777777" w:rsidR="00056892" w:rsidRDefault="00056892" w:rsidP="003C1944">
      <w:pPr>
        <w:spacing w:before="240"/>
        <w:rPr>
          <w:rFonts w:eastAsia="Calibri"/>
          <w:szCs w:val="24"/>
        </w:rPr>
      </w:pPr>
    </w:p>
    <w:p w14:paraId="0853BB4C" w14:textId="59835679" w:rsidR="005A7AD2" w:rsidRDefault="005A7AD2" w:rsidP="005A7AD2">
      <w:pPr>
        <w:rPr>
          <w:rFonts w:eastAsia="Calibri"/>
          <w:szCs w:val="24"/>
        </w:rPr>
      </w:pPr>
      <w:r>
        <w:rPr>
          <w:rFonts w:ascii="Futura Light" w:hAnsi="Futura Light"/>
          <w:noProof/>
          <w:lang w:val="en-US"/>
        </w:rPr>
        <w:drawing>
          <wp:anchor distT="0" distB="0" distL="114300" distR="114300" simplePos="0" relativeHeight="251658408" behindDoc="0" locked="0" layoutInCell="1" allowOverlap="1" wp14:anchorId="3362BB82" wp14:editId="112DF476">
            <wp:simplePos x="0" y="0"/>
            <wp:positionH relativeFrom="column">
              <wp:posOffset>-332528</wp:posOffset>
            </wp:positionH>
            <wp:positionV relativeFrom="paragraph">
              <wp:posOffset>126365</wp:posOffset>
            </wp:positionV>
            <wp:extent cx="642257" cy="642257"/>
            <wp:effectExtent l="0" t="0" r="0" b="5715"/>
            <wp:wrapNone/>
            <wp:docPr id="856784368" name="Graphic 856784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368" name="Graphic 856784368">
                      <a:extLst>
                        <a:ext uri="{C183D7F6-B498-43B3-948B-1728B52AA6E4}">
                          <adec:decorative xmlns:adec="http://schemas.microsoft.com/office/drawing/2017/decorative" val="1"/>
                        </a:ext>
                      </a:extLst>
                    </pic:cNvPr>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642257" cy="642257"/>
                    </a:xfrm>
                    <a:prstGeom prst="rect">
                      <a:avLst/>
                    </a:prstGeom>
                  </pic:spPr>
                </pic:pic>
              </a:graphicData>
            </a:graphic>
            <wp14:sizeRelH relativeFrom="margin">
              <wp14:pctWidth>0</wp14:pctWidth>
            </wp14:sizeRelH>
            <wp14:sizeRelV relativeFrom="margin">
              <wp14:pctHeight>0</wp14:pctHeight>
            </wp14:sizeRelV>
          </wp:anchor>
        </w:drawing>
      </w:r>
      <w:r w:rsidR="00224785">
        <w:rPr>
          <w:noProof/>
          <w:lang w:val="en-US"/>
        </w:rPr>
        <mc:AlternateContent>
          <mc:Choice Requires="wps">
            <w:drawing>
              <wp:anchor distT="0" distB="0" distL="114300" distR="114300" simplePos="0" relativeHeight="251658384" behindDoc="1" locked="0" layoutInCell="1" allowOverlap="1" wp14:anchorId="23324FC3" wp14:editId="179BAED8">
                <wp:simplePos x="0" y="0"/>
                <wp:positionH relativeFrom="column">
                  <wp:posOffset>762000</wp:posOffset>
                </wp:positionH>
                <wp:positionV relativeFrom="paragraph">
                  <wp:posOffset>228600</wp:posOffset>
                </wp:positionV>
                <wp:extent cx="5318760" cy="414655"/>
                <wp:effectExtent l="0" t="0" r="0" b="4445"/>
                <wp:wrapNone/>
                <wp:docPr id="35" name="Rectangle: Diagonal Corners Rounded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8760" cy="414655"/>
                        </a:xfrm>
                        <a:prstGeom prst="round2Diag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12791" id="Rectangle: Diagonal Corners Rounded 35" o:spid="_x0000_s1026" alt="&quot;&quot;" style="position:absolute;margin-left:60pt;margin-top:18pt;width:418.8pt;height:32.65pt;z-index:-25165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18760,41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" path="m69111,l5318760,r,l5318760,345544v,38169,-30942,69111,-69111,69111l,414655r,l,69111c,30942,30942,,69111,xe" filled="f" strokecolor="#2a7de1 [3206]" strokeweight="2pt">
                <v:stroke dashstyle="1 1"/>
                <v:path arrowok="t" o:connecttype="custom" o:connectlocs="69111,0;5318760,0;5318760,0;5318760,345544;5249649,414655;0,414655;0,414655;0,69111;69111,0" o:connectangles="0,0,0,0,0,0,0,0,0"/>
              </v:shape>
            </w:pict>
          </mc:Fallback>
        </mc:AlternateContent>
      </w:r>
      <w:r w:rsidR="00224785">
        <w:rPr>
          <w:noProof/>
          <w:lang w:val="en-US"/>
        </w:rPr>
        <mc:AlternateContent>
          <mc:Choice Requires="wpg">
            <w:drawing>
              <wp:anchor distT="0" distB="0" distL="114300" distR="114300" simplePos="0" relativeHeight="251658383" behindDoc="0" locked="0" layoutInCell="1" allowOverlap="1" wp14:anchorId="2B3E52EA" wp14:editId="4A8F57C1">
                <wp:simplePos x="0" y="0"/>
                <wp:positionH relativeFrom="column">
                  <wp:posOffset>-478790</wp:posOffset>
                </wp:positionH>
                <wp:positionV relativeFrom="paragraph">
                  <wp:posOffset>-1270</wp:posOffset>
                </wp:positionV>
                <wp:extent cx="949960" cy="971550"/>
                <wp:effectExtent l="0" t="0" r="0" b="0"/>
                <wp:wrapNone/>
                <wp:docPr id="34" name="Group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971550"/>
                          <a:chOff x="0" y="0"/>
                          <a:chExt cx="1276350" cy="1289050"/>
                        </a:xfrm>
                        <a:solidFill>
                          <a:schemeClr val="accent3"/>
                        </a:solidFill>
                      </wpg:grpSpPr>
                      <wps:wsp>
                        <wps:cNvPr id="856784345" name="Oval 856784345"/>
                        <wps:cNvSpPr/>
                        <wps:spPr>
                          <a:xfrm>
                            <a:off x="0" y="0"/>
                            <a:ext cx="1276350" cy="1289050"/>
                          </a:xfrm>
                          <a:prstGeom prst="ellipse">
                            <a:avLst/>
                          </a:prstGeom>
                          <a:solidFill>
                            <a:schemeClr val="accent3"/>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784346" name="Oval 856784346"/>
                        <wps:cNvSpPr/>
                        <wps:spPr>
                          <a:xfrm>
                            <a:off x="127000" y="120650"/>
                            <a:ext cx="1009650" cy="1035050"/>
                          </a:xfrm>
                          <a:prstGeom prst="ellipse">
                            <a:avLst/>
                          </a:prstGeom>
                          <a:solidFill>
                            <a:schemeClr val="accent3"/>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0A1467" id="Group 34" o:spid="_x0000_s1026" alt="&quot;&quot;" style="position:absolute;margin-left:-37.7pt;margin-top:-.1pt;width:74.8pt;height:76.5pt;z-index:251658383" coordsize="12763,1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">
                <v:oval id="Oval 856784345" o:spid="_x0000_s1027" style="position:absolute;width:12763;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" fillcolor="#2a7de1 [3206]" stroked="f" strokeweight=".5pt">
                  <v:stroke joinstyle="miter"/>
                </v:oval>
                <v:oval id="Oval 856784346" o:spid="_x0000_s1028" style="position:absolute;left:1270;top:1206;width:10096;height:10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" fillcolor="#2a7de1 [3206]" strokecolor="window" strokeweight="1.5pt">
                  <v:stroke joinstyle="miter"/>
                </v:oval>
              </v:group>
            </w:pict>
          </mc:Fallback>
        </mc:AlternateContent>
      </w:r>
      <w:r w:rsidR="00224785">
        <w:rPr>
          <w:noProof/>
          <w:lang w:val="en-US"/>
        </w:rPr>
        <mc:AlternateContent>
          <mc:Choice Requires="wpg">
            <w:drawing>
              <wp:anchor distT="0" distB="0" distL="114300" distR="114300" simplePos="0" relativeHeight="251658382" behindDoc="0" locked="0" layoutInCell="1" allowOverlap="1" wp14:anchorId="738113A2" wp14:editId="7826654C">
                <wp:simplePos x="0" y="0"/>
                <wp:positionH relativeFrom="column">
                  <wp:posOffset>756920</wp:posOffset>
                </wp:positionH>
                <wp:positionV relativeFrom="paragraph">
                  <wp:posOffset>29210</wp:posOffset>
                </wp:positionV>
                <wp:extent cx="62865" cy="793750"/>
                <wp:effectExtent l="0" t="0" r="356235" b="0"/>
                <wp:wrapNone/>
                <wp:docPr id="33"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2865" cy="793750"/>
                          <a:chOff x="0" y="0"/>
                          <a:chExt cx="82550" cy="800100"/>
                        </a:xfrm>
                      </wpg:grpSpPr>
                      <wps:wsp>
                        <wps:cNvPr id="856784348" name="Straight Connector 856784348"/>
                        <wps:cNvCnPr/>
                        <wps:spPr>
                          <a:xfrm flipH="1">
                            <a:off x="44450" y="0"/>
                            <a:ext cx="6350" cy="717550"/>
                          </a:xfrm>
                          <a:prstGeom prst="line">
                            <a:avLst/>
                          </a:prstGeom>
                          <a:noFill/>
                          <a:ln w="12700" cap="flat" cmpd="sng" algn="ctr">
                            <a:solidFill>
                              <a:srgbClr val="545454"/>
                            </a:solidFill>
                            <a:prstDash val="sysDot"/>
                            <a:miter lim="800000"/>
                          </a:ln>
                          <a:effectLst/>
                        </wps:spPr>
                        <wps:bodyPr/>
                      </wps:wsp>
                      <wps:wsp>
                        <wps:cNvPr id="856784349" name="Oval 856784349"/>
                        <wps:cNvSpPr/>
                        <wps:spPr>
                          <a:xfrm>
                            <a:off x="0" y="723900"/>
                            <a:ext cx="82550" cy="76200"/>
                          </a:xfrm>
                          <a:prstGeom prst="ellipse">
                            <a:avLst/>
                          </a:prstGeom>
                          <a:noFill/>
                          <a:ln w="22225" cap="flat" cmpd="sng" algn="ctr">
                            <a:solidFill>
                              <a:srgbClr val="54545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A59E41" id="Group 33" o:spid="_x0000_s1026" alt="&quot;&quot;" style="position:absolute;margin-left:59.6pt;margin-top:2.3pt;width:4.95pt;height:62.5pt;rotation:-90;z-index:251658382;mso-width-relative:margin;mso-height-relative:margin" coordsize="8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">
                <v:line id="Straight Connector 856784348" o:spid="_x0000_s1027" style="position:absolute;flip:x;visibility:visible;mso-wrap-style:square" from="444,0" to="50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" strokecolor="#545454" strokeweight="1pt">
                  <v:stroke dashstyle="1 1" joinstyle="miter"/>
                </v:line>
                <v:oval id="Oval 856784349" o:spid="_x0000_s1028" style="position:absolute;top:7239;width:82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" filled="f" strokecolor="#545454" strokeweight="1.75pt">
                  <v:stroke joinstyle="miter"/>
                </v:oval>
              </v:group>
            </w:pict>
          </mc:Fallback>
        </mc:AlternateContent>
      </w:r>
    </w:p>
    <w:p w14:paraId="0F451A05" w14:textId="77777777" w:rsidR="005A7AD2" w:rsidRPr="00BB5B40" w:rsidRDefault="005A7AD2" w:rsidP="005A7AD2">
      <w:pPr>
        <w:ind w:left="1440" w:firstLine="720"/>
        <w:rPr>
          <w:rFonts w:ascii="Muli" w:hAnsi="Muli"/>
          <w:szCs w:val="24"/>
        </w:rPr>
      </w:pPr>
      <w:r w:rsidRPr="00C86EB1">
        <w:rPr>
          <w:rFonts w:eastAsia="Calibri"/>
          <w:b/>
          <w:bCs/>
          <w:color w:val="2A7DE1" w:themeColor="accent3"/>
          <w:sz w:val="28"/>
          <w:szCs w:val="28"/>
        </w:rPr>
        <w:t>Physical environment</w:t>
      </w:r>
    </w:p>
    <w:p w14:paraId="6903E943" w14:textId="77777777" w:rsidR="005A7AD2" w:rsidRDefault="005A7AD2" w:rsidP="005A7AD2">
      <w:pPr>
        <w:pStyle w:val="Heading3"/>
      </w:pPr>
    </w:p>
    <w:p w14:paraId="56189910" w14:textId="32E6258E" w:rsidR="005A7AD2" w:rsidRPr="0063299E" w:rsidRDefault="00224785" w:rsidP="005A7AD2">
      <w:pPr>
        <w:rPr>
          <w:rFonts w:eastAsia="Calibri" w:cstheme="minorHAnsi"/>
          <w:sz w:val="14"/>
          <w:szCs w:val="14"/>
        </w:rPr>
      </w:pPr>
      <w:r>
        <w:rPr>
          <w:noProof/>
          <w:lang w:val="en-US"/>
        </w:rPr>
        <mc:AlternateContent>
          <mc:Choice Requires="wps">
            <w:drawing>
              <wp:anchor distT="0" distB="0" distL="114300" distR="114300" simplePos="0" relativeHeight="251658385" behindDoc="1" locked="0" layoutInCell="1" allowOverlap="1" wp14:anchorId="791BAB80" wp14:editId="7408FACF">
                <wp:simplePos x="0" y="0"/>
                <wp:positionH relativeFrom="margin">
                  <wp:posOffset>-31115</wp:posOffset>
                </wp:positionH>
                <wp:positionV relativeFrom="paragraph">
                  <wp:posOffset>97790</wp:posOffset>
                </wp:positionV>
                <wp:extent cx="5709920" cy="586105"/>
                <wp:effectExtent l="0" t="171450" r="5080" b="4445"/>
                <wp:wrapNone/>
                <wp:docPr id="32" name="Speech Bubble: Rectangle with Corners Rounded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586105"/>
                        </a:xfrm>
                        <a:prstGeom prst="wedgeRoundRectCallout">
                          <a:avLst>
                            <a:gd name="adj1" fmla="val -11278"/>
                            <a:gd name="adj2" fmla="val -78666"/>
                            <a:gd name="adj3" fmla="val 16667"/>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CC91A" w14:textId="77777777" w:rsidR="001C0CDB" w:rsidRDefault="001C0CDB" w:rsidP="005A7A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BAB80" id="Speech Bubble: Rectangle with Corners Rounded 32" o:spid="_x0000_s1061" type="#_x0000_t62" alt="&quot;&quot;" style="position:absolute;margin-left:-2.45pt;margin-top:7.7pt;width:449.6pt;height:46.15pt;z-index:-2516580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" adj="8364,-6192" filled="f" strokecolor="#2a7de1 [3206]" strokeweight="2pt">
                <v:path arrowok="t"/>
                <v:textbox>
                  <w:txbxContent>
                    <w:p w14:paraId="572CC91A" w14:textId="77777777" w:rsidR="001C0CDB" w:rsidRDefault="001C0CDB" w:rsidP="005A7AD2">
                      <w:pPr>
                        <w:jc w:val="center"/>
                      </w:pPr>
                    </w:p>
                  </w:txbxContent>
                </v:textbox>
                <w10:wrap anchorx="margin"/>
              </v:shape>
            </w:pict>
          </mc:Fallback>
        </mc:AlternateContent>
      </w:r>
    </w:p>
    <w:tbl>
      <w:tblPr>
        <w:tblStyle w:val="TableGrid"/>
        <w:tblW w:w="907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FF45B6" w14:paraId="23F0447D" w14:textId="77777777" w:rsidTr="00442DF6">
        <w:tc>
          <w:tcPr>
            <w:tcW w:w="9073" w:type="dxa"/>
          </w:tcPr>
          <w:p w14:paraId="08B4DFF8" w14:textId="592FC011" w:rsidR="005A7AD2" w:rsidRPr="006166CC" w:rsidRDefault="003250DF" w:rsidP="006A4955">
            <w:pPr>
              <w:ind w:left="720"/>
              <w:rPr>
                <w:rFonts w:ascii="Calibri" w:hAnsi="Calibri" w:cs="Calibri"/>
                <w:bCs/>
                <w:iCs/>
                <w:color w:val="363B73" w:themeColor="accent2"/>
                <w:szCs w:val="24"/>
              </w:rPr>
            </w:pPr>
            <w:r>
              <w:rPr>
                <w:rFonts w:ascii="Calibri" w:hAnsi="Calibri" w:cs="Calibri"/>
                <w:b/>
                <w:i/>
                <w:color w:val="363B73" w:themeColor="accent2"/>
                <w:szCs w:val="24"/>
              </w:rPr>
              <w:t>“</w:t>
            </w:r>
            <w:r w:rsidR="005A7AD2" w:rsidRPr="008E0A47">
              <w:rPr>
                <w:rFonts w:ascii="Calibri" w:hAnsi="Calibri" w:cs="Calibri"/>
                <w:b/>
                <w:i/>
                <w:color w:val="363B73" w:themeColor="accent2"/>
                <w:szCs w:val="24"/>
              </w:rPr>
              <w:t>Have had the go</w:t>
            </w:r>
            <w:r w:rsidR="0019532B">
              <w:rPr>
                <w:rFonts w:ascii="Calibri" w:hAnsi="Calibri" w:cs="Calibri"/>
                <w:b/>
                <w:i/>
                <w:color w:val="363B73" w:themeColor="accent2"/>
                <w:szCs w:val="24"/>
              </w:rPr>
              <w:t>-</w:t>
            </w:r>
            <w:r w:rsidR="005A7AD2" w:rsidRPr="008E0A47">
              <w:rPr>
                <w:rFonts w:ascii="Calibri" w:hAnsi="Calibri" w:cs="Calibri"/>
                <w:b/>
                <w:i/>
                <w:color w:val="363B73" w:themeColor="accent2"/>
                <w:szCs w:val="24"/>
              </w:rPr>
              <w:t>ahead to change the office into a sensory room… other service users will benefit.</w:t>
            </w:r>
            <w:r>
              <w:rPr>
                <w:rFonts w:ascii="Calibri" w:hAnsi="Calibri" w:cs="Calibri"/>
                <w:b/>
                <w:i/>
                <w:color w:val="363B73" w:themeColor="accent2"/>
                <w:szCs w:val="24"/>
              </w:rPr>
              <w:t>”</w:t>
            </w:r>
            <w:r w:rsidR="005A7AD2" w:rsidRPr="008E0A47">
              <w:rPr>
                <w:rFonts w:ascii="Calibri" w:hAnsi="Calibri" w:cs="Calibri"/>
                <w:b/>
                <w:i/>
                <w:color w:val="363B73" w:themeColor="accent2"/>
                <w:szCs w:val="24"/>
              </w:rPr>
              <w:t xml:space="preserve"> </w:t>
            </w:r>
            <w:r w:rsidR="005A7AD2">
              <w:rPr>
                <w:rFonts w:ascii="Calibri" w:hAnsi="Calibri" w:cs="Calibri"/>
                <w:bCs/>
                <w:iCs/>
                <w:color w:val="363B73" w:themeColor="accent2"/>
                <w:szCs w:val="24"/>
              </w:rPr>
              <w:t>(Interview, Social Care Manager, Training A T2)</w:t>
            </w:r>
          </w:p>
          <w:p w14:paraId="1E00E8D0" w14:textId="77777777" w:rsidR="005A7AD2" w:rsidRPr="00941C3E" w:rsidRDefault="005A7AD2" w:rsidP="006A4955">
            <w:pPr>
              <w:ind w:left="720"/>
              <w:rPr>
                <w:rFonts w:ascii="Calibri" w:hAnsi="Calibri" w:cs="Calibri"/>
                <w:bCs/>
                <w:iCs/>
                <w:color w:val="363B73" w:themeColor="accent2"/>
                <w:szCs w:val="24"/>
              </w:rPr>
            </w:pPr>
          </w:p>
        </w:tc>
      </w:tr>
    </w:tbl>
    <w:p w14:paraId="5380297B" w14:textId="77777777" w:rsidR="005A7AD2" w:rsidRDefault="005A7AD2" w:rsidP="003C1944">
      <w:pPr>
        <w:spacing w:before="240"/>
        <w:rPr>
          <w:rFonts w:eastAsia="Calibri"/>
          <w:szCs w:val="24"/>
        </w:rPr>
      </w:pPr>
    </w:p>
    <w:p w14:paraId="76C424C1" w14:textId="11E5AA7E" w:rsidR="005A7AD2" w:rsidRDefault="005A7AD2" w:rsidP="005A7AD2">
      <w:pPr>
        <w:rPr>
          <w:rFonts w:eastAsia="Calibri"/>
          <w:szCs w:val="24"/>
        </w:rPr>
      </w:pPr>
      <w:r>
        <w:rPr>
          <w:rFonts w:ascii="Futura Light" w:hAnsi="Futura Light"/>
          <w:noProof/>
          <w:lang w:val="en-US"/>
        </w:rPr>
        <w:drawing>
          <wp:anchor distT="0" distB="0" distL="114300" distR="114300" simplePos="0" relativeHeight="251658409" behindDoc="0" locked="0" layoutInCell="1" allowOverlap="1" wp14:anchorId="77236430" wp14:editId="2B08115C">
            <wp:simplePos x="0" y="0"/>
            <wp:positionH relativeFrom="column">
              <wp:posOffset>-332528</wp:posOffset>
            </wp:positionH>
            <wp:positionV relativeFrom="paragraph">
              <wp:posOffset>126365</wp:posOffset>
            </wp:positionV>
            <wp:extent cx="642257" cy="642257"/>
            <wp:effectExtent l="0" t="0" r="0" b="5715"/>
            <wp:wrapNone/>
            <wp:docPr id="856784373" name="Graphic 856784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373" name="Graphic 856784373">
                      <a:extLst>
                        <a:ext uri="{C183D7F6-B498-43B3-948B-1728B52AA6E4}">
                          <adec:decorative xmlns:adec="http://schemas.microsoft.com/office/drawing/2017/decorative" val="1"/>
                        </a:ext>
                      </a:extLst>
                    </pic:cNvPr>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642257" cy="642257"/>
                    </a:xfrm>
                    <a:prstGeom prst="rect">
                      <a:avLst/>
                    </a:prstGeom>
                  </pic:spPr>
                </pic:pic>
              </a:graphicData>
            </a:graphic>
            <wp14:sizeRelH relativeFrom="margin">
              <wp14:pctWidth>0</wp14:pctWidth>
            </wp14:sizeRelH>
            <wp14:sizeRelV relativeFrom="margin">
              <wp14:pctHeight>0</wp14:pctHeight>
            </wp14:sizeRelV>
          </wp:anchor>
        </w:drawing>
      </w:r>
      <w:r w:rsidR="00224785">
        <w:rPr>
          <w:noProof/>
          <w:lang w:val="en-US"/>
        </w:rPr>
        <mc:AlternateContent>
          <mc:Choice Requires="wps">
            <w:drawing>
              <wp:anchor distT="0" distB="0" distL="114300" distR="114300" simplePos="0" relativeHeight="251658388" behindDoc="1" locked="0" layoutInCell="1" allowOverlap="1" wp14:anchorId="501F6DF9" wp14:editId="178ACE1D">
                <wp:simplePos x="0" y="0"/>
                <wp:positionH relativeFrom="column">
                  <wp:posOffset>762000</wp:posOffset>
                </wp:positionH>
                <wp:positionV relativeFrom="paragraph">
                  <wp:posOffset>228600</wp:posOffset>
                </wp:positionV>
                <wp:extent cx="5318760" cy="414655"/>
                <wp:effectExtent l="0" t="0" r="0" b="4445"/>
                <wp:wrapNone/>
                <wp:docPr id="31" name="Rectangle: Diagonal Corners Rounded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8760" cy="414655"/>
                        </a:xfrm>
                        <a:prstGeom prst="round2Diag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AE428" id="Rectangle: Diagonal Corners Rounded 31" o:spid="_x0000_s1026" alt="&quot;&quot;" style="position:absolute;margin-left:60pt;margin-top:18pt;width:418.8pt;height:32.65pt;z-index:-251658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18760,41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" path="m69111,l5318760,r,l5318760,345544v,38169,-30942,69111,-69111,69111l,414655r,l,69111c,30942,30942,,69111,xe" filled="f" strokecolor="#2a7de1 [3206]" strokeweight="2pt">
                <v:stroke dashstyle="1 1"/>
                <v:path arrowok="t" o:connecttype="custom" o:connectlocs="69111,0;5318760,0;5318760,0;5318760,345544;5249649,414655;0,414655;0,414655;0,69111;69111,0" o:connectangles="0,0,0,0,0,0,0,0,0"/>
              </v:shape>
            </w:pict>
          </mc:Fallback>
        </mc:AlternateContent>
      </w:r>
      <w:r w:rsidR="00224785">
        <w:rPr>
          <w:noProof/>
          <w:lang w:val="en-US"/>
        </w:rPr>
        <mc:AlternateContent>
          <mc:Choice Requires="wpg">
            <w:drawing>
              <wp:anchor distT="0" distB="0" distL="114300" distR="114300" simplePos="0" relativeHeight="251658387" behindDoc="0" locked="0" layoutInCell="1" allowOverlap="1" wp14:anchorId="344C953D" wp14:editId="4311EC34">
                <wp:simplePos x="0" y="0"/>
                <wp:positionH relativeFrom="column">
                  <wp:posOffset>-478790</wp:posOffset>
                </wp:positionH>
                <wp:positionV relativeFrom="paragraph">
                  <wp:posOffset>-1270</wp:posOffset>
                </wp:positionV>
                <wp:extent cx="949960" cy="971550"/>
                <wp:effectExtent l="0" t="0" r="0" b="0"/>
                <wp:wrapNone/>
                <wp:docPr id="30"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971550"/>
                          <a:chOff x="0" y="0"/>
                          <a:chExt cx="1276350" cy="1289050"/>
                        </a:xfrm>
                        <a:solidFill>
                          <a:schemeClr val="accent3"/>
                        </a:solidFill>
                      </wpg:grpSpPr>
                      <wps:wsp>
                        <wps:cNvPr id="39" name="Oval 39"/>
                        <wps:cNvSpPr/>
                        <wps:spPr>
                          <a:xfrm>
                            <a:off x="0" y="0"/>
                            <a:ext cx="1276350" cy="1289050"/>
                          </a:xfrm>
                          <a:prstGeom prst="ellipse">
                            <a:avLst/>
                          </a:prstGeom>
                          <a:solidFill>
                            <a:schemeClr val="accent3"/>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127000" y="120650"/>
                            <a:ext cx="1009650" cy="1035050"/>
                          </a:xfrm>
                          <a:prstGeom prst="ellipse">
                            <a:avLst/>
                          </a:prstGeom>
                          <a:solidFill>
                            <a:schemeClr val="accent3"/>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569904" id="Group 30" o:spid="_x0000_s1026" alt="&quot;&quot;" style="position:absolute;margin-left:-37.7pt;margin-top:-.1pt;width:74.8pt;height:76.5pt;z-index:251658387" coordsize="12763,1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">
                <v:oval id="Oval 39" o:spid="_x0000_s1027" style="position:absolute;width:12763;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" fillcolor="#2a7de1 [3206]" stroked="f" strokeweight=".5pt">
                  <v:stroke joinstyle="miter"/>
                </v:oval>
                <v:oval id="Oval 40" o:spid="_x0000_s1028" style="position:absolute;left:1270;top:1206;width:10096;height:10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" fillcolor="#2a7de1 [3206]" strokecolor="window" strokeweight="1.5pt">
                  <v:stroke joinstyle="miter"/>
                </v:oval>
              </v:group>
            </w:pict>
          </mc:Fallback>
        </mc:AlternateContent>
      </w:r>
      <w:r w:rsidR="00224785">
        <w:rPr>
          <w:noProof/>
          <w:lang w:val="en-US"/>
        </w:rPr>
        <mc:AlternateContent>
          <mc:Choice Requires="wpg">
            <w:drawing>
              <wp:anchor distT="0" distB="0" distL="114300" distR="114300" simplePos="0" relativeHeight="251658386" behindDoc="0" locked="0" layoutInCell="1" allowOverlap="1" wp14:anchorId="2A5C1AEF" wp14:editId="219F4D2D">
                <wp:simplePos x="0" y="0"/>
                <wp:positionH relativeFrom="column">
                  <wp:posOffset>756920</wp:posOffset>
                </wp:positionH>
                <wp:positionV relativeFrom="paragraph">
                  <wp:posOffset>29210</wp:posOffset>
                </wp:positionV>
                <wp:extent cx="62865" cy="793750"/>
                <wp:effectExtent l="0" t="0" r="356235" b="0"/>
                <wp:wrapNone/>
                <wp:docPr id="29"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2865" cy="793750"/>
                          <a:chOff x="0" y="0"/>
                          <a:chExt cx="82550" cy="800100"/>
                        </a:xfrm>
                      </wpg:grpSpPr>
                      <wps:wsp>
                        <wps:cNvPr id="42" name="Straight Connector 42"/>
                        <wps:cNvCnPr/>
                        <wps:spPr>
                          <a:xfrm flipH="1">
                            <a:off x="44450" y="0"/>
                            <a:ext cx="6350" cy="717550"/>
                          </a:xfrm>
                          <a:prstGeom prst="line">
                            <a:avLst/>
                          </a:prstGeom>
                          <a:noFill/>
                          <a:ln w="12700" cap="flat" cmpd="sng" algn="ctr">
                            <a:solidFill>
                              <a:srgbClr val="545454"/>
                            </a:solidFill>
                            <a:prstDash val="sysDot"/>
                            <a:miter lim="800000"/>
                          </a:ln>
                          <a:effectLst/>
                        </wps:spPr>
                        <wps:bodyPr/>
                      </wps:wsp>
                      <wps:wsp>
                        <wps:cNvPr id="48" name="Oval 48"/>
                        <wps:cNvSpPr/>
                        <wps:spPr>
                          <a:xfrm>
                            <a:off x="0" y="723900"/>
                            <a:ext cx="82550" cy="76200"/>
                          </a:xfrm>
                          <a:prstGeom prst="ellipse">
                            <a:avLst/>
                          </a:prstGeom>
                          <a:noFill/>
                          <a:ln w="22225" cap="flat" cmpd="sng" algn="ctr">
                            <a:solidFill>
                              <a:srgbClr val="54545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8E3EE8" id="Group 29" o:spid="_x0000_s1026" alt="&quot;&quot;" style="position:absolute;margin-left:59.6pt;margin-top:2.3pt;width:4.95pt;height:62.5pt;rotation:-90;z-index:251658386;mso-width-relative:margin;mso-height-relative:margin" coordsize="8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">
                <v:line id="Straight Connector 42" o:spid="_x0000_s1027" style="position:absolute;flip:x;visibility:visible;mso-wrap-style:square" from="444,0" to="50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" strokecolor="#545454" strokeweight="1pt">
                  <v:stroke dashstyle="1 1" joinstyle="miter"/>
                </v:line>
                <v:oval id="Oval 48" o:spid="_x0000_s1028" style="position:absolute;top:7239;width:82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" filled="f" strokecolor="#545454" strokeweight="1.75pt">
                  <v:stroke joinstyle="miter"/>
                </v:oval>
              </v:group>
            </w:pict>
          </mc:Fallback>
        </mc:AlternateContent>
      </w:r>
    </w:p>
    <w:p w14:paraId="5DC2EE7B" w14:textId="77777777" w:rsidR="005A7AD2" w:rsidRPr="00BB5B40" w:rsidRDefault="005A7AD2" w:rsidP="005A7AD2">
      <w:pPr>
        <w:ind w:left="1440" w:firstLine="720"/>
        <w:rPr>
          <w:rFonts w:ascii="Muli" w:hAnsi="Muli"/>
          <w:szCs w:val="24"/>
        </w:rPr>
      </w:pPr>
      <w:r w:rsidRPr="00724A35">
        <w:rPr>
          <w:rFonts w:eastAsia="Calibri"/>
          <w:b/>
          <w:bCs/>
          <w:color w:val="2A7DE1" w:themeColor="accent3"/>
          <w:sz w:val="28"/>
          <w:szCs w:val="28"/>
        </w:rPr>
        <w:t>Provision of accessible information and advice</w:t>
      </w:r>
    </w:p>
    <w:p w14:paraId="1A43D3F4" w14:textId="77777777" w:rsidR="005A7AD2" w:rsidRDefault="005A7AD2" w:rsidP="005A7AD2">
      <w:pPr>
        <w:pStyle w:val="Heading3"/>
      </w:pPr>
    </w:p>
    <w:p w14:paraId="3727075D" w14:textId="1A0612C8" w:rsidR="005A7AD2" w:rsidRPr="0063299E" w:rsidRDefault="00224785" w:rsidP="005A7AD2">
      <w:pPr>
        <w:rPr>
          <w:rFonts w:eastAsia="Calibri" w:cstheme="minorHAnsi"/>
          <w:sz w:val="14"/>
          <w:szCs w:val="14"/>
        </w:rPr>
      </w:pPr>
      <w:r>
        <w:rPr>
          <w:noProof/>
          <w:lang w:val="en-US"/>
        </w:rPr>
        <mc:AlternateContent>
          <mc:Choice Requires="wps">
            <w:drawing>
              <wp:anchor distT="0" distB="0" distL="114300" distR="114300" simplePos="0" relativeHeight="251658389" behindDoc="1" locked="0" layoutInCell="1" allowOverlap="1" wp14:anchorId="2C053D34" wp14:editId="7760795B">
                <wp:simplePos x="0" y="0"/>
                <wp:positionH relativeFrom="margin">
                  <wp:posOffset>19050</wp:posOffset>
                </wp:positionH>
                <wp:positionV relativeFrom="paragraph">
                  <wp:posOffset>97790</wp:posOffset>
                </wp:positionV>
                <wp:extent cx="5922645" cy="586105"/>
                <wp:effectExtent l="0" t="171450" r="1905" b="4445"/>
                <wp:wrapNone/>
                <wp:docPr id="27" name="Speech Bubble: Rectangle with Corners Rounded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645" cy="586105"/>
                        </a:xfrm>
                        <a:prstGeom prst="wedgeRoundRectCallout">
                          <a:avLst>
                            <a:gd name="adj1" fmla="val -11278"/>
                            <a:gd name="adj2" fmla="val -78666"/>
                            <a:gd name="adj3" fmla="val 16667"/>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F8E8F" w14:textId="77777777" w:rsidR="001C0CDB" w:rsidRDefault="001C0CDB" w:rsidP="005A7A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53D34" id="Speech Bubble: Rectangle with Corners Rounded 27" o:spid="_x0000_s1062" type="#_x0000_t62" alt="&quot;&quot;" style="position:absolute;margin-left:1.5pt;margin-top:7.7pt;width:466.35pt;height:46.15pt;z-index:-2516580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" adj="8364,-6192" filled="f" strokecolor="#2a7de1 [3206]" strokeweight="2pt">
                <v:path arrowok="t"/>
                <v:textbox>
                  <w:txbxContent>
                    <w:p w14:paraId="66BF8E8F" w14:textId="77777777" w:rsidR="001C0CDB" w:rsidRDefault="001C0CDB" w:rsidP="005A7AD2">
                      <w:pPr>
                        <w:jc w:val="center"/>
                      </w:pPr>
                    </w:p>
                  </w:txbxContent>
                </v:textbox>
                <w10:wrap anchorx="margin"/>
              </v:shape>
            </w:pict>
          </mc:Fallback>
        </mc:AlternateContent>
      </w:r>
    </w:p>
    <w:tbl>
      <w:tblPr>
        <w:tblStyle w:val="TableGrid"/>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FF45B6" w14:paraId="5EBB5FC7" w14:textId="77777777" w:rsidTr="00442DF6">
        <w:tc>
          <w:tcPr>
            <w:tcW w:w="10065" w:type="dxa"/>
          </w:tcPr>
          <w:p w14:paraId="6F525ED0" w14:textId="2151E4FA" w:rsidR="005A7AD2" w:rsidRPr="006166CC" w:rsidRDefault="003250DF" w:rsidP="006A4955">
            <w:pPr>
              <w:ind w:left="720"/>
              <w:rPr>
                <w:rFonts w:ascii="Calibri" w:hAnsi="Calibri" w:cs="Calibri"/>
                <w:bCs/>
                <w:iCs/>
                <w:color w:val="363B73" w:themeColor="accent2"/>
                <w:szCs w:val="24"/>
              </w:rPr>
            </w:pPr>
            <w:r>
              <w:rPr>
                <w:rFonts w:ascii="Calibri" w:hAnsi="Calibri" w:cs="Calibri"/>
                <w:b/>
                <w:i/>
                <w:color w:val="363B73" w:themeColor="accent2"/>
                <w:szCs w:val="24"/>
              </w:rPr>
              <w:t>“</w:t>
            </w:r>
            <w:r w:rsidR="005A7AD2" w:rsidRPr="008E0A47">
              <w:rPr>
                <w:rFonts w:ascii="Calibri" w:hAnsi="Calibri" w:cs="Calibri"/>
                <w:b/>
                <w:i/>
                <w:color w:val="363B73" w:themeColor="accent2"/>
                <w:szCs w:val="24"/>
              </w:rPr>
              <w:t xml:space="preserve">We have added more Makaton symbols around our nursery and </w:t>
            </w:r>
            <w:proofErr w:type="gramStart"/>
            <w:r w:rsidR="005A7AD2" w:rsidRPr="008E0A47">
              <w:rPr>
                <w:rFonts w:ascii="Calibri" w:hAnsi="Calibri" w:cs="Calibri"/>
                <w:b/>
                <w:i/>
                <w:color w:val="363B73" w:themeColor="accent2"/>
                <w:szCs w:val="24"/>
              </w:rPr>
              <w:t>preschool</w:t>
            </w:r>
            <w:r w:rsidR="0019532B">
              <w:rPr>
                <w:rFonts w:ascii="Calibri" w:hAnsi="Calibri" w:cs="Calibri"/>
                <w:b/>
                <w:i/>
                <w:color w:val="363B73" w:themeColor="accent2"/>
                <w:szCs w:val="24"/>
              </w:rPr>
              <w:t>,</w:t>
            </w:r>
            <w:r w:rsidR="005A7AD2" w:rsidRPr="008E0A47">
              <w:rPr>
                <w:rFonts w:ascii="Calibri" w:hAnsi="Calibri" w:cs="Calibri"/>
                <w:b/>
                <w:i/>
                <w:color w:val="363B73" w:themeColor="accent2"/>
                <w:szCs w:val="24"/>
              </w:rPr>
              <w:t xml:space="preserve"> and</w:t>
            </w:r>
            <w:proofErr w:type="gramEnd"/>
            <w:r w:rsidR="005A7AD2" w:rsidRPr="008E0A47">
              <w:rPr>
                <w:rFonts w:ascii="Calibri" w:hAnsi="Calibri" w:cs="Calibri"/>
                <w:b/>
                <w:i/>
                <w:color w:val="363B73" w:themeColor="accent2"/>
                <w:szCs w:val="24"/>
              </w:rPr>
              <w:t xml:space="preserve"> have suggested other places do the same.</w:t>
            </w:r>
            <w:r>
              <w:rPr>
                <w:rFonts w:ascii="Calibri" w:hAnsi="Calibri" w:cs="Calibri"/>
                <w:b/>
                <w:i/>
                <w:color w:val="363B73" w:themeColor="accent2"/>
                <w:szCs w:val="24"/>
              </w:rPr>
              <w:t>”</w:t>
            </w:r>
            <w:r w:rsidR="005A7AD2" w:rsidRPr="008E0A47">
              <w:rPr>
                <w:rFonts w:ascii="Calibri" w:hAnsi="Calibri" w:cs="Calibri"/>
                <w:b/>
                <w:i/>
                <w:color w:val="363B73" w:themeColor="accent2"/>
                <w:szCs w:val="24"/>
              </w:rPr>
              <w:t xml:space="preserve"> </w:t>
            </w:r>
            <w:r w:rsidR="005A7AD2">
              <w:rPr>
                <w:rFonts w:ascii="Calibri" w:hAnsi="Calibri" w:cs="Calibri"/>
                <w:bCs/>
                <w:iCs/>
                <w:color w:val="363B73" w:themeColor="accent2"/>
                <w:szCs w:val="24"/>
              </w:rPr>
              <w:t>(Survey response, Training A T2)</w:t>
            </w:r>
          </w:p>
          <w:p w14:paraId="460C3E35" w14:textId="77777777" w:rsidR="005A7AD2" w:rsidRPr="00941C3E" w:rsidRDefault="005A7AD2" w:rsidP="006A4955">
            <w:pPr>
              <w:ind w:left="720"/>
              <w:rPr>
                <w:rFonts w:ascii="Calibri" w:hAnsi="Calibri" w:cs="Calibri"/>
                <w:bCs/>
                <w:iCs/>
                <w:color w:val="363B73" w:themeColor="accent2"/>
                <w:szCs w:val="24"/>
              </w:rPr>
            </w:pPr>
          </w:p>
        </w:tc>
      </w:tr>
    </w:tbl>
    <w:p w14:paraId="55563E0B" w14:textId="0298BE66" w:rsidR="005A7AD2" w:rsidRPr="00305D88" w:rsidRDefault="005A7AD2" w:rsidP="005A7AD2">
      <w:pPr>
        <w:spacing w:after="0"/>
        <w:rPr>
          <w:color w:val="363B73" w:themeColor="accent2"/>
          <w:sz w:val="12"/>
          <w:szCs w:val="12"/>
        </w:rPr>
      </w:pPr>
    </w:p>
    <w:p w14:paraId="68970349" w14:textId="502901F5" w:rsidR="005A7AD2" w:rsidRDefault="005A7AD2" w:rsidP="005A7AD2">
      <w:pPr>
        <w:rPr>
          <w:rFonts w:eastAsia="Calibri"/>
          <w:szCs w:val="24"/>
        </w:rPr>
      </w:pPr>
      <w:r>
        <w:rPr>
          <w:rFonts w:ascii="Futura Light" w:hAnsi="Futura Light"/>
          <w:noProof/>
          <w:lang w:val="en-US"/>
        </w:rPr>
        <w:lastRenderedPageBreak/>
        <w:drawing>
          <wp:anchor distT="0" distB="0" distL="114300" distR="114300" simplePos="0" relativeHeight="251658410" behindDoc="0" locked="0" layoutInCell="1" allowOverlap="1" wp14:anchorId="773ED07D" wp14:editId="6F8EBCA1">
            <wp:simplePos x="0" y="0"/>
            <wp:positionH relativeFrom="column">
              <wp:posOffset>-332528</wp:posOffset>
            </wp:positionH>
            <wp:positionV relativeFrom="paragraph">
              <wp:posOffset>126365</wp:posOffset>
            </wp:positionV>
            <wp:extent cx="642257" cy="642257"/>
            <wp:effectExtent l="0" t="0" r="0" b="5715"/>
            <wp:wrapNone/>
            <wp:docPr id="856784370" name="Graphic 856784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370" name="Graphic 856784370">
                      <a:extLst>
                        <a:ext uri="{C183D7F6-B498-43B3-948B-1728B52AA6E4}">
                          <adec:decorative xmlns:adec="http://schemas.microsoft.com/office/drawing/2017/decorative" val="1"/>
                        </a:ext>
                      </a:extLst>
                    </pic:cNvPr>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642257" cy="642257"/>
                    </a:xfrm>
                    <a:prstGeom prst="rect">
                      <a:avLst/>
                    </a:prstGeom>
                  </pic:spPr>
                </pic:pic>
              </a:graphicData>
            </a:graphic>
            <wp14:sizeRelH relativeFrom="margin">
              <wp14:pctWidth>0</wp14:pctWidth>
            </wp14:sizeRelH>
            <wp14:sizeRelV relativeFrom="margin">
              <wp14:pctHeight>0</wp14:pctHeight>
            </wp14:sizeRelV>
          </wp:anchor>
        </w:drawing>
      </w:r>
      <w:r w:rsidR="00224785">
        <w:rPr>
          <w:noProof/>
          <w:lang w:val="en-US"/>
        </w:rPr>
        <mc:AlternateContent>
          <mc:Choice Requires="wps">
            <w:drawing>
              <wp:anchor distT="0" distB="0" distL="114300" distR="114300" simplePos="0" relativeHeight="251658392" behindDoc="1" locked="0" layoutInCell="1" allowOverlap="1" wp14:anchorId="168CE427" wp14:editId="6A7A628E">
                <wp:simplePos x="0" y="0"/>
                <wp:positionH relativeFrom="column">
                  <wp:posOffset>762000</wp:posOffset>
                </wp:positionH>
                <wp:positionV relativeFrom="paragraph">
                  <wp:posOffset>228600</wp:posOffset>
                </wp:positionV>
                <wp:extent cx="5318760" cy="414655"/>
                <wp:effectExtent l="0" t="0" r="0" b="4445"/>
                <wp:wrapNone/>
                <wp:docPr id="26" name="Rectangle: Diagonal Corners Rounded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8760" cy="414655"/>
                        </a:xfrm>
                        <a:prstGeom prst="round2Diag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351FA" id="Rectangle: Diagonal Corners Rounded 26" o:spid="_x0000_s1026" alt="&quot;&quot;" style="position:absolute;margin-left:60pt;margin-top:18pt;width:418.8pt;height:32.65pt;z-index:-251658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18760,41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" path="m69111,l5318760,r,l5318760,345544v,38169,-30942,69111,-69111,69111l,414655r,l,69111c,30942,30942,,69111,xe" filled="f" strokecolor="#2a7de1 [3206]" strokeweight="2pt">
                <v:stroke dashstyle="1 1"/>
                <v:path arrowok="t" o:connecttype="custom" o:connectlocs="69111,0;5318760,0;5318760,0;5318760,345544;5249649,414655;0,414655;0,414655;0,69111;69111,0" o:connectangles="0,0,0,0,0,0,0,0,0"/>
              </v:shape>
            </w:pict>
          </mc:Fallback>
        </mc:AlternateContent>
      </w:r>
      <w:r w:rsidR="00224785">
        <w:rPr>
          <w:noProof/>
          <w:lang w:val="en-US"/>
        </w:rPr>
        <mc:AlternateContent>
          <mc:Choice Requires="wpg">
            <w:drawing>
              <wp:anchor distT="0" distB="0" distL="114300" distR="114300" simplePos="0" relativeHeight="251658391" behindDoc="0" locked="0" layoutInCell="1" allowOverlap="1" wp14:anchorId="0CF140D2" wp14:editId="7423D9FE">
                <wp:simplePos x="0" y="0"/>
                <wp:positionH relativeFrom="column">
                  <wp:posOffset>-478790</wp:posOffset>
                </wp:positionH>
                <wp:positionV relativeFrom="paragraph">
                  <wp:posOffset>-1270</wp:posOffset>
                </wp:positionV>
                <wp:extent cx="949960" cy="971550"/>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971550"/>
                          <a:chOff x="0" y="0"/>
                          <a:chExt cx="1276350" cy="1289050"/>
                        </a:xfrm>
                        <a:solidFill>
                          <a:schemeClr val="accent3"/>
                        </a:solidFill>
                      </wpg:grpSpPr>
                      <wps:wsp>
                        <wps:cNvPr id="63" name="Oval 63"/>
                        <wps:cNvSpPr/>
                        <wps:spPr>
                          <a:xfrm>
                            <a:off x="0" y="0"/>
                            <a:ext cx="1276350" cy="1289050"/>
                          </a:xfrm>
                          <a:prstGeom prst="ellipse">
                            <a:avLst/>
                          </a:prstGeom>
                          <a:solidFill>
                            <a:schemeClr val="accent3"/>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784321" name="Oval 856784321"/>
                        <wps:cNvSpPr/>
                        <wps:spPr>
                          <a:xfrm>
                            <a:off x="127000" y="120650"/>
                            <a:ext cx="1009650" cy="1035050"/>
                          </a:xfrm>
                          <a:prstGeom prst="ellipse">
                            <a:avLst/>
                          </a:prstGeom>
                          <a:solidFill>
                            <a:schemeClr val="accent3"/>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3DC89A" id="Group 25" o:spid="_x0000_s1026" alt="&quot;&quot;" style="position:absolute;margin-left:-37.7pt;margin-top:-.1pt;width:74.8pt;height:76.5pt;z-index:251658391" coordsize="12763,1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">
                <v:oval id="Oval 63" o:spid="_x0000_s1027" style="position:absolute;width:12763;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" fillcolor="#2a7de1 [3206]" stroked="f" strokeweight=".5pt">
                  <v:stroke joinstyle="miter"/>
                </v:oval>
                <v:oval id="Oval 856784321" o:spid="_x0000_s1028" style="position:absolute;left:1270;top:1206;width:10096;height:10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" fillcolor="#2a7de1 [3206]" strokecolor="window" strokeweight="1.5pt">
                  <v:stroke joinstyle="miter"/>
                </v:oval>
              </v:group>
            </w:pict>
          </mc:Fallback>
        </mc:AlternateContent>
      </w:r>
      <w:r w:rsidR="00224785">
        <w:rPr>
          <w:noProof/>
          <w:lang w:val="en-US"/>
        </w:rPr>
        <mc:AlternateContent>
          <mc:Choice Requires="wpg">
            <w:drawing>
              <wp:anchor distT="0" distB="0" distL="114300" distR="114300" simplePos="0" relativeHeight="251658390" behindDoc="0" locked="0" layoutInCell="1" allowOverlap="1" wp14:anchorId="0DF32307" wp14:editId="1E6EE182">
                <wp:simplePos x="0" y="0"/>
                <wp:positionH relativeFrom="column">
                  <wp:posOffset>756920</wp:posOffset>
                </wp:positionH>
                <wp:positionV relativeFrom="paragraph">
                  <wp:posOffset>29210</wp:posOffset>
                </wp:positionV>
                <wp:extent cx="62865" cy="793750"/>
                <wp:effectExtent l="0" t="0" r="356235" b="0"/>
                <wp:wrapNone/>
                <wp:docPr id="24"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62865" cy="793750"/>
                          <a:chOff x="0" y="0"/>
                          <a:chExt cx="82550" cy="800100"/>
                        </a:xfrm>
                      </wpg:grpSpPr>
                      <wps:wsp>
                        <wps:cNvPr id="856784365" name="Straight Connector 856784365"/>
                        <wps:cNvCnPr/>
                        <wps:spPr>
                          <a:xfrm flipH="1">
                            <a:off x="44450" y="0"/>
                            <a:ext cx="6350" cy="717550"/>
                          </a:xfrm>
                          <a:prstGeom prst="line">
                            <a:avLst/>
                          </a:prstGeom>
                          <a:noFill/>
                          <a:ln w="12700" cap="flat" cmpd="sng" algn="ctr">
                            <a:solidFill>
                              <a:srgbClr val="545454"/>
                            </a:solidFill>
                            <a:prstDash val="sysDot"/>
                            <a:miter lim="800000"/>
                          </a:ln>
                          <a:effectLst/>
                        </wps:spPr>
                        <wps:bodyPr/>
                      </wps:wsp>
                      <wps:wsp>
                        <wps:cNvPr id="856784366" name="Oval 856784366"/>
                        <wps:cNvSpPr/>
                        <wps:spPr>
                          <a:xfrm>
                            <a:off x="0" y="723900"/>
                            <a:ext cx="82550" cy="76200"/>
                          </a:xfrm>
                          <a:prstGeom prst="ellipse">
                            <a:avLst/>
                          </a:prstGeom>
                          <a:noFill/>
                          <a:ln w="22225" cap="flat" cmpd="sng" algn="ctr">
                            <a:solidFill>
                              <a:srgbClr val="54545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08D85E" id="Group 24" o:spid="_x0000_s1026" alt="&quot;&quot;" style="position:absolute;margin-left:59.6pt;margin-top:2.3pt;width:4.95pt;height:62.5pt;rotation:-90;z-index:251658390;mso-width-relative:margin;mso-height-relative:margin" coordsize="8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">
                <v:line id="Straight Connector 856784365" o:spid="_x0000_s1027" style="position:absolute;flip:x;visibility:visible;mso-wrap-style:square" from="444,0" to="50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" strokecolor="#545454" strokeweight="1pt">
                  <v:stroke dashstyle="1 1" joinstyle="miter"/>
                </v:line>
                <v:oval id="Oval 856784366" o:spid="_x0000_s1028" style="position:absolute;top:7239;width:82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" filled="f" strokecolor="#545454" strokeweight="1.75pt">
                  <v:stroke joinstyle="miter"/>
                </v:oval>
              </v:group>
            </w:pict>
          </mc:Fallback>
        </mc:AlternateContent>
      </w:r>
    </w:p>
    <w:p w14:paraId="0465F8D1" w14:textId="77777777" w:rsidR="005A7AD2" w:rsidRPr="00BB5B40" w:rsidRDefault="005A7AD2" w:rsidP="005A7AD2">
      <w:pPr>
        <w:ind w:left="1440" w:firstLine="720"/>
        <w:rPr>
          <w:rFonts w:ascii="Muli" w:hAnsi="Muli"/>
          <w:szCs w:val="24"/>
        </w:rPr>
      </w:pPr>
      <w:r w:rsidRPr="00724A35">
        <w:rPr>
          <w:rFonts w:eastAsia="Calibri"/>
          <w:b/>
          <w:bCs/>
          <w:color w:val="2A7DE1" w:themeColor="accent3"/>
          <w:sz w:val="28"/>
          <w:szCs w:val="28"/>
        </w:rPr>
        <w:t>Culture change</w:t>
      </w:r>
    </w:p>
    <w:p w14:paraId="57070F9D" w14:textId="77777777" w:rsidR="005A7AD2" w:rsidRPr="00E14D40" w:rsidRDefault="005A7AD2" w:rsidP="005A7AD2"/>
    <w:p w14:paraId="44EEE1E3" w14:textId="19D1E614" w:rsidR="005A7AD2" w:rsidRPr="0063299E" w:rsidRDefault="00224785" w:rsidP="005A7AD2">
      <w:pPr>
        <w:rPr>
          <w:rFonts w:eastAsia="Calibri" w:cstheme="minorHAnsi"/>
          <w:sz w:val="14"/>
          <w:szCs w:val="14"/>
        </w:rPr>
      </w:pPr>
      <w:r>
        <w:rPr>
          <w:noProof/>
          <w:lang w:val="en-US"/>
        </w:rPr>
        <mc:AlternateContent>
          <mc:Choice Requires="wps">
            <w:drawing>
              <wp:anchor distT="0" distB="0" distL="114300" distR="114300" simplePos="0" relativeHeight="251658393" behindDoc="1" locked="0" layoutInCell="1" allowOverlap="1" wp14:anchorId="466A367A" wp14:editId="1ECDF200">
                <wp:simplePos x="0" y="0"/>
                <wp:positionH relativeFrom="margin">
                  <wp:posOffset>-106045</wp:posOffset>
                </wp:positionH>
                <wp:positionV relativeFrom="paragraph">
                  <wp:posOffset>65405</wp:posOffset>
                </wp:positionV>
                <wp:extent cx="6354445" cy="661670"/>
                <wp:effectExtent l="0" t="209550" r="8255" b="5080"/>
                <wp:wrapNone/>
                <wp:docPr id="23" name="Speech Bubble: Rectangle with Corners Rounded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4445" cy="661670"/>
                        </a:xfrm>
                        <a:prstGeom prst="wedgeRoundRectCallout">
                          <a:avLst>
                            <a:gd name="adj1" fmla="val -11278"/>
                            <a:gd name="adj2" fmla="val -78666"/>
                            <a:gd name="adj3" fmla="val 16667"/>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574DD" w14:textId="77777777" w:rsidR="001C0CDB" w:rsidRDefault="001C0CDB" w:rsidP="005A7A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A367A" id="Speech Bubble: Rectangle with Corners Rounded 23" o:spid="_x0000_s1063" type="#_x0000_t62" alt="&quot;&quot;" style="position:absolute;margin-left:-8.35pt;margin-top:5.15pt;width:500.35pt;height:52.1pt;z-index:-2516580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" adj="8364,-6192" filled="f" strokecolor="#2a7de1 [3206]" strokeweight="2pt">
                <v:path arrowok="t"/>
                <v:textbox>
                  <w:txbxContent>
                    <w:p w14:paraId="1B2574DD" w14:textId="77777777" w:rsidR="001C0CDB" w:rsidRDefault="001C0CDB" w:rsidP="005A7AD2">
                      <w:pPr>
                        <w:jc w:val="center"/>
                      </w:pPr>
                    </w:p>
                  </w:txbxContent>
                </v:textbox>
                <w10:wrap anchorx="margin"/>
              </v:shape>
            </w:pict>
          </mc:Fallback>
        </mc:AlternateContent>
      </w:r>
    </w:p>
    <w:tbl>
      <w:tblPr>
        <w:tblStyle w:val="TableGrid"/>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FF45B6" w14:paraId="4954A14D" w14:textId="77777777" w:rsidTr="00442DF6">
        <w:tc>
          <w:tcPr>
            <w:tcW w:w="10065" w:type="dxa"/>
          </w:tcPr>
          <w:p w14:paraId="1B5C91DE" w14:textId="5A78C0D7" w:rsidR="005A7AD2" w:rsidRPr="00941C3E" w:rsidRDefault="003250DF" w:rsidP="00217181">
            <w:pPr>
              <w:ind w:left="457" w:right="-111"/>
              <w:rPr>
                <w:rFonts w:ascii="Calibri" w:hAnsi="Calibri" w:cs="Calibri"/>
                <w:bCs/>
                <w:iCs/>
                <w:color w:val="363B73" w:themeColor="accent2"/>
                <w:szCs w:val="24"/>
              </w:rPr>
            </w:pPr>
            <w:r>
              <w:rPr>
                <w:rFonts w:ascii="Calibri" w:hAnsi="Calibri" w:cs="Calibri"/>
                <w:b/>
                <w:i/>
                <w:color w:val="363B73" w:themeColor="accent2"/>
                <w:szCs w:val="24"/>
              </w:rPr>
              <w:t>“</w:t>
            </w:r>
            <w:r w:rsidR="005A7AD2" w:rsidRPr="008E0A47">
              <w:rPr>
                <w:rFonts w:ascii="Calibri" w:hAnsi="Calibri" w:cs="Calibri"/>
                <w:b/>
                <w:i/>
                <w:color w:val="363B73" w:themeColor="accent2"/>
                <w:szCs w:val="24"/>
              </w:rPr>
              <w:t>Just being more aware and opening up a conversation with my senior colleagues to raise their awareness. Making people consider their approach.</w:t>
            </w:r>
            <w:r>
              <w:rPr>
                <w:rFonts w:ascii="Calibri" w:hAnsi="Calibri" w:cs="Calibri"/>
                <w:b/>
                <w:i/>
                <w:color w:val="363B73" w:themeColor="accent2"/>
                <w:szCs w:val="24"/>
              </w:rPr>
              <w:t>”</w:t>
            </w:r>
            <w:r w:rsidR="005A7AD2">
              <w:rPr>
                <w:rFonts w:ascii="Calibri" w:hAnsi="Calibri" w:cs="Calibri"/>
                <w:b/>
                <w:i/>
                <w:color w:val="363B73" w:themeColor="accent2"/>
                <w:szCs w:val="24"/>
              </w:rPr>
              <w:t xml:space="preserve"> </w:t>
            </w:r>
            <w:r w:rsidR="005A7AD2">
              <w:rPr>
                <w:rFonts w:ascii="Calibri" w:hAnsi="Calibri" w:cs="Calibri"/>
                <w:bCs/>
                <w:iCs/>
                <w:color w:val="363B73" w:themeColor="accent2"/>
                <w:szCs w:val="24"/>
              </w:rPr>
              <w:t>(Survey response, Training C T2 Both)</w:t>
            </w:r>
          </w:p>
        </w:tc>
      </w:tr>
      <w:bookmarkEnd w:id="105"/>
    </w:tbl>
    <w:p w14:paraId="4EBCF4E4" w14:textId="77777777" w:rsidR="005A7AD2" w:rsidRDefault="005A7AD2" w:rsidP="005A7AD2">
      <w:pPr>
        <w:rPr>
          <w:rFonts w:ascii="Calibri" w:hAnsi="Calibri" w:cs="Calibri"/>
          <w:szCs w:val="24"/>
        </w:rPr>
      </w:pPr>
    </w:p>
    <w:p w14:paraId="420BBA93" w14:textId="77777777" w:rsidR="005A7AD2" w:rsidRDefault="005A7AD2" w:rsidP="005A7AD2">
      <w:pPr>
        <w:rPr>
          <w:rFonts w:ascii="Calibri" w:hAnsi="Calibri" w:cs="Calibri"/>
          <w:szCs w:val="24"/>
        </w:rPr>
      </w:pPr>
    </w:p>
    <w:p w14:paraId="57017AE2" w14:textId="77777777" w:rsidR="005A7AD2" w:rsidRPr="003C1944" w:rsidRDefault="005A7AD2" w:rsidP="00305D88">
      <w:pPr>
        <w:pStyle w:val="Heading4"/>
      </w:pPr>
      <w:bookmarkStart w:id="106" w:name="_Toc98354843"/>
      <w:bookmarkStart w:id="107" w:name="_Toc100592524"/>
      <w:r w:rsidRPr="003C1944">
        <w:t>What helped with changes in behaviour?</w:t>
      </w:r>
      <w:bookmarkEnd w:id="106"/>
      <w:bookmarkEnd w:id="107"/>
    </w:p>
    <w:p w14:paraId="6ED41600" w14:textId="5F0A995B" w:rsidR="005A7AD2" w:rsidRPr="00F143C8" w:rsidRDefault="005A7AD2" w:rsidP="005A7AD2">
      <w:pPr>
        <w:pStyle w:val="BodyText2"/>
      </w:pPr>
      <w:r w:rsidRPr="00F143C8">
        <w:rPr>
          <w:sz w:val="24"/>
          <w:szCs w:val="24"/>
        </w:rPr>
        <w:t>In the interviews</w:t>
      </w:r>
      <w:r w:rsidR="0019532B">
        <w:rPr>
          <w:sz w:val="24"/>
          <w:szCs w:val="24"/>
        </w:rPr>
        <w:t>,</w:t>
      </w:r>
      <w:r w:rsidRPr="00F143C8">
        <w:rPr>
          <w:sz w:val="24"/>
          <w:szCs w:val="24"/>
        </w:rPr>
        <w:t xml:space="preserve"> people reflected on particular aspects of the training that had helped with changes in their work. Although some were not in patient</w:t>
      </w:r>
      <w:r w:rsidR="0019532B">
        <w:rPr>
          <w:sz w:val="24"/>
          <w:szCs w:val="24"/>
        </w:rPr>
        <w:t>-</w:t>
      </w:r>
      <w:r w:rsidRPr="00F143C8">
        <w:rPr>
          <w:sz w:val="24"/>
          <w:szCs w:val="24"/>
        </w:rPr>
        <w:t xml:space="preserve">facing positions, most interviewees said that the presence of </w:t>
      </w:r>
      <w:r w:rsidR="00837177">
        <w:rPr>
          <w:sz w:val="24"/>
          <w:szCs w:val="24"/>
        </w:rPr>
        <w:t>e</w:t>
      </w:r>
      <w:r w:rsidR="00F8769B">
        <w:rPr>
          <w:sz w:val="24"/>
          <w:szCs w:val="24"/>
        </w:rPr>
        <w:t>xperts by experience</w:t>
      </w:r>
      <w:r w:rsidRPr="00F143C8">
        <w:rPr>
          <w:sz w:val="24"/>
          <w:szCs w:val="24"/>
        </w:rPr>
        <w:t xml:space="preserve"> in this training made them think hard about their own approach and practice. There was agreement that the presence of </w:t>
      </w:r>
      <w:r w:rsidR="00837177">
        <w:rPr>
          <w:sz w:val="24"/>
          <w:szCs w:val="24"/>
        </w:rPr>
        <w:t>e</w:t>
      </w:r>
      <w:r w:rsidR="00F8769B">
        <w:rPr>
          <w:sz w:val="24"/>
          <w:szCs w:val="24"/>
        </w:rPr>
        <w:t>xperts by experience</w:t>
      </w:r>
      <w:r w:rsidRPr="00F143C8">
        <w:rPr>
          <w:sz w:val="24"/>
          <w:szCs w:val="24"/>
        </w:rPr>
        <w:t xml:space="preserve"> led to a shift from discussion and theory to what could actually work in practice.</w:t>
      </w:r>
    </w:p>
    <w:p w14:paraId="595CFF66" w14:textId="7C5DAC23" w:rsidR="005A7AD2" w:rsidRPr="008E0A47" w:rsidRDefault="005A7AD2" w:rsidP="005A7AD2">
      <w:pPr>
        <w:pStyle w:val="BodyTextIndent"/>
        <w:rPr>
          <w:b/>
          <w:color w:val="363B73" w:themeColor="accent2"/>
          <w:sz w:val="20"/>
          <w:szCs w:val="20"/>
        </w:rPr>
      </w:pPr>
      <w:r w:rsidRPr="008E0A47">
        <w:rPr>
          <w:b/>
          <w:color w:val="363B73" w:themeColor="accent2"/>
        </w:rPr>
        <w:t xml:space="preserve">“I really took those things on board and because she was somebody who </w:t>
      </w:r>
      <w:proofErr w:type="gramStart"/>
      <w:r w:rsidRPr="008E0A47">
        <w:rPr>
          <w:b/>
          <w:color w:val="363B73" w:themeColor="accent2"/>
        </w:rPr>
        <w:t>said</w:t>
      </w:r>
      <w:proofErr w:type="gramEnd"/>
      <w:r w:rsidRPr="008E0A47">
        <w:rPr>
          <w:b/>
          <w:color w:val="363B73" w:themeColor="accent2"/>
        </w:rPr>
        <w:t xml:space="preserve"> </w:t>
      </w:r>
      <w:r w:rsidR="0019532B">
        <w:rPr>
          <w:b/>
          <w:color w:val="363B73" w:themeColor="accent2"/>
        </w:rPr>
        <w:t>'</w:t>
      </w:r>
      <w:r w:rsidRPr="008E0A47">
        <w:rPr>
          <w:b/>
          <w:color w:val="363B73" w:themeColor="accent2"/>
        </w:rPr>
        <w:t>yes this would work for me or this would work for other people that I know</w:t>
      </w:r>
      <w:r w:rsidR="0019532B">
        <w:rPr>
          <w:b/>
          <w:color w:val="363B73" w:themeColor="accent2"/>
        </w:rPr>
        <w:t>'</w:t>
      </w:r>
      <w:r w:rsidRPr="008E0A47">
        <w:rPr>
          <w:b/>
          <w:color w:val="363B73" w:themeColor="accent2"/>
        </w:rPr>
        <w:t>, so it just gave much more impact.”</w:t>
      </w:r>
      <w:r w:rsidRPr="00BB5B40">
        <w:rPr>
          <w:rStyle w:val="Heading2Char"/>
          <w:rFonts w:ascii="Muli" w:hAnsi="Muli"/>
          <w:color w:val="000000"/>
          <w:sz w:val="22"/>
          <w:szCs w:val="22"/>
          <w:shd w:val="clear" w:color="auto" w:fill="FFFFFF"/>
        </w:rPr>
        <w:t xml:space="preserve"> </w:t>
      </w:r>
      <w:r w:rsidRPr="00BB5B40">
        <w:rPr>
          <w:rStyle w:val="Heading2Char"/>
          <w:rFonts w:ascii="Muli" w:hAnsi="Muli"/>
          <w:i w:val="0"/>
          <w:sz w:val="22"/>
          <w:szCs w:val="22"/>
          <w:shd w:val="clear" w:color="auto" w:fill="FFFFFF"/>
        </w:rPr>
        <w:t>(</w:t>
      </w:r>
      <w:r w:rsidRPr="000C3F91">
        <w:rPr>
          <w:i w:val="0"/>
          <w:iCs w:val="0"/>
          <w:color w:val="363B73" w:themeColor="text2"/>
        </w:rPr>
        <w:t xml:space="preserve">Interview, </w:t>
      </w:r>
      <w:r w:rsidR="0019532B" w:rsidRPr="000C3F91">
        <w:rPr>
          <w:i w:val="0"/>
          <w:iCs w:val="0"/>
          <w:color w:val="363B73" w:themeColor="text2"/>
        </w:rPr>
        <w:t>m</w:t>
      </w:r>
      <w:r w:rsidRPr="000C3F91">
        <w:rPr>
          <w:i w:val="0"/>
          <w:iCs w:val="0"/>
          <w:color w:val="363B73" w:themeColor="text2"/>
        </w:rPr>
        <w:t>anager in healthcare setting, Training B T2)</w:t>
      </w:r>
    </w:p>
    <w:p w14:paraId="5FBEE091" w14:textId="454DB4FC" w:rsidR="005A7AD2" w:rsidRPr="00F143C8" w:rsidRDefault="005A7AD2" w:rsidP="005A7AD2">
      <w:pPr>
        <w:rPr>
          <w:rFonts w:ascii="Calibri" w:hAnsi="Calibri" w:cs="Calibri"/>
          <w:szCs w:val="24"/>
        </w:rPr>
      </w:pPr>
      <w:r w:rsidRPr="00F143C8">
        <w:rPr>
          <w:rFonts w:ascii="Calibri" w:hAnsi="Calibri" w:cs="Calibri"/>
          <w:szCs w:val="24"/>
        </w:rPr>
        <w:t>Some interviewees were concerned that training focused on what went wrong and said that sharing examples of good practice would have greater impact</w:t>
      </w:r>
      <w:r>
        <w:rPr>
          <w:rFonts w:ascii="Calibri" w:hAnsi="Calibri" w:cs="Calibri"/>
          <w:szCs w:val="24"/>
        </w:rPr>
        <w:t xml:space="preserve"> and help with changes in practice</w:t>
      </w:r>
      <w:r w:rsidR="0019532B">
        <w:rPr>
          <w:rFonts w:ascii="Calibri" w:hAnsi="Calibri" w:cs="Calibri"/>
          <w:szCs w:val="24"/>
        </w:rPr>
        <w:t>.</w:t>
      </w:r>
    </w:p>
    <w:p w14:paraId="38BA05D3" w14:textId="171683F6" w:rsidR="005A7AD2" w:rsidRPr="000C3F91" w:rsidRDefault="005A7AD2" w:rsidP="005A7AD2">
      <w:pPr>
        <w:ind w:left="720"/>
        <w:rPr>
          <w:rFonts w:ascii="Calibri" w:hAnsi="Calibri" w:cs="Calibri"/>
          <w:bCs/>
          <w:iCs/>
          <w:color w:val="363B73" w:themeColor="text2"/>
          <w:sz w:val="28"/>
          <w:szCs w:val="28"/>
        </w:rPr>
      </w:pPr>
      <w:r>
        <w:rPr>
          <w:rFonts w:ascii="Calibri" w:hAnsi="Calibri" w:cs="Calibri"/>
          <w:b/>
          <w:bCs/>
          <w:i/>
          <w:color w:val="363B73" w:themeColor="accent2"/>
          <w:szCs w:val="24"/>
        </w:rPr>
        <w:t>“</w:t>
      </w:r>
      <w:r w:rsidRPr="008E0A47">
        <w:rPr>
          <w:rFonts w:ascii="Calibri" w:hAnsi="Calibri" w:cs="Calibri"/>
          <w:b/>
          <w:i/>
          <w:color w:val="363B73" w:themeColor="accent2"/>
          <w:szCs w:val="24"/>
        </w:rPr>
        <w:t xml:space="preserve">It was a lot of retelling of the difficulties that they've had…it would be nice to go the extra step to know how we could have then helped with that and what they would have liked to have seen instead." </w:t>
      </w:r>
      <w:r w:rsidRPr="000C3F91">
        <w:rPr>
          <w:color w:val="363B73" w:themeColor="text2"/>
          <w:szCs w:val="24"/>
        </w:rPr>
        <w:t xml:space="preserve">(Interview, </w:t>
      </w:r>
      <w:r w:rsidR="0019532B" w:rsidRPr="000C3F91">
        <w:rPr>
          <w:color w:val="363B73" w:themeColor="text2"/>
          <w:szCs w:val="24"/>
        </w:rPr>
        <w:t>ma</w:t>
      </w:r>
      <w:r w:rsidRPr="000C3F91">
        <w:rPr>
          <w:color w:val="363B73" w:themeColor="text2"/>
          <w:szCs w:val="24"/>
        </w:rPr>
        <w:t xml:space="preserve">nager in healthcare setting &amp; </w:t>
      </w:r>
      <w:r w:rsidR="0019532B">
        <w:rPr>
          <w:color w:val="363B73" w:themeColor="text2"/>
          <w:szCs w:val="24"/>
        </w:rPr>
        <w:t>a</w:t>
      </w:r>
      <w:r w:rsidRPr="000C3F91">
        <w:rPr>
          <w:color w:val="363B73" w:themeColor="text2"/>
          <w:szCs w:val="24"/>
        </w:rPr>
        <w:t>llied health professional, Training C T2 Both)</w:t>
      </w:r>
    </w:p>
    <w:p w14:paraId="537E3FC0" w14:textId="55D126A5" w:rsidR="005A7AD2" w:rsidRDefault="005A7AD2" w:rsidP="005A7AD2">
      <w:pPr>
        <w:rPr>
          <w:rFonts w:ascii="Calibri" w:hAnsi="Calibri" w:cs="Calibri"/>
          <w:szCs w:val="24"/>
        </w:rPr>
      </w:pPr>
      <w:r w:rsidRPr="00F143C8">
        <w:rPr>
          <w:rFonts w:ascii="Calibri" w:hAnsi="Calibri" w:cs="Calibri"/>
          <w:szCs w:val="24"/>
        </w:rPr>
        <w:t>This was backed up by the qualitative survey data, focus groups and observations that highlighted the need for positive examples that avoided blaming and shaming health professionals for poor practice</w:t>
      </w:r>
      <w:r>
        <w:rPr>
          <w:rFonts w:ascii="Calibri" w:hAnsi="Calibri" w:cs="Calibri"/>
          <w:szCs w:val="24"/>
        </w:rPr>
        <w:t xml:space="preserve"> (</w:t>
      </w:r>
      <w:r w:rsidR="00330A4F">
        <w:rPr>
          <w:rFonts w:ascii="Calibri" w:hAnsi="Calibri" w:cs="Calibri"/>
          <w:szCs w:val="24"/>
        </w:rPr>
        <w:t>s</w:t>
      </w:r>
      <w:r w:rsidRPr="00F35AA1">
        <w:rPr>
          <w:rFonts w:ascii="Calibri" w:hAnsi="Calibri" w:cs="Calibri"/>
          <w:szCs w:val="24"/>
        </w:rPr>
        <w:t>ee</w:t>
      </w:r>
      <w:r w:rsidRPr="006B0E68">
        <w:rPr>
          <w:rFonts w:ascii="Calibri" w:hAnsi="Calibri" w:cs="Calibri"/>
          <w:color w:val="0000FF"/>
          <w:szCs w:val="24"/>
        </w:rPr>
        <w:t xml:space="preserve"> </w:t>
      </w:r>
      <w:hyperlink w:anchor="_Chapter_3:_Tier" w:history="1">
        <w:r w:rsidRPr="00F35AA1">
          <w:rPr>
            <w:rStyle w:val="Hyperlink"/>
            <w:rFonts w:ascii="Calibri" w:hAnsi="Calibri" w:cs="Calibri"/>
            <w:szCs w:val="24"/>
          </w:rPr>
          <w:t>Chapter 3</w:t>
        </w:r>
        <w:r w:rsidRPr="006B0E68">
          <w:rPr>
            <w:rStyle w:val="Hyperlink"/>
            <w:rFonts w:ascii="Calibri" w:hAnsi="Calibri" w:cs="Calibri"/>
            <w:szCs w:val="24"/>
          </w:rPr>
          <w:t>)</w:t>
        </w:r>
      </w:hyperlink>
      <w:r w:rsidRPr="00F35AA1">
        <w:rPr>
          <w:rFonts w:ascii="Calibri" w:hAnsi="Calibri" w:cs="Calibri"/>
          <w:szCs w:val="24"/>
        </w:rPr>
        <w:t>.</w:t>
      </w:r>
    </w:p>
    <w:p w14:paraId="2D608942" w14:textId="77777777" w:rsidR="005A7AD2" w:rsidRDefault="005A7AD2" w:rsidP="005A7AD2">
      <w:pPr>
        <w:rPr>
          <w:rFonts w:ascii="Calibri" w:hAnsi="Calibri" w:cs="Calibri"/>
          <w:szCs w:val="24"/>
        </w:rPr>
      </w:pPr>
    </w:p>
    <w:p w14:paraId="6B7E8104" w14:textId="5571F87C" w:rsidR="005A7AD2" w:rsidRPr="003C1944" w:rsidRDefault="005A7AD2" w:rsidP="00305D88">
      <w:pPr>
        <w:pStyle w:val="Heading3"/>
      </w:pPr>
      <w:bookmarkStart w:id="108" w:name="_Toc106113712"/>
      <w:r w:rsidRPr="003C1944">
        <w:t xml:space="preserve">Kirkpatrick Level 4: Results for </w:t>
      </w:r>
      <w:r>
        <w:t>Tier 2 Training</w:t>
      </w:r>
      <w:bookmarkEnd w:id="108"/>
      <w:r w:rsidR="00421F40">
        <w:t xml:space="preserve"> </w:t>
      </w:r>
    </w:p>
    <w:p w14:paraId="6F2860B3" w14:textId="1CD719DF" w:rsidR="005A7AD2" w:rsidRPr="00661A67" w:rsidRDefault="005A7AD2" w:rsidP="005A7AD2">
      <w:pPr>
        <w:rPr>
          <w:szCs w:val="24"/>
        </w:rPr>
      </w:pPr>
      <w:r>
        <w:rPr>
          <w:szCs w:val="24"/>
        </w:rPr>
        <w:t xml:space="preserve">As with the Tier 1 </w:t>
      </w:r>
      <w:r w:rsidR="00421F40">
        <w:rPr>
          <w:szCs w:val="24"/>
        </w:rPr>
        <w:t>Training</w:t>
      </w:r>
      <w:r>
        <w:rPr>
          <w:szCs w:val="24"/>
        </w:rPr>
        <w:t>, it has not been possible to ascertain improved outcomes for autistic people and people with a learning disability within the timescale of this programme</w:t>
      </w:r>
      <w:r w:rsidR="00330A4F">
        <w:rPr>
          <w:szCs w:val="24"/>
        </w:rPr>
        <w:t>,</w:t>
      </w:r>
      <w:r>
        <w:rPr>
          <w:szCs w:val="24"/>
        </w:rPr>
        <w:t xml:space="preserve"> but suggestions are made in the </w:t>
      </w:r>
      <w:hyperlink w:anchor="_Conclusion" w:history="1">
        <w:r w:rsidRPr="006B0E68">
          <w:rPr>
            <w:rStyle w:val="Hyperlink"/>
            <w:szCs w:val="24"/>
          </w:rPr>
          <w:t>final chapter</w:t>
        </w:r>
      </w:hyperlink>
      <w:r>
        <w:rPr>
          <w:szCs w:val="24"/>
        </w:rPr>
        <w:t xml:space="preserve"> for the work that should be done to </w:t>
      </w:r>
      <w:r w:rsidR="00163416">
        <w:rPr>
          <w:szCs w:val="24"/>
        </w:rPr>
        <w:t>explore the</w:t>
      </w:r>
      <w:r w:rsidR="00FD2278">
        <w:rPr>
          <w:szCs w:val="24"/>
        </w:rPr>
        <w:t xml:space="preserve"> options further.</w:t>
      </w:r>
    </w:p>
    <w:p w14:paraId="7B12A2BE" w14:textId="77777777" w:rsidR="005A7AD2" w:rsidRPr="00F143C8" w:rsidRDefault="005A7AD2" w:rsidP="005A7AD2">
      <w:pPr>
        <w:rPr>
          <w:rFonts w:ascii="Calibri" w:hAnsi="Calibri" w:cs="Calibri"/>
          <w:szCs w:val="24"/>
        </w:rPr>
      </w:pPr>
    </w:p>
    <w:p w14:paraId="14FA4CA3" w14:textId="3FD43E1D" w:rsidR="005A7AD2" w:rsidRPr="003105D3" w:rsidRDefault="00DB096F" w:rsidP="0025625B">
      <w:pPr>
        <w:pStyle w:val="Heading2"/>
        <w:spacing w:after="240"/>
        <w:rPr>
          <w:rFonts w:asciiTheme="minorHAnsi" w:hAnsiTheme="minorHAnsi" w:cstheme="minorHAnsi"/>
          <w:b/>
          <w:bCs/>
        </w:rPr>
      </w:pPr>
      <w:bookmarkStart w:id="109" w:name="_Toc100592525"/>
      <w:bookmarkStart w:id="110" w:name="_Toc106113713"/>
      <w:r w:rsidRPr="003105D3">
        <w:rPr>
          <w:rFonts w:asciiTheme="minorHAnsi" w:hAnsiTheme="minorHAnsi" w:cstheme="minorHAnsi"/>
          <w:b/>
          <w:bCs/>
        </w:rPr>
        <w:lastRenderedPageBreak/>
        <w:t>Delivery c</w:t>
      </w:r>
      <w:r w:rsidR="005A7AD2" w:rsidRPr="003105D3">
        <w:rPr>
          <w:rFonts w:asciiTheme="minorHAnsi" w:hAnsiTheme="minorHAnsi" w:cstheme="minorHAnsi"/>
          <w:b/>
          <w:bCs/>
        </w:rPr>
        <w:t>osts</w:t>
      </w:r>
      <w:bookmarkEnd w:id="109"/>
      <w:bookmarkEnd w:id="110"/>
    </w:p>
    <w:p w14:paraId="2A149FB5" w14:textId="53C45D35" w:rsidR="00DB096F" w:rsidRPr="00DB096F" w:rsidRDefault="00DB096F" w:rsidP="00DB096F">
      <w:pPr>
        <w:pStyle w:val="NDTibodycopy"/>
        <w:spacing w:after="160" w:line="259" w:lineRule="auto"/>
        <w:rPr>
          <w:rFonts w:asciiTheme="minorHAnsi" w:eastAsiaTheme="minorEastAsia" w:hAnsiTheme="minorHAnsi" w:cstheme="minorBidi"/>
        </w:rPr>
      </w:pPr>
      <w:r w:rsidRPr="00DB096F">
        <w:rPr>
          <w:rFonts w:asciiTheme="minorHAnsi" w:eastAsiaTheme="minorEastAsia" w:hAnsiTheme="minorHAnsi" w:cstheme="minorBidi"/>
        </w:rPr>
        <w:t xml:space="preserve">As </w:t>
      </w:r>
      <w:r w:rsidR="0008157C">
        <w:rPr>
          <w:rFonts w:asciiTheme="minorHAnsi" w:eastAsiaTheme="minorEastAsia" w:hAnsiTheme="minorHAnsi" w:cstheme="minorBidi"/>
        </w:rPr>
        <w:t xml:space="preserve">we did </w:t>
      </w:r>
      <w:r w:rsidRPr="00DB096F">
        <w:rPr>
          <w:rFonts w:asciiTheme="minorHAnsi" w:eastAsiaTheme="minorEastAsia" w:hAnsiTheme="minorHAnsi" w:cstheme="minorBidi"/>
        </w:rPr>
        <w:t xml:space="preserve">for Tier 1, we estimated the cost per head of delivering Tier 2 training to a group of 25 people. Further detail is described in </w:t>
      </w:r>
      <w:hyperlink w:anchor="_Chapter_2:_Tier" w:history="1">
        <w:r w:rsidRPr="00635659">
          <w:rPr>
            <w:rStyle w:val="Hyperlink"/>
            <w:rFonts w:asciiTheme="minorHAnsi" w:eastAsiaTheme="minorEastAsia" w:hAnsiTheme="minorHAnsi" w:cstheme="minorBidi"/>
          </w:rPr>
          <w:t>Chapter 2</w:t>
        </w:r>
      </w:hyperlink>
      <w:r w:rsidRPr="00DB096F">
        <w:rPr>
          <w:rFonts w:asciiTheme="minorHAnsi" w:eastAsiaTheme="minorEastAsia" w:hAnsiTheme="minorHAnsi" w:cstheme="minorBidi"/>
        </w:rPr>
        <w:t xml:space="preserve">. In summary, costs were estimated based on the </w:t>
      </w:r>
      <w:r w:rsidR="009D1353">
        <w:rPr>
          <w:rFonts w:asciiTheme="minorHAnsi" w:eastAsiaTheme="minorEastAsia" w:hAnsiTheme="minorHAnsi" w:cstheme="minorBidi"/>
        </w:rPr>
        <w:t xml:space="preserve">following </w:t>
      </w:r>
      <w:r w:rsidRPr="00DB096F">
        <w:rPr>
          <w:rFonts w:asciiTheme="minorHAnsi" w:eastAsiaTheme="minorEastAsia" w:hAnsiTheme="minorHAnsi" w:cstheme="minorBidi"/>
        </w:rPr>
        <w:t xml:space="preserve">key information provided by </w:t>
      </w:r>
      <w:r w:rsidR="00C14793">
        <w:rPr>
          <w:rFonts w:asciiTheme="minorHAnsi" w:eastAsiaTheme="minorEastAsia" w:hAnsiTheme="minorHAnsi" w:cstheme="minorBidi"/>
        </w:rPr>
        <w:t>Trial Partners</w:t>
      </w:r>
      <w:r w:rsidRPr="00DB096F">
        <w:rPr>
          <w:rFonts w:asciiTheme="minorHAnsi" w:eastAsiaTheme="minorEastAsia" w:hAnsiTheme="minorHAnsi" w:cstheme="minorBidi"/>
        </w:rPr>
        <w:t>:</w:t>
      </w:r>
    </w:p>
    <w:p w14:paraId="743FAD4E" w14:textId="0A39C3A3" w:rsidR="00DB096F" w:rsidRPr="00C3693E" w:rsidRDefault="00DB096F" w:rsidP="00DB096F">
      <w:pPr>
        <w:pStyle w:val="ListParagraph"/>
        <w:numPr>
          <w:ilvl w:val="0"/>
          <w:numId w:val="45"/>
        </w:numPr>
        <w:rPr>
          <w:szCs w:val="24"/>
        </w:rPr>
      </w:pPr>
      <w:r w:rsidRPr="00C3693E">
        <w:rPr>
          <w:szCs w:val="24"/>
        </w:rPr>
        <w:t xml:space="preserve">costs of paying the </w:t>
      </w:r>
      <w:proofErr w:type="gramStart"/>
      <w:r w:rsidRPr="00C3693E">
        <w:rPr>
          <w:szCs w:val="24"/>
        </w:rPr>
        <w:t>trainers</w:t>
      </w:r>
      <w:r w:rsidR="00FA2ABC">
        <w:rPr>
          <w:szCs w:val="24"/>
        </w:rPr>
        <w:t>;</w:t>
      </w:r>
      <w:proofErr w:type="gramEnd"/>
    </w:p>
    <w:p w14:paraId="49E87F46" w14:textId="10B2B243" w:rsidR="00DB096F" w:rsidRPr="00C3693E" w:rsidRDefault="00DB096F" w:rsidP="00DB096F">
      <w:pPr>
        <w:pStyle w:val="ListParagraph"/>
        <w:numPr>
          <w:ilvl w:val="0"/>
          <w:numId w:val="45"/>
        </w:numPr>
        <w:rPr>
          <w:szCs w:val="24"/>
        </w:rPr>
      </w:pPr>
      <w:r w:rsidRPr="00C3693E">
        <w:rPr>
          <w:szCs w:val="24"/>
        </w:rPr>
        <w:t xml:space="preserve">the number and experience of trainers needed to deliver the full Tier 2 </w:t>
      </w:r>
      <w:proofErr w:type="gramStart"/>
      <w:r w:rsidRPr="00C3693E">
        <w:rPr>
          <w:szCs w:val="24"/>
        </w:rPr>
        <w:t>training</w:t>
      </w:r>
      <w:r w:rsidR="00FA2ABC">
        <w:rPr>
          <w:szCs w:val="24"/>
        </w:rPr>
        <w:t>;</w:t>
      </w:r>
      <w:proofErr w:type="gramEnd"/>
    </w:p>
    <w:p w14:paraId="776776AB" w14:textId="6CAF142F" w:rsidR="00DB096F" w:rsidRPr="00C3693E" w:rsidRDefault="00DB096F" w:rsidP="00DB096F">
      <w:pPr>
        <w:pStyle w:val="ListParagraph"/>
        <w:numPr>
          <w:ilvl w:val="0"/>
          <w:numId w:val="45"/>
        </w:numPr>
        <w:rPr>
          <w:szCs w:val="24"/>
        </w:rPr>
      </w:pPr>
      <w:r w:rsidRPr="00C3693E">
        <w:rPr>
          <w:szCs w:val="24"/>
        </w:rPr>
        <w:t xml:space="preserve">how long the training </w:t>
      </w:r>
      <w:proofErr w:type="gramStart"/>
      <w:r w:rsidRPr="00C3693E">
        <w:rPr>
          <w:szCs w:val="24"/>
        </w:rPr>
        <w:t>was</w:t>
      </w:r>
      <w:r w:rsidR="00FA2ABC">
        <w:rPr>
          <w:szCs w:val="24"/>
        </w:rPr>
        <w:t>;</w:t>
      </w:r>
      <w:proofErr w:type="gramEnd"/>
    </w:p>
    <w:p w14:paraId="574080F2" w14:textId="214AF26B" w:rsidR="00DB096F" w:rsidRPr="00C3693E" w:rsidRDefault="00DB096F" w:rsidP="00DB096F">
      <w:pPr>
        <w:pStyle w:val="ListParagraph"/>
        <w:numPr>
          <w:ilvl w:val="0"/>
          <w:numId w:val="45"/>
        </w:numPr>
        <w:rPr>
          <w:szCs w:val="24"/>
        </w:rPr>
      </w:pPr>
      <w:r w:rsidRPr="00C3693E">
        <w:rPr>
          <w:szCs w:val="24"/>
        </w:rPr>
        <w:t xml:space="preserve">any associated estimated expenses for the </w:t>
      </w:r>
      <w:proofErr w:type="gramStart"/>
      <w:r w:rsidRPr="00C3693E">
        <w:rPr>
          <w:szCs w:val="24"/>
        </w:rPr>
        <w:t>trainers</w:t>
      </w:r>
      <w:r w:rsidR="00FA2ABC">
        <w:rPr>
          <w:szCs w:val="24"/>
        </w:rPr>
        <w:t>;</w:t>
      </w:r>
      <w:proofErr w:type="gramEnd"/>
    </w:p>
    <w:p w14:paraId="609FA372" w14:textId="2EA8C229" w:rsidR="00DB096F" w:rsidRPr="00C3693E" w:rsidRDefault="00DB096F" w:rsidP="00DB096F">
      <w:pPr>
        <w:pStyle w:val="ListParagraph"/>
        <w:numPr>
          <w:ilvl w:val="0"/>
          <w:numId w:val="45"/>
        </w:numPr>
        <w:rPr>
          <w:szCs w:val="24"/>
        </w:rPr>
      </w:pPr>
      <w:r w:rsidRPr="00C3693E">
        <w:rPr>
          <w:szCs w:val="24"/>
        </w:rPr>
        <w:t>running costs including room hire, equipment and administration</w:t>
      </w:r>
      <w:r w:rsidR="00FA2ABC">
        <w:rPr>
          <w:szCs w:val="24"/>
        </w:rPr>
        <w:t>.</w:t>
      </w:r>
    </w:p>
    <w:p w14:paraId="674E3CF4" w14:textId="69CB203C" w:rsidR="00DB096F" w:rsidRPr="00C3693E" w:rsidRDefault="00DB096F" w:rsidP="00DB096F">
      <w:pPr>
        <w:rPr>
          <w:szCs w:val="24"/>
        </w:rPr>
      </w:pPr>
      <w:r w:rsidRPr="00C3693E">
        <w:rPr>
          <w:szCs w:val="24"/>
        </w:rPr>
        <w:t>The estimated delivery costs per head, rounded to the nearest pound, for training 25 people in Tier 2 Oliver McGowan Mandatory Training were as follows:</w:t>
      </w:r>
    </w:p>
    <w:p w14:paraId="3F85561A" w14:textId="77777777" w:rsidR="00DB096F" w:rsidRPr="00DB096F" w:rsidRDefault="00DB096F" w:rsidP="00DB096F">
      <w:pPr>
        <w:pStyle w:val="ListParagraph"/>
        <w:numPr>
          <w:ilvl w:val="0"/>
          <w:numId w:val="46"/>
        </w:numPr>
        <w:rPr>
          <w:szCs w:val="24"/>
        </w:rPr>
      </w:pPr>
      <w:r w:rsidRPr="00DB096F">
        <w:rPr>
          <w:szCs w:val="24"/>
        </w:rPr>
        <w:t>Trial Partner A: £30</w:t>
      </w:r>
    </w:p>
    <w:p w14:paraId="7944E7C7" w14:textId="073A08BF" w:rsidR="00DB096F" w:rsidRPr="00DB096F" w:rsidRDefault="00DB096F" w:rsidP="00DB096F">
      <w:pPr>
        <w:pStyle w:val="ListParagraph"/>
        <w:numPr>
          <w:ilvl w:val="0"/>
          <w:numId w:val="46"/>
        </w:numPr>
        <w:rPr>
          <w:szCs w:val="24"/>
        </w:rPr>
      </w:pPr>
      <w:r w:rsidRPr="00DB096F">
        <w:rPr>
          <w:szCs w:val="24"/>
        </w:rPr>
        <w:t>Trial Partner B: £6</w:t>
      </w:r>
      <w:r w:rsidR="00C61488">
        <w:rPr>
          <w:szCs w:val="24"/>
        </w:rPr>
        <w:t>7</w:t>
      </w:r>
    </w:p>
    <w:p w14:paraId="637CB04E" w14:textId="77777777" w:rsidR="00DB096F" w:rsidRPr="00DB096F" w:rsidRDefault="00DB096F" w:rsidP="00DB096F">
      <w:pPr>
        <w:pStyle w:val="ListParagraph"/>
        <w:numPr>
          <w:ilvl w:val="0"/>
          <w:numId w:val="46"/>
        </w:numPr>
        <w:rPr>
          <w:szCs w:val="24"/>
        </w:rPr>
      </w:pPr>
      <w:r w:rsidRPr="00DB096F">
        <w:rPr>
          <w:szCs w:val="24"/>
        </w:rPr>
        <w:t>Trial Partner C: £98</w:t>
      </w:r>
    </w:p>
    <w:p w14:paraId="418499A5" w14:textId="1F8B69DF" w:rsidR="00DB096F" w:rsidRPr="00C3693E" w:rsidRDefault="009D1353" w:rsidP="00DB096F">
      <w:pPr>
        <w:rPr>
          <w:szCs w:val="24"/>
        </w:rPr>
      </w:pPr>
      <w:r>
        <w:rPr>
          <w:szCs w:val="24"/>
        </w:rPr>
        <w:t>Much like</w:t>
      </w:r>
      <w:r w:rsidR="00DB096F" w:rsidRPr="00C3693E">
        <w:rPr>
          <w:szCs w:val="24"/>
        </w:rPr>
        <w:t xml:space="preserve"> Tier 1, the primary variables impacting the cost of delivery</w:t>
      </w:r>
      <w:r>
        <w:rPr>
          <w:szCs w:val="24"/>
        </w:rPr>
        <w:t xml:space="preserve"> were</w:t>
      </w:r>
      <w:r w:rsidR="00DB096F" w:rsidRPr="00C3693E">
        <w:rPr>
          <w:szCs w:val="24"/>
        </w:rPr>
        <w:t xml:space="preserve"> related to the length of time </w:t>
      </w:r>
      <w:r>
        <w:rPr>
          <w:szCs w:val="24"/>
        </w:rPr>
        <w:t>required to complete</w:t>
      </w:r>
      <w:r w:rsidR="00DB096F" w:rsidRPr="00C3693E">
        <w:rPr>
          <w:szCs w:val="24"/>
        </w:rPr>
        <w:t xml:space="preserve"> th</w:t>
      </w:r>
      <w:r>
        <w:rPr>
          <w:szCs w:val="24"/>
        </w:rPr>
        <w:t>e</w:t>
      </w:r>
      <w:r w:rsidR="00DB096F" w:rsidRPr="00C3693E">
        <w:rPr>
          <w:szCs w:val="24"/>
        </w:rPr>
        <w:t xml:space="preserve"> full </w:t>
      </w:r>
      <w:r>
        <w:rPr>
          <w:szCs w:val="24"/>
        </w:rPr>
        <w:t>t</w:t>
      </w:r>
      <w:r w:rsidR="00DB096F" w:rsidRPr="00C3693E">
        <w:rPr>
          <w:szCs w:val="24"/>
        </w:rPr>
        <w:t>ier, and the number and range of trainers needed to run the course.</w:t>
      </w:r>
    </w:p>
    <w:p w14:paraId="08A33E95" w14:textId="42694B5B" w:rsidR="006600BE" w:rsidRDefault="006600BE" w:rsidP="00DB096F">
      <w:pPr>
        <w:rPr>
          <w:szCs w:val="24"/>
        </w:rPr>
      </w:pPr>
      <w:r>
        <w:rPr>
          <w:szCs w:val="24"/>
        </w:rPr>
        <w:t>It should be noted that</w:t>
      </w:r>
      <w:r w:rsidR="009D1353">
        <w:rPr>
          <w:szCs w:val="24"/>
        </w:rPr>
        <w:t>,</w:t>
      </w:r>
      <w:r>
        <w:rPr>
          <w:szCs w:val="24"/>
        </w:rPr>
        <w:t xml:space="preserve"> </w:t>
      </w:r>
      <w:r w:rsidR="00540C3B">
        <w:rPr>
          <w:szCs w:val="24"/>
        </w:rPr>
        <w:t xml:space="preserve">for </w:t>
      </w:r>
      <w:r w:rsidR="00C14793">
        <w:rPr>
          <w:szCs w:val="24"/>
        </w:rPr>
        <w:t>Trial Partners</w:t>
      </w:r>
      <w:r w:rsidR="00540C3B">
        <w:rPr>
          <w:szCs w:val="24"/>
        </w:rPr>
        <w:t xml:space="preserve"> B and C</w:t>
      </w:r>
      <w:r w:rsidR="009D1353">
        <w:rPr>
          <w:szCs w:val="24"/>
        </w:rPr>
        <w:t>,</w:t>
      </w:r>
      <w:r w:rsidR="00540C3B">
        <w:rPr>
          <w:szCs w:val="24"/>
        </w:rPr>
        <w:t xml:space="preserve"> the Tier 2 </w:t>
      </w:r>
      <w:r w:rsidR="001B5840">
        <w:rPr>
          <w:szCs w:val="24"/>
        </w:rPr>
        <w:t>T</w:t>
      </w:r>
      <w:r w:rsidR="00540C3B">
        <w:rPr>
          <w:szCs w:val="24"/>
        </w:rPr>
        <w:t xml:space="preserve">raining </w:t>
      </w:r>
      <w:r w:rsidR="001B5840">
        <w:rPr>
          <w:szCs w:val="24"/>
        </w:rPr>
        <w:t xml:space="preserve">incorporated Tier 1 Training. For Trial Partner A, the total delivery costs for Tier 2 Training would also include the costs </w:t>
      </w:r>
      <w:r w:rsidR="002A0836">
        <w:rPr>
          <w:szCs w:val="24"/>
        </w:rPr>
        <w:t>for Tier 1 Training</w:t>
      </w:r>
      <w:r w:rsidR="00911CCC">
        <w:rPr>
          <w:szCs w:val="24"/>
        </w:rPr>
        <w:t xml:space="preserve"> and would</w:t>
      </w:r>
      <w:r w:rsidR="009D1353">
        <w:rPr>
          <w:szCs w:val="24"/>
        </w:rPr>
        <w:t xml:space="preserve"> therefore</w:t>
      </w:r>
      <w:r w:rsidR="00911CCC">
        <w:rPr>
          <w:szCs w:val="24"/>
        </w:rPr>
        <w:t xml:space="preserve"> be £41</w:t>
      </w:r>
      <w:r w:rsidR="00005BB2">
        <w:rPr>
          <w:szCs w:val="24"/>
        </w:rPr>
        <w:t xml:space="preserve"> per person</w:t>
      </w:r>
      <w:r w:rsidR="00124786">
        <w:rPr>
          <w:szCs w:val="24"/>
        </w:rPr>
        <w:t xml:space="preserve"> in total</w:t>
      </w:r>
      <w:r w:rsidR="00005BB2">
        <w:rPr>
          <w:szCs w:val="24"/>
        </w:rPr>
        <w:t>.</w:t>
      </w:r>
    </w:p>
    <w:p w14:paraId="763800C6" w14:textId="5C7CB680" w:rsidR="00DF12AD" w:rsidRDefault="00DF12AD" w:rsidP="00DF12AD">
      <w:pPr>
        <w:rPr>
          <w:rFonts w:ascii="Calibri" w:hAnsi="Calibri" w:cs="Calibri"/>
          <w:szCs w:val="24"/>
        </w:rPr>
      </w:pPr>
      <w:r w:rsidRPr="00C23CF1">
        <w:rPr>
          <w:szCs w:val="24"/>
        </w:rPr>
        <w:t>From the information we have been given</w:t>
      </w:r>
      <w:r>
        <w:rPr>
          <w:szCs w:val="24"/>
        </w:rPr>
        <w:t>,</w:t>
      </w:r>
      <w:r w:rsidRPr="00C23CF1">
        <w:rPr>
          <w:szCs w:val="24"/>
        </w:rPr>
        <w:t xml:space="preserve"> the lowest delivery cost for</w:t>
      </w:r>
      <w:r w:rsidR="003B7138">
        <w:rPr>
          <w:szCs w:val="24"/>
        </w:rPr>
        <w:t xml:space="preserve"> Tier 2</w:t>
      </w:r>
      <w:r w:rsidRPr="00C23CF1">
        <w:rPr>
          <w:szCs w:val="24"/>
        </w:rPr>
        <w:t xml:space="preserve"> Training</w:t>
      </w:r>
      <w:r w:rsidR="003B7138">
        <w:rPr>
          <w:szCs w:val="24"/>
        </w:rPr>
        <w:t xml:space="preserve"> is Training A</w:t>
      </w:r>
      <w:r w:rsidRPr="00C23CF1">
        <w:rPr>
          <w:szCs w:val="24"/>
        </w:rPr>
        <w:t xml:space="preserve">. </w:t>
      </w:r>
      <w:r w:rsidR="004D7B80">
        <w:rPr>
          <w:szCs w:val="24"/>
        </w:rPr>
        <w:t xml:space="preserve">It is unsurprising that Training C has the highest delivery costs as this training runs for </w:t>
      </w:r>
      <w:r w:rsidR="009D1353">
        <w:rPr>
          <w:szCs w:val="24"/>
        </w:rPr>
        <w:t xml:space="preserve">two </w:t>
      </w:r>
      <w:r w:rsidR="004D7B80">
        <w:rPr>
          <w:szCs w:val="24"/>
        </w:rPr>
        <w:t>days</w:t>
      </w:r>
      <w:r w:rsidR="00BB708B">
        <w:rPr>
          <w:szCs w:val="24"/>
        </w:rPr>
        <w:t>, which means</w:t>
      </w:r>
      <w:r>
        <w:rPr>
          <w:szCs w:val="24"/>
        </w:rPr>
        <w:t xml:space="preserve"> </w:t>
      </w:r>
      <w:r w:rsidRPr="00C23CF1">
        <w:rPr>
          <w:rFonts w:ascii="Calibri" w:hAnsi="Calibri" w:cs="Calibri"/>
          <w:szCs w:val="24"/>
        </w:rPr>
        <w:t xml:space="preserve">any costs relating to staff time to undertake the training would also be </w:t>
      </w:r>
      <w:r w:rsidR="00BB708B">
        <w:rPr>
          <w:rFonts w:ascii="Calibri" w:hAnsi="Calibri" w:cs="Calibri"/>
          <w:szCs w:val="24"/>
        </w:rPr>
        <w:t>highe</w:t>
      </w:r>
      <w:r w:rsidRPr="00C23CF1">
        <w:rPr>
          <w:rFonts w:ascii="Calibri" w:hAnsi="Calibri" w:cs="Calibri"/>
          <w:szCs w:val="24"/>
        </w:rPr>
        <w:t>r.</w:t>
      </w:r>
    </w:p>
    <w:p w14:paraId="0D248B9F" w14:textId="3772418A" w:rsidR="004D4754" w:rsidRPr="00073E9D" w:rsidRDefault="006A4903" w:rsidP="00073E9D">
      <w:pPr>
        <w:rPr>
          <w:rFonts w:ascii="Calibri" w:hAnsi="Calibri" w:cs="Calibri"/>
          <w:szCs w:val="24"/>
        </w:rPr>
      </w:pPr>
      <w:r>
        <w:rPr>
          <w:szCs w:val="24"/>
        </w:rPr>
        <w:t xml:space="preserve">As with Tier 1, </w:t>
      </w:r>
      <w:r>
        <w:rPr>
          <w:rFonts w:ascii="Calibri" w:hAnsi="Calibri" w:cs="Calibri"/>
          <w:szCs w:val="24"/>
        </w:rPr>
        <w:t>t</w:t>
      </w:r>
      <w:r w:rsidRPr="006F10CE">
        <w:rPr>
          <w:rFonts w:ascii="Calibri" w:hAnsi="Calibri" w:cs="Calibri"/>
          <w:szCs w:val="24"/>
        </w:rPr>
        <w:t>hese figures do not include any of the related design costs</w:t>
      </w:r>
      <w:r w:rsidR="009D1353">
        <w:rPr>
          <w:rFonts w:ascii="Calibri" w:hAnsi="Calibri" w:cs="Calibri"/>
          <w:szCs w:val="24"/>
        </w:rPr>
        <w:t>,</w:t>
      </w:r>
      <w:r w:rsidRPr="006F10CE">
        <w:rPr>
          <w:rFonts w:ascii="Calibri" w:hAnsi="Calibri" w:cs="Calibri"/>
          <w:szCs w:val="24"/>
        </w:rPr>
        <w:t xml:space="preserve"> which have been funded as part of the trial. </w:t>
      </w:r>
      <w:r w:rsidR="006C16A3" w:rsidRPr="00073E9D">
        <w:rPr>
          <w:rFonts w:ascii="Calibri" w:hAnsi="Calibri" w:cs="Calibri"/>
          <w:szCs w:val="24"/>
        </w:rPr>
        <w:t xml:space="preserve">If </w:t>
      </w:r>
      <w:r w:rsidRPr="00073E9D">
        <w:rPr>
          <w:rFonts w:ascii="Calibri" w:hAnsi="Calibri" w:cs="Calibri"/>
          <w:szCs w:val="24"/>
        </w:rPr>
        <w:t>the training needs to be updated</w:t>
      </w:r>
      <w:r w:rsidR="00342CFF">
        <w:rPr>
          <w:rFonts w:ascii="Calibri" w:hAnsi="Calibri" w:cs="Calibri"/>
          <w:szCs w:val="24"/>
        </w:rPr>
        <w:t>,</w:t>
      </w:r>
      <w:r w:rsidRPr="00073E9D">
        <w:rPr>
          <w:rFonts w:ascii="Calibri" w:hAnsi="Calibri" w:cs="Calibri"/>
          <w:szCs w:val="24"/>
        </w:rPr>
        <w:t xml:space="preserve"> </w:t>
      </w:r>
      <w:r w:rsidR="00073E9D" w:rsidRPr="00073E9D">
        <w:rPr>
          <w:rFonts w:ascii="Calibri" w:hAnsi="Calibri" w:cs="Calibri"/>
          <w:szCs w:val="24"/>
        </w:rPr>
        <w:t>t</w:t>
      </w:r>
      <w:r w:rsidR="004D4754" w:rsidRPr="00073E9D">
        <w:rPr>
          <w:rFonts w:ascii="Calibri" w:hAnsi="Calibri" w:cs="Calibri"/>
          <w:szCs w:val="24"/>
        </w:rPr>
        <w:t>here will be cost implications for materials to be reviewed, refreshed, co-produced and quality checked.</w:t>
      </w:r>
    </w:p>
    <w:p w14:paraId="5B20C6D6" w14:textId="35491A55" w:rsidR="004D4754" w:rsidRPr="00CC64F5" w:rsidRDefault="004D4754" w:rsidP="00073E9D">
      <w:pPr>
        <w:rPr>
          <w:rFonts w:ascii="Calibri" w:hAnsi="Calibri" w:cs="Calibri"/>
          <w:szCs w:val="24"/>
        </w:rPr>
      </w:pPr>
      <w:r w:rsidRPr="00CC64F5">
        <w:rPr>
          <w:rFonts w:ascii="Calibri" w:hAnsi="Calibri" w:cs="Calibri"/>
          <w:szCs w:val="24"/>
        </w:rPr>
        <w:t>The number of people who</w:t>
      </w:r>
      <w:r w:rsidRPr="00CC64F5" w:rsidDel="00824724">
        <w:rPr>
          <w:rFonts w:ascii="Calibri" w:hAnsi="Calibri" w:cs="Calibri"/>
          <w:szCs w:val="24"/>
        </w:rPr>
        <w:t xml:space="preserve"> </w:t>
      </w:r>
      <w:r w:rsidRPr="00CC64F5">
        <w:rPr>
          <w:rFonts w:ascii="Calibri" w:hAnsi="Calibri" w:cs="Calibri"/>
          <w:szCs w:val="24"/>
        </w:rPr>
        <w:t>attended face-to-face sessions was limited by COVID-19 restrictions. The costs of the training could be reduced by increasing the number of people attending each session. However, the face-to-face training is interactive and often involves small group discussions. This aspect of the training has been highly rated, so the data does not support the training being scaled up to be delivered to hundreds of people in one session.</w:t>
      </w:r>
    </w:p>
    <w:p w14:paraId="6DCE9AC6" w14:textId="77777777" w:rsidR="00DB096F" w:rsidRPr="00DB096F" w:rsidRDefault="00DB096F" w:rsidP="00DB096F"/>
    <w:p w14:paraId="4ADAA333" w14:textId="378BEB0F" w:rsidR="005A7AD2" w:rsidRPr="0004453D" w:rsidRDefault="005A7AD2" w:rsidP="0004453D">
      <w:pPr>
        <w:pStyle w:val="Heading2"/>
        <w:spacing w:after="240"/>
        <w:rPr>
          <w:b/>
          <w:bCs/>
        </w:rPr>
      </w:pPr>
      <w:bookmarkStart w:id="111" w:name="_Conclusion"/>
      <w:bookmarkStart w:id="112" w:name="_Toc106113714"/>
      <w:bookmarkEnd w:id="111"/>
      <w:r w:rsidRPr="0004453D">
        <w:rPr>
          <w:b/>
          <w:bCs/>
        </w:rPr>
        <w:lastRenderedPageBreak/>
        <w:t>Conclusion</w:t>
      </w:r>
      <w:bookmarkEnd w:id="112"/>
    </w:p>
    <w:p w14:paraId="40B3AAF4" w14:textId="6A317F3E" w:rsidR="005A7AD2" w:rsidRPr="0004453D" w:rsidRDefault="005A7AD2" w:rsidP="00305D88">
      <w:pPr>
        <w:pStyle w:val="Heading3"/>
      </w:pPr>
      <w:bookmarkStart w:id="113" w:name="_Toc100592528"/>
      <w:bookmarkStart w:id="114" w:name="_Toc106113715"/>
      <w:r w:rsidRPr="0004453D">
        <w:t>Content</w:t>
      </w:r>
      <w:bookmarkEnd w:id="113"/>
      <w:bookmarkEnd w:id="114"/>
    </w:p>
    <w:p w14:paraId="66B919CE" w14:textId="1AC4AE8E" w:rsidR="00FA2ABC" w:rsidRDefault="007C72EF" w:rsidP="00FA2ABC">
      <w:pPr>
        <w:rPr>
          <w:rFonts w:cstheme="minorHAnsi"/>
        </w:rPr>
      </w:pPr>
      <w:r w:rsidRPr="00FA2ABC">
        <w:rPr>
          <w:rFonts w:cstheme="minorHAnsi"/>
        </w:rPr>
        <w:t xml:space="preserve">There was insufficient certainty concerning the completeness of Training A by respondents to draw conclusions about this </w:t>
      </w:r>
      <w:r w:rsidR="00342CFF" w:rsidRPr="00FA2ABC">
        <w:rPr>
          <w:rFonts w:cstheme="minorHAnsi"/>
        </w:rPr>
        <w:t>training package</w:t>
      </w:r>
      <w:r w:rsidRPr="00FA2ABC">
        <w:rPr>
          <w:rFonts w:cstheme="minorHAnsi"/>
        </w:rPr>
        <w:t>. There was sufficient evidence to evaluate Training B and C. B</w:t>
      </w:r>
      <w:r w:rsidRPr="00FA2ABC">
        <w:rPr>
          <w:rFonts w:cstheme="minorHAnsi"/>
          <w:color w:val="1B1D39" w:themeColor="accent2" w:themeShade="80"/>
        </w:rPr>
        <w:t xml:space="preserve">ased on the qualitative and quantitative evidence (quality and competency measures and qualitative data), Training C demonstrated </w:t>
      </w:r>
      <w:r w:rsidR="00B75CB0" w:rsidRPr="00FA2ABC">
        <w:rPr>
          <w:rFonts w:cstheme="minorHAnsi"/>
          <w:color w:val="1B1D39" w:themeColor="accent2" w:themeShade="80"/>
        </w:rPr>
        <w:t xml:space="preserve">slightly better </w:t>
      </w:r>
      <w:r w:rsidRPr="00FA2ABC">
        <w:rPr>
          <w:rFonts w:cstheme="minorHAnsi"/>
        </w:rPr>
        <w:t xml:space="preserve">outcome measures in comparison to </w:t>
      </w:r>
      <w:r w:rsidR="00342CFF">
        <w:rPr>
          <w:rFonts w:cstheme="minorHAnsi"/>
        </w:rPr>
        <w:t>T</w:t>
      </w:r>
      <w:r w:rsidRPr="00FA2ABC">
        <w:rPr>
          <w:rFonts w:cstheme="minorHAnsi"/>
        </w:rPr>
        <w:t xml:space="preserve">raining B. Training C requires </w:t>
      </w:r>
      <w:r w:rsidR="00342CFF">
        <w:rPr>
          <w:rFonts w:cstheme="minorHAnsi"/>
        </w:rPr>
        <w:t>two</w:t>
      </w:r>
      <w:r w:rsidR="00342CFF" w:rsidRPr="00FA2ABC">
        <w:rPr>
          <w:rFonts w:cstheme="minorHAnsi"/>
        </w:rPr>
        <w:t xml:space="preserve"> </w:t>
      </w:r>
      <w:r w:rsidRPr="00FA2ABC">
        <w:rPr>
          <w:rFonts w:cstheme="minorHAnsi"/>
        </w:rPr>
        <w:t xml:space="preserve">days of training while Training B </w:t>
      </w:r>
      <w:r w:rsidR="00342CFF">
        <w:rPr>
          <w:rFonts w:cstheme="minorHAnsi"/>
        </w:rPr>
        <w:t>requires</w:t>
      </w:r>
      <w:r w:rsidRPr="00FA2ABC">
        <w:rPr>
          <w:rFonts w:cstheme="minorHAnsi"/>
        </w:rPr>
        <w:t xml:space="preserve"> one day. Training B use</w:t>
      </w:r>
      <w:r w:rsidR="00342CFF">
        <w:rPr>
          <w:rFonts w:cstheme="minorHAnsi"/>
        </w:rPr>
        <w:t>s</w:t>
      </w:r>
      <w:r w:rsidRPr="00FA2ABC">
        <w:rPr>
          <w:rFonts w:cstheme="minorHAnsi"/>
        </w:rPr>
        <w:t xml:space="preserve"> a hybrid delivery model, which did not work very well for attendees or the trainers</w:t>
      </w:r>
      <w:r w:rsidR="00342CFF">
        <w:rPr>
          <w:rFonts w:cstheme="minorHAnsi"/>
        </w:rPr>
        <w:t xml:space="preserve"> in the trial,</w:t>
      </w:r>
      <w:r w:rsidRPr="00FA2ABC">
        <w:rPr>
          <w:rFonts w:cstheme="minorHAnsi"/>
        </w:rPr>
        <w:t xml:space="preserve"> and this delivery mode is likely to have negatively impacted on the other outcome measures. The duration of the training will have an impact on the speed and feasibility of wider delivery.</w:t>
      </w:r>
    </w:p>
    <w:p w14:paraId="47B21ACC" w14:textId="33885478" w:rsidR="005A7AD2" w:rsidRPr="00217181" w:rsidRDefault="005A7AD2" w:rsidP="00FA2ABC">
      <w:pPr>
        <w:rPr>
          <w:rFonts w:eastAsia="Muli" w:cstheme="minorHAnsi"/>
          <w:bCs/>
          <w:color w:val="1B1D39" w:themeColor="text2" w:themeShade="80"/>
        </w:rPr>
      </w:pPr>
      <w:r w:rsidRPr="00217181">
        <w:rPr>
          <w:rFonts w:eastAsia="Muli" w:cstheme="minorHAnsi"/>
          <w:color w:val="1B1D39" w:themeColor="accent2" w:themeShade="80"/>
        </w:rPr>
        <w:t xml:space="preserve">The data shows that people had </w:t>
      </w:r>
      <w:r w:rsidR="00342CFF">
        <w:rPr>
          <w:rFonts w:eastAsia="Muli" w:cstheme="minorHAnsi"/>
          <w:color w:val="1B1D39" w:themeColor="accent2" w:themeShade="80"/>
        </w:rPr>
        <w:t>widely</w:t>
      </w:r>
      <w:r w:rsidR="00342CFF" w:rsidRPr="00217181">
        <w:rPr>
          <w:rFonts w:eastAsia="Muli" w:cstheme="minorHAnsi"/>
          <w:color w:val="1B1D39" w:themeColor="accent2" w:themeShade="80"/>
        </w:rPr>
        <w:t xml:space="preserve"> </w:t>
      </w:r>
      <w:r w:rsidRPr="00217181">
        <w:rPr>
          <w:rFonts w:eastAsia="Muli" w:cstheme="minorHAnsi"/>
          <w:color w:val="1B1D39" w:themeColor="accent2" w:themeShade="80"/>
        </w:rPr>
        <w:t>varying views about the desirable length of the training. In the interviews</w:t>
      </w:r>
      <w:r w:rsidR="00342CFF">
        <w:rPr>
          <w:rFonts w:eastAsia="Muli" w:cstheme="minorHAnsi"/>
          <w:color w:val="1B1D39" w:themeColor="accent2" w:themeShade="80"/>
        </w:rPr>
        <w:t>,</w:t>
      </w:r>
      <w:r w:rsidRPr="00217181">
        <w:rPr>
          <w:rFonts w:eastAsia="Muli" w:cstheme="minorHAnsi"/>
          <w:color w:val="1B1D39" w:themeColor="accent2" w:themeShade="80"/>
        </w:rPr>
        <w:t xml:space="preserve"> staff working in a range of roles </w:t>
      </w:r>
      <w:r w:rsidR="00342CFF">
        <w:rPr>
          <w:rFonts w:eastAsia="Muli" w:cstheme="minorHAnsi"/>
          <w:color w:val="1B1D39" w:themeColor="accent2" w:themeShade="80"/>
        </w:rPr>
        <w:t>expressed concern</w:t>
      </w:r>
      <w:r w:rsidRPr="00217181">
        <w:rPr>
          <w:rFonts w:eastAsia="Muli" w:cstheme="minorHAnsi"/>
          <w:color w:val="1B1D39" w:themeColor="accent2" w:themeShade="80"/>
        </w:rPr>
        <w:t xml:space="preserve"> about the feasibility of training whole staff teams for even one day. A doctor who had undertaken the full two days of Tier 2 </w:t>
      </w:r>
      <w:r w:rsidR="00421F40" w:rsidRPr="00217181">
        <w:rPr>
          <w:rFonts w:eastAsia="Muli" w:cstheme="minorHAnsi"/>
          <w:color w:val="1B1D39" w:themeColor="accent2" w:themeShade="80"/>
        </w:rPr>
        <w:t>Training</w:t>
      </w:r>
      <w:r w:rsidRPr="00217181">
        <w:rPr>
          <w:rFonts w:eastAsia="Muli" w:cstheme="minorHAnsi"/>
          <w:color w:val="1B1D39" w:themeColor="accent2" w:themeShade="80"/>
        </w:rPr>
        <w:t xml:space="preserve"> was very positive about the training but still felt that (in December 2021) </w:t>
      </w:r>
      <w:r w:rsidR="00342CFF">
        <w:rPr>
          <w:rFonts w:eastAsia="Muli" w:cstheme="minorHAnsi"/>
          <w:color w:val="1B1D39" w:themeColor="accent2" w:themeShade="80"/>
        </w:rPr>
        <w:t>it</w:t>
      </w:r>
      <w:r w:rsidR="00342CFF" w:rsidRPr="00217181">
        <w:rPr>
          <w:rFonts w:eastAsia="Muli" w:cstheme="minorHAnsi"/>
          <w:color w:val="1B1D39" w:themeColor="accent2" w:themeShade="80"/>
        </w:rPr>
        <w:t xml:space="preserve"> </w:t>
      </w:r>
      <w:r w:rsidRPr="00217181">
        <w:rPr>
          <w:rFonts w:eastAsia="Muli" w:cstheme="minorHAnsi"/>
          <w:color w:val="1B1D39" w:themeColor="accent2" w:themeShade="80"/>
        </w:rPr>
        <w:t>is:</w:t>
      </w:r>
    </w:p>
    <w:p w14:paraId="16BADAE1" w14:textId="77777777" w:rsidR="005A7AD2" w:rsidRPr="00485721" w:rsidRDefault="005A7AD2" w:rsidP="005A7AD2">
      <w:pPr>
        <w:spacing w:after="0"/>
        <w:jc w:val="both"/>
        <w:rPr>
          <w:rFonts w:ascii="Calibri" w:eastAsia="Muli" w:hAnsi="Calibri" w:cs="Calibri"/>
          <w:b/>
          <w:i/>
          <w:color w:val="363B73" w:themeColor="accent2"/>
          <w:szCs w:val="24"/>
        </w:rPr>
      </w:pPr>
      <w:r w:rsidRPr="00485721">
        <w:rPr>
          <w:rFonts w:ascii="Calibri" w:eastAsia="Muli" w:hAnsi="Calibri" w:cs="Calibri"/>
          <w:b/>
          <w:i/>
          <w:color w:val="363B73" w:themeColor="accent2"/>
          <w:szCs w:val="24"/>
        </w:rPr>
        <w:tab/>
        <w:t xml:space="preserve">“probably too much of an ask, particularly at the moment.” </w:t>
      </w:r>
    </w:p>
    <w:p w14:paraId="196BAA41" w14:textId="5C7F34E7" w:rsidR="005A7AD2" w:rsidRPr="00485721" w:rsidRDefault="005A7AD2" w:rsidP="005A7AD2">
      <w:pPr>
        <w:ind w:left="709"/>
        <w:jc w:val="both"/>
        <w:rPr>
          <w:rFonts w:ascii="Calibri" w:eastAsia="Muli" w:hAnsi="Calibri" w:cs="Calibri"/>
          <w:color w:val="363B73" w:themeColor="accent2"/>
          <w:szCs w:val="24"/>
        </w:rPr>
      </w:pPr>
      <w:r w:rsidRPr="00485721">
        <w:rPr>
          <w:rFonts w:ascii="Calibri" w:eastAsia="Muli" w:hAnsi="Calibri" w:cs="Calibri"/>
          <w:color w:val="363B73" w:themeColor="accent2"/>
          <w:szCs w:val="24"/>
        </w:rPr>
        <w:t xml:space="preserve">(Interview, </w:t>
      </w:r>
      <w:r w:rsidR="00342CFF" w:rsidRPr="00485721">
        <w:rPr>
          <w:rFonts w:ascii="Calibri" w:eastAsia="Muli" w:hAnsi="Calibri" w:cs="Calibri"/>
          <w:color w:val="363B73" w:themeColor="accent2"/>
          <w:szCs w:val="24"/>
        </w:rPr>
        <w:t>medical</w:t>
      </w:r>
      <w:r w:rsidRPr="00485721">
        <w:rPr>
          <w:rFonts w:ascii="Calibri" w:eastAsia="Muli" w:hAnsi="Calibri" w:cs="Calibri"/>
          <w:color w:val="363B73" w:themeColor="accent2"/>
          <w:szCs w:val="24"/>
        </w:rPr>
        <w:t>, Training C T2 Both)</w:t>
      </w:r>
    </w:p>
    <w:p w14:paraId="526F4226" w14:textId="7EE7398A" w:rsidR="005A7AD2" w:rsidRPr="0004453D" w:rsidRDefault="00411022" w:rsidP="0004453D">
      <w:pPr>
        <w:rPr>
          <w:szCs w:val="24"/>
        </w:rPr>
      </w:pPr>
      <w:r w:rsidRPr="0004453D">
        <w:rPr>
          <w:szCs w:val="24"/>
        </w:rPr>
        <w:t xml:space="preserve">Delivering </w:t>
      </w:r>
      <w:r w:rsidR="005A7AD2" w:rsidRPr="0004453D">
        <w:rPr>
          <w:szCs w:val="24"/>
        </w:rPr>
        <w:t xml:space="preserve">a single day Tier 2 </w:t>
      </w:r>
      <w:r w:rsidR="00421F40">
        <w:rPr>
          <w:szCs w:val="24"/>
        </w:rPr>
        <w:t>Training</w:t>
      </w:r>
      <w:r w:rsidR="005A7AD2" w:rsidRPr="0004453D">
        <w:rPr>
          <w:szCs w:val="24"/>
        </w:rPr>
        <w:t xml:space="preserve"> package would enable higher numbers of staff to receive the training sooner.</w:t>
      </w:r>
    </w:p>
    <w:p w14:paraId="4E4DC8F5" w14:textId="7DA47632" w:rsidR="005A7AD2" w:rsidRPr="006B7302" w:rsidRDefault="005A7AD2" w:rsidP="006B7302">
      <w:pPr>
        <w:rPr>
          <w:rFonts w:eastAsia="Times New Roman" w:cstheme="minorHAnsi"/>
        </w:rPr>
      </w:pPr>
      <w:r w:rsidRPr="006B7302">
        <w:rPr>
          <w:rFonts w:cstheme="minorHAnsi"/>
        </w:rPr>
        <w:t xml:space="preserve">Overall, respondents rated the Tier 2 </w:t>
      </w:r>
      <w:r w:rsidR="00421F40" w:rsidRPr="006B7302">
        <w:rPr>
          <w:rFonts w:cstheme="minorHAnsi"/>
        </w:rPr>
        <w:t>Training</w:t>
      </w:r>
      <w:r w:rsidRPr="006B7302">
        <w:rPr>
          <w:rFonts w:cstheme="minorHAnsi"/>
        </w:rPr>
        <w:t xml:space="preserve"> highly on the quality measures, although there were higher percentages</w:t>
      </w:r>
      <w:r w:rsidR="00930A12">
        <w:rPr>
          <w:rFonts w:cstheme="minorHAnsi"/>
        </w:rPr>
        <w:t xml:space="preserve"> of people</w:t>
      </w:r>
      <w:r w:rsidRPr="006B7302">
        <w:rPr>
          <w:rFonts w:cstheme="minorHAnsi"/>
        </w:rPr>
        <w:t xml:space="preserve"> who had suggestions for what could be improved than there were for Tier 1. The feedback given about activities and general </w:t>
      </w:r>
      <w:r w:rsidRPr="006B7302" w:rsidDel="009A740D">
        <w:rPr>
          <w:rFonts w:cstheme="minorHAnsi"/>
        </w:rPr>
        <w:t xml:space="preserve">approach </w:t>
      </w:r>
      <w:r w:rsidRPr="006B7302">
        <w:rPr>
          <w:rFonts w:cstheme="minorHAnsi"/>
        </w:rPr>
        <w:t>could be used to create a one-day</w:t>
      </w:r>
      <w:r w:rsidRPr="006B7302">
        <w:rPr>
          <w:rFonts w:eastAsia="Times New Roman" w:cstheme="minorHAnsi"/>
        </w:rPr>
        <w:t xml:space="preserve"> training session for Tier 2</w:t>
      </w:r>
      <w:r w:rsidR="00930A12">
        <w:rPr>
          <w:rFonts w:eastAsia="Times New Roman" w:cstheme="minorHAnsi"/>
        </w:rPr>
        <w:t>,</w:t>
      </w:r>
      <w:r w:rsidRPr="006B7302">
        <w:rPr>
          <w:rFonts w:eastAsia="Times New Roman" w:cstheme="minorHAnsi"/>
        </w:rPr>
        <w:t xml:space="preserve"> using the most highly rated aspects from </w:t>
      </w:r>
      <w:r w:rsidR="00031B94" w:rsidRPr="006B7302">
        <w:rPr>
          <w:rFonts w:eastAsia="Times New Roman" w:cstheme="minorHAnsi"/>
        </w:rPr>
        <w:t xml:space="preserve">all </w:t>
      </w:r>
      <w:r w:rsidRPr="006B7302">
        <w:rPr>
          <w:rFonts w:eastAsia="Times New Roman" w:cstheme="minorHAnsi"/>
        </w:rPr>
        <w:t>three packages.</w:t>
      </w:r>
    </w:p>
    <w:p w14:paraId="75545EA4" w14:textId="71E83D9D" w:rsidR="005A7AD2" w:rsidRPr="006B7302" w:rsidRDefault="005A7AD2" w:rsidP="006B7302">
      <w:pPr>
        <w:rPr>
          <w:rFonts w:cstheme="minorHAnsi"/>
        </w:rPr>
      </w:pPr>
      <w:r w:rsidRPr="006B7302">
        <w:rPr>
          <w:rFonts w:cstheme="minorHAnsi"/>
        </w:rPr>
        <w:t>We suggest that a revised Tier 2 package includes elements from all the trialled training</w:t>
      </w:r>
      <w:r w:rsidR="00E32C63" w:rsidRPr="006B7302">
        <w:rPr>
          <w:rFonts w:cstheme="minorHAnsi"/>
        </w:rPr>
        <w:t xml:space="preserve"> packages</w:t>
      </w:r>
      <w:r w:rsidRPr="006B7302">
        <w:rPr>
          <w:rFonts w:cstheme="minorHAnsi"/>
        </w:rPr>
        <w:t>. The evaluation has shown that the final package should:</w:t>
      </w:r>
    </w:p>
    <w:p w14:paraId="40BFAD7E" w14:textId="0EF4084C" w:rsidR="005A7AD2" w:rsidRPr="006B7302" w:rsidRDefault="005A7AD2" w:rsidP="00217181">
      <w:pPr>
        <w:pStyle w:val="ListParagraph"/>
        <w:numPr>
          <w:ilvl w:val="0"/>
          <w:numId w:val="47"/>
        </w:numPr>
        <w:rPr>
          <w:rFonts w:cstheme="minorHAnsi"/>
        </w:rPr>
      </w:pPr>
      <w:r w:rsidRPr="006B7302">
        <w:rPr>
          <w:rFonts w:cstheme="minorHAnsi"/>
        </w:rPr>
        <w:t>start with Oliver’s film and reflection on this (with use of a trigger warning</w:t>
      </w:r>
      <w:proofErr w:type="gramStart"/>
      <w:r w:rsidRPr="006B7302">
        <w:rPr>
          <w:rFonts w:cstheme="minorHAnsi"/>
        </w:rPr>
        <w:t>)</w:t>
      </w:r>
      <w:r w:rsidR="006B7302">
        <w:rPr>
          <w:rFonts w:cstheme="minorHAnsi"/>
        </w:rPr>
        <w:t>;</w:t>
      </w:r>
      <w:proofErr w:type="gramEnd"/>
    </w:p>
    <w:p w14:paraId="146F949E" w14:textId="5041F167" w:rsidR="005A7AD2" w:rsidRPr="006B7302" w:rsidRDefault="005A7AD2" w:rsidP="00217181">
      <w:pPr>
        <w:pStyle w:val="ListParagraph"/>
        <w:numPr>
          <w:ilvl w:val="0"/>
          <w:numId w:val="47"/>
        </w:numPr>
        <w:rPr>
          <w:rFonts w:cstheme="minorHAnsi"/>
        </w:rPr>
      </w:pPr>
      <w:r w:rsidRPr="006B7302">
        <w:rPr>
          <w:rFonts w:cstheme="minorHAnsi"/>
        </w:rPr>
        <w:t xml:space="preserve">make use of existing films </w:t>
      </w:r>
      <w:r w:rsidR="00930A12">
        <w:rPr>
          <w:rFonts w:cstheme="minorHAnsi"/>
        </w:rPr>
        <w:t>that</w:t>
      </w:r>
      <w:r w:rsidR="00930A12" w:rsidRPr="006B7302">
        <w:rPr>
          <w:rFonts w:cstheme="minorHAnsi"/>
        </w:rPr>
        <w:t xml:space="preserve"> </w:t>
      </w:r>
      <w:r w:rsidRPr="006B7302">
        <w:rPr>
          <w:rFonts w:cstheme="minorHAnsi"/>
        </w:rPr>
        <w:t>were well-received (</w:t>
      </w:r>
      <w:proofErr w:type="gramStart"/>
      <w:r w:rsidRPr="006B7302">
        <w:rPr>
          <w:rFonts w:cstheme="minorHAnsi"/>
        </w:rPr>
        <w:t>e.g.</w:t>
      </w:r>
      <w:proofErr w:type="gramEnd"/>
      <w:r w:rsidRPr="006B7302">
        <w:rPr>
          <w:rFonts w:cstheme="minorHAnsi"/>
        </w:rPr>
        <w:t xml:space="preserve"> the video on sensory overload used by Training Partner B T2</w:t>
      </w:r>
      <w:r w:rsidR="00930A12">
        <w:rPr>
          <w:rFonts w:cstheme="minorHAnsi"/>
        </w:rPr>
        <w:t>,</w:t>
      </w:r>
      <w:r w:rsidRPr="006B7302">
        <w:rPr>
          <w:rFonts w:cstheme="minorHAnsi"/>
        </w:rPr>
        <w:t xml:space="preserve"> and the final video used in the Training A T2)</w:t>
      </w:r>
      <w:r w:rsidR="006B7302">
        <w:rPr>
          <w:rFonts w:cstheme="minorHAnsi"/>
        </w:rPr>
        <w:t>;</w:t>
      </w:r>
    </w:p>
    <w:p w14:paraId="17A51CB6" w14:textId="6ACBE98D" w:rsidR="005A7AD2" w:rsidRPr="006B7302" w:rsidRDefault="005A7AD2" w:rsidP="00217181">
      <w:pPr>
        <w:pStyle w:val="ListParagraph"/>
        <w:numPr>
          <w:ilvl w:val="0"/>
          <w:numId w:val="47"/>
        </w:numPr>
        <w:rPr>
          <w:rFonts w:cstheme="minorHAnsi"/>
        </w:rPr>
      </w:pPr>
      <w:r w:rsidRPr="006B7302">
        <w:rPr>
          <w:rFonts w:cstheme="minorHAnsi"/>
        </w:rPr>
        <w:t>include films relevant to social care (or develop more if needed</w:t>
      </w:r>
      <w:proofErr w:type="gramStart"/>
      <w:r w:rsidRPr="006B7302">
        <w:rPr>
          <w:rFonts w:cstheme="minorHAnsi"/>
        </w:rPr>
        <w:t>)</w:t>
      </w:r>
      <w:r w:rsidR="006B7302">
        <w:rPr>
          <w:rFonts w:cstheme="minorHAnsi"/>
        </w:rPr>
        <w:t>;</w:t>
      </w:r>
      <w:proofErr w:type="gramEnd"/>
    </w:p>
    <w:p w14:paraId="344B2525" w14:textId="09A0F043" w:rsidR="005A7AD2" w:rsidRPr="006B7302" w:rsidRDefault="005A7AD2" w:rsidP="00217181">
      <w:pPr>
        <w:pStyle w:val="ListParagraph"/>
        <w:numPr>
          <w:ilvl w:val="0"/>
          <w:numId w:val="47"/>
        </w:numPr>
        <w:rPr>
          <w:rFonts w:cstheme="minorHAnsi"/>
        </w:rPr>
      </w:pPr>
      <w:r w:rsidRPr="006B7302">
        <w:rPr>
          <w:rFonts w:cstheme="minorHAnsi"/>
        </w:rPr>
        <w:t>find a way to include more input from people with profound and multiple learning disabilities and autistic people</w:t>
      </w:r>
      <w:r w:rsidR="00C05ECF" w:rsidRPr="006B7302">
        <w:rPr>
          <w:rFonts w:cstheme="minorHAnsi"/>
        </w:rPr>
        <w:t xml:space="preserve"> who do not use </w:t>
      </w:r>
      <w:proofErr w:type="gramStart"/>
      <w:r w:rsidR="00C05ECF" w:rsidRPr="006B7302">
        <w:rPr>
          <w:rFonts w:cstheme="minorHAnsi"/>
        </w:rPr>
        <w:t>speech</w:t>
      </w:r>
      <w:r w:rsidR="006B7302">
        <w:rPr>
          <w:rFonts w:cstheme="minorHAnsi"/>
        </w:rPr>
        <w:t>;</w:t>
      </w:r>
      <w:proofErr w:type="gramEnd"/>
    </w:p>
    <w:p w14:paraId="41DCCAAB" w14:textId="6BBE62A1" w:rsidR="005A7AD2" w:rsidRPr="006B7302" w:rsidRDefault="005A7AD2" w:rsidP="00217181">
      <w:pPr>
        <w:pStyle w:val="ListParagraph"/>
        <w:numPr>
          <w:ilvl w:val="0"/>
          <w:numId w:val="47"/>
        </w:numPr>
        <w:rPr>
          <w:rFonts w:cstheme="minorHAnsi"/>
        </w:rPr>
      </w:pPr>
      <w:r w:rsidRPr="006B7302">
        <w:rPr>
          <w:rFonts w:cstheme="minorHAnsi"/>
        </w:rPr>
        <w:t xml:space="preserve">include fewer learning </w:t>
      </w:r>
      <w:proofErr w:type="gramStart"/>
      <w:r w:rsidRPr="006B7302">
        <w:rPr>
          <w:rFonts w:cstheme="minorHAnsi"/>
        </w:rPr>
        <w:t>outcomes</w:t>
      </w:r>
      <w:r w:rsidR="006B7302">
        <w:rPr>
          <w:rFonts w:cstheme="minorHAnsi"/>
        </w:rPr>
        <w:t>;</w:t>
      </w:r>
      <w:proofErr w:type="gramEnd"/>
    </w:p>
    <w:p w14:paraId="4E57CDE0" w14:textId="7CB3A398" w:rsidR="005A7AD2" w:rsidRPr="006B7302" w:rsidRDefault="00654572" w:rsidP="00217181">
      <w:pPr>
        <w:pStyle w:val="ListParagraph"/>
        <w:numPr>
          <w:ilvl w:val="0"/>
          <w:numId w:val="47"/>
        </w:numPr>
        <w:rPr>
          <w:rFonts w:cstheme="minorHAnsi"/>
        </w:rPr>
      </w:pPr>
      <w:r w:rsidRPr="006B7302">
        <w:rPr>
          <w:rFonts w:cstheme="minorHAnsi"/>
        </w:rPr>
        <w:t>b</w:t>
      </w:r>
      <w:r w:rsidR="001F2B5B" w:rsidRPr="006B7302">
        <w:rPr>
          <w:rFonts w:cstheme="minorHAnsi"/>
        </w:rPr>
        <w:t xml:space="preserve">e as interactive as </w:t>
      </w:r>
      <w:proofErr w:type="gramStart"/>
      <w:r w:rsidR="001F2B5B" w:rsidRPr="006B7302">
        <w:rPr>
          <w:rFonts w:cstheme="minorHAnsi"/>
        </w:rPr>
        <w:t>possible</w:t>
      </w:r>
      <w:r w:rsidR="006B7302">
        <w:rPr>
          <w:rFonts w:cstheme="minorHAnsi"/>
        </w:rPr>
        <w:t>;</w:t>
      </w:r>
      <w:proofErr w:type="gramEnd"/>
    </w:p>
    <w:p w14:paraId="1981D65B" w14:textId="28BB5597" w:rsidR="005A7AD2" w:rsidRPr="006B7302" w:rsidRDefault="005A7AD2" w:rsidP="00217181">
      <w:pPr>
        <w:pStyle w:val="ListParagraph"/>
        <w:numPr>
          <w:ilvl w:val="0"/>
          <w:numId w:val="47"/>
        </w:numPr>
        <w:rPr>
          <w:rFonts w:cstheme="minorHAnsi"/>
        </w:rPr>
      </w:pPr>
      <w:r w:rsidRPr="006B7302">
        <w:rPr>
          <w:rFonts w:cstheme="minorHAnsi"/>
        </w:rPr>
        <w:t xml:space="preserve">include more examples of good practice and ensure the approach of the training is not viewed as </w:t>
      </w:r>
      <w:r w:rsidR="00930A12">
        <w:rPr>
          <w:rFonts w:cstheme="minorHAnsi"/>
        </w:rPr>
        <w:t>'</w:t>
      </w:r>
      <w:r w:rsidRPr="006B7302">
        <w:rPr>
          <w:rFonts w:cstheme="minorHAnsi"/>
        </w:rPr>
        <w:t>blaming</w:t>
      </w:r>
      <w:r w:rsidR="00930A12">
        <w:rPr>
          <w:rFonts w:cstheme="minorHAnsi"/>
        </w:rPr>
        <w:t>'</w:t>
      </w:r>
      <w:r w:rsidRPr="006B7302">
        <w:rPr>
          <w:rFonts w:cstheme="minorHAnsi"/>
        </w:rPr>
        <w:t xml:space="preserve"> by those </w:t>
      </w:r>
      <w:proofErr w:type="gramStart"/>
      <w:r w:rsidRPr="006B7302">
        <w:rPr>
          <w:rFonts w:cstheme="minorHAnsi"/>
        </w:rPr>
        <w:t>attending</w:t>
      </w:r>
      <w:r w:rsidR="006B7302">
        <w:rPr>
          <w:rFonts w:cstheme="minorHAnsi"/>
        </w:rPr>
        <w:t>;</w:t>
      </w:r>
      <w:proofErr w:type="gramEnd"/>
    </w:p>
    <w:p w14:paraId="25091B94" w14:textId="78E7F399" w:rsidR="005A7AD2" w:rsidRPr="006B7302" w:rsidRDefault="00731916" w:rsidP="00217181">
      <w:pPr>
        <w:pStyle w:val="ListParagraph"/>
        <w:numPr>
          <w:ilvl w:val="0"/>
          <w:numId w:val="47"/>
        </w:numPr>
        <w:rPr>
          <w:rFonts w:cstheme="minorHAnsi"/>
        </w:rPr>
      </w:pPr>
      <w:r w:rsidRPr="006B7302">
        <w:rPr>
          <w:rFonts w:cstheme="minorHAnsi"/>
        </w:rPr>
        <w:lastRenderedPageBreak/>
        <w:t xml:space="preserve">consider </w:t>
      </w:r>
      <w:r w:rsidR="00A9771D" w:rsidRPr="006B7302">
        <w:rPr>
          <w:rFonts w:cstheme="minorHAnsi"/>
        </w:rPr>
        <w:t>use of th</w:t>
      </w:r>
      <w:r w:rsidR="005A7AD2" w:rsidRPr="006B7302">
        <w:rPr>
          <w:rFonts w:cstheme="minorHAnsi"/>
        </w:rPr>
        <w:t xml:space="preserve">e approach taken to reasonable adjustments by Training Partner </w:t>
      </w:r>
      <w:proofErr w:type="gramStart"/>
      <w:r w:rsidR="005A7AD2" w:rsidRPr="006B7302">
        <w:rPr>
          <w:rFonts w:cstheme="minorHAnsi"/>
        </w:rPr>
        <w:t>A</w:t>
      </w:r>
      <w:r w:rsidR="00930A12">
        <w:rPr>
          <w:rFonts w:cstheme="minorHAnsi"/>
        </w:rPr>
        <w:t>;</w:t>
      </w:r>
      <w:proofErr w:type="gramEnd"/>
    </w:p>
    <w:p w14:paraId="6973D148" w14:textId="097140CA" w:rsidR="005A7AD2" w:rsidRPr="00251015" w:rsidRDefault="005A7AD2" w:rsidP="00C21E9C">
      <w:pPr>
        <w:pStyle w:val="ListParagraph"/>
        <w:numPr>
          <w:ilvl w:val="0"/>
          <w:numId w:val="19"/>
        </w:numPr>
        <w:rPr>
          <w:szCs w:val="24"/>
        </w:rPr>
      </w:pPr>
      <w:r w:rsidRPr="00251015">
        <w:rPr>
          <w:szCs w:val="24"/>
        </w:rPr>
        <w:t xml:space="preserve">include the unconscious bias exercise from Training B Tier </w:t>
      </w:r>
      <w:proofErr w:type="gramStart"/>
      <w:r w:rsidRPr="00251015">
        <w:rPr>
          <w:szCs w:val="24"/>
        </w:rPr>
        <w:t>2</w:t>
      </w:r>
      <w:r w:rsidR="00421293">
        <w:rPr>
          <w:szCs w:val="24"/>
        </w:rPr>
        <w:t>;</w:t>
      </w:r>
      <w:proofErr w:type="gramEnd"/>
    </w:p>
    <w:p w14:paraId="1B30B32A" w14:textId="761B9B71" w:rsidR="005A7AD2" w:rsidRDefault="005A7AD2" w:rsidP="00C21E9C">
      <w:pPr>
        <w:pStyle w:val="ListParagraph"/>
        <w:numPr>
          <w:ilvl w:val="0"/>
          <w:numId w:val="19"/>
        </w:numPr>
        <w:rPr>
          <w:szCs w:val="24"/>
        </w:rPr>
      </w:pPr>
      <w:r w:rsidRPr="00251015">
        <w:rPr>
          <w:szCs w:val="24"/>
        </w:rPr>
        <w:t xml:space="preserve">use the ‘Ask, Listen, </w:t>
      </w:r>
      <w:proofErr w:type="gramStart"/>
      <w:r w:rsidRPr="00251015">
        <w:rPr>
          <w:szCs w:val="24"/>
        </w:rPr>
        <w:t>Do</w:t>
      </w:r>
      <w:proofErr w:type="gramEnd"/>
      <w:r w:rsidRPr="00251015">
        <w:rPr>
          <w:szCs w:val="24"/>
        </w:rPr>
        <w:t>’ approach to reflect on every discussion section</w:t>
      </w:r>
      <w:r w:rsidR="00421293">
        <w:rPr>
          <w:szCs w:val="24"/>
        </w:rPr>
        <w:t>;</w:t>
      </w:r>
    </w:p>
    <w:p w14:paraId="36561D56" w14:textId="5867F407" w:rsidR="005A7AD2" w:rsidRPr="00251015" w:rsidRDefault="005A7AD2" w:rsidP="00C21E9C">
      <w:pPr>
        <w:pStyle w:val="ListParagraph"/>
        <w:numPr>
          <w:ilvl w:val="0"/>
          <w:numId w:val="19"/>
        </w:numPr>
        <w:rPr>
          <w:szCs w:val="24"/>
        </w:rPr>
      </w:pPr>
      <w:r>
        <w:rPr>
          <w:szCs w:val="24"/>
        </w:rPr>
        <w:t>incorporate the statistics and legislation aspect from Training Partner C Learning Disability</w:t>
      </w:r>
      <w:r w:rsidR="00421293">
        <w:rPr>
          <w:szCs w:val="24"/>
        </w:rPr>
        <w:t>.</w:t>
      </w:r>
    </w:p>
    <w:p w14:paraId="20B0463C" w14:textId="16EAC4F3" w:rsidR="005A7AD2" w:rsidRPr="0004453D" w:rsidRDefault="00351498" w:rsidP="0004453D">
      <w:pPr>
        <w:rPr>
          <w:rFonts w:eastAsia="Times New Roman"/>
          <w:szCs w:val="24"/>
        </w:rPr>
      </w:pPr>
      <w:r w:rsidRPr="0004453D">
        <w:rPr>
          <w:szCs w:val="24"/>
        </w:rPr>
        <w:t>Having learnt from the co-design of the trial training, we suggest a small group of people with varying lived experience is formed to help distil the materials into a final package.</w:t>
      </w:r>
    </w:p>
    <w:p w14:paraId="4E8F5B35" w14:textId="41C12A0C" w:rsidR="00654572" w:rsidRPr="000E6A69" w:rsidRDefault="005A7AD2" w:rsidP="000E6A69">
      <w:r w:rsidRPr="000E6A69">
        <w:rPr>
          <w:szCs w:val="24"/>
        </w:rPr>
        <w:t xml:space="preserve">As stated earlier </w:t>
      </w:r>
      <w:hyperlink w:anchor="_Pre-learning_for_Tier" w:history="1">
        <w:r w:rsidR="00D05BB6" w:rsidRPr="00D05BB6">
          <w:rPr>
            <w:rStyle w:val="Hyperlink"/>
            <w:szCs w:val="24"/>
          </w:rPr>
          <w:t>(</w:t>
        </w:r>
        <w:r w:rsidR="008D14CE">
          <w:rPr>
            <w:rStyle w:val="Hyperlink"/>
            <w:szCs w:val="24"/>
          </w:rPr>
          <w:t>p</w:t>
        </w:r>
        <w:r w:rsidR="00D05BB6" w:rsidRPr="00D05BB6">
          <w:rPr>
            <w:rStyle w:val="Hyperlink"/>
            <w:szCs w:val="24"/>
          </w:rPr>
          <w:t>re-learning for Tier 2)</w:t>
        </w:r>
      </w:hyperlink>
      <w:r w:rsidRPr="000E6A69">
        <w:rPr>
          <w:szCs w:val="24"/>
        </w:rPr>
        <w:t xml:space="preserve">, we have suggested consideration is given to using the </w:t>
      </w:r>
      <w:r w:rsidRPr="000E6A69">
        <w:t>e-learning from Training B Tier 1 as pre-learning for Tier 2.</w:t>
      </w:r>
      <w:r w:rsidR="00421293">
        <w:t xml:space="preserve"> </w:t>
      </w:r>
      <w:r w:rsidR="00E115BC" w:rsidRPr="000E6A69">
        <w:t>We believe</w:t>
      </w:r>
      <w:r w:rsidR="007176CA" w:rsidRPr="000E6A69">
        <w:t xml:space="preserve"> this package is ready</w:t>
      </w:r>
      <w:r w:rsidR="00D84954" w:rsidRPr="000E6A69">
        <w:t xml:space="preserve"> now</w:t>
      </w:r>
      <w:r w:rsidR="000919E3" w:rsidRPr="000E6A69">
        <w:t>.</w:t>
      </w:r>
      <w:bookmarkStart w:id="115" w:name="_Toc100592529"/>
    </w:p>
    <w:p w14:paraId="5A204E1D" w14:textId="77777777" w:rsidR="0004453D" w:rsidRPr="004327FC" w:rsidRDefault="0004453D" w:rsidP="004327FC">
      <w:pPr>
        <w:pStyle w:val="NDTibodycopy"/>
        <w:spacing w:after="0" w:line="259" w:lineRule="auto"/>
        <w:rPr>
          <w:b/>
          <w:color w:val="2A7DE1" w:themeColor="accent3"/>
          <w:sz w:val="16"/>
          <w:szCs w:val="16"/>
        </w:rPr>
      </w:pPr>
    </w:p>
    <w:p w14:paraId="3330E825" w14:textId="51202B0C" w:rsidR="005A7AD2" w:rsidRPr="0004453D" w:rsidRDefault="005A7AD2" w:rsidP="00305D88">
      <w:pPr>
        <w:pStyle w:val="Heading3"/>
        <w:rPr>
          <w:rFonts w:ascii="Calibri" w:eastAsia="Muli" w:hAnsi="Calibri" w:cs="Calibri"/>
          <w:color w:val="363B73" w:themeColor="text2"/>
        </w:rPr>
      </w:pPr>
      <w:bookmarkStart w:id="116" w:name="_Toc106113716"/>
      <w:r w:rsidRPr="0004453D">
        <w:t>Mode</w:t>
      </w:r>
      <w:bookmarkEnd w:id="115"/>
      <w:bookmarkEnd w:id="116"/>
    </w:p>
    <w:p w14:paraId="7646A26A" w14:textId="2A76DC83" w:rsidR="005A7AD2" w:rsidRPr="00A85424" w:rsidRDefault="005A7AD2" w:rsidP="00A85424">
      <w:pPr>
        <w:rPr>
          <w:rFonts w:cstheme="minorHAnsi"/>
        </w:rPr>
      </w:pPr>
      <w:r w:rsidRPr="00A85424">
        <w:rPr>
          <w:rFonts w:cstheme="minorHAnsi"/>
        </w:rPr>
        <w:t xml:space="preserve">Given the lack of consensus about whether the training is best delivered online or face-to-face, it is worth considering the other evidence available on this issue. A systematic review of online training for healthcare professionals compared to other training methods concluded that it is likely that online methods of training are as effective as other methods for the outcomes of knowledge and clinical behaviour (Richmond et al., 2017). </w:t>
      </w:r>
    </w:p>
    <w:p w14:paraId="0ED1A795" w14:textId="00C2FCFA" w:rsidR="005A7AD2" w:rsidRPr="00A85424" w:rsidRDefault="00D83AED" w:rsidP="00A85424">
      <w:pPr>
        <w:rPr>
          <w:rFonts w:cstheme="minorHAnsi"/>
        </w:rPr>
      </w:pPr>
      <w:r w:rsidRPr="00A85424">
        <w:rPr>
          <w:rFonts w:cstheme="minorHAnsi"/>
        </w:rPr>
        <w:t xml:space="preserve">The findings of this evaluation </w:t>
      </w:r>
      <w:r w:rsidR="005A7AD2" w:rsidRPr="00A85424">
        <w:rPr>
          <w:rFonts w:cstheme="minorHAnsi"/>
        </w:rPr>
        <w:t xml:space="preserve">suggest that if the Tier 2 </w:t>
      </w:r>
      <w:r w:rsidR="00421F40" w:rsidRPr="00A85424">
        <w:rPr>
          <w:rFonts w:cstheme="minorHAnsi"/>
        </w:rPr>
        <w:t>Training</w:t>
      </w:r>
      <w:r w:rsidR="005A7AD2" w:rsidRPr="00A85424">
        <w:rPr>
          <w:rFonts w:cstheme="minorHAnsi"/>
        </w:rPr>
        <w:t xml:space="preserve"> is delivered face-to-face, this will suit most people’s preferred learning style and it has the benefit of providing opportunities for informal interaction with </w:t>
      </w:r>
      <w:r w:rsidR="00837177" w:rsidRPr="00A85424">
        <w:rPr>
          <w:rFonts w:cstheme="minorHAnsi"/>
        </w:rPr>
        <w:t>e</w:t>
      </w:r>
      <w:r w:rsidR="00F8769B" w:rsidRPr="00A85424">
        <w:rPr>
          <w:rFonts w:cstheme="minorHAnsi"/>
        </w:rPr>
        <w:t>xperts by experience</w:t>
      </w:r>
      <w:r w:rsidR="005A7AD2" w:rsidRPr="00A85424">
        <w:rPr>
          <w:rFonts w:cstheme="minorHAnsi"/>
        </w:rPr>
        <w:t xml:space="preserve">. However, the data shows that </w:t>
      </w:r>
      <w:r w:rsidR="00DB5921" w:rsidRPr="00A85424">
        <w:rPr>
          <w:rFonts w:cstheme="minorHAnsi"/>
        </w:rPr>
        <w:t>some would prefer an online option</w:t>
      </w:r>
      <w:r w:rsidR="005A7AD2" w:rsidRPr="00A85424">
        <w:rPr>
          <w:rFonts w:cstheme="minorHAnsi"/>
        </w:rPr>
        <w:t>.</w:t>
      </w:r>
    </w:p>
    <w:p w14:paraId="1C16C856" w14:textId="7660EB5B" w:rsidR="005A7AD2" w:rsidRPr="00A85424" w:rsidRDefault="005A7AD2" w:rsidP="00A85424">
      <w:pPr>
        <w:rPr>
          <w:rFonts w:cstheme="minorHAnsi"/>
        </w:rPr>
      </w:pPr>
      <w:r w:rsidRPr="00A85424">
        <w:rPr>
          <w:rFonts w:cstheme="minorHAnsi"/>
          <w:color w:val="1B1D39" w:themeColor="accent2" w:themeShade="80"/>
        </w:rPr>
        <w:t>When considering the feasibility of an ambitious training programme like this</w:t>
      </w:r>
      <w:r w:rsidR="008D14CE">
        <w:rPr>
          <w:rFonts w:cstheme="minorHAnsi"/>
          <w:color w:val="1B1D39" w:themeColor="accent2" w:themeShade="80"/>
        </w:rPr>
        <w:t>,</w:t>
      </w:r>
      <w:r w:rsidRPr="00A85424">
        <w:rPr>
          <w:rFonts w:cstheme="minorHAnsi"/>
          <w:color w:val="1B1D39" w:themeColor="accent2" w:themeShade="80"/>
        </w:rPr>
        <w:t xml:space="preserve"> we need to bear in mind the current context. </w:t>
      </w:r>
      <w:r w:rsidR="008D14CE">
        <w:rPr>
          <w:rFonts w:cstheme="minorHAnsi"/>
          <w:color w:val="1B1D39" w:themeColor="accent2" w:themeShade="80"/>
        </w:rPr>
        <w:t>H</w:t>
      </w:r>
      <w:r w:rsidRPr="00A85424">
        <w:rPr>
          <w:rFonts w:cstheme="minorHAnsi"/>
          <w:color w:val="1B1D39" w:themeColor="accent2" w:themeShade="80"/>
        </w:rPr>
        <w:t xml:space="preserve">ealth and social care staff have talked about the </w:t>
      </w:r>
      <w:r w:rsidR="00CB7B12" w:rsidRPr="00A85424">
        <w:rPr>
          <w:rFonts w:cstheme="minorHAnsi"/>
          <w:color w:val="1B1D39" w:themeColor="accent2" w:themeShade="80"/>
        </w:rPr>
        <w:t>impacts of</w:t>
      </w:r>
      <w:r w:rsidRPr="00A85424">
        <w:rPr>
          <w:rFonts w:cstheme="minorHAnsi"/>
          <w:color w:val="1B1D39" w:themeColor="accent2" w:themeShade="80"/>
        </w:rPr>
        <w:t xml:space="preserve"> COVID-19 and</w:t>
      </w:r>
      <w:r w:rsidR="008D14CE">
        <w:rPr>
          <w:rFonts w:cstheme="minorHAnsi"/>
          <w:color w:val="1B1D39" w:themeColor="accent2" w:themeShade="80"/>
        </w:rPr>
        <w:t>,</w:t>
      </w:r>
      <w:r w:rsidRPr="00A85424">
        <w:rPr>
          <w:rFonts w:cstheme="minorHAnsi"/>
          <w:color w:val="1B1D39" w:themeColor="accent2" w:themeShade="80"/>
        </w:rPr>
        <w:t xml:space="preserve"> in social care </w:t>
      </w:r>
      <w:r w:rsidR="00CB7B12" w:rsidRPr="00A85424">
        <w:rPr>
          <w:rFonts w:cstheme="minorHAnsi"/>
          <w:color w:val="1B1D39" w:themeColor="accent2" w:themeShade="80"/>
        </w:rPr>
        <w:t>particularly</w:t>
      </w:r>
      <w:r w:rsidR="1974C607" w:rsidRPr="00A85424">
        <w:rPr>
          <w:rFonts w:cstheme="minorHAnsi"/>
          <w:color w:val="1B1D39" w:themeColor="accent2" w:themeShade="80"/>
        </w:rPr>
        <w:t>,</w:t>
      </w:r>
      <w:r w:rsidR="00CB7B12" w:rsidRPr="00A85424">
        <w:rPr>
          <w:rFonts w:cstheme="minorHAnsi"/>
          <w:color w:val="1B1D39" w:themeColor="accent2" w:themeShade="80"/>
        </w:rPr>
        <w:t xml:space="preserve"> </w:t>
      </w:r>
      <w:r w:rsidRPr="00A85424">
        <w:rPr>
          <w:rFonts w:cstheme="minorHAnsi"/>
          <w:color w:val="1B1D39" w:themeColor="accent2" w:themeShade="80"/>
        </w:rPr>
        <w:t xml:space="preserve">there is a current shortage of staff. COVID-19 has changed the </w:t>
      </w:r>
      <w:r w:rsidR="00725E6E" w:rsidRPr="00A85424">
        <w:rPr>
          <w:rFonts w:cstheme="minorHAnsi"/>
          <w:color w:val="1B1D39" w:themeColor="accent2" w:themeShade="80"/>
        </w:rPr>
        <w:t xml:space="preserve">way </w:t>
      </w:r>
      <w:r w:rsidRPr="00A85424">
        <w:rPr>
          <w:rFonts w:cstheme="minorHAnsi"/>
          <w:color w:val="1B1D39" w:themeColor="accent2" w:themeShade="80"/>
        </w:rPr>
        <w:t xml:space="preserve">in which people interact and work together online, and many previous concerns about digital inclusion have been </w:t>
      </w:r>
      <w:r w:rsidR="005247AE" w:rsidRPr="00A85424">
        <w:rPr>
          <w:rFonts w:cstheme="minorHAnsi"/>
          <w:color w:val="1B1D39" w:themeColor="accent2" w:themeShade="80"/>
        </w:rPr>
        <w:t>addressed</w:t>
      </w:r>
      <w:r w:rsidRPr="00A85424">
        <w:rPr>
          <w:rFonts w:cstheme="minorHAnsi"/>
          <w:color w:val="1B1D39" w:themeColor="accent2" w:themeShade="80"/>
        </w:rPr>
        <w:t xml:space="preserve">. Providing an </w:t>
      </w:r>
      <w:r w:rsidR="00725E6E" w:rsidRPr="00A85424">
        <w:rPr>
          <w:rFonts w:cstheme="minorHAnsi"/>
          <w:color w:val="1B1D39" w:themeColor="accent2" w:themeShade="80"/>
        </w:rPr>
        <w:t xml:space="preserve">online </w:t>
      </w:r>
      <w:r w:rsidRPr="00A85424">
        <w:rPr>
          <w:rFonts w:cstheme="minorHAnsi"/>
          <w:color w:val="1B1D39" w:themeColor="accent2" w:themeShade="80"/>
        </w:rPr>
        <w:t xml:space="preserve">option may ensure the </w:t>
      </w:r>
      <w:r w:rsidR="008D14CE">
        <w:rPr>
          <w:rFonts w:cstheme="minorHAnsi"/>
          <w:color w:val="1B1D39" w:themeColor="accent2" w:themeShade="80"/>
        </w:rPr>
        <w:t>widest</w:t>
      </w:r>
      <w:r w:rsidR="008D14CE" w:rsidRPr="00A85424">
        <w:rPr>
          <w:rFonts w:cstheme="minorHAnsi"/>
          <w:color w:val="1B1D39" w:themeColor="accent2" w:themeShade="80"/>
        </w:rPr>
        <w:t xml:space="preserve"> </w:t>
      </w:r>
      <w:r w:rsidRPr="00A85424">
        <w:rPr>
          <w:rFonts w:cstheme="minorHAnsi"/>
          <w:color w:val="1B1D39" w:themeColor="accent2" w:themeShade="80"/>
        </w:rPr>
        <w:t>possible reach of staff in a range of roles</w:t>
      </w:r>
      <w:r w:rsidR="008D14CE">
        <w:rPr>
          <w:rFonts w:cstheme="minorHAnsi"/>
          <w:color w:val="1B1D39" w:themeColor="accent2" w:themeShade="80"/>
        </w:rPr>
        <w:t xml:space="preserve"> and</w:t>
      </w:r>
      <w:r w:rsidRPr="00A85424">
        <w:rPr>
          <w:rFonts w:cstheme="minorHAnsi"/>
          <w:color w:val="1B1D39" w:themeColor="accent2" w:themeShade="80"/>
        </w:rPr>
        <w:t xml:space="preserve"> in a timely </w:t>
      </w:r>
      <w:r w:rsidR="008D14CE">
        <w:rPr>
          <w:rFonts w:cstheme="minorHAnsi"/>
          <w:color w:val="1B1D39" w:themeColor="accent2" w:themeShade="80"/>
        </w:rPr>
        <w:t>manner</w:t>
      </w:r>
      <w:r w:rsidRPr="00A85424">
        <w:rPr>
          <w:rFonts w:cstheme="minorHAnsi"/>
          <w:color w:val="1B1D39" w:themeColor="accent2" w:themeShade="80"/>
        </w:rPr>
        <w:t xml:space="preserve">.    </w:t>
      </w:r>
    </w:p>
    <w:p w14:paraId="3110507A" w14:textId="7F31F73E" w:rsidR="005A7AD2" w:rsidRPr="00A85424" w:rsidRDefault="005A7AD2" w:rsidP="00A85424">
      <w:pPr>
        <w:rPr>
          <w:rFonts w:cstheme="minorHAnsi"/>
        </w:rPr>
      </w:pPr>
      <w:r w:rsidRPr="00A85424">
        <w:rPr>
          <w:rFonts w:cstheme="minorHAnsi"/>
          <w:color w:val="1B1D39" w:themeColor="accent2" w:themeShade="80"/>
        </w:rPr>
        <w:t>Whil</w:t>
      </w:r>
      <w:r w:rsidR="008D14CE">
        <w:rPr>
          <w:rFonts w:cstheme="minorHAnsi"/>
          <w:color w:val="1B1D39" w:themeColor="accent2" w:themeShade="80"/>
        </w:rPr>
        <w:t>e</w:t>
      </w:r>
      <w:r w:rsidRPr="00A85424">
        <w:rPr>
          <w:rFonts w:cstheme="minorHAnsi"/>
          <w:color w:val="1B1D39" w:themeColor="accent2" w:themeShade="80"/>
        </w:rPr>
        <w:t xml:space="preserve"> many of our respondents enjoyed online training</w:t>
      </w:r>
      <w:r w:rsidR="008D14CE">
        <w:rPr>
          <w:rFonts w:cstheme="minorHAnsi"/>
          <w:color w:val="1B1D39" w:themeColor="accent2" w:themeShade="80"/>
        </w:rPr>
        <w:t>,</w:t>
      </w:r>
      <w:r w:rsidRPr="00A85424">
        <w:rPr>
          <w:rFonts w:cstheme="minorHAnsi"/>
          <w:color w:val="1B1D39" w:themeColor="accent2" w:themeShade="80"/>
        </w:rPr>
        <w:t xml:space="preserve"> there were many comments</w:t>
      </w:r>
      <w:r w:rsidR="008D14CE">
        <w:rPr>
          <w:rFonts w:cstheme="minorHAnsi"/>
          <w:color w:val="1B1D39" w:themeColor="accent2" w:themeShade="80"/>
        </w:rPr>
        <w:t xml:space="preserve"> suggesting</w:t>
      </w:r>
      <w:r w:rsidRPr="00A85424">
        <w:rPr>
          <w:rFonts w:cstheme="minorHAnsi"/>
          <w:color w:val="1B1D39" w:themeColor="accent2" w:themeShade="80"/>
        </w:rPr>
        <w:t xml:space="preserve"> </w:t>
      </w:r>
      <w:r w:rsidR="64828F48" w:rsidRPr="00A85424">
        <w:rPr>
          <w:rFonts w:cstheme="minorHAnsi"/>
          <w:color w:val="1B1D39" w:themeColor="accent2" w:themeShade="80"/>
        </w:rPr>
        <w:t xml:space="preserve">that </w:t>
      </w:r>
      <w:r w:rsidRPr="00A85424">
        <w:rPr>
          <w:rFonts w:cstheme="minorHAnsi"/>
          <w:color w:val="1B1D39" w:themeColor="accent2" w:themeShade="80"/>
        </w:rPr>
        <w:t xml:space="preserve">these sessions can often be too </w:t>
      </w:r>
      <w:proofErr w:type="gramStart"/>
      <w:r w:rsidRPr="00A85424">
        <w:rPr>
          <w:rFonts w:cstheme="minorHAnsi"/>
          <w:color w:val="1B1D39" w:themeColor="accent2" w:themeShade="80"/>
        </w:rPr>
        <w:t>long</w:t>
      </w:r>
      <w:proofErr w:type="gramEnd"/>
      <w:r w:rsidRPr="00A85424">
        <w:rPr>
          <w:rFonts w:cstheme="minorHAnsi"/>
          <w:color w:val="1B1D39" w:themeColor="accent2" w:themeShade="80"/>
        </w:rPr>
        <w:t xml:space="preserve"> and this can limit people’s learning. An online interactive Tier 2 </w:t>
      </w:r>
      <w:r w:rsidR="00421F40" w:rsidRPr="00A85424">
        <w:rPr>
          <w:rFonts w:cstheme="minorHAnsi"/>
          <w:color w:val="1B1D39" w:themeColor="accent2" w:themeShade="80"/>
        </w:rPr>
        <w:t>Training</w:t>
      </w:r>
      <w:r w:rsidRPr="00A85424">
        <w:rPr>
          <w:rFonts w:cstheme="minorHAnsi"/>
          <w:color w:val="1B1D39" w:themeColor="accent2" w:themeShade="80"/>
        </w:rPr>
        <w:t xml:space="preserve"> option could be delivered in multiple shorter sessions; this would need to be evaluated. Evidence from a literature review on effective dementia education and training suggested that shorter, multiple sessions are more effective (Surr et al., 2017).</w:t>
      </w:r>
    </w:p>
    <w:p w14:paraId="59EC2BDD" w14:textId="67EBD5FA" w:rsidR="005A7AD2" w:rsidRPr="00F11C2B" w:rsidRDefault="005A7AD2" w:rsidP="00217181">
      <w:pPr>
        <w:rPr>
          <w:rFonts w:cstheme="minorHAnsi"/>
        </w:rPr>
      </w:pPr>
      <w:r w:rsidRPr="00F11C2B">
        <w:rPr>
          <w:rFonts w:cstheme="minorHAnsi"/>
        </w:rPr>
        <w:t xml:space="preserve">We also know from this evaluation that some of the trainers with lived experience prefer online working. Some people feel more confident when working in a familiar environment and others find travel and working in new places anxiety-provoking. Other </w:t>
      </w:r>
      <w:r w:rsidR="00F8769B" w:rsidRPr="00F11C2B">
        <w:rPr>
          <w:rFonts w:cstheme="minorHAnsi"/>
        </w:rPr>
        <w:t>experts by experience</w:t>
      </w:r>
      <w:r w:rsidRPr="00F11C2B">
        <w:rPr>
          <w:rFonts w:cstheme="minorHAnsi"/>
        </w:rPr>
        <w:t xml:space="preserve"> said they much prefer delivering face-to-face training to be able to interact with, and respond to, the attendees. Therefore, a model with both options </w:t>
      </w:r>
      <w:r w:rsidR="00654572" w:rsidRPr="00F11C2B">
        <w:rPr>
          <w:rFonts w:cstheme="minorHAnsi"/>
        </w:rPr>
        <w:t>may</w:t>
      </w:r>
      <w:r w:rsidRPr="00F11C2B">
        <w:rPr>
          <w:rFonts w:cstheme="minorHAnsi"/>
        </w:rPr>
        <w:t xml:space="preserve"> enable a wider </w:t>
      </w:r>
      <w:r w:rsidRPr="00F11C2B">
        <w:rPr>
          <w:rFonts w:cstheme="minorHAnsi"/>
        </w:rPr>
        <w:lastRenderedPageBreak/>
        <w:t xml:space="preserve">range of </w:t>
      </w:r>
      <w:r w:rsidR="00F8769B" w:rsidRPr="00F11C2B">
        <w:rPr>
          <w:rFonts w:cstheme="minorHAnsi"/>
        </w:rPr>
        <w:t>experts by experience</w:t>
      </w:r>
      <w:r w:rsidRPr="00F11C2B">
        <w:rPr>
          <w:rFonts w:cstheme="minorHAnsi"/>
        </w:rPr>
        <w:t xml:space="preserve"> to benefit from the opportunity to learn new skills and for regular paid employment.</w:t>
      </w:r>
    </w:p>
    <w:p w14:paraId="545BAB6E" w14:textId="77777777" w:rsidR="005A7AD2" w:rsidRPr="0004453D" w:rsidRDefault="005A7AD2" w:rsidP="00305D88">
      <w:pPr>
        <w:pStyle w:val="Heading3"/>
        <w:rPr>
          <w:color w:val="363B73" w:themeColor="text2"/>
        </w:rPr>
      </w:pPr>
      <w:bookmarkStart w:id="117" w:name="_Toc100592530"/>
      <w:bookmarkStart w:id="118" w:name="_Toc106113717"/>
      <w:r w:rsidRPr="0004453D">
        <w:t>Describing the training</w:t>
      </w:r>
      <w:bookmarkEnd w:id="117"/>
      <w:bookmarkEnd w:id="118"/>
    </w:p>
    <w:p w14:paraId="5BCC7540" w14:textId="005570FA" w:rsidR="005A7AD2" w:rsidRPr="00F11C2B" w:rsidRDefault="005A7AD2" w:rsidP="00217181">
      <w:pPr>
        <w:rPr>
          <w:rFonts w:cstheme="minorHAnsi"/>
        </w:rPr>
      </w:pPr>
      <w:r w:rsidRPr="00F11C2B">
        <w:rPr>
          <w:rFonts w:cstheme="minorHAnsi"/>
        </w:rPr>
        <w:t xml:space="preserve">It was evident that where people had not been given accurate information about the content and the timing of the training that they were more likely to be dissatisfied with it. </w:t>
      </w:r>
      <w:r w:rsidR="008D14CE">
        <w:rPr>
          <w:rFonts w:cstheme="minorHAnsi"/>
        </w:rPr>
        <w:t>T</w:t>
      </w:r>
      <w:r w:rsidRPr="00F11C2B">
        <w:rPr>
          <w:rFonts w:cstheme="minorHAnsi"/>
        </w:rPr>
        <w:t xml:space="preserve">he survey responses </w:t>
      </w:r>
      <w:r w:rsidR="008D14CE">
        <w:rPr>
          <w:rFonts w:cstheme="minorHAnsi"/>
        </w:rPr>
        <w:t>suggest</w:t>
      </w:r>
      <w:r w:rsidRPr="00F11C2B">
        <w:rPr>
          <w:rFonts w:cstheme="minorHAnsi"/>
        </w:rPr>
        <w:t xml:space="preserve"> that staff</w:t>
      </w:r>
      <w:r w:rsidR="008D14CE">
        <w:rPr>
          <w:rFonts w:cstheme="minorHAnsi"/>
        </w:rPr>
        <w:t xml:space="preserve"> do not</w:t>
      </w:r>
      <w:r w:rsidRPr="00F11C2B">
        <w:rPr>
          <w:rFonts w:cstheme="minorHAnsi"/>
        </w:rPr>
        <w:t xml:space="preserve"> relate to the </w:t>
      </w:r>
      <w:r w:rsidR="008D14CE">
        <w:rPr>
          <w:rFonts w:cstheme="minorHAnsi"/>
        </w:rPr>
        <w:t>t</w:t>
      </w:r>
      <w:r w:rsidRPr="00F11C2B">
        <w:rPr>
          <w:rFonts w:cstheme="minorHAnsi"/>
        </w:rPr>
        <w:t>ier descriptions and therefore it may be better to move away from the language of “Tier 1” and “Tier 2” training. It is also important that there is clear information about the aims and the content of the training</w:t>
      </w:r>
      <w:r w:rsidR="00C33392">
        <w:rPr>
          <w:rFonts w:cstheme="minorHAnsi"/>
        </w:rPr>
        <w:t>,</w:t>
      </w:r>
      <w:r w:rsidRPr="00F11C2B">
        <w:rPr>
          <w:rFonts w:cstheme="minorHAnsi"/>
        </w:rPr>
        <w:t xml:space="preserve"> and the time required to complete any pre-learning.</w:t>
      </w:r>
    </w:p>
    <w:p w14:paraId="73D22C31" w14:textId="2A8A93BB" w:rsidR="004D70AD" w:rsidRDefault="00410162" w:rsidP="004D70AD">
      <w:pPr>
        <w:ind w:left="1701"/>
        <w:rPr>
          <w:b/>
          <w:color w:val="EB7E00" w:themeColor="accent5" w:themeShade="BF"/>
          <w:sz w:val="32"/>
          <w:szCs w:val="32"/>
        </w:rPr>
      </w:pPr>
      <w:r>
        <w:rPr>
          <w:noProof/>
          <w:lang w:val="en-US"/>
        </w:rPr>
        <mc:AlternateContent>
          <mc:Choice Requires="wps">
            <w:drawing>
              <wp:anchor distT="0" distB="0" distL="114300" distR="114300" simplePos="0" relativeHeight="251658344" behindDoc="1" locked="0" layoutInCell="1" allowOverlap="1" wp14:anchorId="1FA68FC2" wp14:editId="73A91523">
                <wp:simplePos x="0" y="0"/>
                <wp:positionH relativeFrom="margin">
                  <wp:posOffset>-239395</wp:posOffset>
                </wp:positionH>
                <wp:positionV relativeFrom="paragraph">
                  <wp:posOffset>39895</wp:posOffset>
                </wp:positionV>
                <wp:extent cx="6339840" cy="3112770"/>
                <wp:effectExtent l="19050" t="19050" r="22860" b="11430"/>
                <wp:wrapNone/>
                <wp:docPr id="22" name="Rectangle: Rounded Corners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9840" cy="3112770"/>
                        </a:xfrm>
                        <a:prstGeom prst="roundRect">
                          <a:avLst/>
                        </a:prstGeom>
                        <a:solidFill>
                          <a:schemeClr val="accent1">
                            <a:lumMod val="20000"/>
                            <a:lumOff val="80000"/>
                          </a:schemeClr>
                        </a:solidFill>
                        <a:ln w="28575" cap="flat" cmpd="sng" algn="ctr">
                          <a:solidFill>
                            <a:schemeClr val="accent6"/>
                          </a:solidFill>
                          <a:prstDash val="solid"/>
                        </a:ln>
                        <a:effectLst/>
                      </wps:spPr>
                      <wps:txbx>
                        <w:txbxContent>
                          <w:p w14:paraId="0CE92200" w14:textId="77777777" w:rsidR="001C0CDB" w:rsidRPr="00E578F9" w:rsidRDefault="001C0CDB" w:rsidP="004D70AD">
                            <w:pPr>
                              <w:pStyle w:val="Header"/>
                              <w:tabs>
                                <w:tab w:val="clear" w:pos="4513"/>
                                <w:tab w:val="clear" w:pos="9026"/>
                              </w:tabs>
                              <w:spacing w:after="160" w:line="259"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68FC2" id="Rectangle: Rounded Corners 22" o:spid="_x0000_s1064" alt="&quot;&quot;" style="position:absolute;left:0;text-align:left;margin-left:-18.85pt;margin-top:3.15pt;width:499.2pt;height:245.1pt;z-index:-251658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" fillcolor="#d3f6ed [660]" strokecolor="#2ad2a9 [3209]" strokeweight="2.25pt">
                <v:path arrowok="t"/>
                <v:textbox>
                  <w:txbxContent>
                    <w:p w14:paraId="0CE92200" w14:textId="77777777" w:rsidR="001C0CDB" w:rsidRPr="00E578F9" w:rsidRDefault="001C0CDB" w:rsidP="004D70AD">
                      <w:pPr>
                        <w:pStyle w:val="Header"/>
                        <w:tabs>
                          <w:tab w:val="clear" w:pos="4513"/>
                          <w:tab w:val="clear" w:pos="9026"/>
                        </w:tabs>
                        <w:spacing w:after="160" w:line="259" w:lineRule="auto"/>
                        <w:rPr>
                          <w:lang w:val="en-US"/>
                        </w:rPr>
                      </w:pPr>
                    </w:p>
                  </w:txbxContent>
                </v:textbox>
                <w10:wrap anchorx="margin"/>
              </v:roundrect>
            </w:pict>
          </mc:Fallback>
        </mc:AlternateContent>
      </w:r>
      <w:r w:rsidR="004D70AD" w:rsidRPr="00832190">
        <w:rPr>
          <w:noProof/>
          <w:lang w:val="en-US"/>
        </w:rPr>
        <w:drawing>
          <wp:anchor distT="0" distB="0" distL="114300" distR="114300" simplePos="0" relativeHeight="251658362" behindDoc="0" locked="0" layoutInCell="1" allowOverlap="1" wp14:anchorId="489A7203" wp14:editId="51E74DE5">
            <wp:simplePos x="0" y="0"/>
            <wp:positionH relativeFrom="column">
              <wp:posOffset>320675</wp:posOffset>
            </wp:positionH>
            <wp:positionV relativeFrom="paragraph">
              <wp:posOffset>88265</wp:posOffset>
            </wp:positionV>
            <wp:extent cx="635000" cy="620395"/>
            <wp:effectExtent l="0" t="0" r="0" b="0"/>
            <wp:wrapNone/>
            <wp:docPr id="856784388" name="Graphic 856784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388" name="Graphic 856784388">
                      <a:extLst>
                        <a:ext uri="{C183D7F6-B498-43B3-948B-1728B52AA6E4}">
                          <adec:decorative xmlns:adec="http://schemas.microsoft.com/office/drawing/2017/decorative" val="1"/>
                        </a:ext>
                      </a:extLst>
                    </pic:cNvPr>
                    <pic:cNvPicPr>
                      <a:picLocks noChangeAspect="1"/>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635000" cy="620395"/>
                    </a:xfrm>
                    <a:prstGeom prst="rect">
                      <a:avLst/>
                    </a:prstGeom>
                  </pic:spPr>
                </pic:pic>
              </a:graphicData>
            </a:graphic>
          </wp:anchor>
        </w:drawing>
      </w:r>
    </w:p>
    <w:p w14:paraId="60F64ADC" w14:textId="31C4F9D7" w:rsidR="004D70AD" w:rsidRPr="00512208" w:rsidRDefault="004D70AD" w:rsidP="004D70AD">
      <w:pPr>
        <w:ind w:left="1701"/>
        <w:rPr>
          <w:rFonts w:ascii="Calibri" w:hAnsi="Calibri" w:cs="Calibri"/>
          <w:b/>
          <w:color w:val="1F9D7E" w:themeColor="accent6" w:themeShade="BF"/>
          <w:sz w:val="32"/>
          <w:szCs w:val="32"/>
        </w:rPr>
      </w:pPr>
      <w:r w:rsidRPr="00512208">
        <w:rPr>
          <w:b/>
          <w:color w:val="1F9D7E" w:themeColor="accent6" w:themeShade="BF"/>
          <w:sz w:val="32"/>
          <w:szCs w:val="32"/>
        </w:rPr>
        <w:t>Recommen</w:t>
      </w:r>
      <w:r w:rsidRPr="00512208">
        <w:rPr>
          <w:rFonts w:ascii="Calibri" w:hAnsi="Calibri" w:cs="Calibri"/>
          <w:b/>
          <w:color w:val="1F9D7E" w:themeColor="accent6" w:themeShade="BF"/>
          <w:sz w:val="32"/>
          <w:szCs w:val="32"/>
        </w:rPr>
        <w:t xml:space="preserve">dations for </w:t>
      </w:r>
      <w:r>
        <w:rPr>
          <w:rFonts w:ascii="Calibri" w:hAnsi="Calibri" w:cs="Calibri"/>
          <w:b/>
          <w:color w:val="1F9D7E" w:themeColor="accent6" w:themeShade="BF"/>
          <w:sz w:val="32"/>
          <w:szCs w:val="32"/>
        </w:rPr>
        <w:t xml:space="preserve">Tier 2 </w:t>
      </w:r>
      <w:r w:rsidR="00421F40">
        <w:rPr>
          <w:rFonts w:ascii="Calibri" w:hAnsi="Calibri" w:cs="Calibri"/>
          <w:b/>
          <w:color w:val="1F9D7E" w:themeColor="accent6" w:themeShade="BF"/>
          <w:sz w:val="32"/>
          <w:szCs w:val="32"/>
        </w:rPr>
        <w:t xml:space="preserve">Training </w:t>
      </w:r>
    </w:p>
    <w:p w14:paraId="66AE4A95" w14:textId="77777777" w:rsidR="004D70AD" w:rsidRDefault="004D70AD" w:rsidP="004D70AD">
      <w:pPr>
        <w:spacing w:after="0"/>
        <w:rPr>
          <w:rFonts w:ascii="Calibri" w:eastAsia="Times New Roman" w:hAnsi="Calibri" w:cs="Calibri"/>
        </w:rPr>
      </w:pPr>
    </w:p>
    <w:p w14:paraId="512C8CD2" w14:textId="1E6E3163" w:rsidR="005A7AD2" w:rsidRPr="00AA2217" w:rsidRDefault="005A7AD2" w:rsidP="004D70AD">
      <w:pPr>
        <w:ind w:left="567"/>
        <w:rPr>
          <w:rFonts w:ascii="Calibri" w:eastAsia="Times New Roman" w:hAnsi="Calibri" w:cs="Calibri"/>
        </w:rPr>
      </w:pPr>
      <w:r w:rsidRPr="00AA2217">
        <w:rPr>
          <w:rFonts w:ascii="Calibri" w:eastAsia="Times New Roman" w:hAnsi="Calibri" w:cs="Calibri"/>
          <w:szCs w:val="24"/>
        </w:rPr>
        <w:t>The e-learning from Trial Partner B Tier 1 should be used as pre-learning for Tier 2 and</w:t>
      </w:r>
      <w:r w:rsidR="004B525A">
        <w:rPr>
          <w:rFonts w:ascii="Calibri" w:eastAsia="Times New Roman" w:hAnsi="Calibri" w:cs="Calibri"/>
          <w:szCs w:val="24"/>
        </w:rPr>
        <w:t xml:space="preserve"> </w:t>
      </w:r>
      <w:r w:rsidR="00B34260">
        <w:rPr>
          <w:rFonts w:ascii="Calibri" w:eastAsia="Times New Roman" w:hAnsi="Calibri" w:cs="Calibri"/>
          <w:szCs w:val="24"/>
        </w:rPr>
        <w:t>is ready now</w:t>
      </w:r>
      <w:r w:rsidRPr="00AA2217">
        <w:rPr>
          <w:rFonts w:ascii="Calibri" w:eastAsia="Times New Roman" w:hAnsi="Calibri" w:cs="Calibri"/>
          <w:szCs w:val="24"/>
        </w:rPr>
        <w:t>.</w:t>
      </w:r>
    </w:p>
    <w:p w14:paraId="2EC7EC4B" w14:textId="026B8B46" w:rsidR="0061640A" w:rsidRPr="00511BEC" w:rsidRDefault="00314F5B" w:rsidP="00511BEC">
      <w:pPr>
        <w:ind w:left="567"/>
        <w:rPr>
          <w:szCs w:val="24"/>
        </w:rPr>
      </w:pPr>
      <w:r w:rsidRPr="00511BEC">
        <w:rPr>
          <w:szCs w:val="24"/>
        </w:rPr>
        <w:t>Where the</w:t>
      </w:r>
      <w:r w:rsidR="00DC62D3" w:rsidRPr="00511BEC">
        <w:rPr>
          <w:szCs w:val="24"/>
        </w:rPr>
        <w:t>re is</w:t>
      </w:r>
      <w:r w:rsidR="00C81699" w:rsidRPr="00511BEC">
        <w:rPr>
          <w:szCs w:val="24"/>
        </w:rPr>
        <w:t xml:space="preserve"> sufficient</w:t>
      </w:r>
      <w:r w:rsidR="00DC62D3" w:rsidRPr="00511BEC">
        <w:rPr>
          <w:szCs w:val="24"/>
        </w:rPr>
        <w:t xml:space="preserve"> robust evidence</w:t>
      </w:r>
      <w:r w:rsidR="001221E0" w:rsidRPr="00511BEC">
        <w:rPr>
          <w:szCs w:val="24"/>
        </w:rPr>
        <w:t>,</w:t>
      </w:r>
      <w:r w:rsidR="00DC62D3" w:rsidRPr="00511BEC">
        <w:rPr>
          <w:szCs w:val="24"/>
        </w:rPr>
        <w:t xml:space="preserve"> Training C</w:t>
      </w:r>
      <w:r w:rsidR="00B61A25" w:rsidRPr="00511BEC">
        <w:rPr>
          <w:szCs w:val="24"/>
        </w:rPr>
        <w:t xml:space="preserve"> demo</w:t>
      </w:r>
      <w:r w:rsidR="00A94058" w:rsidRPr="00511BEC">
        <w:rPr>
          <w:szCs w:val="24"/>
        </w:rPr>
        <w:t>ns</w:t>
      </w:r>
      <w:r w:rsidR="00B61A25" w:rsidRPr="00511BEC">
        <w:rPr>
          <w:szCs w:val="24"/>
        </w:rPr>
        <w:t>tr</w:t>
      </w:r>
      <w:r w:rsidR="00A94058" w:rsidRPr="00511BEC">
        <w:rPr>
          <w:szCs w:val="24"/>
        </w:rPr>
        <w:t>a</w:t>
      </w:r>
      <w:r w:rsidR="00B61A25" w:rsidRPr="00511BEC">
        <w:rPr>
          <w:szCs w:val="24"/>
        </w:rPr>
        <w:t>tes slightly better outcomes</w:t>
      </w:r>
      <w:r w:rsidR="00F933BB">
        <w:rPr>
          <w:szCs w:val="24"/>
        </w:rPr>
        <w:t>,</w:t>
      </w:r>
      <w:r w:rsidR="001221E0" w:rsidRPr="00511BEC">
        <w:rPr>
          <w:szCs w:val="24"/>
        </w:rPr>
        <w:t xml:space="preserve"> particularly </w:t>
      </w:r>
      <w:r w:rsidR="00B61A25" w:rsidRPr="00511BEC">
        <w:rPr>
          <w:szCs w:val="24"/>
        </w:rPr>
        <w:t xml:space="preserve">in relation to </w:t>
      </w:r>
      <w:r w:rsidR="00A94058" w:rsidRPr="00511BEC">
        <w:rPr>
          <w:szCs w:val="24"/>
        </w:rPr>
        <w:t>learning, awareness and new skills.</w:t>
      </w:r>
      <w:r w:rsidR="00DC62D3" w:rsidRPr="00511BEC">
        <w:rPr>
          <w:szCs w:val="24"/>
        </w:rPr>
        <w:t xml:space="preserve"> </w:t>
      </w:r>
      <w:r w:rsidR="0061640A" w:rsidRPr="00511BEC">
        <w:rPr>
          <w:szCs w:val="24"/>
        </w:rPr>
        <w:t xml:space="preserve">This would require </w:t>
      </w:r>
      <w:r w:rsidR="00F11C2B">
        <w:rPr>
          <w:szCs w:val="24"/>
        </w:rPr>
        <w:t xml:space="preserve">two </w:t>
      </w:r>
      <w:r w:rsidR="0061640A" w:rsidRPr="00511BEC">
        <w:rPr>
          <w:szCs w:val="24"/>
        </w:rPr>
        <w:t>days of training.</w:t>
      </w:r>
    </w:p>
    <w:p w14:paraId="79A0D950" w14:textId="0B9F7452" w:rsidR="00BC528F" w:rsidRPr="00511BEC" w:rsidRDefault="00BC528F" w:rsidP="00511BEC">
      <w:pPr>
        <w:spacing w:after="0"/>
        <w:ind w:left="567"/>
        <w:rPr>
          <w:rFonts w:ascii="Calibri" w:eastAsia="Times New Roman" w:hAnsi="Calibri" w:cs="Calibri"/>
          <w:szCs w:val="24"/>
        </w:rPr>
      </w:pPr>
      <w:r w:rsidRPr="00511BEC">
        <w:rPr>
          <w:szCs w:val="24"/>
        </w:rPr>
        <w:t xml:space="preserve">The evidence suggests that all three </w:t>
      </w:r>
      <w:r w:rsidR="00B45D0F">
        <w:rPr>
          <w:szCs w:val="24"/>
        </w:rPr>
        <w:t>t</w:t>
      </w:r>
      <w:r w:rsidRPr="00511BEC">
        <w:rPr>
          <w:szCs w:val="24"/>
        </w:rPr>
        <w:t xml:space="preserve">raining </w:t>
      </w:r>
      <w:r w:rsidR="00B45D0F">
        <w:rPr>
          <w:szCs w:val="24"/>
        </w:rPr>
        <w:t>p</w:t>
      </w:r>
      <w:r w:rsidRPr="00511BEC">
        <w:rPr>
          <w:szCs w:val="24"/>
        </w:rPr>
        <w:t>ackages were well-received</w:t>
      </w:r>
      <w:r w:rsidR="002B0044" w:rsidRPr="00511BEC">
        <w:rPr>
          <w:szCs w:val="24"/>
        </w:rPr>
        <w:t xml:space="preserve"> and effective</w:t>
      </w:r>
      <w:r w:rsidR="00183E91" w:rsidRPr="00511BEC">
        <w:rPr>
          <w:szCs w:val="24"/>
        </w:rPr>
        <w:t>. I</w:t>
      </w:r>
      <w:r w:rsidRPr="00511BEC">
        <w:rPr>
          <w:szCs w:val="24"/>
        </w:rPr>
        <w:t>n terms of feasibility</w:t>
      </w:r>
      <w:r w:rsidR="00183E91" w:rsidRPr="00511BEC">
        <w:rPr>
          <w:szCs w:val="24"/>
        </w:rPr>
        <w:t>,</w:t>
      </w:r>
      <w:r w:rsidR="006835CA">
        <w:rPr>
          <w:szCs w:val="24"/>
        </w:rPr>
        <w:t xml:space="preserve"> DHSC/decision-</w:t>
      </w:r>
      <w:r w:rsidRPr="00511BEC">
        <w:rPr>
          <w:szCs w:val="24"/>
        </w:rPr>
        <w:t xml:space="preserve">makers </w:t>
      </w:r>
      <w:r w:rsidR="00183E91" w:rsidRPr="00511BEC">
        <w:rPr>
          <w:szCs w:val="24"/>
        </w:rPr>
        <w:t xml:space="preserve">should </w:t>
      </w:r>
      <w:r w:rsidRPr="00511BEC">
        <w:rPr>
          <w:szCs w:val="24"/>
        </w:rPr>
        <w:t>consider creating a one-day</w:t>
      </w:r>
      <w:r w:rsidRPr="00511BEC">
        <w:rPr>
          <w:rFonts w:ascii="Calibri" w:eastAsia="Times New Roman" w:hAnsi="Calibri" w:cs="Calibri"/>
          <w:szCs w:val="24"/>
        </w:rPr>
        <w:t xml:space="preserve"> training session for Tier 2, which builds on the evidence base </w:t>
      </w:r>
      <w:proofErr w:type="gramStart"/>
      <w:r w:rsidRPr="00511BEC">
        <w:rPr>
          <w:rFonts w:ascii="Calibri" w:eastAsia="Times New Roman" w:hAnsi="Calibri" w:cs="Calibri"/>
          <w:szCs w:val="24"/>
        </w:rPr>
        <w:t>from</w:t>
      </w:r>
      <w:proofErr w:type="gramEnd"/>
      <w:r w:rsidRPr="00511BEC">
        <w:rPr>
          <w:rFonts w:ascii="Calibri" w:eastAsia="Times New Roman" w:hAnsi="Calibri" w:cs="Calibri"/>
          <w:szCs w:val="24"/>
        </w:rPr>
        <w:t xml:space="preserve"> what has already been trialled.</w:t>
      </w:r>
    </w:p>
    <w:p w14:paraId="3D943C55" w14:textId="61721226" w:rsidR="004B525A" w:rsidRDefault="004B525A" w:rsidP="005A7AD2">
      <w:pPr>
        <w:spacing w:after="0"/>
        <w:rPr>
          <w:rFonts w:ascii="Calibri" w:eastAsia="Times New Roman" w:hAnsi="Calibri" w:cs="Calibri"/>
          <w:szCs w:val="24"/>
        </w:rPr>
      </w:pPr>
    </w:p>
    <w:p w14:paraId="702F1C29" w14:textId="5A58415C" w:rsidR="00511BEC" w:rsidRPr="004327FC" w:rsidRDefault="00511BEC" w:rsidP="004327FC">
      <w:pPr>
        <w:pStyle w:val="BalloonText"/>
        <w:spacing w:line="259" w:lineRule="auto"/>
        <w:rPr>
          <w:rFonts w:ascii="Calibri" w:eastAsia="Times New Roman" w:hAnsi="Calibri" w:cs="Calibri"/>
        </w:rPr>
      </w:pPr>
    </w:p>
    <w:p w14:paraId="4FA0E4A4" w14:textId="57333DDD" w:rsidR="00450607" w:rsidRDefault="0004453D" w:rsidP="005A7AD2">
      <w:pPr>
        <w:spacing w:after="0"/>
        <w:rPr>
          <w:rFonts w:ascii="Calibri" w:eastAsia="Times New Roman" w:hAnsi="Calibri" w:cs="Calibri"/>
          <w:szCs w:val="24"/>
        </w:rPr>
      </w:pPr>
      <w:r>
        <w:rPr>
          <w:noProof/>
          <w:lang w:val="en-US"/>
        </w:rPr>
        <mc:AlternateContent>
          <mc:Choice Requires="wps">
            <w:drawing>
              <wp:anchor distT="0" distB="0" distL="114300" distR="114300" simplePos="0" relativeHeight="251658345" behindDoc="1" locked="0" layoutInCell="1" allowOverlap="1" wp14:anchorId="32096311" wp14:editId="07BC0EE1">
                <wp:simplePos x="0" y="0"/>
                <wp:positionH relativeFrom="margin">
                  <wp:posOffset>-313652</wp:posOffset>
                </wp:positionH>
                <wp:positionV relativeFrom="paragraph">
                  <wp:posOffset>163811</wp:posOffset>
                </wp:positionV>
                <wp:extent cx="6406515" cy="3211830"/>
                <wp:effectExtent l="19050" t="19050" r="13335" b="26670"/>
                <wp:wrapNone/>
                <wp:docPr id="21" name="Rectangle: Rounded Corners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3211830"/>
                        </a:xfrm>
                        <a:prstGeom prst="roundRect">
                          <a:avLst/>
                        </a:prstGeom>
                        <a:solidFill>
                          <a:schemeClr val="accent5">
                            <a:lumMod val="20000"/>
                            <a:lumOff val="80000"/>
                          </a:schemeClr>
                        </a:solidFill>
                        <a:ln w="28575" cap="flat" cmpd="sng" algn="ctr">
                          <a:solidFill>
                            <a:schemeClr val="accent5">
                              <a:lumMod val="75000"/>
                            </a:schemeClr>
                          </a:solidFill>
                          <a:prstDash val="solid"/>
                        </a:ln>
                        <a:effectLst/>
                      </wps:spPr>
                      <wps:txbx>
                        <w:txbxContent>
                          <w:p w14:paraId="4F9709C2" w14:textId="77777777" w:rsidR="001C0CDB" w:rsidRPr="00E578F9" w:rsidRDefault="001C0CDB" w:rsidP="004D70AD">
                            <w:pPr>
                              <w:pStyle w:val="Header"/>
                              <w:tabs>
                                <w:tab w:val="clear" w:pos="4513"/>
                                <w:tab w:val="clear" w:pos="9026"/>
                              </w:tabs>
                              <w:spacing w:after="160" w:line="259"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096311" id="Rectangle: Rounded Corners 21" o:spid="_x0000_s1065" alt="&quot;&quot;" style="position:absolute;margin-left:-24.7pt;margin-top:12.9pt;width:504.45pt;height:252.9pt;z-index:-2516581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" fillcolor="#ffecd8 [664]" strokecolor="#eb7e00 [2408]" strokeweight="2.25pt">
                <v:path arrowok="t"/>
                <v:textbox>
                  <w:txbxContent>
                    <w:p w14:paraId="4F9709C2" w14:textId="77777777" w:rsidR="001C0CDB" w:rsidRPr="00E578F9" w:rsidRDefault="001C0CDB" w:rsidP="004D70AD">
                      <w:pPr>
                        <w:pStyle w:val="Header"/>
                        <w:tabs>
                          <w:tab w:val="clear" w:pos="4513"/>
                          <w:tab w:val="clear" w:pos="9026"/>
                        </w:tabs>
                        <w:spacing w:after="160" w:line="259" w:lineRule="auto"/>
                        <w:rPr>
                          <w:lang w:val="en-US"/>
                        </w:rPr>
                      </w:pPr>
                    </w:p>
                  </w:txbxContent>
                </v:textbox>
                <w10:wrap anchorx="margin"/>
              </v:roundrect>
            </w:pict>
          </mc:Fallback>
        </mc:AlternateContent>
      </w:r>
    </w:p>
    <w:p w14:paraId="6931FB1D" w14:textId="1C8FE43A" w:rsidR="004D70AD" w:rsidRPr="00744E6C" w:rsidRDefault="00511BEC" w:rsidP="0004453D">
      <w:pPr>
        <w:spacing w:after="0"/>
        <w:rPr>
          <w:lang w:val="en-US"/>
        </w:rPr>
      </w:pPr>
      <w:r>
        <w:rPr>
          <w:noProof/>
          <w:color w:val="1B1D39" w:themeColor="text2" w:themeShade="80"/>
          <w:szCs w:val="24"/>
          <w:lang w:val="en-US"/>
        </w:rPr>
        <w:drawing>
          <wp:anchor distT="0" distB="0" distL="114300" distR="114300" simplePos="0" relativeHeight="251658363" behindDoc="0" locked="0" layoutInCell="1" allowOverlap="1" wp14:anchorId="6C6735F0" wp14:editId="31A42920">
            <wp:simplePos x="0" y="0"/>
            <wp:positionH relativeFrom="column">
              <wp:posOffset>365125</wp:posOffset>
            </wp:positionH>
            <wp:positionV relativeFrom="paragraph">
              <wp:posOffset>20320</wp:posOffset>
            </wp:positionV>
            <wp:extent cx="683895" cy="683895"/>
            <wp:effectExtent l="0" t="0" r="0" b="0"/>
            <wp:wrapNone/>
            <wp:docPr id="856784390" name="Graphic 856784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390" name="Graphic 856784390">
                      <a:extLst>
                        <a:ext uri="{C183D7F6-B498-43B3-948B-1728B52AA6E4}">
                          <adec:decorative xmlns:adec="http://schemas.microsoft.com/office/drawing/2017/decorative" val="1"/>
                        </a:ext>
                      </a:extLst>
                    </pic:cNvPr>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p>
    <w:p w14:paraId="0102DFB4" w14:textId="6EF221D8" w:rsidR="005A7AD2" w:rsidRPr="00BB5B40" w:rsidRDefault="005A7AD2" w:rsidP="00511BEC">
      <w:pPr>
        <w:spacing w:before="240"/>
        <w:ind w:left="1985"/>
        <w:rPr>
          <w:rFonts w:ascii="Calibri" w:hAnsi="Calibri" w:cs="Calibri"/>
          <w:b/>
          <w:color w:val="EB7E00" w:themeColor="accent5" w:themeShade="BF"/>
          <w:sz w:val="32"/>
          <w:szCs w:val="32"/>
        </w:rPr>
      </w:pPr>
      <w:r w:rsidRPr="00065546">
        <w:rPr>
          <w:b/>
          <w:color w:val="EB7E00" w:themeColor="accent5" w:themeShade="BF"/>
          <w:sz w:val="32"/>
          <w:szCs w:val="32"/>
        </w:rPr>
        <w:t>Consi</w:t>
      </w:r>
      <w:r w:rsidRPr="00065546">
        <w:rPr>
          <w:rFonts w:ascii="Calibri" w:hAnsi="Calibri" w:cs="Calibri"/>
          <w:b/>
          <w:color w:val="EB7E00" w:themeColor="accent5" w:themeShade="BF"/>
          <w:sz w:val="32"/>
          <w:szCs w:val="32"/>
        </w:rPr>
        <w:t>derations for content for Tier 2</w:t>
      </w:r>
      <w:r>
        <w:rPr>
          <w:rFonts w:ascii="Calibri" w:hAnsi="Calibri" w:cs="Calibri"/>
          <w:b/>
          <w:color w:val="EB7E00" w:themeColor="accent5" w:themeShade="BF"/>
          <w:sz w:val="32"/>
          <w:szCs w:val="32"/>
        </w:rPr>
        <w:t xml:space="preserve"> </w:t>
      </w:r>
      <w:r w:rsidR="00421F40">
        <w:rPr>
          <w:rFonts w:ascii="Calibri" w:hAnsi="Calibri" w:cs="Calibri"/>
          <w:b/>
          <w:color w:val="EB7E00" w:themeColor="accent5" w:themeShade="BF"/>
          <w:sz w:val="32"/>
          <w:szCs w:val="32"/>
        </w:rPr>
        <w:t xml:space="preserve">Training </w:t>
      </w:r>
    </w:p>
    <w:p w14:paraId="664CBFD3" w14:textId="4EB00A0D" w:rsidR="005A7AD2" w:rsidRPr="00523229" w:rsidRDefault="001254B7" w:rsidP="00C21E9C">
      <w:pPr>
        <w:pStyle w:val="ListParagraph"/>
        <w:numPr>
          <w:ilvl w:val="0"/>
          <w:numId w:val="8"/>
        </w:numPr>
        <w:spacing w:after="0"/>
        <w:rPr>
          <w:rFonts w:ascii="Calibri" w:eastAsia="Times New Roman" w:hAnsi="Calibri" w:cs="Calibri"/>
        </w:rPr>
      </w:pPr>
      <w:r>
        <w:rPr>
          <w:rFonts w:ascii="Calibri" w:eastAsia="Times New Roman" w:hAnsi="Calibri" w:cs="Calibri"/>
          <w:szCs w:val="24"/>
        </w:rPr>
        <w:t>T</w:t>
      </w:r>
      <w:r w:rsidR="005A7AD2" w:rsidRPr="00523229">
        <w:rPr>
          <w:rFonts w:ascii="Calibri" w:eastAsia="Times New Roman" w:hAnsi="Calibri" w:cs="Calibri"/>
          <w:szCs w:val="24"/>
        </w:rPr>
        <w:t xml:space="preserve">he content of </w:t>
      </w:r>
      <w:r>
        <w:rPr>
          <w:rFonts w:ascii="Calibri" w:eastAsia="Times New Roman" w:hAnsi="Calibri" w:cs="Calibri"/>
          <w:szCs w:val="24"/>
        </w:rPr>
        <w:t>a new on</w:t>
      </w:r>
      <w:r w:rsidR="00C33392">
        <w:rPr>
          <w:rFonts w:ascii="Calibri" w:eastAsia="Times New Roman" w:hAnsi="Calibri" w:cs="Calibri"/>
          <w:szCs w:val="24"/>
        </w:rPr>
        <w:t>e</w:t>
      </w:r>
      <w:r>
        <w:rPr>
          <w:rFonts w:ascii="Calibri" w:eastAsia="Times New Roman" w:hAnsi="Calibri" w:cs="Calibri"/>
          <w:szCs w:val="24"/>
        </w:rPr>
        <w:t>-day training package</w:t>
      </w:r>
      <w:r w:rsidR="005A7AD2" w:rsidRPr="00523229">
        <w:rPr>
          <w:rFonts w:ascii="Calibri" w:eastAsia="Times New Roman" w:hAnsi="Calibri" w:cs="Calibri"/>
          <w:szCs w:val="24"/>
        </w:rPr>
        <w:t xml:space="preserve"> should be informed by the evidence base about the most effective approach, </w:t>
      </w:r>
      <w:proofErr w:type="gramStart"/>
      <w:r w:rsidR="005A7AD2" w:rsidRPr="00523229">
        <w:rPr>
          <w:rFonts w:ascii="Calibri" w:eastAsia="Times New Roman" w:hAnsi="Calibri" w:cs="Calibri"/>
          <w:szCs w:val="24"/>
        </w:rPr>
        <w:t>mode</w:t>
      </w:r>
      <w:proofErr w:type="gramEnd"/>
      <w:r w:rsidR="005A7AD2" w:rsidRPr="00523229">
        <w:rPr>
          <w:rFonts w:ascii="Calibri" w:eastAsia="Times New Roman" w:hAnsi="Calibri" w:cs="Calibri"/>
          <w:szCs w:val="24"/>
        </w:rPr>
        <w:t xml:space="preserve"> and activities.</w:t>
      </w:r>
    </w:p>
    <w:p w14:paraId="2967EDC7" w14:textId="6EF1EE66" w:rsidR="005A7AD2" w:rsidRPr="00523229" w:rsidRDefault="005A7AD2" w:rsidP="00C21E9C">
      <w:pPr>
        <w:pStyle w:val="ListParagraph"/>
        <w:numPr>
          <w:ilvl w:val="0"/>
          <w:numId w:val="8"/>
        </w:numPr>
        <w:spacing w:after="0"/>
        <w:rPr>
          <w:rFonts w:ascii="Calibri" w:eastAsia="Times New Roman" w:hAnsi="Calibri" w:cs="Calibri"/>
        </w:rPr>
      </w:pPr>
      <w:r w:rsidRPr="00523229">
        <w:rPr>
          <w:rFonts w:ascii="Calibri" w:eastAsia="Times New Roman" w:hAnsi="Calibri" w:cs="Calibri"/>
          <w:szCs w:val="24"/>
        </w:rPr>
        <w:t>We</w:t>
      </w:r>
      <w:r w:rsidR="00CF660C">
        <w:rPr>
          <w:rFonts w:ascii="Calibri" w:eastAsia="Times New Roman" w:hAnsi="Calibri" w:cs="Calibri"/>
          <w:szCs w:val="24"/>
        </w:rPr>
        <w:t xml:space="preserve"> suggest </w:t>
      </w:r>
      <w:r w:rsidRPr="00523229">
        <w:rPr>
          <w:rFonts w:ascii="Calibri" w:eastAsia="Times New Roman" w:hAnsi="Calibri" w:cs="Calibri"/>
          <w:szCs w:val="24"/>
        </w:rPr>
        <w:t>having a bank of approved films that the trainers can draw upon. This would allow some tailoring to the audience or to local issues.</w:t>
      </w:r>
    </w:p>
    <w:p w14:paraId="5B42A256" w14:textId="6B83E7F8" w:rsidR="005A7AD2" w:rsidRPr="00523229" w:rsidRDefault="005A7AD2" w:rsidP="00C21E9C">
      <w:pPr>
        <w:pStyle w:val="ListParagraph"/>
        <w:numPr>
          <w:ilvl w:val="0"/>
          <w:numId w:val="8"/>
        </w:numPr>
        <w:spacing w:after="0"/>
        <w:rPr>
          <w:rFonts w:ascii="Calibri" w:eastAsia="Times New Roman" w:hAnsi="Calibri" w:cs="Calibri"/>
        </w:rPr>
      </w:pPr>
      <w:r w:rsidRPr="00523229">
        <w:rPr>
          <w:rFonts w:ascii="Calibri" w:eastAsia="Times New Roman" w:hAnsi="Calibri" w:cs="Calibri"/>
          <w:szCs w:val="24"/>
        </w:rPr>
        <w:t>The expert group deciding on the final Tier 2 content should include health and social care professionals and experienced trainers</w:t>
      </w:r>
      <w:r w:rsidR="00C33392">
        <w:rPr>
          <w:rFonts w:ascii="Calibri" w:eastAsia="Times New Roman" w:hAnsi="Calibri" w:cs="Calibri"/>
          <w:szCs w:val="24"/>
        </w:rPr>
        <w:t>,</w:t>
      </w:r>
      <w:r w:rsidRPr="00523229">
        <w:rPr>
          <w:rFonts w:ascii="Calibri" w:eastAsia="Times New Roman" w:hAnsi="Calibri" w:cs="Calibri"/>
          <w:szCs w:val="24"/>
        </w:rPr>
        <w:t xml:space="preserve"> along with </w:t>
      </w:r>
      <w:r w:rsidR="00837177">
        <w:rPr>
          <w:rFonts w:ascii="Calibri" w:eastAsia="Times New Roman" w:hAnsi="Calibri" w:cs="Calibri"/>
          <w:szCs w:val="24"/>
        </w:rPr>
        <w:t>e</w:t>
      </w:r>
      <w:r w:rsidR="00F8769B">
        <w:rPr>
          <w:rFonts w:ascii="Calibri" w:eastAsia="Times New Roman" w:hAnsi="Calibri" w:cs="Calibri"/>
          <w:szCs w:val="24"/>
        </w:rPr>
        <w:t>xperts by experience</w:t>
      </w:r>
      <w:r w:rsidRPr="00523229">
        <w:rPr>
          <w:rFonts w:ascii="Calibri" w:eastAsia="Times New Roman" w:hAnsi="Calibri" w:cs="Calibri"/>
          <w:szCs w:val="24"/>
        </w:rPr>
        <w:t xml:space="preserve">. </w:t>
      </w:r>
    </w:p>
    <w:p w14:paraId="265AAFCF" w14:textId="6D882C7D" w:rsidR="005A7AD2" w:rsidRPr="00523229" w:rsidRDefault="005A7AD2" w:rsidP="00C21E9C">
      <w:pPr>
        <w:pStyle w:val="ListParagraph"/>
        <w:numPr>
          <w:ilvl w:val="0"/>
          <w:numId w:val="8"/>
        </w:numPr>
        <w:spacing w:after="0"/>
        <w:rPr>
          <w:rFonts w:ascii="Calibri" w:eastAsia="Times New Roman" w:hAnsi="Calibri" w:cs="Calibri"/>
        </w:rPr>
      </w:pPr>
      <w:r w:rsidRPr="00523229">
        <w:rPr>
          <w:rFonts w:ascii="Calibri" w:eastAsia="Times New Roman" w:hAnsi="Calibri" w:cs="Calibri"/>
          <w:szCs w:val="24"/>
        </w:rPr>
        <w:t xml:space="preserve">Tier 2 </w:t>
      </w:r>
      <w:r w:rsidR="00421F40">
        <w:rPr>
          <w:rFonts w:ascii="Calibri" w:eastAsia="Times New Roman" w:hAnsi="Calibri" w:cs="Calibri"/>
          <w:szCs w:val="24"/>
        </w:rPr>
        <w:t xml:space="preserve">Training </w:t>
      </w:r>
      <w:r w:rsidRPr="00523229">
        <w:rPr>
          <w:rFonts w:ascii="Calibri" w:eastAsia="Times New Roman" w:hAnsi="Calibri" w:cs="Calibri"/>
          <w:szCs w:val="24"/>
        </w:rPr>
        <w:t>should ideally be run face-to-face</w:t>
      </w:r>
      <w:r w:rsidR="007A3437">
        <w:rPr>
          <w:rFonts w:ascii="Calibri" w:eastAsia="Times New Roman" w:hAnsi="Calibri" w:cs="Calibri"/>
          <w:szCs w:val="24"/>
        </w:rPr>
        <w:t>,</w:t>
      </w:r>
      <w:r w:rsidRPr="00523229">
        <w:rPr>
          <w:rFonts w:ascii="Calibri" w:eastAsia="Times New Roman" w:hAnsi="Calibri" w:cs="Calibri"/>
          <w:szCs w:val="24"/>
        </w:rPr>
        <w:t xml:space="preserve"> in groups</w:t>
      </w:r>
      <w:r>
        <w:rPr>
          <w:rFonts w:ascii="Calibri" w:eastAsia="Times New Roman" w:hAnsi="Calibri" w:cs="Calibri"/>
          <w:szCs w:val="24"/>
        </w:rPr>
        <w:t xml:space="preserve"> that are small enough to enable group discussions and interactive exercises</w:t>
      </w:r>
      <w:r w:rsidRPr="00523229">
        <w:rPr>
          <w:rFonts w:ascii="Calibri" w:eastAsia="Times New Roman" w:hAnsi="Calibri" w:cs="Calibri"/>
          <w:szCs w:val="24"/>
        </w:rPr>
        <w:t xml:space="preserve"> (with consideration to suitable training venues).</w:t>
      </w:r>
    </w:p>
    <w:p w14:paraId="001767A1" w14:textId="68DBDB0B" w:rsidR="005A7AD2" w:rsidRPr="00523229" w:rsidRDefault="005A7AD2" w:rsidP="00C21E9C">
      <w:pPr>
        <w:pStyle w:val="ListParagraph"/>
        <w:numPr>
          <w:ilvl w:val="0"/>
          <w:numId w:val="8"/>
        </w:numPr>
        <w:spacing w:after="0"/>
        <w:rPr>
          <w:rFonts w:ascii="Calibri" w:eastAsia="Times New Roman" w:hAnsi="Calibri" w:cs="Calibri"/>
        </w:rPr>
      </w:pPr>
      <w:r w:rsidRPr="00523229">
        <w:rPr>
          <w:rFonts w:ascii="Calibri" w:eastAsia="Times New Roman" w:hAnsi="Calibri" w:cs="Calibri"/>
          <w:szCs w:val="24"/>
        </w:rPr>
        <w:t xml:space="preserve">Tier 2 </w:t>
      </w:r>
      <w:r w:rsidR="00421F40">
        <w:rPr>
          <w:rFonts w:ascii="Calibri" w:eastAsia="Times New Roman" w:hAnsi="Calibri" w:cs="Calibri"/>
          <w:szCs w:val="24"/>
        </w:rPr>
        <w:t xml:space="preserve">Training </w:t>
      </w:r>
      <w:r w:rsidRPr="00523229">
        <w:rPr>
          <w:rFonts w:ascii="Calibri" w:eastAsia="Times New Roman" w:hAnsi="Calibri" w:cs="Calibri"/>
          <w:szCs w:val="24"/>
        </w:rPr>
        <w:t xml:space="preserve">could also be </w:t>
      </w:r>
      <w:r>
        <w:rPr>
          <w:rFonts w:ascii="Calibri" w:eastAsia="Times New Roman" w:hAnsi="Calibri" w:cs="Calibri"/>
          <w:szCs w:val="24"/>
        </w:rPr>
        <w:t xml:space="preserve">trialled </w:t>
      </w:r>
      <w:r w:rsidRPr="00523229">
        <w:rPr>
          <w:rFonts w:ascii="Calibri" w:eastAsia="Times New Roman" w:hAnsi="Calibri" w:cs="Calibri"/>
          <w:szCs w:val="24"/>
        </w:rPr>
        <w:t>in multiple, shorter, online sessions.</w:t>
      </w:r>
    </w:p>
    <w:p w14:paraId="235C521A" w14:textId="79AC748D" w:rsidR="0004453D" w:rsidRDefault="0004453D">
      <w:pPr>
        <w:rPr>
          <w:rFonts w:ascii="Calibri" w:eastAsia="Times New Roman" w:hAnsi="Calibri" w:cs="Calibri"/>
        </w:rPr>
      </w:pPr>
      <w:r>
        <w:rPr>
          <w:rFonts w:ascii="Calibri" w:eastAsia="Times New Roman" w:hAnsi="Calibri" w:cs="Calibri"/>
        </w:rPr>
        <w:br w:type="page"/>
      </w:r>
    </w:p>
    <w:p w14:paraId="1C430CCB" w14:textId="5A8D6B1D" w:rsidR="004D70AD" w:rsidRPr="00744E6C" w:rsidRDefault="000E6A69" w:rsidP="004D70AD">
      <w:pPr>
        <w:pStyle w:val="Header"/>
        <w:tabs>
          <w:tab w:val="clear" w:pos="4513"/>
          <w:tab w:val="clear" w:pos="9026"/>
        </w:tabs>
        <w:spacing w:after="160" w:line="259" w:lineRule="auto"/>
        <w:rPr>
          <w:lang w:val="en-US"/>
        </w:rPr>
      </w:pPr>
      <w:r>
        <w:rPr>
          <w:noProof/>
          <w:lang w:val="en-US"/>
        </w:rPr>
        <w:lastRenderedPageBreak/>
        <mc:AlternateContent>
          <mc:Choice Requires="wps">
            <w:drawing>
              <wp:anchor distT="0" distB="0" distL="114300" distR="114300" simplePos="0" relativeHeight="251658398" behindDoc="1" locked="0" layoutInCell="1" allowOverlap="1" wp14:anchorId="7315576B" wp14:editId="68EA09CF">
                <wp:simplePos x="0" y="0"/>
                <wp:positionH relativeFrom="margin">
                  <wp:posOffset>-167217</wp:posOffset>
                </wp:positionH>
                <wp:positionV relativeFrom="paragraph">
                  <wp:posOffset>49953</wp:posOffset>
                </wp:positionV>
                <wp:extent cx="6406515" cy="4248150"/>
                <wp:effectExtent l="19050" t="19050" r="13335" b="19050"/>
                <wp:wrapNone/>
                <wp:docPr id="20" name="Rectangle: Rounded Corners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4248150"/>
                        </a:xfrm>
                        <a:prstGeom prst="roundRect">
                          <a:avLst/>
                        </a:prstGeom>
                        <a:solidFill>
                          <a:schemeClr val="accent5">
                            <a:lumMod val="20000"/>
                            <a:lumOff val="80000"/>
                          </a:schemeClr>
                        </a:solidFill>
                        <a:ln w="28575" cap="flat" cmpd="sng" algn="ctr">
                          <a:solidFill>
                            <a:schemeClr val="accent5">
                              <a:lumMod val="75000"/>
                            </a:schemeClr>
                          </a:solidFill>
                          <a:prstDash val="solid"/>
                        </a:ln>
                        <a:effectLst/>
                      </wps:spPr>
                      <wps:txbx>
                        <w:txbxContent>
                          <w:p w14:paraId="19B0B1FA" w14:textId="72E9B09E" w:rsidR="001C0CDB" w:rsidRDefault="001C0CDB" w:rsidP="004D70AD">
                            <w:pPr>
                              <w:pStyle w:val="Header"/>
                              <w:tabs>
                                <w:tab w:val="clear" w:pos="4513"/>
                                <w:tab w:val="clear" w:pos="9026"/>
                              </w:tabs>
                              <w:spacing w:after="160" w:line="259" w:lineRule="auto"/>
                              <w:rPr>
                                <w:lang w:val="en-US"/>
                              </w:rPr>
                            </w:pPr>
                          </w:p>
                          <w:p w14:paraId="0A29948A" w14:textId="77777777" w:rsidR="001C0CDB" w:rsidRPr="00E578F9" w:rsidRDefault="001C0CDB" w:rsidP="004D70AD">
                            <w:pPr>
                              <w:pStyle w:val="Header"/>
                              <w:tabs>
                                <w:tab w:val="clear" w:pos="4513"/>
                                <w:tab w:val="clear" w:pos="9026"/>
                              </w:tabs>
                              <w:spacing w:after="160" w:line="259"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5576B" id="Rectangle: Rounded Corners 20" o:spid="_x0000_s1066" alt="&quot;&quot;" style="position:absolute;margin-left:-13.15pt;margin-top:3.95pt;width:504.45pt;height:334.5pt;z-index:-2516580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" fillcolor="#ffecd8 [664]" strokecolor="#eb7e00 [2408]" strokeweight="2.25pt">
                <v:path arrowok="t"/>
                <v:textbox>
                  <w:txbxContent>
                    <w:p w14:paraId="19B0B1FA" w14:textId="72E9B09E" w:rsidR="001C0CDB" w:rsidRDefault="001C0CDB" w:rsidP="004D70AD">
                      <w:pPr>
                        <w:pStyle w:val="Header"/>
                        <w:tabs>
                          <w:tab w:val="clear" w:pos="4513"/>
                          <w:tab w:val="clear" w:pos="9026"/>
                        </w:tabs>
                        <w:spacing w:after="160" w:line="259" w:lineRule="auto"/>
                        <w:rPr>
                          <w:lang w:val="en-US"/>
                        </w:rPr>
                      </w:pPr>
                    </w:p>
                    <w:p w14:paraId="0A29948A" w14:textId="77777777" w:rsidR="001C0CDB" w:rsidRPr="00E578F9" w:rsidRDefault="001C0CDB" w:rsidP="004D70AD">
                      <w:pPr>
                        <w:pStyle w:val="Header"/>
                        <w:tabs>
                          <w:tab w:val="clear" w:pos="4513"/>
                          <w:tab w:val="clear" w:pos="9026"/>
                        </w:tabs>
                        <w:spacing w:after="160" w:line="259" w:lineRule="auto"/>
                        <w:rPr>
                          <w:lang w:val="en-US"/>
                        </w:rPr>
                      </w:pPr>
                    </w:p>
                  </w:txbxContent>
                </v:textbox>
                <w10:wrap anchorx="margin"/>
              </v:roundrect>
            </w:pict>
          </mc:Fallback>
        </mc:AlternateContent>
      </w:r>
      <w:r w:rsidR="00653394">
        <w:rPr>
          <w:noProof/>
          <w:color w:val="1B1D39" w:themeColor="text2" w:themeShade="80"/>
          <w:szCs w:val="24"/>
          <w:lang w:val="en-US"/>
        </w:rPr>
        <w:drawing>
          <wp:anchor distT="0" distB="0" distL="114300" distR="114300" simplePos="0" relativeHeight="251658411" behindDoc="0" locked="0" layoutInCell="1" allowOverlap="1" wp14:anchorId="175F44D7" wp14:editId="686E915B">
            <wp:simplePos x="0" y="0"/>
            <wp:positionH relativeFrom="column">
              <wp:posOffset>365125</wp:posOffset>
            </wp:positionH>
            <wp:positionV relativeFrom="paragraph">
              <wp:posOffset>134620</wp:posOffset>
            </wp:positionV>
            <wp:extent cx="684000" cy="684000"/>
            <wp:effectExtent l="0" t="0" r="0" b="0"/>
            <wp:wrapNone/>
            <wp:docPr id="856784394" name="Graphic 856784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394" name="Graphic 856784394">
                      <a:extLst>
                        <a:ext uri="{C183D7F6-B498-43B3-948B-1728B52AA6E4}">
                          <adec:decorative xmlns:adec="http://schemas.microsoft.com/office/drawing/2017/decorative" val="1"/>
                        </a:ext>
                      </a:extLst>
                    </pic:cNvPr>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684000" cy="684000"/>
                    </a:xfrm>
                    <a:prstGeom prst="rect">
                      <a:avLst/>
                    </a:prstGeom>
                  </pic:spPr>
                </pic:pic>
              </a:graphicData>
            </a:graphic>
            <wp14:sizeRelH relativeFrom="margin">
              <wp14:pctWidth>0</wp14:pctWidth>
            </wp14:sizeRelH>
            <wp14:sizeRelV relativeFrom="margin">
              <wp14:pctHeight>0</wp14:pctHeight>
            </wp14:sizeRelV>
          </wp:anchor>
        </w:drawing>
      </w:r>
    </w:p>
    <w:p w14:paraId="5388C73F" w14:textId="3271B49F" w:rsidR="005A7AD2" w:rsidRDefault="005A7AD2" w:rsidP="004D70AD">
      <w:pPr>
        <w:ind w:left="1985"/>
        <w:rPr>
          <w:rFonts w:ascii="Calibri" w:hAnsi="Calibri" w:cs="Calibri"/>
          <w:b/>
          <w:color w:val="EB7E00" w:themeColor="accent5" w:themeShade="BF"/>
          <w:sz w:val="32"/>
          <w:szCs w:val="32"/>
        </w:rPr>
      </w:pPr>
      <w:r w:rsidRPr="00BC3F85">
        <w:rPr>
          <w:b/>
          <w:color w:val="EB7E00" w:themeColor="accent5" w:themeShade="BF"/>
          <w:sz w:val="32"/>
          <w:szCs w:val="32"/>
        </w:rPr>
        <w:t>Consi</w:t>
      </w:r>
      <w:r w:rsidRPr="00BC3F85">
        <w:rPr>
          <w:rFonts w:ascii="Calibri" w:hAnsi="Calibri" w:cs="Calibri"/>
          <w:b/>
          <w:color w:val="EB7E00" w:themeColor="accent5" w:themeShade="BF"/>
          <w:sz w:val="32"/>
          <w:szCs w:val="32"/>
        </w:rPr>
        <w:t xml:space="preserve">derations for </w:t>
      </w:r>
      <w:r w:rsidR="00A9771D">
        <w:rPr>
          <w:rFonts w:ascii="Calibri" w:hAnsi="Calibri" w:cs="Calibri"/>
          <w:b/>
          <w:color w:val="EB7E00" w:themeColor="accent5" w:themeShade="BF"/>
          <w:sz w:val="32"/>
          <w:szCs w:val="32"/>
        </w:rPr>
        <w:t xml:space="preserve">next steps </w:t>
      </w:r>
      <w:r w:rsidRPr="00BC3F85">
        <w:rPr>
          <w:rFonts w:ascii="Calibri" w:hAnsi="Calibri" w:cs="Calibri"/>
          <w:b/>
          <w:color w:val="EB7E00" w:themeColor="accent5" w:themeShade="BF"/>
          <w:sz w:val="32"/>
          <w:szCs w:val="32"/>
        </w:rPr>
        <w:t>f</w:t>
      </w:r>
      <w:r w:rsidR="00A9771D">
        <w:rPr>
          <w:rFonts w:ascii="Calibri" w:hAnsi="Calibri" w:cs="Calibri"/>
          <w:b/>
          <w:color w:val="EB7E00" w:themeColor="accent5" w:themeShade="BF"/>
          <w:sz w:val="32"/>
          <w:szCs w:val="32"/>
        </w:rPr>
        <w:t>or</w:t>
      </w:r>
      <w:r w:rsidRPr="00BC3F85">
        <w:rPr>
          <w:rFonts w:ascii="Calibri" w:hAnsi="Calibri" w:cs="Calibri"/>
          <w:b/>
          <w:color w:val="EB7E00" w:themeColor="accent5" w:themeShade="BF"/>
          <w:sz w:val="32"/>
          <w:szCs w:val="32"/>
        </w:rPr>
        <w:t xml:space="preserve"> Tier 2 </w:t>
      </w:r>
      <w:r w:rsidR="00421F40">
        <w:rPr>
          <w:rFonts w:ascii="Calibri" w:hAnsi="Calibri" w:cs="Calibri"/>
          <w:b/>
          <w:color w:val="EB7E00" w:themeColor="accent5" w:themeShade="BF"/>
          <w:sz w:val="32"/>
          <w:szCs w:val="32"/>
        </w:rPr>
        <w:t xml:space="preserve">Training </w:t>
      </w:r>
    </w:p>
    <w:p w14:paraId="027FAFC3" w14:textId="77777777" w:rsidR="00653394" w:rsidRPr="00653394" w:rsidRDefault="00653394" w:rsidP="00653394">
      <w:pPr>
        <w:spacing w:after="0"/>
        <w:ind w:left="1985" w:firstLine="720"/>
        <w:rPr>
          <w:rFonts w:ascii="Calibri" w:hAnsi="Calibri" w:cs="Calibri"/>
          <w:b/>
          <w:color w:val="EB7E00" w:themeColor="accent5" w:themeShade="BF"/>
        </w:rPr>
      </w:pPr>
    </w:p>
    <w:p w14:paraId="4150A709" w14:textId="556F25FD" w:rsidR="005A7AD2" w:rsidRPr="00523229" w:rsidRDefault="005A7AD2" w:rsidP="00C21E9C">
      <w:pPr>
        <w:pStyle w:val="ListParagraph"/>
        <w:numPr>
          <w:ilvl w:val="0"/>
          <w:numId w:val="8"/>
        </w:numPr>
        <w:spacing w:after="0"/>
        <w:rPr>
          <w:rFonts w:ascii="Calibri" w:eastAsia="Times New Roman" w:hAnsi="Calibri" w:cs="Calibri"/>
        </w:rPr>
      </w:pPr>
      <w:r w:rsidRPr="00523229">
        <w:rPr>
          <w:rFonts w:ascii="Calibri" w:eastAsia="Times New Roman" w:hAnsi="Calibri" w:cs="Calibri"/>
          <w:szCs w:val="24"/>
        </w:rPr>
        <w:t>HEE, SfC</w:t>
      </w:r>
      <w:r w:rsidR="00C33392">
        <w:rPr>
          <w:rFonts w:ascii="Calibri" w:eastAsia="Times New Roman" w:hAnsi="Calibri" w:cs="Calibri"/>
          <w:szCs w:val="24"/>
        </w:rPr>
        <w:t>,</w:t>
      </w:r>
      <w:r w:rsidRPr="00523229">
        <w:rPr>
          <w:rFonts w:ascii="Calibri" w:eastAsia="Times New Roman" w:hAnsi="Calibri" w:cs="Calibri"/>
          <w:szCs w:val="24"/>
        </w:rPr>
        <w:t xml:space="preserve"> DHSC and other relevant stakeholders may wish to consider working together to take decisions on how this training dovetails with existing training for health and social care staff, including undergraduate medical and nursing training.</w:t>
      </w:r>
    </w:p>
    <w:p w14:paraId="4E24D45E" w14:textId="5E17A15C" w:rsidR="005A7AD2" w:rsidRPr="00D30FE6" w:rsidRDefault="005A7AD2" w:rsidP="00C21E9C">
      <w:pPr>
        <w:pStyle w:val="ListParagraph"/>
        <w:numPr>
          <w:ilvl w:val="0"/>
          <w:numId w:val="8"/>
        </w:numPr>
        <w:spacing w:after="0"/>
        <w:rPr>
          <w:rFonts w:ascii="Calibri" w:eastAsia="Times New Roman" w:hAnsi="Calibri" w:cs="Calibri"/>
        </w:rPr>
      </w:pPr>
      <w:r w:rsidRPr="00523229">
        <w:rPr>
          <w:rFonts w:ascii="Calibri" w:eastAsia="Times New Roman" w:hAnsi="Calibri" w:cs="Calibri"/>
          <w:szCs w:val="24"/>
        </w:rPr>
        <w:t xml:space="preserve">HEE, SfC and DHSC may wish to consider the guidance </w:t>
      </w:r>
      <w:r w:rsidR="00C33392">
        <w:rPr>
          <w:rFonts w:ascii="Calibri" w:eastAsia="Times New Roman" w:hAnsi="Calibri" w:cs="Calibri"/>
          <w:szCs w:val="24"/>
        </w:rPr>
        <w:t>around appropriate levels of training for different</w:t>
      </w:r>
      <w:r w:rsidRPr="00523229">
        <w:rPr>
          <w:rFonts w:ascii="Calibri" w:eastAsia="Times New Roman" w:hAnsi="Calibri" w:cs="Calibri"/>
          <w:szCs w:val="24"/>
        </w:rPr>
        <w:t xml:space="preserve"> staff.</w:t>
      </w:r>
    </w:p>
    <w:p w14:paraId="75F3FAA7" w14:textId="23B0B9C7" w:rsidR="005A7AD2" w:rsidRPr="00923391" w:rsidRDefault="005A7AD2" w:rsidP="00C21E9C">
      <w:pPr>
        <w:pStyle w:val="ListParagraph"/>
        <w:numPr>
          <w:ilvl w:val="0"/>
          <w:numId w:val="8"/>
        </w:numPr>
        <w:spacing w:after="0"/>
        <w:rPr>
          <w:rFonts w:ascii="Calibri" w:eastAsia="Times New Roman" w:hAnsi="Calibri" w:cs="Calibri"/>
        </w:rPr>
      </w:pPr>
      <w:r w:rsidRPr="00512208">
        <w:rPr>
          <w:rFonts w:ascii="Calibri" w:eastAsia="Times New Roman" w:hAnsi="Calibri" w:cs="Calibri"/>
          <w:szCs w:val="24"/>
        </w:rPr>
        <w:t>There needs to be clarity</w:t>
      </w:r>
      <w:r w:rsidR="00E2738D">
        <w:rPr>
          <w:rFonts w:ascii="Calibri" w:eastAsia="Times New Roman" w:hAnsi="Calibri" w:cs="Calibri"/>
          <w:szCs w:val="24"/>
        </w:rPr>
        <w:t xml:space="preserve"> for people receiving</w:t>
      </w:r>
      <w:r w:rsidR="00F10120">
        <w:rPr>
          <w:rFonts w:ascii="Calibri" w:eastAsia="Times New Roman" w:hAnsi="Calibri" w:cs="Calibri"/>
          <w:szCs w:val="24"/>
        </w:rPr>
        <w:t xml:space="preserve"> the training</w:t>
      </w:r>
      <w:r w:rsidRPr="00512208">
        <w:rPr>
          <w:rFonts w:ascii="Calibri" w:eastAsia="Times New Roman" w:hAnsi="Calibri" w:cs="Calibri"/>
          <w:szCs w:val="24"/>
        </w:rPr>
        <w:t xml:space="preserve"> about </w:t>
      </w:r>
      <w:r w:rsidR="00C33392">
        <w:rPr>
          <w:rFonts w:ascii="Calibri" w:eastAsia="Times New Roman" w:hAnsi="Calibri" w:cs="Calibri"/>
          <w:szCs w:val="24"/>
        </w:rPr>
        <w:t>its</w:t>
      </w:r>
      <w:r w:rsidR="00C33392" w:rsidRPr="00512208">
        <w:rPr>
          <w:rFonts w:ascii="Calibri" w:eastAsia="Times New Roman" w:hAnsi="Calibri" w:cs="Calibri"/>
          <w:szCs w:val="24"/>
        </w:rPr>
        <w:t xml:space="preserve"> </w:t>
      </w:r>
      <w:r w:rsidRPr="00512208">
        <w:rPr>
          <w:rFonts w:ascii="Calibri" w:eastAsia="Times New Roman" w:hAnsi="Calibri" w:cs="Calibri"/>
          <w:szCs w:val="24"/>
        </w:rPr>
        <w:t>length, focus and aims</w:t>
      </w:r>
      <w:r w:rsidR="00C33392">
        <w:rPr>
          <w:rFonts w:ascii="Calibri" w:eastAsia="Times New Roman" w:hAnsi="Calibri" w:cs="Calibri"/>
          <w:szCs w:val="24"/>
        </w:rPr>
        <w:t>, with</w:t>
      </w:r>
      <w:r w:rsidRPr="00512208">
        <w:rPr>
          <w:rFonts w:ascii="Calibri" w:eastAsia="Times New Roman" w:hAnsi="Calibri" w:cs="Calibri"/>
          <w:szCs w:val="24"/>
        </w:rPr>
        <w:t xml:space="preserve"> an accurate description provided.</w:t>
      </w:r>
    </w:p>
    <w:p w14:paraId="2BE3D713" w14:textId="0DFC3A77" w:rsidR="005A7AD2" w:rsidRPr="00512208" w:rsidRDefault="006835CA" w:rsidP="00C21E9C">
      <w:pPr>
        <w:pStyle w:val="ListParagraph"/>
        <w:numPr>
          <w:ilvl w:val="0"/>
          <w:numId w:val="8"/>
        </w:numPr>
        <w:spacing w:after="0"/>
        <w:rPr>
          <w:rFonts w:ascii="Calibri" w:eastAsia="Times New Roman" w:hAnsi="Calibri" w:cs="Calibri"/>
        </w:rPr>
      </w:pPr>
      <w:r>
        <w:rPr>
          <w:rFonts w:ascii="Calibri" w:eastAsia="Times New Roman" w:hAnsi="Calibri" w:cs="Calibri"/>
          <w:szCs w:val="24"/>
        </w:rPr>
        <w:t>DHSC/decision-</w:t>
      </w:r>
      <w:r w:rsidR="005A7AD2" w:rsidRPr="00512208">
        <w:rPr>
          <w:rFonts w:ascii="Calibri" w:eastAsia="Times New Roman" w:hAnsi="Calibri" w:cs="Calibri"/>
          <w:szCs w:val="24"/>
        </w:rPr>
        <w:t xml:space="preserve">makers may wish to consider </w:t>
      </w:r>
      <w:r w:rsidR="008B7828">
        <w:rPr>
          <w:rFonts w:ascii="Calibri" w:eastAsia="Times New Roman" w:hAnsi="Calibri" w:cs="Calibri"/>
          <w:szCs w:val="24"/>
        </w:rPr>
        <w:t xml:space="preserve">clearer ways of naming the training </w:t>
      </w:r>
      <w:r w:rsidR="005A7AD2" w:rsidRPr="00512208">
        <w:rPr>
          <w:rFonts w:ascii="Calibri" w:eastAsia="Times New Roman" w:hAnsi="Calibri" w:cs="Calibri"/>
          <w:szCs w:val="24"/>
        </w:rPr>
        <w:t>a</w:t>
      </w:r>
      <w:r w:rsidR="008D4ABF">
        <w:rPr>
          <w:rFonts w:ascii="Calibri" w:eastAsia="Times New Roman" w:hAnsi="Calibri" w:cs="Calibri"/>
          <w:szCs w:val="24"/>
        </w:rPr>
        <w:t>nd</w:t>
      </w:r>
      <w:r w:rsidR="005A7AD2" w:rsidRPr="00512208">
        <w:rPr>
          <w:rFonts w:ascii="Calibri" w:eastAsia="Times New Roman" w:hAnsi="Calibri" w:cs="Calibri"/>
          <w:szCs w:val="24"/>
        </w:rPr>
        <w:t xml:space="preserve"> move</w:t>
      </w:r>
      <w:r w:rsidR="008D4ABF">
        <w:rPr>
          <w:rFonts w:ascii="Calibri" w:eastAsia="Times New Roman" w:hAnsi="Calibri" w:cs="Calibri"/>
          <w:szCs w:val="24"/>
        </w:rPr>
        <w:t xml:space="preserve"> away</w:t>
      </w:r>
      <w:r w:rsidR="005A7AD2" w:rsidRPr="00512208">
        <w:rPr>
          <w:rFonts w:ascii="Calibri" w:eastAsia="Times New Roman" w:hAnsi="Calibri" w:cs="Calibri"/>
          <w:szCs w:val="24"/>
        </w:rPr>
        <w:t xml:space="preserve"> from describing the training as Tier 1 and Tier 2. </w:t>
      </w:r>
    </w:p>
    <w:p w14:paraId="5EBEB7DC" w14:textId="4DD3CB41" w:rsidR="005A7AD2" w:rsidRPr="00523229" w:rsidRDefault="005A7AD2" w:rsidP="00C21E9C">
      <w:pPr>
        <w:pStyle w:val="ListParagraph"/>
        <w:numPr>
          <w:ilvl w:val="0"/>
          <w:numId w:val="8"/>
        </w:numPr>
        <w:spacing w:after="0"/>
        <w:rPr>
          <w:rFonts w:ascii="Calibri" w:eastAsia="Times New Roman" w:hAnsi="Calibri" w:cs="Calibri"/>
          <w:szCs w:val="24"/>
        </w:rPr>
      </w:pPr>
      <w:r w:rsidRPr="00523229">
        <w:rPr>
          <w:rFonts w:ascii="Calibri" w:eastAsia="Times New Roman" w:hAnsi="Calibri" w:cs="Calibri"/>
          <w:szCs w:val="24"/>
        </w:rPr>
        <w:t xml:space="preserve">A </w:t>
      </w:r>
      <w:r w:rsidR="008D4ABF" w:rsidRPr="00523229">
        <w:rPr>
          <w:rFonts w:ascii="Calibri" w:eastAsia="Times New Roman" w:hAnsi="Calibri" w:cs="Calibri"/>
          <w:szCs w:val="24"/>
        </w:rPr>
        <w:t xml:space="preserve">quality assurance </w:t>
      </w:r>
      <w:r w:rsidRPr="00523229">
        <w:rPr>
          <w:rFonts w:ascii="Calibri" w:eastAsia="Times New Roman" w:hAnsi="Calibri" w:cs="Calibri"/>
          <w:szCs w:val="24"/>
        </w:rPr>
        <w:t>process should be set</w:t>
      </w:r>
      <w:r w:rsidR="007A3437">
        <w:rPr>
          <w:rFonts w:ascii="Calibri" w:eastAsia="Times New Roman" w:hAnsi="Calibri" w:cs="Calibri"/>
          <w:szCs w:val="24"/>
        </w:rPr>
        <w:t xml:space="preserve"> </w:t>
      </w:r>
      <w:r w:rsidRPr="00523229">
        <w:rPr>
          <w:rFonts w:ascii="Calibri" w:eastAsia="Times New Roman" w:hAnsi="Calibri" w:cs="Calibri"/>
          <w:szCs w:val="24"/>
        </w:rPr>
        <w:t>up to enable regular review and refreshing of the course materials and content.</w:t>
      </w:r>
    </w:p>
    <w:p w14:paraId="55A06975" w14:textId="51294CC9" w:rsidR="005A7AD2" w:rsidRDefault="004F2FAC" w:rsidP="00C21E9C">
      <w:pPr>
        <w:pStyle w:val="ListParagraph"/>
        <w:numPr>
          <w:ilvl w:val="0"/>
          <w:numId w:val="8"/>
        </w:numPr>
        <w:spacing w:after="0"/>
        <w:rPr>
          <w:rFonts w:ascii="Calibri" w:eastAsia="Times New Roman" w:hAnsi="Calibri" w:cs="Calibri"/>
          <w:szCs w:val="24"/>
        </w:rPr>
      </w:pPr>
      <w:r>
        <w:rPr>
          <w:rFonts w:ascii="Calibri" w:eastAsia="Times New Roman" w:hAnsi="Calibri" w:cs="Calibri"/>
          <w:szCs w:val="24"/>
        </w:rPr>
        <w:t xml:space="preserve">Delivery </w:t>
      </w:r>
      <w:r w:rsidR="005140C1">
        <w:rPr>
          <w:rFonts w:ascii="Calibri" w:eastAsia="Times New Roman" w:hAnsi="Calibri" w:cs="Calibri"/>
          <w:szCs w:val="24"/>
        </w:rPr>
        <w:t>c</w:t>
      </w:r>
      <w:r w:rsidR="005A7AD2" w:rsidRPr="00523229">
        <w:rPr>
          <w:rFonts w:ascii="Calibri" w:eastAsia="Times New Roman" w:hAnsi="Calibri" w:cs="Calibri"/>
          <w:szCs w:val="24"/>
        </w:rPr>
        <w:t xml:space="preserve">ould be started with those most likely to make changes in their practice, notably people who request to </w:t>
      </w:r>
      <w:r w:rsidR="008D4ABF">
        <w:rPr>
          <w:rFonts w:ascii="Calibri" w:eastAsia="Times New Roman" w:hAnsi="Calibri" w:cs="Calibri"/>
          <w:szCs w:val="24"/>
        </w:rPr>
        <w:t>partake in</w:t>
      </w:r>
      <w:r w:rsidR="005A7AD2" w:rsidRPr="00523229">
        <w:rPr>
          <w:rFonts w:ascii="Calibri" w:eastAsia="Times New Roman" w:hAnsi="Calibri" w:cs="Calibri"/>
          <w:szCs w:val="24"/>
        </w:rPr>
        <w:t xml:space="preserve"> the training, senior staff who can implement systems changes, an</w:t>
      </w:r>
      <w:r w:rsidR="005A7AD2">
        <w:rPr>
          <w:rFonts w:ascii="Calibri" w:eastAsia="Times New Roman" w:hAnsi="Calibri" w:cs="Calibri"/>
          <w:szCs w:val="24"/>
        </w:rPr>
        <w:t>d</w:t>
      </w:r>
      <w:r w:rsidR="005A7AD2" w:rsidRPr="00523229">
        <w:rPr>
          <w:rFonts w:ascii="Calibri" w:eastAsia="Times New Roman" w:hAnsi="Calibri" w:cs="Calibri"/>
          <w:szCs w:val="24"/>
        </w:rPr>
        <w:t xml:space="preserve"> teams who wish to take up training collectively.</w:t>
      </w:r>
    </w:p>
    <w:p w14:paraId="18A15741" w14:textId="31666DA7" w:rsidR="00511BEC" w:rsidRDefault="00511BEC" w:rsidP="00511BEC">
      <w:pPr>
        <w:spacing w:after="0"/>
        <w:rPr>
          <w:rFonts w:ascii="Calibri" w:eastAsia="Times New Roman" w:hAnsi="Calibri" w:cs="Calibri"/>
          <w:szCs w:val="24"/>
        </w:rPr>
      </w:pPr>
    </w:p>
    <w:p w14:paraId="41897A7B" w14:textId="522CA037" w:rsidR="00511BEC" w:rsidRDefault="00511BEC" w:rsidP="00511BEC">
      <w:pPr>
        <w:spacing w:after="0"/>
        <w:rPr>
          <w:rFonts w:ascii="Calibri" w:eastAsia="Times New Roman" w:hAnsi="Calibri" w:cs="Calibri"/>
          <w:szCs w:val="24"/>
        </w:rPr>
      </w:pPr>
    </w:p>
    <w:p w14:paraId="150B4E87" w14:textId="6DD03DC6" w:rsidR="00511BEC" w:rsidRDefault="00511BEC" w:rsidP="00511BEC">
      <w:pPr>
        <w:spacing w:after="0"/>
        <w:rPr>
          <w:rFonts w:ascii="Calibri" w:eastAsia="Times New Roman" w:hAnsi="Calibri" w:cs="Calibri"/>
          <w:szCs w:val="24"/>
        </w:rPr>
      </w:pPr>
    </w:p>
    <w:p w14:paraId="68DEBFA0" w14:textId="446A5024" w:rsidR="00511BEC" w:rsidRPr="00617283" w:rsidRDefault="00511BEC" w:rsidP="00511BEC">
      <w:pPr>
        <w:spacing w:after="0"/>
        <w:rPr>
          <w:rFonts w:ascii="Calibri" w:eastAsia="Times New Roman" w:hAnsi="Calibri" w:cs="Calibri"/>
          <w:color w:val="FF0000"/>
          <w:szCs w:val="24"/>
        </w:rPr>
      </w:pPr>
    </w:p>
    <w:p w14:paraId="3D9147F3" w14:textId="09820B13" w:rsidR="00511BEC" w:rsidRPr="00617283" w:rsidRDefault="00511BEC" w:rsidP="00511BEC">
      <w:pPr>
        <w:spacing w:after="0"/>
        <w:rPr>
          <w:rFonts w:ascii="Calibri" w:eastAsia="Times New Roman" w:hAnsi="Calibri" w:cs="Calibri"/>
          <w:color w:val="FF0000"/>
          <w:szCs w:val="24"/>
        </w:rPr>
      </w:pPr>
    </w:p>
    <w:p w14:paraId="5CEF8A8D" w14:textId="6CA33B55" w:rsidR="00511BEC" w:rsidRPr="00617283" w:rsidRDefault="00511BEC" w:rsidP="00511BEC">
      <w:pPr>
        <w:spacing w:after="0"/>
        <w:rPr>
          <w:rFonts w:ascii="Calibri" w:eastAsia="Times New Roman" w:hAnsi="Calibri" w:cs="Calibri"/>
          <w:color w:val="FF0000"/>
          <w:szCs w:val="24"/>
        </w:rPr>
      </w:pPr>
    </w:p>
    <w:p w14:paraId="7A91A5FF" w14:textId="3797B1DF" w:rsidR="00511BEC" w:rsidRPr="00617283" w:rsidRDefault="0004453D" w:rsidP="0004453D">
      <w:pPr>
        <w:rPr>
          <w:rFonts w:ascii="Calibri" w:eastAsia="Times New Roman" w:hAnsi="Calibri" w:cs="Calibri"/>
          <w:color w:val="FF0000"/>
          <w:szCs w:val="24"/>
        </w:rPr>
      </w:pPr>
      <w:r>
        <w:rPr>
          <w:rFonts w:ascii="Calibri" w:eastAsia="Times New Roman" w:hAnsi="Calibri" w:cs="Calibri"/>
          <w:color w:val="FF0000"/>
          <w:szCs w:val="24"/>
        </w:rPr>
        <w:br w:type="page"/>
      </w:r>
    </w:p>
    <w:p w14:paraId="7C4EA449" w14:textId="36D5907C" w:rsidR="010D983E" w:rsidRPr="00617283" w:rsidRDefault="00617283" w:rsidP="00617283">
      <w:pPr>
        <w:spacing w:after="0"/>
        <w:ind w:left="1560"/>
        <w:rPr>
          <w:rFonts w:ascii="Calibri" w:eastAsia="Times New Roman" w:hAnsi="Calibri" w:cs="Calibri"/>
          <w:szCs w:val="24"/>
        </w:rPr>
      </w:pPr>
      <w:r w:rsidRPr="00BB5B40">
        <w:rPr>
          <w:rStyle w:val="Heading1Char"/>
          <w:b w:val="0"/>
          <w:noProof/>
          <w:color w:val="FFFFFF" w:themeColor="background1"/>
          <w:sz w:val="44"/>
          <w:szCs w:val="44"/>
          <w:lang w:val="en-US"/>
        </w:rPr>
        <w:lastRenderedPageBreak/>
        <w:drawing>
          <wp:anchor distT="0" distB="0" distL="114300" distR="114300" simplePos="0" relativeHeight="251658366" behindDoc="0" locked="0" layoutInCell="1" allowOverlap="1" wp14:anchorId="0996FF90" wp14:editId="52FADFB8">
            <wp:simplePos x="0" y="0"/>
            <wp:positionH relativeFrom="column">
              <wp:posOffset>-38100</wp:posOffset>
            </wp:positionH>
            <wp:positionV relativeFrom="paragraph">
              <wp:posOffset>-283210</wp:posOffset>
            </wp:positionV>
            <wp:extent cx="827405" cy="827405"/>
            <wp:effectExtent l="0" t="0" r="0" b="0"/>
            <wp:wrapNone/>
            <wp:docPr id="856784128" name="Graphic 856784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128" name="Graphic 856784128">
                      <a:extLst>
                        <a:ext uri="{C183D7F6-B498-43B3-948B-1728B52AA6E4}">
                          <adec:decorative xmlns:adec="http://schemas.microsoft.com/office/drawing/2017/decorative" val="1"/>
                        </a:ext>
                      </a:extLst>
                    </pic:cNvPr>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22"/>
                        </a:ext>
                      </a:extLst>
                    </a:blip>
                    <a:stretch>
                      <a:fillRect/>
                    </a:stretch>
                  </pic:blipFill>
                  <pic:spPr>
                    <a:xfrm>
                      <a:off x="0" y="0"/>
                      <a:ext cx="827405" cy="827405"/>
                    </a:xfrm>
                    <a:prstGeom prst="rect">
                      <a:avLst/>
                    </a:prstGeom>
                  </pic:spPr>
                </pic:pic>
              </a:graphicData>
            </a:graphic>
          </wp:anchor>
        </w:drawing>
      </w:r>
      <w:r w:rsidR="00224785">
        <w:rPr>
          <w:noProof/>
          <w:lang w:val="en-US"/>
        </w:rPr>
        <mc:AlternateContent>
          <mc:Choice Requires="wps">
            <w:drawing>
              <wp:anchor distT="0" distB="0" distL="114300" distR="114300" simplePos="0" relativeHeight="251658309" behindDoc="1" locked="0" layoutInCell="1" allowOverlap="1" wp14:anchorId="37094752" wp14:editId="7D8DD3A5">
                <wp:simplePos x="0" y="0"/>
                <wp:positionH relativeFrom="page">
                  <wp:posOffset>-149860</wp:posOffset>
                </wp:positionH>
                <wp:positionV relativeFrom="paragraph">
                  <wp:posOffset>-903605</wp:posOffset>
                </wp:positionV>
                <wp:extent cx="7749540" cy="1719580"/>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9540" cy="171958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FE3DEE" w14:textId="4BB82300" w:rsidR="001C0CDB" w:rsidRDefault="001C0CDB" w:rsidP="00764D03">
                            <w:pPr>
                              <w:jc w:val="center"/>
                            </w:pPr>
                          </w:p>
                          <w:p w14:paraId="2EA8EDA9" w14:textId="77777777" w:rsidR="001C0CDB" w:rsidRDefault="001C0CDB" w:rsidP="00617283">
                            <w:pPr>
                              <w:pStyle w:val="Header"/>
                              <w:tabs>
                                <w:tab w:val="clear" w:pos="4513"/>
                                <w:tab w:val="clear" w:pos="9026"/>
                              </w:tabs>
                              <w:spacing w:after="160" w:line="259"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094752" id="Rectangle 19" o:spid="_x0000_s1067" alt="&quot;&quot;" style="position:absolute;left:0;text-align:left;margin-left:-11.8pt;margin-top:-71.15pt;width:610.2pt;height:135.4pt;z-index:-2516581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" fillcolor="#185caf [2406]" stroked="f" strokeweight="2pt">
                <v:textbox>
                  <w:txbxContent>
                    <w:p w14:paraId="20FE3DEE" w14:textId="4BB82300" w:rsidR="001C0CDB" w:rsidRDefault="001C0CDB" w:rsidP="00764D03">
                      <w:pPr>
                        <w:jc w:val="center"/>
                      </w:pPr>
                    </w:p>
                    <w:p w14:paraId="2EA8EDA9" w14:textId="77777777" w:rsidR="001C0CDB" w:rsidRDefault="001C0CDB" w:rsidP="00617283">
                      <w:pPr>
                        <w:pStyle w:val="Header"/>
                        <w:tabs>
                          <w:tab w:val="clear" w:pos="4513"/>
                          <w:tab w:val="clear" w:pos="9026"/>
                        </w:tabs>
                        <w:spacing w:after="160" w:line="259" w:lineRule="auto"/>
                      </w:pPr>
                    </w:p>
                  </w:txbxContent>
                </v:textbox>
                <w10:wrap anchorx="page"/>
              </v:rect>
            </w:pict>
          </mc:Fallback>
        </mc:AlternateContent>
      </w:r>
      <w:bookmarkStart w:id="119" w:name="_Toc85646269"/>
      <w:bookmarkStart w:id="120" w:name="_Toc618757267"/>
      <w:bookmarkStart w:id="121" w:name="_Toc1832954329"/>
      <w:bookmarkStart w:id="122" w:name="_Toc98354860"/>
      <w:bookmarkStart w:id="123" w:name="_Toc106113718"/>
      <w:r w:rsidR="006C7C39" w:rsidRPr="00617283">
        <w:rPr>
          <w:rStyle w:val="Heading1Char"/>
          <w:color w:val="FFFFFF" w:themeColor="background1"/>
          <w:sz w:val="44"/>
          <w:szCs w:val="44"/>
        </w:rPr>
        <w:t xml:space="preserve">Chapter </w:t>
      </w:r>
      <w:r w:rsidR="00C84126">
        <w:rPr>
          <w:rStyle w:val="Heading1Char"/>
          <w:color w:val="FFFFFF" w:themeColor="background1"/>
          <w:sz w:val="44"/>
          <w:szCs w:val="44"/>
        </w:rPr>
        <w:t>4</w:t>
      </w:r>
      <w:r w:rsidR="006C7C39" w:rsidRPr="00617283">
        <w:rPr>
          <w:rStyle w:val="Heading1Char"/>
          <w:color w:val="FFFFFF" w:themeColor="background1"/>
          <w:sz w:val="44"/>
          <w:szCs w:val="44"/>
        </w:rPr>
        <w:t xml:space="preserve">: </w:t>
      </w:r>
      <w:r w:rsidR="010D983E" w:rsidRPr="00617283">
        <w:rPr>
          <w:rStyle w:val="Heading1Char"/>
          <w:color w:val="FFFFFF" w:themeColor="background1"/>
          <w:sz w:val="44"/>
          <w:szCs w:val="44"/>
        </w:rPr>
        <w:t>Conclusions</w:t>
      </w:r>
      <w:bookmarkEnd w:id="119"/>
      <w:r w:rsidR="005B2826" w:rsidRPr="00617283">
        <w:rPr>
          <w:rStyle w:val="Heading1Char"/>
          <w:color w:val="FFFFFF" w:themeColor="background1"/>
          <w:sz w:val="44"/>
          <w:szCs w:val="44"/>
        </w:rPr>
        <w:t xml:space="preserve"> and </w:t>
      </w:r>
      <w:r w:rsidR="00015CF4" w:rsidRPr="00617283">
        <w:rPr>
          <w:rStyle w:val="Heading1Char"/>
          <w:color w:val="FFFFFF" w:themeColor="background1"/>
          <w:sz w:val="44"/>
          <w:szCs w:val="44"/>
        </w:rPr>
        <w:t xml:space="preserve">further </w:t>
      </w:r>
      <w:r w:rsidR="00015CF4" w:rsidRPr="006469A2">
        <w:rPr>
          <w:rStyle w:val="Heading1Char"/>
          <w:color w:val="FFFFFF" w:themeColor="background2"/>
          <w:sz w:val="44"/>
          <w:szCs w:val="44"/>
        </w:rPr>
        <w:t>work</w:t>
      </w:r>
      <w:bookmarkEnd w:id="120"/>
      <w:bookmarkEnd w:id="121"/>
      <w:bookmarkEnd w:id="122"/>
      <w:bookmarkEnd w:id="123"/>
    </w:p>
    <w:p w14:paraId="6BBDDA2E" w14:textId="01A21186" w:rsidR="00617283" w:rsidRDefault="00617283" w:rsidP="00617283">
      <w:pPr>
        <w:spacing w:after="0"/>
        <w:rPr>
          <w:rFonts w:ascii="Calibri" w:eastAsia="Times New Roman" w:hAnsi="Calibri" w:cs="Calibri"/>
          <w:szCs w:val="24"/>
        </w:rPr>
      </w:pPr>
    </w:p>
    <w:p w14:paraId="4186EB44" w14:textId="77777777" w:rsidR="00617283" w:rsidRPr="00617283" w:rsidRDefault="00617283" w:rsidP="00617283">
      <w:pPr>
        <w:spacing w:after="0"/>
        <w:rPr>
          <w:rFonts w:ascii="Calibri" w:eastAsia="Times New Roman" w:hAnsi="Calibri" w:cs="Calibri"/>
          <w:szCs w:val="24"/>
        </w:rPr>
      </w:pPr>
    </w:p>
    <w:p w14:paraId="5CF73407" w14:textId="33CE94D6" w:rsidR="00854E20" w:rsidRPr="000E6A69" w:rsidRDefault="00854E20" w:rsidP="003F1142">
      <w:pPr>
        <w:spacing w:after="0"/>
        <w:rPr>
          <w:sz w:val="10"/>
          <w:szCs w:val="8"/>
        </w:rPr>
      </w:pPr>
    </w:p>
    <w:p w14:paraId="008E72D9" w14:textId="13D7A2D8" w:rsidR="00511BEC" w:rsidRDefault="00224785" w:rsidP="000E6A69">
      <w:pPr>
        <w:spacing w:before="240"/>
        <w:jc w:val="both"/>
        <w:rPr>
          <w:b/>
          <w:bCs/>
          <w:color w:val="363B73" w:themeColor="accent2"/>
          <w:szCs w:val="32"/>
          <w:lang w:eastAsia="en-GB"/>
        </w:rPr>
      </w:pPr>
      <w:r>
        <w:rPr>
          <w:noProof/>
          <w:lang w:val="en-US"/>
        </w:rPr>
        <mc:AlternateContent>
          <mc:Choice Requires="wps">
            <w:drawing>
              <wp:anchor distT="0" distB="0" distL="114300" distR="114300" simplePos="0" relativeHeight="251658415" behindDoc="1" locked="0" layoutInCell="1" allowOverlap="1" wp14:anchorId="5FFFF953" wp14:editId="45409F19">
                <wp:simplePos x="0" y="0"/>
                <wp:positionH relativeFrom="margin">
                  <wp:posOffset>-133350</wp:posOffset>
                </wp:positionH>
                <wp:positionV relativeFrom="paragraph">
                  <wp:posOffset>198755</wp:posOffset>
                </wp:positionV>
                <wp:extent cx="6286500" cy="264795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2647950"/>
                        </a:xfrm>
                        <a:prstGeom prst="roundRect">
                          <a:avLst/>
                        </a:prstGeom>
                        <a:solidFill>
                          <a:srgbClr val="363B73"/>
                        </a:solidFill>
                        <a:ln w="9525" cap="flat" cmpd="sng" algn="ctr">
                          <a:noFill/>
                          <a:prstDash val="solid"/>
                        </a:ln>
                        <a:effectLst/>
                      </wps:spPr>
                      <wps:txbx>
                        <w:txbxContent>
                          <w:p w14:paraId="53C60814" w14:textId="77777777" w:rsidR="001C0CDB" w:rsidRPr="00E578F9" w:rsidRDefault="001C0CDB" w:rsidP="00617283">
                            <w:pPr>
                              <w:ind w:right="-300"/>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FF953" id="Rectangle: Rounded Corners 18" o:spid="_x0000_s1068" alt="&quot;&quot;" style="position:absolute;left:0;text-align:left;margin-left:-10.5pt;margin-top:15.65pt;width:495pt;height:208.5pt;z-index:-2516580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" fillcolor="#363b73" stroked="f">
                <v:textbox>
                  <w:txbxContent>
                    <w:p w14:paraId="53C60814" w14:textId="77777777" w:rsidR="001C0CDB" w:rsidRPr="00E578F9" w:rsidRDefault="001C0CDB" w:rsidP="00617283">
                      <w:pPr>
                        <w:ind w:right="-300"/>
                        <w:rPr>
                          <w:lang w:val="en-US"/>
                        </w:rPr>
                      </w:pPr>
                    </w:p>
                  </w:txbxContent>
                </v:textbox>
                <w10:wrap anchorx="margin"/>
              </v:roundrect>
            </w:pict>
          </mc:Fallback>
        </mc:AlternateContent>
      </w:r>
      <w:r w:rsidR="00511BEC" w:rsidRPr="341D6D22">
        <w:rPr>
          <w:b/>
          <w:bCs/>
          <w:color w:val="363B73" w:themeColor="accent2"/>
          <w:szCs w:val="32"/>
          <w:lang w:eastAsia="en-GB"/>
        </w:rPr>
        <w:t xml:space="preserve"> </w:t>
      </w:r>
    </w:p>
    <w:p w14:paraId="2E9C468E" w14:textId="3873A27F" w:rsidR="00854E20" w:rsidRPr="00617283" w:rsidRDefault="00854E20" w:rsidP="00617283">
      <w:pPr>
        <w:ind w:left="1985"/>
        <w:rPr>
          <w:color w:val="FFFFFF" w:themeColor="background2"/>
          <w:lang w:eastAsia="en-GB"/>
        </w:rPr>
      </w:pPr>
      <w:r w:rsidRPr="00617283">
        <w:rPr>
          <w:rFonts w:ascii="Calibri" w:eastAsia="Muli" w:hAnsi="Calibri" w:cs="Calibri"/>
          <w:color w:val="FFFFFF" w:themeColor="background2"/>
          <w:szCs w:val="24"/>
        </w:rPr>
        <w:t xml:space="preserve">As has been evidenced in this report, overall, across all </w:t>
      </w:r>
      <w:r w:rsidR="00C14793">
        <w:rPr>
          <w:rFonts w:ascii="Calibri" w:eastAsia="Muli" w:hAnsi="Calibri" w:cs="Calibri"/>
          <w:color w:val="FFFFFF" w:themeColor="background2"/>
          <w:szCs w:val="24"/>
        </w:rPr>
        <w:t>Trial Partners</w:t>
      </w:r>
      <w:r w:rsidR="00991527" w:rsidRPr="00617283">
        <w:rPr>
          <w:rFonts w:ascii="Calibri" w:eastAsia="Muli" w:hAnsi="Calibri" w:cs="Calibri"/>
          <w:color w:val="FFFFFF" w:themeColor="background2"/>
          <w:szCs w:val="24"/>
        </w:rPr>
        <w:t xml:space="preserve"> </w:t>
      </w:r>
      <w:r w:rsidRPr="00617283">
        <w:rPr>
          <w:rFonts w:ascii="Calibri" w:eastAsia="Muli" w:hAnsi="Calibri" w:cs="Calibri"/>
          <w:color w:val="FFFFFF" w:themeColor="background2"/>
          <w:szCs w:val="24"/>
        </w:rPr>
        <w:t xml:space="preserve">and </w:t>
      </w:r>
      <w:r w:rsidR="007463C1">
        <w:rPr>
          <w:rFonts w:ascii="Calibri" w:eastAsia="Muli" w:hAnsi="Calibri" w:cs="Calibri"/>
          <w:color w:val="FFFFFF" w:themeColor="background2"/>
          <w:szCs w:val="24"/>
        </w:rPr>
        <w:t>t</w:t>
      </w:r>
      <w:r w:rsidRPr="00617283">
        <w:rPr>
          <w:rFonts w:ascii="Calibri" w:eastAsia="Muli" w:hAnsi="Calibri" w:cs="Calibri"/>
          <w:color w:val="FFFFFF" w:themeColor="background2"/>
          <w:szCs w:val="24"/>
        </w:rPr>
        <w:t>iers, the training:</w:t>
      </w:r>
    </w:p>
    <w:p w14:paraId="44CF2D1A" w14:textId="472DB60E" w:rsidR="00854E20" w:rsidRPr="00617283" w:rsidRDefault="000E6A69" w:rsidP="00C21E9C">
      <w:pPr>
        <w:pStyle w:val="ListParagraph"/>
        <w:numPr>
          <w:ilvl w:val="0"/>
          <w:numId w:val="18"/>
        </w:numPr>
        <w:rPr>
          <w:rFonts w:ascii="Calibri" w:eastAsia="Muli" w:hAnsi="Calibri" w:cs="Calibri"/>
          <w:color w:val="FFFFFF" w:themeColor="background2"/>
          <w:szCs w:val="24"/>
        </w:rPr>
      </w:pPr>
      <w:r w:rsidRPr="00BA7D53">
        <w:rPr>
          <w:noProof/>
          <w:color w:val="FFFFFF" w:themeColor="background2"/>
          <w:lang w:val="en-US"/>
        </w:rPr>
        <w:drawing>
          <wp:anchor distT="0" distB="0" distL="114300" distR="114300" simplePos="0" relativeHeight="251658414" behindDoc="0" locked="0" layoutInCell="1" allowOverlap="1" wp14:anchorId="58579820" wp14:editId="64D8B42E">
            <wp:simplePos x="0" y="0"/>
            <wp:positionH relativeFrom="column">
              <wp:posOffset>105410</wp:posOffset>
            </wp:positionH>
            <wp:positionV relativeFrom="paragraph">
              <wp:posOffset>109855</wp:posOffset>
            </wp:positionV>
            <wp:extent cx="914400" cy="914400"/>
            <wp:effectExtent l="0" t="0" r="0" b="0"/>
            <wp:wrapNone/>
            <wp:docPr id="856784410" name="Graphic 856784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410" name="Graphic 856784410">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sidR="00854E20" w:rsidRPr="00617283">
        <w:rPr>
          <w:rFonts w:ascii="Calibri" w:eastAsia="Muli" w:hAnsi="Calibri" w:cs="Calibri"/>
          <w:color w:val="FFFFFF" w:themeColor="background2"/>
          <w:szCs w:val="24"/>
        </w:rPr>
        <w:t xml:space="preserve">was well received and </w:t>
      </w:r>
      <w:r w:rsidR="007A3437" w:rsidRPr="00617283">
        <w:rPr>
          <w:rFonts w:ascii="Calibri" w:eastAsia="Muli" w:hAnsi="Calibri" w:cs="Calibri"/>
          <w:color w:val="FFFFFF" w:themeColor="background2"/>
          <w:szCs w:val="24"/>
        </w:rPr>
        <w:t xml:space="preserve">highly </w:t>
      </w:r>
      <w:r w:rsidR="00854E20" w:rsidRPr="00617283">
        <w:rPr>
          <w:rFonts w:ascii="Calibri" w:eastAsia="Muli" w:hAnsi="Calibri" w:cs="Calibri"/>
          <w:color w:val="FFFFFF" w:themeColor="background2"/>
          <w:szCs w:val="24"/>
        </w:rPr>
        <w:t xml:space="preserve">rated on a range of quality </w:t>
      </w:r>
      <w:proofErr w:type="gramStart"/>
      <w:r w:rsidR="00854E20" w:rsidRPr="00617283">
        <w:rPr>
          <w:rFonts w:ascii="Calibri" w:eastAsia="Muli" w:hAnsi="Calibri" w:cs="Calibri"/>
          <w:color w:val="FFFFFF" w:themeColor="background2"/>
          <w:szCs w:val="24"/>
        </w:rPr>
        <w:t>measures</w:t>
      </w:r>
      <w:r w:rsidR="00A27F81">
        <w:rPr>
          <w:rFonts w:ascii="Calibri" w:eastAsia="Muli" w:hAnsi="Calibri" w:cs="Calibri"/>
          <w:color w:val="FFFFFF" w:themeColor="background2"/>
          <w:szCs w:val="24"/>
        </w:rPr>
        <w:t>;</w:t>
      </w:r>
      <w:proofErr w:type="gramEnd"/>
    </w:p>
    <w:p w14:paraId="2C6CBC1C" w14:textId="165008CE" w:rsidR="00854E20" w:rsidRPr="00617283" w:rsidRDefault="00854E20" w:rsidP="00C21E9C">
      <w:pPr>
        <w:pStyle w:val="ListParagraph"/>
        <w:numPr>
          <w:ilvl w:val="0"/>
          <w:numId w:val="18"/>
        </w:numPr>
        <w:ind w:right="237"/>
        <w:rPr>
          <w:rFonts w:ascii="Calibri" w:eastAsia="Muli" w:hAnsi="Calibri" w:cs="Calibri"/>
          <w:color w:val="FFFFFF" w:themeColor="background2"/>
          <w:szCs w:val="24"/>
        </w:rPr>
      </w:pPr>
      <w:r w:rsidRPr="00617283">
        <w:rPr>
          <w:rFonts w:ascii="Calibri" w:eastAsia="Muli" w:hAnsi="Calibri" w:cs="Calibri"/>
          <w:color w:val="FFFFFF" w:themeColor="background2"/>
          <w:szCs w:val="24"/>
        </w:rPr>
        <w:t>led</w:t>
      </w:r>
      <w:r w:rsidRPr="00617283">
        <w:rPr>
          <w:color w:val="FFFFFF" w:themeColor="background2"/>
        </w:rPr>
        <w:t xml:space="preserve"> </w:t>
      </w:r>
      <w:r w:rsidRPr="00617283">
        <w:rPr>
          <w:rFonts w:ascii="Calibri" w:eastAsia="Muli" w:hAnsi="Calibri" w:cs="Calibri"/>
          <w:color w:val="FFFFFF" w:themeColor="background2"/>
          <w:szCs w:val="24"/>
        </w:rPr>
        <w:t xml:space="preserve">to an increase in knowledge, skills and confidence in working and communicating with autistic people and/or people with a learning disability, with some evidence of this being maintained at </w:t>
      </w:r>
      <w:r w:rsidR="005118DE" w:rsidRPr="00617283">
        <w:rPr>
          <w:rFonts w:ascii="Calibri" w:eastAsia="Muli" w:hAnsi="Calibri" w:cs="Calibri"/>
          <w:color w:val="FFFFFF" w:themeColor="background2"/>
          <w:szCs w:val="24"/>
        </w:rPr>
        <w:t xml:space="preserve">a two-month </w:t>
      </w:r>
      <w:proofErr w:type="gramStart"/>
      <w:r w:rsidR="005118DE" w:rsidRPr="00617283">
        <w:rPr>
          <w:rFonts w:ascii="Calibri" w:eastAsia="Muli" w:hAnsi="Calibri" w:cs="Calibri"/>
          <w:color w:val="FFFFFF" w:themeColor="background2"/>
          <w:szCs w:val="24"/>
        </w:rPr>
        <w:t>follow-up</w:t>
      </w:r>
      <w:r w:rsidR="00A27F81">
        <w:rPr>
          <w:rFonts w:ascii="Calibri" w:eastAsia="Muli" w:hAnsi="Calibri" w:cs="Calibri"/>
          <w:color w:val="FFFFFF" w:themeColor="background2"/>
          <w:szCs w:val="24"/>
        </w:rPr>
        <w:t>;</w:t>
      </w:r>
      <w:proofErr w:type="gramEnd"/>
      <w:r w:rsidRPr="00617283">
        <w:rPr>
          <w:rFonts w:ascii="Calibri" w:eastAsia="Muli" w:hAnsi="Calibri" w:cs="Calibri"/>
          <w:color w:val="FFFFFF" w:themeColor="background2"/>
          <w:szCs w:val="24"/>
        </w:rPr>
        <w:t xml:space="preserve"> </w:t>
      </w:r>
    </w:p>
    <w:p w14:paraId="62794B59" w14:textId="24059F31" w:rsidR="00854E20" w:rsidRPr="00617283" w:rsidRDefault="00854E20" w:rsidP="00C21E9C">
      <w:pPr>
        <w:pStyle w:val="ListParagraph"/>
        <w:numPr>
          <w:ilvl w:val="0"/>
          <w:numId w:val="18"/>
        </w:numPr>
        <w:ind w:right="237"/>
        <w:rPr>
          <w:rFonts w:ascii="Calibri" w:eastAsia="Muli" w:hAnsi="Calibri" w:cs="Calibri"/>
          <w:color w:val="FFFFFF" w:themeColor="background2"/>
          <w:szCs w:val="24"/>
        </w:rPr>
      </w:pPr>
      <w:r w:rsidRPr="00617283">
        <w:rPr>
          <w:rFonts w:ascii="Calibri" w:eastAsia="Muli" w:hAnsi="Calibri" w:cs="Calibri"/>
          <w:color w:val="FFFFFF" w:themeColor="background2"/>
          <w:szCs w:val="24"/>
        </w:rPr>
        <w:t xml:space="preserve">was used by most people to make changes in how they supported an </w:t>
      </w:r>
      <w:proofErr w:type="gramStart"/>
      <w:r w:rsidRPr="00617283">
        <w:rPr>
          <w:rFonts w:ascii="Calibri" w:eastAsia="Muli" w:hAnsi="Calibri" w:cs="Calibri"/>
          <w:color w:val="FFFFFF" w:themeColor="background2"/>
          <w:szCs w:val="24"/>
        </w:rPr>
        <w:t>individual</w:t>
      </w:r>
      <w:r w:rsidR="00A27F81">
        <w:rPr>
          <w:rFonts w:ascii="Calibri" w:eastAsia="Muli" w:hAnsi="Calibri" w:cs="Calibri"/>
          <w:color w:val="FFFFFF" w:themeColor="background2"/>
          <w:szCs w:val="24"/>
        </w:rPr>
        <w:t>;</w:t>
      </w:r>
      <w:proofErr w:type="gramEnd"/>
    </w:p>
    <w:p w14:paraId="624C729E" w14:textId="176E7778" w:rsidR="005118DE" w:rsidRPr="00617283" w:rsidRDefault="007463C1" w:rsidP="00C21E9C">
      <w:pPr>
        <w:pStyle w:val="ListParagraph"/>
        <w:numPr>
          <w:ilvl w:val="0"/>
          <w:numId w:val="18"/>
        </w:numPr>
        <w:ind w:right="-188"/>
        <w:rPr>
          <w:rFonts w:ascii="Calibri" w:eastAsia="Muli" w:hAnsi="Calibri" w:cs="Calibri"/>
          <w:color w:val="FFFFFF" w:themeColor="background2"/>
          <w:szCs w:val="24"/>
        </w:rPr>
      </w:pPr>
      <w:r>
        <w:rPr>
          <w:rFonts w:ascii="Calibri" w:eastAsia="Muli" w:hAnsi="Calibri" w:cs="Calibri"/>
          <w:color w:val="FFFFFF" w:themeColor="background2"/>
          <w:szCs w:val="24"/>
        </w:rPr>
        <w:t>gave</w:t>
      </w:r>
      <w:r w:rsidR="00854E20" w:rsidRPr="00617283">
        <w:rPr>
          <w:rFonts w:ascii="Calibri" w:eastAsia="Muli" w:hAnsi="Calibri" w:cs="Calibri"/>
          <w:color w:val="FFFFFF" w:themeColor="background2"/>
          <w:szCs w:val="24"/>
        </w:rPr>
        <w:t xml:space="preserve"> some people ideas of changes to be made at a system level. </w:t>
      </w:r>
    </w:p>
    <w:p w14:paraId="6F335711" w14:textId="05ADD12F" w:rsidR="00854E20" w:rsidRPr="0018446C" w:rsidRDefault="00854E20" w:rsidP="005118DE">
      <w:pPr>
        <w:pStyle w:val="ListParagraph"/>
        <w:ind w:left="2345" w:right="237"/>
        <w:rPr>
          <w:rFonts w:ascii="Calibri" w:eastAsia="Muli" w:hAnsi="Calibri" w:cs="Calibri"/>
          <w:szCs w:val="24"/>
        </w:rPr>
      </w:pPr>
    </w:p>
    <w:p w14:paraId="42539F0C" w14:textId="77777777" w:rsidR="004B7DCD" w:rsidRPr="00617283" w:rsidRDefault="004B7DCD" w:rsidP="00BB5B40">
      <w:pPr>
        <w:pStyle w:val="Heading2"/>
        <w:rPr>
          <w:b/>
          <w:color w:val="auto"/>
          <w:sz w:val="22"/>
          <w:szCs w:val="22"/>
        </w:rPr>
      </w:pPr>
      <w:bookmarkStart w:id="124" w:name="_Toc100592561"/>
    </w:p>
    <w:p w14:paraId="2DA3B37C" w14:textId="484199DD" w:rsidR="005C30AF" w:rsidRPr="0004453D" w:rsidRDefault="006A25D7" w:rsidP="0004453D">
      <w:pPr>
        <w:pStyle w:val="Heading2"/>
        <w:spacing w:after="240"/>
        <w:rPr>
          <w:b/>
          <w:bCs/>
        </w:rPr>
      </w:pPr>
      <w:bookmarkStart w:id="125" w:name="_Toc106113719"/>
      <w:r w:rsidRPr="0004453D">
        <w:rPr>
          <w:b/>
          <w:bCs/>
        </w:rPr>
        <w:t xml:space="preserve">Recommendations and </w:t>
      </w:r>
      <w:r w:rsidR="00FB7F46" w:rsidRPr="0004453D">
        <w:rPr>
          <w:b/>
          <w:bCs/>
        </w:rPr>
        <w:t>c</w:t>
      </w:r>
      <w:r w:rsidR="00F62789" w:rsidRPr="0004453D">
        <w:rPr>
          <w:b/>
          <w:bCs/>
        </w:rPr>
        <w:t xml:space="preserve">onsiderations for </w:t>
      </w:r>
      <w:r w:rsidR="00FB7F46" w:rsidRPr="0004453D">
        <w:rPr>
          <w:b/>
          <w:bCs/>
        </w:rPr>
        <w:t>t</w:t>
      </w:r>
      <w:r w:rsidR="00F62789" w:rsidRPr="0004453D">
        <w:rPr>
          <w:b/>
          <w:bCs/>
        </w:rPr>
        <w:t xml:space="preserve">raining </w:t>
      </w:r>
      <w:r w:rsidR="00FB7F46" w:rsidRPr="0004453D">
        <w:rPr>
          <w:b/>
          <w:bCs/>
        </w:rPr>
        <w:t>p</w:t>
      </w:r>
      <w:r w:rsidR="00F62789" w:rsidRPr="0004453D">
        <w:rPr>
          <w:b/>
          <w:bCs/>
        </w:rPr>
        <w:t>ackages</w:t>
      </w:r>
      <w:bookmarkEnd w:id="124"/>
      <w:bookmarkEnd w:id="125"/>
    </w:p>
    <w:p w14:paraId="4527F598" w14:textId="3F1BEDD7" w:rsidR="00356728" w:rsidRPr="003F1142" w:rsidRDefault="00356728" w:rsidP="006F115D">
      <w:pPr>
        <w:rPr>
          <w:szCs w:val="24"/>
        </w:rPr>
      </w:pPr>
      <w:r w:rsidRPr="003F1142">
        <w:rPr>
          <w:szCs w:val="24"/>
        </w:rPr>
        <w:t>People have different learning styles, levels of knowledge and experience of previous training</w:t>
      </w:r>
      <w:r w:rsidR="007463C1">
        <w:rPr>
          <w:szCs w:val="24"/>
        </w:rPr>
        <w:t>,</w:t>
      </w:r>
      <w:r w:rsidRPr="003F1142">
        <w:rPr>
          <w:szCs w:val="24"/>
        </w:rPr>
        <w:t xml:space="preserve"> as well as a </w:t>
      </w:r>
      <w:r w:rsidR="008743E9">
        <w:rPr>
          <w:szCs w:val="24"/>
        </w:rPr>
        <w:t>wide</w:t>
      </w:r>
      <w:r w:rsidRPr="003F1142">
        <w:rPr>
          <w:szCs w:val="24"/>
        </w:rPr>
        <w:t xml:space="preserve"> range of work roles. Developing a standardised training package that is effective for large groups</w:t>
      </w:r>
      <w:r w:rsidR="008743E9">
        <w:rPr>
          <w:szCs w:val="24"/>
        </w:rPr>
        <w:t xml:space="preserve"> of staff across different settings</w:t>
      </w:r>
      <w:r w:rsidRPr="003F1142">
        <w:rPr>
          <w:szCs w:val="24"/>
        </w:rPr>
        <w:t xml:space="preserve"> will inevitably pose a challenge. The</w:t>
      </w:r>
      <w:r w:rsidR="007B43C2">
        <w:rPr>
          <w:szCs w:val="24"/>
        </w:rPr>
        <w:t xml:space="preserve"> aim is for the</w:t>
      </w:r>
      <w:r w:rsidRPr="003F1142">
        <w:rPr>
          <w:szCs w:val="24"/>
        </w:rPr>
        <w:t xml:space="preserve"> Oliver McGowan Mandatory Training to</w:t>
      </w:r>
      <w:r w:rsidR="007B43C2">
        <w:rPr>
          <w:szCs w:val="24"/>
        </w:rPr>
        <w:t xml:space="preserve"> be</w:t>
      </w:r>
      <w:r w:rsidRPr="003F1142">
        <w:rPr>
          <w:szCs w:val="24"/>
        </w:rPr>
        <w:t xml:space="preserve"> deliver</w:t>
      </w:r>
      <w:r w:rsidR="007B43C2">
        <w:rPr>
          <w:szCs w:val="24"/>
        </w:rPr>
        <w:t>ed</w:t>
      </w:r>
      <w:r w:rsidRPr="003F1142">
        <w:rPr>
          <w:szCs w:val="24"/>
        </w:rPr>
        <w:t xml:space="preserve"> to approximately 3 million health and social care staff </w:t>
      </w:r>
      <w:r w:rsidR="008743E9">
        <w:rPr>
          <w:szCs w:val="24"/>
        </w:rPr>
        <w:t xml:space="preserve">across England </w:t>
      </w:r>
      <w:r w:rsidRPr="003F1142">
        <w:rPr>
          <w:szCs w:val="24"/>
        </w:rPr>
        <w:t xml:space="preserve">who will need to apply that training in different ways. This is an ambitious plan, and we need to accept that completely standardised training delivered in one format will not be rated highly by everybody. </w:t>
      </w:r>
      <w:r w:rsidR="000A1A95">
        <w:rPr>
          <w:szCs w:val="24"/>
        </w:rPr>
        <w:t xml:space="preserve">Despite the limitations noted above, it </w:t>
      </w:r>
      <w:r w:rsidRPr="003F1142">
        <w:rPr>
          <w:szCs w:val="24"/>
        </w:rPr>
        <w:t xml:space="preserve">is encouraging to see such positive feedback on all the quality measures and most people reporting increased knowledge, </w:t>
      </w:r>
      <w:proofErr w:type="gramStart"/>
      <w:r w:rsidRPr="003F1142">
        <w:rPr>
          <w:szCs w:val="24"/>
        </w:rPr>
        <w:t>skills</w:t>
      </w:r>
      <w:proofErr w:type="gramEnd"/>
      <w:r w:rsidRPr="003F1142">
        <w:rPr>
          <w:szCs w:val="24"/>
        </w:rPr>
        <w:t xml:space="preserve"> and confidence, but the data does reflect individual preferences for mode, content and length</w:t>
      </w:r>
      <w:r w:rsidR="007463C1">
        <w:rPr>
          <w:szCs w:val="24"/>
        </w:rPr>
        <w:t>.</w:t>
      </w:r>
    </w:p>
    <w:p w14:paraId="58F301F0" w14:textId="15F1B6B9" w:rsidR="00356728" w:rsidRPr="0004453D" w:rsidRDefault="00356728" w:rsidP="00217181">
      <w:pPr>
        <w:ind w:left="567"/>
        <w:rPr>
          <w:b/>
          <w:i/>
          <w:color w:val="363B73" w:themeColor="accent2"/>
          <w:szCs w:val="24"/>
        </w:rPr>
      </w:pPr>
      <w:r w:rsidRPr="003F1142">
        <w:rPr>
          <w:b/>
          <w:i/>
          <w:color w:val="363B73" w:themeColor="accent2"/>
          <w:szCs w:val="24"/>
        </w:rPr>
        <w:t>“Never going to achieve a perfect balance when trying to make it so generic. Can’t be everything to everyone</w:t>
      </w:r>
      <w:r>
        <w:rPr>
          <w:b/>
          <w:i/>
          <w:color w:val="363B73" w:themeColor="accent2"/>
          <w:szCs w:val="24"/>
        </w:rPr>
        <w:t>.</w:t>
      </w:r>
      <w:r w:rsidRPr="003F1142">
        <w:rPr>
          <w:b/>
          <w:i/>
          <w:color w:val="363B73" w:themeColor="accent2"/>
          <w:szCs w:val="24"/>
        </w:rPr>
        <w:t xml:space="preserve">” </w:t>
      </w:r>
      <w:r w:rsidR="0004453D">
        <w:rPr>
          <w:b/>
          <w:i/>
          <w:color w:val="363B73" w:themeColor="accent2"/>
          <w:szCs w:val="24"/>
        </w:rPr>
        <w:t xml:space="preserve"> </w:t>
      </w:r>
      <w:r w:rsidRPr="00517E91">
        <w:rPr>
          <w:bCs/>
          <w:iCs/>
          <w:color w:val="363B73" w:themeColor="accent2"/>
          <w:szCs w:val="24"/>
        </w:rPr>
        <w:t xml:space="preserve">(Interview, </w:t>
      </w:r>
      <w:r w:rsidR="007463C1" w:rsidRPr="00517E91">
        <w:rPr>
          <w:bCs/>
          <w:iCs/>
          <w:color w:val="363B73" w:themeColor="accent2"/>
          <w:szCs w:val="24"/>
        </w:rPr>
        <w:t>medical</w:t>
      </w:r>
      <w:r w:rsidRPr="00517E91">
        <w:rPr>
          <w:bCs/>
          <w:iCs/>
          <w:color w:val="363B73" w:themeColor="accent2"/>
          <w:szCs w:val="24"/>
        </w:rPr>
        <w:t>, Training C T2 Both)</w:t>
      </w:r>
    </w:p>
    <w:p w14:paraId="7D9E3BE3" w14:textId="05841F98" w:rsidR="00B700AF" w:rsidRPr="0004453D" w:rsidRDefault="00B01795" w:rsidP="0004453D">
      <w:pPr>
        <w:rPr>
          <w:szCs w:val="24"/>
        </w:rPr>
      </w:pPr>
      <w:r w:rsidRPr="0004453D">
        <w:rPr>
          <w:szCs w:val="24"/>
        </w:rPr>
        <w:t>T</w:t>
      </w:r>
      <w:r w:rsidR="000425EF" w:rsidRPr="0004453D">
        <w:rPr>
          <w:szCs w:val="24"/>
        </w:rPr>
        <w:t xml:space="preserve">he next steps </w:t>
      </w:r>
      <w:r w:rsidR="00B13DE4" w:rsidRPr="0004453D">
        <w:rPr>
          <w:szCs w:val="24"/>
        </w:rPr>
        <w:t xml:space="preserve">for Tier 1 </w:t>
      </w:r>
      <w:r w:rsidR="00421F40">
        <w:rPr>
          <w:szCs w:val="24"/>
        </w:rPr>
        <w:t xml:space="preserve">Training </w:t>
      </w:r>
      <w:r w:rsidR="00B13DE4" w:rsidRPr="0004453D">
        <w:rPr>
          <w:szCs w:val="24"/>
        </w:rPr>
        <w:t xml:space="preserve">can be </w:t>
      </w:r>
      <w:r w:rsidR="007125B2" w:rsidRPr="0004453D">
        <w:rPr>
          <w:szCs w:val="24"/>
        </w:rPr>
        <w:t xml:space="preserve">informed by </w:t>
      </w:r>
      <w:r w:rsidR="001363F5" w:rsidRPr="0004453D">
        <w:rPr>
          <w:szCs w:val="24"/>
        </w:rPr>
        <w:t>the</w:t>
      </w:r>
      <w:r w:rsidR="007125B2" w:rsidRPr="0004453D">
        <w:rPr>
          <w:szCs w:val="24"/>
        </w:rPr>
        <w:t xml:space="preserve"> larger, more robust </w:t>
      </w:r>
      <w:r w:rsidR="00741360" w:rsidRPr="0004453D">
        <w:rPr>
          <w:szCs w:val="24"/>
        </w:rPr>
        <w:t>dataset</w:t>
      </w:r>
      <w:r w:rsidR="00D24332" w:rsidRPr="0004453D">
        <w:rPr>
          <w:szCs w:val="24"/>
        </w:rPr>
        <w:t xml:space="preserve"> for Training</w:t>
      </w:r>
      <w:r w:rsidR="00062C7A" w:rsidRPr="0004453D">
        <w:rPr>
          <w:szCs w:val="24"/>
        </w:rPr>
        <w:t xml:space="preserve"> Partner</w:t>
      </w:r>
      <w:r w:rsidR="00D24332" w:rsidRPr="0004453D">
        <w:rPr>
          <w:szCs w:val="24"/>
        </w:rPr>
        <w:t xml:space="preserve"> B. The quantitative and qualitative evidence </w:t>
      </w:r>
      <w:r w:rsidR="00741360" w:rsidRPr="0004453D">
        <w:rPr>
          <w:szCs w:val="24"/>
        </w:rPr>
        <w:t xml:space="preserve">support </w:t>
      </w:r>
      <w:r w:rsidR="00437683" w:rsidRPr="0004453D">
        <w:rPr>
          <w:szCs w:val="24"/>
        </w:rPr>
        <w:t xml:space="preserve">a recommendation to </w:t>
      </w:r>
      <w:r w:rsidR="006934BB" w:rsidRPr="0004453D">
        <w:rPr>
          <w:szCs w:val="24"/>
        </w:rPr>
        <w:t>apply</w:t>
      </w:r>
      <w:r w:rsidR="00862414" w:rsidRPr="0004453D">
        <w:rPr>
          <w:szCs w:val="24"/>
        </w:rPr>
        <w:t xml:space="preserve"> </w:t>
      </w:r>
      <w:r w:rsidR="00741360" w:rsidRPr="0004453D">
        <w:rPr>
          <w:szCs w:val="24"/>
        </w:rPr>
        <w:t>the blended package using the existing e-learning (possibly with minor amendments)</w:t>
      </w:r>
      <w:r w:rsidR="00B700AF" w:rsidRPr="0004453D">
        <w:rPr>
          <w:szCs w:val="24"/>
        </w:rPr>
        <w:t xml:space="preserve"> and</w:t>
      </w:r>
      <w:r w:rsidR="00437683" w:rsidRPr="0004453D">
        <w:rPr>
          <w:szCs w:val="24"/>
        </w:rPr>
        <w:t xml:space="preserve"> </w:t>
      </w:r>
      <w:r w:rsidR="008C5A45" w:rsidRPr="0004453D">
        <w:rPr>
          <w:szCs w:val="24"/>
        </w:rPr>
        <w:t xml:space="preserve">a </w:t>
      </w:r>
      <w:r w:rsidR="00B700AF" w:rsidRPr="0004453D">
        <w:rPr>
          <w:szCs w:val="24"/>
        </w:rPr>
        <w:t xml:space="preserve">session with </w:t>
      </w:r>
      <w:r w:rsidR="00837177">
        <w:rPr>
          <w:szCs w:val="24"/>
        </w:rPr>
        <w:t>e</w:t>
      </w:r>
      <w:r w:rsidR="00F8769B" w:rsidRPr="0004453D">
        <w:rPr>
          <w:szCs w:val="24"/>
        </w:rPr>
        <w:t>xperts by experience</w:t>
      </w:r>
      <w:r w:rsidR="00B700AF" w:rsidRPr="0004453D">
        <w:rPr>
          <w:szCs w:val="24"/>
        </w:rPr>
        <w:t>.</w:t>
      </w:r>
      <w:r w:rsidR="00EB18B4" w:rsidRPr="0004453D">
        <w:rPr>
          <w:szCs w:val="24"/>
        </w:rPr>
        <w:t xml:space="preserve"> </w:t>
      </w:r>
      <w:r w:rsidR="00737A53" w:rsidRPr="0004453D">
        <w:rPr>
          <w:szCs w:val="24"/>
        </w:rPr>
        <w:t>There should be consideration given to extending the session</w:t>
      </w:r>
      <w:r w:rsidR="00966778" w:rsidRPr="0004453D">
        <w:rPr>
          <w:szCs w:val="24"/>
        </w:rPr>
        <w:t xml:space="preserve"> and including more than one </w:t>
      </w:r>
      <w:r w:rsidR="00F8769B" w:rsidRPr="0004453D">
        <w:rPr>
          <w:szCs w:val="24"/>
        </w:rPr>
        <w:t>expert by experience</w:t>
      </w:r>
      <w:r w:rsidR="00966778" w:rsidRPr="0004453D">
        <w:rPr>
          <w:szCs w:val="24"/>
        </w:rPr>
        <w:t>.</w:t>
      </w:r>
    </w:p>
    <w:p w14:paraId="3A6C5C4A" w14:textId="3F797430" w:rsidR="0015174A" w:rsidRPr="0004453D" w:rsidRDefault="00B700AF" w:rsidP="0004453D">
      <w:pPr>
        <w:rPr>
          <w:rFonts w:cstheme="minorHAnsi"/>
          <w:szCs w:val="24"/>
        </w:rPr>
      </w:pPr>
      <w:r w:rsidRPr="0004453D">
        <w:rPr>
          <w:szCs w:val="24"/>
        </w:rPr>
        <w:lastRenderedPageBreak/>
        <w:t xml:space="preserve">The data for Tier 2 </w:t>
      </w:r>
      <w:r w:rsidR="00421F40">
        <w:rPr>
          <w:szCs w:val="24"/>
        </w:rPr>
        <w:t xml:space="preserve">Training </w:t>
      </w:r>
      <w:r w:rsidRPr="0004453D">
        <w:rPr>
          <w:szCs w:val="24"/>
        </w:rPr>
        <w:t>is less clear-cut</w:t>
      </w:r>
      <w:r w:rsidR="00E02088" w:rsidRPr="0004453D">
        <w:rPr>
          <w:szCs w:val="24"/>
        </w:rPr>
        <w:t>,</w:t>
      </w:r>
      <w:r w:rsidRPr="0004453D">
        <w:rPr>
          <w:szCs w:val="24"/>
        </w:rPr>
        <w:t xml:space="preserve"> </w:t>
      </w:r>
      <w:r w:rsidR="009D4507" w:rsidRPr="0004453D">
        <w:rPr>
          <w:szCs w:val="24"/>
        </w:rPr>
        <w:t xml:space="preserve">with </w:t>
      </w:r>
      <w:r w:rsidR="008A52C1" w:rsidRPr="0004453D">
        <w:rPr>
          <w:szCs w:val="24"/>
        </w:rPr>
        <w:t>between 25 and 56</w:t>
      </w:r>
      <w:r w:rsidR="007463C1">
        <w:rPr>
          <w:szCs w:val="24"/>
        </w:rPr>
        <w:t xml:space="preserve"> per cent</w:t>
      </w:r>
      <w:r w:rsidR="008A52C1" w:rsidRPr="0004453D">
        <w:rPr>
          <w:szCs w:val="24"/>
        </w:rPr>
        <w:t xml:space="preserve"> </w:t>
      </w:r>
      <w:r w:rsidR="007B699B" w:rsidRPr="0004453D">
        <w:rPr>
          <w:szCs w:val="24"/>
        </w:rPr>
        <w:t xml:space="preserve">of </w:t>
      </w:r>
      <w:r w:rsidR="005605AD" w:rsidRPr="0004453D">
        <w:rPr>
          <w:szCs w:val="24"/>
        </w:rPr>
        <w:t>respondents</w:t>
      </w:r>
      <w:r w:rsidR="007B699B" w:rsidRPr="0004453D">
        <w:rPr>
          <w:szCs w:val="24"/>
        </w:rPr>
        <w:t xml:space="preserve"> </w:t>
      </w:r>
      <w:r w:rsidR="009D4507" w:rsidRPr="0004453D">
        <w:rPr>
          <w:szCs w:val="24"/>
        </w:rPr>
        <w:t>reporting</w:t>
      </w:r>
      <w:r w:rsidR="007B699B" w:rsidRPr="0004453D">
        <w:rPr>
          <w:szCs w:val="24"/>
        </w:rPr>
        <w:t xml:space="preserve"> improvements that could be made in the Tier 2 </w:t>
      </w:r>
      <w:r w:rsidR="00421F40">
        <w:rPr>
          <w:szCs w:val="24"/>
        </w:rPr>
        <w:t xml:space="preserve">Training </w:t>
      </w:r>
      <w:r w:rsidR="008A52C1" w:rsidRPr="0004453D">
        <w:rPr>
          <w:szCs w:val="24"/>
        </w:rPr>
        <w:t>they received</w:t>
      </w:r>
      <w:r w:rsidR="008A52C1" w:rsidRPr="0004453D">
        <w:rPr>
          <w:rFonts w:cstheme="minorHAnsi"/>
          <w:szCs w:val="24"/>
        </w:rPr>
        <w:t>.</w:t>
      </w:r>
    </w:p>
    <w:p w14:paraId="6A1D6137" w14:textId="316B3AE4" w:rsidR="00C1435A" w:rsidRPr="0004453D" w:rsidRDefault="0015174A" w:rsidP="0004453D">
      <w:pPr>
        <w:pStyle w:val="NDTibodycopy"/>
        <w:spacing w:after="160" w:line="259" w:lineRule="auto"/>
        <w:rPr>
          <w:rFonts w:asciiTheme="minorHAnsi" w:eastAsiaTheme="minorEastAsia" w:hAnsiTheme="minorHAnsi" w:cstheme="minorHAnsi"/>
        </w:rPr>
      </w:pPr>
      <w:r w:rsidRPr="0004453D">
        <w:rPr>
          <w:rFonts w:asciiTheme="minorHAnsi" w:eastAsiaTheme="minorEastAsia" w:hAnsiTheme="minorHAnsi" w:cstheme="minorHAnsi"/>
        </w:rPr>
        <w:t>I</w:t>
      </w:r>
      <w:r w:rsidR="00B34ADA" w:rsidRPr="0004453D">
        <w:rPr>
          <w:rFonts w:asciiTheme="minorHAnsi" w:eastAsiaTheme="minorEastAsia" w:hAnsiTheme="minorHAnsi" w:cstheme="minorHAnsi"/>
        </w:rPr>
        <w:t xml:space="preserve">f the preference is for one of the three trialled packages to be used in the </w:t>
      </w:r>
      <w:r w:rsidR="001A6DC6" w:rsidRPr="0004453D">
        <w:rPr>
          <w:rFonts w:asciiTheme="minorHAnsi" w:eastAsiaTheme="minorEastAsia" w:hAnsiTheme="minorHAnsi" w:cstheme="minorHAnsi"/>
        </w:rPr>
        <w:t>trialled</w:t>
      </w:r>
      <w:r w:rsidR="00B34ADA" w:rsidRPr="0004453D">
        <w:rPr>
          <w:rFonts w:asciiTheme="minorHAnsi" w:eastAsiaTheme="minorEastAsia" w:hAnsiTheme="minorHAnsi" w:cstheme="minorHAnsi"/>
        </w:rPr>
        <w:t xml:space="preserve"> format</w:t>
      </w:r>
      <w:r w:rsidR="00867169" w:rsidRPr="0004453D">
        <w:rPr>
          <w:rFonts w:asciiTheme="minorHAnsi" w:eastAsiaTheme="minorEastAsia" w:hAnsiTheme="minorHAnsi" w:cstheme="minorHAnsi"/>
        </w:rPr>
        <w:t>,</w:t>
      </w:r>
      <w:r w:rsidR="00B34ADA" w:rsidRPr="0004453D">
        <w:rPr>
          <w:rFonts w:asciiTheme="minorHAnsi" w:eastAsiaTheme="minorEastAsia" w:hAnsiTheme="minorHAnsi" w:cstheme="minorHAnsi"/>
        </w:rPr>
        <w:t xml:space="preserve"> </w:t>
      </w:r>
      <w:r w:rsidRPr="0004453D">
        <w:rPr>
          <w:rFonts w:asciiTheme="minorHAnsi" w:eastAsiaTheme="minorEastAsia" w:hAnsiTheme="minorHAnsi" w:cstheme="minorHAnsi"/>
        </w:rPr>
        <w:t xml:space="preserve">then there </w:t>
      </w:r>
      <w:r w:rsidR="00B34ADA" w:rsidRPr="0004453D">
        <w:rPr>
          <w:rFonts w:asciiTheme="minorHAnsi" w:eastAsiaTheme="minorEastAsia" w:hAnsiTheme="minorHAnsi" w:cstheme="minorHAnsi"/>
        </w:rPr>
        <w:t>is some evidence to suggest Training C</w:t>
      </w:r>
      <w:r w:rsidRPr="0004453D">
        <w:rPr>
          <w:rFonts w:asciiTheme="minorHAnsi" w:eastAsiaTheme="minorEastAsia" w:hAnsiTheme="minorHAnsi" w:cstheme="minorHAnsi"/>
        </w:rPr>
        <w:t xml:space="preserve"> </w:t>
      </w:r>
      <w:r w:rsidR="00B34ADA" w:rsidRPr="0004453D">
        <w:rPr>
          <w:rFonts w:asciiTheme="minorHAnsi" w:eastAsiaTheme="minorEastAsia" w:hAnsiTheme="minorHAnsi" w:cstheme="minorHAnsi"/>
        </w:rPr>
        <w:t>T</w:t>
      </w:r>
      <w:r w:rsidRPr="0004453D">
        <w:rPr>
          <w:rFonts w:asciiTheme="minorHAnsi" w:eastAsiaTheme="minorEastAsia" w:hAnsiTheme="minorHAnsi" w:cstheme="minorHAnsi"/>
        </w:rPr>
        <w:t xml:space="preserve">ier </w:t>
      </w:r>
      <w:r w:rsidR="00B34ADA" w:rsidRPr="0004453D">
        <w:rPr>
          <w:rFonts w:asciiTheme="minorHAnsi" w:eastAsiaTheme="minorEastAsia" w:hAnsiTheme="minorHAnsi" w:cstheme="minorHAnsi"/>
        </w:rPr>
        <w:t xml:space="preserve">2 may </w:t>
      </w:r>
      <w:r w:rsidR="007463C1">
        <w:rPr>
          <w:rFonts w:asciiTheme="minorHAnsi" w:eastAsiaTheme="minorEastAsia" w:hAnsiTheme="minorHAnsi" w:cstheme="minorHAnsi"/>
        </w:rPr>
        <w:t>offer</w:t>
      </w:r>
      <w:r w:rsidR="007463C1" w:rsidRPr="0004453D">
        <w:rPr>
          <w:rFonts w:asciiTheme="minorHAnsi" w:eastAsiaTheme="minorEastAsia" w:hAnsiTheme="minorHAnsi" w:cstheme="minorHAnsi"/>
        </w:rPr>
        <w:t xml:space="preserve"> </w:t>
      </w:r>
      <w:r w:rsidR="00B34ADA" w:rsidRPr="0004453D">
        <w:rPr>
          <w:rFonts w:asciiTheme="minorHAnsi" w:eastAsiaTheme="minorEastAsia" w:hAnsiTheme="minorHAnsi" w:cstheme="minorHAnsi"/>
        </w:rPr>
        <w:t>slightly better outcomes</w:t>
      </w:r>
      <w:r w:rsidR="000452FE" w:rsidRPr="0004453D">
        <w:rPr>
          <w:rFonts w:asciiTheme="minorHAnsi" w:eastAsiaTheme="minorEastAsia" w:hAnsiTheme="minorHAnsi" w:cstheme="minorHAnsi"/>
        </w:rPr>
        <w:t xml:space="preserve"> based on the</w:t>
      </w:r>
      <w:r w:rsidR="00B23CC8" w:rsidRPr="0004453D">
        <w:rPr>
          <w:rFonts w:asciiTheme="minorHAnsi" w:eastAsiaTheme="minorEastAsia" w:hAnsiTheme="minorHAnsi" w:cstheme="minorHAnsi"/>
        </w:rPr>
        <w:t xml:space="preserve"> post-training data</w:t>
      </w:r>
      <w:r w:rsidR="00F027A7" w:rsidRPr="0004453D">
        <w:rPr>
          <w:rFonts w:asciiTheme="minorHAnsi" w:eastAsiaTheme="minorEastAsia" w:hAnsiTheme="minorHAnsi" w:cstheme="minorHAnsi"/>
        </w:rPr>
        <w:t>.</w:t>
      </w:r>
      <w:r w:rsidR="004732BE" w:rsidRPr="0004453D">
        <w:rPr>
          <w:rFonts w:asciiTheme="minorHAnsi" w:eastAsiaTheme="minorEastAsia" w:hAnsiTheme="minorHAnsi" w:cstheme="minorHAnsi"/>
        </w:rPr>
        <w:t xml:space="preserve"> However, it is a small</w:t>
      </w:r>
      <w:r w:rsidR="00B23CC8" w:rsidRPr="0004453D">
        <w:rPr>
          <w:rFonts w:asciiTheme="minorHAnsi" w:eastAsiaTheme="minorEastAsia" w:hAnsiTheme="minorHAnsi" w:cstheme="minorHAnsi"/>
        </w:rPr>
        <w:t xml:space="preserve"> sample</w:t>
      </w:r>
      <w:r w:rsidR="004732BE" w:rsidRPr="0004453D">
        <w:rPr>
          <w:rFonts w:asciiTheme="minorHAnsi" w:eastAsiaTheme="minorEastAsia" w:hAnsiTheme="minorHAnsi" w:cstheme="minorHAnsi"/>
        </w:rPr>
        <w:t xml:space="preserve"> size</w:t>
      </w:r>
      <w:r w:rsidR="00B23CC8" w:rsidRPr="0004453D">
        <w:rPr>
          <w:rFonts w:asciiTheme="minorHAnsi" w:eastAsiaTheme="minorEastAsia" w:hAnsiTheme="minorHAnsi" w:cstheme="minorHAnsi"/>
        </w:rPr>
        <w:t xml:space="preserve"> on which to base </w:t>
      </w:r>
      <w:r w:rsidR="00CE2820" w:rsidRPr="0004453D">
        <w:rPr>
          <w:rFonts w:asciiTheme="minorHAnsi" w:eastAsiaTheme="minorEastAsia" w:hAnsiTheme="minorHAnsi" w:cstheme="minorHAnsi"/>
        </w:rPr>
        <w:t>training for millions of staff</w:t>
      </w:r>
      <w:r w:rsidR="00E9122F" w:rsidRPr="0004453D">
        <w:rPr>
          <w:rFonts w:asciiTheme="minorHAnsi" w:eastAsiaTheme="minorEastAsia" w:hAnsiTheme="minorHAnsi" w:cstheme="minorHAnsi"/>
        </w:rPr>
        <w:t xml:space="preserve"> and there was insufficient follow-up data. T</w:t>
      </w:r>
      <w:r w:rsidR="00CE2820" w:rsidRPr="0004453D">
        <w:rPr>
          <w:rFonts w:asciiTheme="minorHAnsi" w:eastAsiaTheme="minorEastAsia" w:hAnsiTheme="minorHAnsi" w:cstheme="minorHAnsi"/>
        </w:rPr>
        <w:t>here is supporting data fr</w:t>
      </w:r>
      <w:r w:rsidR="0060222D" w:rsidRPr="0004453D">
        <w:rPr>
          <w:rFonts w:asciiTheme="minorHAnsi" w:eastAsiaTheme="minorEastAsia" w:hAnsiTheme="minorHAnsi" w:cstheme="minorHAnsi"/>
        </w:rPr>
        <w:t>om</w:t>
      </w:r>
      <w:r w:rsidR="00CE2820" w:rsidRPr="0004453D">
        <w:rPr>
          <w:rFonts w:asciiTheme="minorHAnsi" w:eastAsiaTheme="minorEastAsia" w:hAnsiTheme="minorHAnsi" w:cstheme="minorHAnsi"/>
        </w:rPr>
        <w:t xml:space="preserve"> </w:t>
      </w:r>
      <w:r w:rsidR="0011112A" w:rsidRPr="0004453D">
        <w:rPr>
          <w:rFonts w:asciiTheme="minorHAnsi" w:eastAsiaTheme="minorEastAsia" w:hAnsiTheme="minorHAnsi" w:cstheme="minorHAnsi"/>
        </w:rPr>
        <w:t xml:space="preserve">larger numbers </w:t>
      </w:r>
      <w:r w:rsidR="00596CAA" w:rsidRPr="0004453D">
        <w:rPr>
          <w:rFonts w:asciiTheme="minorHAnsi" w:eastAsiaTheme="minorEastAsia" w:hAnsiTheme="minorHAnsi" w:cstheme="minorHAnsi"/>
        </w:rPr>
        <w:t xml:space="preserve">of respondents </w:t>
      </w:r>
      <w:r w:rsidR="00CE2820" w:rsidRPr="0004453D">
        <w:rPr>
          <w:rFonts w:asciiTheme="minorHAnsi" w:eastAsiaTheme="minorEastAsia" w:hAnsiTheme="minorHAnsi" w:cstheme="minorHAnsi"/>
        </w:rPr>
        <w:t>that received part of the training.</w:t>
      </w:r>
    </w:p>
    <w:p w14:paraId="04276F20" w14:textId="79BF146B" w:rsidR="00C1435A" w:rsidRPr="0004453D" w:rsidRDefault="00CE2820" w:rsidP="0004453D">
      <w:pPr>
        <w:rPr>
          <w:rFonts w:cstheme="minorHAnsi"/>
          <w:szCs w:val="24"/>
        </w:rPr>
      </w:pPr>
      <w:r w:rsidRPr="0004453D">
        <w:rPr>
          <w:rFonts w:cstheme="minorHAnsi"/>
          <w:szCs w:val="24"/>
        </w:rPr>
        <w:t xml:space="preserve">The complete Tier 2 </w:t>
      </w:r>
      <w:r w:rsidR="0060222D" w:rsidRPr="0004453D">
        <w:rPr>
          <w:rFonts w:cstheme="minorHAnsi"/>
          <w:szCs w:val="24"/>
        </w:rPr>
        <w:t xml:space="preserve">Training C package </w:t>
      </w:r>
      <w:r w:rsidR="00B34ADA" w:rsidRPr="0004453D">
        <w:rPr>
          <w:rFonts w:cstheme="minorHAnsi"/>
          <w:szCs w:val="24"/>
        </w:rPr>
        <w:t xml:space="preserve">takes </w:t>
      </w:r>
      <w:r w:rsidR="00E739B5">
        <w:rPr>
          <w:rFonts w:cstheme="minorHAnsi"/>
          <w:szCs w:val="24"/>
        </w:rPr>
        <w:t>two</w:t>
      </w:r>
      <w:r w:rsidR="00E739B5" w:rsidRPr="0004453D">
        <w:rPr>
          <w:rFonts w:cstheme="minorHAnsi"/>
          <w:szCs w:val="24"/>
        </w:rPr>
        <w:t xml:space="preserve"> </w:t>
      </w:r>
      <w:r w:rsidR="00B34ADA" w:rsidRPr="0004453D">
        <w:rPr>
          <w:rFonts w:cstheme="minorHAnsi"/>
          <w:szCs w:val="24"/>
        </w:rPr>
        <w:t xml:space="preserve">days </w:t>
      </w:r>
      <w:r w:rsidR="001A6DC6" w:rsidRPr="0004453D">
        <w:rPr>
          <w:rFonts w:cstheme="minorHAnsi"/>
          <w:szCs w:val="24"/>
        </w:rPr>
        <w:t>for</w:t>
      </w:r>
      <w:r w:rsidR="00B34ADA" w:rsidRPr="0004453D">
        <w:rPr>
          <w:rFonts w:cstheme="minorHAnsi"/>
          <w:szCs w:val="24"/>
        </w:rPr>
        <w:t xml:space="preserve"> staff</w:t>
      </w:r>
      <w:r w:rsidR="001A6DC6" w:rsidRPr="0004453D">
        <w:rPr>
          <w:rFonts w:cstheme="minorHAnsi"/>
          <w:szCs w:val="24"/>
        </w:rPr>
        <w:t xml:space="preserve"> to complete</w:t>
      </w:r>
      <w:r w:rsidR="00B34ADA" w:rsidRPr="0004453D">
        <w:rPr>
          <w:rFonts w:cstheme="minorHAnsi"/>
          <w:szCs w:val="24"/>
        </w:rPr>
        <w:t>. So</w:t>
      </w:r>
      <w:r w:rsidR="00A40512" w:rsidRPr="0004453D">
        <w:rPr>
          <w:rFonts w:cstheme="minorHAnsi"/>
          <w:szCs w:val="24"/>
        </w:rPr>
        <w:t>,</w:t>
      </w:r>
      <w:r w:rsidR="00B34ADA" w:rsidRPr="0004453D">
        <w:rPr>
          <w:rFonts w:cstheme="minorHAnsi"/>
          <w:szCs w:val="24"/>
        </w:rPr>
        <w:t xml:space="preserve"> if time and cost are not prohibitive factors</w:t>
      </w:r>
      <w:r w:rsidR="00E739B5">
        <w:rPr>
          <w:rFonts w:cstheme="minorHAnsi"/>
          <w:szCs w:val="24"/>
        </w:rPr>
        <w:t>,</w:t>
      </w:r>
      <w:r w:rsidR="00B34ADA" w:rsidRPr="0004453D">
        <w:rPr>
          <w:rFonts w:cstheme="minorHAnsi"/>
          <w:szCs w:val="24"/>
        </w:rPr>
        <w:t xml:space="preserve"> and the </w:t>
      </w:r>
      <w:r w:rsidR="00F97CB9" w:rsidRPr="0004453D">
        <w:rPr>
          <w:rFonts w:cstheme="minorHAnsi"/>
          <w:szCs w:val="24"/>
        </w:rPr>
        <w:t xml:space="preserve">preference </w:t>
      </w:r>
      <w:r w:rsidR="00E61F8C" w:rsidRPr="0004453D">
        <w:rPr>
          <w:rFonts w:cstheme="minorHAnsi"/>
          <w:szCs w:val="24"/>
        </w:rPr>
        <w:t>i</w:t>
      </w:r>
      <w:r w:rsidR="00B34ADA" w:rsidRPr="0004453D">
        <w:rPr>
          <w:rFonts w:cstheme="minorHAnsi"/>
          <w:szCs w:val="24"/>
        </w:rPr>
        <w:t xml:space="preserve">s </w:t>
      </w:r>
      <w:r w:rsidR="00E61F8C" w:rsidRPr="0004453D">
        <w:rPr>
          <w:rFonts w:cstheme="minorHAnsi"/>
          <w:szCs w:val="24"/>
        </w:rPr>
        <w:t>to select</w:t>
      </w:r>
      <w:r w:rsidR="00B34ADA" w:rsidRPr="0004453D">
        <w:rPr>
          <w:rFonts w:cstheme="minorHAnsi"/>
          <w:szCs w:val="24"/>
        </w:rPr>
        <w:t xml:space="preserve"> an existing, complete package</w:t>
      </w:r>
      <w:r w:rsidR="00E739B5">
        <w:rPr>
          <w:rFonts w:cstheme="minorHAnsi"/>
          <w:szCs w:val="24"/>
        </w:rPr>
        <w:t>,</w:t>
      </w:r>
      <w:r w:rsidR="00B34ADA" w:rsidRPr="0004453D">
        <w:rPr>
          <w:rFonts w:cstheme="minorHAnsi"/>
          <w:szCs w:val="24"/>
        </w:rPr>
        <w:t xml:space="preserve"> then the evidence suggest</w:t>
      </w:r>
      <w:r w:rsidR="00596802" w:rsidRPr="0004453D">
        <w:rPr>
          <w:rFonts w:cstheme="minorHAnsi"/>
          <w:szCs w:val="24"/>
        </w:rPr>
        <w:t>s</w:t>
      </w:r>
      <w:r w:rsidR="00B34ADA" w:rsidRPr="0004453D">
        <w:rPr>
          <w:rFonts w:cstheme="minorHAnsi"/>
          <w:szCs w:val="24"/>
        </w:rPr>
        <w:t xml:space="preserve"> </w:t>
      </w:r>
      <w:r w:rsidR="00E61F8C" w:rsidRPr="0004453D">
        <w:rPr>
          <w:rFonts w:cstheme="minorHAnsi"/>
          <w:szCs w:val="24"/>
        </w:rPr>
        <w:t xml:space="preserve">the full </w:t>
      </w:r>
      <w:r w:rsidR="00B34ADA" w:rsidRPr="0004453D">
        <w:rPr>
          <w:rFonts w:cstheme="minorHAnsi"/>
          <w:szCs w:val="24"/>
        </w:rPr>
        <w:t>Training C</w:t>
      </w:r>
      <w:r w:rsidR="00E61F8C" w:rsidRPr="0004453D">
        <w:rPr>
          <w:rFonts w:cstheme="minorHAnsi"/>
          <w:szCs w:val="24"/>
        </w:rPr>
        <w:t xml:space="preserve"> </w:t>
      </w:r>
      <w:r w:rsidR="00B34ADA" w:rsidRPr="0004453D">
        <w:rPr>
          <w:rFonts w:cstheme="minorHAnsi"/>
          <w:szCs w:val="24"/>
        </w:rPr>
        <w:t>T</w:t>
      </w:r>
      <w:r w:rsidR="00E61F8C" w:rsidRPr="0004453D">
        <w:rPr>
          <w:rFonts w:cstheme="minorHAnsi"/>
          <w:szCs w:val="24"/>
        </w:rPr>
        <w:t xml:space="preserve">ier </w:t>
      </w:r>
      <w:r w:rsidR="00B34ADA" w:rsidRPr="0004453D">
        <w:rPr>
          <w:rFonts w:cstheme="minorHAnsi"/>
          <w:szCs w:val="24"/>
        </w:rPr>
        <w:t>2</w:t>
      </w:r>
      <w:r w:rsidR="00E61F8C" w:rsidRPr="0004453D">
        <w:rPr>
          <w:rFonts w:cstheme="minorHAnsi"/>
          <w:szCs w:val="24"/>
        </w:rPr>
        <w:t xml:space="preserve"> package should be used</w:t>
      </w:r>
      <w:r w:rsidR="00B34ADA" w:rsidRPr="0004453D">
        <w:rPr>
          <w:rFonts w:cstheme="minorHAnsi"/>
          <w:szCs w:val="24"/>
        </w:rPr>
        <w:t>.</w:t>
      </w:r>
    </w:p>
    <w:p w14:paraId="77DEC090" w14:textId="537B603C" w:rsidR="00C11D4D" w:rsidRPr="0004453D" w:rsidRDefault="00B34ADA" w:rsidP="0004453D">
      <w:pPr>
        <w:rPr>
          <w:rFonts w:cstheme="minorHAnsi"/>
          <w:szCs w:val="24"/>
        </w:rPr>
      </w:pPr>
      <w:r w:rsidRPr="0004453D">
        <w:rPr>
          <w:rFonts w:cstheme="minorHAnsi"/>
          <w:szCs w:val="24"/>
        </w:rPr>
        <w:t xml:space="preserve">However, </w:t>
      </w:r>
      <w:r w:rsidR="001E7903" w:rsidRPr="0004453D">
        <w:rPr>
          <w:rFonts w:cstheme="minorHAnsi"/>
          <w:szCs w:val="24"/>
        </w:rPr>
        <w:t>as</w:t>
      </w:r>
      <w:r w:rsidR="00AD7225" w:rsidRPr="0004453D">
        <w:rPr>
          <w:rFonts w:cstheme="minorHAnsi"/>
          <w:szCs w:val="24"/>
        </w:rPr>
        <w:t>suming</w:t>
      </w:r>
      <w:r w:rsidR="002F2C52" w:rsidRPr="0004453D">
        <w:rPr>
          <w:rFonts w:cstheme="minorHAnsi"/>
          <w:szCs w:val="24"/>
        </w:rPr>
        <w:t xml:space="preserve"> cost </w:t>
      </w:r>
      <w:r w:rsidR="00E524C7" w:rsidRPr="0004453D">
        <w:rPr>
          <w:rFonts w:cstheme="minorHAnsi"/>
          <w:szCs w:val="24"/>
        </w:rPr>
        <w:t>is a</w:t>
      </w:r>
      <w:r w:rsidR="00381CA8" w:rsidRPr="0004453D">
        <w:rPr>
          <w:rFonts w:cstheme="minorHAnsi"/>
          <w:szCs w:val="24"/>
        </w:rPr>
        <w:t xml:space="preserve"> determinant of </w:t>
      </w:r>
      <w:r w:rsidR="00E524C7" w:rsidRPr="0004453D">
        <w:rPr>
          <w:rFonts w:cstheme="minorHAnsi"/>
          <w:szCs w:val="24"/>
        </w:rPr>
        <w:t xml:space="preserve">feasibility, </w:t>
      </w:r>
      <w:r w:rsidR="00F5773A" w:rsidRPr="0004453D">
        <w:rPr>
          <w:rFonts w:cstheme="minorHAnsi"/>
          <w:szCs w:val="24"/>
        </w:rPr>
        <w:t xml:space="preserve">consideration </w:t>
      </w:r>
      <w:r w:rsidR="00E524C7" w:rsidRPr="0004453D">
        <w:rPr>
          <w:rFonts w:cstheme="minorHAnsi"/>
          <w:szCs w:val="24"/>
        </w:rPr>
        <w:t xml:space="preserve">should be </w:t>
      </w:r>
      <w:r w:rsidR="00F5773A" w:rsidRPr="0004453D">
        <w:rPr>
          <w:rFonts w:cstheme="minorHAnsi"/>
          <w:szCs w:val="24"/>
        </w:rPr>
        <w:t>given to the c</w:t>
      </w:r>
      <w:r w:rsidR="00C11D4D" w:rsidRPr="0004453D">
        <w:rPr>
          <w:rFonts w:cstheme="minorHAnsi"/>
          <w:szCs w:val="24"/>
        </w:rPr>
        <w:t xml:space="preserve">reation of new </w:t>
      </w:r>
      <w:r w:rsidR="007A3437">
        <w:rPr>
          <w:rFonts w:cstheme="minorHAnsi"/>
          <w:szCs w:val="24"/>
        </w:rPr>
        <w:t>one</w:t>
      </w:r>
      <w:r w:rsidR="00CB5476" w:rsidRPr="0004453D">
        <w:rPr>
          <w:rFonts w:cstheme="minorHAnsi"/>
          <w:szCs w:val="24"/>
        </w:rPr>
        <w:t xml:space="preserve">-day </w:t>
      </w:r>
      <w:r w:rsidR="00C11D4D" w:rsidRPr="0004453D">
        <w:rPr>
          <w:rFonts w:cstheme="minorHAnsi"/>
          <w:szCs w:val="24"/>
        </w:rPr>
        <w:t>T</w:t>
      </w:r>
      <w:r w:rsidR="00F5773A" w:rsidRPr="0004453D">
        <w:rPr>
          <w:rFonts w:cstheme="minorHAnsi"/>
          <w:szCs w:val="24"/>
        </w:rPr>
        <w:t xml:space="preserve">ier </w:t>
      </w:r>
      <w:r w:rsidR="00C11D4D" w:rsidRPr="0004453D">
        <w:rPr>
          <w:rFonts w:cstheme="minorHAnsi"/>
          <w:szCs w:val="24"/>
        </w:rPr>
        <w:t xml:space="preserve">2 package </w:t>
      </w:r>
      <w:r w:rsidR="007A3437">
        <w:rPr>
          <w:rFonts w:cstheme="minorHAnsi"/>
          <w:szCs w:val="24"/>
        </w:rPr>
        <w:t>that</w:t>
      </w:r>
      <w:r w:rsidR="007A3437" w:rsidRPr="0004453D">
        <w:rPr>
          <w:rFonts w:cstheme="minorHAnsi"/>
          <w:szCs w:val="24"/>
        </w:rPr>
        <w:t xml:space="preserve"> </w:t>
      </w:r>
      <w:r w:rsidR="00481755" w:rsidRPr="0004453D">
        <w:rPr>
          <w:rFonts w:cstheme="minorHAnsi"/>
          <w:szCs w:val="24"/>
        </w:rPr>
        <w:t xml:space="preserve">can be </w:t>
      </w:r>
      <w:r w:rsidR="003B22CC" w:rsidRPr="0004453D">
        <w:rPr>
          <w:rFonts w:cstheme="minorHAnsi"/>
          <w:szCs w:val="24"/>
        </w:rPr>
        <w:t>informed by the</w:t>
      </w:r>
      <w:r w:rsidR="00A40512" w:rsidRPr="0004453D">
        <w:rPr>
          <w:rFonts w:cstheme="minorHAnsi"/>
          <w:szCs w:val="24"/>
        </w:rPr>
        <w:t xml:space="preserve"> feedback collected in this</w:t>
      </w:r>
      <w:r w:rsidR="003B22CC" w:rsidRPr="0004453D">
        <w:rPr>
          <w:rFonts w:cstheme="minorHAnsi"/>
          <w:szCs w:val="24"/>
        </w:rPr>
        <w:t xml:space="preserve"> evaluation. This would be a relatively small </w:t>
      </w:r>
      <w:r w:rsidR="00004E69" w:rsidRPr="0004453D">
        <w:rPr>
          <w:rFonts w:cstheme="minorHAnsi"/>
          <w:szCs w:val="24"/>
        </w:rPr>
        <w:t>task</w:t>
      </w:r>
      <w:r w:rsidR="003B22CC" w:rsidRPr="0004453D">
        <w:rPr>
          <w:rFonts w:cstheme="minorHAnsi"/>
          <w:szCs w:val="24"/>
        </w:rPr>
        <w:t xml:space="preserve"> </w:t>
      </w:r>
      <w:r w:rsidR="00C11D4D" w:rsidRPr="0004453D">
        <w:rPr>
          <w:rFonts w:cstheme="minorHAnsi"/>
          <w:szCs w:val="24"/>
        </w:rPr>
        <w:t>given the</w:t>
      </w:r>
      <w:r w:rsidR="003B22CC" w:rsidRPr="0004453D">
        <w:rPr>
          <w:rFonts w:cstheme="minorHAnsi"/>
          <w:szCs w:val="24"/>
        </w:rPr>
        <w:t xml:space="preserve"> in-depth co-production that </w:t>
      </w:r>
      <w:r w:rsidR="00C11D4D" w:rsidRPr="0004453D">
        <w:rPr>
          <w:rFonts w:cstheme="minorHAnsi"/>
          <w:szCs w:val="24"/>
        </w:rPr>
        <w:t>has already gone into de</w:t>
      </w:r>
      <w:r w:rsidR="00A40512" w:rsidRPr="0004453D">
        <w:rPr>
          <w:rFonts w:cstheme="minorHAnsi"/>
          <w:szCs w:val="24"/>
        </w:rPr>
        <w:t xml:space="preserve">signing </w:t>
      </w:r>
      <w:r w:rsidR="00C11D4D" w:rsidRPr="0004453D">
        <w:rPr>
          <w:rFonts w:cstheme="minorHAnsi"/>
          <w:szCs w:val="24"/>
        </w:rPr>
        <w:t>three well</w:t>
      </w:r>
      <w:r w:rsidR="00B65719">
        <w:rPr>
          <w:rFonts w:cstheme="minorHAnsi"/>
          <w:szCs w:val="24"/>
        </w:rPr>
        <w:t>-</w:t>
      </w:r>
      <w:r w:rsidR="00C11D4D" w:rsidRPr="0004453D">
        <w:rPr>
          <w:rFonts w:cstheme="minorHAnsi"/>
          <w:szCs w:val="24"/>
        </w:rPr>
        <w:t xml:space="preserve">received training packages. </w:t>
      </w:r>
      <w:r w:rsidR="00A9786D" w:rsidRPr="0004453D">
        <w:rPr>
          <w:rFonts w:cstheme="minorHAnsi"/>
          <w:szCs w:val="24"/>
        </w:rPr>
        <w:t>Sign</w:t>
      </w:r>
      <w:r w:rsidR="00B65719">
        <w:rPr>
          <w:rFonts w:cstheme="minorHAnsi"/>
          <w:szCs w:val="24"/>
        </w:rPr>
        <w:t>-</w:t>
      </w:r>
      <w:r w:rsidR="00A9786D" w:rsidRPr="0004453D">
        <w:rPr>
          <w:rFonts w:cstheme="minorHAnsi"/>
          <w:szCs w:val="24"/>
        </w:rPr>
        <w:t>off</w:t>
      </w:r>
      <w:r w:rsidR="003B22CC" w:rsidRPr="0004453D">
        <w:rPr>
          <w:rFonts w:cstheme="minorHAnsi"/>
          <w:szCs w:val="24"/>
        </w:rPr>
        <w:t xml:space="preserve"> from a small expert group </w:t>
      </w:r>
      <w:r w:rsidR="00A9786D" w:rsidRPr="0004453D">
        <w:rPr>
          <w:rFonts w:cstheme="minorHAnsi"/>
          <w:szCs w:val="24"/>
        </w:rPr>
        <w:t xml:space="preserve">on the revised </w:t>
      </w:r>
      <w:r w:rsidR="003B22CC" w:rsidRPr="0004453D">
        <w:rPr>
          <w:rFonts w:cstheme="minorHAnsi"/>
          <w:szCs w:val="24"/>
        </w:rPr>
        <w:t xml:space="preserve">package could </w:t>
      </w:r>
      <w:r w:rsidR="00C11D4D" w:rsidRPr="0004453D">
        <w:rPr>
          <w:rFonts w:cstheme="minorHAnsi"/>
          <w:szCs w:val="24"/>
        </w:rPr>
        <w:t xml:space="preserve">happen in parallel with recruitment of </w:t>
      </w:r>
      <w:r w:rsidR="00F8769B" w:rsidRPr="0004453D">
        <w:rPr>
          <w:rFonts w:cstheme="minorHAnsi"/>
          <w:szCs w:val="24"/>
        </w:rPr>
        <w:t>experts by experience</w:t>
      </w:r>
      <w:r w:rsidR="00C11D4D" w:rsidRPr="0004453D">
        <w:rPr>
          <w:rFonts w:cstheme="minorHAnsi"/>
          <w:szCs w:val="24"/>
        </w:rPr>
        <w:t xml:space="preserve"> for the training</w:t>
      </w:r>
      <w:r w:rsidR="008C5D12" w:rsidRPr="0004453D">
        <w:rPr>
          <w:rFonts w:cstheme="minorHAnsi"/>
          <w:szCs w:val="24"/>
        </w:rPr>
        <w:t xml:space="preserve"> roles</w:t>
      </w:r>
      <w:r w:rsidR="002521BD" w:rsidRPr="0004453D">
        <w:rPr>
          <w:rFonts w:cstheme="minorHAnsi"/>
          <w:szCs w:val="24"/>
        </w:rPr>
        <w:t>.</w:t>
      </w:r>
      <w:r w:rsidR="008C5D12" w:rsidRPr="0004453D">
        <w:rPr>
          <w:rFonts w:cstheme="minorHAnsi"/>
          <w:szCs w:val="24"/>
        </w:rPr>
        <w:t xml:space="preserve"> </w:t>
      </w:r>
    </w:p>
    <w:p w14:paraId="525E76B2" w14:textId="5EEA73C5" w:rsidR="00530D32" w:rsidRPr="00EC1262" w:rsidRDefault="00356728" w:rsidP="00EC1262">
      <w:pPr>
        <w:rPr>
          <w:rFonts w:cstheme="minorHAnsi"/>
        </w:rPr>
      </w:pPr>
      <w:r w:rsidRPr="00EC1262">
        <w:rPr>
          <w:rFonts w:cstheme="minorHAnsi"/>
        </w:rPr>
        <w:t>Whil</w:t>
      </w:r>
      <w:r w:rsidR="00B65719">
        <w:rPr>
          <w:rFonts w:cstheme="minorHAnsi"/>
        </w:rPr>
        <w:t>e</w:t>
      </w:r>
      <w:r w:rsidRPr="00EC1262">
        <w:rPr>
          <w:rFonts w:cstheme="minorHAnsi"/>
        </w:rPr>
        <w:t xml:space="preserve"> the data can inform decisions about the content and mode of training, the main challenge will be </w:t>
      </w:r>
      <w:r w:rsidR="00B65719">
        <w:rPr>
          <w:rFonts w:cstheme="minorHAnsi"/>
        </w:rPr>
        <w:t>ensuring</w:t>
      </w:r>
      <w:r w:rsidRPr="00EC1262">
        <w:rPr>
          <w:rFonts w:cstheme="minorHAnsi"/>
        </w:rPr>
        <w:t xml:space="preserve"> consistent</w:t>
      </w:r>
      <w:r w:rsidR="00B65719">
        <w:rPr>
          <w:rFonts w:cstheme="minorHAnsi"/>
        </w:rPr>
        <w:t>,</w:t>
      </w:r>
      <w:r w:rsidRPr="00EC1262">
        <w:rPr>
          <w:rFonts w:cstheme="minorHAnsi"/>
        </w:rPr>
        <w:t xml:space="preserve"> high-quality delivery of the training</w:t>
      </w:r>
      <w:r w:rsidR="00B65719">
        <w:rPr>
          <w:rFonts w:cstheme="minorHAnsi"/>
        </w:rPr>
        <w:t>,</w:t>
      </w:r>
      <w:r w:rsidR="00501CA0" w:rsidRPr="00EC1262">
        <w:rPr>
          <w:rFonts w:cstheme="minorHAnsi"/>
        </w:rPr>
        <w:t xml:space="preserve"> and</w:t>
      </w:r>
      <w:r w:rsidR="00111F53" w:rsidRPr="00EC1262">
        <w:rPr>
          <w:rFonts w:cstheme="minorHAnsi"/>
        </w:rPr>
        <w:t xml:space="preserve"> ensuring it leads to </w:t>
      </w:r>
      <w:r w:rsidR="00111F53" w:rsidRPr="00217181">
        <w:rPr>
          <w:rFonts w:cstheme="minorHAnsi"/>
        </w:rPr>
        <w:t xml:space="preserve">an improvement in the delivery of care and support to people with </w:t>
      </w:r>
      <w:r w:rsidR="006344B2" w:rsidRPr="00217181">
        <w:rPr>
          <w:rFonts w:cstheme="minorHAnsi"/>
        </w:rPr>
        <w:t xml:space="preserve">a </w:t>
      </w:r>
      <w:r w:rsidR="00111F53" w:rsidRPr="00217181">
        <w:rPr>
          <w:rFonts w:cstheme="minorHAnsi"/>
        </w:rPr>
        <w:t>learning disability and autis</w:t>
      </w:r>
      <w:r w:rsidR="006344B2" w:rsidRPr="00217181">
        <w:rPr>
          <w:rFonts w:cstheme="minorHAnsi"/>
        </w:rPr>
        <w:t>tic people</w:t>
      </w:r>
      <w:r w:rsidR="00111F53" w:rsidRPr="00217181">
        <w:rPr>
          <w:rFonts w:cstheme="minorHAnsi"/>
        </w:rPr>
        <w:t>.</w:t>
      </w:r>
      <w:r w:rsidR="006344B2" w:rsidRPr="00217181">
        <w:rPr>
          <w:rFonts w:cstheme="minorHAnsi"/>
        </w:rPr>
        <w:t xml:space="preserve"> </w:t>
      </w:r>
      <w:r w:rsidR="001363F3" w:rsidRPr="00EC1262">
        <w:rPr>
          <w:rFonts w:cstheme="minorHAnsi"/>
        </w:rPr>
        <w:t xml:space="preserve">As </w:t>
      </w:r>
      <w:r w:rsidR="00B65719">
        <w:rPr>
          <w:rFonts w:cstheme="minorHAnsi"/>
        </w:rPr>
        <w:t>highlighted</w:t>
      </w:r>
      <w:r w:rsidR="00B65719" w:rsidRPr="00EC1262">
        <w:rPr>
          <w:rFonts w:cstheme="minorHAnsi"/>
        </w:rPr>
        <w:t xml:space="preserve"> </w:t>
      </w:r>
      <w:r w:rsidR="001363F3" w:rsidRPr="00EC1262">
        <w:rPr>
          <w:rFonts w:cstheme="minorHAnsi"/>
        </w:rPr>
        <w:t xml:space="preserve">by Baroness Penn in the House of Lords when discussing </w:t>
      </w:r>
      <w:r w:rsidR="001363F3" w:rsidRPr="00EC1262">
        <w:rPr>
          <w:rFonts w:cstheme="minorHAnsi"/>
          <w:shd w:val="clear" w:color="auto" w:fill="FFFFFF"/>
        </w:rPr>
        <w:t>Amendment 176</w:t>
      </w:r>
      <w:r w:rsidR="006A5D0B" w:rsidRPr="00EC1262">
        <w:rPr>
          <w:rFonts w:cstheme="minorHAnsi"/>
          <w:shd w:val="clear" w:color="auto" w:fill="FFFFFF"/>
        </w:rPr>
        <w:t>,</w:t>
      </w:r>
      <w:r w:rsidR="001363F3" w:rsidRPr="00EC1262">
        <w:rPr>
          <w:rFonts w:cstheme="minorHAnsi"/>
          <w:shd w:val="clear" w:color="auto" w:fill="FFFFFF"/>
        </w:rPr>
        <w:t xml:space="preserve"> which proposed that guidance should be published on how training in learning disability and autism will become mandatory for all health and social care staff</w:t>
      </w:r>
      <w:r w:rsidR="006A5D0B" w:rsidRPr="00EC1262">
        <w:rPr>
          <w:rFonts w:cstheme="minorHAnsi"/>
          <w:shd w:val="clear" w:color="auto" w:fill="FFFFFF"/>
        </w:rPr>
        <w:t>,</w:t>
      </w:r>
      <w:r w:rsidR="001363F3" w:rsidRPr="00EC1262">
        <w:rPr>
          <w:rFonts w:cstheme="minorHAnsi"/>
          <w:shd w:val="clear" w:color="auto" w:fill="FFFFFF"/>
        </w:rPr>
        <w:t xml:space="preserve"> </w:t>
      </w:r>
      <w:r w:rsidR="00531DD4" w:rsidRPr="00EC1262">
        <w:rPr>
          <w:rFonts w:cstheme="minorHAnsi"/>
          <w:shd w:val="clear" w:color="auto" w:fill="FFFFFF"/>
        </w:rPr>
        <w:t xml:space="preserve">the Government has </w:t>
      </w:r>
      <w:r w:rsidR="00B65719">
        <w:rPr>
          <w:rFonts w:cstheme="minorHAnsi"/>
          <w:shd w:val="clear" w:color="auto" w:fill="FFFFFF"/>
        </w:rPr>
        <w:t>acknowledged</w:t>
      </w:r>
      <w:r w:rsidR="00B65719" w:rsidRPr="00EC1262">
        <w:rPr>
          <w:rFonts w:cstheme="minorHAnsi"/>
          <w:shd w:val="clear" w:color="auto" w:fill="FFFFFF"/>
        </w:rPr>
        <w:t xml:space="preserve"> </w:t>
      </w:r>
      <w:r w:rsidR="00531DD4" w:rsidRPr="00EC1262">
        <w:rPr>
          <w:rFonts w:cstheme="minorHAnsi"/>
          <w:shd w:val="clear" w:color="auto" w:fill="FFFFFF"/>
        </w:rPr>
        <w:t>the need to “ensure that the training rolled out is meaningful and impactful” (HL Deb 16 March 2022)</w:t>
      </w:r>
      <w:r w:rsidR="006A5D0B" w:rsidRPr="00EC1262">
        <w:rPr>
          <w:rFonts w:cstheme="minorHAnsi"/>
          <w:shd w:val="clear" w:color="auto" w:fill="FFFFFF"/>
        </w:rPr>
        <w:t>. I</w:t>
      </w:r>
      <w:r w:rsidR="00501CA0" w:rsidRPr="00EC1262">
        <w:rPr>
          <w:rFonts w:cstheme="minorHAnsi"/>
        </w:rPr>
        <w:t xml:space="preserve">f the training </w:t>
      </w:r>
      <w:r w:rsidR="00A07E59" w:rsidRPr="00EC1262">
        <w:rPr>
          <w:rFonts w:cstheme="minorHAnsi"/>
        </w:rPr>
        <w:t>is</w:t>
      </w:r>
      <w:r w:rsidR="00501CA0" w:rsidRPr="00EC1262">
        <w:rPr>
          <w:rFonts w:cstheme="minorHAnsi"/>
        </w:rPr>
        <w:t xml:space="preserve"> to make a difference, then there must be consideration as to how people are supported in, or blocked from, </w:t>
      </w:r>
      <w:r w:rsidR="00A07E59" w:rsidRPr="00EC1262">
        <w:rPr>
          <w:rFonts w:cstheme="minorHAnsi"/>
        </w:rPr>
        <w:t>transforming their learning into action.</w:t>
      </w:r>
      <w:bookmarkStart w:id="126" w:name="_Toc532688331"/>
      <w:bookmarkStart w:id="127" w:name="_Toc1894861427"/>
      <w:bookmarkStart w:id="128" w:name="_Toc98354870"/>
    </w:p>
    <w:p w14:paraId="52139E1B" w14:textId="77777777" w:rsidR="00AC437F" w:rsidRPr="00217181" w:rsidRDefault="00AC437F" w:rsidP="00AC437F">
      <w:pPr>
        <w:spacing w:after="0"/>
        <w:rPr>
          <w:sz w:val="8"/>
          <w:szCs w:val="8"/>
        </w:rPr>
      </w:pPr>
    </w:p>
    <w:p w14:paraId="1379AFD0" w14:textId="3B0B759D" w:rsidR="00854E20" w:rsidRDefault="00854E20" w:rsidP="341D6D22">
      <w:pPr>
        <w:pStyle w:val="Heading2"/>
        <w:rPr>
          <w:b/>
          <w:color w:val="363B73" w:themeColor="accent2"/>
          <w:szCs w:val="32"/>
        </w:rPr>
      </w:pPr>
      <w:bookmarkStart w:id="129" w:name="_Toc106113720"/>
      <w:r w:rsidRPr="00BB5B40">
        <w:rPr>
          <w:b/>
          <w:color w:val="363B73" w:themeColor="accent2"/>
          <w:szCs w:val="32"/>
        </w:rPr>
        <w:t>Further evaluation</w:t>
      </w:r>
      <w:bookmarkEnd w:id="126"/>
      <w:bookmarkEnd w:id="127"/>
      <w:bookmarkEnd w:id="128"/>
      <w:bookmarkEnd w:id="129"/>
    </w:p>
    <w:p w14:paraId="69E6FE85" w14:textId="7170833B" w:rsidR="00C0405E" w:rsidRPr="00F9609C" w:rsidRDefault="00224785" w:rsidP="00832190">
      <w:pPr>
        <w:spacing w:after="0"/>
        <w:rPr>
          <w:sz w:val="14"/>
          <w:szCs w:val="14"/>
        </w:rPr>
      </w:pPr>
      <w:r>
        <w:rPr>
          <w:noProof/>
          <w:lang w:val="en-US"/>
        </w:rPr>
        <mc:AlternateContent>
          <mc:Choice Requires="wps">
            <w:drawing>
              <wp:anchor distT="0" distB="0" distL="114300" distR="114300" simplePos="0" relativeHeight="251658311" behindDoc="1" locked="0" layoutInCell="1" allowOverlap="1" wp14:anchorId="3253857F" wp14:editId="44C459F3">
                <wp:simplePos x="0" y="0"/>
                <wp:positionH relativeFrom="margin">
                  <wp:align>center</wp:align>
                </wp:positionH>
                <wp:positionV relativeFrom="paragraph">
                  <wp:posOffset>172720</wp:posOffset>
                </wp:positionV>
                <wp:extent cx="6596380" cy="2461260"/>
                <wp:effectExtent l="0" t="0" r="0" b="0"/>
                <wp:wrapNone/>
                <wp:docPr id="17" name="Rectangle: Rounded Corners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6380" cy="2461260"/>
                        </a:xfrm>
                        <a:prstGeom prst="roundRect">
                          <a:avLst/>
                        </a:prstGeom>
                        <a:solidFill>
                          <a:schemeClr val="accent5">
                            <a:lumMod val="20000"/>
                            <a:lumOff val="80000"/>
                          </a:schemeClr>
                        </a:solidFill>
                        <a:ln w="19050" cap="flat" cmpd="sng" algn="ctr">
                          <a:solidFill>
                            <a:schemeClr val="accent5">
                              <a:lumMod val="75000"/>
                            </a:schemeClr>
                          </a:solidFill>
                          <a:prstDash val="solid"/>
                        </a:ln>
                        <a:effectLst/>
                      </wps:spPr>
                      <wps:txbx>
                        <w:txbxContent>
                          <w:p w14:paraId="4764007C" w14:textId="77777777" w:rsidR="001C0CDB" w:rsidRPr="00E578F9" w:rsidRDefault="001C0CDB" w:rsidP="006B1B48">
                            <w:pPr>
                              <w:pStyle w:val="Header"/>
                              <w:tabs>
                                <w:tab w:val="clear" w:pos="4513"/>
                                <w:tab w:val="clear" w:pos="9026"/>
                              </w:tabs>
                              <w:spacing w:after="160" w:line="259"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3857F" id="Rectangle: Rounded Corners 17" o:spid="_x0000_s1069" alt="&quot;&quot;" style="position:absolute;margin-left:0;margin-top:13.6pt;width:519.4pt;height:193.8pt;z-index:-25165816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" fillcolor="#ffecd8 [664]" strokecolor="#eb7e00 [2408]" strokeweight="1.5pt">
                <v:path arrowok="t"/>
                <v:textbox>
                  <w:txbxContent>
                    <w:p w14:paraId="4764007C" w14:textId="77777777" w:rsidR="001C0CDB" w:rsidRPr="00E578F9" w:rsidRDefault="001C0CDB" w:rsidP="006B1B48">
                      <w:pPr>
                        <w:pStyle w:val="Header"/>
                        <w:tabs>
                          <w:tab w:val="clear" w:pos="4513"/>
                          <w:tab w:val="clear" w:pos="9026"/>
                        </w:tabs>
                        <w:spacing w:after="160" w:line="259" w:lineRule="auto"/>
                        <w:rPr>
                          <w:lang w:val="en-US"/>
                        </w:rPr>
                      </w:pPr>
                    </w:p>
                  </w:txbxContent>
                </v:textbox>
                <w10:wrap anchorx="margin"/>
              </v:roundrect>
            </w:pict>
          </mc:Fallback>
        </mc:AlternateContent>
      </w:r>
    </w:p>
    <w:p w14:paraId="0C442192" w14:textId="01DC54A7" w:rsidR="00832190" w:rsidRDefault="00AA1D40" w:rsidP="005F6A46">
      <w:bookmarkStart w:id="130" w:name="_Toc2095745867"/>
      <w:bookmarkStart w:id="131" w:name="_Toc1543838352"/>
      <w:bookmarkStart w:id="132" w:name="_Toc98354871"/>
      <w:r>
        <w:rPr>
          <w:noProof/>
          <w:color w:val="1B1D39" w:themeColor="text2" w:themeShade="80"/>
          <w:szCs w:val="24"/>
          <w:lang w:val="en-US"/>
        </w:rPr>
        <w:drawing>
          <wp:anchor distT="0" distB="0" distL="114300" distR="114300" simplePos="0" relativeHeight="251658364" behindDoc="0" locked="0" layoutInCell="1" allowOverlap="1" wp14:anchorId="5EA7D43D" wp14:editId="398E3D53">
            <wp:simplePos x="0" y="0"/>
            <wp:positionH relativeFrom="column">
              <wp:posOffset>348615</wp:posOffset>
            </wp:positionH>
            <wp:positionV relativeFrom="paragraph">
              <wp:posOffset>57150</wp:posOffset>
            </wp:positionV>
            <wp:extent cx="683895" cy="683895"/>
            <wp:effectExtent l="0" t="0" r="0" b="0"/>
            <wp:wrapNone/>
            <wp:docPr id="856784371" name="Graphic 856784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371" name="Graphic 856784371">
                      <a:extLst>
                        <a:ext uri="{C183D7F6-B498-43B3-948B-1728B52AA6E4}">
                          <adec:decorative xmlns:adec="http://schemas.microsoft.com/office/drawing/2017/decorative" val="1"/>
                        </a:ext>
                      </a:extLst>
                    </pic:cNvPr>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p>
    <w:p w14:paraId="594AA1A6" w14:textId="449C85CF" w:rsidR="00C0405E" w:rsidRPr="00217181" w:rsidRDefault="00C0405E" w:rsidP="00F9609C">
      <w:pPr>
        <w:ind w:left="1701"/>
        <w:rPr>
          <w:rFonts w:ascii="Calibri" w:hAnsi="Calibri" w:cs="Calibri"/>
          <w:b/>
          <w:color w:val="EB7E00" w:themeColor="accent5" w:themeShade="BF"/>
          <w:sz w:val="32"/>
          <w:szCs w:val="32"/>
        </w:rPr>
      </w:pPr>
      <w:r w:rsidRPr="00706061">
        <w:rPr>
          <w:b/>
          <w:color w:val="EB7E00" w:themeColor="accent5" w:themeShade="BF"/>
          <w:sz w:val="32"/>
          <w:szCs w:val="32"/>
        </w:rPr>
        <w:t xml:space="preserve">Considerations for </w:t>
      </w:r>
      <w:r w:rsidRPr="00706061">
        <w:rPr>
          <w:rFonts w:ascii="Calibri" w:hAnsi="Calibri" w:cs="Calibri"/>
          <w:b/>
          <w:color w:val="EB7E00" w:themeColor="accent5" w:themeShade="BF"/>
          <w:sz w:val="32"/>
          <w:szCs w:val="32"/>
        </w:rPr>
        <w:t>further evaluation:</w:t>
      </w:r>
      <w:bookmarkEnd w:id="130"/>
      <w:bookmarkEnd w:id="131"/>
      <w:bookmarkEnd w:id="132"/>
    </w:p>
    <w:p w14:paraId="400C8B1F" w14:textId="636823EE" w:rsidR="00C0405E" w:rsidRPr="00F143C8" w:rsidRDefault="008C3538" w:rsidP="00617283">
      <w:pPr>
        <w:pStyle w:val="ListParagraph"/>
        <w:numPr>
          <w:ilvl w:val="0"/>
          <w:numId w:val="3"/>
        </w:numPr>
        <w:spacing w:before="240" w:after="0" w:line="256" w:lineRule="auto"/>
        <w:rPr>
          <w:rFonts w:ascii="Calibri" w:eastAsia="Times New Roman" w:hAnsi="Calibri" w:cs="Calibri"/>
          <w:szCs w:val="24"/>
        </w:rPr>
      </w:pPr>
      <w:r>
        <w:rPr>
          <w:rFonts w:ascii="Calibri" w:eastAsia="Times New Roman" w:hAnsi="Calibri" w:cs="Calibri"/>
          <w:szCs w:val="24"/>
        </w:rPr>
        <w:t xml:space="preserve">If there is a decision to offer </w:t>
      </w:r>
      <w:r w:rsidR="00B3055C">
        <w:rPr>
          <w:rFonts w:ascii="Calibri" w:eastAsia="Times New Roman" w:hAnsi="Calibri" w:cs="Calibri"/>
          <w:szCs w:val="24"/>
        </w:rPr>
        <w:t>an online option for T</w:t>
      </w:r>
      <w:r>
        <w:rPr>
          <w:rFonts w:ascii="Calibri" w:eastAsia="Times New Roman" w:hAnsi="Calibri" w:cs="Calibri"/>
          <w:szCs w:val="24"/>
        </w:rPr>
        <w:t xml:space="preserve">ier 2 </w:t>
      </w:r>
      <w:proofErr w:type="gramStart"/>
      <w:r w:rsidR="00421F40">
        <w:rPr>
          <w:rFonts w:ascii="Calibri" w:eastAsia="Times New Roman" w:hAnsi="Calibri" w:cs="Calibri"/>
          <w:szCs w:val="24"/>
        </w:rPr>
        <w:t>Training</w:t>
      </w:r>
      <w:proofErr w:type="gramEnd"/>
      <w:r>
        <w:rPr>
          <w:rFonts w:ascii="Calibri" w:eastAsia="Times New Roman" w:hAnsi="Calibri" w:cs="Calibri"/>
          <w:szCs w:val="24"/>
        </w:rPr>
        <w:t xml:space="preserve"> </w:t>
      </w:r>
      <w:r w:rsidR="00B3055C">
        <w:rPr>
          <w:rFonts w:ascii="Calibri" w:eastAsia="Times New Roman" w:hAnsi="Calibri" w:cs="Calibri"/>
          <w:szCs w:val="24"/>
        </w:rPr>
        <w:t xml:space="preserve">then delivering this in </w:t>
      </w:r>
      <w:r w:rsidR="00B65719">
        <w:rPr>
          <w:rFonts w:ascii="Calibri" w:eastAsia="Times New Roman" w:hAnsi="Calibri" w:cs="Calibri"/>
          <w:szCs w:val="24"/>
        </w:rPr>
        <w:t>an increased number of</w:t>
      </w:r>
      <w:r w:rsidR="00C0405E" w:rsidRPr="00F143C8">
        <w:rPr>
          <w:rFonts w:ascii="Calibri" w:eastAsia="Times New Roman" w:hAnsi="Calibri" w:cs="Calibri"/>
          <w:szCs w:val="24"/>
        </w:rPr>
        <w:t xml:space="preserve"> shorter sessions</w:t>
      </w:r>
      <w:r w:rsidR="003A7E65">
        <w:rPr>
          <w:rFonts w:ascii="Calibri" w:eastAsia="Times New Roman" w:hAnsi="Calibri" w:cs="Calibri"/>
          <w:szCs w:val="24"/>
        </w:rPr>
        <w:t xml:space="preserve"> could be </w:t>
      </w:r>
      <w:r w:rsidR="00095115">
        <w:rPr>
          <w:rFonts w:ascii="Calibri" w:eastAsia="Times New Roman" w:hAnsi="Calibri" w:cs="Calibri"/>
          <w:szCs w:val="24"/>
        </w:rPr>
        <w:t>trialled</w:t>
      </w:r>
      <w:r w:rsidR="00C0405E" w:rsidRPr="00F143C8">
        <w:rPr>
          <w:rFonts w:ascii="Calibri" w:eastAsia="Times New Roman" w:hAnsi="Calibri" w:cs="Calibri"/>
          <w:szCs w:val="24"/>
        </w:rPr>
        <w:t>.</w:t>
      </w:r>
    </w:p>
    <w:p w14:paraId="3C41FF9A" w14:textId="2D3759B9" w:rsidR="00C0405E" w:rsidRPr="00F143C8" w:rsidRDefault="00C0405E" w:rsidP="006F2388">
      <w:pPr>
        <w:pStyle w:val="ListParagraph"/>
        <w:numPr>
          <w:ilvl w:val="0"/>
          <w:numId w:val="3"/>
        </w:numPr>
        <w:spacing w:after="0" w:line="256" w:lineRule="auto"/>
        <w:rPr>
          <w:rFonts w:ascii="Calibri" w:eastAsia="Times New Roman" w:hAnsi="Calibri" w:cs="Calibri"/>
          <w:szCs w:val="24"/>
        </w:rPr>
      </w:pPr>
      <w:r w:rsidRPr="00F143C8">
        <w:rPr>
          <w:rFonts w:ascii="Calibri" w:eastAsia="Times New Roman" w:hAnsi="Calibri" w:cs="Calibri"/>
          <w:szCs w:val="24"/>
        </w:rPr>
        <w:t>Exploration of the benefits of training being delivered within organisations</w:t>
      </w:r>
      <w:r w:rsidR="00EC5C2A">
        <w:rPr>
          <w:rFonts w:ascii="Calibri" w:eastAsia="Times New Roman" w:hAnsi="Calibri" w:cs="Calibri"/>
          <w:szCs w:val="24"/>
        </w:rPr>
        <w:t xml:space="preserve"> or </w:t>
      </w:r>
      <w:r w:rsidRPr="00F143C8">
        <w:rPr>
          <w:rFonts w:ascii="Calibri" w:eastAsia="Times New Roman" w:hAnsi="Calibri" w:cs="Calibri"/>
          <w:szCs w:val="24"/>
        </w:rPr>
        <w:t>staff teams</w:t>
      </w:r>
      <w:r w:rsidR="00EC5C2A">
        <w:rPr>
          <w:rFonts w:ascii="Calibri" w:eastAsia="Times New Roman" w:hAnsi="Calibri" w:cs="Calibri"/>
          <w:szCs w:val="24"/>
        </w:rPr>
        <w:t>,</w:t>
      </w:r>
      <w:r w:rsidRPr="00F143C8">
        <w:rPr>
          <w:rFonts w:ascii="Calibri" w:eastAsia="Times New Roman" w:hAnsi="Calibri" w:cs="Calibri"/>
          <w:szCs w:val="24"/>
        </w:rPr>
        <w:t xml:space="preserve"> versus being delivered to audiences from both health and social care</w:t>
      </w:r>
      <w:r>
        <w:rPr>
          <w:rFonts w:ascii="Calibri" w:eastAsia="Times New Roman" w:hAnsi="Calibri" w:cs="Calibri"/>
          <w:szCs w:val="24"/>
        </w:rPr>
        <w:t>.</w:t>
      </w:r>
      <w:r w:rsidRPr="00F143C8">
        <w:rPr>
          <w:rFonts w:ascii="Calibri" w:eastAsia="Times New Roman" w:hAnsi="Calibri" w:cs="Calibri"/>
          <w:szCs w:val="24"/>
        </w:rPr>
        <w:t xml:space="preserve"> </w:t>
      </w:r>
    </w:p>
    <w:p w14:paraId="4AF77A88" w14:textId="77777777" w:rsidR="00C0405E" w:rsidRPr="00F143C8" w:rsidRDefault="00C0405E" w:rsidP="006F2388">
      <w:pPr>
        <w:pStyle w:val="ListParagraph"/>
        <w:numPr>
          <w:ilvl w:val="0"/>
          <w:numId w:val="3"/>
        </w:numPr>
        <w:spacing w:after="0" w:line="256" w:lineRule="auto"/>
        <w:rPr>
          <w:rFonts w:ascii="Calibri" w:eastAsia="Times New Roman" w:hAnsi="Calibri" w:cs="Calibri"/>
          <w:szCs w:val="24"/>
        </w:rPr>
      </w:pPr>
      <w:r w:rsidRPr="00F143C8">
        <w:rPr>
          <w:rFonts w:ascii="Calibri" w:eastAsia="Times New Roman" w:hAnsi="Calibri" w:cs="Calibri"/>
          <w:szCs w:val="24"/>
        </w:rPr>
        <w:t>A decision as to how often the mandatory training is required or how frequently refresher sessions are needed</w:t>
      </w:r>
      <w:r>
        <w:rPr>
          <w:rFonts w:ascii="Calibri" w:eastAsia="Times New Roman" w:hAnsi="Calibri" w:cs="Calibri"/>
          <w:szCs w:val="24"/>
        </w:rPr>
        <w:t>.</w:t>
      </w:r>
    </w:p>
    <w:p w14:paraId="1324871B" w14:textId="3957BFB3" w:rsidR="00C0405E" w:rsidRPr="00F143C8" w:rsidRDefault="00C0405E" w:rsidP="006F2388">
      <w:pPr>
        <w:pStyle w:val="ListParagraph"/>
        <w:numPr>
          <w:ilvl w:val="0"/>
          <w:numId w:val="3"/>
        </w:numPr>
        <w:spacing w:after="0" w:line="256" w:lineRule="auto"/>
        <w:rPr>
          <w:rFonts w:ascii="Calibri" w:eastAsia="Times New Roman" w:hAnsi="Calibri" w:cs="Calibri"/>
          <w:szCs w:val="24"/>
        </w:rPr>
      </w:pPr>
      <w:r w:rsidRPr="00F143C8">
        <w:rPr>
          <w:rFonts w:ascii="Calibri" w:eastAsia="Times New Roman" w:hAnsi="Calibri" w:cs="Calibri"/>
          <w:szCs w:val="24"/>
        </w:rPr>
        <w:t xml:space="preserve">Longer-term work exploring improvement in health and social care provision for </w:t>
      </w:r>
      <w:r w:rsidR="00DC1923">
        <w:rPr>
          <w:rFonts w:ascii="Calibri" w:eastAsia="Times New Roman" w:hAnsi="Calibri" w:cs="Calibri"/>
          <w:szCs w:val="24"/>
        </w:rPr>
        <w:t>people with a learning disability</w:t>
      </w:r>
      <w:r w:rsidRPr="00F143C8">
        <w:rPr>
          <w:rFonts w:ascii="Calibri" w:eastAsia="Times New Roman" w:hAnsi="Calibri" w:cs="Calibri"/>
          <w:szCs w:val="24"/>
        </w:rPr>
        <w:t xml:space="preserve"> and autistic people</w:t>
      </w:r>
      <w:r w:rsidR="00EC5C2A">
        <w:rPr>
          <w:rFonts w:ascii="Calibri" w:eastAsia="Times New Roman" w:hAnsi="Calibri" w:cs="Calibri"/>
          <w:szCs w:val="24"/>
        </w:rPr>
        <w:t>,</w:t>
      </w:r>
      <w:r w:rsidRPr="00F143C8">
        <w:rPr>
          <w:rFonts w:ascii="Calibri" w:eastAsia="Times New Roman" w:hAnsi="Calibri" w:cs="Calibri"/>
          <w:szCs w:val="24"/>
        </w:rPr>
        <w:t xml:space="preserve"> and ultimately their outcomes</w:t>
      </w:r>
      <w:r>
        <w:rPr>
          <w:rFonts w:ascii="Calibri" w:eastAsia="Times New Roman" w:hAnsi="Calibri" w:cs="Calibri"/>
          <w:szCs w:val="24"/>
        </w:rPr>
        <w:t>.</w:t>
      </w:r>
      <w:r w:rsidRPr="00F143C8">
        <w:rPr>
          <w:rFonts w:ascii="Calibri" w:eastAsia="Times New Roman" w:hAnsi="Calibri" w:cs="Calibri"/>
          <w:szCs w:val="24"/>
        </w:rPr>
        <w:t xml:space="preserve"> </w:t>
      </w:r>
    </w:p>
    <w:p w14:paraId="3E0BC5C1" w14:textId="7662157C" w:rsidR="00B9007D" w:rsidRPr="00ED1A12" w:rsidRDefault="00A12F26" w:rsidP="00ED1A12">
      <w:pPr>
        <w:rPr>
          <w:szCs w:val="24"/>
        </w:rPr>
      </w:pPr>
      <w:r w:rsidRPr="00ED1A12">
        <w:rPr>
          <w:szCs w:val="24"/>
        </w:rPr>
        <w:lastRenderedPageBreak/>
        <w:t xml:space="preserve">If the decision is taken to </w:t>
      </w:r>
      <w:r w:rsidR="00C22022" w:rsidRPr="00ED1A12">
        <w:rPr>
          <w:szCs w:val="24"/>
        </w:rPr>
        <w:t xml:space="preserve">develop </w:t>
      </w:r>
      <w:r w:rsidR="00854E20" w:rsidRPr="00ED1A12">
        <w:rPr>
          <w:szCs w:val="24"/>
        </w:rPr>
        <w:t xml:space="preserve">an amalgamation of the Tier 2 </w:t>
      </w:r>
      <w:r w:rsidR="00421F40" w:rsidRPr="00ED1A12">
        <w:rPr>
          <w:szCs w:val="24"/>
        </w:rPr>
        <w:t>Training</w:t>
      </w:r>
      <w:r w:rsidR="00854E20" w:rsidRPr="00ED1A12">
        <w:rPr>
          <w:szCs w:val="24"/>
        </w:rPr>
        <w:t xml:space="preserve"> packages</w:t>
      </w:r>
      <w:r w:rsidR="5814AFCB" w:rsidRPr="00ED1A12">
        <w:rPr>
          <w:szCs w:val="24"/>
        </w:rPr>
        <w:t>,</w:t>
      </w:r>
      <w:r w:rsidR="00854E20" w:rsidRPr="00ED1A12">
        <w:rPr>
          <w:szCs w:val="24"/>
        </w:rPr>
        <w:t xml:space="preserve"> </w:t>
      </w:r>
      <w:r w:rsidR="00C22022" w:rsidRPr="00ED1A12">
        <w:rPr>
          <w:szCs w:val="24"/>
        </w:rPr>
        <w:t>then</w:t>
      </w:r>
      <w:r w:rsidR="008C21BE" w:rsidRPr="00ED1A12">
        <w:rPr>
          <w:szCs w:val="24"/>
        </w:rPr>
        <w:t xml:space="preserve"> it will need to be</w:t>
      </w:r>
      <w:r w:rsidR="00D63FCC" w:rsidRPr="00ED1A12">
        <w:rPr>
          <w:szCs w:val="24"/>
        </w:rPr>
        <w:t xml:space="preserve"> </w:t>
      </w:r>
      <w:r w:rsidR="008C21BE" w:rsidRPr="00ED1A12">
        <w:rPr>
          <w:szCs w:val="24"/>
        </w:rPr>
        <w:t xml:space="preserve">evaluated during </w:t>
      </w:r>
      <w:r w:rsidR="00785878" w:rsidRPr="00ED1A12">
        <w:rPr>
          <w:szCs w:val="24"/>
        </w:rPr>
        <w:t>any future commission</w:t>
      </w:r>
      <w:r w:rsidR="00AF6695" w:rsidRPr="00ED1A12">
        <w:rPr>
          <w:szCs w:val="24"/>
        </w:rPr>
        <w:t>,</w:t>
      </w:r>
      <w:r w:rsidR="00854E20" w:rsidRPr="00ED1A12">
        <w:rPr>
          <w:szCs w:val="24"/>
        </w:rPr>
        <w:t xml:space="preserve"> </w:t>
      </w:r>
      <w:r w:rsidR="00D63FCC" w:rsidRPr="00ED1A12">
        <w:rPr>
          <w:szCs w:val="24"/>
        </w:rPr>
        <w:t>since it is a new package</w:t>
      </w:r>
      <w:r w:rsidR="00854E20" w:rsidRPr="00ED1A12">
        <w:rPr>
          <w:szCs w:val="24"/>
        </w:rPr>
        <w:t>.</w:t>
      </w:r>
    </w:p>
    <w:p w14:paraId="64AE492A" w14:textId="4018E4F1" w:rsidR="00854E20" w:rsidRPr="00FB5C3F" w:rsidRDefault="00B9007D" w:rsidP="00FB5C3F">
      <w:pPr>
        <w:rPr>
          <w:rFonts w:cstheme="minorHAnsi"/>
        </w:rPr>
      </w:pPr>
      <w:r w:rsidRPr="00FB5C3F">
        <w:rPr>
          <w:rFonts w:cstheme="minorHAnsi"/>
        </w:rPr>
        <w:t>As discussed in the limitations section above</w:t>
      </w:r>
      <w:r w:rsidR="00EC5C2A">
        <w:rPr>
          <w:rFonts w:cstheme="minorHAnsi"/>
        </w:rPr>
        <w:t>,</w:t>
      </w:r>
      <w:r w:rsidRPr="00FB5C3F">
        <w:rPr>
          <w:rFonts w:cstheme="minorHAnsi"/>
        </w:rPr>
        <w:t xml:space="preserve"> there is inconclusive evidence about some aspects of the training and therefore </w:t>
      </w:r>
      <w:r w:rsidR="00854E20" w:rsidRPr="00FB5C3F">
        <w:rPr>
          <w:rFonts w:cstheme="minorHAnsi"/>
        </w:rPr>
        <w:t>a need for further exploration. A review of evidence about learning disability awareness training for healthcare staff concluded that there are benefits of training in mixed</w:t>
      </w:r>
      <w:r w:rsidR="00EC5C2A">
        <w:rPr>
          <w:rFonts w:cstheme="minorHAnsi"/>
        </w:rPr>
        <w:t>-</w:t>
      </w:r>
      <w:r w:rsidR="00854E20" w:rsidRPr="00FB5C3F">
        <w:rPr>
          <w:rFonts w:cstheme="minorHAnsi"/>
        </w:rPr>
        <w:t>profession groups (Marriott and Harflett, 2020). These include facilitation of discussion from a range of perspectives and learning more about others’ roles. In the present evaluation there were mixed opinions</w:t>
      </w:r>
      <w:r w:rsidR="002A06A4" w:rsidRPr="00FB5C3F">
        <w:rPr>
          <w:rFonts w:cstheme="minorHAnsi"/>
        </w:rPr>
        <w:t>,</w:t>
      </w:r>
      <w:r w:rsidR="00854E20" w:rsidRPr="00FB5C3F">
        <w:rPr>
          <w:rFonts w:cstheme="minorHAnsi"/>
        </w:rPr>
        <w:t xml:space="preserve"> both</w:t>
      </w:r>
      <w:r w:rsidR="00EC5C2A">
        <w:rPr>
          <w:rFonts w:cstheme="minorHAnsi"/>
        </w:rPr>
        <w:t xml:space="preserve"> </w:t>
      </w:r>
      <w:r w:rsidR="00EC5C2A" w:rsidRPr="00FB5C3F">
        <w:rPr>
          <w:rFonts w:cstheme="minorHAnsi"/>
        </w:rPr>
        <w:t>from</w:t>
      </w:r>
      <w:r w:rsidR="00854E20" w:rsidRPr="00FB5C3F">
        <w:rPr>
          <w:rFonts w:cstheme="minorHAnsi"/>
        </w:rPr>
        <w:t xml:space="preserve"> those delivering training and</w:t>
      </w:r>
      <w:r w:rsidR="00EC5C2A">
        <w:rPr>
          <w:rFonts w:cstheme="minorHAnsi"/>
        </w:rPr>
        <w:t xml:space="preserve"> those</w:t>
      </w:r>
      <w:r w:rsidR="00854E20" w:rsidRPr="00FB5C3F">
        <w:rPr>
          <w:rFonts w:cstheme="minorHAnsi"/>
        </w:rPr>
        <w:t xml:space="preserve"> receiving it</w:t>
      </w:r>
      <w:r w:rsidR="002A06A4" w:rsidRPr="00FB5C3F">
        <w:rPr>
          <w:rFonts w:cstheme="minorHAnsi"/>
        </w:rPr>
        <w:t>,</w:t>
      </w:r>
      <w:r w:rsidR="00854E20" w:rsidRPr="00FB5C3F">
        <w:rPr>
          <w:rFonts w:cstheme="minorHAnsi"/>
        </w:rPr>
        <w:t xml:space="preserve"> about the value of training within staff teams or having mixed audiences working in different roles and different sectors. Given the scale on which the training will be delivered</w:t>
      </w:r>
      <w:r w:rsidR="00EC5C2A">
        <w:rPr>
          <w:rFonts w:cstheme="minorHAnsi"/>
        </w:rPr>
        <w:t>,</w:t>
      </w:r>
      <w:r w:rsidR="00854E20" w:rsidRPr="00FB5C3F">
        <w:rPr>
          <w:rFonts w:cstheme="minorHAnsi"/>
        </w:rPr>
        <w:t xml:space="preserve"> we think it is possible to trial some sessions with mixed audiences and</w:t>
      </w:r>
      <w:r w:rsidR="00EC5C2A">
        <w:rPr>
          <w:rFonts w:cstheme="minorHAnsi"/>
        </w:rPr>
        <w:t xml:space="preserve"> to trial</w:t>
      </w:r>
      <w:r w:rsidR="00854E20" w:rsidRPr="00FB5C3F">
        <w:rPr>
          <w:rFonts w:cstheme="minorHAnsi"/>
        </w:rPr>
        <w:t xml:space="preserve"> some within-organisation or even within-department training. </w:t>
      </w:r>
    </w:p>
    <w:p w14:paraId="0D39B81D" w14:textId="768E834D" w:rsidR="00854E20" w:rsidRPr="003F1142" w:rsidRDefault="00DB0D2B" w:rsidP="00F9609C">
      <w:pPr>
        <w:pStyle w:val="NDTibodycopy"/>
        <w:spacing w:after="160" w:line="256" w:lineRule="auto"/>
        <w:ind w:right="-188"/>
        <w:rPr>
          <w:rFonts w:asciiTheme="minorHAnsi" w:eastAsiaTheme="minorEastAsia" w:hAnsiTheme="minorHAnsi" w:cstheme="minorBidi"/>
        </w:rPr>
      </w:pPr>
      <w:r>
        <w:rPr>
          <w:rFonts w:asciiTheme="minorHAnsi" w:eastAsiaTheme="minorEastAsia" w:hAnsiTheme="minorHAnsi" w:cstheme="minorBidi"/>
        </w:rPr>
        <w:t>T</w:t>
      </w:r>
      <w:r w:rsidR="008C133A">
        <w:rPr>
          <w:rFonts w:asciiTheme="minorHAnsi" w:eastAsiaTheme="minorEastAsia" w:hAnsiTheme="minorHAnsi" w:cstheme="minorBidi"/>
        </w:rPr>
        <w:t>o suit a range of learning preferences</w:t>
      </w:r>
      <w:r w:rsidR="00EC5C2A">
        <w:rPr>
          <w:rFonts w:asciiTheme="minorHAnsi" w:eastAsiaTheme="minorEastAsia" w:hAnsiTheme="minorHAnsi" w:cstheme="minorBidi"/>
        </w:rPr>
        <w:t>,</w:t>
      </w:r>
      <w:r w:rsidR="008C133A">
        <w:rPr>
          <w:rFonts w:asciiTheme="minorHAnsi" w:eastAsiaTheme="minorEastAsia" w:hAnsiTheme="minorHAnsi" w:cstheme="minorBidi"/>
        </w:rPr>
        <w:t xml:space="preserve"> and f</w:t>
      </w:r>
      <w:r w:rsidR="00854E20" w:rsidRPr="003F1142">
        <w:rPr>
          <w:rFonts w:asciiTheme="minorHAnsi" w:eastAsiaTheme="minorEastAsia" w:hAnsiTheme="minorHAnsi" w:cstheme="minorBidi"/>
        </w:rPr>
        <w:t xml:space="preserve">or practical and inclusive reasons, we </w:t>
      </w:r>
      <w:r w:rsidR="00401169">
        <w:rPr>
          <w:rFonts w:asciiTheme="minorHAnsi" w:eastAsiaTheme="minorEastAsia" w:hAnsiTheme="minorHAnsi" w:cstheme="minorBidi"/>
        </w:rPr>
        <w:t>suggest consideri</w:t>
      </w:r>
      <w:r w:rsidR="00C14598">
        <w:rPr>
          <w:rFonts w:asciiTheme="minorHAnsi" w:eastAsiaTheme="minorEastAsia" w:hAnsiTheme="minorHAnsi" w:cstheme="minorBidi"/>
        </w:rPr>
        <w:t xml:space="preserve">ng </w:t>
      </w:r>
      <w:r w:rsidR="00401169">
        <w:rPr>
          <w:rFonts w:asciiTheme="minorHAnsi" w:eastAsiaTheme="minorEastAsia" w:hAnsiTheme="minorHAnsi" w:cstheme="minorBidi"/>
        </w:rPr>
        <w:t xml:space="preserve">making </w:t>
      </w:r>
      <w:r w:rsidR="00854E20" w:rsidRPr="003F1142">
        <w:rPr>
          <w:rFonts w:asciiTheme="minorHAnsi" w:eastAsiaTheme="minorEastAsia" w:hAnsiTheme="minorHAnsi" w:cstheme="minorBidi"/>
        </w:rPr>
        <w:t>th</w:t>
      </w:r>
      <w:r w:rsidR="00401169">
        <w:rPr>
          <w:rFonts w:asciiTheme="minorHAnsi" w:eastAsiaTheme="minorEastAsia" w:hAnsiTheme="minorHAnsi" w:cstheme="minorBidi"/>
        </w:rPr>
        <w:t>e</w:t>
      </w:r>
      <w:r w:rsidR="00854E20" w:rsidRPr="003F1142">
        <w:rPr>
          <w:rFonts w:asciiTheme="minorHAnsi" w:eastAsiaTheme="minorEastAsia" w:hAnsiTheme="minorHAnsi" w:cstheme="minorBidi"/>
        </w:rPr>
        <w:t xml:space="preserve"> Tier 2 </w:t>
      </w:r>
      <w:r w:rsidR="00421F40">
        <w:rPr>
          <w:rFonts w:asciiTheme="minorHAnsi" w:eastAsiaTheme="minorEastAsia" w:hAnsiTheme="minorHAnsi" w:cstheme="minorBidi"/>
        </w:rPr>
        <w:t xml:space="preserve">Training </w:t>
      </w:r>
      <w:r w:rsidR="00854E20" w:rsidRPr="003F1142">
        <w:rPr>
          <w:rFonts w:asciiTheme="minorHAnsi" w:eastAsiaTheme="minorEastAsia" w:hAnsiTheme="minorHAnsi" w:cstheme="minorBidi"/>
        </w:rPr>
        <w:t>available online</w:t>
      </w:r>
      <w:r w:rsidR="00401169">
        <w:rPr>
          <w:rFonts w:asciiTheme="minorHAnsi" w:eastAsiaTheme="minorEastAsia" w:hAnsiTheme="minorHAnsi" w:cstheme="minorBidi"/>
        </w:rPr>
        <w:t xml:space="preserve"> as well</w:t>
      </w:r>
      <w:r w:rsidR="00854E20" w:rsidRPr="003F1142">
        <w:rPr>
          <w:rFonts w:asciiTheme="minorHAnsi" w:eastAsiaTheme="minorEastAsia" w:hAnsiTheme="minorHAnsi" w:cstheme="minorBidi"/>
        </w:rPr>
        <w:t>.</w:t>
      </w:r>
      <w:r w:rsidR="00D27DB2">
        <w:rPr>
          <w:rFonts w:asciiTheme="minorHAnsi" w:eastAsiaTheme="minorEastAsia" w:hAnsiTheme="minorHAnsi" w:cstheme="minorBidi"/>
        </w:rPr>
        <w:t xml:space="preserve"> There </w:t>
      </w:r>
      <w:r w:rsidR="005D67A0">
        <w:rPr>
          <w:rFonts w:asciiTheme="minorHAnsi" w:eastAsiaTheme="minorEastAsia" w:hAnsiTheme="minorHAnsi" w:cstheme="minorBidi"/>
        </w:rPr>
        <w:t>was evidence that</w:t>
      </w:r>
      <w:r w:rsidR="00A6342E">
        <w:rPr>
          <w:rFonts w:asciiTheme="minorHAnsi" w:eastAsiaTheme="minorEastAsia" w:hAnsiTheme="minorHAnsi" w:cstheme="minorBidi"/>
        </w:rPr>
        <w:t xml:space="preserve"> p</w:t>
      </w:r>
      <w:r w:rsidRPr="003F1142">
        <w:rPr>
          <w:rFonts w:asciiTheme="minorHAnsi" w:eastAsiaTheme="minorEastAsia" w:hAnsiTheme="minorHAnsi" w:cstheme="minorBidi"/>
        </w:rPr>
        <w:t xml:space="preserve">eople </w:t>
      </w:r>
      <w:r w:rsidR="00854E20" w:rsidRPr="003F1142">
        <w:rPr>
          <w:rFonts w:asciiTheme="minorHAnsi" w:eastAsiaTheme="minorEastAsia" w:hAnsiTheme="minorHAnsi" w:cstheme="minorBidi"/>
        </w:rPr>
        <w:t>find a whole day online too much, so</w:t>
      </w:r>
      <w:r w:rsidR="00545285">
        <w:rPr>
          <w:rFonts w:asciiTheme="minorHAnsi" w:eastAsiaTheme="minorEastAsia" w:hAnsiTheme="minorHAnsi" w:cstheme="minorBidi"/>
        </w:rPr>
        <w:t xml:space="preserve"> any </w:t>
      </w:r>
      <w:r w:rsidR="00854E20" w:rsidRPr="003F1142">
        <w:rPr>
          <w:rFonts w:asciiTheme="minorHAnsi" w:eastAsiaTheme="minorEastAsia" w:hAnsiTheme="minorHAnsi" w:cstheme="minorBidi"/>
        </w:rPr>
        <w:t>online</w:t>
      </w:r>
      <w:r w:rsidR="00545285">
        <w:rPr>
          <w:rFonts w:asciiTheme="minorHAnsi" w:eastAsiaTheme="minorEastAsia" w:hAnsiTheme="minorHAnsi" w:cstheme="minorBidi"/>
        </w:rPr>
        <w:t xml:space="preserve"> training</w:t>
      </w:r>
      <w:r w:rsidR="00E53A8D">
        <w:rPr>
          <w:rFonts w:asciiTheme="minorHAnsi" w:eastAsiaTheme="minorEastAsia" w:hAnsiTheme="minorHAnsi" w:cstheme="minorBidi"/>
        </w:rPr>
        <w:t xml:space="preserve"> could be</w:t>
      </w:r>
      <w:r w:rsidR="00545285">
        <w:rPr>
          <w:rFonts w:asciiTheme="minorHAnsi" w:eastAsiaTheme="minorEastAsia" w:hAnsiTheme="minorHAnsi" w:cstheme="minorBidi"/>
        </w:rPr>
        <w:t xml:space="preserve"> </w:t>
      </w:r>
      <w:r w:rsidR="00854E20" w:rsidRPr="003F1142">
        <w:rPr>
          <w:rFonts w:asciiTheme="minorHAnsi" w:eastAsiaTheme="minorEastAsia" w:hAnsiTheme="minorHAnsi" w:cstheme="minorBidi"/>
        </w:rPr>
        <w:t xml:space="preserve">split across at least </w:t>
      </w:r>
      <w:r w:rsidR="00FB5C3F">
        <w:rPr>
          <w:rFonts w:asciiTheme="minorHAnsi" w:eastAsiaTheme="minorEastAsia" w:hAnsiTheme="minorHAnsi" w:cstheme="minorBidi"/>
        </w:rPr>
        <w:t>two</w:t>
      </w:r>
      <w:r w:rsidR="00854E20" w:rsidRPr="003F1142">
        <w:rPr>
          <w:rFonts w:asciiTheme="minorHAnsi" w:eastAsiaTheme="minorEastAsia" w:hAnsiTheme="minorHAnsi" w:cstheme="minorBidi"/>
        </w:rPr>
        <w:t xml:space="preserve"> sessions. As there is no travel required for online training</w:t>
      </w:r>
      <w:r w:rsidR="00EC5C2A">
        <w:rPr>
          <w:rFonts w:asciiTheme="minorHAnsi" w:eastAsiaTheme="minorEastAsia" w:hAnsiTheme="minorHAnsi" w:cstheme="minorBidi"/>
        </w:rPr>
        <w:t>,</w:t>
      </w:r>
      <w:r w:rsidR="00854E20" w:rsidRPr="003F1142">
        <w:rPr>
          <w:rFonts w:asciiTheme="minorHAnsi" w:eastAsiaTheme="minorEastAsia" w:hAnsiTheme="minorHAnsi" w:cstheme="minorBidi"/>
        </w:rPr>
        <w:t xml:space="preserve"> this is possible without adding additional time overall. A literature review on effective dementia education and training for the health and social care workforce concluded that training should have a total duration of at least </w:t>
      </w:r>
      <w:r w:rsidR="00EC5C2A">
        <w:rPr>
          <w:rFonts w:asciiTheme="minorHAnsi" w:eastAsiaTheme="minorEastAsia" w:hAnsiTheme="minorHAnsi" w:cstheme="minorBidi"/>
        </w:rPr>
        <w:t>eight</w:t>
      </w:r>
      <w:r w:rsidR="00854E20" w:rsidRPr="003F1142">
        <w:rPr>
          <w:rFonts w:asciiTheme="minorHAnsi" w:eastAsiaTheme="minorEastAsia" w:hAnsiTheme="minorHAnsi" w:cstheme="minorBidi"/>
        </w:rPr>
        <w:t xml:space="preserve"> hours</w:t>
      </w:r>
      <w:r w:rsidR="00EC5C2A">
        <w:rPr>
          <w:rFonts w:asciiTheme="minorHAnsi" w:eastAsiaTheme="minorEastAsia" w:hAnsiTheme="minorHAnsi" w:cstheme="minorBidi"/>
        </w:rPr>
        <w:t>,</w:t>
      </w:r>
      <w:r w:rsidR="00854E20" w:rsidRPr="003F1142">
        <w:rPr>
          <w:rFonts w:asciiTheme="minorHAnsi" w:eastAsiaTheme="minorEastAsia" w:hAnsiTheme="minorHAnsi" w:cstheme="minorBidi"/>
        </w:rPr>
        <w:t xml:space="preserve"> with individual sessions of </w:t>
      </w:r>
      <w:r w:rsidR="00E0484F">
        <w:rPr>
          <w:rFonts w:asciiTheme="minorHAnsi" w:eastAsiaTheme="minorEastAsia" w:hAnsiTheme="minorHAnsi" w:cstheme="minorBidi"/>
        </w:rPr>
        <w:t>1.5</w:t>
      </w:r>
      <w:r w:rsidR="00EC5C2A">
        <w:rPr>
          <w:rFonts w:asciiTheme="minorHAnsi" w:eastAsiaTheme="minorEastAsia" w:hAnsiTheme="minorHAnsi" w:cstheme="minorBidi"/>
        </w:rPr>
        <w:t xml:space="preserve"> </w:t>
      </w:r>
      <w:r w:rsidR="00E0484F">
        <w:rPr>
          <w:rFonts w:asciiTheme="minorHAnsi" w:eastAsiaTheme="minorEastAsia" w:hAnsiTheme="minorHAnsi" w:cstheme="minorBidi"/>
        </w:rPr>
        <w:t>hours</w:t>
      </w:r>
      <w:r w:rsidR="00854E20" w:rsidRPr="003F1142">
        <w:rPr>
          <w:rFonts w:asciiTheme="minorHAnsi" w:eastAsiaTheme="minorEastAsia" w:hAnsiTheme="minorHAnsi" w:cstheme="minorBidi"/>
        </w:rPr>
        <w:t xml:space="preserve"> or more (Surr et al., 2017). </w:t>
      </w:r>
      <w:r w:rsidR="00545285">
        <w:rPr>
          <w:rFonts w:asciiTheme="minorHAnsi" w:eastAsiaTheme="minorEastAsia" w:hAnsiTheme="minorHAnsi" w:cstheme="minorBidi"/>
        </w:rPr>
        <w:t xml:space="preserve">It would be possible to trial </w:t>
      </w:r>
      <w:r w:rsidR="00854E20" w:rsidRPr="003F1142">
        <w:rPr>
          <w:rFonts w:asciiTheme="minorHAnsi" w:eastAsiaTheme="minorEastAsia" w:hAnsiTheme="minorHAnsi" w:cstheme="minorBidi"/>
        </w:rPr>
        <w:t xml:space="preserve">a </w:t>
      </w:r>
      <w:r w:rsidR="00EC5C2A">
        <w:rPr>
          <w:rFonts w:asciiTheme="minorHAnsi" w:eastAsiaTheme="minorEastAsia" w:hAnsiTheme="minorHAnsi" w:cstheme="minorBidi"/>
        </w:rPr>
        <w:t>larger</w:t>
      </w:r>
      <w:r w:rsidR="00EC5C2A" w:rsidRPr="003F1142">
        <w:rPr>
          <w:rFonts w:asciiTheme="minorHAnsi" w:eastAsiaTheme="minorEastAsia" w:hAnsiTheme="minorHAnsi" w:cstheme="minorBidi"/>
        </w:rPr>
        <w:t xml:space="preserve"> </w:t>
      </w:r>
      <w:r w:rsidR="00854E20" w:rsidRPr="003F1142">
        <w:rPr>
          <w:rFonts w:asciiTheme="minorHAnsi" w:eastAsiaTheme="minorEastAsia" w:hAnsiTheme="minorHAnsi" w:cstheme="minorBidi"/>
        </w:rPr>
        <w:t>number of shorter online sessions. This would reduce the amount of learning in each session and the use of multiple training sessions may reinforce the learning from previous sessions.</w:t>
      </w:r>
    </w:p>
    <w:p w14:paraId="7A58DA91" w14:textId="73AD95E5" w:rsidR="00854E20" w:rsidRPr="003F1142" w:rsidRDefault="00854E20" w:rsidP="00F9609C">
      <w:pPr>
        <w:ind w:right="-46"/>
        <w:rPr>
          <w:szCs w:val="24"/>
        </w:rPr>
      </w:pPr>
      <w:r w:rsidRPr="003F1142">
        <w:rPr>
          <w:szCs w:val="24"/>
        </w:rPr>
        <w:t>It was heartening to see that</w:t>
      </w:r>
      <w:r w:rsidR="00EC5C2A">
        <w:rPr>
          <w:szCs w:val="24"/>
        </w:rPr>
        <w:t>,</w:t>
      </w:r>
      <w:r w:rsidRPr="003F1142">
        <w:rPr>
          <w:szCs w:val="24"/>
        </w:rPr>
        <w:t xml:space="preserve"> when asked to rate knowledge, skills and confidence at follow-up, significant improvements were maintained. However, the time gap between the training being delivered and the follow-up surveys and interviews had to be reduced to </w:t>
      </w:r>
      <w:r w:rsidR="00FB5C3F">
        <w:rPr>
          <w:szCs w:val="24"/>
        </w:rPr>
        <w:t>two</w:t>
      </w:r>
      <w:r w:rsidRPr="003F1142">
        <w:rPr>
          <w:szCs w:val="24"/>
        </w:rPr>
        <w:t xml:space="preserve"> months. Given other evidence showing a decline in skills and knowledge in healthcare staff from as little as a month after receiving training and certainly within a year (Ahmed et al., 2021; Yang et al., 2012)</w:t>
      </w:r>
      <w:r w:rsidR="00EC5C2A">
        <w:rPr>
          <w:szCs w:val="24"/>
        </w:rPr>
        <w:t>,</w:t>
      </w:r>
      <w:r w:rsidRPr="003F1142">
        <w:rPr>
          <w:szCs w:val="24"/>
        </w:rPr>
        <w:t xml:space="preserve"> it is unlikely that a one-time delivery of this training will have a lasting impact. A panel of international experts reached a consensus that learning disability awareness training for healthcare staff should be refreshed every three years (Taggart et al., 2021). Future work should determine the optimum time for repeating or refreshing the training.</w:t>
      </w:r>
    </w:p>
    <w:p w14:paraId="3DC5E90F" w14:textId="77777777" w:rsidR="00486111" w:rsidRPr="00486111" w:rsidRDefault="00854E20" w:rsidP="007F4DD6">
      <w:pPr>
        <w:pStyle w:val="NDTibodycopy"/>
        <w:spacing w:after="160" w:line="256" w:lineRule="auto"/>
        <w:rPr>
          <w:rFonts w:asciiTheme="minorHAnsi" w:eastAsiaTheme="minorEastAsia" w:hAnsiTheme="minorHAnsi" w:cstheme="minorBidi"/>
        </w:rPr>
      </w:pPr>
      <w:r w:rsidRPr="00486111">
        <w:rPr>
          <w:rFonts w:asciiTheme="minorHAnsi" w:eastAsiaTheme="minorEastAsia" w:hAnsiTheme="minorHAnsi" w:cstheme="minorBidi"/>
        </w:rPr>
        <w:t>A literature review looking at the impact of service user involvement in healthcare education concluded that</w:t>
      </w:r>
      <w:r w:rsidR="00486111" w:rsidRPr="00486111">
        <w:rPr>
          <w:rFonts w:asciiTheme="minorHAnsi" w:eastAsiaTheme="minorEastAsia" w:hAnsiTheme="minorHAnsi" w:cstheme="minorBidi"/>
        </w:rPr>
        <w:t>:</w:t>
      </w:r>
    </w:p>
    <w:p w14:paraId="6C8AAC01" w14:textId="54502179" w:rsidR="00486111" w:rsidRPr="00486111" w:rsidRDefault="00854E20" w:rsidP="00486111">
      <w:pPr>
        <w:ind w:left="851"/>
        <w:rPr>
          <w:color w:val="363B73" w:themeColor="text2"/>
          <w:szCs w:val="24"/>
        </w:rPr>
      </w:pPr>
      <w:r w:rsidRPr="00486111">
        <w:rPr>
          <w:b/>
          <w:i/>
          <w:color w:val="363B73" w:themeColor="text2"/>
          <w:szCs w:val="24"/>
        </w:rPr>
        <w:t>“There is limited evidence that service user involvement leads to changes in behaviour in practice or significantly benefits the service user receiving care</w:t>
      </w:r>
      <w:r w:rsidR="00FB5C3F">
        <w:rPr>
          <w:b/>
          <w:i/>
          <w:color w:val="363B73" w:themeColor="text2"/>
          <w:szCs w:val="24"/>
        </w:rPr>
        <w:t>.</w:t>
      </w:r>
      <w:r w:rsidRPr="00486111">
        <w:rPr>
          <w:b/>
          <w:i/>
          <w:color w:val="363B73" w:themeColor="text2"/>
          <w:szCs w:val="24"/>
        </w:rPr>
        <w:t xml:space="preserve">” </w:t>
      </w:r>
      <w:r w:rsidRPr="00486111">
        <w:rPr>
          <w:color w:val="363B73" w:themeColor="text2"/>
          <w:szCs w:val="24"/>
        </w:rPr>
        <w:t>(Morgan and Jones, 2009, p.24)</w:t>
      </w:r>
    </w:p>
    <w:p w14:paraId="40B34DB4" w14:textId="254D0DA5" w:rsidR="000E6A69" w:rsidRDefault="00854E20" w:rsidP="003F1142">
      <w:pPr>
        <w:rPr>
          <w:szCs w:val="24"/>
        </w:rPr>
      </w:pPr>
      <w:r w:rsidRPr="003F1142">
        <w:rPr>
          <w:szCs w:val="24"/>
        </w:rPr>
        <w:t>Given the clear message from people receiving this training</w:t>
      </w:r>
      <w:r w:rsidR="0049210C">
        <w:rPr>
          <w:szCs w:val="24"/>
        </w:rPr>
        <w:t>,</w:t>
      </w:r>
      <w:r w:rsidRPr="003F1142">
        <w:rPr>
          <w:szCs w:val="24"/>
        </w:rPr>
        <w:t xml:space="preserve"> that </w:t>
      </w:r>
      <w:r w:rsidR="00A24804">
        <w:rPr>
          <w:szCs w:val="24"/>
        </w:rPr>
        <w:t>including</w:t>
      </w:r>
      <w:r w:rsidRPr="003F1142">
        <w:rPr>
          <w:szCs w:val="24"/>
        </w:rPr>
        <w:t xml:space="preserve"> people with lived experience helped to improve their knowledge and skills, we would hope this translate</w:t>
      </w:r>
      <w:r w:rsidR="00D9175F">
        <w:rPr>
          <w:szCs w:val="24"/>
        </w:rPr>
        <w:t>s</w:t>
      </w:r>
      <w:r w:rsidRPr="003F1142">
        <w:rPr>
          <w:szCs w:val="24"/>
        </w:rPr>
        <w:t xml:space="preserve"> to improvements in the delivery of care and support to people with </w:t>
      </w:r>
      <w:r w:rsidR="00A24804">
        <w:rPr>
          <w:szCs w:val="24"/>
        </w:rPr>
        <w:t xml:space="preserve">a </w:t>
      </w:r>
      <w:r w:rsidRPr="003F1142">
        <w:rPr>
          <w:szCs w:val="24"/>
        </w:rPr>
        <w:t>learning disability and autistic people. However, we have not been able to collect data to establish this.</w:t>
      </w:r>
    </w:p>
    <w:p w14:paraId="1EF58E1D" w14:textId="69B49F7A" w:rsidR="00181EA3" w:rsidRDefault="00444AC4" w:rsidP="003F1142">
      <w:pPr>
        <w:rPr>
          <w:szCs w:val="24"/>
        </w:rPr>
      </w:pPr>
      <w:r>
        <w:rPr>
          <w:szCs w:val="24"/>
        </w:rPr>
        <w:lastRenderedPageBreak/>
        <w:t>W</w:t>
      </w:r>
      <w:r w:rsidR="00854E20" w:rsidRPr="003F1142">
        <w:rPr>
          <w:szCs w:val="24"/>
        </w:rPr>
        <w:t>e used follow-up surveys and interviews to explore changes in working practice</w:t>
      </w:r>
      <w:r w:rsidR="00ED1FD3">
        <w:rPr>
          <w:szCs w:val="24"/>
        </w:rPr>
        <w:t xml:space="preserve"> but </w:t>
      </w:r>
      <w:r w:rsidR="00854E20" w:rsidRPr="003F1142">
        <w:rPr>
          <w:szCs w:val="24"/>
        </w:rPr>
        <w:t>the low response rate for the follow-up surveys limited our evidence on this. Furthermore, whil</w:t>
      </w:r>
      <w:r w:rsidR="0049210C">
        <w:rPr>
          <w:szCs w:val="24"/>
        </w:rPr>
        <w:t>e</w:t>
      </w:r>
      <w:r w:rsidR="00854E20" w:rsidRPr="003F1142">
        <w:rPr>
          <w:szCs w:val="24"/>
        </w:rPr>
        <w:t xml:space="preserve"> some of the examples of changes when supporting an individual or system changes </w:t>
      </w:r>
      <w:r w:rsidR="000A741E">
        <w:rPr>
          <w:szCs w:val="24"/>
        </w:rPr>
        <w:t xml:space="preserve">have been </w:t>
      </w:r>
      <w:r w:rsidR="00854E20" w:rsidRPr="003F1142">
        <w:rPr>
          <w:szCs w:val="24"/>
        </w:rPr>
        <w:t xml:space="preserve">encouraging, we </w:t>
      </w:r>
      <w:r w:rsidR="001912C7">
        <w:rPr>
          <w:szCs w:val="24"/>
        </w:rPr>
        <w:t>cannot</w:t>
      </w:r>
      <w:r w:rsidR="00854E20" w:rsidRPr="003F1142">
        <w:rPr>
          <w:szCs w:val="24"/>
        </w:rPr>
        <w:t xml:space="preserve"> ascertain that these constitute better care and support. In relation to the Kirkpatrick levels of learning</w:t>
      </w:r>
      <w:r w:rsidR="000A741E">
        <w:rPr>
          <w:szCs w:val="24"/>
        </w:rPr>
        <w:t>,</w:t>
      </w:r>
      <w:r w:rsidR="00854E20" w:rsidRPr="003F1142">
        <w:rPr>
          <w:szCs w:val="24"/>
        </w:rPr>
        <w:t xml:space="preserve"> we believe th</w:t>
      </w:r>
      <w:r w:rsidR="00FB338C">
        <w:rPr>
          <w:szCs w:val="24"/>
        </w:rPr>
        <w:t xml:space="preserve">ere is </w:t>
      </w:r>
      <w:r w:rsidR="00854E20" w:rsidRPr="003F1142">
        <w:rPr>
          <w:szCs w:val="24"/>
        </w:rPr>
        <w:t>good evidence that this training has had a positive impact at the first two levels (reaction and learning)</w:t>
      </w:r>
      <w:r w:rsidR="000A741E">
        <w:rPr>
          <w:szCs w:val="24"/>
        </w:rPr>
        <w:t>,</w:t>
      </w:r>
      <w:r w:rsidR="00854E20" w:rsidRPr="003F1142">
        <w:rPr>
          <w:szCs w:val="24"/>
        </w:rPr>
        <w:t xml:space="preserve"> </w:t>
      </w:r>
      <w:r w:rsidR="00854E20" w:rsidRPr="00B7538A">
        <w:rPr>
          <w:szCs w:val="24"/>
        </w:rPr>
        <w:t>and some evidence of a</w:t>
      </w:r>
      <w:r w:rsidR="006835CA">
        <w:rPr>
          <w:szCs w:val="24"/>
        </w:rPr>
        <w:t xml:space="preserve"> positive impact on behaviour (L</w:t>
      </w:r>
      <w:r w:rsidR="00854E20" w:rsidRPr="00B7538A">
        <w:rPr>
          <w:szCs w:val="24"/>
        </w:rPr>
        <w:t>evel 3)</w:t>
      </w:r>
      <w:r w:rsidR="000A741E">
        <w:rPr>
          <w:szCs w:val="24"/>
        </w:rPr>
        <w:t>.</w:t>
      </w:r>
      <w:r w:rsidR="00854E20" w:rsidRPr="00B7538A">
        <w:rPr>
          <w:szCs w:val="24"/>
        </w:rPr>
        <w:t xml:space="preserve"> </w:t>
      </w:r>
      <w:r w:rsidR="000A741E">
        <w:rPr>
          <w:szCs w:val="24"/>
        </w:rPr>
        <w:t>However,</w:t>
      </w:r>
      <w:r w:rsidR="000A741E" w:rsidRPr="00B7538A">
        <w:rPr>
          <w:szCs w:val="24"/>
        </w:rPr>
        <w:t xml:space="preserve"> </w:t>
      </w:r>
      <w:r w:rsidR="00FB338C">
        <w:rPr>
          <w:szCs w:val="24"/>
        </w:rPr>
        <w:t xml:space="preserve">it is not possible </w:t>
      </w:r>
      <w:r w:rsidR="00854E20" w:rsidRPr="00B7538A">
        <w:rPr>
          <w:szCs w:val="24"/>
        </w:rPr>
        <w:t>to conclude the degree to which the ultimate desired goals of the training were achieved.</w:t>
      </w:r>
    </w:p>
    <w:p w14:paraId="4D59A9CE" w14:textId="74C0E9A1" w:rsidR="00854E20" w:rsidRPr="00287940" w:rsidRDefault="00854E20" w:rsidP="00287940">
      <w:pPr>
        <w:pStyle w:val="NDTibodycopy"/>
        <w:spacing w:after="160" w:line="259" w:lineRule="auto"/>
        <w:rPr>
          <w:rFonts w:asciiTheme="minorHAnsi" w:eastAsiaTheme="minorEastAsia" w:hAnsiTheme="minorHAnsi" w:cstheme="minorBidi"/>
        </w:rPr>
      </w:pPr>
      <w:r w:rsidRPr="00287940">
        <w:rPr>
          <w:rFonts w:asciiTheme="minorHAnsi" w:eastAsiaTheme="minorEastAsia" w:hAnsiTheme="minorHAnsi" w:cstheme="minorBidi"/>
        </w:rPr>
        <w:t xml:space="preserve">There are challenges with collecting follow-up data about behaviour changes; people may not always be aware of how their attitude and approach has changed. However, if there is a robust longer-term evaluation of the Oliver McGowan Mandatory Training then there </w:t>
      </w:r>
      <w:r w:rsidR="000A741E">
        <w:rPr>
          <w:rFonts w:asciiTheme="minorHAnsi" w:eastAsiaTheme="minorEastAsia" w:hAnsiTheme="minorHAnsi" w:cstheme="minorBidi"/>
        </w:rPr>
        <w:t>will be an</w:t>
      </w:r>
      <w:r w:rsidRPr="00287940">
        <w:rPr>
          <w:rFonts w:asciiTheme="minorHAnsi" w:eastAsiaTheme="minorEastAsia" w:hAnsiTheme="minorHAnsi" w:cstheme="minorBidi"/>
        </w:rPr>
        <w:t xml:space="preserve"> opportunity to evaluate the effectiveness at </w:t>
      </w:r>
      <w:r w:rsidR="00A6342E" w:rsidRPr="00287940">
        <w:rPr>
          <w:rFonts w:asciiTheme="minorHAnsi" w:eastAsiaTheme="minorEastAsia" w:hAnsiTheme="minorHAnsi" w:cstheme="minorBidi"/>
        </w:rPr>
        <w:t>Kirk</w:t>
      </w:r>
      <w:r w:rsidR="001E7ADE" w:rsidRPr="00287940">
        <w:rPr>
          <w:rFonts w:asciiTheme="minorHAnsi" w:eastAsiaTheme="minorEastAsia" w:hAnsiTheme="minorHAnsi" w:cstheme="minorBidi"/>
        </w:rPr>
        <w:t>p</w:t>
      </w:r>
      <w:r w:rsidR="00A6342E" w:rsidRPr="00287940">
        <w:rPr>
          <w:rFonts w:asciiTheme="minorHAnsi" w:eastAsiaTheme="minorEastAsia" w:hAnsiTheme="minorHAnsi" w:cstheme="minorBidi"/>
        </w:rPr>
        <w:t xml:space="preserve">atrick </w:t>
      </w:r>
      <w:r w:rsidR="006835CA">
        <w:rPr>
          <w:rFonts w:asciiTheme="minorHAnsi" w:eastAsiaTheme="minorEastAsia" w:hAnsiTheme="minorHAnsi" w:cstheme="minorBidi"/>
        </w:rPr>
        <w:t>L</w:t>
      </w:r>
      <w:r w:rsidRPr="00287940">
        <w:rPr>
          <w:rFonts w:asciiTheme="minorHAnsi" w:eastAsiaTheme="minorEastAsia" w:hAnsiTheme="minorHAnsi" w:cstheme="minorBidi"/>
        </w:rPr>
        <w:t xml:space="preserve">evel 4 (results). This will require feedback from autistic people, </w:t>
      </w:r>
      <w:r w:rsidR="00DC1923">
        <w:rPr>
          <w:rFonts w:asciiTheme="minorHAnsi" w:eastAsiaTheme="minorEastAsia" w:hAnsiTheme="minorHAnsi" w:cstheme="minorBidi"/>
        </w:rPr>
        <w:t>people with a learning disability</w:t>
      </w:r>
      <w:r w:rsidRPr="00287940">
        <w:rPr>
          <w:rFonts w:asciiTheme="minorHAnsi" w:eastAsiaTheme="minorEastAsia" w:hAnsiTheme="minorHAnsi" w:cstheme="minorBidi"/>
        </w:rPr>
        <w:t xml:space="preserve"> </w:t>
      </w:r>
      <w:r w:rsidR="000A741E">
        <w:rPr>
          <w:rFonts w:asciiTheme="minorHAnsi" w:eastAsiaTheme="minorEastAsia" w:hAnsiTheme="minorHAnsi" w:cstheme="minorBidi"/>
        </w:rPr>
        <w:t>and</w:t>
      </w:r>
      <w:r w:rsidR="00181EA3" w:rsidRPr="00287940">
        <w:rPr>
          <w:rFonts w:asciiTheme="minorHAnsi" w:eastAsiaTheme="minorEastAsia" w:hAnsiTheme="minorHAnsi" w:cstheme="minorBidi"/>
        </w:rPr>
        <w:t xml:space="preserve"> </w:t>
      </w:r>
      <w:r w:rsidRPr="00287940">
        <w:rPr>
          <w:rFonts w:asciiTheme="minorHAnsi" w:eastAsiaTheme="minorEastAsia" w:hAnsiTheme="minorHAnsi" w:cstheme="minorBidi"/>
        </w:rPr>
        <w:t xml:space="preserve">their </w:t>
      </w:r>
      <w:r w:rsidR="007F4DD6" w:rsidRPr="00287940">
        <w:rPr>
          <w:rFonts w:asciiTheme="minorHAnsi" w:eastAsiaTheme="minorEastAsia" w:hAnsiTheme="minorHAnsi" w:cstheme="minorBidi"/>
        </w:rPr>
        <w:t>family carers and paid supporters.</w:t>
      </w:r>
      <w:r w:rsidRPr="00287940">
        <w:rPr>
          <w:rFonts w:asciiTheme="minorHAnsi" w:eastAsiaTheme="minorEastAsia" w:hAnsiTheme="minorHAnsi" w:cstheme="minorBidi"/>
        </w:rPr>
        <w:t xml:space="preserve"> Additionally, there will need to be a consideration of other data that can demonstrate if the training is leading to better outcomes for people in a range of settings</w:t>
      </w:r>
      <w:r w:rsidR="00B7538A" w:rsidRPr="00287940">
        <w:rPr>
          <w:rFonts w:asciiTheme="minorHAnsi" w:eastAsiaTheme="minorEastAsia" w:hAnsiTheme="minorHAnsi" w:cstheme="minorBidi"/>
        </w:rPr>
        <w:t xml:space="preserve">, </w:t>
      </w:r>
      <w:r w:rsidR="000A741E">
        <w:rPr>
          <w:rFonts w:asciiTheme="minorHAnsi" w:eastAsiaTheme="minorEastAsia" w:hAnsiTheme="minorHAnsi" w:cstheme="minorBidi"/>
        </w:rPr>
        <w:t xml:space="preserve">such as </w:t>
      </w:r>
      <w:r w:rsidR="00B7538A" w:rsidRPr="00287940">
        <w:rPr>
          <w:rFonts w:asciiTheme="minorHAnsi" w:eastAsiaTheme="minorEastAsia" w:hAnsiTheme="minorHAnsi" w:cstheme="minorBidi"/>
        </w:rPr>
        <w:t>complaints data</w:t>
      </w:r>
      <w:r w:rsidRPr="00287940">
        <w:rPr>
          <w:rFonts w:asciiTheme="minorHAnsi" w:eastAsiaTheme="minorEastAsia" w:hAnsiTheme="minorHAnsi" w:cstheme="minorBidi"/>
        </w:rPr>
        <w:t>. If this can be done robustly</w:t>
      </w:r>
      <w:r w:rsidR="000A741E">
        <w:rPr>
          <w:rFonts w:asciiTheme="minorHAnsi" w:eastAsiaTheme="minorEastAsia" w:hAnsiTheme="minorHAnsi" w:cstheme="minorBidi"/>
        </w:rPr>
        <w:t>,</w:t>
      </w:r>
      <w:r w:rsidRPr="00287940">
        <w:rPr>
          <w:rFonts w:asciiTheme="minorHAnsi" w:eastAsiaTheme="minorEastAsia" w:hAnsiTheme="minorHAnsi" w:cstheme="minorBidi"/>
        </w:rPr>
        <w:t xml:space="preserve"> then it could be argued there is no need for further research looking at behaviour change</w:t>
      </w:r>
      <w:r w:rsidR="00181EA3" w:rsidRPr="00287940">
        <w:rPr>
          <w:rFonts w:asciiTheme="minorHAnsi" w:eastAsiaTheme="minorEastAsia" w:hAnsiTheme="minorHAnsi" w:cstheme="minorBidi"/>
        </w:rPr>
        <w:t>,</w:t>
      </w:r>
      <w:r w:rsidRPr="00287940">
        <w:rPr>
          <w:rFonts w:asciiTheme="minorHAnsi" w:eastAsiaTheme="minorEastAsia" w:hAnsiTheme="minorHAnsi" w:cstheme="minorBidi"/>
        </w:rPr>
        <w:t xml:space="preserve"> as the impact on the care and support people receive is ultimately the aim.</w:t>
      </w:r>
    </w:p>
    <w:p w14:paraId="03D41151" w14:textId="4BC55389" w:rsidR="00846A6D" w:rsidRDefault="00854E20" w:rsidP="00F9609C">
      <w:pPr>
        <w:spacing w:after="0"/>
        <w:rPr>
          <w:rFonts w:ascii="Calibri" w:eastAsia="Muli" w:hAnsi="Calibri" w:cs="Calibri"/>
          <w:bCs/>
          <w:szCs w:val="24"/>
        </w:rPr>
      </w:pPr>
      <w:r w:rsidRPr="003F1142">
        <w:rPr>
          <w:rFonts w:ascii="Calibri" w:eastAsia="Muli" w:hAnsi="Calibri" w:cs="Calibri"/>
          <w:bCs/>
          <w:szCs w:val="24"/>
        </w:rPr>
        <w:t>The timescale on which we could hope to see these changes varies</w:t>
      </w:r>
      <w:r w:rsidR="00846A6D">
        <w:rPr>
          <w:rFonts w:ascii="Calibri" w:eastAsia="Muli" w:hAnsi="Calibri" w:cs="Calibri"/>
          <w:bCs/>
          <w:szCs w:val="24"/>
        </w:rPr>
        <w:t>:</w:t>
      </w:r>
    </w:p>
    <w:p w14:paraId="79A8FCDB" w14:textId="102D646C" w:rsidR="007F4DD6" w:rsidRDefault="007F4DD6" w:rsidP="00C21E9C">
      <w:pPr>
        <w:pStyle w:val="ListParagraph"/>
        <w:numPr>
          <w:ilvl w:val="0"/>
          <w:numId w:val="20"/>
        </w:numPr>
        <w:spacing w:line="256" w:lineRule="auto"/>
        <w:rPr>
          <w:rFonts w:ascii="Calibri" w:eastAsia="Muli" w:hAnsi="Calibri" w:cs="Calibri"/>
          <w:bCs/>
          <w:szCs w:val="24"/>
        </w:rPr>
      </w:pPr>
      <w:r>
        <w:rPr>
          <w:rFonts w:ascii="Calibri" w:eastAsia="Muli" w:hAnsi="Calibri" w:cs="Calibri"/>
          <w:bCs/>
          <w:szCs w:val="24"/>
        </w:rPr>
        <w:t xml:space="preserve">A short-term indicator of improvement could be evident within a year </w:t>
      </w:r>
      <w:r w:rsidR="005B62F6">
        <w:rPr>
          <w:rFonts w:ascii="Calibri" w:eastAsia="Muli" w:hAnsi="Calibri" w:cs="Calibri"/>
          <w:bCs/>
          <w:szCs w:val="24"/>
        </w:rPr>
        <w:t>–</w:t>
      </w:r>
      <w:r>
        <w:rPr>
          <w:rFonts w:ascii="Calibri" w:eastAsia="Muli" w:hAnsi="Calibri" w:cs="Calibri"/>
          <w:bCs/>
          <w:szCs w:val="24"/>
        </w:rPr>
        <w:t xml:space="preserve"> this might be an increase in the number of reasonable adjustments made</w:t>
      </w:r>
      <w:r w:rsidR="00FB5C3F">
        <w:rPr>
          <w:rFonts w:ascii="Calibri" w:eastAsia="Muli" w:hAnsi="Calibri" w:cs="Calibri"/>
          <w:bCs/>
          <w:szCs w:val="24"/>
        </w:rPr>
        <w:t>.</w:t>
      </w:r>
    </w:p>
    <w:p w14:paraId="62F952BF" w14:textId="0EE6F8F5" w:rsidR="007F4DD6" w:rsidRDefault="007F4DD6" w:rsidP="00C21E9C">
      <w:pPr>
        <w:pStyle w:val="ListParagraph"/>
        <w:numPr>
          <w:ilvl w:val="0"/>
          <w:numId w:val="20"/>
        </w:numPr>
        <w:spacing w:line="256" w:lineRule="auto"/>
        <w:rPr>
          <w:rFonts w:ascii="Calibri" w:eastAsia="Muli" w:hAnsi="Calibri" w:cs="Calibri"/>
          <w:bCs/>
          <w:szCs w:val="24"/>
        </w:rPr>
      </w:pPr>
      <w:r>
        <w:rPr>
          <w:rFonts w:ascii="Calibri" w:eastAsia="Muli" w:hAnsi="Calibri" w:cs="Calibri"/>
          <w:bCs/>
          <w:szCs w:val="24"/>
        </w:rPr>
        <w:t>A medium-term indicator could be eviden</w:t>
      </w:r>
      <w:r w:rsidR="000A383F">
        <w:rPr>
          <w:rFonts w:ascii="Calibri" w:eastAsia="Muli" w:hAnsi="Calibri" w:cs="Calibri"/>
          <w:bCs/>
          <w:szCs w:val="24"/>
        </w:rPr>
        <w:t>t</w:t>
      </w:r>
      <w:r>
        <w:rPr>
          <w:rFonts w:ascii="Calibri" w:eastAsia="Muli" w:hAnsi="Calibri" w:cs="Calibri"/>
          <w:bCs/>
          <w:szCs w:val="24"/>
        </w:rPr>
        <w:t xml:space="preserve"> within </w:t>
      </w:r>
      <w:r w:rsidR="000A741E">
        <w:rPr>
          <w:rFonts w:ascii="Calibri" w:eastAsia="Muli" w:hAnsi="Calibri" w:cs="Calibri"/>
          <w:bCs/>
          <w:szCs w:val="24"/>
        </w:rPr>
        <w:t>three-to-five</w:t>
      </w:r>
      <w:r>
        <w:rPr>
          <w:rFonts w:ascii="Calibri" w:eastAsia="Muli" w:hAnsi="Calibri" w:cs="Calibri"/>
          <w:bCs/>
          <w:szCs w:val="24"/>
        </w:rPr>
        <w:t xml:space="preserve"> years </w:t>
      </w:r>
      <w:r w:rsidR="005B62F6">
        <w:rPr>
          <w:rFonts w:ascii="Calibri" w:eastAsia="Muli" w:hAnsi="Calibri" w:cs="Calibri"/>
          <w:bCs/>
          <w:szCs w:val="24"/>
        </w:rPr>
        <w:t>–</w:t>
      </w:r>
      <w:r>
        <w:rPr>
          <w:rFonts w:ascii="Calibri" w:eastAsia="Muli" w:hAnsi="Calibri" w:cs="Calibri"/>
          <w:bCs/>
          <w:szCs w:val="24"/>
        </w:rPr>
        <w:t xml:space="preserve"> this might be a </w:t>
      </w:r>
      <w:r>
        <w:rPr>
          <w:rFonts w:ascii="Calibri" w:hAnsi="Calibri" w:cs="Calibri"/>
          <w:szCs w:val="24"/>
        </w:rPr>
        <w:t>reduction in hospital re-admissions and non-attendance rates for autistic people</w:t>
      </w:r>
      <w:r w:rsidR="006835CA">
        <w:rPr>
          <w:rFonts w:ascii="Calibri" w:hAnsi="Calibri" w:cs="Calibri"/>
          <w:szCs w:val="24"/>
        </w:rPr>
        <w:t xml:space="preserve"> </w:t>
      </w:r>
      <w:r>
        <w:rPr>
          <w:rFonts w:ascii="Calibri" w:hAnsi="Calibri" w:cs="Calibri"/>
          <w:szCs w:val="24"/>
        </w:rPr>
        <w:t>/</w:t>
      </w:r>
      <w:r w:rsidR="006835CA">
        <w:rPr>
          <w:rFonts w:ascii="Calibri" w:hAnsi="Calibri" w:cs="Calibri"/>
          <w:szCs w:val="24"/>
        </w:rPr>
        <w:t xml:space="preserve"> </w:t>
      </w:r>
      <w:r>
        <w:rPr>
          <w:rFonts w:ascii="Calibri" w:hAnsi="Calibri" w:cs="Calibri"/>
          <w:szCs w:val="24"/>
        </w:rPr>
        <w:t>people with a learning disability</w:t>
      </w:r>
      <w:r w:rsidR="00FB5C3F">
        <w:rPr>
          <w:rFonts w:ascii="Calibri" w:hAnsi="Calibri" w:cs="Calibri"/>
          <w:szCs w:val="24"/>
        </w:rPr>
        <w:t>.</w:t>
      </w:r>
    </w:p>
    <w:p w14:paraId="11E84687" w14:textId="02F3E4F4" w:rsidR="007F4DD6" w:rsidRDefault="007F4DD6" w:rsidP="00C21E9C">
      <w:pPr>
        <w:pStyle w:val="ListParagraph"/>
        <w:numPr>
          <w:ilvl w:val="0"/>
          <w:numId w:val="20"/>
        </w:numPr>
        <w:spacing w:line="256" w:lineRule="auto"/>
        <w:rPr>
          <w:rFonts w:ascii="Calibri" w:eastAsia="Muli" w:hAnsi="Calibri" w:cs="Calibri"/>
          <w:bCs/>
          <w:szCs w:val="24"/>
        </w:rPr>
      </w:pPr>
      <w:r>
        <w:rPr>
          <w:rFonts w:ascii="Calibri" w:eastAsia="Muli" w:hAnsi="Calibri" w:cs="Calibri"/>
          <w:bCs/>
          <w:szCs w:val="24"/>
        </w:rPr>
        <w:t>A long-term indicator would require 10</w:t>
      </w:r>
      <w:r w:rsidR="000A741E">
        <w:rPr>
          <w:rFonts w:ascii="Calibri" w:eastAsia="Muli" w:hAnsi="Calibri" w:cs="Calibri"/>
          <w:bCs/>
          <w:szCs w:val="24"/>
        </w:rPr>
        <w:t xml:space="preserve"> to </w:t>
      </w:r>
      <w:r>
        <w:rPr>
          <w:rFonts w:ascii="Calibri" w:eastAsia="Muli" w:hAnsi="Calibri" w:cs="Calibri"/>
          <w:bCs/>
          <w:szCs w:val="24"/>
        </w:rPr>
        <w:t>20 years to be eviden</w:t>
      </w:r>
      <w:r w:rsidR="005B62F6">
        <w:rPr>
          <w:rFonts w:ascii="Calibri" w:eastAsia="Muli" w:hAnsi="Calibri" w:cs="Calibri"/>
          <w:bCs/>
          <w:szCs w:val="24"/>
        </w:rPr>
        <w:t>t</w:t>
      </w:r>
      <w:r>
        <w:rPr>
          <w:rFonts w:ascii="Calibri" w:eastAsia="Muli" w:hAnsi="Calibri" w:cs="Calibri"/>
          <w:bCs/>
          <w:szCs w:val="24"/>
        </w:rPr>
        <w:t xml:space="preserve"> </w:t>
      </w:r>
      <w:r w:rsidR="005B62F6">
        <w:rPr>
          <w:rFonts w:ascii="Calibri" w:eastAsia="Muli" w:hAnsi="Calibri" w:cs="Calibri"/>
          <w:bCs/>
          <w:szCs w:val="24"/>
        </w:rPr>
        <w:t>–</w:t>
      </w:r>
      <w:r>
        <w:rPr>
          <w:rFonts w:ascii="Calibri" w:eastAsia="Muli" w:hAnsi="Calibri" w:cs="Calibri"/>
          <w:bCs/>
          <w:szCs w:val="24"/>
        </w:rPr>
        <w:t xml:space="preserve"> this might be</w:t>
      </w:r>
      <w:r>
        <w:rPr>
          <w:rFonts w:ascii="Calibri" w:hAnsi="Calibri" w:cs="Calibri"/>
          <w:szCs w:val="24"/>
        </w:rPr>
        <w:t xml:space="preserve"> a reduction in early and avoidable deaths (the</w:t>
      </w:r>
      <w:r>
        <w:rPr>
          <w:rFonts w:ascii="Calibri" w:hAnsi="Calibri" w:cs="Calibri"/>
          <w:color w:val="185CAF" w:themeColor="accent3" w:themeShade="BF"/>
          <w:szCs w:val="24"/>
        </w:rPr>
        <w:t xml:space="preserve"> </w:t>
      </w:r>
      <w:hyperlink r:id="rId123" w:history="1">
        <w:r w:rsidRPr="00305D88">
          <w:rPr>
            <w:rStyle w:val="Hyperlink"/>
            <w:rFonts w:ascii="Calibri" w:hAnsi="Calibri" w:cs="Calibri"/>
            <w:szCs w:val="24"/>
          </w:rPr>
          <w:t>LeDeR programme</w:t>
        </w:r>
      </w:hyperlink>
      <w:r w:rsidRPr="00305D88">
        <w:rPr>
          <w:rFonts w:ascii="Calibri" w:hAnsi="Calibri" w:cs="Calibri"/>
          <w:color w:val="0000FF"/>
          <w:szCs w:val="24"/>
        </w:rPr>
        <w:t xml:space="preserve"> </w:t>
      </w:r>
      <w:r>
        <w:rPr>
          <w:rFonts w:ascii="Calibri" w:hAnsi="Calibri" w:cs="Calibri"/>
          <w:szCs w:val="24"/>
        </w:rPr>
        <w:t>should be able to provide this data)</w:t>
      </w:r>
      <w:r w:rsidR="00FB5C3F">
        <w:rPr>
          <w:rFonts w:ascii="Calibri" w:hAnsi="Calibri" w:cs="Calibri"/>
          <w:szCs w:val="24"/>
        </w:rPr>
        <w:t>.</w:t>
      </w:r>
    </w:p>
    <w:p w14:paraId="16E6540E" w14:textId="1E600766" w:rsidR="007F4DD6" w:rsidRPr="00217181" w:rsidRDefault="000A741E" w:rsidP="00217181">
      <w:pPr>
        <w:rPr>
          <w:rFonts w:cstheme="minorHAnsi"/>
        </w:rPr>
      </w:pPr>
      <w:r>
        <w:rPr>
          <w:rFonts w:cstheme="minorHAnsi"/>
        </w:rPr>
        <w:t xml:space="preserve">The </w:t>
      </w:r>
      <w:r w:rsidRPr="00510A33">
        <w:rPr>
          <w:rFonts w:cstheme="minorHAnsi"/>
        </w:rPr>
        <w:t xml:space="preserve">panel of international experts </w:t>
      </w:r>
      <w:r>
        <w:rPr>
          <w:rFonts w:cstheme="minorHAnsi"/>
        </w:rPr>
        <w:t xml:space="preserve">in </w:t>
      </w:r>
      <w:r w:rsidR="007F4DD6" w:rsidRPr="00510A33">
        <w:rPr>
          <w:rFonts w:cstheme="minorHAnsi"/>
        </w:rPr>
        <w:t xml:space="preserve">Taggart et al’s (2021) Delphi Study identified systems-related impact indicators of change that would evidence </w:t>
      </w:r>
      <w:r w:rsidR="007F4DD6" w:rsidRPr="00217181">
        <w:rPr>
          <w:rFonts w:eastAsia="MS PGothic" w:cstheme="minorHAnsi"/>
        </w:rPr>
        <w:t>improvement in the delivery of care and support to people with</w:t>
      </w:r>
      <w:r w:rsidR="002D4782">
        <w:rPr>
          <w:rFonts w:eastAsia="MS PGothic" w:cstheme="minorHAnsi"/>
        </w:rPr>
        <w:t xml:space="preserve"> a</w:t>
      </w:r>
      <w:r w:rsidR="007F4DD6" w:rsidRPr="00217181">
        <w:rPr>
          <w:rFonts w:eastAsia="MS PGothic" w:cstheme="minorHAnsi"/>
        </w:rPr>
        <w:t xml:space="preserve"> learning disability in </w:t>
      </w:r>
      <w:r w:rsidR="002D4782">
        <w:rPr>
          <w:rFonts w:eastAsia="MS PGothic" w:cstheme="minorHAnsi"/>
        </w:rPr>
        <w:t>t</w:t>
      </w:r>
      <w:r w:rsidR="007F4DD6" w:rsidRPr="00217181">
        <w:rPr>
          <w:rFonts w:eastAsia="MS PGothic" w:cstheme="minorHAnsi"/>
        </w:rPr>
        <w:t xml:space="preserve">rusts. </w:t>
      </w:r>
      <w:r w:rsidR="007F4DD6" w:rsidRPr="00217181">
        <w:rPr>
          <w:rFonts w:cstheme="minorHAnsi"/>
        </w:rPr>
        <w:t>Further work is needed to determine the most appropriate short</w:t>
      </w:r>
      <w:r w:rsidR="002D4782">
        <w:rPr>
          <w:rFonts w:cstheme="minorHAnsi"/>
        </w:rPr>
        <w:t>-</w:t>
      </w:r>
      <w:r w:rsidR="007F4DD6" w:rsidRPr="00217181">
        <w:rPr>
          <w:rFonts w:cstheme="minorHAnsi"/>
        </w:rPr>
        <w:t>, medium</w:t>
      </w:r>
      <w:r w:rsidR="002D4782">
        <w:rPr>
          <w:rFonts w:cstheme="minorHAnsi"/>
        </w:rPr>
        <w:t>-</w:t>
      </w:r>
      <w:r w:rsidR="007F4DD6" w:rsidRPr="00217181">
        <w:rPr>
          <w:rFonts w:cstheme="minorHAnsi"/>
        </w:rPr>
        <w:t xml:space="preserve"> and long-term indicators of change for autistic people and </w:t>
      </w:r>
      <w:r w:rsidR="00DC1923" w:rsidRPr="00217181">
        <w:rPr>
          <w:rFonts w:cstheme="minorHAnsi"/>
        </w:rPr>
        <w:t>people with a learning disability</w:t>
      </w:r>
      <w:r w:rsidR="007F4DD6" w:rsidRPr="00217181">
        <w:rPr>
          <w:rFonts w:cstheme="minorHAnsi"/>
        </w:rPr>
        <w:t xml:space="preserve"> within health and social care settings.</w:t>
      </w:r>
    </w:p>
    <w:p w14:paraId="4D5745C9" w14:textId="77777777" w:rsidR="00D371BA" w:rsidRPr="00F9609C" w:rsidRDefault="00D371BA" w:rsidP="00F9609C">
      <w:pPr>
        <w:spacing w:after="0"/>
        <w:rPr>
          <w:rFonts w:ascii="Calibri" w:hAnsi="Calibri" w:cs="Calibri"/>
          <w:sz w:val="2"/>
          <w:szCs w:val="2"/>
        </w:rPr>
      </w:pPr>
    </w:p>
    <w:p w14:paraId="2573CF93" w14:textId="421156E0" w:rsidR="00854E20" w:rsidRPr="003F1142" w:rsidRDefault="00854E20" w:rsidP="0004453D">
      <w:pPr>
        <w:pStyle w:val="Heading2"/>
        <w:spacing w:after="240"/>
        <w:rPr>
          <w:rFonts w:ascii="Calibri" w:hAnsi="Calibri" w:cs="Calibri"/>
          <w:b/>
          <w:bCs/>
          <w:color w:val="363B73" w:themeColor="accent2"/>
          <w:sz w:val="24"/>
          <w:szCs w:val="24"/>
        </w:rPr>
      </w:pPr>
      <w:bookmarkStart w:id="133" w:name="_Toc1919317650"/>
      <w:bookmarkStart w:id="134" w:name="_Toc572030486"/>
      <w:bookmarkStart w:id="135" w:name="_Toc98354872"/>
      <w:bookmarkStart w:id="136" w:name="_Toc106113721"/>
      <w:r w:rsidRPr="341D6D22">
        <w:rPr>
          <w:rFonts w:ascii="Calibri" w:hAnsi="Calibri" w:cs="Calibri"/>
          <w:b/>
          <w:bCs/>
          <w:color w:val="363B73" w:themeColor="accent2"/>
          <w:szCs w:val="32"/>
        </w:rPr>
        <w:t>Conclusion</w:t>
      </w:r>
      <w:bookmarkEnd w:id="133"/>
      <w:bookmarkEnd w:id="134"/>
      <w:bookmarkEnd w:id="135"/>
      <w:bookmarkEnd w:id="136"/>
    </w:p>
    <w:p w14:paraId="37474770" w14:textId="146C50C3" w:rsidR="004F2C3C" w:rsidRDefault="00854E20" w:rsidP="00854E20">
      <w:pPr>
        <w:jc w:val="both"/>
        <w:rPr>
          <w:rFonts w:ascii="Calibri" w:hAnsi="Calibri" w:cs="Calibri"/>
          <w:szCs w:val="24"/>
        </w:rPr>
      </w:pPr>
      <w:r w:rsidRPr="00C92210">
        <w:rPr>
          <w:rFonts w:ascii="Calibri" w:hAnsi="Calibri" w:cs="Calibri"/>
          <w:bCs/>
          <w:szCs w:val="24"/>
        </w:rPr>
        <w:t xml:space="preserve">Health inequalities for </w:t>
      </w:r>
      <w:r w:rsidR="00DC1923">
        <w:rPr>
          <w:rFonts w:ascii="Calibri" w:hAnsi="Calibri" w:cs="Calibri"/>
          <w:bCs/>
          <w:szCs w:val="24"/>
        </w:rPr>
        <w:t>people with a learning disability</w:t>
      </w:r>
      <w:r w:rsidRPr="00C92210">
        <w:rPr>
          <w:rFonts w:ascii="Calibri" w:hAnsi="Calibri" w:cs="Calibri"/>
          <w:bCs/>
          <w:szCs w:val="24"/>
        </w:rPr>
        <w:t xml:space="preserve"> have been well-documented for decades now, with work dating back to the last century showing </w:t>
      </w:r>
      <w:r>
        <w:rPr>
          <w:rFonts w:ascii="Calibri" w:hAnsi="Calibri" w:cs="Calibri"/>
          <w:bCs/>
          <w:szCs w:val="24"/>
        </w:rPr>
        <w:t xml:space="preserve">high rates </w:t>
      </w:r>
      <w:r w:rsidRPr="00C92210">
        <w:rPr>
          <w:rFonts w:ascii="Calibri" w:hAnsi="Calibri" w:cs="Calibri"/>
          <w:szCs w:val="24"/>
        </w:rPr>
        <w:t xml:space="preserve">of </w:t>
      </w:r>
      <w:r w:rsidR="00DC1923">
        <w:rPr>
          <w:rFonts w:ascii="Calibri" w:hAnsi="Calibri" w:cs="Calibri"/>
          <w:szCs w:val="24"/>
        </w:rPr>
        <w:t>people with a learning disability</w:t>
      </w:r>
      <w:r w:rsidRPr="00C92210">
        <w:rPr>
          <w:rFonts w:ascii="Calibri" w:hAnsi="Calibri" w:cs="Calibri"/>
          <w:szCs w:val="24"/>
        </w:rPr>
        <w:t xml:space="preserve"> dying</w:t>
      </w:r>
      <w:r>
        <w:rPr>
          <w:rFonts w:ascii="Calibri" w:hAnsi="Calibri" w:cs="Calibri"/>
          <w:szCs w:val="24"/>
        </w:rPr>
        <w:t xml:space="preserve"> prematurely </w:t>
      </w:r>
      <w:r w:rsidRPr="00C92210">
        <w:rPr>
          <w:rFonts w:ascii="Calibri" w:hAnsi="Calibri" w:cs="Calibri"/>
          <w:szCs w:val="24"/>
        </w:rPr>
        <w:t>(Hollins et al., 1998). In that time, a plethora of reports have acknowledged the need for more</w:t>
      </w:r>
      <w:r w:rsidR="002D4782">
        <w:rPr>
          <w:rFonts w:ascii="Calibri" w:hAnsi="Calibri" w:cs="Calibri"/>
          <w:szCs w:val="24"/>
        </w:rPr>
        <w:t xml:space="preserve"> –</w:t>
      </w:r>
      <w:r w:rsidRPr="00C92210">
        <w:rPr>
          <w:rFonts w:ascii="Calibri" w:hAnsi="Calibri" w:cs="Calibri"/>
          <w:szCs w:val="24"/>
        </w:rPr>
        <w:t xml:space="preserve"> and better</w:t>
      </w:r>
      <w:r w:rsidR="002D4782">
        <w:rPr>
          <w:rFonts w:ascii="Calibri" w:hAnsi="Calibri" w:cs="Calibri"/>
          <w:szCs w:val="24"/>
        </w:rPr>
        <w:t xml:space="preserve"> –</w:t>
      </w:r>
      <w:r w:rsidRPr="00C92210">
        <w:rPr>
          <w:rFonts w:ascii="Calibri" w:hAnsi="Calibri" w:cs="Calibri"/>
          <w:szCs w:val="24"/>
        </w:rPr>
        <w:t xml:space="preserve"> training</w:t>
      </w:r>
      <w:r w:rsidR="002D4782">
        <w:rPr>
          <w:rFonts w:ascii="Calibri" w:hAnsi="Calibri" w:cs="Calibri"/>
          <w:szCs w:val="24"/>
        </w:rPr>
        <w:t>,</w:t>
      </w:r>
      <w:r w:rsidRPr="00C92210">
        <w:rPr>
          <w:rFonts w:ascii="Calibri" w:hAnsi="Calibri" w:cs="Calibri"/>
          <w:szCs w:val="24"/>
        </w:rPr>
        <w:t xml:space="preserve"> including the LeDeR annual report</w:t>
      </w:r>
      <w:r w:rsidR="002D4782">
        <w:rPr>
          <w:rFonts w:ascii="Calibri" w:hAnsi="Calibri" w:cs="Calibri"/>
          <w:szCs w:val="24"/>
        </w:rPr>
        <w:t>,</w:t>
      </w:r>
      <w:r w:rsidRPr="00C92210">
        <w:rPr>
          <w:rFonts w:ascii="Calibri" w:hAnsi="Calibri" w:cs="Calibri"/>
          <w:szCs w:val="24"/>
        </w:rPr>
        <w:t xml:space="preserve"> which recommended that</w:t>
      </w:r>
      <w:r w:rsidR="004F2C3C">
        <w:rPr>
          <w:rFonts w:ascii="Calibri" w:hAnsi="Calibri" w:cs="Calibri"/>
          <w:szCs w:val="24"/>
        </w:rPr>
        <w:t>:</w:t>
      </w:r>
    </w:p>
    <w:p w14:paraId="448C5A1F" w14:textId="7777E54E" w:rsidR="004F2C3C" w:rsidRPr="004F2C3C" w:rsidRDefault="00854E20" w:rsidP="004F2C3C">
      <w:pPr>
        <w:ind w:left="851"/>
        <w:jc w:val="both"/>
        <w:rPr>
          <w:rFonts w:cstheme="minorHAnsi"/>
          <w:b/>
          <w:bCs/>
          <w:i/>
          <w:iCs/>
          <w:color w:val="363B73" w:themeColor="text2"/>
          <w:szCs w:val="24"/>
        </w:rPr>
      </w:pPr>
      <w:r w:rsidRPr="004F2C3C">
        <w:rPr>
          <w:rFonts w:ascii="Calibri" w:hAnsi="Calibri" w:cs="Calibri"/>
          <w:b/>
          <w:i/>
          <w:color w:val="363B73" w:themeColor="text2"/>
          <w:szCs w:val="24"/>
        </w:rPr>
        <w:lastRenderedPageBreak/>
        <w:t xml:space="preserve">“Mandatory learning disability awareness training should be provided to all </w:t>
      </w:r>
      <w:proofErr w:type="gramStart"/>
      <w:r w:rsidRPr="004F2C3C">
        <w:rPr>
          <w:rFonts w:ascii="Calibri" w:hAnsi="Calibri" w:cs="Calibri"/>
          <w:b/>
          <w:i/>
          <w:color w:val="363B73" w:themeColor="text2"/>
          <w:szCs w:val="24"/>
        </w:rPr>
        <w:t>staff, and</w:t>
      </w:r>
      <w:proofErr w:type="gramEnd"/>
      <w:r w:rsidRPr="004F2C3C">
        <w:rPr>
          <w:rFonts w:ascii="Calibri" w:hAnsi="Calibri" w:cs="Calibri"/>
          <w:b/>
          <w:i/>
          <w:color w:val="363B73" w:themeColor="text2"/>
          <w:szCs w:val="24"/>
        </w:rPr>
        <w:t xml:space="preserve"> be delivered in conjunction with </w:t>
      </w:r>
      <w:r w:rsidR="00DC1923">
        <w:rPr>
          <w:rFonts w:ascii="Calibri" w:hAnsi="Calibri" w:cs="Calibri"/>
          <w:b/>
          <w:i/>
          <w:color w:val="363B73" w:themeColor="text2"/>
          <w:szCs w:val="24"/>
        </w:rPr>
        <w:t>people with a learning disability</w:t>
      </w:r>
      <w:r w:rsidRPr="004F2C3C">
        <w:rPr>
          <w:rFonts w:cstheme="minorHAnsi"/>
          <w:b/>
          <w:i/>
          <w:color w:val="363B73" w:themeColor="text2"/>
          <w:szCs w:val="24"/>
        </w:rPr>
        <w:t xml:space="preserve"> and their families.” </w:t>
      </w:r>
      <w:r w:rsidRPr="004F2C3C">
        <w:rPr>
          <w:rFonts w:cstheme="minorHAnsi"/>
          <w:color w:val="363B73" w:themeColor="text2"/>
          <w:szCs w:val="24"/>
        </w:rPr>
        <w:t>(</w:t>
      </w:r>
      <w:r w:rsidR="004F2C3C" w:rsidRPr="004F2C3C">
        <w:rPr>
          <w:rFonts w:ascii="Calibri" w:hAnsi="Calibri" w:cs="Calibri"/>
          <w:color w:val="363B73" w:themeColor="text2"/>
          <w:szCs w:val="24"/>
        </w:rPr>
        <w:t xml:space="preserve">LeDeR annual report, </w:t>
      </w:r>
      <w:r w:rsidRPr="004F2C3C">
        <w:rPr>
          <w:rFonts w:cstheme="minorHAnsi"/>
          <w:color w:val="363B73" w:themeColor="text2"/>
          <w:szCs w:val="24"/>
        </w:rPr>
        <w:t>page 8, 2017)</w:t>
      </w:r>
    </w:p>
    <w:p w14:paraId="576A2736" w14:textId="16AB0C3A" w:rsidR="00854E20" w:rsidRPr="001F2A96" w:rsidRDefault="00854E20" w:rsidP="001F2A96">
      <w:pPr>
        <w:rPr>
          <w:rFonts w:ascii="Calibri" w:hAnsi="Calibri" w:cs="Calibri"/>
          <w:szCs w:val="24"/>
        </w:rPr>
      </w:pPr>
      <w:r w:rsidRPr="001F2A96">
        <w:rPr>
          <w:rFonts w:ascii="Calibri" w:hAnsi="Calibri" w:cs="Calibri"/>
          <w:szCs w:val="24"/>
        </w:rPr>
        <w:t>There is also a growing body of evidence that a</w:t>
      </w:r>
      <w:r w:rsidRPr="001F2A96">
        <w:rPr>
          <w:szCs w:val="24"/>
        </w:rPr>
        <w:t>utistic people have poor</w:t>
      </w:r>
      <w:r w:rsidR="00306B6D" w:rsidRPr="001F2A96">
        <w:rPr>
          <w:szCs w:val="24"/>
        </w:rPr>
        <w:t>er</w:t>
      </w:r>
      <w:r w:rsidRPr="001F2A96">
        <w:rPr>
          <w:szCs w:val="24"/>
        </w:rPr>
        <w:t xml:space="preserve"> physical and mental health compared with the general population and experience premature mortality (Doherty et al</w:t>
      </w:r>
      <w:r w:rsidR="00D371BA" w:rsidRPr="001F2A96">
        <w:rPr>
          <w:szCs w:val="24"/>
        </w:rPr>
        <w:t>.,</w:t>
      </w:r>
      <w:r w:rsidRPr="001F2A96">
        <w:rPr>
          <w:szCs w:val="24"/>
        </w:rPr>
        <w:t xml:space="preserve"> 2022).</w:t>
      </w:r>
    </w:p>
    <w:p w14:paraId="1E6F1531" w14:textId="62066624" w:rsidR="00854E20" w:rsidRPr="001F2A96" w:rsidRDefault="002E5CE0" w:rsidP="001F2A96">
      <w:pPr>
        <w:pStyle w:val="NDTibodycopy"/>
        <w:spacing w:after="160" w:line="259" w:lineRule="auto"/>
        <w:rPr>
          <w:rFonts w:asciiTheme="minorHAnsi" w:eastAsiaTheme="minorEastAsia" w:hAnsiTheme="minorHAnsi" w:cstheme="minorBidi"/>
        </w:rPr>
      </w:pPr>
      <w:r w:rsidRPr="001F2A96">
        <w:rPr>
          <w:rFonts w:asciiTheme="minorHAnsi" w:eastAsiaTheme="minorEastAsia" w:hAnsiTheme="minorHAnsi" w:cstheme="minorBidi"/>
        </w:rPr>
        <w:t xml:space="preserve">The Oliver McGowan Mandatory Training for all health and social care staff in England is a unique opportunity to make </w:t>
      </w:r>
      <w:r w:rsidR="00854E20" w:rsidRPr="001F2A96">
        <w:rPr>
          <w:rFonts w:asciiTheme="minorHAnsi" w:eastAsiaTheme="minorEastAsia" w:hAnsiTheme="minorHAnsi" w:cstheme="minorBidi"/>
        </w:rPr>
        <w:t xml:space="preserve">a difference to the lives of autistic people and people with a learning disability. The ambitious scale of this is a </w:t>
      </w:r>
      <w:r w:rsidR="000D08E1" w:rsidRPr="001F2A96">
        <w:rPr>
          <w:rFonts w:asciiTheme="minorHAnsi" w:eastAsiaTheme="minorEastAsia" w:hAnsiTheme="minorHAnsi" w:cstheme="minorBidi"/>
        </w:rPr>
        <w:t xml:space="preserve">significant </w:t>
      </w:r>
      <w:r w:rsidR="00854E20" w:rsidRPr="001F2A96">
        <w:rPr>
          <w:rFonts w:asciiTheme="minorHAnsi" w:eastAsiaTheme="minorEastAsia" w:hAnsiTheme="minorHAnsi" w:cstheme="minorBidi"/>
        </w:rPr>
        <w:t xml:space="preserve">challenge, but it is also a strength of the programme, as it would mean that staff in all roles and at all levels receive this training. </w:t>
      </w:r>
      <w:r w:rsidR="00803AF3" w:rsidRPr="001F2A96">
        <w:rPr>
          <w:rFonts w:asciiTheme="minorHAnsi" w:eastAsiaTheme="minorEastAsia" w:hAnsiTheme="minorHAnsi" w:cstheme="minorBidi"/>
        </w:rPr>
        <w:t>Moreover,</w:t>
      </w:r>
      <w:r w:rsidR="00981B5E" w:rsidRPr="001F2A96">
        <w:rPr>
          <w:rFonts w:asciiTheme="minorHAnsi" w:eastAsiaTheme="minorEastAsia" w:hAnsiTheme="minorHAnsi" w:cstheme="minorBidi"/>
        </w:rPr>
        <w:t xml:space="preserve"> some of the learning about</w:t>
      </w:r>
      <w:r w:rsidR="00803AF3" w:rsidRPr="001F2A96">
        <w:rPr>
          <w:rFonts w:asciiTheme="minorHAnsi" w:eastAsiaTheme="minorEastAsia" w:hAnsiTheme="minorHAnsi" w:cstheme="minorBidi"/>
        </w:rPr>
        <w:t xml:space="preserve"> approaches</w:t>
      </w:r>
      <w:r w:rsidR="002D4782">
        <w:rPr>
          <w:rFonts w:asciiTheme="minorHAnsi" w:eastAsiaTheme="minorEastAsia" w:hAnsiTheme="minorHAnsi" w:cstheme="minorBidi"/>
        </w:rPr>
        <w:t>,</w:t>
      </w:r>
      <w:r w:rsidR="00803AF3" w:rsidRPr="001F2A96">
        <w:rPr>
          <w:rFonts w:asciiTheme="minorHAnsi" w:eastAsiaTheme="minorEastAsia" w:hAnsiTheme="minorHAnsi" w:cstheme="minorBidi"/>
        </w:rPr>
        <w:t xml:space="preserve"> such as</w:t>
      </w:r>
      <w:r w:rsidR="00981B5E" w:rsidRPr="001F2A96">
        <w:rPr>
          <w:rFonts w:asciiTheme="minorHAnsi" w:eastAsiaTheme="minorEastAsia" w:hAnsiTheme="minorHAnsi" w:cstheme="minorBidi"/>
        </w:rPr>
        <w:t xml:space="preserve"> reasonable adjustments and person-centred care</w:t>
      </w:r>
      <w:r w:rsidR="002D4782">
        <w:rPr>
          <w:rFonts w:asciiTheme="minorHAnsi" w:eastAsiaTheme="minorEastAsia" w:hAnsiTheme="minorHAnsi" w:cstheme="minorBidi"/>
        </w:rPr>
        <w:t>,</w:t>
      </w:r>
      <w:r w:rsidR="00981B5E" w:rsidRPr="001F2A96">
        <w:rPr>
          <w:rFonts w:asciiTheme="minorHAnsi" w:eastAsiaTheme="minorEastAsia" w:hAnsiTheme="minorHAnsi" w:cstheme="minorBidi"/>
        </w:rPr>
        <w:t xml:space="preserve"> </w:t>
      </w:r>
      <w:r w:rsidR="004340DA" w:rsidRPr="001F2A96">
        <w:rPr>
          <w:rFonts w:asciiTheme="minorHAnsi" w:eastAsiaTheme="minorEastAsia" w:hAnsiTheme="minorHAnsi" w:cstheme="minorBidi"/>
        </w:rPr>
        <w:t xml:space="preserve">may </w:t>
      </w:r>
      <w:r w:rsidR="00981B5E" w:rsidRPr="001F2A96">
        <w:rPr>
          <w:rFonts w:asciiTheme="minorHAnsi" w:eastAsiaTheme="minorEastAsia" w:hAnsiTheme="minorHAnsi" w:cstheme="minorBidi"/>
        </w:rPr>
        <w:t xml:space="preserve">also translate to </w:t>
      </w:r>
      <w:r w:rsidR="00A01F0E" w:rsidRPr="001F2A96">
        <w:rPr>
          <w:rFonts w:asciiTheme="minorHAnsi" w:eastAsiaTheme="minorEastAsia" w:hAnsiTheme="minorHAnsi" w:cstheme="minorBidi"/>
        </w:rPr>
        <w:t xml:space="preserve">better care </w:t>
      </w:r>
      <w:r w:rsidR="00A74D5B" w:rsidRPr="001F2A96">
        <w:rPr>
          <w:rFonts w:asciiTheme="minorHAnsi" w:eastAsiaTheme="minorEastAsia" w:hAnsiTheme="minorHAnsi" w:cstheme="minorBidi"/>
        </w:rPr>
        <w:t xml:space="preserve">and support </w:t>
      </w:r>
      <w:r w:rsidR="00A01F0E" w:rsidRPr="001F2A96">
        <w:rPr>
          <w:rFonts w:asciiTheme="minorHAnsi" w:eastAsiaTheme="minorEastAsia" w:hAnsiTheme="minorHAnsi" w:cstheme="minorBidi"/>
        </w:rPr>
        <w:t>in general</w:t>
      </w:r>
      <w:r w:rsidR="00803AF3" w:rsidRPr="001F2A96">
        <w:rPr>
          <w:rFonts w:asciiTheme="minorHAnsi" w:eastAsiaTheme="minorEastAsia" w:hAnsiTheme="minorHAnsi" w:cstheme="minorBidi"/>
        </w:rPr>
        <w:t>,</w:t>
      </w:r>
      <w:r w:rsidR="00A01F0E" w:rsidRPr="001F2A96">
        <w:rPr>
          <w:rFonts w:asciiTheme="minorHAnsi" w:eastAsiaTheme="minorEastAsia" w:hAnsiTheme="minorHAnsi" w:cstheme="minorBidi"/>
        </w:rPr>
        <w:t xml:space="preserve"> but </w:t>
      </w:r>
      <w:r w:rsidR="009743D2" w:rsidRPr="001F2A96">
        <w:rPr>
          <w:rFonts w:asciiTheme="minorHAnsi" w:eastAsiaTheme="minorEastAsia" w:hAnsiTheme="minorHAnsi" w:cstheme="minorBidi"/>
        </w:rPr>
        <w:t>particularly</w:t>
      </w:r>
      <w:r w:rsidR="00A01F0E" w:rsidRPr="001F2A96">
        <w:rPr>
          <w:rFonts w:asciiTheme="minorHAnsi" w:eastAsiaTheme="minorEastAsia" w:hAnsiTheme="minorHAnsi" w:cstheme="minorBidi"/>
        </w:rPr>
        <w:t xml:space="preserve"> for </w:t>
      </w:r>
      <w:r w:rsidR="009743D2" w:rsidRPr="001F2A96">
        <w:rPr>
          <w:rFonts w:asciiTheme="minorHAnsi" w:eastAsiaTheme="minorEastAsia" w:hAnsiTheme="minorHAnsi" w:cstheme="minorBidi"/>
        </w:rPr>
        <w:t>other groups of people with cognitive impairment</w:t>
      </w:r>
      <w:r w:rsidR="002D4782">
        <w:rPr>
          <w:rFonts w:asciiTheme="minorHAnsi" w:eastAsiaTheme="minorEastAsia" w:hAnsiTheme="minorHAnsi" w:cstheme="minorBidi"/>
        </w:rPr>
        <w:t xml:space="preserve"> such as</w:t>
      </w:r>
      <w:r w:rsidR="00A74D5B" w:rsidRPr="001F2A96">
        <w:rPr>
          <w:rFonts w:asciiTheme="minorHAnsi" w:eastAsiaTheme="minorEastAsia" w:hAnsiTheme="minorHAnsi" w:cstheme="minorBidi"/>
        </w:rPr>
        <w:t xml:space="preserve"> people </w:t>
      </w:r>
      <w:r w:rsidR="009743D2" w:rsidRPr="001F2A96">
        <w:rPr>
          <w:rFonts w:asciiTheme="minorHAnsi" w:eastAsiaTheme="minorEastAsia" w:hAnsiTheme="minorHAnsi" w:cstheme="minorBidi"/>
        </w:rPr>
        <w:t>with dementia.</w:t>
      </w:r>
    </w:p>
    <w:p w14:paraId="268CB2B9" w14:textId="715E3946" w:rsidR="00854E20" w:rsidRPr="00510A33" w:rsidRDefault="00854E20" w:rsidP="00510A33">
      <w:pPr>
        <w:rPr>
          <w:rFonts w:cstheme="minorHAnsi"/>
          <w:szCs w:val="24"/>
          <w:shd w:val="clear" w:color="auto" w:fill="FFFFFF"/>
        </w:rPr>
      </w:pPr>
      <w:r w:rsidRPr="00510A33">
        <w:rPr>
          <w:rFonts w:cstheme="minorHAnsi"/>
          <w:szCs w:val="24"/>
        </w:rPr>
        <w:t>Training at this scale will necessitate the employment of large numbers of trainers with lived experience. Data from the</w:t>
      </w:r>
      <w:r w:rsidRPr="00510A33">
        <w:rPr>
          <w:rFonts w:cstheme="minorHAnsi"/>
          <w:szCs w:val="24"/>
          <w:shd w:val="clear" w:color="auto" w:fill="FFFFFF"/>
        </w:rPr>
        <w:t xml:space="preserve"> </w:t>
      </w:r>
      <w:hyperlink r:id="rId124" w:anchor="employment" w:history="1">
        <w:r w:rsidRPr="00510A33">
          <w:rPr>
            <w:rStyle w:val="Hyperlink"/>
            <w:rFonts w:cstheme="minorHAnsi"/>
            <w:szCs w:val="24"/>
            <w:shd w:val="clear" w:color="auto" w:fill="FFFFFF"/>
          </w:rPr>
          <w:t>Office for National Statistics</w:t>
        </w:r>
      </w:hyperlink>
      <w:r w:rsidRPr="00510A33">
        <w:rPr>
          <w:rFonts w:cstheme="minorHAnsi"/>
          <w:color w:val="0000FF"/>
          <w:szCs w:val="24"/>
          <w:shd w:val="clear" w:color="auto" w:fill="FFFFFF"/>
        </w:rPr>
        <w:t xml:space="preserve"> </w:t>
      </w:r>
      <w:r w:rsidRPr="00510A33">
        <w:rPr>
          <w:rFonts w:cstheme="minorHAnsi"/>
          <w:szCs w:val="24"/>
          <w:shd w:val="clear" w:color="auto" w:fill="FFFFFF"/>
        </w:rPr>
        <w:t>showed that</w:t>
      </w:r>
      <w:r w:rsidR="00C1398A">
        <w:rPr>
          <w:rFonts w:cstheme="minorHAnsi"/>
          <w:szCs w:val="24"/>
          <w:shd w:val="clear" w:color="auto" w:fill="FFFFFF"/>
        </w:rPr>
        <w:t>,</w:t>
      </w:r>
      <w:r w:rsidRPr="00510A33">
        <w:rPr>
          <w:rFonts w:cstheme="minorHAnsi"/>
          <w:szCs w:val="24"/>
          <w:shd w:val="clear" w:color="auto" w:fill="FFFFFF"/>
        </w:rPr>
        <w:t xml:space="preserve"> in 2021</w:t>
      </w:r>
      <w:r w:rsidR="00D371BA" w:rsidRPr="00510A33">
        <w:rPr>
          <w:rFonts w:cstheme="minorHAnsi"/>
          <w:szCs w:val="24"/>
          <w:shd w:val="clear" w:color="auto" w:fill="FFFFFF"/>
        </w:rPr>
        <w:t xml:space="preserve">, autistic people and </w:t>
      </w:r>
      <w:r w:rsidR="00DC1923" w:rsidRPr="00510A33">
        <w:rPr>
          <w:rFonts w:cstheme="minorHAnsi"/>
          <w:szCs w:val="24"/>
          <w:shd w:val="clear" w:color="auto" w:fill="FFFFFF"/>
        </w:rPr>
        <w:t>people with a learning disability</w:t>
      </w:r>
      <w:r w:rsidR="00D371BA" w:rsidRPr="00510A33">
        <w:rPr>
          <w:rFonts w:cstheme="minorHAnsi"/>
          <w:szCs w:val="24"/>
          <w:shd w:val="clear" w:color="auto" w:fill="FFFFFF"/>
        </w:rPr>
        <w:t xml:space="preserve"> had </w:t>
      </w:r>
      <w:r w:rsidR="00C1398A">
        <w:rPr>
          <w:rFonts w:cstheme="minorHAnsi"/>
          <w:szCs w:val="24"/>
          <w:shd w:val="clear" w:color="auto" w:fill="FFFFFF"/>
        </w:rPr>
        <w:t xml:space="preserve">lower </w:t>
      </w:r>
      <w:r w:rsidR="00D371BA" w:rsidRPr="00510A33">
        <w:rPr>
          <w:rFonts w:cstheme="minorHAnsi"/>
          <w:szCs w:val="24"/>
          <w:shd w:val="clear" w:color="auto" w:fill="FFFFFF"/>
        </w:rPr>
        <w:t xml:space="preserve">employment rates than disabled people with “other impairment types”. </w:t>
      </w:r>
      <w:r w:rsidRPr="00510A33">
        <w:rPr>
          <w:rFonts w:cstheme="minorHAnsi"/>
          <w:szCs w:val="24"/>
          <w:shd w:val="clear" w:color="auto" w:fill="FFFFFF"/>
        </w:rPr>
        <w:t xml:space="preserve">Opportunities for paid employment, learning new skills and acquiring career experience for autistic people and </w:t>
      </w:r>
      <w:r w:rsidR="00DC1923" w:rsidRPr="00510A33">
        <w:rPr>
          <w:rFonts w:cstheme="minorHAnsi"/>
          <w:szCs w:val="24"/>
          <w:shd w:val="clear" w:color="auto" w:fill="FFFFFF"/>
        </w:rPr>
        <w:t>people with a learning disability</w:t>
      </w:r>
      <w:r w:rsidRPr="00510A33">
        <w:rPr>
          <w:rFonts w:cstheme="minorHAnsi"/>
          <w:szCs w:val="24"/>
          <w:shd w:val="clear" w:color="auto" w:fill="FFFFFF"/>
        </w:rPr>
        <w:t xml:space="preserve"> would be an additional positive outcome of this programme.</w:t>
      </w:r>
    </w:p>
    <w:p w14:paraId="7EB12657" w14:textId="094F1AD6" w:rsidR="00854E20" w:rsidRPr="001F2A96" w:rsidRDefault="00854E20" w:rsidP="001F2A96">
      <w:pPr>
        <w:rPr>
          <w:szCs w:val="24"/>
        </w:rPr>
      </w:pPr>
      <w:r w:rsidRPr="001F2A96">
        <w:rPr>
          <w:szCs w:val="24"/>
        </w:rPr>
        <w:t>However, the training will only be delivered effectively if trainers</w:t>
      </w:r>
      <w:r w:rsidR="007D63C6" w:rsidRPr="001F2A96">
        <w:rPr>
          <w:szCs w:val="24"/>
        </w:rPr>
        <w:t xml:space="preserve"> are equipped </w:t>
      </w:r>
      <w:r w:rsidRPr="001F2A96">
        <w:rPr>
          <w:szCs w:val="24"/>
        </w:rPr>
        <w:t>with the necessary skills and ongoing support. Additionally, without buy-in at senior levels and a commitment to making wider changes</w:t>
      </w:r>
      <w:r w:rsidR="00E02BBA" w:rsidRPr="001F2A96">
        <w:rPr>
          <w:szCs w:val="24"/>
        </w:rPr>
        <w:t xml:space="preserve"> in workplace settings</w:t>
      </w:r>
      <w:r w:rsidRPr="001F2A96">
        <w:rPr>
          <w:szCs w:val="24"/>
        </w:rPr>
        <w:t xml:space="preserve"> this training could fail to have the positive impact it should. We believe that this would be a wasted opportunity and we urge consideration of </w:t>
      </w:r>
      <w:r w:rsidR="000D08E1" w:rsidRPr="001F2A96">
        <w:rPr>
          <w:szCs w:val="24"/>
        </w:rPr>
        <w:t xml:space="preserve">the </w:t>
      </w:r>
      <w:r w:rsidRPr="001F2A96">
        <w:rPr>
          <w:szCs w:val="24"/>
        </w:rPr>
        <w:t>wider</w:t>
      </w:r>
      <w:r w:rsidR="000D08E1" w:rsidRPr="001F2A96">
        <w:rPr>
          <w:szCs w:val="24"/>
        </w:rPr>
        <w:t xml:space="preserve"> work that could be done</w:t>
      </w:r>
      <w:r w:rsidRPr="001F2A96">
        <w:rPr>
          <w:szCs w:val="24"/>
        </w:rPr>
        <w:t xml:space="preserve"> to </w:t>
      </w:r>
      <w:r w:rsidR="00C1398A">
        <w:rPr>
          <w:szCs w:val="24"/>
        </w:rPr>
        <w:t>build upon</w:t>
      </w:r>
      <w:r w:rsidR="00C1398A" w:rsidRPr="001F2A96">
        <w:rPr>
          <w:szCs w:val="24"/>
        </w:rPr>
        <w:t xml:space="preserve"> </w:t>
      </w:r>
      <w:r w:rsidRPr="001F2A96">
        <w:rPr>
          <w:szCs w:val="24"/>
        </w:rPr>
        <w:t>the momentum created by this trial</w:t>
      </w:r>
      <w:r w:rsidR="00C1398A">
        <w:rPr>
          <w:szCs w:val="24"/>
        </w:rPr>
        <w:t xml:space="preserve"> </w:t>
      </w:r>
      <w:r w:rsidRPr="001F2A96">
        <w:rPr>
          <w:szCs w:val="24"/>
        </w:rPr>
        <w:t xml:space="preserve">and </w:t>
      </w:r>
      <w:r w:rsidR="00C1398A">
        <w:rPr>
          <w:szCs w:val="24"/>
        </w:rPr>
        <w:t xml:space="preserve">bring about </w:t>
      </w:r>
      <w:r w:rsidRPr="001F2A96">
        <w:rPr>
          <w:szCs w:val="24"/>
        </w:rPr>
        <w:t>positive change.</w:t>
      </w:r>
    </w:p>
    <w:p w14:paraId="4107E4D5" w14:textId="11663CC9" w:rsidR="000D0B47" w:rsidRPr="001F2A96" w:rsidRDefault="00AF6FA2" w:rsidP="001F2A96">
      <w:pPr>
        <w:rPr>
          <w:szCs w:val="24"/>
        </w:rPr>
      </w:pPr>
      <w:r w:rsidRPr="001F2A96">
        <w:rPr>
          <w:szCs w:val="24"/>
        </w:rPr>
        <w:br w:type="page"/>
      </w:r>
    </w:p>
    <w:p w14:paraId="1E1AC687" w14:textId="25F0134B" w:rsidR="00AA4329" w:rsidRPr="00771E03" w:rsidRDefault="004519B3" w:rsidP="00771E03">
      <w:pPr>
        <w:pStyle w:val="Heading1"/>
        <w:spacing w:after="240"/>
        <w:ind w:left="1701"/>
        <w:rPr>
          <w:rFonts w:ascii="Calibri" w:hAnsi="Calibri" w:cs="Calibri"/>
          <w:b w:val="0"/>
          <w:color w:val="FFFFFF" w:themeColor="background2"/>
          <w:sz w:val="48"/>
          <w:szCs w:val="48"/>
        </w:rPr>
      </w:pPr>
      <w:bookmarkStart w:id="137" w:name="_Toc847442048"/>
      <w:bookmarkStart w:id="138" w:name="_Toc844856193"/>
      <w:bookmarkStart w:id="139" w:name="_Toc98354873"/>
      <w:bookmarkStart w:id="140" w:name="_Toc106113722"/>
      <w:r>
        <w:rPr>
          <w:noProof/>
          <w:sz w:val="24"/>
          <w:szCs w:val="24"/>
          <w:lang w:val="en-US"/>
        </w:rPr>
        <w:lastRenderedPageBreak/>
        <w:drawing>
          <wp:anchor distT="0" distB="0" distL="114300" distR="114300" simplePos="0" relativeHeight="251658365" behindDoc="0" locked="0" layoutInCell="1" allowOverlap="1" wp14:anchorId="16AF59DE" wp14:editId="20D36E7F">
            <wp:simplePos x="0" y="0"/>
            <wp:positionH relativeFrom="margin">
              <wp:align>left</wp:align>
            </wp:positionH>
            <wp:positionV relativeFrom="paragraph">
              <wp:posOffset>-212302</wp:posOffset>
            </wp:positionV>
            <wp:extent cx="828000" cy="828000"/>
            <wp:effectExtent l="0" t="0" r="0" b="0"/>
            <wp:wrapNone/>
            <wp:docPr id="856784129" name="Graphic 856784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84129" name="Graphic 856784129">
                      <a:extLst>
                        <a:ext uri="{C183D7F6-B498-43B3-948B-1728B52AA6E4}">
                          <adec:decorative xmlns:adec="http://schemas.microsoft.com/office/drawing/2017/decorative" val="1"/>
                        </a:ext>
                      </a:extLst>
                    </pic:cNvPr>
                    <pic:cNvPicPr/>
                  </pic:nvPicPr>
                  <pic:blipFill>
                    <a:blip r:embed="rId125">
                      <a:extLst>
                        <a:ext uri="{28A0092B-C50C-407E-A947-70E740481C1C}">
                          <a14:useLocalDpi xmlns:a14="http://schemas.microsoft.com/office/drawing/2010/main" val="0"/>
                        </a:ext>
                        <a:ext uri="{96DAC541-7B7A-43D3-8B79-37D633B846F1}">
                          <asvg:svgBlip xmlns:asvg="http://schemas.microsoft.com/office/drawing/2016/SVG/main" r:embed="rId126"/>
                        </a:ext>
                      </a:extLst>
                    </a:blip>
                    <a:stretch>
                      <a:fillRect/>
                    </a:stretch>
                  </pic:blipFill>
                  <pic:spPr>
                    <a:xfrm>
                      <a:off x="0" y="0"/>
                      <a:ext cx="828000" cy="828000"/>
                    </a:xfrm>
                    <a:prstGeom prst="rect">
                      <a:avLst/>
                    </a:prstGeom>
                  </pic:spPr>
                </pic:pic>
              </a:graphicData>
            </a:graphic>
            <wp14:sizeRelH relativeFrom="margin">
              <wp14:pctWidth>0</wp14:pctWidth>
            </wp14:sizeRelH>
            <wp14:sizeRelV relativeFrom="margin">
              <wp14:pctHeight>0</wp14:pctHeight>
            </wp14:sizeRelV>
          </wp:anchor>
        </w:drawing>
      </w:r>
      <w:r w:rsidR="00224785">
        <w:rPr>
          <w:noProof/>
          <w:lang w:val="en-US"/>
        </w:rPr>
        <mc:AlternateContent>
          <mc:Choice Requires="wps">
            <w:drawing>
              <wp:anchor distT="0" distB="0" distL="114300" distR="114300" simplePos="0" relativeHeight="251658310" behindDoc="1" locked="0" layoutInCell="1" allowOverlap="1" wp14:anchorId="35ADB685" wp14:editId="3BBB8C74">
                <wp:simplePos x="0" y="0"/>
                <wp:positionH relativeFrom="page">
                  <wp:align>left</wp:align>
                </wp:positionH>
                <wp:positionV relativeFrom="paragraph">
                  <wp:posOffset>-914400</wp:posOffset>
                </wp:positionV>
                <wp:extent cx="7749540" cy="1741805"/>
                <wp:effectExtent l="0" t="0" r="0" b="0"/>
                <wp:wrapNone/>
                <wp:docPr id="14"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9540" cy="174180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3F5226A" id="Rectangle 14" o:spid="_x0000_s1026" alt="&quot;&quot;" style="position:absolute;margin-left:0;margin-top:-1in;width:610.2pt;height:137.15pt;z-index:-25165817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" fillcolor="#185caf [2406]" stroked="f" strokeweight="2pt">
                <w10:wrap anchorx="page"/>
              </v:rect>
            </w:pict>
          </mc:Fallback>
        </mc:AlternateContent>
      </w:r>
      <w:r w:rsidR="00AA4329" w:rsidRPr="00771E03">
        <w:rPr>
          <w:rFonts w:ascii="Calibri" w:hAnsi="Calibri" w:cs="Calibri"/>
          <w:color w:val="FFFFFF" w:themeColor="background2"/>
          <w:sz w:val="48"/>
          <w:szCs w:val="48"/>
        </w:rPr>
        <w:t>References</w:t>
      </w:r>
      <w:bookmarkEnd w:id="137"/>
      <w:bookmarkEnd w:id="138"/>
      <w:bookmarkEnd w:id="139"/>
      <w:bookmarkEnd w:id="140"/>
    </w:p>
    <w:p w14:paraId="4643078F" w14:textId="77777777" w:rsidR="00771E03" w:rsidRDefault="00771E03" w:rsidP="00AA4329">
      <w:pPr>
        <w:rPr>
          <w:rFonts w:cstheme="minorHAnsi"/>
          <w:szCs w:val="24"/>
        </w:rPr>
      </w:pPr>
    </w:p>
    <w:p w14:paraId="6D225EFC" w14:textId="77777777" w:rsidR="00771E03" w:rsidRPr="00771E03" w:rsidRDefault="00771E03" w:rsidP="00771E03">
      <w:pPr>
        <w:pStyle w:val="NDTibodycopy"/>
        <w:spacing w:after="160" w:line="259" w:lineRule="auto"/>
        <w:rPr>
          <w:rFonts w:asciiTheme="minorHAnsi" w:eastAsiaTheme="minorEastAsia" w:hAnsiTheme="minorHAnsi" w:cstheme="minorHAnsi"/>
        </w:rPr>
      </w:pPr>
    </w:p>
    <w:p w14:paraId="7E72DFE2" w14:textId="108B7C6F" w:rsidR="00AA4329" w:rsidRDefault="00AA4329" w:rsidP="00AA4329">
      <w:pPr>
        <w:rPr>
          <w:rFonts w:cstheme="minorHAnsi"/>
          <w:szCs w:val="24"/>
        </w:rPr>
      </w:pPr>
      <w:r>
        <w:rPr>
          <w:rFonts w:cstheme="minorHAnsi"/>
          <w:szCs w:val="24"/>
        </w:rPr>
        <w:t xml:space="preserve">Ahmed, S., Ismail, I., Lee, K., &amp; Lim, P. Y. (2021). Systematic review on knowledge and skills level among nurses following cardiopulmonary resuscitation (cpr) training. [pre-print] </w:t>
      </w:r>
      <w:hyperlink r:id="rId127" w:history="1">
        <w:r>
          <w:rPr>
            <w:rStyle w:val="Hyperlink"/>
            <w:rFonts w:cstheme="minorHAnsi"/>
            <w:szCs w:val="24"/>
          </w:rPr>
          <w:t>https://doi.org/10.21203/rs.3.rs-951043/v1</w:t>
        </w:r>
      </w:hyperlink>
    </w:p>
    <w:p w14:paraId="016D9BC6" w14:textId="3A6AC8B0" w:rsidR="003C67FD" w:rsidRDefault="003C67FD" w:rsidP="003C67FD">
      <w:pPr>
        <w:rPr>
          <w:rFonts w:cstheme="minorHAnsi"/>
          <w:szCs w:val="24"/>
        </w:rPr>
      </w:pPr>
      <w:r w:rsidRPr="00510A33">
        <w:rPr>
          <w:rFonts w:cstheme="minorHAnsi"/>
          <w:szCs w:val="24"/>
        </w:rPr>
        <w:t xml:space="preserve">Department of Health &amp; Social Care (2019). </w:t>
      </w:r>
      <w:r w:rsidRPr="00510A33">
        <w:rPr>
          <w:rFonts w:cstheme="minorHAnsi"/>
          <w:i/>
          <w:iCs/>
          <w:szCs w:val="24"/>
        </w:rPr>
        <w:t>‘Right to be heard’: The Government’s response to the consultation on learning disability and autism training for health and care staff</w:t>
      </w:r>
      <w:r w:rsidRPr="00510A33">
        <w:rPr>
          <w:rFonts w:cstheme="minorHAnsi"/>
          <w:szCs w:val="24"/>
        </w:rPr>
        <w:t xml:space="preserve">. </w:t>
      </w:r>
      <w:hyperlink r:id="rId128" w:history="1">
        <w:r>
          <w:rPr>
            <w:rStyle w:val="Hyperlink"/>
            <w:rFonts w:cstheme="minorHAnsi"/>
            <w:szCs w:val="24"/>
          </w:rPr>
          <w:t>https://assets.publishing.service.gov.uk/government/uploads/system/uploads/attachment_data/file/844356/autism-and-learning-disability-training-for-staff-consultation-response.pdf</w:t>
        </w:r>
      </w:hyperlink>
      <w:r>
        <w:rPr>
          <w:rFonts w:cstheme="minorHAnsi"/>
          <w:szCs w:val="24"/>
        </w:rPr>
        <w:t xml:space="preserve"> </w:t>
      </w:r>
    </w:p>
    <w:p w14:paraId="64FDACC1" w14:textId="790A25B2" w:rsidR="003C67FD" w:rsidRDefault="003C67FD" w:rsidP="003C67FD">
      <w:pPr>
        <w:rPr>
          <w:rFonts w:cstheme="minorHAnsi"/>
          <w:szCs w:val="24"/>
        </w:rPr>
      </w:pPr>
      <w:r>
        <w:rPr>
          <w:rFonts w:cstheme="minorHAnsi"/>
          <w:szCs w:val="24"/>
        </w:rPr>
        <w:t xml:space="preserve">Department of Health and Social Care. (2019a). </w:t>
      </w:r>
      <w:r>
        <w:rPr>
          <w:rFonts w:cstheme="minorHAnsi"/>
          <w:i/>
          <w:iCs/>
          <w:szCs w:val="24"/>
        </w:rPr>
        <w:t>Learning disability and autism training for health and care staff. A consultation.</w:t>
      </w:r>
      <w:r>
        <w:rPr>
          <w:rFonts w:cstheme="minorHAnsi"/>
          <w:szCs w:val="24"/>
        </w:rPr>
        <w:t xml:space="preserve"> Department for Health and Social Care. </w:t>
      </w:r>
      <w:hyperlink r:id="rId129" w:history="1">
        <w:r>
          <w:rPr>
            <w:rStyle w:val="Hyperlink"/>
            <w:rFonts w:cstheme="minorHAnsi"/>
            <w:szCs w:val="24"/>
          </w:rPr>
          <w:t>https://www.gov.uk/government/consultations/learning-disability-and-autism-training-for-health-and-care-staff</w:t>
        </w:r>
      </w:hyperlink>
      <w:r>
        <w:rPr>
          <w:rFonts w:cstheme="minorHAnsi"/>
          <w:szCs w:val="24"/>
        </w:rPr>
        <w:t xml:space="preserve"> </w:t>
      </w:r>
    </w:p>
    <w:p w14:paraId="3018A429" w14:textId="40B0E2B7" w:rsidR="00725D53" w:rsidRPr="006643E3" w:rsidRDefault="00725D53" w:rsidP="00725D53">
      <w:pPr>
        <w:rPr>
          <w:rFonts w:cstheme="minorHAnsi"/>
          <w:szCs w:val="24"/>
        </w:rPr>
      </w:pPr>
      <w:r w:rsidRPr="00771E03">
        <w:rPr>
          <w:rFonts w:cstheme="minorHAnsi"/>
          <w:szCs w:val="24"/>
        </w:rPr>
        <w:t xml:space="preserve">Doherty M, Neilson S, O'Sullivan J, et al. (2022). Barriers to healthcare and self-reported adverse outcomes for autistic adults: a cross-sectional study. </w:t>
      </w:r>
      <w:r w:rsidRPr="00771E03">
        <w:rPr>
          <w:rFonts w:cstheme="minorHAnsi"/>
          <w:i/>
          <w:szCs w:val="24"/>
        </w:rPr>
        <w:t>BMJ Open</w:t>
      </w:r>
      <w:r w:rsidR="00026897" w:rsidRPr="00771E03">
        <w:rPr>
          <w:rFonts w:cstheme="minorHAnsi"/>
          <w:i/>
          <w:szCs w:val="24"/>
        </w:rPr>
        <w:t>,</w:t>
      </w:r>
      <w:r w:rsidR="0035192A" w:rsidRPr="00771E03">
        <w:rPr>
          <w:rFonts w:cstheme="minorHAnsi"/>
          <w:i/>
          <w:szCs w:val="24"/>
        </w:rPr>
        <w:t xml:space="preserve"> </w:t>
      </w:r>
      <w:r w:rsidR="0035192A" w:rsidRPr="00771E03">
        <w:rPr>
          <w:rFonts w:cstheme="minorHAnsi"/>
          <w:szCs w:val="24"/>
        </w:rPr>
        <w:t xml:space="preserve">12, </w:t>
      </w:r>
      <w:r w:rsidRPr="00771E03">
        <w:rPr>
          <w:rFonts w:cstheme="minorHAnsi"/>
          <w:szCs w:val="24"/>
        </w:rPr>
        <w:t>doi: 10.</w:t>
      </w:r>
      <w:r w:rsidRPr="006643E3">
        <w:rPr>
          <w:rFonts w:cstheme="minorHAnsi"/>
          <w:szCs w:val="24"/>
        </w:rPr>
        <w:t>1136/bmjopen-2021-056904</w:t>
      </w:r>
      <w:r w:rsidR="0035192A" w:rsidRPr="006643E3">
        <w:rPr>
          <w:rFonts w:cstheme="minorHAnsi"/>
          <w:szCs w:val="24"/>
        </w:rPr>
        <w:t xml:space="preserve">  </w:t>
      </w:r>
    </w:p>
    <w:p w14:paraId="3A944FFE" w14:textId="0F72607D" w:rsidR="00C113F0" w:rsidRPr="00D04942" w:rsidRDefault="00C113F0" w:rsidP="00C113F0">
      <w:pPr>
        <w:pStyle w:val="NormalWeb"/>
        <w:shd w:val="clear" w:color="auto" w:fill="FFFFFF"/>
        <w:spacing w:before="0" w:beforeAutospacing="0" w:after="150" w:afterAutospacing="0"/>
        <w:rPr>
          <w:rFonts w:asciiTheme="minorHAnsi" w:hAnsiTheme="minorHAnsi" w:cstheme="minorHAnsi"/>
        </w:rPr>
      </w:pPr>
      <w:r w:rsidRPr="00D04942">
        <w:rPr>
          <w:rStyle w:val="Emphasis"/>
          <w:rFonts w:asciiTheme="minorHAnsi" w:hAnsiTheme="minorHAnsi" w:cstheme="minorHAnsi"/>
          <w:i w:val="0"/>
          <w:iCs w:val="0"/>
        </w:rPr>
        <w:t>Hansard</w:t>
      </w:r>
      <w:r w:rsidRPr="00D04942">
        <w:rPr>
          <w:rFonts w:asciiTheme="minorHAnsi" w:hAnsiTheme="minorHAnsi" w:cstheme="minorHAnsi"/>
        </w:rPr>
        <w:t> HL Deb vol 820 written answers col 396 (16 March 2022) [Electronic version].</w:t>
      </w:r>
    </w:p>
    <w:p w14:paraId="55F39EE4" w14:textId="77777777" w:rsidR="006643E3" w:rsidRPr="00D04942" w:rsidRDefault="006643E3" w:rsidP="006643E3">
      <w:pPr>
        <w:autoSpaceDE w:val="0"/>
        <w:autoSpaceDN w:val="0"/>
        <w:adjustRightInd w:val="0"/>
        <w:spacing w:after="0" w:line="240" w:lineRule="auto"/>
        <w:rPr>
          <w:rFonts w:ascii="FSAlbert" w:hAnsi="FSAlbert" w:cs="FSAlbert"/>
          <w:szCs w:val="24"/>
        </w:rPr>
      </w:pPr>
      <w:r w:rsidRPr="00D04942">
        <w:rPr>
          <w:rFonts w:ascii="FSAlbert" w:hAnsi="FSAlbert" w:cs="FSAlbert"/>
          <w:szCs w:val="24"/>
        </w:rPr>
        <w:t>Hollins, S., Attard, M.T., von Fraunhofer, N., McGuigan, S. and Sedgwick, P. (1998)</w:t>
      </w:r>
    </w:p>
    <w:p w14:paraId="7E2368A4" w14:textId="77777777" w:rsidR="006643E3" w:rsidRPr="00D04942" w:rsidRDefault="006643E3" w:rsidP="006643E3">
      <w:pPr>
        <w:autoSpaceDE w:val="0"/>
        <w:autoSpaceDN w:val="0"/>
        <w:adjustRightInd w:val="0"/>
        <w:spacing w:after="0" w:line="240" w:lineRule="auto"/>
        <w:rPr>
          <w:rFonts w:ascii="FSAlbert" w:hAnsi="FSAlbert" w:cs="FSAlbert"/>
          <w:szCs w:val="24"/>
        </w:rPr>
      </w:pPr>
      <w:r w:rsidRPr="00D04942">
        <w:rPr>
          <w:rFonts w:ascii="FSAlbert" w:hAnsi="FSAlbert" w:cs="FSAlbert"/>
          <w:szCs w:val="24"/>
        </w:rPr>
        <w:t>Mortality in people with learning disability: risks, causes, and death certification</w:t>
      </w:r>
    </w:p>
    <w:p w14:paraId="2F725749" w14:textId="77777777" w:rsidR="006643E3" w:rsidRPr="00BB5B40" w:rsidRDefault="006643E3" w:rsidP="006643E3">
      <w:pPr>
        <w:rPr>
          <w:rFonts w:cstheme="minorHAnsi"/>
          <w:szCs w:val="24"/>
        </w:rPr>
      </w:pPr>
      <w:r w:rsidRPr="00D04942">
        <w:rPr>
          <w:rFonts w:ascii="FSAlbert" w:hAnsi="FSAlbert" w:cs="FSAlbert"/>
          <w:szCs w:val="24"/>
        </w:rPr>
        <w:t>findings in London</w:t>
      </w:r>
      <w:r>
        <w:rPr>
          <w:rFonts w:ascii="FSAlbert" w:hAnsi="FSAlbert" w:cs="FSAlbert"/>
          <w:szCs w:val="24"/>
        </w:rPr>
        <w:t xml:space="preserve">. </w:t>
      </w:r>
      <w:r>
        <w:rPr>
          <w:rFonts w:ascii="FSAlbert-Italic" w:hAnsi="FSAlbert-Italic" w:cs="FSAlbert-Italic"/>
          <w:i/>
          <w:iCs/>
          <w:szCs w:val="24"/>
        </w:rPr>
        <w:t>Developmental medicine and child neurology</w:t>
      </w:r>
      <w:r>
        <w:rPr>
          <w:rFonts w:ascii="FSAlbert" w:hAnsi="FSAlbert" w:cs="FSAlbert"/>
          <w:szCs w:val="24"/>
        </w:rPr>
        <w:t>, 40(1): 50–56.</w:t>
      </w:r>
    </w:p>
    <w:p w14:paraId="5843CB62" w14:textId="67AC38D7" w:rsidR="003C67FD" w:rsidRDefault="003C67FD" w:rsidP="003C67FD">
      <w:pPr>
        <w:rPr>
          <w:rFonts w:cstheme="minorHAnsi"/>
          <w:szCs w:val="24"/>
        </w:rPr>
      </w:pPr>
      <w:r>
        <w:rPr>
          <w:rFonts w:cstheme="minorHAnsi"/>
          <w:szCs w:val="24"/>
        </w:rPr>
        <w:t xml:space="preserve">Health Education England. (2016) </w:t>
      </w:r>
      <w:r>
        <w:rPr>
          <w:rFonts w:cstheme="minorHAnsi"/>
          <w:i/>
          <w:iCs/>
          <w:szCs w:val="24"/>
        </w:rPr>
        <w:t xml:space="preserve">Learning Disabilities Education and Training Framework. </w:t>
      </w:r>
      <w:r>
        <w:rPr>
          <w:rFonts w:cstheme="minorHAnsi"/>
          <w:szCs w:val="24"/>
        </w:rPr>
        <w:t xml:space="preserve"> </w:t>
      </w:r>
      <w:hyperlink r:id="rId130" w:history="1">
        <w:r>
          <w:rPr>
            <w:rStyle w:val="Hyperlink"/>
            <w:rFonts w:cstheme="minorHAnsi"/>
            <w:szCs w:val="24"/>
          </w:rPr>
          <w:t>https://www.cppe.ac.uk/wizard/files/publications/leaflets/learning%20disabilities%20cstf.pdf</w:t>
        </w:r>
      </w:hyperlink>
      <w:r>
        <w:rPr>
          <w:rFonts w:cstheme="minorHAnsi"/>
          <w:szCs w:val="24"/>
        </w:rPr>
        <w:t xml:space="preserve"> </w:t>
      </w:r>
    </w:p>
    <w:p w14:paraId="5ACCFA5E" w14:textId="488D5EC7" w:rsidR="003C67FD" w:rsidRDefault="003C67FD" w:rsidP="003C67FD">
      <w:pPr>
        <w:rPr>
          <w:rFonts w:cstheme="minorHAnsi"/>
          <w:szCs w:val="24"/>
        </w:rPr>
      </w:pPr>
      <w:r>
        <w:rPr>
          <w:rFonts w:cstheme="minorHAnsi"/>
          <w:szCs w:val="24"/>
        </w:rPr>
        <w:t xml:space="preserve">Kirkpatrick, D. L. (1998). </w:t>
      </w:r>
      <w:r>
        <w:rPr>
          <w:rFonts w:cstheme="minorHAnsi"/>
          <w:i/>
          <w:iCs/>
          <w:szCs w:val="24"/>
        </w:rPr>
        <w:t>Evaluating Training Program: The Four Level</w:t>
      </w:r>
      <w:r w:rsidR="00C1398A">
        <w:rPr>
          <w:rFonts w:cstheme="minorHAnsi"/>
          <w:i/>
          <w:iCs/>
          <w:szCs w:val="24"/>
        </w:rPr>
        <w:t>s</w:t>
      </w:r>
      <w:r>
        <w:rPr>
          <w:rFonts w:cstheme="minorHAnsi"/>
          <w:i/>
          <w:iCs/>
          <w:szCs w:val="24"/>
        </w:rPr>
        <w:t>.</w:t>
      </w:r>
      <w:r>
        <w:rPr>
          <w:rFonts w:cstheme="minorHAnsi"/>
          <w:szCs w:val="24"/>
        </w:rPr>
        <w:t xml:space="preserve"> 2nd ed. San Francisco, CA: Berrett-Koehler Publisher. </w:t>
      </w:r>
    </w:p>
    <w:p w14:paraId="3F06B5CC" w14:textId="4F9F45FC" w:rsidR="00AA4329" w:rsidRPr="00BB5B40" w:rsidRDefault="00AA4329" w:rsidP="00AA4329">
      <w:pPr>
        <w:rPr>
          <w:rStyle w:val="Hyperlink"/>
          <w:rFonts w:cstheme="minorHAnsi"/>
          <w:szCs w:val="24"/>
        </w:rPr>
      </w:pPr>
      <w:r w:rsidRPr="00BB5B40">
        <w:rPr>
          <w:rFonts w:cstheme="minorHAnsi"/>
          <w:szCs w:val="24"/>
        </w:rPr>
        <w:t xml:space="preserve">Marriott, A. &amp; Harflett, N. (2020) </w:t>
      </w:r>
      <w:r w:rsidRPr="00BB5B40">
        <w:rPr>
          <w:rFonts w:cstheme="minorHAnsi"/>
          <w:i/>
          <w:szCs w:val="24"/>
        </w:rPr>
        <w:t>A review of the current evidence on the effectiveness of LD training programmes for NHS Trust staff.</w:t>
      </w:r>
      <w:r w:rsidRPr="00BB5B40">
        <w:rPr>
          <w:rFonts w:cstheme="minorHAnsi"/>
          <w:szCs w:val="24"/>
        </w:rPr>
        <w:t xml:space="preserve"> Health Education England &amp; NDTi. </w:t>
      </w:r>
      <w:hyperlink r:id="rId131" w:history="1">
        <w:r w:rsidRPr="00BB5B40">
          <w:rPr>
            <w:rStyle w:val="Hyperlink"/>
            <w:rFonts w:cstheme="minorHAnsi"/>
            <w:szCs w:val="24"/>
          </w:rPr>
          <w:t>https://www.ndti.org.uk/assets/files/HEE_report_15th_May_2020_final_v2.pdf</w:t>
        </w:r>
      </w:hyperlink>
    </w:p>
    <w:p w14:paraId="7D424A1D" w14:textId="744A46F7" w:rsidR="007275AD" w:rsidRDefault="007275AD" w:rsidP="00AA4329">
      <w:r>
        <w:rPr>
          <w:rFonts w:cstheme="minorHAnsi"/>
          <w:szCs w:val="24"/>
        </w:rPr>
        <w:t>Morgan</w:t>
      </w:r>
      <w:r w:rsidR="004040F5">
        <w:rPr>
          <w:rFonts w:cstheme="minorHAnsi"/>
          <w:szCs w:val="24"/>
        </w:rPr>
        <w:t>,</w:t>
      </w:r>
      <w:r>
        <w:rPr>
          <w:rFonts w:cstheme="minorHAnsi"/>
          <w:szCs w:val="24"/>
        </w:rPr>
        <w:t xml:space="preserve"> A</w:t>
      </w:r>
      <w:r w:rsidR="004040F5">
        <w:rPr>
          <w:rFonts w:cstheme="minorHAnsi"/>
          <w:szCs w:val="24"/>
        </w:rPr>
        <w:t>. &amp;</w:t>
      </w:r>
      <w:r>
        <w:rPr>
          <w:rFonts w:cstheme="minorHAnsi"/>
          <w:szCs w:val="24"/>
        </w:rPr>
        <w:t xml:space="preserve"> Jones</w:t>
      </w:r>
      <w:r w:rsidR="004040F5">
        <w:rPr>
          <w:rFonts w:cstheme="minorHAnsi"/>
          <w:szCs w:val="24"/>
        </w:rPr>
        <w:t>,</w:t>
      </w:r>
      <w:r>
        <w:rPr>
          <w:rFonts w:cstheme="minorHAnsi"/>
          <w:szCs w:val="24"/>
        </w:rPr>
        <w:t xml:space="preserve"> D.</w:t>
      </w:r>
      <w:r w:rsidR="004040F5">
        <w:rPr>
          <w:rFonts w:cstheme="minorHAnsi"/>
          <w:szCs w:val="24"/>
        </w:rPr>
        <w:t xml:space="preserve"> (2009).</w:t>
      </w:r>
      <w:r>
        <w:rPr>
          <w:rFonts w:cstheme="minorHAnsi"/>
          <w:szCs w:val="24"/>
        </w:rPr>
        <w:t xml:space="preserve"> Perceptions of service user and carer involvement in healthcare education and impact on students' knowledge and practice: a literature review. </w:t>
      </w:r>
      <w:r>
        <w:rPr>
          <w:rFonts w:cstheme="minorHAnsi"/>
          <w:i/>
          <w:szCs w:val="24"/>
        </w:rPr>
        <w:t>Med</w:t>
      </w:r>
      <w:r w:rsidR="00CD47BE">
        <w:rPr>
          <w:rFonts w:cstheme="minorHAnsi"/>
          <w:i/>
          <w:szCs w:val="24"/>
        </w:rPr>
        <w:t>ical</w:t>
      </w:r>
      <w:r>
        <w:rPr>
          <w:rFonts w:cstheme="minorHAnsi"/>
          <w:i/>
          <w:szCs w:val="24"/>
        </w:rPr>
        <w:t xml:space="preserve"> Teach</w:t>
      </w:r>
      <w:r w:rsidR="00CD47BE">
        <w:rPr>
          <w:rFonts w:cstheme="minorHAnsi"/>
          <w:i/>
          <w:szCs w:val="24"/>
        </w:rPr>
        <w:t>er</w:t>
      </w:r>
      <w:r w:rsidR="004040F5">
        <w:rPr>
          <w:rFonts w:cstheme="minorHAnsi"/>
          <w:i/>
          <w:szCs w:val="24"/>
        </w:rPr>
        <w:t>,</w:t>
      </w:r>
      <w:r>
        <w:rPr>
          <w:rFonts w:cstheme="minorHAnsi"/>
          <w:szCs w:val="24"/>
        </w:rPr>
        <w:t xml:space="preserve"> 31(2)</w:t>
      </w:r>
      <w:r w:rsidR="004040F5">
        <w:rPr>
          <w:rFonts w:cstheme="minorHAnsi"/>
          <w:szCs w:val="24"/>
        </w:rPr>
        <w:t xml:space="preserve">, </w:t>
      </w:r>
      <w:r>
        <w:rPr>
          <w:rFonts w:cstheme="minorHAnsi"/>
          <w:szCs w:val="24"/>
        </w:rPr>
        <w:t>82-95</w:t>
      </w:r>
    </w:p>
    <w:p w14:paraId="2C183C6D" w14:textId="3D53FE86" w:rsidR="003C67FD" w:rsidRDefault="003C67FD" w:rsidP="003C67FD">
      <w:pPr>
        <w:rPr>
          <w:rFonts w:cstheme="minorHAnsi"/>
          <w:szCs w:val="24"/>
        </w:rPr>
      </w:pPr>
      <w:r>
        <w:rPr>
          <w:rFonts w:cstheme="minorHAnsi"/>
          <w:szCs w:val="24"/>
        </w:rPr>
        <w:t xml:space="preserve">National Development Team for Inclusion (2021). </w:t>
      </w:r>
      <w:r>
        <w:rPr>
          <w:rFonts w:cstheme="minorHAnsi"/>
          <w:i/>
          <w:iCs/>
          <w:szCs w:val="24"/>
        </w:rPr>
        <w:t xml:space="preserve">Evaluation of the Oliver McGowan Mandatory Training in Learning Disabilities and Autism, An Interim Report. </w:t>
      </w:r>
      <w:hyperlink r:id="rId132" w:history="1">
        <w:r>
          <w:rPr>
            <w:rStyle w:val="Hyperlink"/>
            <w:rFonts w:cstheme="minorHAnsi"/>
            <w:szCs w:val="24"/>
          </w:rPr>
          <w:t>https://www.ndti.org.uk/assets/files/OMMT-interim-report.pdf</w:t>
        </w:r>
      </w:hyperlink>
      <w:r>
        <w:rPr>
          <w:rFonts w:cstheme="minorHAnsi"/>
          <w:szCs w:val="24"/>
        </w:rPr>
        <w:t xml:space="preserve"> </w:t>
      </w:r>
    </w:p>
    <w:p w14:paraId="10864F0E" w14:textId="7FA65C00" w:rsidR="003C67FD" w:rsidRDefault="003C67FD" w:rsidP="003C67FD">
      <w:pPr>
        <w:rPr>
          <w:rFonts w:cstheme="minorHAnsi"/>
          <w:szCs w:val="24"/>
        </w:rPr>
      </w:pPr>
      <w:r>
        <w:rPr>
          <w:rFonts w:cstheme="minorHAnsi"/>
          <w:szCs w:val="24"/>
        </w:rPr>
        <w:lastRenderedPageBreak/>
        <w:t xml:space="preserve">NHS Digital (2021 January 26). </w:t>
      </w:r>
      <w:r>
        <w:rPr>
          <w:rFonts w:cstheme="minorHAnsi"/>
          <w:i/>
          <w:iCs/>
          <w:szCs w:val="24"/>
        </w:rPr>
        <w:t>NHS workforce</w:t>
      </w:r>
      <w:r w:rsidR="00A73B5A">
        <w:rPr>
          <w:rFonts w:cstheme="minorHAnsi"/>
          <w:szCs w:val="24"/>
        </w:rPr>
        <w:t xml:space="preserve">. </w:t>
      </w:r>
      <w:hyperlink r:id="rId133" w:anchor="by-ethnicity" w:history="1">
        <w:r>
          <w:rPr>
            <w:rStyle w:val="Hyperlink"/>
            <w:rFonts w:cstheme="minorHAnsi"/>
            <w:szCs w:val="24"/>
          </w:rPr>
          <w:t>https://www.ethnicity-facts-figures.service.gov.uk/workforce-and-business/workforce-diversity/nhs-workforce/latest#by-ethnicity</w:t>
        </w:r>
      </w:hyperlink>
      <w:r>
        <w:rPr>
          <w:rFonts w:cstheme="minorHAnsi"/>
          <w:szCs w:val="24"/>
        </w:rPr>
        <w:t xml:space="preserve"> </w:t>
      </w:r>
    </w:p>
    <w:p w14:paraId="0B9374A0" w14:textId="7323E745" w:rsidR="003C67FD" w:rsidRDefault="003C67FD" w:rsidP="003C67FD">
      <w:pPr>
        <w:rPr>
          <w:rFonts w:cstheme="minorHAnsi"/>
          <w:szCs w:val="24"/>
        </w:rPr>
      </w:pPr>
      <w:r>
        <w:rPr>
          <w:rFonts w:cstheme="minorHAnsi"/>
          <w:szCs w:val="24"/>
        </w:rPr>
        <w:t xml:space="preserve">NHS Digital (2021). </w:t>
      </w:r>
      <w:r>
        <w:rPr>
          <w:rFonts w:cstheme="minorHAnsi"/>
          <w:i/>
          <w:iCs/>
          <w:szCs w:val="24"/>
        </w:rPr>
        <w:t>NHS Workforce Statistics - June 2021</w:t>
      </w:r>
      <w:r>
        <w:rPr>
          <w:rFonts w:cstheme="minorHAnsi"/>
          <w:szCs w:val="24"/>
        </w:rPr>
        <w:t xml:space="preserve">. </w:t>
      </w:r>
      <w:hyperlink r:id="rId134" w:history="1">
        <w:r>
          <w:rPr>
            <w:rStyle w:val="Hyperlink"/>
            <w:rFonts w:cstheme="minorHAnsi"/>
            <w:szCs w:val="24"/>
          </w:rPr>
          <w:t>https://digital.nhs.uk/data-and-information/publications/statistical/nhs-workforce-statistics/june-2021</w:t>
        </w:r>
      </w:hyperlink>
      <w:r>
        <w:rPr>
          <w:rFonts w:cstheme="minorHAnsi"/>
          <w:szCs w:val="24"/>
        </w:rPr>
        <w:t xml:space="preserve"> </w:t>
      </w:r>
    </w:p>
    <w:p w14:paraId="32EDDBDE" w14:textId="28265E09" w:rsidR="003C67FD" w:rsidRDefault="003C67FD" w:rsidP="003C67FD">
      <w:pPr>
        <w:rPr>
          <w:rFonts w:cstheme="minorHAnsi"/>
          <w:szCs w:val="24"/>
        </w:rPr>
      </w:pPr>
      <w:r>
        <w:rPr>
          <w:rFonts w:cstheme="minorHAnsi"/>
          <w:szCs w:val="24"/>
        </w:rPr>
        <w:t xml:space="preserve">NHS Employers (2019 May 12). </w:t>
      </w:r>
      <w:r>
        <w:rPr>
          <w:rFonts w:cstheme="minorHAnsi"/>
          <w:i/>
          <w:iCs/>
          <w:szCs w:val="24"/>
        </w:rPr>
        <w:t>Age in the NHS infographic</w:t>
      </w:r>
      <w:r w:rsidR="00A73B5A">
        <w:rPr>
          <w:rFonts w:cstheme="minorHAnsi"/>
          <w:szCs w:val="24"/>
        </w:rPr>
        <w:t xml:space="preserve">. </w:t>
      </w:r>
      <w:hyperlink r:id="rId135" w:history="1">
        <w:r>
          <w:rPr>
            <w:rStyle w:val="Hyperlink"/>
            <w:rFonts w:cstheme="minorHAnsi"/>
            <w:szCs w:val="24"/>
          </w:rPr>
          <w:t>https://www.nhsemployers.org/articles/age-nhs-infographic</w:t>
        </w:r>
      </w:hyperlink>
      <w:r>
        <w:rPr>
          <w:rFonts w:cstheme="minorHAnsi"/>
          <w:szCs w:val="24"/>
        </w:rPr>
        <w:t xml:space="preserve"> </w:t>
      </w:r>
    </w:p>
    <w:p w14:paraId="6A18A0E6" w14:textId="56F1994A" w:rsidR="003C67FD" w:rsidRDefault="003C67FD" w:rsidP="003C67FD">
      <w:pPr>
        <w:rPr>
          <w:szCs w:val="24"/>
        </w:rPr>
      </w:pPr>
      <w:r w:rsidRPr="518955A6">
        <w:rPr>
          <w:szCs w:val="24"/>
        </w:rPr>
        <w:t xml:space="preserve">NHS England (2021 March 8). </w:t>
      </w:r>
      <w:r w:rsidRPr="518955A6">
        <w:rPr>
          <w:i/>
          <w:iCs/>
          <w:szCs w:val="24"/>
        </w:rPr>
        <w:t>NHS celebrates the vital role hundreds of thousands of women have played in the pandemic</w:t>
      </w:r>
      <w:r w:rsidR="004A38B8">
        <w:rPr>
          <w:i/>
          <w:iCs/>
          <w:szCs w:val="24"/>
        </w:rPr>
        <w:t xml:space="preserve">. </w:t>
      </w:r>
      <w:r w:rsidRPr="518955A6">
        <w:rPr>
          <w:szCs w:val="24"/>
        </w:rPr>
        <w:t xml:space="preserve"> </w:t>
      </w:r>
      <w:hyperlink r:id="rId136">
        <w:r w:rsidRPr="518955A6">
          <w:rPr>
            <w:rStyle w:val="Hyperlink"/>
            <w:szCs w:val="24"/>
          </w:rPr>
          <w:t>https://www.england.nhs.uk/2021/03/nhs-celebrates-the-vital-role-hundreds-of-thousands-of-women-have-played-in-the-pandemic/</w:t>
        </w:r>
      </w:hyperlink>
      <w:r w:rsidRPr="518955A6">
        <w:rPr>
          <w:szCs w:val="24"/>
        </w:rPr>
        <w:t xml:space="preserve"> </w:t>
      </w:r>
    </w:p>
    <w:p w14:paraId="70239C29" w14:textId="19A61EB2" w:rsidR="00051AFA" w:rsidRDefault="00340A8F" w:rsidP="00AA4329">
      <w:pPr>
        <w:rPr>
          <w:szCs w:val="24"/>
        </w:rPr>
      </w:pPr>
      <w:r>
        <w:rPr>
          <w:rFonts w:cstheme="minorHAnsi"/>
          <w:szCs w:val="24"/>
        </w:rPr>
        <w:t xml:space="preserve">Office for National Statistics (2021). </w:t>
      </w:r>
      <w:r w:rsidRPr="00340A8F">
        <w:rPr>
          <w:rFonts w:cstheme="minorHAnsi"/>
          <w:szCs w:val="24"/>
        </w:rPr>
        <w:t>Outcomes for disabled people in the UK: 2021</w:t>
      </w:r>
      <w:r w:rsidR="00A73B5A">
        <w:rPr>
          <w:rFonts w:cstheme="minorHAnsi"/>
          <w:szCs w:val="24"/>
        </w:rPr>
        <w:t>.</w:t>
      </w:r>
      <w:r>
        <w:rPr>
          <w:rFonts w:cstheme="minorHAnsi"/>
          <w:szCs w:val="24"/>
        </w:rPr>
        <w:t xml:space="preserve"> </w:t>
      </w:r>
      <w:hyperlink r:id="rId137" w:anchor="employment" w:history="1">
        <w:r w:rsidR="006A344C" w:rsidRPr="00AE783F">
          <w:rPr>
            <w:rStyle w:val="Hyperlink"/>
            <w:rFonts w:cstheme="minorHAnsi"/>
            <w:szCs w:val="24"/>
          </w:rPr>
          <w:t>https://www.ons.gov.uk/peoplepopulationandcommunity/healthandsocialcare/disability/articles/outcomesfordisabledpeopleintheuk/2021#employment</w:t>
        </w:r>
      </w:hyperlink>
      <w:r w:rsidR="006A344C">
        <w:rPr>
          <w:rFonts w:cstheme="minorHAnsi"/>
          <w:szCs w:val="24"/>
        </w:rPr>
        <w:t xml:space="preserve"> </w:t>
      </w:r>
    </w:p>
    <w:p w14:paraId="69A9BB02" w14:textId="66A6B3EC" w:rsidR="00AA4329" w:rsidRDefault="00AA4329" w:rsidP="00AA4329">
      <w:pPr>
        <w:rPr>
          <w:rFonts w:cstheme="minorHAnsi"/>
          <w:szCs w:val="24"/>
        </w:rPr>
      </w:pPr>
      <w:r>
        <w:rPr>
          <w:rFonts w:cstheme="minorHAnsi"/>
          <w:szCs w:val="24"/>
        </w:rPr>
        <w:t>Richmond, H., Copsey, B., Hall, A. M., Davies, D., &amp; Lamb, S. E. (2017). A systematic review and meta-analysis of online versus alternative methods for training licensed health care professionals to deliver clinical interventions</w:t>
      </w:r>
      <w:r>
        <w:rPr>
          <w:rFonts w:cstheme="minorHAnsi"/>
          <w:i/>
          <w:szCs w:val="24"/>
        </w:rPr>
        <w:t xml:space="preserve">. </w:t>
      </w:r>
      <w:r w:rsidR="003C67FD">
        <w:rPr>
          <w:rFonts w:cstheme="minorHAnsi"/>
          <w:i/>
          <w:iCs/>
          <w:szCs w:val="24"/>
        </w:rPr>
        <w:t>BMC Medical Education</w:t>
      </w:r>
      <w:r>
        <w:rPr>
          <w:rFonts w:cstheme="minorHAnsi"/>
          <w:szCs w:val="24"/>
        </w:rPr>
        <w:t xml:space="preserve">, 17(1), 1-14. </w:t>
      </w:r>
      <w:hyperlink r:id="rId138" w:history="1">
        <w:r>
          <w:rPr>
            <w:rStyle w:val="Hyperlink"/>
            <w:rFonts w:cstheme="minorHAnsi"/>
            <w:szCs w:val="24"/>
          </w:rPr>
          <w:t>https://dx.doi.org/10.1186%2Fs12909-017-1047-4</w:t>
        </w:r>
      </w:hyperlink>
    </w:p>
    <w:p w14:paraId="6024A4FA" w14:textId="495C2897" w:rsidR="003C67FD" w:rsidRDefault="003C67FD" w:rsidP="003C67FD">
      <w:pPr>
        <w:rPr>
          <w:rFonts w:cstheme="minorHAnsi"/>
          <w:szCs w:val="24"/>
        </w:rPr>
      </w:pPr>
      <w:r>
        <w:rPr>
          <w:rFonts w:cstheme="minorHAnsi"/>
          <w:szCs w:val="24"/>
        </w:rPr>
        <w:t xml:space="preserve">Skills for Care (2020). </w:t>
      </w:r>
      <w:r>
        <w:rPr>
          <w:rFonts w:cstheme="minorHAnsi"/>
          <w:i/>
          <w:iCs/>
          <w:szCs w:val="24"/>
        </w:rPr>
        <w:t xml:space="preserve">The state of the adult social care sector and workforce in England. </w:t>
      </w:r>
      <w:r>
        <w:rPr>
          <w:rFonts w:cstheme="minorHAnsi"/>
          <w:szCs w:val="24"/>
        </w:rPr>
        <w:t xml:space="preserve">Leeds, England. </w:t>
      </w:r>
      <w:hyperlink r:id="rId139" w:history="1">
        <w:r>
          <w:rPr>
            <w:rStyle w:val="Hyperlink"/>
            <w:rFonts w:cstheme="minorHAnsi"/>
            <w:szCs w:val="24"/>
          </w:rPr>
          <w:t>https://www.skillsforcare.org.uk/adult-social-care-workforce-data/Workforce-intelligence/documents/State-of-the-adult-social-care-sector/The-state-of-the-adult-social-care-sector-and-workforce-2020.pdf</w:t>
        </w:r>
      </w:hyperlink>
      <w:r>
        <w:rPr>
          <w:rFonts w:cstheme="minorHAnsi"/>
          <w:szCs w:val="24"/>
        </w:rPr>
        <w:t xml:space="preserve"> </w:t>
      </w:r>
    </w:p>
    <w:p w14:paraId="78D9E6C1" w14:textId="5C49E165" w:rsidR="003C67FD" w:rsidRDefault="003C67FD" w:rsidP="003C67FD">
      <w:pPr>
        <w:rPr>
          <w:rFonts w:cstheme="minorHAnsi"/>
          <w:szCs w:val="24"/>
        </w:rPr>
      </w:pPr>
      <w:r>
        <w:rPr>
          <w:rFonts w:cstheme="minorHAnsi"/>
          <w:szCs w:val="24"/>
        </w:rPr>
        <w:t xml:space="preserve">Skills for Health (2019) </w:t>
      </w:r>
      <w:r>
        <w:rPr>
          <w:rFonts w:cstheme="minorHAnsi"/>
          <w:i/>
          <w:iCs/>
          <w:szCs w:val="24"/>
        </w:rPr>
        <w:t xml:space="preserve">Core Capabilities Framework for Supporting Autistic People, </w:t>
      </w:r>
      <w:r>
        <w:rPr>
          <w:rFonts w:cstheme="minorHAnsi"/>
          <w:szCs w:val="24"/>
        </w:rPr>
        <w:t xml:space="preserve">Health Education England. </w:t>
      </w:r>
      <w:hyperlink r:id="rId140" w:history="1">
        <w:r>
          <w:rPr>
            <w:rStyle w:val="Hyperlink"/>
            <w:rFonts w:cstheme="minorHAnsi"/>
            <w:szCs w:val="24"/>
          </w:rPr>
          <w:t>https://www.skillsforhealth.org.uk/wp-content/uploads/2020/11/Autism-Capabilities-Framework-Oct-2019.pdf</w:t>
        </w:r>
      </w:hyperlink>
      <w:r>
        <w:rPr>
          <w:rFonts w:cstheme="minorHAnsi"/>
          <w:szCs w:val="24"/>
        </w:rPr>
        <w:t xml:space="preserve"> </w:t>
      </w:r>
    </w:p>
    <w:p w14:paraId="5A767572" w14:textId="1A51A2E5" w:rsidR="003C67FD" w:rsidRDefault="003C67FD" w:rsidP="003C67FD">
      <w:pPr>
        <w:rPr>
          <w:rFonts w:cstheme="minorHAnsi"/>
          <w:i/>
          <w:iCs/>
          <w:szCs w:val="24"/>
        </w:rPr>
      </w:pPr>
      <w:r>
        <w:rPr>
          <w:rFonts w:cstheme="minorHAnsi"/>
          <w:szCs w:val="24"/>
        </w:rPr>
        <w:t xml:space="preserve">Skills for Health (2019). </w:t>
      </w:r>
      <w:r>
        <w:rPr>
          <w:rFonts w:cstheme="minorHAnsi"/>
          <w:i/>
          <w:iCs/>
          <w:szCs w:val="24"/>
        </w:rPr>
        <w:t xml:space="preserve">Core Capabilities Framework for Supporting People with a Learning Disability, </w:t>
      </w:r>
      <w:r>
        <w:rPr>
          <w:rFonts w:cstheme="minorHAnsi"/>
          <w:szCs w:val="24"/>
        </w:rPr>
        <w:t xml:space="preserve">Health Education England. </w:t>
      </w:r>
      <w:hyperlink r:id="rId141" w:history="1">
        <w:r>
          <w:rPr>
            <w:rStyle w:val="Hyperlink"/>
            <w:rFonts w:cstheme="minorHAnsi"/>
            <w:szCs w:val="24"/>
          </w:rPr>
          <w:t>https://www.skillsforhealth.org.uk/wp-content/uploads/2020/11/Learning-Disability-Framework-Oct-2019.pdf</w:t>
        </w:r>
      </w:hyperlink>
      <w:r>
        <w:rPr>
          <w:rFonts w:cstheme="minorHAnsi"/>
          <w:i/>
          <w:iCs/>
          <w:szCs w:val="24"/>
        </w:rPr>
        <w:t xml:space="preserve"> </w:t>
      </w:r>
    </w:p>
    <w:p w14:paraId="2F783650" w14:textId="24514ADD" w:rsidR="00AA4329" w:rsidRDefault="00AA4329" w:rsidP="00AA4329">
      <w:pPr>
        <w:rPr>
          <w:rFonts w:cstheme="minorHAnsi"/>
          <w:szCs w:val="24"/>
        </w:rPr>
      </w:pPr>
      <w:r>
        <w:rPr>
          <w:rFonts w:cstheme="minorHAnsi"/>
          <w:szCs w:val="24"/>
        </w:rPr>
        <w:t xml:space="preserve">Surr, C. A., Gates, C., Irving, D., Oyebode, J., Smith, S. J., Parveen, S., Drury, M. &amp; Dennison, A. (2017). Effective dementia education and training for the health and social care workforce: a systematic review of the literature. </w:t>
      </w:r>
      <w:r>
        <w:rPr>
          <w:rFonts w:cstheme="minorHAnsi"/>
          <w:i/>
          <w:szCs w:val="24"/>
        </w:rPr>
        <w:t xml:space="preserve">Review of </w:t>
      </w:r>
      <w:r w:rsidR="003C67FD">
        <w:rPr>
          <w:rFonts w:cstheme="minorHAnsi"/>
          <w:i/>
          <w:iCs/>
          <w:szCs w:val="24"/>
        </w:rPr>
        <w:t>Educational Research</w:t>
      </w:r>
      <w:r>
        <w:rPr>
          <w:rFonts w:cstheme="minorHAnsi"/>
          <w:szCs w:val="24"/>
        </w:rPr>
        <w:t xml:space="preserve">, 87(5), 966-1002. </w:t>
      </w:r>
      <w:hyperlink r:id="rId142" w:history="1">
        <w:r>
          <w:rPr>
            <w:rStyle w:val="Hyperlink"/>
            <w:rFonts w:cstheme="minorHAnsi"/>
            <w:szCs w:val="24"/>
          </w:rPr>
          <w:t>https://doi.org/10.3102%2F0034654317723305</w:t>
        </w:r>
      </w:hyperlink>
    </w:p>
    <w:p w14:paraId="31C86BD6" w14:textId="77777777" w:rsidR="00AA4329" w:rsidRDefault="00AA4329" w:rsidP="00AA4329">
      <w:pPr>
        <w:rPr>
          <w:rFonts w:cstheme="minorHAnsi"/>
          <w:color w:val="0000FF"/>
          <w:szCs w:val="24"/>
        </w:rPr>
      </w:pPr>
      <w:r>
        <w:rPr>
          <w:rFonts w:cstheme="minorHAnsi"/>
          <w:szCs w:val="24"/>
        </w:rPr>
        <w:t xml:space="preserve">Taggart, L., Marriott, A., Cooper, M., Atkinson, D., Griffiths, L., Ward, C. &amp; Mulhall, P. (2021). Developing curricular-content and systems-related impact indicators for intellectual disability awareness training for acute hospital settings: A modified International Delphi Survey. </w:t>
      </w:r>
      <w:r>
        <w:rPr>
          <w:rFonts w:cstheme="minorHAnsi"/>
          <w:i/>
          <w:color w:val="212121"/>
          <w:szCs w:val="24"/>
          <w:shd w:val="clear" w:color="auto" w:fill="FFFFFF"/>
        </w:rPr>
        <w:t>Journal of Advanced Nursing</w:t>
      </w:r>
      <w:r>
        <w:rPr>
          <w:rFonts w:cstheme="minorHAnsi"/>
          <w:color w:val="212121"/>
          <w:szCs w:val="24"/>
          <w:shd w:val="clear" w:color="auto" w:fill="FFFFFF"/>
        </w:rPr>
        <w:t xml:space="preserve">, </w:t>
      </w:r>
      <w:r>
        <w:rPr>
          <w:rFonts w:cstheme="minorHAnsi"/>
          <w:color w:val="000000"/>
          <w:szCs w:val="24"/>
        </w:rPr>
        <w:t xml:space="preserve">00, 1–20. </w:t>
      </w:r>
      <w:hyperlink r:id="rId143" w:history="1">
        <w:r>
          <w:rPr>
            <w:rStyle w:val="Hyperlink"/>
            <w:rFonts w:cstheme="minorHAnsi"/>
            <w:szCs w:val="24"/>
          </w:rPr>
          <w:t>https://doi.org/10.1111/jan.15123</w:t>
        </w:r>
      </w:hyperlink>
    </w:p>
    <w:p w14:paraId="4CFC5DC9" w14:textId="7D545E9B" w:rsidR="003C67FD" w:rsidRDefault="003C67FD" w:rsidP="003C67FD">
      <w:pPr>
        <w:rPr>
          <w:rFonts w:cstheme="minorHAnsi"/>
          <w:i/>
          <w:iCs/>
          <w:szCs w:val="24"/>
        </w:rPr>
      </w:pPr>
      <w:r>
        <w:rPr>
          <w:rFonts w:cstheme="minorHAnsi"/>
          <w:szCs w:val="24"/>
        </w:rPr>
        <w:t xml:space="preserve">The Learning Disabilities Mortality Review (LeDeR) Programme (2017). </w:t>
      </w:r>
      <w:r>
        <w:rPr>
          <w:rFonts w:cstheme="minorHAnsi"/>
          <w:i/>
          <w:iCs/>
          <w:szCs w:val="24"/>
        </w:rPr>
        <w:t xml:space="preserve">Annual Report, December 2017. </w:t>
      </w:r>
      <w:r>
        <w:rPr>
          <w:rFonts w:cstheme="minorHAnsi"/>
          <w:szCs w:val="24"/>
        </w:rPr>
        <w:t>University of Bristol Norah Fry Centre for Disability Studies</w:t>
      </w:r>
      <w:r w:rsidR="008F5E5C">
        <w:rPr>
          <w:rFonts w:cstheme="minorHAnsi"/>
          <w:szCs w:val="24"/>
        </w:rPr>
        <w:t xml:space="preserve">. </w:t>
      </w:r>
      <w:hyperlink r:id="rId144" w:history="1">
        <w:r>
          <w:rPr>
            <w:rStyle w:val="Hyperlink"/>
            <w:rFonts w:cstheme="minorHAnsi"/>
            <w:szCs w:val="24"/>
          </w:rPr>
          <w:t>http://www.bristol.ac.uk/media-library/sites/sps/leder/leder_annual_report_2016-2017.pdf</w:t>
        </w:r>
      </w:hyperlink>
      <w:r>
        <w:rPr>
          <w:rFonts w:cstheme="minorHAnsi"/>
          <w:i/>
          <w:iCs/>
          <w:szCs w:val="24"/>
        </w:rPr>
        <w:t xml:space="preserve"> </w:t>
      </w:r>
    </w:p>
    <w:p w14:paraId="6BE6EDD8" w14:textId="174D2C49" w:rsidR="00DB6168" w:rsidRDefault="00AA4329" w:rsidP="00DB6168">
      <w:pPr>
        <w:rPr>
          <w:color w:val="0000FF"/>
          <w:u w:val="single"/>
        </w:rPr>
      </w:pPr>
      <w:r>
        <w:rPr>
          <w:rFonts w:cstheme="minorHAnsi"/>
          <w:szCs w:val="24"/>
        </w:rPr>
        <w:t xml:space="preserve">Yang, C. W., Yen, Z. S., McGowan, J. E., Chen, H. C., Chiang, W. C., Mancini, M. E., Soar, J., Lei, M. S., &amp; Ma, M. H. M. (2012). A systematic review of retention of adult advanced life support knowledge and skills in healthcare providers. </w:t>
      </w:r>
      <w:r>
        <w:rPr>
          <w:rFonts w:cstheme="minorHAnsi"/>
          <w:i/>
          <w:szCs w:val="24"/>
        </w:rPr>
        <w:t>Resuscitation,</w:t>
      </w:r>
      <w:r>
        <w:rPr>
          <w:rFonts w:cstheme="minorHAnsi"/>
          <w:szCs w:val="24"/>
        </w:rPr>
        <w:t xml:space="preserve"> 83(9), 1055-1060. </w:t>
      </w:r>
      <w:hyperlink r:id="rId145" w:history="1">
        <w:r>
          <w:rPr>
            <w:rStyle w:val="Hyperlink"/>
            <w:rFonts w:cstheme="minorHAnsi"/>
            <w:szCs w:val="24"/>
          </w:rPr>
          <w:t>https://doi.org/10.1016/j.resuscitation.2012.02.027</w:t>
        </w:r>
      </w:hyperlink>
    </w:p>
    <w:p w14:paraId="7669B2EA" w14:textId="77777777" w:rsidR="00DB5811" w:rsidRPr="00DB5811" w:rsidRDefault="00DB5811" w:rsidP="00DB5811"/>
    <w:p w14:paraId="6EF90708" w14:textId="77777777" w:rsidR="00DB5811" w:rsidRPr="00DB5811" w:rsidRDefault="00DB5811" w:rsidP="00DB5811"/>
    <w:p w14:paraId="3E3278B7" w14:textId="77777777" w:rsidR="00DB5811" w:rsidRDefault="00DB5811" w:rsidP="00DB5811">
      <w:pPr>
        <w:rPr>
          <w:color w:val="0000FF"/>
          <w:u w:val="single"/>
        </w:rPr>
      </w:pPr>
    </w:p>
    <w:p w14:paraId="154DCAD5" w14:textId="646B081F" w:rsidR="00DB5811" w:rsidRPr="00DB5811" w:rsidRDefault="00DB5811" w:rsidP="00DB5811">
      <w:pPr>
        <w:tabs>
          <w:tab w:val="left" w:pos="5364"/>
        </w:tabs>
      </w:pPr>
      <w:r>
        <w:tab/>
      </w:r>
    </w:p>
    <w:sectPr w:rsidR="00DB5811" w:rsidRPr="00DB5811" w:rsidSect="00804D9C">
      <w:pgSz w:w="11906" w:h="16838"/>
      <w:pgMar w:top="1418" w:right="1440" w:bottom="1440" w:left="1440"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703E8" w14:textId="77777777" w:rsidR="00B17581" w:rsidRDefault="00B17581" w:rsidP="006A4E51">
      <w:pPr>
        <w:spacing w:after="0" w:line="240" w:lineRule="auto"/>
      </w:pPr>
      <w:r>
        <w:separator/>
      </w:r>
    </w:p>
  </w:endnote>
  <w:endnote w:type="continuationSeparator" w:id="0">
    <w:p w14:paraId="4D52F8A7" w14:textId="77777777" w:rsidR="00B17581" w:rsidRDefault="00B17581" w:rsidP="006A4E51">
      <w:pPr>
        <w:spacing w:after="0" w:line="240" w:lineRule="auto"/>
      </w:pPr>
      <w:r>
        <w:continuationSeparator/>
      </w:r>
    </w:p>
  </w:endnote>
  <w:endnote w:type="continuationNotice" w:id="1">
    <w:p w14:paraId="1753B9E9" w14:textId="77777777" w:rsidR="00B17581" w:rsidRDefault="00B175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uli">
    <w:altName w:val="Calibri"/>
    <w:charset w:val="00"/>
    <w:family w:val="auto"/>
    <w:pitch w:val="variable"/>
    <w:sig w:usb0="800000EF" w:usb1="4000204B" w:usb2="00000000" w:usb3="00000000" w:csb0="00000001" w:csb1="00000000"/>
  </w:font>
  <w:font w:name="Futura Light">
    <w:altName w:val="Century Gothic"/>
    <w:panose1 w:val="00000000000000000000"/>
    <w:charset w:val="00"/>
    <w:family w:val="modern"/>
    <w:notTrueType/>
    <w:pitch w:val="variable"/>
    <w:sig w:usb0="A000002F" w:usb1="4000004A" w:usb2="00000000" w:usb3="00000000" w:csb0="00000111" w:csb1="00000000"/>
  </w:font>
  <w:font w:name="FSAlbert">
    <w:altName w:val="Calibri"/>
    <w:panose1 w:val="00000000000000000000"/>
    <w:charset w:val="00"/>
    <w:family w:val="swiss"/>
    <w:notTrueType/>
    <w:pitch w:val="default"/>
    <w:sig w:usb0="00000003" w:usb1="00000000" w:usb2="00000000" w:usb3="00000000" w:csb0="00000001" w:csb1="00000000"/>
  </w:font>
  <w:font w:name="FSAlbert-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278FA" w14:textId="65B850F5" w:rsidR="001C0CDB" w:rsidRPr="004822BF" w:rsidRDefault="001C0CDB" w:rsidP="002E7104">
    <w:pPr>
      <w:pStyle w:val="Footer"/>
      <w:pBdr>
        <w:top w:val="single" w:sz="4" w:space="1" w:color="EB7E00" w:themeColor="accent5" w:themeShade="BF"/>
      </w:pBdr>
      <w:rPr>
        <w:rFonts w:cstheme="minorHAnsi"/>
        <w:bCs/>
        <w:color w:val="363B73" w:themeColor="text2"/>
      </w:rPr>
    </w:pPr>
    <w:r w:rsidRPr="004822BF">
      <w:rPr>
        <w:rFonts w:cstheme="minorHAnsi"/>
        <w:bCs/>
        <w:color w:val="363B73" w:themeColor="text2"/>
      </w:rPr>
      <w:t>Evaluation of the Oliver McGowan Mandatory Training Trial | Final report | June 2022</w:t>
    </w:r>
    <w:r w:rsidRPr="004822BF">
      <w:rPr>
        <w:rFonts w:cstheme="minorHAnsi"/>
        <w:bCs/>
        <w:color w:val="363B73" w:themeColor="text2"/>
      </w:rPr>
      <w:ptab w:relativeTo="margin" w:alignment="right" w:leader="none"/>
    </w:r>
    <w:r w:rsidRPr="00775A54">
      <w:rPr>
        <w:rFonts w:cstheme="minorHAnsi"/>
        <w:b/>
        <w:color w:val="363B73" w:themeColor="text2"/>
      </w:rPr>
      <w:fldChar w:fldCharType="begin"/>
    </w:r>
    <w:r w:rsidRPr="00775A54">
      <w:rPr>
        <w:rFonts w:cstheme="minorHAnsi"/>
        <w:b/>
        <w:color w:val="363B73" w:themeColor="text2"/>
      </w:rPr>
      <w:instrText xml:space="preserve"> PAGE   \* MERGEFORMAT </w:instrText>
    </w:r>
    <w:r w:rsidRPr="00775A54">
      <w:rPr>
        <w:rFonts w:cstheme="minorHAnsi"/>
        <w:b/>
        <w:color w:val="363B73" w:themeColor="text2"/>
      </w:rPr>
      <w:fldChar w:fldCharType="separate"/>
    </w:r>
    <w:r w:rsidR="00BA19B6">
      <w:rPr>
        <w:rFonts w:cstheme="minorHAnsi"/>
        <w:b/>
        <w:noProof/>
        <w:color w:val="363B73" w:themeColor="text2"/>
      </w:rPr>
      <w:t>22</w:t>
    </w:r>
    <w:r w:rsidRPr="00775A54">
      <w:rPr>
        <w:rFonts w:cstheme="minorHAnsi"/>
        <w:b/>
        <w:color w:val="363B73" w:themeColor="text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069E" w14:textId="2C7B88CF" w:rsidR="001C0CDB" w:rsidRPr="00B804BD" w:rsidRDefault="00610EA4" w:rsidP="002E7104">
    <w:pPr>
      <w:pStyle w:val="Footer"/>
      <w:pBdr>
        <w:top w:val="single" w:sz="4" w:space="1" w:color="EB7E00" w:themeColor="accent5" w:themeShade="BF"/>
      </w:pBdr>
      <w:rPr>
        <w:rFonts w:cstheme="minorHAnsi"/>
        <w:b/>
        <w:color w:val="363B73" w:themeColor="text2"/>
      </w:rPr>
    </w:pPr>
    <w:r w:rsidRPr="004822BF">
      <w:rPr>
        <w:rFonts w:cstheme="minorHAnsi"/>
        <w:bCs/>
        <w:color w:val="363B73" w:themeColor="text2"/>
      </w:rPr>
      <w:t>Evaluation of the Oliver McGowan Mandatory Training Trial | Final report | June 2022</w:t>
    </w:r>
    <w:r w:rsidR="001C0CDB" w:rsidRPr="00B804BD">
      <w:rPr>
        <w:rFonts w:cstheme="minorHAnsi"/>
        <w:b/>
        <w:color w:val="363B73" w:themeColor="text2"/>
      </w:rPr>
      <w:ptab w:relativeTo="margin" w:alignment="right" w:leader="none"/>
    </w:r>
    <w:r w:rsidR="001C0CDB" w:rsidRPr="002B4255">
      <w:rPr>
        <w:rFonts w:cstheme="minorHAnsi"/>
        <w:b/>
        <w:color w:val="363B73" w:themeColor="text2"/>
      </w:rPr>
      <w:fldChar w:fldCharType="begin"/>
    </w:r>
    <w:r w:rsidR="001C0CDB" w:rsidRPr="002B4255">
      <w:rPr>
        <w:rFonts w:cstheme="minorHAnsi"/>
        <w:b/>
        <w:color w:val="363B73" w:themeColor="text2"/>
      </w:rPr>
      <w:instrText xml:space="preserve"> PAGE   \* MERGEFORMAT </w:instrText>
    </w:r>
    <w:r w:rsidR="001C0CDB" w:rsidRPr="002B4255">
      <w:rPr>
        <w:rFonts w:cstheme="minorHAnsi"/>
        <w:b/>
        <w:color w:val="363B73" w:themeColor="text2"/>
      </w:rPr>
      <w:fldChar w:fldCharType="separate"/>
    </w:r>
    <w:r w:rsidR="00BA19B6">
      <w:rPr>
        <w:rFonts w:cstheme="minorHAnsi"/>
        <w:b/>
        <w:noProof/>
        <w:color w:val="363B73" w:themeColor="text2"/>
      </w:rPr>
      <w:t>24</w:t>
    </w:r>
    <w:r w:rsidR="001C0CDB" w:rsidRPr="002B4255">
      <w:rPr>
        <w:rFonts w:cstheme="minorHAnsi"/>
        <w:b/>
        <w:color w:val="363B73" w:themeColor="text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0792F" w14:textId="7BCB5B7E" w:rsidR="001C0CDB" w:rsidRPr="00FC6459" w:rsidRDefault="00610EA4" w:rsidP="00FC6459">
    <w:pPr>
      <w:pStyle w:val="Footer"/>
      <w:pBdr>
        <w:top w:val="single" w:sz="4" w:space="1" w:color="EB7E00" w:themeColor="accent5" w:themeShade="BF"/>
      </w:pBdr>
      <w:rPr>
        <w:rFonts w:cstheme="minorHAnsi"/>
        <w:b/>
        <w:color w:val="363B73" w:themeColor="text2"/>
      </w:rPr>
    </w:pPr>
    <w:r w:rsidRPr="004822BF">
      <w:rPr>
        <w:rFonts w:cstheme="minorHAnsi"/>
        <w:bCs/>
        <w:color w:val="363B73" w:themeColor="text2"/>
      </w:rPr>
      <w:t>Evaluation of the Oliver McGowan Mandatory Training Trial | Final report | June 2022</w:t>
    </w:r>
    <w:r w:rsidR="001C0CDB" w:rsidRPr="00851B34">
      <w:rPr>
        <w:rFonts w:cstheme="minorHAnsi"/>
        <w:b/>
        <w:color w:val="363B73" w:themeColor="text2"/>
      </w:rPr>
      <w:ptab w:relativeTo="margin" w:alignment="right" w:leader="none"/>
    </w:r>
    <w:r w:rsidR="001C0CDB" w:rsidRPr="002B4255">
      <w:rPr>
        <w:rFonts w:cstheme="minorHAnsi"/>
        <w:b/>
        <w:color w:val="363B73" w:themeColor="text2"/>
      </w:rPr>
      <w:fldChar w:fldCharType="begin"/>
    </w:r>
    <w:r w:rsidR="001C0CDB" w:rsidRPr="002B4255">
      <w:rPr>
        <w:rFonts w:cstheme="minorHAnsi"/>
        <w:b/>
        <w:color w:val="363B73" w:themeColor="text2"/>
      </w:rPr>
      <w:instrText xml:space="preserve"> PAGE   \* MERGEFORMAT </w:instrText>
    </w:r>
    <w:r w:rsidR="001C0CDB" w:rsidRPr="002B4255">
      <w:rPr>
        <w:rFonts w:cstheme="minorHAnsi"/>
        <w:b/>
        <w:color w:val="363B73" w:themeColor="text2"/>
      </w:rPr>
      <w:fldChar w:fldCharType="separate"/>
    </w:r>
    <w:r w:rsidR="00BA19B6">
      <w:rPr>
        <w:rFonts w:cstheme="minorHAnsi"/>
        <w:b/>
        <w:noProof/>
        <w:color w:val="363B73" w:themeColor="text2"/>
      </w:rPr>
      <w:t>23</w:t>
    </w:r>
    <w:r w:rsidR="001C0CDB" w:rsidRPr="002B4255">
      <w:rPr>
        <w:rFonts w:cstheme="minorHAnsi"/>
        <w:b/>
        <w:color w:val="363B73" w:themeColor="text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42E27" w14:textId="7312B23E" w:rsidR="001C0CDB" w:rsidRPr="007D0A3B" w:rsidRDefault="001C0CDB" w:rsidP="002E7104">
    <w:pPr>
      <w:pStyle w:val="Footer"/>
      <w:pBdr>
        <w:top w:val="single" w:sz="4" w:space="1" w:color="EB7E00" w:themeColor="accent5" w:themeShade="BF"/>
      </w:pBdr>
      <w:rPr>
        <w:rFonts w:cstheme="minorHAnsi"/>
        <w:b/>
        <w:color w:val="363B73" w:themeColor="text2"/>
      </w:rPr>
    </w:pPr>
    <w:r w:rsidRPr="00E878EB">
      <w:rPr>
        <w:rFonts w:cstheme="minorHAnsi"/>
        <w:bCs/>
        <w:color w:val="363B73" w:themeColor="text2"/>
      </w:rPr>
      <w:t>Evaluation of the Oliver McGowan Mandatory Training Trial | Final report | June 2022</w:t>
    </w:r>
    <w:r w:rsidRPr="00217181">
      <w:rPr>
        <w:rFonts w:cstheme="minorHAnsi"/>
        <w:bCs/>
        <w:color w:val="363B73" w:themeColor="text2"/>
      </w:rPr>
      <w:ptab w:relativeTo="margin" w:alignment="right" w:leader="none"/>
    </w:r>
    <w:r w:rsidRPr="007D0A3B">
      <w:rPr>
        <w:rFonts w:cstheme="minorHAnsi"/>
        <w:b/>
        <w:color w:val="363B73" w:themeColor="text2"/>
      </w:rPr>
      <w:fldChar w:fldCharType="begin"/>
    </w:r>
    <w:r w:rsidRPr="007D0A3B">
      <w:rPr>
        <w:rFonts w:cstheme="minorHAnsi"/>
        <w:b/>
        <w:color w:val="363B73" w:themeColor="text2"/>
      </w:rPr>
      <w:instrText xml:space="preserve"> PAGE   \* MERGEFORMAT </w:instrText>
    </w:r>
    <w:r w:rsidRPr="007D0A3B">
      <w:rPr>
        <w:rFonts w:cstheme="minorHAnsi"/>
        <w:b/>
        <w:color w:val="363B73" w:themeColor="text2"/>
      </w:rPr>
      <w:fldChar w:fldCharType="separate"/>
    </w:r>
    <w:r w:rsidR="00BA19B6">
      <w:rPr>
        <w:rFonts w:cstheme="minorHAnsi"/>
        <w:b/>
        <w:noProof/>
        <w:color w:val="363B73" w:themeColor="text2"/>
      </w:rPr>
      <w:t>83</w:t>
    </w:r>
    <w:r w:rsidRPr="007D0A3B">
      <w:rPr>
        <w:rFonts w:cstheme="minorHAnsi"/>
        <w:b/>
        <w:color w:val="363B73" w:themeColor="text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AE968" w14:textId="3DC39B89" w:rsidR="001C0CDB" w:rsidRPr="007D0A3B" w:rsidRDefault="00610EA4" w:rsidP="00FC6459">
    <w:pPr>
      <w:pStyle w:val="Footer"/>
      <w:pBdr>
        <w:top w:val="single" w:sz="4" w:space="1" w:color="EB7E00" w:themeColor="accent5" w:themeShade="BF"/>
      </w:pBdr>
      <w:rPr>
        <w:rFonts w:cstheme="minorHAnsi"/>
        <w:b/>
        <w:color w:val="363B73" w:themeColor="text2"/>
      </w:rPr>
    </w:pPr>
    <w:r w:rsidRPr="004822BF">
      <w:rPr>
        <w:rFonts w:cstheme="minorHAnsi"/>
        <w:bCs/>
        <w:color w:val="363B73" w:themeColor="text2"/>
      </w:rPr>
      <w:t>Evaluation of the Oliver McGowan Mandatory Training Trial | Final report | June 2022</w:t>
    </w:r>
    <w:r w:rsidR="001C0CDB" w:rsidRPr="00217181">
      <w:rPr>
        <w:rFonts w:cstheme="minorHAnsi"/>
        <w:bCs/>
        <w:color w:val="363B73" w:themeColor="text2"/>
      </w:rPr>
      <w:ptab w:relativeTo="margin" w:alignment="right" w:leader="none"/>
    </w:r>
    <w:r w:rsidR="001C0CDB" w:rsidRPr="007D0A3B">
      <w:rPr>
        <w:rFonts w:cstheme="minorHAnsi"/>
        <w:b/>
        <w:color w:val="363B73" w:themeColor="text2"/>
        <w:shd w:val="clear" w:color="auto" w:fill="E6E6E6"/>
      </w:rPr>
      <w:fldChar w:fldCharType="begin"/>
    </w:r>
    <w:r w:rsidR="001C0CDB" w:rsidRPr="007D0A3B">
      <w:rPr>
        <w:rFonts w:cstheme="minorHAnsi"/>
        <w:b/>
        <w:color w:val="363B73" w:themeColor="text2"/>
      </w:rPr>
      <w:instrText xml:space="preserve"> PAGE   \* MERGEFORMAT </w:instrText>
    </w:r>
    <w:r w:rsidR="001C0CDB" w:rsidRPr="007D0A3B">
      <w:rPr>
        <w:rFonts w:cstheme="minorHAnsi"/>
        <w:b/>
        <w:color w:val="363B73" w:themeColor="text2"/>
        <w:shd w:val="clear" w:color="auto" w:fill="E6E6E6"/>
      </w:rPr>
      <w:fldChar w:fldCharType="separate"/>
    </w:r>
    <w:r w:rsidR="00BA19B6">
      <w:rPr>
        <w:rFonts w:cstheme="minorHAnsi"/>
        <w:b/>
        <w:noProof/>
        <w:color w:val="363B73" w:themeColor="text2"/>
      </w:rPr>
      <w:t>53</w:t>
    </w:r>
    <w:r w:rsidR="001C0CDB" w:rsidRPr="007D0A3B">
      <w:rPr>
        <w:rFonts w:cstheme="minorHAnsi"/>
        <w:b/>
        <w:color w:val="363B73" w:themeColor="text2"/>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4D1BE" w14:textId="77777777" w:rsidR="00B17581" w:rsidRDefault="00B17581" w:rsidP="006A4E51">
      <w:pPr>
        <w:spacing w:after="0" w:line="240" w:lineRule="auto"/>
      </w:pPr>
      <w:r>
        <w:separator/>
      </w:r>
    </w:p>
  </w:footnote>
  <w:footnote w:type="continuationSeparator" w:id="0">
    <w:p w14:paraId="45B8E27A" w14:textId="77777777" w:rsidR="00B17581" w:rsidRDefault="00B17581" w:rsidP="006A4E51">
      <w:pPr>
        <w:spacing w:after="0" w:line="240" w:lineRule="auto"/>
      </w:pPr>
      <w:r>
        <w:continuationSeparator/>
      </w:r>
    </w:p>
  </w:footnote>
  <w:footnote w:type="continuationNotice" w:id="1">
    <w:p w14:paraId="6EBF8A95" w14:textId="77777777" w:rsidR="00B17581" w:rsidRDefault="00B17581">
      <w:pPr>
        <w:spacing w:after="0" w:line="240" w:lineRule="auto"/>
      </w:pPr>
    </w:p>
  </w:footnote>
  <w:footnote w:id="2">
    <w:p w14:paraId="6BC58377" w14:textId="4001CBD2" w:rsidR="001C0CDB" w:rsidRPr="00C7117B" w:rsidRDefault="001C0CDB">
      <w:pPr>
        <w:pStyle w:val="FootnoteText"/>
        <w:rPr>
          <w:rFonts w:asciiTheme="minorHAnsi" w:hAnsiTheme="minorHAnsi" w:cstheme="minorHAnsi"/>
          <w:color w:val="CD1384" w:themeColor="accent4" w:themeShade="BF"/>
        </w:rPr>
      </w:pPr>
      <w:r w:rsidRPr="00305D88">
        <w:rPr>
          <w:rStyle w:val="FootnoteReference"/>
          <w:color w:val="0000FF"/>
        </w:rPr>
        <w:footnoteRef/>
      </w:r>
      <w:r w:rsidRPr="00305D88">
        <w:rPr>
          <w:color w:val="0000FF"/>
        </w:rPr>
        <w:t xml:space="preserve"> </w:t>
      </w:r>
      <w:hyperlink r:id="rId1" w:history="1">
        <w:r w:rsidRPr="00305D88">
          <w:rPr>
            <w:rStyle w:val="Hyperlink"/>
            <w:rFonts w:asciiTheme="minorHAnsi" w:hAnsiTheme="minorHAnsi" w:cstheme="minorHAnsi"/>
          </w:rPr>
          <w:t>https://leder.nhs.uk/resources/annual-reports</w:t>
        </w:r>
      </w:hyperlink>
      <w:r w:rsidRPr="00305D88">
        <w:rPr>
          <w:rFonts w:asciiTheme="minorHAnsi" w:hAnsiTheme="minorHAnsi" w:cstheme="minorHAnsi"/>
          <w:color w:val="0000FF"/>
        </w:rPr>
        <w:t xml:space="preserve"> </w:t>
      </w:r>
    </w:p>
  </w:footnote>
  <w:footnote w:id="3">
    <w:p w14:paraId="04CA678D" w14:textId="77777777" w:rsidR="001C0CDB" w:rsidRPr="00554C65" w:rsidRDefault="001C0CDB" w:rsidP="00A73714">
      <w:pPr>
        <w:pStyle w:val="FootnoteText"/>
        <w:spacing w:after="0"/>
        <w:rPr>
          <w:rFonts w:asciiTheme="minorHAnsi" w:hAnsiTheme="minorHAnsi" w:cstheme="minorHAnsi"/>
          <w:color w:val="CD1384" w:themeColor="accent4" w:themeShade="BF"/>
          <w:lang w:val="en-US"/>
        </w:rPr>
      </w:pPr>
      <w:r w:rsidRPr="00554C65">
        <w:rPr>
          <w:rStyle w:val="FootnoteReference"/>
          <w:rFonts w:asciiTheme="minorHAnsi" w:hAnsiTheme="minorHAnsi" w:cstheme="minorHAnsi"/>
          <w:color w:val="0000FF"/>
        </w:rPr>
        <w:footnoteRef/>
      </w:r>
      <w:r w:rsidRPr="00554C65">
        <w:rPr>
          <w:rFonts w:asciiTheme="minorHAnsi" w:hAnsiTheme="minorHAnsi" w:cstheme="minorHAnsi"/>
          <w:color w:val="0000FF"/>
        </w:rPr>
        <w:t xml:space="preserve"> </w:t>
      </w:r>
      <w:hyperlink r:id="rId2" w:history="1">
        <w:r w:rsidRPr="00554C65">
          <w:rPr>
            <w:rStyle w:val="Hyperlink"/>
            <w:rFonts w:asciiTheme="minorHAnsi" w:hAnsiTheme="minorHAnsi" w:cstheme="minorHAnsi"/>
          </w:rPr>
          <w:t>https://www.kirkpatrickpartners.com/Our-Philosophy/The-Kirkpatrick-Model</w:t>
        </w:r>
      </w:hyperlink>
    </w:p>
  </w:footnote>
  <w:footnote w:id="4">
    <w:p w14:paraId="63F35068" w14:textId="63DADCC3" w:rsidR="001C0CDB" w:rsidRPr="00C43FAF" w:rsidRDefault="001C0CDB" w:rsidP="00C43FAF">
      <w:pPr>
        <w:spacing w:after="0" w:line="240" w:lineRule="auto"/>
        <w:rPr>
          <w:sz w:val="22"/>
          <w:szCs w:val="20"/>
        </w:rPr>
      </w:pPr>
      <w:r w:rsidRPr="00554C65">
        <w:rPr>
          <w:rStyle w:val="FootnoteReference"/>
          <w:rFonts w:cstheme="minorHAnsi"/>
          <w:szCs w:val="24"/>
        </w:rPr>
        <w:footnoteRef/>
      </w:r>
      <w:r w:rsidRPr="00554C65">
        <w:rPr>
          <w:rFonts w:cstheme="minorHAnsi"/>
          <w:szCs w:val="24"/>
        </w:rPr>
        <w:t xml:space="preserve"> In this report, we use the term expert by experience or people with lived experience to refer to autistic people or people with a learning disability</w:t>
      </w:r>
      <w:r>
        <w:rPr>
          <w:rFonts w:cstheme="minorHAnsi"/>
          <w:szCs w:val="24"/>
        </w:rPr>
        <w:t>,</w:t>
      </w:r>
      <w:r w:rsidRPr="00554C65">
        <w:rPr>
          <w:rFonts w:cstheme="minorHAnsi"/>
          <w:szCs w:val="24"/>
        </w:rPr>
        <w:t xml:space="preserve"> as well as family carers.</w:t>
      </w:r>
    </w:p>
  </w:footnote>
  <w:footnote w:id="5">
    <w:p w14:paraId="3200A589" w14:textId="2174C5BB" w:rsidR="001C0CDB" w:rsidRPr="008E6BB8" w:rsidRDefault="001C0CDB" w:rsidP="00056892">
      <w:pPr>
        <w:spacing w:after="0" w:line="240" w:lineRule="auto"/>
      </w:pPr>
      <w:r w:rsidRPr="008E6BB8">
        <w:rPr>
          <w:rStyle w:val="FootnoteReference"/>
          <w:rFonts w:cstheme="minorHAnsi"/>
        </w:rPr>
        <w:footnoteRef/>
      </w:r>
      <w:r w:rsidRPr="008E6BB8">
        <w:t xml:space="preserve"> </w:t>
      </w:r>
      <w:r w:rsidRPr="00DC03A5">
        <w:t xml:space="preserve">Training C </w:t>
      </w:r>
      <w:r>
        <w:t>T1</w:t>
      </w:r>
      <w:r w:rsidRPr="008E6BB8">
        <w:t xml:space="preserve"> on learning disability was not observed as it was cancelled due to trainer sickness</w:t>
      </w:r>
      <w:r>
        <w:t>,</w:t>
      </w:r>
      <w:r w:rsidRPr="008E6BB8">
        <w:t xml:space="preserve"> and then new COVID</w:t>
      </w:r>
      <w:r>
        <w:t>-19</w:t>
      </w:r>
      <w:r w:rsidRPr="008E6BB8">
        <w:t xml:space="preserve"> restrictions meant it was not run again.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94EF" w14:textId="1F98810A" w:rsidR="001C0CDB" w:rsidRDefault="001C0CDB">
    <w:pPr>
      <w:pStyle w:val="Header"/>
    </w:pPr>
    <w:r>
      <w:rPr>
        <w:noProof/>
        <w:lang w:val="en-US"/>
      </w:rPr>
      <mc:AlternateContent>
        <mc:Choice Requires="wps">
          <w:drawing>
            <wp:anchor distT="0" distB="0" distL="114300" distR="114300" simplePos="0" relativeHeight="251658241" behindDoc="1" locked="0" layoutInCell="0" allowOverlap="1" wp14:anchorId="0E6EEF42" wp14:editId="7726DDC3">
              <wp:simplePos x="0" y="0"/>
              <wp:positionH relativeFrom="margin">
                <wp:align>center</wp:align>
              </wp:positionH>
              <wp:positionV relativeFrom="margin">
                <wp:align>center</wp:align>
              </wp:positionV>
              <wp:extent cx="6734175" cy="209550"/>
              <wp:effectExtent l="0" t="2085975" r="0" b="1863090"/>
              <wp:wrapNone/>
              <wp:docPr id="13" name="WordAr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34175" cy="209550"/>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7755FE34" w14:textId="77777777" w:rsidR="001C0CDB" w:rsidRDefault="001C0CDB" w:rsidP="0022478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6EEF42" id="_x0000_t202" coordsize="21600,21600" o:spt="202" path="m,l,21600r21600,l21600,xe">
              <v:stroke joinstyle="miter"/>
              <v:path gradientshapeok="t" o:connecttype="rect"/>
            </v:shapetype>
            <v:shape id="WordArt 9" o:spid="_x0000_s1070" type="#_x0000_t202" alt="&quot;&quot;" style="position:absolute;margin-left:0;margin-top:0;width:530.25pt;height:16.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" o:allowincell="f" filled="f" stroked="f">
              <o:lock v:ext="edit" shapetype="t"/>
              <v:textbox style="mso-fit-shape-to-text:t">
                <w:txbxContent>
                  <w:p w14:paraId="7755FE34" w14:textId="77777777" w:rsidR="001C0CDB" w:rsidRDefault="001C0CDB" w:rsidP="0022478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Confidential</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A7A84" w14:textId="6F6487D4" w:rsidR="001C0CDB" w:rsidRDefault="001C0CDB">
    <w:pPr>
      <w:pStyle w:val="Header"/>
    </w:pPr>
    <w:r>
      <w:rPr>
        <w:noProof/>
        <w:lang w:val="en-US"/>
      </w:rPr>
      <mc:AlternateContent>
        <mc:Choice Requires="wps">
          <w:drawing>
            <wp:anchor distT="0" distB="0" distL="114300" distR="114300" simplePos="0" relativeHeight="251658240" behindDoc="1" locked="0" layoutInCell="0" allowOverlap="1" wp14:anchorId="6EA81D17" wp14:editId="6C16490F">
              <wp:simplePos x="0" y="0"/>
              <wp:positionH relativeFrom="margin">
                <wp:align>center</wp:align>
              </wp:positionH>
              <wp:positionV relativeFrom="margin">
                <wp:align>center</wp:align>
              </wp:positionV>
              <wp:extent cx="6734175" cy="209550"/>
              <wp:effectExtent l="0" t="2085975" r="0" b="1863090"/>
              <wp:wrapNone/>
              <wp:docPr id="8" name="WordArt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34175" cy="209550"/>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7F11341C" w14:textId="77777777" w:rsidR="001C0CDB" w:rsidRDefault="001C0CDB" w:rsidP="0022478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A81D17" id="_x0000_t202" coordsize="21600,21600" o:spt="202" path="m,l,21600r21600,l21600,xe">
              <v:stroke joinstyle="miter"/>
              <v:path gradientshapeok="t" o:connecttype="rect"/>
            </v:shapetype>
            <v:shape id="WordArt 7" o:spid="_x0000_s1071" type="#_x0000_t202" alt="&quot;&quot;" style="position:absolute;margin-left:0;margin-top:0;width:530.25pt;height:1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" o:allowincell="f" filled="f" stroked="f">
              <o:lock v:ext="edit" shapetype="t"/>
              <v:textbox style="mso-fit-shape-to-text:t">
                <w:txbxContent>
                  <w:p w14:paraId="7F11341C" w14:textId="77777777" w:rsidR="001C0CDB" w:rsidRDefault="001C0CDB" w:rsidP="0022478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Confidential</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2FBD5" w14:textId="1B09BC9A" w:rsidR="001C0CDB" w:rsidRDefault="001C0C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FDE2A" w14:textId="5F952866" w:rsidR="001C0CDB" w:rsidRDefault="001C0C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B3B19" w14:textId="6E0398CC" w:rsidR="001C0CDB" w:rsidRDefault="001C0C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39B16" w14:textId="78E5C161" w:rsidR="001C0CDB" w:rsidRDefault="001C0CDB">
    <w:pPr>
      <w:pStyle w:val="Header"/>
    </w:pPr>
    <w:r>
      <w:rPr>
        <w:noProof/>
        <w:lang w:val="en-US"/>
      </w:rPr>
      <mc:AlternateContent>
        <mc:Choice Requires="wps">
          <w:drawing>
            <wp:anchor distT="0" distB="0" distL="114300" distR="114300" simplePos="0" relativeHeight="251658242" behindDoc="1" locked="0" layoutInCell="0" allowOverlap="1" wp14:anchorId="4132CB71" wp14:editId="308754B5">
              <wp:simplePos x="0" y="0"/>
              <wp:positionH relativeFrom="margin">
                <wp:align>center</wp:align>
              </wp:positionH>
              <wp:positionV relativeFrom="margin">
                <wp:align>center</wp:align>
              </wp:positionV>
              <wp:extent cx="6734175" cy="209550"/>
              <wp:effectExtent l="0" t="2085975" r="0" b="1863090"/>
              <wp:wrapNone/>
              <wp:docPr id="7" name="WordAr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34175" cy="209550"/>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3DEBE69B" w14:textId="77777777" w:rsidR="001C0CDB" w:rsidRDefault="001C0CDB" w:rsidP="0022478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132CB71" id="_x0000_t202" coordsize="21600,21600" o:spt="202" path="m,l,21600r21600,l21600,xe">
              <v:stroke joinstyle="miter"/>
              <v:path gradientshapeok="t" o:connecttype="rect"/>
            </v:shapetype>
            <v:shape id="WordArt 3" o:spid="_x0000_s1072" type="#_x0000_t202" alt="&quot;&quot;" style="position:absolute;margin-left:0;margin-top:0;width:530.25pt;height:16.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" o:allowincell="f" filled="f" stroked="f">
              <o:lock v:ext="edit" shapetype="t"/>
              <v:textbox style="mso-fit-shape-to-text:t">
                <w:txbxContent>
                  <w:p w14:paraId="3DEBE69B" w14:textId="77777777" w:rsidR="001C0CDB" w:rsidRDefault="001C0CDB" w:rsidP="0022478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Confidential</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833F0" w14:textId="4DDA0058" w:rsidR="001C0CDB" w:rsidRDefault="001C0CD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21AC" w14:textId="449F880A" w:rsidR="001C0CDB" w:rsidRDefault="001C0C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5849"/>
    <w:multiLevelType w:val="hybridMultilevel"/>
    <w:tmpl w:val="A1560BF6"/>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BC4CCC"/>
    <w:multiLevelType w:val="hybridMultilevel"/>
    <w:tmpl w:val="0AE433CE"/>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FA6"/>
    <w:multiLevelType w:val="hybridMultilevel"/>
    <w:tmpl w:val="CFF43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E26CD8"/>
    <w:multiLevelType w:val="hybridMultilevel"/>
    <w:tmpl w:val="2EA61F60"/>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082383"/>
    <w:multiLevelType w:val="hybridMultilevel"/>
    <w:tmpl w:val="ED0C8798"/>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C17F85"/>
    <w:multiLevelType w:val="hybridMultilevel"/>
    <w:tmpl w:val="5C34A152"/>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F26358"/>
    <w:multiLevelType w:val="hybridMultilevel"/>
    <w:tmpl w:val="D9DC68C8"/>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075871"/>
    <w:multiLevelType w:val="hybridMultilevel"/>
    <w:tmpl w:val="FCD2BB52"/>
    <w:lvl w:ilvl="0" w:tplc="245C4202">
      <w:start w:val="1"/>
      <w:numFmt w:val="bullet"/>
      <w:lvlText w:val=""/>
      <w:lvlJc w:val="left"/>
      <w:pPr>
        <w:ind w:left="1538" w:hanging="360"/>
      </w:pPr>
      <w:rPr>
        <w:rFonts w:ascii="Symbol" w:hAnsi="Symbol" w:hint="default"/>
        <w:color w:val="FFFFFF" w:themeColor="background2"/>
      </w:rPr>
    </w:lvl>
    <w:lvl w:ilvl="1" w:tplc="08090003" w:tentative="1">
      <w:start w:val="1"/>
      <w:numFmt w:val="bullet"/>
      <w:lvlText w:val="o"/>
      <w:lvlJc w:val="left"/>
      <w:pPr>
        <w:ind w:left="2258" w:hanging="360"/>
      </w:pPr>
      <w:rPr>
        <w:rFonts w:ascii="Courier New" w:hAnsi="Courier New" w:cs="Courier New" w:hint="default"/>
      </w:rPr>
    </w:lvl>
    <w:lvl w:ilvl="2" w:tplc="08090005" w:tentative="1">
      <w:start w:val="1"/>
      <w:numFmt w:val="bullet"/>
      <w:lvlText w:val=""/>
      <w:lvlJc w:val="left"/>
      <w:pPr>
        <w:ind w:left="2978" w:hanging="360"/>
      </w:pPr>
      <w:rPr>
        <w:rFonts w:ascii="Wingdings" w:hAnsi="Wingdings" w:hint="default"/>
      </w:rPr>
    </w:lvl>
    <w:lvl w:ilvl="3" w:tplc="08090001" w:tentative="1">
      <w:start w:val="1"/>
      <w:numFmt w:val="bullet"/>
      <w:lvlText w:val=""/>
      <w:lvlJc w:val="left"/>
      <w:pPr>
        <w:ind w:left="3698" w:hanging="360"/>
      </w:pPr>
      <w:rPr>
        <w:rFonts w:ascii="Symbol" w:hAnsi="Symbol" w:hint="default"/>
      </w:rPr>
    </w:lvl>
    <w:lvl w:ilvl="4" w:tplc="08090003" w:tentative="1">
      <w:start w:val="1"/>
      <w:numFmt w:val="bullet"/>
      <w:lvlText w:val="o"/>
      <w:lvlJc w:val="left"/>
      <w:pPr>
        <w:ind w:left="4418" w:hanging="360"/>
      </w:pPr>
      <w:rPr>
        <w:rFonts w:ascii="Courier New" w:hAnsi="Courier New" w:cs="Courier New" w:hint="default"/>
      </w:rPr>
    </w:lvl>
    <w:lvl w:ilvl="5" w:tplc="08090005" w:tentative="1">
      <w:start w:val="1"/>
      <w:numFmt w:val="bullet"/>
      <w:lvlText w:val=""/>
      <w:lvlJc w:val="left"/>
      <w:pPr>
        <w:ind w:left="5138" w:hanging="360"/>
      </w:pPr>
      <w:rPr>
        <w:rFonts w:ascii="Wingdings" w:hAnsi="Wingdings" w:hint="default"/>
      </w:rPr>
    </w:lvl>
    <w:lvl w:ilvl="6" w:tplc="08090001" w:tentative="1">
      <w:start w:val="1"/>
      <w:numFmt w:val="bullet"/>
      <w:lvlText w:val=""/>
      <w:lvlJc w:val="left"/>
      <w:pPr>
        <w:ind w:left="5858" w:hanging="360"/>
      </w:pPr>
      <w:rPr>
        <w:rFonts w:ascii="Symbol" w:hAnsi="Symbol" w:hint="default"/>
      </w:rPr>
    </w:lvl>
    <w:lvl w:ilvl="7" w:tplc="08090003" w:tentative="1">
      <w:start w:val="1"/>
      <w:numFmt w:val="bullet"/>
      <w:lvlText w:val="o"/>
      <w:lvlJc w:val="left"/>
      <w:pPr>
        <w:ind w:left="6578" w:hanging="360"/>
      </w:pPr>
      <w:rPr>
        <w:rFonts w:ascii="Courier New" w:hAnsi="Courier New" w:cs="Courier New" w:hint="default"/>
      </w:rPr>
    </w:lvl>
    <w:lvl w:ilvl="8" w:tplc="08090005" w:tentative="1">
      <w:start w:val="1"/>
      <w:numFmt w:val="bullet"/>
      <w:lvlText w:val=""/>
      <w:lvlJc w:val="left"/>
      <w:pPr>
        <w:ind w:left="7298" w:hanging="360"/>
      </w:pPr>
      <w:rPr>
        <w:rFonts w:ascii="Wingdings" w:hAnsi="Wingdings" w:hint="default"/>
      </w:rPr>
    </w:lvl>
  </w:abstractNum>
  <w:abstractNum w:abstractNumId="8" w15:restartNumberingAfterBreak="0">
    <w:nsid w:val="0E0A3574"/>
    <w:multiLevelType w:val="hybridMultilevel"/>
    <w:tmpl w:val="31EEDA52"/>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5A30FE"/>
    <w:multiLevelType w:val="hybridMultilevel"/>
    <w:tmpl w:val="6D7E1CF6"/>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45820"/>
    <w:multiLevelType w:val="hybridMultilevel"/>
    <w:tmpl w:val="8A0C83EA"/>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C537BC"/>
    <w:multiLevelType w:val="hybridMultilevel"/>
    <w:tmpl w:val="C4B05180"/>
    <w:lvl w:ilvl="0" w:tplc="D48A3816">
      <w:start w:val="1"/>
      <w:numFmt w:val="bullet"/>
      <w:lvlText w:val=""/>
      <w:lvlJc w:val="left"/>
      <w:pPr>
        <w:ind w:left="1080" w:hanging="360"/>
      </w:pPr>
      <w:rPr>
        <w:rFonts w:ascii="Symbol" w:hAnsi="Symbol" w:hint="default"/>
        <w:color w:val="2A7DE1" w:themeColor="accent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C8001E9"/>
    <w:multiLevelType w:val="hybridMultilevel"/>
    <w:tmpl w:val="50C0477C"/>
    <w:lvl w:ilvl="0" w:tplc="1C4E49EC">
      <w:start w:val="1"/>
      <w:numFmt w:val="bullet"/>
      <w:lvlText w:val=""/>
      <w:lvlJc w:val="left"/>
      <w:pPr>
        <w:ind w:left="1080" w:hanging="360"/>
      </w:pPr>
      <w:rPr>
        <w:rFonts w:ascii="Symbol" w:hAnsi="Symbol" w:hint="default"/>
        <w:color w:val="EB7E00" w:themeColor="accent5" w:themeShade="B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E915795"/>
    <w:multiLevelType w:val="hybridMultilevel"/>
    <w:tmpl w:val="591E476C"/>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404E86"/>
    <w:multiLevelType w:val="hybridMultilevel"/>
    <w:tmpl w:val="5CFA4AAC"/>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672DD6"/>
    <w:multiLevelType w:val="hybridMultilevel"/>
    <w:tmpl w:val="63D68402"/>
    <w:lvl w:ilvl="0" w:tplc="1C4E49EC">
      <w:start w:val="1"/>
      <w:numFmt w:val="bullet"/>
      <w:lvlText w:val=""/>
      <w:lvlJc w:val="left"/>
      <w:pPr>
        <w:ind w:left="1080" w:hanging="360"/>
      </w:pPr>
      <w:rPr>
        <w:rFonts w:ascii="Symbol" w:hAnsi="Symbol" w:hint="default"/>
        <w:b w:val="0"/>
        <w:bCs w:val="0"/>
        <w:color w:val="EB7E00" w:themeColor="accent5" w:themeShade="B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22C05BFB"/>
    <w:multiLevelType w:val="hybridMultilevel"/>
    <w:tmpl w:val="026E9C10"/>
    <w:lvl w:ilvl="0" w:tplc="2D240EF8">
      <w:start w:val="1"/>
      <w:numFmt w:val="bullet"/>
      <w:lvlText w:val=""/>
      <w:lvlJc w:val="left"/>
      <w:pPr>
        <w:ind w:left="720" w:hanging="360"/>
      </w:pPr>
      <w:rPr>
        <w:rFonts w:ascii="Symbol" w:hAnsi="Symbol" w:hint="default"/>
        <w:b w:val="0"/>
        <w:bCs w:val="0"/>
        <w:color w:val="1F9D7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F7593C"/>
    <w:multiLevelType w:val="hybridMultilevel"/>
    <w:tmpl w:val="07B4DD32"/>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191722"/>
    <w:multiLevelType w:val="hybridMultilevel"/>
    <w:tmpl w:val="48E4A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0A7608"/>
    <w:multiLevelType w:val="hybridMultilevel"/>
    <w:tmpl w:val="16CAA646"/>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536CA8"/>
    <w:multiLevelType w:val="hybridMultilevel"/>
    <w:tmpl w:val="D52CA4F0"/>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4703CC"/>
    <w:multiLevelType w:val="hybridMultilevel"/>
    <w:tmpl w:val="33522B46"/>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B79A2"/>
    <w:multiLevelType w:val="hybridMultilevel"/>
    <w:tmpl w:val="21DA1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D7101E"/>
    <w:multiLevelType w:val="hybridMultilevel"/>
    <w:tmpl w:val="C1846642"/>
    <w:lvl w:ilvl="0" w:tplc="D48A3816">
      <w:start w:val="1"/>
      <w:numFmt w:val="bullet"/>
      <w:lvlText w:val=""/>
      <w:lvlJc w:val="left"/>
      <w:pPr>
        <w:ind w:left="776" w:hanging="360"/>
      </w:pPr>
      <w:rPr>
        <w:rFonts w:ascii="Symbol" w:hAnsi="Symbol" w:hint="default"/>
        <w:color w:val="2A7DE1" w:themeColor="accent3"/>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4" w15:restartNumberingAfterBreak="0">
    <w:nsid w:val="3BC52197"/>
    <w:multiLevelType w:val="hybridMultilevel"/>
    <w:tmpl w:val="369EC5CC"/>
    <w:lvl w:ilvl="0" w:tplc="D48A3816">
      <w:start w:val="1"/>
      <w:numFmt w:val="bullet"/>
      <w:lvlText w:val=""/>
      <w:lvlJc w:val="left"/>
      <w:pPr>
        <w:ind w:left="1440" w:hanging="360"/>
      </w:pPr>
      <w:rPr>
        <w:rFonts w:ascii="Symbol" w:hAnsi="Symbol" w:hint="default"/>
        <w:color w:val="2A7DE1" w:themeColor="accent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C5426B1"/>
    <w:multiLevelType w:val="hybridMultilevel"/>
    <w:tmpl w:val="FBC087EE"/>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D56017"/>
    <w:multiLevelType w:val="hybridMultilevel"/>
    <w:tmpl w:val="D5781DB0"/>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A05F37"/>
    <w:multiLevelType w:val="hybridMultilevel"/>
    <w:tmpl w:val="86968E86"/>
    <w:lvl w:ilvl="0" w:tplc="D48A3816">
      <w:start w:val="1"/>
      <w:numFmt w:val="bullet"/>
      <w:lvlText w:val=""/>
      <w:lvlJc w:val="left"/>
      <w:pPr>
        <w:ind w:left="720" w:hanging="360"/>
      </w:pPr>
      <w:rPr>
        <w:rFonts w:ascii="Symbol" w:hAnsi="Symbol" w:hint="default"/>
        <w:color w:val="2A7DE1"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21E33E3"/>
    <w:multiLevelType w:val="multilevel"/>
    <w:tmpl w:val="019C09C8"/>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429E7004"/>
    <w:multiLevelType w:val="hybridMultilevel"/>
    <w:tmpl w:val="6E5AD196"/>
    <w:styleLink w:val="ImportedStyle3"/>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5836B09"/>
    <w:multiLevelType w:val="hybridMultilevel"/>
    <w:tmpl w:val="FD4ABFFA"/>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942EE8"/>
    <w:multiLevelType w:val="hybridMultilevel"/>
    <w:tmpl w:val="91329106"/>
    <w:lvl w:ilvl="0" w:tplc="341EF3D0">
      <w:start w:val="1"/>
      <w:numFmt w:val="bullet"/>
      <w:lvlText w:val=""/>
      <w:lvlJc w:val="left"/>
      <w:pPr>
        <w:ind w:left="1440" w:hanging="360"/>
      </w:pPr>
      <w:rPr>
        <w:rFonts w:ascii="Symbol" w:hAnsi="Symbol" w:hint="default"/>
        <w:color w:val="2A7DE1" w:themeColor="accent3"/>
        <w:sz w:val="24"/>
        <w:szCs w:val="24"/>
      </w:rPr>
    </w:lvl>
    <w:lvl w:ilvl="1" w:tplc="2BD027F0">
      <w:numFmt w:val="bullet"/>
      <w:lvlText w:val="•"/>
      <w:lvlJc w:val="left"/>
      <w:pPr>
        <w:ind w:left="2520" w:hanging="720"/>
      </w:pPr>
      <w:rPr>
        <w:rFonts w:ascii="Calibri" w:eastAsiaTheme="minorEastAsia" w:hAnsi="Calibri" w:cs="Calibri"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2" w15:restartNumberingAfterBreak="0">
    <w:nsid w:val="4D8D67A2"/>
    <w:multiLevelType w:val="hybridMultilevel"/>
    <w:tmpl w:val="210E9BDE"/>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BA095C"/>
    <w:multiLevelType w:val="hybridMultilevel"/>
    <w:tmpl w:val="243A28CC"/>
    <w:lvl w:ilvl="0" w:tplc="D48A3816">
      <w:start w:val="1"/>
      <w:numFmt w:val="bullet"/>
      <w:lvlText w:val=""/>
      <w:lvlJc w:val="left"/>
      <w:pPr>
        <w:ind w:left="720" w:hanging="360"/>
      </w:pPr>
      <w:rPr>
        <w:rFonts w:ascii="Symbol" w:hAnsi="Symbol" w:hint="default"/>
        <w:color w:val="2A7DE1" w:themeColor="accent3"/>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25740D"/>
    <w:multiLevelType w:val="hybridMultilevel"/>
    <w:tmpl w:val="9230B3F4"/>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A62A94"/>
    <w:multiLevelType w:val="hybridMultilevel"/>
    <w:tmpl w:val="AA7E56AA"/>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7635B7"/>
    <w:multiLevelType w:val="hybridMultilevel"/>
    <w:tmpl w:val="B6F8ED52"/>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9A208C"/>
    <w:multiLevelType w:val="hybridMultilevel"/>
    <w:tmpl w:val="9072D214"/>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B3573A"/>
    <w:multiLevelType w:val="hybridMultilevel"/>
    <w:tmpl w:val="57AA8668"/>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423030D"/>
    <w:multiLevelType w:val="hybridMultilevel"/>
    <w:tmpl w:val="8DBA97D6"/>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2C6D81"/>
    <w:multiLevelType w:val="hybridMultilevel"/>
    <w:tmpl w:val="869C716C"/>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5D675F"/>
    <w:multiLevelType w:val="hybridMultilevel"/>
    <w:tmpl w:val="DDCA0804"/>
    <w:lvl w:ilvl="0" w:tplc="245C4202">
      <w:start w:val="1"/>
      <w:numFmt w:val="bullet"/>
      <w:lvlText w:val=""/>
      <w:lvlJc w:val="left"/>
      <w:pPr>
        <w:ind w:left="2345" w:hanging="360"/>
      </w:pPr>
      <w:rPr>
        <w:rFonts w:ascii="Symbol" w:hAnsi="Symbol" w:hint="default"/>
        <w:color w:val="FFFFFF" w:themeColor="background2"/>
      </w:rPr>
    </w:lvl>
    <w:lvl w:ilvl="1" w:tplc="08090003" w:tentative="1">
      <w:start w:val="1"/>
      <w:numFmt w:val="bullet"/>
      <w:lvlText w:val="o"/>
      <w:lvlJc w:val="left"/>
      <w:pPr>
        <w:ind w:left="3065" w:hanging="360"/>
      </w:pPr>
      <w:rPr>
        <w:rFonts w:ascii="Courier New" w:hAnsi="Courier New" w:cs="Courier New" w:hint="default"/>
      </w:rPr>
    </w:lvl>
    <w:lvl w:ilvl="2" w:tplc="08090005" w:tentative="1">
      <w:start w:val="1"/>
      <w:numFmt w:val="bullet"/>
      <w:lvlText w:val=""/>
      <w:lvlJc w:val="left"/>
      <w:pPr>
        <w:ind w:left="3785" w:hanging="360"/>
      </w:pPr>
      <w:rPr>
        <w:rFonts w:ascii="Wingdings" w:hAnsi="Wingdings" w:hint="default"/>
      </w:rPr>
    </w:lvl>
    <w:lvl w:ilvl="3" w:tplc="08090001" w:tentative="1">
      <w:start w:val="1"/>
      <w:numFmt w:val="bullet"/>
      <w:lvlText w:val=""/>
      <w:lvlJc w:val="left"/>
      <w:pPr>
        <w:ind w:left="4505" w:hanging="360"/>
      </w:pPr>
      <w:rPr>
        <w:rFonts w:ascii="Symbol" w:hAnsi="Symbol" w:hint="default"/>
      </w:rPr>
    </w:lvl>
    <w:lvl w:ilvl="4" w:tplc="08090003" w:tentative="1">
      <w:start w:val="1"/>
      <w:numFmt w:val="bullet"/>
      <w:lvlText w:val="o"/>
      <w:lvlJc w:val="left"/>
      <w:pPr>
        <w:ind w:left="5225" w:hanging="360"/>
      </w:pPr>
      <w:rPr>
        <w:rFonts w:ascii="Courier New" w:hAnsi="Courier New" w:cs="Courier New" w:hint="default"/>
      </w:rPr>
    </w:lvl>
    <w:lvl w:ilvl="5" w:tplc="08090005" w:tentative="1">
      <w:start w:val="1"/>
      <w:numFmt w:val="bullet"/>
      <w:lvlText w:val=""/>
      <w:lvlJc w:val="left"/>
      <w:pPr>
        <w:ind w:left="5945" w:hanging="360"/>
      </w:pPr>
      <w:rPr>
        <w:rFonts w:ascii="Wingdings" w:hAnsi="Wingdings" w:hint="default"/>
      </w:rPr>
    </w:lvl>
    <w:lvl w:ilvl="6" w:tplc="08090001" w:tentative="1">
      <w:start w:val="1"/>
      <w:numFmt w:val="bullet"/>
      <w:lvlText w:val=""/>
      <w:lvlJc w:val="left"/>
      <w:pPr>
        <w:ind w:left="6665" w:hanging="360"/>
      </w:pPr>
      <w:rPr>
        <w:rFonts w:ascii="Symbol" w:hAnsi="Symbol" w:hint="default"/>
      </w:rPr>
    </w:lvl>
    <w:lvl w:ilvl="7" w:tplc="08090003" w:tentative="1">
      <w:start w:val="1"/>
      <w:numFmt w:val="bullet"/>
      <w:lvlText w:val="o"/>
      <w:lvlJc w:val="left"/>
      <w:pPr>
        <w:ind w:left="7385" w:hanging="360"/>
      </w:pPr>
      <w:rPr>
        <w:rFonts w:ascii="Courier New" w:hAnsi="Courier New" w:cs="Courier New" w:hint="default"/>
      </w:rPr>
    </w:lvl>
    <w:lvl w:ilvl="8" w:tplc="08090005" w:tentative="1">
      <w:start w:val="1"/>
      <w:numFmt w:val="bullet"/>
      <w:lvlText w:val=""/>
      <w:lvlJc w:val="left"/>
      <w:pPr>
        <w:ind w:left="8105" w:hanging="360"/>
      </w:pPr>
      <w:rPr>
        <w:rFonts w:ascii="Wingdings" w:hAnsi="Wingdings" w:hint="default"/>
      </w:rPr>
    </w:lvl>
  </w:abstractNum>
  <w:abstractNum w:abstractNumId="42" w15:restartNumberingAfterBreak="0">
    <w:nsid w:val="5CBE2206"/>
    <w:multiLevelType w:val="hybridMultilevel"/>
    <w:tmpl w:val="B4D4C050"/>
    <w:styleLink w:val="ImportedStyle1"/>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813C4E"/>
    <w:multiLevelType w:val="hybridMultilevel"/>
    <w:tmpl w:val="7CCE70C8"/>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7F26DCB"/>
    <w:multiLevelType w:val="hybridMultilevel"/>
    <w:tmpl w:val="7F44F8C0"/>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1D5FB4"/>
    <w:multiLevelType w:val="hybridMultilevel"/>
    <w:tmpl w:val="76DC7A00"/>
    <w:lvl w:ilvl="0" w:tplc="245C4202">
      <w:start w:val="1"/>
      <w:numFmt w:val="bullet"/>
      <w:lvlText w:val=""/>
      <w:lvlJc w:val="left"/>
      <w:pPr>
        <w:ind w:left="720" w:hanging="360"/>
      </w:pPr>
      <w:rPr>
        <w:rFonts w:ascii="Symbol" w:hAnsi="Symbol" w:hint="default"/>
        <w:color w:val="FFFFFF" w:themeColor="background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1954110"/>
    <w:multiLevelType w:val="hybridMultilevel"/>
    <w:tmpl w:val="F5184C9A"/>
    <w:lvl w:ilvl="0" w:tplc="D48A3816">
      <w:start w:val="1"/>
      <w:numFmt w:val="bullet"/>
      <w:lvlText w:val=""/>
      <w:lvlJc w:val="left"/>
      <w:pPr>
        <w:ind w:left="720" w:hanging="360"/>
      </w:pPr>
      <w:rPr>
        <w:rFonts w:ascii="Symbol" w:hAnsi="Symbol" w:hint="default"/>
        <w:color w:val="2A7DE1" w:themeColor="accent3"/>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D74430"/>
    <w:multiLevelType w:val="hybridMultilevel"/>
    <w:tmpl w:val="E9724E58"/>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9577A5"/>
    <w:multiLevelType w:val="hybridMultilevel"/>
    <w:tmpl w:val="6B6EBF84"/>
    <w:lvl w:ilvl="0" w:tplc="D48A3816">
      <w:start w:val="1"/>
      <w:numFmt w:val="bullet"/>
      <w:lvlText w:val=""/>
      <w:lvlJc w:val="left"/>
      <w:pPr>
        <w:ind w:left="720" w:hanging="360"/>
      </w:pPr>
      <w:rPr>
        <w:rFonts w:ascii="Symbol" w:hAnsi="Symbol" w:hint="default"/>
        <w:color w:val="2A7DE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804642">
    <w:abstractNumId w:val="33"/>
  </w:num>
  <w:num w:numId="2" w16cid:durableId="1919628598">
    <w:abstractNumId w:val="46"/>
  </w:num>
  <w:num w:numId="3" w16cid:durableId="872424952">
    <w:abstractNumId w:val="16"/>
  </w:num>
  <w:num w:numId="4" w16cid:durableId="1710648398">
    <w:abstractNumId w:val="20"/>
  </w:num>
  <w:num w:numId="5" w16cid:durableId="1643383739">
    <w:abstractNumId w:val="0"/>
  </w:num>
  <w:num w:numId="6" w16cid:durableId="1723945260">
    <w:abstractNumId w:val="42"/>
  </w:num>
  <w:num w:numId="7" w16cid:durableId="1631981118">
    <w:abstractNumId w:val="34"/>
  </w:num>
  <w:num w:numId="8" w16cid:durableId="950671370">
    <w:abstractNumId w:val="12"/>
  </w:num>
  <w:num w:numId="9" w16cid:durableId="76445437">
    <w:abstractNumId w:val="10"/>
  </w:num>
  <w:num w:numId="10" w16cid:durableId="480928034">
    <w:abstractNumId w:val="13"/>
  </w:num>
  <w:num w:numId="11" w16cid:durableId="2139570441">
    <w:abstractNumId w:val="21"/>
  </w:num>
  <w:num w:numId="12" w16cid:durableId="455484795">
    <w:abstractNumId w:val="18"/>
  </w:num>
  <w:num w:numId="13" w16cid:durableId="879321982">
    <w:abstractNumId w:val="23"/>
  </w:num>
  <w:num w:numId="14" w16cid:durableId="976759669">
    <w:abstractNumId w:val="17"/>
  </w:num>
  <w:num w:numId="15" w16cid:durableId="1037970034">
    <w:abstractNumId w:val="7"/>
  </w:num>
  <w:num w:numId="16" w16cid:durableId="1806850546">
    <w:abstractNumId w:val="36"/>
  </w:num>
  <w:num w:numId="17" w16cid:durableId="925764728">
    <w:abstractNumId w:val="45"/>
  </w:num>
  <w:num w:numId="18" w16cid:durableId="748356589">
    <w:abstractNumId w:val="41"/>
  </w:num>
  <w:num w:numId="19" w16cid:durableId="2021738284">
    <w:abstractNumId w:val="30"/>
  </w:num>
  <w:num w:numId="20" w16cid:durableId="1072969430">
    <w:abstractNumId w:val="25"/>
  </w:num>
  <w:num w:numId="21" w16cid:durableId="1568421042">
    <w:abstractNumId w:val="29"/>
  </w:num>
  <w:num w:numId="22" w16cid:durableId="1341739499">
    <w:abstractNumId w:val="28"/>
  </w:num>
  <w:num w:numId="23" w16cid:durableId="1185678350">
    <w:abstractNumId w:val="43"/>
  </w:num>
  <w:num w:numId="24" w16cid:durableId="314066788">
    <w:abstractNumId w:val="4"/>
  </w:num>
  <w:num w:numId="25" w16cid:durableId="1647785245">
    <w:abstractNumId w:val="44"/>
  </w:num>
  <w:num w:numId="26" w16cid:durableId="1145047172">
    <w:abstractNumId w:val="39"/>
  </w:num>
  <w:num w:numId="27" w16cid:durableId="866600925">
    <w:abstractNumId w:val="5"/>
  </w:num>
  <w:num w:numId="28" w16cid:durableId="2013682134">
    <w:abstractNumId w:val="11"/>
  </w:num>
  <w:num w:numId="29" w16cid:durableId="866332866">
    <w:abstractNumId w:val="15"/>
  </w:num>
  <w:num w:numId="30" w16cid:durableId="1351108340">
    <w:abstractNumId w:val="47"/>
  </w:num>
  <w:num w:numId="31" w16cid:durableId="175312272">
    <w:abstractNumId w:val="19"/>
  </w:num>
  <w:num w:numId="32" w16cid:durableId="909659168">
    <w:abstractNumId w:val="9"/>
  </w:num>
  <w:num w:numId="33" w16cid:durableId="1051732619">
    <w:abstractNumId w:val="8"/>
  </w:num>
  <w:num w:numId="34" w16cid:durableId="1244878288">
    <w:abstractNumId w:val="35"/>
  </w:num>
  <w:num w:numId="35" w16cid:durableId="1629320123">
    <w:abstractNumId w:val="38"/>
  </w:num>
  <w:num w:numId="36" w16cid:durableId="1918709831">
    <w:abstractNumId w:val="26"/>
  </w:num>
  <w:num w:numId="37" w16cid:durableId="1959876704">
    <w:abstractNumId w:val="31"/>
  </w:num>
  <w:num w:numId="38" w16cid:durableId="993415154">
    <w:abstractNumId w:val="3"/>
  </w:num>
  <w:num w:numId="39" w16cid:durableId="38238986">
    <w:abstractNumId w:val="40"/>
  </w:num>
  <w:num w:numId="40" w16cid:durableId="282540219">
    <w:abstractNumId w:val="22"/>
  </w:num>
  <w:num w:numId="41" w16cid:durableId="119539373">
    <w:abstractNumId w:val="14"/>
  </w:num>
  <w:num w:numId="42" w16cid:durableId="2021617533">
    <w:abstractNumId w:val="32"/>
  </w:num>
  <w:num w:numId="43" w16cid:durableId="821198413">
    <w:abstractNumId w:val="1"/>
  </w:num>
  <w:num w:numId="44" w16cid:durableId="446393343">
    <w:abstractNumId w:val="2"/>
  </w:num>
  <w:num w:numId="45" w16cid:durableId="675884374">
    <w:abstractNumId w:val="27"/>
  </w:num>
  <w:num w:numId="46" w16cid:durableId="1244410344">
    <w:abstractNumId w:val="48"/>
  </w:num>
  <w:num w:numId="47" w16cid:durableId="210195354">
    <w:abstractNumId w:val="6"/>
  </w:num>
  <w:num w:numId="48" w16cid:durableId="953709688">
    <w:abstractNumId w:val="24"/>
  </w:num>
  <w:num w:numId="49" w16cid:durableId="2077049169">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00C0"/>
    <w:rsid w:val="00000059"/>
    <w:rsid w:val="00000098"/>
    <w:rsid w:val="000000AE"/>
    <w:rsid w:val="000005BA"/>
    <w:rsid w:val="0000078F"/>
    <w:rsid w:val="000007C3"/>
    <w:rsid w:val="00000AC6"/>
    <w:rsid w:val="00000EC4"/>
    <w:rsid w:val="00001007"/>
    <w:rsid w:val="00001081"/>
    <w:rsid w:val="000010A1"/>
    <w:rsid w:val="000012E6"/>
    <w:rsid w:val="000013E6"/>
    <w:rsid w:val="000015EA"/>
    <w:rsid w:val="00001733"/>
    <w:rsid w:val="00002084"/>
    <w:rsid w:val="000021C3"/>
    <w:rsid w:val="0000220B"/>
    <w:rsid w:val="0000265D"/>
    <w:rsid w:val="00002810"/>
    <w:rsid w:val="000029BF"/>
    <w:rsid w:val="00002B59"/>
    <w:rsid w:val="00002C9F"/>
    <w:rsid w:val="00002CDF"/>
    <w:rsid w:val="00002CF1"/>
    <w:rsid w:val="00002DF6"/>
    <w:rsid w:val="00002E20"/>
    <w:rsid w:val="000031AE"/>
    <w:rsid w:val="00003440"/>
    <w:rsid w:val="0000376E"/>
    <w:rsid w:val="000037B6"/>
    <w:rsid w:val="0000399B"/>
    <w:rsid w:val="00003A6A"/>
    <w:rsid w:val="00004044"/>
    <w:rsid w:val="00004157"/>
    <w:rsid w:val="0000419F"/>
    <w:rsid w:val="00004267"/>
    <w:rsid w:val="000043A3"/>
    <w:rsid w:val="000044E5"/>
    <w:rsid w:val="000048AC"/>
    <w:rsid w:val="00004AD9"/>
    <w:rsid w:val="00004E69"/>
    <w:rsid w:val="000054E9"/>
    <w:rsid w:val="0000578A"/>
    <w:rsid w:val="000058CB"/>
    <w:rsid w:val="0000597A"/>
    <w:rsid w:val="00005BB2"/>
    <w:rsid w:val="00005FCF"/>
    <w:rsid w:val="00006718"/>
    <w:rsid w:val="000069C6"/>
    <w:rsid w:val="00006C62"/>
    <w:rsid w:val="00007293"/>
    <w:rsid w:val="000074A7"/>
    <w:rsid w:val="00007542"/>
    <w:rsid w:val="0000754B"/>
    <w:rsid w:val="0000768C"/>
    <w:rsid w:val="00010473"/>
    <w:rsid w:val="00010737"/>
    <w:rsid w:val="0001089C"/>
    <w:rsid w:val="000108CF"/>
    <w:rsid w:val="00010A1B"/>
    <w:rsid w:val="00010AC4"/>
    <w:rsid w:val="00010AC5"/>
    <w:rsid w:val="00010BCD"/>
    <w:rsid w:val="00010C94"/>
    <w:rsid w:val="00010CE5"/>
    <w:rsid w:val="00010DBD"/>
    <w:rsid w:val="00010E01"/>
    <w:rsid w:val="00010FEC"/>
    <w:rsid w:val="00011087"/>
    <w:rsid w:val="000110E5"/>
    <w:rsid w:val="00011F45"/>
    <w:rsid w:val="00012332"/>
    <w:rsid w:val="00012602"/>
    <w:rsid w:val="0001293A"/>
    <w:rsid w:val="00012F5E"/>
    <w:rsid w:val="0001301F"/>
    <w:rsid w:val="00013121"/>
    <w:rsid w:val="000131A2"/>
    <w:rsid w:val="00013343"/>
    <w:rsid w:val="0001346D"/>
    <w:rsid w:val="00013482"/>
    <w:rsid w:val="000134C2"/>
    <w:rsid w:val="000139AB"/>
    <w:rsid w:val="00013AF1"/>
    <w:rsid w:val="0001406A"/>
    <w:rsid w:val="000141A0"/>
    <w:rsid w:val="000141FC"/>
    <w:rsid w:val="000143E2"/>
    <w:rsid w:val="000148B0"/>
    <w:rsid w:val="00014A93"/>
    <w:rsid w:val="00014BB3"/>
    <w:rsid w:val="00014C41"/>
    <w:rsid w:val="00014D45"/>
    <w:rsid w:val="00014EB3"/>
    <w:rsid w:val="00015098"/>
    <w:rsid w:val="000150B7"/>
    <w:rsid w:val="000150F7"/>
    <w:rsid w:val="00015201"/>
    <w:rsid w:val="00015240"/>
    <w:rsid w:val="000152C3"/>
    <w:rsid w:val="0001550B"/>
    <w:rsid w:val="000155C0"/>
    <w:rsid w:val="00015712"/>
    <w:rsid w:val="00015751"/>
    <w:rsid w:val="000158B3"/>
    <w:rsid w:val="00015903"/>
    <w:rsid w:val="00015AA3"/>
    <w:rsid w:val="00015BB0"/>
    <w:rsid w:val="00015CF4"/>
    <w:rsid w:val="00015FDA"/>
    <w:rsid w:val="000161CB"/>
    <w:rsid w:val="0001672C"/>
    <w:rsid w:val="00016BD3"/>
    <w:rsid w:val="00016F4C"/>
    <w:rsid w:val="000172D3"/>
    <w:rsid w:val="000176DB"/>
    <w:rsid w:val="0001781F"/>
    <w:rsid w:val="00017949"/>
    <w:rsid w:val="00017B3B"/>
    <w:rsid w:val="00017B58"/>
    <w:rsid w:val="0002011F"/>
    <w:rsid w:val="000203BC"/>
    <w:rsid w:val="00020833"/>
    <w:rsid w:val="00020BFA"/>
    <w:rsid w:val="00020C05"/>
    <w:rsid w:val="00020C14"/>
    <w:rsid w:val="00020DA8"/>
    <w:rsid w:val="0002147B"/>
    <w:rsid w:val="0002153C"/>
    <w:rsid w:val="00021700"/>
    <w:rsid w:val="00021765"/>
    <w:rsid w:val="0002189C"/>
    <w:rsid w:val="00021CEB"/>
    <w:rsid w:val="00021DD9"/>
    <w:rsid w:val="000222F4"/>
    <w:rsid w:val="00022374"/>
    <w:rsid w:val="00022604"/>
    <w:rsid w:val="00022754"/>
    <w:rsid w:val="00022872"/>
    <w:rsid w:val="00022BDE"/>
    <w:rsid w:val="00022C35"/>
    <w:rsid w:val="00022C98"/>
    <w:rsid w:val="00022D0B"/>
    <w:rsid w:val="00022ECC"/>
    <w:rsid w:val="0002317B"/>
    <w:rsid w:val="00023608"/>
    <w:rsid w:val="00023E03"/>
    <w:rsid w:val="00023E70"/>
    <w:rsid w:val="0002408E"/>
    <w:rsid w:val="00024107"/>
    <w:rsid w:val="00024452"/>
    <w:rsid w:val="00024771"/>
    <w:rsid w:val="00024857"/>
    <w:rsid w:val="000248AE"/>
    <w:rsid w:val="0002494E"/>
    <w:rsid w:val="00024971"/>
    <w:rsid w:val="0002497C"/>
    <w:rsid w:val="00024A9E"/>
    <w:rsid w:val="00024D56"/>
    <w:rsid w:val="00025051"/>
    <w:rsid w:val="000254F7"/>
    <w:rsid w:val="000257CD"/>
    <w:rsid w:val="0002594E"/>
    <w:rsid w:val="00025A44"/>
    <w:rsid w:val="00025B6F"/>
    <w:rsid w:val="00025BAE"/>
    <w:rsid w:val="00025C08"/>
    <w:rsid w:val="00025EDC"/>
    <w:rsid w:val="00025FCC"/>
    <w:rsid w:val="0002633A"/>
    <w:rsid w:val="000266A9"/>
    <w:rsid w:val="000266CE"/>
    <w:rsid w:val="00026897"/>
    <w:rsid w:val="000268F2"/>
    <w:rsid w:val="00026CD3"/>
    <w:rsid w:val="00026FF1"/>
    <w:rsid w:val="00027193"/>
    <w:rsid w:val="000271A1"/>
    <w:rsid w:val="0002743C"/>
    <w:rsid w:val="00027532"/>
    <w:rsid w:val="00027700"/>
    <w:rsid w:val="00027769"/>
    <w:rsid w:val="000278CD"/>
    <w:rsid w:val="00027C8A"/>
    <w:rsid w:val="00027D01"/>
    <w:rsid w:val="00027D25"/>
    <w:rsid w:val="00027DAC"/>
    <w:rsid w:val="00030494"/>
    <w:rsid w:val="00030551"/>
    <w:rsid w:val="000307FE"/>
    <w:rsid w:val="00030851"/>
    <w:rsid w:val="000308AF"/>
    <w:rsid w:val="00030943"/>
    <w:rsid w:val="0003096A"/>
    <w:rsid w:val="00030C4D"/>
    <w:rsid w:val="00030DCC"/>
    <w:rsid w:val="000312EC"/>
    <w:rsid w:val="00031380"/>
    <w:rsid w:val="00031B94"/>
    <w:rsid w:val="00031BAC"/>
    <w:rsid w:val="00031EE1"/>
    <w:rsid w:val="0003284D"/>
    <w:rsid w:val="000328F3"/>
    <w:rsid w:val="000329D2"/>
    <w:rsid w:val="000332CB"/>
    <w:rsid w:val="0003356F"/>
    <w:rsid w:val="00033754"/>
    <w:rsid w:val="0003375C"/>
    <w:rsid w:val="00033D61"/>
    <w:rsid w:val="00034403"/>
    <w:rsid w:val="000345FB"/>
    <w:rsid w:val="00034A20"/>
    <w:rsid w:val="00034A99"/>
    <w:rsid w:val="00034BAF"/>
    <w:rsid w:val="00034C15"/>
    <w:rsid w:val="00034DDD"/>
    <w:rsid w:val="00034E4A"/>
    <w:rsid w:val="00035251"/>
    <w:rsid w:val="00035661"/>
    <w:rsid w:val="0003568A"/>
    <w:rsid w:val="000356B6"/>
    <w:rsid w:val="00035903"/>
    <w:rsid w:val="00035E5B"/>
    <w:rsid w:val="0003606A"/>
    <w:rsid w:val="000361A8"/>
    <w:rsid w:val="00036357"/>
    <w:rsid w:val="000363D0"/>
    <w:rsid w:val="00036523"/>
    <w:rsid w:val="00036645"/>
    <w:rsid w:val="0003669B"/>
    <w:rsid w:val="0003696E"/>
    <w:rsid w:val="00037327"/>
    <w:rsid w:val="0003733F"/>
    <w:rsid w:val="00037469"/>
    <w:rsid w:val="00037491"/>
    <w:rsid w:val="00037500"/>
    <w:rsid w:val="00040376"/>
    <w:rsid w:val="000404D3"/>
    <w:rsid w:val="000407C6"/>
    <w:rsid w:val="000407F2"/>
    <w:rsid w:val="000409CD"/>
    <w:rsid w:val="00040A01"/>
    <w:rsid w:val="000410B2"/>
    <w:rsid w:val="000413D3"/>
    <w:rsid w:val="0004154D"/>
    <w:rsid w:val="00041693"/>
    <w:rsid w:val="0004178E"/>
    <w:rsid w:val="00041A88"/>
    <w:rsid w:val="00041C0E"/>
    <w:rsid w:val="000423A6"/>
    <w:rsid w:val="000424A1"/>
    <w:rsid w:val="000424BD"/>
    <w:rsid w:val="000425DE"/>
    <w:rsid w:val="000425EF"/>
    <w:rsid w:val="00042618"/>
    <w:rsid w:val="00042999"/>
    <w:rsid w:val="00042A80"/>
    <w:rsid w:val="0004338E"/>
    <w:rsid w:val="00043625"/>
    <w:rsid w:val="000436BF"/>
    <w:rsid w:val="00043B0F"/>
    <w:rsid w:val="00043D3C"/>
    <w:rsid w:val="00043EB6"/>
    <w:rsid w:val="0004410E"/>
    <w:rsid w:val="000441A8"/>
    <w:rsid w:val="0004452E"/>
    <w:rsid w:val="0004453D"/>
    <w:rsid w:val="00044B47"/>
    <w:rsid w:val="00044FAE"/>
    <w:rsid w:val="00045004"/>
    <w:rsid w:val="00045151"/>
    <w:rsid w:val="00045284"/>
    <w:rsid w:val="00045293"/>
    <w:rsid w:val="000452FE"/>
    <w:rsid w:val="000454D2"/>
    <w:rsid w:val="000455F3"/>
    <w:rsid w:val="00045602"/>
    <w:rsid w:val="00045649"/>
    <w:rsid w:val="00045668"/>
    <w:rsid w:val="000457C0"/>
    <w:rsid w:val="000457CC"/>
    <w:rsid w:val="000457F1"/>
    <w:rsid w:val="00045C17"/>
    <w:rsid w:val="00045CAD"/>
    <w:rsid w:val="00045D6D"/>
    <w:rsid w:val="00045DD9"/>
    <w:rsid w:val="00045EAE"/>
    <w:rsid w:val="000463B5"/>
    <w:rsid w:val="000465D2"/>
    <w:rsid w:val="000466D0"/>
    <w:rsid w:val="00046985"/>
    <w:rsid w:val="00046C52"/>
    <w:rsid w:val="00046C7A"/>
    <w:rsid w:val="00046D05"/>
    <w:rsid w:val="00046E0E"/>
    <w:rsid w:val="00046E6D"/>
    <w:rsid w:val="00046F7D"/>
    <w:rsid w:val="000471F1"/>
    <w:rsid w:val="000475F6"/>
    <w:rsid w:val="00047857"/>
    <w:rsid w:val="00047897"/>
    <w:rsid w:val="00047AB3"/>
    <w:rsid w:val="00047B2B"/>
    <w:rsid w:val="00047F30"/>
    <w:rsid w:val="00047F87"/>
    <w:rsid w:val="0005028E"/>
    <w:rsid w:val="00050367"/>
    <w:rsid w:val="00050490"/>
    <w:rsid w:val="0005073C"/>
    <w:rsid w:val="00050770"/>
    <w:rsid w:val="0005088D"/>
    <w:rsid w:val="00050992"/>
    <w:rsid w:val="000509AD"/>
    <w:rsid w:val="00050C52"/>
    <w:rsid w:val="00050DDE"/>
    <w:rsid w:val="00050FDC"/>
    <w:rsid w:val="00051167"/>
    <w:rsid w:val="00051499"/>
    <w:rsid w:val="00051A10"/>
    <w:rsid w:val="00051A58"/>
    <w:rsid w:val="00051AFA"/>
    <w:rsid w:val="00052382"/>
    <w:rsid w:val="00052551"/>
    <w:rsid w:val="00052746"/>
    <w:rsid w:val="000527CF"/>
    <w:rsid w:val="000527DC"/>
    <w:rsid w:val="00052C65"/>
    <w:rsid w:val="00052DA9"/>
    <w:rsid w:val="00053058"/>
    <w:rsid w:val="000532C6"/>
    <w:rsid w:val="00053409"/>
    <w:rsid w:val="00053459"/>
    <w:rsid w:val="00053612"/>
    <w:rsid w:val="000536CC"/>
    <w:rsid w:val="00053988"/>
    <w:rsid w:val="00053BC2"/>
    <w:rsid w:val="00053D70"/>
    <w:rsid w:val="00053DA0"/>
    <w:rsid w:val="00053FF4"/>
    <w:rsid w:val="00054080"/>
    <w:rsid w:val="0005409A"/>
    <w:rsid w:val="0005411A"/>
    <w:rsid w:val="00054363"/>
    <w:rsid w:val="00054BF7"/>
    <w:rsid w:val="00054F92"/>
    <w:rsid w:val="000551C4"/>
    <w:rsid w:val="00055258"/>
    <w:rsid w:val="00055308"/>
    <w:rsid w:val="00055391"/>
    <w:rsid w:val="000555A3"/>
    <w:rsid w:val="0005595F"/>
    <w:rsid w:val="00055B09"/>
    <w:rsid w:val="00055B95"/>
    <w:rsid w:val="00055D0C"/>
    <w:rsid w:val="0005639E"/>
    <w:rsid w:val="00056892"/>
    <w:rsid w:val="000569F0"/>
    <w:rsid w:val="00056C5C"/>
    <w:rsid w:val="00056E79"/>
    <w:rsid w:val="00056F9E"/>
    <w:rsid w:val="000570B8"/>
    <w:rsid w:val="0005719F"/>
    <w:rsid w:val="0005757A"/>
    <w:rsid w:val="000577D4"/>
    <w:rsid w:val="00057ADB"/>
    <w:rsid w:val="00057D08"/>
    <w:rsid w:val="00057DD0"/>
    <w:rsid w:val="00057ED6"/>
    <w:rsid w:val="0006019C"/>
    <w:rsid w:val="000601C4"/>
    <w:rsid w:val="0006033C"/>
    <w:rsid w:val="00060351"/>
    <w:rsid w:val="00060475"/>
    <w:rsid w:val="00060498"/>
    <w:rsid w:val="000604E1"/>
    <w:rsid w:val="000606BF"/>
    <w:rsid w:val="00060A5B"/>
    <w:rsid w:val="00060ACB"/>
    <w:rsid w:val="00060C3E"/>
    <w:rsid w:val="000610A0"/>
    <w:rsid w:val="000613F0"/>
    <w:rsid w:val="00061595"/>
    <w:rsid w:val="00061668"/>
    <w:rsid w:val="000616A7"/>
    <w:rsid w:val="000618A3"/>
    <w:rsid w:val="00061A96"/>
    <w:rsid w:val="00061B20"/>
    <w:rsid w:val="00061BBB"/>
    <w:rsid w:val="00061C3D"/>
    <w:rsid w:val="00061D22"/>
    <w:rsid w:val="00061E76"/>
    <w:rsid w:val="0006213A"/>
    <w:rsid w:val="0006267E"/>
    <w:rsid w:val="00062825"/>
    <w:rsid w:val="000629F3"/>
    <w:rsid w:val="00062B11"/>
    <w:rsid w:val="00062B3D"/>
    <w:rsid w:val="00062C7A"/>
    <w:rsid w:val="00062D6C"/>
    <w:rsid w:val="00062F23"/>
    <w:rsid w:val="00062F2F"/>
    <w:rsid w:val="00063177"/>
    <w:rsid w:val="00063328"/>
    <w:rsid w:val="0006339B"/>
    <w:rsid w:val="00063447"/>
    <w:rsid w:val="000637EE"/>
    <w:rsid w:val="00063C11"/>
    <w:rsid w:val="00063E51"/>
    <w:rsid w:val="000641AF"/>
    <w:rsid w:val="00064426"/>
    <w:rsid w:val="000645A0"/>
    <w:rsid w:val="00064668"/>
    <w:rsid w:val="000646B9"/>
    <w:rsid w:val="000648D6"/>
    <w:rsid w:val="00064F74"/>
    <w:rsid w:val="0006507C"/>
    <w:rsid w:val="000653A3"/>
    <w:rsid w:val="0006549C"/>
    <w:rsid w:val="0006556F"/>
    <w:rsid w:val="000657BF"/>
    <w:rsid w:val="0006584D"/>
    <w:rsid w:val="00065F15"/>
    <w:rsid w:val="00065F8B"/>
    <w:rsid w:val="00065FE8"/>
    <w:rsid w:val="0006605A"/>
    <w:rsid w:val="0006620E"/>
    <w:rsid w:val="00066251"/>
    <w:rsid w:val="00066258"/>
    <w:rsid w:val="00066296"/>
    <w:rsid w:val="000662FF"/>
    <w:rsid w:val="00066310"/>
    <w:rsid w:val="00066481"/>
    <w:rsid w:val="0006657F"/>
    <w:rsid w:val="00066786"/>
    <w:rsid w:val="00066911"/>
    <w:rsid w:val="00066F70"/>
    <w:rsid w:val="00066FF1"/>
    <w:rsid w:val="000672A7"/>
    <w:rsid w:val="000673A2"/>
    <w:rsid w:val="00067AED"/>
    <w:rsid w:val="00067C36"/>
    <w:rsid w:val="00067D05"/>
    <w:rsid w:val="00067EA7"/>
    <w:rsid w:val="0006F6CC"/>
    <w:rsid w:val="000701D4"/>
    <w:rsid w:val="00070262"/>
    <w:rsid w:val="000702FC"/>
    <w:rsid w:val="0007060A"/>
    <w:rsid w:val="0007067A"/>
    <w:rsid w:val="00070844"/>
    <w:rsid w:val="00070CB2"/>
    <w:rsid w:val="00070CE7"/>
    <w:rsid w:val="00070D1B"/>
    <w:rsid w:val="00070D4A"/>
    <w:rsid w:val="00071409"/>
    <w:rsid w:val="00071598"/>
    <w:rsid w:val="00071783"/>
    <w:rsid w:val="0007186E"/>
    <w:rsid w:val="00071D54"/>
    <w:rsid w:val="00071DA7"/>
    <w:rsid w:val="00071E04"/>
    <w:rsid w:val="00071FE3"/>
    <w:rsid w:val="00072014"/>
    <w:rsid w:val="00072152"/>
    <w:rsid w:val="000723D3"/>
    <w:rsid w:val="000724D4"/>
    <w:rsid w:val="000724EE"/>
    <w:rsid w:val="000725C2"/>
    <w:rsid w:val="000726AF"/>
    <w:rsid w:val="000728C2"/>
    <w:rsid w:val="000729C7"/>
    <w:rsid w:val="00072A6E"/>
    <w:rsid w:val="00072C28"/>
    <w:rsid w:val="000731AB"/>
    <w:rsid w:val="000732FD"/>
    <w:rsid w:val="000736BC"/>
    <w:rsid w:val="00073719"/>
    <w:rsid w:val="00073DC9"/>
    <w:rsid w:val="00073E9D"/>
    <w:rsid w:val="000741FF"/>
    <w:rsid w:val="00074337"/>
    <w:rsid w:val="00074481"/>
    <w:rsid w:val="000745A5"/>
    <w:rsid w:val="0007470F"/>
    <w:rsid w:val="00074A8A"/>
    <w:rsid w:val="00074B40"/>
    <w:rsid w:val="00074B89"/>
    <w:rsid w:val="00074C58"/>
    <w:rsid w:val="00074DBA"/>
    <w:rsid w:val="00074E10"/>
    <w:rsid w:val="00074F5A"/>
    <w:rsid w:val="00074FAF"/>
    <w:rsid w:val="0007503D"/>
    <w:rsid w:val="000754E3"/>
    <w:rsid w:val="000755F3"/>
    <w:rsid w:val="0007567A"/>
    <w:rsid w:val="00075C54"/>
    <w:rsid w:val="00076311"/>
    <w:rsid w:val="0007686B"/>
    <w:rsid w:val="0007687E"/>
    <w:rsid w:val="000768C5"/>
    <w:rsid w:val="00076AB2"/>
    <w:rsid w:val="00076D77"/>
    <w:rsid w:val="00076DD8"/>
    <w:rsid w:val="00076E23"/>
    <w:rsid w:val="000774D4"/>
    <w:rsid w:val="0007773D"/>
    <w:rsid w:val="000778FD"/>
    <w:rsid w:val="00077910"/>
    <w:rsid w:val="00077BA7"/>
    <w:rsid w:val="00077CBA"/>
    <w:rsid w:val="00077E3B"/>
    <w:rsid w:val="00080725"/>
    <w:rsid w:val="00080B00"/>
    <w:rsid w:val="00080F38"/>
    <w:rsid w:val="00080FAC"/>
    <w:rsid w:val="00081101"/>
    <w:rsid w:val="000811C1"/>
    <w:rsid w:val="000812AA"/>
    <w:rsid w:val="0008150D"/>
    <w:rsid w:val="0008157C"/>
    <w:rsid w:val="000816F7"/>
    <w:rsid w:val="00081873"/>
    <w:rsid w:val="00081A2A"/>
    <w:rsid w:val="00081A4A"/>
    <w:rsid w:val="00081E91"/>
    <w:rsid w:val="00081F93"/>
    <w:rsid w:val="00081FF7"/>
    <w:rsid w:val="000821EC"/>
    <w:rsid w:val="0008220C"/>
    <w:rsid w:val="0008228B"/>
    <w:rsid w:val="000824E7"/>
    <w:rsid w:val="00082634"/>
    <w:rsid w:val="00082EE2"/>
    <w:rsid w:val="0008306B"/>
    <w:rsid w:val="000831E0"/>
    <w:rsid w:val="0008329F"/>
    <w:rsid w:val="0008339C"/>
    <w:rsid w:val="00083472"/>
    <w:rsid w:val="0008357C"/>
    <w:rsid w:val="0008359E"/>
    <w:rsid w:val="0008386F"/>
    <w:rsid w:val="0008393B"/>
    <w:rsid w:val="0008394A"/>
    <w:rsid w:val="00083A3C"/>
    <w:rsid w:val="00083AD6"/>
    <w:rsid w:val="00083B79"/>
    <w:rsid w:val="00083D21"/>
    <w:rsid w:val="00083F9B"/>
    <w:rsid w:val="00084152"/>
    <w:rsid w:val="0008432E"/>
    <w:rsid w:val="00084437"/>
    <w:rsid w:val="00084523"/>
    <w:rsid w:val="00084E59"/>
    <w:rsid w:val="00085086"/>
    <w:rsid w:val="00085583"/>
    <w:rsid w:val="00085BF4"/>
    <w:rsid w:val="00085CD8"/>
    <w:rsid w:val="00085D50"/>
    <w:rsid w:val="00085DD7"/>
    <w:rsid w:val="00085F7D"/>
    <w:rsid w:val="00086666"/>
    <w:rsid w:val="00086A89"/>
    <w:rsid w:val="00086B78"/>
    <w:rsid w:val="00086CBC"/>
    <w:rsid w:val="00086F11"/>
    <w:rsid w:val="0008714B"/>
    <w:rsid w:val="00087186"/>
    <w:rsid w:val="000874EA"/>
    <w:rsid w:val="00087554"/>
    <w:rsid w:val="000875EB"/>
    <w:rsid w:val="000876DD"/>
    <w:rsid w:val="00087794"/>
    <w:rsid w:val="000879B9"/>
    <w:rsid w:val="00087A0A"/>
    <w:rsid w:val="00087CAE"/>
    <w:rsid w:val="00087CF7"/>
    <w:rsid w:val="00087F4D"/>
    <w:rsid w:val="000905A6"/>
    <w:rsid w:val="0009081F"/>
    <w:rsid w:val="00090837"/>
    <w:rsid w:val="00090B1B"/>
    <w:rsid w:val="00090BF8"/>
    <w:rsid w:val="00090DE2"/>
    <w:rsid w:val="00091206"/>
    <w:rsid w:val="000915BE"/>
    <w:rsid w:val="00091650"/>
    <w:rsid w:val="0009186D"/>
    <w:rsid w:val="000918A0"/>
    <w:rsid w:val="000919A0"/>
    <w:rsid w:val="000919E3"/>
    <w:rsid w:val="00091B0D"/>
    <w:rsid w:val="00091C77"/>
    <w:rsid w:val="00091E5B"/>
    <w:rsid w:val="00091E9A"/>
    <w:rsid w:val="00091F46"/>
    <w:rsid w:val="0009200C"/>
    <w:rsid w:val="0009205C"/>
    <w:rsid w:val="00092076"/>
    <w:rsid w:val="00092637"/>
    <w:rsid w:val="000927F7"/>
    <w:rsid w:val="000928E5"/>
    <w:rsid w:val="00092BEE"/>
    <w:rsid w:val="00092C36"/>
    <w:rsid w:val="00092D1E"/>
    <w:rsid w:val="00092D4B"/>
    <w:rsid w:val="00092F23"/>
    <w:rsid w:val="00093019"/>
    <w:rsid w:val="0009303D"/>
    <w:rsid w:val="0009307C"/>
    <w:rsid w:val="0009309D"/>
    <w:rsid w:val="000930B3"/>
    <w:rsid w:val="00093199"/>
    <w:rsid w:val="00093575"/>
    <w:rsid w:val="000935AF"/>
    <w:rsid w:val="00093825"/>
    <w:rsid w:val="0009385F"/>
    <w:rsid w:val="00093932"/>
    <w:rsid w:val="00093ADD"/>
    <w:rsid w:val="00093BEA"/>
    <w:rsid w:val="00093E6D"/>
    <w:rsid w:val="00093E91"/>
    <w:rsid w:val="0009411D"/>
    <w:rsid w:val="000949CF"/>
    <w:rsid w:val="00094A61"/>
    <w:rsid w:val="00094A75"/>
    <w:rsid w:val="00094AD3"/>
    <w:rsid w:val="00094B42"/>
    <w:rsid w:val="00094E1E"/>
    <w:rsid w:val="00094EDF"/>
    <w:rsid w:val="0009509C"/>
    <w:rsid w:val="00095115"/>
    <w:rsid w:val="0009547D"/>
    <w:rsid w:val="000956F0"/>
    <w:rsid w:val="00095741"/>
    <w:rsid w:val="00095965"/>
    <w:rsid w:val="00095B5D"/>
    <w:rsid w:val="00095D06"/>
    <w:rsid w:val="00095F29"/>
    <w:rsid w:val="00095FE0"/>
    <w:rsid w:val="00096318"/>
    <w:rsid w:val="00096492"/>
    <w:rsid w:val="00096643"/>
    <w:rsid w:val="0009677F"/>
    <w:rsid w:val="0009692F"/>
    <w:rsid w:val="00096C31"/>
    <w:rsid w:val="000971D4"/>
    <w:rsid w:val="000973D7"/>
    <w:rsid w:val="000976A6"/>
    <w:rsid w:val="000978AE"/>
    <w:rsid w:val="00097C4B"/>
    <w:rsid w:val="00097EA6"/>
    <w:rsid w:val="000A00B7"/>
    <w:rsid w:val="000A0579"/>
    <w:rsid w:val="000A0591"/>
    <w:rsid w:val="000A060D"/>
    <w:rsid w:val="000A06F8"/>
    <w:rsid w:val="000A0ADA"/>
    <w:rsid w:val="000A0B3C"/>
    <w:rsid w:val="000A0B67"/>
    <w:rsid w:val="000A0C0E"/>
    <w:rsid w:val="000A0CC5"/>
    <w:rsid w:val="000A13DE"/>
    <w:rsid w:val="000A13FE"/>
    <w:rsid w:val="000A15E3"/>
    <w:rsid w:val="000A197C"/>
    <w:rsid w:val="000A1A95"/>
    <w:rsid w:val="000A20AE"/>
    <w:rsid w:val="000A2862"/>
    <w:rsid w:val="000A2DB3"/>
    <w:rsid w:val="000A2F34"/>
    <w:rsid w:val="000A2F6D"/>
    <w:rsid w:val="000A314F"/>
    <w:rsid w:val="000A3180"/>
    <w:rsid w:val="000A356E"/>
    <w:rsid w:val="000A3579"/>
    <w:rsid w:val="000A35E0"/>
    <w:rsid w:val="000A3604"/>
    <w:rsid w:val="000A3681"/>
    <w:rsid w:val="000A3828"/>
    <w:rsid w:val="000A383F"/>
    <w:rsid w:val="000A3BB3"/>
    <w:rsid w:val="000A3D7C"/>
    <w:rsid w:val="000A3EE9"/>
    <w:rsid w:val="000A4728"/>
    <w:rsid w:val="000A477F"/>
    <w:rsid w:val="000A4833"/>
    <w:rsid w:val="000A484D"/>
    <w:rsid w:val="000A4A75"/>
    <w:rsid w:val="000A4C9A"/>
    <w:rsid w:val="000A4DDE"/>
    <w:rsid w:val="000A4F35"/>
    <w:rsid w:val="000A510D"/>
    <w:rsid w:val="000A510E"/>
    <w:rsid w:val="000A54C0"/>
    <w:rsid w:val="000A56C1"/>
    <w:rsid w:val="000A5F2B"/>
    <w:rsid w:val="000A6099"/>
    <w:rsid w:val="000A60DE"/>
    <w:rsid w:val="000A618A"/>
    <w:rsid w:val="000A65C3"/>
    <w:rsid w:val="000A65EB"/>
    <w:rsid w:val="000A671E"/>
    <w:rsid w:val="000A67A2"/>
    <w:rsid w:val="000A6887"/>
    <w:rsid w:val="000A6944"/>
    <w:rsid w:val="000A6F7D"/>
    <w:rsid w:val="000A71AE"/>
    <w:rsid w:val="000A72D6"/>
    <w:rsid w:val="000A741E"/>
    <w:rsid w:val="000A7506"/>
    <w:rsid w:val="000A77A1"/>
    <w:rsid w:val="000A77A8"/>
    <w:rsid w:val="000A79F0"/>
    <w:rsid w:val="000A79F5"/>
    <w:rsid w:val="000B0450"/>
    <w:rsid w:val="000B052E"/>
    <w:rsid w:val="000B0847"/>
    <w:rsid w:val="000B0D74"/>
    <w:rsid w:val="000B0E3E"/>
    <w:rsid w:val="000B0EBF"/>
    <w:rsid w:val="000B121E"/>
    <w:rsid w:val="000B1270"/>
    <w:rsid w:val="000B1849"/>
    <w:rsid w:val="000B19B9"/>
    <w:rsid w:val="000B1BB1"/>
    <w:rsid w:val="000B1C81"/>
    <w:rsid w:val="000B1CD4"/>
    <w:rsid w:val="000B1CE7"/>
    <w:rsid w:val="000B1E3A"/>
    <w:rsid w:val="000B2094"/>
    <w:rsid w:val="000B2239"/>
    <w:rsid w:val="000B2248"/>
    <w:rsid w:val="000B22EA"/>
    <w:rsid w:val="000B2422"/>
    <w:rsid w:val="000B27C6"/>
    <w:rsid w:val="000B286E"/>
    <w:rsid w:val="000B28D7"/>
    <w:rsid w:val="000B29B0"/>
    <w:rsid w:val="000B2A7E"/>
    <w:rsid w:val="000B2BD4"/>
    <w:rsid w:val="000B2E49"/>
    <w:rsid w:val="000B3037"/>
    <w:rsid w:val="000B31D1"/>
    <w:rsid w:val="000B323E"/>
    <w:rsid w:val="000B3BFB"/>
    <w:rsid w:val="000B3C1C"/>
    <w:rsid w:val="000B407D"/>
    <w:rsid w:val="000B43DF"/>
    <w:rsid w:val="000B45B2"/>
    <w:rsid w:val="000B468C"/>
    <w:rsid w:val="000B47C9"/>
    <w:rsid w:val="000B49AB"/>
    <w:rsid w:val="000B4AFB"/>
    <w:rsid w:val="000B4B82"/>
    <w:rsid w:val="000B4B99"/>
    <w:rsid w:val="000B4B9C"/>
    <w:rsid w:val="000B4C01"/>
    <w:rsid w:val="000B4C38"/>
    <w:rsid w:val="000B4DE6"/>
    <w:rsid w:val="000B4E63"/>
    <w:rsid w:val="000B4E90"/>
    <w:rsid w:val="000B5567"/>
    <w:rsid w:val="000B5639"/>
    <w:rsid w:val="000B5C2C"/>
    <w:rsid w:val="000B5D8A"/>
    <w:rsid w:val="000B62AA"/>
    <w:rsid w:val="000B667D"/>
    <w:rsid w:val="000B66C7"/>
    <w:rsid w:val="000B6A0F"/>
    <w:rsid w:val="000B6ACA"/>
    <w:rsid w:val="000B6DB6"/>
    <w:rsid w:val="000B7300"/>
    <w:rsid w:val="000B74F4"/>
    <w:rsid w:val="000B7568"/>
    <w:rsid w:val="000B75B3"/>
    <w:rsid w:val="000B77CA"/>
    <w:rsid w:val="000B787B"/>
    <w:rsid w:val="000B788D"/>
    <w:rsid w:val="000B7AE3"/>
    <w:rsid w:val="000B7C40"/>
    <w:rsid w:val="000B7D3B"/>
    <w:rsid w:val="000B7DA9"/>
    <w:rsid w:val="000C0086"/>
    <w:rsid w:val="000C015E"/>
    <w:rsid w:val="000C0180"/>
    <w:rsid w:val="000C024B"/>
    <w:rsid w:val="000C0337"/>
    <w:rsid w:val="000C071F"/>
    <w:rsid w:val="000C07A2"/>
    <w:rsid w:val="000C0A67"/>
    <w:rsid w:val="000C0AFA"/>
    <w:rsid w:val="000C0B43"/>
    <w:rsid w:val="000C0D91"/>
    <w:rsid w:val="000C111D"/>
    <w:rsid w:val="000C1357"/>
    <w:rsid w:val="000C17F6"/>
    <w:rsid w:val="000C1880"/>
    <w:rsid w:val="000C1C28"/>
    <w:rsid w:val="000C1E09"/>
    <w:rsid w:val="000C2066"/>
    <w:rsid w:val="000C2401"/>
    <w:rsid w:val="000C2926"/>
    <w:rsid w:val="000C2BAA"/>
    <w:rsid w:val="000C3196"/>
    <w:rsid w:val="000C3A6C"/>
    <w:rsid w:val="000C3E5B"/>
    <w:rsid w:val="000C3F05"/>
    <w:rsid w:val="000C3F91"/>
    <w:rsid w:val="000C4025"/>
    <w:rsid w:val="000C4108"/>
    <w:rsid w:val="000C4432"/>
    <w:rsid w:val="000C4BD1"/>
    <w:rsid w:val="000C4C44"/>
    <w:rsid w:val="000C5054"/>
    <w:rsid w:val="000C50B4"/>
    <w:rsid w:val="000C5240"/>
    <w:rsid w:val="000C5499"/>
    <w:rsid w:val="000C549A"/>
    <w:rsid w:val="000C55C0"/>
    <w:rsid w:val="000C56B2"/>
    <w:rsid w:val="000C5AC7"/>
    <w:rsid w:val="000C5B9C"/>
    <w:rsid w:val="000C5DCC"/>
    <w:rsid w:val="000C5F85"/>
    <w:rsid w:val="000C5FCE"/>
    <w:rsid w:val="000C605D"/>
    <w:rsid w:val="000C6119"/>
    <w:rsid w:val="000C62C9"/>
    <w:rsid w:val="000C6316"/>
    <w:rsid w:val="000C654A"/>
    <w:rsid w:val="000C69A8"/>
    <w:rsid w:val="000C69E5"/>
    <w:rsid w:val="000C6B7E"/>
    <w:rsid w:val="000C6B9E"/>
    <w:rsid w:val="000C6C11"/>
    <w:rsid w:val="000C6D5C"/>
    <w:rsid w:val="000C6E4E"/>
    <w:rsid w:val="000C7285"/>
    <w:rsid w:val="000C75CF"/>
    <w:rsid w:val="000C7799"/>
    <w:rsid w:val="000C7925"/>
    <w:rsid w:val="000C7A49"/>
    <w:rsid w:val="000C7D37"/>
    <w:rsid w:val="000C7DB5"/>
    <w:rsid w:val="000D01A1"/>
    <w:rsid w:val="000D0380"/>
    <w:rsid w:val="000D0415"/>
    <w:rsid w:val="000D0428"/>
    <w:rsid w:val="000D08DB"/>
    <w:rsid w:val="000D08E1"/>
    <w:rsid w:val="000D0940"/>
    <w:rsid w:val="000D0A40"/>
    <w:rsid w:val="000D0AC6"/>
    <w:rsid w:val="000D0AFC"/>
    <w:rsid w:val="000D0B47"/>
    <w:rsid w:val="000D0E19"/>
    <w:rsid w:val="000D129E"/>
    <w:rsid w:val="000D15B0"/>
    <w:rsid w:val="000D18D8"/>
    <w:rsid w:val="000D1B77"/>
    <w:rsid w:val="000D1E78"/>
    <w:rsid w:val="000D1FA8"/>
    <w:rsid w:val="000D2003"/>
    <w:rsid w:val="000D2205"/>
    <w:rsid w:val="000D2281"/>
    <w:rsid w:val="000D239F"/>
    <w:rsid w:val="000D23C1"/>
    <w:rsid w:val="000D243F"/>
    <w:rsid w:val="000D252F"/>
    <w:rsid w:val="000D25FB"/>
    <w:rsid w:val="000D2C6B"/>
    <w:rsid w:val="000D2DBD"/>
    <w:rsid w:val="000D2DE9"/>
    <w:rsid w:val="000D2F71"/>
    <w:rsid w:val="000D3098"/>
    <w:rsid w:val="000D32ED"/>
    <w:rsid w:val="000D33E2"/>
    <w:rsid w:val="000D39B3"/>
    <w:rsid w:val="000D3C6F"/>
    <w:rsid w:val="000D3D12"/>
    <w:rsid w:val="000D3D93"/>
    <w:rsid w:val="000D44C7"/>
    <w:rsid w:val="000D457F"/>
    <w:rsid w:val="000D48C8"/>
    <w:rsid w:val="000D4AA6"/>
    <w:rsid w:val="000D4CCB"/>
    <w:rsid w:val="000D5207"/>
    <w:rsid w:val="000D534C"/>
    <w:rsid w:val="000D54CC"/>
    <w:rsid w:val="000D54E4"/>
    <w:rsid w:val="000D587E"/>
    <w:rsid w:val="000D5B10"/>
    <w:rsid w:val="000D5E29"/>
    <w:rsid w:val="000D5FBB"/>
    <w:rsid w:val="000D62BB"/>
    <w:rsid w:val="000D63EB"/>
    <w:rsid w:val="000D6990"/>
    <w:rsid w:val="000D69A9"/>
    <w:rsid w:val="000D6B4C"/>
    <w:rsid w:val="000D6EEE"/>
    <w:rsid w:val="000D6F9B"/>
    <w:rsid w:val="000D6FEF"/>
    <w:rsid w:val="000D727D"/>
    <w:rsid w:val="000D7295"/>
    <w:rsid w:val="000D7966"/>
    <w:rsid w:val="000D7A3F"/>
    <w:rsid w:val="000E0191"/>
    <w:rsid w:val="000E01AA"/>
    <w:rsid w:val="000E01C6"/>
    <w:rsid w:val="000E030B"/>
    <w:rsid w:val="000E055A"/>
    <w:rsid w:val="000E0652"/>
    <w:rsid w:val="000E0723"/>
    <w:rsid w:val="000E07B8"/>
    <w:rsid w:val="000E08C2"/>
    <w:rsid w:val="000E097C"/>
    <w:rsid w:val="000E0CB3"/>
    <w:rsid w:val="000E0E4B"/>
    <w:rsid w:val="000E127E"/>
    <w:rsid w:val="000E138E"/>
    <w:rsid w:val="000E182C"/>
    <w:rsid w:val="000E197E"/>
    <w:rsid w:val="000E1AF7"/>
    <w:rsid w:val="000E1D16"/>
    <w:rsid w:val="000E1D57"/>
    <w:rsid w:val="000E2246"/>
    <w:rsid w:val="000E2276"/>
    <w:rsid w:val="000E22B7"/>
    <w:rsid w:val="000E237F"/>
    <w:rsid w:val="000E26AC"/>
    <w:rsid w:val="000E2940"/>
    <w:rsid w:val="000E298F"/>
    <w:rsid w:val="000E2A37"/>
    <w:rsid w:val="000E2D1F"/>
    <w:rsid w:val="000E2DC0"/>
    <w:rsid w:val="000E2E2C"/>
    <w:rsid w:val="000E2F2D"/>
    <w:rsid w:val="000E313A"/>
    <w:rsid w:val="000E3609"/>
    <w:rsid w:val="000E3702"/>
    <w:rsid w:val="000E39CD"/>
    <w:rsid w:val="000E3CD5"/>
    <w:rsid w:val="000E3D97"/>
    <w:rsid w:val="000E3DE7"/>
    <w:rsid w:val="000E402B"/>
    <w:rsid w:val="000E41CE"/>
    <w:rsid w:val="000E4276"/>
    <w:rsid w:val="000E4282"/>
    <w:rsid w:val="000E43ED"/>
    <w:rsid w:val="000E43F0"/>
    <w:rsid w:val="000E458A"/>
    <w:rsid w:val="000E45A3"/>
    <w:rsid w:val="000E467A"/>
    <w:rsid w:val="000E4751"/>
    <w:rsid w:val="000E4866"/>
    <w:rsid w:val="000E489B"/>
    <w:rsid w:val="000E498E"/>
    <w:rsid w:val="000E4B02"/>
    <w:rsid w:val="000E4C12"/>
    <w:rsid w:val="000E4CF1"/>
    <w:rsid w:val="000E4E3C"/>
    <w:rsid w:val="000E50E4"/>
    <w:rsid w:val="000E5162"/>
    <w:rsid w:val="000E5288"/>
    <w:rsid w:val="000E53C0"/>
    <w:rsid w:val="000E54EA"/>
    <w:rsid w:val="000E54F7"/>
    <w:rsid w:val="000E5C86"/>
    <w:rsid w:val="000E5D6F"/>
    <w:rsid w:val="000E5FFD"/>
    <w:rsid w:val="000E6022"/>
    <w:rsid w:val="000E606B"/>
    <w:rsid w:val="000E6160"/>
    <w:rsid w:val="000E6338"/>
    <w:rsid w:val="000E665C"/>
    <w:rsid w:val="000E69A2"/>
    <w:rsid w:val="000E6A69"/>
    <w:rsid w:val="000E6A7B"/>
    <w:rsid w:val="000E6D46"/>
    <w:rsid w:val="000E6ED7"/>
    <w:rsid w:val="000E6F88"/>
    <w:rsid w:val="000E7821"/>
    <w:rsid w:val="000E7853"/>
    <w:rsid w:val="000E7998"/>
    <w:rsid w:val="000E7B17"/>
    <w:rsid w:val="000E7D94"/>
    <w:rsid w:val="000E7FA1"/>
    <w:rsid w:val="000F01C0"/>
    <w:rsid w:val="000F023C"/>
    <w:rsid w:val="000F0385"/>
    <w:rsid w:val="000F03DA"/>
    <w:rsid w:val="000F04B7"/>
    <w:rsid w:val="000F0A9C"/>
    <w:rsid w:val="000F101A"/>
    <w:rsid w:val="000F11D5"/>
    <w:rsid w:val="000F13EE"/>
    <w:rsid w:val="000F1489"/>
    <w:rsid w:val="000F14EB"/>
    <w:rsid w:val="000F16AC"/>
    <w:rsid w:val="000F171B"/>
    <w:rsid w:val="000F196B"/>
    <w:rsid w:val="000F1A6D"/>
    <w:rsid w:val="000F1D40"/>
    <w:rsid w:val="000F26AB"/>
    <w:rsid w:val="000F2A31"/>
    <w:rsid w:val="000F2C86"/>
    <w:rsid w:val="000F2D75"/>
    <w:rsid w:val="000F351B"/>
    <w:rsid w:val="000F367C"/>
    <w:rsid w:val="000F3907"/>
    <w:rsid w:val="000F3AC2"/>
    <w:rsid w:val="000F3C66"/>
    <w:rsid w:val="000F3E76"/>
    <w:rsid w:val="000F4033"/>
    <w:rsid w:val="000F4250"/>
    <w:rsid w:val="000F42EF"/>
    <w:rsid w:val="000F478D"/>
    <w:rsid w:val="000F483E"/>
    <w:rsid w:val="000F494F"/>
    <w:rsid w:val="000F498F"/>
    <w:rsid w:val="000F4995"/>
    <w:rsid w:val="000F49C1"/>
    <w:rsid w:val="000F4B77"/>
    <w:rsid w:val="000F4F18"/>
    <w:rsid w:val="000F4F35"/>
    <w:rsid w:val="000F4FA9"/>
    <w:rsid w:val="000F5152"/>
    <w:rsid w:val="000F5419"/>
    <w:rsid w:val="000F5473"/>
    <w:rsid w:val="000F548E"/>
    <w:rsid w:val="000F54A4"/>
    <w:rsid w:val="000F5A27"/>
    <w:rsid w:val="000F5C69"/>
    <w:rsid w:val="000F5D91"/>
    <w:rsid w:val="000F5DE5"/>
    <w:rsid w:val="000F5F8F"/>
    <w:rsid w:val="000F5F9E"/>
    <w:rsid w:val="000F64A7"/>
    <w:rsid w:val="000F64FA"/>
    <w:rsid w:val="000F6581"/>
    <w:rsid w:val="000F6722"/>
    <w:rsid w:val="000F68E2"/>
    <w:rsid w:val="000F6DE0"/>
    <w:rsid w:val="000F6E5B"/>
    <w:rsid w:val="000F6FF2"/>
    <w:rsid w:val="000F7234"/>
    <w:rsid w:val="000F72F6"/>
    <w:rsid w:val="000F782D"/>
    <w:rsid w:val="000F782E"/>
    <w:rsid w:val="000F78F8"/>
    <w:rsid w:val="000F7CC9"/>
    <w:rsid w:val="000F7E51"/>
    <w:rsid w:val="000F7F1A"/>
    <w:rsid w:val="001001D2"/>
    <w:rsid w:val="001003B5"/>
    <w:rsid w:val="001003C0"/>
    <w:rsid w:val="00100AAC"/>
    <w:rsid w:val="00100E7D"/>
    <w:rsid w:val="001010E8"/>
    <w:rsid w:val="00101276"/>
    <w:rsid w:val="0010128F"/>
    <w:rsid w:val="001013FD"/>
    <w:rsid w:val="001019A1"/>
    <w:rsid w:val="00101C38"/>
    <w:rsid w:val="00101E1D"/>
    <w:rsid w:val="001026E2"/>
    <w:rsid w:val="001028B2"/>
    <w:rsid w:val="00102A0B"/>
    <w:rsid w:val="00102B7F"/>
    <w:rsid w:val="001030B1"/>
    <w:rsid w:val="001032F3"/>
    <w:rsid w:val="00103421"/>
    <w:rsid w:val="0010346B"/>
    <w:rsid w:val="00103C31"/>
    <w:rsid w:val="00103CC4"/>
    <w:rsid w:val="00103FEC"/>
    <w:rsid w:val="001044CA"/>
    <w:rsid w:val="001046D1"/>
    <w:rsid w:val="0010472A"/>
    <w:rsid w:val="00104871"/>
    <w:rsid w:val="00104BEB"/>
    <w:rsid w:val="00104F7C"/>
    <w:rsid w:val="00105185"/>
    <w:rsid w:val="001052F4"/>
    <w:rsid w:val="001054F7"/>
    <w:rsid w:val="0010594D"/>
    <w:rsid w:val="00105C8B"/>
    <w:rsid w:val="00105E36"/>
    <w:rsid w:val="00106098"/>
    <w:rsid w:val="001061EF"/>
    <w:rsid w:val="001062C2"/>
    <w:rsid w:val="0010640F"/>
    <w:rsid w:val="00106519"/>
    <w:rsid w:val="00106A70"/>
    <w:rsid w:val="00106AEB"/>
    <w:rsid w:val="00106BCA"/>
    <w:rsid w:val="00106C62"/>
    <w:rsid w:val="00106D0C"/>
    <w:rsid w:val="001071BD"/>
    <w:rsid w:val="0010738A"/>
    <w:rsid w:val="00107471"/>
    <w:rsid w:val="001074CF"/>
    <w:rsid w:val="001075BF"/>
    <w:rsid w:val="00107E42"/>
    <w:rsid w:val="00107F1A"/>
    <w:rsid w:val="00107FA9"/>
    <w:rsid w:val="00110486"/>
    <w:rsid w:val="00110625"/>
    <w:rsid w:val="00110818"/>
    <w:rsid w:val="00110851"/>
    <w:rsid w:val="00110C5D"/>
    <w:rsid w:val="00110D53"/>
    <w:rsid w:val="00110F92"/>
    <w:rsid w:val="001110EA"/>
    <w:rsid w:val="0011112A"/>
    <w:rsid w:val="001112E2"/>
    <w:rsid w:val="00111350"/>
    <w:rsid w:val="00111A2D"/>
    <w:rsid w:val="00111BF2"/>
    <w:rsid w:val="00111F53"/>
    <w:rsid w:val="00112035"/>
    <w:rsid w:val="00112437"/>
    <w:rsid w:val="00112585"/>
    <w:rsid w:val="0011268A"/>
    <w:rsid w:val="0011290D"/>
    <w:rsid w:val="00112B3C"/>
    <w:rsid w:val="00112D4A"/>
    <w:rsid w:val="00113078"/>
    <w:rsid w:val="00113121"/>
    <w:rsid w:val="0011322A"/>
    <w:rsid w:val="001132CD"/>
    <w:rsid w:val="00113592"/>
    <w:rsid w:val="001136A7"/>
    <w:rsid w:val="00113843"/>
    <w:rsid w:val="00113DF5"/>
    <w:rsid w:val="00113E64"/>
    <w:rsid w:val="00113E9C"/>
    <w:rsid w:val="00113F1D"/>
    <w:rsid w:val="001144C4"/>
    <w:rsid w:val="001145CD"/>
    <w:rsid w:val="00114B27"/>
    <w:rsid w:val="00114D7C"/>
    <w:rsid w:val="00114DED"/>
    <w:rsid w:val="001158CC"/>
    <w:rsid w:val="00115BB1"/>
    <w:rsid w:val="00115DAE"/>
    <w:rsid w:val="00115EAC"/>
    <w:rsid w:val="0011606C"/>
    <w:rsid w:val="0011626C"/>
    <w:rsid w:val="001168BC"/>
    <w:rsid w:val="00116B3F"/>
    <w:rsid w:val="001170B2"/>
    <w:rsid w:val="00117173"/>
    <w:rsid w:val="00117186"/>
    <w:rsid w:val="00117192"/>
    <w:rsid w:val="00117356"/>
    <w:rsid w:val="00117402"/>
    <w:rsid w:val="00117965"/>
    <w:rsid w:val="00117A07"/>
    <w:rsid w:val="00117A4A"/>
    <w:rsid w:val="00117A5C"/>
    <w:rsid w:val="00120150"/>
    <w:rsid w:val="001204DC"/>
    <w:rsid w:val="001205BF"/>
    <w:rsid w:val="001207FD"/>
    <w:rsid w:val="00120B3C"/>
    <w:rsid w:val="00120D0C"/>
    <w:rsid w:val="00120EA4"/>
    <w:rsid w:val="00121085"/>
    <w:rsid w:val="0012109F"/>
    <w:rsid w:val="001211A5"/>
    <w:rsid w:val="00121409"/>
    <w:rsid w:val="0012161E"/>
    <w:rsid w:val="001217C6"/>
    <w:rsid w:val="0012198A"/>
    <w:rsid w:val="00121B9E"/>
    <w:rsid w:val="00121CB4"/>
    <w:rsid w:val="00121D14"/>
    <w:rsid w:val="00122125"/>
    <w:rsid w:val="0012214C"/>
    <w:rsid w:val="001221E0"/>
    <w:rsid w:val="00122343"/>
    <w:rsid w:val="001225A4"/>
    <w:rsid w:val="0012267E"/>
    <w:rsid w:val="001228B0"/>
    <w:rsid w:val="00122931"/>
    <w:rsid w:val="00122958"/>
    <w:rsid w:val="00122BBF"/>
    <w:rsid w:val="00122D16"/>
    <w:rsid w:val="00122D7F"/>
    <w:rsid w:val="0012316F"/>
    <w:rsid w:val="00123260"/>
    <w:rsid w:val="00123480"/>
    <w:rsid w:val="00123737"/>
    <w:rsid w:val="00123C05"/>
    <w:rsid w:val="00124351"/>
    <w:rsid w:val="00124584"/>
    <w:rsid w:val="00124786"/>
    <w:rsid w:val="00124908"/>
    <w:rsid w:val="00124AFE"/>
    <w:rsid w:val="00124BEF"/>
    <w:rsid w:val="00124EA4"/>
    <w:rsid w:val="00124FD5"/>
    <w:rsid w:val="00125028"/>
    <w:rsid w:val="001254B7"/>
    <w:rsid w:val="001255E9"/>
    <w:rsid w:val="00125C62"/>
    <w:rsid w:val="00125D09"/>
    <w:rsid w:val="00125DDF"/>
    <w:rsid w:val="00125F71"/>
    <w:rsid w:val="001263DD"/>
    <w:rsid w:val="00126763"/>
    <w:rsid w:val="0012682A"/>
    <w:rsid w:val="00126B38"/>
    <w:rsid w:val="00126FBD"/>
    <w:rsid w:val="00126FCD"/>
    <w:rsid w:val="001271D5"/>
    <w:rsid w:val="00127509"/>
    <w:rsid w:val="0012753F"/>
    <w:rsid w:val="0012780C"/>
    <w:rsid w:val="00127A38"/>
    <w:rsid w:val="00127A3C"/>
    <w:rsid w:val="00127AA8"/>
    <w:rsid w:val="001304F5"/>
    <w:rsid w:val="00130554"/>
    <w:rsid w:val="00130580"/>
    <w:rsid w:val="001306D4"/>
    <w:rsid w:val="00130963"/>
    <w:rsid w:val="001309FD"/>
    <w:rsid w:val="00130C5F"/>
    <w:rsid w:val="00130D32"/>
    <w:rsid w:val="00130DA9"/>
    <w:rsid w:val="00130E1E"/>
    <w:rsid w:val="00130F11"/>
    <w:rsid w:val="001310D8"/>
    <w:rsid w:val="001310F0"/>
    <w:rsid w:val="00131403"/>
    <w:rsid w:val="0013154C"/>
    <w:rsid w:val="00131611"/>
    <w:rsid w:val="00131865"/>
    <w:rsid w:val="00131DBC"/>
    <w:rsid w:val="00131FF9"/>
    <w:rsid w:val="00132005"/>
    <w:rsid w:val="0013202E"/>
    <w:rsid w:val="0013203E"/>
    <w:rsid w:val="00132205"/>
    <w:rsid w:val="00132953"/>
    <w:rsid w:val="001329BB"/>
    <w:rsid w:val="00133030"/>
    <w:rsid w:val="0013374B"/>
    <w:rsid w:val="0013427A"/>
    <w:rsid w:val="0013437A"/>
    <w:rsid w:val="001344AD"/>
    <w:rsid w:val="00134681"/>
    <w:rsid w:val="00134AFC"/>
    <w:rsid w:val="00134C77"/>
    <w:rsid w:val="00134DCA"/>
    <w:rsid w:val="00134F20"/>
    <w:rsid w:val="001351D1"/>
    <w:rsid w:val="00135294"/>
    <w:rsid w:val="0013560D"/>
    <w:rsid w:val="0013578F"/>
    <w:rsid w:val="00135C18"/>
    <w:rsid w:val="001362F5"/>
    <w:rsid w:val="001363F3"/>
    <w:rsid w:val="001363F5"/>
    <w:rsid w:val="00136494"/>
    <w:rsid w:val="00136737"/>
    <w:rsid w:val="001367EC"/>
    <w:rsid w:val="001368E0"/>
    <w:rsid w:val="00136D71"/>
    <w:rsid w:val="00136E8B"/>
    <w:rsid w:val="001373B0"/>
    <w:rsid w:val="00137456"/>
    <w:rsid w:val="001374C1"/>
    <w:rsid w:val="0013753E"/>
    <w:rsid w:val="00137856"/>
    <w:rsid w:val="001378CF"/>
    <w:rsid w:val="001401C4"/>
    <w:rsid w:val="0014037D"/>
    <w:rsid w:val="00140441"/>
    <w:rsid w:val="00140520"/>
    <w:rsid w:val="0014057B"/>
    <w:rsid w:val="00140931"/>
    <w:rsid w:val="00140DCA"/>
    <w:rsid w:val="0014115E"/>
    <w:rsid w:val="00141A54"/>
    <w:rsid w:val="00141A8D"/>
    <w:rsid w:val="00141F17"/>
    <w:rsid w:val="00141F6B"/>
    <w:rsid w:val="00142015"/>
    <w:rsid w:val="0014216F"/>
    <w:rsid w:val="001424BE"/>
    <w:rsid w:val="001425DC"/>
    <w:rsid w:val="001426BE"/>
    <w:rsid w:val="001429B3"/>
    <w:rsid w:val="001429F8"/>
    <w:rsid w:val="00142B55"/>
    <w:rsid w:val="00142D2E"/>
    <w:rsid w:val="00142F1E"/>
    <w:rsid w:val="00142FF4"/>
    <w:rsid w:val="00143025"/>
    <w:rsid w:val="0014326E"/>
    <w:rsid w:val="0014340F"/>
    <w:rsid w:val="0014342A"/>
    <w:rsid w:val="0014370D"/>
    <w:rsid w:val="0014373C"/>
    <w:rsid w:val="00143C39"/>
    <w:rsid w:val="00143C89"/>
    <w:rsid w:val="00143D30"/>
    <w:rsid w:val="00144900"/>
    <w:rsid w:val="00144944"/>
    <w:rsid w:val="00144A40"/>
    <w:rsid w:val="00144A4B"/>
    <w:rsid w:val="00144A6E"/>
    <w:rsid w:val="00144B2F"/>
    <w:rsid w:val="00144E76"/>
    <w:rsid w:val="00144F93"/>
    <w:rsid w:val="0014510D"/>
    <w:rsid w:val="0014540C"/>
    <w:rsid w:val="00145660"/>
    <w:rsid w:val="00145931"/>
    <w:rsid w:val="001459A5"/>
    <w:rsid w:val="00145C6F"/>
    <w:rsid w:val="00146495"/>
    <w:rsid w:val="001468A6"/>
    <w:rsid w:val="001469CC"/>
    <w:rsid w:val="00146E04"/>
    <w:rsid w:val="00146F2F"/>
    <w:rsid w:val="001470E2"/>
    <w:rsid w:val="00147264"/>
    <w:rsid w:val="00147281"/>
    <w:rsid w:val="001473EA"/>
    <w:rsid w:val="00147417"/>
    <w:rsid w:val="00147541"/>
    <w:rsid w:val="001475C1"/>
    <w:rsid w:val="001475EA"/>
    <w:rsid w:val="0014763B"/>
    <w:rsid w:val="00147834"/>
    <w:rsid w:val="00147CE9"/>
    <w:rsid w:val="00150453"/>
    <w:rsid w:val="001504DE"/>
    <w:rsid w:val="0015052F"/>
    <w:rsid w:val="00150577"/>
    <w:rsid w:val="0015064E"/>
    <w:rsid w:val="001508E8"/>
    <w:rsid w:val="00150A6E"/>
    <w:rsid w:val="00150A86"/>
    <w:rsid w:val="0015111C"/>
    <w:rsid w:val="00151137"/>
    <w:rsid w:val="00151424"/>
    <w:rsid w:val="0015174A"/>
    <w:rsid w:val="0015184E"/>
    <w:rsid w:val="00151864"/>
    <w:rsid w:val="001518B9"/>
    <w:rsid w:val="00151DDF"/>
    <w:rsid w:val="00151EC6"/>
    <w:rsid w:val="00151F3F"/>
    <w:rsid w:val="001520BF"/>
    <w:rsid w:val="00152322"/>
    <w:rsid w:val="001524A9"/>
    <w:rsid w:val="001524B3"/>
    <w:rsid w:val="00152500"/>
    <w:rsid w:val="0015264F"/>
    <w:rsid w:val="0015289F"/>
    <w:rsid w:val="001528CD"/>
    <w:rsid w:val="00152A8E"/>
    <w:rsid w:val="00152B0B"/>
    <w:rsid w:val="00152D66"/>
    <w:rsid w:val="0015359F"/>
    <w:rsid w:val="0015361F"/>
    <w:rsid w:val="0015376B"/>
    <w:rsid w:val="001537CE"/>
    <w:rsid w:val="00153B8A"/>
    <w:rsid w:val="00154040"/>
    <w:rsid w:val="00154142"/>
    <w:rsid w:val="00154180"/>
    <w:rsid w:val="00154439"/>
    <w:rsid w:val="0015449D"/>
    <w:rsid w:val="001544E6"/>
    <w:rsid w:val="001547D6"/>
    <w:rsid w:val="00154808"/>
    <w:rsid w:val="00154BA4"/>
    <w:rsid w:val="00155145"/>
    <w:rsid w:val="001552DF"/>
    <w:rsid w:val="001553CE"/>
    <w:rsid w:val="00155423"/>
    <w:rsid w:val="00155D98"/>
    <w:rsid w:val="00155E82"/>
    <w:rsid w:val="00155E8E"/>
    <w:rsid w:val="00155F56"/>
    <w:rsid w:val="00155F5E"/>
    <w:rsid w:val="00155FFF"/>
    <w:rsid w:val="0015640D"/>
    <w:rsid w:val="00156414"/>
    <w:rsid w:val="0015656C"/>
    <w:rsid w:val="001565F1"/>
    <w:rsid w:val="00156CBD"/>
    <w:rsid w:val="00157172"/>
    <w:rsid w:val="001571DF"/>
    <w:rsid w:val="00157785"/>
    <w:rsid w:val="0015783F"/>
    <w:rsid w:val="001578CB"/>
    <w:rsid w:val="00157984"/>
    <w:rsid w:val="00157A74"/>
    <w:rsid w:val="00157A91"/>
    <w:rsid w:val="00157BD2"/>
    <w:rsid w:val="00157E03"/>
    <w:rsid w:val="001602E9"/>
    <w:rsid w:val="0016052F"/>
    <w:rsid w:val="001605DB"/>
    <w:rsid w:val="0016068E"/>
    <w:rsid w:val="001606FB"/>
    <w:rsid w:val="00160910"/>
    <w:rsid w:val="00160A35"/>
    <w:rsid w:val="00160AAB"/>
    <w:rsid w:val="00160B8D"/>
    <w:rsid w:val="0016100B"/>
    <w:rsid w:val="001614E6"/>
    <w:rsid w:val="001614F5"/>
    <w:rsid w:val="001619A5"/>
    <w:rsid w:val="00161A79"/>
    <w:rsid w:val="00161AD2"/>
    <w:rsid w:val="00161BC7"/>
    <w:rsid w:val="00161D06"/>
    <w:rsid w:val="001625BC"/>
    <w:rsid w:val="00162F05"/>
    <w:rsid w:val="00163416"/>
    <w:rsid w:val="001636F2"/>
    <w:rsid w:val="0016392A"/>
    <w:rsid w:val="00163A0C"/>
    <w:rsid w:val="00163A92"/>
    <w:rsid w:val="00164080"/>
    <w:rsid w:val="00164153"/>
    <w:rsid w:val="00164321"/>
    <w:rsid w:val="00164460"/>
    <w:rsid w:val="001644B5"/>
    <w:rsid w:val="001647D6"/>
    <w:rsid w:val="00164819"/>
    <w:rsid w:val="0016486E"/>
    <w:rsid w:val="001648AE"/>
    <w:rsid w:val="00164EE9"/>
    <w:rsid w:val="00164FE2"/>
    <w:rsid w:val="00165219"/>
    <w:rsid w:val="001653E7"/>
    <w:rsid w:val="0016540A"/>
    <w:rsid w:val="001656F4"/>
    <w:rsid w:val="00165A6A"/>
    <w:rsid w:val="00165E0D"/>
    <w:rsid w:val="00166269"/>
    <w:rsid w:val="001662C4"/>
    <w:rsid w:val="001668EB"/>
    <w:rsid w:val="00166AC7"/>
    <w:rsid w:val="00166AF8"/>
    <w:rsid w:val="00166F47"/>
    <w:rsid w:val="00167071"/>
    <w:rsid w:val="00167BE6"/>
    <w:rsid w:val="00167D6F"/>
    <w:rsid w:val="00167E85"/>
    <w:rsid w:val="00167F50"/>
    <w:rsid w:val="001701CE"/>
    <w:rsid w:val="001701D4"/>
    <w:rsid w:val="001702B3"/>
    <w:rsid w:val="001702F3"/>
    <w:rsid w:val="00170346"/>
    <w:rsid w:val="0017054E"/>
    <w:rsid w:val="0017056A"/>
    <w:rsid w:val="001707D9"/>
    <w:rsid w:val="00170A1B"/>
    <w:rsid w:val="00170D97"/>
    <w:rsid w:val="00170DE9"/>
    <w:rsid w:val="00170E82"/>
    <w:rsid w:val="00170F41"/>
    <w:rsid w:val="001714EF"/>
    <w:rsid w:val="00171656"/>
    <w:rsid w:val="001716C0"/>
    <w:rsid w:val="00171745"/>
    <w:rsid w:val="001719C0"/>
    <w:rsid w:val="001719D5"/>
    <w:rsid w:val="00171A0A"/>
    <w:rsid w:val="00171C87"/>
    <w:rsid w:val="00172059"/>
    <w:rsid w:val="001721B5"/>
    <w:rsid w:val="00172249"/>
    <w:rsid w:val="00172304"/>
    <w:rsid w:val="001723A3"/>
    <w:rsid w:val="00172747"/>
    <w:rsid w:val="00172B54"/>
    <w:rsid w:val="00172CB4"/>
    <w:rsid w:val="00172FEF"/>
    <w:rsid w:val="0017356F"/>
    <w:rsid w:val="00173572"/>
    <w:rsid w:val="0017359E"/>
    <w:rsid w:val="00173B61"/>
    <w:rsid w:val="00173BAF"/>
    <w:rsid w:val="00173FA2"/>
    <w:rsid w:val="001740E2"/>
    <w:rsid w:val="00174FE2"/>
    <w:rsid w:val="0017506B"/>
    <w:rsid w:val="001750D8"/>
    <w:rsid w:val="00175101"/>
    <w:rsid w:val="001751E0"/>
    <w:rsid w:val="0017542C"/>
    <w:rsid w:val="0017565D"/>
    <w:rsid w:val="00175826"/>
    <w:rsid w:val="00175A9F"/>
    <w:rsid w:val="00176071"/>
    <w:rsid w:val="00176264"/>
    <w:rsid w:val="00176390"/>
    <w:rsid w:val="001764E2"/>
    <w:rsid w:val="001769ED"/>
    <w:rsid w:val="00177005"/>
    <w:rsid w:val="00177235"/>
    <w:rsid w:val="001773A6"/>
    <w:rsid w:val="00177471"/>
    <w:rsid w:val="001775BC"/>
    <w:rsid w:val="001775EB"/>
    <w:rsid w:val="00177603"/>
    <w:rsid w:val="001776A6"/>
    <w:rsid w:val="00177922"/>
    <w:rsid w:val="00177B08"/>
    <w:rsid w:val="00177B40"/>
    <w:rsid w:val="00177DBC"/>
    <w:rsid w:val="00177F08"/>
    <w:rsid w:val="00177F82"/>
    <w:rsid w:val="00180150"/>
    <w:rsid w:val="00180321"/>
    <w:rsid w:val="00180333"/>
    <w:rsid w:val="0018059F"/>
    <w:rsid w:val="0018068D"/>
    <w:rsid w:val="001809A3"/>
    <w:rsid w:val="00180A0D"/>
    <w:rsid w:val="00180C37"/>
    <w:rsid w:val="001810E7"/>
    <w:rsid w:val="001814E5"/>
    <w:rsid w:val="00181582"/>
    <w:rsid w:val="0018162B"/>
    <w:rsid w:val="00181DE1"/>
    <w:rsid w:val="00181DEA"/>
    <w:rsid w:val="00181E3D"/>
    <w:rsid w:val="00181EA3"/>
    <w:rsid w:val="00182138"/>
    <w:rsid w:val="00182399"/>
    <w:rsid w:val="0018267B"/>
    <w:rsid w:val="00182F12"/>
    <w:rsid w:val="00183274"/>
    <w:rsid w:val="00183361"/>
    <w:rsid w:val="00183556"/>
    <w:rsid w:val="00183972"/>
    <w:rsid w:val="00183E36"/>
    <w:rsid w:val="00183E91"/>
    <w:rsid w:val="00183ECC"/>
    <w:rsid w:val="00183F95"/>
    <w:rsid w:val="00184258"/>
    <w:rsid w:val="0018428C"/>
    <w:rsid w:val="0018446C"/>
    <w:rsid w:val="00184647"/>
    <w:rsid w:val="00184A4C"/>
    <w:rsid w:val="00184D76"/>
    <w:rsid w:val="00184D8F"/>
    <w:rsid w:val="00184F40"/>
    <w:rsid w:val="001850A6"/>
    <w:rsid w:val="001851E8"/>
    <w:rsid w:val="001853DA"/>
    <w:rsid w:val="00185A87"/>
    <w:rsid w:val="00185BFD"/>
    <w:rsid w:val="00185CE7"/>
    <w:rsid w:val="00185EE8"/>
    <w:rsid w:val="001863CF"/>
    <w:rsid w:val="001864FF"/>
    <w:rsid w:val="0018652A"/>
    <w:rsid w:val="001866F7"/>
    <w:rsid w:val="00186F4E"/>
    <w:rsid w:val="001872FF"/>
    <w:rsid w:val="00187474"/>
    <w:rsid w:val="00187482"/>
    <w:rsid w:val="001876A0"/>
    <w:rsid w:val="00187953"/>
    <w:rsid w:val="00187F44"/>
    <w:rsid w:val="00187F84"/>
    <w:rsid w:val="0019055C"/>
    <w:rsid w:val="001907EC"/>
    <w:rsid w:val="00190919"/>
    <w:rsid w:val="00190AD3"/>
    <w:rsid w:val="00190E58"/>
    <w:rsid w:val="00190E69"/>
    <w:rsid w:val="00190F3C"/>
    <w:rsid w:val="001911CB"/>
    <w:rsid w:val="001911DD"/>
    <w:rsid w:val="001912C7"/>
    <w:rsid w:val="0019158E"/>
    <w:rsid w:val="00191656"/>
    <w:rsid w:val="0019181F"/>
    <w:rsid w:val="00191C09"/>
    <w:rsid w:val="001920C0"/>
    <w:rsid w:val="00192209"/>
    <w:rsid w:val="001927A3"/>
    <w:rsid w:val="00192834"/>
    <w:rsid w:val="001929B4"/>
    <w:rsid w:val="00192B16"/>
    <w:rsid w:val="00192CA7"/>
    <w:rsid w:val="00192D5A"/>
    <w:rsid w:val="00192ED1"/>
    <w:rsid w:val="00193627"/>
    <w:rsid w:val="0019368D"/>
    <w:rsid w:val="00193A26"/>
    <w:rsid w:val="00193B32"/>
    <w:rsid w:val="00193DB4"/>
    <w:rsid w:val="00193FF3"/>
    <w:rsid w:val="00194115"/>
    <w:rsid w:val="0019479A"/>
    <w:rsid w:val="00194855"/>
    <w:rsid w:val="0019494E"/>
    <w:rsid w:val="00194A9C"/>
    <w:rsid w:val="00194B62"/>
    <w:rsid w:val="00194C83"/>
    <w:rsid w:val="00194D5B"/>
    <w:rsid w:val="00194E08"/>
    <w:rsid w:val="00194FCF"/>
    <w:rsid w:val="0019532B"/>
    <w:rsid w:val="001953A0"/>
    <w:rsid w:val="0019574C"/>
    <w:rsid w:val="00195803"/>
    <w:rsid w:val="0019596D"/>
    <w:rsid w:val="00195BA1"/>
    <w:rsid w:val="00195BE6"/>
    <w:rsid w:val="00195D39"/>
    <w:rsid w:val="00195D61"/>
    <w:rsid w:val="00195DC7"/>
    <w:rsid w:val="00195F53"/>
    <w:rsid w:val="00196318"/>
    <w:rsid w:val="00196330"/>
    <w:rsid w:val="00196437"/>
    <w:rsid w:val="001964A3"/>
    <w:rsid w:val="00196622"/>
    <w:rsid w:val="00196640"/>
    <w:rsid w:val="00196750"/>
    <w:rsid w:val="0019684B"/>
    <w:rsid w:val="001969CC"/>
    <w:rsid w:val="00196B07"/>
    <w:rsid w:val="00196CFB"/>
    <w:rsid w:val="001970BA"/>
    <w:rsid w:val="001974FF"/>
    <w:rsid w:val="001976A4"/>
    <w:rsid w:val="00197775"/>
    <w:rsid w:val="00197DC7"/>
    <w:rsid w:val="00197F1B"/>
    <w:rsid w:val="00197F27"/>
    <w:rsid w:val="001A0277"/>
    <w:rsid w:val="001A0731"/>
    <w:rsid w:val="001A095E"/>
    <w:rsid w:val="001A0AD8"/>
    <w:rsid w:val="001A0B40"/>
    <w:rsid w:val="001A0E73"/>
    <w:rsid w:val="001A135A"/>
    <w:rsid w:val="001A138B"/>
    <w:rsid w:val="001A13B4"/>
    <w:rsid w:val="001A168B"/>
    <w:rsid w:val="001A193D"/>
    <w:rsid w:val="001A19A0"/>
    <w:rsid w:val="001A19C7"/>
    <w:rsid w:val="001A1D1A"/>
    <w:rsid w:val="001A20D2"/>
    <w:rsid w:val="001A27BC"/>
    <w:rsid w:val="001A28EB"/>
    <w:rsid w:val="001A2EC0"/>
    <w:rsid w:val="001A2F96"/>
    <w:rsid w:val="001A3171"/>
    <w:rsid w:val="001A3197"/>
    <w:rsid w:val="001A327B"/>
    <w:rsid w:val="001A3D3B"/>
    <w:rsid w:val="001A3D45"/>
    <w:rsid w:val="001A41B9"/>
    <w:rsid w:val="001A41E5"/>
    <w:rsid w:val="001A424B"/>
    <w:rsid w:val="001A4ABB"/>
    <w:rsid w:val="001A4AC9"/>
    <w:rsid w:val="001A4B06"/>
    <w:rsid w:val="001A4B47"/>
    <w:rsid w:val="001A4EB6"/>
    <w:rsid w:val="001A4EB8"/>
    <w:rsid w:val="001A5273"/>
    <w:rsid w:val="001A5377"/>
    <w:rsid w:val="001A54B2"/>
    <w:rsid w:val="001A5637"/>
    <w:rsid w:val="001A5695"/>
    <w:rsid w:val="001A571E"/>
    <w:rsid w:val="001A581F"/>
    <w:rsid w:val="001A59FB"/>
    <w:rsid w:val="001A5B57"/>
    <w:rsid w:val="001A5B74"/>
    <w:rsid w:val="001A65F6"/>
    <w:rsid w:val="001A670A"/>
    <w:rsid w:val="001A6901"/>
    <w:rsid w:val="001A6BFB"/>
    <w:rsid w:val="001A6C8F"/>
    <w:rsid w:val="001A6CE2"/>
    <w:rsid w:val="001A6D7A"/>
    <w:rsid w:val="001A6DC6"/>
    <w:rsid w:val="001A6E85"/>
    <w:rsid w:val="001A6FA3"/>
    <w:rsid w:val="001A72A7"/>
    <w:rsid w:val="001A74ED"/>
    <w:rsid w:val="001A76D2"/>
    <w:rsid w:val="001A76D4"/>
    <w:rsid w:val="001A7825"/>
    <w:rsid w:val="001A7C25"/>
    <w:rsid w:val="001B0618"/>
    <w:rsid w:val="001B0858"/>
    <w:rsid w:val="001B0CF0"/>
    <w:rsid w:val="001B0E15"/>
    <w:rsid w:val="001B0EA5"/>
    <w:rsid w:val="001B0EB5"/>
    <w:rsid w:val="001B0EEF"/>
    <w:rsid w:val="001B151A"/>
    <w:rsid w:val="001B1897"/>
    <w:rsid w:val="001B18D8"/>
    <w:rsid w:val="001B2140"/>
    <w:rsid w:val="001B21B2"/>
    <w:rsid w:val="001B29CC"/>
    <w:rsid w:val="001B29EF"/>
    <w:rsid w:val="001B2AC7"/>
    <w:rsid w:val="001B2B94"/>
    <w:rsid w:val="001B2E14"/>
    <w:rsid w:val="001B2F6F"/>
    <w:rsid w:val="001B3026"/>
    <w:rsid w:val="001B308C"/>
    <w:rsid w:val="001B3112"/>
    <w:rsid w:val="001B322D"/>
    <w:rsid w:val="001B3578"/>
    <w:rsid w:val="001B361F"/>
    <w:rsid w:val="001B3635"/>
    <w:rsid w:val="001B3697"/>
    <w:rsid w:val="001B36C9"/>
    <w:rsid w:val="001B3D93"/>
    <w:rsid w:val="001B41CE"/>
    <w:rsid w:val="001B481C"/>
    <w:rsid w:val="001B48E0"/>
    <w:rsid w:val="001B4961"/>
    <w:rsid w:val="001B4A31"/>
    <w:rsid w:val="001B4E75"/>
    <w:rsid w:val="001B4EB1"/>
    <w:rsid w:val="001B520B"/>
    <w:rsid w:val="001B5214"/>
    <w:rsid w:val="001B545D"/>
    <w:rsid w:val="001B5546"/>
    <w:rsid w:val="001B55B4"/>
    <w:rsid w:val="001B574B"/>
    <w:rsid w:val="001B5840"/>
    <w:rsid w:val="001B584C"/>
    <w:rsid w:val="001B589E"/>
    <w:rsid w:val="001B5AFD"/>
    <w:rsid w:val="001B5B1D"/>
    <w:rsid w:val="001B5DE7"/>
    <w:rsid w:val="001B5F77"/>
    <w:rsid w:val="001B6AF6"/>
    <w:rsid w:val="001B6DE4"/>
    <w:rsid w:val="001B70F4"/>
    <w:rsid w:val="001B73BF"/>
    <w:rsid w:val="001B7FFD"/>
    <w:rsid w:val="001C010C"/>
    <w:rsid w:val="001C02F6"/>
    <w:rsid w:val="001C044F"/>
    <w:rsid w:val="001C06F2"/>
    <w:rsid w:val="001C0865"/>
    <w:rsid w:val="001C0879"/>
    <w:rsid w:val="001C0BF3"/>
    <w:rsid w:val="001C0CDB"/>
    <w:rsid w:val="001C0D4A"/>
    <w:rsid w:val="001C0D4E"/>
    <w:rsid w:val="001C0D9D"/>
    <w:rsid w:val="001C0D9F"/>
    <w:rsid w:val="001C1452"/>
    <w:rsid w:val="001C14AE"/>
    <w:rsid w:val="001C1537"/>
    <w:rsid w:val="001C17E6"/>
    <w:rsid w:val="001C1A24"/>
    <w:rsid w:val="001C1A32"/>
    <w:rsid w:val="001C1E68"/>
    <w:rsid w:val="001C1F52"/>
    <w:rsid w:val="001C2144"/>
    <w:rsid w:val="001C21B4"/>
    <w:rsid w:val="001C23FC"/>
    <w:rsid w:val="001C26DB"/>
    <w:rsid w:val="001C2A5E"/>
    <w:rsid w:val="001C2A7C"/>
    <w:rsid w:val="001C2AB2"/>
    <w:rsid w:val="001C2C3E"/>
    <w:rsid w:val="001C2EA4"/>
    <w:rsid w:val="001C315C"/>
    <w:rsid w:val="001C347E"/>
    <w:rsid w:val="001C387C"/>
    <w:rsid w:val="001C38C6"/>
    <w:rsid w:val="001C3C80"/>
    <w:rsid w:val="001C3D2F"/>
    <w:rsid w:val="001C3DCA"/>
    <w:rsid w:val="001C40E8"/>
    <w:rsid w:val="001C43FD"/>
    <w:rsid w:val="001C4485"/>
    <w:rsid w:val="001C456D"/>
    <w:rsid w:val="001C477F"/>
    <w:rsid w:val="001C48A9"/>
    <w:rsid w:val="001C49A5"/>
    <w:rsid w:val="001C4C9F"/>
    <w:rsid w:val="001C5220"/>
    <w:rsid w:val="001C53AF"/>
    <w:rsid w:val="001C5506"/>
    <w:rsid w:val="001C57F8"/>
    <w:rsid w:val="001C5A7A"/>
    <w:rsid w:val="001C5F80"/>
    <w:rsid w:val="001C6163"/>
    <w:rsid w:val="001C631D"/>
    <w:rsid w:val="001C634B"/>
    <w:rsid w:val="001C6664"/>
    <w:rsid w:val="001C675F"/>
    <w:rsid w:val="001C678D"/>
    <w:rsid w:val="001C6B85"/>
    <w:rsid w:val="001C747C"/>
    <w:rsid w:val="001C74AB"/>
    <w:rsid w:val="001C7640"/>
    <w:rsid w:val="001C7713"/>
    <w:rsid w:val="001C7AF0"/>
    <w:rsid w:val="001C7CEE"/>
    <w:rsid w:val="001C7D8A"/>
    <w:rsid w:val="001D035B"/>
    <w:rsid w:val="001D0A20"/>
    <w:rsid w:val="001D0A3A"/>
    <w:rsid w:val="001D0BA1"/>
    <w:rsid w:val="001D0CC7"/>
    <w:rsid w:val="001D0D23"/>
    <w:rsid w:val="001D0D31"/>
    <w:rsid w:val="001D0D57"/>
    <w:rsid w:val="001D0DAB"/>
    <w:rsid w:val="001D0F02"/>
    <w:rsid w:val="001D101D"/>
    <w:rsid w:val="001D112E"/>
    <w:rsid w:val="001D1617"/>
    <w:rsid w:val="001D17F3"/>
    <w:rsid w:val="001D180E"/>
    <w:rsid w:val="001D1928"/>
    <w:rsid w:val="001D1E7B"/>
    <w:rsid w:val="001D1E90"/>
    <w:rsid w:val="001D23AA"/>
    <w:rsid w:val="001D2507"/>
    <w:rsid w:val="001D254C"/>
    <w:rsid w:val="001D26A5"/>
    <w:rsid w:val="001D2D66"/>
    <w:rsid w:val="001D2E8B"/>
    <w:rsid w:val="001D308D"/>
    <w:rsid w:val="001D395E"/>
    <w:rsid w:val="001D3B37"/>
    <w:rsid w:val="001D3BAA"/>
    <w:rsid w:val="001D3F9F"/>
    <w:rsid w:val="001D42B1"/>
    <w:rsid w:val="001D4A84"/>
    <w:rsid w:val="001D4FC7"/>
    <w:rsid w:val="001D4FF8"/>
    <w:rsid w:val="001D51A7"/>
    <w:rsid w:val="001D5201"/>
    <w:rsid w:val="001D5241"/>
    <w:rsid w:val="001D52D0"/>
    <w:rsid w:val="001D5330"/>
    <w:rsid w:val="001D53DD"/>
    <w:rsid w:val="001D541E"/>
    <w:rsid w:val="001D5460"/>
    <w:rsid w:val="001D55E8"/>
    <w:rsid w:val="001D59EB"/>
    <w:rsid w:val="001D5AD5"/>
    <w:rsid w:val="001D5BAD"/>
    <w:rsid w:val="001D607F"/>
    <w:rsid w:val="001D633D"/>
    <w:rsid w:val="001D6402"/>
    <w:rsid w:val="001D6566"/>
    <w:rsid w:val="001D6B9E"/>
    <w:rsid w:val="001D6DF4"/>
    <w:rsid w:val="001D7071"/>
    <w:rsid w:val="001D71C5"/>
    <w:rsid w:val="001D723A"/>
    <w:rsid w:val="001D76AE"/>
    <w:rsid w:val="001D76B6"/>
    <w:rsid w:val="001D796B"/>
    <w:rsid w:val="001D79A1"/>
    <w:rsid w:val="001D7D4C"/>
    <w:rsid w:val="001E00F2"/>
    <w:rsid w:val="001E0153"/>
    <w:rsid w:val="001E0999"/>
    <w:rsid w:val="001E10D8"/>
    <w:rsid w:val="001E11BB"/>
    <w:rsid w:val="001E13DD"/>
    <w:rsid w:val="001E1B29"/>
    <w:rsid w:val="001E1DFF"/>
    <w:rsid w:val="001E1FB2"/>
    <w:rsid w:val="001E2008"/>
    <w:rsid w:val="001E222E"/>
    <w:rsid w:val="001E2256"/>
    <w:rsid w:val="001E2295"/>
    <w:rsid w:val="001E2734"/>
    <w:rsid w:val="001E2C88"/>
    <w:rsid w:val="001E2DB4"/>
    <w:rsid w:val="001E2E5D"/>
    <w:rsid w:val="001E302F"/>
    <w:rsid w:val="001E312F"/>
    <w:rsid w:val="001E3189"/>
    <w:rsid w:val="001E31AB"/>
    <w:rsid w:val="001E34F5"/>
    <w:rsid w:val="001E381F"/>
    <w:rsid w:val="001E3A27"/>
    <w:rsid w:val="001E3B5D"/>
    <w:rsid w:val="001E3D3D"/>
    <w:rsid w:val="001E3D72"/>
    <w:rsid w:val="001E3F5E"/>
    <w:rsid w:val="001E4064"/>
    <w:rsid w:val="001E4609"/>
    <w:rsid w:val="001E4633"/>
    <w:rsid w:val="001E4643"/>
    <w:rsid w:val="001E4D98"/>
    <w:rsid w:val="001E5A68"/>
    <w:rsid w:val="001E5AE5"/>
    <w:rsid w:val="001E601C"/>
    <w:rsid w:val="001E652B"/>
    <w:rsid w:val="001E666C"/>
    <w:rsid w:val="001E6924"/>
    <w:rsid w:val="001E6A24"/>
    <w:rsid w:val="001E6D12"/>
    <w:rsid w:val="001E758B"/>
    <w:rsid w:val="001E7614"/>
    <w:rsid w:val="001E774E"/>
    <w:rsid w:val="001E7903"/>
    <w:rsid w:val="001E7ADE"/>
    <w:rsid w:val="001E7B0B"/>
    <w:rsid w:val="001E7C47"/>
    <w:rsid w:val="001E7CF1"/>
    <w:rsid w:val="001E7F3C"/>
    <w:rsid w:val="001E7F46"/>
    <w:rsid w:val="001F026C"/>
    <w:rsid w:val="001F0310"/>
    <w:rsid w:val="001F03C2"/>
    <w:rsid w:val="001F04E6"/>
    <w:rsid w:val="001F0885"/>
    <w:rsid w:val="001F08BC"/>
    <w:rsid w:val="001F0974"/>
    <w:rsid w:val="001F0EBF"/>
    <w:rsid w:val="001F0F04"/>
    <w:rsid w:val="001F11BD"/>
    <w:rsid w:val="001F11C2"/>
    <w:rsid w:val="001F1744"/>
    <w:rsid w:val="001F182B"/>
    <w:rsid w:val="001F1843"/>
    <w:rsid w:val="001F1B3D"/>
    <w:rsid w:val="001F1B4D"/>
    <w:rsid w:val="001F1C09"/>
    <w:rsid w:val="001F1F53"/>
    <w:rsid w:val="001F212B"/>
    <w:rsid w:val="001F24EB"/>
    <w:rsid w:val="001F24F8"/>
    <w:rsid w:val="001F2507"/>
    <w:rsid w:val="001F275C"/>
    <w:rsid w:val="001F2802"/>
    <w:rsid w:val="001F28E6"/>
    <w:rsid w:val="001F2905"/>
    <w:rsid w:val="001F2A96"/>
    <w:rsid w:val="001F2AAA"/>
    <w:rsid w:val="001F2B5B"/>
    <w:rsid w:val="001F2D00"/>
    <w:rsid w:val="001F2FF1"/>
    <w:rsid w:val="001F3640"/>
    <w:rsid w:val="001F3833"/>
    <w:rsid w:val="001F3B7C"/>
    <w:rsid w:val="001F3E91"/>
    <w:rsid w:val="001F3F13"/>
    <w:rsid w:val="001F3FA4"/>
    <w:rsid w:val="001F414B"/>
    <w:rsid w:val="001F43DB"/>
    <w:rsid w:val="001F440B"/>
    <w:rsid w:val="001F44EB"/>
    <w:rsid w:val="001F479F"/>
    <w:rsid w:val="001F4CD3"/>
    <w:rsid w:val="001F53AC"/>
    <w:rsid w:val="001F57E1"/>
    <w:rsid w:val="001F5A88"/>
    <w:rsid w:val="001F5BC5"/>
    <w:rsid w:val="001F5E91"/>
    <w:rsid w:val="001F5F3F"/>
    <w:rsid w:val="001F5F64"/>
    <w:rsid w:val="001F605C"/>
    <w:rsid w:val="001F6263"/>
    <w:rsid w:val="001F6581"/>
    <w:rsid w:val="001F66AA"/>
    <w:rsid w:val="001F66DA"/>
    <w:rsid w:val="001F699F"/>
    <w:rsid w:val="001F6C1B"/>
    <w:rsid w:val="001F6D7D"/>
    <w:rsid w:val="001F6FC5"/>
    <w:rsid w:val="001F723C"/>
    <w:rsid w:val="001F76A1"/>
    <w:rsid w:val="001F76B9"/>
    <w:rsid w:val="001F77B8"/>
    <w:rsid w:val="001F796E"/>
    <w:rsid w:val="001F7CB6"/>
    <w:rsid w:val="001F7D4D"/>
    <w:rsid w:val="001F7E1E"/>
    <w:rsid w:val="001F7FFA"/>
    <w:rsid w:val="00200244"/>
    <w:rsid w:val="002002E7"/>
    <w:rsid w:val="00200323"/>
    <w:rsid w:val="002009CB"/>
    <w:rsid w:val="00200A89"/>
    <w:rsid w:val="00200CC5"/>
    <w:rsid w:val="00200F33"/>
    <w:rsid w:val="002017A0"/>
    <w:rsid w:val="0020193A"/>
    <w:rsid w:val="00201955"/>
    <w:rsid w:val="00201CDB"/>
    <w:rsid w:val="00201E52"/>
    <w:rsid w:val="00202223"/>
    <w:rsid w:val="00202590"/>
    <w:rsid w:val="002025A5"/>
    <w:rsid w:val="002025D5"/>
    <w:rsid w:val="00202720"/>
    <w:rsid w:val="00202CBD"/>
    <w:rsid w:val="00202E3D"/>
    <w:rsid w:val="00202E6C"/>
    <w:rsid w:val="00202EAA"/>
    <w:rsid w:val="00202EF6"/>
    <w:rsid w:val="00202FF3"/>
    <w:rsid w:val="002030D4"/>
    <w:rsid w:val="002033AE"/>
    <w:rsid w:val="002034A6"/>
    <w:rsid w:val="002034C2"/>
    <w:rsid w:val="002038AD"/>
    <w:rsid w:val="00203942"/>
    <w:rsid w:val="00203990"/>
    <w:rsid w:val="00203C02"/>
    <w:rsid w:val="002040D7"/>
    <w:rsid w:val="002041B9"/>
    <w:rsid w:val="002042D9"/>
    <w:rsid w:val="002043AD"/>
    <w:rsid w:val="0020455C"/>
    <w:rsid w:val="00204565"/>
    <w:rsid w:val="002045CE"/>
    <w:rsid w:val="00204610"/>
    <w:rsid w:val="00204739"/>
    <w:rsid w:val="002048A9"/>
    <w:rsid w:val="00204BFF"/>
    <w:rsid w:val="002052BA"/>
    <w:rsid w:val="00205467"/>
    <w:rsid w:val="002056AE"/>
    <w:rsid w:val="00205A82"/>
    <w:rsid w:val="00205E36"/>
    <w:rsid w:val="00205EB7"/>
    <w:rsid w:val="002061E7"/>
    <w:rsid w:val="002062A7"/>
    <w:rsid w:val="002064A0"/>
    <w:rsid w:val="0020664E"/>
    <w:rsid w:val="00206859"/>
    <w:rsid w:val="00206ACE"/>
    <w:rsid w:val="00206C20"/>
    <w:rsid w:val="00206EC4"/>
    <w:rsid w:val="0020731A"/>
    <w:rsid w:val="0020750C"/>
    <w:rsid w:val="002078B2"/>
    <w:rsid w:val="002079A8"/>
    <w:rsid w:val="00207CF4"/>
    <w:rsid w:val="00207F0A"/>
    <w:rsid w:val="002102F3"/>
    <w:rsid w:val="00210357"/>
    <w:rsid w:val="0021065A"/>
    <w:rsid w:val="0021072A"/>
    <w:rsid w:val="0021086D"/>
    <w:rsid w:val="00210967"/>
    <w:rsid w:val="00210ABC"/>
    <w:rsid w:val="00210C25"/>
    <w:rsid w:val="00210D1F"/>
    <w:rsid w:val="00211091"/>
    <w:rsid w:val="002112ED"/>
    <w:rsid w:val="002116B0"/>
    <w:rsid w:val="002122EE"/>
    <w:rsid w:val="00212591"/>
    <w:rsid w:val="0021275E"/>
    <w:rsid w:val="00212998"/>
    <w:rsid w:val="00212E01"/>
    <w:rsid w:val="00212EA6"/>
    <w:rsid w:val="002130FF"/>
    <w:rsid w:val="002132B7"/>
    <w:rsid w:val="00213D7E"/>
    <w:rsid w:val="00214128"/>
    <w:rsid w:val="002141F7"/>
    <w:rsid w:val="0021464A"/>
    <w:rsid w:val="00214669"/>
    <w:rsid w:val="00214830"/>
    <w:rsid w:val="00214954"/>
    <w:rsid w:val="00214AB1"/>
    <w:rsid w:val="00214BCD"/>
    <w:rsid w:val="00214D04"/>
    <w:rsid w:val="00214D4F"/>
    <w:rsid w:val="002150B0"/>
    <w:rsid w:val="00215223"/>
    <w:rsid w:val="002152C8"/>
    <w:rsid w:val="00215469"/>
    <w:rsid w:val="0021552A"/>
    <w:rsid w:val="00215885"/>
    <w:rsid w:val="00215B21"/>
    <w:rsid w:val="00215C11"/>
    <w:rsid w:val="00215DB6"/>
    <w:rsid w:val="0021604D"/>
    <w:rsid w:val="00216600"/>
    <w:rsid w:val="00216616"/>
    <w:rsid w:val="002167EE"/>
    <w:rsid w:val="0021695D"/>
    <w:rsid w:val="00216A94"/>
    <w:rsid w:val="00216BEF"/>
    <w:rsid w:val="00216C1C"/>
    <w:rsid w:val="00216D39"/>
    <w:rsid w:val="00216F2F"/>
    <w:rsid w:val="00216FB1"/>
    <w:rsid w:val="00217181"/>
    <w:rsid w:val="00217578"/>
    <w:rsid w:val="002176E9"/>
    <w:rsid w:val="002178CD"/>
    <w:rsid w:val="002179EE"/>
    <w:rsid w:val="00217E55"/>
    <w:rsid w:val="00217F8E"/>
    <w:rsid w:val="002207C5"/>
    <w:rsid w:val="00220DB0"/>
    <w:rsid w:val="00220E1B"/>
    <w:rsid w:val="00220EAF"/>
    <w:rsid w:val="00221002"/>
    <w:rsid w:val="002210E2"/>
    <w:rsid w:val="00221769"/>
    <w:rsid w:val="002218AB"/>
    <w:rsid w:val="0022197F"/>
    <w:rsid w:val="00221A2C"/>
    <w:rsid w:val="00221AD5"/>
    <w:rsid w:val="00221E2F"/>
    <w:rsid w:val="00221F60"/>
    <w:rsid w:val="00222002"/>
    <w:rsid w:val="0022250A"/>
    <w:rsid w:val="00222D54"/>
    <w:rsid w:val="00222EC8"/>
    <w:rsid w:val="00223069"/>
    <w:rsid w:val="002230F2"/>
    <w:rsid w:val="0022327E"/>
    <w:rsid w:val="002233B1"/>
    <w:rsid w:val="00223A53"/>
    <w:rsid w:val="00223E40"/>
    <w:rsid w:val="00223E4A"/>
    <w:rsid w:val="00224006"/>
    <w:rsid w:val="00224341"/>
    <w:rsid w:val="002243A5"/>
    <w:rsid w:val="00224785"/>
    <w:rsid w:val="002247B4"/>
    <w:rsid w:val="002249E1"/>
    <w:rsid w:val="00224BB4"/>
    <w:rsid w:val="00224C22"/>
    <w:rsid w:val="00224EF0"/>
    <w:rsid w:val="00224F3C"/>
    <w:rsid w:val="00225063"/>
    <w:rsid w:val="002250D0"/>
    <w:rsid w:val="0022514C"/>
    <w:rsid w:val="002251CE"/>
    <w:rsid w:val="0022545A"/>
    <w:rsid w:val="0022576C"/>
    <w:rsid w:val="002258C9"/>
    <w:rsid w:val="00225942"/>
    <w:rsid w:val="00225B8A"/>
    <w:rsid w:val="00225ED8"/>
    <w:rsid w:val="00225FBB"/>
    <w:rsid w:val="0022608D"/>
    <w:rsid w:val="002261BC"/>
    <w:rsid w:val="00226591"/>
    <w:rsid w:val="00226A7D"/>
    <w:rsid w:val="00226C98"/>
    <w:rsid w:val="00226CDE"/>
    <w:rsid w:val="00226D36"/>
    <w:rsid w:val="0022702A"/>
    <w:rsid w:val="002270BA"/>
    <w:rsid w:val="00227285"/>
    <w:rsid w:val="00227526"/>
    <w:rsid w:val="0022776F"/>
    <w:rsid w:val="002277E7"/>
    <w:rsid w:val="00227BF1"/>
    <w:rsid w:val="00227D5D"/>
    <w:rsid w:val="002300A3"/>
    <w:rsid w:val="0023020E"/>
    <w:rsid w:val="002302BF"/>
    <w:rsid w:val="0023031F"/>
    <w:rsid w:val="002305B4"/>
    <w:rsid w:val="00230673"/>
    <w:rsid w:val="00230A7E"/>
    <w:rsid w:val="00230CE6"/>
    <w:rsid w:val="002310A3"/>
    <w:rsid w:val="002313A8"/>
    <w:rsid w:val="002315D6"/>
    <w:rsid w:val="0023166B"/>
    <w:rsid w:val="002316C9"/>
    <w:rsid w:val="0023176A"/>
    <w:rsid w:val="002319D5"/>
    <w:rsid w:val="00231A35"/>
    <w:rsid w:val="00231AD2"/>
    <w:rsid w:val="00231B05"/>
    <w:rsid w:val="00231E55"/>
    <w:rsid w:val="00231F05"/>
    <w:rsid w:val="0023204A"/>
    <w:rsid w:val="0023209F"/>
    <w:rsid w:val="002321CA"/>
    <w:rsid w:val="002327D8"/>
    <w:rsid w:val="00232E2F"/>
    <w:rsid w:val="00232F75"/>
    <w:rsid w:val="00233530"/>
    <w:rsid w:val="002335A5"/>
    <w:rsid w:val="002336E3"/>
    <w:rsid w:val="00233CCF"/>
    <w:rsid w:val="002342E9"/>
    <w:rsid w:val="0023433D"/>
    <w:rsid w:val="00234368"/>
    <w:rsid w:val="002348D3"/>
    <w:rsid w:val="00234C21"/>
    <w:rsid w:val="00234FDB"/>
    <w:rsid w:val="002350EA"/>
    <w:rsid w:val="0023519D"/>
    <w:rsid w:val="002356B1"/>
    <w:rsid w:val="002356E3"/>
    <w:rsid w:val="00235BFC"/>
    <w:rsid w:val="00235C02"/>
    <w:rsid w:val="0023623A"/>
    <w:rsid w:val="002364C8"/>
    <w:rsid w:val="002366DB"/>
    <w:rsid w:val="00236738"/>
    <w:rsid w:val="0023683E"/>
    <w:rsid w:val="002369EC"/>
    <w:rsid w:val="002376CB"/>
    <w:rsid w:val="00240066"/>
    <w:rsid w:val="00240718"/>
    <w:rsid w:val="00240740"/>
    <w:rsid w:val="00240F73"/>
    <w:rsid w:val="00240F8F"/>
    <w:rsid w:val="00241844"/>
    <w:rsid w:val="00241893"/>
    <w:rsid w:val="002419CC"/>
    <w:rsid w:val="00241F45"/>
    <w:rsid w:val="00241F66"/>
    <w:rsid w:val="00242200"/>
    <w:rsid w:val="00242368"/>
    <w:rsid w:val="002427BC"/>
    <w:rsid w:val="00242ADE"/>
    <w:rsid w:val="00242B9C"/>
    <w:rsid w:val="00242DC2"/>
    <w:rsid w:val="00242E07"/>
    <w:rsid w:val="00242EFF"/>
    <w:rsid w:val="002430C1"/>
    <w:rsid w:val="002431FF"/>
    <w:rsid w:val="00243524"/>
    <w:rsid w:val="00243952"/>
    <w:rsid w:val="00243C55"/>
    <w:rsid w:val="00243CCE"/>
    <w:rsid w:val="00244437"/>
    <w:rsid w:val="00244442"/>
    <w:rsid w:val="002447AF"/>
    <w:rsid w:val="002448D3"/>
    <w:rsid w:val="00244B59"/>
    <w:rsid w:val="002456E4"/>
    <w:rsid w:val="002456F1"/>
    <w:rsid w:val="00245739"/>
    <w:rsid w:val="00245822"/>
    <w:rsid w:val="00245A3D"/>
    <w:rsid w:val="00246706"/>
    <w:rsid w:val="002467AF"/>
    <w:rsid w:val="00246BAF"/>
    <w:rsid w:val="00246BCD"/>
    <w:rsid w:val="00247300"/>
    <w:rsid w:val="00247684"/>
    <w:rsid w:val="002476F4"/>
    <w:rsid w:val="002479CC"/>
    <w:rsid w:val="00247AE2"/>
    <w:rsid w:val="00247BF6"/>
    <w:rsid w:val="00247E4F"/>
    <w:rsid w:val="002502D5"/>
    <w:rsid w:val="002502EE"/>
    <w:rsid w:val="00250A65"/>
    <w:rsid w:val="00250D10"/>
    <w:rsid w:val="00250ED0"/>
    <w:rsid w:val="00251015"/>
    <w:rsid w:val="00251167"/>
    <w:rsid w:val="0025145D"/>
    <w:rsid w:val="00251618"/>
    <w:rsid w:val="002521BD"/>
    <w:rsid w:val="00252264"/>
    <w:rsid w:val="002522F5"/>
    <w:rsid w:val="00252430"/>
    <w:rsid w:val="0025256E"/>
    <w:rsid w:val="0025267F"/>
    <w:rsid w:val="00252977"/>
    <w:rsid w:val="002529DE"/>
    <w:rsid w:val="00252B50"/>
    <w:rsid w:val="00252C0F"/>
    <w:rsid w:val="00252D46"/>
    <w:rsid w:val="00252F22"/>
    <w:rsid w:val="00253117"/>
    <w:rsid w:val="00253267"/>
    <w:rsid w:val="002539E3"/>
    <w:rsid w:val="00253A49"/>
    <w:rsid w:val="00253ABC"/>
    <w:rsid w:val="00253BE9"/>
    <w:rsid w:val="00253D1D"/>
    <w:rsid w:val="00253EF5"/>
    <w:rsid w:val="002546A3"/>
    <w:rsid w:val="00254D5D"/>
    <w:rsid w:val="00254E5C"/>
    <w:rsid w:val="002553CA"/>
    <w:rsid w:val="00255A52"/>
    <w:rsid w:val="00255A95"/>
    <w:rsid w:val="00255D24"/>
    <w:rsid w:val="00255E2F"/>
    <w:rsid w:val="00255F91"/>
    <w:rsid w:val="0025625B"/>
    <w:rsid w:val="00256C5C"/>
    <w:rsid w:val="00256E7D"/>
    <w:rsid w:val="00257034"/>
    <w:rsid w:val="0025708A"/>
    <w:rsid w:val="00257146"/>
    <w:rsid w:val="0025733F"/>
    <w:rsid w:val="00257604"/>
    <w:rsid w:val="0025762F"/>
    <w:rsid w:val="0025765F"/>
    <w:rsid w:val="00257AD3"/>
    <w:rsid w:val="00257D2A"/>
    <w:rsid w:val="00257D4F"/>
    <w:rsid w:val="00257E75"/>
    <w:rsid w:val="00260098"/>
    <w:rsid w:val="00260665"/>
    <w:rsid w:val="002606E1"/>
    <w:rsid w:val="002606E6"/>
    <w:rsid w:val="00260B3F"/>
    <w:rsid w:val="00260ED4"/>
    <w:rsid w:val="00260FEA"/>
    <w:rsid w:val="0026120E"/>
    <w:rsid w:val="00261242"/>
    <w:rsid w:val="002612A8"/>
    <w:rsid w:val="00261EB3"/>
    <w:rsid w:val="00261FE1"/>
    <w:rsid w:val="002620C0"/>
    <w:rsid w:val="002622E6"/>
    <w:rsid w:val="002623A0"/>
    <w:rsid w:val="002627A6"/>
    <w:rsid w:val="00262B94"/>
    <w:rsid w:val="00262E5F"/>
    <w:rsid w:val="00262EF9"/>
    <w:rsid w:val="00262FF7"/>
    <w:rsid w:val="0026327C"/>
    <w:rsid w:val="002633FF"/>
    <w:rsid w:val="002636F1"/>
    <w:rsid w:val="0026378E"/>
    <w:rsid w:val="002637C2"/>
    <w:rsid w:val="0026398D"/>
    <w:rsid w:val="00263A63"/>
    <w:rsid w:val="00263BB0"/>
    <w:rsid w:val="00263BEB"/>
    <w:rsid w:val="00264052"/>
    <w:rsid w:val="00264097"/>
    <w:rsid w:val="00264290"/>
    <w:rsid w:val="002644B7"/>
    <w:rsid w:val="00264CC9"/>
    <w:rsid w:val="00264D1C"/>
    <w:rsid w:val="00264E7C"/>
    <w:rsid w:val="00264F23"/>
    <w:rsid w:val="002653FF"/>
    <w:rsid w:val="002655B3"/>
    <w:rsid w:val="0026563B"/>
    <w:rsid w:val="00265732"/>
    <w:rsid w:val="0026590A"/>
    <w:rsid w:val="00265A45"/>
    <w:rsid w:val="00265BA1"/>
    <w:rsid w:val="002661FA"/>
    <w:rsid w:val="002666AE"/>
    <w:rsid w:val="002667B1"/>
    <w:rsid w:val="00266E7C"/>
    <w:rsid w:val="00267139"/>
    <w:rsid w:val="0026739A"/>
    <w:rsid w:val="002673D2"/>
    <w:rsid w:val="00267566"/>
    <w:rsid w:val="00267695"/>
    <w:rsid w:val="002677E8"/>
    <w:rsid w:val="00267A80"/>
    <w:rsid w:val="0026B08F"/>
    <w:rsid w:val="002700D9"/>
    <w:rsid w:val="0027021A"/>
    <w:rsid w:val="00270E1A"/>
    <w:rsid w:val="00270F4F"/>
    <w:rsid w:val="00270FE6"/>
    <w:rsid w:val="00271371"/>
    <w:rsid w:val="0027148D"/>
    <w:rsid w:val="00271545"/>
    <w:rsid w:val="00271867"/>
    <w:rsid w:val="00272239"/>
    <w:rsid w:val="00272253"/>
    <w:rsid w:val="0027235D"/>
    <w:rsid w:val="002723CB"/>
    <w:rsid w:val="002726D3"/>
    <w:rsid w:val="002726DE"/>
    <w:rsid w:val="002729C7"/>
    <w:rsid w:val="00272F39"/>
    <w:rsid w:val="00273299"/>
    <w:rsid w:val="002733C7"/>
    <w:rsid w:val="002738FD"/>
    <w:rsid w:val="00273969"/>
    <w:rsid w:val="0027396E"/>
    <w:rsid w:val="00273A48"/>
    <w:rsid w:val="002744E5"/>
    <w:rsid w:val="002748C6"/>
    <w:rsid w:val="00274B76"/>
    <w:rsid w:val="00274CD3"/>
    <w:rsid w:val="00274D85"/>
    <w:rsid w:val="00274EC3"/>
    <w:rsid w:val="00275056"/>
    <w:rsid w:val="0027526B"/>
    <w:rsid w:val="0027556D"/>
    <w:rsid w:val="0027561F"/>
    <w:rsid w:val="00275934"/>
    <w:rsid w:val="00275B43"/>
    <w:rsid w:val="00275C28"/>
    <w:rsid w:val="00275D1D"/>
    <w:rsid w:val="00275D55"/>
    <w:rsid w:val="00275F78"/>
    <w:rsid w:val="00275FBE"/>
    <w:rsid w:val="002760B0"/>
    <w:rsid w:val="0027626A"/>
    <w:rsid w:val="00276518"/>
    <w:rsid w:val="002768AD"/>
    <w:rsid w:val="00276AED"/>
    <w:rsid w:val="00276BC2"/>
    <w:rsid w:val="00276D22"/>
    <w:rsid w:val="0027717C"/>
    <w:rsid w:val="002772A3"/>
    <w:rsid w:val="002772E9"/>
    <w:rsid w:val="00277656"/>
    <w:rsid w:val="0027795C"/>
    <w:rsid w:val="0027798F"/>
    <w:rsid w:val="00277A14"/>
    <w:rsid w:val="00277BE2"/>
    <w:rsid w:val="00277F88"/>
    <w:rsid w:val="002800B8"/>
    <w:rsid w:val="0028034C"/>
    <w:rsid w:val="00280393"/>
    <w:rsid w:val="002803A7"/>
    <w:rsid w:val="002805F2"/>
    <w:rsid w:val="00280675"/>
    <w:rsid w:val="00280974"/>
    <w:rsid w:val="00280B36"/>
    <w:rsid w:val="00280BAE"/>
    <w:rsid w:val="00280DA0"/>
    <w:rsid w:val="0028117B"/>
    <w:rsid w:val="00281584"/>
    <w:rsid w:val="00281688"/>
    <w:rsid w:val="0028185A"/>
    <w:rsid w:val="00281C0A"/>
    <w:rsid w:val="00281D5A"/>
    <w:rsid w:val="00281D8E"/>
    <w:rsid w:val="00282506"/>
    <w:rsid w:val="002829A1"/>
    <w:rsid w:val="00282A60"/>
    <w:rsid w:val="00282B81"/>
    <w:rsid w:val="00282C01"/>
    <w:rsid w:val="00282EA2"/>
    <w:rsid w:val="00282EE4"/>
    <w:rsid w:val="00282FD6"/>
    <w:rsid w:val="00283283"/>
    <w:rsid w:val="00283500"/>
    <w:rsid w:val="00283925"/>
    <w:rsid w:val="00283BD2"/>
    <w:rsid w:val="00283D28"/>
    <w:rsid w:val="00283E17"/>
    <w:rsid w:val="00283F0F"/>
    <w:rsid w:val="002840E2"/>
    <w:rsid w:val="002840F5"/>
    <w:rsid w:val="00284113"/>
    <w:rsid w:val="0028413B"/>
    <w:rsid w:val="002846C2"/>
    <w:rsid w:val="00284BCB"/>
    <w:rsid w:val="00284D54"/>
    <w:rsid w:val="00284F8A"/>
    <w:rsid w:val="002850D2"/>
    <w:rsid w:val="00285414"/>
    <w:rsid w:val="00285B2F"/>
    <w:rsid w:val="00285C42"/>
    <w:rsid w:val="00285CF3"/>
    <w:rsid w:val="00285F7E"/>
    <w:rsid w:val="002863F3"/>
    <w:rsid w:val="00286750"/>
    <w:rsid w:val="002868D0"/>
    <w:rsid w:val="00286AAD"/>
    <w:rsid w:val="00286B79"/>
    <w:rsid w:val="00286CE9"/>
    <w:rsid w:val="00286D7C"/>
    <w:rsid w:val="002873A4"/>
    <w:rsid w:val="002873F6"/>
    <w:rsid w:val="002874EB"/>
    <w:rsid w:val="002876DF"/>
    <w:rsid w:val="0028770D"/>
    <w:rsid w:val="002878A4"/>
    <w:rsid w:val="002878CE"/>
    <w:rsid w:val="00287940"/>
    <w:rsid w:val="00287EE0"/>
    <w:rsid w:val="00287EFA"/>
    <w:rsid w:val="002903E5"/>
    <w:rsid w:val="00290B6C"/>
    <w:rsid w:val="00290C38"/>
    <w:rsid w:val="00290DD2"/>
    <w:rsid w:val="00290E12"/>
    <w:rsid w:val="0029111D"/>
    <w:rsid w:val="00291B28"/>
    <w:rsid w:val="00291D94"/>
    <w:rsid w:val="00291DF6"/>
    <w:rsid w:val="00291F62"/>
    <w:rsid w:val="00291FFD"/>
    <w:rsid w:val="00292191"/>
    <w:rsid w:val="002924E7"/>
    <w:rsid w:val="002926BE"/>
    <w:rsid w:val="002927E2"/>
    <w:rsid w:val="0029284B"/>
    <w:rsid w:val="00292957"/>
    <w:rsid w:val="00292C51"/>
    <w:rsid w:val="00292D64"/>
    <w:rsid w:val="002932DB"/>
    <w:rsid w:val="00293366"/>
    <w:rsid w:val="0029347A"/>
    <w:rsid w:val="00293632"/>
    <w:rsid w:val="00293810"/>
    <w:rsid w:val="0029386A"/>
    <w:rsid w:val="00293D28"/>
    <w:rsid w:val="00293D5E"/>
    <w:rsid w:val="00293E67"/>
    <w:rsid w:val="0029405F"/>
    <w:rsid w:val="002941E5"/>
    <w:rsid w:val="002941EF"/>
    <w:rsid w:val="0029422B"/>
    <w:rsid w:val="002942B6"/>
    <w:rsid w:val="002947BD"/>
    <w:rsid w:val="00294852"/>
    <w:rsid w:val="002948B3"/>
    <w:rsid w:val="00294D58"/>
    <w:rsid w:val="00294E9E"/>
    <w:rsid w:val="0029517D"/>
    <w:rsid w:val="0029517E"/>
    <w:rsid w:val="002952A2"/>
    <w:rsid w:val="0029571F"/>
    <w:rsid w:val="00295927"/>
    <w:rsid w:val="00295B88"/>
    <w:rsid w:val="00296185"/>
    <w:rsid w:val="002966DF"/>
    <w:rsid w:val="0029679E"/>
    <w:rsid w:val="00296A7F"/>
    <w:rsid w:val="00296B62"/>
    <w:rsid w:val="00296CDF"/>
    <w:rsid w:val="00296D82"/>
    <w:rsid w:val="00297292"/>
    <w:rsid w:val="0029780A"/>
    <w:rsid w:val="00297B36"/>
    <w:rsid w:val="00297BD7"/>
    <w:rsid w:val="00297D97"/>
    <w:rsid w:val="00297E0D"/>
    <w:rsid w:val="00297F07"/>
    <w:rsid w:val="002A03B1"/>
    <w:rsid w:val="002A06A4"/>
    <w:rsid w:val="002A0798"/>
    <w:rsid w:val="002A07DF"/>
    <w:rsid w:val="002A0806"/>
    <w:rsid w:val="002A0836"/>
    <w:rsid w:val="002A0A80"/>
    <w:rsid w:val="002A0B89"/>
    <w:rsid w:val="002A0ED7"/>
    <w:rsid w:val="002A1097"/>
    <w:rsid w:val="002A1430"/>
    <w:rsid w:val="002A170C"/>
    <w:rsid w:val="002A1C4E"/>
    <w:rsid w:val="002A2069"/>
    <w:rsid w:val="002A208D"/>
    <w:rsid w:val="002A2611"/>
    <w:rsid w:val="002A2C4D"/>
    <w:rsid w:val="002A2F86"/>
    <w:rsid w:val="002A2FA8"/>
    <w:rsid w:val="002A2FD4"/>
    <w:rsid w:val="002A3455"/>
    <w:rsid w:val="002A35A5"/>
    <w:rsid w:val="002A37DA"/>
    <w:rsid w:val="002A3AF7"/>
    <w:rsid w:val="002A3CAC"/>
    <w:rsid w:val="002A3D92"/>
    <w:rsid w:val="002A40E8"/>
    <w:rsid w:val="002A412B"/>
    <w:rsid w:val="002A4337"/>
    <w:rsid w:val="002A433B"/>
    <w:rsid w:val="002A4428"/>
    <w:rsid w:val="002A442C"/>
    <w:rsid w:val="002A4762"/>
    <w:rsid w:val="002A47C3"/>
    <w:rsid w:val="002A4F9B"/>
    <w:rsid w:val="002A5115"/>
    <w:rsid w:val="002A52DB"/>
    <w:rsid w:val="002A5993"/>
    <w:rsid w:val="002A5D4C"/>
    <w:rsid w:val="002A5D75"/>
    <w:rsid w:val="002A5E39"/>
    <w:rsid w:val="002A6054"/>
    <w:rsid w:val="002A635A"/>
    <w:rsid w:val="002A6577"/>
    <w:rsid w:val="002A65A2"/>
    <w:rsid w:val="002A6660"/>
    <w:rsid w:val="002A68B8"/>
    <w:rsid w:val="002A6C68"/>
    <w:rsid w:val="002A6F89"/>
    <w:rsid w:val="002A7231"/>
    <w:rsid w:val="002A7235"/>
    <w:rsid w:val="002A72CE"/>
    <w:rsid w:val="002A7596"/>
    <w:rsid w:val="002A782A"/>
    <w:rsid w:val="002A78A4"/>
    <w:rsid w:val="002A7F21"/>
    <w:rsid w:val="002B0044"/>
    <w:rsid w:val="002B0632"/>
    <w:rsid w:val="002B0727"/>
    <w:rsid w:val="002B08B5"/>
    <w:rsid w:val="002B0F3E"/>
    <w:rsid w:val="002B0F69"/>
    <w:rsid w:val="002B1116"/>
    <w:rsid w:val="002B15C5"/>
    <w:rsid w:val="002B16BE"/>
    <w:rsid w:val="002B18CA"/>
    <w:rsid w:val="002B1C87"/>
    <w:rsid w:val="002B1CEA"/>
    <w:rsid w:val="002B1DC5"/>
    <w:rsid w:val="002B2199"/>
    <w:rsid w:val="002B2281"/>
    <w:rsid w:val="002B255B"/>
    <w:rsid w:val="002B2648"/>
    <w:rsid w:val="002B2825"/>
    <w:rsid w:val="002B2924"/>
    <w:rsid w:val="002B29C1"/>
    <w:rsid w:val="002B29C9"/>
    <w:rsid w:val="002B2B19"/>
    <w:rsid w:val="002B2C5B"/>
    <w:rsid w:val="002B2F85"/>
    <w:rsid w:val="002B2FB6"/>
    <w:rsid w:val="002B33D3"/>
    <w:rsid w:val="002B3458"/>
    <w:rsid w:val="002B3DBB"/>
    <w:rsid w:val="002B4203"/>
    <w:rsid w:val="002B4255"/>
    <w:rsid w:val="002B42C1"/>
    <w:rsid w:val="002B4482"/>
    <w:rsid w:val="002B4678"/>
    <w:rsid w:val="002B4CC6"/>
    <w:rsid w:val="002B4D5F"/>
    <w:rsid w:val="002B5131"/>
    <w:rsid w:val="002B55E7"/>
    <w:rsid w:val="002B5697"/>
    <w:rsid w:val="002B56B9"/>
    <w:rsid w:val="002B5BA0"/>
    <w:rsid w:val="002B5ED7"/>
    <w:rsid w:val="002B5FE4"/>
    <w:rsid w:val="002B603A"/>
    <w:rsid w:val="002B61BB"/>
    <w:rsid w:val="002B6240"/>
    <w:rsid w:val="002B64C7"/>
    <w:rsid w:val="002B6508"/>
    <w:rsid w:val="002B6791"/>
    <w:rsid w:val="002B6F5C"/>
    <w:rsid w:val="002B716F"/>
    <w:rsid w:val="002B7602"/>
    <w:rsid w:val="002B7819"/>
    <w:rsid w:val="002B78F5"/>
    <w:rsid w:val="002B7ADE"/>
    <w:rsid w:val="002B7CFF"/>
    <w:rsid w:val="002B7E8B"/>
    <w:rsid w:val="002B7F41"/>
    <w:rsid w:val="002C01CB"/>
    <w:rsid w:val="002C0327"/>
    <w:rsid w:val="002C0504"/>
    <w:rsid w:val="002C0813"/>
    <w:rsid w:val="002C0DEC"/>
    <w:rsid w:val="002C0E41"/>
    <w:rsid w:val="002C0FD7"/>
    <w:rsid w:val="002C0FDD"/>
    <w:rsid w:val="002C120A"/>
    <w:rsid w:val="002C1299"/>
    <w:rsid w:val="002C14CB"/>
    <w:rsid w:val="002C1845"/>
    <w:rsid w:val="002C18D3"/>
    <w:rsid w:val="002C1EF9"/>
    <w:rsid w:val="002C2870"/>
    <w:rsid w:val="002C28C3"/>
    <w:rsid w:val="002C297E"/>
    <w:rsid w:val="002C2C37"/>
    <w:rsid w:val="002C30EC"/>
    <w:rsid w:val="002C3804"/>
    <w:rsid w:val="002C381D"/>
    <w:rsid w:val="002C39DC"/>
    <w:rsid w:val="002C3AB8"/>
    <w:rsid w:val="002C3DE3"/>
    <w:rsid w:val="002C3F82"/>
    <w:rsid w:val="002C3F85"/>
    <w:rsid w:val="002C4005"/>
    <w:rsid w:val="002C433C"/>
    <w:rsid w:val="002C43A6"/>
    <w:rsid w:val="002C468A"/>
    <w:rsid w:val="002C480B"/>
    <w:rsid w:val="002C4B1F"/>
    <w:rsid w:val="002C4DDE"/>
    <w:rsid w:val="002C50B0"/>
    <w:rsid w:val="002C5586"/>
    <w:rsid w:val="002C55E7"/>
    <w:rsid w:val="002C5720"/>
    <w:rsid w:val="002C58DB"/>
    <w:rsid w:val="002C5F00"/>
    <w:rsid w:val="002C630C"/>
    <w:rsid w:val="002C6473"/>
    <w:rsid w:val="002C6479"/>
    <w:rsid w:val="002C663E"/>
    <w:rsid w:val="002C67B1"/>
    <w:rsid w:val="002C68A4"/>
    <w:rsid w:val="002C6918"/>
    <w:rsid w:val="002C6F55"/>
    <w:rsid w:val="002C70CC"/>
    <w:rsid w:val="002C71F4"/>
    <w:rsid w:val="002C73BE"/>
    <w:rsid w:val="002C7573"/>
    <w:rsid w:val="002C7824"/>
    <w:rsid w:val="002D0026"/>
    <w:rsid w:val="002D01F8"/>
    <w:rsid w:val="002D0291"/>
    <w:rsid w:val="002D0773"/>
    <w:rsid w:val="002D086B"/>
    <w:rsid w:val="002D0A98"/>
    <w:rsid w:val="002D0B97"/>
    <w:rsid w:val="002D0E40"/>
    <w:rsid w:val="002D154C"/>
    <w:rsid w:val="002D15FA"/>
    <w:rsid w:val="002D1618"/>
    <w:rsid w:val="002D16C0"/>
    <w:rsid w:val="002D175D"/>
    <w:rsid w:val="002D17DB"/>
    <w:rsid w:val="002D183D"/>
    <w:rsid w:val="002D1843"/>
    <w:rsid w:val="002D196F"/>
    <w:rsid w:val="002D1A8A"/>
    <w:rsid w:val="002D1F7B"/>
    <w:rsid w:val="002D1F7F"/>
    <w:rsid w:val="002D209C"/>
    <w:rsid w:val="002D23B4"/>
    <w:rsid w:val="002D29B7"/>
    <w:rsid w:val="002D2C1D"/>
    <w:rsid w:val="002D2E3A"/>
    <w:rsid w:val="002D2EA2"/>
    <w:rsid w:val="002D306F"/>
    <w:rsid w:val="002D3500"/>
    <w:rsid w:val="002D3512"/>
    <w:rsid w:val="002D364E"/>
    <w:rsid w:val="002D3CD2"/>
    <w:rsid w:val="002D3DA9"/>
    <w:rsid w:val="002D3DF9"/>
    <w:rsid w:val="002D3ED9"/>
    <w:rsid w:val="002D414B"/>
    <w:rsid w:val="002D4533"/>
    <w:rsid w:val="002D4776"/>
    <w:rsid w:val="002D4782"/>
    <w:rsid w:val="002D488B"/>
    <w:rsid w:val="002D48A6"/>
    <w:rsid w:val="002D48BF"/>
    <w:rsid w:val="002D4947"/>
    <w:rsid w:val="002D49B6"/>
    <w:rsid w:val="002D4B72"/>
    <w:rsid w:val="002D5022"/>
    <w:rsid w:val="002D5314"/>
    <w:rsid w:val="002D5A07"/>
    <w:rsid w:val="002D5E5A"/>
    <w:rsid w:val="002D61FD"/>
    <w:rsid w:val="002D628F"/>
    <w:rsid w:val="002D63DD"/>
    <w:rsid w:val="002D66D8"/>
    <w:rsid w:val="002D66F3"/>
    <w:rsid w:val="002D679C"/>
    <w:rsid w:val="002D67CA"/>
    <w:rsid w:val="002D699A"/>
    <w:rsid w:val="002D6AE9"/>
    <w:rsid w:val="002D6B40"/>
    <w:rsid w:val="002D7175"/>
    <w:rsid w:val="002D7243"/>
    <w:rsid w:val="002D75B9"/>
    <w:rsid w:val="002D785E"/>
    <w:rsid w:val="002D78C6"/>
    <w:rsid w:val="002D7A9D"/>
    <w:rsid w:val="002D7B38"/>
    <w:rsid w:val="002D7C57"/>
    <w:rsid w:val="002E0109"/>
    <w:rsid w:val="002E04CE"/>
    <w:rsid w:val="002E0698"/>
    <w:rsid w:val="002E0A22"/>
    <w:rsid w:val="002E0E20"/>
    <w:rsid w:val="002E0E49"/>
    <w:rsid w:val="002E0E82"/>
    <w:rsid w:val="002E155B"/>
    <w:rsid w:val="002E17AD"/>
    <w:rsid w:val="002E1B2B"/>
    <w:rsid w:val="002E1F45"/>
    <w:rsid w:val="002E2330"/>
    <w:rsid w:val="002E2729"/>
    <w:rsid w:val="002E2B4C"/>
    <w:rsid w:val="002E2C9D"/>
    <w:rsid w:val="002E308E"/>
    <w:rsid w:val="002E3161"/>
    <w:rsid w:val="002E3388"/>
    <w:rsid w:val="002E351F"/>
    <w:rsid w:val="002E36DA"/>
    <w:rsid w:val="002E39B6"/>
    <w:rsid w:val="002E3D0C"/>
    <w:rsid w:val="002E3D8A"/>
    <w:rsid w:val="002E3E81"/>
    <w:rsid w:val="002E4815"/>
    <w:rsid w:val="002E4877"/>
    <w:rsid w:val="002E4C85"/>
    <w:rsid w:val="002E5036"/>
    <w:rsid w:val="002E5126"/>
    <w:rsid w:val="002E517B"/>
    <w:rsid w:val="002E51C6"/>
    <w:rsid w:val="002E529F"/>
    <w:rsid w:val="002E52D4"/>
    <w:rsid w:val="002E55F2"/>
    <w:rsid w:val="002E564C"/>
    <w:rsid w:val="002E5691"/>
    <w:rsid w:val="002E577F"/>
    <w:rsid w:val="002E5A33"/>
    <w:rsid w:val="002E5AE6"/>
    <w:rsid w:val="002E5C98"/>
    <w:rsid w:val="002E5CE0"/>
    <w:rsid w:val="002E6034"/>
    <w:rsid w:val="002E6184"/>
    <w:rsid w:val="002E6328"/>
    <w:rsid w:val="002E6727"/>
    <w:rsid w:val="002E6755"/>
    <w:rsid w:val="002E67FA"/>
    <w:rsid w:val="002E6A41"/>
    <w:rsid w:val="002E6C82"/>
    <w:rsid w:val="002E6D95"/>
    <w:rsid w:val="002E6DD9"/>
    <w:rsid w:val="002E7104"/>
    <w:rsid w:val="002E73FE"/>
    <w:rsid w:val="002E76A6"/>
    <w:rsid w:val="002E78D7"/>
    <w:rsid w:val="002E78F0"/>
    <w:rsid w:val="002E7AD9"/>
    <w:rsid w:val="002E7FB1"/>
    <w:rsid w:val="002F0051"/>
    <w:rsid w:val="002F0408"/>
    <w:rsid w:val="002F0435"/>
    <w:rsid w:val="002F05EF"/>
    <w:rsid w:val="002F07C8"/>
    <w:rsid w:val="002F08D8"/>
    <w:rsid w:val="002F0D3F"/>
    <w:rsid w:val="002F10F3"/>
    <w:rsid w:val="002F133C"/>
    <w:rsid w:val="002F15AE"/>
    <w:rsid w:val="002F16D1"/>
    <w:rsid w:val="002F1886"/>
    <w:rsid w:val="002F1895"/>
    <w:rsid w:val="002F1C36"/>
    <w:rsid w:val="002F1C3A"/>
    <w:rsid w:val="002F1DC2"/>
    <w:rsid w:val="002F27F1"/>
    <w:rsid w:val="002F2C52"/>
    <w:rsid w:val="002F2E4B"/>
    <w:rsid w:val="002F2F92"/>
    <w:rsid w:val="002F30D7"/>
    <w:rsid w:val="002F30F7"/>
    <w:rsid w:val="002F3526"/>
    <w:rsid w:val="002F39DF"/>
    <w:rsid w:val="002F3DCD"/>
    <w:rsid w:val="002F3E95"/>
    <w:rsid w:val="002F3EBF"/>
    <w:rsid w:val="002F3F6E"/>
    <w:rsid w:val="002F4013"/>
    <w:rsid w:val="002F4154"/>
    <w:rsid w:val="002F4384"/>
    <w:rsid w:val="002F45D3"/>
    <w:rsid w:val="002F48E5"/>
    <w:rsid w:val="002F4BA9"/>
    <w:rsid w:val="002F4DC6"/>
    <w:rsid w:val="002F4E30"/>
    <w:rsid w:val="002F4FC2"/>
    <w:rsid w:val="002F5015"/>
    <w:rsid w:val="002F53EA"/>
    <w:rsid w:val="002F5718"/>
    <w:rsid w:val="002F595C"/>
    <w:rsid w:val="002F59DE"/>
    <w:rsid w:val="002F5A40"/>
    <w:rsid w:val="002F5C18"/>
    <w:rsid w:val="002F5C7E"/>
    <w:rsid w:val="002F5F24"/>
    <w:rsid w:val="002F616D"/>
    <w:rsid w:val="002F6294"/>
    <w:rsid w:val="002F62E2"/>
    <w:rsid w:val="002F646E"/>
    <w:rsid w:val="002F67B8"/>
    <w:rsid w:val="002F6B56"/>
    <w:rsid w:val="002F6DD1"/>
    <w:rsid w:val="002F6E34"/>
    <w:rsid w:val="002F6EB9"/>
    <w:rsid w:val="002F6F3B"/>
    <w:rsid w:val="002F70B7"/>
    <w:rsid w:val="002F725D"/>
    <w:rsid w:val="002F7276"/>
    <w:rsid w:val="002F72A7"/>
    <w:rsid w:val="002F78C6"/>
    <w:rsid w:val="002F78F9"/>
    <w:rsid w:val="002F795C"/>
    <w:rsid w:val="002F7BDC"/>
    <w:rsid w:val="002F7EDB"/>
    <w:rsid w:val="003000ED"/>
    <w:rsid w:val="003004FD"/>
    <w:rsid w:val="00300804"/>
    <w:rsid w:val="003009D4"/>
    <w:rsid w:val="00300B95"/>
    <w:rsid w:val="003011D7"/>
    <w:rsid w:val="0030139D"/>
    <w:rsid w:val="0030154D"/>
    <w:rsid w:val="003016FF"/>
    <w:rsid w:val="0030171B"/>
    <w:rsid w:val="003017CA"/>
    <w:rsid w:val="003019F7"/>
    <w:rsid w:val="00301D78"/>
    <w:rsid w:val="00301F19"/>
    <w:rsid w:val="0030211A"/>
    <w:rsid w:val="003021C0"/>
    <w:rsid w:val="003021FB"/>
    <w:rsid w:val="00302729"/>
    <w:rsid w:val="0030285C"/>
    <w:rsid w:val="00302C11"/>
    <w:rsid w:val="00302DAB"/>
    <w:rsid w:val="003030E1"/>
    <w:rsid w:val="003030F8"/>
    <w:rsid w:val="003031B3"/>
    <w:rsid w:val="003035C7"/>
    <w:rsid w:val="0030386C"/>
    <w:rsid w:val="00303A32"/>
    <w:rsid w:val="00303BAF"/>
    <w:rsid w:val="00303C14"/>
    <w:rsid w:val="00303CC1"/>
    <w:rsid w:val="00303F4B"/>
    <w:rsid w:val="00304091"/>
    <w:rsid w:val="003040C8"/>
    <w:rsid w:val="003040D7"/>
    <w:rsid w:val="0030447B"/>
    <w:rsid w:val="00304872"/>
    <w:rsid w:val="00304966"/>
    <w:rsid w:val="00304AF0"/>
    <w:rsid w:val="00304D94"/>
    <w:rsid w:val="00304DE9"/>
    <w:rsid w:val="00304F55"/>
    <w:rsid w:val="00305227"/>
    <w:rsid w:val="00305314"/>
    <w:rsid w:val="003058F1"/>
    <w:rsid w:val="00305AA6"/>
    <w:rsid w:val="00305BB8"/>
    <w:rsid w:val="00305C46"/>
    <w:rsid w:val="00305D88"/>
    <w:rsid w:val="00305DB6"/>
    <w:rsid w:val="00306100"/>
    <w:rsid w:val="00306176"/>
    <w:rsid w:val="00306606"/>
    <w:rsid w:val="00306608"/>
    <w:rsid w:val="0030685D"/>
    <w:rsid w:val="00306B6D"/>
    <w:rsid w:val="00306D70"/>
    <w:rsid w:val="00306DA8"/>
    <w:rsid w:val="00306EB3"/>
    <w:rsid w:val="00306F30"/>
    <w:rsid w:val="00307216"/>
    <w:rsid w:val="003076C6"/>
    <w:rsid w:val="00307D9E"/>
    <w:rsid w:val="003101B2"/>
    <w:rsid w:val="003103D4"/>
    <w:rsid w:val="003105D3"/>
    <w:rsid w:val="00310775"/>
    <w:rsid w:val="003109BE"/>
    <w:rsid w:val="00310B10"/>
    <w:rsid w:val="00310F3F"/>
    <w:rsid w:val="00311070"/>
    <w:rsid w:val="003111B0"/>
    <w:rsid w:val="00311469"/>
    <w:rsid w:val="003118FC"/>
    <w:rsid w:val="00311DA3"/>
    <w:rsid w:val="0031295C"/>
    <w:rsid w:val="00313025"/>
    <w:rsid w:val="0031317E"/>
    <w:rsid w:val="003133B0"/>
    <w:rsid w:val="00313437"/>
    <w:rsid w:val="00313515"/>
    <w:rsid w:val="00313990"/>
    <w:rsid w:val="00313C39"/>
    <w:rsid w:val="0031429D"/>
    <w:rsid w:val="00314359"/>
    <w:rsid w:val="00314369"/>
    <w:rsid w:val="00314564"/>
    <w:rsid w:val="003146E4"/>
    <w:rsid w:val="00314750"/>
    <w:rsid w:val="003149EC"/>
    <w:rsid w:val="00314CCE"/>
    <w:rsid w:val="00314DE7"/>
    <w:rsid w:val="00314F5B"/>
    <w:rsid w:val="003150F3"/>
    <w:rsid w:val="0031547A"/>
    <w:rsid w:val="00315650"/>
    <w:rsid w:val="0031571B"/>
    <w:rsid w:val="003157F9"/>
    <w:rsid w:val="00315A2E"/>
    <w:rsid w:val="00315D23"/>
    <w:rsid w:val="00315EEE"/>
    <w:rsid w:val="00315FB8"/>
    <w:rsid w:val="0031615A"/>
    <w:rsid w:val="0031617E"/>
    <w:rsid w:val="0031655E"/>
    <w:rsid w:val="00316588"/>
    <w:rsid w:val="003165B9"/>
    <w:rsid w:val="003165D9"/>
    <w:rsid w:val="00316670"/>
    <w:rsid w:val="0031674F"/>
    <w:rsid w:val="00316787"/>
    <w:rsid w:val="00316A2E"/>
    <w:rsid w:val="00316B2E"/>
    <w:rsid w:val="00316C3B"/>
    <w:rsid w:val="00316F08"/>
    <w:rsid w:val="00316F2B"/>
    <w:rsid w:val="00316FA8"/>
    <w:rsid w:val="003170D5"/>
    <w:rsid w:val="003171DE"/>
    <w:rsid w:val="00317635"/>
    <w:rsid w:val="00317825"/>
    <w:rsid w:val="00317B32"/>
    <w:rsid w:val="00317DFC"/>
    <w:rsid w:val="00317F70"/>
    <w:rsid w:val="00320008"/>
    <w:rsid w:val="003200B1"/>
    <w:rsid w:val="00320218"/>
    <w:rsid w:val="00320771"/>
    <w:rsid w:val="0032078B"/>
    <w:rsid w:val="0032092F"/>
    <w:rsid w:val="00320E99"/>
    <w:rsid w:val="00320FEB"/>
    <w:rsid w:val="0032108A"/>
    <w:rsid w:val="003212AF"/>
    <w:rsid w:val="0032142B"/>
    <w:rsid w:val="003215F0"/>
    <w:rsid w:val="003216C6"/>
    <w:rsid w:val="003216E1"/>
    <w:rsid w:val="0032179C"/>
    <w:rsid w:val="0032199C"/>
    <w:rsid w:val="00321A6A"/>
    <w:rsid w:val="00321BD2"/>
    <w:rsid w:val="00321DA3"/>
    <w:rsid w:val="0032252D"/>
    <w:rsid w:val="003225C9"/>
    <w:rsid w:val="0032264C"/>
    <w:rsid w:val="003228EF"/>
    <w:rsid w:val="00322EA3"/>
    <w:rsid w:val="00322FDC"/>
    <w:rsid w:val="00323082"/>
    <w:rsid w:val="00323215"/>
    <w:rsid w:val="00323290"/>
    <w:rsid w:val="003234C3"/>
    <w:rsid w:val="00323D0E"/>
    <w:rsid w:val="00323D6F"/>
    <w:rsid w:val="00323DDF"/>
    <w:rsid w:val="00324552"/>
    <w:rsid w:val="003248BF"/>
    <w:rsid w:val="00324A43"/>
    <w:rsid w:val="00324ACB"/>
    <w:rsid w:val="00324CD7"/>
    <w:rsid w:val="00325083"/>
    <w:rsid w:val="003250DF"/>
    <w:rsid w:val="0032533B"/>
    <w:rsid w:val="00325763"/>
    <w:rsid w:val="00325B74"/>
    <w:rsid w:val="00325CA9"/>
    <w:rsid w:val="00325D2A"/>
    <w:rsid w:val="00325DCC"/>
    <w:rsid w:val="00325DF4"/>
    <w:rsid w:val="00325E59"/>
    <w:rsid w:val="00326163"/>
    <w:rsid w:val="0032621D"/>
    <w:rsid w:val="003262F2"/>
    <w:rsid w:val="003265D7"/>
    <w:rsid w:val="003266A7"/>
    <w:rsid w:val="003266F7"/>
    <w:rsid w:val="00326B89"/>
    <w:rsid w:val="00326DB6"/>
    <w:rsid w:val="00327044"/>
    <w:rsid w:val="003272B9"/>
    <w:rsid w:val="00327579"/>
    <w:rsid w:val="003276BF"/>
    <w:rsid w:val="00327781"/>
    <w:rsid w:val="00327B48"/>
    <w:rsid w:val="00327E50"/>
    <w:rsid w:val="00330058"/>
    <w:rsid w:val="003300F6"/>
    <w:rsid w:val="003306DA"/>
    <w:rsid w:val="00330912"/>
    <w:rsid w:val="00330A0A"/>
    <w:rsid w:val="00330A4F"/>
    <w:rsid w:val="00330B0F"/>
    <w:rsid w:val="00330B79"/>
    <w:rsid w:val="00330C9A"/>
    <w:rsid w:val="00330DB2"/>
    <w:rsid w:val="003310EF"/>
    <w:rsid w:val="003311D4"/>
    <w:rsid w:val="003312ED"/>
    <w:rsid w:val="0033132F"/>
    <w:rsid w:val="00331B1F"/>
    <w:rsid w:val="00331D33"/>
    <w:rsid w:val="00331E53"/>
    <w:rsid w:val="00332024"/>
    <w:rsid w:val="0033240B"/>
    <w:rsid w:val="00332449"/>
    <w:rsid w:val="00332726"/>
    <w:rsid w:val="00332A9D"/>
    <w:rsid w:val="00332ACB"/>
    <w:rsid w:val="00332DC7"/>
    <w:rsid w:val="003331B8"/>
    <w:rsid w:val="0033349F"/>
    <w:rsid w:val="00333537"/>
    <w:rsid w:val="003335DE"/>
    <w:rsid w:val="00333639"/>
    <w:rsid w:val="003336CD"/>
    <w:rsid w:val="003337B3"/>
    <w:rsid w:val="00333908"/>
    <w:rsid w:val="00333A41"/>
    <w:rsid w:val="00333BE0"/>
    <w:rsid w:val="00333D44"/>
    <w:rsid w:val="00334106"/>
    <w:rsid w:val="00334369"/>
    <w:rsid w:val="00334672"/>
    <w:rsid w:val="00334963"/>
    <w:rsid w:val="00334BA2"/>
    <w:rsid w:val="0033528D"/>
    <w:rsid w:val="00335323"/>
    <w:rsid w:val="00335388"/>
    <w:rsid w:val="00335922"/>
    <w:rsid w:val="0033595B"/>
    <w:rsid w:val="00335B07"/>
    <w:rsid w:val="00335B76"/>
    <w:rsid w:val="00335D3A"/>
    <w:rsid w:val="00335D50"/>
    <w:rsid w:val="00335DFA"/>
    <w:rsid w:val="00336094"/>
    <w:rsid w:val="0033627F"/>
    <w:rsid w:val="0033692A"/>
    <w:rsid w:val="00336BEE"/>
    <w:rsid w:val="00336C52"/>
    <w:rsid w:val="00336F1C"/>
    <w:rsid w:val="0033719E"/>
    <w:rsid w:val="003371EA"/>
    <w:rsid w:val="0033738E"/>
    <w:rsid w:val="003373AC"/>
    <w:rsid w:val="003376DE"/>
    <w:rsid w:val="00337960"/>
    <w:rsid w:val="00337B71"/>
    <w:rsid w:val="00337E85"/>
    <w:rsid w:val="00337F32"/>
    <w:rsid w:val="00337FD5"/>
    <w:rsid w:val="00340047"/>
    <w:rsid w:val="003400C5"/>
    <w:rsid w:val="00340248"/>
    <w:rsid w:val="00340342"/>
    <w:rsid w:val="003404FA"/>
    <w:rsid w:val="0034051B"/>
    <w:rsid w:val="00340563"/>
    <w:rsid w:val="003405C8"/>
    <w:rsid w:val="0034064C"/>
    <w:rsid w:val="00340714"/>
    <w:rsid w:val="00340A8F"/>
    <w:rsid w:val="00340BD5"/>
    <w:rsid w:val="00340BEF"/>
    <w:rsid w:val="00340C3D"/>
    <w:rsid w:val="00340E46"/>
    <w:rsid w:val="0034105C"/>
    <w:rsid w:val="00341078"/>
    <w:rsid w:val="00341166"/>
    <w:rsid w:val="0034180E"/>
    <w:rsid w:val="00341AE5"/>
    <w:rsid w:val="00341CF2"/>
    <w:rsid w:val="00341EC4"/>
    <w:rsid w:val="00341F6A"/>
    <w:rsid w:val="003420B7"/>
    <w:rsid w:val="003427AF"/>
    <w:rsid w:val="00342931"/>
    <w:rsid w:val="00342CF1"/>
    <w:rsid w:val="00342CFF"/>
    <w:rsid w:val="00342DF8"/>
    <w:rsid w:val="0034306D"/>
    <w:rsid w:val="00343085"/>
    <w:rsid w:val="0034316B"/>
    <w:rsid w:val="003432E1"/>
    <w:rsid w:val="00343415"/>
    <w:rsid w:val="00343650"/>
    <w:rsid w:val="00343727"/>
    <w:rsid w:val="0034372F"/>
    <w:rsid w:val="0034386D"/>
    <w:rsid w:val="00343C56"/>
    <w:rsid w:val="00343CC8"/>
    <w:rsid w:val="00343D1A"/>
    <w:rsid w:val="00344104"/>
    <w:rsid w:val="00344637"/>
    <w:rsid w:val="003446DD"/>
    <w:rsid w:val="00344B21"/>
    <w:rsid w:val="00344C93"/>
    <w:rsid w:val="00344DCE"/>
    <w:rsid w:val="00345101"/>
    <w:rsid w:val="00345226"/>
    <w:rsid w:val="00345395"/>
    <w:rsid w:val="00345536"/>
    <w:rsid w:val="003457DA"/>
    <w:rsid w:val="0034593C"/>
    <w:rsid w:val="00345C77"/>
    <w:rsid w:val="003460FB"/>
    <w:rsid w:val="00346152"/>
    <w:rsid w:val="003462C7"/>
    <w:rsid w:val="0034645D"/>
    <w:rsid w:val="0034661C"/>
    <w:rsid w:val="003468DE"/>
    <w:rsid w:val="00346D85"/>
    <w:rsid w:val="00346FCA"/>
    <w:rsid w:val="00347029"/>
    <w:rsid w:val="0034720C"/>
    <w:rsid w:val="00347280"/>
    <w:rsid w:val="003473B4"/>
    <w:rsid w:val="00347587"/>
    <w:rsid w:val="003475E9"/>
    <w:rsid w:val="003478DF"/>
    <w:rsid w:val="00347CB5"/>
    <w:rsid w:val="00347CE0"/>
    <w:rsid w:val="00347D65"/>
    <w:rsid w:val="00347E5A"/>
    <w:rsid w:val="0035046D"/>
    <w:rsid w:val="00350492"/>
    <w:rsid w:val="0035068E"/>
    <w:rsid w:val="00350874"/>
    <w:rsid w:val="0035090A"/>
    <w:rsid w:val="00350A9A"/>
    <w:rsid w:val="00350CEB"/>
    <w:rsid w:val="00350CF0"/>
    <w:rsid w:val="00350DB4"/>
    <w:rsid w:val="0035112F"/>
    <w:rsid w:val="00351498"/>
    <w:rsid w:val="0035158F"/>
    <w:rsid w:val="00351591"/>
    <w:rsid w:val="003517EE"/>
    <w:rsid w:val="0035192A"/>
    <w:rsid w:val="00351A10"/>
    <w:rsid w:val="00351C13"/>
    <w:rsid w:val="00351E6B"/>
    <w:rsid w:val="00351FC8"/>
    <w:rsid w:val="0035207B"/>
    <w:rsid w:val="003523FB"/>
    <w:rsid w:val="00352443"/>
    <w:rsid w:val="0035273A"/>
    <w:rsid w:val="00352801"/>
    <w:rsid w:val="003529DE"/>
    <w:rsid w:val="00352D3F"/>
    <w:rsid w:val="00352DD0"/>
    <w:rsid w:val="00352DEB"/>
    <w:rsid w:val="00352E94"/>
    <w:rsid w:val="00352F34"/>
    <w:rsid w:val="00353114"/>
    <w:rsid w:val="00353345"/>
    <w:rsid w:val="0035354E"/>
    <w:rsid w:val="00353556"/>
    <w:rsid w:val="00353961"/>
    <w:rsid w:val="00353ED3"/>
    <w:rsid w:val="00353FAC"/>
    <w:rsid w:val="00354295"/>
    <w:rsid w:val="003543D5"/>
    <w:rsid w:val="00354784"/>
    <w:rsid w:val="00354863"/>
    <w:rsid w:val="0035487A"/>
    <w:rsid w:val="00354D30"/>
    <w:rsid w:val="003552E7"/>
    <w:rsid w:val="003554D9"/>
    <w:rsid w:val="003554E4"/>
    <w:rsid w:val="00355ACB"/>
    <w:rsid w:val="00355BD0"/>
    <w:rsid w:val="00355DD2"/>
    <w:rsid w:val="00355F49"/>
    <w:rsid w:val="0035606A"/>
    <w:rsid w:val="003561F2"/>
    <w:rsid w:val="0035620A"/>
    <w:rsid w:val="003563EE"/>
    <w:rsid w:val="00356604"/>
    <w:rsid w:val="00356728"/>
    <w:rsid w:val="003567D0"/>
    <w:rsid w:val="003568FD"/>
    <w:rsid w:val="0035699E"/>
    <w:rsid w:val="003569ED"/>
    <w:rsid w:val="00356B4A"/>
    <w:rsid w:val="00357110"/>
    <w:rsid w:val="003575BC"/>
    <w:rsid w:val="003575C2"/>
    <w:rsid w:val="00357708"/>
    <w:rsid w:val="00357DEB"/>
    <w:rsid w:val="00357F83"/>
    <w:rsid w:val="0035B494"/>
    <w:rsid w:val="0036002F"/>
    <w:rsid w:val="00360052"/>
    <w:rsid w:val="00360228"/>
    <w:rsid w:val="003604A2"/>
    <w:rsid w:val="00360618"/>
    <w:rsid w:val="003608AC"/>
    <w:rsid w:val="00360B21"/>
    <w:rsid w:val="00360B51"/>
    <w:rsid w:val="00360BF8"/>
    <w:rsid w:val="0036142D"/>
    <w:rsid w:val="00361BC5"/>
    <w:rsid w:val="00361C25"/>
    <w:rsid w:val="00361E5D"/>
    <w:rsid w:val="00361E61"/>
    <w:rsid w:val="00361F16"/>
    <w:rsid w:val="003621EE"/>
    <w:rsid w:val="00362206"/>
    <w:rsid w:val="003622B9"/>
    <w:rsid w:val="0036240A"/>
    <w:rsid w:val="003625DA"/>
    <w:rsid w:val="00362B16"/>
    <w:rsid w:val="00362D23"/>
    <w:rsid w:val="00362E78"/>
    <w:rsid w:val="0036338E"/>
    <w:rsid w:val="0036341C"/>
    <w:rsid w:val="003635B3"/>
    <w:rsid w:val="003637DB"/>
    <w:rsid w:val="00363BE0"/>
    <w:rsid w:val="00363DC4"/>
    <w:rsid w:val="0036405B"/>
    <w:rsid w:val="00364152"/>
    <w:rsid w:val="00364488"/>
    <w:rsid w:val="0036468D"/>
    <w:rsid w:val="003646F2"/>
    <w:rsid w:val="0036496E"/>
    <w:rsid w:val="00365000"/>
    <w:rsid w:val="00365178"/>
    <w:rsid w:val="003654FC"/>
    <w:rsid w:val="003655AB"/>
    <w:rsid w:val="0036597A"/>
    <w:rsid w:val="00365BAE"/>
    <w:rsid w:val="00365C29"/>
    <w:rsid w:val="00366174"/>
    <w:rsid w:val="003663E2"/>
    <w:rsid w:val="003667D1"/>
    <w:rsid w:val="00366F34"/>
    <w:rsid w:val="00367061"/>
    <w:rsid w:val="003670B6"/>
    <w:rsid w:val="003672C5"/>
    <w:rsid w:val="0036750B"/>
    <w:rsid w:val="0036759A"/>
    <w:rsid w:val="0036761C"/>
    <w:rsid w:val="00367EC7"/>
    <w:rsid w:val="003707EA"/>
    <w:rsid w:val="00370A74"/>
    <w:rsid w:val="00370C66"/>
    <w:rsid w:val="00370DED"/>
    <w:rsid w:val="00370DFA"/>
    <w:rsid w:val="00370E68"/>
    <w:rsid w:val="00370ED7"/>
    <w:rsid w:val="00370F19"/>
    <w:rsid w:val="00371072"/>
    <w:rsid w:val="003714D2"/>
    <w:rsid w:val="0037169C"/>
    <w:rsid w:val="00371894"/>
    <w:rsid w:val="003719F8"/>
    <w:rsid w:val="00371C88"/>
    <w:rsid w:val="00371D6F"/>
    <w:rsid w:val="00371E3F"/>
    <w:rsid w:val="00371E85"/>
    <w:rsid w:val="00372346"/>
    <w:rsid w:val="00372383"/>
    <w:rsid w:val="003723F0"/>
    <w:rsid w:val="00372722"/>
    <w:rsid w:val="00372763"/>
    <w:rsid w:val="00372C7A"/>
    <w:rsid w:val="00373226"/>
    <w:rsid w:val="00373568"/>
    <w:rsid w:val="00373716"/>
    <w:rsid w:val="00373729"/>
    <w:rsid w:val="0037396A"/>
    <w:rsid w:val="003739D9"/>
    <w:rsid w:val="00373AF3"/>
    <w:rsid w:val="00373C21"/>
    <w:rsid w:val="00373E5C"/>
    <w:rsid w:val="00373FA8"/>
    <w:rsid w:val="003741ED"/>
    <w:rsid w:val="00374443"/>
    <w:rsid w:val="003745C2"/>
    <w:rsid w:val="00374639"/>
    <w:rsid w:val="0037471A"/>
    <w:rsid w:val="00374A4F"/>
    <w:rsid w:val="00374ACF"/>
    <w:rsid w:val="00374D28"/>
    <w:rsid w:val="00374E7D"/>
    <w:rsid w:val="00374E94"/>
    <w:rsid w:val="00375126"/>
    <w:rsid w:val="0037522A"/>
    <w:rsid w:val="003754CC"/>
    <w:rsid w:val="00375899"/>
    <w:rsid w:val="00375C29"/>
    <w:rsid w:val="00375C79"/>
    <w:rsid w:val="00375EE6"/>
    <w:rsid w:val="003760C2"/>
    <w:rsid w:val="00376206"/>
    <w:rsid w:val="0037623B"/>
    <w:rsid w:val="0037644A"/>
    <w:rsid w:val="0037648C"/>
    <w:rsid w:val="003765C0"/>
    <w:rsid w:val="003767B0"/>
    <w:rsid w:val="003769C1"/>
    <w:rsid w:val="00376AB9"/>
    <w:rsid w:val="00376C19"/>
    <w:rsid w:val="00377679"/>
    <w:rsid w:val="00377819"/>
    <w:rsid w:val="003779F6"/>
    <w:rsid w:val="00377E18"/>
    <w:rsid w:val="00377EB4"/>
    <w:rsid w:val="0038049A"/>
    <w:rsid w:val="003804BF"/>
    <w:rsid w:val="00380534"/>
    <w:rsid w:val="003809B2"/>
    <w:rsid w:val="003810B0"/>
    <w:rsid w:val="003811E4"/>
    <w:rsid w:val="00381277"/>
    <w:rsid w:val="00381353"/>
    <w:rsid w:val="00381CA8"/>
    <w:rsid w:val="00381D5B"/>
    <w:rsid w:val="00381E43"/>
    <w:rsid w:val="00381FC4"/>
    <w:rsid w:val="0038233A"/>
    <w:rsid w:val="003825EE"/>
    <w:rsid w:val="0038265D"/>
    <w:rsid w:val="00382845"/>
    <w:rsid w:val="00382898"/>
    <w:rsid w:val="00382A02"/>
    <w:rsid w:val="00382F9E"/>
    <w:rsid w:val="0038326B"/>
    <w:rsid w:val="003833A2"/>
    <w:rsid w:val="003834E8"/>
    <w:rsid w:val="00383578"/>
    <w:rsid w:val="00383681"/>
    <w:rsid w:val="0038382D"/>
    <w:rsid w:val="00383EDB"/>
    <w:rsid w:val="00384283"/>
    <w:rsid w:val="003842CD"/>
    <w:rsid w:val="0038430A"/>
    <w:rsid w:val="003845BB"/>
    <w:rsid w:val="00384959"/>
    <w:rsid w:val="00384A09"/>
    <w:rsid w:val="00384A88"/>
    <w:rsid w:val="00384A91"/>
    <w:rsid w:val="00384BE6"/>
    <w:rsid w:val="00384BE7"/>
    <w:rsid w:val="00384C12"/>
    <w:rsid w:val="00384C25"/>
    <w:rsid w:val="00384CE3"/>
    <w:rsid w:val="00384CF8"/>
    <w:rsid w:val="00384E93"/>
    <w:rsid w:val="00384FD5"/>
    <w:rsid w:val="003851A7"/>
    <w:rsid w:val="003852B0"/>
    <w:rsid w:val="003859C2"/>
    <w:rsid w:val="00385EA3"/>
    <w:rsid w:val="00385F34"/>
    <w:rsid w:val="00386251"/>
    <w:rsid w:val="003863E3"/>
    <w:rsid w:val="003863E8"/>
    <w:rsid w:val="003865F7"/>
    <w:rsid w:val="00386628"/>
    <w:rsid w:val="00386831"/>
    <w:rsid w:val="00386A90"/>
    <w:rsid w:val="00386DE1"/>
    <w:rsid w:val="00386E90"/>
    <w:rsid w:val="00387589"/>
    <w:rsid w:val="00387675"/>
    <w:rsid w:val="00387847"/>
    <w:rsid w:val="003879F8"/>
    <w:rsid w:val="00387AA2"/>
    <w:rsid w:val="00390115"/>
    <w:rsid w:val="00390261"/>
    <w:rsid w:val="00390363"/>
    <w:rsid w:val="0039074C"/>
    <w:rsid w:val="0039077C"/>
    <w:rsid w:val="003907B2"/>
    <w:rsid w:val="0039085C"/>
    <w:rsid w:val="00390D94"/>
    <w:rsid w:val="00390E51"/>
    <w:rsid w:val="00390FF5"/>
    <w:rsid w:val="00391080"/>
    <w:rsid w:val="003910D7"/>
    <w:rsid w:val="003914BB"/>
    <w:rsid w:val="00391718"/>
    <w:rsid w:val="0039198E"/>
    <w:rsid w:val="00391A1F"/>
    <w:rsid w:val="00391CC4"/>
    <w:rsid w:val="00391EAF"/>
    <w:rsid w:val="0039213D"/>
    <w:rsid w:val="003922A6"/>
    <w:rsid w:val="003927D4"/>
    <w:rsid w:val="003928C4"/>
    <w:rsid w:val="00392C87"/>
    <w:rsid w:val="00392CD2"/>
    <w:rsid w:val="00392D03"/>
    <w:rsid w:val="00392FED"/>
    <w:rsid w:val="0039301B"/>
    <w:rsid w:val="0039331F"/>
    <w:rsid w:val="003934A2"/>
    <w:rsid w:val="003935D9"/>
    <w:rsid w:val="00393611"/>
    <w:rsid w:val="003937CE"/>
    <w:rsid w:val="00394069"/>
    <w:rsid w:val="00394106"/>
    <w:rsid w:val="00394ABE"/>
    <w:rsid w:val="00394BB8"/>
    <w:rsid w:val="00394EB4"/>
    <w:rsid w:val="0039515F"/>
    <w:rsid w:val="0039526B"/>
    <w:rsid w:val="003957D3"/>
    <w:rsid w:val="0039625F"/>
    <w:rsid w:val="00396607"/>
    <w:rsid w:val="0039665A"/>
    <w:rsid w:val="0039692D"/>
    <w:rsid w:val="00396C88"/>
    <w:rsid w:val="00396EDA"/>
    <w:rsid w:val="00397064"/>
    <w:rsid w:val="003973ED"/>
    <w:rsid w:val="003973FC"/>
    <w:rsid w:val="0039741F"/>
    <w:rsid w:val="003975EE"/>
    <w:rsid w:val="003979DE"/>
    <w:rsid w:val="00397EBE"/>
    <w:rsid w:val="003A0142"/>
    <w:rsid w:val="003A01E9"/>
    <w:rsid w:val="003A036A"/>
    <w:rsid w:val="003A063C"/>
    <w:rsid w:val="003A06B2"/>
    <w:rsid w:val="003A0960"/>
    <w:rsid w:val="003A0C34"/>
    <w:rsid w:val="003A0D03"/>
    <w:rsid w:val="003A14DA"/>
    <w:rsid w:val="003A159D"/>
    <w:rsid w:val="003A15D6"/>
    <w:rsid w:val="003A1699"/>
    <w:rsid w:val="003A16E6"/>
    <w:rsid w:val="003A1D72"/>
    <w:rsid w:val="003A1E4C"/>
    <w:rsid w:val="003A205E"/>
    <w:rsid w:val="003A2345"/>
    <w:rsid w:val="003A2667"/>
    <w:rsid w:val="003A2807"/>
    <w:rsid w:val="003A2D93"/>
    <w:rsid w:val="003A2E08"/>
    <w:rsid w:val="003A2FD7"/>
    <w:rsid w:val="003A2FE4"/>
    <w:rsid w:val="003A37E9"/>
    <w:rsid w:val="003A3853"/>
    <w:rsid w:val="003A3A1A"/>
    <w:rsid w:val="003A3CD3"/>
    <w:rsid w:val="003A4297"/>
    <w:rsid w:val="003A42EE"/>
    <w:rsid w:val="003A4362"/>
    <w:rsid w:val="003A43B2"/>
    <w:rsid w:val="003A44F1"/>
    <w:rsid w:val="003A454E"/>
    <w:rsid w:val="003A476D"/>
    <w:rsid w:val="003A4B63"/>
    <w:rsid w:val="003A4CD0"/>
    <w:rsid w:val="003A4FD6"/>
    <w:rsid w:val="003A58DA"/>
    <w:rsid w:val="003A58E5"/>
    <w:rsid w:val="003A5C07"/>
    <w:rsid w:val="003A5EB4"/>
    <w:rsid w:val="003A606F"/>
    <w:rsid w:val="003A6143"/>
    <w:rsid w:val="003A63BA"/>
    <w:rsid w:val="003A652F"/>
    <w:rsid w:val="003A6943"/>
    <w:rsid w:val="003A707F"/>
    <w:rsid w:val="003A7599"/>
    <w:rsid w:val="003A7661"/>
    <w:rsid w:val="003A7914"/>
    <w:rsid w:val="003A7A71"/>
    <w:rsid w:val="003A7D41"/>
    <w:rsid w:val="003A7E1D"/>
    <w:rsid w:val="003A7E65"/>
    <w:rsid w:val="003B00F1"/>
    <w:rsid w:val="003B0148"/>
    <w:rsid w:val="003B06EF"/>
    <w:rsid w:val="003B0898"/>
    <w:rsid w:val="003B08DD"/>
    <w:rsid w:val="003B0E94"/>
    <w:rsid w:val="003B0F8D"/>
    <w:rsid w:val="003B1026"/>
    <w:rsid w:val="003B114A"/>
    <w:rsid w:val="003B1190"/>
    <w:rsid w:val="003B12B4"/>
    <w:rsid w:val="003B16AE"/>
    <w:rsid w:val="003B1B85"/>
    <w:rsid w:val="003B1B8E"/>
    <w:rsid w:val="003B1BBF"/>
    <w:rsid w:val="003B1C62"/>
    <w:rsid w:val="003B1D36"/>
    <w:rsid w:val="003B1D3C"/>
    <w:rsid w:val="003B1F60"/>
    <w:rsid w:val="003B22CC"/>
    <w:rsid w:val="003B2441"/>
    <w:rsid w:val="003B2636"/>
    <w:rsid w:val="003B297B"/>
    <w:rsid w:val="003B2A1A"/>
    <w:rsid w:val="003B2A43"/>
    <w:rsid w:val="003B2D96"/>
    <w:rsid w:val="003B2FAB"/>
    <w:rsid w:val="003B324D"/>
    <w:rsid w:val="003B3480"/>
    <w:rsid w:val="003B3DBD"/>
    <w:rsid w:val="003B4014"/>
    <w:rsid w:val="003B40A7"/>
    <w:rsid w:val="003B436E"/>
    <w:rsid w:val="003B451C"/>
    <w:rsid w:val="003B47D1"/>
    <w:rsid w:val="003B4845"/>
    <w:rsid w:val="003B4908"/>
    <w:rsid w:val="003B4B50"/>
    <w:rsid w:val="003B4C3E"/>
    <w:rsid w:val="003B4EEA"/>
    <w:rsid w:val="003B505B"/>
    <w:rsid w:val="003B5242"/>
    <w:rsid w:val="003B54C6"/>
    <w:rsid w:val="003B55B2"/>
    <w:rsid w:val="003B55D9"/>
    <w:rsid w:val="003B5672"/>
    <w:rsid w:val="003B575D"/>
    <w:rsid w:val="003B58B8"/>
    <w:rsid w:val="003B5BE4"/>
    <w:rsid w:val="003B61AD"/>
    <w:rsid w:val="003B627B"/>
    <w:rsid w:val="003B63F0"/>
    <w:rsid w:val="003B67AC"/>
    <w:rsid w:val="003B6A0C"/>
    <w:rsid w:val="003B7138"/>
    <w:rsid w:val="003B7621"/>
    <w:rsid w:val="003B77FE"/>
    <w:rsid w:val="003B78D5"/>
    <w:rsid w:val="003B7F15"/>
    <w:rsid w:val="003C015E"/>
    <w:rsid w:val="003C01DF"/>
    <w:rsid w:val="003C057A"/>
    <w:rsid w:val="003C0654"/>
    <w:rsid w:val="003C0D63"/>
    <w:rsid w:val="003C0D87"/>
    <w:rsid w:val="003C0F30"/>
    <w:rsid w:val="003C10D4"/>
    <w:rsid w:val="003C10E5"/>
    <w:rsid w:val="003C113B"/>
    <w:rsid w:val="003C1171"/>
    <w:rsid w:val="003C121E"/>
    <w:rsid w:val="003C1591"/>
    <w:rsid w:val="003C1944"/>
    <w:rsid w:val="003C2252"/>
    <w:rsid w:val="003C281A"/>
    <w:rsid w:val="003C28D5"/>
    <w:rsid w:val="003C2BE2"/>
    <w:rsid w:val="003C2C06"/>
    <w:rsid w:val="003C2F5A"/>
    <w:rsid w:val="003C3239"/>
    <w:rsid w:val="003C33C2"/>
    <w:rsid w:val="003C351D"/>
    <w:rsid w:val="003C363C"/>
    <w:rsid w:val="003C3766"/>
    <w:rsid w:val="003C3BF2"/>
    <w:rsid w:val="003C3BF3"/>
    <w:rsid w:val="003C3D03"/>
    <w:rsid w:val="003C3F78"/>
    <w:rsid w:val="003C4076"/>
    <w:rsid w:val="003C4111"/>
    <w:rsid w:val="003C4193"/>
    <w:rsid w:val="003C4375"/>
    <w:rsid w:val="003C47AC"/>
    <w:rsid w:val="003C4942"/>
    <w:rsid w:val="003C4B9B"/>
    <w:rsid w:val="003C4C94"/>
    <w:rsid w:val="003C50A5"/>
    <w:rsid w:val="003C51F8"/>
    <w:rsid w:val="003C5433"/>
    <w:rsid w:val="003C5C18"/>
    <w:rsid w:val="003C5C3B"/>
    <w:rsid w:val="003C5D6D"/>
    <w:rsid w:val="003C60F3"/>
    <w:rsid w:val="003C62AD"/>
    <w:rsid w:val="003C634C"/>
    <w:rsid w:val="003C67FD"/>
    <w:rsid w:val="003C685E"/>
    <w:rsid w:val="003C6C5B"/>
    <w:rsid w:val="003C6D64"/>
    <w:rsid w:val="003C6F20"/>
    <w:rsid w:val="003C6F91"/>
    <w:rsid w:val="003C7179"/>
    <w:rsid w:val="003C73A7"/>
    <w:rsid w:val="003C75A2"/>
    <w:rsid w:val="003C7E6E"/>
    <w:rsid w:val="003D01DB"/>
    <w:rsid w:val="003D0607"/>
    <w:rsid w:val="003D0B40"/>
    <w:rsid w:val="003D0DE0"/>
    <w:rsid w:val="003D1368"/>
    <w:rsid w:val="003D138D"/>
    <w:rsid w:val="003D1ACE"/>
    <w:rsid w:val="003D1C28"/>
    <w:rsid w:val="003D1D4F"/>
    <w:rsid w:val="003D1DCA"/>
    <w:rsid w:val="003D1FA3"/>
    <w:rsid w:val="003D2395"/>
    <w:rsid w:val="003D27E7"/>
    <w:rsid w:val="003D29DD"/>
    <w:rsid w:val="003D2E0A"/>
    <w:rsid w:val="003D2E92"/>
    <w:rsid w:val="003D3478"/>
    <w:rsid w:val="003D36FA"/>
    <w:rsid w:val="003D3C42"/>
    <w:rsid w:val="003D3C53"/>
    <w:rsid w:val="003D3E68"/>
    <w:rsid w:val="003D3F0E"/>
    <w:rsid w:val="003D4302"/>
    <w:rsid w:val="003D446A"/>
    <w:rsid w:val="003D448A"/>
    <w:rsid w:val="003D46BB"/>
    <w:rsid w:val="003D4AA0"/>
    <w:rsid w:val="003D4B3B"/>
    <w:rsid w:val="003D4C8D"/>
    <w:rsid w:val="003D530D"/>
    <w:rsid w:val="003D5534"/>
    <w:rsid w:val="003D566B"/>
    <w:rsid w:val="003D566D"/>
    <w:rsid w:val="003D58BA"/>
    <w:rsid w:val="003D5B32"/>
    <w:rsid w:val="003D5BFC"/>
    <w:rsid w:val="003D5DBF"/>
    <w:rsid w:val="003D5E48"/>
    <w:rsid w:val="003D5F76"/>
    <w:rsid w:val="003D65C6"/>
    <w:rsid w:val="003D6772"/>
    <w:rsid w:val="003D679F"/>
    <w:rsid w:val="003D67AB"/>
    <w:rsid w:val="003D6952"/>
    <w:rsid w:val="003D6ACA"/>
    <w:rsid w:val="003D6D00"/>
    <w:rsid w:val="003D71F9"/>
    <w:rsid w:val="003D72DB"/>
    <w:rsid w:val="003D7459"/>
    <w:rsid w:val="003D7557"/>
    <w:rsid w:val="003D784E"/>
    <w:rsid w:val="003D7C9E"/>
    <w:rsid w:val="003D7D49"/>
    <w:rsid w:val="003D7E0A"/>
    <w:rsid w:val="003E016E"/>
    <w:rsid w:val="003E02BA"/>
    <w:rsid w:val="003E04C3"/>
    <w:rsid w:val="003E0644"/>
    <w:rsid w:val="003E09D4"/>
    <w:rsid w:val="003E0A25"/>
    <w:rsid w:val="003E0AA2"/>
    <w:rsid w:val="003E0E70"/>
    <w:rsid w:val="003E0EB9"/>
    <w:rsid w:val="003E10D8"/>
    <w:rsid w:val="003E13BC"/>
    <w:rsid w:val="003E141C"/>
    <w:rsid w:val="003E1708"/>
    <w:rsid w:val="003E18AF"/>
    <w:rsid w:val="003E18CE"/>
    <w:rsid w:val="003E19E1"/>
    <w:rsid w:val="003E1D26"/>
    <w:rsid w:val="003E206F"/>
    <w:rsid w:val="003E23AA"/>
    <w:rsid w:val="003E27A2"/>
    <w:rsid w:val="003E2976"/>
    <w:rsid w:val="003E2D0F"/>
    <w:rsid w:val="003E2F43"/>
    <w:rsid w:val="003E33DE"/>
    <w:rsid w:val="003E3442"/>
    <w:rsid w:val="003E3567"/>
    <w:rsid w:val="003E3586"/>
    <w:rsid w:val="003E36E8"/>
    <w:rsid w:val="003E377D"/>
    <w:rsid w:val="003E38DE"/>
    <w:rsid w:val="003E39D3"/>
    <w:rsid w:val="003E3AB8"/>
    <w:rsid w:val="003E3F52"/>
    <w:rsid w:val="003E40C5"/>
    <w:rsid w:val="003E4141"/>
    <w:rsid w:val="003E4480"/>
    <w:rsid w:val="003E44DA"/>
    <w:rsid w:val="003E4528"/>
    <w:rsid w:val="003E4644"/>
    <w:rsid w:val="003E4BDA"/>
    <w:rsid w:val="003E4ED7"/>
    <w:rsid w:val="003E5050"/>
    <w:rsid w:val="003E51F6"/>
    <w:rsid w:val="003E5478"/>
    <w:rsid w:val="003E5648"/>
    <w:rsid w:val="003E58DA"/>
    <w:rsid w:val="003E5936"/>
    <w:rsid w:val="003E5A2A"/>
    <w:rsid w:val="003E5B2B"/>
    <w:rsid w:val="003E5FAC"/>
    <w:rsid w:val="003E5FDB"/>
    <w:rsid w:val="003E60C2"/>
    <w:rsid w:val="003E6294"/>
    <w:rsid w:val="003E666A"/>
    <w:rsid w:val="003E66EE"/>
    <w:rsid w:val="003E6B42"/>
    <w:rsid w:val="003E6BD2"/>
    <w:rsid w:val="003E6D1D"/>
    <w:rsid w:val="003E7093"/>
    <w:rsid w:val="003E70BD"/>
    <w:rsid w:val="003E7125"/>
    <w:rsid w:val="003E73FA"/>
    <w:rsid w:val="003E756D"/>
    <w:rsid w:val="003E7570"/>
    <w:rsid w:val="003E78A1"/>
    <w:rsid w:val="003E7B33"/>
    <w:rsid w:val="003E7B62"/>
    <w:rsid w:val="003E7F13"/>
    <w:rsid w:val="003F00B5"/>
    <w:rsid w:val="003F0157"/>
    <w:rsid w:val="003F0255"/>
    <w:rsid w:val="003F033F"/>
    <w:rsid w:val="003F04AA"/>
    <w:rsid w:val="003F0A04"/>
    <w:rsid w:val="003F0AD3"/>
    <w:rsid w:val="003F0E55"/>
    <w:rsid w:val="003F1006"/>
    <w:rsid w:val="003F1142"/>
    <w:rsid w:val="003F1548"/>
    <w:rsid w:val="003F1B05"/>
    <w:rsid w:val="003F1B54"/>
    <w:rsid w:val="003F1BB6"/>
    <w:rsid w:val="003F1C5C"/>
    <w:rsid w:val="003F1F56"/>
    <w:rsid w:val="003F2088"/>
    <w:rsid w:val="003F20BF"/>
    <w:rsid w:val="003F2254"/>
    <w:rsid w:val="003F22E5"/>
    <w:rsid w:val="003F242A"/>
    <w:rsid w:val="003F2751"/>
    <w:rsid w:val="003F2978"/>
    <w:rsid w:val="003F2A3D"/>
    <w:rsid w:val="003F2F89"/>
    <w:rsid w:val="003F30D2"/>
    <w:rsid w:val="003F32BE"/>
    <w:rsid w:val="003F3A3D"/>
    <w:rsid w:val="003F3B13"/>
    <w:rsid w:val="003F3E05"/>
    <w:rsid w:val="003F4162"/>
    <w:rsid w:val="003F44B6"/>
    <w:rsid w:val="003F44D6"/>
    <w:rsid w:val="003F466C"/>
    <w:rsid w:val="003F46FE"/>
    <w:rsid w:val="003F489C"/>
    <w:rsid w:val="003F4CB7"/>
    <w:rsid w:val="003F4DFA"/>
    <w:rsid w:val="003F5567"/>
    <w:rsid w:val="003F55A3"/>
    <w:rsid w:val="003F5878"/>
    <w:rsid w:val="003F5907"/>
    <w:rsid w:val="003F64E3"/>
    <w:rsid w:val="003F66A7"/>
    <w:rsid w:val="003F6771"/>
    <w:rsid w:val="003F6789"/>
    <w:rsid w:val="003F6855"/>
    <w:rsid w:val="003F69E2"/>
    <w:rsid w:val="003F6A76"/>
    <w:rsid w:val="003F6C7D"/>
    <w:rsid w:val="003F6DA0"/>
    <w:rsid w:val="003F7116"/>
    <w:rsid w:val="003F7129"/>
    <w:rsid w:val="003F7246"/>
    <w:rsid w:val="003F7316"/>
    <w:rsid w:val="003F7400"/>
    <w:rsid w:val="003F7413"/>
    <w:rsid w:val="003F74FA"/>
    <w:rsid w:val="003F775A"/>
    <w:rsid w:val="003F7772"/>
    <w:rsid w:val="003F788B"/>
    <w:rsid w:val="003F7958"/>
    <w:rsid w:val="003F7B63"/>
    <w:rsid w:val="0040019F"/>
    <w:rsid w:val="004001AB"/>
    <w:rsid w:val="00400276"/>
    <w:rsid w:val="0040048D"/>
    <w:rsid w:val="0040052D"/>
    <w:rsid w:val="004005CB"/>
    <w:rsid w:val="00400643"/>
    <w:rsid w:val="00400653"/>
    <w:rsid w:val="00400C7A"/>
    <w:rsid w:val="00400CCE"/>
    <w:rsid w:val="00400FAD"/>
    <w:rsid w:val="0040113B"/>
    <w:rsid w:val="00401169"/>
    <w:rsid w:val="004012D3"/>
    <w:rsid w:val="00401496"/>
    <w:rsid w:val="004016AE"/>
    <w:rsid w:val="00401877"/>
    <w:rsid w:val="00401A52"/>
    <w:rsid w:val="00401AFE"/>
    <w:rsid w:val="00401C9A"/>
    <w:rsid w:val="00401D12"/>
    <w:rsid w:val="00401FCA"/>
    <w:rsid w:val="00402109"/>
    <w:rsid w:val="00402145"/>
    <w:rsid w:val="004022CD"/>
    <w:rsid w:val="0040234D"/>
    <w:rsid w:val="00402437"/>
    <w:rsid w:val="004029AC"/>
    <w:rsid w:val="00402B7D"/>
    <w:rsid w:val="00403424"/>
    <w:rsid w:val="004037EB"/>
    <w:rsid w:val="0040388C"/>
    <w:rsid w:val="004040F5"/>
    <w:rsid w:val="00404582"/>
    <w:rsid w:val="004045EB"/>
    <w:rsid w:val="00404714"/>
    <w:rsid w:val="00404827"/>
    <w:rsid w:val="004048DC"/>
    <w:rsid w:val="00404A17"/>
    <w:rsid w:val="00404AE7"/>
    <w:rsid w:val="00404B89"/>
    <w:rsid w:val="00405044"/>
    <w:rsid w:val="0040529D"/>
    <w:rsid w:val="00405A61"/>
    <w:rsid w:val="00405F5D"/>
    <w:rsid w:val="004061BC"/>
    <w:rsid w:val="00406390"/>
    <w:rsid w:val="004064B2"/>
    <w:rsid w:val="004064DA"/>
    <w:rsid w:val="00406DC4"/>
    <w:rsid w:val="00406E3A"/>
    <w:rsid w:val="00406E3D"/>
    <w:rsid w:val="00407010"/>
    <w:rsid w:val="0040702A"/>
    <w:rsid w:val="0040743B"/>
    <w:rsid w:val="00407527"/>
    <w:rsid w:val="004075EC"/>
    <w:rsid w:val="0040762F"/>
    <w:rsid w:val="00407923"/>
    <w:rsid w:val="00407D9E"/>
    <w:rsid w:val="004100DB"/>
    <w:rsid w:val="00410137"/>
    <w:rsid w:val="00410162"/>
    <w:rsid w:val="00410DC4"/>
    <w:rsid w:val="00411022"/>
    <w:rsid w:val="0041123D"/>
    <w:rsid w:val="00411444"/>
    <w:rsid w:val="004114B5"/>
    <w:rsid w:val="00411686"/>
    <w:rsid w:val="00411D60"/>
    <w:rsid w:val="00411F76"/>
    <w:rsid w:val="00411FA5"/>
    <w:rsid w:val="004122B5"/>
    <w:rsid w:val="004122BB"/>
    <w:rsid w:val="004124AF"/>
    <w:rsid w:val="004127D9"/>
    <w:rsid w:val="00412C2F"/>
    <w:rsid w:val="00412EB5"/>
    <w:rsid w:val="00412FE7"/>
    <w:rsid w:val="004133CE"/>
    <w:rsid w:val="004133DB"/>
    <w:rsid w:val="00413421"/>
    <w:rsid w:val="004135FC"/>
    <w:rsid w:val="00413C54"/>
    <w:rsid w:val="00413EC8"/>
    <w:rsid w:val="00414262"/>
    <w:rsid w:val="00414790"/>
    <w:rsid w:val="004148B4"/>
    <w:rsid w:val="00414976"/>
    <w:rsid w:val="00414ABC"/>
    <w:rsid w:val="00414DB0"/>
    <w:rsid w:val="0041513C"/>
    <w:rsid w:val="004154EB"/>
    <w:rsid w:val="004156E8"/>
    <w:rsid w:val="00415AAC"/>
    <w:rsid w:val="00415C98"/>
    <w:rsid w:val="00415F6F"/>
    <w:rsid w:val="00417143"/>
    <w:rsid w:val="00417333"/>
    <w:rsid w:val="0041771E"/>
    <w:rsid w:val="004177C3"/>
    <w:rsid w:val="00417985"/>
    <w:rsid w:val="00417B88"/>
    <w:rsid w:val="00417EB6"/>
    <w:rsid w:val="0042001D"/>
    <w:rsid w:val="004201C8"/>
    <w:rsid w:val="0042039C"/>
    <w:rsid w:val="00420407"/>
    <w:rsid w:val="00420482"/>
    <w:rsid w:val="00420844"/>
    <w:rsid w:val="004208FE"/>
    <w:rsid w:val="004209D6"/>
    <w:rsid w:val="004209E3"/>
    <w:rsid w:val="00420C9F"/>
    <w:rsid w:val="00420FFF"/>
    <w:rsid w:val="00421015"/>
    <w:rsid w:val="004211F9"/>
    <w:rsid w:val="00421293"/>
    <w:rsid w:val="00421462"/>
    <w:rsid w:val="00421510"/>
    <w:rsid w:val="00421B2C"/>
    <w:rsid w:val="00421BC9"/>
    <w:rsid w:val="00421EAE"/>
    <w:rsid w:val="00421F40"/>
    <w:rsid w:val="00421F61"/>
    <w:rsid w:val="00422270"/>
    <w:rsid w:val="00422729"/>
    <w:rsid w:val="004227E8"/>
    <w:rsid w:val="004228CA"/>
    <w:rsid w:val="00422AD7"/>
    <w:rsid w:val="00422B8C"/>
    <w:rsid w:val="00422C11"/>
    <w:rsid w:val="00422F6C"/>
    <w:rsid w:val="00423023"/>
    <w:rsid w:val="0042332C"/>
    <w:rsid w:val="0042354D"/>
    <w:rsid w:val="004235F4"/>
    <w:rsid w:val="0042371C"/>
    <w:rsid w:val="00423973"/>
    <w:rsid w:val="00423A92"/>
    <w:rsid w:val="00423B2B"/>
    <w:rsid w:val="00423D44"/>
    <w:rsid w:val="00423EC9"/>
    <w:rsid w:val="00424F58"/>
    <w:rsid w:val="00425193"/>
    <w:rsid w:val="00425368"/>
    <w:rsid w:val="0042554B"/>
    <w:rsid w:val="004255B6"/>
    <w:rsid w:val="0042561E"/>
    <w:rsid w:val="00425626"/>
    <w:rsid w:val="00425FC2"/>
    <w:rsid w:val="004266F3"/>
    <w:rsid w:val="00426908"/>
    <w:rsid w:val="00426A9A"/>
    <w:rsid w:val="00426AC5"/>
    <w:rsid w:val="00426C36"/>
    <w:rsid w:val="00427034"/>
    <w:rsid w:val="0042747E"/>
    <w:rsid w:val="004276B1"/>
    <w:rsid w:val="00427C64"/>
    <w:rsid w:val="00427D98"/>
    <w:rsid w:val="00427E6E"/>
    <w:rsid w:val="00430177"/>
    <w:rsid w:val="00430410"/>
    <w:rsid w:val="00430427"/>
    <w:rsid w:val="004305C9"/>
    <w:rsid w:val="004306F0"/>
    <w:rsid w:val="00430C8B"/>
    <w:rsid w:val="00430E14"/>
    <w:rsid w:val="00430E47"/>
    <w:rsid w:val="00430E63"/>
    <w:rsid w:val="00430EE3"/>
    <w:rsid w:val="004311D0"/>
    <w:rsid w:val="0043120E"/>
    <w:rsid w:val="0043136B"/>
    <w:rsid w:val="0043174A"/>
    <w:rsid w:val="00431C5C"/>
    <w:rsid w:val="00431CAC"/>
    <w:rsid w:val="00431DD9"/>
    <w:rsid w:val="00431EBE"/>
    <w:rsid w:val="0043239C"/>
    <w:rsid w:val="004323DA"/>
    <w:rsid w:val="00432561"/>
    <w:rsid w:val="004325D4"/>
    <w:rsid w:val="004326A1"/>
    <w:rsid w:val="004327FC"/>
    <w:rsid w:val="004328FB"/>
    <w:rsid w:val="004329AE"/>
    <w:rsid w:val="00432D88"/>
    <w:rsid w:val="004333BD"/>
    <w:rsid w:val="00433636"/>
    <w:rsid w:val="00433949"/>
    <w:rsid w:val="00433D99"/>
    <w:rsid w:val="00433F7B"/>
    <w:rsid w:val="00433F81"/>
    <w:rsid w:val="004340DA"/>
    <w:rsid w:val="0043449E"/>
    <w:rsid w:val="00434586"/>
    <w:rsid w:val="00434609"/>
    <w:rsid w:val="004349AB"/>
    <w:rsid w:val="004349E7"/>
    <w:rsid w:val="00434AEC"/>
    <w:rsid w:val="00434B64"/>
    <w:rsid w:val="00434D5C"/>
    <w:rsid w:val="00434E8E"/>
    <w:rsid w:val="00434F79"/>
    <w:rsid w:val="00434FB7"/>
    <w:rsid w:val="00434FF1"/>
    <w:rsid w:val="00435173"/>
    <w:rsid w:val="004352FF"/>
    <w:rsid w:val="00435783"/>
    <w:rsid w:val="00435893"/>
    <w:rsid w:val="00435D42"/>
    <w:rsid w:val="00436017"/>
    <w:rsid w:val="004361C8"/>
    <w:rsid w:val="00436404"/>
    <w:rsid w:val="004364E7"/>
    <w:rsid w:val="00436A45"/>
    <w:rsid w:val="00436B39"/>
    <w:rsid w:val="00436DDC"/>
    <w:rsid w:val="00437216"/>
    <w:rsid w:val="004372E9"/>
    <w:rsid w:val="00437308"/>
    <w:rsid w:val="00437352"/>
    <w:rsid w:val="004373D7"/>
    <w:rsid w:val="004374CB"/>
    <w:rsid w:val="00437594"/>
    <w:rsid w:val="00437683"/>
    <w:rsid w:val="00437A44"/>
    <w:rsid w:val="00437B98"/>
    <w:rsid w:val="00437FDD"/>
    <w:rsid w:val="00440402"/>
    <w:rsid w:val="004404AF"/>
    <w:rsid w:val="00440A5E"/>
    <w:rsid w:val="00440A6E"/>
    <w:rsid w:val="00440AB4"/>
    <w:rsid w:val="00440DEB"/>
    <w:rsid w:val="0044102F"/>
    <w:rsid w:val="004410C0"/>
    <w:rsid w:val="00441243"/>
    <w:rsid w:val="004412B3"/>
    <w:rsid w:val="00441812"/>
    <w:rsid w:val="004418EB"/>
    <w:rsid w:val="00441A3F"/>
    <w:rsid w:val="00441CC5"/>
    <w:rsid w:val="00441E0A"/>
    <w:rsid w:val="004423A3"/>
    <w:rsid w:val="004427AF"/>
    <w:rsid w:val="004427FD"/>
    <w:rsid w:val="004429FD"/>
    <w:rsid w:val="00442A8C"/>
    <w:rsid w:val="00442A92"/>
    <w:rsid w:val="00442D41"/>
    <w:rsid w:val="00442DF6"/>
    <w:rsid w:val="00443774"/>
    <w:rsid w:val="0044396A"/>
    <w:rsid w:val="00443DF3"/>
    <w:rsid w:val="00443E14"/>
    <w:rsid w:val="0044415F"/>
    <w:rsid w:val="0044457A"/>
    <w:rsid w:val="0044466F"/>
    <w:rsid w:val="004446B1"/>
    <w:rsid w:val="0044479F"/>
    <w:rsid w:val="00444884"/>
    <w:rsid w:val="00444AC4"/>
    <w:rsid w:val="00444B32"/>
    <w:rsid w:val="00444C1B"/>
    <w:rsid w:val="00444DC0"/>
    <w:rsid w:val="004450DB"/>
    <w:rsid w:val="004450F8"/>
    <w:rsid w:val="0044546D"/>
    <w:rsid w:val="004458D5"/>
    <w:rsid w:val="00445B96"/>
    <w:rsid w:val="00445BEA"/>
    <w:rsid w:val="00445C65"/>
    <w:rsid w:val="00445C92"/>
    <w:rsid w:val="00445E64"/>
    <w:rsid w:val="0044638E"/>
    <w:rsid w:val="004465CD"/>
    <w:rsid w:val="004465FC"/>
    <w:rsid w:val="0044670A"/>
    <w:rsid w:val="0044688E"/>
    <w:rsid w:val="004468BF"/>
    <w:rsid w:val="00446D60"/>
    <w:rsid w:val="00446DA8"/>
    <w:rsid w:val="00446FDE"/>
    <w:rsid w:val="00447132"/>
    <w:rsid w:val="004471D2"/>
    <w:rsid w:val="00447353"/>
    <w:rsid w:val="004473C6"/>
    <w:rsid w:val="0044768C"/>
    <w:rsid w:val="00447884"/>
    <w:rsid w:val="00447B68"/>
    <w:rsid w:val="00447CC4"/>
    <w:rsid w:val="00447FB3"/>
    <w:rsid w:val="00450289"/>
    <w:rsid w:val="00450328"/>
    <w:rsid w:val="0045038B"/>
    <w:rsid w:val="00450607"/>
    <w:rsid w:val="00450731"/>
    <w:rsid w:val="0045086E"/>
    <w:rsid w:val="00450B1D"/>
    <w:rsid w:val="00450B7B"/>
    <w:rsid w:val="00450BD2"/>
    <w:rsid w:val="00450D48"/>
    <w:rsid w:val="00450ECA"/>
    <w:rsid w:val="00450EEB"/>
    <w:rsid w:val="00451442"/>
    <w:rsid w:val="004519B3"/>
    <w:rsid w:val="00451A18"/>
    <w:rsid w:val="00451C92"/>
    <w:rsid w:val="0045223C"/>
    <w:rsid w:val="00452C68"/>
    <w:rsid w:val="0045302B"/>
    <w:rsid w:val="0045350F"/>
    <w:rsid w:val="00453B36"/>
    <w:rsid w:val="00453C32"/>
    <w:rsid w:val="00453DBC"/>
    <w:rsid w:val="00453F79"/>
    <w:rsid w:val="004540E1"/>
    <w:rsid w:val="00454424"/>
    <w:rsid w:val="00454C55"/>
    <w:rsid w:val="00454FE8"/>
    <w:rsid w:val="00455023"/>
    <w:rsid w:val="004556AE"/>
    <w:rsid w:val="0045593F"/>
    <w:rsid w:val="00455B36"/>
    <w:rsid w:val="00455B96"/>
    <w:rsid w:val="00455E99"/>
    <w:rsid w:val="00455EF9"/>
    <w:rsid w:val="00456217"/>
    <w:rsid w:val="0045651E"/>
    <w:rsid w:val="004566EF"/>
    <w:rsid w:val="00456874"/>
    <w:rsid w:val="004569FC"/>
    <w:rsid w:val="00456A59"/>
    <w:rsid w:val="00456BA9"/>
    <w:rsid w:val="0045756C"/>
    <w:rsid w:val="00457824"/>
    <w:rsid w:val="0045784D"/>
    <w:rsid w:val="0045785D"/>
    <w:rsid w:val="004579AB"/>
    <w:rsid w:val="00457D3F"/>
    <w:rsid w:val="00457FF5"/>
    <w:rsid w:val="0046022E"/>
    <w:rsid w:val="004602EB"/>
    <w:rsid w:val="00460368"/>
    <w:rsid w:val="004604A3"/>
    <w:rsid w:val="00460611"/>
    <w:rsid w:val="00460943"/>
    <w:rsid w:val="00460979"/>
    <w:rsid w:val="004609A2"/>
    <w:rsid w:val="00460A5C"/>
    <w:rsid w:val="00460D72"/>
    <w:rsid w:val="00460E25"/>
    <w:rsid w:val="00461041"/>
    <w:rsid w:val="0046151A"/>
    <w:rsid w:val="00461600"/>
    <w:rsid w:val="00461726"/>
    <w:rsid w:val="004617D1"/>
    <w:rsid w:val="00461827"/>
    <w:rsid w:val="0046188E"/>
    <w:rsid w:val="0046189F"/>
    <w:rsid w:val="004618F1"/>
    <w:rsid w:val="00461A89"/>
    <w:rsid w:val="00462251"/>
    <w:rsid w:val="0046226F"/>
    <w:rsid w:val="00462368"/>
    <w:rsid w:val="0046240B"/>
    <w:rsid w:val="0046281E"/>
    <w:rsid w:val="0046293A"/>
    <w:rsid w:val="00462B4C"/>
    <w:rsid w:val="00462C18"/>
    <w:rsid w:val="00462CE3"/>
    <w:rsid w:val="00462DF2"/>
    <w:rsid w:val="0046302D"/>
    <w:rsid w:val="00463104"/>
    <w:rsid w:val="00463310"/>
    <w:rsid w:val="00463781"/>
    <w:rsid w:val="004638A3"/>
    <w:rsid w:val="004638F3"/>
    <w:rsid w:val="00463BB9"/>
    <w:rsid w:val="00463E0D"/>
    <w:rsid w:val="00463F9B"/>
    <w:rsid w:val="00464289"/>
    <w:rsid w:val="00464322"/>
    <w:rsid w:val="00464365"/>
    <w:rsid w:val="00464728"/>
    <w:rsid w:val="0046479C"/>
    <w:rsid w:val="004649AD"/>
    <w:rsid w:val="00464BFF"/>
    <w:rsid w:val="00464E47"/>
    <w:rsid w:val="00464F55"/>
    <w:rsid w:val="00465117"/>
    <w:rsid w:val="004651E9"/>
    <w:rsid w:val="00465473"/>
    <w:rsid w:val="004654EA"/>
    <w:rsid w:val="00465505"/>
    <w:rsid w:val="00465714"/>
    <w:rsid w:val="00465732"/>
    <w:rsid w:val="0046577B"/>
    <w:rsid w:val="004657A9"/>
    <w:rsid w:val="004658F2"/>
    <w:rsid w:val="0046598A"/>
    <w:rsid w:val="004659D7"/>
    <w:rsid w:val="00465A5E"/>
    <w:rsid w:val="00465D48"/>
    <w:rsid w:val="00465E02"/>
    <w:rsid w:val="00465F3D"/>
    <w:rsid w:val="00466675"/>
    <w:rsid w:val="004666C0"/>
    <w:rsid w:val="0046676D"/>
    <w:rsid w:val="00466921"/>
    <w:rsid w:val="00466B37"/>
    <w:rsid w:val="00466D77"/>
    <w:rsid w:val="00466DEF"/>
    <w:rsid w:val="00467249"/>
    <w:rsid w:val="0046728B"/>
    <w:rsid w:val="004672ED"/>
    <w:rsid w:val="0046746C"/>
    <w:rsid w:val="0046754D"/>
    <w:rsid w:val="0046764E"/>
    <w:rsid w:val="004677B4"/>
    <w:rsid w:val="00467832"/>
    <w:rsid w:val="00467CF0"/>
    <w:rsid w:val="00467E27"/>
    <w:rsid w:val="00467E80"/>
    <w:rsid w:val="00467FA1"/>
    <w:rsid w:val="00470054"/>
    <w:rsid w:val="00470362"/>
    <w:rsid w:val="004707DA"/>
    <w:rsid w:val="004709A3"/>
    <w:rsid w:val="00470B16"/>
    <w:rsid w:val="00470C55"/>
    <w:rsid w:val="00470F72"/>
    <w:rsid w:val="00471144"/>
    <w:rsid w:val="004718CD"/>
    <w:rsid w:val="00471C7D"/>
    <w:rsid w:val="00471DAD"/>
    <w:rsid w:val="00472226"/>
    <w:rsid w:val="0047222A"/>
    <w:rsid w:val="0047230F"/>
    <w:rsid w:val="004727FE"/>
    <w:rsid w:val="00472808"/>
    <w:rsid w:val="0047293A"/>
    <w:rsid w:val="00472ADF"/>
    <w:rsid w:val="00472C59"/>
    <w:rsid w:val="00472E3B"/>
    <w:rsid w:val="004732BE"/>
    <w:rsid w:val="00473605"/>
    <w:rsid w:val="004737BE"/>
    <w:rsid w:val="0047394A"/>
    <w:rsid w:val="00473B7B"/>
    <w:rsid w:val="00473F07"/>
    <w:rsid w:val="00474016"/>
    <w:rsid w:val="004744C7"/>
    <w:rsid w:val="00474599"/>
    <w:rsid w:val="00474891"/>
    <w:rsid w:val="00474A88"/>
    <w:rsid w:val="00474AD5"/>
    <w:rsid w:val="00474B7B"/>
    <w:rsid w:val="004751C9"/>
    <w:rsid w:val="004751EB"/>
    <w:rsid w:val="0047580C"/>
    <w:rsid w:val="00476037"/>
    <w:rsid w:val="00476057"/>
    <w:rsid w:val="004760CB"/>
    <w:rsid w:val="004762C5"/>
    <w:rsid w:val="00476317"/>
    <w:rsid w:val="004763D0"/>
    <w:rsid w:val="004763F2"/>
    <w:rsid w:val="0047664E"/>
    <w:rsid w:val="00476A40"/>
    <w:rsid w:val="00476BBF"/>
    <w:rsid w:val="00476D4E"/>
    <w:rsid w:val="00476EC8"/>
    <w:rsid w:val="004771A9"/>
    <w:rsid w:val="0047720E"/>
    <w:rsid w:val="00477B14"/>
    <w:rsid w:val="004802B4"/>
    <w:rsid w:val="004806E4"/>
    <w:rsid w:val="00480755"/>
    <w:rsid w:val="00480DA6"/>
    <w:rsid w:val="00481010"/>
    <w:rsid w:val="00481276"/>
    <w:rsid w:val="00481755"/>
    <w:rsid w:val="00481777"/>
    <w:rsid w:val="00481811"/>
    <w:rsid w:val="00481934"/>
    <w:rsid w:val="00481BDC"/>
    <w:rsid w:val="00481E93"/>
    <w:rsid w:val="00482096"/>
    <w:rsid w:val="00482176"/>
    <w:rsid w:val="004821F2"/>
    <w:rsid w:val="004822BF"/>
    <w:rsid w:val="00482366"/>
    <w:rsid w:val="004824B7"/>
    <w:rsid w:val="004826B5"/>
    <w:rsid w:val="004831B8"/>
    <w:rsid w:val="004833B4"/>
    <w:rsid w:val="0048355B"/>
    <w:rsid w:val="00483615"/>
    <w:rsid w:val="004839B4"/>
    <w:rsid w:val="00483A07"/>
    <w:rsid w:val="00483F16"/>
    <w:rsid w:val="00483FEF"/>
    <w:rsid w:val="0048450C"/>
    <w:rsid w:val="004845D6"/>
    <w:rsid w:val="00484609"/>
    <w:rsid w:val="00484853"/>
    <w:rsid w:val="00484F6C"/>
    <w:rsid w:val="00484FF6"/>
    <w:rsid w:val="004850EC"/>
    <w:rsid w:val="004851F6"/>
    <w:rsid w:val="00485259"/>
    <w:rsid w:val="00485305"/>
    <w:rsid w:val="0048533E"/>
    <w:rsid w:val="004855F0"/>
    <w:rsid w:val="00485721"/>
    <w:rsid w:val="00485A05"/>
    <w:rsid w:val="00485A30"/>
    <w:rsid w:val="00485A84"/>
    <w:rsid w:val="00485C59"/>
    <w:rsid w:val="00485DF4"/>
    <w:rsid w:val="00485E29"/>
    <w:rsid w:val="00485EC6"/>
    <w:rsid w:val="00486111"/>
    <w:rsid w:val="004861C1"/>
    <w:rsid w:val="004864E5"/>
    <w:rsid w:val="004866C2"/>
    <w:rsid w:val="0048673D"/>
    <w:rsid w:val="0048678E"/>
    <w:rsid w:val="00486819"/>
    <w:rsid w:val="00486970"/>
    <w:rsid w:val="00486DA2"/>
    <w:rsid w:val="0048711A"/>
    <w:rsid w:val="004873B1"/>
    <w:rsid w:val="004878EE"/>
    <w:rsid w:val="004904A6"/>
    <w:rsid w:val="00490BB5"/>
    <w:rsid w:val="00490C8A"/>
    <w:rsid w:val="00490D90"/>
    <w:rsid w:val="00491175"/>
    <w:rsid w:val="00491697"/>
    <w:rsid w:val="00491761"/>
    <w:rsid w:val="00491C04"/>
    <w:rsid w:val="00491DAA"/>
    <w:rsid w:val="00491DB3"/>
    <w:rsid w:val="00491EB8"/>
    <w:rsid w:val="00491FEB"/>
    <w:rsid w:val="0049210C"/>
    <w:rsid w:val="004923AA"/>
    <w:rsid w:val="00492663"/>
    <w:rsid w:val="00492689"/>
    <w:rsid w:val="004929B7"/>
    <w:rsid w:val="00492B7A"/>
    <w:rsid w:val="00492BE3"/>
    <w:rsid w:val="00492CA8"/>
    <w:rsid w:val="00492ECC"/>
    <w:rsid w:val="0049387D"/>
    <w:rsid w:val="00493A87"/>
    <w:rsid w:val="00493AD1"/>
    <w:rsid w:val="004941E0"/>
    <w:rsid w:val="00494400"/>
    <w:rsid w:val="00494D39"/>
    <w:rsid w:val="00494DAB"/>
    <w:rsid w:val="00494E05"/>
    <w:rsid w:val="00494EBF"/>
    <w:rsid w:val="00494F13"/>
    <w:rsid w:val="0049507D"/>
    <w:rsid w:val="0049524E"/>
    <w:rsid w:val="0049572F"/>
    <w:rsid w:val="00495756"/>
    <w:rsid w:val="004957F6"/>
    <w:rsid w:val="00495C0B"/>
    <w:rsid w:val="00495CF2"/>
    <w:rsid w:val="00495E10"/>
    <w:rsid w:val="00495F82"/>
    <w:rsid w:val="00496144"/>
    <w:rsid w:val="004962CF"/>
    <w:rsid w:val="004964EB"/>
    <w:rsid w:val="00496538"/>
    <w:rsid w:val="004968D4"/>
    <w:rsid w:val="00496CD6"/>
    <w:rsid w:val="00496CF8"/>
    <w:rsid w:val="00496CFD"/>
    <w:rsid w:val="00496EC1"/>
    <w:rsid w:val="00497014"/>
    <w:rsid w:val="00497042"/>
    <w:rsid w:val="00497276"/>
    <w:rsid w:val="004973BF"/>
    <w:rsid w:val="004975E9"/>
    <w:rsid w:val="0049767B"/>
    <w:rsid w:val="0049767C"/>
    <w:rsid w:val="0049768C"/>
    <w:rsid w:val="00497A2F"/>
    <w:rsid w:val="00497C45"/>
    <w:rsid w:val="00497DEF"/>
    <w:rsid w:val="004A02D7"/>
    <w:rsid w:val="004A05EE"/>
    <w:rsid w:val="004A0843"/>
    <w:rsid w:val="004A0A71"/>
    <w:rsid w:val="004A0B15"/>
    <w:rsid w:val="004A0F30"/>
    <w:rsid w:val="004A10BE"/>
    <w:rsid w:val="004A1265"/>
    <w:rsid w:val="004A19D2"/>
    <w:rsid w:val="004A1C86"/>
    <w:rsid w:val="004A2901"/>
    <w:rsid w:val="004A2BDC"/>
    <w:rsid w:val="004A2C71"/>
    <w:rsid w:val="004A3413"/>
    <w:rsid w:val="004A35F3"/>
    <w:rsid w:val="004A36A5"/>
    <w:rsid w:val="004A38A9"/>
    <w:rsid w:val="004A38B8"/>
    <w:rsid w:val="004A3AA6"/>
    <w:rsid w:val="004A3AF6"/>
    <w:rsid w:val="004A3C84"/>
    <w:rsid w:val="004A3D0B"/>
    <w:rsid w:val="004A418D"/>
    <w:rsid w:val="004A431A"/>
    <w:rsid w:val="004A44CC"/>
    <w:rsid w:val="004A4549"/>
    <w:rsid w:val="004A488F"/>
    <w:rsid w:val="004A4BE9"/>
    <w:rsid w:val="004A4F4E"/>
    <w:rsid w:val="004A4FD8"/>
    <w:rsid w:val="004A4FF9"/>
    <w:rsid w:val="004A54BE"/>
    <w:rsid w:val="004A55B1"/>
    <w:rsid w:val="004A56D1"/>
    <w:rsid w:val="004A5758"/>
    <w:rsid w:val="004A5838"/>
    <w:rsid w:val="004A59EA"/>
    <w:rsid w:val="004A5A73"/>
    <w:rsid w:val="004A5CBC"/>
    <w:rsid w:val="004A5D1B"/>
    <w:rsid w:val="004A5FB2"/>
    <w:rsid w:val="004A6135"/>
    <w:rsid w:val="004A6288"/>
    <w:rsid w:val="004A6480"/>
    <w:rsid w:val="004A6D44"/>
    <w:rsid w:val="004A6DB0"/>
    <w:rsid w:val="004A6F06"/>
    <w:rsid w:val="004A6F72"/>
    <w:rsid w:val="004A7254"/>
    <w:rsid w:val="004A72AE"/>
    <w:rsid w:val="004A72FD"/>
    <w:rsid w:val="004A7353"/>
    <w:rsid w:val="004A759E"/>
    <w:rsid w:val="004A7FBA"/>
    <w:rsid w:val="004B002E"/>
    <w:rsid w:val="004B00DC"/>
    <w:rsid w:val="004B02FD"/>
    <w:rsid w:val="004B040A"/>
    <w:rsid w:val="004B0628"/>
    <w:rsid w:val="004B096C"/>
    <w:rsid w:val="004B09B2"/>
    <w:rsid w:val="004B0A03"/>
    <w:rsid w:val="004B0A13"/>
    <w:rsid w:val="004B0C22"/>
    <w:rsid w:val="004B0D96"/>
    <w:rsid w:val="004B0F99"/>
    <w:rsid w:val="004B101B"/>
    <w:rsid w:val="004B1482"/>
    <w:rsid w:val="004B14DE"/>
    <w:rsid w:val="004B160B"/>
    <w:rsid w:val="004B161A"/>
    <w:rsid w:val="004B1710"/>
    <w:rsid w:val="004B18A5"/>
    <w:rsid w:val="004B1956"/>
    <w:rsid w:val="004B1EDF"/>
    <w:rsid w:val="004B2259"/>
    <w:rsid w:val="004B22A0"/>
    <w:rsid w:val="004B236C"/>
    <w:rsid w:val="004B23A4"/>
    <w:rsid w:val="004B273C"/>
    <w:rsid w:val="004B282B"/>
    <w:rsid w:val="004B2877"/>
    <w:rsid w:val="004B28CC"/>
    <w:rsid w:val="004B29B5"/>
    <w:rsid w:val="004B29D2"/>
    <w:rsid w:val="004B2DDF"/>
    <w:rsid w:val="004B30EA"/>
    <w:rsid w:val="004B3182"/>
    <w:rsid w:val="004B36D3"/>
    <w:rsid w:val="004B36F8"/>
    <w:rsid w:val="004B373C"/>
    <w:rsid w:val="004B37BC"/>
    <w:rsid w:val="004B3992"/>
    <w:rsid w:val="004B3B37"/>
    <w:rsid w:val="004B3DBB"/>
    <w:rsid w:val="004B4305"/>
    <w:rsid w:val="004B4538"/>
    <w:rsid w:val="004B464F"/>
    <w:rsid w:val="004B4732"/>
    <w:rsid w:val="004B4929"/>
    <w:rsid w:val="004B4953"/>
    <w:rsid w:val="004B4C1F"/>
    <w:rsid w:val="004B5146"/>
    <w:rsid w:val="004B51A2"/>
    <w:rsid w:val="004B525A"/>
    <w:rsid w:val="004B52AE"/>
    <w:rsid w:val="004B54CE"/>
    <w:rsid w:val="004B5789"/>
    <w:rsid w:val="004B5847"/>
    <w:rsid w:val="004B5963"/>
    <w:rsid w:val="004B5B66"/>
    <w:rsid w:val="004B5E14"/>
    <w:rsid w:val="004B5EB3"/>
    <w:rsid w:val="004B5FE6"/>
    <w:rsid w:val="004B611F"/>
    <w:rsid w:val="004B65B5"/>
    <w:rsid w:val="004B65F0"/>
    <w:rsid w:val="004B6903"/>
    <w:rsid w:val="004B691A"/>
    <w:rsid w:val="004B6C09"/>
    <w:rsid w:val="004B6D0E"/>
    <w:rsid w:val="004B6FB7"/>
    <w:rsid w:val="004B766A"/>
    <w:rsid w:val="004B7744"/>
    <w:rsid w:val="004B77D0"/>
    <w:rsid w:val="004B7880"/>
    <w:rsid w:val="004B78E9"/>
    <w:rsid w:val="004B7A72"/>
    <w:rsid w:val="004B7AF9"/>
    <w:rsid w:val="004B7B79"/>
    <w:rsid w:val="004B7D27"/>
    <w:rsid w:val="004B7DCD"/>
    <w:rsid w:val="004B7DED"/>
    <w:rsid w:val="004C0033"/>
    <w:rsid w:val="004C00E4"/>
    <w:rsid w:val="004C01BB"/>
    <w:rsid w:val="004C0384"/>
    <w:rsid w:val="004C04CB"/>
    <w:rsid w:val="004C05FA"/>
    <w:rsid w:val="004C061E"/>
    <w:rsid w:val="004C0621"/>
    <w:rsid w:val="004C0995"/>
    <w:rsid w:val="004C0A22"/>
    <w:rsid w:val="004C0AC0"/>
    <w:rsid w:val="004C0B91"/>
    <w:rsid w:val="004C122D"/>
    <w:rsid w:val="004C1365"/>
    <w:rsid w:val="004C13FA"/>
    <w:rsid w:val="004C1AF8"/>
    <w:rsid w:val="004C1BA5"/>
    <w:rsid w:val="004C1D77"/>
    <w:rsid w:val="004C1FE1"/>
    <w:rsid w:val="004C20AD"/>
    <w:rsid w:val="004C21D8"/>
    <w:rsid w:val="004C21D9"/>
    <w:rsid w:val="004C28A8"/>
    <w:rsid w:val="004C29E2"/>
    <w:rsid w:val="004C2AC2"/>
    <w:rsid w:val="004C2AEE"/>
    <w:rsid w:val="004C2B00"/>
    <w:rsid w:val="004C33C1"/>
    <w:rsid w:val="004C3577"/>
    <w:rsid w:val="004C368A"/>
    <w:rsid w:val="004C3A05"/>
    <w:rsid w:val="004C3AF3"/>
    <w:rsid w:val="004C4254"/>
    <w:rsid w:val="004C425C"/>
    <w:rsid w:val="004C472B"/>
    <w:rsid w:val="004C546B"/>
    <w:rsid w:val="004C5789"/>
    <w:rsid w:val="004C5910"/>
    <w:rsid w:val="004C5AF9"/>
    <w:rsid w:val="004C5E52"/>
    <w:rsid w:val="004C5EDA"/>
    <w:rsid w:val="004C5F63"/>
    <w:rsid w:val="004C6053"/>
    <w:rsid w:val="004C61A9"/>
    <w:rsid w:val="004C63AF"/>
    <w:rsid w:val="004C69B4"/>
    <w:rsid w:val="004C6FEC"/>
    <w:rsid w:val="004C73C1"/>
    <w:rsid w:val="004C75D6"/>
    <w:rsid w:val="004C76E5"/>
    <w:rsid w:val="004C7817"/>
    <w:rsid w:val="004C7BB8"/>
    <w:rsid w:val="004C7D10"/>
    <w:rsid w:val="004C7DC0"/>
    <w:rsid w:val="004CD404"/>
    <w:rsid w:val="004D0064"/>
    <w:rsid w:val="004D00BD"/>
    <w:rsid w:val="004D0430"/>
    <w:rsid w:val="004D0549"/>
    <w:rsid w:val="004D06C8"/>
    <w:rsid w:val="004D099F"/>
    <w:rsid w:val="004D0B08"/>
    <w:rsid w:val="004D0F16"/>
    <w:rsid w:val="004D0F17"/>
    <w:rsid w:val="004D0F29"/>
    <w:rsid w:val="004D0F95"/>
    <w:rsid w:val="004D1062"/>
    <w:rsid w:val="004D13AB"/>
    <w:rsid w:val="004D1416"/>
    <w:rsid w:val="004D142E"/>
    <w:rsid w:val="004D17C7"/>
    <w:rsid w:val="004D1987"/>
    <w:rsid w:val="004D19AA"/>
    <w:rsid w:val="004D1B21"/>
    <w:rsid w:val="004D1CAB"/>
    <w:rsid w:val="004D1D4B"/>
    <w:rsid w:val="004D1D97"/>
    <w:rsid w:val="004D1E96"/>
    <w:rsid w:val="004D1EF8"/>
    <w:rsid w:val="004D1F1D"/>
    <w:rsid w:val="004D1FD5"/>
    <w:rsid w:val="004D2050"/>
    <w:rsid w:val="004D20DD"/>
    <w:rsid w:val="004D2113"/>
    <w:rsid w:val="004D2243"/>
    <w:rsid w:val="004D2946"/>
    <w:rsid w:val="004D29E5"/>
    <w:rsid w:val="004D2DA4"/>
    <w:rsid w:val="004D32D4"/>
    <w:rsid w:val="004D337B"/>
    <w:rsid w:val="004D34F8"/>
    <w:rsid w:val="004D4044"/>
    <w:rsid w:val="004D426D"/>
    <w:rsid w:val="004D429D"/>
    <w:rsid w:val="004D4475"/>
    <w:rsid w:val="004D4754"/>
    <w:rsid w:val="004D47A3"/>
    <w:rsid w:val="004D49DF"/>
    <w:rsid w:val="004D4B44"/>
    <w:rsid w:val="004D4F52"/>
    <w:rsid w:val="004D503F"/>
    <w:rsid w:val="004D5068"/>
    <w:rsid w:val="004D523B"/>
    <w:rsid w:val="004D537E"/>
    <w:rsid w:val="004D5606"/>
    <w:rsid w:val="004D594E"/>
    <w:rsid w:val="004D59EA"/>
    <w:rsid w:val="004D5A5E"/>
    <w:rsid w:val="004D5D72"/>
    <w:rsid w:val="004D5F35"/>
    <w:rsid w:val="004D6053"/>
    <w:rsid w:val="004D6057"/>
    <w:rsid w:val="004D617F"/>
    <w:rsid w:val="004D6239"/>
    <w:rsid w:val="004D627F"/>
    <w:rsid w:val="004D643A"/>
    <w:rsid w:val="004D6519"/>
    <w:rsid w:val="004D6587"/>
    <w:rsid w:val="004D6768"/>
    <w:rsid w:val="004D6A10"/>
    <w:rsid w:val="004D6AC9"/>
    <w:rsid w:val="004D6B15"/>
    <w:rsid w:val="004D6EF7"/>
    <w:rsid w:val="004D6FBF"/>
    <w:rsid w:val="004D70AD"/>
    <w:rsid w:val="004D70CD"/>
    <w:rsid w:val="004D7307"/>
    <w:rsid w:val="004D7366"/>
    <w:rsid w:val="004D745D"/>
    <w:rsid w:val="004D7899"/>
    <w:rsid w:val="004D797B"/>
    <w:rsid w:val="004D79FF"/>
    <w:rsid w:val="004D7A0F"/>
    <w:rsid w:val="004D7B80"/>
    <w:rsid w:val="004D7BC4"/>
    <w:rsid w:val="004D7D29"/>
    <w:rsid w:val="004D7D2F"/>
    <w:rsid w:val="004E002D"/>
    <w:rsid w:val="004E00F7"/>
    <w:rsid w:val="004E0D0A"/>
    <w:rsid w:val="004E0EDD"/>
    <w:rsid w:val="004E0F32"/>
    <w:rsid w:val="004E1091"/>
    <w:rsid w:val="004E1115"/>
    <w:rsid w:val="004E1198"/>
    <w:rsid w:val="004E11C4"/>
    <w:rsid w:val="004E1323"/>
    <w:rsid w:val="004E15B2"/>
    <w:rsid w:val="004E160E"/>
    <w:rsid w:val="004E19DC"/>
    <w:rsid w:val="004E1ABD"/>
    <w:rsid w:val="004E1B1C"/>
    <w:rsid w:val="004E1BCB"/>
    <w:rsid w:val="004E1D00"/>
    <w:rsid w:val="004E1DC0"/>
    <w:rsid w:val="004E1EE4"/>
    <w:rsid w:val="004E238F"/>
    <w:rsid w:val="004E26F0"/>
    <w:rsid w:val="004E2911"/>
    <w:rsid w:val="004E2B4F"/>
    <w:rsid w:val="004E2CB6"/>
    <w:rsid w:val="004E3792"/>
    <w:rsid w:val="004E37DA"/>
    <w:rsid w:val="004E3881"/>
    <w:rsid w:val="004E399F"/>
    <w:rsid w:val="004E39D6"/>
    <w:rsid w:val="004E3AE5"/>
    <w:rsid w:val="004E3CC0"/>
    <w:rsid w:val="004E4036"/>
    <w:rsid w:val="004E41C6"/>
    <w:rsid w:val="004E436D"/>
    <w:rsid w:val="004E45D8"/>
    <w:rsid w:val="004E47FB"/>
    <w:rsid w:val="004E483B"/>
    <w:rsid w:val="004E4A90"/>
    <w:rsid w:val="004E55A2"/>
    <w:rsid w:val="004E55B8"/>
    <w:rsid w:val="004E5829"/>
    <w:rsid w:val="004E5CA2"/>
    <w:rsid w:val="004E5EC4"/>
    <w:rsid w:val="004E5F39"/>
    <w:rsid w:val="004E6174"/>
    <w:rsid w:val="004E6213"/>
    <w:rsid w:val="004E657C"/>
    <w:rsid w:val="004E6596"/>
    <w:rsid w:val="004E6921"/>
    <w:rsid w:val="004E7098"/>
    <w:rsid w:val="004E718A"/>
    <w:rsid w:val="004E735B"/>
    <w:rsid w:val="004E75CA"/>
    <w:rsid w:val="004E76B6"/>
    <w:rsid w:val="004E783E"/>
    <w:rsid w:val="004E78A4"/>
    <w:rsid w:val="004E797F"/>
    <w:rsid w:val="004E7DD7"/>
    <w:rsid w:val="004E7E1C"/>
    <w:rsid w:val="004F0024"/>
    <w:rsid w:val="004F02F4"/>
    <w:rsid w:val="004F04CC"/>
    <w:rsid w:val="004F05C4"/>
    <w:rsid w:val="004F0728"/>
    <w:rsid w:val="004F091D"/>
    <w:rsid w:val="004F093C"/>
    <w:rsid w:val="004F0A5F"/>
    <w:rsid w:val="004F0E33"/>
    <w:rsid w:val="004F157E"/>
    <w:rsid w:val="004F176A"/>
    <w:rsid w:val="004F182E"/>
    <w:rsid w:val="004F1A20"/>
    <w:rsid w:val="004F1AD8"/>
    <w:rsid w:val="004F1E86"/>
    <w:rsid w:val="004F20A2"/>
    <w:rsid w:val="004F20D6"/>
    <w:rsid w:val="004F24FA"/>
    <w:rsid w:val="004F2596"/>
    <w:rsid w:val="004F2C3C"/>
    <w:rsid w:val="004F2FAC"/>
    <w:rsid w:val="004F3149"/>
    <w:rsid w:val="004F321D"/>
    <w:rsid w:val="004F323D"/>
    <w:rsid w:val="004F3243"/>
    <w:rsid w:val="004F32AA"/>
    <w:rsid w:val="004F3886"/>
    <w:rsid w:val="004F3937"/>
    <w:rsid w:val="004F395C"/>
    <w:rsid w:val="004F3C53"/>
    <w:rsid w:val="004F3FEA"/>
    <w:rsid w:val="004F40AF"/>
    <w:rsid w:val="004F42FD"/>
    <w:rsid w:val="004F4536"/>
    <w:rsid w:val="004F4769"/>
    <w:rsid w:val="004F477A"/>
    <w:rsid w:val="004F4A02"/>
    <w:rsid w:val="004F4C02"/>
    <w:rsid w:val="004F4CB9"/>
    <w:rsid w:val="004F4DC8"/>
    <w:rsid w:val="004F5397"/>
    <w:rsid w:val="004F561F"/>
    <w:rsid w:val="004F57E8"/>
    <w:rsid w:val="004F591D"/>
    <w:rsid w:val="004F5BF3"/>
    <w:rsid w:val="004F5C49"/>
    <w:rsid w:val="004F5CC3"/>
    <w:rsid w:val="004F6016"/>
    <w:rsid w:val="004F611E"/>
    <w:rsid w:val="004F61E7"/>
    <w:rsid w:val="004F6311"/>
    <w:rsid w:val="004F6334"/>
    <w:rsid w:val="004F6D47"/>
    <w:rsid w:val="004F6FA1"/>
    <w:rsid w:val="004F73CA"/>
    <w:rsid w:val="004F7506"/>
    <w:rsid w:val="004F76C7"/>
    <w:rsid w:val="004F78DA"/>
    <w:rsid w:val="004F78F9"/>
    <w:rsid w:val="004F7B44"/>
    <w:rsid w:val="00500394"/>
    <w:rsid w:val="00500631"/>
    <w:rsid w:val="0050083A"/>
    <w:rsid w:val="00500AE9"/>
    <w:rsid w:val="00500EEA"/>
    <w:rsid w:val="00500F4A"/>
    <w:rsid w:val="00500F87"/>
    <w:rsid w:val="00501383"/>
    <w:rsid w:val="005014CF"/>
    <w:rsid w:val="00501770"/>
    <w:rsid w:val="00501782"/>
    <w:rsid w:val="005019A9"/>
    <w:rsid w:val="00501C10"/>
    <w:rsid w:val="00501CA0"/>
    <w:rsid w:val="00501E83"/>
    <w:rsid w:val="00502027"/>
    <w:rsid w:val="00502043"/>
    <w:rsid w:val="0050209F"/>
    <w:rsid w:val="0050210D"/>
    <w:rsid w:val="005022C6"/>
    <w:rsid w:val="0050246D"/>
    <w:rsid w:val="005024E7"/>
    <w:rsid w:val="00502800"/>
    <w:rsid w:val="005028F0"/>
    <w:rsid w:val="00502B02"/>
    <w:rsid w:val="00502BF4"/>
    <w:rsid w:val="00502CB0"/>
    <w:rsid w:val="005030CC"/>
    <w:rsid w:val="0050350F"/>
    <w:rsid w:val="0050379A"/>
    <w:rsid w:val="0050379C"/>
    <w:rsid w:val="0050415A"/>
    <w:rsid w:val="0050448A"/>
    <w:rsid w:val="0050463E"/>
    <w:rsid w:val="00504772"/>
    <w:rsid w:val="005047D2"/>
    <w:rsid w:val="00504995"/>
    <w:rsid w:val="00504A83"/>
    <w:rsid w:val="00504EB5"/>
    <w:rsid w:val="00505210"/>
    <w:rsid w:val="0050525D"/>
    <w:rsid w:val="00505A3C"/>
    <w:rsid w:val="00505ADF"/>
    <w:rsid w:val="00505B6E"/>
    <w:rsid w:val="0050620F"/>
    <w:rsid w:val="00506427"/>
    <w:rsid w:val="00506475"/>
    <w:rsid w:val="0050677F"/>
    <w:rsid w:val="00506784"/>
    <w:rsid w:val="00506BE3"/>
    <w:rsid w:val="00506F08"/>
    <w:rsid w:val="00506F9A"/>
    <w:rsid w:val="00506FAE"/>
    <w:rsid w:val="0050719D"/>
    <w:rsid w:val="005071BD"/>
    <w:rsid w:val="00507543"/>
    <w:rsid w:val="0050760C"/>
    <w:rsid w:val="00507729"/>
    <w:rsid w:val="00507DA4"/>
    <w:rsid w:val="00510129"/>
    <w:rsid w:val="005101B5"/>
    <w:rsid w:val="0051022C"/>
    <w:rsid w:val="00510A33"/>
    <w:rsid w:val="00510BD1"/>
    <w:rsid w:val="00510CD1"/>
    <w:rsid w:val="00510E2D"/>
    <w:rsid w:val="00510E9C"/>
    <w:rsid w:val="00510F0D"/>
    <w:rsid w:val="00511116"/>
    <w:rsid w:val="005111A9"/>
    <w:rsid w:val="005113BE"/>
    <w:rsid w:val="0051175D"/>
    <w:rsid w:val="00511865"/>
    <w:rsid w:val="005118DE"/>
    <w:rsid w:val="005119EE"/>
    <w:rsid w:val="00511BEC"/>
    <w:rsid w:val="00511C94"/>
    <w:rsid w:val="00512096"/>
    <w:rsid w:val="00512208"/>
    <w:rsid w:val="005128BE"/>
    <w:rsid w:val="005129C8"/>
    <w:rsid w:val="00512ADC"/>
    <w:rsid w:val="00512B40"/>
    <w:rsid w:val="00512B5F"/>
    <w:rsid w:val="00512C90"/>
    <w:rsid w:val="00512F2A"/>
    <w:rsid w:val="00512F42"/>
    <w:rsid w:val="00512F48"/>
    <w:rsid w:val="005132FF"/>
    <w:rsid w:val="00513465"/>
    <w:rsid w:val="00513646"/>
    <w:rsid w:val="0051376F"/>
    <w:rsid w:val="005137C2"/>
    <w:rsid w:val="0051392E"/>
    <w:rsid w:val="00513943"/>
    <w:rsid w:val="00513B33"/>
    <w:rsid w:val="0051402B"/>
    <w:rsid w:val="005140C1"/>
    <w:rsid w:val="005142FB"/>
    <w:rsid w:val="005148FA"/>
    <w:rsid w:val="005153CB"/>
    <w:rsid w:val="00515430"/>
    <w:rsid w:val="00515460"/>
    <w:rsid w:val="00515618"/>
    <w:rsid w:val="005156CB"/>
    <w:rsid w:val="0051578F"/>
    <w:rsid w:val="00515D88"/>
    <w:rsid w:val="00515FCA"/>
    <w:rsid w:val="00516088"/>
    <w:rsid w:val="005163B5"/>
    <w:rsid w:val="005164BB"/>
    <w:rsid w:val="005167BA"/>
    <w:rsid w:val="00516A6C"/>
    <w:rsid w:val="00516B23"/>
    <w:rsid w:val="00516E17"/>
    <w:rsid w:val="00516E83"/>
    <w:rsid w:val="00516FB4"/>
    <w:rsid w:val="00516FFB"/>
    <w:rsid w:val="005171F5"/>
    <w:rsid w:val="0051728A"/>
    <w:rsid w:val="005174AC"/>
    <w:rsid w:val="00517A2F"/>
    <w:rsid w:val="00517A32"/>
    <w:rsid w:val="00517A64"/>
    <w:rsid w:val="00517B1C"/>
    <w:rsid w:val="00517BE2"/>
    <w:rsid w:val="00517E02"/>
    <w:rsid w:val="00517E91"/>
    <w:rsid w:val="0052008C"/>
    <w:rsid w:val="005201D9"/>
    <w:rsid w:val="00520239"/>
    <w:rsid w:val="00520445"/>
    <w:rsid w:val="005204A7"/>
    <w:rsid w:val="0052062D"/>
    <w:rsid w:val="00520670"/>
    <w:rsid w:val="0052068D"/>
    <w:rsid w:val="00520FBA"/>
    <w:rsid w:val="00521104"/>
    <w:rsid w:val="0052116B"/>
    <w:rsid w:val="005211C1"/>
    <w:rsid w:val="0052135A"/>
    <w:rsid w:val="0052186D"/>
    <w:rsid w:val="00521CCA"/>
    <w:rsid w:val="00521D46"/>
    <w:rsid w:val="0052209B"/>
    <w:rsid w:val="0052233D"/>
    <w:rsid w:val="00522EE2"/>
    <w:rsid w:val="00523093"/>
    <w:rsid w:val="0052312B"/>
    <w:rsid w:val="00523229"/>
    <w:rsid w:val="00523300"/>
    <w:rsid w:val="00523437"/>
    <w:rsid w:val="0052354D"/>
    <w:rsid w:val="0052372A"/>
    <w:rsid w:val="005237A9"/>
    <w:rsid w:val="005239B6"/>
    <w:rsid w:val="00523F86"/>
    <w:rsid w:val="0052400B"/>
    <w:rsid w:val="005240B5"/>
    <w:rsid w:val="00524175"/>
    <w:rsid w:val="0052420D"/>
    <w:rsid w:val="0052458A"/>
    <w:rsid w:val="00524657"/>
    <w:rsid w:val="0052478D"/>
    <w:rsid w:val="005247AE"/>
    <w:rsid w:val="00524943"/>
    <w:rsid w:val="005249CF"/>
    <w:rsid w:val="00524AD3"/>
    <w:rsid w:val="00524C63"/>
    <w:rsid w:val="00524C96"/>
    <w:rsid w:val="00525068"/>
    <w:rsid w:val="0052507B"/>
    <w:rsid w:val="00525147"/>
    <w:rsid w:val="005253F6"/>
    <w:rsid w:val="005255AB"/>
    <w:rsid w:val="005255DC"/>
    <w:rsid w:val="005255E7"/>
    <w:rsid w:val="00525608"/>
    <w:rsid w:val="005257B0"/>
    <w:rsid w:val="00526D08"/>
    <w:rsid w:val="00526DFE"/>
    <w:rsid w:val="00526F0B"/>
    <w:rsid w:val="00526F90"/>
    <w:rsid w:val="005272B0"/>
    <w:rsid w:val="00527350"/>
    <w:rsid w:val="00527773"/>
    <w:rsid w:val="005279BE"/>
    <w:rsid w:val="005279BF"/>
    <w:rsid w:val="005279DC"/>
    <w:rsid w:val="00527CF0"/>
    <w:rsid w:val="00527FEE"/>
    <w:rsid w:val="00530200"/>
    <w:rsid w:val="00530540"/>
    <w:rsid w:val="005306A9"/>
    <w:rsid w:val="005306B1"/>
    <w:rsid w:val="00530D32"/>
    <w:rsid w:val="00531046"/>
    <w:rsid w:val="005313E8"/>
    <w:rsid w:val="005315FF"/>
    <w:rsid w:val="0053160E"/>
    <w:rsid w:val="0053194B"/>
    <w:rsid w:val="00531DD4"/>
    <w:rsid w:val="0053203E"/>
    <w:rsid w:val="00532349"/>
    <w:rsid w:val="0053265E"/>
    <w:rsid w:val="0053282A"/>
    <w:rsid w:val="00532939"/>
    <w:rsid w:val="0053298B"/>
    <w:rsid w:val="00532B52"/>
    <w:rsid w:val="00532FFD"/>
    <w:rsid w:val="00533336"/>
    <w:rsid w:val="0053370F"/>
    <w:rsid w:val="00533E2A"/>
    <w:rsid w:val="00533E87"/>
    <w:rsid w:val="005345F1"/>
    <w:rsid w:val="0053464F"/>
    <w:rsid w:val="00534893"/>
    <w:rsid w:val="00534AE4"/>
    <w:rsid w:val="00534B45"/>
    <w:rsid w:val="00534E42"/>
    <w:rsid w:val="0053517E"/>
    <w:rsid w:val="0053524C"/>
    <w:rsid w:val="00535EDB"/>
    <w:rsid w:val="0053620C"/>
    <w:rsid w:val="0053668B"/>
    <w:rsid w:val="0053689B"/>
    <w:rsid w:val="00536DC0"/>
    <w:rsid w:val="0053761A"/>
    <w:rsid w:val="00537777"/>
    <w:rsid w:val="00537866"/>
    <w:rsid w:val="00537870"/>
    <w:rsid w:val="00537C51"/>
    <w:rsid w:val="00537CA8"/>
    <w:rsid w:val="00537DD1"/>
    <w:rsid w:val="00537DD3"/>
    <w:rsid w:val="005402AF"/>
    <w:rsid w:val="00540698"/>
    <w:rsid w:val="00540BEE"/>
    <w:rsid w:val="00540C3B"/>
    <w:rsid w:val="00540F81"/>
    <w:rsid w:val="00541197"/>
    <w:rsid w:val="0054123D"/>
    <w:rsid w:val="005412A7"/>
    <w:rsid w:val="0054141B"/>
    <w:rsid w:val="005417E5"/>
    <w:rsid w:val="00541892"/>
    <w:rsid w:val="00541985"/>
    <w:rsid w:val="00541C0A"/>
    <w:rsid w:val="00541C73"/>
    <w:rsid w:val="00542005"/>
    <w:rsid w:val="0054227E"/>
    <w:rsid w:val="005423E7"/>
    <w:rsid w:val="00542444"/>
    <w:rsid w:val="00542491"/>
    <w:rsid w:val="0054296F"/>
    <w:rsid w:val="00542F7F"/>
    <w:rsid w:val="0054311C"/>
    <w:rsid w:val="005432DD"/>
    <w:rsid w:val="0054341E"/>
    <w:rsid w:val="005436E0"/>
    <w:rsid w:val="0054376E"/>
    <w:rsid w:val="005437E9"/>
    <w:rsid w:val="0054401E"/>
    <w:rsid w:val="00544122"/>
    <w:rsid w:val="005443E4"/>
    <w:rsid w:val="0054442A"/>
    <w:rsid w:val="005445B1"/>
    <w:rsid w:val="005446D1"/>
    <w:rsid w:val="00544981"/>
    <w:rsid w:val="00544E06"/>
    <w:rsid w:val="00544F6E"/>
    <w:rsid w:val="005450AB"/>
    <w:rsid w:val="00545206"/>
    <w:rsid w:val="00545285"/>
    <w:rsid w:val="0054572D"/>
    <w:rsid w:val="00545815"/>
    <w:rsid w:val="0054598E"/>
    <w:rsid w:val="00545E48"/>
    <w:rsid w:val="00546221"/>
    <w:rsid w:val="005463EF"/>
    <w:rsid w:val="00546A39"/>
    <w:rsid w:val="00546FEA"/>
    <w:rsid w:val="0054770A"/>
    <w:rsid w:val="00547944"/>
    <w:rsid w:val="005479A9"/>
    <w:rsid w:val="00547A2B"/>
    <w:rsid w:val="00547A76"/>
    <w:rsid w:val="00547F46"/>
    <w:rsid w:val="00550170"/>
    <w:rsid w:val="005502BA"/>
    <w:rsid w:val="00550577"/>
    <w:rsid w:val="00550BE6"/>
    <w:rsid w:val="005511B0"/>
    <w:rsid w:val="005512DC"/>
    <w:rsid w:val="0055139B"/>
    <w:rsid w:val="00551940"/>
    <w:rsid w:val="00551D44"/>
    <w:rsid w:val="00552237"/>
    <w:rsid w:val="005522DC"/>
    <w:rsid w:val="00552471"/>
    <w:rsid w:val="00552784"/>
    <w:rsid w:val="00552C29"/>
    <w:rsid w:val="00552C5D"/>
    <w:rsid w:val="00552E33"/>
    <w:rsid w:val="00552E90"/>
    <w:rsid w:val="00552EDD"/>
    <w:rsid w:val="0055349D"/>
    <w:rsid w:val="005537AD"/>
    <w:rsid w:val="00553A08"/>
    <w:rsid w:val="00553B73"/>
    <w:rsid w:val="00553C36"/>
    <w:rsid w:val="00553D0F"/>
    <w:rsid w:val="00553EBA"/>
    <w:rsid w:val="005544C7"/>
    <w:rsid w:val="005544E0"/>
    <w:rsid w:val="00554845"/>
    <w:rsid w:val="00554C65"/>
    <w:rsid w:val="00554DFA"/>
    <w:rsid w:val="00555255"/>
    <w:rsid w:val="00555689"/>
    <w:rsid w:val="0055572E"/>
    <w:rsid w:val="00555A14"/>
    <w:rsid w:val="00555AA1"/>
    <w:rsid w:val="00555E19"/>
    <w:rsid w:val="0055603B"/>
    <w:rsid w:val="0055606C"/>
    <w:rsid w:val="005560E8"/>
    <w:rsid w:val="00556326"/>
    <w:rsid w:val="00556672"/>
    <w:rsid w:val="0055687E"/>
    <w:rsid w:val="00556905"/>
    <w:rsid w:val="0055698D"/>
    <w:rsid w:val="005569AF"/>
    <w:rsid w:val="00556BE9"/>
    <w:rsid w:val="00556CA9"/>
    <w:rsid w:val="00556D61"/>
    <w:rsid w:val="00556DF0"/>
    <w:rsid w:val="00556E49"/>
    <w:rsid w:val="00556E54"/>
    <w:rsid w:val="005570F1"/>
    <w:rsid w:val="00557262"/>
    <w:rsid w:val="005572E1"/>
    <w:rsid w:val="00557550"/>
    <w:rsid w:val="00557636"/>
    <w:rsid w:val="00557649"/>
    <w:rsid w:val="0055777F"/>
    <w:rsid w:val="00557B62"/>
    <w:rsid w:val="005590D4"/>
    <w:rsid w:val="00560013"/>
    <w:rsid w:val="00560023"/>
    <w:rsid w:val="005600FB"/>
    <w:rsid w:val="005605AD"/>
    <w:rsid w:val="0056069A"/>
    <w:rsid w:val="005607EB"/>
    <w:rsid w:val="005608C5"/>
    <w:rsid w:val="00560A79"/>
    <w:rsid w:val="00560B09"/>
    <w:rsid w:val="00560CF4"/>
    <w:rsid w:val="00560DBF"/>
    <w:rsid w:val="00560EC8"/>
    <w:rsid w:val="00560F11"/>
    <w:rsid w:val="005616F3"/>
    <w:rsid w:val="00561861"/>
    <w:rsid w:val="00561CB7"/>
    <w:rsid w:val="00561EAE"/>
    <w:rsid w:val="00561F73"/>
    <w:rsid w:val="00561FBF"/>
    <w:rsid w:val="005624E7"/>
    <w:rsid w:val="005626C6"/>
    <w:rsid w:val="00562AA8"/>
    <w:rsid w:val="00562BA0"/>
    <w:rsid w:val="00562BA6"/>
    <w:rsid w:val="00562E75"/>
    <w:rsid w:val="00562F46"/>
    <w:rsid w:val="005630AD"/>
    <w:rsid w:val="005630EE"/>
    <w:rsid w:val="005631A3"/>
    <w:rsid w:val="0056344E"/>
    <w:rsid w:val="005634C0"/>
    <w:rsid w:val="0056367B"/>
    <w:rsid w:val="005637B2"/>
    <w:rsid w:val="00563BCD"/>
    <w:rsid w:val="00563D07"/>
    <w:rsid w:val="00564304"/>
    <w:rsid w:val="00564738"/>
    <w:rsid w:val="00564C89"/>
    <w:rsid w:val="00564E19"/>
    <w:rsid w:val="00565014"/>
    <w:rsid w:val="00565015"/>
    <w:rsid w:val="005650BB"/>
    <w:rsid w:val="00565C66"/>
    <w:rsid w:val="0056616D"/>
    <w:rsid w:val="0056618F"/>
    <w:rsid w:val="00566356"/>
    <w:rsid w:val="0056647C"/>
    <w:rsid w:val="00566B6C"/>
    <w:rsid w:val="00566D8D"/>
    <w:rsid w:val="00566E4A"/>
    <w:rsid w:val="00566F47"/>
    <w:rsid w:val="00566F9D"/>
    <w:rsid w:val="005670F5"/>
    <w:rsid w:val="00567402"/>
    <w:rsid w:val="005675CF"/>
    <w:rsid w:val="0056762E"/>
    <w:rsid w:val="00567656"/>
    <w:rsid w:val="00567AA5"/>
    <w:rsid w:val="00567AD3"/>
    <w:rsid w:val="00567BB9"/>
    <w:rsid w:val="00567E1B"/>
    <w:rsid w:val="00567EF8"/>
    <w:rsid w:val="00570073"/>
    <w:rsid w:val="00570084"/>
    <w:rsid w:val="00570481"/>
    <w:rsid w:val="005707D5"/>
    <w:rsid w:val="0057082D"/>
    <w:rsid w:val="00570D3E"/>
    <w:rsid w:val="00570EE7"/>
    <w:rsid w:val="005711EE"/>
    <w:rsid w:val="00571682"/>
    <w:rsid w:val="005717BD"/>
    <w:rsid w:val="00571FF9"/>
    <w:rsid w:val="00572099"/>
    <w:rsid w:val="0057240D"/>
    <w:rsid w:val="005727FB"/>
    <w:rsid w:val="00572882"/>
    <w:rsid w:val="00572884"/>
    <w:rsid w:val="0057293B"/>
    <w:rsid w:val="005729C4"/>
    <w:rsid w:val="00572C70"/>
    <w:rsid w:val="00572DA1"/>
    <w:rsid w:val="00572F50"/>
    <w:rsid w:val="00573118"/>
    <w:rsid w:val="00573295"/>
    <w:rsid w:val="005732CF"/>
    <w:rsid w:val="005732D3"/>
    <w:rsid w:val="00573752"/>
    <w:rsid w:val="00573A03"/>
    <w:rsid w:val="00573A1D"/>
    <w:rsid w:val="00573AAF"/>
    <w:rsid w:val="00573D61"/>
    <w:rsid w:val="005741CD"/>
    <w:rsid w:val="005748BA"/>
    <w:rsid w:val="0057499B"/>
    <w:rsid w:val="0057499F"/>
    <w:rsid w:val="00574ACB"/>
    <w:rsid w:val="00574C8D"/>
    <w:rsid w:val="00574D15"/>
    <w:rsid w:val="00574DCA"/>
    <w:rsid w:val="00575682"/>
    <w:rsid w:val="00575751"/>
    <w:rsid w:val="00575758"/>
    <w:rsid w:val="00575B4C"/>
    <w:rsid w:val="00575F90"/>
    <w:rsid w:val="00576688"/>
    <w:rsid w:val="00576964"/>
    <w:rsid w:val="00576E80"/>
    <w:rsid w:val="00576F08"/>
    <w:rsid w:val="00576FA1"/>
    <w:rsid w:val="00577665"/>
    <w:rsid w:val="005776FE"/>
    <w:rsid w:val="00577820"/>
    <w:rsid w:val="00577A81"/>
    <w:rsid w:val="00577AF8"/>
    <w:rsid w:val="00577F3C"/>
    <w:rsid w:val="00577FAC"/>
    <w:rsid w:val="005807DA"/>
    <w:rsid w:val="005809EC"/>
    <w:rsid w:val="00580A46"/>
    <w:rsid w:val="00580B8E"/>
    <w:rsid w:val="00580FCB"/>
    <w:rsid w:val="005810F4"/>
    <w:rsid w:val="00581126"/>
    <w:rsid w:val="0058119C"/>
    <w:rsid w:val="00581215"/>
    <w:rsid w:val="005818D5"/>
    <w:rsid w:val="00581992"/>
    <w:rsid w:val="00581BE5"/>
    <w:rsid w:val="00581CCA"/>
    <w:rsid w:val="00581F15"/>
    <w:rsid w:val="00581F42"/>
    <w:rsid w:val="00581F50"/>
    <w:rsid w:val="00581FB2"/>
    <w:rsid w:val="00582245"/>
    <w:rsid w:val="00582270"/>
    <w:rsid w:val="00582497"/>
    <w:rsid w:val="005826BF"/>
    <w:rsid w:val="005826D1"/>
    <w:rsid w:val="00582786"/>
    <w:rsid w:val="00582951"/>
    <w:rsid w:val="00582A16"/>
    <w:rsid w:val="00582CC7"/>
    <w:rsid w:val="00582D0C"/>
    <w:rsid w:val="00582DE8"/>
    <w:rsid w:val="00582F36"/>
    <w:rsid w:val="00582FBC"/>
    <w:rsid w:val="005834FA"/>
    <w:rsid w:val="0058363D"/>
    <w:rsid w:val="00583693"/>
    <w:rsid w:val="00583A44"/>
    <w:rsid w:val="00583AC9"/>
    <w:rsid w:val="00583BAA"/>
    <w:rsid w:val="00583BAF"/>
    <w:rsid w:val="00583BF6"/>
    <w:rsid w:val="00583DAA"/>
    <w:rsid w:val="00583EA2"/>
    <w:rsid w:val="00584255"/>
    <w:rsid w:val="0058445C"/>
    <w:rsid w:val="005845AC"/>
    <w:rsid w:val="00584B2C"/>
    <w:rsid w:val="00584D5C"/>
    <w:rsid w:val="00584DD0"/>
    <w:rsid w:val="00584FD6"/>
    <w:rsid w:val="00585057"/>
    <w:rsid w:val="00585114"/>
    <w:rsid w:val="00585132"/>
    <w:rsid w:val="0058550D"/>
    <w:rsid w:val="00585AC1"/>
    <w:rsid w:val="00585DF8"/>
    <w:rsid w:val="00586272"/>
    <w:rsid w:val="005862C8"/>
    <w:rsid w:val="0058637E"/>
    <w:rsid w:val="00586474"/>
    <w:rsid w:val="005865EB"/>
    <w:rsid w:val="00586742"/>
    <w:rsid w:val="00586A8D"/>
    <w:rsid w:val="00586AF8"/>
    <w:rsid w:val="00586D6A"/>
    <w:rsid w:val="0058721B"/>
    <w:rsid w:val="00587531"/>
    <w:rsid w:val="00587707"/>
    <w:rsid w:val="0058780A"/>
    <w:rsid w:val="0058784E"/>
    <w:rsid w:val="00587893"/>
    <w:rsid w:val="005878D3"/>
    <w:rsid w:val="00587B50"/>
    <w:rsid w:val="00587D79"/>
    <w:rsid w:val="00590391"/>
    <w:rsid w:val="00590514"/>
    <w:rsid w:val="0059073E"/>
    <w:rsid w:val="00590C86"/>
    <w:rsid w:val="00590EA3"/>
    <w:rsid w:val="00590F25"/>
    <w:rsid w:val="0059108A"/>
    <w:rsid w:val="00591306"/>
    <w:rsid w:val="00591342"/>
    <w:rsid w:val="00591554"/>
    <w:rsid w:val="00591589"/>
    <w:rsid w:val="00591765"/>
    <w:rsid w:val="0059189D"/>
    <w:rsid w:val="005918CA"/>
    <w:rsid w:val="00591A32"/>
    <w:rsid w:val="00591C8B"/>
    <w:rsid w:val="00591DB3"/>
    <w:rsid w:val="00591E76"/>
    <w:rsid w:val="00592405"/>
    <w:rsid w:val="00592676"/>
    <w:rsid w:val="005927C5"/>
    <w:rsid w:val="005927FD"/>
    <w:rsid w:val="0059280E"/>
    <w:rsid w:val="00592991"/>
    <w:rsid w:val="00592D7C"/>
    <w:rsid w:val="00592F5B"/>
    <w:rsid w:val="00592FC5"/>
    <w:rsid w:val="005932F0"/>
    <w:rsid w:val="005934EE"/>
    <w:rsid w:val="005937DC"/>
    <w:rsid w:val="0059382F"/>
    <w:rsid w:val="00593976"/>
    <w:rsid w:val="00593A20"/>
    <w:rsid w:val="00593D11"/>
    <w:rsid w:val="00594213"/>
    <w:rsid w:val="0059426B"/>
    <w:rsid w:val="005943C8"/>
    <w:rsid w:val="00594579"/>
    <w:rsid w:val="005949E2"/>
    <w:rsid w:val="00594F5C"/>
    <w:rsid w:val="005950B5"/>
    <w:rsid w:val="005950F0"/>
    <w:rsid w:val="005951F3"/>
    <w:rsid w:val="00595707"/>
    <w:rsid w:val="00595AD4"/>
    <w:rsid w:val="00595B2E"/>
    <w:rsid w:val="00595F2D"/>
    <w:rsid w:val="00596298"/>
    <w:rsid w:val="005964FA"/>
    <w:rsid w:val="005967B9"/>
    <w:rsid w:val="00596802"/>
    <w:rsid w:val="00596C4F"/>
    <w:rsid w:val="00596CAA"/>
    <w:rsid w:val="00597063"/>
    <w:rsid w:val="0059744E"/>
    <w:rsid w:val="005979E3"/>
    <w:rsid w:val="00597BD1"/>
    <w:rsid w:val="00597D29"/>
    <w:rsid w:val="005A00DB"/>
    <w:rsid w:val="005A0104"/>
    <w:rsid w:val="005A02C3"/>
    <w:rsid w:val="005A02E3"/>
    <w:rsid w:val="005A03C1"/>
    <w:rsid w:val="005A09B6"/>
    <w:rsid w:val="005A0C3A"/>
    <w:rsid w:val="005A0D22"/>
    <w:rsid w:val="005A0E60"/>
    <w:rsid w:val="005A0F24"/>
    <w:rsid w:val="005A113E"/>
    <w:rsid w:val="005A12AD"/>
    <w:rsid w:val="005A1807"/>
    <w:rsid w:val="005A1AC1"/>
    <w:rsid w:val="005A1B19"/>
    <w:rsid w:val="005A1CD8"/>
    <w:rsid w:val="005A1CF6"/>
    <w:rsid w:val="005A1DDE"/>
    <w:rsid w:val="005A226B"/>
    <w:rsid w:val="005A26C1"/>
    <w:rsid w:val="005A2781"/>
    <w:rsid w:val="005A2918"/>
    <w:rsid w:val="005A29E9"/>
    <w:rsid w:val="005A2DE8"/>
    <w:rsid w:val="005A31C7"/>
    <w:rsid w:val="005A3857"/>
    <w:rsid w:val="005A3CDC"/>
    <w:rsid w:val="005A3D80"/>
    <w:rsid w:val="005A3D87"/>
    <w:rsid w:val="005A4077"/>
    <w:rsid w:val="005A4090"/>
    <w:rsid w:val="005A4117"/>
    <w:rsid w:val="005A4539"/>
    <w:rsid w:val="005A46C1"/>
    <w:rsid w:val="005A48E9"/>
    <w:rsid w:val="005A49FF"/>
    <w:rsid w:val="005A4A8E"/>
    <w:rsid w:val="005A4E31"/>
    <w:rsid w:val="005A4EB5"/>
    <w:rsid w:val="005A545A"/>
    <w:rsid w:val="005A54E1"/>
    <w:rsid w:val="005A58C8"/>
    <w:rsid w:val="005A5978"/>
    <w:rsid w:val="005A59C5"/>
    <w:rsid w:val="005A5A7B"/>
    <w:rsid w:val="005A5BAC"/>
    <w:rsid w:val="005A5D6D"/>
    <w:rsid w:val="005A5FFC"/>
    <w:rsid w:val="005A661B"/>
    <w:rsid w:val="005A6764"/>
    <w:rsid w:val="005A6AC3"/>
    <w:rsid w:val="005A74DE"/>
    <w:rsid w:val="005A7582"/>
    <w:rsid w:val="005A7AD2"/>
    <w:rsid w:val="005A7D72"/>
    <w:rsid w:val="005A7FCC"/>
    <w:rsid w:val="005B0067"/>
    <w:rsid w:val="005B00A0"/>
    <w:rsid w:val="005B054D"/>
    <w:rsid w:val="005B07BA"/>
    <w:rsid w:val="005B0BDE"/>
    <w:rsid w:val="005B0DB6"/>
    <w:rsid w:val="005B0F43"/>
    <w:rsid w:val="005B15DA"/>
    <w:rsid w:val="005B17AA"/>
    <w:rsid w:val="005B17F3"/>
    <w:rsid w:val="005B17FD"/>
    <w:rsid w:val="005B18CD"/>
    <w:rsid w:val="005B1A44"/>
    <w:rsid w:val="005B1E6A"/>
    <w:rsid w:val="005B1F82"/>
    <w:rsid w:val="005B219A"/>
    <w:rsid w:val="005B2325"/>
    <w:rsid w:val="005B2826"/>
    <w:rsid w:val="005B294B"/>
    <w:rsid w:val="005B2BF6"/>
    <w:rsid w:val="005B2C7B"/>
    <w:rsid w:val="005B2E31"/>
    <w:rsid w:val="005B303C"/>
    <w:rsid w:val="005B30FD"/>
    <w:rsid w:val="005B3213"/>
    <w:rsid w:val="005B340C"/>
    <w:rsid w:val="005B35FA"/>
    <w:rsid w:val="005B361D"/>
    <w:rsid w:val="005B362F"/>
    <w:rsid w:val="005B36BC"/>
    <w:rsid w:val="005B3C74"/>
    <w:rsid w:val="005B3FC6"/>
    <w:rsid w:val="005B3FCD"/>
    <w:rsid w:val="005B4040"/>
    <w:rsid w:val="005B407B"/>
    <w:rsid w:val="005B4433"/>
    <w:rsid w:val="005B4C12"/>
    <w:rsid w:val="005B4CB7"/>
    <w:rsid w:val="005B4CD4"/>
    <w:rsid w:val="005B4D93"/>
    <w:rsid w:val="005B4DE8"/>
    <w:rsid w:val="005B4DFB"/>
    <w:rsid w:val="005B4E98"/>
    <w:rsid w:val="005B4EB2"/>
    <w:rsid w:val="005B4F40"/>
    <w:rsid w:val="005B4F48"/>
    <w:rsid w:val="005B4F57"/>
    <w:rsid w:val="005B4F61"/>
    <w:rsid w:val="005B527F"/>
    <w:rsid w:val="005B52EF"/>
    <w:rsid w:val="005B54BF"/>
    <w:rsid w:val="005B55E8"/>
    <w:rsid w:val="005B5806"/>
    <w:rsid w:val="005B5E04"/>
    <w:rsid w:val="005B60D5"/>
    <w:rsid w:val="005B618F"/>
    <w:rsid w:val="005B62F6"/>
    <w:rsid w:val="005B6307"/>
    <w:rsid w:val="005B651A"/>
    <w:rsid w:val="005B6661"/>
    <w:rsid w:val="005B67E4"/>
    <w:rsid w:val="005B6A8A"/>
    <w:rsid w:val="005B6B1B"/>
    <w:rsid w:val="005B6C4E"/>
    <w:rsid w:val="005B6C51"/>
    <w:rsid w:val="005B6E8A"/>
    <w:rsid w:val="005B6FB4"/>
    <w:rsid w:val="005B6FED"/>
    <w:rsid w:val="005B716C"/>
    <w:rsid w:val="005B76DC"/>
    <w:rsid w:val="005B7732"/>
    <w:rsid w:val="005B7826"/>
    <w:rsid w:val="005B79C0"/>
    <w:rsid w:val="005B7BA6"/>
    <w:rsid w:val="005B7E8E"/>
    <w:rsid w:val="005C020E"/>
    <w:rsid w:val="005C024D"/>
    <w:rsid w:val="005C02D8"/>
    <w:rsid w:val="005C0AC3"/>
    <w:rsid w:val="005C0B1D"/>
    <w:rsid w:val="005C0B7E"/>
    <w:rsid w:val="005C0C11"/>
    <w:rsid w:val="005C0F68"/>
    <w:rsid w:val="005C101E"/>
    <w:rsid w:val="005C112D"/>
    <w:rsid w:val="005C122F"/>
    <w:rsid w:val="005C1243"/>
    <w:rsid w:val="005C17B5"/>
    <w:rsid w:val="005C187A"/>
    <w:rsid w:val="005C1893"/>
    <w:rsid w:val="005C18BB"/>
    <w:rsid w:val="005C1B41"/>
    <w:rsid w:val="005C1CF9"/>
    <w:rsid w:val="005C1DB0"/>
    <w:rsid w:val="005C2342"/>
    <w:rsid w:val="005C2882"/>
    <w:rsid w:val="005C2B8C"/>
    <w:rsid w:val="005C2D0F"/>
    <w:rsid w:val="005C2D9D"/>
    <w:rsid w:val="005C2DF5"/>
    <w:rsid w:val="005C30AF"/>
    <w:rsid w:val="005C32FC"/>
    <w:rsid w:val="005C3424"/>
    <w:rsid w:val="005C36BD"/>
    <w:rsid w:val="005C3941"/>
    <w:rsid w:val="005C3AE2"/>
    <w:rsid w:val="005C3AE9"/>
    <w:rsid w:val="005C3C94"/>
    <w:rsid w:val="005C3DBC"/>
    <w:rsid w:val="005C3E33"/>
    <w:rsid w:val="005C4094"/>
    <w:rsid w:val="005C40D5"/>
    <w:rsid w:val="005C41D3"/>
    <w:rsid w:val="005C43A1"/>
    <w:rsid w:val="005C457B"/>
    <w:rsid w:val="005C4830"/>
    <w:rsid w:val="005C4A1E"/>
    <w:rsid w:val="005C51DA"/>
    <w:rsid w:val="005C53C6"/>
    <w:rsid w:val="005C5442"/>
    <w:rsid w:val="005C573D"/>
    <w:rsid w:val="005C5C23"/>
    <w:rsid w:val="005C5D88"/>
    <w:rsid w:val="005C5DFC"/>
    <w:rsid w:val="005C605B"/>
    <w:rsid w:val="005C6569"/>
    <w:rsid w:val="005C656D"/>
    <w:rsid w:val="005C69FB"/>
    <w:rsid w:val="005C6B90"/>
    <w:rsid w:val="005C6CCD"/>
    <w:rsid w:val="005C6E81"/>
    <w:rsid w:val="005C704A"/>
    <w:rsid w:val="005C7178"/>
    <w:rsid w:val="005C7191"/>
    <w:rsid w:val="005C778B"/>
    <w:rsid w:val="005C79A1"/>
    <w:rsid w:val="005C7A14"/>
    <w:rsid w:val="005C7C87"/>
    <w:rsid w:val="005C7D2F"/>
    <w:rsid w:val="005D0002"/>
    <w:rsid w:val="005D008E"/>
    <w:rsid w:val="005D019C"/>
    <w:rsid w:val="005D0417"/>
    <w:rsid w:val="005D0561"/>
    <w:rsid w:val="005D08B1"/>
    <w:rsid w:val="005D09A8"/>
    <w:rsid w:val="005D0A2F"/>
    <w:rsid w:val="005D1028"/>
    <w:rsid w:val="005D10C0"/>
    <w:rsid w:val="005D10C7"/>
    <w:rsid w:val="005D138C"/>
    <w:rsid w:val="005D1947"/>
    <w:rsid w:val="005D1C94"/>
    <w:rsid w:val="005D1CA3"/>
    <w:rsid w:val="005D1F7C"/>
    <w:rsid w:val="005D1FFD"/>
    <w:rsid w:val="005D2116"/>
    <w:rsid w:val="005D2592"/>
    <w:rsid w:val="005D27A0"/>
    <w:rsid w:val="005D28D4"/>
    <w:rsid w:val="005D2A1F"/>
    <w:rsid w:val="005D2A90"/>
    <w:rsid w:val="005D2DCE"/>
    <w:rsid w:val="005D2F79"/>
    <w:rsid w:val="005D30EA"/>
    <w:rsid w:val="005D3199"/>
    <w:rsid w:val="005D3292"/>
    <w:rsid w:val="005D32B8"/>
    <w:rsid w:val="005D3399"/>
    <w:rsid w:val="005D3409"/>
    <w:rsid w:val="005D345E"/>
    <w:rsid w:val="005D3538"/>
    <w:rsid w:val="005D37F3"/>
    <w:rsid w:val="005D38F5"/>
    <w:rsid w:val="005D3F93"/>
    <w:rsid w:val="005D4157"/>
    <w:rsid w:val="005D4509"/>
    <w:rsid w:val="005D455A"/>
    <w:rsid w:val="005D46B7"/>
    <w:rsid w:val="005D4753"/>
    <w:rsid w:val="005D48FC"/>
    <w:rsid w:val="005D49D9"/>
    <w:rsid w:val="005D4EDD"/>
    <w:rsid w:val="005D4FAF"/>
    <w:rsid w:val="005D4FEF"/>
    <w:rsid w:val="005D5176"/>
    <w:rsid w:val="005D53B9"/>
    <w:rsid w:val="005D53CF"/>
    <w:rsid w:val="005D53FF"/>
    <w:rsid w:val="005D5440"/>
    <w:rsid w:val="005D5522"/>
    <w:rsid w:val="005D591C"/>
    <w:rsid w:val="005D5961"/>
    <w:rsid w:val="005D5AD8"/>
    <w:rsid w:val="005D5E12"/>
    <w:rsid w:val="005D6054"/>
    <w:rsid w:val="005D60CD"/>
    <w:rsid w:val="005D6203"/>
    <w:rsid w:val="005D6387"/>
    <w:rsid w:val="005D64AA"/>
    <w:rsid w:val="005D67A0"/>
    <w:rsid w:val="005D68B0"/>
    <w:rsid w:val="005D6B32"/>
    <w:rsid w:val="005D6C8D"/>
    <w:rsid w:val="005D6F05"/>
    <w:rsid w:val="005D7268"/>
    <w:rsid w:val="005D7287"/>
    <w:rsid w:val="005D7603"/>
    <w:rsid w:val="005D787C"/>
    <w:rsid w:val="005E0063"/>
    <w:rsid w:val="005E035B"/>
    <w:rsid w:val="005E05B9"/>
    <w:rsid w:val="005E066C"/>
    <w:rsid w:val="005E0917"/>
    <w:rsid w:val="005E0935"/>
    <w:rsid w:val="005E0B24"/>
    <w:rsid w:val="005E0B51"/>
    <w:rsid w:val="005E10A1"/>
    <w:rsid w:val="005E1211"/>
    <w:rsid w:val="005E14FD"/>
    <w:rsid w:val="005E153D"/>
    <w:rsid w:val="005E1605"/>
    <w:rsid w:val="005E1C77"/>
    <w:rsid w:val="005E1E04"/>
    <w:rsid w:val="005E1EC3"/>
    <w:rsid w:val="005E1ED9"/>
    <w:rsid w:val="005E1EFD"/>
    <w:rsid w:val="005E20BC"/>
    <w:rsid w:val="005E2481"/>
    <w:rsid w:val="005E2486"/>
    <w:rsid w:val="005E252D"/>
    <w:rsid w:val="005E25EC"/>
    <w:rsid w:val="005E260F"/>
    <w:rsid w:val="005E262A"/>
    <w:rsid w:val="005E28AC"/>
    <w:rsid w:val="005E2C4D"/>
    <w:rsid w:val="005E2D6C"/>
    <w:rsid w:val="005E2ECE"/>
    <w:rsid w:val="005E2FB8"/>
    <w:rsid w:val="005E3007"/>
    <w:rsid w:val="005E315F"/>
    <w:rsid w:val="005E32F6"/>
    <w:rsid w:val="005E367C"/>
    <w:rsid w:val="005E36D3"/>
    <w:rsid w:val="005E37BD"/>
    <w:rsid w:val="005E3A48"/>
    <w:rsid w:val="005E3B20"/>
    <w:rsid w:val="005E4243"/>
    <w:rsid w:val="005E4249"/>
    <w:rsid w:val="005E449D"/>
    <w:rsid w:val="005E459D"/>
    <w:rsid w:val="005E48A4"/>
    <w:rsid w:val="005E4F52"/>
    <w:rsid w:val="005E5050"/>
    <w:rsid w:val="005E51B6"/>
    <w:rsid w:val="005E51C3"/>
    <w:rsid w:val="005E51F0"/>
    <w:rsid w:val="005E5421"/>
    <w:rsid w:val="005E5907"/>
    <w:rsid w:val="005E59D7"/>
    <w:rsid w:val="005E5ABC"/>
    <w:rsid w:val="005E5E0D"/>
    <w:rsid w:val="005E6041"/>
    <w:rsid w:val="005E6126"/>
    <w:rsid w:val="005E63C9"/>
    <w:rsid w:val="005E63E5"/>
    <w:rsid w:val="005E6637"/>
    <w:rsid w:val="005E677E"/>
    <w:rsid w:val="005E6927"/>
    <w:rsid w:val="005E6F06"/>
    <w:rsid w:val="005E7032"/>
    <w:rsid w:val="005E706A"/>
    <w:rsid w:val="005E72F9"/>
    <w:rsid w:val="005E7423"/>
    <w:rsid w:val="005E7477"/>
    <w:rsid w:val="005E7A77"/>
    <w:rsid w:val="005E7AAE"/>
    <w:rsid w:val="005E7BFE"/>
    <w:rsid w:val="005F0041"/>
    <w:rsid w:val="005F0200"/>
    <w:rsid w:val="005F0552"/>
    <w:rsid w:val="005F08F5"/>
    <w:rsid w:val="005F0910"/>
    <w:rsid w:val="005F0B11"/>
    <w:rsid w:val="005F0CF0"/>
    <w:rsid w:val="005F0EBE"/>
    <w:rsid w:val="005F0FB6"/>
    <w:rsid w:val="005F1177"/>
    <w:rsid w:val="005F13E3"/>
    <w:rsid w:val="005F15D4"/>
    <w:rsid w:val="005F1870"/>
    <w:rsid w:val="005F1984"/>
    <w:rsid w:val="005F1B65"/>
    <w:rsid w:val="005F1BF6"/>
    <w:rsid w:val="005F1EF6"/>
    <w:rsid w:val="005F1F0B"/>
    <w:rsid w:val="005F223B"/>
    <w:rsid w:val="005F2588"/>
    <w:rsid w:val="005F2FA5"/>
    <w:rsid w:val="005F3107"/>
    <w:rsid w:val="005F314F"/>
    <w:rsid w:val="005F34D2"/>
    <w:rsid w:val="005F3547"/>
    <w:rsid w:val="005F3597"/>
    <w:rsid w:val="005F35C4"/>
    <w:rsid w:val="005F3600"/>
    <w:rsid w:val="005F3A19"/>
    <w:rsid w:val="005F3F56"/>
    <w:rsid w:val="005F418E"/>
    <w:rsid w:val="005F423E"/>
    <w:rsid w:val="005F42BE"/>
    <w:rsid w:val="005F445E"/>
    <w:rsid w:val="005F4779"/>
    <w:rsid w:val="005F4996"/>
    <w:rsid w:val="005F4A22"/>
    <w:rsid w:val="005F4B5A"/>
    <w:rsid w:val="005F4B8F"/>
    <w:rsid w:val="005F4C5D"/>
    <w:rsid w:val="005F4CEE"/>
    <w:rsid w:val="005F4DDF"/>
    <w:rsid w:val="005F53CD"/>
    <w:rsid w:val="005F54D5"/>
    <w:rsid w:val="005F562A"/>
    <w:rsid w:val="005F573D"/>
    <w:rsid w:val="005F5A39"/>
    <w:rsid w:val="005F5B43"/>
    <w:rsid w:val="005F5BC5"/>
    <w:rsid w:val="005F5D84"/>
    <w:rsid w:val="005F632E"/>
    <w:rsid w:val="005F633E"/>
    <w:rsid w:val="005F642B"/>
    <w:rsid w:val="005F6650"/>
    <w:rsid w:val="005F6A46"/>
    <w:rsid w:val="005F6CF7"/>
    <w:rsid w:val="005F6CFE"/>
    <w:rsid w:val="005F6E1E"/>
    <w:rsid w:val="005F6EDA"/>
    <w:rsid w:val="005F6FAB"/>
    <w:rsid w:val="005F6FC2"/>
    <w:rsid w:val="005F703D"/>
    <w:rsid w:val="005F75D0"/>
    <w:rsid w:val="005F7700"/>
    <w:rsid w:val="005F7C57"/>
    <w:rsid w:val="005F7E31"/>
    <w:rsid w:val="005F7EAD"/>
    <w:rsid w:val="005F7F31"/>
    <w:rsid w:val="006001FB"/>
    <w:rsid w:val="006003D3"/>
    <w:rsid w:val="006004F9"/>
    <w:rsid w:val="00600511"/>
    <w:rsid w:val="00600688"/>
    <w:rsid w:val="00600719"/>
    <w:rsid w:val="00600748"/>
    <w:rsid w:val="0060096F"/>
    <w:rsid w:val="00600A6E"/>
    <w:rsid w:val="00600B07"/>
    <w:rsid w:val="00600F3C"/>
    <w:rsid w:val="006010A9"/>
    <w:rsid w:val="00601367"/>
    <w:rsid w:val="0060148C"/>
    <w:rsid w:val="00601553"/>
    <w:rsid w:val="00601855"/>
    <w:rsid w:val="006018DA"/>
    <w:rsid w:val="00601A15"/>
    <w:rsid w:val="00601A84"/>
    <w:rsid w:val="00601F8B"/>
    <w:rsid w:val="00602150"/>
    <w:rsid w:val="0060218A"/>
    <w:rsid w:val="006021EA"/>
    <w:rsid w:val="0060222D"/>
    <w:rsid w:val="006022EA"/>
    <w:rsid w:val="006024C3"/>
    <w:rsid w:val="006028DC"/>
    <w:rsid w:val="006029D6"/>
    <w:rsid w:val="00602E8F"/>
    <w:rsid w:val="00602EBD"/>
    <w:rsid w:val="00602F3F"/>
    <w:rsid w:val="00603596"/>
    <w:rsid w:val="006035F0"/>
    <w:rsid w:val="00603A31"/>
    <w:rsid w:val="00603DEA"/>
    <w:rsid w:val="006043C1"/>
    <w:rsid w:val="00604BF3"/>
    <w:rsid w:val="00604D06"/>
    <w:rsid w:val="00604DFD"/>
    <w:rsid w:val="00604E02"/>
    <w:rsid w:val="00605D63"/>
    <w:rsid w:val="00605E03"/>
    <w:rsid w:val="00605F24"/>
    <w:rsid w:val="00606C7C"/>
    <w:rsid w:val="00606E99"/>
    <w:rsid w:val="00606F57"/>
    <w:rsid w:val="006070FA"/>
    <w:rsid w:val="0060739F"/>
    <w:rsid w:val="006074DB"/>
    <w:rsid w:val="0060752E"/>
    <w:rsid w:val="006076F9"/>
    <w:rsid w:val="00607834"/>
    <w:rsid w:val="0060783F"/>
    <w:rsid w:val="00607A5C"/>
    <w:rsid w:val="00607B0F"/>
    <w:rsid w:val="00607E11"/>
    <w:rsid w:val="006100DD"/>
    <w:rsid w:val="006100FA"/>
    <w:rsid w:val="00610185"/>
    <w:rsid w:val="006103C3"/>
    <w:rsid w:val="0061057A"/>
    <w:rsid w:val="0061072B"/>
    <w:rsid w:val="0061079E"/>
    <w:rsid w:val="006107EA"/>
    <w:rsid w:val="0061091E"/>
    <w:rsid w:val="006109A4"/>
    <w:rsid w:val="00610A06"/>
    <w:rsid w:val="00610AC4"/>
    <w:rsid w:val="00610BBC"/>
    <w:rsid w:val="00610C5D"/>
    <w:rsid w:val="00610D9E"/>
    <w:rsid w:val="00610E0D"/>
    <w:rsid w:val="00610EA4"/>
    <w:rsid w:val="006110EE"/>
    <w:rsid w:val="00611197"/>
    <w:rsid w:val="00611788"/>
    <w:rsid w:val="006119DD"/>
    <w:rsid w:val="00611ADC"/>
    <w:rsid w:val="00611B6A"/>
    <w:rsid w:val="00611BD0"/>
    <w:rsid w:val="00611EFE"/>
    <w:rsid w:val="0061238E"/>
    <w:rsid w:val="00612485"/>
    <w:rsid w:val="00612DB1"/>
    <w:rsid w:val="006133CA"/>
    <w:rsid w:val="0061353B"/>
    <w:rsid w:val="0061360E"/>
    <w:rsid w:val="00613A54"/>
    <w:rsid w:val="00613CA1"/>
    <w:rsid w:val="00613D91"/>
    <w:rsid w:val="00613E6B"/>
    <w:rsid w:val="00613FC0"/>
    <w:rsid w:val="006141FE"/>
    <w:rsid w:val="00614339"/>
    <w:rsid w:val="0061434C"/>
    <w:rsid w:val="006146C0"/>
    <w:rsid w:val="00614820"/>
    <w:rsid w:val="00614824"/>
    <w:rsid w:val="006148F9"/>
    <w:rsid w:val="006149F3"/>
    <w:rsid w:val="00614F9D"/>
    <w:rsid w:val="00615483"/>
    <w:rsid w:val="006158A7"/>
    <w:rsid w:val="006158B7"/>
    <w:rsid w:val="00615A01"/>
    <w:rsid w:val="00615E42"/>
    <w:rsid w:val="00615E67"/>
    <w:rsid w:val="0061603C"/>
    <w:rsid w:val="0061640A"/>
    <w:rsid w:val="00616552"/>
    <w:rsid w:val="0061656D"/>
    <w:rsid w:val="006166CC"/>
    <w:rsid w:val="006168D9"/>
    <w:rsid w:val="00616912"/>
    <w:rsid w:val="00616A4F"/>
    <w:rsid w:val="00616AFA"/>
    <w:rsid w:val="00616C76"/>
    <w:rsid w:val="00616C84"/>
    <w:rsid w:val="00616D59"/>
    <w:rsid w:val="00616D73"/>
    <w:rsid w:val="00616DC3"/>
    <w:rsid w:val="00616F64"/>
    <w:rsid w:val="00617283"/>
    <w:rsid w:val="00617379"/>
    <w:rsid w:val="006174DB"/>
    <w:rsid w:val="0061762E"/>
    <w:rsid w:val="006178B0"/>
    <w:rsid w:val="006178B2"/>
    <w:rsid w:val="00617C67"/>
    <w:rsid w:val="00617F88"/>
    <w:rsid w:val="006204E8"/>
    <w:rsid w:val="006207A9"/>
    <w:rsid w:val="00620A42"/>
    <w:rsid w:val="00620B5B"/>
    <w:rsid w:val="00620BBA"/>
    <w:rsid w:val="00620C66"/>
    <w:rsid w:val="00620F0F"/>
    <w:rsid w:val="00620F12"/>
    <w:rsid w:val="00620F1A"/>
    <w:rsid w:val="00620F3D"/>
    <w:rsid w:val="0062130E"/>
    <w:rsid w:val="0062140E"/>
    <w:rsid w:val="00621798"/>
    <w:rsid w:val="00621809"/>
    <w:rsid w:val="00621924"/>
    <w:rsid w:val="00621937"/>
    <w:rsid w:val="00621A79"/>
    <w:rsid w:val="00621AB3"/>
    <w:rsid w:val="00622168"/>
    <w:rsid w:val="0062268E"/>
    <w:rsid w:val="00622A9E"/>
    <w:rsid w:val="00622AA8"/>
    <w:rsid w:val="00622DCF"/>
    <w:rsid w:val="00622E75"/>
    <w:rsid w:val="00622F29"/>
    <w:rsid w:val="00622F8C"/>
    <w:rsid w:val="0062310F"/>
    <w:rsid w:val="00623253"/>
    <w:rsid w:val="00623420"/>
    <w:rsid w:val="00623485"/>
    <w:rsid w:val="0062349E"/>
    <w:rsid w:val="00623740"/>
    <w:rsid w:val="00623A8F"/>
    <w:rsid w:val="00623B8B"/>
    <w:rsid w:val="00623C25"/>
    <w:rsid w:val="00623FCB"/>
    <w:rsid w:val="00624233"/>
    <w:rsid w:val="00624485"/>
    <w:rsid w:val="0062448B"/>
    <w:rsid w:val="00624791"/>
    <w:rsid w:val="00624836"/>
    <w:rsid w:val="00624A1A"/>
    <w:rsid w:val="00624A6F"/>
    <w:rsid w:val="00624E3E"/>
    <w:rsid w:val="006250D3"/>
    <w:rsid w:val="00625956"/>
    <w:rsid w:val="00625958"/>
    <w:rsid w:val="006262BD"/>
    <w:rsid w:val="00626374"/>
    <w:rsid w:val="006263AC"/>
    <w:rsid w:val="00626A84"/>
    <w:rsid w:val="006272F5"/>
    <w:rsid w:val="00627442"/>
    <w:rsid w:val="00627453"/>
    <w:rsid w:val="00627479"/>
    <w:rsid w:val="0062751D"/>
    <w:rsid w:val="0062764A"/>
    <w:rsid w:val="00627760"/>
    <w:rsid w:val="00627BB6"/>
    <w:rsid w:val="00627DE1"/>
    <w:rsid w:val="00627F50"/>
    <w:rsid w:val="00630784"/>
    <w:rsid w:val="00630977"/>
    <w:rsid w:val="00630C7C"/>
    <w:rsid w:val="00630C91"/>
    <w:rsid w:val="00630EE2"/>
    <w:rsid w:val="00631040"/>
    <w:rsid w:val="00631048"/>
    <w:rsid w:val="00631350"/>
    <w:rsid w:val="006314F1"/>
    <w:rsid w:val="0063196C"/>
    <w:rsid w:val="00631A6E"/>
    <w:rsid w:val="00631AE3"/>
    <w:rsid w:val="00631B75"/>
    <w:rsid w:val="00631E33"/>
    <w:rsid w:val="006320C3"/>
    <w:rsid w:val="0063219E"/>
    <w:rsid w:val="006322B1"/>
    <w:rsid w:val="00632377"/>
    <w:rsid w:val="0063239C"/>
    <w:rsid w:val="00632569"/>
    <w:rsid w:val="0063299E"/>
    <w:rsid w:val="006329C1"/>
    <w:rsid w:val="00632FA8"/>
    <w:rsid w:val="00633040"/>
    <w:rsid w:val="0063340C"/>
    <w:rsid w:val="0063340E"/>
    <w:rsid w:val="0063342A"/>
    <w:rsid w:val="006337FA"/>
    <w:rsid w:val="0063381B"/>
    <w:rsid w:val="00633983"/>
    <w:rsid w:val="00633D05"/>
    <w:rsid w:val="00633DF6"/>
    <w:rsid w:val="00633EFA"/>
    <w:rsid w:val="00633F70"/>
    <w:rsid w:val="006340C1"/>
    <w:rsid w:val="00634340"/>
    <w:rsid w:val="006343E6"/>
    <w:rsid w:val="006344B2"/>
    <w:rsid w:val="00634759"/>
    <w:rsid w:val="00634C6D"/>
    <w:rsid w:val="00634F0E"/>
    <w:rsid w:val="006350C6"/>
    <w:rsid w:val="006350F2"/>
    <w:rsid w:val="00635437"/>
    <w:rsid w:val="00635659"/>
    <w:rsid w:val="006357F1"/>
    <w:rsid w:val="00635997"/>
    <w:rsid w:val="006359FE"/>
    <w:rsid w:val="00635AAE"/>
    <w:rsid w:val="00635CF9"/>
    <w:rsid w:val="00635DBF"/>
    <w:rsid w:val="00635FF5"/>
    <w:rsid w:val="006360DD"/>
    <w:rsid w:val="00636240"/>
    <w:rsid w:val="00636249"/>
    <w:rsid w:val="00636463"/>
    <w:rsid w:val="0063660B"/>
    <w:rsid w:val="006366B2"/>
    <w:rsid w:val="00636A16"/>
    <w:rsid w:val="00636B6F"/>
    <w:rsid w:val="00636C12"/>
    <w:rsid w:val="00636C88"/>
    <w:rsid w:val="0063731E"/>
    <w:rsid w:val="006373D5"/>
    <w:rsid w:val="00637585"/>
    <w:rsid w:val="006375A6"/>
    <w:rsid w:val="006376F4"/>
    <w:rsid w:val="00637712"/>
    <w:rsid w:val="006377D6"/>
    <w:rsid w:val="006378AD"/>
    <w:rsid w:val="00637B6D"/>
    <w:rsid w:val="00637C88"/>
    <w:rsid w:val="00637D43"/>
    <w:rsid w:val="00640036"/>
    <w:rsid w:val="006402BB"/>
    <w:rsid w:val="006404A4"/>
    <w:rsid w:val="00640686"/>
    <w:rsid w:val="0064087C"/>
    <w:rsid w:val="006408A5"/>
    <w:rsid w:val="00640BA4"/>
    <w:rsid w:val="00640C77"/>
    <w:rsid w:val="00640D5F"/>
    <w:rsid w:val="00640FFE"/>
    <w:rsid w:val="0064126B"/>
    <w:rsid w:val="00641384"/>
    <w:rsid w:val="0064141D"/>
    <w:rsid w:val="00641558"/>
    <w:rsid w:val="00641636"/>
    <w:rsid w:val="00641675"/>
    <w:rsid w:val="00641B96"/>
    <w:rsid w:val="00641CD8"/>
    <w:rsid w:val="00641F4A"/>
    <w:rsid w:val="0064235D"/>
    <w:rsid w:val="0064268B"/>
    <w:rsid w:val="00642C0A"/>
    <w:rsid w:val="00642E31"/>
    <w:rsid w:val="00642E91"/>
    <w:rsid w:val="0064368F"/>
    <w:rsid w:val="00643737"/>
    <w:rsid w:val="006438B6"/>
    <w:rsid w:val="00643938"/>
    <w:rsid w:val="00643B5F"/>
    <w:rsid w:val="00643CC9"/>
    <w:rsid w:val="00643D4B"/>
    <w:rsid w:val="00643D59"/>
    <w:rsid w:val="00643DEF"/>
    <w:rsid w:val="00644185"/>
    <w:rsid w:val="00644B76"/>
    <w:rsid w:val="00644BD7"/>
    <w:rsid w:val="00644C75"/>
    <w:rsid w:val="00645252"/>
    <w:rsid w:val="006454CC"/>
    <w:rsid w:val="0064563C"/>
    <w:rsid w:val="00645911"/>
    <w:rsid w:val="00645C4D"/>
    <w:rsid w:val="00645E44"/>
    <w:rsid w:val="00646211"/>
    <w:rsid w:val="00646735"/>
    <w:rsid w:val="006469A2"/>
    <w:rsid w:val="00646D56"/>
    <w:rsid w:val="00646DFA"/>
    <w:rsid w:val="00646F99"/>
    <w:rsid w:val="00646FEC"/>
    <w:rsid w:val="006470E4"/>
    <w:rsid w:val="0064712B"/>
    <w:rsid w:val="0064717C"/>
    <w:rsid w:val="0064722E"/>
    <w:rsid w:val="006472EF"/>
    <w:rsid w:val="00647886"/>
    <w:rsid w:val="00647D1C"/>
    <w:rsid w:val="0065003C"/>
    <w:rsid w:val="0065015B"/>
    <w:rsid w:val="0065039A"/>
    <w:rsid w:val="00650468"/>
    <w:rsid w:val="0065112C"/>
    <w:rsid w:val="006513BB"/>
    <w:rsid w:val="006516E5"/>
    <w:rsid w:val="006519CF"/>
    <w:rsid w:val="00651A82"/>
    <w:rsid w:val="00651DF1"/>
    <w:rsid w:val="006522C4"/>
    <w:rsid w:val="006522FB"/>
    <w:rsid w:val="0065235A"/>
    <w:rsid w:val="00652610"/>
    <w:rsid w:val="006526F6"/>
    <w:rsid w:val="006527F2"/>
    <w:rsid w:val="0065292B"/>
    <w:rsid w:val="00652A20"/>
    <w:rsid w:val="00652C49"/>
    <w:rsid w:val="00652C5E"/>
    <w:rsid w:val="00652C79"/>
    <w:rsid w:val="00652D4D"/>
    <w:rsid w:val="00652FB6"/>
    <w:rsid w:val="0065309E"/>
    <w:rsid w:val="006530A0"/>
    <w:rsid w:val="00653394"/>
    <w:rsid w:val="006538A0"/>
    <w:rsid w:val="00653A59"/>
    <w:rsid w:val="00653E96"/>
    <w:rsid w:val="00653EFC"/>
    <w:rsid w:val="00654027"/>
    <w:rsid w:val="00654403"/>
    <w:rsid w:val="00654432"/>
    <w:rsid w:val="00654572"/>
    <w:rsid w:val="00654586"/>
    <w:rsid w:val="00654909"/>
    <w:rsid w:val="00654CEC"/>
    <w:rsid w:val="00654D5F"/>
    <w:rsid w:val="00654E69"/>
    <w:rsid w:val="006551EB"/>
    <w:rsid w:val="006552F3"/>
    <w:rsid w:val="00655367"/>
    <w:rsid w:val="00655490"/>
    <w:rsid w:val="00655544"/>
    <w:rsid w:val="00655577"/>
    <w:rsid w:val="0065592A"/>
    <w:rsid w:val="00655DC4"/>
    <w:rsid w:val="00655DFF"/>
    <w:rsid w:val="00655F13"/>
    <w:rsid w:val="00656057"/>
    <w:rsid w:val="006562A3"/>
    <w:rsid w:val="0065660D"/>
    <w:rsid w:val="00656643"/>
    <w:rsid w:val="00656A49"/>
    <w:rsid w:val="00656EEA"/>
    <w:rsid w:val="00656F6A"/>
    <w:rsid w:val="00657108"/>
    <w:rsid w:val="0065731D"/>
    <w:rsid w:val="006576C6"/>
    <w:rsid w:val="006578AC"/>
    <w:rsid w:val="00657A37"/>
    <w:rsid w:val="00657A75"/>
    <w:rsid w:val="00657A8E"/>
    <w:rsid w:val="00657DF3"/>
    <w:rsid w:val="00657DF9"/>
    <w:rsid w:val="00657E1B"/>
    <w:rsid w:val="00657EFA"/>
    <w:rsid w:val="006600BE"/>
    <w:rsid w:val="006604F7"/>
    <w:rsid w:val="006607CB"/>
    <w:rsid w:val="006608A6"/>
    <w:rsid w:val="00660CE6"/>
    <w:rsid w:val="00660E73"/>
    <w:rsid w:val="0066106F"/>
    <w:rsid w:val="0066132A"/>
    <w:rsid w:val="00661474"/>
    <w:rsid w:val="006614F4"/>
    <w:rsid w:val="006615B8"/>
    <w:rsid w:val="006617EB"/>
    <w:rsid w:val="00661A67"/>
    <w:rsid w:val="00661AB7"/>
    <w:rsid w:val="00661B8A"/>
    <w:rsid w:val="00662117"/>
    <w:rsid w:val="006621BC"/>
    <w:rsid w:val="006623E0"/>
    <w:rsid w:val="006627CA"/>
    <w:rsid w:val="006629B9"/>
    <w:rsid w:val="00662B58"/>
    <w:rsid w:val="00662B6C"/>
    <w:rsid w:val="00662D40"/>
    <w:rsid w:val="00662E3C"/>
    <w:rsid w:val="0066307E"/>
    <w:rsid w:val="0066313C"/>
    <w:rsid w:val="006631CF"/>
    <w:rsid w:val="006631F8"/>
    <w:rsid w:val="00663312"/>
    <w:rsid w:val="00663565"/>
    <w:rsid w:val="00663615"/>
    <w:rsid w:val="00663C9C"/>
    <w:rsid w:val="00663DE9"/>
    <w:rsid w:val="00663ECA"/>
    <w:rsid w:val="00664150"/>
    <w:rsid w:val="006643E3"/>
    <w:rsid w:val="0066460F"/>
    <w:rsid w:val="0066461B"/>
    <w:rsid w:val="0066463A"/>
    <w:rsid w:val="00664C5A"/>
    <w:rsid w:val="00664C9B"/>
    <w:rsid w:val="00664EC5"/>
    <w:rsid w:val="00664F52"/>
    <w:rsid w:val="006651C4"/>
    <w:rsid w:val="00665473"/>
    <w:rsid w:val="0066549A"/>
    <w:rsid w:val="0066591D"/>
    <w:rsid w:val="006659F2"/>
    <w:rsid w:val="00665EA2"/>
    <w:rsid w:val="006662BE"/>
    <w:rsid w:val="00666649"/>
    <w:rsid w:val="0066681E"/>
    <w:rsid w:val="00666927"/>
    <w:rsid w:val="0066698F"/>
    <w:rsid w:val="006669AE"/>
    <w:rsid w:val="00666A1A"/>
    <w:rsid w:val="00666A76"/>
    <w:rsid w:val="00666AC0"/>
    <w:rsid w:val="00666C48"/>
    <w:rsid w:val="00666C85"/>
    <w:rsid w:val="00666E3F"/>
    <w:rsid w:val="006671A3"/>
    <w:rsid w:val="00667452"/>
    <w:rsid w:val="006676AC"/>
    <w:rsid w:val="006676CD"/>
    <w:rsid w:val="00667981"/>
    <w:rsid w:val="00667B40"/>
    <w:rsid w:val="00667CCC"/>
    <w:rsid w:val="00667F0A"/>
    <w:rsid w:val="0066FE63"/>
    <w:rsid w:val="006704D5"/>
    <w:rsid w:val="0067052A"/>
    <w:rsid w:val="006706D0"/>
    <w:rsid w:val="00670702"/>
    <w:rsid w:val="006707F4"/>
    <w:rsid w:val="00670AA6"/>
    <w:rsid w:val="00670AF8"/>
    <w:rsid w:val="00670B48"/>
    <w:rsid w:val="00671376"/>
    <w:rsid w:val="00671487"/>
    <w:rsid w:val="006714E9"/>
    <w:rsid w:val="0067165F"/>
    <w:rsid w:val="00671738"/>
    <w:rsid w:val="0067174C"/>
    <w:rsid w:val="00671B9F"/>
    <w:rsid w:val="00671D28"/>
    <w:rsid w:val="00671E6F"/>
    <w:rsid w:val="00671F31"/>
    <w:rsid w:val="00672088"/>
    <w:rsid w:val="0067210D"/>
    <w:rsid w:val="00672254"/>
    <w:rsid w:val="00672421"/>
    <w:rsid w:val="006724A8"/>
    <w:rsid w:val="00672655"/>
    <w:rsid w:val="00672ACA"/>
    <w:rsid w:val="00672EB7"/>
    <w:rsid w:val="006731BD"/>
    <w:rsid w:val="00673255"/>
    <w:rsid w:val="0067354C"/>
    <w:rsid w:val="00673AB2"/>
    <w:rsid w:val="00673C48"/>
    <w:rsid w:val="00673F07"/>
    <w:rsid w:val="00674491"/>
    <w:rsid w:val="0067472B"/>
    <w:rsid w:val="006748AA"/>
    <w:rsid w:val="00674F31"/>
    <w:rsid w:val="006754A3"/>
    <w:rsid w:val="00675A47"/>
    <w:rsid w:val="00675AB0"/>
    <w:rsid w:val="00675C08"/>
    <w:rsid w:val="00675C58"/>
    <w:rsid w:val="00675CE6"/>
    <w:rsid w:val="00675E54"/>
    <w:rsid w:val="00675E9A"/>
    <w:rsid w:val="00675F62"/>
    <w:rsid w:val="00676074"/>
    <w:rsid w:val="00676176"/>
    <w:rsid w:val="0067633E"/>
    <w:rsid w:val="00676397"/>
    <w:rsid w:val="00676463"/>
    <w:rsid w:val="00676A45"/>
    <w:rsid w:val="00676BEE"/>
    <w:rsid w:val="00676E17"/>
    <w:rsid w:val="00676E86"/>
    <w:rsid w:val="00677194"/>
    <w:rsid w:val="006771FC"/>
    <w:rsid w:val="00677228"/>
    <w:rsid w:val="00677459"/>
    <w:rsid w:val="006778D0"/>
    <w:rsid w:val="006779C9"/>
    <w:rsid w:val="00677C02"/>
    <w:rsid w:val="00677CBB"/>
    <w:rsid w:val="00677EB4"/>
    <w:rsid w:val="00677F3B"/>
    <w:rsid w:val="006801CA"/>
    <w:rsid w:val="006805EF"/>
    <w:rsid w:val="00680C14"/>
    <w:rsid w:val="00681151"/>
    <w:rsid w:val="006812B0"/>
    <w:rsid w:val="00681482"/>
    <w:rsid w:val="00681E41"/>
    <w:rsid w:val="006827C1"/>
    <w:rsid w:val="00682E57"/>
    <w:rsid w:val="006835CA"/>
    <w:rsid w:val="00683614"/>
    <w:rsid w:val="00683C81"/>
    <w:rsid w:val="00683D03"/>
    <w:rsid w:val="00683E01"/>
    <w:rsid w:val="0068416C"/>
    <w:rsid w:val="006841FF"/>
    <w:rsid w:val="006842F2"/>
    <w:rsid w:val="0068447A"/>
    <w:rsid w:val="00684B1F"/>
    <w:rsid w:val="00684CA8"/>
    <w:rsid w:val="00685018"/>
    <w:rsid w:val="00685063"/>
    <w:rsid w:val="006851A3"/>
    <w:rsid w:val="00685550"/>
    <w:rsid w:val="006857CC"/>
    <w:rsid w:val="00685B7E"/>
    <w:rsid w:val="00685EF6"/>
    <w:rsid w:val="0068600D"/>
    <w:rsid w:val="00686049"/>
    <w:rsid w:val="00686052"/>
    <w:rsid w:val="006863FA"/>
    <w:rsid w:val="0068658B"/>
    <w:rsid w:val="006869BF"/>
    <w:rsid w:val="00686B45"/>
    <w:rsid w:val="006870DC"/>
    <w:rsid w:val="006873CF"/>
    <w:rsid w:val="006874FE"/>
    <w:rsid w:val="0068782C"/>
    <w:rsid w:val="00687916"/>
    <w:rsid w:val="00687A5C"/>
    <w:rsid w:val="00687BAD"/>
    <w:rsid w:val="00687CA7"/>
    <w:rsid w:val="00687D27"/>
    <w:rsid w:val="00690013"/>
    <w:rsid w:val="006901F5"/>
    <w:rsid w:val="00690A8F"/>
    <w:rsid w:val="00690C5C"/>
    <w:rsid w:val="0069134F"/>
    <w:rsid w:val="0069198E"/>
    <w:rsid w:val="006919AB"/>
    <w:rsid w:val="00691B2E"/>
    <w:rsid w:val="00691B86"/>
    <w:rsid w:val="00691E74"/>
    <w:rsid w:val="00692434"/>
    <w:rsid w:val="0069247E"/>
    <w:rsid w:val="0069271C"/>
    <w:rsid w:val="0069283C"/>
    <w:rsid w:val="00692952"/>
    <w:rsid w:val="00692A85"/>
    <w:rsid w:val="00692B0D"/>
    <w:rsid w:val="00692C54"/>
    <w:rsid w:val="00692DE5"/>
    <w:rsid w:val="00692FE7"/>
    <w:rsid w:val="0069311C"/>
    <w:rsid w:val="0069314C"/>
    <w:rsid w:val="0069329A"/>
    <w:rsid w:val="006934BB"/>
    <w:rsid w:val="006937DE"/>
    <w:rsid w:val="006938F6"/>
    <w:rsid w:val="00693904"/>
    <w:rsid w:val="006939D4"/>
    <w:rsid w:val="00693A39"/>
    <w:rsid w:val="00693A76"/>
    <w:rsid w:val="00694105"/>
    <w:rsid w:val="0069431C"/>
    <w:rsid w:val="006943D7"/>
    <w:rsid w:val="006943EA"/>
    <w:rsid w:val="006947FC"/>
    <w:rsid w:val="00694A28"/>
    <w:rsid w:val="00694B73"/>
    <w:rsid w:val="00694D93"/>
    <w:rsid w:val="0069518A"/>
    <w:rsid w:val="00695379"/>
    <w:rsid w:val="006954D2"/>
    <w:rsid w:val="006954D4"/>
    <w:rsid w:val="0069559D"/>
    <w:rsid w:val="006955D7"/>
    <w:rsid w:val="006957E7"/>
    <w:rsid w:val="00695883"/>
    <w:rsid w:val="00695D9B"/>
    <w:rsid w:val="00696397"/>
    <w:rsid w:val="006963ED"/>
    <w:rsid w:val="0069658E"/>
    <w:rsid w:val="006969F5"/>
    <w:rsid w:val="00696A2B"/>
    <w:rsid w:val="00696BBD"/>
    <w:rsid w:val="00696C75"/>
    <w:rsid w:val="006973FD"/>
    <w:rsid w:val="00697495"/>
    <w:rsid w:val="00697503"/>
    <w:rsid w:val="006978AF"/>
    <w:rsid w:val="00697BB0"/>
    <w:rsid w:val="00697F15"/>
    <w:rsid w:val="006A0089"/>
    <w:rsid w:val="006A0179"/>
    <w:rsid w:val="006A01BC"/>
    <w:rsid w:val="006A0A36"/>
    <w:rsid w:val="006A0B50"/>
    <w:rsid w:val="006A0C0E"/>
    <w:rsid w:val="006A0EED"/>
    <w:rsid w:val="006A1334"/>
    <w:rsid w:val="006A1486"/>
    <w:rsid w:val="006A15FE"/>
    <w:rsid w:val="006A160C"/>
    <w:rsid w:val="006A1937"/>
    <w:rsid w:val="006A1A4F"/>
    <w:rsid w:val="006A1B75"/>
    <w:rsid w:val="006A1C53"/>
    <w:rsid w:val="006A1C8A"/>
    <w:rsid w:val="006A1E70"/>
    <w:rsid w:val="006A1F3A"/>
    <w:rsid w:val="006A20E7"/>
    <w:rsid w:val="006A237B"/>
    <w:rsid w:val="006A23F6"/>
    <w:rsid w:val="006A248E"/>
    <w:rsid w:val="006A2533"/>
    <w:rsid w:val="006A25B0"/>
    <w:rsid w:val="006A25BF"/>
    <w:rsid w:val="006A25D7"/>
    <w:rsid w:val="006A26FE"/>
    <w:rsid w:val="006A27E6"/>
    <w:rsid w:val="006A2A40"/>
    <w:rsid w:val="006A2BAD"/>
    <w:rsid w:val="006A2C77"/>
    <w:rsid w:val="006A307A"/>
    <w:rsid w:val="006A313D"/>
    <w:rsid w:val="006A337E"/>
    <w:rsid w:val="006A344C"/>
    <w:rsid w:val="006A366D"/>
    <w:rsid w:val="006A36E0"/>
    <w:rsid w:val="006A37B1"/>
    <w:rsid w:val="006A3DF2"/>
    <w:rsid w:val="006A40A1"/>
    <w:rsid w:val="006A473C"/>
    <w:rsid w:val="006A4903"/>
    <w:rsid w:val="006A4955"/>
    <w:rsid w:val="006A49D4"/>
    <w:rsid w:val="006A4C10"/>
    <w:rsid w:val="006A4C37"/>
    <w:rsid w:val="006A4DCB"/>
    <w:rsid w:val="006A4E51"/>
    <w:rsid w:val="006A4EB5"/>
    <w:rsid w:val="006A5156"/>
    <w:rsid w:val="006A547F"/>
    <w:rsid w:val="006A5D0B"/>
    <w:rsid w:val="006A5D1B"/>
    <w:rsid w:val="006A64FF"/>
    <w:rsid w:val="006A6985"/>
    <w:rsid w:val="006A6A4D"/>
    <w:rsid w:val="006A6B2C"/>
    <w:rsid w:val="006A6EE4"/>
    <w:rsid w:val="006A6EF0"/>
    <w:rsid w:val="006A6F67"/>
    <w:rsid w:val="006A70A2"/>
    <w:rsid w:val="006A7413"/>
    <w:rsid w:val="006A7681"/>
    <w:rsid w:val="006A7B5F"/>
    <w:rsid w:val="006A7B81"/>
    <w:rsid w:val="006B01FF"/>
    <w:rsid w:val="006B0213"/>
    <w:rsid w:val="006B0D9D"/>
    <w:rsid w:val="006B0E68"/>
    <w:rsid w:val="006B0F4F"/>
    <w:rsid w:val="006B0F96"/>
    <w:rsid w:val="006B1089"/>
    <w:rsid w:val="006B10CB"/>
    <w:rsid w:val="006B10DF"/>
    <w:rsid w:val="006B1254"/>
    <w:rsid w:val="006B1947"/>
    <w:rsid w:val="006B1AED"/>
    <w:rsid w:val="006B1B48"/>
    <w:rsid w:val="006B1C49"/>
    <w:rsid w:val="006B1C5D"/>
    <w:rsid w:val="006B24BD"/>
    <w:rsid w:val="006B2532"/>
    <w:rsid w:val="006B261C"/>
    <w:rsid w:val="006B26C9"/>
    <w:rsid w:val="006B2842"/>
    <w:rsid w:val="006B298D"/>
    <w:rsid w:val="006B2ABD"/>
    <w:rsid w:val="006B2CD3"/>
    <w:rsid w:val="006B3000"/>
    <w:rsid w:val="006B30A5"/>
    <w:rsid w:val="006B313E"/>
    <w:rsid w:val="006B357B"/>
    <w:rsid w:val="006B39AF"/>
    <w:rsid w:val="006B3A52"/>
    <w:rsid w:val="006B3BC0"/>
    <w:rsid w:val="006B3C90"/>
    <w:rsid w:val="006B3D85"/>
    <w:rsid w:val="006B3EA9"/>
    <w:rsid w:val="006B4193"/>
    <w:rsid w:val="006B4722"/>
    <w:rsid w:val="006B4A4C"/>
    <w:rsid w:val="006B4C04"/>
    <w:rsid w:val="006B5476"/>
    <w:rsid w:val="006B5881"/>
    <w:rsid w:val="006B591C"/>
    <w:rsid w:val="006B59F1"/>
    <w:rsid w:val="006B5AB1"/>
    <w:rsid w:val="006B5D44"/>
    <w:rsid w:val="006B5E9D"/>
    <w:rsid w:val="006B5F59"/>
    <w:rsid w:val="006B6145"/>
    <w:rsid w:val="006B62A9"/>
    <w:rsid w:val="006B631F"/>
    <w:rsid w:val="006B64C3"/>
    <w:rsid w:val="006B656A"/>
    <w:rsid w:val="006B66D1"/>
    <w:rsid w:val="006B66F4"/>
    <w:rsid w:val="006B6967"/>
    <w:rsid w:val="006B6982"/>
    <w:rsid w:val="006B6EF0"/>
    <w:rsid w:val="006B6F10"/>
    <w:rsid w:val="006B6F71"/>
    <w:rsid w:val="006B700F"/>
    <w:rsid w:val="006B70A7"/>
    <w:rsid w:val="006B7245"/>
    <w:rsid w:val="006B7302"/>
    <w:rsid w:val="006B7490"/>
    <w:rsid w:val="006B7569"/>
    <w:rsid w:val="006B76A7"/>
    <w:rsid w:val="006B7821"/>
    <w:rsid w:val="006B7906"/>
    <w:rsid w:val="006B7994"/>
    <w:rsid w:val="006B79A1"/>
    <w:rsid w:val="006B7BF9"/>
    <w:rsid w:val="006B7FC1"/>
    <w:rsid w:val="006C02E6"/>
    <w:rsid w:val="006C0778"/>
    <w:rsid w:val="006C098D"/>
    <w:rsid w:val="006C10BA"/>
    <w:rsid w:val="006C1133"/>
    <w:rsid w:val="006C116D"/>
    <w:rsid w:val="006C11F7"/>
    <w:rsid w:val="006C16A3"/>
    <w:rsid w:val="006C1786"/>
    <w:rsid w:val="006C1811"/>
    <w:rsid w:val="006C188D"/>
    <w:rsid w:val="006C1FB5"/>
    <w:rsid w:val="006C201E"/>
    <w:rsid w:val="006C204B"/>
    <w:rsid w:val="006C210E"/>
    <w:rsid w:val="006C2164"/>
    <w:rsid w:val="006C2568"/>
    <w:rsid w:val="006C283A"/>
    <w:rsid w:val="006C2A29"/>
    <w:rsid w:val="006C2A73"/>
    <w:rsid w:val="006C2E05"/>
    <w:rsid w:val="006C3037"/>
    <w:rsid w:val="006C3307"/>
    <w:rsid w:val="006C3449"/>
    <w:rsid w:val="006C3908"/>
    <w:rsid w:val="006C3E36"/>
    <w:rsid w:val="006C3F26"/>
    <w:rsid w:val="006C3F9B"/>
    <w:rsid w:val="006C4142"/>
    <w:rsid w:val="006C418B"/>
    <w:rsid w:val="006C4539"/>
    <w:rsid w:val="006C46DA"/>
    <w:rsid w:val="006C46F9"/>
    <w:rsid w:val="006C4EF1"/>
    <w:rsid w:val="006C5546"/>
    <w:rsid w:val="006C55E6"/>
    <w:rsid w:val="006C565D"/>
    <w:rsid w:val="006C56DD"/>
    <w:rsid w:val="006C56DF"/>
    <w:rsid w:val="006C58A0"/>
    <w:rsid w:val="006C5B6F"/>
    <w:rsid w:val="006C612C"/>
    <w:rsid w:val="006C629A"/>
    <w:rsid w:val="006C63CF"/>
    <w:rsid w:val="006C6855"/>
    <w:rsid w:val="006C6859"/>
    <w:rsid w:val="006C6976"/>
    <w:rsid w:val="006C6DA0"/>
    <w:rsid w:val="006C717E"/>
    <w:rsid w:val="006C7313"/>
    <w:rsid w:val="006C746B"/>
    <w:rsid w:val="006C7817"/>
    <w:rsid w:val="006C7900"/>
    <w:rsid w:val="006C7A89"/>
    <w:rsid w:val="006C7C39"/>
    <w:rsid w:val="006C7E5D"/>
    <w:rsid w:val="006D00ED"/>
    <w:rsid w:val="006D020A"/>
    <w:rsid w:val="006D032E"/>
    <w:rsid w:val="006D03C0"/>
    <w:rsid w:val="006D044F"/>
    <w:rsid w:val="006D0682"/>
    <w:rsid w:val="006D09D3"/>
    <w:rsid w:val="006D0A55"/>
    <w:rsid w:val="006D0A59"/>
    <w:rsid w:val="006D1217"/>
    <w:rsid w:val="006D135E"/>
    <w:rsid w:val="006D138A"/>
    <w:rsid w:val="006D13EB"/>
    <w:rsid w:val="006D1805"/>
    <w:rsid w:val="006D18C1"/>
    <w:rsid w:val="006D1B61"/>
    <w:rsid w:val="006D1B7A"/>
    <w:rsid w:val="006D1C29"/>
    <w:rsid w:val="006D1D60"/>
    <w:rsid w:val="006D219E"/>
    <w:rsid w:val="006D21FC"/>
    <w:rsid w:val="006D2557"/>
    <w:rsid w:val="006D2592"/>
    <w:rsid w:val="006D268E"/>
    <w:rsid w:val="006D26E2"/>
    <w:rsid w:val="006D2A85"/>
    <w:rsid w:val="006D2C4D"/>
    <w:rsid w:val="006D314F"/>
    <w:rsid w:val="006D3281"/>
    <w:rsid w:val="006D3512"/>
    <w:rsid w:val="006D366E"/>
    <w:rsid w:val="006D3C6A"/>
    <w:rsid w:val="006D3E54"/>
    <w:rsid w:val="006D3E75"/>
    <w:rsid w:val="006D3F6B"/>
    <w:rsid w:val="006D4568"/>
    <w:rsid w:val="006D4646"/>
    <w:rsid w:val="006D4790"/>
    <w:rsid w:val="006D48D6"/>
    <w:rsid w:val="006D4F00"/>
    <w:rsid w:val="006D4F16"/>
    <w:rsid w:val="006D4FA9"/>
    <w:rsid w:val="006D4FF9"/>
    <w:rsid w:val="006D53A3"/>
    <w:rsid w:val="006D541E"/>
    <w:rsid w:val="006D544F"/>
    <w:rsid w:val="006D55BE"/>
    <w:rsid w:val="006D5648"/>
    <w:rsid w:val="006D564F"/>
    <w:rsid w:val="006D5760"/>
    <w:rsid w:val="006D5BD5"/>
    <w:rsid w:val="006D5CA8"/>
    <w:rsid w:val="006D5CF2"/>
    <w:rsid w:val="006D6148"/>
    <w:rsid w:val="006D631A"/>
    <w:rsid w:val="006D6DD0"/>
    <w:rsid w:val="006D6DD7"/>
    <w:rsid w:val="006D6E6F"/>
    <w:rsid w:val="006D6F92"/>
    <w:rsid w:val="006D70D1"/>
    <w:rsid w:val="006D71ED"/>
    <w:rsid w:val="006D7209"/>
    <w:rsid w:val="006D72B7"/>
    <w:rsid w:val="006D732C"/>
    <w:rsid w:val="006D74D6"/>
    <w:rsid w:val="006D783A"/>
    <w:rsid w:val="006D78C3"/>
    <w:rsid w:val="006D7AD2"/>
    <w:rsid w:val="006E0251"/>
    <w:rsid w:val="006E02F5"/>
    <w:rsid w:val="006E0318"/>
    <w:rsid w:val="006E0967"/>
    <w:rsid w:val="006E0B96"/>
    <w:rsid w:val="006E0D67"/>
    <w:rsid w:val="006E0DDF"/>
    <w:rsid w:val="006E0E8B"/>
    <w:rsid w:val="006E0F1A"/>
    <w:rsid w:val="006E1056"/>
    <w:rsid w:val="006E129B"/>
    <w:rsid w:val="006E153D"/>
    <w:rsid w:val="006E15AF"/>
    <w:rsid w:val="006E1728"/>
    <w:rsid w:val="006E1745"/>
    <w:rsid w:val="006E1786"/>
    <w:rsid w:val="006E1821"/>
    <w:rsid w:val="006E1AEC"/>
    <w:rsid w:val="006E1B62"/>
    <w:rsid w:val="006E1B84"/>
    <w:rsid w:val="006E1BC9"/>
    <w:rsid w:val="006E1CCE"/>
    <w:rsid w:val="006E1FED"/>
    <w:rsid w:val="006E21D2"/>
    <w:rsid w:val="006E23EA"/>
    <w:rsid w:val="006E2565"/>
    <w:rsid w:val="006E265C"/>
    <w:rsid w:val="006E2698"/>
    <w:rsid w:val="006E2814"/>
    <w:rsid w:val="006E28C7"/>
    <w:rsid w:val="006E2A4C"/>
    <w:rsid w:val="006E2AE9"/>
    <w:rsid w:val="006E2D44"/>
    <w:rsid w:val="006E2DF3"/>
    <w:rsid w:val="006E2ECC"/>
    <w:rsid w:val="006E3DD8"/>
    <w:rsid w:val="006E464D"/>
    <w:rsid w:val="006E4A2C"/>
    <w:rsid w:val="006E4ECC"/>
    <w:rsid w:val="006E508C"/>
    <w:rsid w:val="006E516F"/>
    <w:rsid w:val="006E5207"/>
    <w:rsid w:val="006E52E1"/>
    <w:rsid w:val="006E52F0"/>
    <w:rsid w:val="006E54A9"/>
    <w:rsid w:val="006E5C68"/>
    <w:rsid w:val="006E63DD"/>
    <w:rsid w:val="006E645F"/>
    <w:rsid w:val="006E6621"/>
    <w:rsid w:val="006E66D8"/>
    <w:rsid w:val="006E6A2E"/>
    <w:rsid w:val="006E6DF4"/>
    <w:rsid w:val="006E6F47"/>
    <w:rsid w:val="006E6FCD"/>
    <w:rsid w:val="006E7109"/>
    <w:rsid w:val="006E72B3"/>
    <w:rsid w:val="006E732F"/>
    <w:rsid w:val="006E7709"/>
    <w:rsid w:val="006E77A9"/>
    <w:rsid w:val="006E78DC"/>
    <w:rsid w:val="006E7A02"/>
    <w:rsid w:val="006E7A07"/>
    <w:rsid w:val="006E7FF5"/>
    <w:rsid w:val="006F057D"/>
    <w:rsid w:val="006F05B3"/>
    <w:rsid w:val="006F0694"/>
    <w:rsid w:val="006F06D5"/>
    <w:rsid w:val="006F07C8"/>
    <w:rsid w:val="006F0D2E"/>
    <w:rsid w:val="006F0D48"/>
    <w:rsid w:val="006F0ED5"/>
    <w:rsid w:val="006F10CE"/>
    <w:rsid w:val="006F115D"/>
    <w:rsid w:val="006F133E"/>
    <w:rsid w:val="006F1448"/>
    <w:rsid w:val="006F17BD"/>
    <w:rsid w:val="006F1872"/>
    <w:rsid w:val="006F193A"/>
    <w:rsid w:val="006F1BA9"/>
    <w:rsid w:val="006F2383"/>
    <w:rsid w:val="006F2388"/>
    <w:rsid w:val="006F250C"/>
    <w:rsid w:val="006F329B"/>
    <w:rsid w:val="006F3450"/>
    <w:rsid w:val="006F35C1"/>
    <w:rsid w:val="006F38C1"/>
    <w:rsid w:val="006F3F68"/>
    <w:rsid w:val="006F3F6F"/>
    <w:rsid w:val="006F4304"/>
    <w:rsid w:val="006F4446"/>
    <w:rsid w:val="006F44B4"/>
    <w:rsid w:val="006F44EB"/>
    <w:rsid w:val="006F4830"/>
    <w:rsid w:val="006F4884"/>
    <w:rsid w:val="006F4988"/>
    <w:rsid w:val="006F49E2"/>
    <w:rsid w:val="006F4A8F"/>
    <w:rsid w:val="006F4CBB"/>
    <w:rsid w:val="006F4DD4"/>
    <w:rsid w:val="006F4E5D"/>
    <w:rsid w:val="006F4FF6"/>
    <w:rsid w:val="006F52DF"/>
    <w:rsid w:val="006F5940"/>
    <w:rsid w:val="006F596E"/>
    <w:rsid w:val="006F5CD5"/>
    <w:rsid w:val="006F5E12"/>
    <w:rsid w:val="006F6417"/>
    <w:rsid w:val="006F680D"/>
    <w:rsid w:val="006F6CAF"/>
    <w:rsid w:val="006F708B"/>
    <w:rsid w:val="006F76D7"/>
    <w:rsid w:val="006F778E"/>
    <w:rsid w:val="006F78D0"/>
    <w:rsid w:val="006F7901"/>
    <w:rsid w:val="006F79D5"/>
    <w:rsid w:val="006F7B22"/>
    <w:rsid w:val="006F7F26"/>
    <w:rsid w:val="0070005E"/>
    <w:rsid w:val="007001CF"/>
    <w:rsid w:val="0070077C"/>
    <w:rsid w:val="007008C6"/>
    <w:rsid w:val="0070099F"/>
    <w:rsid w:val="007009F0"/>
    <w:rsid w:val="00700ABC"/>
    <w:rsid w:val="00700CF3"/>
    <w:rsid w:val="00700FD2"/>
    <w:rsid w:val="007010B3"/>
    <w:rsid w:val="00701144"/>
    <w:rsid w:val="00701192"/>
    <w:rsid w:val="00701244"/>
    <w:rsid w:val="00701283"/>
    <w:rsid w:val="00701395"/>
    <w:rsid w:val="0070149F"/>
    <w:rsid w:val="007015A9"/>
    <w:rsid w:val="00701640"/>
    <w:rsid w:val="007018C1"/>
    <w:rsid w:val="00701B64"/>
    <w:rsid w:val="00701BFF"/>
    <w:rsid w:val="00701F7F"/>
    <w:rsid w:val="00701FB2"/>
    <w:rsid w:val="00702038"/>
    <w:rsid w:val="007028FC"/>
    <w:rsid w:val="00702965"/>
    <w:rsid w:val="00702AFF"/>
    <w:rsid w:val="007031A2"/>
    <w:rsid w:val="007033E3"/>
    <w:rsid w:val="00703469"/>
    <w:rsid w:val="0070355F"/>
    <w:rsid w:val="00703581"/>
    <w:rsid w:val="007038DF"/>
    <w:rsid w:val="00703A61"/>
    <w:rsid w:val="00703B48"/>
    <w:rsid w:val="00703D54"/>
    <w:rsid w:val="007040FA"/>
    <w:rsid w:val="00704306"/>
    <w:rsid w:val="0070494D"/>
    <w:rsid w:val="00704B69"/>
    <w:rsid w:val="00704F36"/>
    <w:rsid w:val="00705230"/>
    <w:rsid w:val="007053D8"/>
    <w:rsid w:val="00705946"/>
    <w:rsid w:val="00705A30"/>
    <w:rsid w:val="00705AF5"/>
    <w:rsid w:val="00705CE6"/>
    <w:rsid w:val="00705FA6"/>
    <w:rsid w:val="00706061"/>
    <w:rsid w:val="0070657E"/>
    <w:rsid w:val="00706C05"/>
    <w:rsid w:val="00706C81"/>
    <w:rsid w:val="00706DBB"/>
    <w:rsid w:val="00707127"/>
    <w:rsid w:val="00707782"/>
    <w:rsid w:val="00707B0D"/>
    <w:rsid w:val="00707CF5"/>
    <w:rsid w:val="00707E46"/>
    <w:rsid w:val="007102F1"/>
    <w:rsid w:val="00710FED"/>
    <w:rsid w:val="00711037"/>
    <w:rsid w:val="00711CEB"/>
    <w:rsid w:val="0071218D"/>
    <w:rsid w:val="007125A0"/>
    <w:rsid w:val="007125B2"/>
    <w:rsid w:val="00712634"/>
    <w:rsid w:val="0071268E"/>
    <w:rsid w:val="00712810"/>
    <w:rsid w:val="00712A3B"/>
    <w:rsid w:val="00712CB9"/>
    <w:rsid w:val="00712D62"/>
    <w:rsid w:val="00712F10"/>
    <w:rsid w:val="0071316A"/>
    <w:rsid w:val="007131FC"/>
    <w:rsid w:val="00713233"/>
    <w:rsid w:val="007132FE"/>
    <w:rsid w:val="007133D9"/>
    <w:rsid w:val="00713427"/>
    <w:rsid w:val="007135F4"/>
    <w:rsid w:val="007136B8"/>
    <w:rsid w:val="007136DA"/>
    <w:rsid w:val="00713743"/>
    <w:rsid w:val="00713761"/>
    <w:rsid w:val="00713D1E"/>
    <w:rsid w:val="00713DB2"/>
    <w:rsid w:val="00713DFD"/>
    <w:rsid w:val="00714202"/>
    <w:rsid w:val="00714309"/>
    <w:rsid w:val="00714412"/>
    <w:rsid w:val="007145C8"/>
    <w:rsid w:val="00714C86"/>
    <w:rsid w:val="00714DC3"/>
    <w:rsid w:val="00714F83"/>
    <w:rsid w:val="0071500A"/>
    <w:rsid w:val="00715149"/>
    <w:rsid w:val="007151C5"/>
    <w:rsid w:val="007152DF"/>
    <w:rsid w:val="007152E8"/>
    <w:rsid w:val="007153B6"/>
    <w:rsid w:val="007156C3"/>
    <w:rsid w:val="007157F2"/>
    <w:rsid w:val="00715973"/>
    <w:rsid w:val="00715ABB"/>
    <w:rsid w:val="00715ACB"/>
    <w:rsid w:val="007163AF"/>
    <w:rsid w:val="0071654C"/>
    <w:rsid w:val="00716DCA"/>
    <w:rsid w:val="00716DF6"/>
    <w:rsid w:val="00716E3B"/>
    <w:rsid w:val="007176AA"/>
    <w:rsid w:val="007176CA"/>
    <w:rsid w:val="00717720"/>
    <w:rsid w:val="007177F6"/>
    <w:rsid w:val="007178E1"/>
    <w:rsid w:val="00717A5E"/>
    <w:rsid w:val="00717A9F"/>
    <w:rsid w:val="00717D82"/>
    <w:rsid w:val="00717DF5"/>
    <w:rsid w:val="00717E1D"/>
    <w:rsid w:val="00720002"/>
    <w:rsid w:val="00720344"/>
    <w:rsid w:val="0072034A"/>
    <w:rsid w:val="007203BC"/>
    <w:rsid w:val="007204B5"/>
    <w:rsid w:val="007205A8"/>
    <w:rsid w:val="0072067A"/>
    <w:rsid w:val="007206AD"/>
    <w:rsid w:val="007207F1"/>
    <w:rsid w:val="00720886"/>
    <w:rsid w:val="0072094F"/>
    <w:rsid w:val="00720B05"/>
    <w:rsid w:val="00720B6D"/>
    <w:rsid w:val="00720C8B"/>
    <w:rsid w:val="00720F14"/>
    <w:rsid w:val="007210CA"/>
    <w:rsid w:val="00721218"/>
    <w:rsid w:val="00721394"/>
    <w:rsid w:val="0072206A"/>
    <w:rsid w:val="007221E2"/>
    <w:rsid w:val="0072245E"/>
    <w:rsid w:val="00722D5A"/>
    <w:rsid w:val="007231E7"/>
    <w:rsid w:val="00723549"/>
    <w:rsid w:val="0072367C"/>
    <w:rsid w:val="00723A48"/>
    <w:rsid w:val="00723BF7"/>
    <w:rsid w:val="00723DD2"/>
    <w:rsid w:val="00724037"/>
    <w:rsid w:val="0072471D"/>
    <w:rsid w:val="00724A35"/>
    <w:rsid w:val="00724CAA"/>
    <w:rsid w:val="00724E1D"/>
    <w:rsid w:val="00724E95"/>
    <w:rsid w:val="00724F8D"/>
    <w:rsid w:val="0072507C"/>
    <w:rsid w:val="00725234"/>
    <w:rsid w:val="00725BD3"/>
    <w:rsid w:val="00725D53"/>
    <w:rsid w:val="00725E6E"/>
    <w:rsid w:val="00725FDF"/>
    <w:rsid w:val="0072632F"/>
    <w:rsid w:val="00726395"/>
    <w:rsid w:val="00726507"/>
    <w:rsid w:val="00726C04"/>
    <w:rsid w:val="00726D90"/>
    <w:rsid w:val="0072715A"/>
    <w:rsid w:val="00727538"/>
    <w:rsid w:val="007275AD"/>
    <w:rsid w:val="00727650"/>
    <w:rsid w:val="00727CB3"/>
    <w:rsid w:val="00730003"/>
    <w:rsid w:val="0073013B"/>
    <w:rsid w:val="00730714"/>
    <w:rsid w:val="00730B52"/>
    <w:rsid w:val="00730F8B"/>
    <w:rsid w:val="0073101A"/>
    <w:rsid w:val="0073105E"/>
    <w:rsid w:val="0073138A"/>
    <w:rsid w:val="007318F8"/>
    <w:rsid w:val="00731916"/>
    <w:rsid w:val="00732155"/>
    <w:rsid w:val="00732718"/>
    <w:rsid w:val="00732776"/>
    <w:rsid w:val="00732859"/>
    <w:rsid w:val="007328A1"/>
    <w:rsid w:val="0073290F"/>
    <w:rsid w:val="00732927"/>
    <w:rsid w:val="00732C3A"/>
    <w:rsid w:val="00732D32"/>
    <w:rsid w:val="00732E40"/>
    <w:rsid w:val="00733116"/>
    <w:rsid w:val="007331D7"/>
    <w:rsid w:val="007336ED"/>
    <w:rsid w:val="0073389B"/>
    <w:rsid w:val="00733A14"/>
    <w:rsid w:val="00733A3D"/>
    <w:rsid w:val="0073435E"/>
    <w:rsid w:val="0073454E"/>
    <w:rsid w:val="0073469B"/>
    <w:rsid w:val="00734C7D"/>
    <w:rsid w:val="00735022"/>
    <w:rsid w:val="00735045"/>
    <w:rsid w:val="00735064"/>
    <w:rsid w:val="00735105"/>
    <w:rsid w:val="0073514C"/>
    <w:rsid w:val="00735183"/>
    <w:rsid w:val="0073538E"/>
    <w:rsid w:val="00735528"/>
    <w:rsid w:val="007355A5"/>
    <w:rsid w:val="007356D0"/>
    <w:rsid w:val="007357B7"/>
    <w:rsid w:val="007357BA"/>
    <w:rsid w:val="007359CC"/>
    <w:rsid w:val="00735B5C"/>
    <w:rsid w:val="00735BAB"/>
    <w:rsid w:val="00735E0E"/>
    <w:rsid w:val="00735E2A"/>
    <w:rsid w:val="00735E4B"/>
    <w:rsid w:val="00735EAD"/>
    <w:rsid w:val="00735EEC"/>
    <w:rsid w:val="007360F7"/>
    <w:rsid w:val="00736224"/>
    <w:rsid w:val="007363DF"/>
    <w:rsid w:val="00736642"/>
    <w:rsid w:val="007367A1"/>
    <w:rsid w:val="00736800"/>
    <w:rsid w:val="007368C4"/>
    <w:rsid w:val="00736988"/>
    <w:rsid w:val="00736B71"/>
    <w:rsid w:val="00736C33"/>
    <w:rsid w:val="00737034"/>
    <w:rsid w:val="0073790C"/>
    <w:rsid w:val="00737A3B"/>
    <w:rsid w:val="00737A53"/>
    <w:rsid w:val="00737B57"/>
    <w:rsid w:val="00737C5A"/>
    <w:rsid w:val="00737EAB"/>
    <w:rsid w:val="007401AF"/>
    <w:rsid w:val="007402B5"/>
    <w:rsid w:val="00740309"/>
    <w:rsid w:val="0074073D"/>
    <w:rsid w:val="0074079C"/>
    <w:rsid w:val="00740D10"/>
    <w:rsid w:val="00740DED"/>
    <w:rsid w:val="00740F59"/>
    <w:rsid w:val="00740FC6"/>
    <w:rsid w:val="00741360"/>
    <w:rsid w:val="007413BA"/>
    <w:rsid w:val="007415A6"/>
    <w:rsid w:val="007419F5"/>
    <w:rsid w:val="00741AC4"/>
    <w:rsid w:val="00741CAF"/>
    <w:rsid w:val="00741D22"/>
    <w:rsid w:val="00741D7D"/>
    <w:rsid w:val="00741E96"/>
    <w:rsid w:val="007421AA"/>
    <w:rsid w:val="00742323"/>
    <w:rsid w:val="007425D1"/>
    <w:rsid w:val="007426C8"/>
    <w:rsid w:val="00742A40"/>
    <w:rsid w:val="00742BF4"/>
    <w:rsid w:val="00742BFC"/>
    <w:rsid w:val="00742EB2"/>
    <w:rsid w:val="0074303D"/>
    <w:rsid w:val="0074322D"/>
    <w:rsid w:val="007435DB"/>
    <w:rsid w:val="007438AC"/>
    <w:rsid w:val="00743995"/>
    <w:rsid w:val="007439B5"/>
    <w:rsid w:val="00743A4C"/>
    <w:rsid w:val="00743AA8"/>
    <w:rsid w:val="00743B34"/>
    <w:rsid w:val="00743D8D"/>
    <w:rsid w:val="00743F19"/>
    <w:rsid w:val="0074449C"/>
    <w:rsid w:val="0074466A"/>
    <w:rsid w:val="007446CF"/>
    <w:rsid w:val="00744750"/>
    <w:rsid w:val="00744D1A"/>
    <w:rsid w:val="00744E50"/>
    <w:rsid w:val="00744E6C"/>
    <w:rsid w:val="00745593"/>
    <w:rsid w:val="007456DC"/>
    <w:rsid w:val="00745ADA"/>
    <w:rsid w:val="00745D93"/>
    <w:rsid w:val="0074608E"/>
    <w:rsid w:val="007461D3"/>
    <w:rsid w:val="007462D9"/>
    <w:rsid w:val="00746372"/>
    <w:rsid w:val="00746394"/>
    <w:rsid w:val="007463C1"/>
    <w:rsid w:val="0074649B"/>
    <w:rsid w:val="007464BE"/>
    <w:rsid w:val="007464C1"/>
    <w:rsid w:val="0074682E"/>
    <w:rsid w:val="007468E2"/>
    <w:rsid w:val="00746A1B"/>
    <w:rsid w:val="00746B45"/>
    <w:rsid w:val="00746BEA"/>
    <w:rsid w:val="00747275"/>
    <w:rsid w:val="007473AC"/>
    <w:rsid w:val="00747B3C"/>
    <w:rsid w:val="00747BBB"/>
    <w:rsid w:val="00747D37"/>
    <w:rsid w:val="00747E00"/>
    <w:rsid w:val="00747F13"/>
    <w:rsid w:val="00750053"/>
    <w:rsid w:val="00750259"/>
    <w:rsid w:val="007502D6"/>
    <w:rsid w:val="00750316"/>
    <w:rsid w:val="0075039F"/>
    <w:rsid w:val="00750412"/>
    <w:rsid w:val="007506DC"/>
    <w:rsid w:val="00750771"/>
    <w:rsid w:val="00750779"/>
    <w:rsid w:val="00750840"/>
    <w:rsid w:val="0075089C"/>
    <w:rsid w:val="007509B1"/>
    <w:rsid w:val="00750B6A"/>
    <w:rsid w:val="00750B70"/>
    <w:rsid w:val="007510A6"/>
    <w:rsid w:val="007513C3"/>
    <w:rsid w:val="007517B1"/>
    <w:rsid w:val="0075183F"/>
    <w:rsid w:val="0075191E"/>
    <w:rsid w:val="00751921"/>
    <w:rsid w:val="00751A35"/>
    <w:rsid w:val="007521EC"/>
    <w:rsid w:val="0075231B"/>
    <w:rsid w:val="007524F9"/>
    <w:rsid w:val="00752584"/>
    <w:rsid w:val="00752704"/>
    <w:rsid w:val="00752A15"/>
    <w:rsid w:val="00752AB9"/>
    <w:rsid w:val="00752B85"/>
    <w:rsid w:val="00753326"/>
    <w:rsid w:val="0075352F"/>
    <w:rsid w:val="007535B6"/>
    <w:rsid w:val="00753730"/>
    <w:rsid w:val="007538C1"/>
    <w:rsid w:val="00753A25"/>
    <w:rsid w:val="0075427F"/>
    <w:rsid w:val="007543AB"/>
    <w:rsid w:val="007544B0"/>
    <w:rsid w:val="0075471C"/>
    <w:rsid w:val="00754747"/>
    <w:rsid w:val="007547FF"/>
    <w:rsid w:val="0075491D"/>
    <w:rsid w:val="0075494A"/>
    <w:rsid w:val="007549A4"/>
    <w:rsid w:val="00754A5A"/>
    <w:rsid w:val="00754A93"/>
    <w:rsid w:val="00754B34"/>
    <w:rsid w:val="00754B4D"/>
    <w:rsid w:val="00754D66"/>
    <w:rsid w:val="0075512B"/>
    <w:rsid w:val="00755216"/>
    <w:rsid w:val="007552A0"/>
    <w:rsid w:val="007558B7"/>
    <w:rsid w:val="007558FF"/>
    <w:rsid w:val="00756784"/>
    <w:rsid w:val="00756849"/>
    <w:rsid w:val="00756970"/>
    <w:rsid w:val="00756B1B"/>
    <w:rsid w:val="00756DED"/>
    <w:rsid w:val="00756F69"/>
    <w:rsid w:val="0075778C"/>
    <w:rsid w:val="00757968"/>
    <w:rsid w:val="0075796F"/>
    <w:rsid w:val="00757DA6"/>
    <w:rsid w:val="00757E9A"/>
    <w:rsid w:val="00757F47"/>
    <w:rsid w:val="0075AC3E"/>
    <w:rsid w:val="007604A2"/>
    <w:rsid w:val="007608AF"/>
    <w:rsid w:val="00760CF7"/>
    <w:rsid w:val="00760D39"/>
    <w:rsid w:val="00760E9D"/>
    <w:rsid w:val="0076133A"/>
    <w:rsid w:val="0076154C"/>
    <w:rsid w:val="0076173D"/>
    <w:rsid w:val="00761849"/>
    <w:rsid w:val="00761924"/>
    <w:rsid w:val="00761936"/>
    <w:rsid w:val="00761AE6"/>
    <w:rsid w:val="00761D10"/>
    <w:rsid w:val="0076235B"/>
    <w:rsid w:val="00762388"/>
    <w:rsid w:val="00762416"/>
    <w:rsid w:val="00762A7D"/>
    <w:rsid w:val="00762CF9"/>
    <w:rsid w:val="00762D22"/>
    <w:rsid w:val="00762D96"/>
    <w:rsid w:val="007632C7"/>
    <w:rsid w:val="007636C3"/>
    <w:rsid w:val="00763830"/>
    <w:rsid w:val="00763995"/>
    <w:rsid w:val="00763C98"/>
    <w:rsid w:val="00763D9B"/>
    <w:rsid w:val="00764042"/>
    <w:rsid w:val="00764044"/>
    <w:rsid w:val="00764364"/>
    <w:rsid w:val="00764796"/>
    <w:rsid w:val="00764884"/>
    <w:rsid w:val="00764B20"/>
    <w:rsid w:val="00764B6E"/>
    <w:rsid w:val="00764C49"/>
    <w:rsid w:val="00764D03"/>
    <w:rsid w:val="00764D4C"/>
    <w:rsid w:val="00764DBB"/>
    <w:rsid w:val="00764F4B"/>
    <w:rsid w:val="00765525"/>
    <w:rsid w:val="00765A45"/>
    <w:rsid w:val="00765ABC"/>
    <w:rsid w:val="00765F3C"/>
    <w:rsid w:val="0076627B"/>
    <w:rsid w:val="00766671"/>
    <w:rsid w:val="007667C1"/>
    <w:rsid w:val="00766D34"/>
    <w:rsid w:val="00766D77"/>
    <w:rsid w:val="0076707D"/>
    <w:rsid w:val="00767170"/>
    <w:rsid w:val="0076719D"/>
    <w:rsid w:val="00767269"/>
    <w:rsid w:val="0076742B"/>
    <w:rsid w:val="00767480"/>
    <w:rsid w:val="00767699"/>
    <w:rsid w:val="00767783"/>
    <w:rsid w:val="00767D11"/>
    <w:rsid w:val="00767D1D"/>
    <w:rsid w:val="00767EDE"/>
    <w:rsid w:val="00770278"/>
    <w:rsid w:val="00770361"/>
    <w:rsid w:val="00770375"/>
    <w:rsid w:val="0077064A"/>
    <w:rsid w:val="007706A4"/>
    <w:rsid w:val="0077072B"/>
    <w:rsid w:val="0077082F"/>
    <w:rsid w:val="00770875"/>
    <w:rsid w:val="007708A5"/>
    <w:rsid w:val="00770F00"/>
    <w:rsid w:val="00770FDD"/>
    <w:rsid w:val="00771307"/>
    <w:rsid w:val="007713C4"/>
    <w:rsid w:val="00771691"/>
    <w:rsid w:val="0077173A"/>
    <w:rsid w:val="00771809"/>
    <w:rsid w:val="00771865"/>
    <w:rsid w:val="00771C16"/>
    <w:rsid w:val="00771CC5"/>
    <w:rsid w:val="00771E03"/>
    <w:rsid w:val="0077240B"/>
    <w:rsid w:val="0077278B"/>
    <w:rsid w:val="007729AE"/>
    <w:rsid w:val="00772BCE"/>
    <w:rsid w:val="00772BEC"/>
    <w:rsid w:val="00772C6D"/>
    <w:rsid w:val="00772DE5"/>
    <w:rsid w:val="00772F43"/>
    <w:rsid w:val="00772FE0"/>
    <w:rsid w:val="0077326B"/>
    <w:rsid w:val="007733DB"/>
    <w:rsid w:val="0077345A"/>
    <w:rsid w:val="00773793"/>
    <w:rsid w:val="00773A7F"/>
    <w:rsid w:val="00773BA4"/>
    <w:rsid w:val="00773C9A"/>
    <w:rsid w:val="00773E36"/>
    <w:rsid w:val="00773EC0"/>
    <w:rsid w:val="00774225"/>
    <w:rsid w:val="00774353"/>
    <w:rsid w:val="00774527"/>
    <w:rsid w:val="0077456B"/>
    <w:rsid w:val="00774764"/>
    <w:rsid w:val="0077498F"/>
    <w:rsid w:val="00774B26"/>
    <w:rsid w:val="00774C26"/>
    <w:rsid w:val="00774CA9"/>
    <w:rsid w:val="00775034"/>
    <w:rsid w:val="0077521F"/>
    <w:rsid w:val="00775771"/>
    <w:rsid w:val="00775801"/>
    <w:rsid w:val="00775948"/>
    <w:rsid w:val="00775A54"/>
    <w:rsid w:val="00775BAB"/>
    <w:rsid w:val="00775D45"/>
    <w:rsid w:val="00776209"/>
    <w:rsid w:val="007763D3"/>
    <w:rsid w:val="007764BD"/>
    <w:rsid w:val="007764BE"/>
    <w:rsid w:val="007767D1"/>
    <w:rsid w:val="007767D4"/>
    <w:rsid w:val="007768E7"/>
    <w:rsid w:val="00776A40"/>
    <w:rsid w:val="00776C7F"/>
    <w:rsid w:val="00776CCF"/>
    <w:rsid w:val="00776DE8"/>
    <w:rsid w:val="00777066"/>
    <w:rsid w:val="007771B7"/>
    <w:rsid w:val="00777269"/>
    <w:rsid w:val="007772B2"/>
    <w:rsid w:val="007774F6"/>
    <w:rsid w:val="00777658"/>
    <w:rsid w:val="00777872"/>
    <w:rsid w:val="007779B9"/>
    <w:rsid w:val="007779F9"/>
    <w:rsid w:val="00777B5E"/>
    <w:rsid w:val="00777CCA"/>
    <w:rsid w:val="00777CD8"/>
    <w:rsid w:val="00777ED8"/>
    <w:rsid w:val="00777EFE"/>
    <w:rsid w:val="007803FB"/>
    <w:rsid w:val="0078050A"/>
    <w:rsid w:val="007805DB"/>
    <w:rsid w:val="00780DB9"/>
    <w:rsid w:val="00781249"/>
    <w:rsid w:val="00781645"/>
    <w:rsid w:val="007816D3"/>
    <w:rsid w:val="00781740"/>
    <w:rsid w:val="00781881"/>
    <w:rsid w:val="00781A3B"/>
    <w:rsid w:val="00781A73"/>
    <w:rsid w:val="00781C46"/>
    <w:rsid w:val="00782070"/>
    <w:rsid w:val="007822AF"/>
    <w:rsid w:val="0078230F"/>
    <w:rsid w:val="007824E7"/>
    <w:rsid w:val="00782625"/>
    <w:rsid w:val="007826E6"/>
    <w:rsid w:val="0078271C"/>
    <w:rsid w:val="00782940"/>
    <w:rsid w:val="00782C00"/>
    <w:rsid w:val="00782FBE"/>
    <w:rsid w:val="00783DA5"/>
    <w:rsid w:val="0078487C"/>
    <w:rsid w:val="007848B4"/>
    <w:rsid w:val="00784905"/>
    <w:rsid w:val="00784A32"/>
    <w:rsid w:val="00784AF0"/>
    <w:rsid w:val="00784C1B"/>
    <w:rsid w:val="00784E38"/>
    <w:rsid w:val="00784F0F"/>
    <w:rsid w:val="00784F23"/>
    <w:rsid w:val="00785067"/>
    <w:rsid w:val="007851C5"/>
    <w:rsid w:val="007852AB"/>
    <w:rsid w:val="007852D1"/>
    <w:rsid w:val="007853EA"/>
    <w:rsid w:val="007853ED"/>
    <w:rsid w:val="0078542C"/>
    <w:rsid w:val="00785480"/>
    <w:rsid w:val="00785878"/>
    <w:rsid w:val="007859F4"/>
    <w:rsid w:val="00785A3F"/>
    <w:rsid w:val="00785B92"/>
    <w:rsid w:val="00785DD6"/>
    <w:rsid w:val="00785E9E"/>
    <w:rsid w:val="00785F8E"/>
    <w:rsid w:val="00785FC8"/>
    <w:rsid w:val="007865CF"/>
    <w:rsid w:val="00786946"/>
    <w:rsid w:val="00786C08"/>
    <w:rsid w:val="00786DD7"/>
    <w:rsid w:val="00786E66"/>
    <w:rsid w:val="00786F16"/>
    <w:rsid w:val="00787112"/>
    <w:rsid w:val="0078715A"/>
    <w:rsid w:val="0078715C"/>
    <w:rsid w:val="0078765F"/>
    <w:rsid w:val="00787EB0"/>
    <w:rsid w:val="0079024E"/>
    <w:rsid w:val="0079026D"/>
    <w:rsid w:val="007903EE"/>
    <w:rsid w:val="007907B0"/>
    <w:rsid w:val="0079080B"/>
    <w:rsid w:val="0079082C"/>
    <w:rsid w:val="00790A00"/>
    <w:rsid w:val="00790A1E"/>
    <w:rsid w:val="00790A69"/>
    <w:rsid w:val="00790AE8"/>
    <w:rsid w:val="00790E17"/>
    <w:rsid w:val="00791206"/>
    <w:rsid w:val="0079134A"/>
    <w:rsid w:val="007913A0"/>
    <w:rsid w:val="00791493"/>
    <w:rsid w:val="00791677"/>
    <w:rsid w:val="0079170D"/>
    <w:rsid w:val="00791770"/>
    <w:rsid w:val="00791A26"/>
    <w:rsid w:val="00791BA6"/>
    <w:rsid w:val="00791EA4"/>
    <w:rsid w:val="00791EE4"/>
    <w:rsid w:val="00791F6F"/>
    <w:rsid w:val="00791FCC"/>
    <w:rsid w:val="007926BB"/>
    <w:rsid w:val="0079282E"/>
    <w:rsid w:val="00792C3B"/>
    <w:rsid w:val="00792C6A"/>
    <w:rsid w:val="007931E2"/>
    <w:rsid w:val="00793C6D"/>
    <w:rsid w:val="00793EAA"/>
    <w:rsid w:val="00793ED6"/>
    <w:rsid w:val="00793FBB"/>
    <w:rsid w:val="0079400B"/>
    <w:rsid w:val="007940AB"/>
    <w:rsid w:val="00794287"/>
    <w:rsid w:val="007942B3"/>
    <w:rsid w:val="00794B85"/>
    <w:rsid w:val="00794C7E"/>
    <w:rsid w:val="00794E48"/>
    <w:rsid w:val="00794E51"/>
    <w:rsid w:val="0079514A"/>
    <w:rsid w:val="0079546D"/>
    <w:rsid w:val="007954B6"/>
    <w:rsid w:val="00795675"/>
    <w:rsid w:val="007956B2"/>
    <w:rsid w:val="0079570B"/>
    <w:rsid w:val="00795919"/>
    <w:rsid w:val="00795CBB"/>
    <w:rsid w:val="00795F64"/>
    <w:rsid w:val="00796044"/>
    <w:rsid w:val="00796081"/>
    <w:rsid w:val="00796732"/>
    <w:rsid w:val="00796960"/>
    <w:rsid w:val="007969F2"/>
    <w:rsid w:val="00796C99"/>
    <w:rsid w:val="00796D35"/>
    <w:rsid w:val="00796F75"/>
    <w:rsid w:val="007971FA"/>
    <w:rsid w:val="007972D4"/>
    <w:rsid w:val="007972F6"/>
    <w:rsid w:val="00797452"/>
    <w:rsid w:val="00797503"/>
    <w:rsid w:val="00797571"/>
    <w:rsid w:val="00797614"/>
    <w:rsid w:val="00797633"/>
    <w:rsid w:val="007979D4"/>
    <w:rsid w:val="00797B46"/>
    <w:rsid w:val="00797B77"/>
    <w:rsid w:val="00797BA7"/>
    <w:rsid w:val="00797C4D"/>
    <w:rsid w:val="007A01D9"/>
    <w:rsid w:val="007A01EB"/>
    <w:rsid w:val="007A02A2"/>
    <w:rsid w:val="007A0628"/>
    <w:rsid w:val="007A0788"/>
    <w:rsid w:val="007A092A"/>
    <w:rsid w:val="007A096C"/>
    <w:rsid w:val="007A09B0"/>
    <w:rsid w:val="007A0E76"/>
    <w:rsid w:val="007A0F48"/>
    <w:rsid w:val="007A1ACC"/>
    <w:rsid w:val="007A1AE7"/>
    <w:rsid w:val="007A1C75"/>
    <w:rsid w:val="007A1F86"/>
    <w:rsid w:val="007A1FC3"/>
    <w:rsid w:val="007A2051"/>
    <w:rsid w:val="007A208A"/>
    <w:rsid w:val="007A2499"/>
    <w:rsid w:val="007A26A8"/>
    <w:rsid w:val="007A2B07"/>
    <w:rsid w:val="007A2E78"/>
    <w:rsid w:val="007A3437"/>
    <w:rsid w:val="007A34C4"/>
    <w:rsid w:val="007A37D2"/>
    <w:rsid w:val="007A39C8"/>
    <w:rsid w:val="007A3B84"/>
    <w:rsid w:val="007A3BEF"/>
    <w:rsid w:val="007A3F44"/>
    <w:rsid w:val="007A4032"/>
    <w:rsid w:val="007A42F3"/>
    <w:rsid w:val="007A45C7"/>
    <w:rsid w:val="007A46AF"/>
    <w:rsid w:val="007A4AFE"/>
    <w:rsid w:val="007A4F3F"/>
    <w:rsid w:val="007A53C9"/>
    <w:rsid w:val="007A550E"/>
    <w:rsid w:val="007A5672"/>
    <w:rsid w:val="007A57AD"/>
    <w:rsid w:val="007A5AA1"/>
    <w:rsid w:val="007A5B8B"/>
    <w:rsid w:val="007A5BD4"/>
    <w:rsid w:val="007A5BF3"/>
    <w:rsid w:val="007A5C18"/>
    <w:rsid w:val="007A5CC8"/>
    <w:rsid w:val="007A5DF8"/>
    <w:rsid w:val="007A5E31"/>
    <w:rsid w:val="007A5EBC"/>
    <w:rsid w:val="007A5F7F"/>
    <w:rsid w:val="007A5F9D"/>
    <w:rsid w:val="007A6033"/>
    <w:rsid w:val="007A610B"/>
    <w:rsid w:val="007A612D"/>
    <w:rsid w:val="007A61D3"/>
    <w:rsid w:val="007A6378"/>
    <w:rsid w:val="007A648B"/>
    <w:rsid w:val="007A652D"/>
    <w:rsid w:val="007A665B"/>
    <w:rsid w:val="007A7515"/>
    <w:rsid w:val="007A75C0"/>
    <w:rsid w:val="007A7985"/>
    <w:rsid w:val="007A798B"/>
    <w:rsid w:val="007A7BE8"/>
    <w:rsid w:val="007A7F72"/>
    <w:rsid w:val="007B0288"/>
    <w:rsid w:val="007B067C"/>
    <w:rsid w:val="007B0742"/>
    <w:rsid w:val="007B0F8C"/>
    <w:rsid w:val="007B109F"/>
    <w:rsid w:val="007B10BF"/>
    <w:rsid w:val="007B1602"/>
    <w:rsid w:val="007B1608"/>
    <w:rsid w:val="007B170A"/>
    <w:rsid w:val="007B17C8"/>
    <w:rsid w:val="007B1AEF"/>
    <w:rsid w:val="007B21C7"/>
    <w:rsid w:val="007B2875"/>
    <w:rsid w:val="007B2893"/>
    <w:rsid w:val="007B28BC"/>
    <w:rsid w:val="007B29D2"/>
    <w:rsid w:val="007B2BC8"/>
    <w:rsid w:val="007B3064"/>
    <w:rsid w:val="007B31B1"/>
    <w:rsid w:val="007B3301"/>
    <w:rsid w:val="007B3359"/>
    <w:rsid w:val="007B3498"/>
    <w:rsid w:val="007B365A"/>
    <w:rsid w:val="007B36DC"/>
    <w:rsid w:val="007B37C2"/>
    <w:rsid w:val="007B3806"/>
    <w:rsid w:val="007B39DC"/>
    <w:rsid w:val="007B3AB0"/>
    <w:rsid w:val="007B3AD5"/>
    <w:rsid w:val="007B43C2"/>
    <w:rsid w:val="007B44F2"/>
    <w:rsid w:val="007B4A93"/>
    <w:rsid w:val="007B4C37"/>
    <w:rsid w:val="007B4D66"/>
    <w:rsid w:val="007B4DCF"/>
    <w:rsid w:val="007B4E09"/>
    <w:rsid w:val="007B5001"/>
    <w:rsid w:val="007B506B"/>
    <w:rsid w:val="007B531E"/>
    <w:rsid w:val="007B55AA"/>
    <w:rsid w:val="007B57B0"/>
    <w:rsid w:val="007B582C"/>
    <w:rsid w:val="007B588E"/>
    <w:rsid w:val="007B596C"/>
    <w:rsid w:val="007B61B8"/>
    <w:rsid w:val="007B6359"/>
    <w:rsid w:val="007B6395"/>
    <w:rsid w:val="007B64B1"/>
    <w:rsid w:val="007B65B8"/>
    <w:rsid w:val="007B671D"/>
    <w:rsid w:val="007B68D3"/>
    <w:rsid w:val="007B699B"/>
    <w:rsid w:val="007B6A1F"/>
    <w:rsid w:val="007B6A60"/>
    <w:rsid w:val="007B6B06"/>
    <w:rsid w:val="007B6B22"/>
    <w:rsid w:val="007B6F13"/>
    <w:rsid w:val="007B70EC"/>
    <w:rsid w:val="007B723C"/>
    <w:rsid w:val="007B7266"/>
    <w:rsid w:val="007B72A7"/>
    <w:rsid w:val="007B72F5"/>
    <w:rsid w:val="007B754F"/>
    <w:rsid w:val="007B767B"/>
    <w:rsid w:val="007B7808"/>
    <w:rsid w:val="007B78AC"/>
    <w:rsid w:val="007B7A86"/>
    <w:rsid w:val="007B7B04"/>
    <w:rsid w:val="007B7D3A"/>
    <w:rsid w:val="007B7D97"/>
    <w:rsid w:val="007B7DEE"/>
    <w:rsid w:val="007C01AC"/>
    <w:rsid w:val="007C0890"/>
    <w:rsid w:val="007C09DB"/>
    <w:rsid w:val="007C0B7A"/>
    <w:rsid w:val="007C0B99"/>
    <w:rsid w:val="007C13B7"/>
    <w:rsid w:val="007C145D"/>
    <w:rsid w:val="007C14AB"/>
    <w:rsid w:val="007C1581"/>
    <w:rsid w:val="007C195D"/>
    <w:rsid w:val="007C1BAE"/>
    <w:rsid w:val="007C1CC7"/>
    <w:rsid w:val="007C1EE6"/>
    <w:rsid w:val="007C25B0"/>
    <w:rsid w:val="007C26F9"/>
    <w:rsid w:val="007C2761"/>
    <w:rsid w:val="007C28AD"/>
    <w:rsid w:val="007C28C3"/>
    <w:rsid w:val="007C2A69"/>
    <w:rsid w:val="007C2AD9"/>
    <w:rsid w:val="007C2C64"/>
    <w:rsid w:val="007C2D44"/>
    <w:rsid w:val="007C2E5E"/>
    <w:rsid w:val="007C2EC6"/>
    <w:rsid w:val="007C2ED8"/>
    <w:rsid w:val="007C317C"/>
    <w:rsid w:val="007C344D"/>
    <w:rsid w:val="007C371F"/>
    <w:rsid w:val="007C37D2"/>
    <w:rsid w:val="007C39D6"/>
    <w:rsid w:val="007C3D3E"/>
    <w:rsid w:val="007C3F08"/>
    <w:rsid w:val="007C417E"/>
    <w:rsid w:val="007C44B3"/>
    <w:rsid w:val="007C4BE4"/>
    <w:rsid w:val="007C4CFE"/>
    <w:rsid w:val="007C4F1F"/>
    <w:rsid w:val="007C4F43"/>
    <w:rsid w:val="007C4F63"/>
    <w:rsid w:val="007C59BD"/>
    <w:rsid w:val="007C5A75"/>
    <w:rsid w:val="007C5B3E"/>
    <w:rsid w:val="007C5B47"/>
    <w:rsid w:val="007C5C0A"/>
    <w:rsid w:val="007C5CC7"/>
    <w:rsid w:val="007C5D9F"/>
    <w:rsid w:val="007C602A"/>
    <w:rsid w:val="007C609F"/>
    <w:rsid w:val="007C631F"/>
    <w:rsid w:val="007C64AE"/>
    <w:rsid w:val="007C6902"/>
    <w:rsid w:val="007C691B"/>
    <w:rsid w:val="007C6A5C"/>
    <w:rsid w:val="007C6D80"/>
    <w:rsid w:val="007C6F50"/>
    <w:rsid w:val="007C72EF"/>
    <w:rsid w:val="007C7306"/>
    <w:rsid w:val="007C7632"/>
    <w:rsid w:val="007C7799"/>
    <w:rsid w:val="007C7AAC"/>
    <w:rsid w:val="007C7C30"/>
    <w:rsid w:val="007C7CC5"/>
    <w:rsid w:val="007C7D42"/>
    <w:rsid w:val="007D04E4"/>
    <w:rsid w:val="007D0583"/>
    <w:rsid w:val="007D07C1"/>
    <w:rsid w:val="007D0A3B"/>
    <w:rsid w:val="007D0A45"/>
    <w:rsid w:val="007D0D4A"/>
    <w:rsid w:val="007D0F69"/>
    <w:rsid w:val="007D121C"/>
    <w:rsid w:val="007D121F"/>
    <w:rsid w:val="007D12B9"/>
    <w:rsid w:val="007D16BE"/>
    <w:rsid w:val="007D1775"/>
    <w:rsid w:val="007D1A25"/>
    <w:rsid w:val="007D1ADF"/>
    <w:rsid w:val="007D1E26"/>
    <w:rsid w:val="007D1F86"/>
    <w:rsid w:val="007D21D9"/>
    <w:rsid w:val="007D24E1"/>
    <w:rsid w:val="007D2643"/>
    <w:rsid w:val="007D29CB"/>
    <w:rsid w:val="007D2DDB"/>
    <w:rsid w:val="007D2E0A"/>
    <w:rsid w:val="007D2E13"/>
    <w:rsid w:val="007D2E40"/>
    <w:rsid w:val="007D2F2E"/>
    <w:rsid w:val="007D3221"/>
    <w:rsid w:val="007D3897"/>
    <w:rsid w:val="007D3961"/>
    <w:rsid w:val="007D39A2"/>
    <w:rsid w:val="007D3B3C"/>
    <w:rsid w:val="007D3E5E"/>
    <w:rsid w:val="007D415B"/>
    <w:rsid w:val="007D41C3"/>
    <w:rsid w:val="007D4285"/>
    <w:rsid w:val="007D42AF"/>
    <w:rsid w:val="007D439C"/>
    <w:rsid w:val="007D46CB"/>
    <w:rsid w:val="007D4742"/>
    <w:rsid w:val="007D47EC"/>
    <w:rsid w:val="007D4AA5"/>
    <w:rsid w:val="007D4DD9"/>
    <w:rsid w:val="007D4FF9"/>
    <w:rsid w:val="007D51F8"/>
    <w:rsid w:val="007D52D9"/>
    <w:rsid w:val="007D5401"/>
    <w:rsid w:val="007D5A68"/>
    <w:rsid w:val="007D5A86"/>
    <w:rsid w:val="007D5E0B"/>
    <w:rsid w:val="007D6327"/>
    <w:rsid w:val="007D63C6"/>
    <w:rsid w:val="007D65DC"/>
    <w:rsid w:val="007D6691"/>
    <w:rsid w:val="007D6894"/>
    <w:rsid w:val="007D6D2D"/>
    <w:rsid w:val="007D6E40"/>
    <w:rsid w:val="007D6F9C"/>
    <w:rsid w:val="007D7072"/>
    <w:rsid w:val="007D71E7"/>
    <w:rsid w:val="007D72AD"/>
    <w:rsid w:val="007D733E"/>
    <w:rsid w:val="007D73A0"/>
    <w:rsid w:val="007D73AE"/>
    <w:rsid w:val="007D74F8"/>
    <w:rsid w:val="007D797C"/>
    <w:rsid w:val="007D79B6"/>
    <w:rsid w:val="007D7DEE"/>
    <w:rsid w:val="007D7DFD"/>
    <w:rsid w:val="007D7E0B"/>
    <w:rsid w:val="007D7E3A"/>
    <w:rsid w:val="007D7FBB"/>
    <w:rsid w:val="007E042B"/>
    <w:rsid w:val="007E080C"/>
    <w:rsid w:val="007E0A84"/>
    <w:rsid w:val="007E0C05"/>
    <w:rsid w:val="007E0C3F"/>
    <w:rsid w:val="007E0C99"/>
    <w:rsid w:val="007E0CE9"/>
    <w:rsid w:val="007E0FEA"/>
    <w:rsid w:val="007E100C"/>
    <w:rsid w:val="007E10D7"/>
    <w:rsid w:val="007E1107"/>
    <w:rsid w:val="007E1810"/>
    <w:rsid w:val="007E1888"/>
    <w:rsid w:val="007E1B42"/>
    <w:rsid w:val="007E1CE5"/>
    <w:rsid w:val="007E1DBB"/>
    <w:rsid w:val="007E1ECC"/>
    <w:rsid w:val="007E2025"/>
    <w:rsid w:val="007E20A1"/>
    <w:rsid w:val="007E2108"/>
    <w:rsid w:val="007E225B"/>
    <w:rsid w:val="007E2346"/>
    <w:rsid w:val="007E24C3"/>
    <w:rsid w:val="007E2822"/>
    <w:rsid w:val="007E2907"/>
    <w:rsid w:val="007E29C7"/>
    <w:rsid w:val="007E2BD4"/>
    <w:rsid w:val="007E2C9C"/>
    <w:rsid w:val="007E30D6"/>
    <w:rsid w:val="007E30F4"/>
    <w:rsid w:val="007E36D8"/>
    <w:rsid w:val="007E3727"/>
    <w:rsid w:val="007E37E8"/>
    <w:rsid w:val="007E3ACD"/>
    <w:rsid w:val="007E3BDD"/>
    <w:rsid w:val="007E3C53"/>
    <w:rsid w:val="007E49CE"/>
    <w:rsid w:val="007E49D9"/>
    <w:rsid w:val="007E4ADC"/>
    <w:rsid w:val="007E4B43"/>
    <w:rsid w:val="007E4EE1"/>
    <w:rsid w:val="007E4F2E"/>
    <w:rsid w:val="007E5151"/>
    <w:rsid w:val="007E5196"/>
    <w:rsid w:val="007E593E"/>
    <w:rsid w:val="007E5B67"/>
    <w:rsid w:val="007E5D63"/>
    <w:rsid w:val="007E6173"/>
    <w:rsid w:val="007E61F7"/>
    <w:rsid w:val="007E670D"/>
    <w:rsid w:val="007E6950"/>
    <w:rsid w:val="007E69F2"/>
    <w:rsid w:val="007E6DFF"/>
    <w:rsid w:val="007E750A"/>
    <w:rsid w:val="007E7B42"/>
    <w:rsid w:val="007E7C9D"/>
    <w:rsid w:val="007E7D26"/>
    <w:rsid w:val="007E7D9C"/>
    <w:rsid w:val="007E7DB2"/>
    <w:rsid w:val="007E7E4A"/>
    <w:rsid w:val="007E7F7A"/>
    <w:rsid w:val="007E7FC0"/>
    <w:rsid w:val="007F0226"/>
    <w:rsid w:val="007F05A3"/>
    <w:rsid w:val="007F061E"/>
    <w:rsid w:val="007F0761"/>
    <w:rsid w:val="007F0913"/>
    <w:rsid w:val="007F0A36"/>
    <w:rsid w:val="007F0D4F"/>
    <w:rsid w:val="007F0FC2"/>
    <w:rsid w:val="007F1270"/>
    <w:rsid w:val="007F166F"/>
    <w:rsid w:val="007F1BBF"/>
    <w:rsid w:val="007F1C5C"/>
    <w:rsid w:val="007F1CE6"/>
    <w:rsid w:val="007F1F03"/>
    <w:rsid w:val="007F1F49"/>
    <w:rsid w:val="007F1F88"/>
    <w:rsid w:val="007F272C"/>
    <w:rsid w:val="007F2804"/>
    <w:rsid w:val="007F2BE1"/>
    <w:rsid w:val="007F2C4E"/>
    <w:rsid w:val="007F2F95"/>
    <w:rsid w:val="007F31F2"/>
    <w:rsid w:val="007F3659"/>
    <w:rsid w:val="007F3782"/>
    <w:rsid w:val="007F3846"/>
    <w:rsid w:val="007F3D3B"/>
    <w:rsid w:val="007F413C"/>
    <w:rsid w:val="007F42D7"/>
    <w:rsid w:val="007F445A"/>
    <w:rsid w:val="007F450A"/>
    <w:rsid w:val="007F46F7"/>
    <w:rsid w:val="007F4886"/>
    <w:rsid w:val="007F4976"/>
    <w:rsid w:val="007F4A24"/>
    <w:rsid w:val="007F4AD6"/>
    <w:rsid w:val="007F4B15"/>
    <w:rsid w:val="007F4B39"/>
    <w:rsid w:val="007F4DD6"/>
    <w:rsid w:val="007F5181"/>
    <w:rsid w:val="007F5191"/>
    <w:rsid w:val="007F52F7"/>
    <w:rsid w:val="007F5478"/>
    <w:rsid w:val="007F57E2"/>
    <w:rsid w:val="007F588A"/>
    <w:rsid w:val="007F593B"/>
    <w:rsid w:val="007F5A73"/>
    <w:rsid w:val="007F5ABC"/>
    <w:rsid w:val="007F5B13"/>
    <w:rsid w:val="007F5E28"/>
    <w:rsid w:val="007F5EB3"/>
    <w:rsid w:val="007F5ED2"/>
    <w:rsid w:val="007F6258"/>
    <w:rsid w:val="007F675D"/>
    <w:rsid w:val="007F6A5C"/>
    <w:rsid w:val="007F6C73"/>
    <w:rsid w:val="007F6CC2"/>
    <w:rsid w:val="007F6F09"/>
    <w:rsid w:val="007F7087"/>
    <w:rsid w:val="007F7156"/>
    <w:rsid w:val="007F71A6"/>
    <w:rsid w:val="007F7533"/>
    <w:rsid w:val="007F783D"/>
    <w:rsid w:val="007F7861"/>
    <w:rsid w:val="007F7877"/>
    <w:rsid w:val="007F7C3D"/>
    <w:rsid w:val="007F7F2B"/>
    <w:rsid w:val="0080014B"/>
    <w:rsid w:val="0080081B"/>
    <w:rsid w:val="0080086F"/>
    <w:rsid w:val="008008D1"/>
    <w:rsid w:val="00800D63"/>
    <w:rsid w:val="008012BC"/>
    <w:rsid w:val="00801556"/>
    <w:rsid w:val="008015A1"/>
    <w:rsid w:val="00801679"/>
    <w:rsid w:val="008016FC"/>
    <w:rsid w:val="00801756"/>
    <w:rsid w:val="008017C0"/>
    <w:rsid w:val="00801A09"/>
    <w:rsid w:val="00801A2E"/>
    <w:rsid w:val="00801A37"/>
    <w:rsid w:val="00801E3E"/>
    <w:rsid w:val="00801E42"/>
    <w:rsid w:val="0080202B"/>
    <w:rsid w:val="00802242"/>
    <w:rsid w:val="008024D1"/>
    <w:rsid w:val="00802638"/>
    <w:rsid w:val="00802B43"/>
    <w:rsid w:val="00802BFB"/>
    <w:rsid w:val="008030CA"/>
    <w:rsid w:val="00803579"/>
    <w:rsid w:val="008036A7"/>
    <w:rsid w:val="008039A9"/>
    <w:rsid w:val="00803A84"/>
    <w:rsid w:val="00803AF3"/>
    <w:rsid w:val="00803B4F"/>
    <w:rsid w:val="00803C8E"/>
    <w:rsid w:val="00803FA1"/>
    <w:rsid w:val="00803FC9"/>
    <w:rsid w:val="00804745"/>
    <w:rsid w:val="008047D4"/>
    <w:rsid w:val="0080483C"/>
    <w:rsid w:val="00804A33"/>
    <w:rsid w:val="00804B19"/>
    <w:rsid w:val="00804BF2"/>
    <w:rsid w:val="00804CBE"/>
    <w:rsid w:val="00804D9C"/>
    <w:rsid w:val="00804E46"/>
    <w:rsid w:val="00805026"/>
    <w:rsid w:val="00805264"/>
    <w:rsid w:val="0080540A"/>
    <w:rsid w:val="00805676"/>
    <w:rsid w:val="008057D8"/>
    <w:rsid w:val="00805A27"/>
    <w:rsid w:val="00805BD5"/>
    <w:rsid w:val="00805BD9"/>
    <w:rsid w:val="00805D70"/>
    <w:rsid w:val="00805DBC"/>
    <w:rsid w:val="00806122"/>
    <w:rsid w:val="00806314"/>
    <w:rsid w:val="008065A0"/>
    <w:rsid w:val="008066F2"/>
    <w:rsid w:val="00806823"/>
    <w:rsid w:val="00806A3A"/>
    <w:rsid w:val="00806A57"/>
    <w:rsid w:val="00806BAE"/>
    <w:rsid w:val="00806D82"/>
    <w:rsid w:val="00806E04"/>
    <w:rsid w:val="008072F4"/>
    <w:rsid w:val="008073E6"/>
    <w:rsid w:val="008075BC"/>
    <w:rsid w:val="008079BE"/>
    <w:rsid w:val="00807B7C"/>
    <w:rsid w:val="00807CF2"/>
    <w:rsid w:val="00807D55"/>
    <w:rsid w:val="00807FA6"/>
    <w:rsid w:val="008103BD"/>
    <w:rsid w:val="00810425"/>
    <w:rsid w:val="00810699"/>
    <w:rsid w:val="008106B0"/>
    <w:rsid w:val="00810B1C"/>
    <w:rsid w:val="00810C8F"/>
    <w:rsid w:val="008112A0"/>
    <w:rsid w:val="00811539"/>
    <w:rsid w:val="00811634"/>
    <w:rsid w:val="00811682"/>
    <w:rsid w:val="00811695"/>
    <w:rsid w:val="00811981"/>
    <w:rsid w:val="00811B25"/>
    <w:rsid w:val="00811C95"/>
    <w:rsid w:val="00811D95"/>
    <w:rsid w:val="00811DD8"/>
    <w:rsid w:val="00811E86"/>
    <w:rsid w:val="0081208C"/>
    <w:rsid w:val="00812091"/>
    <w:rsid w:val="0081210B"/>
    <w:rsid w:val="00812484"/>
    <w:rsid w:val="008126FB"/>
    <w:rsid w:val="00812935"/>
    <w:rsid w:val="00812B90"/>
    <w:rsid w:val="00812CF2"/>
    <w:rsid w:val="00812EF7"/>
    <w:rsid w:val="00812F60"/>
    <w:rsid w:val="00813584"/>
    <w:rsid w:val="00813706"/>
    <w:rsid w:val="00813D8E"/>
    <w:rsid w:val="00814012"/>
    <w:rsid w:val="00814150"/>
    <w:rsid w:val="008142E7"/>
    <w:rsid w:val="008142ED"/>
    <w:rsid w:val="008145BA"/>
    <w:rsid w:val="00814774"/>
    <w:rsid w:val="0081499B"/>
    <w:rsid w:val="00814C60"/>
    <w:rsid w:val="00814F5B"/>
    <w:rsid w:val="008152BD"/>
    <w:rsid w:val="008154B4"/>
    <w:rsid w:val="00815594"/>
    <w:rsid w:val="0081568F"/>
    <w:rsid w:val="00815B4C"/>
    <w:rsid w:val="00815D2D"/>
    <w:rsid w:val="00815D53"/>
    <w:rsid w:val="00815F5E"/>
    <w:rsid w:val="00815F81"/>
    <w:rsid w:val="00816056"/>
    <w:rsid w:val="008161CE"/>
    <w:rsid w:val="0081640B"/>
    <w:rsid w:val="0081643A"/>
    <w:rsid w:val="00816780"/>
    <w:rsid w:val="00816AE3"/>
    <w:rsid w:val="00816C0B"/>
    <w:rsid w:val="00817294"/>
    <w:rsid w:val="008176A4"/>
    <w:rsid w:val="00817755"/>
    <w:rsid w:val="00817A0A"/>
    <w:rsid w:val="00817B48"/>
    <w:rsid w:val="00817E81"/>
    <w:rsid w:val="00817EE9"/>
    <w:rsid w:val="008200C4"/>
    <w:rsid w:val="0082032F"/>
    <w:rsid w:val="00820430"/>
    <w:rsid w:val="0082062E"/>
    <w:rsid w:val="00820A2F"/>
    <w:rsid w:val="00820AE8"/>
    <w:rsid w:val="00820BB4"/>
    <w:rsid w:val="00820CB7"/>
    <w:rsid w:val="00821180"/>
    <w:rsid w:val="00821321"/>
    <w:rsid w:val="008219A3"/>
    <w:rsid w:val="00821BDC"/>
    <w:rsid w:val="00821C5A"/>
    <w:rsid w:val="00821C6A"/>
    <w:rsid w:val="00822043"/>
    <w:rsid w:val="00822299"/>
    <w:rsid w:val="00822389"/>
    <w:rsid w:val="0082258A"/>
    <w:rsid w:val="008225E3"/>
    <w:rsid w:val="00822865"/>
    <w:rsid w:val="00822927"/>
    <w:rsid w:val="00822B25"/>
    <w:rsid w:val="00822DD7"/>
    <w:rsid w:val="00823128"/>
    <w:rsid w:val="00823184"/>
    <w:rsid w:val="008233FA"/>
    <w:rsid w:val="00823AE1"/>
    <w:rsid w:val="00823F70"/>
    <w:rsid w:val="00824063"/>
    <w:rsid w:val="00824143"/>
    <w:rsid w:val="00824544"/>
    <w:rsid w:val="00824716"/>
    <w:rsid w:val="00824724"/>
    <w:rsid w:val="008249F8"/>
    <w:rsid w:val="00824BC8"/>
    <w:rsid w:val="00824BE7"/>
    <w:rsid w:val="00824DFB"/>
    <w:rsid w:val="00825055"/>
    <w:rsid w:val="00825362"/>
    <w:rsid w:val="008254D2"/>
    <w:rsid w:val="0082566E"/>
    <w:rsid w:val="00825674"/>
    <w:rsid w:val="00825960"/>
    <w:rsid w:val="00825B15"/>
    <w:rsid w:val="00825C30"/>
    <w:rsid w:val="00825EB8"/>
    <w:rsid w:val="00825F2C"/>
    <w:rsid w:val="00825FBF"/>
    <w:rsid w:val="008261D0"/>
    <w:rsid w:val="0082650F"/>
    <w:rsid w:val="00826626"/>
    <w:rsid w:val="0082665D"/>
    <w:rsid w:val="0082675F"/>
    <w:rsid w:val="00826BE9"/>
    <w:rsid w:val="00827129"/>
    <w:rsid w:val="00827274"/>
    <w:rsid w:val="008272F4"/>
    <w:rsid w:val="008274F2"/>
    <w:rsid w:val="00827599"/>
    <w:rsid w:val="008277C6"/>
    <w:rsid w:val="00827967"/>
    <w:rsid w:val="00827D2D"/>
    <w:rsid w:val="00830592"/>
    <w:rsid w:val="00830BEA"/>
    <w:rsid w:val="00830E2B"/>
    <w:rsid w:val="00830F0E"/>
    <w:rsid w:val="0083107F"/>
    <w:rsid w:val="00831659"/>
    <w:rsid w:val="00831CA3"/>
    <w:rsid w:val="00831D36"/>
    <w:rsid w:val="00831EFC"/>
    <w:rsid w:val="00832190"/>
    <w:rsid w:val="0083257D"/>
    <w:rsid w:val="0083259B"/>
    <w:rsid w:val="008325BB"/>
    <w:rsid w:val="0083285B"/>
    <w:rsid w:val="00832A36"/>
    <w:rsid w:val="00833159"/>
    <w:rsid w:val="008331A3"/>
    <w:rsid w:val="008335B2"/>
    <w:rsid w:val="0083384E"/>
    <w:rsid w:val="008338C4"/>
    <w:rsid w:val="00833DA8"/>
    <w:rsid w:val="008340CD"/>
    <w:rsid w:val="008340FA"/>
    <w:rsid w:val="008343D4"/>
    <w:rsid w:val="0083443C"/>
    <w:rsid w:val="0083498F"/>
    <w:rsid w:val="00834ED7"/>
    <w:rsid w:val="008351BF"/>
    <w:rsid w:val="008351EE"/>
    <w:rsid w:val="0083526B"/>
    <w:rsid w:val="008352AA"/>
    <w:rsid w:val="00835502"/>
    <w:rsid w:val="00835555"/>
    <w:rsid w:val="008355BF"/>
    <w:rsid w:val="008355D9"/>
    <w:rsid w:val="0083572C"/>
    <w:rsid w:val="00835DE5"/>
    <w:rsid w:val="00835E5F"/>
    <w:rsid w:val="00835E75"/>
    <w:rsid w:val="00836228"/>
    <w:rsid w:val="008362CB"/>
    <w:rsid w:val="0083649A"/>
    <w:rsid w:val="00836AFF"/>
    <w:rsid w:val="00836D66"/>
    <w:rsid w:val="00836EAD"/>
    <w:rsid w:val="0083707F"/>
    <w:rsid w:val="00837177"/>
    <w:rsid w:val="008374AA"/>
    <w:rsid w:val="008374BD"/>
    <w:rsid w:val="008374F5"/>
    <w:rsid w:val="00837549"/>
    <w:rsid w:val="008375B5"/>
    <w:rsid w:val="008375C4"/>
    <w:rsid w:val="008377EC"/>
    <w:rsid w:val="00837845"/>
    <w:rsid w:val="008378DA"/>
    <w:rsid w:val="00837961"/>
    <w:rsid w:val="00837F71"/>
    <w:rsid w:val="00840645"/>
    <w:rsid w:val="00840942"/>
    <w:rsid w:val="00840A89"/>
    <w:rsid w:val="00840C3E"/>
    <w:rsid w:val="0084157F"/>
    <w:rsid w:val="00841881"/>
    <w:rsid w:val="00841C41"/>
    <w:rsid w:val="00841D43"/>
    <w:rsid w:val="00842145"/>
    <w:rsid w:val="008423B5"/>
    <w:rsid w:val="008425FC"/>
    <w:rsid w:val="008426D3"/>
    <w:rsid w:val="0084276E"/>
    <w:rsid w:val="008427D5"/>
    <w:rsid w:val="00842AEA"/>
    <w:rsid w:val="00842C81"/>
    <w:rsid w:val="00843058"/>
    <w:rsid w:val="008430D0"/>
    <w:rsid w:val="00843480"/>
    <w:rsid w:val="00843551"/>
    <w:rsid w:val="0084370D"/>
    <w:rsid w:val="00843DC5"/>
    <w:rsid w:val="00843F2F"/>
    <w:rsid w:val="008440F2"/>
    <w:rsid w:val="00844448"/>
    <w:rsid w:val="0084452F"/>
    <w:rsid w:val="00844641"/>
    <w:rsid w:val="0084468B"/>
    <w:rsid w:val="0084472B"/>
    <w:rsid w:val="00844CD8"/>
    <w:rsid w:val="00844E0A"/>
    <w:rsid w:val="00844EF2"/>
    <w:rsid w:val="00844F45"/>
    <w:rsid w:val="00845034"/>
    <w:rsid w:val="008450BE"/>
    <w:rsid w:val="008450CD"/>
    <w:rsid w:val="008450F9"/>
    <w:rsid w:val="0084533B"/>
    <w:rsid w:val="0084558D"/>
    <w:rsid w:val="00845626"/>
    <w:rsid w:val="00845681"/>
    <w:rsid w:val="00845BA4"/>
    <w:rsid w:val="00846001"/>
    <w:rsid w:val="008462A8"/>
    <w:rsid w:val="00846330"/>
    <w:rsid w:val="0084651F"/>
    <w:rsid w:val="008466F8"/>
    <w:rsid w:val="00846A19"/>
    <w:rsid w:val="00846A6D"/>
    <w:rsid w:val="00846A98"/>
    <w:rsid w:val="00846D4A"/>
    <w:rsid w:val="00846E1A"/>
    <w:rsid w:val="00847151"/>
    <w:rsid w:val="00847220"/>
    <w:rsid w:val="00847249"/>
    <w:rsid w:val="00847332"/>
    <w:rsid w:val="00847641"/>
    <w:rsid w:val="00847AB5"/>
    <w:rsid w:val="00847B09"/>
    <w:rsid w:val="00850019"/>
    <w:rsid w:val="00850052"/>
    <w:rsid w:val="008500C7"/>
    <w:rsid w:val="00850147"/>
    <w:rsid w:val="00850291"/>
    <w:rsid w:val="008507A4"/>
    <w:rsid w:val="00850815"/>
    <w:rsid w:val="00850973"/>
    <w:rsid w:val="008509A3"/>
    <w:rsid w:val="00850D2A"/>
    <w:rsid w:val="00851316"/>
    <w:rsid w:val="0085147D"/>
    <w:rsid w:val="00851512"/>
    <w:rsid w:val="00851B34"/>
    <w:rsid w:val="00851EF9"/>
    <w:rsid w:val="008523D3"/>
    <w:rsid w:val="00852431"/>
    <w:rsid w:val="0085257E"/>
    <w:rsid w:val="008525C3"/>
    <w:rsid w:val="00852AC5"/>
    <w:rsid w:val="00852AFE"/>
    <w:rsid w:val="00852BCE"/>
    <w:rsid w:val="00852EC7"/>
    <w:rsid w:val="0085315F"/>
    <w:rsid w:val="0085322A"/>
    <w:rsid w:val="0085348B"/>
    <w:rsid w:val="008534BE"/>
    <w:rsid w:val="008534CB"/>
    <w:rsid w:val="0085353A"/>
    <w:rsid w:val="008535EB"/>
    <w:rsid w:val="0085386E"/>
    <w:rsid w:val="00853F89"/>
    <w:rsid w:val="00854019"/>
    <w:rsid w:val="0085499D"/>
    <w:rsid w:val="00854B63"/>
    <w:rsid w:val="00854C04"/>
    <w:rsid w:val="00854E20"/>
    <w:rsid w:val="0085539F"/>
    <w:rsid w:val="00855418"/>
    <w:rsid w:val="008554A9"/>
    <w:rsid w:val="0085561F"/>
    <w:rsid w:val="0085579B"/>
    <w:rsid w:val="008557A7"/>
    <w:rsid w:val="008558DD"/>
    <w:rsid w:val="00855920"/>
    <w:rsid w:val="008559F9"/>
    <w:rsid w:val="00855AA3"/>
    <w:rsid w:val="00855AA9"/>
    <w:rsid w:val="00855CA9"/>
    <w:rsid w:val="00855CDD"/>
    <w:rsid w:val="00855D0A"/>
    <w:rsid w:val="00855F4E"/>
    <w:rsid w:val="00856599"/>
    <w:rsid w:val="0085698D"/>
    <w:rsid w:val="00856D39"/>
    <w:rsid w:val="00856DDE"/>
    <w:rsid w:val="00857385"/>
    <w:rsid w:val="008576EF"/>
    <w:rsid w:val="008600E7"/>
    <w:rsid w:val="008603EB"/>
    <w:rsid w:val="008604C9"/>
    <w:rsid w:val="008609AA"/>
    <w:rsid w:val="00860B50"/>
    <w:rsid w:val="00860C0F"/>
    <w:rsid w:val="00860C70"/>
    <w:rsid w:val="00860C87"/>
    <w:rsid w:val="008611E0"/>
    <w:rsid w:val="00861277"/>
    <w:rsid w:val="008615E3"/>
    <w:rsid w:val="008615FD"/>
    <w:rsid w:val="00861BCA"/>
    <w:rsid w:val="00861D30"/>
    <w:rsid w:val="00862414"/>
    <w:rsid w:val="00862503"/>
    <w:rsid w:val="0086283C"/>
    <w:rsid w:val="00862AF1"/>
    <w:rsid w:val="00862BC0"/>
    <w:rsid w:val="00862BE1"/>
    <w:rsid w:val="00862ECE"/>
    <w:rsid w:val="00863121"/>
    <w:rsid w:val="00863154"/>
    <w:rsid w:val="00863680"/>
    <w:rsid w:val="008639EC"/>
    <w:rsid w:val="00863D40"/>
    <w:rsid w:val="00863E6F"/>
    <w:rsid w:val="00863F17"/>
    <w:rsid w:val="00864215"/>
    <w:rsid w:val="00864BD2"/>
    <w:rsid w:val="00864CA4"/>
    <w:rsid w:val="00864F82"/>
    <w:rsid w:val="008655E8"/>
    <w:rsid w:val="00865A60"/>
    <w:rsid w:val="00865B10"/>
    <w:rsid w:val="0086611F"/>
    <w:rsid w:val="0086619D"/>
    <w:rsid w:val="008662CA"/>
    <w:rsid w:val="00866630"/>
    <w:rsid w:val="008668D7"/>
    <w:rsid w:val="00866AB4"/>
    <w:rsid w:val="00867002"/>
    <w:rsid w:val="008670CC"/>
    <w:rsid w:val="00867169"/>
    <w:rsid w:val="00867250"/>
    <w:rsid w:val="0086728A"/>
    <w:rsid w:val="008674AB"/>
    <w:rsid w:val="008674CF"/>
    <w:rsid w:val="00867A73"/>
    <w:rsid w:val="00867AAA"/>
    <w:rsid w:val="00867AF0"/>
    <w:rsid w:val="00867D51"/>
    <w:rsid w:val="00867DB5"/>
    <w:rsid w:val="008700B4"/>
    <w:rsid w:val="008704AB"/>
    <w:rsid w:val="0087071B"/>
    <w:rsid w:val="00870760"/>
    <w:rsid w:val="008708E1"/>
    <w:rsid w:val="00870B1E"/>
    <w:rsid w:val="00870B43"/>
    <w:rsid w:val="00870DED"/>
    <w:rsid w:val="008713C7"/>
    <w:rsid w:val="008714A8"/>
    <w:rsid w:val="008716CA"/>
    <w:rsid w:val="0087174F"/>
    <w:rsid w:val="00871755"/>
    <w:rsid w:val="00871AC6"/>
    <w:rsid w:val="00871FEB"/>
    <w:rsid w:val="00872060"/>
    <w:rsid w:val="008723A4"/>
    <w:rsid w:val="008723D6"/>
    <w:rsid w:val="0087248C"/>
    <w:rsid w:val="00872618"/>
    <w:rsid w:val="008726F7"/>
    <w:rsid w:val="00872E9B"/>
    <w:rsid w:val="00872F7B"/>
    <w:rsid w:val="00873018"/>
    <w:rsid w:val="00873192"/>
    <w:rsid w:val="0087329E"/>
    <w:rsid w:val="00873384"/>
    <w:rsid w:val="0087364F"/>
    <w:rsid w:val="00873C7D"/>
    <w:rsid w:val="00873EB8"/>
    <w:rsid w:val="008740B7"/>
    <w:rsid w:val="008743E9"/>
    <w:rsid w:val="008744FB"/>
    <w:rsid w:val="008746D3"/>
    <w:rsid w:val="008749BB"/>
    <w:rsid w:val="00874A30"/>
    <w:rsid w:val="00874A7B"/>
    <w:rsid w:val="00874B98"/>
    <w:rsid w:val="00874C0D"/>
    <w:rsid w:val="00874C50"/>
    <w:rsid w:val="00874C8D"/>
    <w:rsid w:val="00874FAA"/>
    <w:rsid w:val="008750BA"/>
    <w:rsid w:val="00875146"/>
    <w:rsid w:val="00875166"/>
    <w:rsid w:val="008752DE"/>
    <w:rsid w:val="0087547B"/>
    <w:rsid w:val="00875507"/>
    <w:rsid w:val="0087556F"/>
    <w:rsid w:val="008756A6"/>
    <w:rsid w:val="008756CD"/>
    <w:rsid w:val="00875764"/>
    <w:rsid w:val="00875804"/>
    <w:rsid w:val="00875877"/>
    <w:rsid w:val="00875D50"/>
    <w:rsid w:val="00876019"/>
    <w:rsid w:val="008761A8"/>
    <w:rsid w:val="008762F9"/>
    <w:rsid w:val="008765C8"/>
    <w:rsid w:val="008767A0"/>
    <w:rsid w:val="008767EE"/>
    <w:rsid w:val="0087689C"/>
    <w:rsid w:val="00876B6C"/>
    <w:rsid w:val="00876D7D"/>
    <w:rsid w:val="00876F6D"/>
    <w:rsid w:val="00877534"/>
    <w:rsid w:val="008777F2"/>
    <w:rsid w:val="00877884"/>
    <w:rsid w:val="0087791D"/>
    <w:rsid w:val="00877BEA"/>
    <w:rsid w:val="00877C27"/>
    <w:rsid w:val="00877CC9"/>
    <w:rsid w:val="00877D2F"/>
    <w:rsid w:val="00877EB3"/>
    <w:rsid w:val="00880098"/>
    <w:rsid w:val="008800B0"/>
    <w:rsid w:val="00880526"/>
    <w:rsid w:val="00880603"/>
    <w:rsid w:val="00880651"/>
    <w:rsid w:val="0088073A"/>
    <w:rsid w:val="00880A59"/>
    <w:rsid w:val="00880DE0"/>
    <w:rsid w:val="00880E2D"/>
    <w:rsid w:val="00880E97"/>
    <w:rsid w:val="00880F4F"/>
    <w:rsid w:val="00880FF3"/>
    <w:rsid w:val="0088103B"/>
    <w:rsid w:val="00881233"/>
    <w:rsid w:val="00881237"/>
    <w:rsid w:val="00881307"/>
    <w:rsid w:val="00881435"/>
    <w:rsid w:val="00881B76"/>
    <w:rsid w:val="00882048"/>
    <w:rsid w:val="0088204F"/>
    <w:rsid w:val="008822BF"/>
    <w:rsid w:val="00882617"/>
    <w:rsid w:val="00882870"/>
    <w:rsid w:val="00882AB9"/>
    <w:rsid w:val="00882C65"/>
    <w:rsid w:val="00883240"/>
    <w:rsid w:val="008834FA"/>
    <w:rsid w:val="00883568"/>
    <w:rsid w:val="0088358F"/>
    <w:rsid w:val="00883621"/>
    <w:rsid w:val="0088379A"/>
    <w:rsid w:val="008837B6"/>
    <w:rsid w:val="00883935"/>
    <w:rsid w:val="00883A66"/>
    <w:rsid w:val="00883A8A"/>
    <w:rsid w:val="00883E08"/>
    <w:rsid w:val="008841D3"/>
    <w:rsid w:val="0088452D"/>
    <w:rsid w:val="0088484E"/>
    <w:rsid w:val="00884935"/>
    <w:rsid w:val="00884C5D"/>
    <w:rsid w:val="00884C83"/>
    <w:rsid w:val="00884DB6"/>
    <w:rsid w:val="00884F36"/>
    <w:rsid w:val="00885401"/>
    <w:rsid w:val="008856AB"/>
    <w:rsid w:val="00885CDE"/>
    <w:rsid w:val="00885F7A"/>
    <w:rsid w:val="00886358"/>
    <w:rsid w:val="008863BD"/>
    <w:rsid w:val="008864FA"/>
    <w:rsid w:val="0088655E"/>
    <w:rsid w:val="0088665C"/>
    <w:rsid w:val="00886776"/>
    <w:rsid w:val="00886813"/>
    <w:rsid w:val="008869B6"/>
    <w:rsid w:val="00886CCA"/>
    <w:rsid w:val="00887815"/>
    <w:rsid w:val="0088795A"/>
    <w:rsid w:val="00887A1B"/>
    <w:rsid w:val="00887B5F"/>
    <w:rsid w:val="00887BF7"/>
    <w:rsid w:val="00887E5A"/>
    <w:rsid w:val="00887F05"/>
    <w:rsid w:val="008900D5"/>
    <w:rsid w:val="008903A6"/>
    <w:rsid w:val="008904C2"/>
    <w:rsid w:val="00890612"/>
    <w:rsid w:val="008908A8"/>
    <w:rsid w:val="00890AE1"/>
    <w:rsid w:val="00890D93"/>
    <w:rsid w:val="00890F63"/>
    <w:rsid w:val="0089102D"/>
    <w:rsid w:val="00891394"/>
    <w:rsid w:val="008917C6"/>
    <w:rsid w:val="00891808"/>
    <w:rsid w:val="008918F6"/>
    <w:rsid w:val="0089191E"/>
    <w:rsid w:val="0089193B"/>
    <w:rsid w:val="00891AF9"/>
    <w:rsid w:val="00891D36"/>
    <w:rsid w:val="00891EF7"/>
    <w:rsid w:val="00892025"/>
    <w:rsid w:val="0089204E"/>
    <w:rsid w:val="00892540"/>
    <w:rsid w:val="008927C8"/>
    <w:rsid w:val="00892C3D"/>
    <w:rsid w:val="00892D55"/>
    <w:rsid w:val="00892E4F"/>
    <w:rsid w:val="00892E5A"/>
    <w:rsid w:val="00892F91"/>
    <w:rsid w:val="00893239"/>
    <w:rsid w:val="008934EF"/>
    <w:rsid w:val="00893705"/>
    <w:rsid w:val="00893B9C"/>
    <w:rsid w:val="008941D9"/>
    <w:rsid w:val="008942E9"/>
    <w:rsid w:val="0089432D"/>
    <w:rsid w:val="00894935"/>
    <w:rsid w:val="008949EC"/>
    <w:rsid w:val="00894C59"/>
    <w:rsid w:val="00895314"/>
    <w:rsid w:val="00895526"/>
    <w:rsid w:val="00895785"/>
    <w:rsid w:val="008957E0"/>
    <w:rsid w:val="008959F7"/>
    <w:rsid w:val="00895A70"/>
    <w:rsid w:val="00895B20"/>
    <w:rsid w:val="00895B62"/>
    <w:rsid w:val="00896CA8"/>
    <w:rsid w:val="00896D22"/>
    <w:rsid w:val="00897166"/>
    <w:rsid w:val="008971F2"/>
    <w:rsid w:val="00897388"/>
    <w:rsid w:val="008973E8"/>
    <w:rsid w:val="0089757B"/>
    <w:rsid w:val="0089765E"/>
    <w:rsid w:val="008A033A"/>
    <w:rsid w:val="008A0435"/>
    <w:rsid w:val="008A073A"/>
    <w:rsid w:val="008A0DD0"/>
    <w:rsid w:val="008A1136"/>
    <w:rsid w:val="008A127A"/>
    <w:rsid w:val="008A1284"/>
    <w:rsid w:val="008A12BE"/>
    <w:rsid w:val="008A151D"/>
    <w:rsid w:val="008A154B"/>
    <w:rsid w:val="008A15D3"/>
    <w:rsid w:val="008A1699"/>
    <w:rsid w:val="008A16CE"/>
    <w:rsid w:val="008A170A"/>
    <w:rsid w:val="008A18C8"/>
    <w:rsid w:val="008A1A87"/>
    <w:rsid w:val="008A1C33"/>
    <w:rsid w:val="008A1D52"/>
    <w:rsid w:val="008A1F4A"/>
    <w:rsid w:val="008A1F8F"/>
    <w:rsid w:val="008A2309"/>
    <w:rsid w:val="008A24C1"/>
    <w:rsid w:val="008A28DE"/>
    <w:rsid w:val="008A2957"/>
    <w:rsid w:val="008A2991"/>
    <w:rsid w:val="008A29ED"/>
    <w:rsid w:val="008A2AAE"/>
    <w:rsid w:val="008A34B1"/>
    <w:rsid w:val="008A3562"/>
    <w:rsid w:val="008A3AF9"/>
    <w:rsid w:val="008A3AFB"/>
    <w:rsid w:val="008A42E6"/>
    <w:rsid w:val="008A4779"/>
    <w:rsid w:val="008A4B5B"/>
    <w:rsid w:val="008A4CA6"/>
    <w:rsid w:val="008A4D0A"/>
    <w:rsid w:val="008A4EC0"/>
    <w:rsid w:val="008A4F07"/>
    <w:rsid w:val="008A4F92"/>
    <w:rsid w:val="008A50F4"/>
    <w:rsid w:val="008A5259"/>
    <w:rsid w:val="008A52C1"/>
    <w:rsid w:val="008A52D1"/>
    <w:rsid w:val="008A5427"/>
    <w:rsid w:val="008A5504"/>
    <w:rsid w:val="008A5669"/>
    <w:rsid w:val="008A5A6C"/>
    <w:rsid w:val="008A5A79"/>
    <w:rsid w:val="008A5A7A"/>
    <w:rsid w:val="008A5C0D"/>
    <w:rsid w:val="008A5F42"/>
    <w:rsid w:val="008A6008"/>
    <w:rsid w:val="008A605F"/>
    <w:rsid w:val="008A6080"/>
    <w:rsid w:val="008A6099"/>
    <w:rsid w:val="008A60D9"/>
    <w:rsid w:val="008A60ED"/>
    <w:rsid w:val="008A6231"/>
    <w:rsid w:val="008A62CE"/>
    <w:rsid w:val="008A6407"/>
    <w:rsid w:val="008A6AE3"/>
    <w:rsid w:val="008A6BDE"/>
    <w:rsid w:val="008A6BE9"/>
    <w:rsid w:val="008A6C5B"/>
    <w:rsid w:val="008A6F7A"/>
    <w:rsid w:val="008A7208"/>
    <w:rsid w:val="008A72A9"/>
    <w:rsid w:val="008A73C3"/>
    <w:rsid w:val="008A7418"/>
    <w:rsid w:val="008A76BE"/>
    <w:rsid w:val="008A7B94"/>
    <w:rsid w:val="008B0028"/>
    <w:rsid w:val="008B03FC"/>
    <w:rsid w:val="008B0D07"/>
    <w:rsid w:val="008B0E3A"/>
    <w:rsid w:val="008B0EC6"/>
    <w:rsid w:val="008B1294"/>
    <w:rsid w:val="008B13B4"/>
    <w:rsid w:val="008B14B1"/>
    <w:rsid w:val="008B17C6"/>
    <w:rsid w:val="008B19E2"/>
    <w:rsid w:val="008B1BE5"/>
    <w:rsid w:val="008B1EA4"/>
    <w:rsid w:val="008B1F12"/>
    <w:rsid w:val="008B20EE"/>
    <w:rsid w:val="008B21CD"/>
    <w:rsid w:val="008B2462"/>
    <w:rsid w:val="008B2480"/>
    <w:rsid w:val="008B26E4"/>
    <w:rsid w:val="008B28BA"/>
    <w:rsid w:val="008B299F"/>
    <w:rsid w:val="008B2BCD"/>
    <w:rsid w:val="008B2D4B"/>
    <w:rsid w:val="008B2DFA"/>
    <w:rsid w:val="008B2F40"/>
    <w:rsid w:val="008B307A"/>
    <w:rsid w:val="008B3103"/>
    <w:rsid w:val="008B3429"/>
    <w:rsid w:val="008B348B"/>
    <w:rsid w:val="008B3626"/>
    <w:rsid w:val="008B377C"/>
    <w:rsid w:val="008B381E"/>
    <w:rsid w:val="008B38D6"/>
    <w:rsid w:val="008B3914"/>
    <w:rsid w:val="008B39B4"/>
    <w:rsid w:val="008B3A34"/>
    <w:rsid w:val="008B3AD6"/>
    <w:rsid w:val="008B3D48"/>
    <w:rsid w:val="008B3E53"/>
    <w:rsid w:val="008B402E"/>
    <w:rsid w:val="008B428B"/>
    <w:rsid w:val="008B4465"/>
    <w:rsid w:val="008B4470"/>
    <w:rsid w:val="008B4782"/>
    <w:rsid w:val="008B4AF2"/>
    <w:rsid w:val="008B4DCA"/>
    <w:rsid w:val="008B513F"/>
    <w:rsid w:val="008B5461"/>
    <w:rsid w:val="008B56B1"/>
    <w:rsid w:val="008B572A"/>
    <w:rsid w:val="008B5784"/>
    <w:rsid w:val="008B5833"/>
    <w:rsid w:val="008B5947"/>
    <w:rsid w:val="008B622A"/>
    <w:rsid w:val="008B681A"/>
    <w:rsid w:val="008B6A24"/>
    <w:rsid w:val="008B6A5D"/>
    <w:rsid w:val="008B6BBD"/>
    <w:rsid w:val="008B6D84"/>
    <w:rsid w:val="008B700E"/>
    <w:rsid w:val="008B7162"/>
    <w:rsid w:val="008B7473"/>
    <w:rsid w:val="008B7525"/>
    <w:rsid w:val="008B768A"/>
    <w:rsid w:val="008B76F5"/>
    <w:rsid w:val="008B7828"/>
    <w:rsid w:val="008B7FB5"/>
    <w:rsid w:val="008C00BF"/>
    <w:rsid w:val="008C020F"/>
    <w:rsid w:val="008C02F2"/>
    <w:rsid w:val="008C09A7"/>
    <w:rsid w:val="008C09B2"/>
    <w:rsid w:val="008C0D10"/>
    <w:rsid w:val="008C11D9"/>
    <w:rsid w:val="008C133A"/>
    <w:rsid w:val="008C17DE"/>
    <w:rsid w:val="008C1946"/>
    <w:rsid w:val="008C1B87"/>
    <w:rsid w:val="008C1F6C"/>
    <w:rsid w:val="008C21BE"/>
    <w:rsid w:val="008C21ED"/>
    <w:rsid w:val="008C23CF"/>
    <w:rsid w:val="008C2565"/>
    <w:rsid w:val="008C28C3"/>
    <w:rsid w:val="008C2D72"/>
    <w:rsid w:val="008C2EEE"/>
    <w:rsid w:val="008C3157"/>
    <w:rsid w:val="008C3314"/>
    <w:rsid w:val="008C33B4"/>
    <w:rsid w:val="008C33DB"/>
    <w:rsid w:val="008C3403"/>
    <w:rsid w:val="008C3422"/>
    <w:rsid w:val="008C3538"/>
    <w:rsid w:val="008C373F"/>
    <w:rsid w:val="008C38A1"/>
    <w:rsid w:val="008C394C"/>
    <w:rsid w:val="008C3989"/>
    <w:rsid w:val="008C3D24"/>
    <w:rsid w:val="008C3FE5"/>
    <w:rsid w:val="008C411D"/>
    <w:rsid w:val="008C466E"/>
    <w:rsid w:val="008C478A"/>
    <w:rsid w:val="008C483D"/>
    <w:rsid w:val="008C4842"/>
    <w:rsid w:val="008C4997"/>
    <w:rsid w:val="008C4C83"/>
    <w:rsid w:val="008C52C7"/>
    <w:rsid w:val="008C5420"/>
    <w:rsid w:val="008C57C5"/>
    <w:rsid w:val="008C58CD"/>
    <w:rsid w:val="008C5A45"/>
    <w:rsid w:val="008C5D12"/>
    <w:rsid w:val="008C60C5"/>
    <w:rsid w:val="008C6593"/>
    <w:rsid w:val="008C65AE"/>
    <w:rsid w:val="008C69B9"/>
    <w:rsid w:val="008C6B1C"/>
    <w:rsid w:val="008C6BEE"/>
    <w:rsid w:val="008C6DE7"/>
    <w:rsid w:val="008C6E68"/>
    <w:rsid w:val="008C721C"/>
    <w:rsid w:val="008C7272"/>
    <w:rsid w:val="008C736E"/>
    <w:rsid w:val="008C7601"/>
    <w:rsid w:val="008C76E5"/>
    <w:rsid w:val="008C7735"/>
    <w:rsid w:val="008C7B12"/>
    <w:rsid w:val="008C7EE2"/>
    <w:rsid w:val="008C7FF9"/>
    <w:rsid w:val="008D0384"/>
    <w:rsid w:val="008D045F"/>
    <w:rsid w:val="008D05F9"/>
    <w:rsid w:val="008D0762"/>
    <w:rsid w:val="008D0921"/>
    <w:rsid w:val="008D0C42"/>
    <w:rsid w:val="008D0DA9"/>
    <w:rsid w:val="008D111D"/>
    <w:rsid w:val="008D1273"/>
    <w:rsid w:val="008D1284"/>
    <w:rsid w:val="008D1377"/>
    <w:rsid w:val="008D14CE"/>
    <w:rsid w:val="008D166A"/>
    <w:rsid w:val="008D16B9"/>
    <w:rsid w:val="008D1785"/>
    <w:rsid w:val="008D1E64"/>
    <w:rsid w:val="008D1E8F"/>
    <w:rsid w:val="008D1F28"/>
    <w:rsid w:val="008D2153"/>
    <w:rsid w:val="008D2173"/>
    <w:rsid w:val="008D2574"/>
    <w:rsid w:val="008D263F"/>
    <w:rsid w:val="008D27C9"/>
    <w:rsid w:val="008D27FB"/>
    <w:rsid w:val="008D28A2"/>
    <w:rsid w:val="008D2931"/>
    <w:rsid w:val="008D2AFE"/>
    <w:rsid w:val="008D2DA3"/>
    <w:rsid w:val="008D2E7F"/>
    <w:rsid w:val="008D30B5"/>
    <w:rsid w:val="008D32D3"/>
    <w:rsid w:val="008D377C"/>
    <w:rsid w:val="008D37FE"/>
    <w:rsid w:val="008D3F23"/>
    <w:rsid w:val="008D4223"/>
    <w:rsid w:val="008D4327"/>
    <w:rsid w:val="008D4558"/>
    <w:rsid w:val="008D4570"/>
    <w:rsid w:val="008D459F"/>
    <w:rsid w:val="008D4816"/>
    <w:rsid w:val="008D493E"/>
    <w:rsid w:val="008D4973"/>
    <w:rsid w:val="008D4ABF"/>
    <w:rsid w:val="008D4C02"/>
    <w:rsid w:val="008D5032"/>
    <w:rsid w:val="008D513D"/>
    <w:rsid w:val="008D52DA"/>
    <w:rsid w:val="008D53E6"/>
    <w:rsid w:val="008D56BF"/>
    <w:rsid w:val="008D56DB"/>
    <w:rsid w:val="008D5997"/>
    <w:rsid w:val="008D5BD0"/>
    <w:rsid w:val="008D5CBB"/>
    <w:rsid w:val="008D5E19"/>
    <w:rsid w:val="008D5E94"/>
    <w:rsid w:val="008D5F4A"/>
    <w:rsid w:val="008D61BC"/>
    <w:rsid w:val="008D6252"/>
    <w:rsid w:val="008D6287"/>
    <w:rsid w:val="008D632C"/>
    <w:rsid w:val="008D6351"/>
    <w:rsid w:val="008D6992"/>
    <w:rsid w:val="008D6BD5"/>
    <w:rsid w:val="008D6C14"/>
    <w:rsid w:val="008D6C65"/>
    <w:rsid w:val="008D6F87"/>
    <w:rsid w:val="008D6FDA"/>
    <w:rsid w:val="008D70B9"/>
    <w:rsid w:val="008D720C"/>
    <w:rsid w:val="008D7545"/>
    <w:rsid w:val="008D75A0"/>
    <w:rsid w:val="008D78B5"/>
    <w:rsid w:val="008D78BF"/>
    <w:rsid w:val="008D78C3"/>
    <w:rsid w:val="008D7A76"/>
    <w:rsid w:val="008D7AC6"/>
    <w:rsid w:val="008D7BDC"/>
    <w:rsid w:val="008D7D3E"/>
    <w:rsid w:val="008D7EDF"/>
    <w:rsid w:val="008E0139"/>
    <w:rsid w:val="008E01AE"/>
    <w:rsid w:val="008E0244"/>
    <w:rsid w:val="008E02FC"/>
    <w:rsid w:val="008E06CF"/>
    <w:rsid w:val="008E077F"/>
    <w:rsid w:val="008E095F"/>
    <w:rsid w:val="008E0A1F"/>
    <w:rsid w:val="008E0A47"/>
    <w:rsid w:val="008E11B0"/>
    <w:rsid w:val="008E12CD"/>
    <w:rsid w:val="008E136C"/>
    <w:rsid w:val="008E1764"/>
    <w:rsid w:val="008E1905"/>
    <w:rsid w:val="008E1F76"/>
    <w:rsid w:val="008E22C2"/>
    <w:rsid w:val="008E275E"/>
    <w:rsid w:val="008E2849"/>
    <w:rsid w:val="008E2AD4"/>
    <w:rsid w:val="008E32C2"/>
    <w:rsid w:val="008E3754"/>
    <w:rsid w:val="008E381C"/>
    <w:rsid w:val="008E38B2"/>
    <w:rsid w:val="008E3BB8"/>
    <w:rsid w:val="008E41AE"/>
    <w:rsid w:val="008E424E"/>
    <w:rsid w:val="008E45E7"/>
    <w:rsid w:val="008E4751"/>
    <w:rsid w:val="008E492E"/>
    <w:rsid w:val="008E4CE7"/>
    <w:rsid w:val="008E4DA8"/>
    <w:rsid w:val="008E4E10"/>
    <w:rsid w:val="008E4E1F"/>
    <w:rsid w:val="008E4FA3"/>
    <w:rsid w:val="008E5036"/>
    <w:rsid w:val="008E5122"/>
    <w:rsid w:val="008E54D3"/>
    <w:rsid w:val="008E570F"/>
    <w:rsid w:val="008E59E3"/>
    <w:rsid w:val="008E5BE5"/>
    <w:rsid w:val="008E5BEB"/>
    <w:rsid w:val="008E5E2B"/>
    <w:rsid w:val="008E6006"/>
    <w:rsid w:val="008E6086"/>
    <w:rsid w:val="008E61B9"/>
    <w:rsid w:val="008E631D"/>
    <w:rsid w:val="008E6532"/>
    <w:rsid w:val="008E65B6"/>
    <w:rsid w:val="008E698D"/>
    <w:rsid w:val="008E6B6A"/>
    <w:rsid w:val="008E6BB8"/>
    <w:rsid w:val="008E6CD8"/>
    <w:rsid w:val="008E6E7B"/>
    <w:rsid w:val="008E7706"/>
    <w:rsid w:val="008F0137"/>
    <w:rsid w:val="008F033B"/>
    <w:rsid w:val="008F04DA"/>
    <w:rsid w:val="008F06F8"/>
    <w:rsid w:val="008F08C8"/>
    <w:rsid w:val="008F1259"/>
    <w:rsid w:val="008F1414"/>
    <w:rsid w:val="008F15BD"/>
    <w:rsid w:val="008F1651"/>
    <w:rsid w:val="008F1823"/>
    <w:rsid w:val="008F1848"/>
    <w:rsid w:val="008F1C17"/>
    <w:rsid w:val="008F1D18"/>
    <w:rsid w:val="008F1D41"/>
    <w:rsid w:val="008F1F39"/>
    <w:rsid w:val="008F22BE"/>
    <w:rsid w:val="008F24AF"/>
    <w:rsid w:val="008F26E1"/>
    <w:rsid w:val="008F29F8"/>
    <w:rsid w:val="008F326C"/>
    <w:rsid w:val="008F32B7"/>
    <w:rsid w:val="008F3317"/>
    <w:rsid w:val="008F33DD"/>
    <w:rsid w:val="008F3488"/>
    <w:rsid w:val="008F36FC"/>
    <w:rsid w:val="008F39F9"/>
    <w:rsid w:val="008F3B84"/>
    <w:rsid w:val="008F3CDE"/>
    <w:rsid w:val="008F3F3C"/>
    <w:rsid w:val="008F3F93"/>
    <w:rsid w:val="008F4145"/>
    <w:rsid w:val="008F429F"/>
    <w:rsid w:val="008F4431"/>
    <w:rsid w:val="008F44A8"/>
    <w:rsid w:val="008F4678"/>
    <w:rsid w:val="008F46FF"/>
    <w:rsid w:val="008F4901"/>
    <w:rsid w:val="008F4AF8"/>
    <w:rsid w:val="008F4D21"/>
    <w:rsid w:val="008F4D86"/>
    <w:rsid w:val="008F4DBF"/>
    <w:rsid w:val="008F51BA"/>
    <w:rsid w:val="008F541E"/>
    <w:rsid w:val="008F553B"/>
    <w:rsid w:val="008F58C3"/>
    <w:rsid w:val="008F5966"/>
    <w:rsid w:val="008F5CE6"/>
    <w:rsid w:val="008F5E5C"/>
    <w:rsid w:val="008F5F91"/>
    <w:rsid w:val="008F603A"/>
    <w:rsid w:val="008F6079"/>
    <w:rsid w:val="008F61AE"/>
    <w:rsid w:val="008F66B5"/>
    <w:rsid w:val="008F688A"/>
    <w:rsid w:val="008F6AC9"/>
    <w:rsid w:val="008F6F04"/>
    <w:rsid w:val="008F7002"/>
    <w:rsid w:val="008F74AD"/>
    <w:rsid w:val="008F75C2"/>
    <w:rsid w:val="008F772C"/>
    <w:rsid w:val="008F7888"/>
    <w:rsid w:val="008F7D42"/>
    <w:rsid w:val="008F7FA9"/>
    <w:rsid w:val="00900076"/>
    <w:rsid w:val="00900097"/>
    <w:rsid w:val="00900209"/>
    <w:rsid w:val="009003DB"/>
    <w:rsid w:val="00900517"/>
    <w:rsid w:val="009006E1"/>
    <w:rsid w:val="009006E5"/>
    <w:rsid w:val="009009DB"/>
    <w:rsid w:val="00900DFE"/>
    <w:rsid w:val="0090116B"/>
    <w:rsid w:val="00901566"/>
    <w:rsid w:val="009016C4"/>
    <w:rsid w:val="00901AC7"/>
    <w:rsid w:val="00901B37"/>
    <w:rsid w:val="00901C04"/>
    <w:rsid w:val="00901C31"/>
    <w:rsid w:val="009021C4"/>
    <w:rsid w:val="00902337"/>
    <w:rsid w:val="0090235D"/>
    <w:rsid w:val="0090250B"/>
    <w:rsid w:val="00902849"/>
    <w:rsid w:val="009029BF"/>
    <w:rsid w:val="009029C8"/>
    <w:rsid w:val="009029F4"/>
    <w:rsid w:val="00902A72"/>
    <w:rsid w:val="00902AE7"/>
    <w:rsid w:val="00902BA9"/>
    <w:rsid w:val="00902DDB"/>
    <w:rsid w:val="00902FB3"/>
    <w:rsid w:val="00903480"/>
    <w:rsid w:val="00903780"/>
    <w:rsid w:val="00903898"/>
    <w:rsid w:val="00903AD5"/>
    <w:rsid w:val="00903AF4"/>
    <w:rsid w:val="00903B83"/>
    <w:rsid w:val="00903C14"/>
    <w:rsid w:val="00903FEF"/>
    <w:rsid w:val="00904303"/>
    <w:rsid w:val="009043A4"/>
    <w:rsid w:val="009043EC"/>
    <w:rsid w:val="00904625"/>
    <w:rsid w:val="009046C4"/>
    <w:rsid w:val="009048EA"/>
    <w:rsid w:val="00904B9D"/>
    <w:rsid w:val="00904BCB"/>
    <w:rsid w:val="00904E78"/>
    <w:rsid w:val="009051B4"/>
    <w:rsid w:val="00905501"/>
    <w:rsid w:val="00905763"/>
    <w:rsid w:val="00905B71"/>
    <w:rsid w:val="00905EAB"/>
    <w:rsid w:val="009061B7"/>
    <w:rsid w:val="00906501"/>
    <w:rsid w:val="009065AF"/>
    <w:rsid w:val="009068AE"/>
    <w:rsid w:val="009069DD"/>
    <w:rsid w:val="00906B09"/>
    <w:rsid w:val="00906C0C"/>
    <w:rsid w:val="00906CA7"/>
    <w:rsid w:val="00906D40"/>
    <w:rsid w:val="00907054"/>
    <w:rsid w:val="009073C0"/>
    <w:rsid w:val="009075BF"/>
    <w:rsid w:val="009075C6"/>
    <w:rsid w:val="009078E3"/>
    <w:rsid w:val="00907941"/>
    <w:rsid w:val="009079A5"/>
    <w:rsid w:val="00907CF8"/>
    <w:rsid w:val="00907E0A"/>
    <w:rsid w:val="0091026B"/>
    <w:rsid w:val="00910478"/>
    <w:rsid w:val="00910621"/>
    <w:rsid w:val="00910699"/>
    <w:rsid w:val="00910A68"/>
    <w:rsid w:val="00910BFF"/>
    <w:rsid w:val="00910C2E"/>
    <w:rsid w:val="00910D88"/>
    <w:rsid w:val="00910DBB"/>
    <w:rsid w:val="00910E63"/>
    <w:rsid w:val="0091101C"/>
    <w:rsid w:val="009111C6"/>
    <w:rsid w:val="009112AE"/>
    <w:rsid w:val="009112BD"/>
    <w:rsid w:val="009113F9"/>
    <w:rsid w:val="00911C9B"/>
    <w:rsid w:val="00911CCC"/>
    <w:rsid w:val="00911E8F"/>
    <w:rsid w:val="00911EF4"/>
    <w:rsid w:val="00911F4E"/>
    <w:rsid w:val="009121B9"/>
    <w:rsid w:val="009123B7"/>
    <w:rsid w:val="0091287C"/>
    <w:rsid w:val="00912937"/>
    <w:rsid w:val="00912977"/>
    <w:rsid w:val="00912BF6"/>
    <w:rsid w:val="00912C15"/>
    <w:rsid w:val="00912E50"/>
    <w:rsid w:val="00912E61"/>
    <w:rsid w:val="00912E84"/>
    <w:rsid w:val="00912FA0"/>
    <w:rsid w:val="0091328C"/>
    <w:rsid w:val="00913599"/>
    <w:rsid w:val="009135FD"/>
    <w:rsid w:val="009136A7"/>
    <w:rsid w:val="00913B12"/>
    <w:rsid w:val="00913BB0"/>
    <w:rsid w:val="0091429F"/>
    <w:rsid w:val="00914333"/>
    <w:rsid w:val="0091483C"/>
    <w:rsid w:val="009149A7"/>
    <w:rsid w:val="00914A66"/>
    <w:rsid w:val="00914FE8"/>
    <w:rsid w:val="00915093"/>
    <w:rsid w:val="009153D5"/>
    <w:rsid w:val="009155E0"/>
    <w:rsid w:val="00915C1E"/>
    <w:rsid w:val="00915CBF"/>
    <w:rsid w:val="009160F2"/>
    <w:rsid w:val="009161C2"/>
    <w:rsid w:val="009162FB"/>
    <w:rsid w:val="00916371"/>
    <w:rsid w:val="00916431"/>
    <w:rsid w:val="009166CE"/>
    <w:rsid w:val="00916B3B"/>
    <w:rsid w:val="00916C65"/>
    <w:rsid w:val="00916DFC"/>
    <w:rsid w:val="00916E0E"/>
    <w:rsid w:val="009170A5"/>
    <w:rsid w:val="009176DD"/>
    <w:rsid w:val="00917853"/>
    <w:rsid w:val="00917974"/>
    <w:rsid w:val="00917ACC"/>
    <w:rsid w:val="00917B40"/>
    <w:rsid w:val="009200A1"/>
    <w:rsid w:val="009202CB"/>
    <w:rsid w:val="0092052C"/>
    <w:rsid w:val="009205E4"/>
    <w:rsid w:val="00920686"/>
    <w:rsid w:val="0092086B"/>
    <w:rsid w:val="00920906"/>
    <w:rsid w:val="00920ABD"/>
    <w:rsid w:val="00920C6C"/>
    <w:rsid w:val="00920D8D"/>
    <w:rsid w:val="00921436"/>
    <w:rsid w:val="0092146F"/>
    <w:rsid w:val="009216B1"/>
    <w:rsid w:val="00921827"/>
    <w:rsid w:val="009218A3"/>
    <w:rsid w:val="00921D63"/>
    <w:rsid w:val="0092210B"/>
    <w:rsid w:val="0092215E"/>
    <w:rsid w:val="00922513"/>
    <w:rsid w:val="0092254D"/>
    <w:rsid w:val="0092260C"/>
    <w:rsid w:val="00922640"/>
    <w:rsid w:val="009228D3"/>
    <w:rsid w:val="00922AF5"/>
    <w:rsid w:val="00922DEB"/>
    <w:rsid w:val="00922E93"/>
    <w:rsid w:val="00922ED3"/>
    <w:rsid w:val="00922FA5"/>
    <w:rsid w:val="009231D5"/>
    <w:rsid w:val="009232C8"/>
    <w:rsid w:val="00923419"/>
    <w:rsid w:val="0092342F"/>
    <w:rsid w:val="0092356E"/>
    <w:rsid w:val="00923AE1"/>
    <w:rsid w:val="00923BCF"/>
    <w:rsid w:val="00923F35"/>
    <w:rsid w:val="0092437A"/>
    <w:rsid w:val="009244EE"/>
    <w:rsid w:val="0092473D"/>
    <w:rsid w:val="009248D0"/>
    <w:rsid w:val="009249A1"/>
    <w:rsid w:val="00924B9A"/>
    <w:rsid w:val="00924F1B"/>
    <w:rsid w:val="0092507F"/>
    <w:rsid w:val="009251EC"/>
    <w:rsid w:val="009251FB"/>
    <w:rsid w:val="00925355"/>
    <w:rsid w:val="009254FB"/>
    <w:rsid w:val="00925773"/>
    <w:rsid w:val="00925CFD"/>
    <w:rsid w:val="00925DD4"/>
    <w:rsid w:val="00925E5B"/>
    <w:rsid w:val="00926018"/>
    <w:rsid w:val="00926077"/>
    <w:rsid w:val="00926115"/>
    <w:rsid w:val="0092619C"/>
    <w:rsid w:val="009261FA"/>
    <w:rsid w:val="00926699"/>
    <w:rsid w:val="0092679F"/>
    <w:rsid w:val="00926A0F"/>
    <w:rsid w:val="00926B0A"/>
    <w:rsid w:val="00926E35"/>
    <w:rsid w:val="00926E4C"/>
    <w:rsid w:val="00927235"/>
    <w:rsid w:val="00927273"/>
    <w:rsid w:val="00927F5E"/>
    <w:rsid w:val="00927F9C"/>
    <w:rsid w:val="009300C7"/>
    <w:rsid w:val="00930235"/>
    <w:rsid w:val="009302F5"/>
    <w:rsid w:val="00930462"/>
    <w:rsid w:val="009304C5"/>
    <w:rsid w:val="00930599"/>
    <w:rsid w:val="0093073E"/>
    <w:rsid w:val="00930955"/>
    <w:rsid w:val="00930A12"/>
    <w:rsid w:val="00930B87"/>
    <w:rsid w:val="00930C02"/>
    <w:rsid w:val="00930C1D"/>
    <w:rsid w:val="00930C59"/>
    <w:rsid w:val="00930F4E"/>
    <w:rsid w:val="009311C5"/>
    <w:rsid w:val="0093153C"/>
    <w:rsid w:val="0093159C"/>
    <w:rsid w:val="009317FA"/>
    <w:rsid w:val="009319E2"/>
    <w:rsid w:val="00931A2F"/>
    <w:rsid w:val="00931D78"/>
    <w:rsid w:val="00932266"/>
    <w:rsid w:val="00932274"/>
    <w:rsid w:val="009323FC"/>
    <w:rsid w:val="00932455"/>
    <w:rsid w:val="00932578"/>
    <w:rsid w:val="0093258D"/>
    <w:rsid w:val="009328A2"/>
    <w:rsid w:val="009329D8"/>
    <w:rsid w:val="00933035"/>
    <w:rsid w:val="00933409"/>
    <w:rsid w:val="0093347C"/>
    <w:rsid w:val="00933671"/>
    <w:rsid w:val="009336F9"/>
    <w:rsid w:val="00933992"/>
    <w:rsid w:val="00934156"/>
    <w:rsid w:val="00934231"/>
    <w:rsid w:val="0093427F"/>
    <w:rsid w:val="00934583"/>
    <w:rsid w:val="009346F2"/>
    <w:rsid w:val="0093470C"/>
    <w:rsid w:val="00934876"/>
    <w:rsid w:val="009349B3"/>
    <w:rsid w:val="00935077"/>
    <w:rsid w:val="0093520A"/>
    <w:rsid w:val="00935239"/>
    <w:rsid w:val="009354B8"/>
    <w:rsid w:val="009358FA"/>
    <w:rsid w:val="009359B7"/>
    <w:rsid w:val="00935BAF"/>
    <w:rsid w:val="00935C05"/>
    <w:rsid w:val="00937368"/>
    <w:rsid w:val="00937658"/>
    <w:rsid w:val="00937779"/>
    <w:rsid w:val="009378B1"/>
    <w:rsid w:val="009379A4"/>
    <w:rsid w:val="00937AC0"/>
    <w:rsid w:val="00937C02"/>
    <w:rsid w:val="00937F03"/>
    <w:rsid w:val="00937F21"/>
    <w:rsid w:val="00937F35"/>
    <w:rsid w:val="00940112"/>
    <w:rsid w:val="00940550"/>
    <w:rsid w:val="00940B77"/>
    <w:rsid w:val="00940EC0"/>
    <w:rsid w:val="00940F9D"/>
    <w:rsid w:val="00941972"/>
    <w:rsid w:val="009419B1"/>
    <w:rsid w:val="00941C3E"/>
    <w:rsid w:val="00941EA4"/>
    <w:rsid w:val="00941EC1"/>
    <w:rsid w:val="0094220C"/>
    <w:rsid w:val="009422CD"/>
    <w:rsid w:val="00942CA1"/>
    <w:rsid w:val="00942DC4"/>
    <w:rsid w:val="00942F63"/>
    <w:rsid w:val="009433A1"/>
    <w:rsid w:val="00943742"/>
    <w:rsid w:val="00943A9D"/>
    <w:rsid w:val="009445EA"/>
    <w:rsid w:val="00944ACD"/>
    <w:rsid w:val="00944E4C"/>
    <w:rsid w:val="00944E54"/>
    <w:rsid w:val="00945157"/>
    <w:rsid w:val="0094537C"/>
    <w:rsid w:val="009454AA"/>
    <w:rsid w:val="009457F3"/>
    <w:rsid w:val="00945944"/>
    <w:rsid w:val="00945C60"/>
    <w:rsid w:val="00945D72"/>
    <w:rsid w:val="00945EB7"/>
    <w:rsid w:val="0094604B"/>
    <w:rsid w:val="00946228"/>
    <w:rsid w:val="00946A0B"/>
    <w:rsid w:val="00946B59"/>
    <w:rsid w:val="00946C47"/>
    <w:rsid w:val="00946D5F"/>
    <w:rsid w:val="00946EFD"/>
    <w:rsid w:val="00946F58"/>
    <w:rsid w:val="009472AB"/>
    <w:rsid w:val="0094738E"/>
    <w:rsid w:val="00947AE2"/>
    <w:rsid w:val="00947B65"/>
    <w:rsid w:val="00947FC9"/>
    <w:rsid w:val="0095011C"/>
    <w:rsid w:val="00950293"/>
    <w:rsid w:val="0095031D"/>
    <w:rsid w:val="009509A1"/>
    <w:rsid w:val="00950BEB"/>
    <w:rsid w:val="00950DBD"/>
    <w:rsid w:val="0095110C"/>
    <w:rsid w:val="00951583"/>
    <w:rsid w:val="0095179A"/>
    <w:rsid w:val="00952009"/>
    <w:rsid w:val="009521C1"/>
    <w:rsid w:val="009522F0"/>
    <w:rsid w:val="00952359"/>
    <w:rsid w:val="009523B7"/>
    <w:rsid w:val="009523E7"/>
    <w:rsid w:val="0095241A"/>
    <w:rsid w:val="009526A1"/>
    <w:rsid w:val="009527FE"/>
    <w:rsid w:val="00952903"/>
    <w:rsid w:val="00952BF4"/>
    <w:rsid w:val="00952D73"/>
    <w:rsid w:val="00953780"/>
    <w:rsid w:val="0095383C"/>
    <w:rsid w:val="00953B18"/>
    <w:rsid w:val="00953DFA"/>
    <w:rsid w:val="0095402E"/>
    <w:rsid w:val="009544D7"/>
    <w:rsid w:val="0095468A"/>
    <w:rsid w:val="0095498F"/>
    <w:rsid w:val="009556AB"/>
    <w:rsid w:val="0095583A"/>
    <w:rsid w:val="00955A48"/>
    <w:rsid w:val="00955AB9"/>
    <w:rsid w:val="00955C7B"/>
    <w:rsid w:val="00955ED2"/>
    <w:rsid w:val="00956274"/>
    <w:rsid w:val="00956379"/>
    <w:rsid w:val="009563D9"/>
    <w:rsid w:val="009575B8"/>
    <w:rsid w:val="0095762F"/>
    <w:rsid w:val="00957966"/>
    <w:rsid w:val="00957A69"/>
    <w:rsid w:val="00957BF9"/>
    <w:rsid w:val="00957D57"/>
    <w:rsid w:val="00957EA1"/>
    <w:rsid w:val="00957EEC"/>
    <w:rsid w:val="00957FD4"/>
    <w:rsid w:val="00960512"/>
    <w:rsid w:val="009608CA"/>
    <w:rsid w:val="00960A35"/>
    <w:rsid w:val="009615D2"/>
    <w:rsid w:val="00961670"/>
    <w:rsid w:val="00961838"/>
    <w:rsid w:val="009618E8"/>
    <w:rsid w:val="009619D8"/>
    <w:rsid w:val="00961D6A"/>
    <w:rsid w:val="00961D78"/>
    <w:rsid w:val="009620E2"/>
    <w:rsid w:val="00962199"/>
    <w:rsid w:val="009624EE"/>
    <w:rsid w:val="0096254B"/>
    <w:rsid w:val="00962B30"/>
    <w:rsid w:val="00962B7A"/>
    <w:rsid w:val="00962EC8"/>
    <w:rsid w:val="0096312A"/>
    <w:rsid w:val="0096335F"/>
    <w:rsid w:val="009635D3"/>
    <w:rsid w:val="00963C24"/>
    <w:rsid w:val="00963D1C"/>
    <w:rsid w:val="00963D2D"/>
    <w:rsid w:val="00964192"/>
    <w:rsid w:val="009644A1"/>
    <w:rsid w:val="009645C4"/>
    <w:rsid w:val="0096492B"/>
    <w:rsid w:val="00964C06"/>
    <w:rsid w:val="00964F17"/>
    <w:rsid w:val="00965218"/>
    <w:rsid w:val="009656E5"/>
    <w:rsid w:val="009658DD"/>
    <w:rsid w:val="00965A75"/>
    <w:rsid w:val="00965BE3"/>
    <w:rsid w:val="00965D4B"/>
    <w:rsid w:val="00965EC1"/>
    <w:rsid w:val="00965EF5"/>
    <w:rsid w:val="009661EB"/>
    <w:rsid w:val="00966686"/>
    <w:rsid w:val="00966778"/>
    <w:rsid w:val="0096697A"/>
    <w:rsid w:val="00966A71"/>
    <w:rsid w:val="00966AFA"/>
    <w:rsid w:val="00966B47"/>
    <w:rsid w:val="00966CD9"/>
    <w:rsid w:val="00966E91"/>
    <w:rsid w:val="00967274"/>
    <w:rsid w:val="009678BF"/>
    <w:rsid w:val="00967B1C"/>
    <w:rsid w:val="00967E82"/>
    <w:rsid w:val="00970103"/>
    <w:rsid w:val="0097050D"/>
    <w:rsid w:val="009705F3"/>
    <w:rsid w:val="009709D7"/>
    <w:rsid w:val="00970C83"/>
    <w:rsid w:val="00970E46"/>
    <w:rsid w:val="00970EF7"/>
    <w:rsid w:val="00971382"/>
    <w:rsid w:val="00971665"/>
    <w:rsid w:val="009716BB"/>
    <w:rsid w:val="0097198B"/>
    <w:rsid w:val="00971C48"/>
    <w:rsid w:val="00972AC2"/>
    <w:rsid w:val="00972C3B"/>
    <w:rsid w:val="00972DD2"/>
    <w:rsid w:val="00972E78"/>
    <w:rsid w:val="00972F08"/>
    <w:rsid w:val="0097300F"/>
    <w:rsid w:val="009730EA"/>
    <w:rsid w:val="00973101"/>
    <w:rsid w:val="0097316F"/>
    <w:rsid w:val="00973275"/>
    <w:rsid w:val="00973382"/>
    <w:rsid w:val="009735CC"/>
    <w:rsid w:val="009735F3"/>
    <w:rsid w:val="00973623"/>
    <w:rsid w:val="00973821"/>
    <w:rsid w:val="009739CE"/>
    <w:rsid w:val="00973C4E"/>
    <w:rsid w:val="00973CCA"/>
    <w:rsid w:val="00973E2C"/>
    <w:rsid w:val="00974115"/>
    <w:rsid w:val="00974167"/>
    <w:rsid w:val="009743D2"/>
    <w:rsid w:val="0097446A"/>
    <w:rsid w:val="0097447F"/>
    <w:rsid w:val="00974668"/>
    <w:rsid w:val="00974ED5"/>
    <w:rsid w:val="00974F1B"/>
    <w:rsid w:val="009751FE"/>
    <w:rsid w:val="00975281"/>
    <w:rsid w:val="00975707"/>
    <w:rsid w:val="00975833"/>
    <w:rsid w:val="009759A6"/>
    <w:rsid w:val="00975AA3"/>
    <w:rsid w:val="00975B63"/>
    <w:rsid w:val="00975BFF"/>
    <w:rsid w:val="00976064"/>
    <w:rsid w:val="009760AF"/>
    <w:rsid w:val="009763D5"/>
    <w:rsid w:val="0097670D"/>
    <w:rsid w:val="009767FF"/>
    <w:rsid w:val="00976A37"/>
    <w:rsid w:val="00976AFE"/>
    <w:rsid w:val="00976B6F"/>
    <w:rsid w:val="00976D60"/>
    <w:rsid w:val="0098005E"/>
    <w:rsid w:val="0098013B"/>
    <w:rsid w:val="00980147"/>
    <w:rsid w:val="00980178"/>
    <w:rsid w:val="00980360"/>
    <w:rsid w:val="0098055F"/>
    <w:rsid w:val="009807C2"/>
    <w:rsid w:val="0098087D"/>
    <w:rsid w:val="00980966"/>
    <w:rsid w:val="00980A81"/>
    <w:rsid w:val="00980D16"/>
    <w:rsid w:val="00980F36"/>
    <w:rsid w:val="00981060"/>
    <w:rsid w:val="00981075"/>
    <w:rsid w:val="0098132A"/>
    <w:rsid w:val="00981636"/>
    <w:rsid w:val="00981671"/>
    <w:rsid w:val="00981B5E"/>
    <w:rsid w:val="00981BED"/>
    <w:rsid w:val="009820B1"/>
    <w:rsid w:val="009821F6"/>
    <w:rsid w:val="0098234E"/>
    <w:rsid w:val="0098270B"/>
    <w:rsid w:val="00982803"/>
    <w:rsid w:val="00982832"/>
    <w:rsid w:val="00982AC7"/>
    <w:rsid w:val="00982AD9"/>
    <w:rsid w:val="00982D60"/>
    <w:rsid w:val="00982D6C"/>
    <w:rsid w:val="00982FCC"/>
    <w:rsid w:val="0098326C"/>
    <w:rsid w:val="009832F0"/>
    <w:rsid w:val="009833D9"/>
    <w:rsid w:val="009837AA"/>
    <w:rsid w:val="009837B4"/>
    <w:rsid w:val="00983984"/>
    <w:rsid w:val="00983C15"/>
    <w:rsid w:val="00983EAE"/>
    <w:rsid w:val="00983EF5"/>
    <w:rsid w:val="00983F7D"/>
    <w:rsid w:val="0098442E"/>
    <w:rsid w:val="009847D3"/>
    <w:rsid w:val="0098482C"/>
    <w:rsid w:val="00984D8A"/>
    <w:rsid w:val="009852DD"/>
    <w:rsid w:val="00985E86"/>
    <w:rsid w:val="00985FE6"/>
    <w:rsid w:val="009865E2"/>
    <w:rsid w:val="00986A27"/>
    <w:rsid w:val="00986B5D"/>
    <w:rsid w:val="00986B9A"/>
    <w:rsid w:val="00986F5A"/>
    <w:rsid w:val="0098700A"/>
    <w:rsid w:val="0098730D"/>
    <w:rsid w:val="0098743D"/>
    <w:rsid w:val="009876AB"/>
    <w:rsid w:val="00987851"/>
    <w:rsid w:val="00987922"/>
    <w:rsid w:val="00987E59"/>
    <w:rsid w:val="00987F09"/>
    <w:rsid w:val="00990350"/>
    <w:rsid w:val="009904F9"/>
    <w:rsid w:val="0099075C"/>
    <w:rsid w:val="00990A2E"/>
    <w:rsid w:val="00990D38"/>
    <w:rsid w:val="00990D55"/>
    <w:rsid w:val="00990F81"/>
    <w:rsid w:val="0099117C"/>
    <w:rsid w:val="00991186"/>
    <w:rsid w:val="00991527"/>
    <w:rsid w:val="0099197D"/>
    <w:rsid w:val="0099241F"/>
    <w:rsid w:val="0099266B"/>
    <w:rsid w:val="009929CE"/>
    <w:rsid w:val="00992A76"/>
    <w:rsid w:val="00992AC8"/>
    <w:rsid w:val="00992E0B"/>
    <w:rsid w:val="0099331A"/>
    <w:rsid w:val="009935B7"/>
    <w:rsid w:val="00993623"/>
    <w:rsid w:val="0099374F"/>
    <w:rsid w:val="00993752"/>
    <w:rsid w:val="0099397C"/>
    <w:rsid w:val="009939BA"/>
    <w:rsid w:val="00993AC6"/>
    <w:rsid w:val="00993FD9"/>
    <w:rsid w:val="0099439D"/>
    <w:rsid w:val="00994501"/>
    <w:rsid w:val="00994551"/>
    <w:rsid w:val="009949B9"/>
    <w:rsid w:val="00994C75"/>
    <w:rsid w:val="00995754"/>
    <w:rsid w:val="00995A27"/>
    <w:rsid w:val="00996231"/>
    <w:rsid w:val="00996622"/>
    <w:rsid w:val="00996691"/>
    <w:rsid w:val="00996A83"/>
    <w:rsid w:val="00996C4A"/>
    <w:rsid w:val="00996DE7"/>
    <w:rsid w:val="00996EE1"/>
    <w:rsid w:val="009970AD"/>
    <w:rsid w:val="009971AB"/>
    <w:rsid w:val="0099740A"/>
    <w:rsid w:val="0099768A"/>
    <w:rsid w:val="009976FC"/>
    <w:rsid w:val="009977CC"/>
    <w:rsid w:val="0099797F"/>
    <w:rsid w:val="00997C50"/>
    <w:rsid w:val="00997D1A"/>
    <w:rsid w:val="009A0014"/>
    <w:rsid w:val="009A0302"/>
    <w:rsid w:val="009A0479"/>
    <w:rsid w:val="009A04C1"/>
    <w:rsid w:val="009A0501"/>
    <w:rsid w:val="009A0C23"/>
    <w:rsid w:val="009A0CF2"/>
    <w:rsid w:val="009A0ED4"/>
    <w:rsid w:val="009A1243"/>
    <w:rsid w:val="009A17B1"/>
    <w:rsid w:val="009A17D1"/>
    <w:rsid w:val="009A1897"/>
    <w:rsid w:val="009A1939"/>
    <w:rsid w:val="009A1A82"/>
    <w:rsid w:val="009A1C48"/>
    <w:rsid w:val="009A1D32"/>
    <w:rsid w:val="009A1F2B"/>
    <w:rsid w:val="009A1F6C"/>
    <w:rsid w:val="009A1F9E"/>
    <w:rsid w:val="009A1FFA"/>
    <w:rsid w:val="009A24EC"/>
    <w:rsid w:val="009A2564"/>
    <w:rsid w:val="009A26B3"/>
    <w:rsid w:val="009A294B"/>
    <w:rsid w:val="009A2C11"/>
    <w:rsid w:val="009A2D24"/>
    <w:rsid w:val="009A2ED9"/>
    <w:rsid w:val="009A2F1D"/>
    <w:rsid w:val="009A2FEB"/>
    <w:rsid w:val="009A3037"/>
    <w:rsid w:val="009A3078"/>
    <w:rsid w:val="009A30B6"/>
    <w:rsid w:val="009A30C9"/>
    <w:rsid w:val="009A30FD"/>
    <w:rsid w:val="009A31E4"/>
    <w:rsid w:val="009A31F6"/>
    <w:rsid w:val="009A3202"/>
    <w:rsid w:val="009A3295"/>
    <w:rsid w:val="009A370B"/>
    <w:rsid w:val="009A370C"/>
    <w:rsid w:val="009A3759"/>
    <w:rsid w:val="009A38BB"/>
    <w:rsid w:val="009A3A73"/>
    <w:rsid w:val="009A3C98"/>
    <w:rsid w:val="009A3DF5"/>
    <w:rsid w:val="009A3FC2"/>
    <w:rsid w:val="009A4002"/>
    <w:rsid w:val="009A4175"/>
    <w:rsid w:val="009A429D"/>
    <w:rsid w:val="009A4638"/>
    <w:rsid w:val="009A4756"/>
    <w:rsid w:val="009A4A55"/>
    <w:rsid w:val="009A4B28"/>
    <w:rsid w:val="009A4BC2"/>
    <w:rsid w:val="009A4F31"/>
    <w:rsid w:val="009A4FA1"/>
    <w:rsid w:val="009A536A"/>
    <w:rsid w:val="009A5BA2"/>
    <w:rsid w:val="009A659D"/>
    <w:rsid w:val="009A6643"/>
    <w:rsid w:val="009A669A"/>
    <w:rsid w:val="009A673A"/>
    <w:rsid w:val="009A6F24"/>
    <w:rsid w:val="009A70B0"/>
    <w:rsid w:val="009A740D"/>
    <w:rsid w:val="009A7468"/>
    <w:rsid w:val="009A74FD"/>
    <w:rsid w:val="009A7593"/>
    <w:rsid w:val="009A7C38"/>
    <w:rsid w:val="009A7C7A"/>
    <w:rsid w:val="009B02BE"/>
    <w:rsid w:val="009B02FD"/>
    <w:rsid w:val="009B03E8"/>
    <w:rsid w:val="009B0745"/>
    <w:rsid w:val="009B0791"/>
    <w:rsid w:val="009B09CF"/>
    <w:rsid w:val="009B0C0A"/>
    <w:rsid w:val="009B1267"/>
    <w:rsid w:val="009B168A"/>
    <w:rsid w:val="009B1957"/>
    <w:rsid w:val="009B1C6E"/>
    <w:rsid w:val="009B1CD8"/>
    <w:rsid w:val="009B1DEE"/>
    <w:rsid w:val="009B20E9"/>
    <w:rsid w:val="009B2151"/>
    <w:rsid w:val="009B278A"/>
    <w:rsid w:val="009B2830"/>
    <w:rsid w:val="009B2C61"/>
    <w:rsid w:val="009B331C"/>
    <w:rsid w:val="009B332C"/>
    <w:rsid w:val="009B3354"/>
    <w:rsid w:val="009B362F"/>
    <w:rsid w:val="009B384D"/>
    <w:rsid w:val="009B3892"/>
    <w:rsid w:val="009B394D"/>
    <w:rsid w:val="009B399F"/>
    <w:rsid w:val="009B3B38"/>
    <w:rsid w:val="009B3D4B"/>
    <w:rsid w:val="009B428F"/>
    <w:rsid w:val="009B44F8"/>
    <w:rsid w:val="009B469E"/>
    <w:rsid w:val="009B47CE"/>
    <w:rsid w:val="009B4A84"/>
    <w:rsid w:val="009B4B16"/>
    <w:rsid w:val="009B5165"/>
    <w:rsid w:val="009B56CA"/>
    <w:rsid w:val="009B5779"/>
    <w:rsid w:val="009B5954"/>
    <w:rsid w:val="009B5ABA"/>
    <w:rsid w:val="009B5C85"/>
    <w:rsid w:val="009B5CD9"/>
    <w:rsid w:val="009B6033"/>
    <w:rsid w:val="009B65C5"/>
    <w:rsid w:val="009B66D4"/>
    <w:rsid w:val="009B6885"/>
    <w:rsid w:val="009B68F3"/>
    <w:rsid w:val="009B6A4A"/>
    <w:rsid w:val="009B6BC5"/>
    <w:rsid w:val="009B6C87"/>
    <w:rsid w:val="009B7402"/>
    <w:rsid w:val="009B785F"/>
    <w:rsid w:val="009B7C8C"/>
    <w:rsid w:val="009B7FF3"/>
    <w:rsid w:val="009C0169"/>
    <w:rsid w:val="009C08FE"/>
    <w:rsid w:val="009C0E94"/>
    <w:rsid w:val="009C10CF"/>
    <w:rsid w:val="009C13AE"/>
    <w:rsid w:val="009C13D3"/>
    <w:rsid w:val="009C166D"/>
    <w:rsid w:val="009C196C"/>
    <w:rsid w:val="009C215A"/>
    <w:rsid w:val="009C2189"/>
    <w:rsid w:val="009C23D9"/>
    <w:rsid w:val="009C3307"/>
    <w:rsid w:val="009C335B"/>
    <w:rsid w:val="009C341F"/>
    <w:rsid w:val="009C3C16"/>
    <w:rsid w:val="009C3DF0"/>
    <w:rsid w:val="009C3F76"/>
    <w:rsid w:val="009C40F7"/>
    <w:rsid w:val="009C416B"/>
    <w:rsid w:val="009C466D"/>
    <w:rsid w:val="009C48AA"/>
    <w:rsid w:val="009C499E"/>
    <w:rsid w:val="009C4A41"/>
    <w:rsid w:val="009C4B36"/>
    <w:rsid w:val="009C5676"/>
    <w:rsid w:val="009C56B9"/>
    <w:rsid w:val="009C58F9"/>
    <w:rsid w:val="009C5AFE"/>
    <w:rsid w:val="009C5D48"/>
    <w:rsid w:val="009C622F"/>
    <w:rsid w:val="009C6395"/>
    <w:rsid w:val="009C651C"/>
    <w:rsid w:val="009C6537"/>
    <w:rsid w:val="009C73DF"/>
    <w:rsid w:val="009C7AEE"/>
    <w:rsid w:val="009C7B03"/>
    <w:rsid w:val="009C7EAC"/>
    <w:rsid w:val="009C7EBF"/>
    <w:rsid w:val="009D02AB"/>
    <w:rsid w:val="009D02DB"/>
    <w:rsid w:val="009D03C6"/>
    <w:rsid w:val="009D06AD"/>
    <w:rsid w:val="009D072B"/>
    <w:rsid w:val="009D075D"/>
    <w:rsid w:val="009D0B24"/>
    <w:rsid w:val="009D0CF8"/>
    <w:rsid w:val="009D0E18"/>
    <w:rsid w:val="009D0F9D"/>
    <w:rsid w:val="009D10AF"/>
    <w:rsid w:val="009D10DF"/>
    <w:rsid w:val="009D126F"/>
    <w:rsid w:val="009D12C3"/>
    <w:rsid w:val="009D1353"/>
    <w:rsid w:val="009D1731"/>
    <w:rsid w:val="009D196E"/>
    <w:rsid w:val="009D19F9"/>
    <w:rsid w:val="009D1AFD"/>
    <w:rsid w:val="009D1DBD"/>
    <w:rsid w:val="009D21DB"/>
    <w:rsid w:val="009D226D"/>
    <w:rsid w:val="009D24E8"/>
    <w:rsid w:val="009D25A2"/>
    <w:rsid w:val="009D2A47"/>
    <w:rsid w:val="009D2AFF"/>
    <w:rsid w:val="009D2B16"/>
    <w:rsid w:val="009D2B71"/>
    <w:rsid w:val="009D2BA2"/>
    <w:rsid w:val="009D2EA7"/>
    <w:rsid w:val="009D2FC0"/>
    <w:rsid w:val="009D31BE"/>
    <w:rsid w:val="009D343F"/>
    <w:rsid w:val="009D35DF"/>
    <w:rsid w:val="009D3608"/>
    <w:rsid w:val="009D36D3"/>
    <w:rsid w:val="009D36E9"/>
    <w:rsid w:val="009D378F"/>
    <w:rsid w:val="009D390C"/>
    <w:rsid w:val="009D3C58"/>
    <w:rsid w:val="009D3ED4"/>
    <w:rsid w:val="009D4009"/>
    <w:rsid w:val="009D439A"/>
    <w:rsid w:val="009D4507"/>
    <w:rsid w:val="009D4A0D"/>
    <w:rsid w:val="009D4BB2"/>
    <w:rsid w:val="009D4BBB"/>
    <w:rsid w:val="009D4BE1"/>
    <w:rsid w:val="009D4E65"/>
    <w:rsid w:val="009D503C"/>
    <w:rsid w:val="009D5258"/>
    <w:rsid w:val="009D52F4"/>
    <w:rsid w:val="009D5336"/>
    <w:rsid w:val="009D5581"/>
    <w:rsid w:val="009D5632"/>
    <w:rsid w:val="009D5AF1"/>
    <w:rsid w:val="009D5D65"/>
    <w:rsid w:val="009D5DD8"/>
    <w:rsid w:val="009D5ED7"/>
    <w:rsid w:val="009D5FBF"/>
    <w:rsid w:val="009D6072"/>
    <w:rsid w:val="009D64BA"/>
    <w:rsid w:val="009D6506"/>
    <w:rsid w:val="009D65B1"/>
    <w:rsid w:val="009D6A92"/>
    <w:rsid w:val="009D6C71"/>
    <w:rsid w:val="009D6CB5"/>
    <w:rsid w:val="009D7241"/>
    <w:rsid w:val="009D73BE"/>
    <w:rsid w:val="009D7809"/>
    <w:rsid w:val="009D79EF"/>
    <w:rsid w:val="009D7B59"/>
    <w:rsid w:val="009D7DA3"/>
    <w:rsid w:val="009D7DDB"/>
    <w:rsid w:val="009D7F61"/>
    <w:rsid w:val="009E0039"/>
    <w:rsid w:val="009E0169"/>
    <w:rsid w:val="009E02CE"/>
    <w:rsid w:val="009E0711"/>
    <w:rsid w:val="009E0DBC"/>
    <w:rsid w:val="009E0E56"/>
    <w:rsid w:val="009E0F44"/>
    <w:rsid w:val="009E0F4A"/>
    <w:rsid w:val="009E13A4"/>
    <w:rsid w:val="009E1412"/>
    <w:rsid w:val="009E14D3"/>
    <w:rsid w:val="009E15F1"/>
    <w:rsid w:val="009E1C6A"/>
    <w:rsid w:val="009E1F44"/>
    <w:rsid w:val="009E2524"/>
    <w:rsid w:val="009E27A2"/>
    <w:rsid w:val="009E2934"/>
    <w:rsid w:val="009E293C"/>
    <w:rsid w:val="009E29DC"/>
    <w:rsid w:val="009E2C44"/>
    <w:rsid w:val="009E2F07"/>
    <w:rsid w:val="009E304C"/>
    <w:rsid w:val="009E30AE"/>
    <w:rsid w:val="009E310A"/>
    <w:rsid w:val="009E3250"/>
    <w:rsid w:val="009E32B7"/>
    <w:rsid w:val="009E32D7"/>
    <w:rsid w:val="009E3331"/>
    <w:rsid w:val="009E340A"/>
    <w:rsid w:val="009E3451"/>
    <w:rsid w:val="009E39C1"/>
    <w:rsid w:val="009E3C8E"/>
    <w:rsid w:val="009E3D28"/>
    <w:rsid w:val="009E3E10"/>
    <w:rsid w:val="009E3EC2"/>
    <w:rsid w:val="009E42B4"/>
    <w:rsid w:val="009E475A"/>
    <w:rsid w:val="009E499A"/>
    <w:rsid w:val="009E4C1F"/>
    <w:rsid w:val="009E4CA0"/>
    <w:rsid w:val="009E4DDA"/>
    <w:rsid w:val="009E4F7C"/>
    <w:rsid w:val="009E56CF"/>
    <w:rsid w:val="009E573D"/>
    <w:rsid w:val="009E5B4A"/>
    <w:rsid w:val="009E5D73"/>
    <w:rsid w:val="009E6034"/>
    <w:rsid w:val="009E6233"/>
    <w:rsid w:val="009E631B"/>
    <w:rsid w:val="009E6467"/>
    <w:rsid w:val="009E67E6"/>
    <w:rsid w:val="009E6BAE"/>
    <w:rsid w:val="009E6F35"/>
    <w:rsid w:val="009E720A"/>
    <w:rsid w:val="009E7B5E"/>
    <w:rsid w:val="009E7D21"/>
    <w:rsid w:val="009E7D24"/>
    <w:rsid w:val="009E7DDC"/>
    <w:rsid w:val="009E7F39"/>
    <w:rsid w:val="009F04C8"/>
    <w:rsid w:val="009F0727"/>
    <w:rsid w:val="009F0A31"/>
    <w:rsid w:val="009F0C26"/>
    <w:rsid w:val="009F0E28"/>
    <w:rsid w:val="009F12E3"/>
    <w:rsid w:val="009F139B"/>
    <w:rsid w:val="009F1622"/>
    <w:rsid w:val="009F17BC"/>
    <w:rsid w:val="009F17D1"/>
    <w:rsid w:val="009F1A2E"/>
    <w:rsid w:val="009F1B37"/>
    <w:rsid w:val="009F1BD6"/>
    <w:rsid w:val="009F1F78"/>
    <w:rsid w:val="009F2246"/>
    <w:rsid w:val="009F2249"/>
    <w:rsid w:val="009F23DD"/>
    <w:rsid w:val="009F26B2"/>
    <w:rsid w:val="009F2A7E"/>
    <w:rsid w:val="009F2AA9"/>
    <w:rsid w:val="009F2B8B"/>
    <w:rsid w:val="009F2EA0"/>
    <w:rsid w:val="009F2EB7"/>
    <w:rsid w:val="009F305A"/>
    <w:rsid w:val="009F33F6"/>
    <w:rsid w:val="009F35EE"/>
    <w:rsid w:val="009F3688"/>
    <w:rsid w:val="009F36E7"/>
    <w:rsid w:val="009F3825"/>
    <w:rsid w:val="009F389C"/>
    <w:rsid w:val="009F3AE0"/>
    <w:rsid w:val="009F3AF9"/>
    <w:rsid w:val="009F3C0F"/>
    <w:rsid w:val="009F3C8F"/>
    <w:rsid w:val="009F3EDF"/>
    <w:rsid w:val="009F3F00"/>
    <w:rsid w:val="009F43FE"/>
    <w:rsid w:val="009F4418"/>
    <w:rsid w:val="009F459F"/>
    <w:rsid w:val="009F528A"/>
    <w:rsid w:val="009F5293"/>
    <w:rsid w:val="009F56AC"/>
    <w:rsid w:val="009F56E7"/>
    <w:rsid w:val="009F584C"/>
    <w:rsid w:val="009F58AC"/>
    <w:rsid w:val="009F5E0A"/>
    <w:rsid w:val="009F6246"/>
    <w:rsid w:val="009F624D"/>
    <w:rsid w:val="009F62D8"/>
    <w:rsid w:val="009F65EC"/>
    <w:rsid w:val="009F675D"/>
    <w:rsid w:val="009F691A"/>
    <w:rsid w:val="009F6F0E"/>
    <w:rsid w:val="009F7187"/>
    <w:rsid w:val="009F7287"/>
    <w:rsid w:val="009F7379"/>
    <w:rsid w:val="009F7403"/>
    <w:rsid w:val="009F7484"/>
    <w:rsid w:val="009F74F6"/>
    <w:rsid w:val="009F76B4"/>
    <w:rsid w:val="009F7740"/>
    <w:rsid w:val="009F797C"/>
    <w:rsid w:val="009F7AE6"/>
    <w:rsid w:val="009F7AE7"/>
    <w:rsid w:val="009F7CFA"/>
    <w:rsid w:val="009F7E5B"/>
    <w:rsid w:val="00A001C7"/>
    <w:rsid w:val="00A001E3"/>
    <w:rsid w:val="00A003CA"/>
    <w:rsid w:val="00A00448"/>
    <w:rsid w:val="00A0059B"/>
    <w:rsid w:val="00A00716"/>
    <w:rsid w:val="00A00731"/>
    <w:rsid w:val="00A00935"/>
    <w:rsid w:val="00A0099F"/>
    <w:rsid w:val="00A00AD3"/>
    <w:rsid w:val="00A00D26"/>
    <w:rsid w:val="00A00EDD"/>
    <w:rsid w:val="00A00EE4"/>
    <w:rsid w:val="00A00FD9"/>
    <w:rsid w:val="00A01069"/>
    <w:rsid w:val="00A01938"/>
    <w:rsid w:val="00A01DA1"/>
    <w:rsid w:val="00A01F0E"/>
    <w:rsid w:val="00A01FFC"/>
    <w:rsid w:val="00A02083"/>
    <w:rsid w:val="00A02196"/>
    <w:rsid w:val="00A021BB"/>
    <w:rsid w:val="00A02231"/>
    <w:rsid w:val="00A02610"/>
    <w:rsid w:val="00A02730"/>
    <w:rsid w:val="00A02760"/>
    <w:rsid w:val="00A02786"/>
    <w:rsid w:val="00A028E5"/>
    <w:rsid w:val="00A02C8C"/>
    <w:rsid w:val="00A02DB8"/>
    <w:rsid w:val="00A02F2C"/>
    <w:rsid w:val="00A02FBE"/>
    <w:rsid w:val="00A033F5"/>
    <w:rsid w:val="00A03739"/>
    <w:rsid w:val="00A0381C"/>
    <w:rsid w:val="00A03880"/>
    <w:rsid w:val="00A038A6"/>
    <w:rsid w:val="00A039AE"/>
    <w:rsid w:val="00A03A03"/>
    <w:rsid w:val="00A03AC3"/>
    <w:rsid w:val="00A03CEA"/>
    <w:rsid w:val="00A03DB0"/>
    <w:rsid w:val="00A03EC4"/>
    <w:rsid w:val="00A0407A"/>
    <w:rsid w:val="00A04122"/>
    <w:rsid w:val="00A04373"/>
    <w:rsid w:val="00A043F8"/>
    <w:rsid w:val="00A044FD"/>
    <w:rsid w:val="00A046C0"/>
    <w:rsid w:val="00A048AF"/>
    <w:rsid w:val="00A049E4"/>
    <w:rsid w:val="00A04B53"/>
    <w:rsid w:val="00A04FED"/>
    <w:rsid w:val="00A051E5"/>
    <w:rsid w:val="00A052C8"/>
    <w:rsid w:val="00A05305"/>
    <w:rsid w:val="00A05C5F"/>
    <w:rsid w:val="00A05E33"/>
    <w:rsid w:val="00A05FB7"/>
    <w:rsid w:val="00A0630A"/>
    <w:rsid w:val="00A065B5"/>
    <w:rsid w:val="00A06651"/>
    <w:rsid w:val="00A066BF"/>
    <w:rsid w:val="00A067F9"/>
    <w:rsid w:val="00A06A28"/>
    <w:rsid w:val="00A06EC3"/>
    <w:rsid w:val="00A06F1C"/>
    <w:rsid w:val="00A0708E"/>
    <w:rsid w:val="00A0744A"/>
    <w:rsid w:val="00A07510"/>
    <w:rsid w:val="00A07611"/>
    <w:rsid w:val="00A0775C"/>
    <w:rsid w:val="00A07A0F"/>
    <w:rsid w:val="00A07C0D"/>
    <w:rsid w:val="00A07CC1"/>
    <w:rsid w:val="00A07D17"/>
    <w:rsid w:val="00A07DF0"/>
    <w:rsid w:val="00A07E59"/>
    <w:rsid w:val="00A100B7"/>
    <w:rsid w:val="00A103DD"/>
    <w:rsid w:val="00A1079D"/>
    <w:rsid w:val="00A107A5"/>
    <w:rsid w:val="00A107D9"/>
    <w:rsid w:val="00A10A85"/>
    <w:rsid w:val="00A10AF7"/>
    <w:rsid w:val="00A10C11"/>
    <w:rsid w:val="00A111BB"/>
    <w:rsid w:val="00A11201"/>
    <w:rsid w:val="00A11876"/>
    <w:rsid w:val="00A11A61"/>
    <w:rsid w:val="00A11BA6"/>
    <w:rsid w:val="00A11DBA"/>
    <w:rsid w:val="00A121CA"/>
    <w:rsid w:val="00A12304"/>
    <w:rsid w:val="00A12B76"/>
    <w:rsid w:val="00A12DC1"/>
    <w:rsid w:val="00A12EA3"/>
    <w:rsid w:val="00A12F23"/>
    <w:rsid w:val="00A12F26"/>
    <w:rsid w:val="00A12F70"/>
    <w:rsid w:val="00A12FC0"/>
    <w:rsid w:val="00A1344E"/>
    <w:rsid w:val="00A137F7"/>
    <w:rsid w:val="00A13905"/>
    <w:rsid w:val="00A13AE3"/>
    <w:rsid w:val="00A13B7D"/>
    <w:rsid w:val="00A13D1B"/>
    <w:rsid w:val="00A145AA"/>
    <w:rsid w:val="00A146F3"/>
    <w:rsid w:val="00A14873"/>
    <w:rsid w:val="00A150DE"/>
    <w:rsid w:val="00A15208"/>
    <w:rsid w:val="00A1520F"/>
    <w:rsid w:val="00A153FC"/>
    <w:rsid w:val="00A1556E"/>
    <w:rsid w:val="00A155FC"/>
    <w:rsid w:val="00A1565E"/>
    <w:rsid w:val="00A15676"/>
    <w:rsid w:val="00A15765"/>
    <w:rsid w:val="00A1583F"/>
    <w:rsid w:val="00A158B2"/>
    <w:rsid w:val="00A158E5"/>
    <w:rsid w:val="00A159DB"/>
    <w:rsid w:val="00A15D63"/>
    <w:rsid w:val="00A160C7"/>
    <w:rsid w:val="00A16691"/>
    <w:rsid w:val="00A16747"/>
    <w:rsid w:val="00A16864"/>
    <w:rsid w:val="00A16913"/>
    <w:rsid w:val="00A16C86"/>
    <w:rsid w:val="00A16CFE"/>
    <w:rsid w:val="00A16F08"/>
    <w:rsid w:val="00A17035"/>
    <w:rsid w:val="00A17198"/>
    <w:rsid w:val="00A17214"/>
    <w:rsid w:val="00A17330"/>
    <w:rsid w:val="00A1743A"/>
    <w:rsid w:val="00A179EE"/>
    <w:rsid w:val="00A17B59"/>
    <w:rsid w:val="00A17C13"/>
    <w:rsid w:val="00A20034"/>
    <w:rsid w:val="00A20165"/>
    <w:rsid w:val="00A2032B"/>
    <w:rsid w:val="00A20343"/>
    <w:rsid w:val="00A2042B"/>
    <w:rsid w:val="00A205DF"/>
    <w:rsid w:val="00A2078A"/>
    <w:rsid w:val="00A20ABF"/>
    <w:rsid w:val="00A20C51"/>
    <w:rsid w:val="00A20FDC"/>
    <w:rsid w:val="00A213AA"/>
    <w:rsid w:val="00A2140F"/>
    <w:rsid w:val="00A2178B"/>
    <w:rsid w:val="00A219FE"/>
    <w:rsid w:val="00A21A0E"/>
    <w:rsid w:val="00A21A9D"/>
    <w:rsid w:val="00A21E81"/>
    <w:rsid w:val="00A2209D"/>
    <w:rsid w:val="00A22543"/>
    <w:rsid w:val="00A22746"/>
    <w:rsid w:val="00A2284D"/>
    <w:rsid w:val="00A229C1"/>
    <w:rsid w:val="00A22B9C"/>
    <w:rsid w:val="00A22DA4"/>
    <w:rsid w:val="00A22F1E"/>
    <w:rsid w:val="00A231DF"/>
    <w:rsid w:val="00A23A33"/>
    <w:rsid w:val="00A23B1D"/>
    <w:rsid w:val="00A23ED2"/>
    <w:rsid w:val="00A23F48"/>
    <w:rsid w:val="00A24539"/>
    <w:rsid w:val="00A24796"/>
    <w:rsid w:val="00A24804"/>
    <w:rsid w:val="00A248DE"/>
    <w:rsid w:val="00A24E8C"/>
    <w:rsid w:val="00A250E7"/>
    <w:rsid w:val="00A2513B"/>
    <w:rsid w:val="00A25374"/>
    <w:rsid w:val="00A257A3"/>
    <w:rsid w:val="00A25811"/>
    <w:rsid w:val="00A25BCF"/>
    <w:rsid w:val="00A25CC2"/>
    <w:rsid w:val="00A25E1E"/>
    <w:rsid w:val="00A25F9F"/>
    <w:rsid w:val="00A26180"/>
    <w:rsid w:val="00A26403"/>
    <w:rsid w:val="00A265C1"/>
    <w:rsid w:val="00A2660A"/>
    <w:rsid w:val="00A267A4"/>
    <w:rsid w:val="00A272AC"/>
    <w:rsid w:val="00A27C70"/>
    <w:rsid w:val="00A27F81"/>
    <w:rsid w:val="00A27FA2"/>
    <w:rsid w:val="00A30254"/>
    <w:rsid w:val="00A305C3"/>
    <w:rsid w:val="00A3068A"/>
    <w:rsid w:val="00A306FE"/>
    <w:rsid w:val="00A30966"/>
    <w:rsid w:val="00A30C79"/>
    <w:rsid w:val="00A30F8C"/>
    <w:rsid w:val="00A31481"/>
    <w:rsid w:val="00A31780"/>
    <w:rsid w:val="00A3179E"/>
    <w:rsid w:val="00A31C39"/>
    <w:rsid w:val="00A31C74"/>
    <w:rsid w:val="00A31D6F"/>
    <w:rsid w:val="00A32004"/>
    <w:rsid w:val="00A320D7"/>
    <w:rsid w:val="00A32132"/>
    <w:rsid w:val="00A322E1"/>
    <w:rsid w:val="00A32343"/>
    <w:rsid w:val="00A324C4"/>
    <w:rsid w:val="00A32B5D"/>
    <w:rsid w:val="00A32FE2"/>
    <w:rsid w:val="00A3300D"/>
    <w:rsid w:val="00A332F8"/>
    <w:rsid w:val="00A335FD"/>
    <w:rsid w:val="00A33729"/>
    <w:rsid w:val="00A33A9A"/>
    <w:rsid w:val="00A33CFC"/>
    <w:rsid w:val="00A34046"/>
    <w:rsid w:val="00A34064"/>
    <w:rsid w:val="00A341E7"/>
    <w:rsid w:val="00A34391"/>
    <w:rsid w:val="00A3482B"/>
    <w:rsid w:val="00A35092"/>
    <w:rsid w:val="00A3510D"/>
    <w:rsid w:val="00A3514C"/>
    <w:rsid w:val="00A353DC"/>
    <w:rsid w:val="00A355DE"/>
    <w:rsid w:val="00A35B08"/>
    <w:rsid w:val="00A35B61"/>
    <w:rsid w:val="00A35CDE"/>
    <w:rsid w:val="00A364D2"/>
    <w:rsid w:val="00A36638"/>
    <w:rsid w:val="00A3671B"/>
    <w:rsid w:val="00A369B8"/>
    <w:rsid w:val="00A36AEF"/>
    <w:rsid w:val="00A36BBC"/>
    <w:rsid w:val="00A36DCA"/>
    <w:rsid w:val="00A36FEC"/>
    <w:rsid w:val="00A3703D"/>
    <w:rsid w:val="00A37101"/>
    <w:rsid w:val="00A37140"/>
    <w:rsid w:val="00A371BD"/>
    <w:rsid w:val="00A37208"/>
    <w:rsid w:val="00A375DF"/>
    <w:rsid w:val="00A3763A"/>
    <w:rsid w:val="00A378A7"/>
    <w:rsid w:val="00A37979"/>
    <w:rsid w:val="00A379EE"/>
    <w:rsid w:val="00A37C30"/>
    <w:rsid w:val="00A37CAF"/>
    <w:rsid w:val="00A37D5E"/>
    <w:rsid w:val="00A40196"/>
    <w:rsid w:val="00A4023C"/>
    <w:rsid w:val="00A403C6"/>
    <w:rsid w:val="00A40512"/>
    <w:rsid w:val="00A4052D"/>
    <w:rsid w:val="00A40619"/>
    <w:rsid w:val="00A406F6"/>
    <w:rsid w:val="00A407A4"/>
    <w:rsid w:val="00A40B60"/>
    <w:rsid w:val="00A40BAE"/>
    <w:rsid w:val="00A40D17"/>
    <w:rsid w:val="00A40D1F"/>
    <w:rsid w:val="00A40DB1"/>
    <w:rsid w:val="00A40DC5"/>
    <w:rsid w:val="00A40E7B"/>
    <w:rsid w:val="00A40EDD"/>
    <w:rsid w:val="00A40F75"/>
    <w:rsid w:val="00A41398"/>
    <w:rsid w:val="00A414CC"/>
    <w:rsid w:val="00A4197F"/>
    <w:rsid w:val="00A41A06"/>
    <w:rsid w:val="00A41CAD"/>
    <w:rsid w:val="00A41DF1"/>
    <w:rsid w:val="00A41FED"/>
    <w:rsid w:val="00A424E9"/>
    <w:rsid w:val="00A42584"/>
    <w:rsid w:val="00A42A3B"/>
    <w:rsid w:val="00A42B93"/>
    <w:rsid w:val="00A42BA6"/>
    <w:rsid w:val="00A42DAC"/>
    <w:rsid w:val="00A42F31"/>
    <w:rsid w:val="00A43051"/>
    <w:rsid w:val="00A43225"/>
    <w:rsid w:val="00A43256"/>
    <w:rsid w:val="00A43355"/>
    <w:rsid w:val="00A434E5"/>
    <w:rsid w:val="00A435FE"/>
    <w:rsid w:val="00A43660"/>
    <w:rsid w:val="00A436EE"/>
    <w:rsid w:val="00A4439C"/>
    <w:rsid w:val="00A44A8C"/>
    <w:rsid w:val="00A44ECA"/>
    <w:rsid w:val="00A450B6"/>
    <w:rsid w:val="00A45234"/>
    <w:rsid w:val="00A45421"/>
    <w:rsid w:val="00A4552C"/>
    <w:rsid w:val="00A45B3A"/>
    <w:rsid w:val="00A45E59"/>
    <w:rsid w:val="00A45F73"/>
    <w:rsid w:val="00A460B3"/>
    <w:rsid w:val="00A46116"/>
    <w:rsid w:val="00A4613C"/>
    <w:rsid w:val="00A462AC"/>
    <w:rsid w:val="00A462D4"/>
    <w:rsid w:val="00A46498"/>
    <w:rsid w:val="00A464CC"/>
    <w:rsid w:val="00A4665A"/>
    <w:rsid w:val="00A46949"/>
    <w:rsid w:val="00A46A52"/>
    <w:rsid w:val="00A46ACC"/>
    <w:rsid w:val="00A46B35"/>
    <w:rsid w:val="00A46B82"/>
    <w:rsid w:val="00A46C99"/>
    <w:rsid w:val="00A46D1B"/>
    <w:rsid w:val="00A46D27"/>
    <w:rsid w:val="00A46E38"/>
    <w:rsid w:val="00A4721F"/>
    <w:rsid w:val="00A475EE"/>
    <w:rsid w:val="00A47DA4"/>
    <w:rsid w:val="00A47E84"/>
    <w:rsid w:val="00A47E9E"/>
    <w:rsid w:val="00A502B7"/>
    <w:rsid w:val="00A5032C"/>
    <w:rsid w:val="00A503E9"/>
    <w:rsid w:val="00A5090B"/>
    <w:rsid w:val="00A5091C"/>
    <w:rsid w:val="00A50B7C"/>
    <w:rsid w:val="00A50D8B"/>
    <w:rsid w:val="00A50E68"/>
    <w:rsid w:val="00A511B3"/>
    <w:rsid w:val="00A51222"/>
    <w:rsid w:val="00A5169A"/>
    <w:rsid w:val="00A51722"/>
    <w:rsid w:val="00A51804"/>
    <w:rsid w:val="00A51871"/>
    <w:rsid w:val="00A5198B"/>
    <w:rsid w:val="00A51A8E"/>
    <w:rsid w:val="00A51F8E"/>
    <w:rsid w:val="00A52063"/>
    <w:rsid w:val="00A52157"/>
    <w:rsid w:val="00A524AE"/>
    <w:rsid w:val="00A52D1A"/>
    <w:rsid w:val="00A52E6F"/>
    <w:rsid w:val="00A52F32"/>
    <w:rsid w:val="00A52FDF"/>
    <w:rsid w:val="00A5317F"/>
    <w:rsid w:val="00A5332C"/>
    <w:rsid w:val="00A53463"/>
    <w:rsid w:val="00A53488"/>
    <w:rsid w:val="00A5369B"/>
    <w:rsid w:val="00A53738"/>
    <w:rsid w:val="00A538A0"/>
    <w:rsid w:val="00A53AEF"/>
    <w:rsid w:val="00A53B31"/>
    <w:rsid w:val="00A53E42"/>
    <w:rsid w:val="00A53F5C"/>
    <w:rsid w:val="00A54187"/>
    <w:rsid w:val="00A542BF"/>
    <w:rsid w:val="00A5430E"/>
    <w:rsid w:val="00A54A85"/>
    <w:rsid w:val="00A54C5E"/>
    <w:rsid w:val="00A54EEA"/>
    <w:rsid w:val="00A555D3"/>
    <w:rsid w:val="00A559BD"/>
    <w:rsid w:val="00A55BFD"/>
    <w:rsid w:val="00A55C0E"/>
    <w:rsid w:val="00A55CC4"/>
    <w:rsid w:val="00A55D00"/>
    <w:rsid w:val="00A56102"/>
    <w:rsid w:val="00A56226"/>
    <w:rsid w:val="00A5626A"/>
    <w:rsid w:val="00A56523"/>
    <w:rsid w:val="00A567E5"/>
    <w:rsid w:val="00A567ED"/>
    <w:rsid w:val="00A56911"/>
    <w:rsid w:val="00A56931"/>
    <w:rsid w:val="00A569A1"/>
    <w:rsid w:val="00A56BF2"/>
    <w:rsid w:val="00A5763E"/>
    <w:rsid w:val="00A57B96"/>
    <w:rsid w:val="00A57D43"/>
    <w:rsid w:val="00A60317"/>
    <w:rsid w:val="00A60635"/>
    <w:rsid w:val="00A60696"/>
    <w:rsid w:val="00A6071B"/>
    <w:rsid w:val="00A60C7D"/>
    <w:rsid w:val="00A60DCF"/>
    <w:rsid w:val="00A60DE1"/>
    <w:rsid w:val="00A60F1C"/>
    <w:rsid w:val="00A6115B"/>
    <w:rsid w:val="00A61574"/>
    <w:rsid w:val="00A6160E"/>
    <w:rsid w:val="00A6170C"/>
    <w:rsid w:val="00A61A5F"/>
    <w:rsid w:val="00A61BEE"/>
    <w:rsid w:val="00A61BF9"/>
    <w:rsid w:val="00A61D2B"/>
    <w:rsid w:val="00A61E3B"/>
    <w:rsid w:val="00A61EF8"/>
    <w:rsid w:val="00A62030"/>
    <w:rsid w:val="00A621E4"/>
    <w:rsid w:val="00A62200"/>
    <w:rsid w:val="00A6252B"/>
    <w:rsid w:val="00A62597"/>
    <w:rsid w:val="00A627A3"/>
    <w:rsid w:val="00A62848"/>
    <w:rsid w:val="00A62952"/>
    <w:rsid w:val="00A63000"/>
    <w:rsid w:val="00A6320F"/>
    <w:rsid w:val="00A63326"/>
    <w:rsid w:val="00A6335C"/>
    <w:rsid w:val="00A633A5"/>
    <w:rsid w:val="00A633FD"/>
    <w:rsid w:val="00A6342E"/>
    <w:rsid w:val="00A636EB"/>
    <w:rsid w:val="00A63B0F"/>
    <w:rsid w:val="00A63F24"/>
    <w:rsid w:val="00A63F91"/>
    <w:rsid w:val="00A6415A"/>
    <w:rsid w:val="00A641E5"/>
    <w:rsid w:val="00A6424B"/>
    <w:rsid w:val="00A643E8"/>
    <w:rsid w:val="00A644D6"/>
    <w:rsid w:val="00A64548"/>
    <w:rsid w:val="00A64BAC"/>
    <w:rsid w:val="00A65193"/>
    <w:rsid w:val="00A652BB"/>
    <w:rsid w:val="00A65368"/>
    <w:rsid w:val="00A65519"/>
    <w:rsid w:val="00A65592"/>
    <w:rsid w:val="00A6575D"/>
    <w:rsid w:val="00A65910"/>
    <w:rsid w:val="00A65AF2"/>
    <w:rsid w:val="00A65C28"/>
    <w:rsid w:val="00A66138"/>
    <w:rsid w:val="00A66943"/>
    <w:rsid w:val="00A66DC3"/>
    <w:rsid w:val="00A66DCB"/>
    <w:rsid w:val="00A66E07"/>
    <w:rsid w:val="00A66EAD"/>
    <w:rsid w:val="00A671A3"/>
    <w:rsid w:val="00A67656"/>
    <w:rsid w:val="00A67729"/>
    <w:rsid w:val="00A677AE"/>
    <w:rsid w:val="00A67945"/>
    <w:rsid w:val="00A67C1D"/>
    <w:rsid w:val="00A67C82"/>
    <w:rsid w:val="00A700B7"/>
    <w:rsid w:val="00A7020F"/>
    <w:rsid w:val="00A70244"/>
    <w:rsid w:val="00A702CB"/>
    <w:rsid w:val="00A703BF"/>
    <w:rsid w:val="00A709F8"/>
    <w:rsid w:val="00A70D1B"/>
    <w:rsid w:val="00A71192"/>
    <w:rsid w:val="00A71613"/>
    <w:rsid w:val="00A71A4B"/>
    <w:rsid w:val="00A71A64"/>
    <w:rsid w:val="00A71BAF"/>
    <w:rsid w:val="00A71DFE"/>
    <w:rsid w:val="00A72017"/>
    <w:rsid w:val="00A720AA"/>
    <w:rsid w:val="00A722AA"/>
    <w:rsid w:val="00A72598"/>
    <w:rsid w:val="00A726B9"/>
    <w:rsid w:val="00A726F1"/>
    <w:rsid w:val="00A7296E"/>
    <w:rsid w:val="00A729D3"/>
    <w:rsid w:val="00A729EB"/>
    <w:rsid w:val="00A729F7"/>
    <w:rsid w:val="00A72BA8"/>
    <w:rsid w:val="00A7303B"/>
    <w:rsid w:val="00A735DE"/>
    <w:rsid w:val="00A73714"/>
    <w:rsid w:val="00A73AD5"/>
    <w:rsid w:val="00A73B5A"/>
    <w:rsid w:val="00A73B6B"/>
    <w:rsid w:val="00A73D73"/>
    <w:rsid w:val="00A73E59"/>
    <w:rsid w:val="00A74170"/>
    <w:rsid w:val="00A74557"/>
    <w:rsid w:val="00A745A2"/>
    <w:rsid w:val="00A746B0"/>
    <w:rsid w:val="00A748CD"/>
    <w:rsid w:val="00A74B21"/>
    <w:rsid w:val="00A74D5B"/>
    <w:rsid w:val="00A74E31"/>
    <w:rsid w:val="00A75267"/>
    <w:rsid w:val="00A753ED"/>
    <w:rsid w:val="00A7552D"/>
    <w:rsid w:val="00A7561E"/>
    <w:rsid w:val="00A75732"/>
    <w:rsid w:val="00A75768"/>
    <w:rsid w:val="00A75DD5"/>
    <w:rsid w:val="00A75E6C"/>
    <w:rsid w:val="00A7655C"/>
    <w:rsid w:val="00A765CD"/>
    <w:rsid w:val="00A7661E"/>
    <w:rsid w:val="00A76767"/>
    <w:rsid w:val="00A768E1"/>
    <w:rsid w:val="00A76A95"/>
    <w:rsid w:val="00A76AC7"/>
    <w:rsid w:val="00A76B78"/>
    <w:rsid w:val="00A76C0E"/>
    <w:rsid w:val="00A76C25"/>
    <w:rsid w:val="00A76CC5"/>
    <w:rsid w:val="00A77000"/>
    <w:rsid w:val="00A77235"/>
    <w:rsid w:val="00A774CF"/>
    <w:rsid w:val="00A775F5"/>
    <w:rsid w:val="00A7763A"/>
    <w:rsid w:val="00A777A7"/>
    <w:rsid w:val="00A778C2"/>
    <w:rsid w:val="00A77C5E"/>
    <w:rsid w:val="00A77EAA"/>
    <w:rsid w:val="00A77F23"/>
    <w:rsid w:val="00A8029A"/>
    <w:rsid w:val="00A803D0"/>
    <w:rsid w:val="00A8079C"/>
    <w:rsid w:val="00A8082C"/>
    <w:rsid w:val="00A808AB"/>
    <w:rsid w:val="00A80AD5"/>
    <w:rsid w:val="00A80B5F"/>
    <w:rsid w:val="00A80BFD"/>
    <w:rsid w:val="00A80C8D"/>
    <w:rsid w:val="00A80CBF"/>
    <w:rsid w:val="00A80E49"/>
    <w:rsid w:val="00A80FCC"/>
    <w:rsid w:val="00A8110B"/>
    <w:rsid w:val="00A81450"/>
    <w:rsid w:val="00A81504"/>
    <w:rsid w:val="00A81536"/>
    <w:rsid w:val="00A815F1"/>
    <w:rsid w:val="00A8176C"/>
    <w:rsid w:val="00A818BD"/>
    <w:rsid w:val="00A81911"/>
    <w:rsid w:val="00A81A32"/>
    <w:rsid w:val="00A81D9C"/>
    <w:rsid w:val="00A81EDE"/>
    <w:rsid w:val="00A822B4"/>
    <w:rsid w:val="00A82999"/>
    <w:rsid w:val="00A8319F"/>
    <w:rsid w:val="00A83301"/>
    <w:rsid w:val="00A8343C"/>
    <w:rsid w:val="00A83564"/>
    <w:rsid w:val="00A836BA"/>
    <w:rsid w:val="00A838D7"/>
    <w:rsid w:val="00A83949"/>
    <w:rsid w:val="00A83A1B"/>
    <w:rsid w:val="00A8414E"/>
    <w:rsid w:val="00A841D2"/>
    <w:rsid w:val="00A84634"/>
    <w:rsid w:val="00A847E1"/>
    <w:rsid w:val="00A84C67"/>
    <w:rsid w:val="00A84FE0"/>
    <w:rsid w:val="00A85224"/>
    <w:rsid w:val="00A85264"/>
    <w:rsid w:val="00A853B7"/>
    <w:rsid w:val="00A85424"/>
    <w:rsid w:val="00A855D5"/>
    <w:rsid w:val="00A85700"/>
    <w:rsid w:val="00A8581B"/>
    <w:rsid w:val="00A8582B"/>
    <w:rsid w:val="00A85865"/>
    <w:rsid w:val="00A85D0F"/>
    <w:rsid w:val="00A85E66"/>
    <w:rsid w:val="00A85F3E"/>
    <w:rsid w:val="00A85FC2"/>
    <w:rsid w:val="00A861F4"/>
    <w:rsid w:val="00A8620D"/>
    <w:rsid w:val="00A86609"/>
    <w:rsid w:val="00A8665D"/>
    <w:rsid w:val="00A868F9"/>
    <w:rsid w:val="00A86AA8"/>
    <w:rsid w:val="00A86AED"/>
    <w:rsid w:val="00A86B78"/>
    <w:rsid w:val="00A86BC8"/>
    <w:rsid w:val="00A86FF2"/>
    <w:rsid w:val="00A870E1"/>
    <w:rsid w:val="00A873EC"/>
    <w:rsid w:val="00A876B5"/>
    <w:rsid w:val="00A878F7"/>
    <w:rsid w:val="00A879FC"/>
    <w:rsid w:val="00A87B76"/>
    <w:rsid w:val="00A87D3D"/>
    <w:rsid w:val="00A87DF6"/>
    <w:rsid w:val="00A87E15"/>
    <w:rsid w:val="00A87FC6"/>
    <w:rsid w:val="00A90075"/>
    <w:rsid w:val="00A90135"/>
    <w:rsid w:val="00A902A8"/>
    <w:rsid w:val="00A903DD"/>
    <w:rsid w:val="00A906EC"/>
    <w:rsid w:val="00A90714"/>
    <w:rsid w:val="00A908E1"/>
    <w:rsid w:val="00A90AF3"/>
    <w:rsid w:val="00A90B26"/>
    <w:rsid w:val="00A90F78"/>
    <w:rsid w:val="00A911D8"/>
    <w:rsid w:val="00A913D9"/>
    <w:rsid w:val="00A913F6"/>
    <w:rsid w:val="00A9181F"/>
    <w:rsid w:val="00A9183B"/>
    <w:rsid w:val="00A9186A"/>
    <w:rsid w:val="00A919D7"/>
    <w:rsid w:val="00A91ADF"/>
    <w:rsid w:val="00A91E16"/>
    <w:rsid w:val="00A92334"/>
    <w:rsid w:val="00A92478"/>
    <w:rsid w:val="00A9284B"/>
    <w:rsid w:val="00A929B2"/>
    <w:rsid w:val="00A92C2E"/>
    <w:rsid w:val="00A92C44"/>
    <w:rsid w:val="00A92DA7"/>
    <w:rsid w:val="00A92ECC"/>
    <w:rsid w:val="00A92EEE"/>
    <w:rsid w:val="00A932E1"/>
    <w:rsid w:val="00A93710"/>
    <w:rsid w:val="00A938DC"/>
    <w:rsid w:val="00A93A63"/>
    <w:rsid w:val="00A93BFE"/>
    <w:rsid w:val="00A93C21"/>
    <w:rsid w:val="00A93DEC"/>
    <w:rsid w:val="00A93E6C"/>
    <w:rsid w:val="00A94058"/>
    <w:rsid w:val="00A940F8"/>
    <w:rsid w:val="00A94196"/>
    <w:rsid w:val="00A943FB"/>
    <w:rsid w:val="00A94481"/>
    <w:rsid w:val="00A945D0"/>
    <w:rsid w:val="00A94727"/>
    <w:rsid w:val="00A947DE"/>
    <w:rsid w:val="00A94827"/>
    <w:rsid w:val="00A94955"/>
    <w:rsid w:val="00A94CE6"/>
    <w:rsid w:val="00A94CF1"/>
    <w:rsid w:val="00A94FC5"/>
    <w:rsid w:val="00A950CF"/>
    <w:rsid w:val="00A9514C"/>
    <w:rsid w:val="00A95205"/>
    <w:rsid w:val="00A95ED5"/>
    <w:rsid w:val="00A961E9"/>
    <w:rsid w:val="00A96498"/>
    <w:rsid w:val="00A96667"/>
    <w:rsid w:val="00A9694B"/>
    <w:rsid w:val="00A96968"/>
    <w:rsid w:val="00A969AF"/>
    <w:rsid w:val="00A969F9"/>
    <w:rsid w:val="00A96B31"/>
    <w:rsid w:val="00A96D8F"/>
    <w:rsid w:val="00A96DDC"/>
    <w:rsid w:val="00A96E15"/>
    <w:rsid w:val="00A96FC6"/>
    <w:rsid w:val="00A9771D"/>
    <w:rsid w:val="00A9786D"/>
    <w:rsid w:val="00A9791E"/>
    <w:rsid w:val="00A979D2"/>
    <w:rsid w:val="00A97DBC"/>
    <w:rsid w:val="00A97E49"/>
    <w:rsid w:val="00AA0067"/>
    <w:rsid w:val="00AA0402"/>
    <w:rsid w:val="00AA0517"/>
    <w:rsid w:val="00AA09F2"/>
    <w:rsid w:val="00AA0E7B"/>
    <w:rsid w:val="00AA181D"/>
    <w:rsid w:val="00AA18B0"/>
    <w:rsid w:val="00AA19CC"/>
    <w:rsid w:val="00AA1D40"/>
    <w:rsid w:val="00AA1D98"/>
    <w:rsid w:val="00AA2101"/>
    <w:rsid w:val="00AA21E5"/>
    <w:rsid w:val="00AA228D"/>
    <w:rsid w:val="00AA22F4"/>
    <w:rsid w:val="00AA26DF"/>
    <w:rsid w:val="00AA280B"/>
    <w:rsid w:val="00AA28EE"/>
    <w:rsid w:val="00AA2A39"/>
    <w:rsid w:val="00AA2A9C"/>
    <w:rsid w:val="00AA2CA0"/>
    <w:rsid w:val="00AA2CC2"/>
    <w:rsid w:val="00AA2F90"/>
    <w:rsid w:val="00AA3035"/>
    <w:rsid w:val="00AA37AD"/>
    <w:rsid w:val="00AA382E"/>
    <w:rsid w:val="00AA3C4D"/>
    <w:rsid w:val="00AA3D60"/>
    <w:rsid w:val="00AA3DA2"/>
    <w:rsid w:val="00AA3E46"/>
    <w:rsid w:val="00AA40F8"/>
    <w:rsid w:val="00AA4329"/>
    <w:rsid w:val="00AA4419"/>
    <w:rsid w:val="00AA487C"/>
    <w:rsid w:val="00AA48D8"/>
    <w:rsid w:val="00AA4941"/>
    <w:rsid w:val="00AA4A60"/>
    <w:rsid w:val="00AA4FC9"/>
    <w:rsid w:val="00AA50AA"/>
    <w:rsid w:val="00AA5388"/>
    <w:rsid w:val="00AA53F3"/>
    <w:rsid w:val="00AA54D5"/>
    <w:rsid w:val="00AA55C2"/>
    <w:rsid w:val="00AA59A9"/>
    <w:rsid w:val="00AA5B21"/>
    <w:rsid w:val="00AA5B4A"/>
    <w:rsid w:val="00AA5D88"/>
    <w:rsid w:val="00AA6126"/>
    <w:rsid w:val="00AA6378"/>
    <w:rsid w:val="00AA64F9"/>
    <w:rsid w:val="00AA663F"/>
    <w:rsid w:val="00AA66AE"/>
    <w:rsid w:val="00AA674B"/>
    <w:rsid w:val="00AA6F53"/>
    <w:rsid w:val="00AA714F"/>
    <w:rsid w:val="00AA73E0"/>
    <w:rsid w:val="00AA749F"/>
    <w:rsid w:val="00AA78C3"/>
    <w:rsid w:val="00AA7930"/>
    <w:rsid w:val="00AA79D6"/>
    <w:rsid w:val="00AA7A56"/>
    <w:rsid w:val="00AA7CCA"/>
    <w:rsid w:val="00AA7F1F"/>
    <w:rsid w:val="00AB028B"/>
    <w:rsid w:val="00AB02C3"/>
    <w:rsid w:val="00AB03B5"/>
    <w:rsid w:val="00AB04E7"/>
    <w:rsid w:val="00AB0687"/>
    <w:rsid w:val="00AB086E"/>
    <w:rsid w:val="00AB0899"/>
    <w:rsid w:val="00AB0DDD"/>
    <w:rsid w:val="00AB1028"/>
    <w:rsid w:val="00AB12B8"/>
    <w:rsid w:val="00AB133F"/>
    <w:rsid w:val="00AB1785"/>
    <w:rsid w:val="00AB18D8"/>
    <w:rsid w:val="00AB1973"/>
    <w:rsid w:val="00AB1A77"/>
    <w:rsid w:val="00AB1C3E"/>
    <w:rsid w:val="00AB1D27"/>
    <w:rsid w:val="00AB1F57"/>
    <w:rsid w:val="00AB238D"/>
    <w:rsid w:val="00AB279A"/>
    <w:rsid w:val="00AB2D41"/>
    <w:rsid w:val="00AB2ECA"/>
    <w:rsid w:val="00AB2FC1"/>
    <w:rsid w:val="00AB325E"/>
    <w:rsid w:val="00AB3464"/>
    <w:rsid w:val="00AB3958"/>
    <w:rsid w:val="00AB395C"/>
    <w:rsid w:val="00AB3AB3"/>
    <w:rsid w:val="00AB3FEC"/>
    <w:rsid w:val="00AB4647"/>
    <w:rsid w:val="00AB4B5B"/>
    <w:rsid w:val="00AB4BE7"/>
    <w:rsid w:val="00AB4E26"/>
    <w:rsid w:val="00AB4F86"/>
    <w:rsid w:val="00AB5063"/>
    <w:rsid w:val="00AB5066"/>
    <w:rsid w:val="00AB50B2"/>
    <w:rsid w:val="00AB5187"/>
    <w:rsid w:val="00AB519F"/>
    <w:rsid w:val="00AB57B8"/>
    <w:rsid w:val="00AB5B2A"/>
    <w:rsid w:val="00AB5B82"/>
    <w:rsid w:val="00AB5E0D"/>
    <w:rsid w:val="00AB661C"/>
    <w:rsid w:val="00AB67F9"/>
    <w:rsid w:val="00AB6934"/>
    <w:rsid w:val="00AB6B70"/>
    <w:rsid w:val="00AB6CB3"/>
    <w:rsid w:val="00AB6D6E"/>
    <w:rsid w:val="00AB6E24"/>
    <w:rsid w:val="00AB6FC6"/>
    <w:rsid w:val="00AB70CA"/>
    <w:rsid w:val="00AB71A0"/>
    <w:rsid w:val="00AB7289"/>
    <w:rsid w:val="00AB731C"/>
    <w:rsid w:val="00AB79D9"/>
    <w:rsid w:val="00AB7A06"/>
    <w:rsid w:val="00AB7B1F"/>
    <w:rsid w:val="00AB7C2D"/>
    <w:rsid w:val="00AB7D07"/>
    <w:rsid w:val="00AC0116"/>
    <w:rsid w:val="00AC04AE"/>
    <w:rsid w:val="00AC07D9"/>
    <w:rsid w:val="00AC096E"/>
    <w:rsid w:val="00AC0AE7"/>
    <w:rsid w:val="00AC0B8B"/>
    <w:rsid w:val="00AC0E5B"/>
    <w:rsid w:val="00AC0F7A"/>
    <w:rsid w:val="00AC10DD"/>
    <w:rsid w:val="00AC1237"/>
    <w:rsid w:val="00AC16B3"/>
    <w:rsid w:val="00AC17B3"/>
    <w:rsid w:val="00AC191D"/>
    <w:rsid w:val="00AC1C65"/>
    <w:rsid w:val="00AC1EC7"/>
    <w:rsid w:val="00AC1F7F"/>
    <w:rsid w:val="00AC212A"/>
    <w:rsid w:val="00AC2286"/>
    <w:rsid w:val="00AC27DE"/>
    <w:rsid w:val="00AC2C13"/>
    <w:rsid w:val="00AC2D0F"/>
    <w:rsid w:val="00AC35E7"/>
    <w:rsid w:val="00AC3837"/>
    <w:rsid w:val="00AC3937"/>
    <w:rsid w:val="00AC3CAE"/>
    <w:rsid w:val="00AC3DED"/>
    <w:rsid w:val="00AC3FA6"/>
    <w:rsid w:val="00AC4122"/>
    <w:rsid w:val="00AC4147"/>
    <w:rsid w:val="00AC437F"/>
    <w:rsid w:val="00AC44FA"/>
    <w:rsid w:val="00AC4747"/>
    <w:rsid w:val="00AC4842"/>
    <w:rsid w:val="00AC4B41"/>
    <w:rsid w:val="00AC4B71"/>
    <w:rsid w:val="00AC52E7"/>
    <w:rsid w:val="00AC52E8"/>
    <w:rsid w:val="00AC53C3"/>
    <w:rsid w:val="00AC5603"/>
    <w:rsid w:val="00AC5732"/>
    <w:rsid w:val="00AC59D3"/>
    <w:rsid w:val="00AC5F9D"/>
    <w:rsid w:val="00AC60AD"/>
    <w:rsid w:val="00AC6385"/>
    <w:rsid w:val="00AC645C"/>
    <w:rsid w:val="00AC6467"/>
    <w:rsid w:val="00AC64FE"/>
    <w:rsid w:val="00AC65CC"/>
    <w:rsid w:val="00AC67C1"/>
    <w:rsid w:val="00AC6B34"/>
    <w:rsid w:val="00AC6B9D"/>
    <w:rsid w:val="00AC6CB4"/>
    <w:rsid w:val="00AC70BD"/>
    <w:rsid w:val="00AC750D"/>
    <w:rsid w:val="00AC77C2"/>
    <w:rsid w:val="00AC7B75"/>
    <w:rsid w:val="00AC7B85"/>
    <w:rsid w:val="00AC7D82"/>
    <w:rsid w:val="00AC7E74"/>
    <w:rsid w:val="00AD02BD"/>
    <w:rsid w:val="00AD038F"/>
    <w:rsid w:val="00AD0577"/>
    <w:rsid w:val="00AD05F0"/>
    <w:rsid w:val="00AD0687"/>
    <w:rsid w:val="00AD08FC"/>
    <w:rsid w:val="00AD0A88"/>
    <w:rsid w:val="00AD0B12"/>
    <w:rsid w:val="00AD0C86"/>
    <w:rsid w:val="00AD1255"/>
    <w:rsid w:val="00AD1377"/>
    <w:rsid w:val="00AD147D"/>
    <w:rsid w:val="00AD14AF"/>
    <w:rsid w:val="00AD14B5"/>
    <w:rsid w:val="00AD19BF"/>
    <w:rsid w:val="00AD1A14"/>
    <w:rsid w:val="00AD1A87"/>
    <w:rsid w:val="00AD1B94"/>
    <w:rsid w:val="00AD1C0A"/>
    <w:rsid w:val="00AD1EB9"/>
    <w:rsid w:val="00AD21AF"/>
    <w:rsid w:val="00AD2601"/>
    <w:rsid w:val="00AD2740"/>
    <w:rsid w:val="00AD2877"/>
    <w:rsid w:val="00AD29B2"/>
    <w:rsid w:val="00AD2B5F"/>
    <w:rsid w:val="00AD33ED"/>
    <w:rsid w:val="00AD350A"/>
    <w:rsid w:val="00AD35D0"/>
    <w:rsid w:val="00AD3690"/>
    <w:rsid w:val="00AD39A2"/>
    <w:rsid w:val="00AD3AC3"/>
    <w:rsid w:val="00AD3BFB"/>
    <w:rsid w:val="00AD3CBF"/>
    <w:rsid w:val="00AD3DE0"/>
    <w:rsid w:val="00AD4717"/>
    <w:rsid w:val="00AD4948"/>
    <w:rsid w:val="00AD49C6"/>
    <w:rsid w:val="00AD4A40"/>
    <w:rsid w:val="00AD4A6E"/>
    <w:rsid w:val="00AD4B66"/>
    <w:rsid w:val="00AD4E8F"/>
    <w:rsid w:val="00AD50C6"/>
    <w:rsid w:val="00AD532A"/>
    <w:rsid w:val="00AD5488"/>
    <w:rsid w:val="00AD57EE"/>
    <w:rsid w:val="00AD5837"/>
    <w:rsid w:val="00AD59E5"/>
    <w:rsid w:val="00AD59E6"/>
    <w:rsid w:val="00AD5BB3"/>
    <w:rsid w:val="00AD5E6D"/>
    <w:rsid w:val="00AD6085"/>
    <w:rsid w:val="00AD633F"/>
    <w:rsid w:val="00AD6523"/>
    <w:rsid w:val="00AD6534"/>
    <w:rsid w:val="00AD676B"/>
    <w:rsid w:val="00AD6938"/>
    <w:rsid w:val="00AD6B3E"/>
    <w:rsid w:val="00AD6DDF"/>
    <w:rsid w:val="00AD7114"/>
    <w:rsid w:val="00AD7188"/>
    <w:rsid w:val="00AD7225"/>
    <w:rsid w:val="00AD73AC"/>
    <w:rsid w:val="00AD75F5"/>
    <w:rsid w:val="00AD765A"/>
    <w:rsid w:val="00AD7820"/>
    <w:rsid w:val="00AD7D87"/>
    <w:rsid w:val="00AD7F7B"/>
    <w:rsid w:val="00AE00B2"/>
    <w:rsid w:val="00AE0547"/>
    <w:rsid w:val="00AE0840"/>
    <w:rsid w:val="00AE0A15"/>
    <w:rsid w:val="00AE0A4F"/>
    <w:rsid w:val="00AE0DA4"/>
    <w:rsid w:val="00AE0DAF"/>
    <w:rsid w:val="00AE0FCC"/>
    <w:rsid w:val="00AE0FDC"/>
    <w:rsid w:val="00AE11B1"/>
    <w:rsid w:val="00AE14B5"/>
    <w:rsid w:val="00AE1C58"/>
    <w:rsid w:val="00AE1EA7"/>
    <w:rsid w:val="00AE20F6"/>
    <w:rsid w:val="00AE21BC"/>
    <w:rsid w:val="00AE224D"/>
    <w:rsid w:val="00AE2269"/>
    <w:rsid w:val="00AE2363"/>
    <w:rsid w:val="00AE2783"/>
    <w:rsid w:val="00AE27C1"/>
    <w:rsid w:val="00AE292B"/>
    <w:rsid w:val="00AE2BEE"/>
    <w:rsid w:val="00AE2E34"/>
    <w:rsid w:val="00AE2FD7"/>
    <w:rsid w:val="00AE313C"/>
    <w:rsid w:val="00AE3265"/>
    <w:rsid w:val="00AE3302"/>
    <w:rsid w:val="00AE35DE"/>
    <w:rsid w:val="00AE36D3"/>
    <w:rsid w:val="00AE3777"/>
    <w:rsid w:val="00AE3959"/>
    <w:rsid w:val="00AE3B79"/>
    <w:rsid w:val="00AE3CC8"/>
    <w:rsid w:val="00AE4335"/>
    <w:rsid w:val="00AE454F"/>
    <w:rsid w:val="00AE458B"/>
    <w:rsid w:val="00AE48D3"/>
    <w:rsid w:val="00AE4BCC"/>
    <w:rsid w:val="00AE4C89"/>
    <w:rsid w:val="00AE5289"/>
    <w:rsid w:val="00AE52A2"/>
    <w:rsid w:val="00AE5440"/>
    <w:rsid w:val="00AE549C"/>
    <w:rsid w:val="00AE556C"/>
    <w:rsid w:val="00AE583A"/>
    <w:rsid w:val="00AE5923"/>
    <w:rsid w:val="00AE5928"/>
    <w:rsid w:val="00AE59E4"/>
    <w:rsid w:val="00AE5D5D"/>
    <w:rsid w:val="00AE6013"/>
    <w:rsid w:val="00AE6680"/>
    <w:rsid w:val="00AE66A6"/>
    <w:rsid w:val="00AE68A9"/>
    <w:rsid w:val="00AE6961"/>
    <w:rsid w:val="00AE6A2D"/>
    <w:rsid w:val="00AE6B60"/>
    <w:rsid w:val="00AE6C3A"/>
    <w:rsid w:val="00AE6F93"/>
    <w:rsid w:val="00AE774D"/>
    <w:rsid w:val="00AE778A"/>
    <w:rsid w:val="00AE7A70"/>
    <w:rsid w:val="00AE7AB4"/>
    <w:rsid w:val="00AE7BE6"/>
    <w:rsid w:val="00AE7C12"/>
    <w:rsid w:val="00AEDF30"/>
    <w:rsid w:val="00AF01EE"/>
    <w:rsid w:val="00AF02FA"/>
    <w:rsid w:val="00AF0464"/>
    <w:rsid w:val="00AF0497"/>
    <w:rsid w:val="00AF064E"/>
    <w:rsid w:val="00AF076C"/>
    <w:rsid w:val="00AF0B2F"/>
    <w:rsid w:val="00AF0E1F"/>
    <w:rsid w:val="00AF0FCD"/>
    <w:rsid w:val="00AF1076"/>
    <w:rsid w:val="00AF1355"/>
    <w:rsid w:val="00AF1649"/>
    <w:rsid w:val="00AF1D29"/>
    <w:rsid w:val="00AF1EAA"/>
    <w:rsid w:val="00AF1F51"/>
    <w:rsid w:val="00AF215B"/>
    <w:rsid w:val="00AF22E6"/>
    <w:rsid w:val="00AF2313"/>
    <w:rsid w:val="00AF2322"/>
    <w:rsid w:val="00AF2C99"/>
    <w:rsid w:val="00AF3118"/>
    <w:rsid w:val="00AF31D9"/>
    <w:rsid w:val="00AF3321"/>
    <w:rsid w:val="00AF341C"/>
    <w:rsid w:val="00AF3669"/>
    <w:rsid w:val="00AF38F3"/>
    <w:rsid w:val="00AF3995"/>
    <w:rsid w:val="00AF3F57"/>
    <w:rsid w:val="00AF432D"/>
    <w:rsid w:val="00AF45DE"/>
    <w:rsid w:val="00AF4DBF"/>
    <w:rsid w:val="00AF4ECA"/>
    <w:rsid w:val="00AF5053"/>
    <w:rsid w:val="00AF5328"/>
    <w:rsid w:val="00AF5576"/>
    <w:rsid w:val="00AF593E"/>
    <w:rsid w:val="00AF5C23"/>
    <w:rsid w:val="00AF5C6E"/>
    <w:rsid w:val="00AF5C8C"/>
    <w:rsid w:val="00AF6440"/>
    <w:rsid w:val="00AF6695"/>
    <w:rsid w:val="00AF6744"/>
    <w:rsid w:val="00AF6B6E"/>
    <w:rsid w:val="00AF6C66"/>
    <w:rsid w:val="00AF6D76"/>
    <w:rsid w:val="00AF6E63"/>
    <w:rsid w:val="00AF6E8A"/>
    <w:rsid w:val="00AF6EAA"/>
    <w:rsid w:val="00AF6FA2"/>
    <w:rsid w:val="00AF7555"/>
    <w:rsid w:val="00AF783B"/>
    <w:rsid w:val="00AF7974"/>
    <w:rsid w:val="00AF7AA3"/>
    <w:rsid w:val="00AF7CA5"/>
    <w:rsid w:val="00AF7D27"/>
    <w:rsid w:val="00AF7D51"/>
    <w:rsid w:val="00AF7E60"/>
    <w:rsid w:val="00AF7FED"/>
    <w:rsid w:val="00B0000E"/>
    <w:rsid w:val="00B00030"/>
    <w:rsid w:val="00B0029D"/>
    <w:rsid w:val="00B00771"/>
    <w:rsid w:val="00B00799"/>
    <w:rsid w:val="00B007D1"/>
    <w:rsid w:val="00B008C5"/>
    <w:rsid w:val="00B009E0"/>
    <w:rsid w:val="00B00A37"/>
    <w:rsid w:val="00B00C5A"/>
    <w:rsid w:val="00B00FA9"/>
    <w:rsid w:val="00B01529"/>
    <w:rsid w:val="00B01788"/>
    <w:rsid w:val="00B01795"/>
    <w:rsid w:val="00B01CD7"/>
    <w:rsid w:val="00B01F6D"/>
    <w:rsid w:val="00B01FBB"/>
    <w:rsid w:val="00B024B3"/>
    <w:rsid w:val="00B0274D"/>
    <w:rsid w:val="00B0288F"/>
    <w:rsid w:val="00B02A4C"/>
    <w:rsid w:val="00B0312E"/>
    <w:rsid w:val="00B0317E"/>
    <w:rsid w:val="00B0325A"/>
    <w:rsid w:val="00B03529"/>
    <w:rsid w:val="00B03824"/>
    <w:rsid w:val="00B03857"/>
    <w:rsid w:val="00B03B19"/>
    <w:rsid w:val="00B03D04"/>
    <w:rsid w:val="00B03E46"/>
    <w:rsid w:val="00B03F4D"/>
    <w:rsid w:val="00B03F92"/>
    <w:rsid w:val="00B04662"/>
    <w:rsid w:val="00B04964"/>
    <w:rsid w:val="00B04A59"/>
    <w:rsid w:val="00B04AED"/>
    <w:rsid w:val="00B04C20"/>
    <w:rsid w:val="00B04E0D"/>
    <w:rsid w:val="00B055D2"/>
    <w:rsid w:val="00B05853"/>
    <w:rsid w:val="00B05BC6"/>
    <w:rsid w:val="00B05DA3"/>
    <w:rsid w:val="00B05E4A"/>
    <w:rsid w:val="00B06088"/>
    <w:rsid w:val="00B06102"/>
    <w:rsid w:val="00B063D8"/>
    <w:rsid w:val="00B063F7"/>
    <w:rsid w:val="00B06479"/>
    <w:rsid w:val="00B064AC"/>
    <w:rsid w:val="00B0680C"/>
    <w:rsid w:val="00B069F7"/>
    <w:rsid w:val="00B06A00"/>
    <w:rsid w:val="00B06A4C"/>
    <w:rsid w:val="00B06E09"/>
    <w:rsid w:val="00B071CE"/>
    <w:rsid w:val="00B0739D"/>
    <w:rsid w:val="00B07A7C"/>
    <w:rsid w:val="00B1005B"/>
    <w:rsid w:val="00B10118"/>
    <w:rsid w:val="00B10970"/>
    <w:rsid w:val="00B109B4"/>
    <w:rsid w:val="00B10B5E"/>
    <w:rsid w:val="00B10F14"/>
    <w:rsid w:val="00B10F95"/>
    <w:rsid w:val="00B10FFF"/>
    <w:rsid w:val="00B110D3"/>
    <w:rsid w:val="00B113AD"/>
    <w:rsid w:val="00B113DC"/>
    <w:rsid w:val="00B1177F"/>
    <w:rsid w:val="00B117DB"/>
    <w:rsid w:val="00B1184D"/>
    <w:rsid w:val="00B11999"/>
    <w:rsid w:val="00B11AB3"/>
    <w:rsid w:val="00B11C6B"/>
    <w:rsid w:val="00B12159"/>
    <w:rsid w:val="00B121A4"/>
    <w:rsid w:val="00B124EE"/>
    <w:rsid w:val="00B126BD"/>
    <w:rsid w:val="00B12730"/>
    <w:rsid w:val="00B12B1C"/>
    <w:rsid w:val="00B12BC0"/>
    <w:rsid w:val="00B12C36"/>
    <w:rsid w:val="00B12DA8"/>
    <w:rsid w:val="00B134B4"/>
    <w:rsid w:val="00B135E5"/>
    <w:rsid w:val="00B137EF"/>
    <w:rsid w:val="00B13A2D"/>
    <w:rsid w:val="00B13A30"/>
    <w:rsid w:val="00B13AB5"/>
    <w:rsid w:val="00B13B09"/>
    <w:rsid w:val="00B13DE4"/>
    <w:rsid w:val="00B13E37"/>
    <w:rsid w:val="00B13F80"/>
    <w:rsid w:val="00B143AB"/>
    <w:rsid w:val="00B1457A"/>
    <w:rsid w:val="00B14B41"/>
    <w:rsid w:val="00B14B46"/>
    <w:rsid w:val="00B14B6E"/>
    <w:rsid w:val="00B14B86"/>
    <w:rsid w:val="00B14C19"/>
    <w:rsid w:val="00B14E4E"/>
    <w:rsid w:val="00B14EE3"/>
    <w:rsid w:val="00B15188"/>
    <w:rsid w:val="00B15205"/>
    <w:rsid w:val="00B15674"/>
    <w:rsid w:val="00B1569C"/>
    <w:rsid w:val="00B1589A"/>
    <w:rsid w:val="00B159A2"/>
    <w:rsid w:val="00B15BB0"/>
    <w:rsid w:val="00B15F9B"/>
    <w:rsid w:val="00B16091"/>
    <w:rsid w:val="00B161FC"/>
    <w:rsid w:val="00B165CA"/>
    <w:rsid w:val="00B16650"/>
    <w:rsid w:val="00B16AF3"/>
    <w:rsid w:val="00B172F3"/>
    <w:rsid w:val="00B1744E"/>
    <w:rsid w:val="00B17459"/>
    <w:rsid w:val="00B1755C"/>
    <w:rsid w:val="00B17581"/>
    <w:rsid w:val="00B17661"/>
    <w:rsid w:val="00B17794"/>
    <w:rsid w:val="00B17930"/>
    <w:rsid w:val="00B17B3E"/>
    <w:rsid w:val="00B17BA0"/>
    <w:rsid w:val="00B17C46"/>
    <w:rsid w:val="00B17C5A"/>
    <w:rsid w:val="00B17CC8"/>
    <w:rsid w:val="00B17F7D"/>
    <w:rsid w:val="00B2020B"/>
    <w:rsid w:val="00B20255"/>
    <w:rsid w:val="00B20454"/>
    <w:rsid w:val="00B20680"/>
    <w:rsid w:val="00B20798"/>
    <w:rsid w:val="00B20FD6"/>
    <w:rsid w:val="00B2101D"/>
    <w:rsid w:val="00B21104"/>
    <w:rsid w:val="00B21422"/>
    <w:rsid w:val="00B2142D"/>
    <w:rsid w:val="00B214AE"/>
    <w:rsid w:val="00B21661"/>
    <w:rsid w:val="00B21A29"/>
    <w:rsid w:val="00B21B7E"/>
    <w:rsid w:val="00B21C0B"/>
    <w:rsid w:val="00B220DA"/>
    <w:rsid w:val="00B2214F"/>
    <w:rsid w:val="00B221EA"/>
    <w:rsid w:val="00B223BB"/>
    <w:rsid w:val="00B22544"/>
    <w:rsid w:val="00B22549"/>
    <w:rsid w:val="00B225A7"/>
    <w:rsid w:val="00B227B7"/>
    <w:rsid w:val="00B228AB"/>
    <w:rsid w:val="00B22A03"/>
    <w:rsid w:val="00B22C70"/>
    <w:rsid w:val="00B22F54"/>
    <w:rsid w:val="00B23159"/>
    <w:rsid w:val="00B23645"/>
    <w:rsid w:val="00B23757"/>
    <w:rsid w:val="00B23AB7"/>
    <w:rsid w:val="00B23BBC"/>
    <w:rsid w:val="00B23CC8"/>
    <w:rsid w:val="00B242A4"/>
    <w:rsid w:val="00B24469"/>
    <w:rsid w:val="00B246BD"/>
    <w:rsid w:val="00B24734"/>
    <w:rsid w:val="00B24792"/>
    <w:rsid w:val="00B24B14"/>
    <w:rsid w:val="00B2500E"/>
    <w:rsid w:val="00B25236"/>
    <w:rsid w:val="00B25668"/>
    <w:rsid w:val="00B25710"/>
    <w:rsid w:val="00B25AE5"/>
    <w:rsid w:val="00B25BCA"/>
    <w:rsid w:val="00B25EBA"/>
    <w:rsid w:val="00B262AA"/>
    <w:rsid w:val="00B2634F"/>
    <w:rsid w:val="00B26443"/>
    <w:rsid w:val="00B26543"/>
    <w:rsid w:val="00B265AC"/>
    <w:rsid w:val="00B26608"/>
    <w:rsid w:val="00B2665A"/>
    <w:rsid w:val="00B267D8"/>
    <w:rsid w:val="00B26ACA"/>
    <w:rsid w:val="00B26C4F"/>
    <w:rsid w:val="00B26F92"/>
    <w:rsid w:val="00B271F0"/>
    <w:rsid w:val="00B272E5"/>
    <w:rsid w:val="00B273A9"/>
    <w:rsid w:val="00B27612"/>
    <w:rsid w:val="00B2770E"/>
    <w:rsid w:val="00B279A0"/>
    <w:rsid w:val="00B27ED1"/>
    <w:rsid w:val="00B27F73"/>
    <w:rsid w:val="00B27FD3"/>
    <w:rsid w:val="00B27FD4"/>
    <w:rsid w:val="00B30023"/>
    <w:rsid w:val="00B301F4"/>
    <w:rsid w:val="00B3032A"/>
    <w:rsid w:val="00B3055C"/>
    <w:rsid w:val="00B3065D"/>
    <w:rsid w:val="00B3083F"/>
    <w:rsid w:val="00B30923"/>
    <w:rsid w:val="00B309CA"/>
    <w:rsid w:val="00B30E2F"/>
    <w:rsid w:val="00B30E85"/>
    <w:rsid w:val="00B30F85"/>
    <w:rsid w:val="00B3147B"/>
    <w:rsid w:val="00B31899"/>
    <w:rsid w:val="00B3198B"/>
    <w:rsid w:val="00B321AA"/>
    <w:rsid w:val="00B32A78"/>
    <w:rsid w:val="00B32CB4"/>
    <w:rsid w:val="00B32D82"/>
    <w:rsid w:val="00B32E5D"/>
    <w:rsid w:val="00B330C3"/>
    <w:rsid w:val="00B330C7"/>
    <w:rsid w:val="00B33158"/>
    <w:rsid w:val="00B3317C"/>
    <w:rsid w:val="00B3343C"/>
    <w:rsid w:val="00B334C1"/>
    <w:rsid w:val="00B337F3"/>
    <w:rsid w:val="00B33CF0"/>
    <w:rsid w:val="00B33F5F"/>
    <w:rsid w:val="00B3410D"/>
    <w:rsid w:val="00B34260"/>
    <w:rsid w:val="00B34716"/>
    <w:rsid w:val="00B34736"/>
    <w:rsid w:val="00B34894"/>
    <w:rsid w:val="00B34ADA"/>
    <w:rsid w:val="00B34DE6"/>
    <w:rsid w:val="00B34F82"/>
    <w:rsid w:val="00B352D7"/>
    <w:rsid w:val="00B3532F"/>
    <w:rsid w:val="00B353CF"/>
    <w:rsid w:val="00B354DE"/>
    <w:rsid w:val="00B355FF"/>
    <w:rsid w:val="00B35870"/>
    <w:rsid w:val="00B35D0A"/>
    <w:rsid w:val="00B36038"/>
    <w:rsid w:val="00B3613A"/>
    <w:rsid w:val="00B3621A"/>
    <w:rsid w:val="00B3623E"/>
    <w:rsid w:val="00B36448"/>
    <w:rsid w:val="00B36A6E"/>
    <w:rsid w:val="00B36AF8"/>
    <w:rsid w:val="00B371A4"/>
    <w:rsid w:val="00B3720E"/>
    <w:rsid w:val="00B3726A"/>
    <w:rsid w:val="00B3748D"/>
    <w:rsid w:val="00B379E1"/>
    <w:rsid w:val="00B37BFF"/>
    <w:rsid w:val="00B37D24"/>
    <w:rsid w:val="00B37E03"/>
    <w:rsid w:val="00B37E05"/>
    <w:rsid w:val="00B37E16"/>
    <w:rsid w:val="00B40007"/>
    <w:rsid w:val="00B40039"/>
    <w:rsid w:val="00B40244"/>
    <w:rsid w:val="00B40297"/>
    <w:rsid w:val="00B402F9"/>
    <w:rsid w:val="00B404B9"/>
    <w:rsid w:val="00B40845"/>
    <w:rsid w:val="00B40897"/>
    <w:rsid w:val="00B40AB6"/>
    <w:rsid w:val="00B40B16"/>
    <w:rsid w:val="00B4141F"/>
    <w:rsid w:val="00B4147E"/>
    <w:rsid w:val="00B417BE"/>
    <w:rsid w:val="00B41E28"/>
    <w:rsid w:val="00B41F6E"/>
    <w:rsid w:val="00B420EE"/>
    <w:rsid w:val="00B42229"/>
    <w:rsid w:val="00B42359"/>
    <w:rsid w:val="00B424F2"/>
    <w:rsid w:val="00B42561"/>
    <w:rsid w:val="00B425F9"/>
    <w:rsid w:val="00B42A19"/>
    <w:rsid w:val="00B42ACF"/>
    <w:rsid w:val="00B42BCC"/>
    <w:rsid w:val="00B42FCF"/>
    <w:rsid w:val="00B43060"/>
    <w:rsid w:val="00B4307B"/>
    <w:rsid w:val="00B431EA"/>
    <w:rsid w:val="00B4354F"/>
    <w:rsid w:val="00B437CC"/>
    <w:rsid w:val="00B437FD"/>
    <w:rsid w:val="00B43885"/>
    <w:rsid w:val="00B43A0D"/>
    <w:rsid w:val="00B43AA1"/>
    <w:rsid w:val="00B43F3A"/>
    <w:rsid w:val="00B441B0"/>
    <w:rsid w:val="00B4439F"/>
    <w:rsid w:val="00B443FC"/>
    <w:rsid w:val="00B445FA"/>
    <w:rsid w:val="00B4464E"/>
    <w:rsid w:val="00B44753"/>
    <w:rsid w:val="00B4496E"/>
    <w:rsid w:val="00B44A34"/>
    <w:rsid w:val="00B44DD3"/>
    <w:rsid w:val="00B44F71"/>
    <w:rsid w:val="00B450FC"/>
    <w:rsid w:val="00B453F8"/>
    <w:rsid w:val="00B4547B"/>
    <w:rsid w:val="00B45538"/>
    <w:rsid w:val="00B45975"/>
    <w:rsid w:val="00B45AD9"/>
    <w:rsid w:val="00B45D0F"/>
    <w:rsid w:val="00B45DA1"/>
    <w:rsid w:val="00B46061"/>
    <w:rsid w:val="00B46346"/>
    <w:rsid w:val="00B463CB"/>
    <w:rsid w:val="00B46484"/>
    <w:rsid w:val="00B465E8"/>
    <w:rsid w:val="00B467DF"/>
    <w:rsid w:val="00B467F8"/>
    <w:rsid w:val="00B47084"/>
    <w:rsid w:val="00B47597"/>
    <w:rsid w:val="00B4762F"/>
    <w:rsid w:val="00B4763C"/>
    <w:rsid w:val="00B4790B"/>
    <w:rsid w:val="00B47A42"/>
    <w:rsid w:val="00B47A80"/>
    <w:rsid w:val="00B47C38"/>
    <w:rsid w:val="00B47E93"/>
    <w:rsid w:val="00B501D1"/>
    <w:rsid w:val="00B50201"/>
    <w:rsid w:val="00B5049D"/>
    <w:rsid w:val="00B507BE"/>
    <w:rsid w:val="00B508B4"/>
    <w:rsid w:val="00B5094C"/>
    <w:rsid w:val="00B509A9"/>
    <w:rsid w:val="00B50C6E"/>
    <w:rsid w:val="00B50D1F"/>
    <w:rsid w:val="00B50F01"/>
    <w:rsid w:val="00B510C8"/>
    <w:rsid w:val="00B515AA"/>
    <w:rsid w:val="00B518FD"/>
    <w:rsid w:val="00B51B86"/>
    <w:rsid w:val="00B51D91"/>
    <w:rsid w:val="00B5208A"/>
    <w:rsid w:val="00B52113"/>
    <w:rsid w:val="00B522D4"/>
    <w:rsid w:val="00B52478"/>
    <w:rsid w:val="00B52652"/>
    <w:rsid w:val="00B526AE"/>
    <w:rsid w:val="00B5282E"/>
    <w:rsid w:val="00B52DBE"/>
    <w:rsid w:val="00B52EF2"/>
    <w:rsid w:val="00B530A4"/>
    <w:rsid w:val="00B5314E"/>
    <w:rsid w:val="00B5346D"/>
    <w:rsid w:val="00B53975"/>
    <w:rsid w:val="00B53987"/>
    <w:rsid w:val="00B53B2A"/>
    <w:rsid w:val="00B53BE1"/>
    <w:rsid w:val="00B53C39"/>
    <w:rsid w:val="00B53C82"/>
    <w:rsid w:val="00B53D0A"/>
    <w:rsid w:val="00B53DEA"/>
    <w:rsid w:val="00B53F01"/>
    <w:rsid w:val="00B53F0C"/>
    <w:rsid w:val="00B53FFC"/>
    <w:rsid w:val="00B54161"/>
    <w:rsid w:val="00B541D4"/>
    <w:rsid w:val="00B541EB"/>
    <w:rsid w:val="00B54259"/>
    <w:rsid w:val="00B549DC"/>
    <w:rsid w:val="00B549F5"/>
    <w:rsid w:val="00B54FB7"/>
    <w:rsid w:val="00B550CF"/>
    <w:rsid w:val="00B555F8"/>
    <w:rsid w:val="00B5580A"/>
    <w:rsid w:val="00B55938"/>
    <w:rsid w:val="00B55A4E"/>
    <w:rsid w:val="00B55A5F"/>
    <w:rsid w:val="00B55A74"/>
    <w:rsid w:val="00B55A91"/>
    <w:rsid w:val="00B55B2E"/>
    <w:rsid w:val="00B56429"/>
    <w:rsid w:val="00B564B3"/>
    <w:rsid w:val="00B5673D"/>
    <w:rsid w:val="00B56810"/>
    <w:rsid w:val="00B56A78"/>
    <w:rsid w:val="00B56E15"/>
    <w:rsid w:val="00B56E61"/>
    <w:rsid w:val="00B56F49"/>
    <w:rsid w:val="00B5706E"/>
    <w:rsid w:val="00B57114"/>
    <w:rsid w:val="00B57297"/>
    <w:rsid w:val="00B573A3"/>
    <w:rsid w:val="00B57585"/>
    <w:rsid w:val="00B576F2"/>
    <w:rsid w:val="00B576F6"/>
    <w:rsid w:val="00B57812"/>
    <w:rsid w:val="00B57DC0"/>
    <w:rsid w:val="00B57E6E"/>
    <w:rsid w:val="00B57F79"/>
    <w:rsid w:val="00B57FD5"/>
    <w:rsid w:val="00B57FDA"/>
    <w:rsid w:val="00B6028B"/>
    <w:rsid w:val="00B60E58"/>
    <w:rsid w:val="00B61051"/>
    <w:rsid w:val="00B610A3"/>
    <w:rsid w:val="00B61217"/>
    <w:rsid w:val="00B613FD"/>
    <w:rsid w:val="00B61425"/>
    <w:rsid w:val="00B617D3"/>
    <w:rsid w:val="00B61A25"/>
    <w:rsid w:val="00B61B5C"/>
    <w:rsid w:val="00B61B82"/>
    <w:rsid w:val="00B61E6F"/>
    <w:rsid w:val="00B62116"/>
    <w:rsid w:val="00B62168"/>
    <w:rsid w:val="00B622BA"/>
    <w:rsid w:val="00B622D0"/>
    <w:rsid w:val="00B62349"/>
    <w:rsid w:val="00B6245A"/>
    <w:rsid w:val="00B62469"/>
    <w:rsid w:val="00B62869"/>
    <w:rsid w:val="00B628BC"/>
    <w:rsid w:val="00B629D6"/>
    <w:rsid w:val="00B62DF8"/>
    <w:rsid w:val="00B63027"/>
    <w:rsid w:val="00B63645"/>
    <w:rsid w:val="00B63760"/>
    <w:rsid w:val="00B64094"/>
    <w:rsid w:val="00B6429C"/>
    <w:rsid w:val="00B643AE"/>
    <w:rsid w:val="00B644CF"/>
    <w:rsid w:val="00B64566"/>
    <w:rsid w:val="00B649CF"/>
    <w:rsid w:val="00B64A66"/>
    <w:rsid w:val="00B64B11"/>
    <w:rsid w:val="00B64DEF"/>
    <w:rsid w:val="00B64E40"/>
    <w:rsid w:val="00B64F38"/>
    <w:rsid w:val="00B6519F"/>
    <w:rsid w:val="00B65228"/>
    <w:rsid w:val="00B65403"/>
    <w:rsid w:val="00B65719"/>
    <w:rsid w:val="00B65ED3"/>
    <w:rsid w:val="00B65F23"/>
    <w:rsid w:val="00B6627E"/>
    <w:rsid w:val="00B6637F"/>
    <w:rsid w:val="00B6675D"/>
    <w:rsid w:val="00B66776"/>
    <w:rsid w:val="00B669B0"/>
    <w:rsid w:val="00B66B5C"/>
    <w:rsid w:val="00B66E3A"/>
    <w:rsid w:val="00B66FB2"/>
    <w:rsid w:val="00B671D8"/>
    <w:rsid w:val="00B676CC"/>
    <w:rsid w:val="00B67827"/>
    <w:rsid w:val="00B679FF"/>
    <w:rsid w:val="00B67AA9"/>
    <w:rsid w:val="00B700AF"/>
    <w:rsid w:val="00B701DC"/>
    <w:rsid w:val="00B70781"/>
    <w:rsid w:val="00B70863"/>
    <w:rsid w:val="00B709FB"/>
    <w:rsid w:val="00B70CF0"/>
    <w:rsid w:val="00B70D4E"/>
    <w:rsid w:val="00B70FA2"/>
    <w:rsid w:val="00B714A8"/>
    <w:rsid w:val="00B718C8"/>
    <w:rsid w:val="00B718EA"/>
    <w:rsid w:val="00B71C24"/>
    <w:rsid w:val="00B72108"/>
    <w:rsid w:val="00B72158"/>
    <w:rsid w:val="00B722D8"/>
    <w:rsid w:val="00B7267C"/>
    <w:rsid w:val="00B72C6B"/>
    <w:rsid w:val="00B72D38"/>
    <w:rsid w:val="00B72DA8"/>
    <w:rsid w:val="00B72E3D"/>
    <w:rsid w:val="00B72E3E"/>
    <w:rsid w:val="00B72ECE"/>
    <w:rsid w:val="00B72EE2"/>
    <w:rsid w:val="00B73112"/>
    <w:rsid w:val="00B732BB"/>
    <w:rsid w:val="00B73672"/>
    <w:rsid w:val="00B73846"/>
    <w:rsid w:val="00B73A68"/>
    <w:rsid w:val="00B73AA6"/>
    <w:rsid w:val="00B73BD2"/>
    <w:rsid w:val="00B73E54"/>
    <w:rsid w:val="00B73E58"/>
    <w:rsid w:val="00B73FD2"/>
    <w:rsid w:val="00B74032"/>
    <w:rsid w:val="00B746E7"/>
    <w:rsid w:val="00B7473E"/>
    <w:rsid w:val="00B74DEF"/>
    <w:rsid w:val="00B74FCB"/>
    <w:rsid w:val="00B7523D"/>
    <w:rsid w:val="00B7538A"/>
    <w:rsid w:val="00B7551F"/>
    <w:rsid w:val="00B75529"/>
    <w:rsid w:val="00B75580"/>
    <w:rsid w:val="00B755F9"/>
    <w:rsid w:val="00B7579A"/>
    <w:rsid w:val="00B7584F"/>
    <w:rsid w:val="00B7586C"/>
    <w:rsid w:val="00B75CB0"/>
    <w:rsid w:val="00B7634B"/>
    <w:rsid w:val="00B763EB"/>
    <w:rsid w:val="00B7659B"/>
    <w:rsid w:val="00B765B7"/>
    <w:rsid w:val="00B767FC"/>
    <w:rsid w:val="00B76856"/>
    <w:rsid w:val="00B76C6D"/>
    <w:rsid w:val="00B76DD4"/>
    <w:rsid w:val="00B76E26"/>
    <w:rsid w:val="00B76F18"/>
    <w:rsid w:val="00B771DF"/>
    <w:rsid w:val="00B77506"/>
    <w:rsid w:val="00B77621"/>
    <w:rsid w:val="00B77773"/>
    <w:rsid w:val="00B77B73"/>
    <w:rsid w:val="00B77C19"/>
    <w:rsid w:val="00B77F10"/>
    <w:rsid w:val="00B800DE"/>
    <w:rsid w:val="00B80237"/>
    <w:rsid w:val="00B80416"/>
    <w:rsid w:val="00B804BD"/>
    <w:rsid w:val="00B804F1"/>
    <w:rsid w:val="00B809F3"/>
    <w:rsid w:val="00B80F76"/>
    <w:rsid w:val="00B80FC7"/>
    <w:rsid w:val="00B81102"/>
    <w:rsid w:val="00B8119E"/>
    <w:rsid w:val="00B812E0"/>
    <w:rsid w:val="00B8141B"/>
    <w:rsid w:val="00B81806"/>
    <w:rsid w:val="00B81842"/>
    <w:rsid w:val="00B81A14"/>
    <w:rsid w:val="00B81A9B"/>
    <w:rsid w:val="00B81DE6"/>
    <w:rsid w:val="00B81EF8"/>
    <w:rsid w:val="00B8200C"/>
    <w:rsid w:val="00B820D0"/>
    <w:rsid w:val="00B82244"/>
    <w:rsid w:val="00B82554"/>
    <w:rsid w:val="00B8268C"/>
    <w:rsid w:val="00B828E6"/>
    <w:rsid w:val="00B82B09"/>
    <w:rsid w:val="00B82E49"/>
    <w:rsid w:val="00B83160"/>
    <w:rsid w:val="00B8317D"/>
    <w:rsid w:val="00B834A5"/>
    <w:rsid w:val="00B8361E"/>
    <w:rsid w:val="00B837AD"/>
    <w:rsid w:val="00B83D19"/>
    <w:rsid w:val="00B83D5E"/>
    <w:rsid w:val="00B83DFD"/>
    <w:rsid w:val="00B842F3"/>
    <w:rsid w:val="00B8435A"/>
    <w:rsid w:val="00B844F5"/>
    <w:rsid w:val="00B8467A"/>
    <w:rsid w:val="00B846EB"/>
    <w:rsid w:val="00B8487D"/>
    <w:rsid w:val="00B84A15"/>
    <w:rsid w:val="00B84FD7"/>
    <w:rsid w:val="00B8546B"/>
    <w:rsid w:val="00B857E5"/>
    <w:rsid w:val="00B85A34"/>
    <w:rsid w:val="00B85F99"/>
    <w:rsid w:val="00B8608E"/>
    <w:rsid w:val="00B862D4"/>
    <w:rsid w:val="00B86884"/>
    <w:rsid w:val="00B86E4D"/>
    <w:rsid w:val="00B8777A"/>
    <w:rsid w:val="00B87844"/>
    <w:rsid w:val="00B878F9"/>
    <w:rsid w:val="00B87968"/>
    <w:rsid w:val="00B87A55"/>
    <w:rsid w:val="00B87F2F"/>
    <w:rsid w:val="00B9007D"/>
    <w:rsid w:val="00B9028C"/>
    <w:rsid w:val="00B90F94"/>
    <w:rsid w:val="00B9140A"/>
    <w:rsid w:val="00B9162D"/>
    <w:rsid w:val="00B916CB"/>
    <w:rsid w:val="00B916FA"/>
    <w:rsid w:val="00B9175B"/>
    <w:rsid w:val="00B919C4"/>
    <w:rsid w:val="00B91A13"/>
    <w:rsid w:val="00B91CFF"/>
    <w:rsid w:val="00B91F8E"/>
    <w:rsid w:val="00B9227F"/>
    <w:rsid w:val="00B923D9"/>
    <w:rsid w:val="00B9258A"/>
    <w:rsid w:val="00B928E4"/>
    <w:rsid w:val="00B9299B"/>
    <w:rsid w:val="00B92D2F"/>
    <w:rsid w:val="00B93007"/>
    <w:rsid w:val="00B9316A"/>
    <w:rsid w:val="00B93496"/>
    <w:rsid w:val="00B93B58"/>
    <w:rsid w:val="00B93BAA"/>
    <w:rsid w:val="00B93C39"/>
    <w:rsid w:val="00B93D65"/>
    <w:rsid w:val="00B942C7"/>
    <w:rsid w:val="00B9444E"/>
    <w:rsid w:val="00B946C7"/>
    <w:rsid w:val="00B94736"/>
    <w:rsid w:val="00B947EA"/>
    <w:rsid w:val="00B94A72"/>
    <w:rsid w:val="00B94FCA"/>
    <w:rsid w:val="00B950B0"/>
    <w:rsid w:val="00B953AB"/>
    <w:rsid w:val="00B95502"/>
    <w:rsid w:val="00B95D81"/>
    <w:rsid w:val="00B96008"/>
    <w:rsid w:val="00B9651F"/>
    <w:rsid w:val="00B96A55"/>
    <w:rsid w:val="00B96E26"/>
    <w:rsid w:val="00B96E53"/>
    <w:rsid w:val="00B97593"/>
    <w:rsid w:val="00B97884"/>
    <w:rsid w:val="00B979BB"/>
    <w:rsid w:val="00B97D85"/>
    <w:rsid w:val="00B97DE8"/>
    <w:rsid w:val="00B97FFE"/>
    <w:rsid w:val="00BA000F"/>
    <w:rsid w:val="00BA0044"/>
    <w:rsid w:val="00BA00BB"/>
    <w:rsid w:val="00BA01A1"/>
    <w:rsid w:val="00BA01CA"/>
    <w:rsid w:val="00BA06F6"/>
    <w:rsid w:val="00BA085A"/>
    <w:rsid w:val="00BA0BE1"/>
    <w:rsid w:val="00BA0F28"/>
    <w:rsid w:val="00BA1106"/>
    <w:rsid w:val="00BA1169"/>
    <w:rsid w:val="00BA12CF"/>
    <w:rsid w:val="00BA12E8"/>
    <w:rsid w:val="00BA1532"/>
    <w:rsid w:val="00BA164B"/>
    <w:rsid w:val="00BA1800"/>
    <w:rsid w:val="00BA19B1"/>
    <w:rsid w:val="00BA19B6"/>
    <w:rsid w:val="00BA1B24"/>
    <w:rsid w:val="00BA1D09"/>
    <w:rsid w:val="00BA1D34"/>
    <w:rsid w:val="00BA1DB6"/>
    <w:rsid w:val="00BA20E6"/>
    <w:rsid w:val="00BA2206"/>
    <w:rsid w:val="00BA2220"/>
    <w:rsid w:val="00BA268C"/>
    <w:rsid w:val="00BA27A5"/>
    <w:rsid w:val="00BA27E5"/>
    <w:rsid w:val="00BA2821"/>
    <w:rsid w:val="00BA2C53"/>
    <w:rsid w:val="00BA2DC5"/>
    <w:rsid w:val="00BA30B6"/>
    <w:rsid w:val="00BA380F"/>
    <w:rsid w:val="00BA38AF"/>
    <w:rsid w:val="00BA3A89"/>
    <w:rsid w:val="00BA3B8C"/>
    <w:rsid w:val="00BA409E"/>
    <w:rsid w:val="00BA41FD"/>
    <w:rsid w:val="00BA4385"/>
    <w:rsid w:val="00BA4A2F"/>
    <w:rsid w:val="00BA4AC4"/>
    <w:rsid w:val="00BA4EF6"/>
    <w:rsid w:val="00BA503A"/>
    <w:rsid w:val="00BA51F9"/>
    <w:rsid w:val="00BA5274"/>
    <w:rsid w:val="00BA57FE"/>
    <w:rsid w:val="00BA5B3C"/>
    <w:rsid w:val="00BA5D95"/>
    <w:rsid w:val="00BA5F3C"/>
    <w:rsid w:val="00BA5FF9"/>
    <w:rsid w:val="00BA62E0"/>
    <w:rsid w:val="00BA64AA"/>
    <w:rsid w:val="00BA6656"/>
    <w:rsid w:val="00BA6714"/>
    <w:rsid w:val="00BA692E"/>
    <w:rsid w:val="00BA6A82"/>
    <w:rsid w:val="00BA6EDF"/>
    <w:rsid w:val="00BA6FA4"/>
    <w:rsid w:val="00BA7041"/>
    <w:rsid w:val="00BA71C1"/>
    <w:rsid w:val="00BA7275"/>
    <w:rsid w:val="00BA75E4"/>
    <w:rsid w:val="00BA7768"/>
    <w:rsid w:val="00BA7D53"/>
    <w:rsid w:val="00BA7EF5"/>
    <w:rsid w:val="00BA88E5"/>
    <w:rsid w:val="00BB00DE"/>
    <w:rsid w:val="00BB0429"/>
    <w:rsid w:val="00BB0435"/>
    <w:rsid w:val="00BB04EA"/>
    <w:rsid w:val="00BB05DF"/>
    <w:rsid w:val="00BB0620"/>
    <w:rsid w:val="00BB07B1"/>
    <w:rsid w:val="00BB0918"/>
    <w:rsid w:val="00BB0A80"/>
    <w:rsid w:val="00BB0D61"/>
    <w:rsid w:val="00BB10DA"/>
    <w:rsid w:val="00BB140F"/>
    <w:rsid w:val="00BB1518"/>
    <w:rsid w:val="00BB1C3A"/>
    <w:rsid w:val="00BB1D63"/>
    <w:rsid w:val="00BB1E24"/>
    <w:rsid w:val="00BB1EBA"/>
    <w:rsid w:val="00BB21FA"/>
    <w:rsid w:val="00BB2322"/>
    <w:rsid w:val="00BB2382"/>
    <w:rsid w:val="00BB2574"/>
    <w:rsid w:val="00BB258F"/>
    <w:rsid w:val="00BB2707"/>
    <w:rsid w:val="00BB2815"/>
    <w:rsid w:val="00BB2857"/>
    <w:rsid w:val="00BB301E"/>
    <w:rsid w:val="00BB30A9"/>
    <w:rsid w:val="00BB31B7"/>
    <w:rsid w:val="00BB3BBC"/>
    <w:rsid w:val="00BB3F5A"/>
    <w:rsid w:val="00BB4555"/>
    <w:rsid w:val="00BB49BF"/>
    <w:rsid w:val="00BB4AAD"/>
    <w:rsid w:val="00BB4B32"/>
    <w:rsid w:val="00BB509A"/>
    <w:rsid w:val="00BB51F9"/>
    <w:rsid w:val="00BB52C3"/>
    <w:rsid w:val="00BB5335"/>
    <w:rsid w:val="00BB543A"/>
    <w:rsid w:val="00BB5585"/>
    <w:rsid w:val="00BB584D"/>
    <w:rsid w:val="00BB587F"/>
    <w:rsid w:val="00BB59DD"/>
    <w:rsid w:val="00BB5B40"/>
    <w:rsid w:val="00BB5DBB"/>
    <w:rsid w:val="00BB5DC2"/>
    <w:rsid w:val="00BB5F86"/>
    <w:rsid w:val="00BB603A"/>
    <w:rsid w:val="00BB604E"/>
    <w:rsid w:val="00BB64DF"/>
    <w:rsid w:val="00BB652C"/>
    <w:rsid w:val="00BB65CD"/>
    <w:rsid w:val="00BB66FB"/>
    <w:rsid w:val="00BB6804"/>
    <w:rsid w:val="00BB68D6"/>
    <w:rsid w:val="00BB6B1D"/>
    <w:rsid w:val="00BB6B7E"/>
    <w:rsid w:val="00BB6BD3"/>
    <w:rsid w:val="00BB708B"/>
    <w:rsid w:val="00BB71BC"/>
    <w:rsid w:val="00BB772D"/>
    <w:rsid w:val="00BB773A"/>
    <w:rsid w:val="00BB7853"/>
    <w:rsid w:val="00BB78A5"/>
    <w:rsid w:val="00BB78C6"/>
    <w:rsid w:val="00BB7E13"/>
    <w:rsid w:val="00BB7F3D"/>
    <w:rsid w:val="00BBF8BC"/>
    <w:rsid w:val="00BC01F8"/>
    <w:rsid w:val="00BC0250"/>
    <w:rsid w:val="00BC027C"/>
    <w:rsid w:val="00BC0913"/>
    <w:rsid w:val="00BC09E8"/>
    <w:rsid w:val="00BC0AFA"/>
    <w:rsid w:val="00BC0C9C"/>
    <w:rsid w:val="00BC1365"/>
    <w:rsid w:val="00BC13EF"/>
    <w:rsid w:val="00BC1438"/>
    <w:rsid w:val="00BC1513"/>
    <w:rsid w:val="00BC1631"/>
    <w:rsid w:val="00BC16E0"/>
    <w:rsid w:val="00BC1C93"/>
    <w:rsid w:val="00BC1FD1"/>
    <w:rsid w:val="00BC20B9"/>
    <w:rsid w:val="00BC2569"/>
    <w:rsid w:val="00BC268E"/>
    <w:rsid w:val="00BC2938"/>
    <w:rsid w:val="00BC2B9B"/>
    <w:rsid w:val="00BC2C9B"/>
    <w:rsid w:val="00BC3141"/>
    <w:rsid w:val="00BC32C8"/>
    <w:rsid w:val="00BC3361"/>
    <w:rsid w:val="00BC34EB"/>
    <w:rsid w:val="00BC360A"/>
    <w:rsid w:val="00BC368D"/>
    <w:rsid w:val="00BC3701"/>
    <w:rsid w:val="00BC3A82"/>
    <w:rsid w:val="00BC3B08"/>
    <w:rsid w:val="00BC3BF6"/>
    <w:rsid w:val="00BC3C32"/>
    <w:rsid w:val="00BC3CB3"/>
    <w:rsid w:val="00BC3DAD"/>
    <w:rsid w:val="00BC4002"/>
    <w:rsid w:val="00BC40C4"/>
    <w:rsid w:val="00BC4166"/>
    <w:rsid w:val="00BC446D"/>
    <w:rsid w:val="00BC45E4"/>
    <w:rsid w:val="00BC474F"/>
    <w:rsid w:val="00BC4752"/>
    <w:rsid w:val="00BC47A4"/>
    <w:rsid w:val="00BC47B2"/>
    <w:rsid w:val="00BC4B6B"/>
    <w:rsid w:val="00BC4C65"/>
    <w:rsid w:val="00BC4CBA"/>
    <w:rsid w:val="00BC509F"/>
    <w:rsid w:val="00BC528F"/>
    <w:rsid w:val="00BC52C5"/>
    <w:rsid w:val="00BC56F7"/>
    <w:rsid w:val="00BC5936"/>
    <w:rsid w:val="00BC5A8F"/>
    <w:rsid w:val="00BC5E14"/>
    <w:rsid w:val="00BC619C"/>
    <w:rsid w:val="00BC68E7"/>
    <w:rsid w:val="00BC6AEA"/>
    <w:rsid w:val="00BC6C7C"/>
    <w:rsid w:val="00BC7050"/>
    <w:rsid w:val="00BC71A7"/>
    <w:rsid w:val="00BC7403"/>
    <w:rsid w:val="00BC7533"/>
    <w:rsid w:val="00BC7828"/>
    <w:rsid w:val="00BC7981"/>
    <w:rsid w:val="00BC7A7C"/>
    <w:rsid w:val="00BC7BDE"/>
    <w:rsid w:val="00BD0488"/>
    <w:rsid w:val="00BD050A"/>
    <w:rsid w:val="00BD074F"/>
    <w:rsid w:val="00BD076B"/>
    <w:rsid w:val="00BD08F9"/>
    <w:rsid w:val="00BD09A2"/>
    <w:rsid w:val="00BD09B4"/>
    <w:rsid w:val="00BD0BC2"/>
    <w:rsid w:val="00BD0CF9"/>
    <w:rsid w:val="00BD0F76"/>
    <w:rsid w:val="00BD10B6"/>
    <w:rsid w:val="00BD1605"/>
    <w:rsid w:val="00BD16CE"/>
    <w:rsid w:val="00BD174A"/>
    <w:rsid w:val="00BD17BC"/>
    <w:rsid w:val="00BD184D"/>
    <w:rsid w:val="00BD18E7"/>
    <w:rsid w:val="00BD1902"/>
    <w:rsid w:val="00BD1C76"/>
    <w:rsid w:val="00BD2406"/>
    <w:rsid w:val="00BD2628"/>
    <w:rsid w:val="00BD271E"/>
    <w:rsid w:val="00BD295D"/>
    <w:rsid w:val="00BD296A"/>
    <w:rsid w:val="00BD2AF7"/>
    <w:rsid w:val="00BD2BF6"/>
    <w:rsid w:val="00BD2FB1"/>
    <w:rsid w:val="00BD372D"/>
    <w:rsid w:val="00BD38DA"/>
    <w:rsid w:val="00BD3A6C"/>
    <w:rsid w:val="00BD3CF9"/>
    <w:rsid w:val="00BD3F71"/>
    <w:rsid w:val="00BD3F8E"/>
    <w:rsid w:val="00BD40D6"/>
    <w:rsid w:val="00BD46D7"/>
    <w:rsid w:val="00BD49B8"/>
    <w:rsid w:val="00BD4C84"/>
    <w:rsid w:val="00BD4F0A"/>
    <w:rsid w:val="00BD50F3"/>
    <w:rsid w:val="00BD573D"/>
    <w:rsid w:val="00BD58F5"/>
    <w:rsid w:val="00BD591D"/>
    <w:rsid w:val="00BD5B5F"/>
    <w:rsid w:val="00BD5D7F"/>
    <w:rsid w:val="00BD5F68"/>
    <w:rsid w:val="00BD5FF1"/>
    <w:rsid w:val="00BD6401"/>
    <w:rsid w:val="00BD6551"/>
    <w:rsid w:val="00BD67B3"/>
    <w:rsid w:val="00BD6996"/>
    <w:rsid w:val="00BD6A15"/>
    <w:rsid w:val="00BD6AA4"/>
    <w:rsid w:val="00BD6C52"/>
    <w:rsid w:val="00BD707C"/>
    <w:rsid w:val="00BD70A9"/>
    <w:rsid w:val="00BD78AF"/>
    <w:rsid w:val="00BD7B4B"/>
    <w:rsid w:val="00BE000B"/>
    <w:rsid w:val="00BE0267"/>
    <w:rsid w:val="00BE02E7"/>
    <w:rsid w:val="00BE032A"/>
    <w:rsid w:val="00BE041F"/>
    <w:rsid w:val="00BE0620"/>
    <w:rsid w:val="00BE0B4A"/>
    <w:rsid w:val="00BE1081"/>
    <w:rsid w:val="00BE1084"/>
    <w:rsid w:val="00BE121D"/>
    <w:rsid w:val="00BE1470"/>
    <w:rsid w:val="00BE14AA"/>
    <w:rsid w:val="00BE15C9"/>
    <w:rsid w:val="00BE162E"/>
    <w:rsid w:val="00BE19BE"/>
    <w:rsid w:val="00BE1BAC"/>
    <w:rsid w:val="00BE1FA6"/>
    <w:rsid w:val="00BE24AC"/>
    <w:rsid w:val="00BE2518"/>
    <w:rsid w:val="00BE25B2"/>
    <w:rsid w:val="00BE2727"/>
    <w:rsid w:val="00BE384C"/>
    <w:rsid w:val="00BE40EE"/>
    <w:rsid w:val="00BE4102"/>
    <w:rsid w:val="00BE4376"/>
    <w:rsid w:val="00BE4508"/>
    <w:rsid w:val="00BE4A07"/>
    <w:rsid w:val="00BE4AA3"/>
    <w:rsid w:val="00BE4AEA"/>
    <w:rsid w:val="00BE4CAC"/>
    <w:rsid w:val="00BE4D17"/>
    <w:rsid w:val="00BE4D85"/>
    <w:rsid w:val="00BE5015"/>
    <w:rsid w:val="00BE50EF"/>
    <w:rsid w:val="00BE51CC"/>
    <w:rsid w:val="00BE51F3"/>
    <w:rsid w:val="00BE534E"/>
    <w:rsid w:val="00BE547D"/>
    <w:rsid w:val="00BE5579"/>
    <w:rsid w:val="00BE5F39"/>
    <w:rsid w:val="00BE5FEF"/>
    <w:rsid w:val="00BE6060"/>
    <w:rsid w:val="00BE60F2"/>
    <w:rsid w:val="00BE62C7"/>
    <w:rsid w:val="00BE6658"/>
    <w:rsid w:val="00BE684E"/>
    <w:rsid w:val="00BE690B"/>
    <w:rsid w:val="00BE6A75"/>
    <w:rsid w:val="00BE6AF3"/>
    <w:rsid w:val="00BE6B46"/>
    <w:rsid w:val="00BE6FFD"/>
    <w:rsid w:val="00BE7330"/>
    <w:rsid w:val="00BE75FF"/>
    <w:rsid w:val="00BE79AC"/>
    <w:rsid w:val="00BE7BC3"/>
    <w:rsid w:val="00BF01EB"/>
    <w:rsid w:val="00BF0273"/>
    <w:rsid w:val="00BF0334"/>
    <w:rsid w:val="00BF03FF"/>
    <w:rsid w:val="00BF05FE"/>
    <w:rsid w:val="00BF0A08"/>
    <w:rsid w:val="00BF0FB1"/>
    <w:rsid w:val="00BF1151"/>
    <w:rsid w:val="00BF1248"/>
    <w:rsid w:val="00BF1452"/>
    <w:rsid w:val="00BF16D5"/>
    <w:rsid w:val="00BF16F1"/>
    <w:rsid w:val="00BF1BA4"/>
    <w:rsid w:val="00BF1E0C"/>
    <w:rsid w:val="00BF20A3"/>
    <w:rsid w:val="00BF2180"/>
    <w:rsid w:val="00BF2955"/>
    <w:rsid w:val="00BF2F7E"/>
    <w:rsid w:val="00BF3084"/>
    <w:rsid w:val="00BF3596"/>
    <w:rsid w:val="00BF393F"/>
    <w:rsid w:val="00BF42E1"/>
    <w:rsid w:val="00BF42F6"/>
    <w:rsid w:val="00BF43A3"/>
    <w:rsid w:val="00BF4571"/>
    <w:rsid w:val="00BF45A2"/>
    <w:rsid w:val="00BF4788"/>
    <w:rsid w:val="00BF4AC1"/>
    <w:rsid w:val="00BF4AF3"/>
    <w:rsid w:val="00BF4BC7"/>
    <w:rsid w:val="00BF4C16"/>
    <w:rsid w:val="00BF4C51"/>
    <w:rsid w:val="00BF4D15"/>
    <w:rsid w:val="00BF4E0D"/>
    <w:rsid w:val="00BF536E"/>
    <w:rsid w:val="00BF559A"/>
    <w:rsid w:val="00BF565E"/>
    <w:rsid w:val="00BF5737"/>
    <w:rsid w:val="00BF59DB"/>
    <w:rsid w:val="00BF5AD1"/>
    <w:rsid w:val="00BF5B4A"/>
    <w:rsid w:val="00BF5EB1"/>
    <w:rsid w:val="00BF5F8C"/>
    <w:rsid w:val="00BF67BC"/>
    <w:rsid w:val="00BF6A0E"/>
    <w:rsid w:val="00BF6B64"/>
    <w:rsid w:val="00BF6D80"/>
    <w:rsid w:val="00BF72CB"/>
    <w:rsid w:val="00BF7300"/>
    <w:rsid w:val="00BF7594"/>
    <w:rsid w:val="00BF7795"/>
    <w:rsid w:val="00BF77A5"/>
    <w:rsid w:val="00BF7E96"/>
    <w:rsid w:val="00BF7FB8"/>
    <w:rsid w:val="00C002C7"/>
    <w:rsid w:val="00C00473"/>
    <w:rsid w:val="00C004A6"/>
    <w:rsid w:val="00C005CE"/>
    <w:rsid w:val="00C006A8"/>
    <w:rsid w:val="00C006DA"/>
    <w:rsid w:val="00C00703"/>
    <w:rsid w:val="00C00818"/>
    <w:rsid w:val="00C008C9"/>
    <w:rsid w:val="00C00C4C"/>
    <w:rsid w:val="00C00D9F"/>
    <w:rsid w:val="00C00F27"/>
    <w:rsid w:val="00C011F5"/>
    <w:rsid w:val="00C013E9"/>
    <w:rsid w:val="00C013F1"/>
    <w:rsid w:val="00C01497"/>
    <w:rsid w:val="00C0185B"/>
    <w:rsid w:val="00C01876"/>
    <w:rsid w:val="00C01ADB"/>
    <w:rsid w:val="00C01E8B"/>
    <w:rsid w:val="00C02563"/>
    <w:rsid w:val="00C029A6"/>
    <w:rsid w:val="00C02CB4"/>
    <w:rsid w:val="00C02FCE"/>
    <w:rsid w:val="00C02FDB"/>
    <w:rsid w:val="00C0312A"/>
    <w:rsid w:val="00C035A1"/>
    <w:rsid w:val="00C03774"/>
    <w:rsid w:val="00C0405E"/>
    <w:rsid w:val="00C040A4"/>
    <w:rsid w:val="00C042BC"/>
    <w:rsid w:val="00C043B1"/>
    <w:rsid w:val="00C04503"/>
    <w:rsid w:val="00C046EF"/>
    <w:rsid w:val="00C046F1"/>
    <w:rsid w:val="00C04C10"/>
    <w:rsid w:val="00C04CA2"/>
    <w:rsid w:val="00C04E2F"/>
    <w:rsid w:val="00C052EF"/>
    <w:rsid w:val="00C052F5"/>
    <w:rsid w:val="00C05933"/>
    <w:rsid w:val="00C05A8B"/>
    <w:rsid w:val="00C05BBC"/>
    <w:rsid w:val="00C05CF9"/>
    <w:rsid w:val="00C05ECF"/>
    <w:rsid w:val="00C06038"/>
    <w:rsid w:val="00C0610C"/>
    <w:rsid w:val="00C061C4"/>
    <w:rsid w:val="00C061E6"/>
    <w:rsid w:val="00C062FF"/>
    <w:rsid w:val="00C0661D"/>
    <w:rsid w:val="00C0678A"/>
    <w:rsid w:val="00C067B5"/>
    <w:rsid w:val="00C06D70"/>
    <w:rsid w:val="00C06EC8"/>
    <w:rsid w:val="00C0709D"/>
    <w:rsid w:val="00C07368"/>
    <w:rsid w:val="00C0761E"/>
    <w:rsid w:val="00C076E9"/>
    <w:rsid w:val="00C0792E"/>
    <w:rsid w:val="00C07EAC"/>
    <w:rsid w:val="00C1013F"/>
    <w:rsid w:val="00C10490"/>
    <w:rsid w:val="00C10525"/>
    <w:rsid w:val="00C10A31"/>
    <w:rsid w:val="00C10C9A"/>
    <w:rsid w:val="00C10FE2"/>
    <w:rsid w:val="00C1104E"/>
    <w:rsid w:val="00C113F0"/>
    <w:rsid w:val="00C1142F"/>
    <w:rsid w:val="00C1145E"/>
    <w:rsid w:val="00C115A6"/>
    <w:rsid w:val="00C1190A"/>
    <w:rsid w:val="00C11B0D"/>
    <w:rsid w:val="00C11D4D"/>
    <w:rsid w:val="00C11D52"/>
    <w:rsid w:val="00C120B0"/>
    <w:rsid w:val="00C1211E"/>
    <w:rsid w:val="00C125F0"/>
    <w:rsid w:val="00C12751"/>
    <w:rsid w:val="00C127DF"/>
    <w:rsid w:val="00C12928"/>
    <w:rsid w:val="00C129F5"/>
    <w:rsid w:val="00C12A05"/>
    <w:rsid w:val="00C12A49"/>
    <w:rsid w:val="00C12AFC"/>
    <w:rsid w:val="00C12B45"/>
    <w:rsid w:val="00C12B93"/>
    <w:rsid w:val="00C12DBC"/>
    <w:rsid w:val="00C12E6C"/>
    <w:rsid w:val="00C12FAF"/>
    <w:rsid w:val="00C1300C"/>
    <w:rsid w:val="00C1312C"/>
    <w:rsid w:val="00C133E1"/>
    <w:rsid w:val="00C13437"/>
    <w:rsid w:val="00C13492"/>
    <w:rsid w:val="00C1352D"/>
    <w:rsid w:val="00C13665"/>
    <w:rsid w:val="00C1366B"/>
    <w:rsid w:val="00C1398A"/>
    <w:rsid w:val="00C13A13"/>
    <w:rsid w:val="00C13A47"/>
    <w:rsid w:val="00C13A73"/>
    <w:rsid w:val="00C13AC6"/>
    <w:rsid w:val="00C13B99"/>
    <w:rsid w:val="00C13DC0"/>
    <w:rsid w:val="00C13FC5"/>
    <w:rsid w:val="00C140B5"/>
    <w:rsid w:val="00C14145"/>
    <w:rsid w:val="00C1435A"/>
    <w:rsid w:val="00C14598"/>
    <w:rsid w:val="00C14793"/>
    <w:rsid w:val="00C14A19"/>
    <w:rsid w:val="00C14A54"/>
    <w:rsid w:val="00C14B60"/>
    <w:rsid w:val="00C14B80"/>
    <w:rsid w:val="00C14E0D"/>
    <w:rsid w:val="00C15073"/>
    <w:rsid w:val="00C15649"/>
    <w:rsid w:val="00C156A4"/>
    <w:rsid w:val="00C15755"/>
    <w:rsid w:val="00C15A7C"/>
    <w:rsid w:val="00C15F03"/>
    <w:rsid w:val="00C164F7"/>
    <w:rsid w:val="00C166A9"/>
    <w:rsid w:val="00C16815"/>
    <w:rsid w:val="00C17150"/>
    <w:rsid w:val="00C172DA"/>
    <w:rsid w:val="00C174B3"/>
    <w:rsid w:val="00C176EB"/>
    <w:rsid w:val="00C1785A"/>
    <w:rsid w:val="00C17B18"/>
    <w:rsid w:val="00C17D29"/>
    <w:rsid w:val="00C17D8D"/>
    <w:rsid w:val="00C17ED7"/>
    <w:rsid w:val="00C17F27"/>
    <w:rsid w:val="00C17F61"/>
    <w:rsid w:val="00C2002D"/>
    <w:rsid w:val="00C200AA"/>
    <w:rsid w:val="00C20254"/>
    <w:rsid w:val="00C202B9"/>
    <w:rsid w:val="00C2056E"/>
    <w:rsid w:val="00C20578"/>
    <w:rsid w:val="00C207D3"/>
    <w:rsid w:val="00C20AB6"/>
    <w:rsid w:val="00C20B16"/>
    <w:rsid w:val="00C20EBC"/>
    <w:rsid w:val="00C20FF2"/>
    <w:rsid w:val="00C216CE"/>
    <w:rsid w:val="00C21841"/>
    <w:rsid w:val="00C21BFF"/>
    <w:rsid w:val="00C21CC9"/>
    <w:rsid w:val="00C21E28"/>
    <w:rsid w:val="00C21E75"/>
    <w:rsid w:val="00C21E9C"/>
    <w:rsid w:val="00C21F02"/>
    <w:rsid w:val="00C21F7E"/>
    <w:rsid w:val="00C22022"/>
    <w:rsid w:val="00C22073"/>
    <w:rsid w:val="00C222A2"/>
    <w:rsid w:val="00C22357"/>
    <w:rsid w:val="00C225E6"/>
    <w:rsid w:val="00C22666"/>
    <w:rsid w:val="00C226E0"/>
    <w:rsid w:val="00C227C8"/>
    <w:rsid w:val="00C22A95"/>
    <w:rsid w:val="00C22C62"/>
    <w:rsid w:val="00C22D17"/>
    <w:rsid w:val="00C22EFE"/>
    <w:rsid w:val="00C232B4"/>
    <w:rsid w:val="00C234D1"/>
    <w:rsid w:val="00C23516"/>
    <w:rsid w:val="00C239C4"/>
    <w:rsid w:val="00C23CB9"/>
    <w:rsid w:val="00C23CD2"/>
    <w:rsid w:val="00C23CF1"/>
    <w:rsid w:val="00C23D02"/>
    <w:rsid w:val="00C23ECC"/>
    <w:rsid w:val="00C23F74"/>
    <w:rsid w:val="00C24021"/>
    <w:rsid w:val="00C244D3"/>
    <w:rsid w:val="00C2450D"/>
    <w:rsid w:val="00C2468B"/>
    <w:rsid w:val="00C246AE"/>
    <w:rsid w:val="00C247B5"/>
    <w:rsid w:val="00C24958"/>
    <w:rsid w:val="00C24997"/>
    <w:rsid w:val="00C24B5A"/>
    <w:rsid w:val="00C24C0D"/>
    <w:rsid w:val="00C24DA5"/>
    <w:rsid w:val="00C24EE9"/>
    <w:rsid w:val="00C24F04"/>
    <w:rsid w:val="00C24FA0"/>
    <w:rsid w:val="00C25178"/>
    <w:rsid w:val="00C2556D"/>
    <w:rsid w:val="00C255F7"/>
    <w:rsid w:val="00C25825"/>
    <w:rsid w:val="00C2584D"/>
    <w:rsid w:val="00C2592E"/>
    <w:rsid w:val="00C2594A"/>
    <w:rsid w:val="00C2599A"/>
    <w:rsid w:val="00C259DD"/>
    <w:rsid w:val="00C25AE3"/>
    <w:rsid w:val="00C25B2D"/>
    <w:rsid w:val="00C25C70"/>
    <w:rsid w:val="00C25CA9"/>
    <w:rsid w:val="00C25E0A"/>
    <w:rsid w:val="00C2609D"/>
    <w:rsid w:val="00C26567"/>
    <w:rsid w:val="00C26991"/>
    <w:rsid w:val="00C26D11"/>
    <w:rsid w:val="00C27069"/>
    <w:rsid w:val="00C2707B"/>
    <w:rsid w:val="00C27153"/>
    <w:rsid w:val="00C27166"/>
    <w:rsid w:val="00C27199"/>
    <w:rsid w:val="00C27291"/>
    <w:rsid w:val="00C2751E"/>
    <w:rsid w:val="00C275E1"/>
    <w:rsid w:val="00C27770"/>
    <w:rsid w:val="00C277C0"/>
    <w:rsid w:val="00C279E6"/>
    <w:rsid w:val="00C27C42"/>
    <w:rsid w:val="00C27D48"/>
    <w:rsid w:val="00C300C0"/>
    <w:rsid w:val="00C304F1"/>
    <w:rsid w:val="00C305B4"/>
    <w:rsid w:val="00C306A1"/>
    <w:rsid w:val="00C3091F"/>
    <w:rsid w:val="00C30A45"/>
    <w:rsid w:val="00C30E1C"/>
    <w:rsid w:val="00C31475"/>
    <w:rsid w:val="00C3153A"/>
    <w:rsid w:val="00C3185D"/>
    <w:rsid w:val="00C31957"/>
    <w:rsid w:val="00C31CBA"/>
    <w:rsid w:val="00C31EFE"/>
    <w:rsid w:val="00C31FF7"/>
    <w:rsid w:val="00C32130"/>
    <w:rsid w:val="00C32387"/>
    <w:rsid w:val="00C3249E"/>
    <w:rsid w:val="00C32771"/>
    <w:rsid w:val="00C32796"/>
    <w:rsid w:val="00C32951"/>
    <w:rsid w:val="00C32B3C"/>
    <w:rsid w:val="00C32CD8"/>
    <w:rsid w:val="00C32D6A"/>
    <w:rsid w:val="00C33100"/>
    <w:rsid w:val="00C33135"/>
    <w:rsid w:val="00C33392"/>
    <w:rsid w:val="00C333CE"/>
    <w:rsid w:val="00C333DE"/>
    <w:rsid w:val="00C33477"/>
    <w:rsid w:val="00C335AA"/>
    <w:rsid w:val="00C335FC"/>
    <w:rsid w:val="00C336C3"/>
    <w:rsid w:val="00C33A6E"/>
    <w:rsid w:val="00C33ABF"/>
    <w:rsid w:val="00C33B3D"/>
    <w:rsid w:val="00C33B87"/>
    <w:rsid w:val="00C33D51"/>
    <w:rsid w:val="00C33EB1"/>
    <w:rsid w:val="00C340BA"/>
    <w:rsid w:val="00C34322"/>
    <w:rsid w:val="00C347E1"/>
    <w:rsid w:val="00C34D3A"/>
    <w:rsid w:val="00C34DA7"/>
    <w:rsid w:val="00C35327"/>
    <w:rsid w:val="00C35404"/>
    <w:rsid w:val="00C35A77"/>
    <w:rsid w:val="00C35E47"/>
    <w:rsid w:val="00C35F33"/>
    <w:rsid w:val="00C36073"/>
    <w:rsid w:val="00C3612B"/>
    <w:rsid w:val="00C3646C"/>
    <w:rsid w:val="00C36CFC"/>
    <w:rsid w:val="00C37640"/>
    <w:rsid w:val="00C37BAC"/>
    <w:rsid w:val="00C37ED1"/>
    <w:rsid w:val="00C37F60"/>
    <w:rsid w:val="00C37FEB"/>
    <w:rsid w:val="00C404C5"/>
    <w:rsid w:val="00C406E3"/>
    <w:rsid w:val="00C40B33"/>
    <w:rsid w:val="00C40FAD"/>
    <w:rsid w:val="00C4133E"/>
    <w:rsid w:val="00C413E1"/>
    <w:rsid w:val="00C415EB"/>
    <w:rsid w:val="00C4165D"/>
    <w:rsid w:val="00C417FF"/>
    <w:rsid w:val="00C419BC"/>
    <w:rsid w:val="00C41A26"/>
    <w:rsid w:val="00C41AE7"/>
    <w:rsid w:val="00C41C24"/>
    <w:rsid w:val="00C41DFC"/>
    <w:rsid w:val="00C41E4B"/>
    <w:rsid w:val="00C421D0"/>
    <w:rsid w:val="00C423AA"/>
    <w:rsid w:val="00C42601"/>
    <w:rsid w:val="00C4282C"/>
    <w:rsid w:val="00C4289E"/>
    <w:rsid w:val="00C42F6F"/>
    <w:rsid w:val="00C43502"/>
    <w:rsid w:val="00C435D1"/>
    <w:rsid w:val="00C4377F"/>
    <w:rsid w:val="00C43856"/>
    <w:rsid w:val="00C43BF6"/>
    <w:rsid w:val="00C43CC2"/>
    <w:rsid w:val="00C43CC8"/>
    <w:rsid w:val="00C43E2C"/>
    <w:rsid w:val="00C43F85"/>
    <w:rsid w:val="00C43FAF"/>
    <w:rsid w:val="00C445A2"/>
    <w:rsid w:val="00C447D0"/>
    <w:rsid w:val="00C448DB"/>
    <w:rsid w:val="00C448F5"/>
    <w:rsid w:val="00C44CFE"/>
    <w:rsid w:val="00C44E21"/>
    <w:rsid w:val="00C44E55"/>
    <w:rsid w:val="00C4514B"/>
    <w:rsid w:val="00C45167"/>
    <w:rsid w:val="00C451C5"/>
    <w:rsid w:val="00C455F4"/>
    <w:rsid w:val="00C45761"/>
    <w:rsid w:val="00C457A9"/>
    <w:rsid w:val="00C45A60"/>
    <w:rsid w:val="00C45A71"/>
    <w:rsid w:val="00C45AA6"/>
    <w:rsid w:val="00C46054"/>
    <w:rsid w:val="00C46104"/>
    <w:rsid w:val="00C46B3B"/>
    <w:rsid w:val="00C46F65"/>
    <w:rsid w:val="00C46FDD"/>
    <w:rsid w:val="00C47021"/>
    <w:rsid w:val="00C471DA"/>
    <w:rsid w:val="00C4728D"/>
    <w:rsid w:val="00C476C1"/>
    <w:rsid w:val="00C478D0"/>
    <w:rsid w:val="00C47C51"/>
    <w:rsid w:val="00C47D68"/>
    <w:rsid w:val="00C504FF"/>
    <w:rsid w:val="00C50948"/>
    <w:rsid w:val="00C50CE5"/>
    <w:rsid w:val="00C50D64"/>
    <w:rsid w:val="00C50DBE"/>
    <w:rsid w:val="00C50FD1"/>
    <w:rsid w:val="00C511F7"/>
    <w:rsid w:val="00C51506"/>
    <w:rsid w:val="00C51869"/>
    <w:rsid w:val="00C5189E"/>
    <w:rsid w:val="00C51ADB"/>
    <w:rsid w:val="00C51C3E"/>
    <w:rsid w:val="00C51E0B"/>
    <w:rsid w:val="00C51E0F"/>
    <w:rsid w:val="00C51FE7"/>
    <w:rsid w:val="00C52185"/>
    <w:rsid w:val="00C521FE"/>
    <w:rsid w:val="00C524EA"/>
    <w:rsid w:val="00C52516"/>
    <w:rsid w:val="00C52C52"/>
    <w:rsid w:val="00C52CF9"/>
    <w:rsid w:val="00C52DD5"/>
    <w:rsid w:val="00C52E26"/>
    <w:rsid w:val="00C52E32"/>
    <w:rsid w:val="00C52EA4"/>
    <w:rsid w:val="00C52FAF"/>
    <w:rsid w:val="00C532DA"/>
    <w:rsid w:val="00C533A4"/>
    <w:rsid w:val="00C53820"/>
    <w:rsid w:val="00C538C1"/>
    <w:rsid w:val="00C53943"/>
    <w:rsid w:val="00C53E48"/>
    <w:rsid w:val="00C53E51"/>
    <w:rsid w:val="00C540BE"/>
    <w:rsid w:val="00C5442B"/>
    <w:rsid w:val="00C5457E"/>
    <w:rsid w:val="00C54702"/>
    <w:rsid w:val="00C5474A"/>
    <w:rsid w:val="00C54BFB"/>
    <w:rsid w:val="00C55487"/>
    <w:rsid w:val="00C557FA"/>
    <w:rsid w:val="00C55861"/>
    <w:rsid w:val="00C558A2"/>
    <w:rsid w:val="00C559B8"/>
    <w:rsid w:val="00C55D8B"/>
    <w:rsid w:val="00C55E13"/>
    <w:rsid w:val="00C56225"/>
    <w:rsid w:val="00C562B5"/>
    <w:rsid w:val="00C56309"/>
    <w:rsid w:val="00C56477"/>
    <w:rsid w:val="00C56855"/>
    <w:rsid w:val="00C568B8"/>
    <w:rsid w:val="00C57381"/>
    <w:rsid w:val="00C57745"/>
    <w:rsid w:val="00C57D5C"/>
    <w:rsid w:val="00C57E79"/>
    <w:rsid w:val="00C600B8"/>
    <w:rsid w:val="00C60130"/>
    <w:rsid w:val="00C60735"/>
    <w:rsid w:val="00C60820"/>
    <w:rsid w:val="00C609E6"/>
    <w:rsid w:val="00C60D3A"/>
    <w:rsid w:val="00C60E6E"/>
    <w:rsid w:val="00C60EFE"/>
    <w:rsid w:val="00C60F6D"/>
    <w:rsid w:val="00C610B9"/>
    <w:rsid w:val="00C6133B"/>
    <w:rsid w:val="00C61442"/>
    <w:rsid w:val="00C6146D"/>
    <w:rsid w:val="00C61488"/>
    <w:rsid w:val="00C61901"/>
    <w:rsid w:val="00C61C9F"/>
    <w:rsid w:val="00C61CE8"/>
    <w:rsid w:val="00C61DBF"/>
    <w:rsid w:val="00C61DFF"/>
    <w:rsid w:val="00C6295D"/>
    <w:rsid w:val="00C62ADB"/>
    <w:rsid w:val="00C62D59"/>
    <w:rsid w:val="00C62F18"/>
    <w:rsid w:val="00C63204"/>
    <w:rsid w:val="00C634B7"/>
    <w:rsid w:val="00C6378D"/>
    <w:rsid w:val="00C63866"/>
    <w:rsid w:val="00C6389D"/>
    <w:rsid w:val="00C638E8"/>
    <w:rsid w:val="00C64034"/>
    <w:rsid w:val="00C64064"/>
    <w:rsid w:val="00C64296"/>
    <w:rsid w:val="00C642A9"/>
    <w:rsid w:val="00C643DB"/>
    <w:rsid w:val="00C64415"/>
    <w:rsid w:val="00C64470"/>
    <w:rsid w:val="00C6454B"/>
    <w:rsid w:val="00C64627"/>
    <w:rsid w:val="00C64690"/>
    <w:rsid w:val="00C6471E"/>
    <w:rsid w:val="00C64A6A"/>
    <w:rsid w:val="00C64B10"/>
    <w:rsid w:val="00C64C8F"/>
    <w:rsid w:val="00C64DE5"/>
    <w:rsid w:val="00C64E20"/>
    <w:rsid w:val="00C64FD3"/>
    <w:rsid w:val="00C651AE"/>
    <w:rsid w:val="00C65320"/>
    <w:rsid w:val="00C657C1"/>
    <w:rsid w:val="00C6583A"/>
    <w:rsid w:val="00C65869"/>
    <w:rsid w:val="00C65A94"/>
    <w:rsid w:val="00C660B6"/>
    <w:rsid w:val="00C6622C"/>
    <w:rsid w:val="00C66A3C"/>
    <w:rsid w:val="00C66B1F"/>
    <w:rsid w:val="00C66FB0"/>
    <w:rsid w:val="00C67384"/>
    <w:rsid w:val="00C673AF"/>
    <w:rsid w:val="00C6754E"/>
    <w:rsid w:val="00C67555"/>
    <w:rsid w:val="00C675A0"/>
    <w:rsid w:val="00C678BF"/>
    <w:rsid w:val="00C67AC0"/>
    <w:rsid w:val="00C67BA2"/>
    <w:rsid w:val="00C67BF8"/>
    <w:rsid w:val="00C67C7E"/>
    <w:rsid w:val="00C67E19"/>
    <w:rsid w:val="00C67EF3"/>
    <w:rsid w:val="00C67FA9"/>
    <w:rsid w:val="00C67FB7"/>
    <w:rsid w:val="00C67FDE"/>
    <w:rsid w:val="00C70000"/>
    <w:rsid w:val="00C700C0"/>
    <w:rsid w:val="00C70481"/>
    <w:rsid w:val="00C70597"/>
    <w:rsid w:val="00C705D1"/>
    <w:rsid w:val="00C708AC"/>
    <w:rsid w:val="00C70B51"/>
    <w:rsid w:val="00C70EFB"/>
    <w:rsid w:val="00C7117B"/>
    <w:rsid w:val="00C71841"/>
    <w:rsid w:val="00C71D92"/>
    <w:rsid w:val="00C72156"/>
    <w:rsid w:val="00C724A8"/>
    <w:rsid w:val="00C725E0"/>
    <w:rsid w:val="00C72664"/>
    <w:rsid w:val="00C7270E"/>
    <w:rsid w:val="00C72882"/>
    <w:rsid w:val="00C728C2"/>
    <w:rsid w:val="00C72DE8"/>
    <w:rsid w:val="00C72E0A"/>
    <w:rsid w:val="00C7330A"/>
    <w:rsid w:val="00C737BB"/>
    <w:rsid w:val="00C738C3"/>
    <w:rsid w:val="00C73E14"/>
    <w:rsid w:val="00C74000"/>
    <w:rsid w:val="00C7442C"/>
    <w:rsid w:val="00C74444"/>
    <w:rsid w:val="00C74483"/>
    <w:rsid w:val="00C74554"/>
    <w:rsid w:val="00C7482B"/>
    <w:rsid w:val="00C74A2A"/>
    <w:rsid w:val="00C74F7E"/>
    <w:rsid w:val="00C75218"/>
    <w:rsid w:val="00C75874"/>
    <w:rsid w:val="00C759A8"/>
    <w:rsid w:val="00C75B1F"/>
    <w:rsid w:val="00C75BCF"/>
    <w:rsid w:val="00C75BD9"/>
    <w:rsid w:val="00C75D0C"/>
    <w:rsid w:val="00C75E2C"/>
    <w:rsid w:val="00C76231"/>
    <w:rsid w:val="00C7630D"/>
    <w:rsid w:val="00C764AF"/>
    <w:rsid w:val="00C765A9"/>
    <w:rsid w:val="00C7676A"/>
    <w:rsid w:val="00C76B73"/>
    <w:rsid w:val="00C76D56"/>
    <w:rsid w:val="00C770A9"/>
    <w:rsid w:val="00C77314"/>
    <w:rsid w:val="00C77440"/>
    <w:rsid w:val="00C77461"/>
    <w:rsid w:val="00C77945"/>
    <w:rsid w:val="00C779A1"/>
    <w:rsid w:val="00C77B65"/>
    <w:rsid w:val="00C8011A"/>
    <w:rsid w:val="00C80150"/>
    <w:rsid w:val="00C80164"/>
    <w:rsid w:val="00C8039B"/>
    <w:rsid w:val="00C807E1"/>
    <w:rsid w:val="00C80F7B"/>
    <w:rsid w:val="00C815AC"/>
    <w:rsid w:val="00C81699"/>
    <w:rsid w:val="00C8178C"/>
    <w:rsid w:val="00C817A7"/>
    <w:rsid w:val="00C8191B"/>
    <w:rsid w:val="00C81952"/>
    <w:rsid w:val="00C81AD4"/>
    <w:rsid w:val="00C81AF1"/>
    <w:rsid w:val="00C81D18"/>
    <w:rsid w:val="00C81DA7"/>
    <w:rsid w:val="00C81E0C"/>
    <w:rsid w:val="00C822A5"/>
    <w:rsid w:val="00C8239F"/>
    <w:rsid w:val="00C829B4"/>
    <w:rsid w:val="00C82CF8"/>
    <w:rsid w:val="00C82F03"/>
    <w:rsid w:val="00C83018"/>
    <w:rsid w:val="00C83059"/>
    <w:rsid w:val="00C83103"/>
    <w:rsid w:val="00C834FA"/>
    <w:rsid w:val="00C835BC"/>
    <w:rsid w:val="00C8377C"/>
    <w:rsid w:val="00C8390E"/>
    <w:rsid w:val="00C83A37"/>
    <w:rsid w:val="00C83CBF"/>
    <w:rsid w:val="00C83E92"/>
    <w:rsid w:val="00C8401B"/>
    <w:rsid w:val="00C84126"/>
    <w:rsid w:val="00C84169"/>
    <w:rsid w:val="00C846DB"/>
    <w:rsid w:val="00C84702"/>
    <w:rsid w:val="00C8492A"/>
    <w:rsid w:val="00C84B1E"/>
    <w:rsid w:val="00C84C8E"/>
    <w:rsid w:val="00C84DD3"/>
    <w:rsid w:val="00C85056"/>
    <w:rsid w:val="00C85146"/>
    <w:rsid w:val="00C85750"/>
    <w:rsid w:val="00C8578D"/>
    <w:rsid w:val="00C8580A"/>
    <w:rsid w:val="00C85C8A"/>
    <w:rsid w:val="00C85F38"/>
    <w:rsid w:val="00C861C3"/>
    <w:rsid w:val="00C86394"/>
    <w:rsid w:val="00C864A9"/>
    <w:rsid w:val="00C86642"/>
    <w:rsid w:val="00C868C9"/>
    <w:rsid w:val="00C86902"/>
    <w:rsid w:val="00C86917"/>
    <w:rsid w:val="00C86CC3"/>
    <w:rsid w:val="00C86CD1"/>
    <w:rsid w:val="00C86EB1"/>
    <w:rsid w:val="00C86F8F"/>
    <w:rsid w:val="00C86FAD"/>
    <w:rsid w:val="00C8700D"/>
    <w:rsid w:val="00C871BF"/>
    <w:rsid w:val="00C878AE"/>
    <w:rsid w:val="00C904CD"/>
    <w:rsid w:val="00C9067F"/>
    <w:rsid w:val="00C9079B"/>
    <w:rsid w:val="00C9084D"/>
    <w:rsid w:val="00C90860"/>
    <w:rsid w:val="00C909A4"/>
    <w:rsid w:val="00C909C8"/>
    <w:rsid w:val="00C90A49"/>
    <w:rsid w:val="00C90AFD"/>
    <w:rsid w:val="00C90C09"/>
    <w:rsid w:val="00C90DD8"/>
    <w:rsid w:val="00C90FCD"/>
    <w:rsid w:val="00C90FE0"/>
    <w:rsid w:val="00C910FC"/>
    <w:rsid w:val="00C91136"/>
    <w:rsid w:val="00C91643"/>
    <w:rsid w:val="00C918B2"/>
    <w:rsid w:val="00C919A9"/>
    <w:rsid w:val="00C919D7"/>
    <w:rsid w:val="00C91D23"/>
    <w:rsid w:val="00C92029"/>
    <w:rsid w:val="00C9204E"/>
    <w:rsid w:val="00C921DD"/>
    <w:rsid w:val="00C92427"/>
    <w:rsid w:val="00C9298D"/>
    <w:rsid w:val="00C92D79"/>
    <w:rsid w:val="00C93294"/>
    <w:rsid w:val="00C937B0"/>
    <w:rsid w:val="00C937E8"/>
    <w:rsid w:val="00C93CCD"/>
    <w:rsid w:val="00C93FE5"/>
    <w:rsid w:val="00C940C6"/>
    <w:rsid w:val="00C945C1"/>
    <w:rsid w:val="00C94DB9"/>
    <w:rsid w:val="00C94E2E"/>
    <w:rsid w:val="00C94FB3"/>
    <w:rsid w:val="00C9516E"/>
    <w:rsid w:val="00C95476"/>
    <w:rsid w:val="00C954AF"/>
    <w:rsid w:val="00C956A1"/>
    <w:rsid w:val="00C956D2"/>
    <w:rsid w:val="00C95F52"/>
    <w:rsid w:val="00C960BA"/>
    <w:rsid w:val="00C96526"/>
    <w:rsid w:val="00C96617"/>
    <w:rsid w:val="00C9671D"/>
    <w:rsid w:val="00C96776"/>
    <w:rsid w:val="00C96AC9"/>
    <w:rsid w:val="00C97752"/>
    <w:rsid w:val="00C97D5A"/>
    <w:rsid w:val="00CA0423"/>
    <w:rsid w:val="00CA06BD"/>
    <w:rsid w:val="00CA09D6"/>
    <w:rsid w:val="00CA0DE4"/>
    <w:rsid w:val="00CA0DEB"/>
    <w:rsid w:val="00CA0EC7"/>
    <w:rsid w:val="00CA10E5"/>
    <w:rsid w:val="00CA15E1"/>
    <w:rsid w:val="00CA1778"/>
    <w:rsid w:val="00CA19F5"/>
    <w:rsid w:val="00CA1AB7"/>
    <w:rsid w:val="00CA2569"/>
    <w:rsid w:val="00CA27E2"/>
    <w:rsid w:val="00CA2DA1"/>
    <w:rsid w:val="00CA2EC6"/>
    <w:rsid w:val="00CA2FF4"/>
    <w:rsid w:val="00CA30D8"/>
    <w:rsid w:val="00CA3302"/>
    <w:rsid w:val="00CA35AD"/>
    <w:rsid w:val="00CA3674"/>
    <w:rsid w:val="00CA3723"/>
    <w:rsid w:val="00CA3B41"/>
    <w:rsid w:val="00CA3B9F"/>
    <w:rsid w:val="00CA3CC3"/>
    <w:rsid w:val="00CA3E19"/>
    <w:rsid w:val="00CA3F6B"/>
    <w:rsid w:val="00CA3FCB"/>
    <w:rsid w:val="00CA4294"/>
    <w:rsid w:val="00CA42AE"/>
    <w:rsid w:val="00CA43BB"/>
    <w:rsid w:val="00CA44BE"/>
    <w:rsid w:val="00CA45D9"/>
    <w:rsid w:val="00CA4696"/>
    <w:rsid w:val="00CA46B1"/>
    <w:rsid w:val="00CA4984"/>
    <w:rsid w:val="00CA4A60"/>
    <w:rsid w:val="00CA4ABC"/>
    <w:rsid w:val="00CA4B42"/>
    <w:rsid w:val="00CA4D1F"/>
    <w:rsid w:val="00CA4D37"/>
    <w:rsid w:val="00CA4DE9"/>
    <w:rsid w:val="00CA4FEA"/>
    <w:rsid w:val="00CA5498"/>
    <w:rsid w:val="00CA5586"/>
    <w:rsid w:val="00CA5889"/>
    <w:rsid w:val="00CA58A2"/>
    <w:rsid w:val="00CA5B51"/>
    <w:rsid w:val="00CA5F70"/>
    <w:rsid w:val="00CA640B"/>
    <w:rsid w:val="00CA641E"/>
    <w:rsid w:val="00CA664F"/>
    <w:rsid w:val="00CA6668"/>
    <w:rsid w:val="00CA6820"/>
    <w:rsid w:val="00CA699C"/>
    <w:rsid w:val="00CA6ABC"/>
    <w:rsid w:val="00CA6BB4"/>
    <w:rsid w:val="00CA6C17"/>
    <w:rsid w:val="00CA6D25"/>
    <w:rsid w:val="00CA717E"/>
    <w:rsid w:val="00CA7190"/>
    <w:rsid w:val="00CA72AE"/>
    <w:rsid w:val="00CA732B"/>
    <w:rsid w:val="00CA740B"/>
    <w:rsid w:val="00CA7564"/>
    <w:rsid w:val="00CA7BC1"/>
    <w:rsid w:val="00CA7BEA"/>
    <w:rsid w:val="00CA7F10"/>
    <w:rsid w:val="00CA7F42"/>
    <w:rsid w:val="00CB06CD"/>
    <w:rsid w:val="00CB0762"/>
    <w:rsid w:val="00CB080E"/>
    <w:rsid w:val="00CB0824"/>
    <w:rsid w:val="00CB09F2"/>
    <w:rsid w:val="00CB0A9C"/>
    <w:rsid w:val="00CB0D96"/>
    <w:rsid w:val="00CB0F05"/>
    <w:rsid w:val="00CB11F4"/>
    <w:rsid w:val="00CB124F"/>
    <w:rsid w:val="00CB14FD"/>
    <w:rsid w:val="00CB1625"/>
    <w:rsid w:val="00CB1842"/>
    <w:rsid w:val="00CB1DBE"/>
    <w:rsid w:val="00CB1E96"/>
    <w:rsid w:val="00CB2049"/>
    <w:rsid w:val="00CB21C4"/>
    <w:rsid w:val="00CB238C"/>
    <w:rsid w:val="00CB25D3"/>
    <w:rsid w:val="00CB2646"/>
    <w:rsid w:val="00CB270B"/>
    <w:rsid w:val="00CB2788"/>
    <w:rsid w:val="00CB2927"/>
    <w:rsid w:val="00CB2BDB"/>
    <w:rsid w:val="00CB2DFE"/>
    <w:rsid w:val="00CB3139"/>
    <w:rsid w:val="00CB3293"/>
    <w:rsid w:val="00CB32B2"/>
    <w:rsid w:val="00CB3393"/>
    <w:rsid w:val="00CB35AE"/>
    <w:rsid w:val="00CB3C14"/>
    <w:rsid w:val="00CB4291"/>
    <w:rsid w:val="00CB43EE"/>
    <w:rsid w:val="00CB4949"/>
    <w:rsid w:val="00CB4B5E"/>
    <w:rsid w:val="00CB4B9C"/>
    <w:rsid w:val="00CB4C31"/>
    <w:rsid w:val="00CB4C46"/>
    <w:rsid w:val="00CB4F88"/>
    <w:rsid w:val="00CB51A5"/>
    <w:rsid w:val="00CB51CE"/>
    <w:rsid w:val="00CB5258"/>
    <w:rsid w:val="00CB5476"/>
    <w:rsid w:val="00CB5964"/>
    <w:rsid w:val="00CB5D54"/>
    <w:rsid w:val="00CB5DD0"/>
    <w:rsid w:val="00CB5FA9"/>
    <w:rsid w:val="00CB6044"/>
    <w:rsid w:val="00CB639A"/>
    <w:rsid w:val="00CB63FF"/>
    <w:rsid w:val="00CB67E0"/>
    <w:rsid w:val="00CB697C"/>
    <w:rsid w:val="00CB697E"/>
    <w:rsid w:val="00CB6B52"/>
    <w:rsid w:val="00CB6B5A"/>
    <w:rsid w:val="00CB6BF0"/>
    <w:rsid w:val="00CB6C7C"/>
    <w:rsid w:val="00CB6F6E"/>
    <w:rsid w:val="00CB6FF6"/>
    <w:rsid w:val="00CB7154"/>
    <w:rsid w:val="00CB7207"/>
    <w:rsid w:val="00CB7574"/>
    <w:rsid w:val="00CB767A"/>
    <w:rsid w:val="00CB7794"/>
    <w:rsid w:val="00CB7A24"/>
    <w:rsid w:val="00CB7B12"/>
    <w:rsid w:val="00CB7F05"/>
    <w:rsid w:val="00CC06C8"/>
    <w:rsid w:val="00CC0E56"/>
    <w:rsid w:val="00CC0E86"/>
    <w:rsid w:val="00CC0EE1"/>
    <w:rsid w:val="00CC1010"/>
    <w:rsid w:val="00CC11EF"/>
    <w:rsid w:val="00CC11F2"/>
    <w:rsid w:val="00CC138F"/>
    <w:rsid w:val="00CC1544"/>
    <w:rsid w:val="00CC1591"/>
    <w:rsid w:val="00CC1690"/>
    <w:rsid w:val="00CC187D"/>
    <w:rsid w:val="00CC1941"/>
    <w:rsid w:val="00CC19B9"/>
    <w:rsid w:val="00CC26E5"/>
    <w:rsid w:val="00CC273A"/>
    <w:rsid w:val="00CC2990"/>
    <w:rsid w:val="00CC2B72"/>
    <w:rsid w:val="00CC2E38"/>
    <w:rsid w:val="00CC2F4E"/>
    <w:rsid w:val="00CC31C3"/>
    <w:rsid w:val="00CC33E3"/>
    <w:rsid w:val="00CC3729"/>
    <w:rsid w:val="00CC38D5"/>
    <w:rsid w:val="00CC4058"/>
    <w:rsid w:val="00CC405C"/>
    <w:rsid w:val="00CC4112"/>
    <w:rsid w:val="00CC427D"/>
    <w:rsid w:val="00CC4383"/>
    <w:rsid w:val="00CC4569"/>
    <w:rsid w:val="00CC4701"/>
    <w:rsid w:val="00CC47D3"/>
    <w:rsid w:val="00CC49DA"/>
    <w:rsid w:val="00CC4A3D"/>
    <w:rsid w:val="00CC4A3E"/>
    <w:rsid w:val="00CC4A54"/>
    <w:rsid w:val="00CC4A59"/>
    <w:rsid w:val="00CC4B58"/>
    <w:rsid w:val="00CC4D76"/>
    <w:rsid w:val="00CC4EF0"/>
    <w:rsid w:val="00CC4F51"/>
    <w:rsid w:val="00CC4F88"/>
    <w:rsid w:val="00CC5678"/>
    <w:rsid w:val="00CC5726"/>
    <w:rsid w:val="00CC5938"/>
    <w:rsid w:val="00CC5967"/>
    <w:rsid w:val="00CC5A58"/>
    <w:rsid w:val="00CC5F90"/>
    <w:rsid w:val="00CC61CD"/>
    <w:rsid w:val="00CC64F5"/>
    <w:rsid w:val="00CC654C"/>
    <w:rsid w:val="00CC660B"/>
    <w:rsid w:val="00CC6774"/>
    <w:rsid w:val="00CC67D0"/>
    <w:rsid w:val="00CC6A86"/>
    <w:rsid w:val="00CC6A8A"/>
    <w:rsid w:val="00CC6E64"/>
    <w:rsid w:val="00CC6F80"/>
    <w:rsid w:val="00CC70DD"/>
    <w:rsid w:val="00CC72ED"/>
    <w:rsid w:val="00CC74C4"/>
    <w:rsid w:val="00CC7576"/>
    <w:rsid w:val="00CC76C4"/>
    <w:rsid w:val="00CC77ED"/>
    <w:rsid w:val="00CC78C7"/>
    <w:rsid w:val="00CC7A4F"/>
    <w:rsid w:val="00CC7B0A"/>
    <w:rsid w:val="00CC7B8C"/>
    <w:rsid w:val="00CC7EA7"/>
    <w:rsid w:val="00CCD1D0"/>
    <w:rsid w:val="00CD0167"/>
    <w:rsid w:val="00CD019F"/>
    <w:rsid w:val="00CD02E5"/>
    <w:rsid w:val="00CD0306"/>
    <w:rsid w:val="00CD0ACF"/>
    <w:rsid w:val="00CD0BEE"/>
    <w:rsid w:val="00CD0CE5"/>
    <w:rsid w:val="00CD10A1"/>
    <w:rsid w:val="00CD16BC"/>
    <w:rsid w:val="00CD16E2"/>
    <w:rsid w:val="00CD1AC8"/>
    <w:rsid w:val="00CD1C3E"/>
    <w:rsid w:val="00CD1EC4"/>
    <w:rsid w:val="00CD1EE6"/>
    <w:rsid w:val="00CD20B0"/>
    <w:rsid w:val="00CD213C"/>
    <w:rsid w:val="00CD24E9"/>
    <w:rsid w:val="00CD264D"/>
    <w:rsid w:val="00CD29EE"/>
    <w:rsid w:val="00CD29F2"/>
    <w:rsid w:val="00CD2AD6"/>
    <w:rsid w:val="00CD2B6A"/>
    <w:rsid w:val="00CD2C7B"/>
    <w:rsid w:val="00CD3171"/>
    <w:rsid w:val="00CD31AC"/>
    <w:rsid w:val="00CD333A"/>
    <w:rsid w:val="00CD3493"/>
    <w:rsid w:val="00CD37A0"/>
    <w:rsid w:val="00CD3D1B"/>
    <w:rsid w:val="00CD3E71"/>
    <w:rsid w:val="00CD3F56"/>
    <w:rsid w:val="00CD4068"/>
    <w:rsid w:val="00CD42DB"/>
    <w:rsid w:val="00CD4435"/>
    <w:rsid w:val="00CD44EA"/>
    <w:rsid w:val="00CD44F7"/>
    <w:rsid w:val="00CD47BE"/>
    <w:rsid w:val="00CD495A"/>
    <w:rsid w:val="00CD4AD1"/>
    <w:rsid w:val="00CD4B2D"/>
    <w:rsid w:val="00CD4B3B"/>
    <w:rsid w:val="00CD4BF1"/>
    <w:rsid w:val="00CD4D6D"/>
    <w:rsid w:val="00CD4D7F"/>
    <w:rsid w:val="00CD4EE4"/>
    <w:rsid w:val="00CD5862"/>
    <w:rsid w:val="00CD5B94"/>
    <w:rsid w:val="00CD5C84"/>
    <w:rsid w:val="00CD613E"/>
    <w:rsid w:val="00CD632D"/>
    <w:rsid w:val="00CD6356"/>
    <w:rsid w:val="00CD64AC"/>
    <w:rsid w:val="00CD6643"/>
    <w:rsid w:val="00CD6664"/>
    <w:rsid w:val="00CD6766"/>
    <w:rsid w:val="00CD6B9A"/>
    <w:rsid w:val="00CD6BA9"/>
    <w:rsid w:val="00CD70E8"/>
    <w:rsid w:val="00CD722B"/>
    <w:rsid w:val="00CD7499"/>
    <w:rsid w:val="00CD7784"/>
    <w:rsid w:val="00CD7DB6"/>
    <w:rsid w:val="00CD7DC4"/>
    <w:rsid w:val="00CE00A7"/>
    <w:rsid w:val="00CE023F"/>
    <w:rsid w:val="00CE02F8"/>
    <w:rsid w:val="00CE0405"/>
    <w:rsid w:val="00CE05C5"/>
    <w:rsid w:val="00CE05D8"/>
    <w:rsid w:val="00CE0988"/>
    <w:rsid w:val="00CE0A73"/>
    <w:rsid w:val="00CE0BB7"/>
    <w:rsid w:val="00CE0C60"/>
    <w:rsid w:val="00CE1083"/>
    <w:rsid w:val="00CE1107"/>
    <w:rsid w:val="00CE1157"/>
    <w:rsid w:val="00CE11FE"/>
    <w:rsid w:val="00CE13FD"/>
    <w:rsid w:val="00CE14A1"/>
    <w:rsid w:val="00CE1536"/>
    <w:rsid w:val="00CE15C2"/>
    <w:rsid w:val="00CE1611"/>
    <w:rsid w:val="00CE1C2B"/>
    <w:rsid w:val="00CE1C8D"/>
    <w:rsid w:val="00CE1CF5"/>
    <w:rsid w:val="00CE1D35"/>
    <w:rsid w:val="00CE21CE"/>
    <w:rsid w:val="00CE226C"/>
    <w:rsid w:val="00CE265D"/>
    <w:rsid w:val="00CE2820"/>
    <w:rsid w:val="00CE2932"/>
    <w:rsid w:val="00CE2BE5"/>
    <w:rsid w:val="00CE2D1D"/>
    <w:rsid w:val="00CE2FFE"/>
    <w:rsid w:val="00CE305D"/>
    <w:rsid w:val="00CE3191"/>
    <w:rsid w:val="00CE32AF"/>
    <w:rsid w:val="00CE343F"/>
    <w:rsid w:val="00CE353B"/>
    <w:rsid w:val="00CE3821"/>
    <w:rsid w:val="00CE3A6D"/>
    <w:rsid w:val="00CE3A7D"/>
    <w:rsid w:val="00CE3AB4"/>
    <w:rsid w:val="00CE3F41"/>
    <w:rsid w:val="00CE3F68"/>
    <w:rsid w:val="00CE4225"/>
    <w:rsid w:val="00CE4591"/>
    <w:rsid w:val="00CE45E0"/>
    <w:rsid w:val="00CE4B5A"/>
    <w:rsid w:val="00CE4DA4"/>
    <w:rsid w:val="00CE500C"/>
    <w:rsid w:val="00CE561A"/>
    <w:rsid w:val="00CE56A4"/>
    <w:rsid w:val="00CE5801"/>
    <w:rsid w:val="00CE5A19"/>
    <w:rsid w:val="00CE5A42"/>
    <w:rsid w:val="00CE5CF3"/>
    <w:rsid w:val="00CE5E59"/>
    <w:rsid w:val="00CE5ED3"/>
    <w:rsid w:val="00CE601B"/>
    <w:rsid w:val="00CE6143"/>
    <w:rsid w:val="00CE6249"/>
    <w:rsid w:val="00CE6425"/>
    <w:rsid w:val="00CE657B"/>
    <w:rsid w:val="00CE6590"/>
    <w:rsid w:val="00CE65CB"/>
    <w:rsid w:val="00CE677C"/>
    <w:rsid w:val="00CE69E8"/>
    <w:rsid w:val="00CE6BB1"/>
    <w:rsid w:val="00CE6BD5"/>
    <w:rsid w:val="00CE6D38"/>
    <w:rsid w:val="00CE6F91"/>
    <w:rsid w:val="00CE721D"/>
    <w:rsid w:val="00CE7302"/>
    <w:rsid w:val="00CE73B3"/>
    <w:rsid w:val="00CE7812"/>
    <w:rsid w:val="00CE7CA1"/>
    <w:rsid w:val="00CF01BF"/>
    <w:rsid w:val="00CF01FE"/>
    <w:rsid w:val="00CF0472"/>
    <w:rsid w:val="00CF04E8"/>
    <w:rsid w:val="00CF080D"/>
    <w:rsid w:val="00CF0ADD"/>
    <w:rsid w:val="00CF0DED"/>
    <w:rsid w:val="00CF0DFD"/>
    <w:rsid w:val="00CF0E75"/>
    <w:rsid w:val="00CF0FA8"/>
    <w:rsid w:val="00CF0FEB"/>
    <w:rsid w:val="00CF1280"/>
    <w:rsid w:val="00CF1385"/>
    <w:rsid w:val="00CF1397"/>
    <w:rsid w:val="00CF1611"/>
    <w:rsid w:val="00CF1764"/>
    <w:rsid w:val="00CF1AF5"/>
    <w:rsid w:val="00CF1BF5"/>
    <w:rsid w:val="00CF1BFA"/>
    <w:rsid w:val="00CF2055"/>
    <w:rsid w:val="00CF2151"/>
    <w:rsid w:val="00CF2598"/>
    <w:rsid w:val="00CF26BA"/>
    <w:rsid w:val="00CF29F5"/>
    <w:rsid w:val="00CF2B88"/>
    <w:rsid w:val="00CF2CC4"/>
    <w:rsid w:val="00CF3114"/>
    <w:rsid w:val="00CF31AE"/>
    <w:rsid w:val="00CF3391"/>
    <w:rsid w:val="00CF33FC"/>
    <w:rsid w:val="00CF3453"/>
    <w:rsid w:val="00CF38B6"/>
    <w:rsid w:val="00CF3EEF"/>
    <w:rsid w:val="00CF404C"/>
    <w:rsid w:val="00CF40E7"/>
    <w:rsid w:val="00CF4228"/>
    <w:rsid w:val="00CF47FF"/>
    <w:rsid w:val="00CF4963"/>
    <w:rsid w:val="00CF4CBB"/>
    <w:rsid w:val="00CF4E25"/>
    <w:rsid w:val="00CF4F99"/>
    <w:rsid w:val="00CF510F"/>
    <w:rsid w:val="00CF527D"/>
    <w:rsid w:val="00CF528F"/>
    <w:rsid w:val="00CF52CF"/>
    <w:rsid w:val="00CF5755"/>
    <w:rsid w:val="00CF5980"/>
    <w:rsid w:val="00CF5C34"/>
    <w:rsid w:val="00CF5D5E"/>
    <w:rsid w:val="00CF5E35"/>
    <w:rsid w:val="00CF6088"/>
    <w:rsid w:val="00CF60A0"/>
    <w:rsid w:val="00CF60AB"/>
    <w:rsid w:val="00CF62A9"/>
    <w:rsid w:val="00CF64A4"/>
    <w:rsid w:val="00CF660C"/>
    <w:rsid w:val="00CF6646"/>
    <w:rsid w:val="00CF67BB"/>
    <w:rsid w:val="00CF6809"/>
    <w:rsid w:val="00CF6B1C"/>
    <w:rsid w:val="00CF6E9D"/>
    <w:rsid w:val="00CF6F6E"/>
    <w:rsid w:val="00CF706C"/>
    <w:rsid w:val="00CF7096"/>
    <w:rsid w:val="00CF70FD"/>
    <w:rsid w:val="00CF7474"/>
    <w:rsid w:val="00CF75C3"/>
    <w:rsid w:val="00CF7849"/>
    <w:rsid w:val="00CF7ED0"/>
    <w:rsid w:val="00D00217"/>
    <w:rsid w:val="00D003BE"/>
    <w:rsid w:val="00D009AA"/>
    <w:rsid w:val="00D00AAD"/>
    <w:rsid w:val="00D00AD0"/>
    <w:rsid w:val="00D00AE9"/>
    <w:rsid w:val="00D00C20"/>
    <w:rsid w:val="00D0100E"/>
    <w:rsid w:val="00D01170"/>
    <w:rsid w:val="00D01244"/>
    <w:rsid w:val="00D012FB"/>
    <w:rsid w:val="00D01AFC"/>
    <w:rsid w:val="00D01C41"/>
    <w:rsid w:val="00D01D2D"/>
    <w:rsid w:val="00D01DAE"/>
    <w:rsid w:val="00D02627"/>
    <w:rsid w:val="00D02675"/>
    <w:rsid w:val="00D02682"/>
    <w:rsid w:val="00D02705"/>
    <w:rsid w:val="00D02AF3"/>
    <w:rsid w:val="00D02B38"/>
    <w:rsid w:val="00D02DC1"/>
    <w:rsid w:val="00D03169"/>
    <w:rsid w:val="00D03A17"/>
    <w:rsid w:val="00D03D1C"/>
    <w:rsid w:val="00D0400B"/>
    <w:rsid w:val="00D04062"/>
    <w:rsid w:val="00D041F7"/>
    <w:rsid w:val="00D04377"/>
    <w:rsid w:val="00D043DB"/>
    <w:rsid w:val="00D0443E"/>
    <w:rsid w:val="00D044A0"/>
    <w:rsid w:val="00D04942"/>
    <w:rsid w:val="00D04BB0"/>
    <w:rsid w:val="00D04F95"/>
    <w:rsid w:val="00D0569F"/>
    <w:rsid w:val="00D057E2"/>
    <w:rsid w:val="00D05BB6"/>
    <w:rsid w:val="00D05FE7"/>
    <w:rsid w:val="00D0603F"/>
    <w:rsid w:val="00D061C9"/>
    <w:rsid w:val="00D06301"/>
    <w:rsid w:val="00D0639A"/>
    <w:rsid w:val="00D065D6"/>
    <w:rsid w:val="00D0663C"/>
    <w:rsid w:val="00D06729"/>
    <w:rsid w:val="00D06892"/>
    <w:rsid w:val="00D06B38"/>
    <w:rsid w:val="00D06B9D"/>
    <w:rsid w:val="00D06F4B"/>
    <w:rsid w:val="00D07228"/>
    <w:rsid w:val="00D07276"/>
    <w:rsid w:val="00D073CF"/>
    <w:rsid w:val="00D076D7"/>
    <w:rsid w:val="00D079BB"/>
    <w:rsid w:val="00D079E3"/>
    <w:rsid w:val="00D07C50"/>
    <w:rsid w:val="00D07E0E"/>
    <w:rsid w:val="00D07E61"/>
    <w:rsid w:val="00D07E6F"/>
    <w:rsid w:val="00D102AE"/>
    <w:rsid w:val="00D10768"/>
    <w:rsid w:val="00D10E90"/>
    <w:rsid w:val="00D110BB"/>
    <w:rsid w:val="00D1122F"/>
    <w:rsid w:val="00D1124A"/>
    <w:rsid w:val="00D11253"/>
    <w:rsid w:val="00D11482"/>
    <w:rsid w:val="00D114BD"/>
    <w:rsid w:val="00D1163E"/>
    <w:rsid w:val="00D117ED"/>
    <w:rsid w:val="00D118F1"/>
    <w:rsid w:val="00D11BBF"/>
    <w:rsid w:val="00D11C36"/>
    <w:rsid w:val="00D11D21"/>
    <w:rsid w:val="00D11E51"/>
    <w:rsid w:val="00D120BB"/>
    <w:rsid w:val="00D123D0"/>
    <w:rsid w:val="00D12405"/>
    <w:rsid w:val="00D12499"/>
    <w:rsid w:val="00D12627"/>
    <w:rsid w:val="00D126C9"/>
    <w:rsid w:val="00D1282B"/>
    <w:rsid w:val="00D12894"/>
    <w:rsid w:val="00D128D2"/>
    <w:rsid w:val="00D12D0F"/>
    <w:rsid w:val="00D133D8"/>
    <w:rsid w:val="00D13724"/>
    <w:rsid w:val="00D137BA"/>
    <w:rsid w:val="00D138C5"/>
    <w:rsid w:val="00D13D87"/>
    <w:rsid w:val="00D13E20"/>
    <w:rsid w:val="00D14065"/>
    <w:rsid w:val="00D143A3"/>
    <w:rsid w:val="00D144AB"/>
    <w:rsid w:val="00D14518"/>
    <w:rsid w:val="00D14592"/>
    <w:rsid w:val="00D14726"/>
    <w:rsid w:val="00D1499B"/>
    <w:rsid w:val="00D14B9A"/>
    <w:rsid w:val="00D14FEC"/>
    <w:rsid w:val="00D14FF4"/>
    <w:rsid w:val="00D154CB"/>
    <w:rsid w:val="00D15530"/>
    <w:rsid w:val="00D15AF6"/>
    <w:rsid w:val="00D15B04"/>
    <w:rsid w:val="00D15B21"/>
    <w:rsid w:val="00D15C48"/>
    <w:rsid w:val="00D15C59"/>
    <w:rsid w:val="00D15D94"/>
    <w:rsid w:val="00D15F29"/>
    <w:rsid w:val="00D16135"/>
    <w:rsid w:val="00D1624E"/>
    <w:rsid w:val="00D16695"/>
    <w:rsid w:val="00D166C3"/>
    <w:rsid w:val="00D1699C"/>
    <w:rsid w:val="00D1699E"/>
    <w:rsid w:val="00D16CDC"/>
    <w:rsid w:val="00D16CE3"/>
    <w:rsid w:val="00D16D68"/>
    <w:rsid w:val="00D16E65"/>
    <w:rsid w:val="00D17136"/>
    <w:rsid w:val="00D17179"/>
    <w:rsid w:val="00D1717E"/>
    <w:rsid w:val="00D17413"/>
    <w:rsid w:val="00D1744D"/>
    <w:rsid w:val="00D17495"/>
    <w:rsid w:val="00D17620"/>
    <w:rsid w:val="00D178A1"/>
    <w:rsid w:val="00D179D3"/>
    <w:rsid w:val="00D17E1C"/>
    <w:rsid w:val="00D17F0C"/>
    <w:rsid w:val="00D20176"/>
    <w:rsid w:val="00D201C8"/>
    <w:rsid w:val="00D20D5A"/>
    <w:rsid w:val="00D20EBE"/>
    <w:rsid w:val="00D21201"/>
    <w:rsid w:val="00D21272"/>
    <w:rsid w:val="00D21303"/>
    <w:rsid w:val="00D21490"/>
    <w:rsid w:val="00D217D1"/>
    <w:rsid w:val="00D21AA1"/>
    <w:rsid w:val="00D21B6E"/>
    <w:rsid w:val="00D22176"/>
    <w:rsid w:val="00D22755"/>
    <w:rsid w:val="00D22805"/>
    <w:rsid w:val="00D22932"/>
    <w:rsid w:val="00D229F8"/>
    <w:rsid w:val="00D22C6D"/>
    <w:rsid w:val="00D22D71"/>
    <w:rsid w:val="00D22DD0"/>
    <w:rsid w:val="00D22E43"/>
    <w:rsid w:val="00D22EAC"/>
    <w:rsid w:val="00D23053"/>
    <w:rsid w:val="00D2357F"/>
    <w:rsid w:val="00D2382F"/>
    <w:rsid w:val="00D23A7F"/>
    <w:rsid w:val="00D23D18"/>
    <w:rsid w:val="00D23D9C"/>
    <w:rsid w:val="00D23E6C"/>
    <w:rsid w:val="00D240F9"/>
    <w:rsid w:val="00D242C1"/>
    <w:rsid w:val="00D24332"/>
    <w:rsid w:val="00D247CB"/>
    <w:rsid w:val="00D24B0D"/>
    <w:rsid w:val="00D256C2"/>
    <w:rsid w:val="00D25706"/>
    <w:rsid w:val="00D257EA"/>
    <w:rsid w:val="00D25D36"/>
    <w:rsid w:val="00D25D4E"/>
    <w:rsid w:val="00D263A0"/>
    <w:rsid w:val="00D263AB"/>
    <w:rsid w:val="00D265A0"/>
    <w:rsid w:val="00D26705"/>
    <w:rsid w:val="00D268B9"/>
    <w:rsid w:val="00D26940"/>
    <w:rsid w:val="00D26A93"/>
    <w:rsid w:val="00D26CD7"/>
    <w:rsid w:val="00D26E1F"/>
    <w:rsid w:val="00D27089"/>
    <w:rsid w:val="00D27194"/>
    <w:rsid w:val="00D2745A"/>
    <w:rsid w:val="00D27709"/>
    <w:rsid w:val="00D2797D"/>
    <w:rsid w:val="00D279B9"/>
    <w:rsid w:val="00D279BE"/>
    <w:rsid w:val="00D27A19"/>
    <w:rsid w:val="00D27DB2"/>
    <w:rsid w:val="00D27E26"/>
    <w:rsid w:val="00D27E3F"/>
    <w:rsid w:val="00D3003F"/>
    <w:rsid w:val="00D301FF"/>
    <w:rsid w:val="00D30587"/>
    <w:rsid w:val="00D30773"/>
    <w:rsid w:val="00D307CA"/>
    <w:rsid w:val="00D30A64"/>
    <w:rsid w:val="00D30D4B"/>
    <w:rsid w:val="00D30FEB"/>
    <w:rsid w:val="00D31263"/>
    <w:rsid w:val="00D31618"/>
    <w:rsid w:val="00D31843"/>
    <w:rsid w:val="00D31A44"/>
    <w:rsid w:val="00D31FA3"/>
    <w:rsid w:val="00D3203F"/>
    <w:rsid w:val="00D32056"/>
    <w:rsid w:val="00D32205"/>
    <w:rsid w:val="00D324CB"/>
    <w:rsid w:val="00D32532"/>
    <w:rsid w:val="00D32719"/>
    <w:rsid w:val="00D327FD"/>
    <w:rsid w:val="00D3281E"/>
    <w:rsid w:val="00D32DFF"/>
    <w:rsid w:val="00D32F64"/>
    <w:rsid w:val="00D32FD8"/>
    <w:rsid w:val="00D32FF0"/>
    <w:rsid w:val="00D3300C"/>
    <w:rsid w:val="00D3305C"/>
    <w:rsid w:val="00D33090"/>
    <w:rsid w:val="00D3325A"/>
    <w:rsid w:val="00D333EE"/>
    <w:rsid w:val="00D33731"/>
    <w:rsid w:val="00D33909"/>
    <w:rsid w:val="00D33943"/>
    <w:rsid w:val="00D33B4F"/>
    <w:rsid w:val="00D33E1B"/>
    <w:rsid w:val="00D33F12"/>
    <w:rsid w:val="00D33FB0"/>
    <w:rsid w:val="00D34089"/>
    <w:rsid w:val="00D34886"/>
    <w:rsid w:val="00D34C50"/>
    <w:rsid w:val="00D34D25"/>
    <w:rsid w:val="00D34D30"/>
    <w:rsid w:val="00D34EB6"/>
    <w:rsid w:val="00D34ED3"/>
    <w:rsid w:val="00D35152"/>
    <w:rsid w:val="00D35265"/>
    <w:rsid w:val="00D353B0"/>
    <w:rsid w:val="00D353EC"/>
    <w:rsid w:val="00D354B4"/>
    <w:rsid w:val="00D3556A"/>
    <w:rsid w:val="00D35AD6"/>
    <w:rsid w:val="00D35F9A"/>
    <w:rsid w:val="00D36425"/>
    <w:rsid w:val="00D364A9"/>
    <w:rsid w:val="00D3672F"/>
    <w:rsid w:val="00D3699F"/>
    <w:rsid w:val="00D36AB0"/>
    <w:rsid w:val="00D36CD2"/>
    <w:rsid w:val="00D36CDB"/>
    <w:rsid w:val="00D36D8B"/>
    <w:rsid w:val="00D3705E"/>
    <w:rsid w:val="00D37166"/>
    <w:rsid w:val="00D371BA"/>
    <w:rsid w:val="00D37280"/>
    <w:rsid w:val="00D37623"/>
    <w:rsid w:val="00D37995"/>
    <w:rsid w:val="00D37E69"/>
    <w:rsid w:val="00D37E6D"/>
    <w:rsid w:val="00D37ED2"/>
    <w:rsid w:val="00D401A3"/>
    <w:rsid w:val="00D402A7"/>
    <w:rsid w:val="00D4053A"/>
    <w:rsid w:val="00D405BF"/>
    <w:rsid w:val="00D408C3"/>
    <w:rsid w:val="00D4093F"/>
    <w:rsid w:val="00D4096C"/>
    <w:rsid w:val="00D409D2"/>
    <w:rsid w:val="00D40A56"/>
    <w:rsid w:val="00D40AB0"/>
    <w:rsid w:val="00D40B40"/>
    <w:rsid w:val="00D40FE1"/>
    <w:rsid w:val="00D41198"/>
    <w:rsid w:val="00D41241"/>
    <w:rsid w:val="00D4140D"/>
    <w:rsid w:val="00D41527"/>
    <w:rsid w:val="00D41572"/>
    <w:rsid w:val="00D4164D"/>
    <w:rsid w:val="00D41B8C"/>
    <w:rsid w:val="00D41E37"/>
    <w:rsid w:val="00D41EAF"/>
    <w:rsid w:val="00D41FCB"/>
    <w:rsid w:val="00D420E5"/>
    <w:rsid w:val="00D42100"/>
    <w:rsid w:val="00D421BA"/>
    <w:rsid w:val="00D4273B"/>
    <w:rsid w:val="00D42A1A"/>
    <w:rsid w:val="00D42B92"/>
    <w:rsid w:val="00D42D12"/>
    <w:rsid w:val="00D42DA1"/>
    <w:rsid w:val="00D4370C"/>
    <w:rsid w:val="00D43C1C"/>
    <w:rsid w:val="00D43DD3"/>
    <w:rsid w:val="00D4410A"/>
    <w:rsid w:val="00D442E9"/>
    <w:rsid w:val="00D44342"/>
    <w:rsid w:val="00D4468A"/>
    <w:rsid w:val="00D4502F"/>
    <w:rsid w:val="00D45085"/>
    <w:rsid w:val="00D4509F"/>
    <w:rsid w:val="00D451C8"/>
    <w:rsid w:val="00D452D9"/>
    <w:rsid w:val="00D454A9"/>
    <w:rsid w:val="00D45B61"/>
    <w:rsid w:val="00D45BA6"/>
    <w:rsid w:val="00D46088"/>
    <w:rsid w:val="00D46202"/>
    <w:rsid w:val="00D4622A"/>
    <w:rsid w:val="00D4632C"/>
    <w:rsid w:val="00D463F0"/>
    <w:rsid w:val="00D4662F"/>
    <w:rsid w:val="00D4677D"/>
    <w:rsid w:val="00D46856"/>
    <w:rsid w:val="00D46A98"/>
    <w:rsid w:val="00D46EDB"/>
    <w:rsid w:val="00D470D4"/>
    <w:rsid w:val="00D47317"/>
    <w:rsid w:val="00D47437"/>
    <w:rsid w:val="00D47AC1"/>
    <w:rsid w:val="00D47AF1"/>
    <w:rsid w:val="00D47B34"/>
    <w:rsid w:val="00D47B61"/>
    <w:rsid w:val="00D500B8"/>
    <w:rsid w:val="00D500CD"/>
    <w:rsid w:val="00D5028B"/>
    <w:rsid w:val="00D503BD"/>
    <w:rsid w:val="00D506DB"/>
    <w:rsid w:val="00D50834"/>
    <w:rsid w:val="00D508C2"/>
    <w:rsid w:val="00D50B56"/>
    <w:rsid w:val="00D50C2C"/>
    <w:rsid w:val="00D5106B"/>
    <w:rsid w:val="00D510DB"/>
    <w:rsid w:val="00D51323"/>
    <w:rsid w:val="00D51540"/>
    <w:rsid w:val="00D52108"/>
    <w:rsid w:val="00D52133"/>
    <w:rsid w:val="00D5216B"/>
    <w:rsid w:val="00D522B6"/>
    <w:rsid w:val="00D5255C"/>
    <w:rsid w:val="00D52716"/>
    <w:rsid w:val="00D52AA9"/>
    <w:rsid w:val="00D52C9F"/>
    <w:rsid w:val="00D532C5"/>
    <w:rsid w:val="00D53850"/>
    <w:rsid w:val="00D53D50"/>
    <w:rsid w:val="00D53DBD"/>
    <w:rsid w:val="00D54013"/>
    <w:rsid w:val="00D54637"/>
    <w:rsid w:val="00D547AF"/>
    <w:rsid w:val="00D54960"/>
    <w:rsid w:val="00D54C6C"/>
    <w:rsid w:val="00D54D40"/>
    <w:rsid w:val="00D55468"/>
    <w:rsid w:val="00D5582D"/>
    <w:rsid w:val="00D559D7"/>
    <w:rsid w:val="00D55D08"/>
    <w:rsid w:val="00D55E78"/>
    <w:rsid w:val="00D56AFE"/>
    <w:rsid w:val="00D56E72"/>
    <w:rsid w:val="00D57188"/>
    <w:rsid w:val="00D57292"/>
    <w:rsid w:val="00D572D9"/>
    <w:rsid w:val="00D572F5"/>
    <w:rsid w:val="00D573E9"/>
    <w:rsid w:val="00D57418"/>
    <w:rsid w:val="00D57716"/>
    <w:rsid w:val="00D5774F"/>
    <w:rsid w:val="00D57847"/>
    <w:rsid w:val="00D57A55"/>
    <w:rsid w:val="00D57A70"/>
    <w:rsid w:val="00D57B95"/>
    <w:rsid w:val="00D57CBE"/>
    <w:rsid w:val="00D60984"/>
    <w:rsid w:val="00D60B12"/>
    <w:rsid w:val="00D60C63"/>
    <w:rsid w:val="00D60C7B"/>
    <w:rsid w:val="00D60FF1"/>
    <w:rsid w:val="00D610F1"/>
    <w:rsid w:val="00D612E3"/>
    <w:rsid w:val="00D6130E"/>
    <w:rsid w:val="00D614E7"/>
    <w:rsid w:val="00D615B4"/>
    <w:rsid w:val="00D61F6C"/>
    <w:rsid w:val="00D6203F"/>
    <w:rsid w:val="00D62674"/>
    <w:rsid w:val="00D628E7"/>
    <w:rsid w:val="00D629B7"/>
    <w:rsid w:val="00D62AD5"/>
    <w:rsid w:val="00D62B80"/>
    <w:rsid w:val="00D62C57"/>
    <w:rsid w:val="00D62F0A"/>
    <w:rsid w:val="00D631EB"/>
    <w:rsid w:val="00D63209"/>
    <w:rsid w:val="00D63332"/>
    <w:rsid w:val="00D63480"/>
    <w:rsid w:val="00D63594"/>
    <w:rsid w:val="00D6361B"/>
    <w:rsid w:val="00D63661"/>
    <w:rsid w:val="00D6366F"/>
    <w:rsid w:val="00D636FD"/>
    <w:rsid w:val="00D637F0"/>
    <w:rsid w:val="00D637FF"/>
    <w:rsid w:val="00D63A7F"/>
    <w:rsid w:val="00D63C8B"/>
    <w:rsid w:val="00D63FCC"/>
    <w:rsid w:val="00D640A7"/>
    <w:rsid w:val="00D64253"/>
    <w:rsid w:val="00D646E4"/>
    <w:rsid w:val="00D64C0E"/>
    <w:rsid w:val="00D64E23"/>
    <w:rsid w:val="00D65021"/>
    <w:rsid w:val="00D653F6"/>
    <w:rsid w:val="00D65B79"/>
    <w:rsid w:val="00D65C7A"/>
    <w:rsid w:val="00D65F86"/>
    <w:rsid w:val="00D66045"/>
    <w:rsid w:val="00D66184"/>
    <w:rsid w:val="00D66190"/>
    <w:rsid w:val="00D662D9"/>
    <w:rsid w:val="00D664D9"/>
    <w:rsid w:val="00D66685"/>
    <w:rsid w:val="00D66706"/>
    <w:rsid w:val="00D66AE0"/>
    <w:rsid w:val="00D66F31"/>
    <w:rsid w:val="00D66FBE"/>
    <w:rsid w:val="00D67173"/>
    <w:rsid w:val="00D67211"/>
    <w:rsid w:val="00D6771B"/>
    <w:rsid w:val="00D6772E"/>
    <w:rsid w:val="00D67C80"/>
    <w:rsid w:val="00D67F9A"/>
    <w:rsid w:val="00D70045"/>
    <w:rsid w:val="00D700DF"/>
    <w:rsid w:val="00D70494"/>
    <w:rsid w:val="00D7064F"/>
    <w:rsid w:val="00D706E6"/>
    <w:rsid w:val="00D7077C"/>
    <w:rsid w:val="00D7097D"/>
    <w:rsid w:val="00D70BE1"/>
    <w:rsid w:val="00D70BEE"/>
    <w:rsid w:val="00D70C1D"/>
    <w:rsid w:val="00D70C2E"/>
    <w:rsid w:val="00D710F1"/>
    <w:rsid w:val="00D7137D"/>
    <w:rsid w:val="00D71536"/>
    <w:rsid w:val="00D719CE"/>
    <w:rsid w:val="00D71BC4"/>
    <w:rsid w:val="00D71E7A"/>
    <w:rsid w:val="00D71EAA"/>
    <w:rsid w:val="00D723CD"/>
    <w:rsid w:val="00D72427"/>
    <w:rsid w:val="00D72872"/>
    <w:rsid w:val="00D7287B"/>
    <w:rsid w:val="00D72B19"/>
    <w:rsid w:val="00D72B25"/>
    <w:rsid w:val="00D72C96"/>
    <w:rsid w:val="00D72CA0"/>
    <w:rsid w:val="00D72DFD"/>
    <w:rsid w:val="00D730A4"/>
    <w:rsid w:val="00D730DC"/>
    <w:rsid w:val="00D733BD"/>
    <w:rsid w:val="00D73472"/>
    <w:rsid w:val="00D7349B"/>
    <w:rsid w:val="00D73B7C"/>
    <w:rsid w:val="00D73C73"/>
    <w:rsid w:val="00D73D12"/>
    <w:rsid w:val="00D74046"/>
    <w:rsid w:val="00D7410F"/>
    <w:rsid w:val="00D741B7"/>
    <w:rsid w:val="00D7420D"/>
    <w:rsid w:val="00D7427C"/>
    <w:rsid w:val="00D7430A"/>
    <w:rsid w:val="00D74775"/>
    <w:rsid w:val="00D74848"/>
    <w:rsid w:val="00D74C30"/>
    <w:rsid w:val="00D7524E"/>
    <w:rsid w:val="00D755DE"/>
    <w:rsid w:val="00D758C6"/>
    <w:rsid w:val="00D75BFA"/>
    <w:rsid w:val="00D76015"/>
    <w:rsid w:val="00D76073"/>
    <w:rsid w:val="00D76078"/>
    <w:rsid w:val="00D76492"/>
    <w:rsid w:val="00D764AB"/>
    <w:rsid w:val="00D7656C"/>
    <w:rsid w:val="00D7660A"/>
    <w:rsid w:val="00D77269"/>
    <w:rsid w:val="00D7788A"/>
    <w:rsid w:val="00D778DF"/>
    <w:rsid w:val="00D77BAA"/>
    <w:rsid w:val="00D80192"/>
    <w:rsid w:val="00D808AC"/>
    <w:rsid w:val="00D808D6"/>
    <w:rsid w:val="00D80903"/>
    <w:rsid w:val="00D80EC1"/>
    <w:rsid w:val="00D81150"/>
    <w:rsid w:val="00D8119B"/>
    <w:rsid w:val="00D812DA"/>
    <w:rsid w:val="00D81742"/>
    <w:rsid w:val="00D817E8"/>
    <w:rsid w:val="00D81A65"/>
    <w:rsid w:val="00D81E0C"/>
    <w:rsid w:val="00D821F3"/>
    <w:rsid w:val="00D82751"/>
    <w:rsid w:val="00D828F1"/>
    <w:rsid w:val="00D82994"/>
    <w:rsid w:val="00D82AF3"/>
    <w:rsid w:val="00D832DE"/>
    <w:rsid w:val="00D8359A"/>
    <w:rsid w:val="00D83858"/>
    <w:rsid w:val="00D838C7"/>
    <w:rsid w:val="00D83953"/>
    <w:rsid w:val="00D83AED"/>
    <w:rsid w:val="00D83F0E"/>
    <w:rsid w:val="00D84133"/>
    <w:rsid w:val="00D84138"/>
    <w:rsid w:val="00D84281"/>
    <w:rsid w:val="00D8441E"/>
    <w:rsid w:val="00D8491C"/>
    <w:rsid w:val="00D84954"/>
    <w:rsid w:val="00D84A03"/>
    <w:rsid w:val="00D84A09"/>
    <w:rsid w:val="00D84C1E"/>
    <w:rsid w:val="00D84C69"/>
    <w:rsid w:val="00D84D50"/>
    <w:rsid w:val="00D84D52"/>
    <w:rsid w:val="00D84E05"/>
    <w:rsid w:val="00D84FE0"/>
    <w:rsid w:val="00D85337"/>
    <w:rsid w:val="00D857D5"/>
    <w:rsid w:val="00D85C0C"/>
    <w:rsid w:val="00D85C53"/>
    <w:rsid w:val="00D85D00"/>
    <w:rsid w:val="00D8628D"/>
    <w:rsid w:val="00D86347"/>
    <w:rsid w:val="00D8637B"/>
    <w:rsid w:val="00D8639C"/>
    <w:rsid w:val="00D86979"/>
    <w:rsid w:val="00D86983"/>
    <w:rsid w:val="00D86B7D"/>
    <w:rsid w:val="00D86D6F"/>
    <w:rsid w:val="00D872B1"/>
    <w:rsid w:val="00D874C0"/>
    <w:rsid w:val="00D87555"/>
    <w:rsid w:val="00D875C3"/>
    <w:rsid w:val="00D8776F"/>
    <w:rsid w:val="00D877F7"/>
    <w:rsid w:val="00D87806"/>
    <w:rsid w:val="00D878A1"/>
    <w:rsid w:val="00D87C64"/>
    <w:rsid w:val="00D87DF2"/>
    <w:rsid w:val="00D87E23"/>
    <w:rsid w:val="00D87E28"/>
    <w:rsid w:val="00D90122"/>
    <w:rsid w:val="00D90415"/>
    <w:rsid w:val="00D9096A"/>
    <w:rsid w:val="00D90A95"/>
    <w:rsid w:val="00D90B75"/>
    <w:rsid w:val="00D90B8A"/>
    <w:rsid w:val="00D91079"/>
    <w:rsid w:val="00D91248"/>
    <w:rsid w:val="00D91525"/>
    <w:rsid w:val="00D9175F"/>
    <w:rsid w:val="00D91AE6"/>
    <w:rsid w:val="00D91C3F"/>
    <w:rsid w:val="00D91E71"/>
    <w:rsid w:val="00D92026"/>
    <w:rsid w:val="00D9254E"/>
    <w:rsid w:val="00D92623"/>
    <w:rsid w:val="00D927DA"/>
    <w:rsid w:val="00D92872"/>
    <w:rsid w:val="00D9288E"/>
    <w:rsid w:val="00D92A0A"/>
    <w:rsid w:val="00D92B9B"/>
    <w:rsid w:val="00D93108"/>
    <w:rsid w:val="00D931B2"/>
    <w:rsid w:val="00D931C9"/>
    <w:rsid w:val="00D936F2"/>
    <w:rsid w:val="00D9390D"/>
    <w:rsid w:val="00D93D0F"/>
    <w:rsid w:val="00D940BA"/>
    <w:rsid w:val="00D942FD"/>
    <w:rsid w:val="00D943CF"/>
    <w:rsid w:val="00D94BA4"/>
    <w:rsid w:val="00D94CCB"/>
    <w:rsid w:val="00D950CA"/>
    <w:rsid w:val="00D952D1"/>
    <w:rsid w:val="00D9533A"/>
    <w:rsid w:val="00D955BF"/>
    <w:rsid w:val="00D95609"/>
    <w:rsid w:val="00D9561A"/>
    <w:rsid w:val="00D95730"/>
    <w:rsid w:val="00D9586C"/>
    <w:rsid w:val="00D95881"/>
    <w:rsid w:val="00D95E4D"/>
    <w:rsid w:val="00D95FF6"/>
    <w:rsid w:val="00D96022"/>
    <w:rsid w:val="00D961BC"/>
    <w:rsid w:val="00D964D1"/>
    <w:rsid w:val="00D9650B"/>
    <w:rsid w:val="00D965B1"/>
    <w:rsid w:val="00D96B51"/>
    <w:rsid w:val="00D96FEC"/>
    <w:rsid w:val="00D972F9"/>
    <w:rsid w:val="00D9734D"/>
    <w:rsid w:val="00D97624"/>
    <w:rsid w:val="00D97643"/>
    <w:rsid w:val="00D9778B"/>
    <w:rsid w:val="00D97A7A"/>
    <w:rsid w:val="00D97B21"/>
    <w:rsid w:val="00D97C28"/>
    <w:rsid w:val="00D97E11"/>
    <w:rsid w:val="00D97FB0"/>
    <w:rsid w:val="00DA00A5"/>
    <w:rsid w:val="00DA011D"/>
    <w:rsid w:val="00DA01F8"/>
    <w:rsid w:val="00DA05FC"/>
    <w:rsid w:val="00DA080B"/>
    <w:rsid w:val="00DA080C"/>
    <w:rsid w:val="00DA099C"/>
    <w:rsid w:val="00DA0CB8"/>
    <w:rsid w:val="00DA0DDD"/>
    <w:rsid w:val="00DA0DFE"/>
    <w:rsid w:val="00DA0E36"/>
    <w:rsid w:val="00DA110B"/>
    <w:rsid w:val="00DA17F8"/>
    <w:rsid w:val="00DA181C"/>
    <w:rsid w:val="00DA1AC2"/>
    <w:rsid w:val="00DA1CCB"/>
    <w:rsid w:val="00DA1CFB"/>
    <w:rsid w:val="00DA1DD6"/>
    <w:rsid w:val="00DA2214"/>
    <w:rsid w:val="00DA254B"/>
    <w:rsid w:val="00DA25D8"/>
    <w:rsid w:val="00DA28FD"/>
    <w:rsid w:val="00DA2A41"/>
    <w:rsid w:val="00DA2FDF"/>
    <w:rsid w:val="00DA303D"/>
    <w:rsid w:val="00DA34CD"/>
    <w:rsid w:val="00DA35CD"/>
    <w:rsid w:val="00DA3721"/>
    <w:rsid w:val="00DA3A85"/>
    <w:rsid w:val="00DA3C4D"/>
    <w:rsid w:val="00DA3D38"/>
    <w:rsid w:val="00DA3D70"/>
    <w:rsid w:val="00DA3FBC"/>
    <w:rsid w:val="00DA3FD8"/>
    <w:rsid w:val="00DA4066"/>
    <w:rsid w:val="00DA42B8"/>
    <w:rsid w:val="00DA44ED"/>
    <w:rsid w:val="00DA48F6"/>
    <w:rsid w:val="00DA4A5B"/>
    <w:rsid w:val="00DA4BDE"/>
    <w:rsid w:val="00DA4C56"/>
    <w:rsid w:val="00DA4E02"/>
    <w:rsid w:val="00DA4ED8"/>
    <w:rsid w:val="00DA52AE"/>
    <w:rsid w:val="00DA5544"/>
    <w:rsid w:val="00DA5AF5"/>
    <w:rsid w:val="00DA5D5A"/>
    <w:rsid w:val="00DA6020"/>
    <w:rsid w:val="00DA6171"/>
    <w:rsid w:val="00DA619C"/>
    <w:rsid w:val="00DA61DF"/>
    <w:rsid w:val="00DA64EA"/>
    <w:rsid w:val="00DA658C"/>
    <w:rsid w:val="00DA65E5"/>
    <w:rsid w:val="00DA6A4C"/>
    <w:rsid w:val="00DA6BE8"/>
    <w:rsid w:val="00DA7095"/>
    <w:rsid w:val="00DA7259"/>
    <w:rsid w:val="00DA7352"/>
    <w:rsid w:val="00DA744D"/>
    <w:rsid w:val="00DA75DF"/>
    <w:rsid w:val="00DA7871"/>
    <w:rsid w:val="00DA79DA"/>
    <w:rsid w:val="00DA7D5B"/>
    <w:rsid w:val="00DA7FD4"/>
    <w:rsid w:val="00DB01C8"/>
    <w:rsid w:val="00DB023F"/>
    <w:rsid w:val="00DB0442"/>
    <w:rsid w:val="00DB056C"/>
    <w:rsid w:val="00DB093C"/>
    <w:rsid w:val="00DB096F"/>
    <w:rsid w:val="00DB0D2B"/>
    <w:rsid w:val="00DB1025"/>
    <w:rsid w:val="00DB1647"/>
    <w:rsid w:val="00DB1A4B"/>
    <w:rsid w:val="00DB1B4D"/>
    <w:rsid w:val="00DB1CEE"/>
    <w:rsid w:val="00DB1E4C"/>
    <w:rsid w:val="00DB2004"/>
    <w:rsid w:val="00DB2163"/>
    <w:rsid w:val="00DB21F7"/>
    <w:rsid w:val="00DB223F"/>
    <w:rsid w:val="00DB23B1"/>
    <w:rsid w:val="00DB24DE"/>
    <w:rsid w:val="00DB25C2"/>
    <w:rsid w:val="00DB28B0"/>
    <w:rsid w:val="00DB2A9B"/>
    <w:rsid w:val="00DB2DC3"/>
    <w:rsid w:val="00DB2DD8"/>
    <w:rsid w:val="00DB2F5C"/>
    <w:rsid w:val="00DB312F"/>
    <w:rsid w:val="00DB368A"/>
    <w:rsid w:val="00DB39AC"/>
    <w:rsid w:val="00DB3B51"/>
    <w:rsid w:val="00DB3CDE"/>
    <w:rsid w:val="00DB3DBF"/>
    <w:rsid w:val="00DB3E12"/>
    <w:rsid w:val="00DB3EB4"/>
    <w:rsid w:val="00DB40B2"/>
    <w:rsid w:val="00DB42B7"/>
    <w:rsid w:val="00DB4A72"/>
    <w:rsid w:val="00DB4AC7"/>
    <w:rsid w:val="00DB51A0"/>
    <w:rsid w:val="00DB5274"/>
    <w:rsid w:val="00DB52DC"/>
    <w:rsid w:val="00DB53E0"/>
    <w:rsid w:val="00DB5811"/>
    <w:rsid w:val="00DB5921"/>
    <w:rsid w:val="00DB5E93"/>
    <w:rsid w:val="00DB5EAD"/>
    <w:rsid w:val="00DB5FCC"/>
    <w:rsid w:val="00DB6044"/>
    <w:rsid w:val="00DB6130"/>
    <w:rsid w:val="00DB6168"/>
    <w:rsid w:val="00DB6241"/>
    <w:rsid w:val="00DB6651"/>
    <w:rsid w:val="00DB665A"/>
    <w:rsid w:val="00DB67E9"/>
    <w:rsid w:val="00DB6914"/>
    <w:rsid w:val="00DB6990"/>
    <w:rsid w:val="00DB6A1C"/>
    <w:rsid w:val="00DB6AF4"/>
    <w:rsid w:val="00DB6FA9"/>
    <w:rsid w:val="00DB700F"/>
    <w:rsid w:val="00DB721D"/>
    <w:rsid w:val="00DB724B"/>
    <w:rsid w:val="00DB7829"/>
    <w:rsid w:val="00DB7AD8"/>
    <w:rsid w:val="00DB7D28"/>
    <w:rsid w:val="00DB7D3B"/>
    <w:rsid w:val="00DB7FB2"/>
    <w:rsid w:val="00DC008D"/>
    <w:rsid w:val="00DC0287"/>
    <w:rsid w:val="00DC0310"/>
    <w:rsid w:val="00DC03A5"/>
    <w:rsid w:val="00DC03EF"/>
    <w:rsid w:val="00DC0558"/>
    <w:rsid w:val="00DC05A1"/>
    <w:rsid w:val="00DC0C1D"/>
    <w:rsid w:val="00DC1155"/>
    <w:rsid w:val="00DC12D0"/>
    <w:rsid w:val="00DC134D"/>
    <w:rsid w:val="00DC1366"/>
    <w:rsid w:val="00DC13E8"/>
    <w:rsid w:val="00DC155A"/>
    <w:rsid w:val="00DC15FA"/>
    <w:rsid w:val="00DC1923"/>
    <w:rsid w:val="00DC1B0F"/>
    <w:rsid w:val="00DC1BB0"/>
    <w:rsid w:val="00DC1C49"/>
    <w:rsid w:val="00DC1FD9"/>
    <w:rsid w:val="00DC26C0"/>
    <w:rsid w:val="00DC2844"/>
    <w:rsid w:val="00DC2C11"/>
    <w:rsid w:val="00DC2CC3"/>
    <w:rsid w:val="00DC2E05"/>
    <w:rsid w:val="00DC2E8C"/>
    <w:rsid w:val="00DC31F7"/>
    <w:rsid w:val="00DC3924"/>
    <w:rsid w:val="00DC3B00"/>
    <w:rsid w:val="00DC3EC4"/>
    <w:rsid w:val="00DC43DC"/>
    <w:rsid w:val="00DC449D"/>
    <w:rsid w:val="00DC45E4"/>
    <w:rsid w:val="00DC469E"/>
    <w:rsid w:val="00DC47BA"/>
    <w:rsid w:val="00DC499F"/>
    <w:rsid w:val="00DC4B48"/>
    <w:rsid w:val="00DC4C2B"/>
    <w:rsid w:val="00DC4D36"/>
    <w:rsid w:val="00DC4D6B"/>
    <w:rsid w:val="00DC4D71"/>
    <w:rsid w:val="00DC4F03"/>
    <w:rsid w:val="00DC504E"/>
    <w:rsid w:val="00DC523B"/>
    <w:rsid w:val="00DC556B"/>
    <w:rsid w:val="00DC5752"/>
    <w:rsid w:val="00DC586F"/>
    <w:rsid w:val="00DC59C6"/>
    <w:rsid w:val="00DC5B1A"/>
    <w:rsid w:val="00DC5BE0"/>
    <w:rsid w:val="00DC5F98"/>
    <w:rsid w:val="00DC60D5"/>
    <w:rsid w:val="00DC6100"/>
    <w:rsid w:val="00DC62CC"/>
    <w:rsid w:val="00DC62D3"/>
    <w:rsid w:val="00DC6715"/>
    <w:rsid w:val="00DC6728"/>
    <w:rsid w:val="00DC68EA"/>
    <w:rsid w:val="00DC6908"/>
    <w:rsid w:val="00DC6DB9"/>
    <w:rsid w:val="00DC6E18"/>
    <w:rsid w:val="00DC724F"/>
    <w:rsid w:val="00DC74EB"/>
    <w:rsid w:val="00DC7854"/>
    <w:rsid w:val="00DC786E"/>
    <w:rsid w:val="00DC7C6B"/>
    <w:rsid w:val="00DC7D6B"/>
    <w:rsid w:val="00DD0300"/>
    <w:rsid w:val="00DD05B0"/>
    <w:rsid w:val="00DD06FB"/>
    <w:rsid w:val="00DD1245"/>
    <w:rsid w:val="00DD1496"/>
    <w:rsid w:val="00DD14C5"/>
    <w:rsid w:val="00DD153D"/>
    <w:rsid w:val="00DD160B"/>
    <w:rsid w:val="00DD1628"/>
    <w:rsid w:val="00DD17E5"/>
    <w:rsid w:val="00DD17E6"/>
    <w:rsid w:val="00DD19BE"/>
    <w:rsid w:val="00DD21D3"/>
    <w:rsid w:val="00DD2770"/>
    <w:rsid w:val="00DD2E2E"/>
    <w:rsid w:val="00DD3BC6"/>
    <w:rsid w:val="00DD4341"/>
    <w:rsid w:val="00DD4385"/>
    <w:rsid w:val="00DD44B1"/>
    <w:rsid w:val="00DD44EA"/>
    <w:rsid w:val="00DD4A5D"/>
    <w:rsid w:val="00DD4C98"/>
    <w:rsid w:val="00DD514B"/>
    <w:rsid w:val="00DD5285"/>
    <w:rsid w:val="00DD54E5"/>
    <w:rsid w:val="00DD5A72"/>
    <w:rsid w:val="00DD5AB1"/>
    <w:rsid w:val="00DD5CB5"/>
    <w:rsid w:val="00DD5DAC"/>
    <w:rsid w:val="00DD5E45"/>
    <w:rsid w:val="00DD5E4B"/>
    <w:rsid w:val="00DD5FA0"/>
    <w:rsid w:val="00DD6691"/>
    <w:rsid w:val="00DD6713"/>
    <w:rsid w:val="00DD6859"/>
    <w:rsid w:val="00DD6A17"/>
    <w:rsid w:val="00DD6C29"/>
    <w:rsid w:val="00DD6E43"/>
    <w:rsid w:val="00DD70EC"/>
    <w:rsid w:val="00DD71D8"/>
    <w:rsid w:val="00DD7494"/>
    <w:rsid w:val="00DD7572"/>
    <w:rsid w:val="00DD76E6"/>
    <w:rsid w:val="00DD7ACE"/>
    <w:rsid w:val="00DD7E6C"/>
    <w:rsid w:val="00DE0293"/>
    <w:rsid w:val="00DE02FE"/>
    <w:rsid w:val="00DE06D2"/>
    <w:rsid w:val="00DE08BE"/>
    <w:rsid w:val="00DE0A5A"/>
    <w:rsid w:val="00DE0B63"/>
    <w:rsid w:val="00DE0D8C"/>
    <w:rsid w:val="00DE11B8"/>
    <w:rsid w:val="00DE1423"/>
    <w:rsid w:val="00DE1513"/>
    <w:rsid w:val="00DE1818"/>
    <w:rsid w:val="00DE1893"/>
    <w:rsid w:val="00DE1980"/>
    <w:rsid w:val="00DE1C77"/>
    <w:rsid w:val="00DE1D89"/>
    <w:rsid w:val="00DE1DCB"/>
    <w:rsid w:val="00DE1E28"/>
    <w:rsid w:val="00DE2031"/>
    <w:rsid w:val="00DE241B"/>
    <w:rsid w:val="00DE25A1"/>
    <w:rsid w:val="00DE270C"/>
    <w:rsid w:val="00DE299A"/>
    <w:rsid w:val="00DE2C8E"/>
    <w:rsid w:val="00DE2CF4"/>
    <w:rsid w:val="00DE2EB0"/>
    <w:rsid w:val="00DE2EBF"/>
    <w:rsid w:val="00DE30E2"/>
    <w:rsid w:val="00DE31AC"/>
    <w:rsid w:val="00DE3223"/>
    <w:rsid w:val="00DE33E5"/>
    <w:rsid w:val="00DE340D"/>
    <w:rsid w:val="00DE340F"/>
    <w:rsid w:val="00DE343B"/>
    <w:rsid w:val="00DE3771"/>
    <w:rsid w:val="00DE3EC1"/>
    <w:rsid w:val="00DE416B"/>
    <w:rsid w:val="00DE4175"/>
    <w:rsid w:val="00DE4188"/>
    <w:rsid w:val="00DE41EC"/>
    <w:rsid w:val="00DE4208"/>
    <w:rsid w:val="00DE451B"/>
    <w:rsid w:val="00DE4551"/>
    <w:rsid w:val="00DE4619"/>
    <w:rsid w:val="00DE47FB"/>
    <w:rsid w:val="00DE495B"/>
    <w:rsid w:val="00DE49F8"/>
    <w:rsid w:val="00DE4B86"/>
    <w:rsid w:val="00DE4C19"/>
    <w:rsid w:val="00DE5058"/>
    <w:rsid w:val="00DE558B"/>
    <w:rsid w:val="00DE59F1"/>
    <w:rsid w:val="00DE5A82"/>
    <w:rsid w:val="00DE5B5B"/>
    <w:rsid w:val="00DE5CD6"/>
    <w:rsid w:val="00DE5F2D"/>
    <w:rsid w:val="00DE5F45"/>
    <w:rsid w:val="00DE608A"/>
    <w:rsid w:val="00DE6185"/>
    <w:rsid w:val="00DE63A7"/>
    <w:rsid w:val="00DE6AD0"/>
    <w:rsid w:val="00DE6BD3"/>
    <w:rsid w:val="00DE6BE2"/>
    <w:rsid w:val="00DE6BFA"/>
    <w:rsid w:val="00DE6C9A"/>
    <w:rsid w:val="00DE6E91"/>
    <w:rsid w:val="00DE7524"/>
    <w:rsid w:val="00DE7559"/>
    <w:rsid w:val="00DE7741"/>
    <w:rsid w:val="00DE7C88"/>
    <w:rsid w:val="00DE7D4E"/>
    <w:rsid w:val="00DE7D76"/>
    <w:rsid w:val="00DE7D94"/>
    <w:rsid w:val="00DE7ED1"/>
    <w:rsid w:val="00DE7EDF"/>
    <w:rsid w:val="00DE7EF0"/>
    <w:rsid w:val="00DF004E"/>
    <w:rsid w:val="00DF0401"/>
    <w:rsid w:val="00DF055B"/>
    <w:rsid w:val="00DF0714"/>
    <w:rsid w:val="00DF089E"/>
    <w:rsid w:val="00DF0A4E"/>
    <w:rsid w:val="00DF0E96"/>
    <w:rsid w:val="00DF0F8D"/>
    <w:rsid w:val="00DF0FEE"/>
    <w:rsid w:val="00DF1249"/>
    <w:rsid w:val="00DF12AD"/>
    <w:rsid w:val="00DF1C56"/>
    <w:rsid w:val="00DF2013"/>
    <w:rsid w:val="00DF21D5"/>
    <w:rsid w:val="00DF23E0"/>
    <w:rsid w:val="00DF242F"/>
    <w:rsid w:val="00DF2E44"/>
    <w:rsid w:val="00DF2E9E"/>
    <w:rsid w:val="00DF2F8E"/>
    <w:rsid w:val="00DF3101"/>
    <w:rsid w:val="00DF3165"/>
    <w:rsid w:val="00DF32B1"/>
    <w:rsid w:val="00DF3409"/>
    <w:rsid w:val="00DF36AA"/>
    <w:rsid w:val="00DF3B5E"/>
    <w:rsid w:val="00DF3C06"/>
    <w:rsid w:val="00DF3D41"/>
    <w:rsid w:val="00DF3ECB"/>
    <w:rsid w:val="00DF3F13"/>
    <w:rsid w:val="00DF4335"/>
    <w:rsid w:val="00DF44A2"/>
    <w:rsid w:val="00DF47FE"/>
    <w:rsid w:val="00DF4933"/>
    <w:rsid w:val="00DF4C40"/>
    <w:rsid w:val="00DF4DC2"/>
    <w:rsid w:val="00DF4E44"/>
    <w:rsid w:val="00DF513E"/>
    <w:rsid w:val="00DF522A"/>
    <w:rsid w:val="00DF5DC9"/>
    <w:rsid w:val="00DF62CB"/>
    <w:rsid w:val="00DF6476"/>
    <w:rsid w:val="00DF6580"/>
    <w:rsid w:val="00DF6805"/>
    <w:rsid w:val="00DF69C8"/>
    <w:rsid w:val="00DF6B3F"/>
    <w:rsid w:val="00DF6B80"/>
    <w:rsid w:val="00DF6CDF"/>
    <w:rsid w:val="00DF72A1"/>
    <w:rsid w:val="00DF72B5"/>
    <w:rsid w:val="00DF7AF5"/>
    <w:rsid w:val="00E002B1"/>
    <w:rsid w:val="00E002DA"/>
    <w:rsid w:val="00E005E9"/>
    <w:rsid w:val="00E00602"/>
    <w:rsid w:val="00E006BC"/>
    <w:rsid w:val="00E008DB"/>
    <w:rsid w:val="00E00A45"/>
    <w:rsid w:val="00E00A75"/>
    <w:rsid w:val="00E00C5F"/>
    <w:rsid w:val="00E0100D"/>
    <w:rsid w:val="00E01084"/>
    <w:rsid w:val="00E01126"/>
    <w:rsid w:val="00E01491"/>
    <w:rsid w:val="00E017DE"/>
    <w:rsid w:val="00E01D36"/>
    <w:rsid w:val="00E01E8F"/>
    <w:rsid w:val="00E02088"/>
    <w:rsid w:val="00E024A3"/>
    <w:rsid w:val="00E02624"/>
    <w:rsid w:val="00E028AD"/>
    <w:rsid w:val="00E029DA"/>
    <w:rsid w:val="00E02BBA"/>
    <w:rsid w:val="00E02C72"/>
    <w:rsid w:val="00E030A3"/>
    <w:rsid w:val="00E031E7"/>
    <w:rsid w:val="00E03403"/>
    <w:rsid w:val="00E0346F"/>
    <w:rsid w:val="00E03491"/>
    <w:rsid w:val="00E03671"/>
    <w:rsid w:val="00E039BA"/>
    <w:rsid w:val="00E03C98"/>
    <w:rsid w:val="00E03DD5"/>
    <w:rsid w:val="00E03FF6"/>
    <w:rsid w:val="00E04038"/>
    <w:rsid w:val="00E0417B"/>
    <w:rsid w:val="00E041C4"/>
    <w:rsid w:val="00E0458A"/>
    <w:rsid w:val="00E045C7"/>
    <w:rsid w:val="00E0484F"/>
    <w:rsid w:val="00E04A7F"/>
    <w:rsid w:val="00E04BF4"/>
    <w:rsid w:val="00E04CE4"/>
    <w:rsid w:val="00E04D00"/>
    <w:rsid w:val="00E04F7E"/>
    <w:rsid w:val="00E053E9"/>
    <w:rsid w:val="00E05435"/>
    <w:rsid w:val="00E05589"/>
    <w:rsid w:val="00E05A44"/>
    <w:rsid w:val="00E05BE4"/>
    <w:rsid w:val="00E05EED"/>
    <w:rsid w:val="00E06195"/>
    <w:rsid w:val="00E0646A"/>
    <w:rsid w:val="00E0647C"/>
    <w:rsid w:val="00E064ED"/>
    <w:rsid w:val="00E06AE4"/>
    <w:rsid w:val="00E06AEE"/>
    <w:rsid w:val="00E06BD6"/>
    <w:rsid w:val="00E06D22"/>
    <w:rsid w:val="00E06DC6"/>
    <w:rsid w:val="00E06E36"/>
    <w:rsid w:val="00E06E3A"/>
    <w:rsid w:val="00E073A8"/>
    <w:rsid w:val="00E07734"/>
    <w:rsid w:val="00E079C5"/>
    <w:rsid w:val="00E07D49"/>
    <w:rsid w:val="00E07E1B"/>
    <w:rsid w:val="00E100BF"/>
    <w:rsid w:val="00E1063E"/>
    <w:rsid w:val="00E1072A"/>
    <w:rsid w:val="00E108E3"/>
    <w:rsid w:val="00E10AA5"/>
    <w:rsid w:val="00E110C4"/>
    <w:rsid w:val="00E112C0"/>
    <w:rsid w:val="00E113E3"/>
    <w:rsid w:val="00E1142A"/>
    <w:rsid w:val="00E115BC"/>
    <w:rsid w:val="00E11BDF"/>
    <w:rsid w:val="00E11C4A"/>
    <w:rsid w:val="00E124FE"/>
    <w:rsid w:val="00E12522"/>
    <w:rsid w:val="00E1256D"/>
    <w:rsid w:val="00E128A0"/>
    <w:rsid w:val="00E12AA0"/>
    <w:rsid w:val="00E12B27"/>
    <w:rsid w:val="00E12BFE"/>
    <w:rsid w:val="00E12FD2"/>
    <w:rsid w:val="00E133FB"/>
    <w:rsid w:val="00E13505"/>
    <w:rsid w:val="00E13A3A"/>
    <w:rsid w:val="00E13AC9"/>
    <w:rsid w:val="00E13DD4"/>
    <w:rsid w:val="00E13EF6"/>
    <w:rsid w:val="00E14146"/>
    <w:rsid w:val="00E141FF"/>
    <w:rsid w:val="00E1422C"/>
    <w:rsid w:val="00E143A6"/>
    <w:rsid w:val="00E147DA"/>
    <w:rsid w:val="00E14D0B"/>
    <w:rsid w:val="00E14D40"/>
    <w:rsid w:val="00E15272"/>
    <w:rsid w:val="00E158A9"/>
    <w:rsid w:val="00E15920"/>
    <w:rsid w:val="00E15974"/>
    <w:rsid w:val="00E159A8"/>
    <w:rsid w:val="00E15F5E"/>
    <w:rsid w:val="00E1685A"/>
    <w:rsid w:val="00E16991"/>
    <w:rsid w:val="00E16B98"/>
    <w:rsid w:val="00E16E68"/>
    <w:rsid w:val="00E17124"/>
    <w:rsid w:val="00E175E2"/>
    <w:rsid w:val="00E17714"/>
    <w:rsid w:val="00E1779D"/>
    <w:rsid w:val="00E17913"/>
    <w:rsid w:val="00E17995"/>
    <w:rsid w:val="00E17E52"/>
    <w:rsid w:val="00E203DF"/>
    <w:rsid w:val="00E204B6"/>
    <w:rsid w:val="00E204E3"/>
    <w:rsid w:val="00E20CB6"/>
    <w:rsid w:val="00E21392"/>
    <w:rsid w:val="00E213B5"/>
    <w:rsid w:val="00E213BF"/>
    <w:rsid w:val="00E21491"/>
    <w:rsid w:val="00E21509"/>
    <w:rsid w:val="00E21723"/>
    <w:rsid w:val="00E21AB2"/>
    <w:rsid w:val="00E21B89"/>
    <w:rsid w:val="00E21D25"/>
    <w:rsid w:val="00E21D6D"/>
    <w:rsid w:val="00E21EA8"/>
    <w:rsid w:val="00E21EFF"/>
    <w:rsid w:val="00E21F4B"/>
    <w:rsid w:val="00E21FD3"/>
    <w:rsid w:val="00E221D4"/>
    <w:rsid w:val="00E22D8F"/>
    <w:rsid w:val="00E22F4F"/>
    <w:rsid w:val="00E2313A"/>
    <w:rsid w:val="00E2315F"/>
    <w:rsid w:val="00E23449"/>
    <w:rsid w:val="00E235CB"/>
    <w:rsid w:val="00E23704"/>
    <w:rsid w:val="00E23728"/>
    <w:rsid w:val="00E23A6C"/>
    <w:rsid w:val="00E23AC4"/>
    <w:rsid w:val="00E23C5D"/>
    <w:rsid w:val="00E23E6B"/>
    <w:rsid w:val="00E23F86"/>
    <w:rsid w:val="00E24275"/>
    <w:rsid w:val="00E24421"/>
    <w:rsid w:val="00E245F2"/>
    <w:rsid w:val="00E24644"/>
    <w:rsid w:val="00E246AF"/>
    <w:rsid w:val="00E24B5A"/>
    <w:rsid w:val="00E25105"/>
    <w:rsid w:val="00E25513"/>
    <w:rsid w:val="00E25519"/>
    <w:rsid w:val="00E25522"/>
    <w:rsid w:val="00E256DE"/>
    <w:rsid w:val="00E2570D"/>
    <w:rsid w:val="00E25941"/>
    <w:rsid w:val="00E25CB8"/>
    <w:rsid w:val="00E25CEE"/>
    <w:rsid w:val="00E25FDC"/>
    <w:rsid w:val="00E261E3"/>
    <w:rsid w:val="00E2625E"/>
    <w:rsid w:val="00E267DB"/>
    <w:rsid w:val="00E268EB"/>
    <w:rsid w:val="00E26B71"/>
    <w:rsid w:val="00E26CC0"/>
    <w:rsid w:val="00E26F7A"/>
    <w:rsid w:val="00E270AB"/>
    <w:rsid w:val="00E27158"/>
    <w:rsid w:val="00E272DD"/>
    <w:rsid w:val="00E2738D"/>
    <w:rsid w:val="00E27406"/>
    <w:rsid w:val="00E2755C"/>
    <w:rsid w:val="00E27A8E"/>
    <w:rsid w:val="00E27AEF"/>
    <w:rsid w:val="00E27B24"/>
    <w:rsid w:val="00E27EE5"/>
    <w:rsid w:val="00E301B9"/>
    <w:rsid w:val="00E301DA"/>
    <w:rsid w:val="00E301FF"/>
    <w:rsid w:val="00E30413"/>
    <w:rsid w:val="00E30626"/>
    <w:rsid w:val="00E30771"/>
    <w:rsid w:val="00E30AF7"/>
    <w:rsid w:val="00E30D12"/>
    <w:rsid w:val="00E30DC4"/>
    <w:rsid w:val="00E30FCE"/>
    <w:rsid w:val="00E310D9"/>
    <w:rsid w:val="00E312B0"/>
    <w:rsid w:val="00E31484"/>
    <w:rsid w:val="00E31ECF"/>
    <w:rsid w:val="00E31F6C"/>
    <w:rsid w:val="00E32093"/>
    <w:rsid w:val="00E32255"/>
    <w:rsid w:val="00E3229F"/>
    <w:rsid w:val="00E323B8"/>
    <w:rsid w:val="00E325CC"/>
    <w:rsid w:val="00E325F0"/>
    <w:rsid w:val="00E32603"/>
    <w:rsid w:val="00E32C63"/>
    <w:rsid w:val="00E32EEB"/>
    <w:rsid w:val="00E331C0"/>
    <w:rsid w:val="00E3324E"/>
    <w:rsid w:val="00E33374"/>
    <w:rsid w:val="00E3365C"/>
    <w:rsid w:val="00E33682"/>
    <w:rsid w:val="00E33908"/>
    <w:rsid w:val="00E33B72"/>
    <w:rsid w:val="00E33E1D"/>
    <w:rsid w:val="00E346A8"/>
    <w:rsid w:val="00E34A7F"/>
    <w:rsid w:val="00E34E77"/>
    <w:rsid w:val="00E35247"/>
    <w:rsid w:val="00E352B4"/>
    <w:rsid w:val="00E356E8"/>
    <w:rsid w:val="00E3575F"/>
    <w:rsid w:val="00E357A4"/>
    <w:rsid w:val="00E3588E"/>
    <w:rsid w:val="00E35E2C"/>
    <w:rsid w:val="00E35E47"/>
    <w:rsid w:val="00E35EBF"/>
    <w:rsid w:val="00E3632D"/>
    <w:rsid w:val="00E3659A"/>
    <w:rsid w:val="00E365F5"/>
    <w:rsid w:val="00E36B3C"/>
    <w:rsid w:val="00E36B5C"/>
    <w:rsid w:val="00E36E0E"/>
    <w:rsid w:val="00E36E48"/>
    <w:rsid w:val="00E3715C"/>
    <w:rsid w:val="00E37251"/>
    <w:rsid w:val="00E378D0"/>
    <w:rsid w:val="00E3798D"/>
    <w:rsid w:val="00E37CE6"/>
    <w:rsid w:val="00E37D2A"/>
    <w:rsid w:val="00E37ECD"/>
    <w:rsid w:val="00E37F07"/>
    <w:rsid w:val="00E37F9B"/>
    <w:rsid w:val="00E4000B"/>
    <w:rsid w:val="00E401FB"/>
    <w:rsid w:val="00E402F2"/>
    <w:rsid w:val="00E40428"/>
    <w:rsid w:val="00E404D0"/>
    <w:rsid w:val="00E405AC"/>
    <w:rsid w:val="00E40A3E"/>
    <w:rsid w:val="00E40D4A"/>
    <w:rsid w:val="00E40FE7"/>
    <w:rsid w:val="00E41184"/>
    <w:rsid w:val="00E4124D"/>
    <w:rsid w:val="00E41691"/>
    <w:rsid w:val="00E41AE2"/>
    <w:rsid w:val="00E41BF6"/>
    <w:rsid w:val="00E41D0E"/>
    <w:rsid w:val="00E41FAD"/>
    <w:rsid w:val="00E4262F"/>
    <w:rsid w:val="00E42C3D"/>
    <w:rsid w:val="00E4320D"/>
    <w:rsid w:val="00E4338F"/>
    <w:rsid w:val="00E4369F"/>
    <w:rsid w:val="00E43895"/>
    <w:rsid w:val="00E442DE"/>
    <w:rsid w:val="00E443BB"/>
    <w:rsid w:val="00E445A4"/>
    <w:rsid w:val="00E44605"/>
    <w:rsid w:val="00E44656"/>
    <w:rsid w:val="00E44757"/>
    <w:rsid w:val="00E44903"/>
    <w:rsid w:val="00E44B47"/>
    <w:rsid w:val="00E44D90"/>
    <w:rsid w:val="00E451EB"/>
    <w:rsid w:val="00E45382"/>
    <w:rsid w:val="00E45688"/>
    <w:rsid w:val="00E45A5C"/>
    <w:rsid w:val="00E4600C"/>
    <w:rsid w:val="00E46171"/>
    <w:rsid w:val="00E4617A"/>
    <w:rsid w:val="00E461E4"/>
    <w:rsid w:val="00E46E00"/>
    <w:rsid w:val="00E46E24"/>
    <w:rsid w:val="00E47131"/>
    <w:rsid w:val="00E47910"/>
    <w:rsid w:val="00E47A1D"/>
    <w:rsid w:val="00E47E41"/>
    <w:rsid w:val="00E47E51"/>
    <w:rsid w:val="00E47F54"/>
    <w:rsid w:val="00E50081"/>
    <w:rsid w:val="00E5051E"/>
    <w:rsid w:val="00E5097E"/>
    <w:rsid w:val="00E509CE"/>
    <w:rsid w:val="00E50B1C"/>
    <w:rsid w:val="00E50CDD"/>
    <w:rsid w:val="00E50F21"/>
    <w:rsid w:val="00E50F8C"/>
    <w:rsid w:val="00E50FAF"/>
    <w:rsid w:val="00E51146"/>
    <w:rsid w:val="00E5120A"/>
    <w:rsid w:val="00E514C7"/>
    <w:rsid w:val="00E514D3"/>
    <w:rsid w:val="00E5171C"/>
    <w:rsid w:val="00E517F1"/>
    <w:rsid w:val="00E51887"/>
    <w:rsid w:val="00E5192A"/>
    <w:rsid w:val="00E51A97"/>
    <w:rsid w:val="00E51B74"/>
    <w:rsid w:val="00E51B7F"/>
    <w:rsid w:val="00E51C44"/>
    <w:rsid w:val="00E524C7"/>
    <w:rsid w:val="00E524CE"/>
    <w:rsid w:val="00E52844"/>
    <w:rsid w:val="00E52D78"/>
    <w:rsid w:val="00E52E2D"/>
    <w:rsid w:val="00E52F6B"/>
    <w:rsid w:val="00E52FAF"/>
    <w:rsid w:val="00E53019"/>
    <w:rsid w:val="00E532B7"/>
    <w:rsid w:val="00E53498"/>
    <w:rsid w:val="00E5353C"/>
    <w:rsid w:val="00E53633"/>
    <w:rsid w:val="00E53A8D"/>
    <w:rsid w:val="00E53E31"/>
    <w:rsid w:val="00E53E3B"/>
    <w:rsid w:val="00E54198"/>
    <w:rsid w:val="00E5424B"/>
    <w:rsid w:val="00E545E1"/>
    <w:rsid w:val="00E545FA"/>
    <w:rsid w:val="00E54748"/>
    <w:rsid w:val="00E5479A"/>
    <w:rsid w:val="00E5485D"/>
    <w:rsid w:val="00E5498F"/>
    <w:rsid w:val="00E54BE4"/>
    <w:rsid w:val="00E54F62"/>
    <w:rsid w:val="00E55243"/>
    <w:rsid w:val="00E55406"/>
    <w:rsid w:val="00E554C2"/>
    <w:rsid w:val="00E55610"/>
    <w:rsid w:val="00E55788"/>
    <w:rsid w:val="00E55890"/>
    <w:rsid w:val="00E56562"/>
    <w:rsid w:val="00E5660B"/>
    <w:rsid w:val="00E5664B"/>
    <w:rsid w:val="00E5682D"/>
    <w:rsid w:val="00E56C11"/>
    <w:rsid w:val="00E56CCD"/>
    <w:rsid w:val="00E56CE5"/>
    <w:rsid w:val="00E56D35"/>
    <w:rsid w:val="00E56DDA"/>
    <w:rsid w:val="00E56E2E"/>
    <w:rsid w:val="00E572EA"/>
    <w:rsid w:val="00E577F6"/>
    <w:rsid w:val="00E578E6"/>
    <w:rsid w:val="00E578F9"/>
    <w:rsid w:val="00E5793F"/>
    <w:rsid w:val="00E57942"/>
    <w:rsid w:val="00E57945"/>
    <w:rsid w:val="00E57A88"/>
    <w:rsid w:val="00E57D23"/>
    <w:rsid w:val="00E57DFD"/>
    <w:rsid w:val="00E57E81"/>
    <w:rsid w:val="00E57F24"/>
    <w:rsid w:val="00E600EF"/>
    <w:rsid w:val="00E60197"/>
    <w:rsid w:val="00E601BF"/>
    <w:rsid w:val="00E605F1"/>
    <w:rsid w:val="00E60621"/>
    <w:rsid w:val="00E6063A"/>
    <w:rsid w:val="00E6073D"/>
    <w:rsid w:val="00E60D15"/>
    <w:rsid w:val="00E60DE1"/>
    <w:rsid w:val="00E61073"/>
    <w:rsid w:val="00E614DD"/>
    <w:rsid w:val="00E616AC"/>
    <w:rsid w:val="00E6173F"/>
    <w:rsid w:val="00E618A7"/>
    <w:rsid w:val="00E61AD1"/>
    <w:rsid w:val="00E61B4D"/>
    <w:rsid w:val="00E61E92"/>
    <w:rsid w:val="00E61F8C"/>
    <w:rsid w:val="00E62074"/>
    <w:rsid w:val="00E620E1"/>
    <w:rsid w:val="00E62314"/>
    <w:rsid w:val="00E62926"/>
    <w:rsid w:val="00E62B17"/>
    <w:rsid w:val="00E62B50"/>
    <w:rsid w:val="00E62E62"/>
    <w:rsid w:val="00E62EC7"/>
    <w:rsid w:val="00E62EFC"/>
    <w:rsid w:val="00E62F39"/>
    <w:rsid w:val="00E63097"/>
    <w:rsid w:val="00E631D5"/>
    <w:rsid w:val="00E632B6"/>
    <w:rsid w:val="00E635B7"/>
    <w:rsid w:val="00E637A7"/>
    <w:rsid w:val="00E63809"/>
    <w:rsid w:val="00E6386A"/>
    <w:rsid w:val="00E6398F"/>
    <w:rsid w:val="00E639CE"/>
    <w:rsid w:val="00E63AA5"/>
    <w:rsid w:val="00E63B46"/>
    <w:rsid w:val="00E63E5D"/>
    <w:rsid w:val="00E63F27"/>
    <w:rsid w:val="00E6423B"/>
    <w:rsid w:val="00E64312"/>
    <w:rsid w:val="00E6468C"/>
    <w:rsid w:val="00E646EB"/>
    <w:rsid w:val="00E646F4"/>
    <w:rsid w:val="00E647F2"/>
    <w:rsid w:val="00E648BD"/>
    <w:rsid w:val="00E65183"/>
    <w:rsid w:val="00E65B1E"/>
    <w:rsid w:val="00E65B31"/>
    <w:rsid w:val="00E65B5E"/>
    <w:rsid w:val="00E65DB1"/>
    <w:rsid w:val="00E65E0A"/>
    <w:rsid w:val="00E65E79"/>
    <w:rsid w:val="00E6615A"/>
    <w:rsid w:val="00E6629C"/>
    <w:rsid w:val="00E6652D"/>
    <w:rsid w:val="00E6664C"/>
    <w:rsid w:val="00E66B29"/>
    <w:rsid w:val="00E66D93"/>
    <w:rsid w:val="00E66DEE"/>
    <w:rsid w:val="00E66EA6"/>
    <w:rsid w:val="00E67188"/>
    <w:rsid w:val="00E6723C"/>
    <w:rsid w:val="00E67459"/>
    <w:rsid w:val="00E6771A"/>
    <w:rsid w:val="00E67754"/>
    <w:rsid w:val="00E67984"/>
    <w:rsid w:val="00E67B17"/>
    <w:rsid w:val="00E67B35"/>
    <w:rsid w:val="00E67CDA"/>
    <w:rsid w:val="00E700F0"/>
    <w:rsid w:val="00E7024E"/>
    <w:rsid w:val="00E70313"/>
    <w:rsid w:val="00E703BE"/>
    <w:rsid w:val="00E708B8"/>
    <w:rsid w:val="00E708C8"/>
    <w:rsid w:val="00E70B5D"/>
    <w:rsid w:val="00E70BC9"/>
    <w:rsid w:val="00E70C6E"/>
    <w:rsid w:val="00E70CB4"/>
    <w:rsid w:val="00E70CD8"/>
    <w:rsid w:val="00E711B8"/>
    <w:rsid w:val="00E7130F"/>
    <w:rsid w:val="00E71342"/>
    <w:rsid w:val="00E7158B"/>
    <w:rsid w:val="00E7199F"/>
    <w:rsid w:val="00E71BA6"/>
    <w:rsid w:val="00E720A3"/>
    <w:rsid w:val="00E7222B"/>
    <w:rsid w:val="00E72289"/>
    <w:rsid w:val="00E722A6"/>
    <w:rsid w:val="00E72462"/>
    <w:rsid w:val="00E72573"/>
    <w:rsid w:val="00E72919"/>
    <w:rsid w:val="00E72AEC"/>
    <w:rsid w:val="00E72DFF"/>
    <w:rsid w:val="00E7307C"/>
    <w:rsid w:val="00E730C3"/>
    <w:rsid w:val="00E732AF"/>
    <w:rsid w:val="00E733E2"/>
    <w:rsid w:val="00E7352D"/>
    <w:rsid w:val="00E735BD"/>
    <w:rsid w:val="00E735F9"/>
    <w:rsid w:val="00E73614"/>
    <w:rsid w:val="00E73959"/>
    <w:rsid w:val="00E739B5"/>
    <w:rsid w:val="00E73B89"/>
    <w:rsid w:val="00E73C54"/>
    <w:rsid w:val="00E73DD1"/>
    <w:rsid w:val="00E73ECD"/>
    <w:rsid w:val="00E740C5"/>
    <w:rsid w:val="00E7416A"/>
    <w:rsid w:val="00E74186"/>
    <w:rsid w:val="00E74214"/>
    <w:rsid w:val="00E746E9"/>
    <w:rsid w:val="00E7488F"/>
    <w:rsid w:val="00E757F7"/>
    <w:rsid w:val="00E75824"/>
    <w:rsid w:val="00E75837"/>
    <w:rsid w:val="00E75911"/>
    <w:rsid w:val="00E75B99"/>
    <w:rsid w:val="00E75C82"/>
    <w:rsid w:val="00E75CBB"/>
    <w:rsid w:val="00E75DEC"/>
    <w:rsid w:val="00E7611F"/>
    <w:rsid w:val="00E7620A"/>
    <w:rsid w:val="00E762A5"/>
    <w:rsid w:val="00E76531"/>
    <w:rsid w:val="00E76A25"/>
    <w:rsid w:val="00E76BC2"/>
    <w:rsid w:val="00E76C3C"/>
    <w:rsid w:val="00E76CB3"/>
    <w:rsid w:val="00E771FC"/>
    <w:rsid w:val="00E77479"/>
    <w:rsid w:val="00E77993"/>
    <w:rsid w:val="00E77DF4"/>
    <w:rsid w:val="00E80042"/>
    <w:rsid w:val="00E800FA"/>
    <w:rsid w:val="00E8055C"/>
    <w:rsid w:val="00E805BA"/>
    <w:rsid w:val="00E8066D"/>
    <w:rsid w:val="00E80722"/>
    <w:rsid w:val="00E80861"/>
    <w:rsid w:val="00E8091E"/>
    <w:rsid w:val="00E80A44"/>
    <w:rsid w:val="00E80CE5"/>
    <w:rsid w:val="00E810C3"/>
    <w:rsid w:val="00E8166F"/>
    <w:rsid w:val="00E817FA"/>
    <w:rsid w:val="00E818DE"/>
    <w:rsid w:val="00E81970"/>
    <w:rsid w:val="00E8197C"/>
    <w:rsid w:val="00E81A85"/>
    <w:rsid w:val="00E81BE4"/>
    <w:rsid w:val="00E81E09"/>
    <w:rsid w:val="00E821E4"/>
    <w:rsid w:val="00E824FE"/>
    <w:rsid w:val="00E8264E"/>
    <w:rsid w:val="00E82847"/>
    <w:rsid w:val="00E8290A"/>
    <w:rsid w:val="00E829EF"/>
    <w:rsid w:val="00E830E6"/>
    <w:rsid w:val="00E83134"/>
    <w:rsid w:val="00E83151"/>
    <w:rsid w:val="00E831FD"/>
    <w:rsid w:val="00E83621"/>
    <w:rsid w:val="00E83AFD"/>
    <w:rsid w:val="00E83D82"/>
    <w:rsid w:val="00E83EF2"/>
    <w:rsid w:val="00E83FB1"/>
    <w:rsid w:val="00E83FE1"/>
    <w:rsid w:val="00E840F1"/>
    <w:rsid w:val="00E8427D"/>
    <w:rsid w:val="00E842CB"/>
    <w:rsid w:val="00E842DE"/>
    <w:rsid w:val="00E8484B"/>
    <w:rsid w:val="00E84978"/>
    <w:rsid w:val="00E84C27"/>
    <w:rsid w:val="00E84EFE"/>
    <w:rsid w:val="00E84F74"/>
    <w:rsid w:val="00E856D6"/>
    <w:rsid w:val="00E8577F"/>
    <w:rsid w:val="00E85895"/>
    <w:rsid w:val="00E86033"/>
    <w:rsid w:val="00E860C2"/>
    <w:rsid w:val="00E862E1"/>
    <w:rsid w:val="00E86384"/>
    <w:rsid w:val="00E86390"/>
    <w:rsid w:val="00E864D3"/>
    <w:rsid w:val="00E866D5"/>
    <w:rsid w:val="00E86801"/>
    <w:rsid w:val="00E86C62"/>
    <w:rsid w:val="00E86DCD"/>
    <w:rsid w:val="00E86F5C"/>
    <w:rsid w:val="00E86F69"/>
    <w:rsid w:val="00E875FC"/>
    <w:rsid w:val="00E87852"/>
    <w:rsid w:val="00E87888"/>
    <w:rsid w:val="00E878EB"/>
    <w:rsid w:val="00E87A25"/>
    <w:rsid w:val="00E87A35"/>
    <w:rsid w:val="00E87A89"/>
    <w:rsid w:val="00E87E32"/>
    <w:rsid w:val="00E90082"/>
    <w:rsid w:val="00E9047C"/>
    <w:rsid w:val="00E90703"/>
    <w:rsid w:val="00E90806"/>
    <w:rsid w:val="00E9084B"/>
    <w:rsid w:val="00E908CE"/>
    <w:rsid w:val="00E909A5"/>
    <w:rsid w:val="00E90DD4"/>
    <w:rsid w:val="00E90FD2"/>
    <w:rsid w:val="00E90FE1"/>
    <w:rsid w:val="00E9122F"/>
    <w:rsid w:val="00E91695"/>
    <w:rsid w:val="00E91A11"/>
    <w:rsid w:val="00E91AA0"/>
    <w:rsid w:val="00E91CD9"/>
    <w:rsid w:val="00E91CFD"/>
    <w:rsid w:val="00E920ED"/>
    <w:rsid w:val="00E923AB"/>
    <w:rsid w:val="00E924DE"/>
    <w:rsid w:val="00E92512"/>
    <w:rsid w:val="00E925AA"/>
    <w:rsid w:val="00E92618"/>
    <w:rsid w:val="00E9269E"/>
    <w:rsid w:val="00E9294B"/>
    <w:rsid w:val="00E9369B"/>
    <w:rsid w:val="00E93832"/>
    <w:rsid w:val="00E939F2"/>
    <w:rsid w:val="00E93A9B"/>
    <w:rsid w:val="00E93AFB"/>
    <w:rsid w:val="00E93DB8"/>
    <w:rsid w:val="00E9401F"/>
    <w:rsid w:val="00E94136"/>
    <w:rsid w:val="00E946F4"/>
    <w:rsid w:val="00E947A9"/>
    <w:rsid w:val="00E947EB"/>
    <w:rsid w:val="00E94895"/>
    <w:rsid w:val="00E9496E"/>
    <w:rsid w:val="00E94A5C"/>
    <w:rsid w:val="00E94A79"/>
    <w:rsid w:val="00E94B3E"/>
    <w:rsid w:val="00E94CC1"/>
    <w:rsid w:val="00E94EC2"/>
    <w:rsid w:val="00E95169"/>
    <w:rsid w:val="00E95532"/>
    <w:rsid w:val="00E95622"/>
    <w:rsid w:val="00E95771"/>
    <w:rsid w:val="00E95A54"/>
    <w:rsid w:val="00E95BB3"/>
    <w:rsid w:val="00E95C39"/>
    <w:rsid w:val="00E95DF5"/>
    <w:rsid w:val="00E95E12"/>
    <w:rsid w:val="00E96438"/>
    <w:rsid w:val="00E96660"/>
    <w:rsid w:val="00E969E0"/>
    <w:rsid w:val="00E96A51"/>
    <w:rsid w:val="00E96ABE"/>
    <w:rsid w:val="00E96D48"/>
    <w:rsid w:val="00E96EE4"/>
    <w:rsid w:val="00E97139"/>
    <w:rsid w:val="00E971BA"/>
    <w:rsid w:val="00E9747B"/>
    <w:rsid w:val="00E97557"/>
    <w:rsid w:val="00E97982"/>
    <w:rsid w:val="00E97A58"/>
    <w:rsid w:val="00E97D3B"/>
    <w:rsid w:val="00E97F4E"/>
    <w:rsid w:val="00E97FF7"/>
    <w:rsid w:val="00EA019B"/>
    <w:rsid w:val="00EA04CE"/>
    <w:rsid w:val="00EA0B32"/>
    <w:rsid w:val="00EA0DA1"/>
    <w:rsid w:val="00EA0F79"/>
    <w:rsid w:val="00EA1127"/>
    <w:rsid w:val="00EA15E5"/>
    <w:rsid w:val="00EA178B"/>
    <w:rsid w:val="00EA17C8"/>
    <w:rsid w:val="00EA18F1"/>
    <w:rsid w:val="00EA1935"/>
    <w:rsid w:val="00EA20CB"/>
    <w:rsid w:val="00EA2110"/>
    <w:rsid w:val="00EA22EC"/>
    <w:rsid w:val="00EA2492"/>
    <w:rsid w:val="00EA28B2"/>
    <w:rsid w:val="00EA2C0E"/>
    <w:rsid w:val="00EA2C40"/>
    <w:rsid w:val="00EA2C9F"/>
    <w:rsid w:val="00EA2D37"/>
    <w:rsid w:val="00EA2D47"/>
    <w:rsid w:val="00EA2E21"/>
    <w:rsid w:val="00EA2F45"/>
    <w:rsid w:val="00EA2F6D"/>
    <w:rsid w:val="00EA3082"/>
    <w:rsid w:val="00EA33AD"/>
    <w:rsid w:val="00EA3442"/>
    <w:rsid w:val="00EA3523"/>
    <w:rsid w:val="00EA376E"/>
    <w:rsid w:val="00EA3C5F"/>
    <w:rsid w:val="00EA3F39"/>
    <w:rsid w:val="00EA43FB"/>
    <w:rsid w:val="00EA46BE"/>
    <w:rsid w:val="00EA4741"/>
    <w:rsid w:val="00EA4A85"/>
    <w:rsid w:val="00EA5508"/>
    <w:rsid w:val="00EA5998"/>
    <w:rsid w:val="00EA5ACB"/>
    <w:rsid w:val="00EA5CAD"/>
    <w:rsid w:val="00EA5E20"/>
    <w:rsid w:val="00EA5FDF"/>
    <w:rsid w:val="00EA6068"/>
    <w:rsid w:val="00EA62FF"/>
    <w:rsid w:val="00EA64F0"/>
    <w:rsid w:val="00EA654C"/>
    <w:rsid w:val="00EA66F1"/>
    <w:rsid w:val="00EA68B5"/>
    <w:rsid w:val="00EA77A7"/>
    <w:rsid w:val="00EA77C4"/>
    <w:rsid w:val="00EA782B"/>
    <w:rsid w:val="00EA7878"/>
    <w:rsid w:val="00EA7C20"/>
    <w:rsid w:val="00EA7C78"/>
    <w:rsid w:val="00EA7DD6"/>
    <w:rsid w:val="00EA7F29"/>
    <w:rsid w:val="00EB0119"/>
    <w:rsid w:val="00EB0121"/>
    <w:rsid w:val="00EB01CB"/>
    <w:rsid w:val="00EB06CB"/>
    <w:rsid w:val="00EB07E4"/>
    <w:rsid w:val="00EB0D52"/>
    <w:rsid w:val="00EB1004"/>
    <w:rsid w:val="00EB10EC"/>
    <w:rsid w:val="00EB131A"/>
    <w:rsid w:val="00EB131D"/>
    <w:rsid w:val="00EB165D"/>
    <w:rsid w:val="00EB18B4"/>
    <w:rsid w:val="00EB1A48"/>
    <w:rsid w:val="00EB1CD5"/>
    <w:rsid w:val="00EB1F87"/>
    <w:rsid w:val="00EB20F2"/>
    <w:rsid w:val="00EB214D"/>
    <w:rsid w:val="00EB22C2"/>
    <w:rsid w:val="00EB23AB"/>
    <w:rsid w:val="00EB27AC"/>
    <w:rsid w:val="00EB283F"/>
    <w:rsid w:val="00EB28E6"/>
    <w:rsid w:val="00EB2A38"/>
    <w:rsid w:val="00EB2B6F"/>
    <w:rsid w:val="00EB2DA3"/>
    <w:rsid w:val="00EB389F"/>
    <w:rsid w:val="00EB3D38"/>
    <w:rsid w:val="00EB3D7D"/>
    <w:rsid w:val="00EB3ED3"/>
    <w:rsid w:val="00EB3EF6"/>
    <w:rsid w:val="00EB3F80"/>
    <w:rsid w:val="00EB3FCA"/>
    <w:rsid w:val="00EB4171"/>
    <w:rsid w:val="00EB43D4"/>
    <w:rsid w:val="00EB4478"/>
    <w:rsid w:val="00EB4566"/>
    <w:rsid w:val="00EB49DF"/>
    <w:rsid w:val="00EB504D"/>
    <w:rsid w:val="00EB52FD"/>
    <w:rsid w:val="00EB563D"/>
    <w:rsid w:val="00EB5942"/>
    <w:rsid w:val="00EB5A88"/>
    <w:rsid w:val="00EB5E47"/>
    <w:rsid w:val="00EB614C"/>
    <w:rsid w:val="00EB6153"/>
    <w:rsid w:val="00EB61FE"/>
    <w:rsid w:val="00EB62B7"/>
    <w:rsid w:val="00EB670A"/>
    <w:rsid w:val="00EB673F"/>
    <w:rsid w:val="00EB6B8C"/>
    <w:rsid w:val="00EB6E3D"/>
    <w:rsid w:val="00EB74B4"/>
    <w:rsid w:val="00EB763B"/>
    <w:rsid w:val="00EB79D5"/>
    <w:rsid w:val="00EB7D4F"/>
    <w:rsid w:val="00EB7FB7"/>
    <w:rsid w:val="00EB7FBC"/>
    <w:rsid w:val="00EC01C3"/>
    <w:rsid w:val="00EC0272"/>
    <w:rsid w:val="00EC03AB"/>
    <w:rsid w:val="00EC08C9"/>
    <w:rsid w:val="00EC0DF4"/>
    <w:rsid w:val="00EC0FE0"/>
    <w:rsid w:val="00EC1028"/>
    <w:rsid w:val="00EC11FF"/>
    <w:rsid w:val="00EC1262"/>
    <w:rsid w:val="00EC12A9"/>
    <w:rsid w:val="00EC143C"/>
    <w:rsid w:val="00EC148E"/>
    <w:rsid w:val="00EC14C5"/>
    <w:rsid w:val="00EC1A0E"/>
    <w:rsid w:val="00EC1A83"/>
    <w:rsid w:val="00EC1DD8"/>
    <w:rsid w:val="00EC21C7"/>
    <w:rsid w:val="00EC22C7"/>
    <w:rsid w:val="00EC249D"/>
    <w:rsid w:val="00EC2583"/>
    <w:rsid w:val="00EC2936"/>
    <w:rsid w:val="00EC2F4E"/>
    <w:rsid w:val="00EC3087"/>
    <w:rsid w:val="00EC325D"/>
    <w:rsid w:val="00EC32F7"/>
    <w:rsid w:val="00EC341D"/>
    <w:rsid w:val="00EC3585"/>
    <w:rsid w:val="00EC36CA"/>
    <w:rsid w:val="00EC3993"/>
    <w:rsid w:val="00EC3B74"/>
    <w:rsid w:val="00EC439C"/>
    <w:rsid w:val="00EC46E6"/>
    <w:rsid w:val="00EC4713"/>
    <w:rsid w:val="00EC473A"/>
    <w:rsid w:val="00EC49CA"/>
    <w:rsid w:val="00EC4B6E"/>
    <w:rsid w:val="00EC4C5D"/>
    <w:rsid w:val="00EC52D3"/>
    <w:rsid w:val="00EC5514"/>
    <w:rsid w:val="00EC56FF"/>
    <w:rsid w:val="00EC58F3"/>
    <w:rsid w:val="00EC5BBC"/>
    <w:rsid w:val="00EC5C2A"/>
    <w:rsid w:val="00EC5F27"/>
    <w:rsid w:val="00EC611B"/>
    <w:rsid w:val="00EC6861"/>
    <w:rsid w:val="00EC6961"/>
    <w:rsid w:val="00EC6F3E"/>
    <w:rsid w:val="00EC73AD"/>
    <w:rsid w:val="00EC745E"/>
    <w:rsid w:val="00EC7618"/>
    <w:rsid w:val="00EC762F"/>
    <w:rsid w:val="00EC7BB6"/>
    <w:rsid w:val="00EC7F66"/>
    <w:rsid w:val="00EC7FF4"/>
    <w:rsid w:val="00ED0061"/>
    <w:rsid w:val="00ED0211"/>
    <w:rsid w:val="00ED026D"/>
    <w:rsid w:val="00ED0409"/>
    <w:rsid w:val="00ED0674"/>
    <w:rsid w:val="00ED06C6"/>
    <w:rsid w:val="00ED0751"/>
    <w:rsid w:val="00ED0907"/>
    <w:rsid w:val="00ED09C9"/>
    <w:rsid w:val="00ED0D7D"/>
    <w:rsid w:val="00ED0D93"/>
    <w:rsid w:val="00ED102E"/>
    <w:rsid w:val="00ED103D"/>
    <w:rsid w:val="00ED1251"/>
    <w:rsid w:val="00ED12AF"/>
    <w:rsid w:val="00ED19D5"/>
    <w:rsid w:val="00ED1A12"/>
    <w:rsid w:val="00ED1D0A"/>
    <w:rsid w:val="00ED1EF1"/>
    <w:rsid w:val="00ED1F7C"/>
    <w:rsid w:val="00ED1FB6"/>
    <w:rsid w:val="00ED1FD3"/>
    <w:rsid w:val="00ED1FE7"/>
    <w:rsid w:val="00ED240D"/>
    <w:rsid w:val="00ED2C1A"/>
    <w:rsid w:val="00ED37A7"/>
    <w:rsid w:val="00ED3A0C"/>
    <w:rsid w:val="00ED3CA1"/>
    <w:rsid w:val="00ED4034"/>
    <w:rsid w:val="00ED478A"/>
    <w:rsid w:val="00ED485B"/>
    <w:rsid w:val="00ED4C3D"/>
    <w:rsid w:val="00ED4C5E"/>
    <w:rsid w:val="00ED4C88"/>
    <w:rsid w:val="00ED4CEB"/>
    <w:rsid w:val="00ED500F"/>
    <w:rsid w:val="00ED50E4"/>
    <w:rsid w:val="00ED5264"/>
    <w:rsid w:val="00ED5402"/>
    <w:rsid w:val="00ED5663"/>
    <w:rsid w:val="00ED5792"/>
    <w:rsid w:val="00ED58D0"/>
    <w:rsid w:val="00ED5A95"/>
    <w:rsid w:val="00ED617B"/>
    <w:rsid w:val="00ED617D"/>
    <w:rsid w:val="00ED65D2"/>
    <w:rsid w:val="00ED675E"/>
    <w:rsid w:val="00ED6A43"/>
    <w:rsid w:val="00ED6B5C"/>
    <w:rsid w:val="00ED6C44"/>
    <w:rsid w:val="00ED6CD7"/>
    <w:rsid w:val="00ED7392"/>
    <w:rsid w:val="00ED75CD"/>
    <w:rsid w:val="00ED775C"/>
    <w:rsid w:val="00ED7890"/>
    <w:rsid w:val="00ED78B5"/>
    <w:rsid w:val="00ED7919"/>
    <w:rsid w:val="00ED794A"/>
    <w:rsid w:val="00ED79F5"/>
    <w:rsid w:val="00ED7A22"/>
    <w:rsid w:val="00ED7C6F"/>
    <w:rsid w:val="00EE0126"/>
    <w:rsid w:val="00EE06B7"/>
    <w:rsid w:val="00EE0910"/>
    <w:rsid w:val="00EE13BD"/>
    <w:rsid w:val="00EE142E"/>
    <w:rsid w:val="00EE146C"/>
    <w:rsid w:val="00EE14CC"/>
    <w:rsid w:val="00EE1536"/>
    <w:rsid w:val="00EE1734"/>
    <w:rsid w:val="00EE17D5"/>
    <w:rsid w:val="00EE1BDE"/>
    <w:rsid w:val="00EE1C19"/>
    <w:rsid w:val="00EE202C"/>
    <w:rsid w:val="00EE20EC"/>
    <w:rsid w:val="00EE20F8"/>
    <w:rsid w:val="00EE2206"/>
    <w:rsid w:val="00EE23F4"/>
    <w:rsid w:val="00EE2D98"/>
    <w:rsid w:val="00EE2FEA"/>
    <w:rsid w:val="00EE359F"/>
    <w:rsid w:val="00EE3746"/>
    <w:rsid w:val="00EE39C9"/>
    <w:rsid w:val="00EE3B81"/>
    <w:rsid w:val="00EE3CDB"/>
    <w:rsid w:val="00EE3FB0"/>
    <w:rsid w:val="00EE4226"/>
    <w:rsid w:val="00EE4360"/>
    <w:rsid w:val="00EE454F"/>
    <w:rsid w:val="00EE45E4"/>
    <w:rsid w:val="00EE477F"/>
    <w:rsid w:val="00EE4967"/>
    <w:rsid w:val="00EE4ADC"/>
    <w:rsid w:val="00EE4BB3"/>
    <w:rsid w:val="00EE4DA1"/>
    <w:rsid w:val="00EE4F3F"/>
    <w:rsid w:val="00EE4FAF"/>
    <w:rsid w:val="00EE504C"/>
    <w:rsid w:val="00EE5088"/>
    <w:rsid w:val="00EE5097"/>
    <w:rsid w:val="00EE51DB"/>
    <w:rsid w:val="00EE51E6"/>
    <w:rsid w:val="00EE5670"/>
    <w:rsid w:val="00EE5827"/>
    <w:rsid w:val="00EE59F8"/>
    <w:rsid w:val="00EE5CDF"/>
    <w:rsid w:val="00EE5E6F"/>
    <w:rsid w:val="00EE5EA9"/>
    <w:rsid w:val="00EE6177"/>
    <w:rsid w:val="00EE621D"/>
    <w:rsid w:val="00EE62B7"/>
    <w:rsid w:val="00EE6359"/>
    <w:rsid w:val="00EE64EB"/>
    <w:rsid w:val="00EE6543"/>
    <w:rsid w:val="00EE6655"/>
    <w:rsid w:val="00EE6716"/>
    <w:rsid w:val="00EE6740"/>
    <w:rsid w:val="00EE6E11"/>
    <w:rsid w:val="00EE6F35"/>
    <w:rsid w:val="00EE745F"/>
    <w:rsid w:val="00EE74A0"/>
    <w:rsid w:val="00EE7CD7"/>
    <w:rsid w:val="00EE7CF5"/>
    <w:rsid w:val="00EE7D0A"/>
    <w:rsid w:val="00EE7F0A"/>
    <w:rsid w:val="00EF005E"/>
    <w:rsid w:val="00EF0124"/>
    <w:rsid w:val="00EF028F"/>
    <w:rsid w:val="00EF0330"/>
    <w:rsid w:val="00EF07A6"/>
    <w:rsid w:val="00EF0C19"/>
    <w:rsid w:val="00EF0DEB"/>
    <w:rsid w:val="00EF11C9"/>
    <w:rsid w:val="00EF1373"/>
    <w:rsid w:val="00EF1565"/>
    <w:rsid w:val="00EF15CC"/>
    <w:rsid w:val="00EF1CDC"/>
    <w:rsid w:val="00EF211F"/>
    <w:rsid w:val="00EF264F"/>
    <w:rsid w:val="00EF26BE"/>
    <w:rsid w:val="00EF2735"/>
    <w:rsid w:val="00EF2927"/>
    <w:rsid w:val="00EF29B5"/>
    <w:rsid w:val="00EF2A45"/>
    <w:rsid w:val="00EF2AAF"/>
    <w:rsid w:val="00EF2B44"/>
    <w:rsid w:val="00EF2C59"/>
    <w:rsid w:val="00EF2CD0"/>
    <w:rsid w:val="00EF2F54"/>
    <w:rsid w:val="00EF3205"/>
    <w:rsid w:val="00EF35FE"/>
    <w:rsid w:val="00EF3731"/>
    <w:rsid w:val="00EF38CE"/>
    <w:rsid w:val="00EF3A38"/>
    <w:rsid w:val="00EF3C8F"/>
    <w:rsid w:val="00EF3F28"/>
    <w:rsid w:val="00EF423C"/>
    <w:rsid w:val="00EF4275"/>
    <w:rsid w:val="00EF4359"/>
    <w:rsid w:val="00EF4363"/>
    <w:rsid w:val="00EF4608"/>
    <w:rsid w:val="00EF4662"/>
    <w:rsid w:val="00EF4677"/>
    <w:rsid w:val="00EF481C"/>
    <w:rsid w:val="00EF4B33"/>
    <w:rsid w:val="00EF4D6B"/>
    <w:rsid w:val="00EF5509"/>
    <w:rsid w:val="00EF55C6"/>
    <w:rsid w:val="00EF5A8D"/>
    <w:rsid w:val="00EF5B6E"/>
    <w:rsid w:val="00EF5CF1"/>
    <w:rsid w:val="00EF5E7F"/>
    <w:rsid w:val="00EF622E"/>
    <w:rsid w:val="00EF62B5"/>
    <w:rsid w:val="00EF644E"/>
    <w:rsid w:val="00EF67A3"/>
    <w:rsid w:val="00EF6B6F"/>
    <w:rsid w:val="00EF70AE"/>
    <w:rsid w:val="00EF70DC"/>
    <w:rsid w:val="00EF7239"/>
    <w:rsid w:val="00EF7589"/>
    <w:rsid w:val="00EF7BE2"/>
    <w:rsid w:val="00F003A4"/>
    <w:rsid w:val="00F004E8"/>
    <w:rsid w:val="00F00624"/>
    <w:rsid w:val="00F00ABB"/>
    <w:rsid w:val="00F00CA1"/>
    <w:rsid w:val="00F00E62"/>
    <w:rsid w:val="00F00FBA"/>
    <w:rsid w:val="00F0110C"/>
    <w:rsid w:val="00F0124E"/>
    <w:rsid w:val="00F013F9"/>
    <w:rsid w:val="00F016B2"/>
    <w:rsid w:val="00F01843"/>
    <w:rsid w:val="00F01883"/>
    <w:rsid w:val="00F020E7"/>
    <w:rsid w:val="00F02356"/>
    <w:rsid w:val="00F027A7"/>
    <w:rsid w:val="00F027BB"/>
    <w:rsid w:val="00F02B2F"/>
    <w:rsid w:val="00F02B4F"/>
    <w:rsid w:val="00F02DB6"/>
    <w:rsid w:val="00F0315C"/>
    <w:rsid w:val="00F032B7"/>
    <w:rsid w:val="00F032FB"/>
    <w:rsid w:val="00F03A3D"/>
    <w:rsid w:val="00F03B06"/>
    <w:rsid w:val="00F03B30"/>
    <w:rsid w:val="00F03D11"/>
    <w:rsid w:val="00F03D41"/>
    <w:rsid w:val="00F04021"/>
    <w:rsid w:val="00F04157"/>
    <w:rsid w:val="00F043BB"/>
    <w:rsid w:val="00F044E4"/>
    <w:rsid w:val="00F045FD"/>
    <w:rsid w:val="00F046B5"/>
    <w:rsid w:val="00F0485A"/>
    <w:rsid w:val="00F048E2"/>
    <w:rsid w:val="00F04B97"/>
    <w:rsid w:val="00F04D0D"/>
    <w:rsid w:val="00F04DD9"/>
    <w:rsid w:val="00F0544F"/>
    <w:rsid w:val="00F05640"/>
    <w:rsid w:val="00F0574B"/>
    <w:rsid w:val="00F059BB"/>
    <w:rsid w:val="00F05B87"/>
    <w:rsid w:val="00F05D94"/>
    <w:rsid w:val="00F05F03"/>
    <w:rsid w:val="00F062C1"/>
    <w:rsid w:val="00F06717"/>
    <w:rsid w:val="00F06A5E"/>
    <w:rsid w:val="00F06C33"/>
    <w:rsid w:val="00F06D0C"/>
    <w:rsid w:val="00F06D58"/>
    <w:rsid w:val="00F0709E"/>
    <w:rsid w:val="00F0710C"/>
    <w:rsid w:val="00F071F7"/>
    <w:rsid w:val="00F07212"/>
    <w:rsid w:val="00F0768B"/>
    <w:rsid w:val="00F078F9"/>
    <w:rsid w:val="00F079D6"/>
    <w:rsid w:val="00F07A3C"/>
    <w:rsid w:val="00F07CD7"/>
    <w:rsid w:val="00F07E64"/>
    <w:rsid w:val="00F07E7C"/>
    <w:rsid w:val="00F07F4E"/>
    <w:rsid w:val="00F10120"/>
    <w:rsid w:val="00F1043F"/>
    <w:rsid w:val="00F1045D"/>
    <w:rsid w:val="00F10473"/>
    <w:rsid w:val="00F10CBB"/>
    <w:rsid w:val="00F10FF7"/>
    <w:rsid w:val="00F111DE"/>
    <w:rsid w:val="00F11216"/>
    <w:rsid w:val="00F112DB"/>
    <w:rsid w:val="00F1133B"/>
    <w:rsid w:val="00F115AA"/>
    <w:rsid w:val="00F11A2F"/>
    <w:rsid w:val="00F11BA4"/>
    <w:rsid w:val="00F11C2B"/>
    <w:rsid w:val="00F11E33"/>
    <w:rsid w:val="00F124D2"/>
    <w:rsid w:val="00F1259C"/>
    <w:rsid w:val="00F1285F"/>
    <w:rsid w:val="00F129D5"/>
    <w:rsid w:val="00F12E48"/>
    <w:rsid w:val="00F12EFC"/>
    <w:rsid w:val="00F12F4D"/>
    <w:rsid w:val="00F13063"/>
    <w:rsid w:val="00F13201"/>
    <w:rsid w:val="00F132DA"/>
    <w:rsid w:val="00F1346F"/>
    <w:rsid w:val="00F13E10"/>
    <w:rsid w:val="00F13F13"/>
    <w:rsid w:val="00F13FAA"/>
    <w:rsid w:val="00F143C8"/>
    <w:rsid w:val="00F1480D"/>
    <w:rsid w:val="00F14866"/>
    <w:rsid w:val="00F14B24"/>
    <w:rsid w:val="00F14BFF"/>
    <w:rsid w:val="00F14D30"/>
    <w:rsid w:val="00F153B2"/>
    <w:rsid w:val="00F15465"/>
    <w:rsid w:val="00F15663"/>
    <w:rsid w:val="00F156CA"/>
    <w:rsid w:val="00F157B0"/>
    <w:rsid w:val="00F15907"/>
    <w:rsid w:val="00F15BDE"/>
    <w:rsid w:val="00F15FA5"/>
    <w:rsid w:val="00F15FAD"/>
    <w:rsid w:val="00F163BE"/>
    <w:rsid w:val="00F16945"/>
    <w:rsid w:val="00F17137"/>
    <w:rsid w:val="00F1720B"/>
    <w:rsid w:val="00F1722D"/>
    <w:rsid w:val="00F172E7"/>
    <w:rsid w:val="00F17309"/>
    <w:rsid w:val="00F17643"/>
    <w:rsid w:val="00F1778F"/>
    <w:rsid w:val="00F17960"/>
    <w:rsid w:val="00F17ADE"/>
    <w:rsid w:val="00F17B19"/>
    <w:rsid w:val="00F17C1F"/>
    <w:rsid w:val="00F17E1B"/>
    <w:rsid w:val="00F17FD4"/>
    <w:rsid w:val="00F20404"/>
    <w:rsid w:val="00F20758"/>
    <w:rsid w:val="00F20853"/>
    <w:rsid w:val="00F20925"/>
    <w:rsid w:val="00F20C27"/>
    <w:rsid w:val="00F20D50"/>
    <w:rsid w:val="00F21574"/>
    <w:rsid w:val="00F21637"/>
    <w:rsid w:val="00F2167B"/>
    <w:rsid w:val="00F217EC"/>
    <w:rsid w:val="00F21DD3"/>
    <w:rsid w:val="00F21ED0"/>
    <w:rsid w:val="00F22005"/>
    <w:rsid w:val="00F22082"/>
    <w:rsid w:val="00F224B8"/>
    <w:rsid w:val="00F22616"/>
    <w:rsid w:val="00F22721"/>
    <w:rsid w:val="00F2295A"/>
    <w:rsid w:val="00F22D89"/>
    <w:rsid w:val="00F22F4C"/>
    <w:rsid w:val="00F230AD"/>
    <w:rsid w:val="00F23195"/>
    <w:rsid w:val="00F2321C"/>
    <w:rsid w:val="00F2378E"/>
    <w:rsid w:val="00F23A0D"/>
    <w:rsid w:val="00F23C06"/>
    <w:rsid w:val="00F23D52"/>
    <w:rsid w:val="00F24651"/>
    <w:rsid w:val="00F24A4A"/>
    <w:rsid w:val="00F24B37"/>
    <w:rsid w:val="00F24F70"/>
    <w:rsid w:val="00F25061"/>
    <w:rsid w:val="00F255CF"/>
    <w:rsid w:val="00F257E0"/>
    <w:rsid w:val="00F25CBE"/>
    <w:rsid w:val="00F25E08"/>
    <w:rsid w:val="00F2601A"/>
    <w:rsid w:val="00F262DD"/>
    <w:rsid w:val="00F26658"/>
    <w:rsid w:val="00F26ABA"/>
    <w:rsid w:val="00F26DD3"/>
    <w:rsid w:val="00F26E9B"/>
    <w:rsid w:val="00F26F54"/>
    <w:rsid w:val="00F27185"/>
    <w:rsid w:val="00F272C5"/>
    <w:rsid w:val="00F2742A"/>
    <w:rsid w:val="00F279D2"/>
    <w:rsid w:val="00F27BE2"/>
    <w:rsid w:val="00F27DB1"/>
    <w:rsid w:val="00F27E41"/>
    <w:rsid w:val="00F27E91"/>
    <w:rsid w:val="00F27F8E"/>
    <w:rsid w:val="00F30104"/>
    <w:rsid w:val="00F30150"/>
    <w:rsid w:val="00F30B98"/>
    <w:rsid w:val="00F30D55"/>
    <w:rsid w:val="00F30DD3"/>
    <w:rsid w:val="00F3104C"/>
    <w:rsid w:val="00F3147E"/>
    <w:rsid w:val="00F315A6"/>
    <w:rsid w:val="00F31615"/>
    <w:rsid w:val="00F317C0"/>
    <w:rsid w:val="00F3188E"/>
    <w:rsid w:val="00F318A2"/>
    <w:rsid w:val="00F31B39"/>
    <w:rsid w:val="00F31E9E"/>
    <w:rsid w:val="00F31F91"/>
    <w:rsid w:val="00F3265A"/>
    <w:rsid w:val="00F3282F"/>
    <w:rsid w:val="00F328BD"/>
    <w:rsid w:val="00F32935"/>
    <w:rsid w:val="00F32952"/>
    <w:rsid w:val="00F32BD3"/>
    <w:rsid w:val="00F32F36"/>
    <w:rsid w:val="00F33024"/>
    <w:rsid w:val="00F338BF"/>
    <w:rsid w:val="00F339E6"/>
    <w:rsid w:val="00F33BBB"/>
    <w:rsid w:val="00F33C46"/>
    <w:rsid w:val="00F33C5B"/>
    <w:rsid w:val="00F33CB8"/>
    <w:rsid w:val="00F33E4D"/>
    <w:rsid w:val="00F33EA4"/>
    <w:rsid w:val="00F33EA5"/>
    <w:rsid w:val="00F340B8"/>
    <w:rsid w:val="00F3410C"/>
    <w:rsid w:val="00F341BD"/>
    <w:rsid w:val="00F34255"/>
    <w:rsid w:val="00F34747"/>
    <w:rsid w:val="00F34842"/>
    <w:rsid w:val="00F34B6F"/>
    <w:rsid w:val="00F34C2E"/>
    <w:rsid w:val="00F34DE1"/>
    <w:rsid w:val="00F34F78"/>
    <w:rsid w:val="00F35030"/>
    <w:rsid w:val="00F3522B"/>
    <w:rsid w:val="00F35262"/>
    <w:rsid w:val="00F35583"/>
    <w:rsid w:val="00F35A1A"/>
    <w:rsid w:val="00F35A4C"/>
    <w:rsid w:val="00F35AA1"/>
    <w:rsid w:val="00F35D32"/>
    <w:rsid w:val="00F35E27"/>
    <w:rsid w:val="00F365F0"/>
    <w:rsid w:val="00F36607"/>
    <w:rsid w:val="00F36AF2"/>
    <w:rsid w:val="00F36B0B"/>
    <w:rsid w:val="00F370ED"/>
    <w:rsid w:val="00F37284"/>
    <w:rsid w:val="00F372B6"/>
    <w:rsid w:val="00F3749D"/>
    <w:rsid w:val="00F374C4"/>
    <w:rsid w:val="00F37B73"/>
    <w:rsid w:val="00F37CC6"/>
    <w:rsid w:val="00F400C1"/>
    <w:rsid w:val="00F40206"/>
    <w:rsid w:val="00F4024C"/>
    <w:rsid w:val="00F407A6"/>
    <w:rsid w:val="00F40A92"/>
    <w:rsid w:val="00F40AF7"/>
    <w:rsid w:val="00F40EF2"/>
    <w:rsid w:val="00F41020"/>
    <w:rsid w:val="00F41221"/>
    <w:rsid w:val="00F41288"/>
    <w:rsid w:val="00F41675"/>
    <w:rsid w:val="00F4194A"/>
    <w:rsid w:val="00F41CF2"/>
    <w:rsid w:val="00F42327"/>
    <w:rsid w:val="00F423B7"/>
    <w:rsid w:val="00F42478"/>
    <w:rsid w:val="00F42854"/>
    <w:rsid w:val="00F42997"/>
    <w:rsid w:val="00F429BB"/>
    <w:rsid w:val="00F42B41"/>
    <w:rsid w:val="00F42CAF"/>
    <w:rsid w:val="00F42CCE"/>
    <w:rsid w:val="00F42CFB"/>
    <w:rsid w:val="00F42D2A"/>
    <w:rsid w:val="00F42E57"/>
    <w:rsid w:val="00F42F43"/>
    <w:rsid w:val="00F42F8C"/>
    <w:rsid w:val="00F4333E"/>
    <w:rsid w:val="00F43402"/>
    <w:rsid w:val="00F434E2"/>
    <w:rsid w:val="00F4361E"/>
    <w:rsid w:val="00F43A13"/>
    <w:rsid w:val="00F43C17"/>
    <w:rsid w:val="00F43D85"/>
    <w:rsid w:val="00F44038"/>
    <w:rsid w:val="00F44131"/>
    <w:rsid w:val="00F441FF"/>
    <w:rsid w:val="00F4424F"/>
    <w:rsid w:val="00F442C7"/>
    <w:rsid w:val="00F4495E"/>
    <w:rsid w:val="00F44D4D"/>
    <w:rsid w:val="00F44D81"/>
    <w:rsid w:val="00F44DA0"/>
    <w:rsid w:val="00F45028"/>
    <w:rsid w:val="00F458F1"/>
    <w:rsid w:val="00F45962"/>
    <w:rsid w:val="00F45BD7"/>
    <w:rsid w:val="00F45C7F"/>
    <w:rsid w:val="00F45F94"/>
    <w:rsid w:val="00F46DC3"/>
    <w:rsid w:val="00F46E43"/>
    <w:rsid w:val="00F47041"/>
    <w:rsid w:val="00F4713A"/>
    <w:rsid w:val="00F4755F"/>
    <w:rsid w:val="00F47802"/>
    <w:rsid w:val="00F47959"/>
    <w:rsid w:val="00F500B5"/>
    <w:rsid w:val="00F5018E"/>
    <w:rsid w:val="00F501A4"/>
    <w:rsid w:val="00F509B7"/>
    <w:rsid w:val="00F50F98"/>
    <w:rsid w:val="00F510F5"/>
    <w:rsid w:val="00F51129"/>
    <w:rsid w:val="00F51425"/>
    <w:rsid w:val="00F5165D"/>
    <w:rsid w:val="00F517EF"/>
    <w:rsid w:val="00F5192A"/>
    <w:rsid w:val="00F51B43"/>
    <w:rsid w:val="00F51B96"/>
    <w:rsid w:val="00F51E0F"/>
    <w:rsid w:val="00F51E3A"/>
    <w:rsid w:val="00F51FAA"/>
    <w:rsid w:val="00F52CA5"/>
    <w:rsid w:val="00F52DDC"/>
    <w:rsid w:val="00F52FB0"/>
    <w:rsid w:val="00F530DC"/>
    <w:rsid w:val="00F53361"/>
    <w:rsid w:val="00F534CB"/>
    <w:rsid w:val="00F53564"/>
    <w:rsid w:val="00F538A0"/>
    <w:rsid w:val="00F53A7A"/>
    <w:rsid w:val="00F53B8C"/>
    <w:rsid w:val="00F53BC2"/>
    <w:rsid w:val="00F53CAD"/>
    <w:rsid w:val="00F53CAF"/>
    <w:rsid w:val="00F53CD8"/>
    <w:rsid w:val="00F53E7A"/>
    <w:rsid w:val="00F54037"/>
    <w:rsid w:val="00F540F6"/>
    <w:rsid w:val="00F54115"/>
    <w:rsid w:val="00F546D4"/>
    <w:rsid w:val="00F54759"/>
    <w:rsid w:val="00F547FB"/>
    <w:rsid w:val="00F548D3"/>
    <w:rsid w:val="00F5497B"/>
    <w:rsid w:val="00F54E6F"/>
    <w:rsid w:val="00F54EAA"/>
    <w:rsid w:val="00F55116"/>
    <w:rsid w:val="00F55348"/>
    <w:rsid w:val="00F55406"/>
    <w:rsid w:val="00F55466"/>
    <w:rsid w:val="00F5553E"/>
    <w:rsid w:val="00F55C9C"/>
    <w:rsid w:val="00F560DB"/>
    <w:rsid w:val="00F56231"/>
    <w:rsid w:val="00F564E7"/>
    <w:rsid w:val="00F564F9"/>
    <w:rsid w:val="00F5668C"/>
    <w:rsid w:val="00F56C15"/>
    <w:rsid w:val="00F56CC4"/>
    <w:rsid w:val="00F57063"/>
    <w:rsid w:val="00F5716E"/>
    <w:rsid w:val="00F572C4"/>
    <w:rsid w:val="00F5773A"/>
    <w:rsid w:val="00F57850"/>
    <w:rsid w:val="00F60242"/>
    <w:rsid w:val="00F60C0B"/>
    <w:rsid w:val="00F60E73"/>
    <w:rsid w:val="00F6126F"/>
    <w:rsid w:val="00F6131E"/>
    <w:rsid w:val="00F6187C"/>
    <w:rsid w:val="00F61951"/>
    <w:rsid w:val="00F619A4"/>
    <w:rsid w:val="00F621ED"/>
    <w:rsid w:val="00F623AC"/>
    <w:rsid w:val="00F626CF"/>
    <w:rsid w:val="00F62789"/>
    <w:rsid w:val="00F62A3B"/>
    <w:rsid w:val="00F62A9D"/>
    <w:rsid w:val="00F62CF8"/>
    <w:rsid w:val="00F62E06"/>
    <w:rsid w:val="00F63128"/>
    <w:rsid w:val="00F631E9"/>
    <w:rsid w:val="00F63226"/>
    <w:rsid w:val="00F634BE"/>
    <w:rsid w:val="00F6354F"/>
    <w:rsid w:val="00F6393C"/>
    <w:rsid w:val="00F63B6D"/>
    <w:rsid w:val="00F63BE4"/>
    <w:rsid w:val="00F63CA9"/>
    <w:rsid w:val="00F64381"/>
    <w:rsid w:val="00F64392"/>
    <w:rsid w:val="00F646C8"/>
    <w:rsid w:val="00F64970"/>
    <w:rsid w:val="00F64974"/>
    <w:rsid w:val="00F64B66"/>
    <w:rsid w:val="00F64ED9"/>
    <w:rsid w:val="00F64FDB"/>
    <w:rsid w:val="00F651F9"/>
    <w:rsid w:val="00F65307"/>
    <w:rsid w:val="00F65445"/>
    <w:rsid w:val="00F654B4"/>
    <w:rsid w:val="00F660FB"/>
    <w:rsid w:val="00F663AA"/>
    <w:rsid w:val="00F66612"/>
    <w:rsid w:val="00F66FDC"/>
    <w:rsid w:val="00F67056"/>
    <w:rsid w:val="00F670DD"/>
    <w:rsid w:val="00F67597"/>
    <w:rsid w:val="00F677FB"/>
    <w:rsid w:val="00F67826"/>
    <w:rsid w:val="00F7014D"/>
    <w:rsid w:val="00F70252"/>
    <w:rsid w:val="00F7032B"/>
    <w:rsid w:val="00F70348"/>
    <w:rsid w:val="00F7041D"/>
    <w:rsid w:val="00F7047F"/>
    <w:rsid w:val="00F7058C"/>
    <w:rsid w:val="00F70667"/>
    <w:rsid w:val="00F70A3B"/>
    <w:rsid w:val="00F70D1B"/>
    <w:rsid w:val="00F70D2F"/>
    <w:rsid w:val="00F70E3D"/>
    <w:rsid w:val="00F7159B"/>
    <w:rsid w:val="00F7160E"/>
    <w:rsid w:val="00F7164F"/>
    <w:rsid w:val="00F71719"/>
    <w:rsid w:val="00F717D0"/>
    <w:rsid w:val="00F71971"/>
    <w:rsid w:val="00F71C07"/>
    <w:rsid w:val="00F71D00"/>
    <w:rsid w:val="00F71E2E"/>
    <w:rsid w:val="00F7227A"/>
    <w:rsid w:val="00F723DE"/>
    <w:rsid w:val="00F724D0"/>
    <w:rsid w:val="00F7255A"/>
    <w:rsid w:val="00F7281A"/>
    <w:rsid w:val="00F72BA0"/>
    <w:rsid w:val="00F72BE5"/>
    <w:rsid w:val="00F731F2"/>
    <w:rsid w:val="00F732EC"/>
    <w:rsid w:val="00F7345C"/>
    <w:rsid w:val="00F73596"/>
    <w:rsid w:val="00F7369C"/>
    <w:rsid w:val="00F73B1B"/>
    <w:rsid w:val="00F74221"/>
    <w:rsid w:val="00F7430E"/>
    <w:rsid w:val="00F7456C"/>
    <w:rsid w:val="00F745F5"/>
    <w:rsid w:val="00F7469E"/>
    <w:rsid w:val="00F7470E"/>
    <w:rsid w:val="00F74740"/>
    <w:rsid w:val="00F748B0"/>
    <w:rsid w:val="00F748FC"/>
    <w:rsid w:val="00F74AE6"/>
    <w:rsid w:val="00F74BBE"/>
    <w:rsid w:val="00F74C4A"/>
    <w:rsid w:val="00F74C7A"/>
    <w:rsid w:val="00F74C8F"/>
    <w:rsid w:val="00F74D90"/>
    <w:rsid w:val="00F74E20"/>
    <w:rsid w:val="00F7511A"/>
    <w:rsid w:val="00F7523B"/>
    <w:rsid w:val="00F75256"/>
    <w:rsid w:val="00F753C0"/>
    <w:rsid w:val="00F7566E"/>
    <w:rsid w:val="00F75A1A"/>
    <w:rsid w:val="00F75AF0"/>
    <w:rsid w:val="00F75CEC"/>
    <w:rsid w:val="00F75DE4"/>
    <w:rsid w:val="00F7646A"/>
    <w:rsid w:val="00F76567"/>
    <w:rsid w:val="00F76593"/>
    <w:rsid w:val="00F7697B"/>
    <w:rsid w:val="00F769AF"/>
    <w:rsid w:val="00F76B20"/>
    <w:rsid w:val="00F76F76"/>
    <w:rsid w:val="00F77128"/>
    <w:rsid w:val="00F771A0"/>
    <w:rsid w:val="00F773E1"/>
    <w:rsid w:val="00F774BF"/>
    <w:rsid w:val="00F77609"/>
    <w:rsid w:val="00F7799D"/>
    <w:rsid w:val="00F77A81"/>
    <w:rsid w:val="00F77E0F"/>
    <w:rsid w:val="00F77FE0"/>
    <w:rsid w:val="00F801F8"/>
    <w:rsid w:val="00F8056C"/>
    <w:rsid w:val="00F806BD"/>
    <w:rsid w:val="00F80848"/>
    <w:rsid w:val="00F8087D"/>
    <w:rsid w:val="00F80BEA"/>
    <w:rsid w:val="00F80FF7"/>
    <w:rsid w:val="00F81022"/>
    <w:rsid w:val="00F81110"/>
    <w:rsid w:val="00F81211"/>
    <w:rsid w:val="00F814C4"/>
    <w:rsid w:val="00F81627"/>
    <w:rsid w:val="00F8173D"/>
    <w:rsid w:val="00F81987"/>
    <w:rsid w:val="00F81C57"/>
    <w:rsid w:val="00F81F24"/>
    <w:rsid w:val="00F81F39"/>
    <w:rsid w:val="00F82253"/>
    <w:rsid w:val="00F82626"/>
    <w:rsid w:val="00F82643"/>
    <w:rsid w:val="00F827EC"/>
    <w:rsid w:val="00F828C6"/>
    <w:rsid w:val="00F8298F"/>
    <w:rsid w:val="00F82D9A"/>
    <w:rsid w:val="00F82E55"/>
    <w:rsid w:val="00F82EA0"/>
    <w:rsid w:val="00F82F98"/>
    <w:rsid w:val="00F82FBD"/>
    <w:rsid w:val="00F833DB"/>
    <w:rsid w:val="00F836A6"/>
    <w:rsid w:val="00F836FA"/>
    <w:rsid w:val="00F83926"/>
    <w:rsid w:val="00F83CAC"/>
    <w:rsid w:val="00F83FB0"/>
    <w:rsid w:val="00F84622"/>
    <w:rsid w:val="00F84772"/>
    <w:rsid w:val="00F8483E"/>
    <w:rsid w:val="00F8516D"/>
    <w:rsid w:val="00F854BF"/>
    <w:rsid w:val="00F856A6"/>
    <w:rsid w:val="00F85737"/>
    <w:rsid w:val="00F85ADE"/>
    <w:rsid w:val="00F85CA3"/>
    <w:rsid w:val="00F85D78"/>
    <w:rsid w:val="00F86103"/>
    <w:rsid w:val="00F862C3"/>
    <w:rsid w:val="00F863F8"/>
    <w:rsid w:val="00F864A9"/>
    <w:rsid w:val="00F86AC9"/>
    <w:rsid w:val="00F86BE2"/>
    <w:rsid w:val="00F86E93"/>
    <w:rsid w:val="00F8719C"/>
    <w:rsid w:val="00F87251"/>
    <w:rsid w:val="00F8739C"/>
    <w:rsid w:val="00F87413"/>
    <w:rsid w:val="00F8754D"/>
    <w:rsid w:val="00F87668"/>
    <w:rsid w:val="00F8769B"/>
    <w:rsid w:val="00F87C54"/>
    <w:rsid w:val="00F87DE8"/>
    <w:rsid w:val="00F87FD9"/>
    <w:rsid w:val="00F9038C"/>
    <w:rsid w:val="00F904A7"/>
    <w:rsid w:val="00F905A0"/>
    <w:rsid w:val="00F9064F"/>
    <w:rsid w:val="00F909D9"/>
    <w:rsid w:val="00F909FD"/>
    <w:rsid w:val="00F90A2F"/>
    <w:rsid w:val="00F90A3D"/>
    <w:rsid w:val="00F90AF5"/>
    <w:rsid w:val="00F90D56"/>
    <w:rsid w:val="00F90D74"/>
    <w:rsid w:val="00F90F22"/>
    <w:rsid w:val="00F90FD0"/>
    <w:rsid w:val="00F90FED"/>
    <w:rsid w:val="00F910BD"/>
    <w:rsid w:val="00F912C1"/>
    <w:rsid w:val="00F91767"/>
    <w:rsid w:val="00F91AAA"/>
    <w:rsid w:val="00F91ACB"/>
    <w:rsid w:val="00F91E3A"/>
    <w:rsid w:val="00F924A6"/>
    <w:rsid w:val="00F926E3"/>
    <w:rsid w:val="00F926EA"/>
    <w:rsid w:val="00F92779"/>
    <w:rsid w:val="00F92942"/>
    <w:rsid w:val="00F92B52"/>
    <w:rsid w:val="00F92C9D"/>
    <w:rsid w:val="00F92D95"/>
    <w:rsid w:val="00F92DC0"/>
    <w:rsid w:val="00F92E8A"/>
    <w:rsid w:val="00F932BF"/>
    <w:rsid w:val="00F933BB"/>
    <w:rsid w:val="00F933D5"/>
    <w:rsid w:val="00F93530"/>
    <w:rsid w:val="00F9362D"/>
    <w:rsid w:val="00F936DC"/>
    <w:rsid w:val="00F938E7"/>
    <w:rsid w:val="00F939B2"/>
    <w:rsid w:val="00F93C08"/>
    <w:rsid w:val="00F94000"/>
    <w:rsid w:val="00F94161"/>
    <w:rsid w:val="00F94554"/>
    <w:rsid w:val="00F946D2"/>
    <w:rsid w:val="00F94CF4"/>
    <w:rsid w:val="00F9547D"/>
    <w:rsid w:val="00F95746"/>
    <w:rsid w:val="00F9576B"/>
    <w:rsid w:val="00F95AFA"/>
    <w:rsid w:val="00F95B1C"/>
    <w:rsid w:val="00F95B57"/>
    <w:rsid w:val="00F95B5C"/>
    <w:rsid w:val="00F9609C"/>
    <w:rsid w:val="00F96399"/>
    <w:rsid w:val="00F9666A"/>
    <w:rsid w:val="00F96894"/>
    <w:rsid w:val="00F96999"/>
    <w:rsid w:val="00F96AB9"/>
    <w:rsid w:val="00F96E68"/>
    <w:rsid w:val="00F97166"/>
    <w:rsid w:val="00F973F9"/>
    <w:rsid w:val="00F9741F"/>
    <w:rsid w:val="00F976B1"/>
    <w:rsid w:val="00F97841"/>
    <w:rsid w:val="00F979B5"/>
    <w:rsid w:val="00F97CB9"/>
    <w:rsid w:val="00FA05A3"/>
    <w:rsid w:val="00FA06E5"/>
    <w:rsid w:val="00FA0AE7"/>
    <w:rsid w:val="00FA0CD3"/>
    <w:rsid w:val="00FA0FC0"/>
    <w:rsid w:val="00FA0FD8"/>
    <w:rsid w:val="00FA1171"/>
    <w:rsid w:val="00FA1429"/>
    <w:rsid w:val="00FA1739"/>
    <w:rsid w:val="00FA1967"/>
    <w:rsid w:val="00FA1B96"/>
    <w:rsid w:val="00FA1C11"/>
    <w:rsid w:val="00FA1C1E"/>
    <w:rsid w:val="00FA20E6"/>
    <w:rsid w:val="00FA2182"/>
    <w:rsid w:val="00FA2428"/>
    <w:rsid w:val="00FA2779"/>
    <w:rsid w:val="00FA2920"/>
    <w:rsid w:val="00FA2ABC"/>
    <w:rsid w:val="00FA2C2B"/>
    <w:rsid w:val="00FA3131"/>
    <w:rsid w:val="00FA3515"/>
    <w:rsid w:val="00FA36C3"/>
    <w:rsid w:val="00FA3D98"/>
    <w:rsid w:val="00FA3E12"/>
    <w:rsid w:val="00FA41A3"/>
    <w:rsid w:val="00FA4206"/>
    <w:rsid w:val="00FA44EB"/>
    <w:rsid w:val="00FA4713"/>
    <w:rsid w:val="00FA4873"/>
    <w:rsid w:val="00FA4888"/>
    <w:rsid w:val="00FA494E"/>
    <w:rsid w:val="00FA4A8E"/>
    <w:rsid w:val="00FA4B0E"/>
    <w:rsid w:val="00FA4F50"/>
    <w:rsid w:val="00FA4FE3"/>
    <w:rsid w:val="00FA4FF2"/>
    <w:rsid w:val="00FA569B"/>
    <w:rsid w:val="00FA57D4"/>
    <w:rsid w:val="00FA58AE"/>
    <w:rsid w:val="00FA59D3"/>
    <w:rsid w:val="00FA5DE2"/>
    <w:rsid w:val="00FA624E"/>
    <w:rsid w:val="00FA66CF"/>
    <w:rsid w:val="00FA6790"/>
    <w:rsid w:val="00FA68ED"/>
    <w:rsid w:val="00FA6A5E"/>
    <w:rsid w:val="00FA6B33"/>
    <w:rsid w:val="00FA6BBC"/>
    <w:rsid w:val="00FA6D19"/>
    <w:rsid w:val="00FA6E11"/>
    <w:rsid w:val="00FA6F8F"/>
    <w:rsid w:val="00FA72C8"/>
    <w:rsid w:val="00FA7552"/>
    <w:rsid w:val="00FA76E4"/>
    <w:rsid w:val="00FA77CA"/>
    <w:rsid w:val="00FA7B94"/>
    <w:rsid w:val="00FA7F33"/>
    <w:rsid w:val="00FA7F36"/>
    <w:rsid w:val="00FA7F37"/>
    <w:rsid w:val="00FA7FA5"/>
    <w:rsid w:val="00FB0523"/>
    <w:rsid w:val="00FB054F"/>
    <w:rsid w:val="00FB0650"/>
    <w:rsid w:val="00FB0A1E"/>
    <w:rsid w:val="00FB0B7E"/>
    <w:rsid w:val="00FB0C34"/>
    <w:rsid w:val="00FB0ED1"/>
    <w:rsid w:val="00FB10A3"/>
    <w:rsid w:val="00FB126F"/>
    <w:rsid w:val="00FB13F0"/>
    <w:rsid w:val="00FB154A"/>
    <w:rsid w:val="00FB1BC5"/>
    <w:rsid w:val="00FB1F6F"/>
    <w:rsid w:val="00FB219E"/>
    <w:rsid w:val="00FB223A"/>
    <w:rsid w:val="00FB2265"/>
    <w:rsid w:val="00FB2365"/>
    <w:rsid w:val="00FB237D"/>
    <w:rsid w:val="00FB250F"/>
    <w:rsid w:val="00FB25B7"/>
    <w:rsid w:val="00FB25EB"/>
    <w:rsid w:val="00FB272F"/>
    <w:rsid w:val="00FB28E7"/>
    <w:rsid w:val="00FB2A0B"/>
    <w:rsid w:val="00FB2EE2"/>
    <w:rsid w:val="00FB32D7"/>
    <w:rsid w:val="00FB32EF"/>
    <w:rsid w:val="00FB338C"/>
    <w:rsid w:val="00FB37DE"/>
    <w:rsid w:val="00FB3880"/>
    <w:rsid w:val="00FB3E21"/>
    <w:rsid w:val="00FB3F13"/>
    <w:rsid w:val="00FB403A"/>
    <w:rsid w:val="00FB4147"/>
    <w:rsid w:val="00FB4170"/>
    <w:rsid w:val="00FB4187"/>
    <w:rsid w:val="00FB4198"/>
    <w:rsid w:val="00FB42BC"/>
    <w:rsid w:val="00FB42D4"/>
    <w:rsid w:val="00FB4501"/>
    <w:rsid w:val="00FB454F"/>
    <w:rsid w:val="00FB4750"/>
    <w:rsid w:val="00FB4870"/>
    <w:rsid w:val="00FB48D8"/>
    <w:rsid w:val="00FB4A0D"/>
    <w:rsid w:val="00FB4E0A"/>
    <w:rsid w:val="00FB502E"/>
    <w:rsid w:val="00FB51C6"/>
    <w:rsid w:val="00FB51D7"/>
    <w:rsid w:val="00FB53A8"/>
    <w:rsid w:val="00FB56D9"/>
    <w:rsid w:val="00FB5C3F"/>
    <w:rsid w:val="00FB6064"/>
    <w:rsid w:val="00FB6131"/>
    <w:rsid w:val="00FB6DB0"/>
    <w:rsid w:val="00FB717A"/>
    <w:rsid w:val="00FB7220"/>
    <w:rsid w:val="00FB771F"/>
    <w:rsid w:val="00FB7B2B"/>
    <w:rsid w:val="00FB7C6D"/>
    <w:rsid w:val="00FB7DB6"/>
    <w:rsid w:val="00FB7F46"/>
    <w:rsid w:val="00FB7FB5"/>
    <w:rsid w:val="00FC0250"/>
    <w:rsid w:val="00FC0734"/>
    <w:rsid w:val="00FC08E0"/>
    <w:rsid w:val="00FC09E3"/>
    <w:rsid w:val="00FC0A34"/>
    <w:rsid w:val="00FC0EB8"/>
    <w:rsid w:val="00FC0F48"/>
    <w:rsid w:val="00FC134A"/>
    <w:rsid w:val="00FC1505"/>
    <w:rsid w:val="00FC17A4"/>
    <w:rsid w:val="00FC1854"/>
    <w:rsid w:val="00FC195A"/>
    <w:rsid w:val="00FC1ECA"/>
    <w:rsid w:val="00FC233D"/>
    <w:rsid w:val="00FC2391"/>
    <w:rsid w:val="00FC2610"/>
    <w:rsid w:val="00FC26DD"/>
    <w:rsid w:val="00FC2BCA"/>
    <w:rsid w:val="00FC2D93"/>
    <w:rsid w:val="00FC2E47"/>
    <w:rsid w:val="00FC3233"/>
    <w:rsid w:val="00FC32CB"/>
    <w:rsid w:val="00FC3358"/>
    <w:rsid w:val="00FC357C"/>
    <w:rsid w:val="00FC35D8"/>
    <w:rsid w:val="00FC37C9"/>
    <w:rsid w:val="00FC380A"/>
    <w:rsid w:val="00FC3D49"/>
    <w:rsid w:val="00FC45B6"/>
    <w:rsid w:val="00FC4774"/>
    <w:rsid w:val="00FC48F3"/>
    <w:rsid w:val="00FC49B0"/>
    <w:rsid w:val="00FC505A"/>
    <w:rsid w:val="00FC51B6"/>
    <w:rsid w:val="00FC5514"/>
    <w:rsid w:val="00FC568C"/>
    <w:rsid w:val="00FC56EE"/>
    <w:rsid w:val="00FC5970"/>
    <w:rsid w:val="00FC6459"/>
    <w:rsid w:val="00FC64EB"/>
    <w:rsid w:val="00FC6998"/>
    <w:rsid w:val="00FC6BDE"/>
    <w:rsid w:val="00FC6CBB"/>
    <w:rsid w:val="00FC7140"/>
    <w:rsid w:val="00FC73A4"/>
    <w:rsid w:val="00FC74ED"/>
    <w:rsid w:val="00FC750D"/>
    <w:rsid w:val="00FC78A4"/>
    <w:rsid w:val="00FC7B17"/>
    <w:rsid w:val="00FC7BFD"/>
    <w:rsid w:val="00FD001C"/>
    <w:rsid w:val="00FD0110"/>
    <w:rsid w:val="00FD0202"/>
    <w:rsid w:val="00FD022F"/>
    <w:rsid w:val="00FD03A8"/>
    <w:rsid w:val="00FD0531"/>
    <w:rsid w:val="00FD05E3"/>
    <w:rsid w:val="00FD0A50"/>
    <w:rsid w:val="00FD0D06"/>
    <w:rsid w:val="00FD0D10"/>
    <w:rsid w:val="00FD0DBE"/>
    <w:rsid w:val="00FD109B"/>
    <w:rsid w:val="00FD11F5"/>
    <w:rsid w:val="00FD15EE"/>
    <w:rsid w:val="00FD1694"/>
    <w:rsid w:val="00FD1CAA"/>
    <w:rsid w:val="00FD2121"/>
    <w:rsid w:val="00FD2278"/>
    <w:rsid w:val="00FD285A"/>
    <w:rsid w:val="00FD28C0"/>
    <w:rsid w:val="00FD2918"/>
    <w:rsid w:val="00FD2BA8"/>
    <w:rsid w:val="00FD2DDD"/>
    <w:rsid w:val="00FD2E9A"/>
    <w:rsid w:val="00FD302C"/>
    <w:rsid w:val="00FD3081"/>
    <w:rsid w:val="00FD33A4"/>
    <w:rsid w:val="00FD3455"/>
    <w:rsid w:val="00FD34A0"/>
    <w:rsid w:val="00FD35B9"/>
    <w:rsid w:val="00FD387F"/>
    <w:rsid w:val="00FD38E9"/>
    <w:rsid w:val="00FD397C"/>
    <w:rsid w:val="00FD3CEC"/>
    <w:rsid w:val="00FD3F71"/>
    <w:rsid w:val="00FD44DC"/>
    <w:rsid w:val="00FD4861"/>
    <w:rsid w:val="00FD49A7"/>
    <w:rsid w:val="00FD4A64"/>
    <w:rsid w:val="00FD4C5A"/>
    <w:rsid w:val="00FD501E"/>
    <w:rsid w:val="00FD5363"/>
    <w:rsid w:val="00FD583D"/>
    <w:rsid w:val="00FD59FA"/>
    <w:rsid w:val="00FD5BD2"/>
    <w:rsid w:val="00FD5F4B"/>
    <w:rsid w:val="00FD60E9"/>
    <w:rsid w:val="00FD6291"/>
    <w:rsid w:val="00FD65E8"/>
    <w:rsid w:val="00FD68AC"/>
    <w:rsid w:val="00FD69A3"/>
    <w:rsid w:val="00FD6F0A"/>
    <w:rsid w:val="00FD7001"/>
    <w:rsid w:val="00FD7178"/>
    <w:rsid w:val="00FD72DE"/>
    <w:rsid w:val="00FD72E2"/>
    <w:rsid w:val="00FD7336"/>
    <w:rsid w:val="00FD78AB"/>
    <w:rsid w:val="00FD7B7F"/>
    <w:rsid w:val="00FD7BA0"/>
    <w:rsid w:val="00FD7D44"/>
    <w:rsid w:val="00FD7FB9"/>
    <w:rsid w:val="00FD7FFB"/>
    <w:rsid w:val="00FE0596"/>
    <w:rsid w:val="00FE06FD"/>
    <w:rsid w:val="00FE089D"/>
    <w:rsid w:val="00FE1155"/>
    <w:rsid w:val="00FE12C2"/>
    <w:rsid w:val="00FE191C"/>
    <w:rsid w:val="00FE1CAE"/>
    <w:rsid w:val="00FE1E37"/>
    <w:rsid w:val="00FE202D"/>
    <w:rsid w:val="00FE20AE"/>
    <w:rsid w:val="00FE2326"/>
    <w:rsid w:val="00FE2392"/>
    <w:rsid w:val="00FE275D"/>
    <w:rsid w:val="00FE2A27"/>
    <w:rsid w:val="00FE2F1D"/>
    <w:rsid w:val="00FE2FA7"/>
    <w:rsid w:val="00FE301F"/>
    <w:rsid w:val="00FE319F"/>
    <w:rsid w:val="00FE3334"/>
    <w:rsid w:val="00FE3548"/>
    <w:rsid w:val="00FE3843"/>
    <w:rsid w:val="00FE3969"/>
    <w:rsid w:val="00FE3C7E"/>
    <w:rsid w:val="00FE3E9B"/>
    <w:rsid w:val="00FE3F16"/>
    <w:rsid w:val="00FE4451"/>
    <w:rsid w:val="00FE4475"/>
    <w:rsid w:val="00FE48CE"/>
    <w:rsid w:val="00FE4A29"/>
    <w:rsid w:val="00FE4A46"/>
    <w:rsid w:val="00FE4BDF"/>
    <w:rsid w:val="00FE4CF8"/>
    <w:rsid w:val="00FE4D07"/>
    <w:rsid w:val="00FE4E04"/>
    <w:rsid w:val="00FE4EA8"/>
    <w:rsid w:val="00FE4F6E"/>
    <w:rsid w:val="00FE4F88"/>
    <w:rsid w:val="00FE50F8"/>
    <w:rsid w:val="00FE5346"/>
    <w:rsid w:val="00FE53EA"/>
    <w:rsid w:val="00FE544E"/>
    <w:rsid w:val="00FE55C5"/>
    <w:rsid w:val="00FE55EA"/>
    <w:rsid w:val="00FE5850"/>
    <w:rsid w:val="00FE58AE"/>
    <w:rsid w:val="00FE5957"/>
    <w:rsid w:val="00FE5D5F"/>
    <w:rsid w:val="00FE5E02"/>
    <w:rsid w:val="00FE5EA9"/>
    <w:rsid w:val="00FE5F7F"/>
    <w:rsid w:val="00FE61EC"/>
    <w:rsid w:val="00FE61FC"/>
    <w:rsid w:val="00FE625F"/>
    <w:rsid w:val="00FE62C3"/>
    <w:rsid w:val="00FE63A3"/>
    <w:rsid w:val="00FE63C7"/>
    <w:rsid w:val="00FE66C2"/>
    <w:rsid w:val="00FE67F4"/>
    <w:rsid w:val="00FE687F"/>
    <w:rsid w:val="00FE6B23"/>
    <w:rsid w:val="00FE70DD"/>
    <w:rsid w:val="00FE71AC"/>
    <w:rsid w:val="00FE725E"/>
    <w:rsid w:val="00FE72B3"/>
    <w:rsid w:val="00FE72CF"/>
    <w:rsid w:val="00FE73E2"/>
    <w:rsid w:val="00FE7573"/>
    <w:rsid w:val="00FE7669"/>
    <w:rsid w:val="00FE7ACD"/>
    <w:rsid w:val="00FE7C58"/>
    <w:rsid w:val="00FE7DEA"/>
    <w:rsid w:val="00FE7F39"/>
    <w:rsid w:val="00FEE9D8"/>
    <w:rsid w:val="00FF0136"/>
    <w:rsid w:val="00FF024C"/>
    <w:rsid w:val="00FF02F7"/>
    <w:rsid w:val="00FF0799"/>
    <w:rsid w:val="00FF099F"/>
    <w:rsid w:val="00FF0C71"/>
    <w:rsid w:val="00FF0EDB"/>
    <w:rsid w:val="00FF114B"/>
    <w:rsid w:val="00FF11B8"/>
    <w:rsid w:val="00FF1369"/>
    <w:rsid w:val="00FF1691"/>
    <w:rsid w:val="00FF1B94"/>
    <w:rsid w:val="00FF1F7E"/>
    <w:rsid w:val="00FF2120"/>
    <w:rsid w:val="00FF21C9"/>
    <w:rsid w:val="00FF226F"/>
    <w:rsid w:val="00FF247F"/>
    <w:rsid w:val="00FF2A3C"/>
    <w:rsid w:val="00FF2A56"/>
    <w:rsid w:val="00FF3067"/>
    <w:rsid w:val="00FF30FC"/>
    <w:rsid w:val="00FF31E4"/>
    <w:rsid w:val="00FF3341"/>
    <w:rsid w:val="00FF353C"/>
    <w:rsid w:val="00FF3890"/>
    <w:rsid w:val="00FF38FC"/>
    <w:rsid w:val="00FF3CC7"/>
    <w:rsid w:val="00FF3CE4"/>
    <w:rsid w:val="00FF3FF1"/>
    <w:rsid w:val="00FF44EB"/>
    <w:rsid w:val="00FF45B6"/>
    <w:rsid w:val="00FF45BA"/>
    <w:rsid w:val="00FF466F"/>
    <w:rsid w:val="00FF46E7"/>
    <w:rsid w:val="00FF4905"/>
    <w:rsid w:val="00FF4C05"/>
    <w:rsid w:val="00FF4CF2"/>
    <w:rsid w:val="00FF4D57"/>
    <w:rsid w:val="00FF51EF"/>
    <w:rsid w:val="00FF53F0"/>
    <w:rsid w:val="00FF55EA"/>
    <w:rsid w:val="00FF562D"/>
    <w:rsid w:val="00FF5AD4"/>
    <w:rsid w:val="00FF5B6A"/>
    <w:rsid w:val="00FF5BCE"/>
    <w:rsid w:val="00FF5CB7"/>
    <w:rsid w:val="00FF5F6A"/>
    <w:rsid w:val="00FF62F1"/>
    <w:rsid w:val="00FF62F5"/>
    <w:rsid w:val="00FF6323"/>
    <w:rsid w:val="00FF6520"/>
    <w:rsid w:val="00FF66E2"/>
    <w:rsid w:val="00FF6712"/>
    <w:rsid w:val="00FF6A32"/>
    <w:rsid w:val="00FF6B0B"/>
    <w:rsid w:val="00FF6C37"/>
    <w:rsid w:val="00FF6EEA"/>
    <w:rsid w:val="00FF72AB"/>
    <w:rsid w:val="00FF76DD"/>
    <w:rsid w:val="00FF7980"/>
    <w:rsid w:val="00FF7A1B"/>
    <w:rsid w:val="00FF7C52"/>
    <w:rsid w:val="00FF7C66"/>
    <w:rsid w:val="00FF7ED6"/>
    <w:rsid w:val="01098EFF"/>
    <w:rsid w:val="010D983E"/>
    <w:rsid w:val="013C7907"/>
    <w:rsid w:val="0146EC31"/>
    <w:rsid w:val="014D7B66"/>
    <w:rsid w:val="014DC0CB"/>
    <w:rsid w:val="0155AA4A"/>
    <w:rsid w:val="015A4426"/>
    <w:rsid w:val="0163486F"/>
    <w:rsid w:val="01702A2B"/>
    <w:rsid w:val="0183C2E2"/>
    <w:rsid w:val="01962A32"/>
    <w:rsid w:val="01CC785E"/>
    <w:rsid w:val="01D6FE6D"/>
    <w:rsid w:val="01EDFD80"/>
    <w:rsid w:val="01EEB301"/>
    <w:rsid w:val="01FC75D0"/>
    <w:rsid w:val="02056A4A"/>
    <w:rsid w:val="020878B2"/>
    <w:rsid w:val="021A3EAA"/>
    <w:rsid w:val="02260EBB"/>
    <w:rsid w:val="022D09D8"/>
    <w:rsid w:val="0238191D"/>
    <w:rsid w:val="025740CA"/>
    <w:rsid w:val="02704D7E"/>
    <w:rsid w:val="02762F8E"/>
    <w:rsid w:val="0295242E"/>
    <w:rsid w:val="02994012"/>
    <w:rsid w:val="029D892E"/>
    <w:rsid w:val="02D81A76"/>
    <w:rsid w:val="02EF8B39"/>
    <w:rsid w:val="02F98A66"/>
    <w:rsid w:val="03038C8A"/>
    <w:rsid w:val="031A6844"/>
    <w:rsid w:val="032D675B"/>
    <w:rsid w:val="03366A30"/>
    <w:rsid w:val="0341FBE2"/>
    <w:rsid w:val="034AD551"/>
    <w:rsid w:val="03841303"/>
    <w:rsid w:val="038B6C10"/>
    <w:rsid w:val="039637E1"/>
    <w:rsid w:val="039A3E6F"/>
    <w:rsid w:val="03A8EEA8"/>
    <w:rsid w:val="03B455F5"/>
    <w:rsid w:val="03DECFD5"/>
    <w:rsid w:val="03ECB18F"/>
    <w:rsid w:val="03F2AA28"/>
    <w:rsid w:val="03FF8F28"/>
    <w:rsid w:val="04078057"/>
    <w:rsid w:val="041A3F42"/>
    <w:rsid w:val="0431EA55"/>
    <w:rsid w:val="044BFFCB"/>
    <w:rsid w:val="0452114B"/>
    <w:rsid w:val="04529546"/>
    <w:rsid w:val="045D3DF3"/>
    <w:rsid w:val="0463B023"/>
    <w:rsid w:val="04659926"/>
    <w:rsid w:val="047F25CE"/>
    <w:rsid w:val="04945A6F"/>
    <w:rsid w:val="04B776B7"/>
    <w:rsid w:val="04C6D9BF"/>
    <w:rsid w:val="04D2C599"/>
    <w:rsid w:val="04D35FB2"/>
    <w:rsid w:val="04DBFE90"/>
    <w:rsid w:val="04DFD832"/>
    <w:rsid w:val="04E5D170"/>
    <w:rsid w:val="04E674E3"/>
    <w:rsid w:val="04FBD445"/>
    <w:rsid w:val="05278B06"/>
    <w:rsid w:val="0532573F"/>
    <w:rsid w:val="0542A92A"/>
    <w:rsid w:val="055906AD"/>
    <w:rsid w:val="055F5388"/>
    <w:rsid w:val="05721C33"/>
    <w:rsid w:val="057DBA84"/>
    <w:rsid w:val="0581B797"/>
    <w:rsid w:val="0584730C"/>
    <w:rsid w:val="058664D2"/>
    <w:rsid w:val="059CD548"/>
    <w:rsid w:val="05A95135"/>
    <w:rsid w:val="05BA9217"/>
    <w:rsid w:val="06085C51"/>
    <w:rsid w:val="06199401"/>
    <w:rsid w:val="064A7A19"/>
    <w:rsid w:val="064FD35F"/>
    <w:rsid w:val="0669138D"/>
    <w:rsid w:val="0672B6D0"/>
    <w:rsid w:val="068EF909"/>
    <w:rsid w:val="069636A7"/>
    <w:rsid w:val="06B936BE"/>
    <w:rsid w:val="06CD73A0"/>
    <w:rsid w:val="06F4305B"/>
    <w:rsid w:val="0706FC0F"/>
    <w:rsid w:val="070C5C91"/>
    <w:rsid w:val="070DC53D"/>
    <w:rsid w:val="076B95B1"/>
    <w:rsid w:val="0774CEB1"/>
    <w:rsid w:val="07766EBB"/>
    <w:rsid w:val="07AAEEBB"/>
    <w:rsid w:val="07AC47F1"/>
    <w:rsid w:val="07D20C4E"/>
    <w:rsid w:val="07F57501"/>
    <w:rsid w:val="07F7B6D8"/>
    <w:rsid w:val="0816B7FA"/>
    <w:rsid w:val="08324712"/>
    <w:rsid w:val="085146FA"/>
    <w:rsid w:val="085FC2E4"/>
    <w:rsid w:val="08B79768"/>
    <w:rsid w:val="08D2B848"/>
    <w:rsid w:val="08D51C48"/>
    <w:rsid w:val="08E7860F"/>
    <w:rsid w:val="08EC68CB"/>
    <w:rsid w:val="090C8776"/>
    <w:rsid w:val="0914F571"/>
    <w:rsid w:val="0917C7FA"/>
    <w:rsid w:val="091CA720"/>
    <w:rsid w:val="091F649A"/>
    <w:rsid w:val="092003E8"/>
    <w:rsid w:val="093C945F"/>
    <w:rsid w:val="0951F718"/>
    <w:rsid w:val="0952F3DA"/>
    <w:rsid w:val="095BFF4D"/>
    <w:rsid w:val="095CA882"/>
    <w:rsid w:val="0965A083"/>
    <w:rsid w:val="09680D15"/>
    <w:rsid w:val="09712C99"/>
    <w:rsid w:val="097FA67E"/>
    <w:rsid w:val="09975265"/>
    <w:rsid w:val="09C7C362"/>
    <w:rsid w:val="09CB71B1"/>
    <w:rsid w:val="09D8796C"/>
    <w:rsid w:val="09E41D29"/>
    <w:rsid w:val="09E7C8B8"/>
    <w:rsid w:val="09EBCD92"/>
    <w:rsid w:val="09FD9772"/>
    <w:rsid w:val="0A193A07"/>
    <w:rsid w:val="0A327470"/>
    <w:rsid w:val="0A3D6362"/>
    <w:rsid w:val="0A524020"/>
    <w:rsid w:val="0A687F9B"/>
    <w:rsid w:val="0A7199AD"/>
    <w:rsid w:val="0A7388CF"/>
    <w:rsid w:val="0A8E1068"/>
    <w:rsid w:val="0AABF0C5"/>
    <w:rsid w:val="0AB02663"/>
    <w:rsid w:val="0AB21A5A"/>
    <w:rsid w:val="0AB78468"/>
    <w:rsid w:val="0AC3EEEE"/>
    <w:rsid w:val="0AD1DC5E"/>
    <w:rsid w:val="0AE3FE12"/>
    <w:rsid w:val="0B3E6FB5"/>
    <w:rsid w:val="0B40926E"/>
    <w:rsid w:val="0B4E9B82"/>
    <w:rsid w:val="0B63DD00"/>
    <w:rsid w:val="0B80205B"/>
    <w:rsid w:val="0B97090D"/>
    <w:rsid w:val="0BB20350"/>
    <w:rsid w:val="0BC0D9E6"/>
    <w:rsid w:val="0BD53EF8"/>
    <w:rsid w:val="0BD6F352"/>
    <w:rsid w:val="0BDBAEF6"/>
    <w:rsid w:val="0BDF6560"/>
    <w:rsid w:val="0BEEFE85"/>
    <w:rsid w:val="0BF74E80"/>
    <w:rsid w:val="0C097B7B"/>
    <w:rsid w:val="0C1FD88E"/>
    <w:rsid w:val="0C28E2E0"/>
    <w:rsid w:val="0C2BCE78"/>
    <w:rsid w:val="0C497199"/>
    <w:rsid w:val="0C96A7A8"/>
    <w:rsid w:val="0CDD029D"/>
    <w:rsid w:val="0CE7ECEC"/>
    <w:rsid w:val="0CF10C68"/>
    <w:rsid w:val="0CF3548A"/>
    <w:rsid w:val="0D177450"/>
    <w:rsid w:val="0D37F9C0"/>
    <w:rsid w:val="0D3A01F1"/>
    <w:rsid w:val="0D3A4CEF"/>
    <w:rsid w:val="0D3D0F5D"/>
    <w:rsid w:val="0D42E2E7"/>
    <w:rsid w:val="0D51C913"/>
    <w:rsid w:val="0D5F5BCB"/>
    <w:rsid w:val="0D784E5A"/>
    <w:rsid w:val="0D7DBAF8"/>
    <w:rsid w:val="0D86D673"/>
    <w:rsid w:val="0D8C5DC3"/>
    <w:rsid w:val="0DA42462"/>
    <w:rsid w:val="0DC8347E"/>
    <w:rsid w:val="0DF32636"/>
    <w:rsid w:val="0DF6F7B0"/>
    <w:rsid w:val="0DFA373D"/>
    <w:rsid w:val="0DFA9BE4"/>
    <w:rsid w:val="0E10C1DA"/>
    <w:rsid w:val="0E112B3D"/>
    <w:rsid w:val="0E278EF8"/>
    <w:rsid w:val="0E4EDE2B"/>
    <w:rsid w:val="0E6245D1"/>
    <w:rsid w:val="0E79DB30"/>
    <w:rsid w:val="0EA5A1E2"/>
    <w:rsid w:val="0EAB22E7"/>
    <w:rsid w:val="0EB1CF5B"/>
    <w:rsid w:val="0EC8F672"/>
    <w:rsid w:val="0ED1D1E3"/>
    <w:rsid w:val="0EF0EE8D"/>
    <w:rsid w:val="0EFC7009"/>
    <w:rsid w:val="0F141384"/>
    <w:rsid w:val="0F20DED6"/>
    <w:rsid w:val="0F2AA352"/>
    <w:rsid w:val="0F3548B3"/>
    <w:rsid w:val="0F432D60"/>
    <w:rsid w:val="0F50BEC3"/>
    <w:rsid w:val="0F611783"/>
    <w:rsid w:val="0F6AFA07"/>
    <w:rsid w:val="0F7DD06C"/>
    <w:rsid w:val="0F8BE8A4"/>
    <w:rsid w:val="0FA53EA4"/>
    <w:rsid w:val="0FB2F920"/>
    <w:rsid w:val="0FB6C25E"/>
    <w:rsid w:val="0FB720C3"/>
    <w:rsid w:val="0FB76F35"/>
    <w:rsid w:val="0FC37137"/>
    <w:rsid w:val="0FC4F038"/>
    <w:rsid w:val="0FDB1A25"/>
    <w:rsid w:val="0FF8913D"/>
    <w:rsid w:val="10041D6F"/>
    <w:rsid w:val="101A64DB"/>
    <w:rsid w:val="101D7199"/>
    <w:rsid w:val="103722CD"/>
    <w:rsid w:val="103C440C"/>
    <w:rsid w:val="103FCB35"/>
    <w:rsid w:val="10635174"/>
    <w:rsid w:val="106DB7D0"/>
    <w:rsid w:val="108E39F9"/>
    <w:rsid w:val="108F0750"/>
    <w:rsid w:val="10990D11"/>
    <w:rsid w:val="109D493E"/>
    <w:rsid w:val="10A010EE"/>
    <w:rsid w:val="10A094F5"/>
    <w:rsid w:val="10B34637"/>
    <w:rsid w:val="10E371E7"/>
    <w:rsid w:val="10F5DE0D"/>
    <w:rsid w:val="10FF4E0F"/>
    <w:rsid w:val="110A0F19"/>
    <w:rsid w:val="110CF86E"/>
    <w:rsid w:val="1117BFF3"/>
    <w:rsid w:val="111C48B3"/>
    <w:rsid w:val="1121237D"/>
    <w:rsid w:val="112BFC28"/>
    <w:rsid w:val="117B98AB"/>
    <w:rsid w:val="117E42E9"/>
    <w:rsid w:val="117F602A"/>
    <w:rsid w:val="118A08B8"/>
    <w:rsid w:val="119679C2"/>
    <w:rsid w:val="11A92132"/>
    <w:rsid w:val="11AF94F4"/>
    <w:rsid w:val="11B30E0E"/>
    <w:rsid w:val="12274AFD"/>
    <w:rsid w:val="123CA1DD"/>
    <w:rsid w:val="12463FA0"/>
    <w:rsid w:val="1249B0A7"/>
    <w:rsid w:val="1249B456"/>
    <w:rsid w:val="12611EF3"/>
    <w:rsid w:val="12701C09"/>
    <w:rsid w:val="128A50FA"/>
    <w:rsid w:val="12BEDEC1"/>
    <w:rsid w:val="12D47977"/>
    <w:rsid w:val="12D854BA"/>
    <w:rsid w:val="12F3B47B"/>
    <w:rsid w:val="1308FB1B"/>
    <w:rsid w:val="130BE0B9"/>
    <w:rsid w:val="130FEF83"/>
    <w:rsid w:val="132C5D8A"/>
    <w:rsid w:val="13377D5C"/>
    <w:rsid w:val="133F9CD1"/>
    <w:rsid w:val="136893D6"/>
    <w:rsid w:val="13740CEE"/>
    <w:rsid w:val="137F5BB2"/>
    <w:rsid w:val="1395F5FF"/>
    <w:rsid w:val="13B40B96"/>
    <w:rsid w:val="13C79176"/>
    <w:rsid w:val="1422C6E4"/>
    <w:rsid w:val="142C2226"/>
    <w:rsid w:val="14399498"/>
    <w:rsid w:val="144E50C6"/>
    <w:rsid w:val="1466D982"/>
    <w:rsid w:val="1476AF36"/>
    <w:rsid w:val="14833E16"/>
    <w:rsid w:val="149CAF2E"/>
    <w:rsid w:val="149DA418"/>
    <w:rsid w:val="14A6085B"/>
    <w:rsid w:val="14A6DCE1"/>
    <w:rsid w:val="14D96961"/>
    <w:rsid w:val="14DCC4EF"/>
    <w:rsid w:val="14E910A1"/>
    <w:rsid w:val="151DCE1A"/>
    <w:rsid w:val="154B167E"/>
    <w:rsid w:val="15643F78"/>
    <w:rsid w:val="156618C8"/>
    <w:rsid w:val="156B2243"/>
    <w:rsid w:val="15728A0F"/>
    <w:rsid w:val="15955122"/>
    <w:rsid w:val="1597B567"/>
    <w:rsid w:val="15B2B80A"/>
    <w:rsid w:val="15B3478D"/>
    <w:rsid w:val="15BAB7DC"/>
    <w:rsid w:val="15BC55ED"/>
    <w:rsid w:val="15C048FE"/>
    <w:rsid w:val="15D0D69F"/>
    <w:rsid w:val="15D1002A"/>
    <w:rsid w:val="15E067BC"/>
    <w:rsid w:val="15E50AC1"/>
    <w:rsid w:val="15F123E7"/>
    <w:rsid w:val="160DC4D2"/>
    <w:rsid w:val="1614FD9B"/>
    <w:rsid w:val="161D4FC8"/>
    <w:rsid w:val="162DC8A9"/>
    <w:rsid w:val="1645EEAD"/>
    <w:rsid w:val="1679C8FA"/>
    <w:rsid w:val="167A3D6A"/>
    <w:rsid w:val="16835C34"/>
    <w:rsid w:val="168BBCEB"/>
    <w:rsid w:val="1690D962"/>
    <w:rsid w:val="1699F091"/>
    <w:rsid w:val="16A7D4F2"/>
    <w:rsid w:val="16AF66D1"/>
    <w:rsid w:val="16D4C46C"/>
    <w:rsid w:val="16F6AE1C"/>
    <w:rsid w:val="1717DB8D"/>
    <w:rsid w:val="1719EC55"/>
    <w:rsid w:val="171E107B"/>
    <w:rsid w:val="17440EC6"/>
    <w:rsid w:val="174EA077"/>
    <w:rsid w:val="1753F7A5"/>
    <w:rsid w:val="178F30F0"/>
    <w:rsid w:val="17A2CD22"/>
    <w:rsid w:val="17ACF6E6"/>
    <w:rsid w:val="17D37F4A"/>
    <w:rsid w:val="17D610C9"/>
    <w:rsid w:val="181D42FD"/>
    <w:rsid w:val="1825CF53"/>
    <w:rsid w:val="1834F7A4"/>
    <w:rsid w:val="18368503"/>
    <w:rsid w:val="1839E458"/>
    <w:rsid w:val="183F0F3E"/>
    <w:rsid w:val="184CBE40"/>
    <w:rsid w:val="1853A765"/>
    <w:rsid w:val="187FED78"/>
    <w:rsid w:val="1886D941"/>
    <w:rsid w:val="188FDE2B"/>
    <w:rsid w:val="1894DB7B"/>
    <w:rsid w:val="1896534E"/>
    <w:rsid w:val="18C14AD3"/>
    <w:rsid w:val="18CE43C6"/>
    <w:rsid w:val="18D12898"/>
    <w:rsid w:val="18D86951"/>
    <w:rsid w:val="18E1CD29"/>
    <w:rsid w:val="18ED8874"/>
    <w:rsid w:val="18FCD73A"/>
    <w:rsid w:val="1908C0D2"/>
    <w:rsid w:val="190D4079"/>
    <w:rsid w:val="1911B602"/>
    <w:rsid w:val="191452AC"/>
    <w:rsid w:val="191BE44D"/>
    <w:rsid w:val="191FEB3A"/>
    <w:rsid w:val="192AF471"/>
    <w:rsid w:val="1931A500"/>
    <w:rsid w:val="19490031"/>
    <w:rsid w:val="19590904"/>
    <w:rsid w:val="196E4312"/>
    <w:rsid w:val="1974C607"/>
    <w:rsid w:val="19790467"/>
    <w:rsid w:val="197E1AB7"/>
    <w:rsid w:val="1985F0B7"/>
    <w:rsid w:val="1992E585"/>
    <w:rsid w:val="19974314"/>
    <w:rsid w:val="19AB8456"/>
    <w:rsid w:val="19C0757D"/>
    <w:rsid w:val="19D5A7AA"/>
    <w:rsid w:val="19E0ADB2"/>
    <w:rsid w:val="19EDC111"/>
    <w:rsid w:val="19F78A9C"/>
    <w:rsid w:val="19FA8A8C"/>
    <w:rsid w:val="1A097372"/>
    <w:rsid w:val="1A1CA1A1"/>
    <w:rsid w:val="1A20AA8D"/>
    <w:rsid w:val="1A46A975"/>
    <w:rsid w:val="1A64F4D4"/>
    <w:rsid w:val="1A8C97C6"/>
    <w:rsid w:val="1A997A3A"/>
    <w:rsid w:val="1AA0ED9B"/>
    <w:rsid w:val="1AAEEE70"/>
    <w:rsid w:val="1AB26789"/>
    <w:rsid w:val="1AC71367"/>
    <w:rsid w:val="1AC9A148"/>
    <w:rsid w:val="1ADF430A"/>
    <w:rsid w:val="1AEFEB6B"/>
    <w:rsid w:val="1AF7B282"/>
    <w:rsid w:val="1AF8DDA6"/>
    <w:rsid w:val="1B36EB5D"/>
    <w:rsid w:val="1B572391"/>
    <w:rsid w:val="1B655EFE"/>
    <w:rsid w:val="1B6564DC"/>
    <w:rsid w:val="1B842113"/>
    <w:rsid w:val="1B86E33E"/>
    <w:rsid w:val="1B8CE0A7"/>
    <w:rsid w:val="1B8F4C73"/>
    <w:rsid w:val="1B93DBDD"/>
    <w:rsid w:val="1B97DA07"/>
    <w:rsid w:val="1BA503C9"/>
    <w:rsid w:val="1BAC8BAD"/>
    <w:rsid w:val="1BB0E9BE"/>
    <w:rsid w:val="1BB27CC4"/>
    <w:rsid w:val="1BDCCE21"/>
    <w:rsid w:val="1BE2EABE"/>
    <w:rsid w:val="1BE5D296"/>
    <w:rsid w:val="1BEC9B83"/>
    <w:rsid w:val="1BF3832D"/>
    <w:rsid w:val="1C20C8B0"/>
    <w:rsid w:val="1C670D94"/>
    <w:rsid w:val="1C914970"/>
    <w:rsid w:val="1CC1F889"/>
    <w:rsid w:val="1CCF4FDA"/>
    <w:rsid w:val="1CD92A4E"/>
    <w:rsid w:val="1CE3EF48"/>
    <w:rsid w:val="1CE51D56"/>
    <w:rsid w:val="1CEB39DC"/>
    <w:rsid w:val="1D01D6CA"/>
    <w:rsid w:val="1D0405B3"/>
    <w:rsid w:val="1D09AF8E"/>
    <w:rsid w:val="1D42E534"/>
    <w:rsid w:val="1D566FB7"/>
    <w:rsid w:val="1D5E35E6"/>
    <w:rsid w:val="1D85EE21"/>
    <w:rsid w:val="1D8F4EA7"/>
    <w:rsid w:val="1D93190B"/>
    <w:rsid w:val="1D9DCF1E"/>
    <w:rsid w:val="1DA20163"/>
    <w:rsid w:val="1DB60FED"/>
    <w:rsid w:val="1E00E59D"/>
    <w:rsid w:val="1E502343"/>
    <w:rsid w:val="1E7527EC"/>
    <w:rsid w:val="1E8579DE"/>
    <w:rsid w:val="1E8D1416"/>
    <w:rsid w:val="1E9F1200"/>
    <w:rsid w:val="1EBADEFD"/>
    <w:rsid w:val="1EC3EF09"/>
    <w:rsid w:val="1ECE672D"/>
    <w:rsid w:val="1EDB4B17"/>
    <w:rsid w:val="1EE1BB2D"/>
    <w:rsid w:val="1EF292C7"/>
    <w:rsid w:val="1F055687"/>
    <w:rsid w:val="1F06A0A1"/>
    <w:rsid w:val="1F13D4B8"/>
    <w:rsid w:val="1F25DC4A"/>
    <w:rsid w:val="1F35C0C3"/>
    <w:rsid w:val="1F5574E5"/>
    <w:rsid w:val="1F5B565E"/>
    <w:rsid w:val="1FAC8300"/>
    <w:rsid w:val="1FC67709"/>
    <w:rsid w:val="1FC723CA"/>
    <w:rsid w:val="1FF8F223"/>
    <w:rsid w:val="200DDE21"/>
    <w:rsid w:val="2010A6E0"/>
    <w:rsid w:val="2030FAB7"/>
    <w:rsid w:val="204099BA"/>
    <w:rsid w:val="2043C74D"/>
    <w:rsid w:val="205A25D6"/>
    <w:rsid w:val="205E1D9F"/>
    <w:rsid w:val="205EACC4"/>
    <w:rsid w:val="20732D47"/>
    <w:rsid w:val="208D5464"/>
    <w:rsid w:val="20961B52"/>
    <w:rsid w:val="209E99D3"/>
    <w:rsid w:val="20A53F9D"/>
    <w:rsid w:val="20B11FF9"/>
    <w:rsid w:val="20D10657"/>
    <w:rsid w:val="20E21A74"/>
    <w:rsid w:val="20EBA442"/>
    <w:rsid w:val="20EC5945"/>
    <w:rsid w:val="2109CE08"/>
    <w:rsid w:val="211C24A1"/>
    <w:rsid w:val="21222B6F"/>
    <w:rsid w:val="21239FB9"/>
    <w:rsid w:val="214B3CA0"/>
    <w:rsid w:val="217E96DC"/>
    <w:rsid w:val="21935092"/>
    <w:rsid w:val="219597AC"/>
    <w:rsid w:val="21B46094"/>
    <w:rsid w:val="21DD8C85"/>
    <w:rsid w:val="21F1E52B"/>
    <w:rsid w:val="220597B5"/>
    <w:rsid w:val="223C68C8"/>
    <w:rsid w:val="226A8691"/>
    <w:rsid w:val="2290C7CB"/>
    <w:rsid w:val="22959348"/>
    <w:rsid w:val="22968246"/>
    <w:rsid w:val="22AA550E"/>
    <w:rsid w:val="22AF45C9"/>
    <w:rsid w:val="22B920DC"/>
    <w:rsid w:val="22C1B8AC"/>
    <w:rsid w:val="230549EC"/>
    <w:rsid w:val="2319BDD0"/>
    <w:rsid w:val="231E45DD"/>
    <w:rsid w:val="231F6C36"/>
    <w:rsid w:val="231FFDE1"/>
    <w:rsid w:val="23216AC6"/>
    <w:rsid w:val="233002CA"/>
    <w:rsid w:val="2332304D"/>
    <w:rsid w:val="23326058"/>
    <w:rsid w:val="233ADD50"/>
    <w:rsid w:val="2341D1EF"/>
    <w:rsid w:val="2347F454"/>
    <w:rsid w:val="2364D496"/>
    <w:rsid w:val="236747A6"/>
    <w:rsid w:val="23834AA1"/>
    <w:rsid w:val="239C0658"/>
    <w:rsid w:val="23B1DE5B"/>
    <w:rsid w:val="23E3D2A1"/>
    <w:rsid w:val="23E4366D"/>
    <w:rsid w:val="23ED2AAA"/>
    <w:rsid w:val="23EE8B70"/>
    <w:rsid w:val="23F5F9EE"/>
    <w:rsid w:val="2404BE75"/>
    <w:rsid w:val="240A3B30"/>
    <w:rsid w:val="240BA68E"/>
    <w:rsid w:val="2416F56B"/>
    <w:rsid w:val="2420C6AC"/>
    <w:rsid w:val="2427379F"/>
    <w:rsid w:val="24332B91"/>
    <w:rsid w:val="2440EA18"/>
    <w:rsid w:val="244A8A2C"/>
    <w:rsid w:val="2483B916"/>
    <w:rsid w:val="24888968"/>
    <w:rsid w:val="24942198"/>
    <w:rsid w:val="24B2F185"/>
    <w:rsid w:val="24D1DEBE"/>
    <w:rsid w:val="24E3422F"/>
    <w:rsid w:val="24EDE511"/>
    <w:rsid w:val="24F6046D"/>
    <w:rsid w:val="251F7D8E"/>
    <w:rsid w:val="2545D920"/>
    <w:rsid w:val="254BB33E"/>
    <w:rsid w:val="2557446A"/>
    <w:rsid w:val="2558C966"/>
    <w:rsid w:val="256CA049"/>
    <w:rsid w:val="256CC3F4"/>
    <w:rsid w:val="257F750E"/>
    <w:rsid w:val="258A5A55"/>
    <w:rsid w:val="25910FF9"/>
    <w:rsid w:val="25925690"/>
    <w:rsid w:val="25B2E011"/>
    <w:rsid w:val="25B9D61B"/>
    <w:rsid w:val="25BA1BDA"/>
    <w:rsid w:val="25D4EF9F"/>
    <w:rsid w:val="25D507C8"/>
    <w:rsid w:val="25F52B89"/>
    <w:rsid w:val="260E92B2"/>
    <w:rsid w:val="261B4973"/>
    <w:rsid w:val="263B78A6"/>
    <w:rsid w:val="264933BC"/>
    <w:rsid w:val="264A801B"/>
    <w:rsid w:val="2658C811"/>
    <w:rsid w:val="26749C2B"/>
    <w:rsid w:val="26BF56F4"/>
    <w:rsid w:val="26D6B26E"/>
    <w:rsid w:val="26E54698"/>
    <w:rsid w:val="26EAAD12"/>
    <w:rsid w:val="26EB6BA2"/>
    <w:rsid w:val="26F6CF54"/>
    <w:rsid w:val="26F7275F"/>
    <w:rsid w:val="270DBF59"/>
    <w:rsid w:val="27220D78"/>
    <w:rsid w:val="27234A90"/>
    <w:rsid w:val="27240B2A"/>
    <w:rsid w:val="2787593B"/>
    <w:rsid w:val="2788B55A"/>
    <w:rsid w:val="27C0E5D2"/>
    <w:rsid w:val="27C644C2"/>
    <w:rsid w:val="27D92082"/>
    <w:rsid w:val="27DB1741"/>
    <w:rsid w:val="27EEAEBD"/>
    <w:rsid w:val="27F0C81A"/>
    <w:rsid w:val="281A89D5"/>
    <w:rsid w:val="2825A78F"/>
    <w:rsid w:val="2831BAA7"/>
    <w:rsid w:val="283801A6"/>
    <w:rsid w:val="28397AF5"/>
    <w:rsid w:val="284FFD8A"/>
    <w:rsid w:val="285907D9"/>
    <w:rsid w:val="28705E54"/>
    <w:rsid w:val="287D3022"/>
    <w:rsid w:val="2891A5F4"/>
    <w:rsid w:val="28A83B42"/>
    <w:rsid w:val="28AB1258"/>
    <w:rsid w:val="28C7D8E9"/>
    <w:rsid w:val="28CC6CC0"/>
    <w:rsid w:val="28D3EC35"/>
    <w:rsid w:val="28E73DE4"/>
    <w:rsid w:val="28EADC18"/>
    <w:rsid w:val="28F176DD"/>
    <w:rsid w:val="291B57CC"/>
    <w:rsid w:val="291C6D7A"/>
    <w:rsid w:val="294E977A"/>
    <w:rsid w:val="295B63C6"/>
    <w:rsid w:val="295F55A9"/>
    <w:rsid w:val="2965C14E"/>
    <w:rsid w:val="297435A1"/>
    <w:rsid w:val="29938B5B"/>
    <w:rsid w:val="29AB84C8"/>
    <w:rsid w:val="29B1694F"/>
    <w:rsid w:val="29CEC1BD"/>
    <w:rsid w:val="29CF81AD"/>
    <w:rsid w:val="29E0BD54"/>
    <w:rsid w:val="29F6B213"/>
    <w:rsid w:val="2A24E461"/>
    <w:rsid w:val="2A27F401"/>
    <w:rsid w:val="2A34BDA6"/>
    <w:rsid w:val="2A3B1E10"/>
    <w:rsid w:val="2A472CF5"/>
    <w:rsid w:val="2A50BE5B"/>
    <w:rsid w:val="2A5A9ED9"/>
    <w:rsid w:val="2A6D354F"/>
    <w:rsid w:val="2A83A935"/>
    <w:rsid w:val="2A83B2CC"/>
    <w:rsid w:val="2A84E1A3"/>
    <w:rsid w:val="2AACD88E"/>
    <w:rsid w:val="2AD0BB3F"/>
    <w:rsid w:val="2AE8C189"/>
    <w:rsid w:val="2AF0E1C6"/>
    <w:rsid w:val="2B18E95C"/>
    <w:rsid w:val="2B303D96"/>
    <w:rsid w:val="2B38FD86"/>
    <w:rsid w:val="2B453958"/>
    <w:rsid w:val="2B55BDCC"/>
    <w:rsid w:val="2B6743E4"/>
    <w:rsid w:val="2B8F0971"/>
    <w:rsid w:val="2BBF5ABA"/>
    <w:rsid w:val="2C216FD8"/>
    <w:rsid w:val="2C2B4119"/>
    <w:rsid w:val="2C56749E"/>
    <w:rsid w:val="2C5B7A4C"/>
    <w:rsid w:val="2C826B30"/>
    <w:rsid w:val="2C9E8395"/>
    <w:rsid w:val="2CA7E25A"/>
    <w:rsid w:val="2CEA2D87"/>
    <w:rsid w:val="2D05CD47"/>
    <w:rsid w:val="2D127BD7"/>
    <w:rsid w:val="2D20CF2E"/>
    <w:rsid w:val="2D2B3CBC"/>
    <w:rsid w:val="2D2BD1EA"/>
    <w:rsid w:val="2D2E812D"/>
    <w:rsid w:val="2D30EADE"/>
    <w:rsid w:val="2D4FEB61"/>
    <w:rsid w:val="2D5ACCAC"/>
    <w:rsid w:val="2D5E424F"/>
    <w:rsid w:val="2D86D8A7"/>
    <w:rsid w:val="2D8CA9D3"/>
    <w:rsid w:val="2D8ED4E2"/>
    <w:rsid w:val="2D984D90"/>
    <w:rsid w:val="2DA0C9CC"/>
    <w:rsid w:val="2DA9B5B6"/>
    <w:rsid w:val="2DB86401"/>
    <w:rsid w:val="2DC127E3"/>
    <w:rsid w:val="2DD282FB"/>
    <w:rsid w:val="2DDABC3D"/>
    <w:rsid w:val="2DDC1DFE"/>
    <w:rsid w:val="2DE7A125"/>
    <w:rsid w:val="2DED9F8D"/>
    <w:rsid w:val="2DF258FA"/>
    <w:rsid w:val="2DF25AEC"/>
    <w:rsid w:val="2DF618F0"/>
    <w:rsid w:val="2E32DB83"/>
    <w:rsid w:val="2E39B1E6"/>
    <w:rsid w:val="2E3BC04F"/>
    <w:rsid w:val="2E4B71F6"/>
    <w:rsid w:val="2E4E5E91"/>
    <w:rsid w:val="2E73ECB4"/>
    <w:rsid w:val="2E79CA22"/>
    <w:rsid w:val="2E835E6D"/>
    <w:rsid w:val="2E915D3E"/>
    <w:rsid w:val="2E9C4226"/>
    <w:rsid w:val="2EA1461A"/>
    <w:rsid w:val="2EB2D6CD"/>
    <w:rsid w:val="2EB32234"/>
    <w:rsid w:val="2EDB24C1"/>
    <w:rsid w:val="2EDE843B"/>
    <w:rsid w:val="2EE4524A"/>
    <w:rsid w:val="2F079999"/>
    <w:rsid w:val="2F130925"/>
    <w:rsid w:val="2F1EB535"/>
    <w:rsid w:val="2F54A116"/>
    <w:rsid w:val="2F6BB8AC"/>
    <w:rsid w:val="2F8D9B42"/>
    <w:rsid w:val="2F9001C9"/>
    <w:rsid w:val="2FAB12FF"/>
    <w:rsid w:val="2FD08A19"/>
    <w:rsid w:val="2FED2EDE"/>
    <w:rsid w:val="2FF3327F"/>
    <w:rsid w:val="3005F8B3"/>
    <w:rsid w:val="300D1919"/>
    <w:rsid w:val="30101281"/>
    <w:rsid w:val="303061D9"/>
    <w:rsid w:val="304E842B"/>
    <w:rsid w:val="305D76EC"/>
    <w:rsid w:val="3060DD58"/>
    <w:rsid w:val="3083F423"/>
    <w:rsid w:val="3088A469"/>
    <w:rsid w:val="30D21F16"/>
    <w:rsid w:val="30EB2513"/>
    <w:rsid w:val="30ECC780"/>
    <w:rsid w:val="31108C32"/>
    <w:rsid w:val="315356D5"/>
    <w:rsid w:val="3157AC67"/>
    <w:rsid w:val="317488A1"/>
    <w:rsid w:val="3177EBA6"/>
    <w:rsid w:val="317E2CB0"/>
    <w:rsid w:val="319CF19F"/>
    <w:rsid w:val="319FB0F0"/>
    <w:rsid w:val="31AA6127"/>
    <w:rsid w:val="31C412DE"/>
    <w:rsid w:val="31C66BA9"/>
    <w:rsid w:val="31D30DA3"/>
    <w:rsid w:val="31D56A76"/>
    <w:rsid w:val="31E3D3E0"/>
    <w:rsid w:val="31F3365A"/>
    <w:rsid w:val="31F7AB63"/>
    <w:rsid w:val="31F85070"/>
    <w:rsid w:val="31FBD7A2"/>
    <w:rsid w:val="31FCB777"/>
    <w:rsid w:val="32123A91"/>
    <w:rsid w:val="3231DE14"/>
    <w:rsid w:val="3248C494"/>
    <w:rsid w:val="326517FD"/>
    <w:rsid w:val="3281AC74"/>
    <w:rsid w:val="3284FB93"/>
    <w:rsid w:val="32C9B0E3"/>
    <w:rsid w:val="32ED0827"/>
    <w:rsid w:val="32F2A71F"/>
    <w:rsid w:val="32F90C45"/>
    <w:rsid w:val="3313F7B1"/>
    <w:rsid w:val="331BBC32"/>
    <w:rsid w:val="3329E1D3"/>
    <w:rsid w:val="332A64C8"/>
    <w:rsid w:val="332EDBD6"/>
    <w:rsid w:val="332F2BBA"/>
    <w:rsid w:val="33436D75"/>
    <w:rsid w:val="33488710"/>
    <w:rsid w:val="3357B6D7"/>
    <w:rsid w:val="336A7A51"/>
    <w:rsid w:val="337246A0"/>
    <w:rsid w:val="33729FBB"/>
    <w:rsid w:val="3384B459"/>
    <w:rsid w:val="338818F0"/>
    <w:rsid w:val="3392AC6E"/>
    <w:rsid w:val="33A1D624"/>
    <w:rsid w:val="33A4F873"/>
    <w:rsid w:val="33C7A4D6"/>
    <w:rsid w:val="33E64FCA"/>
    <w:rsid w:val="33E6D4A4"/>
    <w:rsid w:val="341D6D22"/>
    <w:rsid w:val="342FF0CD"/>
    <w:rsid w:val="34399947"/>
    <w:rsid w:val="345AC4B6"/>
    <w:rsid w:val="346E98A2"/>
    <w:rsid w:val="347A987A"/>
    <w:rsid w:val="348B8082"/>
    <w:rsid w:val="349C4996"/>
    <w:rsid w:val="34AF4FDE"/>
    <w:rsid w:val="34CA5053"/>
    <w:rsid w:val="34DDD630"/>
    <w:rsid w:val="34DDE693"/>
    <w:rsid w:val="34E84D65"/>
    <w:rsid w:val="35194993"/>
    <w:rsid w:val="351E61FE"/>
    <w:rsid w:val="35300277"/>
    <w:rsid w:val="35473962"/>
    <w:rsid w:val="356789B6"/>
    <w:rsid w:val="357BB1A9"/>
    <w:rsid w:val="35B08FB5"/>
    <w:rsid w:val="35B6E122"/>
    <w:rsid w:val="36227B44"/>
    <w:rsid w:val="364308EC"/>
    <w:rsid w:val="36463D5D"/>
    <w:rsid w:val="3651110C"/>
    <w:rsid w:val="36554D25"/>
    <w:rsid w:val="36B7CA86"/>
    <w:rsid w:val="36BE782D"/>
    <w:rsid w:val="36DB0F7D"/>
    <w:rsid w:val="36DE8FAB"/>
    <w:rsid w:val="36E821EE"/>
    <w:rsid w:val="36EFE6B5"/>
    <w:rsid w:val="370B14CC"/>
    <w:rsid w:val="37231ABF"/>
    <w:rsid w:val="3753B5C2"/>
    <w:rsid w:val="3771528F"/>
    <w:rsid w:val="3798D5E3"/>
    <w:rsid w:val="37997770"/>
    <w:rsid w:val="379D8CA8"/>
    <w:rsid w:val="37DAAA77"/>
    <w:rsid w:val="37EBB7BF"/>
    <w:rsid w:val="37FC2839"/>
    <w:rsid w:val="37FCF7E4"/>
    <w:rsid w:val="380BD6D9"/>
    <w:rsid w:val="380F807F"/>
    <w:rsid w:val="383A67F2"/>
    <w:rsid w:val="38574A20"/>
    <w:rsid w:val="386F5282"/>
    <w:rsid w:val="3879CF3B"/>
    <w:rsid w:val="388E6E77"/>
    <w:rsid w:val="3891263C"/>
    <w:rsid w:val="38A8FBCE"/>
    <w:rsid w:val="38A99F49"/>
    <w:rsid w:val="38AC3C4D"/>
    <w:rsid w:val="38BCE0A7"/>
    <w:rsid w:val="38CDE08A"/>
    <w:rsid w:val="38CF44EC"/>
    <w:rsid w:val="38D1784E"/>
    <w:rsid w:val="38F2E472"/>
    <w:rsid w:val="38F34C72"/>
    <w:rsid w:val="3902A699"/>
    <w:rsid w:val="3909DAE9"/>
    <w:rsid w:val="391E326F"/>
    <w:rsid w:val="391F1A22"/>
    <w:rsid w:val="393088AC"/>
    <w:rsid w:val="39509A4E"/>
    <w:rsid w:val="396E88C9"/>
    <w:rsid w:val="397B803F"/>
    <w:rsid w:val="3986F1C9"/>
    <w:rsid w:val="3993DE53"/>
    <w:rsid w:val="39957055"/>
    <w:rsid w:val="39A5F3A9"/>
    <w:rsid w:val="39A9670E"/>
    <w:rsid w:val="39CAE38B"/>
    <w:rsid w:val="39D6F709"/>
    <w:rsid w:val="39F43034"/>
    <w:rsid w:val="39FB54C4"/>
    <w:rsid w:val="3A0701B4"/>
    <w:rsid w:val="3A07CDBA"/>
    <w:rsid w:val="3A0C8EB9"/>
    <w:rsid w:val="3A2F8F02"/>
    <w:rsid w:val="3A375025"/>
    <w:rsid w:val="3A53A61F"/>
    <w:rsid w:val="3A93A9C6"/>
    <w:rsid w:val="3AA59174"/>
    <w:rsid w:val="3AC10E4D"/>
    <w:rsid w:val="3AD452EA"/>
    <w:rsid w:val="3AE4D3AE"/>
    <w:rsid w:val="3B0295E3"/>
    <w:rsid w:val="3B2B1987"/>
    <w:rsid w:val="3B32CE9A"/>
    <w:rsid w:val="3B3E8CA6"/>
    <w:rsid w:val="3B4005F5"/>
    <w:rsid w:val="3B5202C2"/>
    <w:rsid w:val="3B5C0120"/>
    <w:rsid w:val="3B640E56"/>
    <w:rsid w:val="3B855938"/>
    <w:rsid w:val="3B973638"/>
    <w:rsid w:val="3B9D75AF"/>
    <w:rsid w:val="3BA19802"/>
    <w:rsid w:val="3BB86069"/>
    <w:rsid w:val="3BBD1B2E"/>
    <w:rsid w:val="3BBF235F"/>
    <w:rsid w:val="3BC15747"/>
    <w:rsid w:val="3BDAF5FA"/>
    <w:rsid w:val="3BE71BC9"/>
    <w:rsid w:val="3C0AD46B"/>
    <w:rsid w:val="3C1A6580"/>
    <w:rsid w:val="3C60C87B"/>
    <w:rsid w:val="3C7AB815"/>
    <w:rsid w:val="3C8F296E"/>
    <w:rsid w:val="3C98F047"/>
    <w:rsid w:val="3CA049DB"/>
    <w:rsid w:val="3CA96376"/>
    <w:rsid w:val="3CAC0E13"/>
    <w:rsid w:val="3CB632A0"/>
    <w:rsid w:val="3CBA17EA"/>
    <w:rsid w:val="3CC671C5"/>
    <w:rsid w:val="3CE174F0"/>
    <w:rsid w:val="3CE75BC5"/>
    <w:rsid w:val="3CF979B1"/>
    <w:rsid w:val="3CF9F92C"/>
    <w:rsid w:val="3CFE4E62"/>
    <w:rsid w:val="3D0487DF"/>
    <w:rsid w:val="3D04D6E1"/>
    <w:rsid w:val="3D0D7455"/>
    <w:rsid w:val="3D0D80DE"/>
    <w:rsid w:val="3D169855"/>
    <w:rsid w:val="3D28B517"/>
    <w:rsid w:val="3D304918"/>
    <w:rsid w:val="3D32ACA3"/>
    <w:rsid w:val="3D36E61B"/>
    <w:rsid w:val="3D4E66FB"/>
    <w:rsid w:val="3D5AC50E"/>
    <w:rsid w:val="3D62153E"/>
    <w:rsid w:val="3D65D72E"/>
    <w:rsid w:val="3D6EFEB3"/>
    <w:rsid w:val="3D74B979"/>
    <w:rsid w:val="3D874F05"/>
    <w:rsid w:val="3DA619DD"/>
    <w:rsid w:val="3DBF9123"/>
    <w:rsid w:val="3DBFD412"/>
    <w:rsid w:val="3DD78D31"/>
    <w:rsid w:val="3DF0D8C6"/>
    <w:rsid w:val="3E009998"/>
    <w:rsid w:val="3E11B528"/>
    <w:rsid w:val="3E48B02B"/>
    <w:rsid w:val="3E51932B"/>
    <w:rsid w:val="3E6B0C5D"/>
    <w:rsid w:val="3E8DB27E"/>
    <w:rsid w:val="3E98D5E7"/>
    <w:rsid w:val="3EA0B96C"/>
    <w:rsid w:val="3EC5D1AA"/>
    <w:rsid w:val="3ECE6694"/>
    <w:rsid w:val="3ED783FC"/>
    <w:rsid w:val="3EDAFD16"/>
    <w:rsid w:val="3F05B628"/>
    <w:rsid w:val="3F121DAC"/>
    <w:rsid w:val="3F1C3737"/>
    <w:rsid w:val="3F24B311"/>
    <w:rsid w:val="3F3FEAA7"/>
    <w:rsid w:val="3F457BCD"/>
    <w:rsid w:val="3F47901D"/>
    <w:rsid w:val="3F4A2468"/>
    <w:rsid w:val="3F815468"/>
    <w:rsid w:val="3F895B84"/>
    <w:rsid w:val="3FADF24E"/>
    <w:rsid w:val="3FB468BC"/>
    <w:rsid w:val="3FC01D0C"/>
    <w:rsid w:val="3FC80173"/>
    <w:rsid w:val="3FCB70A2"/>
    <w:rsid w:val="3FD5FFBA"/>
    <w:rsid w:val="3FD921AD"/>
    <w:rsid w:val="3FEB8C0C"/>
    <w:rsid w:val="3FFA348C"/>
    <w:rsid w:val="400B7204"/>
    <w:rsid w:val="401ABFD4"/>
    <w:rsid w:val="401D795D"/>
    <w:rsid w:val="402C1F8B"/>
    <w:rsid w:val="4046CDCC"/>
    <w:rsid w:val="4053B279"/>
    <w:rsid w:val="4056798A"/>
    <w:rsid w:val="409B7687"/>
    <w:rsid w:val="40ABAD16"/>
    <w:rsid w:val="40B16C20"/>
    <w:rsid w:val="40C0934F"/>
    <w:rsid w:val="40CE92D4"/>
    <w:rsid w:val="40D10053"/>
    <w:rsid w:val="40EC32EF"/>
    <w:rsid w:val="40EF4A6D"/>
    <w:rsid w:val="4108750F"/>
    <w:rsid w:val="4111C35B"/>
    <w:rsid w:val="4122E3BD"/>
    <w:rsid w:val="41423DE4"/>
    <w:rsid w:val="414725F5"/>
    <w:rsid w:val="414955EA"/>
    <w:rsid w:val="414C5679"/>
    <w:rsid w:val="415D8E6C"/>
    <w:rsid w:val="4176A9B8"/>
    <w:rsid w:val="41776A8B"/>
    <w:rsid w:val="417E4674"/>
    <w:rsid w:val="41A00FEA"/>
    <w:rsid w:val="41B1CBB2"/>
    <w:rsid w:val="41BA0F14"/>
    <w:rsid w:val="41BDC227"/>
    <w:rsid w:val="41C2879D"/>
    <w:rsid w:val="41CC3A90"/>
    <w:rsid w:val="41D5B936"/>
    <w:rsid w:val="41D9752C"/>
    <w:rsid w:val="420129B5"/>
    <w:rsid w:val="420E2496"/>
    <w:rsid w:val="42461C2B"/>
    <w:rsid w:val="42494E4D"/>
    <w:rsid w:val="424D7AB6"/>
    <w:rsid w:val="42721597"/>
    <w:rsid w:val="4284B304"/>
    <w:rsid w:val="428FD8D3"/>
    <w:rsid w:val="429EBBAB"/>
    <w:rsid w:val="42A645ED"/>
    <w:rsid w:val="42B1DF10"/>
    <w:rsid w:val="42BA13CE"/>
    <w:rsid w:val="42D44F23"/>
    <w:rsid w:val="42DA4B7F"/>
    <w:rsid w:val="42E5C8FA"/>
    <w:rsid w:val="42ECD8AD"/>
    <w:rsid w:val="42FA16C2"/>
    <w:rsid w:val="42FBA626"/>
    <w:rsid w:val="43147F0C"/>
    <w:rsid w:val="431C3006"/>
    <w:rsid w:val="432D2C97"/>
    <w:rsid w:val="43341239"/>
    <w:rsid w:val="4343DA55"/>
    <w:rsid w:val="434A413A"/>
    <w:rsid w:val="436DCAF1"/>
    <w:rsid w:val="438B40FD"/>
    <w:rsid w:val="439812FB"/>
    <w:rsid w:val="43ABA96D"/>
    <w:rsid w:val="43BE2B05"/>
    <w:rsid w:val="43BE484A"/>
    <w:rsid w:val="43C7F0CF"/>
    <w:rsid w:val="43DB36E5"/>
    <w:rsid w:val="43E484F1"/>
    <w:rsid w:val="43E578A4"/>
    <w:rsid w:val="43F1DECA"/>
    <w:rsid w:val="43F52D4D"/>
    <w:rsid w:val="43FFF273"/>
    <w:rsid w:val="4404104E"/>
    <w:rsid w:val="440A65AE"/>
    <w:rsid w:val="440FEB6F"/>
    <w:rsid w:val="445E5C1E"/>
    <w:rsid w:val="447070D2"/>
    <w:rsid w:val="4471A55E"/>
    <w:rsid w:val="447E540B"/>
    <w:rsid w:val="4493FBA6"/>
    <w:rsid w:val="44A58A30"/>
    <w:rsid w:val="44A63FF6"/>
    <w:rsid w:val="44A7D794"/>
    <w:rsid w:val="44C51F48"/>
    <w:rsid w:val="44D3DEE2"/>
    <w:rsid w:val="44FDD23A"/>
    <w:rsid w:val="4516FE36"/>
    <w:rsid w:val="4535E82D"/>
    <w:rsid w:val="4536B15D"/>
    <w:rsid w:val="454F4401"/>
    <w:rsid w:val="457CFD98"/>
    <w:rsid w:val="458DAC8A"/>
    <w:rsid w:val="45AF83A8"/>
    <w:rsid w:val="45BBBA7B"/>
    <w:rsid w:val="45CF9D0E"/>
    <w:rsid w:val="45E03563"/>
    <w:rsid w:val="45E9C095"/>
    <w:rsid w:val="460C1071"/>
    <w:rsid w:val="460E667A"/>
    <w:rsid w:val="461B7ED0"/>
    <w:rsid w:val="461C5A2B"/>
    <w:rsid w:val="461E3809"/>
    <w:rsid w:val="462E8A1E"/>
    <w:rsid w:val="462E995C"/>
    <w:rsid w:val="46418D62"/>
    <w:rsid w:val="46467881"/>
    <w:rsid w:val="465C353D"/>
    <w:rsid w:val="4672615B"/>
    <w:rsid w:val="4674309C"/>
    <w:rsid w:val="46794289"/>
    <w:rsid w:val="469FBACD"/>
    <w:rsid w:val="46AD3377"/>
    <w:rsid w:val="46AED599"/>
    <w:rsid w:val="46FE5483"/>
    <w:rsid w:val="47066D83"/>
    <w:rsid w:val="4729D57E"/>
    <w:rsid w:val="4734B8DD"/>
    <w:rsid w:val="473F0348"/>
    <w:rsid w:val="474343DF"/>
    <w:rsid w:val="4749E555"/>
    <w:rsid w:val="47711AA4"/>
    <w:rsid w:val="477DC84F"/>
    <w:rsid w:val="47AAA50A"/>
    <w:rsid w:val="47ABE2CC"/>
    <w:rsid w:val="47C48A3F"/>
    <w:rsid w:val="47C9ABA6"/>
    <w:rsid w:val="47E06AEC"/>
    <w:rsid w:val="47F863E1"/>
    <w:rsid w:val="4810CDD0"/>
    <w:rsid w:val="48138158"/>
    <w:rsid w:val="482D412D"/>
    <w:rsid w:val="48451BBC"/>
    <w:rsid w:val="4884DCAB"/>
    <w:rsid w:val="488C440C"/>
    <w:rsid w:val="48966981"/>
    <w:rsid w:val="489807C9"/>
    <w:rsid w:val="489A08B1"/>
    <w:rsid w:val="48BAE73B"/>
    <w:rsid w:val="48C3FE7B"/>
    <w:rsid w:val="48E034B1"/>
    <w:rsid w:val="48E2639A"/>
    <w:rsid w:val="48E2E5DB"/>
    <w:rsid w:val="48E65AD4"/>
    <w:rsid w:val="48FD0C9B"/>
    <w:rsid w:val="48FE9018"/>
    <w:rsid w:val="4902DC6B"/>
    <w:rsid w:val="49225A78"/>
    <w:rsid w:val="49243A78"/>
    <w:rsid w:val="4935F547"/>
    <w:rsid w:val="493A3823"/>
    <w:rsid w:val="493FB090"/>
    <w:rsid w:val="49468A6E"/>
    <w:rsid w:val="496D9F67"/>
    <w:rsid w:val="4972DD6C"/>
    <w:rsid w:val="498345BE"/>
    <w:rsid w:val="49B1EFA3"/>
    <w:rsid w:val="49BA2ABC"/>
    <w:rsid w:val="49BBD8A8"/>
    <w:rsid w:val="49BE627C"/>
    <w:rsid w:val="49C0A5FB"/>
    <w:rsid w:val="49E197C2"/>
    <w:rsid w:val="4A06E540"/>
    <w:rsid w:val="4A100672"/>
    <w:rsid w:val="4A16C4F9"/>
    <w:rsid w:val="4A20AFAD"/>
    <w:rsid w:val="4A3056ED"/>
    <w:rsid w:val="4A5995C9"/>
    <w:rsid w:val="4A7BBC16"/>
    <w:rsid w:val="4A8868DD"/>
    <w:rsid w:val="4AA30E31"/>
    <w:rsid w:val="4AA39643"/>
    <w:rsid w:val="4ABE6C5F"/>
    <w:rsid w:val="4AD7708F"/>
    <w:rsid w:val="4ADCAD6A"/>
    <w:rsid w:val="4B0AC153"/>
    <w:rsid w:val="4B0E5E76"/>
    <w:rsid w:val="4B2FD7FC"/>
    <w:rsid w:val="4B534176"/>
    <w:rsid w:val="4B583641"/>
    <w:rsid w:val="4B76E670"/>
    <w:rsid w:val="4B858521"/>
    <w:rsid w:val="4B979A72"/>
    <w:rsid w:val="4BA5309A"/>
    <w:rsid w:val="4BEAAC67"/>
    <w:rsid w:val="4BECD359"/>
    <w:rsid w:val="4BF00983"/>
    <w:rsid w:val="4BFC1A42"/>
    <w:rsid w:val="4C0993E2"/>
    <w:rsid w:val="4C368848"/>
    <w:rsid w:val="4C51D6CD"/>
    <w:rsid w:val="4C7FAD7B"/>
    <w:rsid w:val="4C8C901D"/>
    <w:rsid w:val="4CAF3B4F"/>
    <w:rsid w:val="4CAFE9E2"/>
    <w:rsid w:val="4CC52F6F"/>
    <w:rsid w:val="4CEA3F6B"/>
    <w:rsid w:val="4D0FC64B"/>
    <w:rsid w:val="4D250637"/>
    <w:rsid w:val="4D298C85"/>
    <w:rsid w:val="4D37FE70"/>
    <w:rsid w:val="4D589FF7"/>
    <w:rsid w:val="4D5E6BFA"/>
    <w:rsid w:val="4D6272A1"/>
    <w:rsid w:val="4D7021A3"/>
    <w:rsid w:val="4D72DCCA"/>
    <w:rsid w:val="4D8505D7"/>
    <w:rsid w:val="4D9150BA"/>
    <w:rsid w:val="4D9D5A19"/>
    <w:rsid w:val="4DA962B0"/>
    <w:rsid w:val="4DB7DF1D"/>
    <w:rsid w:val="4DE4D2E9"/>
    <w:rsid w:val="4DE8B62C"/>
    <w:rsid w:val="4DFB4ECB"/>
    <w:rsid w:val="4E041C83"/>
    <w:rsid w:val="4E0D34FA"/>
    <w:rsid w:val="4E389B43"/>
    <w:rsid w:val="4E5D95E5"/>
    <w:rsid w:val="4E65CADB"/>
    <w:rsid w:val="4E7840E9"/>
    <w:rsid w:val="4E79A761"/>
    <w:rsid w:val="4EB5B5A6"/>
    <w:rsid w:val="4EC31B8B"/>
    <w:rsid w:val="4EF8D5C7"/>
    <w:rsid w:val="4F032E21"/>
    <w:rsid w:val="4F041256"/>
    <w:rsid w:val="4F231082"/>
    <w:rsid w:val="4F287EDF"/>
    <w:rsid w:val="4F336DB8"/>
    <w:rsid w:val="4F48FE0E"/>
    <w:rsid w:val="4F5CDFE8"/>
    <w:rsid w:val="4F66417E"/>
    <w:rsid w:val="4F742B6F"/>
    <w:rsid w:val="4F7DE757"/>
    <w:rsid w:val="4F9ACF48"/>
    <w:rsid w:val="4FA0C36B"/>
    <w:rsid w:val="4FA6D2B8"/>
    <w:rsid w:val="4FC06E87"/>
    <w:rsid w:val="4FC66CC1"/>
    <w:rsid w:val="4FCA3518"/>
    <w:rsid w:val="4FF3EB48"/>
    <w:rsid w:val="4FFAE5DC"/>
    <w:rsid w:val="5001AD35"/>
    <w:rsid w:val="50021661"/>
    <w:rsid w:val="50151998"/>
    <w:rsid w:val="5019D95A"/>
    <w:rsid w:val="501FACCB"/>
    <w:rsid w:val="503D25A8"/>
    <w:rsid w:val="50431C69"/>
    <w:rsid w:val="504D9731"/>
    <w:rsid w:val="506F8811"/>
    <w:rsid w:val="50800475"/>
    <w:rsid w:val="509AAADB"/>
    <w:rsid w:val="509D4450"/>
    <w:rsid w:val="509D6602"/>
    <w:rsid w:val="509D98D3"/>
    <w:rsid w:val="50C8A47C"/>
    <w:rsid w:val="50CAE246"/>
    <w:rsid w:val="50CED81C"/>
    <w:rsid w:val="50D4E8E4"/>
    <w:rsid w:val="50DBEB47"/>
    <w:rsid w:val="50E00912"/>
    <w:rsid w:val="51024A30"/>
    <w:rsid w:val="510255C3"/>
    <w:rsid w:val="51124FB5"/>
    <w:rsid w:val="512014DF"/>
    <w:rsid w:val="5131E452"/>
    <w:rsid w:val="51373456"/>
    <w:rsid w:val="513973B8"/>
    <w:rsid w:val="51408384"/>
    <w:rsid w:val="515829E4"/>
    <w:rsid w:val="517E3084"/>
    <w:rsid w:val="518776B5"/>
    <w:rsid w:val="518955A6"/>
    <w:rsid w:val="519DF8B7"/>
    <w:rsid w:val="51A3E462"/>
    <w:rsid w:val="51BF6943"/>
    <w:rsid w:val="51C36196"/>
    <w:rsid w:val="51D65BBB"/>
    <w:rsid w:val="51F9FF4F"/>
    <w:rsid w:val="520B34F2"/>
    <w:rsid w:val="5219B3AF"/>
    <w:rsid w:val="521E1FC9"/>
    <w:rsid w:val="5248529F"/>
    <w:rsid w:val="524D93DC"/>
    <w:rsid w:val="524E3740"/>
    <w:rsid w:val="52709938"/>
    <w:rsid w:val="52863414"/>
    <w:rsid w:val="52878203"/>
    <w:rsid w:val="528D6365"/>
    <w:rsid w:val="529A9B20"/>
    <w:rsid w:val="52B11A2E"/>
    <w:rsid w:val="52C42A61"/>
    <w:rsid w:val="52DC603C"/>
    <w:rsid w:val="52E315F9"/>
    <w:rsid w:val="52F6C6AF"/>
    <w:rsid w:val="5311D30C"/>
    <w:rsid w:val="533A023F"/>
    <w:rsid w:val="534290B0"/>
    <w:rsid w:val="538DCF96"/>
    <w:rsid w:val="539F39B8"/>
    <w:rsid w:val="53B61C38"/>
    <w:rsid w:val="53BD5B2B"/>
    <w:rsid w:val="53BF0CF5"/>
    <w:rsid w:val="53C585CC"/>
    <w:rsid w:val="53E717A4"/>
    <w:rsid w:val="53EFFBEE"/>
    <w:rsid w:val="5413B1EB"/>
    <w:rsid w:val="541D9E21"/>
    <w:rsid w:val="54614E4F"/>
    <w:rsid w:val="546EB5FD"/>
    <w:rsid w:val="547132F8"/>
    <w:rsid w:val="5472B9C0"/>
    <w:rsid w:val="548D085E"/>
    <w:rsid w:val="548D8AA4"/>
    <w:rsid w:val="549F77DA"/>
    <w:rsid w:val="54A34529"/>
    <w:rsid w:val="54A6C1CF"/>
    <w:rsid w:val="54C34CEB"/>
    <w:rsid w:val="54CBD2AD"/>
    <w:rsid w:val="54EFA07A"/>
    <w:rsid w:val="55230446"/>
    <w:rsid w:val="552B6B48"/>
    <w:rsid w:val="554FC23D"/>
    <w:rsid w:val="5552A8B1"/>
    <w:rsid w:val="558F10EC"/>
    <w:rsid w:val="55905443"/>
    <w:rsid w:val="55BA0421"/>
    <w:rsid w:val="55CBAE51"/>
    <w:rsid w:val="55CF3CE0"/>
    <w:rsid w:val="55D21996"/>
    <w:rsid w:val="55DD28EF"/>
    <w:rsid w:val="56115121"/>
    <w:rsid w:val="561BEBE3"/>
    <w:rsid w:val="56239553"/>
    <w:rsid w:val="562FFD91"/>
    <w:rsid w:val="56349ECC"/>
    <w:rsid w:val="56379010"/>
    <w:rsid w:val="5652D922"/>
    <w:rsid w:val="566E69B1"/>
    <w:rsid w:val="5682E846"/>
    <w:rsid w:val="569AFB26"/>
    <w:rsid w:val="56B15303"/>
    <w:rsid w:val="56C5A2C8"/>
    <w:rsid w:val="56CD45CD"/>
    <w:rsid w:val="56DD338A"/>
    <w:rsid w:val="56ECECC0"/>
    <w:rsid w:val="56FBA6C7"/>
    <w:rsid w:val="570A83BE"/>
    <w:rsid w:val="571857D2"/>
    <w:rsid w:val="571CDB0A"/>
    <w:rsid w:val="572D5CB0"/>
    <w:rsid w:val="573591FC"/>
    <w:rsid w:val="573D9ADF"/>
    <w:rsid w:val="57405103"/>
    <w:rsid w:val="57436C4A"/>
    <w:rsid w:val="57471BFC"/>
    <w:rsid w:val="576BA7BA"/>
    <w:rsid w:val="5775A20B"/>
    <w:rsid w:val="577E354A"/>
    <w:rsid w:val="578B260A"/>
    <w:rsid w:val="5792634C"/>
    <w:rsid w:val="5797FD8A"/>
    <w:rsid w:val="579A2046"/>
    <w:rsid w:val="579FDAD0"/>
    <w:rsid w:val="57B1A0A0"/>
    <w:rsid w:val="57BA56EE"/>
    <w:rsid w:val="57C97ECC"/>
    <w:rsid w:val="57DC843F"/>
    <w:rsid w:val="57DF7237"/>
    <w:rsid w:val="57FBD2BF"/>
    <w:rsid w:val="5814AFCB"/>
    <w:rsid w:val="58159D2C"/>
    <w:rsid w:val="5817ACA2"/>
    <w:rsid w:val="5817D473"/>
    <w:rsid w:val="581B5D2C"/>
    <w:rsid w:val="582C4052"/>
    <w:rsid w:val="583571FC"/>
    <w:rsid w:val="5837410F"/>
    <w:rsid w:val="5840E694"/>
    <w:rsid w:val="5849C2D1"/>
    <w:rsid w:val="585079F6"/>
    <w:rsid w:val="585094F1"/>
    <w:rsid w:val="58617199"/>
    <w:rsid w:val="5862EB2E"/>
    <w:rsid w:val="58686D9B"/>
    <w:rsid w:val="587DF861"/>
    <w:rsid w:val="5893015C"/>
    <w:rsid w:val="58AA5104"/>
    <w:rsid w:val="58B1835E"/>
    <w:rsid w:val="590B8F61"/>
    <w:rsid w:val="59229314"/>
    <w:rsid w:val="59383995"/>
    <w:rsid w:val="5944714A"/>
    <w:rsid w:val="59568767"/>
    <w:rsid w:val="597E3642"/>
    <w:rsid w:val="59829009"/>
    <w:rsid w:val="5986CDEB"/>
    <w:rsid w:val="59922C46"/>
    <w:rsid w:val="59985E9B"/>
    <w:rsid w:val="59A00E19"/>
    <w:rsid w:val="59B92A6B"/>
    <w:rsid w:val="59C29DB3"/>
    <w:rsid w:val="59D3BCDF"/>
    <w:rsid w:val="59EBF4AF"/>
    <w:rsid w:val="59EC4A57"/>
    <w:rsid w:val="59FE84F1"/>
    <w:rsid w:val="5A0D7756"/>
    <w:rsid w:val="5A11209A"/>
    <w:rsid w:val="5A2F7E4B"/>
    <w:rsid w:val="5A3C4F37"/>
    <w:rsid w:val="5A3CE3AC"/>
    <w:rsid w:val="5A412861"/>
    <w:rsid w:val="5A4887A3"/>
    <w:rsid w:val="5A4E7FB2"/>
    <w:rsid w:val="5A59E09D"/>
    <w:rsid w:val="5A611964"/>
    <w:rsid w:val="5A7375E4"/>
    <w:rsid w:val="5A7A1B63"/>
    <w:rsid w:val="5A8C60A8"/>
    <w:rsid w:val="5AA32004"/>
    <w:rsid w:val="5AAF766E"/>
    <w:rsid w:val="5AC5E92C"/>
    <w:rsid w:val="5AC6D48D"/>
    <w:rsid w:val="5AD20965"/>
    <w:rsid w:val="5AD44085"/>
    <w:rsid w:val="5AD8F9D1"/>
    <w:rsid w:val="5B1DDB66"/>
    <w:rsid w:val="5B347D0B"/>
    <w:rsid w:val="5B399A3C"/>
    <w:rsid w:val="5B43897F"/>
    <w:rsid w:val="5B47BC7C"/>
    <w:rsid w:val="5B565A48"/>
    <w:rsid w:val="5B6458AB"/>
    <w:rsid w:val="5B6830E7"/>
    <w:rsid w:val="5B844FA9"/>
    <w:rsid w:val="5B9EC228"/>
    <w:rsid w:val="5BA62AD1"/>
    <w:rsid w:val="5BAC08C2"/>
    <w:rsid w:val="5BC13617"/>
    <w:rsid w:val="5BCC1513"/>
    <w:rsid w:val="5BCCBCC4"/>
    <w:rsid w:val="5BD0CBFF"/>
    <w:rsid w:val="5BE0154D"/>
    <w:rsid w:val="5BF655AF"/>
    <w:rsid w:val="5C0DA970"/>
    <w:rsid w:val="5C2BB16F"/>
    <w:rsid w:val="5C4888C5"/>
    <w:rsid w:val="5C52E8BC"/>
    <w:rsid w:val="5C5F9273"/>
    <w:rsid w:val="5C651FB5"/>
    <w:rsid w:val="5C71E787"/>
    <w:rsid w:val="5C8E4EE3"/>
    <w:rsid w:val="5C99F52E"/>
    <w:rsid w:val="5C9B091E"/>
    <w:rsid w:val="5C9F3F15"/>
    <w:rsid w:val="5CAC9EE3"/>
    <w:rsid w:val="5CC9F124"/>
    <w:rsid w:val="5CD96B42"/>
    <w:rsid w:val="5CEE48FD"/>
    <w:rsid w:val="5CF28EBD"/>
    <w:rsid w:val="5D25C145"/>
    <w:rsid w:val="5D26849E"/>
    <w:rsid w:val="5D27286C"/>
    <w:rsid w:val="5D366203"/>
    <w:rsid w:val="5D4EF589"/>
    <w:rsid w:val="5D552485"/>
    <w:rsid w:val="5D6D1E50"/>
    <w:rsid w:val="5D7DE8A8"/>
    <w:rsid w:val="5DB791AD"/>
    <w:rsid w:val="5DB98BB2"/>
    <w:rsid w:val="5DCAD17D"/>
    <w:rsid w:val="5DCDA1C2"/>
    <w:rsid w:val="5DD7746D"/>
    <w:rsid w:val="5DFFAB97"/>
    <w:rsid w:val="5DFFD39A"/>
    <w:rsid w:val="5E104FF1"/>
    <w:rsid w:val="5E1424A9"/>
    <w:rsid w:val="5E1A333E"/>
    <w:rsid w:val="5E221267"/>
    <w:rsid w:val="5E23F773"/>
    <w:rsid w:val="5E2E4AD0"/>
    <w:rsid w:val="5E4057E2"/>
    <w:rsid w:val="5E420EBC"/>
    <w:rsid w:val="5E43661A"/>
    <w:rsid w:val="5E525188"/>
    <w:rsid w:val="5E55864B"/>
    <w:rsid w:val="5E5F2028"/>
    <w:rsid w:val="5E6C9E0B"/>
    <w:rsid w:val="5E6E7E71"/>
    <w:rsid w:val="5E756A41"/>
    <w:rsid w:val="5E8A43CB"/>
    <w:rsid w:val="5E9D5683"/>
    <w:rsid w:val="5EAA6187"/>
    <w:rsid w:val="5EC167AE"/>
    <w:rsid w:val="5EE9E3B7"/>
    <w:rsid w:val="5EFC55B8"/>
    <w:rsid w:val="5F02D60F"/>
    <w:rsid w:val="5F0A6BD8"/>
    <w:rsid w:val="5F183624"/>
    <w:rsid w:val="5F377276"/>
    <w:rsid w:val="5F404336"/>
    <w:rsid w:val="5F515989"/>
    <w:rsid w:val="5F59C344"/>
    <w:rsid w:val="5F716A9F"/>
    <w:rsid w:val="5F8E3021"/>
    <w:rsid w:val="5F8F0300"/>
    <w:rsid w:val="5F94C343"/>
    <w:rsid w:val="5F983181"/>
    <w:rsid w:val="5FA2D206"/>
    <w:rsid w:val="5FA78F10"/>
    <w:rsid w:val="5FACC748"/>
    <w:rsid w:val="5FB85602"/>
    <w:rsid w:val="5FB89DED"/>
    <w:rsid w:val="5FC52DAF"/>
    <w:rsid w:val="5FC60F4C"/>
    <w:rsid w:val="5FCB2644"/>
    <w:rsid w:val="5FE81A16"/>
    <w:rsid w:val="5FEAC092"/>
    <w:rsid w:val="6005D9B7"/>
    <w:rsid w:val="6006712F"/>
    <w:rsid w:val="6047EB17"/>
    <w:rsid w:val="604B1DBF"/>
    <w:rsid w:val="604C718F"/>
    <w:rsid w:val="607DEF91"/>
    <w:rsid w:val="6082EF33"/>
    <w:rsid w:val="60AE0D24"/>
    <w:rsid w:val="60B32C6C"/>
    <w:rsid w:val="60D702F9"/>
    <w:rsid w:val="6115D64A"/>
    <w:rsid w:val="6131CC9B"/>
    <w:rsid w:val="6152AE90"/>
    <w:rsid w:val="616A49BB"/>
    <w:rsid w:val="61C48284"/>
    <w:rsid w:val="61CBFF74"/>
    <w:rsid w:val="61E61E0E"/>
    <w:rsid w:val="61EA4B70"/>
    <w:rsid w:val="61EDD312"/>
    <w:rsid w:val="61EE9AE4"/>
    <w:rsid w:val="61F24101"/>
    <w:rsid w:val="6205C1B5"/>
    <w:rsid w:val="620DC49D"/>
    <w:rsid w:val="62177790"/>
    <w:rsid w:val="621C349A"/>
    <w:rsid w:val="62421C7C"/>
    <w:rsid w:val="6266C382"/>
    <w:rsid w:val="62A2ED59"/>
    <w:rsid w:val="62EE9503"/>
    <w:rsid w:val="62F440D9"/>
    <w:rsid w:val="62F90778"/>
    <w:rsid w:val="630FBC82"/>
    <w:rsid w:val="631047F7"/>
    <w:rsid w:val="635395F0"/>
    <w:rsid w:val="6355C01D"/>
    <w:rsid w:val="6367D0B7"/>
    <w:rsid w:val="639618D4"/>
    <w:rsid w:val="639BD09A"/>
    <w:rsid w:val="63C579B6"/>
    <w:rsid w:val="63CD95ED"/>
    <w:rsid w:val="63DBCCC9"/>
    <w:rsid w:val="63E11842"/>
    <w:rsid w:val="63E965D4"/>
    <w:rsid w:val="63F0A19A"/>
    <w:rsid w:val="63F1D9AA"/>
    <w:rsid w:val="63F25C18"/>
    <w:rsid w:val="64026C06"/>
    <w:rsid w:val="640466A2"/>
    <w:rsid w:val="64076C17"/>
    <w:rsid w:val="6412FDB3"/>
    <w:rsid w:val="64195E47"/>
    <w:rsid w:val="6429F8E6"/>
    <w:rsid w:val="642B491F"/>
    <w:rsid w:val="642E5D4F"/>
    <w:rsid w:val="64301D4A"/>
    <w:rsid w:val="6466354E"/>
    <w:rsid w:val="64728483"/>
    <w:rsid w:val="6474AF92"/>
    <w:rsid w:val="6479DED8"/>
    <w:rsid w:val="64828F48"/>
    <w:rsid w:val="6482C87D"/>
    <w:rsid w:val="64862656"/>
    <w:rsid w:val="64A3E39D"/>
    <w:rsid w:val="64A6C2B1"/>
    <w:rsid w:val="64A6C3D3"/>
    <w:rsid w:val="64B1B254"/>
    <w:rsid w:val="64C492FC"/>
    <w:rsid w:val="64D92776"/>
    <w:rsid w:val="64D9A2A4"/>
    <w:rsid w:val="64D9D71B"/>
    <w:rsid w:val="64F7EA3E"/>
    <w:rsid w:val="650C98A6"/>
    <w:rsid w:val="651C4DA8"/>
    <w:rsid w:val="65558764"/>
    <w:rsid w:val="6577C416"/>
    <w:rsid w:val="6580F3A1"/>
    <w:rsid w:val="658E520C"/>
    <w:rsid w:val="65991FDF"/>
    <w:rsid w:val="65A0741E"/>
    <w:rsid w:val="65C0CF84"/>
    <w:rsid w:val="65CEAEB6"/>
    <w:rsid w:val="65D09E72"/>
    <w:rsid w:val="65D1D6E2"/>
    <w:rsid w:val="65E83D1D"/>
    <w:rsid w:val="65FA6FF6"/>
    <w:rsid w:val="65FCDF27"/>
    <w:rsid w:val="6609FFA8"/>
    <w:rsid w:val="660B8663"/>
    <w:rsid w:val="664FBE46"/>
    <w:rsid w:val="66536942"/>
    <w:rsid w:val="66635216"/>
    <w:rsid w:val="6663E02E"/>
    <w:rsid w:val="666B6293"/>
    <w:rsid w:val="66929B83"/>
    <w:rsid w:val="6693FBCB"/>
    <w:rsid w:val="669A85A2"/>
    <w:rsid w:val="669FAEE2"/>
    <w:rsid w:val="66A02F4D"/>
    <w:rsid w:val="66A32DC1"/>
    <w:rsid w:val="66A7FF8E"/>
    <w:rsid w:val="66B51B13"/>
    <w:rsid w:val="66BF3ED9"/>
    <w:rsid w:val="66D67F38"/>
    <w:rsid w:val="66E1559E"/>
    <w:rsid w:val="66E819A1"/>
    <w:rsid w:val="66F2B020"/>
    <w:rsid w:val="67023D99"/>
    <w:rsid w:val="67293E5F"/>
    <w:rsid w:val="672DD95A"/>
    <w:rsid w:val="675A0F0A"/>
    <w:rsid w:val="675F2811"/>
    <w:rsid w:val="67667358"/>
    <w:rsid w:val="679812BA"/>
    <w:rsid w:val="67AB2164"/>
    <w:rsid w:val="67DBE0D5"/>
    <w:rsid w:val="67E9F7C2"/>
    <w:rsid w:val="6806BB79"/>
    <w:rsid w:val="68111336"/>
    <w:rsid w:val="68304ABC"/>
    <w:rsid w:val="68412AAD"/>
    <w:rsid w:val="684B4F80"/>
    <w:rsid w:val="686254C5"/>
    <w:rsid w:val="688349CC"/>
    <w:rsid w:val="68845B34"/>
    <w:rsid w:val="68881187"/>
    <w:rsid w:val="688A448D"/>
    <w:rsid w:val="688EC7C4"/>
    <w:rsid w:val="689DF3B2"/>
    <w:rsid w:val="68B219B7"/>
    <w:rsid w:val="68BB52B3"/>
    <w:rsid w:val="68CAC2AE"/>
    <w:rsid w:val="68DE9642"/>
    <w:rsid w:val="68E27985"/>
    <w:rsid w:val="68EFB6D1"/>
    <w:rsid w:val="690243B9"/>
    <w:rsid w:val="69087E48"/>
    <w:rsid w:val="6915312B"/>
    <w:rsid w:val="69168E30"/>
    <w:rsid w:val="691D3F74"/>
    <w:rsid w:val="69221A7E"/>
    <w:rsid w:val="692AEE94"/>
    <w:rsid w:val="69347F3B"/>
    <w:rsid w:val="69387122"/>
    <w:rsid w:val="693DDA7D"/>
    <w:rsid w:val="695184D7"/>
    <w:rsid w:val="69557A8E"/>
    <w:rsid w:val="695688AC"/>
    <w:rsid w:val="69568E54"/>
    <w:rsid w:val="695FA8AF"/>
    <w:rsid w:val="69648DC3"/>
    <w:rsid w:val="698B5CCF"/>
    <w:rsid w:val="6997647C"/>
    <w:rsid w:val="69C461D6"/>
    <w:rsid w:val="69D90A79"/>
    <w:rsid w:val="6A0D2B38"/>
    <w:rsid w:val="6A2515E8"/>
    <w:rsid w:val="6A260EDD"/>
    <w:rsid w:val="6A38EE50"/>
    <w:rsid w:val="6A45F193"/>
    <w:rsid w:val="6A46B364"/>
    <w:rsid w:val="6A4FA466"/>
    <w:rsid w:val="6A61F0BE"/>
    <w:rsid w:val="6A74BF2C"/>
    <w:rsid w:val="6AC9DC14"/>
    <w:rsid w:val="6AD496EC"/>
    <w:rsid w:val="6AF31F2C"/>
    <w:rsid w:val="6AFE7611"/>
    <w:rsid w:val="6B06C506"/>
    <w:rsid w:val="6B0FF6AC"/>
    <w:rsid w:val="6B2CE847"/>
    <w:rsid w:val="6B483ED1"/>
    <w:rsid w:val="6B5B052F"/>
    <w:rsid w:val="6B89F529"/>
    <w:rsid w:val="6BBF13C1"/>
    <w:rsid w:val="6BFEEF14"/>
    <w:rsid w:val="6BFEFAC4"/>
    <w:rsid w:val="6C0221D5"/>
    <w:rsid w:val="6C099457"/>
    <w:rsid w:val="6C2DD349"/>
    <w:rsid w:val="6C30260E"/>
    <w:rsid w:val="6C356FF8"/>
    <w:rsid w:val="6C364294"/>
    <w:rsid w:val="6C472E50"/>
    <w:rsid w:val="6C56014E"/>
    <w:rsid w:val="6C5EEADA"/>
    <w:rsid w:val="6C611583"/>
    <w:rsid w:val="6C66FE1D"/>
    <w:rsid w:val="6C773DDC"/>
    <w:rsid w:val="6C875277"/>
    <w:rsid w:val="6C8817EB"/>
    <w:rsid w:val="6C8F8990"/>
    <w:rsid w:val="6C8F9593"/>
    <w:rsid w:val="6C92A80F"/>
    <w:rsid w:val="6CA2B2D9"/>
    <w:rsid w:val="6CC66753"/>
    <w:rsid w:val="6CDC4358"/>
    <w:rsid w:val="6CE00281"/>
    <w:rsid w:val="6CE29428"/>
    <w:rsid w:val="6D0CEC95"/>
    <w:rsid w:val="6D1ABFAE"/>
    <w:rsid w:val="6D284E9D"/>
    <w:rsid w:val="6D2DCEC5"/>
    <w:rsid w:val="6D2FC0A4"/>
    <w:rsid w:val="6D3556A6"/>
    <w:rsid w:val="6D35AFDD"/>
    <w:rsid w:val="6D437EB3"/>
    <w:rsid w:val="6D7EFB4E"/>
    <w:rsid w:val="6D9FA320"/>
    <w:rsid w:val="6DC2E9BF"/>
    <w:rsid w:val="6DD2E7BD"/>
    <w:rsid w:val="6DE89FF0"/>
    <w:rsid w:val="6DE957A5"/>
    <w:rsid w:val="6DF2FFA4"/>
    <w:rsid w:val="6DF48847"/>
    <w:rsid w:val="6DF844EC"/>
    <w:rsid w:val="6DFE1EF0"/>
    <w:rsid w:val="6E065AD9"/>
    <w:rsid w:val="6E131208"/>
    <w:rsid w:val="6E2AA1A0"/>
    <w:rsid w:val="6E35B3DD"/>
    <w:rsid w:val="6E4240FE"/>
    <w:rsid w:val="6E6A444D"/>
    <w:rsid w:val="6E7E73D7"/>
    <w:rsid w:val="6E8ABEEF"/>
    <w:rsid w:val="6E9D9230"/>
    <w:rsid w:val="6EB0D50B"/>
    <w:rsid w:val="6EC3AF39"/>
    <w:rsid w:val="6EC907AE"/>
    <w:rsid w:val="6ED28CB6"/>
    <w:rsid w:val="6EDA91E3"/>
    <w:rsid w:val="6EEE2FDC"/>
    <w:rsid w:val="6EF85E68"/>
    <w:rsid w:val="6F024CD5"/>
    <w:rsid w:val="6F247C0E"/>
    <w:rsid w:val="6F626396"/>
    <w:rsid w:val="6F63590B"/>
    <w:rsid w:val="6F74E201"/>
    <w:rsid w:val="6F7555D8"/>
    <w:rsid w:val="6F764002"/>
    <w:rsid w:val="6F945F84"/>
    <w:rsid w:val="6F94B9BA"/>
    <w:rsid w:val="6F96A5E4"/>
    <w:rsid w:val="6F9B9FB8"/>
    <w:rsid w:val="6FA1D144"/>
    <w:rsid w:val="6FA717F0"/>
    <w:rsid w:val="6FA748C4"/>
    <w:rsid w:val="6FB3F3D3"/>
    <w:rsid w:val="6FCD0940"/>
    <w:rsid w:val="6FE16D33"/>
    <w:rsid w:val="6FEEB2B9"/>
    <w:rsid w:val="70084EFB"/>
    <w:rsid w:val="701D213A"/>
    <w:rsid w:val="705A86D4"/>
    <w:rsid w:val="706ACC43"/>
    <w:rsid w:val="707D617E"/>
    <w:rsid w:val="7089961F"/>
    <w:rsid w:val="7091FCCF"/>
    <w:rsid w:val="7094DE15"/>
    <w:rsid w:val="70A8F1C7"/>
    <w:rsid w:val="70AEAEEF"/>
    <w:rsid w:val="70B78463"/>
    <w:rsid w:val="70BBD405"/>
    <w:rsid w:val="70C8731B"/>
    <w:rsid w:val="7124520A"/>
    <w:rsid w:val="71785217"/>
    <w:rsid w:val="71824C5D"/>
    <w:rsid w:val="71828B85"/>
    <w:rsid w:val="718CCF0B"/>
    <w:rsid w:val="719875BD"/>
    <w:rsid w:val="71BC48F9"/>
    <w:rsid w:val="71CA34E4"/>
    <w:rsid w:val="71CBC991"/>
    <w:rsid w:val="71D8E25D"/>
    <w:rsid w:val="71DC6C0E"/>
    <w:rsid w:val="71F8740E"/>
    <w:rsid w:val="71FD08B5"/>
    <w:rsid w:val="72048C0C"/>
    <w:rsid w:val="720A16CC"/>
    <w:rsid w:val="721B77C0"/>
    <w:rsid w:val="7237FF82"/>
    <w:rsid w:val="7248E786"/>
    <w:rsid w:val="724B7FC6"/>
    <w:rsid w:val="725C245E"/>
    <w:rsid w:val="726A2D2E"/>
    <w:rsid w:val="727B2C5E"/>
    <w:rsid w:val="7281AD8B"/>
    <w:rsid w:val="729057D1"/>
    <w:rsid w:val="72A5D35D"/>
    <w:rsid w:val="72CF4523"/>
    <w:rsid w:val="72EB4455"/>
    <w:rsid w:val="730B6151"/>
    <w:rsid w:val="734F67E1"/>
    <w:rsid w:val="735D38C6"/>
    <w:rsid w:val="7366B8E8"/>
    <w:rsid w:val="736A74E5"/>
    <w:rsid w:val="7386D1B1"/>
    <w:rsid w:val="738A7EA5"/>
    <w:rsid w:val="738F192D"/>
    <w:rsid w:val="73A67150"/>
    <w:rsid w:val="73B2ED59"/>
    <w:rsid w:val="73B75C03"/>
    <w:rsid w:val="73CA915A"/>
    <w:rsid w:val="73D991E7"/>
    <w:rsid w:val="73DC3A29"/>
    <w:rsid w:val="73E8EC6D"/>
    <w:rsid w:val="73F30DC2"/>
    <w:rsid w:val="7402EAE1"/>
    <w:rsid w:val="74061BF7"/>
    <w:rsid w:val="74172BC1"/>
    <w:rsid w:val="74229CD2"/>
    <w:rsid w:val="742FE6D1"/>
    <w:rsid w:val="746491B6"/>
    <w:rsid w:val="746C4E2A"/>
    <w:rsid w:val="74776944"/>
    <w:rsid w:val="747B7932"/>
    <w:rsid w:val="7494712C"/>
    <w:rsid w:val="749AD6ED"/>
    <w:rsid w:val="749E8143"/>
    <w:rsid w:val="74A1769B"/>
    <w:rsid w:val="74B437FA"/>
    <w:rsid w:val="74BAD1F2"/>
    <w:rsid w:val="74D599FB"/>
    <w:rsid w:val="74E39F70"/>
    <w:rsid w:val="74F37981"/>
    <w:rsid w:val="74FAB2D0"/>
    <w:rsid w:val="7501DD4E"/>
    <w:rsid w:val="7510C770"/>
    <w:rsid w:val="7518E051"/>
    <w:rsid w:val="75306B59"/>
    <w:rsid w:val="75317553"/>
    <w:rsid w:val="7547AF3E"/>
    <w:rsid w:val="7551A365"/>
    <w:rsid w:val="7558F878"/>
    <w:rsid w:val="757293CD"/>
    <w:rsid w:val="75811B3B"/>
    <w:rsid w:val="75822CBC"/>
    <w:rsid w:val="758AC7CC"/>
    <w:rsid w:val="759D0081"/>
    <w:rsid w:val="75A0BF27"/>
    <w:rsid w:val="75A7184D"/>
    <w:rsid w:val="75C3194F"/>
    <w:rsid w:val="75C88CB0"/>
    <w:rsid w:val="75D6C298"/>
    <w:rsid w:val="76028D69"/>
    <w:rsid w:val="761A39D6"/>
    <w:rsid w:val="7624D4D7"/>
    <w:rsid w:val="7626D417"/>
    <w:rsid w:val="764A4C8D"/>
    <w:rsid w:val="7663A7A2"/>
    <w:rsid w:val="7669FEC2"/>
    <w:rsid w:val="766E853A"/>
    <w:rsid w:val="767B176E"/>
    <w:rsid w:val="7688AC25"/>
    <w:rsid w:val="76A046DC"/>
    <w:rsid w:val="76AF8807"/>
    <w:rsid w:val="76B99DD6"/>
    <w:rsid w:val="76DBC8B5"/>
    <w:rsid w:val="76F0D20C"/>
    <w:rsid w:val="76F49088"/>
    <w:rsid w:val="76FD12B3"/>
    <w:rsid w:val="772FA80B"/>
    <w:rsid w:val="7743A58C"/>
    <w:rsid w:val="7761D350"/>
    <w:rsid w:val="778807D7"/>
    <w:rsid w:val="7789187F"/>
    <w:rsid w:val="7793E305"/>
    <w:rsid w:val="779BBD0E"/>
    <w:rsid w:val="77A3236E"/>
    <w:rsid w:val="77C5FE77"/>
    <w:rsid w:val="77C996FF"/>
    <w:rsid w:val="77E5A52B"/>
    <w:rsid w:val="77F11E03"/>
    <w:rsid w:val="7802D386"/>
    <w:rsid w:val="78101F6A"/>
    <w:rsid w:val="78335FE8"/>
    <w:rsid w:val="7843433E"/>
    <w:rsid w:val="788EFB0B"/>
    <w:rsid w:val="78B9CE1E"/>
    <w:rsid w:val="78BB2418"/>
    <w:rsid w:val="78C48C83"/>
    <w:rsid w:val="78D81FDF"/>
    <w:rsid w:val="78DFA8BE"/>
    <w:rsid w:val="78EB4B6C"/>
    <w:rsid w:val="78F806D2"/>
    <w:rsid w:val="791D54B3"/>
    <w:rsid w:val="793E8E15"/>
    <w:rsid w:val="796ABFBE"/>
    <w:rsid w:val="797F7C02"/>
    <w:rsid w:val="7986A4AB"/>
    <w:rsid w:val="798989CD"/>
    <w:rsid w:val="7990BE95"/>
    <w:rsid w:val="7996FCC9"/>
    <w:rsid w:val="79AE2E52"/>
    <w:rsid w:val="79AE4558"/>
    <w:rsid w:val="79B32017"/>
    <w:rsid w:val="79DC6E76"/>
    <w:rsid w:val="79E2C4C5"/>
    <w:rsid w:val="7A039F59"/>
    <w:rsid w:val="7A119B53"/>
    <w:rsid w:val="7A222EB0"/>
    <w:rsid w:val="7A2C314A"/>
    <w:rsid w:val="7AA9CB8A"/>
    <w:rsid w:val="7AB6A081"/>
    <w:rsid w:val="7ABB88F0"/>
    <w:rsid w:val="7AC4FBB3"/>
    <w:rsid w:val="7AEDD9D4"/>
    <w:rsid w:val="7B2A9667"/>
    <w:rsid w:val="7B469E4B"/>
    <w:rsid w:val="7B66DCD6"/>
    <w:rsid w:val="7B70158F"/>
    <w:rsid w:val="7B94E141"/>
    <w:rsid w:val="7BA170D1"/>
    <w:rsid w:val="7BBF138D"/>
    <w:rsid w:val="7BC0470C"/>
    <w:rsid w:val="7BE6CE55"/>
    <w:rsid w:val="7BF8376E"/>
    <w:rsid w:val="7BF88482"/>
    <w:rsid w:val="7C663A13"/>
    <w:rsid w:val="7C6785FE"/>
    <w:rsid w:val="7C6F968C"/>
    <w:rsid w:val="7C9B9F62"/>
    <w:rsid w:val="7C9FD59D"/>
    <w:rsid w:val="7CA4D863"/>
    <w:rsid w:val="7CAF93FB"/>
    <w:rsid w:val="7CB3D718"/>
    <w:rsid w:val="7CB3EACC"/>
    <w:rsid w:val="7CB42B2A"/>
    <w:rsid w:val="7CB5CD2E"/>
    <w:rsid w:val="7CD2EF49"/>
    <w:rsid w:val="7CEF6342"/>
    <w:rsid w:val="7D00FE76"/>
    <w:rsid w:val="7D0AB9BC"/>
    <w:rsid w:val="7D0E700F"/>
    <w:rsid w:val="7D36C71C"/>
    <w:rsid w:val="7D4FEF79"/>
    <w:rsid w:val="7D50F594"/>
    <w:rsid w:val="7D5639FE"/>
    <w:rsid w:val="7D63D20C"/>
    <w:rsid w:val="7D6E8BCC"/>
    <w:rsid w:val="7D731D50"/>
    <w:rsid w:val="7D7C08B0"/>
    <w:rsid w:val="7D938B81"/>
    <w:rsid w:val="7DA556F6"/>
    <w:rsid w:val="7DB5C4AF"/>
    <w:rsid w:val="7DDDFDD6"/>
    <w:rsid w:val="7DEBA3A9"/>
    <w:rsid w:val="7DEC7AE5"/>
    <w:rsid w:val="7DFD8D83"/>
    <w:rsid w:val="7E08F198"/>
    <w:rsid w:val="7E0960D7"/>
    <w:rsid w:val="7E3EECF2"/>
    <w:rsid w:val="7E40A312"/>
    <w:rsid w:val="7E5F1583"/>
    <w:rsid w:val="7E6EE30E"/>
    <w:rsid w:val="7E80295F"/>
    <w:rsid w:val="7E99CD68"/>
    <w:rsid w:val="7EA81561"/>
    <w:rsid w:val="7ECFAB76"/>
    <w:rsid w:val="7ED56CF2"/>
    <w:rsid w:val="7ED845A4"/>
    <w:rsid w:val="7EE86ED0"/>
    <w:rsid w:val="7EF81610"/>
    <w:rsid w:val="7EFAD67C"/>
    <w:rsid w:val="7EFF1170"/>
    <w:rsid w:val="7F020388"/>
    <w:rsid w:val="7F04BA7C"/>
    <w:rsid w:val="7F15CEDE"/>
    <w:rsid w:val="7F20BE49"/>
    <w:rsid w:val="7F2AD56A"/>
    <w:rsid w:val="7F41A460"/>
    <w:rsid w:val="7F4CBF33"/>
    <w:rsid w:val="7F619F9E"/>
    <w:rsid w:val="7F6C3783"/>
    <w:rsid w:val="7F723B08"/>
    <w:rsid w:val="7F746A78"/>
    <w:rsid w:val="7F836FA8"/>
    <w:rsid w:val="7F868526"/>
    <w:rsid w:val="7F868E83"/>
    <w:rsid w:val="7FE12D85"/>
    <w:rsid w:val="7FEC78F8"/>
    <w:rsid w:val="7FFEB451"/>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693A01"/>
  <w15:docId w15:val="{F8CFD63A-9DB0-4D9E-8E66-D41AC2632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FAF"/>
    <w:rPr>
      <w:sz w:val="24"/>
    </w:rPr>
  </w:style>
  <w:style w:type="paragraph" w:styleId="Heading1">
    <w:name w:val="heading 1"/>
    <w:basedOn w:val="Normal"/>
    <w:next w:val="Normal"/>
    <w:link w:val="Heading1Char"/>
    <w:uiPriority w:val="9"/>
    <w:qFormat/>
    <w:rsid w:val="00796C99"/>
    <w:pPr>
      <w:keepNext/>
      <w:keepLines/>
      <w:spacing w:before="240" w:after="0"/>
      <w:outlineLvl w:val="0"/>
    </w:pPr>
    <w:rPr>
      <w:rFonts w:asciiTheme="majorHAnsi" w:eastAsiaTheme="majorEastAsia" w:hAnsiTheme="majorHAnsi" w:cstheme="majorBidi"/>
      <w:b/>
      <w:color w:val="0070C0"/>
      <w:sz w:val="32"/>
      <w:szCs w:val="32"/>
    </w:rPr>
  </w:style>
  <w:style w:type="paragraph" w:styleId="Heading2">
    <w:name w:val="heading 2"/>
    <w:basedOn w:val="Normal"/>
    <w:next w:val="Normal"/>
    <w:link w:val="Heading2Char"/>
    <w:uiPriority w:val="9"/>
    <w:unhideWhenUsed/>
    <w:qFormat/>
    <w:rsid w:val="00191C09"/>
    <w:pPr>
      <w:keepNext/>
      <w:keepLines/>
      <w:spacing w:before="40" w:after="0"/>
      <w:outlineLvl w:val="1"/>
    </w:pPr>
    <w:rPr>
      <w:rFonts w:asciiTheme="majorHAnsi" w:eastAsiaTheme="majorEastAsia" w:hAnsiTheme="majorHAnsi" w:cstheme="majorBidi"/>
      <w:color w:val="363B73" w:themeColor="text2"/>
      <w:sz w:val="32"/>
      <w:szCs w:val="28"/>
    </w:rPr>
  </w:style>
  <w:style w:type="paragraph" w:styleId="Heading3">
    <w:name w:val="heading 3"/>
    <w:basedOn w:val="Normal"/>
    <w:next w:val="Normal"/>
    <w:link w:val="Heading3Char"/>
    <w:autoRedefine/>
    <w:uiPriority w:val="9"/>
    <w:unhideWhenUsed/>
    <w:qFormat/>
    <w:rsid w:val="00305D88"/>
    <w:pPr>
      <w:keepNext/>
      <w:keepLines/>
      <w:spacing w:before="160" w:after="240"/>
      <w:outlineLvl w:val="2"/>
    </w:pPr>
    <w:rPr>
      <w:rFonts w:asciiTheme="majorHAnsi" w:eastAsiaTheme="majorEastAsia" w:hAnsiTheme="majorHAnsi" w:cstheme="majorBidi"/>
      <w:b/>
      <w:color w:val="185CAF" w:themeColor="accent3" w:themeShade="BF"/>
      <w:sz w:val="28"/>
      <w:szCs w:val="24"/>
    </w:rPr>
  </w:style>
  <w:style w:type="paragraph" w:styleId="Heading4">
    <w:name w:val="heading 4"/>
    <w:basedOn w:val="Normal"/>
    <w:next w:val="Normal"/>
    <w:link w:val="Heading4Char"/>
    <w:autoRedefine/>
    <w:uiPriority w:val="9"/>
    <w:unhideWhenUsed/>
    <w:qFormat/>
    <w:rsid w:val="00305D88"/>
    <w:pPr>
      <w:keepNext/>
      <w:keepLines/>
      <w:spacing w:before="160" w:after="120"/>
      <w:outlineLvl w:val="3"/>
    </w:pPr>
    <w:rPr>
      <w:rFonts w:asciiTheme="majorHAnsi" w:eastAsiaTheme="majorEastAsia" w:hAnsiTheme="majorHAnsi" w:cstheme="majorBidi"/>
      <w:b/>
      <w:iCs/>
      <w:color w:val="363B73" w:themeColor="accent2"/>
      <w:sz w:val="26"/>
    </w:rPr>
  </w:style>
  <w:style w:type="paragraph" w:styleId="Heading5">
    <w:name w:val="heading 5"/>
    <w:basedOn w:val="Normal"/>
    <w:next w:val="Normal"/>
    <w:link w:val="Heading5Char"/>
    <w:uiPriority w:val="9"/>
    <w:semiHidden/>
    <w:unhideWhenUsed/>
    <w:qFormat/>
    <w:rsid w:val="00DF4DC2"/>
    <w:pPr>
      <w:keepNext/>
      <w:keepLines/>
      <w:spacing w:before="40" w:after="0"/>
      <w:outlineLvl w:val="4"/>
    </w:pPr>
    <w:rPr>
      <w:rFonts w:asciiTheme="majorHAnsi" w:eastAsiaTheme="majorEastAsia" w:hAnsiTheme="majorHAnsi" w:cstheme="majorBidi"/>
      <w:color w:val="1F9D7E" w:themeColor="accent1" w:themeShade="BF"/>
    </w:rPr>
  </w:style>
  <w:style w:type="paragraph" w:styleId="Heading6">
    <w:name w:val="heading 6"/>
    <w:basedOn w:val="Normal"/>
    <w:next w:val="Normal"/>
    <w:link w:val="Heading6Char"/>
    <w:uiPriority w:val="9"/>
    <w:semiHidden/>
    <w:unhideWhenUsed/>
    <w:qFormat/>
    <w:rsid w:val="00DF4DC2"/>
    <w:pPr>
      <w:keepNext/>
      <w:keepLines/>
      <w:spacing w:before="40" w:after="0"/>
      <w:outlineLvl w:val="5"/>
    </w:pPr>
    <w:rPr>
      <w:rFonts w:asciiTheme="majorHAnsi" w:eastAsiaTheme="majorEastAsia" w:hAnsiTheme="majorHAnsi" w:cstheme="majorBidi"/>
      <w:color w:val="156954" w:themeColor="accent1" w:themeShade="80"/>
    </w:rPr>
  </w:style>
  <w:style w:type="paragraph" w:styleId="Heading7">
    <w:name w:val="heading 7"/>
    <w:basedOn w:val="Normal"/>
    <w:next w:val="Normal"/>
    <w:link w:val="Heading7Char"/>
    <w:uiPriority w:val="9"/>
    <w:semiHidden/>
    <w:unhideWhenUsed/>
    <w:qFormat/>
    <w:rsid w:val="00DF4DC2"/>
    <w:pPr>
      <w:keepNext/>
      <w:keepLines/>
      <w:spacing w:before="40" w:after="0"/>
      <w:outlineLvl w:val="6"/>
    </w:pPr>
    <w:rPr>
      <w:rFonts w:asciiTheme="majorHAnsi" w:eastAsiaTheme="majorEastAsia" w:hAnsiTheme="majorHAnsi" w:cstheme="majorBidi"/>
      <w:i/>
      <w:iCs/>
      <w:color w:val="156954" w:themeColor="accent1" w:themeShade="80"/>
    </w:rPr>
  </w:style>
  <w:style w:type="paragraph" w:styleId="Heading8">
    <w:name w:val="heading 8"/>
    <w:basedOn w:val="Normal"/>
    <w:next w:val="Normal"/>
    <w:link w:val="Heading8Char"/>
    <w:uiPriority w:val="9"/>
    <w:semiHidden/>
    <w:unhideWhenUsed/>
    <w:qFormat/>
    <w:rsid w:val="00DF4DC2"/>
    <w:pPr>
      <w:keepNext/>
      <w:keepLines/>
      <w:spacing w:before="40" w:after="0"/>
      <w:outlineLvl w:val="7"/>
    </w:pPr>
    <w:rPr>
      <w:rFonts w:asciiTheme="majorHAnsi" w:eastAsiaTheme="majorEastAsia" w:hAnsiTheme="majorHAnsi" w:cstheme="majorBidi"/>
      <w:color w:val="47DAB6" w:themeColor="text1" w:themeTint="D9"/>
      <w:sz w:val="21"/>
      <w:szCs w:val="21"/>
    </w:rPr>
  </w:style>
  <w:style w:type="paragraph" w:styleId="Heading9">
    <w:name w:val="heading 9"/>
    <w:basedOn w:val="Normal"/>
    <w:next w:val="Normal"/>
    <w:link w:val="Heading9Char"/>
    <w:uiPriority w:val="9"/>
    <w:semiHidden/>
    <w:unhideWhenUsed/>
    <w:qFormat/>
    <w:rsid w:val="00DF4DC2"/>
    <w:pPr>
      <w:keepNext/>
      <w:keepLines/>
      <w:spacing w:before="40" w:after="0"/>
      <w:outlineLvl w:val="8"/>
    </w:pPr>
    <w:rPr>
      <w:rFonts w:asciiTheme="majorHAnsi" w:eastAsiaTheme="majorEastAsia" w:hAnsiTheme="majorHAnsi" w:cstheme="majorBidi"/>
      <w:i/>
      <w:iCs/>
      <w:color w:val="47DAB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1C09"/>
    <w:rPr>
      <w:rFonts w:asciiTheme="majorHAnsi" w:eastAsiaTheme="majorEastAsia" w:hAnsiTheme="majorHAnsi" w:cstheme="majorBidi"/>
      <w:color w:val="363B73" w:themeColor="text2"/>
      <w:sz w:val="32"/>
      <w:szCs w:val="28"/>
    </w:rPr>
  </w:style>
  <w:style w:type="character" w:styleId="Hyperlink">
    <w:name w:val="Hyperlink"/>
    <w:uiPriority w:val="99"/>
    <w:unhideWhenUsed/>
    <w:rsid w:val="006A4E51"/>
    <w:rPr>
      <w:color w:val="0000FF"/>
      <w:u w:val="single"/>
    </w:rPr>
  </w:style>
  <w:style w:type="paragraph" w:styleId="Header">
    <w:name w:val="header"/>
    <w:basedOn w:val="Normal"/>
    <w:link w:val="HeaderChar"/>
    <w:uiPriority w:val="99"/>
    <w:unhideWhenUsed/>
    <w:rsid w:val="006A4E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4E51"/>
  </w:style>
  <w:style w:type="paragraph" w:styleId="Footer">
    <w:name w:val="footer"/>
    <w:basedOn w:val="Normal"/>
    <w:link w:val="FooterChar"/>
    <w:uiPriority w:val="99"/>
    <w:unhideWhenUsed/>
    <w:rsid w:val="006A4E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4E51"/>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qFormat/>
    <w:rsid w:val="00573A03"/>
    <w:pPr>
      <w:ind w:left="720"/>
      <w:contextualSpacing/>
    </w:pPr>
  </w:style>
  <w:style w:type="paragraph" w:customStyle="1" w:styleId="NDTibodycopy">
    <w:name w:val="NDTi body copy"/>
    <w:basedOn w:val="Normal"/>
    <w:link w:val="NDTibodycopyChar"/>
    <w:rsid w:val="00255F91"/>
    <w:pPr>
      <w:spacing w:after="200" w:line="288" w:lineRule="auto"/>
    </w:pPr>
    <w:rPr>
      <w:rFonts w:ascii="Arial" w:eastAsia="Cambria" w:hAnsi="Arial" w:cs="Times New Roman"/>
      <w:szCs w:val="24"/>
    </w:rPr>
  </w:style>
  <w:style w:type="paragraph" w:styleId="FootnoteText">
    <w:name w:val="footnote text"/>
    <w:basedOn w:val="Normal"/>
    <w:link w:val="FootnoteTextChar"/>
    <w:uiPriority w:val="99"/>
    <w:unhideWhenUsed/>
    <w:rsid w:val="00255F91"/>
    <w:pPr>
      <w:spacing w:after="200" w:line="276" w:lineRule="auto"/>
    </w:pPr>
    <w:rPr>
      <w:rFonts w:ascii="Arial" w:eastAsia="Calibri" w:hAnsi="Arial" w:cs="Times New Roman"/>
      <w:szCs w:val="24"/>
    </w:rPr>
  </w:style>
  <w:style w:type="character" w:customStyle="1" w:styleId="FootnoteTextChar">
    <w:name w:val="Footnote Text Char"/>
    <w:basedOn w:val="DefaultParagraphFont"/>
    <w:link w:val="FootnoteText"/>
    <w:uiPriority w:val="99"/>
    <w:rsid w:val="00255F91"/>
    <w:rPr>
      <w:rFonts w:ascii="Arial" w:eastAsia="Calibri" w:hAnsi="Arial" w:cs="Times New Roman"/>
      <w:sz w:val="24"/>
      <w:szCs w:val="24"/>
    </w:rPr>
  </w:style>
  <w:style w:type="character" w:styleId="FootnoteReference">
    <w:name w:val="footnote reference"/>
    <w:uiPriority w:val="99"/>
    <w:unhideWhenUsed/>
    <w:rsid w:val="00255F91"/>
    <w:rPr>
      <w:vertAlign w:val="superscript"/>
    </w:rPr>
  </w:style>
  <w:style w:type="character" w:customStyle="1" w:styleId="NDTibodycopyChar">
    <w:name w:val="NDTi body copy Char"/>
    <w:link w:val="NDTibodycopy"/>
    <w:rsid w:val="00255F91"/>
    <w:rPr>
      <w:rFonts w:ascii="Arial" w:eastAsia="Cambria" w:hAnsi="Arial" w:cs="Times New Roman"/>
      <w:sz w:val="24"/>
      <w:szCs w:val="24"/>
    </w:rPr>
  </w:style>
  <w:style w:type="character" w:customStyle="1" w:styleId="Heading1Char">
    <w:name w:val="Heading 1 Char"/>
    <w:basedOn w:val="DefaultParagraphFont"/>
    <w:link w:val="Heading1"/>
    <w:uiPriority w:val="9"/>
    <w:rsid w:val="00796C99"/>
    <w:rPr>
      <w:rFonts w:asciiTheme="majorHAnsi" w:eastAsiaTheme="majorEastAsia" w:hAnsiTheme="majorHAnsi" w:cstheme="majorBidi"/>
      <w:b/>
      <w:color w:val="0070C0"/>
      <w:sz w:val="32"/>
      <w:szCs w:val="32"/>
    </w:rPr>
  </w:style>
  <w:style w:type="paragraph" w:styleId="TOCHeading">
    <w:name w:val="TOC Heading"/>
    <w:basedOn w:val="Heading1"/>
    <w:next w:val="Normal"/>
    <w:uiPriority w:val="39"/>
    <w:unhideWhenUsed/>
    <w:qFormat/>
    <w:rsid w:val="00DF4DC2"/>
    <w:pPr>
      <w:outlineLvl w:val="9"/>
    </w:pPr>
  </w:style>
  <w:style w:type="paragraph" w:styleId="TOC2">
    <w:name w:val="toc 2"/>
    <w:basedOn w:val="Normal"/>
    <w:next w:val="Normal"/>
    <w:autoRedefine/>
    <w:uiPriority w:val="39"/>
    <w:unhideWhenUsed/>
    <w:rsid w:val="006B0E68"/>
    <w:pPr>
      <w:tabs>
        <w:tab w:val="right" w:pos="9016"/>
      </w:tabs>
      <w:spacing w:before="240" w:after="0"/>
    </w:pPr>
    <w:rPr>
      <w:rFonts w:ascii="Calibri" w:hAnsi="Calibri" w:cstheme="minorHAnsi"/>
      <w:b/>
      <w:bCs/>
      <w:noProof/>
      <w:color w:val="363B73" w:themeColor="text2"/>
      <w:szCs w:val="24"/>
    </w:rPr>
  </w:style>
  <w:style w:type="paragraph" w:styleId="TOC1">
    <w:name w:val="toc 1"/>
    <w:basedOn w:val="Normal"/>
    <w:next w:val="Normal"/>
    <w:autoRedefine/>
    <w:uiPriority w:val="39"/>
    <w:unhideWhenUsed/>
    <w:rsid w:val="006B0E68"/>
    <w:pPr>
      <w:tabs>
        <w:tab w:val="right" w:leader="dot" w:pos="9015"/>
      </w:tabs>
      <w:spacing w:before="360" w:after="0"/>
    </w:pPr>
    <w:rPr>
      <w:rFonts w:ascii="Calibri" w:hAnsi="Calibri" w:cs="Calibri"/>
      <w:b/>
      <w:bCs/>
      <w:noProof/>
      <w:color w:val="2A7DE1" w:themeColor="accent3"/>
      <w:sz w:val="28"/>
      <w:szCs w:val="28"/>
    </w:rPr>
  </w:style>
  <w:style w:type="paragraph" w:styleId="TOC3">
    <w:name w:val="toc 3"/>
    <w:basedOn w:val="Normal"/>
    <w:next w:val="Normal"/>
    <w:autoRedefine/>
    <w:uiPriority w:val="39"/>
    <w:unhideWhenUsed/>
    <w:rsid w:val="00202FF3"/>
    <w:pPr>
      <w:tabs>
        <w:tab w:val="right" w:leader="dot" w:pos="9016"/>
      </w:tabs>
      <w:spacing w:after="0"/>
      <w:ind w:left="220"/>
    </w:pPr>
    <w:rPr>
      <w:sz w:val="20"/>
      <w:szCs w:val="20"/>
    </w:rPr>
  </w:style>
  <w:style w:type="character" w:customStyle="1" w:styleId="Heading3Char">
    <w:name w:val="Heading 3 Char"/>
    <w:basedOn w:val="DefaultParagraphFont"/>
    <w:link w:val="Heading3"/>
    <w:uiPriority w:val="9"/>
    <w:rsid w:val="006F133E"/>
    <w:rPr>
      <w:rFonts w:asciiTheme="majorHAnsi" w:eastAsiaTheme="majorEastAsia" w:hAnsiTheme="majorHAnsi" w:cstheme="majorBidi"/>
      <w:b/>
      <w:color w:val="185CAF" w:themeColor="accent3" w:themeShade="BF"/>
      <w:sz w:val="28"/>
      <w:szCs w:val="24"/>
    </w:rPr>
  </w:style>
  <w:style w:type="character" w:customStyle="1" w:styleId="Heading4Char">
    <w:name w:val="Heading 4 Char"/>
    <w:basedOn w:val="DefaultParagraphFont"/>
    <w:link w:val="Heading4"/>
    <w:uiPriority w:val="9"/>
    <w:rsid w:val="00DF4DC2"/>
    <w:rPr>
      <w:rFonts w:asciiTheme="majorHAnsi" w:eastAsiaTheme="majorEastAsia" w:hAnsiTheme="majorHAnsi" w:cstheme="majorBidi"/>
      <w:b/>
      <w:iCs/>
      <w:color w:val="363B73" w:themeColor="accent2"/>
      <w:sz w:val="26"/>
    </w:rPr>
  </w:style>
  <w:style w:type="character" w:customStyle="1" w:styleId="Heading5Char">
    <w:name w:val="Heading 5 Char"/>
    <w:basedOn w:val="DefaultParagraphFont"/>
    <w:link w:val="Heading5"/>
    <w:uiPriority w:val="9"/>
    <w:semiHidden/>
    <w:rsid w:val="00DF4DC2"/>
    <w:rPr>
      <w:rFonts w:asciiTheme="majorHAnsi" w:eastAsiaTheme="majorEastAsia" w:hAnsiTheme="majorHAnsi" w:cstheme="majorBidi"/>
      <w:color w:val="1F9D7E" w:themeColor="accent1" w:themeShade="BF"/>
    </w:rPr>
  </w:style>
  <w:style w:type="character" w:customStyle="1" w:styleId="Heading6Char">
    <w:name w:val="Heading 6 Char"/>
    <w:basedOn w:val="DefaultParagraphFont"/>
    <w:link w:val="Heading6"/>
    <w:uiPriority w:val="9"/>
    <w:semiHidden/>
    <w:rsid w:val="00DF4DC2"/>
    <w:rPr>
      <w:rFonts w:asciiTheme="majorHAnsi" w:eastAsiaTheme="majorEastAsia" w:hAnsiTheme="majorHAnsi" w:cstheme="majorBidi"/>
      <w:color w:val="156954" w:themeColor="accent1" w:themeShade="80"/>
    </w:rPr>
  </w:style>
  <w:style w:type="character" w:customStyle="1" w:styleId="Heading7Char">
    <w:name w:val="Heading 7 Char"/>
    <w:basedOn w:val="DefaultParagraphFont"/>
    <w:link w:val="Heading7"/>
    <w:uiPriority w:val="9"/>
    <w:semiHidden/>
    <w:rsid w:val="00DF4DC2"/>
    <w:rPr>
      <w:rFonts w:asciiTheme="majorHAnsi" w:eastAsiaTheme="majorEastAsia" w:hAnsiTheme="majorHAnsi" w:cstheme="majorBidi"/>
      <w:i/>
      <w:iCs/>
      <w:color w:val="156954" w:themeColor="accent1" w:themeShade="80"/>
    </w:rPr>
  </w:style>
  <w:style w:type="character" w:customStyle="1" w:styleId="Heading8Char">
    <w:name w:val="Heading 8 Char"/>
    <w:basedOn w:val="DefaultParagraphFont"/>
    <w:link w:val="Heading8"/>
    <w:uiPriority w:val="9"/>
    <w:semiHidden/>
    <w:rsid w:val="00DF4DC2"/>
    <w:rPr>
      <w:rFonts w:asciiTheme="majorHAnsi" w:eastAsiaTheme="majorEastAsia" w:hAnsiTheme="majorHAnsi" w:cstheme="majorBidi"/>
      <w:color w:val="47DAB6" w:themeColor="text1" w:themeTint="D9"/>
      <w:sz w:val="21"/>
      <w:szCs w:val="21"/>
    </w:rPr>
  </w:style>
  <w:style w:type="character" w:customStyle="1" w:styleId="Heading9Char">
    <w:name w:val="Heading 9 Char"/>
    <w:basedOn w:val="DefaultParagraphFont"/>
    <w:link w:val="Heading9"/>
    <w:uiPriority w:val="9"/>
    <w:semiHidden/>
    <w:rsid w:val="00DF4DC2"/>
    <w:rPr>
      <w:rFonts w:asciiTheme="majorHAnsi" w:eastAsiaTheme="majorEastAsia" w:hAnsiTheme="majorHAnsi" w:cstheme="majorBidi"/>
      <w:i/>
      <w:iCs/>
      <w:color w:val="47DAB6" w:themeColor="text1" w:themeTint="D9"/>
      <w:sz w:val="21"/>
      <w:szCs w:val="21"/>
    </w:rPr>
  </w:style>
  <w:style w:type="paragraph" w:styleId="Caption">
    <w:name w:val="caption"/>
    <w:basedOn w:val="Normal"/>
    <w:next w:val="Normal"/>
    <w:uiPriority w:val="35"/>
    <w:semiHidden/>
    <w:unhideWhenUsed/>
    <w:qFormat/>
    <w:rsid w:val="00DF4DC2"/>
    <w:pPr>
      <w:spacing w:after="200" w:line="240" w:lineRule="auto"/>
    </w:pPr>
    <w:rPr>
      <w:i/>
      <w:iCs/>
      <w:color w:val="363B73" w:themeColor="text2"/>
      <w:sz w:val="18"/>
      <w:szCs w:val="18"/>
    </w:rPr>
  </w:style>
  <w:style w:type="paragraph" w:styleId="Title">
    <w:name w:val="Title"/>
    <w:basedOn w:val="Normal"/>
    <w:next w:val="Normal"/>
    <w:link w:val="TitleChar"/>
    <w:uiPriority w:val="10"/>
    <w:qFormat/>
    <w:rsid w:val="00DF4DC2"/>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DF4DC2"/>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DF4DC2"/>
    <w:pPr>
      <w:numPr>
        <w:ilvl w:val="1"/>
      </w:numPr>
    </w:pPr>
    <w:rPr>
      <w:color w:val="73E3C7" w:themeColor="text1" w:themeTint="A5"/>
      <w:spacing w:val="15"/>
    </w:rPr>
  </w:style>
  <w:style w:type="character" w:customStyle="1" w:styleId="SubtitleChar">
    <w:name w:val="Subtitle Char"/>
    <w:basedOn w:val="DefaultParagraphFont"/>
    <w:link w:val="Subtitle"/>
    <w:uiPriority w:val="11"/>
    <w:rsid w:val="00DF4DC2"/>
    <w:rPr>
      <w:color w:val="73E3C7" w:themeColor="text1" w:themeTint="A5"/>
      <w:spacing w:val="15"/>
    </w:rPr>
  </w:style>
  <w:style w:type="character" w:styleId="Strong">
    <w:name w:val="Strong"/>
    <w:basedOn w:val="DefaultParagraphFont"/>
    <w:uiPriority w:val="22"/>
    <w:qFormat/>
    <w:rsid w:val="00DF4DC2"/>
    <w:rPr>
      <w:b/>
      <w:bCs/>
      <w:color w:val="auto"/>
    </w:rPr>
  </w:style>
  <w:style w:type="character" w:styleId="Emphasis">
    <w:name w:val="Emphasis"/>
    <w:basedOn w:val="DefaultParagraphFont"/>
    <w:uiPriority w:val="20"/>
    <w:qFormat/>
    <w:rsid w:val="00DF4DC2"/>
    <w:rPr>
      <w:i/>
      <w:iCs/>
      <w:color w:val="auto"/>
    </w:rPr>
  </w:style>
  <w:style w:type="paragraph" w:styleId="NoSpacing">
    <w:name w:val="No Spacing"/>
    <w:uiPriority w:val="1"/>
    <w:qFormat/>
    <w:rsid w:val="00DF4DC2"/>
    <w:pPr>
      <w:spacing w:after="0" w:line="240" w:lineRule="auto"/>
    </w:pPr>
  </w:style>
  <w:style w:type="paragraph" w:styleId="Quote">
    <w:name w:val="Quote"/>
    <w:basedOn w:val="Normal"/>
    <w:next w:val="Normal"/>
    <w:link w:val="QuoteChar"/>
    <w:uiPriority w:val="29"/>
    <w:qFormat/>
    <w:rsid w:val="00DF4DC2"/>
    <w:pPr>
      <w:spacing w:before="200"/>
      <w:ind w:left="864" w:right="864"/>
    </w:pPr>
    <w:rPr>
      <w:i/>
      <w:iCs/>
      <w:color w:val="5DDEBE" w:themeColor="text1" w:themeTint="BF"/>
    </w:rPr>
  </w:style>
  <w:style w:type="character" w:customStyle="1" w:styleId="QuoteChar">
    <w:name w:val="Quote Char"/>
    <w:basedOn w:val="DefaultParagraphFont"/>
    <w:link w:val="Quote"/>
    <w:uiPriority w:val="29"/>
    <w:rsid w:val="00DF4DC2"/>
    <w:rPr>
      <w:i/>
      <w:iCs/>
      <w:color w:val="5DDEBE" w:themeColor="text1" w:themeTint="BF"/>
    </w:rPr>
  </w:style>
  <w:style w:type="paragraph" w:styleId="IntenseQuote">
    <w:name w:val="Intense Quote"/>
    <w:basedOn w:val="Normal"/>
    <w:next w:val="Normal"/>
    <w:link w:val="IntenseQuoteChar"/>
    <w:uiPriority w:val="30"/>
    <w:qFormat/>
    <w:rsid w:val="00DF4DC2"/>
    <w:pPr>
      <w:pBdr>
        <w:top w:val="single" w:sz="4" w:space="10" w:color="2AD2A9" w:themeColor="accent1"/>
        <w:bottom w:val="single" w:sz="4" w:space="10" w:color="2AD2A9" w:themeColor="accent1"/>
      </w:pBdr>
      <w:spacing w:before="360" w:after="360"/>
      <w:ind w:left="864" w:right="864"/>
      <w:jc w:val="center"/>
    </w:pPr>
    <w:rPr>
      <w:i/>
      <w:iCs/>
      <w:color w:val="2AD2A9" w:themeColor="accent1"/>
    </w:rPr>
  </w:style>
  <w:style w:type="character" w:customStyle="1" w:styleId="IntenseQuoteChar">
    <w:name w:val="Intense Quote Char"/>
    <w:basedOn w:val="DefaultParagraphFont"/>
    <w:link w:val="IntenseQuote"/>
    <w:uiPriority w:val="30"/>
    <w:rsid w:val="00DF4DC2"/>
    <w:rPr>
      <w:i/>
      <w:iCs/>
      <w:color w:val="2AD2A9" w:themeColor="accent1"/>
    </w:rPr>
  </w:style>
  <w:style w:type="character" w:styleId="SubtleEmphasis">
    <w:name w:val="Subtle Emphasis"/>
    <w:basedOn w:val="DefaultParagraphFont"/>
    <w:uiPriority w:val="19"/>
    <w:qFormat/>
    <w:rsid w:val="00DF4DC2"/>
    <w:rPr>
      <w:i/>
      <w:iCs/>
      <w:color w:val="5DDEBE" w:themeColor="text1" w:themeTint="BF"/>
    </w:rPr>
  </w:style>
  <w:style w:type="character" w:styleId="IntenseEmphasis">
    <w:name w:val="Intense Emphasis"/>
    <w:basedOn w:val="DefaultParagraphFont"/>
    <w:uiPriority w:val="21"/>
    <w:qFormat/>
    <w:rsid w:val="00DF4DC2"/>
    <w:rPr>
      <w:i/>
      <w:iCs/>
      <w:color w:val="2AD2A9" w:themeColor="accent1"/>
    </w:rPr>
  </w:style>
  <w:style w:type="character" w:styleId="SubtleReference">
    <w:name w:val="Subtle Reference"/>
    <w:basedOn w:val="DefaultParagraphFont"/>
    <w:uiPriority w:val="31"/>
    <w:qFormat/>
    <w:rsid w:val="00DF4DC2"/>
    <w:rPr>
      <w:smallCaps/>
      <w:color w:val="5DDEBE" w:themeColor="text1" w:themeTint="BF"/>
    </w:rPr>
  </w:style>
  <w:style w:type="character" w:styleId="IntenseReference">
    <w:name w:val="Intense Reference"/>
    <w:basedOn w:val="DefaultParagraphFont"/>
    <w:uiPriority w:val="32"/>
    <w:qFormat/>
    <w:rsid w:val="00DF4DC2"/>
    <w:rPr>
      <w:b/>
      <w:bCs/>
      <w:smallCaps/>
      <w:color w:val="2AD2A9" w:themeColor="accent1"/>
      <w:spacing w:val="5"/>
    </w:rPr>
  </w:style>
  <w:style w:type="character" w:styleId="BookTitle">
    <w:name w:val="Book Title"/>
    <w:basedOn w:val="DefaultParagraphFont"/>
    <w:uiPriority w:val="33"/>
    <w:qFormat/>
    <w:rsid w:val="00DF4DC2"/>
    <w:rPr>
      <w:b/>
      <w:bCs/>
      <w:i/>
      <w:iCs/>
      <w:spacing w:val="5"/>
    </w:rPr>
  </w:style>
  <w:style w:type="paragraph" w:styleId="NormalWeb">
    <w:name w:val="Normal (Web)"/>
    <w:basedOn w:val="Normal"/>
    <w:uiPriority w:val="99"/>
    <w:semiHidden/>
    <w:unhideWhenUsed/>
    <w:rsid w:val="005F354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apple-converted-space">
    <w:name w:val="apple-converted-space"/>
    <w:basedOn w:val="DefaultParagraphFont"/>
    <w:rsid w:val="005F3547"/>
  </w:style>
  <w:style w:type="paragraph" w:styleId="TOC4">
    <w:name w:val="toc 4"/>
    <w:basedOn w:val="Normal"/>
    <w:next w:val="Normal"/>
    <w:autoRedefine/>
    <w:uiPriority w:val="39"/>
    <w:unhideWhenUsed/>
    <w:rsid w:val="00DA011D"/>
    <w:pPr>
      <w:spacing w:after="0"/>
      <w:ind w:left="440"/>
    </w:pPr>
    <w:rPr>
      <w:sz w:val="20"/>
      <w:szCs w:val="20"/>
    </w:rPr>
  </w:style>
  <w:style w:type="paragraph" w:styleId="TOC5">
    <w:name w:val="toc 5"/>
    <w:basedOn w:val="Normal"/>
    <w:next w:val="Normal"/>
    <w:autoRedefine/>
    <w:uiPriority w:val="39"/>
    <w:unhideWhenUsed/>
    <w:rsid w:val="00DA011D"/>
    <w:pPr>
      <w:spacing w:after="0"/>
      <w:ind w:left="660"/>
    </w:pPr>
    <w:rPr>
      <w:sz w:val="20"/>
      <w:szCs w:val="20"/>
    </w:rPr>
  </w:style>
  <w:style w:type="paragraph" w:styleId="TOC6">
    <w:name w:val="toc 6"/>
    <w:basedOn w:val="Normal"/>
    <w:next w:val="Normal"/>
    <w:autoRedefine/>
    <w:uiPriority w:val="39"/>
    <w:unhideWhenUsed/>
    <w:rsid w:val="00DA011D"/>
    <w:pPr>
      <w:spacing w:after="0"/>
      <w:ind w:left="880"/>
    </w:pPr>
    <w:rPr>
      <w:sz w:val="20"/>
      <w:szCs w:val="20"/>
    </w:rPr>
  </w:style>
  <w:style w:type="paragraph" w:styleId="TOC7">
    <w:name w:val="toc 7"/>
    <w:basedOn w:val="Normal"/>
    <w:next w:val="Normal"/>
    <w:autoRedefine/>
    <w:uiPriority w:val="39"/>
    <w:unhideWhenUsed/>
    <w:rsid w:val="00DA011D"/>
    <w:pPr>
      <w:spacing w:after="0"/>
      <w:ind w:left="1100"/>
    </w:pPr>
    <w:rPr>
      <w:sz w:val="20"/>
      <w:szCs w:val="20"/>
    </w:rPr>
  </w:style>
  <w:style w:type="paragraph" w:styleId="TOC8">
    <w:name w:val="toc 8"/>
    <w:basedOn w:val="Normal"/>
    <w:next w:val="Normal"/>
    <w:autoRedefine/>
    <w:uiPriority w:val="39"/>
    <w:unhideWhenUsed/>
    <w:rsid w:val="00DA011D"/>
    <w:pPr>
      <w:spacing w:after="0"/>
      <w:ind w:left="1320"/>
    </w:pPr>
    <w:rPr>
      <w:sz w:val="20"/>
      <w:szCs w:val="20"/>
    </w:rPr>
  </w:style>
  <w:style w:type="paragraph" w:styleId="TOC9">
    <w:name w:val="toc 9"/>
    <w:basedOn w:val="Normal"/>
    <w:next w:val="Normal"/>
    <w:autoRedefine/>
    <w:uiPriority w:val="39"/>
    <w:unhideWhenUsed/>
    <w:rsid w:val="00DA011D"/>
    <w:pPr>
      <w:spacing w:after="0"/>
      <w:ind w:left="1540"/>
    </w:pPr>
    <w:rPr>
      <w:sz w:val="20"/>
      <w:szCs w:val="20"/>
    </w:rPr>
  </w:style>
  <w:style w:type="paragraph" w:styleId="BalloonText">
    <w:name w:val="Balloon Text"/>
    <w:basedOn w:val="Normal"/>
    <w:link w:val="BalloonTextChar"/>
    <w:uiPriority w:val="99"/>
    <w:unhideWhenUsed/>
    <w:rsid w:val="00F549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5497B"/>
    <w:rPr>
      <w:rFonts w:ascii="Tahoma" w:hAnsi="Tahoma" w:cs="Tahoma"/>
      <w:sz w:val="16"/>
      <w:szCs w:val="16"/>
    </w:rPr>
  </w:style>
  <w:style w:type="paragraph" w:customStyle="1" w:styleId="Body">
    <w:name w:val="Body"/>
    <w:rsid w:val="00E4369F"/>
    <w:pPr>
      <w:pBdr>
        <w:top w:val="nil"/>
        <w:left w:val="nil"/>
        <w:bottom w:val="nil"/>
        <w:right w:val="nil"/>
        <w:between w:val="nil"/>
        <w:bar w:val="nil"/>
      </w:pBdr>
      <w:spacing w:before="240" w:after="0"/>
    </w:pPr>
    <w:rPr>
      <w:rFonts w:ascii="Calibri" w:eastAsia="Calibri" w:hAnsi="Calibri" w:cs="Calibri"/>
      <w:color w:val="000000"/>
      <w:sz w:val="24"/>
      <w:szCs w:val="24"/>
      <w:u w:color="000000"/>
      <w:bdr w:val="nil"/>
      <w:lang w:val="en-US" w:eastAsia="en-GB"/>
    </w:rPr>
  </w:style>
  <w:style w:type="numbering" w:customStyle="1" w:styleId="ImportedStyle1">
    <w:name w:val="Imported Style 1"/>
    <w:rsid w:val="00E4369F"/>
    <w:pPr>
      <w:numPr>
        <w:numId w:val="6"/>
      </w:numPr>
    </w:pPr>
  </w:style>
  <w:style w:type="numbering" w:customStyle="1" w:styleId="ImportedStyle3">
    <w:name w:val="Imported Style 3"/>
    <w:rsid w:val="00E4369F"/>
    <w:pPr>
      <w:numPr>
        <w:numId w:val="21"/>
      </w:numPr>
    </w:pPr>
  </w:style>
  <w:style w:type="character" w:customStyle="1" w:styleId="UnresolvedMention1">
    <w:name w:val="Unresolved Mention1"/>
    <w:basedOn w:val="DefaultParagraphFont"/>
    <w:uiPriority w:val="99"/>
    <w:semiHidden/>
    <w:unhideWhenUsed/>
    <w:rsid w:val="005F632E"/>
    <w:rPr>
      <w:color w:val="808080"/>
      <w:shd w:val="clear" w:color="auto" w:fill="E6E6E6"/>
    </w:rPr>
  </w:style>
  <w:style w:type="table" w:styleId="TableGrid">
    <w:name w:val="Table Grid"/>
    <w:basedOn w:val="TableNormal"/>
    <w:uiPriority w:val="39"/>
    <w:rsid w:val="00045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unhideWhenUsed/>
    <w:rsid w:val="00A8029A"/>
    <w:rPr>
      <w:color w:val="605E5C"/>
      <w:shd w:val="clear" w:color="auto" w:fill="E1DFDD"/>
    </w:rPr>
  </w:style>
  <w:style w:type="character" w:styleId="CommentReference">
    <w:name w:val="annotation reference"/>
    <w:basedOn w:val="DefaultParagraphFont"/>
    <w:uiPriority w:val="99"/>
    <w:semiHidden/>
    <w:unhideWhenUsed/>
    <w:rsid w:val="001B0858"/>
    <w:rPr>
      <w:sz w:val="16"/>
      <w:szCs w:val="16"/>
    </w:rPr>
  </w:style>
  <w:style w:type="paragraph" w:styleId="CommentText">
    <w:name w:val="annotation text"/>
    <w:basedOn w:val="Normal"/>
    <w:link w:val="CommentTextChar"/>
    <w:uiPriority w:val="99"/>
    <w:unhideWhenUsed/>
    <w:rsid w:val="001B0858"/>
    <w:pPr>
      <w:spacing w:line="240" w:lineRule="auto"/>
    </w:pPr>
    <w:rPr>
      <w:sz w:val="20"/>
      <w:szCs w:val="20"/>
    </w:rPr>
  </w:style>
  <w:style w:type="character" w:customStyle="1" w:styleId="CommentTextChar">
    <w:name w:val="Comment Text Char"/>
    <w:basedOn w:val="DefaultParagraphFont"/>
    <w:link w:val="CommentText"/>
    <w:uiPriority w:val="99"/>
    <w:rsid w:val="001B0858"/>
    <w:rPr>
      <w:sz w:val="20"/>
      <w:szCs w:val="20"/>
    </w:rPr>
  </w:style>
  <w:style w:type="paragraph" w:styleId="CommentSubject">
    <w:name w:val="annotation subject"/>
    <w:basedOn w:val="CommentText"/>
    <w:next w:val="CommentText"/>
    <w:link w:val="CommentSubjectChar"/>
    <w:uiPriority w:val="99"/>
    <w:semiHidden/>
    <w:unhideWhenUsed/>
    <w:rsid w:val="001B0858"/>
    <w:rPr>
      <w:b/>
      <w:bCs/>
    </w:rPr>
  </w:style>
  <w:style w:type="character" w:customStyle="1" w:styleId="CommentSubjectChar">
    <w:name w:val="Comment Subject Char"/>
    <w:basedOn w:val="CommentTextChar"/>
    <w:link w:val="CommentSubject"/>
    <w:uiPriority w:val="99"/>
    <w:semiHidden/>
    <w:rsid w:val="001B0858"/>
    <w:rPr>
      <w:b/>
      <w:bCs/>
      <w:sz w:val="20"/>
      <w:szCs w:val="20"/>
    </w:rPr>
  </w:style>
  <w:style w:type="character" w:styleId="FollowedHyperlink">
    <w:name w:val="FollowedHyperlink"/>
    <w:basedOn w:val="DefaultParagraphFont"/>
    <w:uiPriority w:val="99"/>
    <w:semiHidden/>
    <w:unhideWhenUsed/>
    <w:rsid w:val="001A4B47"/>
    <w:rPr>
      <w:color w:val="FFA53C" w:themeColor="followedHyperlink"/>
      <w:u w:val="single"/>
    </w:rPr>
  </w:style>
  <w:style w:type="character" w:customStyle="1" w:styleId="count">
    <w:name w:val="count"/>
    <w:basedOn w:val="DefaultParagraphFont"/>
    <w:rsid w:val="001A4B47"/>
  </w:style>
  <w:style w:type="character" w:customStyle="1" w:styleId="text">
    <w:name w:val="text"/>
    <w:basedOn w:val="DefaultParagraphFont"/>
    <w:rsid w:val="001A4B47"/>
  </w:style>
  <w:style w:type="paragraph" w:customStyle="1" w:styleId="Default">
    <w:name w:val="Default"/>
    <w:rsid w:val="001A4B47"/>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2D0B97"/>
    <w:pPr>
      <w:autoSpaceDN w:val="0"/>
      <w:spacing w:before="100" w:after="100"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2D0B97"/>
  </w:style>
  <w:style w:type="character" w:customStyle="1" w:styleId="eop">
    <w:name w:val="eop"/>
    <w:basedOn w:val="DefaultParagraphFont"/>
    <w:rsid w:val="002D0B97"/>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rsid w:val="00D5582D"/>
  </w:style>
  <w:style w:type="table" w:customStyle="1" w:styleId="GridTable5Dark-Accent11">
    <w:name w:val="Grid Table 5 Dark - Accent 11"/>
    <w:basedOn w:val="TableNormal"/>
    <w:uiPriority w:val="50"/>
    <w:rsid w:val="00777CCA"/>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6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AD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AD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AD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AD2A9" w:themeFill="accent1"/>
      </w:tcPr>
    </w:tblStylePr>
    <w:tblStylePr w:type="band1Vert">
      <w:tblPr/>
      <w:tcPr>
        <w:shd w:val="clear" w:color="auto" w:fill="A8EDDC" w:themeFill="accent1" w:themeFillTint="66"/>
      </w:tcPr>
    </w:tblStylePr>
    <w:tblStylePr w:type="band1Horz">
      <w:tblPr/>
      <w:tcPr>
        <w:shd w:val="clear" w:color="auto" w:fill="A8EDDC" w:themeFill="accent1" w:themeFillTint="66"/>
      </w:tcPr>
    </w:tblStylePr>
  </w:style>
  <w:style w:type="table" w:customStyle="1" w:styleId="GridTable4-Accent61">
    <w:name w:val="Grid Table 4 - Accent 61"/>
    <w:basedOn w:val="TableNormal"/>
    <w:uiPriority w:val="49"/>
    <w:rsid w:val="00777CCA"/>
    <w:pPr>
      <w:spacing w:after="0" w:line="240" w:lineRule="auto"/>
    </w:pPr>
    <w:tblPr>
      <w:tblStyleRowBandSize w:val="1"/>
      <w:tblStyleColBandSize w:val="1"/>
      <w:tblBorders>
        <w:top w:val="single" w:sz="4" w:space="0" w:color="7DE5CB" w:themeColor="accent6" w:themeTint="99"/>
        <w:left w:val="single" w:sz="4" w:space="0" w:color="7DE5CB" w:themeColor="accent6" w:themeTint="99"/>
        <w:bottom w:val="single" w:sz="4" w:space="0" w:color="7DE5CB" w:themeColor="accent6" w:themeTint="99"/>
        <w:right w:val="single" w:sz="4" w:space="0" w:color="7DE5CB" w:themeColor="accent6" w:themeTint="99"/>
        <w:insideH w:val="single" w:sz="4" w:space="0" w:color="7DE5CB" w:themeColor="accent6" w:themeTint="99"/>
        <w:insideV w:val="single" w:sz="4" w:space="0" w:color="7DE5CB" w:themeColor="accent6" w:themeTint="99"/>
      </w:tblBorders>
    </w:tblPr>
    <w:tblStylePr w:type="firstRow">
      <w:rPr>
        <w:b/>
        <w:bCs/>
        <w:color w:val="FFFFFF" w:themeColor="background1"/>
      </w:rPr>
      <w:tblPr/>
      <w:tcPr>
        <w:tcBorders>
          <w:top w:val="single" w:sz="4" w:space="0" w:color="2AD2A9" w:themeColor="accent6"/>
          <w:left w:val="single" w:sz="4" w:space="0" w:color="2AD2A9" w:themeColor="accent6"/>
          <w:bottom w:val="single" w:sz="4" w:space="0" w:color="2AD2A9" w:themeColor="accent6"/>
          <w:right w:val="single" w:sz="4" w:space="0" w:color="2AD2A9" w:themeColor="accent6"/>
          <w:insideH w:val="nil"/>
          <w:insideV w:val="nil"/>
        </w:tcBorders>
        <w:shd w:val="clear" w:color="auto" w:fill="2AD2A9" w:themeFill="accent6"/>
      </w:tcPr>
    </w:tblStylePr>
    <w:tblStylePr w:type="lastRow">
      <w:rPr>
        <w:b/>
        <w:bCs/>
      </w:rPr>
      <w:tblPr/>
      <w:tcPr>
        <w:tcBorders>
          <w:top w:val="double" w:sz="4" w:space="0" w:color="2AD2A9" w:themeColor="accent6"/>
        </w:tcBorders>
      </w:tcPr>
    </w:tblStylePr>
    <w:tblStylePr w:type="firstCol">
      <w:rPr>
        <w:b/>
        <w:bCs/>
      </w:rPr>
    </w:tblStylePr>
    <w:tblStylePr w:type="lastCol">
      <w:rPr>
        <w:b/>
        <w:bCs/>
      </w:rPr>
    </w:tblStylePr>
    <w:tblStylePr w:type="band1Vert">
      <w:tblPr/>
      <w:tcPr>
        <w:shd w:val="clear" w:color="auto" w:fill="D3F6ED" w:themeFill="accent6" w:themeFillTint="33"/>
      </w:tcPr>
    </w:tblStylePr>
    <w:tblStylePr w:type="band1Horz">
      <w:tblPr/>
      <w:tcPr>
        <w:shd w:val="clear" w:color="auto" w:fill="D3F6ED" w:themeFill="accent6" w:themeFillTint="33"/>
      </w:tcPr>
    </w:tblStylePr>
  </w:style>
  <w:style w:type="paragraph" w:styleId="Revision">
    <w:name w:val="Revision"/>
    <w:hidden/>
    <w:uiPriority w:val="99"/>
    <w:semiHidden/>
    <w:rsid w:val="00777CCA"/>
    <w:pPr>
      <w:spacing w:after="0" w:line="240" w:lineRule="auto"/>
    </w:pPr>
  </w:style>
  <w:style w:type="paragraph" w:styleId="EndnoteText">
    <w:name w:val="endnote text"/>
    <w:basedOn w:val="Normal"/>
    <w:link w:val="EndnoteTextChar"/>
    <w:uiPriority w:val="99"/>
    <w:semiHidden/>
    <w:unhideWhenUsed/>
    <w:rsid w:val="00DB42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B42B7"/>
    <w:rPr>
      <w:sz w:val="20"/>
      <w:szCs w:val="20"/>
    </w:rPr>
  </w:style>
  <w:style w:type="character" w:styleId="EndnoteReference">
    <w:name w:val="endnote reference"/>
    <w:basedOn w:val="DefaultParagraphFont"/>
    <w:uiPriority w:val="99"/>
    <w:semiHidden/>
    <w:unhideWhenUsed/>
    <w:rsid w:val="00DB42B7"/>
    <w:rPr>
      <w:vertAlign w:val="superscript"/>
    </w:rPr>
  </w:style>
  <w:style w:type="table" w:customStyle="1" w:styleId="TableGrid1">
    <w:name w:val="Table Grid1"/>
    <w:basedOn w:val="TableNormal"/>
    <w:next w:val="TableGrid"/>
    <w:uiPriority w:val="39"/>
    <w:rsid w:val="005D455A"/>
    <w:pPr>
      <w:spacing w:after="0" w:line="240" w:lineRule="auto"/>
    </w:pPr>
    <w:rPr>
      <w:rFonts w:ascii="Muli" w:eastAsia="Calibri" w:hAnsi="Mul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4D34F8"/>
    <w:pPr>
      <w:jc w:val="both"/>
    </w:pPr>
    <w:rPr>
      <w:rFonts w:ascii="Calibri" w:hAnsi="Calibri" w:cs="Calibri"/>
      <w:szCs w:val="24"/>
    </w:rPr>
  </w:style>
  <w:style w:type="character" w:customStyle="1" w:styleId="BodyTextChar">
    <w:name w:val="Body Text Char"/>
    <w:basedOn w:val="DefaultParagraphFont"/>
    <w:link w:val="BodyText"/>
    <w:uiPriority w:val="99"/>
    <w:rsid w:val="004D34F8"/>
    <w:rPr>
      <w:rFonts w:ascii="Calibri" w:hAnsi="Calibri" w:cs="Calibri"/>
      <w:sz w:val="24"/>
      <w:szCs w:val="24"/>
    </w:rPr>
  </w:style>
  <w:style w:type="paragraph" w:styleId="BlockText">
    <w:name w:val="Block Text"/>
    <w:basedOn w:val="Normal"/>
    <w:uiPriority w:val="99"/>
    <w:unhideWhenUsed/>
    <w:rsid w:val="00A63B0F"/>
    <w:pPr>
      <w:spacing w:after="0" w:line="240" w:lineRule="auto"/>
      <w:ind w:left="1418" w:right="675"/>
      <w:jc w:val="both"/>
    </w:pPr>
    <w:rPr>
      <w:rFonts w:ascii="Calibri" w:hAnsi="Calibri" w:cs="Calibri"/>
      <w:color w:val="FFFFFF" w:themeColor="background1"/>
      <w:szCs w:val="24"/>
    </w:rPr>
  </w:style>
  <w:style w:type="table" w:customStyle="1" w:styleId="GridTable4-Accent21">
    <w:name w:val="Grid Table 4 - Accent 21"/>
    <w:basedOn w:val="TableNormal"/>
    <w:uiPriority w:val="49"/>
    <w:rsid w:val="00B437FD"/>
    <w:pPr>
      <w:spacing w:after="0" w:line="240" w:lineRule="auto"/>
    </w:pPr>
    <w:tblPr>
      <w:tblStyleRowBandSize w:val="1"/>
      <w:tblStyleColBandSize w:val="1"/>
      <w:tblBorders>
        <w:top w:val="single" w:sz="4" w:space="0" w:color="7379BD" w:themeColor="accent2" w:themeTint="99"/>
        <w:left w:val="single" w:sz="4" w:space="0" w:color="7379BD" w:themeColor="accent2" w:themeTint="99"/>
        <w:bottom w:val="single" w:sz="4" w:space="0" w:color="7379BD" w:themeColor="accent2" w:themeTint="99"/>
        <w:right w:val="single" w:sz="4" w:space="0" w:color="7379BD" w:themeColor="accent2" w:themeTint="99"/>
        <w:insideH w:val="single" w:sz="4" w:space="0" w:color="7379BD" w:themeColor="accent2" w:themeTint="99"/>
        <w:insideV w:val="single" w:sz="4" w:space="0" w:color="7379BD" w:themeColor="accent2" w:themeTint="99"/>
      </w:tblBorders>
    </w:tblPr>
    <w:tblStylePr w:type="firstRow">
      <w:rPr>
        <w:b/>
        <w:bCs/>
        <w:color w:val="FFFFFF" w:themeColor="background1"/>
      </w:rPr>
      <w:tblPr/>
      <w:tcPr>
        <w:tcBorders>
          <w:top w:val="single" w:sz="4" w:space="0" w:color="363B73" w:themeColor="accent2"/>
          <w:left w:val="single" w:sz="4" w:space="0" w:color="363B73" w:themeColor="accent2"/>
          <w:bottom w:val="single" w:sz="4" w:space="0" w:color="363B73" w:themeColor="accent2"/>
          <w:right w:val="single" w:sz="4" w:space="0" w:color="363B73" w:themeColor="accent2"/>
          <w:insideH w:val="nil"/>
          <w:insideV w:val="nil"/>
        </w:tcBorders>
        <w:shd w:val="clear" w:color="auto" w:fill="363B73" w:themeFill="accent2"/>
      </w:tcPr>
    </w:tblStylePr>
    <w:tblStylePr w:type="lastRow">
      <w:rPr>
        <w:b/>
        <w:bCs/>
      </w:rPr>
      <w:tblPr/>
      <w:tcPr>
        <w:tcBorders>
          <w:top w:val="double" w:sz="4" w:space="0" w:color="363B73" w:themeColor="accent2"/>
        </w:tcBorders>
      </w:tcPr>
    </w:tblStylePr>
    <w:tblStylePr w:type="firstCol">
      <w:rPr>
        <w:b/>
        <w:bCs/>
      </w:rPr>
    </w:tblStylePr>
    <w:tblStylePr w:type="lastCol">
      <w:rPr>
        <w:b/>
        <w:bCs/>
      </w:rPr>
    </w:tblStylePr>
    <w:tblStylePr w:type="band1Vert">
      <w:tblPr/>
      <w:tcPr>
        <w:shd w:val="clear" w:color="auto" w:fill="D0D2E9" w:themeFill="accent2" w:themeFillTint="33"/>
      </w:tcPr>
    </w:tblStylePr>
    <w:tblStylePr w:type="band1Horz">
      <w:tblPr/>
      <w:tcPr>
        <w:shd w:val="clear" w:color="auto" w:fill="D0D2E9" w:themeFill="accent2" w:themeFillTint="33"/>
      </w:tcPr>
    </w:tblStylePr>
  </w:style>
  <w:style w:type="paragraph" w:styleId="BodyText2">
    <w:name w:val="Body Text 2"/>
    <w:basedOn w:val="Normal"/>
    <w:link w:val="BodyText2Char"/>
    <w:uiPriority w:val="99"/>
    <w:unhideWhenUsed/>
    <w:rsid w:val="00B228AB"/>
    <w:rPr>
      <w:rFonts w:ascii="Calibri" w:hAnsi="Calibri" w:cs="Calibri"/>
      <w:sz w:val="20"/>
      <w:szCs w:val="20"/>
    </w:rPr>
  </w:style>
  <w:style w:type="character" w:customStyle="1" w:styleId="BodyText2Char">
    <w:name w:val="Body Text 2 Char"/>
    <w:basedOn w:val="DefaultParagraphFont"/>
    <w:link w:val="BodyText2"/>
    <w:uiPriority w:val="99"/>
    <w:rsid w:val="00B228AB"/>
    <w:rPr>
      <w:rFonts w:ascii="Calibri" w:hAnsi="Calibri" w:cs="Calibri"/>
      <w:sz w:val="20"/>
      <w:szCs w:val="20"/>
    </w:rPr>
  </w:style>
  <w:style w:type="paragraph" w:styleId="BodyTextIndent">
    <w:name w:val="Body Text Indent"/>
    <w:basedOn w:val="Normal"/>
    <w:link w:val="BodyTextIndentChar"/>
    <w:uiPriority w:val="99"/>
    <w:unhideWhenUsed/>
    <w:rsid w:val="00B228AB"/>
    <w:pPr>
      <w:ind w:left="720"/>
    </w:pPr>
    <w:rPr>
      <w:rFonts w:ascii="Calibri" w:hAnsi="Calibri" w:cs="Calibri"/>
      <w:i/>
      <w:iCs/>
      <w:szCs w:val="24"/>
    </w:rPr>
  </w:style>
  <w:style w:type="character" w:customStyle="1" w:styleId="BodyTextIndentChar">
    <w:name w:val="Body Text Indent Char"/>
    <w:basedOn w:val="DefaultParagraphFont"/>
    <w:link w:val="BodyTextIndent"/>
    <w:uiPriority w:val="99"/>
    <w:rsid w:val="00B228AB"/>
    <w:rPr>
      <w:rFonts w:ascii="Calibri" w:hAnsi="Calibri" w:cs="Calibri"/>
      <w:i/>
      <w:iCs/>
      <w:sz w:val="24"/>
      <w:szCs w:val="24"/>
    </w:rPr>
  </w:style>
  <w:style w:type="table" w:customStyle="1" w:styleId="ListTable3-Accent21">
    <w:name w:val="List Table 3 - Accent 21"/>
    <w:basedOn w:val="TableNormal"/>
    <w:uiPriority w:val="48"/>
    <w:rsid w:val="00B228AB"/>
    <w:pPr>
      <w:spacing w:after="0" w:line="240" w:lineRule="auto"/>
    </w:pPr>
    <w:tblPr>
      <w:tblStyleRowBandSize w:val="1"/>
      <w:tblStyleColBandSize w:val="1"/>
      <w:tblBorders>
        <w:top w:val="single" w:sz="4" w:space="0" w:color="363B73" w:themeColor="accent2"/>
        <w:left w:val="single" w:sz="4" w:space="0" w:color="363B73" w:themeColor="accent2"/>
        <w:bottom w:val="single" w:sz="4" w:space="0" w:color="363B73" w:themeColor="accent2"/>
        <w:right w:val="single" w:sz="4" w:space="0" w:color="363B73" w:themeColor="accent2"/>
      </w:tblBorders>
    </w:tblPr>
    <w:tblStylePr w:type="firstRow">
      <w:rPr>
        <w:b/>
        <w:bCs/>
        <w:color w:val="FFFFFF" w:themeColor="background1"/>
      </w:rPr>
      <w:tblPr/>
      <w:tcPr>
        <w:shd w:val="clear" w:color="auto" w:fill="363B73" w:themeFill="accent2"/>
      </w:tcPr>
    </w:tblStylePr>
    <w:tblStylePr w:type="lastRow">
      <w:rPr>
        <w:b/>
        <w:bCs/>
      </w:rPr>
      <w:tblPr/>
      <w:tcPr>
        <w:tcBorders>
          <w:top w:val="double" w:sz="4" w:space="0" w:color="363B7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B73" w:themeColor="accent2"/>
          <w:right w:val="single" w:sz="4" w:space="0" w:color="363B73" w:themeColor="accent2"/>
        </w:tcBorders>
      </w:tcPr>
    </w:tblStylePr>
    <w:tblStylePr w:type="band1Horz">
      <w:tblPr/>
      <w:tcPr>
        <w:tcBorders>
          <w:top w:val="single" w:sz="4" w:space="0" w:color="363B73" w:themeColor="accent2"/>
          <w:bottom w:val="single" w:sz="4" w:space="0" w:color="363B7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B73" w:themeColor="accent2"/>
          <w:left w:val="nil"/>
        </w:tcBorders>
      </w:tcPr>
    </w:tblStylePr>
    <w:tblStylePr w:type="swCell">
      <w:tblPr/>
      <w:tcPr>
        <w:tcBorders>
          <w:top w:val="double" w:sz="4" w:space="0" w:color="363B73" w:themeColor="accent2"/>
          <w:right w:val="nil"/>
        </w:tcBorders>
      </w:tcPr>
    </w:tblStylePr>
  </w:style>
  <w:style w:type="table" w:customStyle="1" w:styleId="ListTable4-Accent21">
    <w:name w:val="List Table 4 - Accent 21"/>
    <w:basedOn w:val="TableNormal"/>
    <w:uiPriority w:val="49"/>
    <w:rsid w:val="00B228AB"/>
    <w:pPr>
      <w:spacing w:after="0" w:line="240" w:lineRule="auto"/>
    </w:pPr>
    <w:tblPr>
      <w:tblStyleRowBandSize w:val="1"/>
      <w:tblStyleColBandSize w:val="1"/>
      <w:tblBorders>
        <w:top w:val="single" w:sz="4" w:space="0" w:color="7379BD" w:themeColor="accent2" w:themeTint="99"/>
        <w:left w:val="single" w:sz="4" w:space="0" w:color="7379BD" w:themeColor="accent2" w:themeTint="99"/>
        <w:bottom w:val="single" w:sz="4" w:space="0" w:color="7379BD" w:themeColor="accent2" w:themeTint="99"/>
        <w:right w:val="single" w:sz="4" w:space="0" w:color="7379BD" w:themeColor="accent2" w:themeTint="99"/>
        <w:insideH w:val="single" w:sz="4" w:space="0" w:color="7379BD" w:themeColor="accent2" w:themeTint="99"/>
      </w:tblBorders>
    </w:tblPr>
    <w:tblStylePr w:type="firstRow">
      <w:rPr>
        <w:b/>
        <w:bCs/>
        <w:color w:val="FFFFFF" w:themeColor="background1"/>
      </w:rPr>
      <w:tblPr/>
      <w:tcPr>
        <w:tcBorders>
          <w:top w:val="single" w:sz="4" w:space="0" w:color="363B73" w:themeColor="accent2"/>
          <w:left w:val="single" w:sz="4" w:space="0" w:color="363B73" w:themeColor="accent2"/>
          <w:bottom w:val="single" w:sz="4" w:space="0" w:color="363B73" w:themeColor="accent2"/>
          <w:right w:val="single" w:sz="4" w:space="0" w:color="363B73" w:themeColor="accent2"/>
          <w:insideH w:val="nil"/>
        </w:tcBorders>
        <w:shd w:val="clear" w:color="auto" w:fill="363B73" w:themeFill="accent2"/>
      </w:tcPr>
    </w:tblStylePr>
    <w:tblStylePr w:type="lastRow">
      <w:rPr>
        <w:b/>
        <w:bCs/>
      </w:rPr>
      <w:tblPr/>
      <w:tcPr>
        <w:tcBorders>
          <w:top w:val="double" w:sz="4" w:space="0" w:color="7379BD" w:themeColor="accent2" w:themeTint="99"/>
        </w:tcBorders>
      </w:tcPr>
    </w:tblStylePr>
    <w:tblStylePr w:type="firstCol">
      <w:rPr>
        <w:b/>
        <w:bCs/>
      </w:rPr>
    </w:tblStylePr>
    <w:tblStylePr w:type="lastCol">
      <w:rPr>
        <w:b/>
        <w:bCs/>
      </w:rPr>
    </w:tblStylePr>
    <w:tblStylePr w:type="band1Vert">
      <w:tblPr/>
      <w:tcPr>
        <w:shd w:val="clear" w:color="auto" w:fill="D0D2E9" w:themeFill="accent2" w:themeFillTint="33"/>
      </w:tcPr>
    </w:tblStylePr>
    <w:tblStylePr w:type="band1Horz">
      <w:tblPr/>
      <w:tcPr>
        <w:shd w:val="clear" w:color="auto" w:fill="D0D2E9" w:themeFill="accent2" w:themeFillTint="33"/>
      </w:tcPr>
    </w:tblStylePr>
  </w:style>
  <w:style w:type="paragraph" w:styleId="BodyText3">
    <w:name w:val="Body Text 3"/>
    <w:basedOn w:val="Normal"/>
    <w:link w:val="BodyText3Char"/>
    <w:uiPriority w:val="99"/>
    <w:unhideWhenUsed/>
    <w:rsid w:val="00B228AB"/>
    <w:pPr>
      <w:jc w:val="both"/>
    </w:pPr>
    <w:rPr>
      <w:rFonts w:ascii="Calibri" w:hAnsi="Calibri" w:cs="Calibri"/>
      <w:color w:val="2AD2A9" w:themeColor="text1"/>
      <w:szCs w:val="24"/>
    </w:rPr>
  </w:style>
  <w:style w:type="character" w:customStyle="1" w:styleId="BodyText3Char">
    <w:name w:val="Body Text 3 Char"/>
    <w:basedOn w:val="DefaultParagraphFont"/>
    <w:link w:val="BodyText3"/>
    <w:uiPriority w:val="99"/>
    <w:rsid w:val="00B228AB"/>
    <w:rPr>
      <w:rFonts w:ascii="Calibri" w:hAnsi="Calibri" w:cs="Calibri"/>
      <w:color w:val="2AD2A9" w:themeColor="text1"/>
      <w:sz w:val="24"/>
      <w:szCs w:val="24"/>
    </w:rPr>
  </w:style>
  <w:style w:type="table" w:customStyle="1" w:styleId="GridTable5Dark-Accent21">
    <w:name w:val="Grid Table 5 Dark - Accent 21"/>
    <w:basedOn w:val="TableNormal"/>
    <w:uiPriority w:val="50"/>
    <w:rsid w:val="00B228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D2E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B7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B7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B7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B73" w:themeFill="accent2"/>
      </w:tcPr>
    </w:tblStylePr>
    <w:tblStylePr w:type="band1Vert">
      <w:tblPr/>
      <w:tcPr>
        <w:shd w:val="clear" w:color="auto" w:fill="A2A5D3" w:themeFill="accent2" w:themeFillTint="66"/>
      </w:tcPr>
    </w:tblStylePr>
    <w:tblStylePr w:type="band1Horz">
      <w:tblPr/>
      <w:tcPr>
        <w:shd w:val="clear" w:color="auto" w:fill="A2A5D3" w:themeFill="accent2" w:themeFillTint="66"/>
      </w:tcPr>
    </w:tblStylePr>
  </w:style>
  <w:style w:type="table" w:customStyle="1" w:styleId="GridTable2-Accent31">
    <w:name w:val="Grid Table 2 - Accent 31"/>
    <w:basedOn w:val="TableNormal"/>
    <w:uiPriority w:val="47"/>
    <w:rsid w:val="00B228AB"/>
    <w:pPr>
      <w:spacing w:after="0" w:line="240" w:lineRule="auto"/>
    </w:pPr>
    <w:tblPr>
      <w:tblStyleRowBandSize w:val="1"/>
      <w:tblStyleColBandSize w:val="1"/>
      <w:tblBorders>
        <w:top w:val="single" w:sz="2" w:space="0" w:color="7FB0ED" w:themeColor="accent3" w:themeTint="99"/>
        <w:bottom w:val="single" w:sz="2" w:space="0" w:color="7FB0ED" w:themeColor="accent3" w:themeTint="99"/>
        <w:insideH w:val="single" w:sz="2" w:space="0" w:color="7FB0ED" w:themeColor="accent3" w:themeTint="99"/>
        <w:insideV w:val="single" w:sz="2" w:space="0" w:color="7FB0ED" w:themeColor="accent3" w:themeTint="99"/>
      </w:tblBorders>
    </w:tblPr>
    <w:tblStylePr w:type="firstRow">
      <w:rPr>
        <w:b/>
        <w:bCs/>
      </w:rPr>
      <w:tblPr/>
      <w:tcPr>
        <w:tcBorders>
          <w:top w:val="nil"/>
          <w:bottom w:val="single" w:sz="12" w:space="0" w:color="7FB0ED" w:themeColor="accent3" w:themeTint="99"/>
          <w:insideH w:val="nil"/>
          <w:insideV w:val="nil"/>
        </w:tcBorders>
        <w:shd w:val="clear" w:color="auto" w:fill="FFFFFF" w:themeFill="background1"/>
      </w:tcPr>
    </w:tblStylePr>
    <w:tblStylePr w:type="lastRow">
      <w:rPr>
        <w:b/>
        <w:bCs/>
      </w:rPr>
      <w:tblPr/>
      <w:tcPr>
        <w:tcBorders>
          <w:top w:val="double" w:sz="2" w:space="0" w:color="7FB0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4F9" w:themeFill="accent3" w:themeFillTint="33"/>
      </w:tcPr>
    </w:tblStylePr>
    <w:tblStylePr w:type="band1Horz">
      <w:tblPr/>
      <w:tcPr>
        <w:shd w:val="clear" w:color="auto" w:fill="D4E4F9" w:themeFill="accent3" w:themeFillTint="33"/>
      </w:tcPr>
    </w:tblStylePr>
  </w:style>
  <w:style w:type="table" w:customStyle="1" w:styleId="GridTable4-Accent31">
    <w:name w:val="Grid Table 4 - Accent 31"/>
    <w:basedOn w:val="TableNormal"/>
    <w:uiPriority w:val="49"/>
    <w:rsid w:val="00B228AB"/>
    <w:pPr>
      <w:spacing w:after="0" w:line="240" w:lineRule="auto"/>
    </w:pPr>
    <w:tblPr>
      <w:tblStyleRowBandSize w:val="1"/>
      <w:tblStyleColBandSize w:val="1"/>
      <w:tblBorders>
        <w:top w:val="single" w:sz="4" w:space="0" w:color="7FB0ED" w:themeColor="accent3" w:themeTint="99"/>
        <w:left w:val="single" w:sz="4" w:space="0" w:color="7FB0ED" w:themeColor="accent3" w:themeTint="99"/>
        <w:bottom w:val="single" w:sz="4" w:space="0" w:color="7FB0ED" w:themeColor="accent3" w:themeTint="99"/>
        <w:right w:val="single" w:sz="4" w:space="0" w:color="7FB0ED" w:themeColor="accent3" w:themeTint="99"/>
        <w:insideH w:val="single" w:sz="4" w:space="0" w:color="7FB0ED" w:themeColor="accent3" w:themeTint="99"/>
        <w:insideV w:val="single" w:sz="4" w:space="0" w:color="7FB0ED" w:themeColor="accent3" w:themeTint="99"/>
      </w:tblBorders>
    </w:tblPr>
    <w:tblStylePr w:type="firstRow">
      <w:rPr>
        <w:b/>
        <w:bCs/>
        <w:color w:val="FFFFFF" w:themeColor="background1"/>
      </w:rPr>
      <w:tblPr/>
      <w:tcPr>
        <w:tcBorders>
          <w:top w:val="single" w:sz="4" w:space="0" w:color="2A7DE1" w:themeColor="accent3"/>
          <w:left w:val="single" w:sz="4" w:space="0" w:color="2A7DE1" w:themeColor="accent3"/>
          <w:bottom w:val="single" w:sz="4" w:space="0" w:color="2A7DE1" w:themeColor="accent3"/>
          <w:right w:val="single" w:sz="4" w:space="0" w:color="2A7DE1" w:themeColor="accent3"/>
          <w:insideH w:val="nil"/>
          <w:insideV w:val="nil"/>
        </w:tcBorders>
        <w:shd w:val="clear" w:color="auto" w:fill="2A7DE1" w:themeFill="accent3"/>
      </w:tcPr>
    </w:tblStylePr>
    <w:tblStylePr w:type="lastRow">
      <w:rPr>
        <w:b/>
        <w:bCs/>
      </w:rPr>
      <w:tblPr/>
      <w:tcPr>
        <w:tcBorders>
          <w:top w:val="double" w:sz="4" w:space="0" w:color="2A7DE1" w:themeColor="accent3"/>
        </w:tcBorders>
      </w:tcPr>
    </w:tblStylePr>
    <w:tblStylePr w:type="firstCol">
      <w:rPr>
        <w:b/>
        <w:bCs/>
      </w:rPr>
    </w:tblStylePr>
    <w:tblStylePr w:type="lastCol">
      <w:rPr>
        <w:b/>
        <w:bCs/>
      </w:rPr>
    </w:tblStylePr>
    <w:tblStylePr w:type="band1Vert">
      <w:tblPr/>
      <w:tcPr>
        <w:shd w:val="clear" w:color="auto" w:fill="D4E4F9" w:themeFill="accent3" w:themeFillTint="33"/>
      </w:tcPr>
    </w:tblStylePr>
    <w:tblStylePr w:type="band1Horz">
      <w:tblPr/>
      <w:tcPr>
        <w:shd w:val="clear" w:color="auto" w:fill="D4E4F9" w:themeFill="accent3" w:themeFillTint="33"/>
      </w:tcPr>
    </w:tblStylePr>
  </w:style>
  <w:style w:type="table" w:customStyle="1" w:styleId="GridTable1Light-Accent21">
    <w:name w:val="Grid Table 1 Light - Accent 21"/>
    <w:basedOn w:val="TableNormal"/>
    <w:uiPriority w:val="46"/>
    <w:rsid w:val="00DB6A1C"/>
    <w:pPr>
      <w:spacing w:after="0" w:line="240" w:lineRule="auto"/>
    </w:pPr>
    <w:tblPr>
      <w:tblStyleRowBandSize w:val="1"/>
      <w:tblStyleColBandSize w:val="1"/>
      <w:tblBorders>
        <w:top w:val="single" w:sz="4" w:space="0" w:color="A2A5D3" w:themeColor="accent2" w:themeTint="66"/>
        <w:left w:val="single" w:sz="4" w:space="0" w:color="A2A5D3" w:themeColor="accent2" w:themeTint="66"/>
        <w:bottom w:val="single" w:sz="4" w:space="0" w:color="A2A5D3" w:themeColor="accent2" w:themeTint="66"/>
        <w:right w:val="single" w:sz="4" w:space="0" w:color="A2A5D3" w:themeColor="accent2" w:themeTint="66"/>
        <w:insideH w:val="single" w:sz="4" w:space="0" w:color="A2A5D3" w:themeColor="accent2" w:themeTint="66"/>
        <w:insideV w:val="single" w:sz="4" w:space="0" w:color="A2A5D3" w:themeColor="accent2" w:themeTint="66"/>
      </w:tblBorders>
    </w:tblPr>
    <w:tblStylePr w:type="firstRow">
      <w:rPr>
        <w:b/>
        <w:bCs/>
      </w:rPr>
      <w:tblPr/>
      <w:tcPr>
        <w:tcBorders>
          <w:bottom w:val="single" w:sz="12" w:space="0" w:color="7379BD" w:themeColor="accent2" w:themeTint="99"/>
        </w:tcBorders>
      </w:tcPr>
    </w:tblStylePr>
    <w:tblStylePr w:type="lastRow">
      <w:rPr>
        <w:b/>
        <w:bCs/>
      </w:rPr>
      <w:tblPr/>
      <w:tcPr>
        <w:tcBorders>
          <w:top w:val="double" w:sz="2" w:space="0" w:color="7379BD" w:themeColor="accent2" w:themeTint="99"/>
        </w:tcBorders>
      </w:tcPr>
    </w:tblStylePr>
    <w:tblStylePr w:type="firstCol">
      <w:rPr>
        <w:b/>
        <w:bCs/>
      </w:rPr>
    </w:tblStylePr>
    <w:tblStylePr w:type="lastCol">
      <w:rPr>
        <w:b/>
        <w:bCs/>
      </w:rPr>
    </w:tblStylePr>
  </w:style>
  <w:style w:type="paragraph" w:styleId="BodyTextIndent2">
    <w:name w:val="Body Text Indent 2"/>
    <w:basedOn w:val="Normal"/>
    <w:link w:val="BodyTextIndent2Char"/>
    <w:uiPriority w:val="99"/>
    <w:unhideWhenUsed/>
    <w:rsid w:val="001D5201"/>
    <w:pPr>
      <w:ind w:left="720"/>
      <w:jc w:val="both"/>
    </w:pPr>
    <w:rPr>
      <w:rFonts w:ascii="Calibri" w:hAnsi="Calibri" w:cs="Calibri"/>
      <w:b/>
      <w:bCs/>
      <w:i/>
      <w:iCs/>
      <w:color w:val="185CAF" w:themeColor="accent3" w:themeShade="BF"/>
      <w:szCs w:val="24"/>
    </w:rPr>
  </w:style>
  <w:style w:type="character" w:customStyle="1" w:styleId="BodyTextIndent2Char">
    <w:name w:val="Body Text Indent 2 Char"/>
    <w:basedOn w:val="DefaultParagraphFont"/>
    <w:link w:val="BodyTextIndent2"/>
    <w:uiPriority w:val="99"/>
    <w:rsid w:val="001D5201"/>
    <w:rPr>
      <w:rFonts w:ascii="Calibri" w:hAnsi="Calibri" w:cs="Calibri"/>
      <w:b/>
      <w:bCs/>
      <w:i/>
      <w:iCs/>
      <w:color w:val="185CAF" w:themeColor="accent3" w:themeShade="BF"/>
      <w:sz w:val="24"/>
      <w:szCs w:val="24"/>
    </w:rPr>
  </w:style>
  <w:style w:type="table" w:customStyle="1" w:styleId="GridTable4-Accent610">
    <w:name w:val="Grid Table 4 - Accent 61"/>
    <w:basedOn w:val="TableNormal"/>
    <w:next w:val="GridTable4-Accent61"/>
    <w:uiPriority w:val="49"/>
    <w:rsid w:val="00B121A4"/>
    <w:pPr>
      <w:spacing w:after="0" w:line="240" w:lineRule="auto"/>
    </w:pPr>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BodyTextIndent3">
    <w:name w:val="Body Text Indent 3"/>
    <w:basedOn w:val="Normal"/>
    <w:link w:val="BodyTextIndent3Char"/>
    <w:uiPriority w:val="99"/>
    <w:unhideWhenUsed/>
    <w:rsid w:val="009837AA"/>
    <w:pPr>
      <w:ind w:left="720"/>
      <w:jc w:val="both"/>
    </w:pPr>
    <w:rPr>
      <w:rFonts w:ascii="Calibri" w:hAnsi="Calibri" w:cs="Calibri"/>
      <w:b/>
      <w:bCs/>
      <w:i/>
      <w:iCs/>
      <w:color w:val="185CAF" w:themeColor="accent3" w:themeShade="BF"/>
      <w:szCs w:val="24"/>
    </w:rPr>
  </w:style>
  <w:style w:type="character" w:customStyle="1" w:styleId="BodyTextIndent3Char">
    <w:name w:val="Body Text Indent 3 Char"/>
    <w:basedOn w:val="DefaultParagraphFont"/>
    <w:link w:val="BodyTextIndent3"/>
    <w:uiPriority w:val="99"/>
    <w:rsid w:val="009837AA"/>
    <w:rPr>
      <w:rFonts w:ascii="Calibri" w:hAnsi="Calibri" w:cs="Calibri"/>
      <w:b/>
      <w:bCs/>
      <w:i/>
      <w:iCs/>
      <w:color w:val="185CAF" w:themeColor="accent3" w:themeShade="BF"/>
      <w:sz w:val="24"/>
      <w:szCs w:val="24"/>
    </w:rPr>
  </w:style>
  <w:style w:type="character" w:customStyle="1" w:styleId="Mention1">
    <w:name w:val="Mention1"/>
    <w:basedOn w:val="DefaultParagraphFont"/>
    <w:uiPriority w:val="99"/>
    <w:unhideWhenUsed/>
    <w:rsid w:val="008C00BF"/>
    <w:rPr>
      <w:color w:val="2B579A"/>
      <w:shd w:val="clear" w:color="auto" w:fill="E6E6E6"/>
    </w:rPr>
  </w:style>
  <w:style w:type="table" w:customStyle="1" w:styleId="GridTable5Dark-Accent31">
    <w:name w:val="Grid Table 5 Dark - Accent 31"/>
    <w:basedOn w:val="TableNormal"/>
    <w:uiPriority w:val="50"/>
    <w:rsid w:val="00AE4C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4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A7D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A7D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A7D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A7DE1" w:themeFill="accent3"/>
      </w:tcPr>
    </w:tblStylePr>
    <w:tblStylePr w:type="band1Vert">
      <w:tblPr/>
      <w:tcPr>
        <w:shd w:val="clear" w:color="auto" w:fill="A9CAF3" w:themeFill="accent3" w:themeFillTint="66"/>
      </w:tcPr>
    </w:tblStylePr>
    <w:tblStylePr w:type="band1Horz">
      <w:tblPr/>
      <w:tcPr>
        <w:shd w:val="clear" w:color="auto" w:fill="A9CAF3" w:themeFill="accent3" w:themeFillTint="66"/>
      </w:tcPr>
    </w:tblStylePr>
  </w:style>
  <w:style w:type="character" w:customStyle="1" w:styleId="normaltextrun1">
    <w:name w:val="normaltextrun1"/>
    <w:basedOn w:val="DefaultParagraphFont"/>
    <w:rsid w:val="00E86033"/>
  </w:style>
  <w:style w:type="table" w:customStyle="1" w:styleId="GridTable41">
    <w:name w:val="Grid Table 41"/>
    <w:basedOn w:val="TableNormal"/>
    <w:uiPriority w:val="49"/>
    <w:rsid w:val="00AE21BC"/>
    <w:pPr>
      <w:spacing w:after="0" w:line="240" w:lineRule="auto"/>
    </w:pPr>
    <w:tblPr>
      <w:tblStyleRowBandSize w:val="1"/>
      <w:tblStyleColBandSize w:val="1"/>
      <w:tblBorders>
        <w:top w:val="single" w:sz="4" w:space="0" w:color="7DE5CB" w:themeColor="text1" w:themeTint="99"/>
        <w:left w:val="single" w:sz="4" w:space="0" w:color="7DE5CB" w:themeColor="text1" w:themeTint="99"/>
        <w:bottom w:val="single" w:sz="4" w:space="0" w:color="7DE5CB" w:themeColor="text1" w:themeTint="99"/>
        <w:right w:val="single" w:sz="4" w:space="0" w:color="7DE5CB" w:themeColor="text1" w:themeTint="99"/>
        <w:insideH w:val="single" w:sz="4" w:space="0" w:color="7DE5CB" w:themeColor="text1" w:themeTint="99"/>
        <w:insideV w:val="single" w:sz="4" w:space="0" w:color="7DE5CB" w:themeColor="text1" w:themeTint="99"/>
      </w:tblBorders>
    </w:tblPr>
    <w:tblStylePr w:type="firstRow">
      <w:rPr>
        <w:b/>
        <w:bCs/>
        <w:color w:val="FFFFFF" w:themeColor="background1"/>
      </w:rPr>
      <w:tblPr/>
      <w:tcPr>
        <w:tcBorders>
          <w:top w:val="single" w:sz="4" w:space="0" w:color="2AD2A9" w:themeColor="text1"/>
          <w:left w:val="single" w:sz="4" w:space="0" w:color="2AD2A9" w:themeColor="text1"/>
          <w:bottom w:val="single" w:sz="4" w:space="0" w:color="2AD2A9" w:themeColor="text1"/>
          <w:right w:val="single" w:sz="4" w:space="0" w:color="2AD2A9" w:themeColor="text1"/>
          <w:insideH w:val="nil"/>
          <w:insideV w:val="nil"/>
        </w:tcBorders>
        <w:shd w:val="clear" w:color="auto" w:fill="2AD2A9" w:themeFill="text1"/>
      </w:tcPr>
    </w:tblStylePr>
    <w:tblStylePr w:type="lastRow">
      <w:rPr>
        <w:b/>
        <w:bCs/>
      </w:rPr>
      <w:tblPr/>
      <w:tcPr>
        <w:tcBorders>
          <w:top w:val="double" w:sz="4" w:space="0" w:color="2AD2A9" w:themeColor="text1"/>
        </w:tcBorders>
      </w:tcPr>
    </w:tblStylePr>
    <w:tblStylePr w:type="firstCol">
      <w:rPr>
        <w:b/>
        <w:bCs/>
      </w:rPr>
    </w:tblStylePr>
    <w:tblStylePr w:type="lastCol">
      <w:rPr>
        <w:b/>
        <w:bCs/>
      </w:rPr>
    </w:tblStylePr>
    <w:tblStylePr w:type="band1Vert">
      <w:tblPr/>
      <w:tcPr>
        <w:shd w:val="clear" w:color="auto" w:fill="D3F6ED" w:themeFill="text1" w:themeFillTint="33"/>
      </w:tcPr>
    </w:tblStylePr>
    <w:tblStylePr w:type="band1Horz">
      <w:tblPr/>
      <w:tcPr>
        <w:shd w:val="clear" w:color="auto" w:fill="D3F6ED" w:themeFill="text1" w:themeFillTint="33"/>
      </w:tcPr>
    </w:tblStylePr>
  </w:style>
  <w:style w:type="table" w:customStyle="1" w:styleId="GridTable5Dark-Accent61">
    <w:name w:val="Grid Table 5 Dark - Accent 61"/>
    <w:basedOn w:val="TableNormal"/>
    <w:uiPriority w:val="50"/>
    <w:rsid w:val="00AE21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6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AD2A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AD2A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AD2A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AD2A9" w:themeFill="accent6"/>
      </w:tcPr>
    </w:tblStylePr>
    <w:tblStylePr w:type="band1Vert">
      <w:tblPr/>
      <w:tcPr>
        <w:shd w:val="clear" w:color="auto" w:fill="A8EDDC" w:themeFill="accent6" w:themeFillTint="66"/>
      </w:tcPr>
    </w:tblStylePr>
    <w:tblStylePr w:type="band1Horz">
      <w:tblPr/>
      <w:tcPr>
        <w:shd w:val="clear" w:color="auto" w:fill="A8EDDC" w:themeFill="accent6" w:themeFillTint="66"/>
      </w:tcPr>
    </w:tblStylePr>
  </w:style>
  <w:style w:type="table" w:customStyle="1" w:styleId="GridTable6Colorful-Accent61">
    <w:name w:val="Grid Table 6 Colorful - Accent 61"/>
    <w:basedOn w:val="TableNormal"/>
    <w:uiPriority w:val="51"/>
    <w:rsid w:val="007462D9"/>
    <w:pPr>
      <w:spacing w:after="0" w:line="240" w:lineRule="auto"/>
    </w:pPr>
    <w:rPr>
      <w:color w:val="1F9D7E" w:themeColor="accent6" w:themeShade="BF"/>
    </w:rPr>
    <w:tblPr>
      <w:tblStyleRowBandSize w:val="1"/>
      <w:tblStyleColBandSize w:val="1"/>
      <w:tblBorders>
        <w:top w:val="single" w:sz="4" w:space="0" w:color="7DE5CB" w:themeColor="accent6" w:themeTint="99"/>
        <w:left w:val="single" w:sz="4" w:space="0" w:color="7DE5CB" w:themeColor="accent6" w:themeTint="99"/>
        <w:bottom w:val="single" w:sz="4" w:space="0" w:color="7DE5CB" w:themeColor="accent6" w:themeTint="99"/>
        <w:right w:val="single" w:sz="4" w:space="0" w:color="7DE5CB" w:themeColor="accent6" w:themeTint="99"/>
        <w:insideH w:val="single" w:sz="4" w:space="0" w:color="7DE5CB" w:themeColor="accent6" w:themeTint="99"/>
        <w:insideV w:val="single" w:sz="4" w:space="0" w:color="7DE5CB" w:themeColor="accent6" w:themeTint="99"/>
      </w:tblBorders>
    </w:tblPr>
    <w:tblStylePr w:type="firstRow">
      <w:rPr>
        <w:b/>
        <w:bCs/>
      </w:rPr>
      <w:tblPr/>
      <w:tcPr>
        <w:tcBorders>
          <w:bottom w:val="single" w:sz="12" w:space="0" w:color="7DE5CB" w:themeColor="accent6" w:themeTint="99"/>
        </w:tcBorders>
      </w:tcPr>
    </w:tblStylePr>
    <w:tblStylePr w:type="lastRow">
      <w:rPr>
        <w:b/>
        <w:bCs/>
      </w:rPr>
      <w:tblPr/>
      <w:tcPr>
        <w:tcBorders>
          <w:top w:val="double" w:sz="4" w:space="0" w:color="7DE5CB" w:themeColor="accent6" w:themeTint="99"/>
        </w:tcBorders>
      </w:tcPr>
    </w:tblStylePr>
    <w:tblStylePr w:type="firstCol">
      <w:rPr>
        <w:b/>
        <w:bCs/>
      </w:rPr>
    </w:tblStylePr>
    <w:tblStylePr w:type="lastCol">
      <w:rPr>
        <w:b/>
        <w:bCs/>
      </w:rPr>
    </w:tblStylePr>
    <w:tblStylePr w:type="band1Vert">
      <w:tblPr/>
      <w:tcPr>
        <w:shd w:val="clear" w:color="auto" w:fill="D3F6ED" w:themeFill="accent6" w:themeFillTint="33"/>
      </w:tcPr>
    </w:tblStylePr>
    <w:tblStylePr w:type="band1Horz">
      <w:tblPr/>
      <w:tcPr>
        <w:shd w:val="clear" w:color="auto" w:fill="D3F6ED" w:themeFill="accent6" w:themeFillTint="33"/>
      </w:tcPr>
    </w:tblStylePr>
  </w:style>
  <w:style w:type="table" w:customStyle="1" w:styleId="GridTable6Colorful-Accent41">
    <w:name w:val="Grid Table 6 Colorful - Accent 41"/>
    <w:basedOn w:val="TableNormal"/>
    <w:uiPriority w:val="51"/>
    <w:rsid w:val="00AA54D5"/>
    <w:pPr>
      <w:spacing w:after="0" w:line="240" w:lineRule="auto"/>
    </w:pPr>
    <w:rPr>
      <w:color w:val="CD1384" w:themeColor="accent4" w:themeShade="BF"/>
    </w:rPr>
    <w:tblPr>
      <w:tblStyleRowBandSize w:val="1"/>
      <w:tblStyleColBandSize w:val="1"/>
      <w:tblBorders>
        <w:top w:val="single" w:sz="4" w:space="0" w:color="F48CCA" w:themeColor="accent4" w:themeTint="99"/>
        <w:left w:val="single" w:sz="4" w:space="0" w:color="F48CCA" w:themeColor="accent4" w:themeTint="99"/>
        <w:bottom w:val="single" w:sz="4" w:space="0" w:color="F48CCA" w:themeColor="accent4" w:themeTint="99"/>
        <w:right w:val="single" w:sz="4" w:space="0" w:color="F48CCA" w:themeColor="accent4" w:themeTint="99"/>
        <w:insideH w:val="single" w:sz="4" w:space="0" w:color="F48CCA" w:themeColor="accent4" w:themeTint="99"/>
        <w:insideV w:val="single" w:sz="4" w:space="0" w:color="F48CCA" w:themeColor="accent4" w:themeTint="99"/>
      </w:tblBorders>
    </w:tblPr>
    <w:tblStylePr w:type="firstRow">
      <w:rPr>
        <w:b/>
        <w:bCs/>
      </w:rPr>
      <w:tblPr/>
      <w:tcPr>
        <w:tcBorders>
          <w:bottom w:val="single" w:sz="12" w:space="0" w:color="F48CCA" w:themeColor="accent4" w:themeTint="99"/>
        </w:tcBorders>
      </w:tcPr>
    </w:tblStylePr>
    <w:tblStylePr w:type="lastRow">
      <w:rPr>
        <w:b/>
        <w:bCs/>
      </w:rPr>
      <w:tblPr/>
      <w:tcPr>
        <w:tcBorders>
          <w:top w:val="double" w:sz="4" w:space="0" w:color="F48CCA" w:themeColor="accent4" w:themeTint="99"/>
        </w:tcBorders>
      </w:tcPr>
    </w:tblStylePr>
    <w:tblStylePr w:type="firstCol">
      <w:rPr>
        <w:b/>
        <w:bCs/>
      </w:rPr>
    </w:tblStylePr>
    <w:tblStylePr w:type="lastCol">
      <w:rPr>
        <w:b/>
        <w:bCs/>
      </w:rPr>
    </w:tblStylePr>
    <w:tblStylePr w:type="band1Vert">
      <w:tblPr/>
      <w:tcPr>
        <w:shd w:val="clear" w:color="auto" w:fill="FBD8ED" w:themeFill="accent4" w:themeFillTint="33"/>
      </w:tcPr>
    </w:tblStylePr>
    <w:tblStylePr w:type="band1Horz">
      <w:tblPr/>
      <w:tcPr>
        <w:shd w:val="clear" w:color="auto" w:fill="FBD8ED" w:themeFill="accent4" w:themeFillTint="33"/>
      </w:tcPr>
    </w:tblStylePr>
  </w:style>
  <w:style w:type="table" w:customStyle="1" w:styleId="GridTable6Colorful-Accent31">
    <w:name w:val="Grid Table 6 Colorful - Accent 31"/>
    <w:basedOn w:val="TableNormal"/>
    <w:uiPriority w:val="51"/>
    <w:rsid w:val="005B4CD4"/>
    <w:pPr>
      <w:spacing w:after="0" w:line="240" w:lineRule="auto"/>
    </w:pPr>
    <w:rPr>
      <w:color w:val="185CAF" w:themeColor="accent3" w:themeShade="BF"/>
    </w:rPr>
    <w:tblPr>
      <w:tblStyleRowBandSize w:val="1"/>
      <w:tblStyleColBandSize w:val="1"/>
      <w:tblBorders>
        <w:top w:val="single" w:sz="4" w:space="0" w:color="7FB0ED" w:themeColor="accent3" w:themeTint="99"/>
        <w:left w:val="single" w:sz="4" w:space="0" w:color="7FB0ED" w:themeColor="accent3" w:themeTint="99"/>
        <w:bottom w:val="single" w:sz="4" w:space="0" w:color="7FB0ED" w:themeColor="accent3" w:themeTint="99"/>
        <w:right w:val="single" w:sz="4" w:space="0" w:color="7FB0ED" w:themeColor="accent3" w:themeTint="99"/>
        <w:insideH w:val="single" w:sz="4" w:space="0" w:color="7FB0ED" w:themeColor="accent3" w:themeTint="99"/>
        <w:insideV w:val="single" w:sz="4" w:space="0" w:color="7FB0ED" w:themeColor="accent3" w:themeTint="99"/>
      </w:tblBorders>
    </w:tblPr>
    <w:tblStylePr w:type="firstRow">
      <w:rPr>
        <w:b/>
        <w:bCs/>
      </w:rPr>
      <w:tblPr/>
      <w:tcPr>
        <w:tcBorders>
          <w:bottom w:val="single" w:sz="12" w:space="0" w:color="7FB0ED" w:themeColor="accent3" w:themeTint="99"/>
        </w:tcBorders>
      </w:tcPr>
    </w:tblStylePr>
    <w:tblStylePr w:type="lastRow">
      <w:rPr>
        <w:b/>
        <w:bCs/>
      </w:rPr>
      <w:tblPr/>
      <w:tcPr>
        <w:tcBorders>
          <w:top w:val="double" w:sz="4" w:space="0" w:color="7FB0ED" w:themeColor="accent3" w:themeTint="99"/>
        </w:tcBorders>
      </w:tcPr>
    </w:tblStylePr>
    <w:tblStylePr w:type="firstCol">
      <w:rPr>
        <w:b/>
        <w:bCs/>
      </w:rPr>
    </w:tblStylePr>
    <w:tblStylePr w:type="lastCol">
      <w:rPr>
        <w:b/>
        <w:bCs/>
      </w:rPr>
    </w:tblStylePr>
    <w:tblStylePr w:type="band1Vert">
      <w:tblPr/>
      <w:tcPr>
        <w:shd w:val="clear" w:color="auto" w:fill="D4E4F9" w:themeFill="accent3" w:themeFillTint="33"/>
      </w:tcPr>
    </w:tblStylePr>
    <w:tblStylePr w:type="band1Horz">
      <w:tblPr/>
      <w:tcPr>
        <w:shd w:val="clear" w:color="auto" w:fill="D4E4F9" w:themeFill="accent3" w:themeFillTint="33"/>
      </w:tcPr>
    </w:tblStylePr>
  </w:style>
  <w:style w:type="table" w:customStyle="1" w:styleId="GridTable4-Accent51">
    <w:name w:val="Grid Table 4 - Accent 51"/>
    <w:basedOn w:val="TableNormal"/>
    <w:uiPriority w:val="49"/>
    <w:rsid w:val="005B4CD4"/>
    <w:pPr>
      <w:spacing w:after="0" w:line="240" w:lineRule="auto"/>
    </w:pPr>
    <w:tblPr>
      <w:tblStyleRowBandSize w:val="1"/>
      <w:tblStyleColBandSize w:val="1"/>
      <w:tblBorders>
        <w:top w:val="single" w:sz="4" w:space="0" w:color="FFC88A" w:themeColor="accent5" w:themeTint="99"/>
        <w:left w:val="single" w:sz="4" w:space="0" w:color="FFC88A" w:themeColor="accent5" w:themeTint="99"/>
        <w:bottom w:val="single" w:sz="4" w:space="0" w:color="FFC88A" w:themeColor="accent5" w:themeTint="99"/>
        <w:right w:val="single" w:sz="4" w:space="0" w:color="FFC88A" w:themeColor="accent5" w:themeTint="99"/>
        <w:insideH w:val="single" w:sz="4" w:space="0" w:color="FFC88A" w:themeColor="accent5" w:themeTint="99"/>
        <w:insideV w:val="single" w:sz="4" w:space="0" w:color="FFC88A" w:themeColor="accent5" w:themeTint="99"/>
      </w:tblBorders>
    </w:tblPr>
    <w:tblStylePr w:type="firstRow">
      <w:rPr>
        <w:b/>
        <w:bCs/>
        <w:color w:val="FFFFFF" w:themeColor="background1"/>
      </w:rPr>
      <w:tblPr/>
      <w:tcPr>
        <w:tcBorders>
          <w:top w:val="single" w:sz="4" w:space="0" w:color="FFA53C" w:themeColor="accent5"/>
          <w:left w:val="single" w:sz="4" w:space="0" w:color="FFA53C" w:themeColor="accent5"/>
          <w:bottom w:val="single" w:sz="4" w:space="0" w:color="FFA53C" w:themeColor="accent5"/>
          <w:right w:val="single" w:sz="4" w:space="0" w:color="FFA53C" w:themeColor="accent5"/>
          <w:insideH w:val="nil"/>
          <w:insideV w:val="nil"/>
        </w:tcBorders>
        <w:shd w:val="clear" w:color="auto" w:fill="FFA53C" w:themeFill="accent5"/>
      </w:tcPr>
    </w:tblStylePr>
    <w:tblStylePr w:type="lastRow">
      <w:rPr>
        <w:b/>
        <w:bCs/>
      </w:rPr>
      <w:tblPr/>
      <w:tcPr>
        <w:tcBorders>
          <w:top w:val="double" w:sz="4" w:space="0" w:color="FFA53C" w:themeColor="accent5"/>
        </w:tcBorders>
      </w:tcPr>
    </w:tblStylePr>
    <w:tblStylePr w:type="firstCol">
      <w:rPr>
        <w:b/>
        <w:bCs/>
      </w:rPr>
    </w:tblStylePr>
    <w:tblStylePr w:type="lastCol">
      <w:rPr>
        <w:b/>
        <w:bCs/>
      </w:rPr>
    </w:tblStylePr>
    <w:tblStylePr w:type="band1Vert">
      <w:tblPr/>
      <w:tcPr>
        <w:shd w:val="clear" w:color="auto" w:fill="FFECD8" w:themeFill="accent5" w:themeFillTint="33"/>
      </w:tcPr>
    </w:tblStylePr>
    <w:tblStylePr w:type="band1Horz">
      <w:tblPr/>
      <w:tcPr>
        <w:shd w:val="clear" w:color="auto" w:fill="FFECD8" w:themeFill="accent5" w:themeFillTint="33"/>
      </w:tcPr>
    </w:tblStylePr>
  </w:style>
  <w:style w:type="table" w:customStyle="1" w:styleId="GridTable5Dark-Accent41">
    <w:name w:val="Grid Table 5 Dark - Accent 41"/>
    <w:basedOn w:val="TableNormal"/>
    <w:uiPriority w:val="50"/>
    <w:rsid w:val="00E908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8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40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40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40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40A9" w:themeFill="accent4"/>
      </w:tcPr>
    </w:tblStylePr>
    <w:tblStylePr w:type="band1Vert">
      <w:tblPr/>
      <w:tcPr>
        <w:shd w:val="clear" w:color="auto" w:fill="F7B2DC" w:themeFill="accent4" w:themeFillTint="66"/>
      </w:tcPr>
    </w:tblStylePr>
    <w:tblStylePr w:type="band1Horz">
      <w:tblPr/>
      <w:tcPr>
        <w:shd w:val="clear" w:color="auto" w:fill="F7B2DC" w:themeFill="accent4" w:themeFillTint="66"/>
      </w:tcPr>
    </w:tblStylePr>
  </w:style>
  <w:style w:type="table" w:customStyle="1" w:styleId="GridTable6Colorful-Accent51">
    <w:name w:val="Grid Table 6 Colorful - Accent 51"/>
    <w:basedOn w:val="TableNormal"/>
    <w:uiPriority w:val="51"/>
    <w:rsid w:val="001F414B"/>
    <w:pPr>
      <w:spacing w:after="0" w:line="240" w:lineRule="auto"/>
    </w:pPr>
    <w:rPr>
      <w:color w:val="EB7E00" w:themeColor="accent5" w:themeShade="BF"/>
    </w:rPr>
    <w:tblPr>
      <w:tblStyleRowBandSize w:val="1"/>
      <w:tblStyleColBandSize w:val="1"/>
      <w:tblBorders>
        <w:top w:val="single" w:sz="4" w:space="0" w:color="FFC88A" w:themeColor="accent5" w:themeTint="99"/>
        <w:left w:val="single" w:sz="4" w:space="0" w:color="FFC88A" w:themeColor="accent5" w:themeTint="99"/>
        <w:bottom w:val="single" w:sz="4" w:space="0" w:color="FFC88A" w:themeColor="accent5" w:themeTint="99"/>
        <w:right w:val="single" w:sz="4" w:space="0" w:color="FFC88A" w:themeColor="accent5" w:themeTint="99"/>
        <w:insideH w:val="single" w:sz="4" w:space="0" w:color="FFC88A" w:themeColor="accent5" w:themeTint="99"/>
        <w:insideV w:val="single" w:sz="4" w:space="0" w:color="FFC88A" w:themeColor="accent5" w:themeTint="99"/>
      </w:tblBorders>
    </w:tblPr>
    <w:tblStylePr w:type="firstRow">
      <w:rPr>
        <w:b/>
        <w:bCs/>
      </w:rPr>
      <w:tblPr/>
      <w:tcPr>
        <w:tcBorders>
          <w:bottom w:val="single" w:sz="12" w:space="0" w:color="FFC88A" w:themeColor="accent5" w:themeTint="99"/>
        </w:tcBorders>
      </w:tcPr>
    </w:tblStylePr>
    <w:tblStylePr w:type="lastRow">
      <w:rPr>
        <w:b/>
        <w:bCs/>
      </w:rPr>
      <w:tblPr/>
      <w:tcPr>
        <w:tcBorders>
          <w:top w:val="double" w:sz="4" w:space="0" w:color="FFC88A" w:themeColor="accent5" w:themeTint="99"/>
        </w:tcBorders>
      </w:tcPr>
    </w:tblStylePr>
    <w:tblStylePr w:type="firstCol">
      <w:rPr>
        <w:b/>
        <w:bCs/>
      </w:rPr>
    </w:tblStylePr>
    <w:tblStylePr w:type="lastCol">
      <w:rPr>
        <w:b/>
        <w:bCs/>
      </w:rPr>
    </w:tblStylePr>
    <w:tblStylePr w:type="band1Vert">
      <w:tblPr/>
      <w:tcPr>
        <w:shd w:val="clear" w:color="auto" w:fill="FFECD8" w:themeFill="accent5" w:themeFillTint="33"/>
      </w:tcPr>
    </w:tblStylePr>
    <w:tblStylePr w:type="band1Horz">
      <w:tblPr/>
      <w:tcPr>
        <w:shd w:val="clear" w:color="auto" w:fill="FFECD8"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7993">
      <w:bodyDiv w:val="1"/>
      <w:marLeft w:val="0"/>
      <w:marRight w:val="0"/>
      <w:marTop w:val="0"/>
      <w:marBottom w:val="0"/>
      <w:divBdr>
        <w:top w:val="none" w:sz="0" w:space="0" w:color="auto"/>
        <w:left w:val="none" w:sz="0" w:space="0" w:color="auto"/>
        <w:bottom w:val="none" w:sz="0" w:space="0" w:color="auto"/>
        <w:right w:val="none" w:sz="0" w:space="0" w:color="auto"/>
      </w:divBdr>
    </w:div>
    <w:div w:id="14309270">
      <w:bodyDiv w:val="1"/>
      <w:marLeft w:val="0"/>
      <w:marRight w:val="0"/>
      <w:marTop w:val="0"/>
      <w:marBottom w:val="0"/>
      <w:divBdr>
        <w:top w:val="none" w:sz="0" w:space="0" w:color="auto"/>
        <w:left w:val="none" w:sz="0" w:space="0" w:color="auto"/>
        <w:bottom w:val="none" w:sz="0" w:space="0" w:color="auto"/>
        <w:right w:val="none" w:sz="0" w:space="0" w:color="auto"/>
      </w:divBdr>
      <w:divsChild>
        <w:div w:id="1163158128">
          <w:marLeft w:val="0"/>
          <w:marRight w:val="0"/>
          <w:marTop w:val="0"/>
          <w:marBottom w:val="0"/>
          <w:divBdr>
            <w:top w:val="none" w:sz="0" w:space="0" w:color="auto"/>
            <w:left w:val="none" w:sz="0" w:space="0" w:color="auto"/>
            <w:bottom w:val="none" w:sz="0" w:space="0" w:color="auto"/>
            <w:right w:val="none" w:sz="0" w:space="0" w:color="auto"/>
          </w:divBdr>
        </w:div>
      </w:divsChild>
    </w:div>
    <w:div w:id="17783135">
      <w:bodyDiv w:val="1"/>
      <w:marLeft w:val="0"/>
      <w:marRight w:val="0"/>
      <w:marTop w:val="0"/>
      <w:marBottom w:val="0"/>
      <w:divBdr>
        <w:top w:val="none" w:sz="0" w:space="0" w:color="auto"/>
        <w:left w:val="none" w:sz="0" w:space="0" w:color="auto"/>
        <w:bottom w:val="none" w:sz="0" w:space="0" w:color="auto"/>
        <w:right w:val="none" w:sz="0" w:space="0" w:color="auto"/>
      </w:divBdr>
    </w:div>
    <w:div w:id="27996358">
      <w:bodyDiv w:val="1"/>
      <w:marLeft w:val="0"/>
      <w:marRight w:val="0"/>
      <w:marTop w:val="0"/>
      <w:marBottom w:val="0"/>
      <w:divBdr>
        <w:top w:val="none" w:sz="0" w:space="0" w:color="auto"/>
        <w:left w:val="none" w:sz="0" w:space="0" w:color="auto"/>
        <w:bottom w:val="none" w:sz="0" w:space="0" w:color="auto"/>
        <w:right w:val="none" w:sz="0" w:space="0" w:color="auto"/>
      </w:divBdr>
      <w:divsChild>
        <w:div w:id="940529676">
          <w:marLeft w:val="0"/>
          <w:marRight w:val="0"/>
          <w:marTop w:val="0"/>
          <w:marBottom w:val="0"/>
          <w:divBdr>
            <w:top w:val="none" w:sz="0" w:space="0" w:color="auto"/>
            <w:left w:val="none" w:sz="0" w:space="0" w:color="auto"/>
            <w:bottom w:val="none" w:sz="0" w:space="0" w:color="auto"/>
            <w:right w:val="none" w:sz="0" w:space="0" w:color="auto"/>
          </w:divBdr>
        </w:div>
      </w:divsChild>
    </w:div>
    <w:div w:id="32077686">
      <w:bodyDiv w:val="1"/>
      <w:marLeft w:val="0"/>
      <w:marRight w:val="0"/>
      <w:marTop w:val="0"/>
      <w:marBottom w:val="0"/>
      <w:divBdr>
        <w:top w:val="none" w:sz="0" w:space="0" w:color="auto"/>
        <w:left w:val="none" w:sz="0" w:space="0" w:color="auto"/>
        <w:bottom w:val="none" w:sz="0" w:space="0" w:color="auto"/>
        <w:right w:val="none" w:sz="0" w:space="0" w:color="auto"/>
      </w:divBdr>
      <w:divsChild>
        <w:div w:id="1135829919">
          <w:marLeft w:val="0"/>
          <w:marRight w:val="0"/>
          <w:marTop w:val="0"/>
          <w:marBottom w:val="0"/>
          <w:divBdr>
            <w:top w:val="none" w:sz="0" w:space="0" w:color="auto"/>
            <w:left w:val="none" w:sz="0" w:space="0" w:color="auto"/>
            <w:bottom w:val="none" w:sz="0" w:space="0" w:color="auto"/>
            <w:right w:val="none" w:sz="0" w:space="0" w:color="auto"/>
          </w:divBdr>
        </w:div>
      </w:divsChild>
    </w:div>
    <w:div w:id="38894276">
      <w:bodyDiv w:val="1"/>
      <w:marLeft w:val="0"/>
      <w:marRight w:val="0"/>
      <w:marTop w:val="0"/>
      <w:marBottom w:val="0"/>
      <w:divBdr>
        <w:top w:val="none" w:sz="0" w:space="0" w:color="auto"/>
        <w:left w:val="none" w:sz="0" w:space="0" w:color="auto"/>
        <w:bottom w:val="none" w:sz="0" w:space="0" w:color="auto"/>
        <w:right w:val="none" w:sz="0" w:space="0" w:color="auto"/>
      </w:divBdr>
      <w:divsChild>
        <w:div w:id="190146200">
          <w:marLeft w:val="0"/>
          <w:marRight w:val="0"/>
          <w:marTop w:val="0"/>
          <w:marBottom w:val="0"/>
          <w:divBdr>
            <w:top w:val="none" w:sz="0" w:space="0" w:color="auto"/>
            <w:left w:val="none" w:sz="0" w:space="0" w:color="auto"/>
            <w:bottom w:val="none" w:sz="0" w:space="0" w:color="auto"/>
            <w:right w:val="none" w:sz="0" w:space="0" w:color="auto"/>
          </w:divBdr>
        </w:div>
      </w:divsChild>
    </w:div>
    <w:div w:id="55469861">
      <w:bodyDiv w:val="1"/>
      <w:marLeft w:val="0"/>
      <w:marRight w:val="0"/>
      <w:marTop w:val="0"/>
      <w:marBottom w:val="0"/>
      <w:divBdr>
        <w:top w:val="none" w:sz="0" w:space="0" w:color="auto"/>
        <w:left w:val="none" w:sz="0" w:space="0" w:color="auto"/>
        <w:bottom w:val="none" w:sz="0" w:space="0" w:color="auto"/>
        <w:right w:val="none" w:sz="0" w:space="0" w:color="auto"/>
      </w:divBdr>
      <w:divsChild>
        <w:div w:id="1670134915">
          <w:marLeft w:val="0"/>
          <w:marRight w:val="0"/>
          <w:marTop w:val="0"/>
          <w:marBottom w:val="0"/>
          <w:divBdr>
            <w:top w:val="none" w:sz="0" w:space="0" w:color="auto"/>
            <w:left w:val="none" w:sz="0" w:space="0" w:color="auto"/>
            <w:bottom w:val="none" w:sz="0" w:space="0" w:color="auto"/>
            <w:right w:val="none" w:sz="0" w:space="0" w:color="auto"/>
          </w:divBdr>
        </w:div>
      </w:divsChild>
    </w:div>
    <w:div w:id="79450297">
      <w:bodyDiv w:val="1"/>
      <w:marLeft w:val="0"/>
      <w:marRight w:val="0"/>
      <w:marTop w:val="0"/>
      <w:marBottom w:val="0"/>
      <w:divBdr>
        <w:top w:val="none" w:sz="0" w:space="0" w:color="auto"/>
        <w:left w:val="none" w:sz="0" w:space="0" w:color="auto"/>
        <w:bottom w:val="none" w:sz="0" w:space="0" w:color="auto"/>
        <w:right w:val="none" w:sz="0" w:space="0" w:color="auto"/>
      </w:divBdr>
      <w:divsChild>
        <w:div w:id="861825889">
          <w:marLeft w:val="0"/>
          <w:marRight w:val="0"/>
          <w:marTop w:val="0"/>
          <w:marBottom w:val="0"/>
          <w:divBdr>
            <w:top w:val="none" w:sz="0" w:space="0" w:color="auto"/>
            <w:left w:val="none" w:sz="0" w:space="0" w:color="auto"/>
            <w:bottom w:val="none" w:sz="0" w:space="0" w:color="auto"/>
            <w:right w:val="none" w:sz="0" w:space="0" w:color="auto"/>
          </w:divBdr>
        </w:div>
      </w:divsChild>
    </w:div>
    <w:div w:id="93863247">
      <w:bodyDiv w:val="1"/>
      <w:marLeft w:val="0"/>
      <w:marRight w:val="0"/>
      <w:marTop w:val="0"/>
      <w:marBottom w:val="0"/>
      <w:divBdr>
        <w:top w:val="none" w:sz="0" w:space="0" w:color="auto"/>
        <w:left w:val="none" w:sz="0" w:space="0" w:color="auto"/>
        <w:bottom w:val="none" w:sz="0" w:space="0" w:color="auto"/>
        <w:right w:val="none" w:sz="0" w:space="0" w:color="auto"/>
      </w:divBdr>
    </w:div>
    <w:div w:id="104888088">
      <w:bodyDiv w:val="1"/>
      <w:marLeft w:val="0"/>
      <w:marRight w:val="0"/>
      <w:marTop w:val="0"/>
      <w:marBottom w:val="0"/>
      <w:divBdr>
        <w:top w:val="none" w:sz="0" w:space="0" w:color="auto"/>
        <w:left w:val="none" w:sz="0" w:space="0" w:color="auto"/>
        <w:bottom w:val="none" w:sz="0" w:space="0" w:color="auto"/>
        <w:right w:val="none" w:sz="0" w:space="0" w:color="auto"/>
      </w:divBdr>
    </w:div>
    <w:div w:id="117340812">
      <w:bodyDiv w:val="1"/>
      <w:marLeft w:val="0"/>
      <w:marRight w:val="0"/>
      <w:marTop w:val="0"/>
      <w:marBottom w:val="0"/>
      <w:divBdr>
        <w:top w:val="none" w:sz="0" w:space="0" w:color="auto"/>
        <w:left w:val="none" w:sz="0" w:space="0" w:color="auto"/>
        <w:bottom w:val="none" w:sz="0" w:space="0" w:color="auto"/>
        <w:right w:val="none" w:sz="0" w:space="0" w:color="auto"/>
      </w:divBdr>
      <w:divsChild>
        <w:div w:id="817771200">
          <w:marLeft w:val="0"/>
          <w:marRight w:val="0"/>
          <w:marTop w:val="0"/>
          <w:marBottom w:val="0"/>
          <w:divBdr>
            <w:top w:val="none" w:sz="0" w:space="0" w:color="auto"/>
            <w:left w:val="none" w:sz="0" w:space="0" w:color="auto"/>
            <w:bottom w:val="none" w:sz="0" w:space="0" w:color="auto"/>
            <w:right w:val="none" w:sz="0" w:space="0" w:color="auto"/>
          </w:divBdr>
        </w:div>
      </w:divsChild>
    </w:div>
    <w:div w:id="121073915">
      <w:bodyDiv w:val="1"/>
      <w:marLeft w:val="0"/>
      <w:marRight w:val="0"/>
      <w:marTop w:val="0"/>
      <w:marBottom w:val="0"/>
      <w:divBdr>
        <w:top w:val="none" w:sz="0" w:space="0" w:color="auto"/>
        <w:left w:val="none" w:sz="0" w:space="0" w:color="auto"/>
        <w:bottom w:val="none" w:sz="0" w:space="0" w:color="auto"/>
        <w:right w:val="none" w:sz="0" w:space="0" w:color="auto"/>
      </w:divBdr>
    </w:div>
    <w:div w:id="130830006">
      <w:bodyDiv w:val="1"/>
      <w:marLeft w:val="0"/>
      <w:marRight w:val="0"/>
      <w:marTop w:val="0"/>
      <w:marBottom w:val="0"/>
      <w:divBdr>
        <w:top w:val="none" w:sz="0" w:space="0" w:color="auto"/>
        <w:left w:val="none" w:sz="0" w:space="0" w:color="auto"/>
        <w:bottom w:val="none" w:sz="0" w:space="0" w:color="auto"/>
        <w:right w:val="none" w:sz="0" w:space="0" w:color="auto"/>
      </w:divBdr>
      <w:divsChild>
        <w:div w:id="15817027">
          <w:marLeft w:val="0"/>
          <w:marRight w:val="0"/>
          <w:marTop w:val="0"/>
          <w:marBottom w:val="0"/>
          <w:divBdr>
            <w:top w:val="none" w:sz="0" w:space="0" w:color="auto"/>
            <w:left w:val="none" w:sz="0" w:space="0" w:color="auto"/>
            <w:bottom w:val="none" w:sz="0" w:space="0" w:color="auto"/>
            <w:right w:val="none" w:sz="0" w:space="0" w:color="auto"/>
          </w:divBdr>
        </w:div>
      </w:divsChild>
    </w:div>
    <w:div w:id="156000052">
      <w:bodyDiv w:val="1"/>
      <w:marLeft w:val="0"/>
      <w:marRight w:val="0"/>
      <w:marTop w:val="0"/>
      <w:marBottom w:val="0"/>
      <w:divBdr>
        <w:top w:val="none" w:sz="0" w:space="0" w:color="auto"/>
        <w:left w:val="none" w:sz="0" w:space="0" w:color="auto"/>
        <w:bottom w:val="none" w:sz="0" w:space="0" w:color="auto"/>
        <w:right w:val="none" w:sz="0" w:space="0" w:color="auto"/>
      </w:divBdr>
    </w:div>
    <w:div w:id="177038193">
      <w:bodyDiv w:val="1"/>
      <w:marLeft w:val="0"/>
      <w:marRight w:val="0"/>
      <w:marTop w:val="0"/>
      <w:marBottom w:val="0"/>
      <w:divBdr>
        <w:top w:val="none" w:sz="0" w:space="0" w:color="auto"/>
        <w:left w:val="none" w:sz="0" w:space="0" w:color="auto"/>
        <w:bottom w:val="none" w:sz="0" w:space="0" w:color="auto"/>
        <w:right w:val="none" w:sz="0" w:space="0" w:color="auto"/>
      </w:divBdr>
    </w:div>
    <w:div w:id="189608308">
      <w:bodyDiv w:val="1"/>
      <w:marLeft w:val="0"/>
      <w:marRight w:val="0"/>
      <w:marTop w:val="0"/>
      <w:marBottom w:val="0"/>
      <w:divBdr>
        <w:top w:val="none" w:sz="0" w:space="0" w:color="auto"/>
        <w:left w:val="none" w:sz="0" w:space="0" w:color="auto"/>
        <w:bottom w:val="none" w:sz="0" w:space="0" w:color="auto"/>
        <w:right w:val="none" w:sz="0" w:space="0" w:color="auto"/>
      </w:divBdr>
    </w:div>
    <w:div w:id="198204982">
      <w:bodyDiv w:val="1"/>
      <w:marLeft w:val="0"/>
      <w:marRight w:val="0"/>
      <w:marTop w:val="0"/>
      <w:marBottom w:val="0"/>
      <w:divBdr>
        <w:top w:val="none" w:sz="0" w:space="0" w:color="auto"/>
        <w:left w:val="none" w:sz="0" w:space="0" w:color="auto"/>
        <w:bottom w:val="none" w:sz="0" w:space="0" w:color="auto"/>
        <w:right w:val="none" w:sz="0" w:space="0" w:color="auto"/>
      </w:divBdr>
    </w:div>
    <w:div w:id="203643813">
      <w:bodyDiv w:val="1"/>
      <w:marLeft w:val="0"/>
      <w:marRight w:val="0"/>
      <w:marTop w:val="0"/>
      <w:marBottom w:val="0"/>
      <w:divBdr>
        <w:top w:val="none" w:sz="0" w:space="0" w:color="auto"/>
        <w:left w:val="none" w:sz="0" w:space="0" w:color="auto"/>
        <w:bottom w:val="none" w:sz="0" w:space="0" w:color="auto"/>
        <w:right w:val="none" w:sz="0" w:space="0" w:color="auto"/>
      </w:divBdr>
      <w:divsChild>
        <w:div w:id="747658059">
          <w:marLeft w:val="0"/>
          <w:marRight w:val="0"/>
          <w:marTop w:val="0"/>
          <w:marBottom w:val="0"/>
          <w:divBdr>
            <w:top w:val="none" w:sz="0" w:space="0" w:color="auto"/>
            <w:left w:val="none" w:sz="0" w:space="0" w:color="auto"/>
            <w:bottom w:val="none" w:sz="0" w:space="0" w:color="auto"/>
            <w:right w:val="none" w:sz="0" w:space="0" w:color="auto"/>
          </w:divBdr>
        </w:div>
        <w:div w:id="1697585683">
          <w:marLeft w:val="0"/>
          <w:marRight w:val="0"/>
          <w:marTop w:val="0"/>
          <w:marBottom w:val="0"/>
          <w:divBdr>
            <w:top w:val="none" w:sz="0" w:space="0" w:color="auto"/>
            <w:left w:val="none" w:sz="0" w:space="0" w:color="auto"/>
            <w:bottom w:val="none" w:sz="0" w:space="0" w:color="auto"/>
            <w:right w:val="none" w:sz="0" w:space="0" w:color="auto"/>
          </w:divBdr>
        </w:div>
        <w:div w:id="1703481138">
          <w:marLeft w:val="0"/>
          <w:marRight w:val="0"/>
          <w:marTop w:val="0"/>
          <w:marBottom w:val="0"/>
          <w:divBdr>
            <w:top w:val="none" w:sz="0" w:space="0" w:color="auto"/>
            <w:left w:val="none" w:sz="0" w:space="0" w:color="auto"/>
            <w:bottom w:val="none" w:sz="0" w:space="0" w:color="auto"/>
            <w:right w:val="none" w:sz="0" w:space="0" w:color="auto"/>
          </w:divBdr>
        </w:div>
      </w:divsChild>
    </w:div>
    <w:div w:id="210269666">
      <w:bodyDiv w:val="1"/>
      <w:marLeft w:val="0"/>
      <w:marRight w:val="0"/>
      <w:marTop w:val="0"/>
      <w:marBottom w:val="0"/>
      <w:divBdr>
        <w:top w:val="none" w:sz="0" w:space="0" w:color="auto"/>
        <w:left w:val="none" w:sz="0" w:space="0" w:color="auto"/>
        <w:bottom w:val="none" w:sz="0" w:space="0" w:color="auto"/>
        <w:right w:val="none" w:sz="0" w:space="0" w:color="auto"/>
      </w:divBdr>
    </w:div>
    <w:div w:id="223299458">
      <w:bodyDiv w:val="1"/>
      <w:marLeft w:val="0"/>
      <w:marRight w:val="0"/>
      <w:marTop w:val="0"/>
      <w:marBottom w:val="0"/>
      <w:divBdr>
        <w:top w:val="none" w:sz="0" w:space="0" w:color="auto"/>
        <w:left w:val="none" w:sz="0" w:space="0" w:color="auto"/>
        <w:bottom w:val="none" w:sz="0" w:space="0" w:color="auto"/>
        <w:right w:val="none" w:sz="0" w:space="0" w:color="auto"/>
      </w:divBdr>
    </w:div>
    <w:div w:id="232859358">
      <w:bodyDiv w:val="1"/>
      <w:marLeft w:val="0"/>
      <w:marRight w:val="0"/>
      <w:marTop w:val="0"/>
      <w:marBottom w:val="0"/>
      <w:divBdr>
        <w:top w:val="none" w:sz="0" w:space="0" w:color="auto"/>
        <w:left w:val="none" w:sz="0" w:space="0" w:color="auto"/>
        <w:bottom w:val="none" w:sz="0" w:space="0" w:color="auto"/>
        <w:right w:val="none" w:sz="0" w:space="0" w:color="auto"/>
      </w:divBdr>
    </w:div>
    <w:div w:id="274605997">
      <w:bodyDiv w:val="1"/>
      <w:marLeft w:val="0"/>
      <w:marRight w:val="0"/>
      <w:marTop w:val="0"/>
      <w:marBottom w:val="0"/>
      <w:divBdr>
        <w:top w:val="none" w:sz="0" w:space="0" w:color="auto"/>
        <w:left w:val="none" w:sz="0" w:space="0" w:color="auto"/>
        <w:bottom w:val="none" w:sz="0" w:space="0" w:color="auto"/>
        <w:right w:val="none" w:sz="0" w:space="0" w:color="auto"/>
      </w:divBdr>
    </w:div>
    <w:div w:id="299697586">
      <w:bodyDiv w:val="1"/>
      <w:marLeft w:val="0"/>
      <w:marRight w:val="0"/>
      <w:marTop w:val="0"/>
      <w:marBottom w:val="0"/>
      <w:divBdr>
        <w:top w:val="none" w:sz="0" w:space="0" w:color="auto"/>
        <w:left w:val="none" w:sz="0" w:space="0" w:color="auto"/>
        <w:bottom w:val="none" w:sz="0" w:space="0" w:color="auto"/>
        <w:right w:val="none" w:sz="0" w:space="0" w:color="auto"/>
      </w:divBdr>
      <w:divsChild>
        <w:div w:id="752895919">
          <w:marLeft w:val="0"/>
          <w:marRight w:val="0"/>
          <w:marTop w:val="0"/>
          <w:marBottom w:val="0"/>
          <w:divBdr>
            <w:top w:val="none" w:sz="0" w:space="0" w:color="auto"/>
            <w:left w:val="none" w:sz="0" w:space="0" w:color="auto"/>
            <w:bottom w:val="none" w:sz="0" w:space="0" w:color="auto"/>
            <w:right w:val="none" w:sz="0" w:space="0" w:color="auto"/>
          </w:divBdr>
        </w:div>
      </w:divsChild>
    </w:div>
    <w:div w:id="311375950">
      <w:bodyDiv w:val="1"/>
      <w:marLeft w:val="0"/>
      <w:marRight w:val="0"/>
      <w:marTop w:val="0"/>
      <w:marBottom w:val="0"/>
      <w:divBdr>
        <w:top w:val="none" w:sz="0" w:space="0" w:color="auto"/>
        <w:left w:val="none" w:sz="0" w:space="0" w:color="auto"/>
        <w:bottom w:val="none" w:sz="0" w:space="0" w:color="auto"/>
        <w:right w:val="none" w:sz="0" w:space="0" w:color="auto"/>
      </w:divBdr>
    </w:div>
    <w:div w:id="322927097">
      <w:bodyDiv w:val="1"/>
      <w:marLeft w:val="0"/>
      <w:marRight w:val="0"/>
      <w:marTop w:val="0"/>
      <w:marBottom w:val="0"/>
      <w:divBdr>
        <w:top w:val="none" w:sz="0" w:space="0" w:color="auto"/>
        <w:left w:val="none" w:sz="0" w:space="0" w:color="auto"/>
        <w:bottom w:val="none" w:sz="0" w:space="0" w:color="auto"/>
        <w:right w:val="none" w:sz="0" w:space="0" w:color="auto"/>
      </w:divBdr>
    </w:div>
    <w:div w:id="327709725">
      <w:bodyDiv w:val="1"/>
      <w:marLeft w:val="0"/>
      <w:marRight w:val="0"/>
      <w:marTop w:val="0"/>
      <w:marBottom w:val="0"/>
      <w:divBdr>
        <w:top w:val="none" w:sz="0" w:space="0" w:color="auto"/>
        <w:left w:val="none" w:sz="0" w:space="0" w:color="auto"/>
        <w:bottom w:val="none" w:sz="0" w:space="0" w:color="auto"/>
        <w:right w:val="none" w:sz="0" w:space="0" w:color="auto"/>
      </w:divBdr>
    </w:div>
    <w:div w:id="337200622">
      <w:bodyDiv w:val="1"/>
      <w:marLeft w:val="0"/>
      <w:marRight w:val="0"/>
      <w:marTop w:val="0"/>
      <w:marBottom w:val="0"/>
      <w:divBdr>
        <w:top w:val="none" w:sz="0" w:space="0" w:color="auto"/>
        <w:left w:val="none" w:sz="0" w:space="0" w:color="auto"/>
        <w:bottom w:val="none" w:sz="0" w:space="0" w:color="auto"/>
        <w:right w:val="none" w:sz="0" w:space="0" w:color="auto"/>
      </w:divBdr>
    </w:div>
    <w:div w:id="342973824">
      <w:bodyDiv w:val="1"/>
      <w:marLeft w:val="0"/>
      <w:marRight w:val="0"/>
      <w:marTop w:val="0"/>
      <w:marBottom w:val="0"/>
      <w:divBdr>
        <w:top w:val="none" w:sz="0" w:space="0" w:color="auto"/>
        <w:left w:val="none" w:sz="0" w:space="0" w:color="auto"/>
        <w:bottom w:val="none" w:sz="0" w:space="0" w:color="auto"/>
        <w:right w:val="none" w:sz="0" w:space="0" w:color="auto"/>
      </w:divBdr>
    </w:div>
    <w:div w:id="357125076">
      <w:bodyDiv w:val="1"/>
      <w:marLeft w:val="0"/>
      <w:marRight w:val="0"/>
      <w:marTop w:val="0"/>
      <w:marBottom w:val="0"/>
      <w:divBdr>
        <w:top w:val="none" w:sz="0" w:space="0" w:color="auto"/>
        <w:left w:val="none" w:sz="0" w:space="0" w:color="auto"/>
        <w:bottom w:val="none" w:sz="0" w:space="0" w:color="auto"/>
        <w:right w:val="none" w:sz="0" w:space="0" w:color="auto"/>
      </w:divBdr>
    </w:div>
    <w:div w:id="357244368">
      <w:bodyDiv w:val="1"/>
      <w:marLeft w:val="0"/>
      <w:marRight w:val="0"/>
      <w:marTop w:val="0"/>
      <w:marBottom w:val="0"/>
      <w:divBdr>
        <w:top w:val="none" w:sz="0" w:space="0" w:color="auto"/>
        <w:left w:val="none" w:sz="0" w:space="0" w:color="auto"/>
        <w:bottom w:val="none" w:sz="0" w:space="0" w:color="auto"/>
        <w:right w:val="none" w:sz="0" w:space="0" w:color="auto"/>
      </w:divBdr>
      <w:divsChild>
        <w:div w:id="347173199">
          <w:marLeft w:val="0"/>
          <w:marRight w:val="0"/>
          <w:marTop w:val="0"/>
          <w:marBottom w:val="0"/>
          <w:divBdr>
            <w:top w:val="none" w:sz="0" w:space="0" w:color="auto"/>
            <w:left w:val="none" w:sz="0" w:space="0" w:color="auto"/>
            <w:bottom w:val="none" w:sz="0" w:space="0" w:color="auto"/>
            <w:right w:val="none" w:sz="0" w:space="0" w:color="auto"/>
          </w:divBdr>
        </w:div>
      </w:divsChild>
    </w:div>
    <w:div w:id="381909811">
      <w:bodyDiv w:val="1"/>
      <w:marLeft w:val="0"/>
      <w:marRight w:val="0"/>
      <w:marTop w:val="0"/>
      <w:marBottom w:val="0"/>
      <w:divBdr>
        <w:top w:val="none" w:sz="0" w:space="0" w:color="auto"/>
        <w:left w:val="none" w:sz="0" w:space="0" w:color="auto"/>
        <w:bottom w:val="none" w:sz="0" w:space="0" w:color="auto"/>
        <w:right w:val="none" w:sz="0" w:space="0" w:color="auto"/>
      </w:divBdr>
      <w:divsChild>
        <w:div w:id="1943031017">
          <w:marLeft w:val="0"/>
          <w:marRight w:val="0"/>
          <w:marTop w:val="0"/>
          <w:marBottom w:val="0"/>
          <w:divBdr>
            <w:top w:val="none" w:sz="0" w:space="0" w:color="auto"/>
            <w:left w:val="none" w:sz="0" w:space="0" w:color="auto"/>
            <w:bottom w:val="none" w:sz="0" w:space="0" w:color="auto"/>
            <w:right w:val="none" w:sz="0" w:space="0" w:color="auto"/>
          </w:divBdr>
        </w:div>
      </w:divsChild>
    </w:div>
    <w:div w:id="419764704">
      <w:bodyDiv w:val="1"/>
      <w:marLeft w:val="0"/>
      <w:marRight w:val="0"/>
      <w:marTop w:val="0"/>
      <w:marBottom w:val="0"/>
      <w:divBdr>
        <w:top w:val="none" w:sz="0" w:space="0" w:color="auto"/>
        <w:left w:val="none" w:sz="0" w:space="0" w:color="auto"/>
        <w:bottom w:val="none" w:sz="0" w:space="0" w:color="auto"/>
        <w:right w:val="none" w:sz="0" w:space="0" w:color="auto"/>
      </w:divBdr>
    </w:div>
    <w:div w:id="428551748">
      <w:bodyDiv w:val="1"/>
      <w:marLeft w:val="0"/>
      <w:marRight w:val="0"/>
      <w:marTop w:val="0"/>
      <w:marBottom w:val="0"/>
      <w:divBdr>
        <w:top w:val="none" w:sz="0" w:space="0" w:color="auto"/>
        <w:left w:val="none" w:sz="0" w:space="0" w:color="auto"/>
        <w:bottom w:val="none" w:sz="0" w:space="0" w:color="auto"/>
        <w:right w:val="none" w:sz="0" w:space="0" w:color="auto"/>
      </w:divBdr>
    </w:div>
    <w:div w:id="447824125">
      <w:bodyDiv w:val="1"/>
      <w:marLeft w:val="0"/>
      <w:marRight w:val="0"/>
      <w:marTop w:val="0"/>
      <w:marBottom w:val="0"/>
      <w:divBdr>
        <w:top w:val="none" w:sz="0" w:space="0" w:color="auto"/>
        <w:left w:val="none" w:sz="0" w:space="0" w:color="auto"/>
        <w:bottom w:val="none" w:sz="0" w:space="0" w:color="auto"/>
        <w:right w:val="none" w:sz="0" w:space="0" w:color="auto"/>
      </w:divBdr>
    </w:div>
    <w:div w:id="477381828">
      <w:bodyDiv w:val="1"/>
      <w:marLeft w:val="0"/>
      <w:marRight w:val="0"/>
      <w:marTop w:val="0"/>
      <w:marBottom w:val="0"/>
      <w:divBdr>
        <w:top w:val="none" w:sz="0" w:space="0" w:color="auto"/>
        <w:left w:val="none" w:sz="0" w:space="0" w:color="auto"/>
        <w:bottom w:val="none" w:sz="0" w:space="0" w:color="auto"/>
        <w:right w:val="none" w:sz="0" w:space="0" w:color="auto"/>
      </w:divBdr>
      <w:divsChild>
        <w:div w:id="1903782927">
          <w:marLeft w:val="0"/>
          <w:marRight w:val="0"/>
          <w:marTop w:val="0"/>
          <w:marBottom w:val="0"/>
          <w:divBdr>
            <w:top w:val="none" w:sz="0" w:space="0" w:color="auto"/>
            <w:left w:val="none" w:sz="0" w:space="0" w:color="auto"/>
            <w:bottom w:val="none" w:sz="0" w:space="0" w:color="auto"/>
            <w:right w:val="none" w:sz="0" w:space="0" w:color="auto"/>
          </w:divBdr>
        </w:div>
      </w:divsChild>
    </w:div>
    <w:div w:id="485979345">
      <w:bodyDiv w:val="1"/>
      <w:marLeft w:val="0"/>
      <w:marRight w:val="0"/>
      <w:marTop w:val="0"/>
      <w:marBottom w:val="0"/>
      <w:divBdr>
        <w:top w:val="none" w:sz="0" w:space="0" w:color="auto"/>
        <w:left w:val="none" w:sz="0" w:space="0" w:color="auto"/>
        <w:bottom w:val="none" w:sz="0" w:space="0" w:color="auto"/>
        <w:right w:val="none" w:sz="0" w:space="0" w:color="auto"/>
      </w:divBdr>
      <w:divsChild>
        <w:div w:id="2088765535">
          <w:marLeft w:val="0"/>
          <w:marRight w:val="0"/>
          <w:marTop w:val="0"/>
          <w:marBottom w:val="0"/>
          <w:divBdr>
            <w:top w:val="none" w:sz="0" w:space="0" w:color="auto"/>
            <w:left w:val="none" w:sz="0" w:space="0" w:color="auto"/>
            <w:bottom w:val="none" w:sz="0" w:space="0" w:color="auto"/>
            <w:right w:val="none" w:sz="0" w:space="0" w:color="auto"/>
          </w:divBdr>
        </w:div>
      </w:divsChild>
    </w:div>
    <w:div w:id="488327064">
      <w:bodyDiv w:val="1"/>
      <w:marLeft w:val="0"/>
      <w:marRight w:val="0"/>
      <w:marTop w:val="0"/>
      <w:marBottom w:val="0"/>
      <w:divBdr>
        <w:top w:val="none" w:sz="0" w:space="0" w:color="auto"/>
        <w:left w:val="none" w:sz="0" w:space="0" w:color="auto"/>
        <w:bottom w:val="none" w:sz="0" w:space="0" w:color="auto"/>
        <w:right w:val="none" w:sz="0" w:space="0" w:color="auto"/>
      </w:divBdr>
      <w:divsChild>
        <w:div w:id="724841029">
          <w:marLeft w:val="0"/>
          <w:marRight w:val="0"/>
          <w:marTop w:val="0"/>
          <w:marBottom w:val="0"/>
          <w:divBdr>
            <w:top w:val="none" w:sz="0" w:space="0" w:color="auto"/>
            <w:left w:val="none" w:sz="0" w:space="0" w:color="auto"/>
            <w:bottom w:val="none" w:sz="0" w:space="0" w:color="auto"/>
            <w:right w:val="none" w:sz="0" w:space="0" w:color="auto"/>
          </w:divBdr>
        </w:div>
      </w:divsChild>
    </w:div>
    <w:div w:id="497843678">
      <w:bodyDiv w:val="1"/>
      <w:marLeft w:val="0"/>
      <w:marRight w:val="0"/>
      <w:marTop w:val="0"/>
      <w:marBottom w:val="0"/>
      <w:divBdr>
        <w:top w:val="none" w:sz="0" w:space="0" w:color="auto"/>
        <w:left w:val="none" w:sz="0" w:space="0" w:color="auto"/>
        <w:bottom w:val="none" w:sz="0" w:space="0" w:color="auto"/>
        <w:right w:val="none" w:sz="0" w:space="0" w:color="auto"/>
      </w:divBdr>
    </w:div>
    <w:div w:id="504368147">
      <w:bodyDiv w:val="1"/>
      <w:marLeft w:val="0"/>
      <w:marRight w:val="0"/>
      <w:marTop w:val="0"/>
      <w:marBottom w:val="0"/>
      <w:divBdr>
        <w:top w:val="none" w:sz="0" w:space="0" w:color="auto"/>
        <w:left w:val="none" w:sz="0" w:space="0" w:color="auto"/>
        <w:bottom w:val="none" w:sz="0" w:space="0" w:color="auto"/>
        <w:right w:val="none" w:sz="0" w:space="0" w:color="auto"/>
      </w:divBdr>
      <w:divsChild>
        <w:div w:id="312298735">
          <w:marLeft w:val="0"/>
          <w:marRight w:val="0"/>
          <w:marTop w:val="0"/>
          <w:marBottom w:val="0"/>
          <w:divBdr>
            <w:top w:val="none" w:sz="0" w:space="0" w:color="auto"/>
            <w:left w:val="none" w:sz="0" w:space="0" w:color="auto"/>
            <w:bottom w:val="none" w:sz="0" w:space="0" w:color="auto"/>
            <w:right w:val="none" w:sz="0" w:space="0" w:color="auto"/>
          </w:divBdr>
        </w:div>
      </w:divsChild>
    </w:div>
    <w:div w:id="517698009">
      <w:bodyDiv w:val="1"/>
      <w:marLeft w:val="0"/>
      <w:marRight w:val="0"/>
      <w:marTop w:val="0"/>
      <w:marBottom w:val="0"/>
      <w:divBdr>
        <w:top w:val="none" w:sz="0" w:space="0" w:color="auto"/>
        <w:left w:val="none" w:sz="0" w:space="0" w:color="auto"/>
        <w:bottom w:val="none" w:sz="0" w:space="0" w:color="auto"/>
        <w:right w:val="none" w:sz="0" w:space="0" w:color="auto"/>
      </w:divBdr>
    </w:div>
    <w:div w:id="520045777">
      <w:bodyDiv w:val="1"/>
      <w:marLeft w:val="0"/>
      <w:marRight w:val="0"/>
      <w:marTop w:val="0"/>
      <w:marBottom w:val="0"/>
      <w:divBdr>
        <w:top w:val="none" w:sz="0" w:space="0" w:color="auto"/>
        <w:left w:val="none" w:sz="0" w:space="0" w:color="auto"/>
        <w:bottom w:val="none" w:sz="0" w:space="0" w:color="auto"/>
        <w:right w:val="none" w:sz="0" w:space="0" w:color="auto"/>
      </w:divBdr>
    </w:div>
    <w:div w:id="532426111">
      <w:bodyDiv w:val="1"/>
      <w:marLeft w:val="0"/>
      <w:marRight w:val="0"/>
      <w:marTop w:val="0"/>
      <w:marBottom w:val="0"/>
      <w:divBdr>
        <w:top w:val="none" w:sz="0" w:space="0" w:color="auto"/>
        <w:left w:val="none" w:sz="0" w:space="0" w:color="auto"/>
        <w:bottom w:val="none" w:sz="0" w:space="0" w:color="auto"/>
        <w:right w:val="none" w:sz="0" w:space="0" w:color="auto"/>
      </w:divBdr>
    </w:div>
    <w:div w:id="543758173">
      <w:bodyDiv w:val="1"/>
      <w:marLeft w:val="0"/>
      <w:marRight w:val="0"/>
      <w:marTop w:val="0"/>
      <w:marBottom w:val="0"/>
      <w:divBdr>
        <w:top w:val="none" w:sz="0" w:space="0" w:color="auto"/>
        <w:left w:val="none" w:sz="0" w:space="0" w:color="auto"/>
        <w:bottom w:val="none" w:sz="0" w:space="0" w:color="auto"/>
        <w:right w:val="none" w:sz="0" w:space="0" w:color="auto"/>
      </w:divBdr>
      <w:divsChild>
        <w:div w:id="1422098295">
          <w:marLeft w:val="0"/>
          <w:marRight w:val="0"/>
          <w:marTop w:val="0"/>
          <w:marBottom w:val="0"/>
          <w:divBdr>
            <w:top w:val="none" w:sz="0" w:space="0" w:color="auto"/>
            <w:left w:val="none" w:sz="0" w:space="0" w:color="auto"/>
            <w:bottom w:val="none" w:sz="0" w:space="0" w:color="auto"/>
            <w:right w:val="none" w:sz="0" w:space="0" w:color="auto"/>
          </w:divBdr>
        </w:div>
      </w:divsChild>
    </w:div>
    <w:div w:id="562789543">
      <w:bodyDiv w:val="1"/>
      <w:marLeft w:val="0"/>
      <w:marRight w:val="0"/>
      <w:marTop w:val="0"/>
      <w:marBottom w:val="0"/>
      <w:divBdr>
        <w:top w:val="none" w:sz="0" w:space="0" w:color="auto"/>
        <w:left w:val="none" w:sz="0" w:space="0" w:color="auto"/>
        <w:bottom w:val="none" w:sz="0" w:space="0" w:color="auto"/>
        <w:right w:val="none" w:sz="0" w:space="0" w:color="auto"/>
      </w:divBdr>
      <w:divsChild>
        <w:div w:id="860319362">
          <w:marLeft w:val="0"/>
          <w:marRight w:val="0"/>
          <w:marTop w:val="0"/>
          <w:marBottom w:val="0"/>
          <w:divBdr>
            <w:top w:val="none" w:sz="0" w:space="0" w:color="auto"/>
            <w:left w:val="none" w:sz="0" w:space="0" w:color="auto"/>
            <w:bottom w:val="none" w:sz="0" w:space="0" w:color="auto"/>
            <w:right w:val="none" w:sz="0" w:space="0" w:color="auto"/>
          </w:divBdr>
        </w:div>
      </w:divsChild>
    </w:div>
    <w:div w:id="573323471">
      <w:bodyDiv w:val="1"/>
      <w:marLeft w:val="0"/>
      <w:marRight w:val="0"/>
      <w:marTop w:val="0"/>
      <w:marBottom w:val="0"/>
      <w:divBdr>
        <w:top w:val="none" w:sz="0" w:space="0" w:color="auto"/>
        <w:left w:val="none" w:sz="0" w:space="0" w:color="auto"/>
        <w:bottom w:val="none" w:sz="0" w:space="0" w:color="auto"/>
        <w:right w:val="none" w:sz="0" w:space="0" w:color="auto"/>
      </w:divBdr>
    </w:div>
    <w:div w:id="578028155">
      <w:bodyDiv w:val="1"/>
      <w:marLeft w:val="0"/>
      <w:marRight w:val="0"/>
      <w:marTop w:val="0"/>
      <w:marBottom w:val="0"/>
      <w:divBdr>
        <w:top w:val="none" w:sz="0" w:space="0" w:color="auto"/>
        <w:left w:val="none" w:sz="0" w:space="0" w:color="auto"/>
        <w:bottom w:val="none" w:sz="0" w:space="0" w:color="auto"/>
        <w:right w:val="none" w:sz="0" w:space="0" w:color="auto"/>
      </w:divBdr>
    </w:div>
    <w:div w:id="584415963">
      <w:bodyDiv w:val="1"/>
      <w:marLeft w:val="0"/>
      <w:marRight w:val="0"/>
      <w:marTop w:val="0"/>
      <w:marBottom w:val="0"/>
      <w:divBdr>
        <w:top w:val="none" w:sz="0" w:space="0" w:color="auto"/>
        <w:left w:val="none" w:sz="0" w:space="0" w:color="auto"/>
        <w:bottom w:val="none" w:sz="0" w:space="0" w:color="auto"/>
        <w:right w:val="none" w:sz="0" w:space="0" w:color="auto"/>
      </w:divBdr>
    </w:div>
    <w:div w:id="604074638">
      <w:bodyDiv w:val="1"/>
      <w:marLeft w:val="0"/>
      <w:marRight w:val="0"/>
      <w:marTop w:val="0"/>
      <w:marBottom w:val="0"/>
      <w:divBdr>
        <w:top w:val="none" w:sz="0" w:space="0" w:color="auto"/>
        <w:left w:val="none" w:sz="0" w:space="0" w:color="auto"/>
        <w:bottom w:val="none" w:sz="0" w:space="0" w:color="auto"/>
        <w:right w:val="none" w:sz="0" w:space="0" w:color="auto"/>
      </w:divBdr>
    </w:div>
    <w:div w:id="607080326">
      <w:bodyDiv w:val="1"/>
      <w:marLeft w:val="0"/>
      <w:marRight w:val="0"/>
      <w:marTop w:val="0"/>
      <w:marBottom w:val="0"/>
      <w:divBdr>
        <w:top w:val="none" w:sz="0" w:space="0" w:color="auto"/>
        <w:left w:val="none" w:sz="0" w:space="0" w:color="auto"/>
        <w:bottom w:val="none" w:sz="0" w:space="0" w:color="auto"/>
        <w:right w:val="none" w:sz="0" w:space="0" w:color="auto"/>
      </w:divBdr>
      <w:divsChild>
        <w:div w:id="2125614139">
          <w:marLeft w:val="0"/>
          <w:marRight w:val="0"/>
          <w:marTop w:val="0"/>
          <w:marBottom w:val="0"/>
          <w:divBdr>
            <w:top w:val="none" w:sz="0" w:space="0" w:color="auto"/>
            <w:left w:val="none" w:sz="0" w:space="0" w:color="auto"/>
            <w:bottom w:val="none" w:sz="0" w:space="0" w:color="auto"/>
            <w:right w:val="none" w:sz="0" w:space="0" w:color="auto"/>
          </w:divBdr>
        </w:div>
      </w:divsChild>
    </w:div>
    <w:div w:id="615259653">
      <w:bodyDiv w:val="1"/>
      <w:marLeft w:val="0"/>
      <w:marRight w:val="0"/>
      <w:marTop w:val="0"/>
      <w:marBottom w:val="0"/>
      <w:divBdr>
        <w:top w:val="none" w:sz="0" w:space="0" w:color="auto"/>
        <w:left w:val="none" w:sz="0" w:space="0" w:color="auto"/>
        <w:bottom w:val="none" w:sz="0" w:space="0" w:color="auto"/>
        <w:right w:val="none" w:sz="0" w:space="0" w:color="auto"/>
      </w:divBdr>
    </w:div>
    <w:div w:id="618343939">
      <w:bodyDiv w:val="1"/>
      <w:marLeft w:val="0"/>
      <w:marRight w:val="0"/>
      <w:marTop w:val="0"/>
      <w:marBottom w:val="0"/>
      <w:divBdr>
        <w:top w:val="none" w:sz="0" w:space="0" w:color="auto"/>
        <w:left w:val="none" w:sz="0" w:space="0" w:color="auto"/>
        <w:bottom w:val="none" w:sz="0" w:space="0" w:color="auto"/>
        <w:right w:val="none" w:sz="0" w:space="0" w:color="auto"/>
      </w:divBdr>
      <w:divsChild>
        <w:div w:id="219100992">
          <w:marLeft w:val="0"/>
          <w:marRight w:val="0"/>
          <w:marTop w:val="0"/>
          <w:marBottom w:val="0"/>
          <w:divBdr>
            <w:top w:val="none" w:sz="0" w:space="0" w:color="auto"/>
            <w:left w:val="none" w:sz="0" w:space="0" w:color="auto"/>
            <w:bottom w:val="none" w:sz="0" w:space="0" w:color="auto"/>
            <w:right w:val="none" w:sz="0" w:space="0" w:color="auto"/>
          </w:divBdr>
        </w:div>
      </w:divsChild>
    </w:div>
    <w:div w:id="619191806">
      <w:bodyDiv w:val="1"/>
      <w:marLeft w:val="0"/>
      <w:marRight w:val="0"/>
      <w:marTop w:val="0"/>
      <w:marBottom w:val="0"/>
      <w:divBdr>
        <w:top w:val="none" w:sz="0" w:space="0" w:color="auto"/>
        <w:left w:val="none" w:sz="0" w:space="0" w:color="auto"/>
        <w:bottom w:val="none" w:sz="0" w:space="0" w:color="auto"/>
        <w:right w:val="none" w:sz="0" w:space="0" w:color="auto"/>
      </w:divBdr>
      <w:divsChild>
        <w:div w:id="1845240055">
          <w:marLeft w:val="0"/>
          <w:marRight w:val="0"/>
          <w:marTop w:val="0"/>
          <w:marBottom w:val="0"/>
          <w:divBdr>
            <w:top w:val="none" w:sz="0" w:space="0" w:color="auto"/>
            <w:left w:val="none" w:sz="0" w:space="0" w:color="auto"/>
            <w:bottom w:val="none" w:sz="0" w:space="0" w:color="auto"/>
            <w:right w:val="none" w:sz="0" w:space="0" w:color="auto"/>
          </w:divBdr>
        </w:div>
      </w:divsChild>
    </w:div>
    <w:div w:id="629820333">
      <w:bodyDiv w:val="1"/>
      <w:marLeft w:val="0"/>
      <w:marRight w:val="0"/>
      <w:marTop w:val="0"/>
      <w:marBottom w:val="0"/>
      <w:divBdr>
        <w:top w:val="none" w:sz="0" w:space="0" w:color="auto"/>
        <w:left w:val="none" w:sz="0" w:space="0" w:color="auto"/>
        <w:bottom w:val="none" w:sz="0" w:space="0" w:color="auto"/>
        <w:right w:val="none" w:sz="0" w:space="0" w:color="auto"/>
      </w:divBdr>
    </w:div>
    <w:div w:id="631715977">
      <w:bodyDiv w:val="1"/>
      <w:marLeft w:val="0"/>
      <w:marRight w:val="0"/>
      <w:marTop w:val="0"/>
      <w:marBottom w:val="0"/>
      <w:divBdr>
        <w:top w:val="none" w:sz="0" w:space="0" w:color="auto"/>
        <w:left w:val="none" w:sz="0" w:space="0" w:color="auto"/>
        <w:bottom w:val="none" w:sz="0" w:space="0" w:color="auto"/>
        <w:right w:val="none" w:sz="0" w:space="0" w:color="auto"/>
      </w:divBdr>
      <w:divsChild>
        <w:div w:id="1300069996">
          <w:marLeft w:val="0"/>
          <w:marRight w:val="0"/>
          <w:marTop w:val="0"/>
          <w:marBottom w:val="0"/>
          <w:divBdr>
            <w:top w:val="none" w:sz="0" w:space="0" w:color="auto"/>
            <w:left w:val="none" w:sz="0" w:space="0" w:color="auto"/>
            <w:bottom w:val="none" w:sz="0" w:space="0" w:color="auto"/>
            <w:right w:val="none" w:sz="0" w:space="0" w:color="auto"/>
          </w:divBdr>
        </w:div>
      </w:divsChild>
    </w:div>
    <w:div w:id="638926703">
      <w:bodyDiv w:val="1"/>
      <w:marLeft w:val="0"/>
      <w:marRight w:val="0"/>
      <w:marTop w:val="0"/>
      <w:marBottom w:val="0"/>
      <w:divBdr>
        <w:top w:val="none" w:sz="0" w:space="0" w:color="auto"/>
        <w:left w:val="none" w:sz="0" w:space="0" w:color="auto"/>
        <w:bottom w:val="none" w:sz="0" w:space="0" w:color="auto"/>
        <w:right w:val="none" w:sz="0" w:space="0" w:color="auto"/>
      </w:divBdr>
      <w:divsChild>
        <w:div w:id="368799659">
          <w:marLeft w:val="0"/>
          <w:marRight w:val="0"/>
          <w:marTop w:val="0"/>
          <w:marBottom w:val="0"/>
          <w:divBdr>
            <w:top w:val="none" w:sz="0" w:space="0" w:color="auto"/>
            <w:left w:val="none" w:sz="0" w:space="0" w:color="auto"/>
            <w:bottom w:val="none" w:sz="0" w:space="0" w:color="auto"/>
            <w:right w:val="none" w:sz="0" w:space="0" w:color="auto"/>
          </w:divBdr>
        </w:div>
      </w:divsChild>
    </w:div>
    <w:div w:id="687415229">
      <w:bodyDiv w:val="1"/>
      <w:marLeft w:val="0"/>
      <w:marRight w:val="0"/>
      <w:marTop w:val="0"/>
      <w:marBottom w:val="0"/>
      <w:divBdr>
        <w:top w:val="none" w:sz="0" w:space="0" w:color="auto"/>
        <w:left w:val="none" w:sz="0" w:space="0" w:color="auto"/>
        <w:bottom w:val="none" w:sz="0" w:space="0" w:color="auto"/>
        <w:right w:val="none" w:sz="0" w:space="0" w:color="auto"/>
      </w:divBdr>
      <w:divsChild>
        <w:div w:id="1898397094">
          <w:marLeft w:val="0"/>
          <w:marRight w:val="0"/>
          <w:marTop w:val="0"/>
          <w:marBottom w:val="0"/>
          <w:divBdr>
            <w:top w:val="none" w:sz="0" w:space="0" w:color="auto"/>
            <w:left w:val="none" w:sz="0" w:space="0" w:color="auto"/>
            <w:bottom w:val="none" w:sz="0" w:space="0" w:color="auto"/>
            <w:right w:val="none" w:sz="0" w:space="0" w:color="auto"/>
          </w:divBdr>
        </w:div>
      </w:divsChild>
    </w:div>
    <w:div w:id="689376928">
      <w:bodyDiv w:val="1"/>
      <w:marLeft w:val="0"/>
      <w:marRight w:val="0"/>
      <w:marTop w:val="0"/>
      <w:marBottom w:val="0"/>
      <w:divBdr>
        <w:top w:val="none" w:sz="0" w:space="0" w:color="auto"/>
        <w:left w:val="none" w:sz="0" w:space="0" w:color="auto"/>
        <w:bottom w:val="none" w:sz="0" w:space="0" w:color="auto"/>
        <w:right w:val="none" w:sz="0" w:space="0" w:color="auto"/>
      </w:divBdr>
      <w:divsChild>
        <w:div w:id="1646155606">
          <w:marLeft w:val="0"/>
          <w:marRight w:val="0"/>
          <w:marTop w:val="0"/>
          <w:marBottom w:val="0"/>
          <w:divBdr>
            <w:top w:val="none" w:sz="0" w:space="0" w:color="auto"/>
            <w:left w:val="none" w:sz="0" w:space="0" w:color="auto"/>
            <w:bottom w:val="none" w:sz="0" w:space="0" w:color="auto"/>
            <w:right w:val="none" w:sz="0" w:space="0" w:color="auto"/>
          </w:divBdr>
        </w:div>
      </w:divsChild>
    </w:div>
    <w:div w:id="691808514">
      <w:bodyDiv w:val="1"/>
      <w:marLeft w:val="0"/>
      <w:marRight w:val="0"/>
      <w:marTop w:val="0"/>
      <w:marBottom w:val="0"/>
      <w:divBdr>
        <w:top w:val="none" w:sz="0" w:space="0" w:color="auto"/>
        <w:left w:val="none" w:sz="0" w:space="0" w:color="auto"/>
        <w:bottom w:val="none" w:sz="0" w:space="0" w:color="auto"/>
        <w:right w:val="none" w:sz="0" w:space="0" w:color="auto"/>
      </w:divBdr>
    </w:div>
    <w:div w:id="697389816">
      <w:bodyDiv w:val="1"/>
      <w:marLeft w:val="0"/>
      <w:marRight w:val="0"/>
      <w:marTop w:val="0"/>
      <w:marBottom w:val="0"/>
      <w:divBdr>
        <w:top w:val="none" w:sz="0" w:space="0" w:color="auto"/>
        <w:left w:val="none" w:sz="0" w:space="0" w:color="auto"/>
        <w:bottom w:val="none" w:sz="0" w:space="0" w:color="auto"/>
        <w:right w:val="none" w:sz="0" w:space="0" w:color="auto"/>
      </w:divBdr>
    </w:div>
    <w:div w:id="727613355">
      <w:bodyDiv w:val="1"/>
      <w:marLeft w:val="0"/>
      <w:marRight w:val="0"/>
      <w:marTop w:val="0"/>
      <w:marBottom w:val="0"/>
      <w:divBdr>
        <w:top w:val="none" w:sz="0" w:space="0" w:color="auto"/>
        <w:left w:val="none" w:sz="0" w:space="0" w:color="auto"/>
        <w:bottom w:val="none" w:sz="0" w:space="0" w:color="auto"/>
        <w:right w:val="none" w:sz="0" w:space="0" w:color="auto"/>
      </w:divBdr>
    </w:div>
    <w:div w:id="736972290">
      <w:bodyDiv w:val="1"/>
      <w:marLeft w:val="0"/>
      <w:marRight w:val="0"/>
      <w:marTop w:val="0"/>
      <w:marBottom w:val="0"/>
      <w:divBdr>
        <w:top w:val="none" w:sz="0" w:space="0" w:color="auto"/>
        <w:left w:val="none" w:sz="0" w:space="0" w:color="auto"/>
        <w:bottom w:val="none" w:sz="0" w:space="0" w:color="auto"/>
        <w:right w:val="none" w:sz="0" w:space="0" w:color="auto"/>
      </w:divBdr>
    </w:div>
    <w:div w:id="743456444">
      <w:bodyDiv w:val="1"/>
      <w:marLeft w:val="0"/>
      <w:marRight w:val="0"/>
      <w:marTop w:val="0"/>
      <w:marBottom w:val="0"/>
      <w:divBdr>
        <w:top w:val="none" w:sz="0" w:space="0" w:color="auto"/>
        <w:left w:val="none" w:sz="0" w:space="0" w:color="auto"/>
        <w:bottom w:val="none" w:sz="0" w:space="0" w:color="auto"/>
        <w:right w:val="none" w:sz="0" w:space="0" w:color="auto"/>
      </w:divBdr>
    </w:div>
    <w:div w:id="745035832">
      <w:bodyDiv w:val="1"/>
      <w:marLeft w:val="0"/>
      <w:marRight w:val="0"/>
      <w:marTop w:val="0"/>
      <w:marBottom w:val="0"/>
      <w:divBdr>
        <w:top w:val="none" w:sz="0" w:space="0" w:color="auto"/>
        <w:left w:val="none" w:sz="0" w:space="0" w:color="auto"/>
        <w:bottom w:val="none" w:sz="0" w:space="0" w:color="auto"/>
        <w:right w:val="none" w:sz="0" w:space="0" w:color="auto"/>
      </w:divBdr>
      <w:divsChild>
        <w:div w:id="712341317">
          <w:marLeft w:val="0"/>
          <w:marRight w:val="0"/>
          <w:marTop w:val="0"/>
          <w:marBottom w:val="0"/>
          <w:divBdr>
            <w:top w:val="none" w:sz="0" w:space="0" w:color="auto"/>
            <w:left w:val="none" w:sz="0" w:space="0" w:color="auto"/>
            <w:bottom w:val="none" w:sz="0" w:space="0" w:color="auto"/>
            <w:right w:val="none" w:sz="0" w:space="0" w:color="auto"/>
          </w:divBdr>
        </w:div>
      </w:divsChild>
    </w:div>
    <w:div w:id="746731597">
      <w:bodyDiv w:val="1"/>
      <w:marLeft w:val="0"/>
      <w:marRight w:val="0"/>
      <w:marTop w:val="0"/>
      <w:marBottom w:val="0"/>
      <w:divBdr>
        <w:top w:val="none" w:sz="0" w:space="0" w:color="auto"/>
        <w:left w:val="none" w:sz="0" w:space="0" w:color="auto"/>
        <w:bottom w:val="none" w:sz="0" w:space="0" w:color="auto"/>
        <w:right w:val="none" w:sz="0" w:space="0" w:color="auto"/>
      </w:divBdr>
      <w:divsChild>
        <w:div w:id="377700898">
          <w:marLeft w:val="360"/>
          <w:marRight w:val="0"/>
          <w:marTop w:val="200"/>
          <w:marBottom w:val="0"/>
          <w:divBdr>
            <w:top w:val="none" w:sz="0" w:space="0" w:color="auto"/>
            <w:left w:val="none" w:sz="0" w:space="0" w:color="auto"/>
            <w:bottom w:val="none" w:sz="0" w:space="0" w:color="auto"/>
            <w:right w:val="none" w:sz="0" w:space="0" w:color="auto"/>
          </w:divBdr>
        </w:div>
        <w:div w:id="1109011123">
          <w:marLeft w:val="360"/>
          <w:marRight w:val="0"/>
          <w:marTop w:val="200"/>
          <w:marBottom w:val="0"/>
          <w:divBdr>
            <w:top w:val="none" w:sz="0" w:space="0" w:color="auto"/>
            <w:left w:val="none" w:sz="0" w:space="0" w:color="auto"/>
            <w:bottom w:val="none" w:sz="0" w:space="0" w:color="auto"/>
            <w:right w:val="none" w:sz="0" w:space="0" w:color="auto"/>
          </w:divBdr>
        </w:div>
        <w:div w:id="1223712425">
          <w:marLeft w:val="360"/>
          <w:marRight w:val="0"/>
          <w:marTop w:val="200"/>
          <w:marBottom w:val="0"/>
          <w:divBdr>
            <w:top w:val="none" w:sz="0" w:space="0" w:color="auto"/>
            <w:left w:val="none" w:sz="0" w:space="0" w:color="auto"/>
            <w:bottom w:val="none" w:sz="0" w:space="0" w:color="auto"/>
            <w:right w:val="none" w:sz="0" w:space="0" w:color="auto"/>
          </w:divBdr>
        </w:div>
      </w:divsChild>
    </w:div>
    <w:div w:id="747533315">
      <w:bodyDiv w:val="1"/>
      <w:marLeft w:val="0"/>
      <w:marRight w:val="0"/>
      <w:marTop w:val="0"/>
      <w:marBottom w:val="0"/>
      <w:divBdr>
        <w:top w:val="none" w:sz="0" w:space="0" w:color="auto"/>
        <w:left w:val="none" w:sz="0" w:space="0" w:color="auto"/>
        <w:bottom w:val="none" w:sz="0" w:space="0" w:color="auto"/>
        <w:right w:val="none" w:sz="0" w:space="0" w:color="auto"/>
      </w:divBdr>
    </w:div>
    <w:div w:id="748502682">
      <w:bodyDiv w:val="1"/>
      <w:marLeft w:val="0"/>
      <w:marRight w:val="0"/>
      <w:marTop w:val="0"/>
      <w:marBottom w:val="0"/>
      <w:divBdr>
        <w:top w:val="none" w:sz="0" w:space="0" w:color="auto"/>
        <w:left w:val="none" w:sz="0" w:space="0" w:color="auto"/>
        <w:bottom w:val="none" w:sz="0" w:space="0" w:color="auto"/>
        <w:right w:val="none" w:sz="0" w:space="0" w:color="auto"/>
      </w:divBdr>
    </w:div>
    <w:div w:id="756899277">
      <w:bodyDiv w:val="1"/>
      <w:marLeft w:val="0"/>
      <w:marRight w:val="0"/>
      <w:marTop w:val="0"/>
      <w:marBottom w:val="0"/>
      <w:divBdr>
        <w:top w:val="none" w:sz="0" w:space="0" w:color="auto"/>
        <w:left w:val="none" w:sz="0" w:space="0" w:color="auto"/>
        <w:bottom w:val="none" w:sz="0" w:space="0" w:color="auto"/>
        <w:right w:val="none" w:sz="0" w:space="0" w:color="auto"/>
      </w:divBdr>
      <w:divsChild>
        <w:div w:id="765886107">
          <w:marLeft w:val="0"/>
          <w:marRight w:val="0"/>
          <w:marTop w:val="0"/>
          <w:marBottom w:val="0"/>
          <w:divBdr>
            <w:top w:val="none" w:sz="0" w:space="0" w:color="auto"/>
            <w:left w:val="none" w:sz="0" w:space="0" w:color="auto"/>
            <w:bottom w:val="none" w:sz="0" w:space="0" w:color="auto"/>
            <w:right w:val="none" w:sz="0" w:space="0" w:color="auto"/>
          </w:divBdr>
        </w:div>
      </w:divsChild>
    </w:div>
    <w:div w:id="760838307">
      <w:bodyDiv w:val="1"/>
      <w:marLeft w:val="0"/>
      <w:marRight w:val="0"/>
      <w:marTop w:val="0"/>
      <w:marBottom w:val="0"/>
      <w:divBdr>
        <w:top w:val="none" w:sz="0" w:space="0" w:color="auto"/>
        <w:left w:val="none" w:sz="0" w:space="0" w:color="auto"/>
        <w:bottom w:val="none" w:sz="0" w:space="0" w:color="auto"/>
        <w:right w:val="none" w:sz="0" w:space="0" w:color="auto"/>
      </w:divBdr>
    </w:div>
    <w:div w:id="772748616">
      <w:bodyDiv w:val="1"/>
      <w:marLeft w:val="0"/>
      <w:marRight w:val="0"/>
      <w:marTop w:val="0"/>
      <w:marBottom w:val="0"/>
      <w:divBdr>
        <w:top w:val="none" w:sz="0" w:space="0" w:color="auto"/>
        <w:left w:val="none" w:sz="0" w:space="0" w:color="auto"/>
        <w:bottom w:val="none" w:sz="0" w:space="0" w:color="auto"/>
        <w:right w:val="none" w:sz="0" w:space="0" w:color="auto"/>
      </w:divBdr>
      <w:divsChild>
        <w:div w:id="348025818">
          <w:marLeft w:val="0"/>
          <w:marRight w:val="0"/>
          <w:marTop w:val="0"/>
          <w:marBottom w:val="0"/>
          <w:divBdr>
            <w:top w:val="none" w:sz="0" w:space="0" w:color="auto"/>
            <w:left w:val="none" w:sz="0" w:space="0" w:color="auto"/>
            <w:bottom w:val="none" w:sz="0" w:space="0" w:color="auto"/>
            <w:right w:val="none" w:sz="0" w:space="0" w:color="auto"/>
          </w:divBdr>
        </w:div>
      </w:divsChild>
    </w:div>
    <w:div w:id="782843635">
      <w:bodyDiv w:val="1"/>
      <w:marLeft w:val="0"/>
      <w:marRight w:val="0"/>
      <w:marTop w:val="0"/>
      <w:marBottom w:val="0"/>
      <w:divBdr>
        <w:top w:val="none" w:sz="0" w:space="0" w:color="auto"/>
        <w:left w:val="none" w:sz="0" w:space="0" w:color="auto"/>
        <w:bottom w:val="none" w:sz="0" w:space="0" w:color="auto"/>
        <w:right w:val="none" w:sz="0" w:space="0" w:color="auto"/>
      </w:divBdr>
    </w:div>
    <w:div w:id="787965416">
      <w:bodyDiv w:val="1"/>
      <w:marLeft w:val="0"/>
      <w:marRight w:val="0"/>
      <w:marTop w:val="0"/>
      <w:marBottom w:val="0"/>
      <w:divBdr>
        <w:top w:val="none" w:sz="0" w:space="0" w:color="auto"/>
        <w:left w:val="none" w:sz="0" w:space="0" w:color="auto"/>
        <w:bottom w:val="none" w:sz="0" w:space="0" w:color="auto"/>
        <w:right w:val="none" w:sz="0" w:space="0" w:color="auto"/>
      </w:divBdr>
      <w:divsChild>
        <w:div w:id="2080246235">
          <w:marLeft w:val="0"/>
          <w:marRight w:val="0"/>
          <w:marTop w:val="0"/>
          <w:marBottom w:val="0"/>
          <w:divBdr>
            <w:top w:val="none" w:sz="0" w:space="0" w:color="auto"/>
            <w:left w:val="none" w:sz="0" w:space="0" w:color="auto"/>
            <w:bottom w:val="none" w:sz="0" w:space="0" w:color="auto"/>
            <w:right w:val="none" w:sz="0" w:space="0" w:color="auto"/>
          </w:divBdr>
        </w:div>
      </w:divsChild>
    </w:div>
    <w:div w:id="788740829">
      <w:bodyDiv w:val="1"/>
      <w:marLeft w:val="0"/>
      <w:marRight w:val="0"/>
      <w:marTop w:val="0"/>
      <w:marBottom w:val="0"/>
      <w:divBdr>
        <w:top w:val="none" w:sz="0" w:space="0" w:color="auto"/>
        <w:left w:val="none" w:sz="0" w:space="0" w:color="auto"/>
        <w:bottom w:val="none" w:sz="0" w:space="0" w:color="auto"/>
        <w:right w:val="none" w:sz="0" w:space="0" w:color="auto"/>
      </w:divBdr>
    </w:div>
    <w:div w:id="798844291">
      <w:bodyDiv w:val="1"/>
      <w:marLeft w:val="0"/>
      <w:marRight w:val="0"/>
      <w:marTop w:val="0"/>
      <w:marBottom w:val="0"/>
      <w:divBdr>
        <w:top w:val="none" w:sz="0" w:space="0" w:color="auto"/>
        <w:left w:val="none" w:sz="0" w:space="0" w:color="auto"/>
        <w:bottom w:val="none" w:sz="0" w:space="0" w:color="auto"/>
        <w:right w:val="none" w:sz="0" w:space="0" w:color="auto"/>
      </w:divBdr>
    </w:div>
    <w:div w:id="807237818">
      <w:bodyDiv w:val="1"/>
      <w:marLeft w:val="0"/>
      <w:marRight w:val="0"/>
      <w:marTop w:val="0"/>
      <w:marBottom w:val="0"/>
      <w:divBdr>
        <w:top w:val="none" w:sz="0" w:space="0" w:color="auto"/>
        <w:left w:val="none" w:sz="0" w:space="0" w:color="auto"/>
        <w:bottom w:val="none" w:sz="0" w:space="0" w:color="auto"/>
        <w:right w:val="none" w:sz="0" w:space="0" w:color="auto"/>
      </w:divBdr>
      <w:divsChild>
        <w:div w:id="224923226">
          <w:marLeft w:val="0"/>
          <w:marRight w:val="0"/>
          <w:marTop w:val="0"/>
          <w:marBottom w:val="0"/>
          <w:divBdr>
            <w:top w:val="none" w:sz="0" w:space="0" w:color="auto"/>
            <w:left w:val="none" w:sz="0" w:space="0" w:color="auto"/>
            <w:bottom w:val="none" w:sz="0" w:space="0" w:color="auto"/>
            <w:right w:val="none" w:sz="0" w:space="0" w:color="auto"/>
          </w:divBdr>
        </w:div>
      </w:divsChild>
    </w:div>
    <w:div w:id="808085790">
      <w:bodyDiv w:val="1"/>
      <w:marLeft w:val="0"/>
      <w:marRight w:val="0"/>
      <w:marTop w:val="0"/>
      <w:marBottom w:val="0"/>
      <w:divBdr>
        <w:top w:val="none" w:sz="0" w:space="0" w:color="auto"/>
        <w:left w:val="none" w:sz="0" w:space="0" w:color="auto"/>
        <w:bottom w:val="none" w:sz="0" w:space="0" w:color="auto"/>
        <w:right w:val="none" w:sz="0" w:space="0" w:color="auto"/>
      </w:divBdr>
    </w:div>
    <w:div w:id="812940608">
      <w:bodyDiv w:val="1"/>
      <w:marLeft w:val="0"/>
      <w:marRight w:val="0"/>
      <w:marTop w:val="0"/>
      <w:marBottom w:val="0"/>
      <w:divBdr>
        <w:top w:val="none" w:sz="0" w:space="0" w:color="auto"/>
        <w:left w:val="none" w:sz="0" w:space="0" w:color="auto"/>
        <w:bottom w:val="none" w:sz="0" w:space="0" w:color="auto"/>
        <w:right w:val="none" w:sz="0" w:space="0" w:color="auto"/>
      </w:divBdr>
    </w:div>
    <w:div w:id="819733440">
      <w:bodyDiv w:val="1"/>
      <w:marLeft w:val="0"/>
      <w:marRight w:val="0"/>
      <w:marTop w:val="0"/>
      <w:marBottom w:val="0"/>
      <w:divBdr>
        <w:top w:val="none" w:sz="0" w:space="0" w:color="auto"/>
        <w:left w:val="none" w:sz="0" w:space="0" w:color="auto"/>
        <w:bottom w:val="none" w:sz="0" w:space="0" w:color="auto"/>
        <w:right w:val="none" w:sz="0" w:space="0" w:color="auto"/>
      </w:divBdr>
    </w:div>
    <w:div w:id="821046369">
      <w:bodyDiv w:val="1"/>
      <w:marLeft w:val="0"/>
      <w:marRight w:val="0"/>
      <w:marTop w:val="0"/>
      <w:marBottom w:val="0"/>
      <w:divBdr>
        <w:top w:val="none" w:sz="0" w:space="0" w:color="auto"/>
        <w:left w:val="none" w:sz="0" w:space="0" w:color="auto"/>
        <w:bottom w:val="none" w:sz="0" w:space="0" w:color="auto"/>
        <w:right w:val="none" w:sz="0" w:space="0" w:color="auto"/>
      </w:divBdr>
      <w:divsChild>
        <w:div w:id="1506363268">
          <w:marLeft w:val="0"/>
          <w:marRight w:val="0"/>
          <w:marTop w:val="0"/>
          <w:marBottom w:val="0"/>
          <w:divBdr>
            <w:top w:val="none" w:sz="0" w:space="0" w:color="auto"/>
            <w:left w:val="none" w:sz="0" w:space="0" w:color="auto"/>
            <w:bottom w:val="none" w:sz="0" w:space="0" w:color="auto"/>
            <w:right w:val="none" w:sz="0" w:space="0" w:color="auto"/>
          </w:divBdr>
        </w:div>
      </w:divsChild>
    </w:div>
    <w:div w:id="827983726">
      <w:bodyDiv w:val="1"/>
      <w:marLeft w:val="0"/>
      <w:marRight w:val="0"/>
      <w:marTop w:val="0"/>
      <w:marBottom w:val="0"/>
      <w:divBdr>
        <w:top w:val="none" w:sz="0" w:space="0" w:color="auto"/>
        <w:left w:val="none" w:sz="0" w:space="0" w:color="auto"/>
        <w:bottom w:val="none" w:sz="0" w:space="0" w:color="auto"/>
        <w:right w:val="none" w:sz="0" w:space="0" w:color="auto"/>
      </w:divBdr>
    </w:div>
    <w:div w:id="831290931">
      <w:bodyDiv w:val="1"/>
      <w:marLeft w:val="0"/>
      <w:marRight w:val="0"/>
      <w:marTop w:val="0"/>
      <w:marBottom w:val="0"/>
      <w:divBdr>
        <w:top w:val="none" w:sz="0" w:space="0" w:color="auto"/>
        <w:left w:val="none" w:sz="0" w:space="0" w:color="auto"/>
        <w:bottom w:val="none" w:sz="0" w:space="0" w:color="auto"/>
        <w:right w:val="none" w:sz="0" w:space="0" w:color="auto"/>
      </w:divBdr>
      <w:divsChild>
        <w:div w:id="1166625031">
          <w:marLeft w:val="0"/>
          <w:marRight w:val="0"/>
          <w:marTop w:val="0"/>
          <w:marBottom w:val="0"/>
          <w:divBdr>
            <w:top w:val="none" w:sz="0" w:space="0" w:color="auto"/>
            <w:left w:val="none" w:sz="0" w:space="0" w:color="auto"/>
            <w:bottom w:val="none" w:sz="0" w:space="0" w:color="auto"/>
            <w:right w:val="none" w:sz="0" w:space="0" w:color="auto"/>
          </w:divBdr>
        </w:div>
      </w:divsChild>
    </w:div>
    <w:div w:id="848719439">
      <w:bodyDiv w:val="1"/>
      <w:marLeft w:val="0"/>
      <w:marRight w:val="0"/>
      <w:marTop w:val="0"/>
      <w:marBottom w:val="0"/>
      <w:divBdr>
        <w:top w:val="none" w:sz="0" w:space="0" w:color="auto"/>
        <w:left w:val="none" w:sz="0" w:space="0" w:color="auto"/>
        <w:bottom w:val="none" w:sz="0" w:space="0" w:color="auto"/>
        <w:right w:val="none" w:sz="0" w:space="0" w:color="auto"/>
      </w:divBdr>
    </w:div>
    <w:div w:id="854879210">
      <w:bodyDiv w:val="1"/>
      <w:marLeft w:val="0"/>
      <w:marRight w:val="0"/>
      <w:marTop w:val="0"/>
      <w:marBottom w:val="0"/>
      <w:divBdr>
        <w:top w:val="none" w:sz="0" w:space="0" w:color="auto"/>
        <w:left w:val="none" w:sz="0" w:space="0" w:color="auto"/>
        <w:bottom w:val="none" w:sz="0" w:space="0" w:color="auto"/>
        <w:right w:val="none" w:sz="0" w:space="0" w:color="auto"/>
      </w:divBdr>
      <w:divsChild>
        <w:div w:id="448210284">
          <w:marLeft w:val="0"/>
          <w:marRight w:val="0"/>
          <w:marTop w:val="0"/>
          <w:marBottom w:val="0"/>
          <w:divBdr>
            <w:top w:val="none" w:sz="0" w:space="0" w:color="auto"/>
            <w:left w:val="none" w:sz="0" w:space="0" w:color="auto"/>
            <w:bottom w:val="none" w:sz="0" w:space="0" w:color="auto"/>
            <w:right w:val="none" w:sz="0" w:space="0" w:color="auto"/>
          </w:divBdr>
        </w:div>
      </w:divsChild>
    </w:div>
    <w:div w:id="859389603">
      <w:bodyDiv w:val="1"/>
      <w:marLeft w:val="0"/>
      <w:marRight w:val="0"/>
      <w:marTop w:val="0"/>
      <w:marBottom w:val="0"/>
      <w:divBdr>
        <w:top w:val="none" w:sz="0" w:space="0" w:color="auto"/>
        <w:left w:val="none" w:sz="0" w:space="0" w:color="auto"/>
        <w:bottom w:val="none" w:sz="0" w:space="0" w:color="auto"/>
        <w:right w:val="none" w:sz="0" w:space="0" w:color="auto"/>
      </w:divBdr>
      <w:divsChild>
        <w:div w:id="281809312">
          <w:marLeft w:val="0"/>
          <w:marRight w:val="0"/>
          <w:marTop w:val="0"/>
          <w:marBottom w:val="0"/>
          <w:divBdr>
            <w:top w:val="none" w:sz="0" w:space="0" w:color="auto"/>
            <w:left w:val="none" w:sz="0" w:space="0" w:color="auto"/>
            <w:bottom w:val="none" w:sz="0" w:space="0" w:color="auto"/>
            <w:right w:val="none" w:sz="0" w:space="0" w:color="auto"/>
          </w:divBdr>
        </w:div>
      </w:divsChild>
    </w:div>
    <w:div w:id="860238810">
      <w:bodyDiv w:val="1"/>
      <w:marLeft w:val="0"/>
      <w:marRight w:val="0"/>
      <w:marTop w:val="0"/>
      <w:marBottom w:val="0"/>
      <w:divBdr>
        <w:top w:val="none" w:sz="0" w:space="0" w:color="auto"/>
        <w:left w:val="none" w:sz="0" w:space="0" w:color="auto"/>
        <w:bottom w:val="none" w:sz="0" w:space="0" w:color="auto"/>
        <w:right w:val="none" w:sz="0" w:space="0" w:color="auto"/>
      </w:divBdr>
    </w:div>
    <w:div w:id="865216409">
      <w:bodyDiv w:val="1"/>
      <w:marLeft w:val="0"/>
      <w:marRight w:val="0"/>
      <w:marTop w:val="0"/>
      <w:marBottom w:val="0"/>
      <w:divBdr>
        <w:top w:val="none" w:sz="0" w:space="0" w:color="auto"/>
        <w:left w:val="none" w:sz="0" w:space="0" w:color="auto"/>
        <w:bottom w:val="none" w:sz="0" w:space="0" w:color="auto"/>
        <w:right w:val="none" w:sz="0" w:space="0" w:color="auto"/>
      </w:divBdr>
    </w:div>
    <w:div w:id="886457553">
      <w:bodyDiv w:val="1"/>
      <w:marLeft w:val="0"/>
      <w:marRight w:val="0"/>
      <w:marTop w:val="0"/>
      <w:marBottom w:val="0"/>
      <w:divBdr>
        <w:top w:val="none" w:sz="0" w:space="0" w:color="auto"/>
        <w:left w:val="none" w:sz="0" w:space="0" w:color="auto"/>
        <w:bottom w:val="none" w:sz="0" w:space="0" w:color="auto"/>
        <w:right w:val="none" w:sz="0" w:space="0" w:color="auto"/>
      </w:divBdr>
      <w:divsChild>
        <w:div w:id="725177465">
          <w:marLeft w:val="0"/>
          <w:marRight w:val="0"/>
          <w:marTop w:val="0"/>
          <w:marBottom w:val="0"/>
          <w:divBdr>
            <w:top w:val="none" w:sz="0" w:space="0" w:color="auto"/>
            <w:left w:val="none" w:sz="0" w:space="0" w:color="auto"/>
            <w:bottom w:val="none" w:sz="0" w:space="0" w:color="auto"/>
            <w:right w:val="none" w:sz="0" w:space="0" w:color="auto"/>
          </w:divBdr>
        </w:div>
      </w:divsChild>
    </w:div>
    <w:div w:id="892234208">
      <w:bodyDiv w:val="1"/>
      <w:marLeft w:val="0"/>
      <w:marRight w:val="0"/>
      <w:marTop w:val="0"/>
      <w:marBottom w:val="0"/>
      <w:divBdr>
        <w:top w:val="none" w:sz="0" w:space="0" w:color="auto"/>
        <w:left w:val="none" w:sz="0" w:space="0" w:color="auto"/>
        <w:bottom w:val="none" w:sz="0" w:space="0" w:color="auto"/>
        <w:right w:val="none" w:sz="0" w:space="0" w:color="auto"/>
      </w:divBdr>
    </w:div>
    <w:div w:id="906455964">
      <w:bodyDiv w:val="1"/>
      <w:marLeft w:val="0"/>
      <w:marRight w:val="0"/>
      <w:marTop w:val="0"/>
      <w:marBottom w:val="0"/>
      <w:divBdr>
        <w:top w:val="none" w:sz="0" w:space="0" w:color="auto"/>
        <w:left w:val="none" w:sz="0" w:space="0" w:color="auto"/>
        <w:bottom w:val="none" w:sz="0" w:space="0" w:color="auto"/>
        <w:right w:val="none" w:sz="0" w:space="0" w:color="auto"/>
      </w:divBdr>
    </w:div>
    <w:div w:id="908345214">
      <w:bodyDiv w:val="1"/>
      <w:marLeft w:val="0"/>
      <w:marRight w:val="0"/>
      <w:marTop w:val="0"/>
      <w:marBottom w:val="0"/>
      <w:divBdr>
        <w:top w:val="none" w:sz="0" w:space="0" w:color="auto"/>
        <w:left w:val="none" w:sz="0" w:space="0" w:color="auto"/>
        <w:bottom w:val="none" w:sz="0" w:space="0" w:color="auto"/>
        <w:right w:val="none" w:sz="0" w:space="0" w:color="auto"/>
      </w:divBdr>
    </w:div>
    <w:div w:id="922178121">
      <w:bodyDiv w:val="1"/>
      <w:marLeft w:val="0"/>
      <w:marRight w:val="0"/>
      <w:marTop w:val="0"/>
      <w:marBottom w:val="0"/>
      <w:divBdr>
        <w:top w:val="none" w:sz="0" w:space="0" w:color="auto"/>
        <w:left w:val="none" w:sz="0" w:space="0" w:color="auto"/>
        <w:bottom w:val="none" w:sz="0" w:space="0" w:color="auto"/>
        <w:right w:val="none" w:sz="0" w:space="0" w:color="auto"/>
      </w:divBdr>
    </w:div>
    <w:div w:id="928269149">
      <w:bodyDiv w:val="1"/>
      <w:marLeft w:val="0"/>
      <w:marRight w:val="0"/>
      <w:marTop w:val="0"/>
      <w:marBottom w:val="0"/>
      <w:divBdr>
        <w:top w:val="none" w:sz="0" w:space="0" w:color="auto"/>
        <w:left w:val="none" w:sz="0" w:space="0" w:color="auto"/>
        <w:bottom w:val="none" w:sz="0" w:space="0" w:color="auto"/>
        <w:right w:val="none" w:sz="0" w:space="0" w:color="auto"/>
      </w:divBdr>
      <w:divsChild>
        <w:div w:id="578371453">
          <w:marLeft w:val="0"/>
          <w:marRight w:val="0"/>
          <w:marTop w:val="0"/>
          <w:marBottom w:val="0"/>
          <w:divBdr>
            <w:top w:val="none" w:sz="0" w:space="0" w:color="auto"/>
            <w:left w:val="none" w:sz="0" w:space="0" w:color="auto"/>
            <w:bottom w:val="none" w:sz="0" w:space="0" w:color="auto"/>
            <w:right w:val="none" w:sz="0" w:space="0" w:color="auto"/>
          </w:divBdr>
        </w:div>
      </w:divsChild>
    </w:div>
    <w:div w:id="933131088">
      <w:bodyDiv w:val="1"/>
      <w:marLeft w:val="0"/>
      <w:marRight w:val="0"/>
      <w:marTop w:val="0"/>
      <w:marBottom w:val="0"/>
      <w:divBdr>
        <w:top w:val="none" w:sz="0" w:space="0" w:color="auto"/>
        <w:left w:val="none" w:sz="0" w:space="0" w:color="auto"/>
        <w:bottom w:val="none" w:sz="0" w:space="0" w:color="auto"/>
        <w:right w:val="none" w:sz="0" w:space="0" w:color="auto"/>
      </w:divBdr>
    </w:div>
    <w:div w:id="945623900">
      <w:bodyDiv w:val="1"/>
      <w:marLeft w:val="0"/>
      <w:marRight w:val="0"/>
      <w:marTop w:val="0"/>
      <w:marBottom w:val="0"/>
      <w:divBdr>
        <w:top w:val="none" w:sz="0" w:space="0" w:color="auto"/>
        <w:left w:val="none" w:sz="0" w:space="0" w:color="auto"/>
        <w:bottom w:val="none" w:sz="0" w:space="0" w:color="auto"/>
        <w:right w:val="none" w:sz="0" w:space="0" w:color="auto"/>
      </w:divBdr>
      <w:divsChild>
        <w:div w:id="1443915514">
          <w:marLeft w:val="0"/>
          <w:marRight w:val="0"/>
          <w:marTop w:val="0"/>
          <w:marBottom w:val="0"/>
          <w:divBdr>
            <w:top w:val="none" w:sz="0" w:space="0" w:color="auto"/>
            <w:left w:val="none" w:sz="0" w:space="0" w:color="auto"/>
            <w:bottom w:val="none" w:sz="0" w:space="0" w:color="auto"/>
            <w:right w:val="none" w:sz="0" w:space="0" w:color="auto"/>
          </w:divBdr>
        </w:div>
      </w:divsChild>
    </w:div>
    <w:div w:id="978606238">
      <w:bodyDiv w:val="1"/>
      <w:marLeft w:val="0"/>
      <w:marRight w:val="0"/>
      <w:marTop w:val="0"/>
      <w:marBottom w:val="0"/>
      <w:divBdr>
        <w:top w:val="none" w:sz="0" w:space="0" w:color="auto"/>
        <w:left w:val="none" w:sz="0" w:space="0" w:color="auto"/>
        <w:bottom w:val="none" w:sz="0" w:space="0" w:color="auto"/>
        <w:right w:val="none" w:sz="0" w:space="0" w:color="auto"/>
      </w:divBdr>
      <w:divsChild>
        <w:div w:id="1459301868">
          <w:marLeft w:val="0"/>
          <w:marRight w:val="0"/>
          <w:marTop w:val="0"/>
          <w:marBottom w:val="0"/>
          <w:divBdr>
            <w:top w:val="none" w:sz="0" w:space="0" w:color="auto"/>
            <w:left w:val="none" w:sz="0" w:space="0" w:color="auto"/>
            <w:bottom w:val="none" w:sz="0" w:space="0" w:color="auto"/>
            <w:right w:val="none" w:sz="0" w:space="0" w:color="auto"/>
          </w:divBdr>
        </w:div>
      </w:divsChild>
    </w:div>
    <w:div w:id="993411775">
      <w:bodyDiv w:val="1"/>
      <w:marLeft w:val="0"/>
      <w:marRight w:val="0"/>
      <w:marTop w:val="0"/>
      <w:marBottom w:val="0"/>
      <w:divBdr>
        <w:top w:val="none" w:sz="0" w:space="0" w:color="auto"/>
        <w:left w:val="none" w:sz="0" w:space="0" w:color="auto"/>
        <w:bottom w:val="none" w:sz="0" w:space="0" w:color="auto"/>
        <w:right w:val="none" w:sz="0" w:space="0" w:color="auto"/>
      </w:divBdr>
    </w:div>
    <w:div w:id="996610096">
      <w:bodyDiv w:val="1"/>
      <w:marLeft w:val="0"/>
      <w:marRight w:val="0"/>
      <w:marTop w:val="0"/>
      <w:marBottom w:val="0"/>
      <w:divBdr>
        <w:top w:val="none" w:sz="0" w:space="0" w:color="auto"/>
        <w:left w:val="none" w:sz="0" w:space="0" w:color="auto"/>
        <w:bottom w:val="none" w:sz="0" w:space="0" w:color="auto"/>
        <w:right w:val="none" w:sz="0" w:space="0" w:color="auto"/>
      </w:divBdr>
    </w:div>
    <w:div w:id="1010640868">
      <w:bodyDiv w:val="1"/>
      <w:marLeft w:val="0"/>
      <w:marRight w:val="0"/>
      <w:marTop w:val="0"/>
      <w:marBottom w:val="0"/>
      <w:divBdr>
        <w:top w:val="none" w:sz="0" w:space="0" w:color="auto"/>
        <w:left w:val="none" w:sz="0" w:space="0" w:color="auto"/>
        <w:bottom w:val="none" w:sz="0" w:space="0" w:color="auto"/>
        <w:right w:val="none" w:sz="0" w:space="0" w:color="auto"/>
      </w:divBdr>
      <w:divsChild>
        <w:div w:id="77292632">
          <w:marLeft w:val="0"/>
          <w:marRight w:val="0"/>
          <w:marTop w:val="0"/>
          <w:marBottom w:val="0"/>
          <w:divBdr>
            <w:top w:val="none" w:sz="0" w:space="0" w:color="auto"/>
            <w:left w:val="none" w:sz="0" w:space="0" w:color="auto"/>
            <w:bottom w:val="none" w:sz="0" w:space="0" w:color="auto"/>
            <w:right w:val="none" w:sz="0" w:space="0" w:color="auto"/>
          </w:divBdr>
        </w:div>
      </w:divsChild>
    </w:div>
    <w:div w:id="1023824827">
      <w:bodyDiv w:val="1"/>
      <w:marLeft w:val="0"/>
      <w:marRight w:val="0"/>
      <w:marTop w:val="0"/>
      <w:marBottom w:val="0"/>
      <w:divBdr>
        <w:top w:val="none" w:sz="0" w:space="0" w:color="auto"/>
        <w:left w:val="none" w:sz="0" w:space="0" w:color="auto"/>
        <w:bottom w:val="none" w:sz="0" w:space="0" w:color="auto"/>
        <w:right w:val="none" w:sz="0" w:space="0" w:color="auto"/>
      </w:divBdr>
      <w:divsChild>
        <w:div w:id="223756718">
          <w:marLeft w:val="0"/>
          <w:marRight w:val="0"/>
          <w:marTop w:val="0"/>
          <w:marBottom w:val="0"/>
          <w:divBdr>
            <w:top w:val="none" w:sz="0" w:space="0" w:color="auto"/>
            <w:left w:val="none" w:sz="0" w:space="0" w:color="auto"/>
            <w:bottom w:val="none" w:sz="0" w:space="0" w:color="auto"/>
            <w:right w:val="none" w:sz="0" w:space="0" w:color="auto"/>
          </w:divBdr>
        </w:div>
      </w:divsChild>
    </w:div>
    <w:div w:id="1042559959">
      <w:bodyDiv w:val="1"/>
      <w:marLeft w:val="0"/>
      <w:marRight w:val="0"/>
      <w:marTop w:val="0"/>
      <w:marBottom w:val="0"/>
      <w:divBdr>
        <w:top w:val="none" w:sz="0" w:space="0" w:color="auto"/>
        <w:left w:val="none" w:sz="0" w:space="0" w:color="auto"/>
        <w:bottom w:val="none" w:sz="0" w:space="0" w:color="auto"/>
        <w:right w:val="none" w:sz="0" w:space="0" w:color="auto"/>
      </w:divBdr>
    </w:div>
    <w:div w:id="1049569827">
      <w:bodyDiv w:val="1"/>
      <w:marLeft w:val="0"/>
      <w:marRight w:val="0"/>
      <w:marTop w:val="0"/>
      <w:marBottom w:val="0"/>
      <w:divBdr>
        <w:top w:val="none" w:sz="0" w:space="0" w:color="auto"/>
        <w:left w:val="none" w:sz="0" w:space="0" w:color="auto"/>
        <w:bottom w:val="none" w:sz="0" w:space="0" w:color="auto"/>
        <w:right w:val="none" w:sz="0" w:space="0" w:color="auto"/>
      </w:divBdr>
      <w:divsChild>
        <w:div w:id="72359799">
          <w:marLeft w:val="360"/>
          <w:marRight w:val="0"/>
          <w:marTop w:val="200"/>
          <w:marBottom w:val="160"/>
          <w:divBdr>
            <w:top w:val="none" w:sz="0" w:space="0" w:color="auto"/>
            <w:left w:val="none" w:sz="0" w:space="0" w:color="auto"/>
            <w:bottom w:val="none" w:sz="0" w:space="0" w:color="auto"/>
            <w:right w:val="none" w:sz="0" w:space="0" w:color="auto"/>
          </w:divBdr>
        </w:div>
        <w:div w:id="1428891122">
          <w:marLeft w:val="360"/>
          <w:marRight w:val="0"/>
          <w:marTop w:val="200"/>
          <w:marBottom w:val="160"/>
          <w:divBdr>
            <w:top w:val="none" w:sz="0" w:space="0" w:color="auto"/>
            <w:left w:val="none" w:sz="0" w:space="0" w:color="auto"/>
            <w:bottom w:val="none" w:sz="0" w:space="0" w:color="auto"/>
            <w:right w:val="none" w:sz="0" w:space="0" w:color="auto"/>
          </w:divBdr>
        </w:div>
        <w:div w:id="1986621352">
          <w:marLeft w:val="360"/>
          <w:marRight w:val="0"/>
          <w:marTop w:val="200"/>
          <w:marBottom w:val="160"/>
          <w:divBdr>
            <w:top w:val="none" w:sz="0" w:space="0" w:color="auto"/>
            <w:left w:val="none" w:sz="0" w:space="0" w:color="auto"/>
            <w:bottom w:val="none" w:sz="0" w:space="0" w:color="auto"/>
            <w:right w:val="none" w:sz="0" w:space="0" w:color="auto"/>
          </w:divBdr>
        </w:div>
      </w:divsChild>
    </w:div>
    <w:div w:id="1051418096">
      <w:bodyDiv w:val="1"/>
      <w:marLeft w:val="0"/>
      <w:marRight w:val="0"/>
      <w:marTop w:val="0"/>
      <w:marBottom w:val="0"/>
      <w:divBdr>
        <w:top w:val="none" w:sz="0" w:space="0" w:color="auto"/>
        <w:left w:val="none" w:sz="0" w:space="0" w:color="auto"/>
        <w:bottom w:val="none" w:sz="0" w:space="0" w:color="auto"/>
        <w:right w:val="none" w:sz="0" w:space="0" w:color="auto"/>
      </w:divBdr>
      <w:divsChild>
        <w:div w:id="598174699">
          <w:marLeft w:val="0"/>
          <w:marRight w:val="0"/>
          <w:marTop w:val="0"/>
          <w:marBottom w:val="0"/>
          <w:divBdr>
            <w:top w:val="none" w:sz="0" w:space="0" w:color="auto"/>
            <w:left w:val="none" w:sz="0" w:space="0" w:color="auto"/>
            <w:bottom w:val="none" w:sz="0" w:space="0" w:color="auto"/>
            <w:right w:val="none" w:sz="0" w:space="0" w:color="auto"/>
          </w:divBdr>
        </w:div>
      </w:divsChild>
    </w:div>
    <w:div w:id="1079718972">
      <w:bodyDiv w:val="1"/>
      <w:marLeft w:val="0"/>
      <w:marRight w:val="0"/>
      <w:marTop w:val="0"/>
      <w:marBottom w:val="0"/>
      <w:divBdr>
        <w:top w:val="none" w:sz="0" w:space="0" w:color="auto"/>
        <w:left w:val="none" w:sz="0" w:space="0" w:color="auto"/>
        <w:bottom w:val="none" w:sz="0" w:space="0" w:color="auto"/>
        <w:right w:val="none" w:sz="0" w:space="0" w:color="auto"/>
      </w:divBdr>
    </w:div>
    <w:div w:id="1082524600">
      <w:bodyDiv w:val="1"/>
      <w:marLeft w:val="0"/>
      <w:marRight w:val="0"/>
      <w:marTop w:val="0"/>
      <w:marBottom w:val="0"/>
      <w:divBdr>
        <w:top w:val="none" w:sz="0" w:space="0" w:color="auto"/>
        <w:left w:val="none" w:sz="0" w:space="0" w:color="auto"/>
        <w:bottom w:val="none" w:sz="0" w:space="0" w:color="auto"/>
        <w:right w:val="none" w:sz="0" w:space="0" w:color="auto"/>
      </w:divBdr>
      <w:divsChild>
        <w:div w:id="701857439">
          <w:marLeft w:val="0"/>
          <w:marRight w:val="0"/>
          <w:marTop w:val="0"/>
          <w:marBottom w:val="0"/>
          <w:divBdr>
            <w:top w:val="none" w:sz="0" w:space="0" w:color="auto"/>
            <w:left w:val="none" w:sz="0" w:space="0" w:color="auto"/>
            <w:bottom w:val="none" w:sz="0" w:space="0" w:color="auto"/>
            <w:right w:val="none" w:sz="0" w:space="0" w:color="auto"/>
          </w:divBdr>
        </w:div>
      </w:divsChild>
    </w:div>
    <w:div w:id="1086532609">
      <w:bodyDiv w:val="1"/>
      <w:marLeft w:val="0"/>
      <w:marRight w:val="0"/>
      <w:marTop w:val="0"/>
      <w:marBottom w:val="0"/>
      <w:divBdr>
        <w:top w:val="none" w:sz="0" w:space="0" w:color="auto"/>
        <w:left w:val="none" w:sz="0" w:space="0" w:color="auto"/>
        <w:bottom w:val="none" w:sz="0" w:space="0" w:color="auto"/>
        <w:right w:val="none" w:sz="0" w:space="0" w:color="auto"/>
      </w:divBdr>
    </w:div>
    <w:div w:id="1089808220">
      <w:bodyDiv w:val="1"/>
      <w:marLeft w:val="0"/>
      <w:marRight w:val="0"/>
      <w:marTop w:val="0"/>
      <w:marBottom w:val="0"/>
      <w:divBdr>
        <w:top w:val="none" w:sz="0" w:space="0" w:color="auto"/>
        <w:left w:val="none" w:sz="0" w:space="0" w:color="auto"/>
        <w:bottom w:val="none" w:sz="0" w:space="0" w:color="auto"/>
        <w:right w:val="none" w:sz="0" w:space="0" w:color="auto"/>
      </w:divBdr>
    </w:div>
    <w:div w:id="1095200847">
      <w:bodyDiv w:val="1"/>
      <w:marLeft w:val="0"/>
      <w:marRight w:val="0"/>
      <w:marTop w:val="0"/>
      <w:marBottom w:val="0"/>
      <w:divBdr>
        <w:top w:val="none" w:sz="0" w:space="0" w:color="auto"/>
        <w:left w:val="none" w:sz="0" w:space="0" w:color="auto"/>
        <w:bottom w:val="none" w:sz="0" w:space="0" w:color="auto"/>
        <w:right w:val="none" w:sz="0" w:space="0" w:color="auto"/>
      </w:divBdr>
    </w:div>
    <w:div w:id="1124229886">
      <w:bodyDiv w:val="1"/>
      <w:marLeft w:val="0"/>
      <w:marRight w:val="0"/>
      <w:marTop w:val="0"/>
      <w:marBottom w:val="0"/>
      <w:divBdr>
        <w:top w:val="none" w:sz="0" w:space="0" w:color="auto"/>
        <w:left w:val="none" w:sz="0" w:space="0" w:color="auto"/>
        <w:bottom w:val="none" w:sz="0" w:space="0" w:color="auto"/>
        <w:right w:val="none" w:sz="0" w:space="0" w:color="auto"/>
      </w:divBdr>
      <w:divsChild>
        <w:div w:id="1135290272">
          <w:marLeft w:val="0"/>
          <w:marRight w:val="0"/>
          <w:marTop w:val="0"/>
          <w:marBottom w:val="0"/>
          <w:divBdr>
            <w:top w:val="none" w:sz="0" w:space="0" w:color="auto"/>
            <w:left w:val="none" w:sz="0" w:space="0" w:color="auto"/>
            <w:bottom w:val="none" w:sz="0" w:space="0" w:color="auto"/>
            <w:right w:val="none" w:sz="0" w:space="0" w:color="auto"/>
          </w:divBdr>
        </w:div>
      </w:divsChild>
    </w:div>
    <w:div w:id="1141312132">
      <w:bodyDiv w:val="1"/>
      <w:marLeft w:val="0"/>
      <w:marRight w:val="0"/>
      <w:marTop w:val="0"/>
      <w:marBottom w:val="0"/>
      <w:divBdr>
        <w:top w:val="none" w:sz="0" w:space="0" w:color="auto"/>
        <w:left w:val="none" w:sz="0" w:space="0" w:color="auto"/>
        <w:bottom w:val="none" w:sz="0" w:space="0" w:color="auto"/>
        <w:right w:val="none" w:sz="0" w:space="0" w:color="auto"/>
      </w:divBdr>
    </w:div>
    <w:div w:id="1144664269">
      <w:bodyDiv w:val="1"/>
      <w:marLeft w:val="0"/>
      <w:marRight w:val="0"/>
      <w:marTop w:val="0"/>
      <w:marBottom w:val="0"/>
      <w:divBdr>
        <w:top w:val="none" w:sz="0" w:space="0" w:color="auto"/>
        <w:left w:val="none" w:sz="0" w:space="0" w:color="auto"/>
        <w:bottom w:val="none" w:sz="0" w:space="0" w:color="auto"/>
        <w:right w:val="none" w:sz="0" w:space="0" w:color="auto"/>
      </w:divBdr>
    </w:div>
    <w:div w:id="1150899183">
      <w:bodyDiv w:val="1"/>
      <w:marLeft w:val="0"/>
      <w:marRight w:val="0"/>
      <w:marTop w:val="0"/>
      <w:marBottom w:val="0"/>
      <w:divBdr>
        <w:top w:val="none" w:sz="0" w:space="0" w:color="auto"/>
        <w:left w:val="none" w:sz="0" w:space="0" w:color="auto"/>
        <w:bottom w:val="none" w:sz="0" w:space="0" w:color="auto"/>
        <w:right w:val="none" w:sz="0" w:space="0" w:color="auto"/>
      </w:divBdr>
    </w:div>
    <w:div w:id="1165827257">
      <w:bodyDiv w:val="1"/>
      <w:marLeft w:val="0"/>
      <w:marRight w:val="0"/>
      <w:marTop w:val="0"/>
      <w:marBottom w:val="0"/>
      <w:divBdr>
        <w:top w:val="none" w:sz="0" w:space="0" w:color="auto"/>
        <w:left w:val="none" w:sz="0" w:space="0" w:color="auto"/>
        <w:bottom w:val="none" w:sz="0" w:space="0" w:color="auto"/>
        <w:right w:val="none" w:sz="0" w:space="0" w:color="auto"/>
      </w:divBdr>
    </w:div>
    <w:div w:id="1166627778">
      <w:bodyDiv w:val="1"/>
      <w:marLeft w:val="0"/>
      <w:marRight w:val="0"/>
      <w:marTop w:val="0"/>
      <w:marBottom w:val="0"/>
      <w:divBdr>
        <w:top w:val="none" w:sz="0" w:space="0" w:color="auto"/>
        <w:left w:val="none" w:sz="0" w:space="0" w:color="auto"/>
        <w:bottom w:val="none" w:sz="0" w:space="0" w:color="auto"/>
        <w:right w:val="none" w:sz="0" w:space="0" w:color="auto"/>
      </w:divBdr>
    </w:div>
    <w:div w:id="1170875578">
      <w:bodyDiv w:val="1"/>
      <w:marLeft w:val="0"/>
      <w:marRight w:val="0"/>
      <w:marTop w:val="0"/>
      <w:marBottom w:val="0"/>
      <w:divBdr>
        <w:top w:val="none" w:sz="0" w:space="0" w:color="auto"/>
        <w:left w:val="none" w:sz="0" w:space="0" w:color="auto"/>
        <w:bottom w:val="none" w:sz="0" w:space="0" w:color="auto"/>
        <w:right w:val="none" w:sz="0" w:space="0" w:color="auto"/>
      </w:divBdr>
    </w:div>
    <w:div w:id="1172644021">
      <w:bodyDiv w:val="1"/>
      <w:marLeft w:val="0"/>
      <w:marRight w:val="0"/>
      <w:marTop w:val="0"/>
      <w:marBottom w:val="0"/>
      <w:divBdr>
        <w:top w:val="none" w:sz="0" w:space="0" w:color="auto"/>
        <w:left w:val="none" w:sz="0" w:space="0" w:color="auto"/>
        <w:bottom w:val="none" w:sz="0" w:space="0" w:color="auto"/>
        <w:right w:val="none" w:sz="0" w:space="0" w:color="auto"/>
      </w:divBdr>
      <w:divsChild>
        <w:div w:id="1546259852">
          <w:marLeft w:val="0"/>
          <w:marRight w:val="0"/>
          <w:marTop w:val="0"/>
          <w:marBottom w:val="0"/>
          <w:divBdr>
            <w:top w:val="none" w:sz="0" w:space="0" w:color="auto"/>
            <w:left w:val="none" w:sz="0" w:space="0" w:color="auto"/>
            <w:bottom w:val="none" w:sz="0" w:space="0" w:color="auto"/>
            <w:right w:val="none" w:sz="0" w:space="0" w:color="auto"/>
          </w:divBdr>
        </w:div>
      </w:divsChild>
    </w:div>
    <w:div w:id="1199927329">
      <w:bodyDiv w:val="1"/>
      <w:marLeft w:val="0"/>
      <w:marRight w:val="0"/>
      <w:marTop w:val="0"/>
      <w:marBottom w:val="0"/>
      <w:divBdr>
        <w:top w:val="none" w:sz="0" w:space="0" w:color="auto"/>
        <w:left w:val="none" w:sz="0" w:space="0" w:color="auto"/>
        <w:bottom w:val="none" w:sz="0" w:space="0" w:color="auto"/>
        <w:right w:val="none" w:sz="0" w:space="0" w:color="auto"/>
      </w:divBdr>
    </w:div>
    <w:div w:id="1203592303">
      <w:bodyDiv w:val="1"/>
      <w:marLeft w:val="0"/>
      <w:marRight w:val="0"/>
      <w:marTop w:val="0"/>
      <w:marBottom w:val="0"/>
      <w:divBdr>
        <w:top w:val="none" w:sz="0" w:space="0" w:color="auto"/>
        <w:left w:val="none" w:sz="0" w:space="0" w:color="auto"/>
        <w:bottom w:val="none" w:sz="0" w:space="0" w:color="auto"/>
        <w:right w:val="none" w:sz="0" w:space="0" w:color="auto"/>
      </w:divBdr>
      <w:divsChild>
        <w:div w:id="1936745030">
          <w:marLeft w:val="0"/>
          <w:marRight w:val="0"/>
          <w:marTop w:val="0"/>
          <w:marBottom w:val="0"/>
          <w:divBdr>
            <w:top w:val="none" w:sz="0" w:space="0" w:color="auto"/>
            <w:left w:val="none" w:sz="0" w:space="0" w:color="auto"/>
            <w:bottom w:val="none" w:sz="0" w:space="0" w:color="auto"/>
            <w:right w:val="none" w:sz="0" w:space="0" w:color="auto"/>
          </w:divBdr>
        </w:div>
      </w:divsChild>
    </w:div>
    <w:div w:id="1209682747">
      <w:bodyDiv w:val="1"/>
      <w:marLeft w:val="0"/>
      <w:marRight w:val="0"/>
      <w:marTop w:val="0"/>
      <w:marBottom w:val="0"/>
      <w:divBdr>
        <w:top w:val="none" w:sz="0" w:space="0" w:color="auto"/>
        <w:left w:val="none" w:sz="0" w:space="0" w:color="auto"/>
        <w:bottom w:val="none" w:sz="0" w:space="0" w:color="auto"/>
        <w:right w:val="none" w:sz="0" w:space="0" w:color="auto"/>
      </w:divBdr>
      <w:divsChild>
        <w:div w:id="1747651280">
          <w:marLeft w:val="0"/>
          <w:marRight w:val="0"/>
          <w:marTop w:val="0"/>
          <w:marBottom w:val="0"/>
          <w:divBdr>
            <w:top w:val="none" w:sz="0" w:space="0" w:color="auto"/>
            <w:left w:val="none" w:sz="0" w:space="0" w:color="auto"/>
            <w:bottom w:val="none" w:sz="0" w:space="0" w:color="auto"/>
            <w:right w:val="none" w:sz="0" w:space="0" w:color="auto"/>
          </w:divBdr>
        </w:div>
      </w:divsChild>
    </w:div>
    <w:div w:id="1220747636">
      <w:bodyDiv w:val="1"/>
      <w:marLeft w:val="0"/>
      <w:marRight w:val="0"/>
      <w:marTop w:val="0"/>
      <w:marBottom w:val="0"/>
      <w:divBdr>
        <w:top w:val="none" w:sz="0" w:space="0" w:color="auto"/>
        <w:left w:val="none" w:sz="0" w:space="0" w:color="auto"/>
        <w:bottom w:val="none" w:sz="0" w:space="0" w:color="auto"/>
        <w:right w:val="none" w:sz="0" w:space="0" w:color="auto"/>
      </w:divBdr>
    </w:div>
    <w:div w:id="1240485308">
      <w:bodyDiv w:val="1"/>
      <w:marLeft w:val="0"/>
      <w:marRight w:val="0"/>
      <w:marTop w:val="0"/>
      <w:marBottom w:val="0"/>
      <w:divBdr>
        <w:top w:val="none" w:sz="0" w:space="0" w:color="auto"/>
        <w:left w:val="none" w:sz="0" w:space="0" w:color="auto"/>
        <w:bottom w:val="none" w:sz="0" w:space="0" w:color="auto"/>
        <w:right w:val="none" w:sz="0" w:space="0" w:color="auto"/>
      </w:divBdr>
    </w:div>
    <w:div w:id="1259212061">
      <w:bodyDiv w:val="1"/>
      <w:marLeft w:val="0"/>
      <w:marRight w:val="0"/>
      <w:marTop w:val="0"/>
      <w:marBottom w:val="0"/>
      <w:divBdr>
        <w:top w:val="none" w:sz="0" w:space="0" w:color="auto"/>
        <w:left w:val="none" w:sz="0" w:space="0" w:color="auto"/>
        <w:bottom w:val="none" w:sz="0" w:space="0" w:color="auto"/>
        <w:right w:val="none" w:sz="0" w:space="0" w:color="auto"/>
      </w:divBdr>
    </w:div>
    <w:div w:id="1262225911">
      <w:bodyDiv w:val="1"/>
      <w:marLeft w:val="0"/>
      <w:marRight w:val="0"/>
      <w:marTop w:val="0"/>
      <w:marBottom w:val="0"/>
      <w:divBdr>
        <w:top w:val="none" w:sz="0" w:space="0" w:color="auto"/>
        <w:left w:val="none" w:sz="0" w:space="0" w:color="auto"/>
        <w:bottom w:val="none" w:sz="0" w:space="0" w:color="auto"/>
        <w:right w:val="none" w:sz="0" w:space="0" w:color="auto"/>
      </w:divBdr>
      <w:divsChild>
        <w:div w:id="1037972849">
          <w:marLeft w:val="0"/>
          <w:marRight w:val="0"/>
          <w:marTop w:val="0"/>
          <w:marBottom w:val="0"/>
          <w:divBdr>
            <w:top w:val="none" w:sz="0" w:space="0" w:color="auto"/>
            <w:left w:val="none" w:sz="0" w:space="0" w:color="auto"/>
            <w:bottom w:val="none" w:sz="0" w:space="0" w:color="auto"/>
            <w:right w:val="none" w:sz="0" w:space="0" w:color="auto"/>
          </w:divBdr>
        </w:div>
      </w:divsChild>
    </w:div>
    <w:div w:id="1265960493">
      <w:bodyDiv w:val="1"/>
      <w:marLeft w:val="0"/>
      <w:marRight w:val="0"/>
      <w:marTop w:val="0"/>
      <w:marBottom w:val="0"/>
      <w:divBdr>
        <w:top w:val="none" w:sz="0" w:space="0" w:color="auto"/>
        <w:left w:val="none" w:sz="0" w:space="0" w:color="auto"/>
        <w:bottom w:val="none" w:sz="0" w:space="0" w:color="auto"/>
        <w:right w:val="none" w:sz="0" w:space="0" w:color="auto"/>
      </w:divBdr>
    </w:div>
    <w:div w:id="1273056018">
      <w:bodyDiv w:val="1"/>
      <w:marLeft w:val="0"/>
      <w:marRight w:val="0"/>
      <w:marTop w:val="0"/>
      <w:marBottom w:val="0"/>
      <w:divBdr>
        <w:top w:val="none" w:sz="0" w:space="0" w:color="auto"/>
        <w:left w:val="none" w:sz="0" w:space="0" w:color="auto"/>
        <w:bottom w:val="none" w:sz="0" w:space="0" w:color="auto"/>
        <w:right w:val="none" w:sz="0" w:space="0" w:color="auto"/>
      </w:divBdr>
    </w:div>
    <w:div w:id="1274747547">
      <w:bodyDiv w:val="1"/>
      <w:marLeft w:val="0"/>
      <w:marRight w:val="0"/>
      <w:marTop w:val="0"/>
      <w:marBottom w:val="0"/>
      <w:divBdr>
        <w:top w:val="none" w:sz="0" w:space="0" w:color="auto"/>
        <w:left w:val="none" w:sz="0" w:space="0" w:color="auto"/>
        <w:bottom w:val="none" w:sz="0" w:space="0" w:color="auto"/>
        <w:right w:val="none" w:sz="0" w:space="0" w:color="auto"/>
      </w:divBdr>
      <w:divsChild>
        <w:div w:id="1253927522">
          <w:marLeft w:val="0"/>
          <w:marRight w:val="0"/>
          <w:marTop w:val="0"/>
          <w:marBottom w:val="0"/>
          <w:divBdr>
            <w:top w:val="none" w:sz="0" w:space="0" w:color="auto"/>
            <w:left w:val="none" w:sz="0" w:space="0" w:color="auto"/>
            <w:bottom w:val="none" w:sz="0" w:space="0" w:color="auto"/>
            <w:right w:val="none" w:sz="0" w:space="0" w:color="auto"/>
          </w:divBdr>
        </w:div>
      </w:divsChild>
    </w:div>
    <w:div w:id="1281381225">
      <w:bodyDiv w:val="1"/>
      <w:marLeft w:val="0"/>
      <w:marRight w:val="0"/>
      <w:marTop w:val="0"/>
      <w:marBottom w:val="0"/>
      <w:divBdr>
        <w:top w:val="none" w:sz="0" w:space="0" w:color="auto"/>
        <w:left w:val="none" w:sz="0" w:space="0" w:color="auto"/>
        <w:bottom w:val="none" w:sz="0" w:space="0" w:color="auto"/>
        <w:right w:val="none" w:sz="0" w:space="0" w:color="auto"/>
      </w:divBdr>
      <w:divsChild>
        <w:div w:id="125048005">
          <w:marLeft w:val="0"/>
          <w:marRight w:val="0"/>
          <w:marTop w:val="0"/>
          <w:marBottom w:val="0"/>
          <w:divBdr>
            <w:top w:val="none" w:sz="0" w:space="0" w:color="auto"/>
            <w:left w:val="none" w:sz="0" w:space="0" w:color="auto"/>
            <w:bottom w:val="none" w:sz="0" w:space="0" w:color="auto"/>
            <w:right w:val="none" w:sz="0" w:space="0" w:color="auto"/>
          </w:divBdr>
        </w:div>
      </w:divsChild>
    </w:div>
    <w:div w:id="1327250990">
      <w:bodyDiv w:val="1"/>
      <w:marLeft w:val="0"/>
      <w:marRight w:val="0"/>
      <w:marTop w:val="0"/>
      <w:marBottom w:val="0"/>
      <w:divBdr>
        <w:top w:val="none" w:sz="0" w:space="0" w:color="auto"/>
        <w:left w:val="none" w:sz="0" w:space="0" w:color="auto"/>
        <w:bottom w:val="none" w:sz="0" w:space="0" w:color="auto"/>
        <w:right w:val="none" w:sz="0" w:space="0" w:color="auto"/>
      </w:divBdr>
    </w:div>
    <w:div w:id="1343358186">
      <w:bodyDiv w:val="1"/>
      <w:marLeft w:val="0"/>
      <w:marRight w:val="0"/>
      <w:marTop w:val="0"/>
      <w:marBottom w:val="0"/>
      <w:divBdr>
        <w:top w:val="none" w:sz="0" w:space="0" w:color="auto"/>
        <w:left w:val="none" w:sz="0" w:space="0" w:color="auto"/>
        <w:bottom w:val="none" w:sz="0" w:space="0" w:color="auto"/>
        <w:right w:val="none" w:sz="0" w:space="0" w:color="auto"/>
      </w:divBdr>
    </w:div>
    <w:div w:id="1349287163">
      <w:bodyDiv w:val="1"/>
      <w:marLeft w:val="0"/>
      <w:marRight w:val="0"/>
      <w:marTop w:val="0"/>
      <w:marBottom w:val="0"/>
      <w:divBdr>
        <w:top w:val="none" w:sz="0" w:space="0" w:color="auto"/>
        <w:left w:val="none" w:sz="0" w:space="0" w:color="auto"/>
        <w:bottom w:val="none" w:sz="0" w:space="0" w:color="auto"/>
        <w:right w:val="none" w:sz="0" w:space="0" w:color="auto"/>
      </w:divBdr>
    </w:div>
    <w:div w:id="1374843957">
      <w:bodyDiv w:val="1"/>
      <w:marLeft w:val="0"/>
      <w:marRight w:val="0"/>
      <w:marTop w:val="0"/>
      <w:marBottom w:val="0"/>
      <w:divBdr>
        <w:top w:val="none" w:sz="0" w:space="0" w:color="auto"/>
        <w:left w:val="none" w:sz="0" w:space="0" w:color="auto"/>
        <w:bottom w:val="none" w:sz="0" w:space="0" w:color="auto"/>
        <w:right w:val="none" w:sz="0" w:space="0" w:color="auto"/>
      </w:divBdr>
    </w:div>
    <w:div w:id="1375420398">
      <w:bodyDiv w:val="1"/>
      <w:marLeft w:val="0"/>
      <w:marRight w:val="0"/>
      <w:marTop w:val="0"/>
      <w:marBottom w:val="0"/>
      <w:divBdr>
        <w:top w:val="none" w:sz="0" w:space="0" w:color="auto"/>
        <w:left w:val="none" w:sz="0" w:space="0" w:color="auto"/>
        <w:bottom w:val="none" w:sz="0" w:space="0" w:color="auto"/>
        <w:right w:val="none" w:sz="0" w:space="0" w:color="auto"/>
      </w:divBdr>
    </w:div>
    <w:div w:id="1376780497">
      <w:bodyDiv w:val="1"/>
      <w:marLeft w:val="0"/>
      <w:marRight w:val="0"/>
      <w:marTop w:val="0"/>
      <w:marBottom w:val="0"/>
      <w:divBdr>
        <w:top w:val="none" w:sz="0" w:space="0" w:color="auto"/>
        <w:left w:val="none" w:sz="0" w:space="0" w:color="auto"/>
        <w:bottom w:val="none" w:sz="0" w:space="0" w:color="auto"/>
        <w:right w:val="none" w:sz="0" w:space="0" w:color="auto"/>
      </w:divBdr>
      <w:divsChild>
        <w:div w:id="417561544">
          <w:marLeft w:val="0"/>
          <w:marRight w:val="0"/>
          <w:marTop w:val="0"/>
          <w:marBottom w:val="0"/>
          <w:divBdr>
            <w:top w:val="none" w:sz="0" w:space="0" w:color="auto"/>
            <w:left w:val="none" w:sz="0" w:space="0" w:color="auto"/>
            <w:bottom w:val="none" w:sz="0" w:space="0" w:color="auto"/>
            <w:right w:val="none" w:sz="0" w:space="0" w:color="auto"/>
          </w:divBdr>
        </w:div>
      </w:divsChild>
    </w:div>
    <w:div w:id="1382245004">
      <w:bodyDiv w:val="1"/>
      <w:marLeft w:val="0"/>
      <w:marRight w:val="0"/>
      <w:marTop w:val="0"/>
      <w:marBottom w:val="0"/>
      <w:divBdr>
        <w:top w:val="none" w:sz="0" w:space="0" w:color="auto"/>
        <w:left w:val="none" w:sz="0" w:space="0" w:color="auto"/>
        <w:bottom w:val="none" w:sz="0" w:space="0" w:color="auto"/>
        <w:right w:val="none" w:sz="0" w:space="0" w:color="auto"/>
      </w:divBdr>
      <w:divsChild>
        <w:div w:id="782765863">
          <w:marLeft w:val="0"/>
          <w:marRight w:val="0"/>
          <w:marTop w:val="0"/>
          <w:marBottom w:val="0"/>
          <w:divBdr>
            <w:top w:val="none" w:sz="0" w:space="0" w:color="auto"/>
            <w:left w:val="none" w:sz="0" w:space="0" w:color="auto"/>
            <w:bottom w:val="none" w:sz="0" w:space="0" w:color="auto"/>
            <w:right w:val="none" w:sz="0" w:space="0" w:color="auto"/>
          </w:divBdr>
        </w:div>
      </w:divsChild>
    </w:div>
    <w:div w:id="1436172601">
      <w:bodyDiv w:val="1"/>
      <w:marLeft w:val="0"/>
      <w:marRight w:val="0"/>
      <w:marTop w:val="0"/>
      <w:marBottom w:val="0"/>
      <w:divBdr>
        <w:top w:val="none" w:sz="0" w:space="0" w:color="auto"/>
        <w:left w:val="none" w:sz="0" w:space="0" w:color="auto"/>
        <w:bottom w:val="none" w:sz="0" w:space="0" w:color="auto"/>
        <w:right w:val="none" w:sz="0" w:space="0" w:color="auto"/>
      </w:divBdr>
    </w:div>
    <w:div w:id="1438594386">
      <w:bodyDiv w:val="1"/>
      <w:marLeft w:val="0"/>
      <w:marRight w:val="0"/>
      <w:marTop w:val="0"/>
      <w:marBottom w:val="0"/>
      <w:divBdr>
        <w:top w:val="none" w:sz="0" w:space="0" w:color="auto"/>
        <w:left w:val="none" w:sz="0" w:space="0" w:color="auto"/>
        <w:bottom w:val="none" w:sz="0" w:space="0" w:color="auto"/>
        <w:right w:val="none" w:sz="0" w:space="0" w:color="auto"/>
      </w:divBdr>
      <w:divsChild>
        <w:div w:id="1627008836">
          <w:marLeft w:val="0"/>
          <w:marRight w:val="0"/>
          <w:marTop w:val="0"/>
          <w:marBottom w:val="0"/>
          <w:divBdr>
            <w:top w:val="none" w:sz="0" w:space="0" w:color="auto"/>
            <w:left w:val="none" w:sz="0" w:space="0" w:color="auto"/>
            <w:bottom w:val="none" w:sz="0" w:space="0" w:color="auto"/>
            <w:right w:val="none" w:sz="0" w:space="0" w:color="auto"/>
          </w:divBdr>
        </w:div>
      </w:divsChild>
    </w:div>
    <w:div w:id="1440644543">
      <w:bodyDiv w:val="1"/>
      <w:marLeft w:val="0"/>
      <w:marRight w:val="0"/>
      <w:marTop w:val="0"/>
      <w:marBottom w:val="0"/>
      <w:divBdr>
        <w:top w:val="none" w:sz="0" w:space="0" w:color="auto"/>
        <w:left w:val="none" w:sz="0" w:space="0" w:color="auto"/>
        <w:bottom w:val="none" w:sz="0" w:space="0" w:color="auto"/>
        <w:right w:val="none" w:sz="0" w:space="0" w:color="auto"/>
      </w:divBdr>
      <w:divsChild>
        <w:div w:id="528420550">
          <w:marLeft w:val="0"/>
          <w:marRight w:val="0"/>
          <w:marTop w:val="0"/>
          <w:marBottom w:val="0"/>
          <w:divBdr>
            <w:top w:val="none" w:sz="0" w:space="0" w:color="auto"/>
            <w:left w:val="none" w:sz="0" w:space="0" w:color="auto"/>
            <w:bottom w:val="none" w:sz="0" w:space="0" w:color="auto"/>
            <w:right w:val="none" w:sz="0" w:space="0" w:color="auto"/>
          </w:divBdr>
        </w:div>
      </w:divsChild>
    </w:div>
    <w:div w:id="1455097553">
      <w:bodyDiv w:val="1"/>
      <w:marLeft w:val="0"/>
      <w:marRight w:val="0"/>
      <w:marTop w:val="0"/>
      <w:marBottom w:val="0"/>
      <w:divBdr>
        <w:top w:val="none" w:sz="0" w:space="0" w:color="auto"/>
        <w:left w:val="none" w:sz="0" w:space="0" w:color="auto"/>
        <w:bottom w:val="none" w:sz="0" w:space="0" w:color="auto"/>
        <w:right w:val="none" w:sz="0" w:space="0" w:color="auto"/>
      </w:divBdr>
      <w:divsChild>
        <w:div w:id="300814506">
          <w:marLeft w:val="360"/>
          <w:marRight w:val="0"/>
          <w:marTop w:val="200"/>
          <w:marBottom w:val="0"/>
          <w:divBdr>
            <w:top w:val="none" w:sz="0" w:space="0" w:color="auto"/>
            <w:left w:val="none" w:sz="0" w:space="0" w:color="auto"/>
            <w:bottom w:val="none" w:sz="0" w:space="0" w:color="auto"/>
            <w:right w:val="none" w:sz="0" w:space="0" w:color="auto"/>
          </w:divBdr>
        </w:div>
        <w:div w:id="779959681">
          <w:marLeft w:val="360"/>
          <w:marRight w:val="0"/>
          <w:marTop w:val="200"/>
          <w:marBottom w:val="0"/>
          <w:divBdr>
            <w:top w:val="none" w:sz="0" w:space="0" w:color="auto"/>
            <w:left w:val="none" w:sz="0" w:space="0" w:color="auto"/>
            <w:bottom w:val="none" w:sz="0" w:space="0" w:color="auto"/>
            <w:right w:val="none" w:sz="0" w:space="0" w:color="auto"/>
          </w:divBdr>
        </w:div>
        <w:div w:id="1272083647">
          <w:marLeft w:val="360"/>
          <w:marRight w:val="0"/>
          <w:marTop w:val="200"/>
          <w:marBottom w:val="0"/>
          <w:divBdr>
            <w:top w:val="none" w:sz="0" w:space="0" w:color="auto"/>
            <w:left w:val="none" w:sz="0" w:space="0" w:color="auto"/>
            <w:bottom w:val="none" w:sz="0" w:space="0" w:color="auto"/>
            <w:right w:val="none" w:sz="0" w:space="0" w:color="auto"/>
          </w:divBdr>
        </w:div>
      </w:divsChild>
    </w:div>
    <w:div w:id="1461652167">
      <w:bodyDiv w:val="1"/>
      <w:marLeft w:val="0"/>
      <w:marRight w:val="0"/>
      <w:marTop w:val="0"/>
      <w:marBottom w:val="0"/>
      <w:divBdr>
        <w:top w:val="none" w:sz="0" w:space="0" w:color="auto"/>
        <w:left w:val="none" w:sz="0" w:space="0" w:color="auto"/>
        <w:bottom w:val="none" w:sz="0" w:space="0" w:color="auto"/>
        <w:right w:val="none" w:sz="0" w:space="0" w:color="auto"/>
      </w:divBdr>
    </w:div>
    <w:div w:id="1501189803">
      <w:bodyDiv w:val="1"/>
      <w:marLeft w:val="0"/>
      <w:marRight w:val="0"/>
      <w:marTop w:val="0"/>
      <w:marBottom w:val="0"/>
      <w:divBdr>
        <w:top w:val="none" w:sz="0" w:space="0" w:color="auto"/>
        <w:left w:val="none" w:sz="0" w:space="0" w:color="auto"/>
        <w:bottom w:val="none" w:sz="0" w:space="0" w:color="auto"/>
        <w:right w:val="none" w:sz="0" w:space="0" w:color="auto"/>
      </w:divBdr>
    </w:div>
    <w:div w:id="1501192975">
      <w:bodyDiv w:val="1"/>
      <w:marLeft w:val="0"/>
      <w:marRight w:val="0"/>
      <w:marTop w:val="0"/>
      <w:marBottom w:val="0"/>
      <w:divBdr>
        <w:top w:val="none" w:sz="0" w:space="0" w:color="auto"/>
        <w:left w:val="none" w:sz="0" w:space="0" w:color="auto"/>
        <w:bottom w:val="none" w:sz="0" w:space="0" w:color="auto"/>
        <w:right w:val="none" w:sz="0" w:space="0" w:color="auto"/>
      </w:divBdr>
      <w:divsChild>
        <w:div w:id="1354040796">
          <w:marLeft w:val="0"/>
          <w:marRight w:val="0"/>
          <w:marTop w:val="0"/>
          <w:marBottom w:val="0"/>
          <w:divBdr>
            <w:top w:val="none" w:sz="0" w:space="0" w:color="auto"/>
            <w:left w:val="none" w:sz="0" w:space="0" w:color="auto"/>
            <w:bottom w:val="none" w:sz="0" w:space="0" w:color="auto"/>
            <w:right w:val="none" w:sz="0" w:space="0" w:color="auto"/>
          </w:divBdr>
        </w:div>
      </w:divsChild>
    </w:div>
    <w:div w:id="1511066132">
      <w:bodyDiv w:val="1"/>
      <w:marLeft w:val="0"/>
      <w:marRight w:val="0"/>
      <w:marTop w:val="0"/>
      <w:marBottom w:val="0"/>
      <w:divBdr>
        <w:top w:val="none" w:sz="0" w:space="0" w:color="auto"/>
        <w:left w:val="none" w:sz="0" w:space="0" w:color="auto"/>
        <w:bottom w:val="none" w:sz="0" w:space="0" w:color="auto"/>
        <w:right w:val="none" w:sz="0" w:space="0" w:color="auto"/>
      </w:divBdr>
      <w:divsChild>
        <w:div w:id="57943277">
          <w:marLeft w:val="0"/>
          <w:marRight w:val="0"/>
          <w:marTop w:val="0"/>
          <w:marBottom w:val="0"/>
          <w:divBdr>
            <w:top w:val="none" w:sz="0" w:space="0" w:color="auto"/>
            <w:left w:val="none" w:sz="0" w:space="0" w:color="auto"/>
            <w:bottom w:val="none" w:sz="0" w:space="0" w:color="auto"/>
            <w:right w:val="none" w:sz="0" w:space="0" w:color="auto"/>
          </w:divBdr>
        </w:div>
      </w:divsChild>
    </w:div>
    <w:div w:id="1523401918">
      <w:bodyDiv w:val="1"/>
      <w:marLeft w:val="0"/>
      <w:marRight w:val="0"/>
      <w:marTop w:val="0"/>
      <w:marBottom w:val="0"/>
      <w:divBdr>
        <w:top w:val="none" w:sz="0" w:space="0" w:color="auto"/>
        <w:left w:val="none" w:sz="0" w:space="0" w:color="auto"/>
        <w:bottom w:val="none" w:sz="0" w:space="0" w:color="auto"/>
        <w:right w:val="none" w:sz="0" w:space="0" w:color="auto"/>
      </w:divBdr>
    </w:div>
    <w:div w:id="1524975372">
      <w:bodyDiv w:val="1"/>
      <w:marLeft w:val="0"/>
      <w:marRight w:val="0"/>
      <w:marTop w:val="0"/>
      <w:marBottom w:val="0"/>
      <w:divBdr>
        <w:top w:val="none" w:sz="0" w:space="0" w:color="auto"/>
        <w:left w:val="none" w:sz="0" w:space="0" w:color="auto"/>
        <w:bottom w:val="none" w:sz="0" w:space="0" w:color="auto"/>
        <w:right w:val="none" w:sz="0" w:space="0" w:color="auto"/>
      </w:divBdr>
    </w:div>
    <w:div w:id="1531869111">
      <w:bodyDiv w:val="1"/>
      <w:marLeft w:val="0"/>
      <w:marRight w:val="0"/>
      <w:marTop w:val="0"/>
      <w:marBottom w:val="0"/>
      <w:divBdr>
        <w:top w:val="none" w:sz="0" w:space="0" w:color="auto"/>
        <w:left w:val="none" w:sz="0" w:space="0" w:color="auto"/>
        <w:bottom w:val="none" w:sz="0" w:space="0" w:color="auto"/>
        <w:right w:val="none" w:sz="0" w:space="0" w:color="auto"/>
      </w:divBdr>
    </w:div>
    <w:div w:id="1537155247">
      <w:bodyDiv w:val="1"/>
      <w:marLeft w:val="0"/>
      <w:marRight w:val="0"/>
      <w:marTop w:val="0"/>
      <w:marBottom w:val="0"/>
      <w:divBdr>
        <w:top w:val="none" w:sz="0" w:space="0" w:color="auto"/>
        <w:left w:val="none" w:sz="0" w:space="0" w:color="auto"/>
        <w:bottom w:val="none" w:sz="0" w:space="0" w:color="auto"/>
        <w:right w:val="none" w:sz="0" w:space="0" w:color="auto"/>
      </w:divBdr>
    </w:div>
    <w:div w:id="1588613515">
      <w:bodyDiv w:val="1"/>
      <w:marLeft w:val="0"/>
      <w:marRight w:val="0"/>
      <w:marTop w:val="0"/>
      <w:marBottom w:val="0"/>
      <w:divBdr>
        <w:top w:val="none" w:sz="0" w:space="0" w:color="auto"/>
        <w:left w:val="none" w:sz="0" w:space="0" w:color="auto"/>
        <w:bottom w:val="none" w:sz="0" w:space="0" w:color="auto"/>
        <w:right w:val="none" w:sz="0" w:space="0" w:color="auto"/>
      </w:divBdr>
      <w:divsChild>
        <w:div w:id="558052405">
          <w:marLeft w:val="0"/>
          <w:marRight w:val="0"/>
          <w:marTop w:val="0"/>
          <w:marBottom w:val="0"/>
          <w:divBdr>
            <w:top w:val="none" w:sz="0" w:space="0" w:color="auto"/>
            <w:left w:val="none" w:sz="0" w:space="0" w:color="auto"/>
            <w:bottom w:val="none" w:sz="0" w:space="0" w:color="auto"/>
            <w:right w:val="none" w:sz="0" w:space="0" w:color="auto"/>
          </w:divBdr>
        </w:div>
      </w:divsChild>
    </w:div>
    <w:div w:id="1588686434">
      <w:bodyDiv w:val="1"/>
      <w:marLeft w:val="0"/>
      <w:marRight w:val="0"/>
      <w:marTop w:val="0"/>
      <w:marBottom w:val="0"/>
      <w:divBdr>
        <w:top w:val="none" w:sz="0" w:space="0" w:color="auto"/>
        <w:left w:val="none" w:sz="0" w:space="0" w:color="auto"/>
        <w:bottom w:val="none" w:sz="0" w:space="0" w:color="auto"/>
        <w:right w:val="none" w:sz="0" w:space="0" w:color="auto"/>
      </w:divBdr>
      <w:divsChild>
        <w:div w:id="97719246">
          <w:marLeft w:val="0"/>
          <w:marRight w:val="0"/>
          <w:marTop w:val="0"/>
          <w:marBottom w:val="0"/>
          <w:divBdr>
            <w:top w:val="none" w:sz="0" w:space="0" w:color="auto"/>
            <w:left w:val="none" w:sz="0" w:space="0" w:color="auto"/>
            <w:bottom w:val="none" w:sz="0" w:space="0" w:color="auto"/>
            <w:right w:val="none" w:sz="0" w:space="0" w:color="auto"/>
          </w:divBdr>
        </w:div>
      </w:divsChild>
    </w:div>
    <w:div w:id="1590698404">
      <w:bodyDiv w:val="1"/>
      <w:marLeft w:val="0"/>
      <w:marRight w:val="0"/>
      <w:marTop w:val="0"/>
      <w:marBottom w:val="0"/>
      <w:divBdr>
        <w:top w:val="none" w:sz="0" w:space="0" w:color="auto"/>
        <w:left w:val="none" w:sz="0" w:space="0" w:color="auto"/>
        <w:bottom w:val="none" w:sz="0" w:space="0" w:color="auto"/>
        <w:right w:val="none" w:sz="0" w:space="0" w:color="auto"/>
      </w:divBdr>
    </w:div>
    <w:div w:id="1590965826">
      <w:bodyDiv w:val="1"/>
      <w:marLeft w:val="0"/>
      <w:marRight w:val="0"/>
      <w:marTop w:val="0"/>
      <w:marBottom w:val="0"/>
      <w:divBdr>
        <w:top w:val="none" w:sz="0" w:space="0" w:color="auto"/>
        <w:left w:val="none" w:sz="0" w:space="0" w:color="auto"/>
        <w:bottom w:val="none" w:sz="0" w:space="0" w:color="auto"/>
        <w:right w:val="none" w:sz="0" w:space="0" w:color="auto"/>
      </w:divBdr>
      <w:divsChild>
        <w:div w:id="1658722742">
          <w:marLeft w:val="0"/>
          <w:marRight w:val="0"/>
          <w:marTop w:val="0"/>
          <w:marBottom w:val="0"/>
          <w:divBdr>
            <w:top w:val="none" w:sz="0" w:space="0" w:color="auto"/>
            <w:left w:val="none" w:sz="0" w:space="0" w:color="auto"/>
            <w:bottom w:val="none" w:sz="0" w:space="0" w:color="auto"/>
            <w:right w:val="none" w:sz="0" w:space="0" w:color="auto"/>
          </w:divBdr>
        </w:div>
      </w:divsChild>
    </w:div>
    <w:div w:id="1595899315">
      <w:bodyDiv w:val="1"/>
      <w:marLeft w:val="0"/>
      <w:marRight w:val="0"/>
      <w:marTop w:val="0"/>
      <w:marBottom w:val="0"/>
      <w:divBdr>
        <w:top w:val="none" w:sz="0" w:space="0" w:color="auto"/>
        <w:left w:val="none" w:sz="0" w:space="0" w:color="auto"/>
        <w:bottom w:val="none" w:sz="0" w:space="0" w:color="auto"/>
        <w:right w:val="none" w:sz="0" w:space="0" w:color="auto"/>
      </w:divBdr>
    </w:div>
    <w:div w:id="1650206195">
      <w:bodyDiv w:val="1"/>
      <w:marLeft w:val="0"/>
      <w:marRight w:val="0"/>
      <w:marTop w:val="0"/>
      <w:marBottom w:val="0"/>
      <w:divBdr>
        <w:top w:val="none" w:sz="0" w:space="0" w:color="auto"/>
        <w:left w:val="none" w:sz="0" w:space="0" w:color="auto"/>
        <w:bottom w:val="none" w:sz="0" w:space="0" w:color="auto"/>
        <w:right w:val="none" w:sz="0" w:space="0" w:color="auto"/>
      </w:divBdr>
      <w:divsChild>
        <w:div w:id="618534713">
          <w:marLeft w:val="0"/>
          <w:marRight w:val="0"/>
          <w:marTop w:val="0"/>
          <w:marBottom w:val="0"/>
          <w:divBdr>
            <w:top w:val="none" w:sz="0" w:space="0" w:color="auto"/>
            <w:left w:val="none" w:sz="0" w:space="0" w:color="auto"/>
            <w:bottom w:val="none" w:sz="0" w:space="0" w:color="auto"/>
            <w:right w:val="none" w:sz="0" w:space="0" w:color="auto"/>
          </w:divBdr>
        </w:div>
      </w:divsChild>
    </w:div>
    <w:div w:id="1652903452">
      <w:bodyDiv w:val="1"/>
      <w:marLeft w:val="0"/>
      <w:marRight w:val="0"/>
      <w:marTop w:val="0"/>
      <w:marBottom w:val="0"/>
      <w:divBdr>
        <w:top w:val="none" w:sz="0" w:space="0" w:color="auto"/>
        <w:left w:val="none" w:sz="0" w:space="0" w:color="auto"/>
        <w:bottom w:val="none" w:sz="0" w:space="0" w:color="auto"/>
        <w:right w:val="none" w:sz="0" w:space="0" w:color="auto"/>
      </w:divBdr>
    </w:div>
    <w:div w:id="1654873794">
      <w:bodyDiv w:val="1"/>
      <w:marLeft w:val="0"/>
      <w:marRight w:val="0"/>
      <w:marTop w:val="0"/>
      <w:marBottom w:val="0"/>
      <w:divBdr>
        <w:top w:val="none" w:sz="0" w:space="0" w:color="auto"/>
        <w:left w:val="none" w:sz="0" w:space="0" w:color="auto"/>
        <w:bottom w:val="none" w:sz="0" w:space="0" w:color="auto"/>
        <w:right w:val="none" w:sz="0" w:space="0" w:color="auto"/>
      </w:divBdr>
    </w:div>
    <w:div w:id="1657492616">
      <w:bodyDiv w:val="1"/>
      <w:marLeft w:val="0"/>
      <w:marRight w:val="0"/>
      <w:marTop w:val="0"/>
      <w:marBottom w:val="0"/>
      <w:divBdr>
        <w:top w:val="none" w:sz="0" w:space="0" w:color="auto"/>
        <w:left w:val="none" w:sz="0" w:space="0" w:color="auto"/>
        <w:bottom w:val="none" w:sz="0" w:space="0" w:color="auto"/>
        <w:right w:val="none" w:sz="0" w:space="0" w:color="auto"/>
      </w:divBdr>
    </w:div>
    <w:div w:id="1659848625">
      <w:bodyDiv w:val="1"/>
      <w:marLeft w:val="0"/>
      <w:marRight w:val="0"/>
      <w:marTop w:val="0"/>
      <w:marBottom w:val="0"/>
      <w:divBdr>
        <w:top w:val="none" w:sz="0" w:space="0" w:color="auto"/>
        <w:left w:val="none" w:sz="0" w:space="0" w:color="auto"/>
        <w:bottom w:val="none" w:sz="0" w:space="0" w:color="auto"/>
        <w:right w:val="none" w:sz="0" w:space="0" w:color="auto"/>
      </w:divBdr>
    </w:div>
    <w:div w:id="1661079318">
      <w:bodyDiv w:val="1"/>
      <w:marLeft w:val="0"/>
      <w:marRight w:val="0"/>
      <w:marTop w:val="0"/>
      <w:marBottom w:val="0"/>
      <w:divBdr>
        <w:top w:val="none" w:sz="0" w:space="0" w:color="auto"/>
        <w:left w:val="none" w:sz="0" w:space="0" w:color="auto"/>
        <w:bottom w:val="none" w:sz="0" w:space="0" w:color="auto"/>
        <w:right w:val="none" w:sz="0" w:space="0" w:color="auto"/>
      </w:divBdr>
      <w:divsChild>
        <w:div w:id="817111101">
          <w:marLeft w:val="0"/>
          <w:marRight w:val="0"/>
          <w:marTop w:val="0"/>
          <w:marBottom w:val="0"/>
          <w:divBdr>
            <w:top w:val="none" w:sz="0" w:space="0" w:color="auto"/>
            <w:left w:val="none" w:sz="0" w:space="0" w:color="auto"/>
            <w:bottom w:val="none" w:sz="0" w:space="0" w:color="auto"/>
            <w:right w:val="none" w:sz="0" w:space="0" w:color="auto"/>
          </w:divBdr>
        </w:div>
      </w:divsChild>
    </w:div>
    <w:div w:id="1692144632">
      <w:bodyDiv w:val="1"/>
      <w:marLeft w:val="0"/>
      <w:marRight w:val="0"/>
      <w:marTop w:val="0"/>
      <w:marBottom w:val="0"/>
      <w:divBdr>
        <w:top w:val="none" w:sz="0" w:space="0" w:color="auto"/>
        <w:left w:val="none" w:sz="0" w:space="0" w:color="auto"/>
        <w:bottom w:val="none" w:sz="0" w:space="0" w:color="auto"/>
        <w:right w:val="none" w:sz="0" w:space="0" w:color="auto"/>
      </w:divBdr>
    </w:div>
    <w:div w:id="1706903031">
      <w:bodyDiv w:val="1"/>
      <w:marLeft w:val="0"/>
      <w:marRight w:val="0"/>
      <w:marTop w:val="0"/>
      <w:marBottom w:val="0"/>
      <w:divBdr>
        <w:top w:val="none" w:sz="0" w:space="0" w:color="auto"/>
        <w:left w:val="none" w:sz="0" w:space="0" w:color="auto"/>
        <w:bottom w:val="none" w:sz="0" w:space="0" w:color="auto"/>
        <w:right w:val="none" w:sz="0" w:space="0" w:color="auto"/>
      </w:divBdr>
    </w:div>
    <w:div w:id="1711146527">
      <w:bodyDiv w:val="1"/>
      <w:marLeft w:val="0"/>
      <w:marRight w:val="0"/>
      <w:marTop w:val="0"/>
      <w:marBottom w:val="0"/>
      <w:divBdr>
        <w:top w:val="none" w:sz="0" w:space="0" w:color="auto"/>
        <w:left w:val="none" w:sz="0" w:space="0" w:color="auto"/>
        <w:bottom w:val="none" w:sz="0" w:space="0" w:color="auto"/>
        <w:right w:val="none" w:sz="0" w:space="0" w:color="auto"/>
      </w:divBdr>
    </w:div>
    <w:div w:id="1718704683">
      <w:bodyDiv w:val="1"/>
      <w:marLeft w:val="0"/>
      <w:marRight w:val="0"/>
      <w:marTop w:val="0"/>
      <w:marBottom w:val="0"/>
      <w:divBdr>
        <w:top w:val="none" w:sz="0" w:space="0" w:color="auto"/>
        <w:left w:val="none" w:sz="0" w:space="0" w:color="auto"/>
        <w:bottom w:val="none" w:sz="0" w:space="0" w:color="auto"/>
        <w:right w:val="none" w:sz="0" w:space="0" w:color="auto"/>
      </w:divBdr>
    </w:div>
    <w:div w:id="1731803556">
      <w:bodyDiv w:val="1"/>
      <w:marLeft w:val="0"/>
      <w:marRight w:val="0"/>
      <w:marTop w:val="0"/>
      <w:marBottom w:val="0"/>
      <w:divBdr>
        <w:top w:val="none" w:sz="0" w:space="0" w:color="auto"/>
        <w:left w:val="none" w:sz="0" w:space="0" w:color="auto"/>
        <w:bottom w:val="none" w:sz="0" w:space="0" w:color="auto"/>
        <w:right w:val="none" w:sz="0" w:space="0" w:color="auto"/>
      </w:divBdr>
    </w:div>
    <w:div w:id="1765762155">
      <w:bodyDiv w:val="1"/>
      <w:marLeft w:val="0"/>
      <w:marRight w:val="0"/>
      <w:marTop w:val="0"/>
      <w:marBottom w:val="0"/>
      <w:divBdr>
        <w:top w:val="none" w:sz="0" w:space="0" w:color="auto"/>
        <w:left w:val="none" w:sz="0" w:space="0" w:color="auto"/>
        <w:bottom w:val="none" w:sz="0" w:space="0" w:color="auto"/>
        <w:right w:val="none" w:sz="0" w:space="0" w:color="auto"/>
      </w:divBdr>
      <w:divsChild>
        <w:div w:id="2113625744">
          <w:marLeft w:val="0"/>
          <w:marRight w:val="0"/>
          <w:marTop w:val="0"/>
          <w:marBottom w:val="0"/>
          <w:divBdr>
            <w:top w:val="none" w:sz="0" w:space="0" w:color="auto"/>
            <w:left w:val="none" w:sz="0" w:space="0" w:color="auto"/>
            <w:bottom w:val="none" w:sz="0" w:space="0" w:color="auto"/>
            <w:right w:val="none" w:sz="0" w:space="0" w:color="auto"/>
          </w:divBdr>
        </w:div>
      </w:divsChild>
    </w:div>
    <w:div w:id="1779060339">
      <w:bodyDiv w:val="1"/>
      <w:marLeft w:val="0"/>
      <w:marRight w:val="0"/>
      <w:marTop w:val="0"/>
      <w:marBottom w:val="0"/>
      <w:divBdr>
        <w:top w:val="none" w:sz="0" w:space="0" w:color="auto"/>
        <w:left w:val="none" w:sz="0" w:space="0" w:color="auto"/>
        <w:bottom w:val="none" w:sz="0" w:space="0" w:color="auto"/>
        <w:right w:val="none" w:sz="0" w:space="0" w:color="auto"/>
      </w:divBdr>
      <w:divsChild>
        <w:div w:id="2108454623">
          <w:marLeft w:val="0"/>
          <w:marRight w:val="0"/>
          <w:marTop w:val="0"/>
          <w:marBottom w:val="0"/>
          <w:divBdr>
            <w:top w:val="none" w:sz="0" w:space="0" w:color="auto"/>
            <w:left w:val="none" w:sz="0" w:space="0" w:color="auto"/>
            <w:bottom w:val="none" w:sz="0" w:space="0" w:color="auto"/>
            <w:right w:val="none" w:sz="0" w:space="0" w:color="auto"/>
          </w:divBdr>
        </w:div>
      </w:divsChild>
    </w:div>
    <w:div w:id="1787042638">
      <w:bodyDiv w:val="1"/>
      <w:marLeft w:val="0"/>
      <w:marRight w:val="0"/>
      <w:marTop w:val="0"/>
      <w:marBottom w:val="0"/>
      <w:divBdr>
        <w:top w:val="none" w:sz="0" w:space="0" w:color="auto"/>
        <w:left w:val="none" w:sz="0" w:space="0" w:color="auto"/>
        <w:bottom w:val="none" w:sz="0" w:space="0" w:color="auto"/>
        <w:right w:val="none" w:sz="0" w:space="0" w:color="auto"/>
      </w:divBdr>
    </w:div>
    <w:div w:id="1809128027">
      <w:bodyDiv w:val="1"/>
      <w:marLeft w:val="0"/>
      <w:marRight w:val="0"/>
      <w:marTop w:val="0"/>
      <w:marBottom w:val="0"/>
      <w:divBdr>
        <w:top w:val="none" w:sz="0" w:space="0" w:color="auto"/>
        <w:left w:val="none" w:sz="0" w:space="0" w:color="auto"/>
        <w:bottom w:val="none" w:sz="0" w:space="0" w:color="auto"/>
        <w:right w:val="none" w:sz="0" w:space="0" w:color="auto"/>
      </w:divBdr>
    </w:div>
    <w:div w:id="1815220303">
      <w:bodyDiv w:val="1"/>
      <w:marLeft w:val="0"/>
      <w:marRight w:val="0"/>
      <w:marTop w:val="0"/>
      <w:marBottom w:val="0"/>
      <w:divBdr>
        <w:top w:val="none" w:sz="0" w:space="0" w:color="auto"/>
        <w:left w:val="none" w:sz="0" w:space="0" w:color="auto"/>
        <w:bottom w:val="none" w:sz="0" w:space="0" w:color="auto"/>
        <w:right w:val="none" w:sz="0" w:space="0" w:color="auto"/>
      </w:divBdr>
      <w:divsChild>
        <w:div w:id="1643189546">
          <w:marLeft w:val="0"/>
          <w:marRight w:val="0"/>
          <w:marTop w:val="0"/>
          <w:marBottom w:val="0"/>
          <w:divBdr>
            <w:top w:val="none" w:sz="0" w:space="0" w:color="auto"/>
            <w:left w:val="none" w:sz="0" w:space="0" w:color="auto"/>
            <w:bottom w:val="none" w:sz="0" w:space="0" w:color="auto"/>
            <w:right w:val="none" w:sz="0" w:space="0" w:color="auto"/>
          </w:divBdr>
        </w:div>
      </w:divsChild>
    </w:div>
    <w:div w:id="1819027840">
      <w:bodyDiv w:val="1"/>
      <w:marLeft w:val="0"/>
      <w:marRight w:val="0"/>
      <w:marTop w:val="0"/>
      <w:marBottom w:val="0"/>
      <w:divBdr>
        <w:top w:val="none" w:sz="0" w:space="0" w:color="auto"/>
        <w:left w:val="none" w:sz="0" w:space="0" w:color="auto"/>
        <w:bottom w:val="none" w:sz="0" w:space="0" w:color="auto"/>
        <w:right w:val="none" w:sz="0" w:space="0" w:color="auto"/>
      </w:divBdr>
    </w:div>
    <w:div w:id="1826430868">
      <w:bodyDiv w:val="1"/>
      <w:marLeft w:val="0"/>
      <w:marRight w:val="0"/>
      <w:marTop w:val="0"/>
      <w:marBottom w:val="0"/>
      <w:divBdr>
        <w:top w:val="none" w:sz="0" w:space="0" w:color="auto"/>
        <w:left w:val="none" w:sz="0" w:space="0" w:color="auto"/>
        <w:bottom w:val="none" w:sz="0" w:space="0" w:color="auto"/>
        <w:right w:val="none" w:sz="0" w:space="0" w:color="auto"/>
      </w:divBdr>
    </w:div>
    <w:div w:id="1841776178">
      <w:bodyDiv w:val="1"/>
      <w:marLeft w:val="0"/>
      <w:marRight w:val="0"/>
      <w:marTop w:val="0"/>
      <w:marBottom w:val="0"/>
      <w:divBdr>
        <w:top w:val="none" w:sz="0" w:space="0" w:color="auto"/>
        <w:left w:val="none" w:sz="0" w:space="0" w:color="auto"/>
        <w:bottom w:val="none" w:sz="0" w:space="0" w:color="auto"/>
        <w:right w:val="none" w:sz="0" w:space="0" w:color="auto"/>
      </w:divBdr>
      <w:divsChild>
        <w:div w:id="490222238">
          <w:marLeft w:val="0"/>
          <w:marRight w:val="0"/>
          <w:marTop w:val="0"/>
          <w:marBottom w:val="0"/>
          <w:divBdr>
            <w:top w:val="none" w:sz="0" w:space="0" w:color="auto"/>
            <w:left w:val="none" w:sz="0" w:space="0" w:color="auto"/>
            <w:bottom w:val="none" w:sz="0" w:space="0" w:color="auto"/>
            <w:right w:val="none" w:sz="0" w:space="0" w:color="auto"/>
          </w:divBdr>
        </w:div>
      </w:divsChild>
    </w:div>
    <w:div w:id="1856729004">
      <w:bodyDiv w:val="1"/>
      <w:marLeft w:val="0"/>
      <w:marRight w:val="0"/>
      <w:marTop w:val="0"/>
      <w:marBottom w:val="0"/>
      <w:divBdr>
        <w:top w:val="none" w:sz="0" w:space="0" w:color="auto"/>
        <w:left w:val="none" w:sz="0" w:space="0" w:color="auto"/>
        <w:bottom w:val="none" w:sz="0" w:space="0" w:color="auto"/>
        <w:right w:val="none" w:sz="0" w:space="0" w:color="auto"/>
      </w:divBdr>
      <w:divsChild>
        <w:div w:id="337081695">
          <w:marLeft w:val="0"/>
          <w:marRight w:val="0"/>
          <w:marTop w:val="0"/>
          <w:marBottom w:val="0"/>
          <w:divBdr>
            <w:top w:val="none" w:sz="0" w:space="0" w:color="auto"/>
            <w:left w:val="none" w:sz="0" w:space="0" w:color="auto"/>
            <w:bottom w:val="none" w:sz="0" w:space="0" w:color="auto"/>
            <w:right w:val="none" w:sz="0" w:space="0" w:color="auto"/>
          </w:divBdr>
        </w:div>
      </w:divsChild>
    </w:div>
    <w:div w:id="1863664040">
      <w:bodyDiv w:val="1"/>
      <w:marLeft w:val="0"/>
      <w:marRight w:val="0"/>
      <w:marTop w:val="0"/>
      <w:marBottom w:val="0"/>
      <w:divBdr>
        <w:top w:val="none" w:sz="0" w:space="0" w:color="auto"/>
        <w:left w:val="none" w:sz="0" w:space="0" w:color="auto"/>
        <w:bottom w:val="none" w:sz="0" w:space="0" w:color="auto"/>
        <w:right w:val="none" w:sz="0" w:space="0" w:color="auto"/>
      </w:divBdr>
    </w:div>
    <w:div w:id="1892182068">
      <w:bodyDiv w:val="1"/>
      <w:marLeft w:val="0"/>
      <w:marRight w:val="0"/>
      <w:marTop w:val="0"/>
      <w:marBottom w:val="0"/>
      <w:divBdr>
        <w:top w:val="none" w:sz="0" w:space="0" w:color="auto"/>
        <w:left w:val="none" w:sz="0" w:space="0" w:color="auto"/>
        <w:bottom w:val="none" w:sz="0" w:space="0" w:color="auto"/>
        <w:right w:val="none" w:sz="0" w:space="0" w:color="auto"/>
      </w:divBdr>
    </w:div>
    <w:div w:id="1892954741">
      <w:bodyDiv w:val="1"/>
      <w:marLeft w:val="0"/>
      <w:marRight w:val="0"/>
      <w:marTop w:val="0"/>
      <w:marBottom w:val="0"/>
      <w:divBdr>
        <w:top w:val="none" w:sz="0" w:space="0" w:color="auto"/>
        <w:left w:val="none" w:sz="0" w:space="0" w:color="auto"/>
        <w:bottom w:val="none" w:sz="0" w:space="0" w:color="auto"/>
        <w:right w:val="none" w:sz="0" w:space="0" w:color="auto"/>
      </w:divBdr>
    </w:div>
    <w:div w:id="1895461153">
      <w:bodyDiv w:val="1"/>
      <w:marLeft w:val="0"/>
      <w:marRight w:val="0"/>
      <w:marTop w:val="0"/>
      <w:marBottom w:val="0"/>
      <w:divBdr>
        <w:top w:val="none" w:sz="0" w:space="0" w:color="auto"/>
        <w:left w:val="none" w:sz="0" w:space="0" w:color="auto"/>
        <w:bottom w:val="none" w:sz="0" w:space="0" w:color="auto"/>
        <w:right w:val="none" w:sz="0" w:space="0" w:color="auto"/>
      </w:divBdr>
    </w:div>
    <w:div w:id="1897082518">
      <w:bodyDiv w:val="1"/>
      <w:marLeft w:val="0"/>
      <w:marRight w:val="0"/>
      <w:marTop w:val="0"/>
      <w:marBottom w:val="0"/>
      <w:divBdr>
        <w:top w:val="none" w:sz="0" w:space="0" w:color="auto"/>
        <w:left w:val="none" w:sz="0" w:space="0" w:color="auto"/>
        <w:bottom w:val="none" w:sz="0" w:space="0" w:color="auto"/>
        <w:right w:val="none" w:sz="0" w:space="0" w:color="auto"/>
      </w:divBdr>
    </w:div>
    <w:div w:id="1906211594">
      <w:bodyDiv w:val="1"/>
      <w:marLeft w:val="0"/>
      <w:marRight w:val="0"/>
      <w:marTop w:val="0"/>
      <w:marBottom w:val="0"/>
      <w:divBdr>
        <w:top w:val="none" w:sz="0" w:space="0" w:color="auto"/>
        <w:left w:val="none" w:sz="0" w:space="0" w:color="auto"/>
        <w:bottom w:val="none" w:sz="0" w:space="0" w:color="auto"/>
        <w:right w:val="none" w:sz="0" w:space="0" w:color="auto"/>
      </w:divBdr>
    </w:div>
    <w:div w:id="1929078033">
      <w:bodyDiv w:val="1"/>
      <w:marLeft w:val="0"/>
      <w:marRight w:val="0"/>
      <w:marTop w:val="0"/>
      <w:marBottom w:val="0"/>
      <w:divBdr>
        <w:top w:val="none" w:sz="0" w:space="0" w:color="auto"/>
        <w:left w:val="none" w:sz="0" w:space="0" w:color="auto"/>
        <w:bottom w:val="none" w:sz="0" w:space="0" w:color="auto"/>
        <w:right w:val="none" w:sz="0" w:space="0" w:color="auto"/>
      </w:divBdr>
    </w:div>
    <w:div w:id="1959095936">
      <w:bodyDiv w:val="1"/>
      <w:marLeft w:val="0"/>
      <w:marRight w:val="0"/>
      <w:marTop w:val="0"/>
      <w:marBottom w:val="0"/>
      <w:divBdr>
        <w:top w:val="none" w:sz="0" w:space="0" w:color="auto"/>
        <w:left w:val="none" w:sz="0" w:space="0" w:color="auto"/>
        <w:bottom w:val="none" w:sz="0" w:space="0" w:color="auto"/>
        <w:right w:val="none" w:sz="0" w:space="0" w:color="auto"/>
      </w:divBdr>
    </w:div>
    <w:div w:id="1970432888">
      <w:bodyDiv w:val="1"/>
      <w:marLeft w:val="0"/>
      <w:marRight w:val="0"/>
      <w:marTop w:val="0"/>
      <w:marBottom w:val="0"/>
      <w:divBdr>
        <w:top w:val="none" w:sz="0" w:space="0" w:color="auto"/>
        <w:left w:val="none" w:sz="0" w:space="0" w:color="auto"/>
        <w:bottom w:val="none" w:sz="0" w:space="0" w:color="auto"/>
        <w:right w:val="none" w:sz="0" w:space="0" w:color="auto"/>
      </w:divBdr>
      <w:divsChild>
        <w:div w:id="1800955207">
          <w:marLeft w:val="0"/>
          <w:marRight w:val="0"/>
          <w:marTop w:val="0"/>
          <w:marBottom w:val="0"/>
          <w:divBdr>
            <w:top w:val="none" w:sz="0" w:space="0" w:color="auto"/>
            <w:left w:val="none" w:sz="0" w:space="0" w:color="auto"/>
            <w:bottom w:val="none" w:sz="0" w:space="0" w:color="auto"/>
            <w:right w:val="none" w:sz="0" w:space="0" w:color="auto"/>
          </w:divBdr>
        </w:div>
      </w:divsChild>
    </w:div>
    <w:div w:id="1993827761">
      <w:bodyDiv w:val="1"/>
      <w:marLeft w:val="0"/>
      <w:marRight w:val="0"/>
      <w:marTop w:val="0"/>
      <w:marBottom w:val="0"/>
      <w:divBdr>
        <w:top w:val="none" w:sz="0" w:space="0" w:color="auto"/>
        <w:left w:val="none" w:sz="0" w:space="0" w:color="auto"/>
        <w:bottom w:val="none" w:sz="0" w:space="0" w:color="auto"/>
        <w:right w:val="none" w:sz="0" w:space="0" w:color="auto"/>
      </w:divBdr>
    </w:div>
    <w:div w:id="2000233641">
      <w:bodyDiv w:val="1"/>
      <w:marLeft w:val="0"/>
      <w:marRight w:val="0"/>
      <w:marTop w:val="0"/>
      <w:marBottom w:val="0"/>
      <w:divBdr>
        <w:top w:val="none" w:sz="0" w:space="0" w:color="auto"/>
        <w:left w:val="none" w:sz="0" w:space="0" w:color="auto"/>
        <w:bottom w:val="none" w:sz="0" w:space="0" w:color="auto"/>
        <w:right w:val="none" w:sz="0" w:space="0" w:color="auto"/>
      </w:divBdr>
    </w:div>
    <w:div w:id="2010257063">
      <w:bodyDiv w:val="1"/>
      <w:marLeft w:val="0"/>
      <w:marRight w:val="0"/>
      <w:marTop w:val="0"/>
      <w:marBottom w:val="0"/>
      <w:divBdr>
        <w:top w:val="none" w:sz="0" w:space="0" w:color="auto"/>
        <w:left w:val="none" w:sz="0" w:space="0" w:color="auto"/>
        <w:bottom w:val="none" w:sz="0" w:space="0" w:color="auto"/>
        <w:right w:val="none" w:sz="0" w:space="0" w:color="auto"/>
      </w:divBdr>
      <w:divsChild>
        <w:div w:id="831720919">
          <w:marLeft w:val="0"/>
          <w:marRight w:val="0"/>
          <w:marTop w:val="0"/>
          <w:marBottom w:val="0"/>
          <w:divBdr>
            <w:top w:val="none" w:sz="0" w:space="0" w:color="auto"/>
            <w:left w:val="none" w:sz="0" w:space="0" w:color="auto"/>
            <w:bottom w:val="none" w:sz="0" w:space="0" w:color="auto"/>
            <w:right w:val="none" w:sz="0" w:space="0" w:color="auto"/>
          </w:divBdr>
        </w:div>
      </w:divsChild>
    </w:div>
    <w:div w:id="2011445344">
      <w:bodyDiv w:val="1"/>
      <w:marLeft w:val="0"/>
      <w:marRight w:val="0"/>
      <w:marTop w:val="0"/>
      <w:marBottom w:val="0"/>
      <w:divBdr>
        <w:top w:val="none" w:sz="0" w:space="0" w:color="auto"/>
        <w:left w:val="none" w:sz="0" w:space="0" w:color="auto"/>
        <w:bottom w:val="none" w:sz="0" w:space="0" w:color="auto"/>
        <w:right w:val="none" w:sz="0" w:space="0" w:color="auto"/>
      </w:divBdr>
      <w:divsChild>
        <w:div w:id="1286617679">
          <w:marLeft w:val="0"/>
          <w:marRight w:val="0"/>
          <w:marTop w:val="0"/>
          <w:marBottom w:val="0"/>
          <w:divBdr>
            <w:top w:val="none" w:sz="0" w:space="0" w:color="auto"/>
            <w:left w:val="none" w:sz="0" w:space="0" w:color="auto"/>
            <w:bottom w:val="none" w:sz="0" w:space="0" w:color="auto"/>
            <w:right w:val="none" w:sz="0" w:space="0" w:color="auto"/>
          </w:divBdr>
        </w:div>
      </w:divsChild>
    </w:div>
    <w:div w:id="2013993010">
      <w:bodyDiv w:val="1"/>
      <w:marLeft w:val="0"/>
      <w:marRight w:val="0"/>
      <w:marTop w:val="0"/>
      <w:marBottom w:val="0"/>
      <w:divBdr>
        <w:top w:val="none" w:sz="0" w:space="0" w:color="auto"/>
        <w:left w:val="none" w:sz="0" w:space="0" w:color="auto"/>
        <w:bottom w:val="none" w:sz="0" w:space="0" w:color="auto"/>
        <w:right w:val="none" w:sz="0" w:space="0" w:color="auto"/>
      </w:divBdr>
    </w:div>
    <w:div w:id="2018574895">
      <w:bodyDiv w:val="1"/>
      <w:marLeft w:val="0"/>
      <w:marRight w:val="0"/>
      <w:marTop w:val="0"/>
      <w:marBottom w:val="0"/>
      <w:divBdr>
        <w:top w:val="none" w:sz="0" w:space="0" w:color="auto"/>
        <w:left w:val="none" w:sz="0" w:space="0" w:color="auto"/>
        <w:bottom w:val="none" w:sz="0" w:space="0" w:color="auto"/>
        <w:right w:val="none" w:sz="0" w:space="0" w:color="auto"/>
      </w:divBdr>
    </w:div>
    <w:div w:id="2024433586">
      <w:bodyDiv w:val="1"/>
      <w:marLeft w:val="0"/>
      <w:marRight w:val="0"/>
      <w:marTop w:val="0"/>
      <w:marBottom w:val="0"/>
      <w:divBdr>
        <w:top w:val="none" w:sz="0" w:space="0" w:color="auto"/>
        <w:left w:val="none" w:sz="0" w:space="0" w:color="auto"/>
        <w:bottom w:val="none" w:sz="0" w:space="0" w:color="auto"/>
        <w:right w:val="none" w:sz="0" w:space="0" w:color="auto"/>
      </w:divBdr>
    </w:div>
    <w:div w:id="2030334266">
      <w:bodyDiv w:val="1"/>
      <w:marLeft w:val="0"/>
      <w:marRight w:val="0"/>
      <w:marTop w:val="0"/>
      <w:marBottom w:val="0"/>
      <w:divBdr>
        <w:top w:val="none" w:sz="0" w:space="0" w:color="auto"/>
        <w:left w:val="none" w:sz="0" w:space="0" w:color="auto"/>
        <w:bottom w:val="none" w:sz="0" w:space="0" w:color="auto"/>
        <w:right w:val="none" w:sz="0" w:space="0" w:color="auto"/>
      </w:divBdr>
      <w:divsChild>
        <w:div w:id="1815635161">
          <w:marLeft w:val="0"/>
          <w:marRight w:val="0"/>
          <w:marTop w:val="0"/>
          <w:marBottom w:val="0"/>
          <w:divBdr>
            <w:top w:val="none" w:sz="0" w:space="0" w:color="auto"/>
            <w:left w:val="none" w:sz="0" w:space="0" w:color="auto"/>
            <w:bottom w:val="none" w:sz="0" w:space="0" w:color="auto"/>
            <w:right w:val="none" w:sz="0" w:space="0" w:color="auto"/>
          </w:divBdr>
        </w:div>
      </w:divsChild>
    </w:div>
    <w:div w:id="2037076997">
      <w:bodyDiv w:val="1"/>
      <w:marLeft w:val="0"/>
      <w:marRight w:val="0"/>
      <w:marTop w:val="0"/>
      <w:marBottom w:val="0"/>
      <w:divBdr>
        <w:top w:val="none" w:sz="0" w:space="0" w:color="auto"/>
        <w:left w:val="none" w:sz="0" w:space="0" w:color="auto"/>
        <w:bottom w:val="none" w:sz="0" w:space="0" w:color="auto"/>
        <w:right w:val="none" w:sz="0" w:space="0" w:color="auto"/>
      </w:divBdr>
    </w:div>
    <w:div w:id="2039429749">
      <w:bodyDiv w:val="1"/>
      <w:marLeft w:val="0"/>
      <w:marRight w:val="0"/>
      <w:marTop w:val="0"/>
      <w:marBottom w:val="0"/>
      <w:divBdr>
        <w:top w:val="none" w:sz="0" w:space="0" w:color="auto"/>
        <w:left w:val="none" w:sz="0" w:space="0" w:color="auto"/>
        <w:bottom w:val="none" w:sz="0" w:space="0" w:color="auto"/>
        <w:right w:val="none" w:sz="0" w:space="0" w:color="auto"/>
      </w:divBdr>
    </w:div>
    <w:div w:id="2041467939">
      <w:bodyDiv w:val="1"/>
      <w:marLeft w:val="0"/>
      <w:marRight w:val="0"/>
      <w:marTop w:val="0"/>
      <w:marBottom w:val="0"/>
      <w:divBdr>
        <w:top w:val="none" w:sz="0" w:space="0" w:color="auto"/>
        <w:left w:val="none" w:sz="0" w:space="0" w:color="auto"/>
        <w:bottom w:val="none" w:sz="0" w:space="0" w:color="auto"/>
        <w:right w:val="none" w:sz="0" w:space="0" w:color="auto"/>
      </w:divBdr>
      <w:divsChild>
        <w:div w:id="822892567">
          <w:marLeft w:val="0"/>
          <w:marRight w:val="0"/>
          <w:marTop w:val="0"/>
          <w:marBottom w:val="0"/>
          <w:divBdr>
            <w:top w:val="none" w:sz="0" w:space="0" w:color="auto"/>
            <w:left w:val="none" w:sz="0" w:space="0" w:color="auto"/>
            <w:bottom w:val="none" w:sz="0" w:space="0" w:color="auto"/>
            <w:right w:val="none" w:sz="0" w:space="0" w:color="auto"/>
          </w:divBdr>
        </w:div>
      </w:divsChild>
    </w:div>
    <w:div w:id="2045207191">
      <w:bodyDiv w:val="1"/>
      <w:marLeft w:val="0"/>
      <w:marRight w:val="0"/>
      <w:marTop w:val="0"/>
      <w:marBottom w:val="0"/>
      <w:divBdr>
        <w:top w:val="none" w:sz="0" w:space="0" w:color="auto"/>
        <w:left w:val="none" w:sz="0" w:space="0" w:color="auto"/>
        <w:bottom w:val="none" w:sz="0" w:space="0" w:color="auto"/>
        <w:right w:val="none" w:sz="0" w:space="0" w:color="auto"/>
      </w:divBdr>
      <w:divsChild>
        <w:div w:id="706179944">
          <w:marLeft w:val="0"/>
          <w:marRight w:val="0"/>
          <w:marTop w:val="0"/>
          <w:marBottom w:val="0"/>
          <w:divBdr>
            <w:top w:val="none" w:sz="0" w:space="0" w:color="auto"/>
            <w:left w:val="none" w:sz="0" w:space="0" w:color="auto"/>
            <w:bottom w:val="none" w:sz="0" w:space="0" w:color="auto"/>
            <w:right w:val="none" w:sz="0" w:space="0" w:color="auto"/>
          </w:divBdr>
        </w:div>
      </w:divsChild>
    </w:div>
    <w:div w:id="2057729133">
      <w:bodyDiv w:val="1"/>
      <w:marLeft w:val="0"/>
      <w:marRight w:val="0"/>
      <w:marTop w:val="0"/>
      <w:marBottom w:val="0"/>
      <w:divBdr>
        <w:top w:val="none" w:sz="0" w:space="0" w:color="auto"/>
        <w:left w:val="none" w:sz="0" w:space="0" w:color="auto"/>
        <w:bottom w:val="none" w:sz="0" w:space="0" w:color="auto"/>
        <w:right w:val="none" w:sz="0" w:space="0" w:color="auto"/>
      </w:divBdr>
    </w:div>
    <w:div w:id="2057772347">
      <w:bodyDiv w:val="1"/>
      <w:marLeft w:val="0"/>
      <w:marRight w:val="0"/>
      <w:marTop w:val="0"/>
      <w:marBottom w:val="0"/>
      <w:divBdr>
        <w:top w:val="none" w:sz="0" w:space="0" w:color="auto"/>
        <w:left w:val="none" w:sz="0" w:space="0" w:color="auto"/>
        <w:bottom w:val="none" w:sz="0" w:space="0" w:color="auto"/>
        <w:right w:val="none" w:sz="0" w:space="0" w:color="auto"/>
      </w:divBdr>
    </w:div>
    <w:div w:id="2068601006">
      <w:bodyDiv w:val="1"/>
      <w:marLeft w:val="0"/>
      <w:marRight w:val="0"/>
      <w:marTop w:val="0"/>
      <w:marBottom w:val="0"/>
      <w:divBdr>
        <w:top w:val="none" w:sz="0" w:space="0" w:color="auto"/>
        <w:left w:val="none" w:sz="0" w:space="0" w:color="auto"/>
        <w:bottom w:val="none" w:sz="0" w:space="0" w:color="auto"/>
        <w:right w:val="none" w:sz="0" w:space="0" w:color="auto"/>
      </w:divBdr>
    </w:div>
    <w:div w:id="2075813322">
      <w:bodyDiv w:val="1"/>
      <w:marLeft w:val="0"/>
      <w:marRight w:val="0"/>
      <w:marTop w:val="0"/>
      <w:marBottom w:val="0"/>
      <w:divBdr>
        <w:top w:val="none" w:sz="0" w:space="0" w:color="auto"/>
        <w:left w:val="none" w:sz="0" w:space="0" w:color="auto"/>
        <w:bottom w:val="none" w:sz="0" w:space="0" w:color="auto"/>
        <w:right w:val="none" w:sz="0" w:space="0" w:color="auto"/>
      </w:divBdr>
    </w:div>
    <w:div w:id="2094428421">
      <w:bodyDiv w:val="1"/>
      <w:marLeft w:val="0"/>
      <w:marRight w:val="0"/>
      <w:marTop w:val="0"/>
      <w:marBottom w:val="0"/>
      <w:divBdr>
        <w:top w:val="none" w:sz="0" w:space="0" w:color="auto"/>
        <w:left w:val="none" w:sz="0" w:space="0" w:color="auto"/>
        <w:bottom w:val="none" w:sz="0" w:space="0" w:color="auto"/>
        <w:right w:val="none" w:sz="0" w:space="0" w:color="auto"/>
      </w:divBdr>
    </w:div>
    <w:div w:id="2108574056">
      <w:bodyDiv w:val="1"/>
      <w:marLeft w:val="0"/>
      <w:marRight w:val="0"/>
      <w:marTop w:val="0"/>
      <w:marBottom w:val="0"/>
      <w:divBdr>
        <w:top w:val="none" w:sz="0" w:space="0" w:color="auto"/>
        <w:left w:val="none" w:sz="0" w:space="0" w:color="auto"/>
        <w:bottom w:val="none" w:sz="0" w:space="0" w:color="auto"/>
        <w:right w:val="none" w:sz="0" w:space="0" w:color="auto"/>
      </w:divBdr>
    </w:div>
    <w:div w:id="2114550417">
      <w:bodyDiv w:val="1"/>
      <w:marLeft w:val="0"/>
      <w:marRight w:val="0"/>
      <w:marTop w:val="0"/>
      <w:marBottom w:val="0"/>
      <w:divBdr>
        <w:top w:val="none" w:sz="0" w:space="0" w:color="auto"/>
        <w:left w:val="none" w:sz="0" w:space="0" w:color="auto"/>
        <w:bottom w:val="none" w:sz="0" w:space="0" w:color="auto"/>
        <w:right w:val="none" w:sz="0" w:space="0" w:color="auto"/>
      </w:divBdr>
      <w:divsChild>
        <w:div w:id="326523843">
          <w:marLeft w:val="0"/>
          <w:marRight w:val="0"/>
          <w:marTop w:val="0"/>
          <w:marBottom w:val="0"/>
          <w:divBdr>
            <w:top w:val="none" w:sz="0" w:space="0" w:color="auto"/>
            <w:left w:val="none" w:sz="0" w:space="0" w:color="auto"/>
            <w:bottom w:val="none" w:sz="0" w:space="0" w:color="auto"/>
            <w:right w:val="none" w:sz="0" w:space="0" w:color="auto"/>
          </w:divBdr>
        </w:div>
      </w:divsChild>
    </w:div>
    <w:div w:id="2116436556">
      <w:bodyDiv w:val="1"/>
      <w:marLeft w:val="0"/>
      <w:marRight w:val="0"/>
      <w:marTop w:val="0"/>
      <w:marBottom w:val="0"/>
      <w:divBdr>
        <w:top w:val="none" w:sz="0" w:space="0" w:color="auto"/>
        <w:left w:val="none" w:sz="0" w:space="0" w:color="auto"/>
        <w:bottom w:val="none" w:sz="0" w:space="0" w:color="auto"/>
        <w:right w:val="none" w:sz="0" w:space="0" w:color="auto"/>
      </w:divBdr>
      <w:divsChild>
        <w:div w:id="317618104">
          <w:marLeft w:val="0"/>
          <w:marRight w:val="0"/>
          <w:marTop w:val="0"/>
          <w:marBottom w:val="0"/>
          <w:divBdr>
            <w:top w:val="none" w:sz="0" w:space="0" w:color="auto"/>
            <w:left w:val="none" w:sz="0" w:space="0" w:color="auto"/>
            <w:bottom w:val="none" w:sz="0" w:space="0" w:color="auto"/>
            <w:right w:val="none" w:sz="0" w:space="0" w:color="auto"/>
          </w:divBdr>
        </w:div>
      </w:divsChild>
    </w:div>
    <w:div w:id="2130197223">
      <w:bodyDiv w:val="1"/>
      <w:marLeft w:val="0"/>
      <w:marRight w:val="0"/>
      <w:marTop w:val="0"/>
      <w:marBottom w:val="0"/>
      <w:divBdr>
        <w:top w:val="none" w:sz="0" w:space="0" w:color="auto"/>
        <w:left w:val="none" w:sz="0" w:space="0" w:color="auto"/>
        <w:bottom w:val="none" w:sz="0" w:space="0" w:color="auto"/>
        <w:right w:val="none" w:sz="0" w:space="0" w:color="auto"/>
      </w:divBdr>
      <w:divsChild>
        <w:div w:id="363404764">
          <w:marLeft w:val="547"/>
          <w:marRight w:val="0"/>
          <w:marTop w:val="0"/>
          <w:marBottom w:val="0"/>
          <w:divBdr>
            <w:top w:val="none" w:sz="0" w:space="0" w:color="auto"/>
            <w:left w:val="none" w:sz="0" w:space="0" w:color="auto"/>
            <w:bottom w:val="none" w:sz="0" w:space="0" w:color="auto"/>
            <w:right w:val="none" w:sz="0" w:space="0" w:color="auto"/>
          </w:divBdr>
        </w:div>
      </w:divsChild>
    </w:div>
    <w:div w:id="2134866248">
      <w:bodyDiv w:val="1"/>
      <w:marLeft w:val="0"/>
      <w:marRight w:val="0"/>
      <w:marTop w:val="0"/>
      <w:marBottom w:val="0"/>
      <w:divBdr>
        <w:top w:val="none" w:sz="0" w:space="0" w:color="auto"/>
        <w:left w:val="none" w:sz="0" w:space="0" w:color="auto"/>
        <w:bottom w:val="none" w:sz="0" w:space="0" w:color="auto"/>
        <w:right w:val="none" w:sz="0" w:space="0" w:color="auto"/>
      </w:divBdr>
    </w:div>
    <w:div w:id="2137602071">
      <w:bodyDiv w:val="1"/>
      <w:marLeft w:val="0"/>
      <w:marRight w:val="0"/>
      <w:marTop w:val="0"/>
      <w:marBottom w:val="0"/>
      <w:divBdr>
        <w:top w:val="none" w:sz="0" w:space="0" w:color="auto"/>
        <w:left w:val="none" w:sz="0" w:space="0" w:color="auto"/>
        <w:bottom w:val="none" w:sz="0" w:space="0" w:color="auto"/>
        <w:right w:val="none" w:sz="0" w:space="0" w:color="auto"/>
      </w:divBdr>
    </w:div>
    <w:div w:id="2143644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44.png"/><Relationship Id="rId21" Type="http://schemas.openxmlformats.org/officeDocument/2006/relationships/image" Target="media/image6.svg"/><Relationship Id="rId42" Type="http://schemas.openxmlformats.org/officeDocument/2006/relationships/image" Target="media/image15.png"/><Relationship Id="rId63" Type="http://schemas.openxmlformats.org/officeDocument/2006/relationships/hyperlink" Target="https://www.ndti.org.uk/assets/files/OMMT-appendix-final.pdf" TargetMode="External"/><Relationship Id="rId84" Type="http://schemas.openxmlformats.org/officeDocument/2006/relationships/image" Target="media/image34.png"/><Relationship Id="rId138" Type="http://schemas.openxmlformats.org/officeDocument/2006/relationships/hyperlink" Target="https://dx.doi.org/10.1186%2Fs12909-017-1047-4" TargetMode="External"/><Relationship Id="rId107" Type="http://schemas.openxmlformats.org/officeDocument/2006/relationships/hyperlink" Target="https://www.ndti.org.uk/assets/files/OMMT-appendix-final.pdf" TargetMode="External"/><Relationship Id="rId11" Type="http://schemas.openxmlformats.org/officeDocument/2006/relationships/image" Target="media/image1.jpeg"/><Relationship Id="rId32" Type="http://schemas.openxmlformats.org/officeDocument/2006/relationships/hyperlink" Target="https://skillsforhealth.org.uk/wp-content/uploads/2020/11/Learning-Disability-Framework-Oct-2019.pdf" TargetMode="External"/><Relationship Id="rId53" Type="http://schemas.openxmlformats.org/officeDocument/2006/relationships/header" Target="header5.xml"/><Relationship Id="rId74" Type="http://schemas.openxmlformats.org/officeDocument/2006/relationships/image" Target="media/image24.png"/><Relationship Id="rId128" Type="http://schemas.openxmlformats.org/officeDocument/2006/relationships/hyperlink" Target="https://assets.publishing.service.gov.uk/government/uploads/system/uploads/attachment_data/file/844356/autism-and-learning-disability-training-for-staff-consultation-response.pdf" TargetMode="External"/><Relationship Id="rId5" Type="http://schemas.openxmlformats.org/officeDocument/2006/relationships/numbering" Target="numbering.xml"/><Relationship Id="rId90" Type="http://schemas.openxmlformats.org/officeDocument/2006/relationships/image" Target="media/image39.svg"/><Relationship Id="rId95" Type="http://schemas.openxmlformats.org/officeDocument/2006/relationships/header" Target="header7.xml"/><Relationship Id="rId22" Type="http://schemas.openxmlformats.org/officeDocument/2006/relationships/hyperlink" Target="https://skillsforhealth.org.uk/info-hub/learning-disability-and-autism-frameworks-2019/" TargetMode="External"/><Relationship Id="rId27" Type="http://schemas.openxmlformats.org/officeDocument/2006/relationships/hyperlink" Target="http://www.bristol.ac.uk/media-library/sites/sps/leder/leder_annual_report_2016-2017.pdf" TargetMode="External"/><Relationship Id="rId43" Type="http://schemas.openxmlformats.org/officeDocument/2006/relationships/image" Target="media/image16.png"/><Relationship Id="rId48" Type="http://schemas.openxmlformats.org/officeDocument/2006/relationships/footer" Target="footer1.xml"/><Relationship Id="rId64" Type="http://schemas.openxmlformats.org/officeDocument/2006/relationships/hyperlink" Target="https://www.ndti.org.uk/assets/files/OMMT-appendix-final.pdf" TargetMode="External"/><Relationship Id="rId69" Type="http://schemas.openxmlformats.org/officeDocument/2006/relationships/image" Target="media/image19.png"/><Relationship Id="rId113" Type="http://schemas.openxmlformats.org/officeDocument/2006/relationships/chart" Target="charts/chart17.xml"/><Relationship Id="rId118" Type="http://schemas.openxmlformats.org/officeDocument/2006/relationships/image" Target="media/image45.svg"/><Relationship Id="rId134" Type="http://schemas.openxmlformats.org/officeDocument/2006/relationships/hyperlink" Target="https://digital.nhs.uk/data-and-information/publications/statistical/nhs-workforce-statistics/june-2021" TargetMode="External"/><Relationship Id="rId139" Type="http://schemas.openxmlformats.org/officeDocument/2006/relationships/hyperlink" Target="https://www.skillsforcare.org.uk/adult-social-care-workforce-data/Workforce-intelligence/documents/State-of-the-adult-social-care-sector/The-state-of-the-adult-social-care-sector-and-workforce-2020.pdf" TargetMode="External"/><Relationship Id="rId80" Type="http://schemas.openxmlformats.org/officeDocument/2006/relationships/image" Target="media/image30.png"/><Relationship Id="rId85" Type="http://schemas.openxmlformats.org/officeDocument/2006/relationships/image" Target="media/image35.svg"/><Relationship Id="rId12" Type="http://schemas.openxmlformats.org/officeDocument/2006/relationships/image" Target="media/image2.png"/><Relationship Id="rId17" Type="http://schemas.openxmlformats.org/officeDocument/2006/relationships/hyperlink" Target="https://www.olivermcgowan.org/" TargetMode="External"/><Relationship Id="rId33" Type="http://schemas.openxmlformats.org/officeDocument/2006/relationships/hyperlink" Target="https://skillsforhealth.org.uk/wp-content/uploads/2020/11/Autism-Capabilities-Framework-Oct-2019.pdf" TargetMode="External"/><Relationship Id="rId38" Type="http://schemas.openxmlformats.org/officeDocument/2006/relationships/hyperlink" Target="https://www.ndti.org.uk/assets/files/OMMT-appendix-final.pdf" TargetMode="External"/><Relationship Id="rId59" Type="http://schemas.openxmlformats.org/officeDocument/2006/relationships/chart" Target="charts/chart5.xml"/><Relationship Id="rId103" Type="http://schemas.openxmlformats.org/officeDocument/2006/relationships/chart" Target="charts/chart11.xml"/><Relationship Id="rId108" Type="http://schemas.openxmlformats.org/officeDocument/2006/relationships/hyperlink" Target="https://www.ndti.org.uk/assets/files/OMMT-appendix-final.pdf" TargetMode="External"/><Relationship Id="rId124" Type="http://schemas.openxmlformats.org/officeDocument/2006/relationships/hyperlink" Target="https://www.ons.gov.uk/peoplepopulationandcommunity/healthandsocialcare/disability/articles/outcomesfordisabledpeopleintheuk/2021" TargetMode="External"/><Relationship Id="rId129" Type="http://schemas.openxmlformats.org/officeDocument/2006/relationships/hyperlink" Target="https://www.gov.uk/government/consultations/learning-disability-and-autism-training-for-health-and-care-staff" TargetMode="External"/><Relationship Id="rId54" Type="http://schemas.openxmlformats.org/officeDocument/2006/relationships/footer" Target="footer3.xml"/><Relationship Id="rId70" Type="http://schemas.openxmlformats.org/officeDocument/2006/relationships/image" Target="media/image20.png"/><Relationship Id="rId75" Type="http://schemas.openxmlformats.org/officeDocument/2006/relationships/image" Target="media/image25.png"/><Relationship Id="rId91" Type="http://schemas.openxmlformats.org/officeDocument/2006/relationships/image" Target="media/image40.png"/><Relationship Id="rId96" Type="http://schemas.openxmlformats.org/officeDocument/2006/relationships/footer" Target="footer4.xml"/><Relationship Id="rId140" Type="http://schemas.openxmlformats.org/officeDocument/2006/relationships/hyperlink" Target="https://www.skillsforhealth.org.uk/wp-content/uploads/2020/11/Autism-Capabilities-Framework-Oct-2019.pdf" TargetMode="External"/><Relationship Id="rId145" Type="http://schemas.openxmlformats.org/officeDocument/2006/relationships/hyperlink" Target="https://doi.org/10.1016/j.resuscitation.2012.02.027"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hyperlink" Target="https://www.olivermcgowan.org/" TargetMode="External"/><Relationship Id="rId49" Type="http://schemas.openxmlformats.org/officeDocument/2006/relationships/header" Target="header2.xml"/><Relationship Id="rId114" Type="http://schemas.openxmlformats.org/officeDocument/2006/relationships/chart" Target="charts/chart18.xml"/><Relationship Id="rId119" Type="http://schemas.openxmlformats.org/officeDocument/2006/relationships/image" Target="media/image46.png"/><Relationship Id="rId44" Type="http://schemas.openxmlformats.org/officeDocument/2006/relationships/hyperlink" Target="https://skillsforhealth.org.uk/wp-content/uploads/2020/11/Learning-Disability-Framework-Oct-2019.pdf" TargetMode="External"/><Relationship Id="rId60" Type="http://schemas.openxmlformats.org/officeDocument/2006/relationships/chart" Target="charts/chart6.xml"/><Relationship Id="rId65" Type="http://schemas.openxmlformats.org/officeDocument/2006/relationships/hyperlink" Target="https://www.ndti.org.uk/assets/files/OMMT-appendix-final.pdf" TargetMode="External"/><Relationship Id="rId81" Type="http://schemas.openxmlformats.org/officeDocument/2006/relationships/image" Target="media/image31.svg"/><Relationship Id="rId86" Type="http://schemas.openxmlformats.org/officeDocument/2006/relationships/hyperlink" Target="https://www.ndti.org.uk/assets/files/OMMT-appendix-final.pdf" TargetMode="External"/><Relationship Id="rId130" Type="http://schemas.openxmlformats.org/officeDocument/2006/relationships/hyperlink" Target="https://www.cppe.ac.uk/wizard/files/publications/leaflets/learning%20disabilities%20cstf.pdf" TargetMode="External"/><Relationship Id="rId135" Type="http://schemas.openxmlformats.org/officeDocument/2006/relationships/hyperlink" Target="https://www.nhsemployers.org/articles/age-nhs-infographic" TargetMode="External"/><Relationship Id="rId13" Type="http://schemas.openxmlformats.org/officeDocument/2006/relationships/hyperlink" Target="mailto:office@ndti.org.uk" TargetMode="External"/><Relationship Id="rId18" Type="http://schemas.openxmlformats.org/officeDocument/2006/relationships/hyperlink" Target="https://www.bemix.org/who-we-are" TargetMode="External"/><Relationship Id="rId39" Type="http://schemas.openxmlformats.org/officeDocument/2006/relationships/hyperlink" Target="https://www.ndti.org.uk/assets/files/OMMT-appendix-final.pdf" TargetMode="External"/><Relationship Id="rId109" Type="http://schemas.openxmlformats.org/officeDocument/2006/relationships/chart" Target="charts/chart13.xml"/><Relationship Id="rId34" Type="http://schemas.openxmlformats.org/officeDocument/2006/relationships/hyperlink" Target="https://www.bemix.org/who-we-are" TargetMode="External"/><Relationship Id="rId50" Type="http://schemas.openxmlformats.org/officeDocument/2006/relationships/header" Target="header3.xml"/><Relationship Id="rId55" Type="http://schemas.openxmlformats.org/officeDocument/2006/relationships/chart" Target="charts/chart1.xml"/><Relationship Id="rId76" Type="http://schemas.openxmlformats.org/officeDocument/2006/relationships/image" Target="media/image26.svg"/><Relationship Id="rId97" Type="http://schemas.openxmlformats.org/officeDocument/2006/relationships/header" Target="header8.xml"/><Relationship Id="rId104" Type="http://schemas.openxmlformats.org/officeDocument/2006/relationships/chart" Target="charts/chart12.xml"/><Relationship Id="rId120" Type="http://schemas.openxmlformats.org/officeDocument/2006/relationships/image" Target="media/image47.svg"/><Relationship Id="rId125" Type="http://schemas.openxmlformats.org/officeDocument/2006/relationships/image" Target="media/image50.png"/><Relationship Id="rId141" Type="http://schemas.openxmlformats.org/officeDocument/2006/relationships/hyperlink" Target="https://www.skillsforhealth.org.uk/wp-content/uploads/2020/11/Learning-Disability-Framework-Oct-2019.pdf" TargetMode="Externa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1.png"/><Relationship Id="rId92" Type="http://schemas.openxmlformats.org/officeDocument/2006/relationships/image" Target="media/image41.svg"/><Relationship Id="rId2" Type="http://schemas.openxmlformats.org/officeDocument/2006/relationships/customXml" Target="../customXml/item2.xml"/><Relationship Id="rId29" Type="http://schemas.openxmlformats.org/officeDocument/2006/relationships/hyperlink" Target="https://assets.publishing.service.gov.uk/government/uploads/system/uploads/attachment_data/file/844356/autism-and-learning-disability-training-for-staff-consultation-response.pdf" TargetMode="External"/><Relationship Id="rId24" Type="http://schemas.openxmlformats.org/officeDocument/2006/relationships/image" Target="media/image8.svg"/><Relationship Id="rId40" Type="http://schemas.openxmlformats.org/officeDocument/2006/relationships/image" Target="media/image13.png"/><Relationship Id="rId45" Type="http://schemas.openxmlformats.org/officeDocument/2006/relationships/hyperlink" Target="https://skillsforhealth.org.uk/wp-content/uploads/2020/11/Autism-Capabilities-Framework-Oct-2019.pdf" TargetMode="External"/><Relationship Id="rId66" Type="http://schemas.openxmlformats.org/officeDocument/2006/relationships/hyperlink" Target="https://www.ndti.org.uk/assets/files/OMMT-appendix-final.pdf" TargetMode="External"/><Relationship Id="rId87" Type="http://schemas.openxmlformats.org/officeDocument/2006/relationships/image" Target="media/image36.png"/><Relationship Id="rId110" Type="http://schemas.openxmlformats.org/officeDocument/2006/relationships/chart" Target="charts/chart14.xml"/><Relationship Id="rId115" Type="http://schemas.openxmlformats.org/officeDocument/2006/relationships/image" Target="media/image42.png"/><Relationship Id="rId131" Type="http://schemas.openxmlformats.org/officeDocument/2006/relationships/hyperlink" Target="https://www.ndti.org.uk/assets/files/HEE_report_15th_May_2020_final_v2.pdf" TargetMode="External"/><Relationship Id="rId136" Type="http://schemas.openxmlformats.org/officeDocument/2006/relationships/hyperlink" Target="https://www.england.nhs.uk/2021/03/nhs-celebrates-the-vital-role-hundreds-of-thousands-of-women-have-played-in-the-pandemic/" TargetMode="External"/><Relationship Id="rId61" Type="http://schemas.openxmlformats.org/officeDocument/2006/relationships/hyperlink" Target="https://assets.publishing.service.gov.uk/government/uploads/system/uploads/attachment_data/file/844356/autism-and-learning-disability-training-for-staff-consultation-response.pdf" TargetMode="External"/><Relationship Id="rId82" Type="http://schemas.openxmlformats.org/officeDocument/2006/relationships/image" Target="media/image32.png"/><Relationship Id="rId19" Type="http://schemas.openxmlformats.org/officeDocument/2006/relationships/hyperlink" Target="https://www.mylifemychoice.org.uk/" TargetMode="External"/><Relationship Id="rId14" Type="http://schemas.openxmlformats.org/officeDocument/2006/relationships/hyperlink" Target="http://www.ndti.org.uk" TargetMode="External"/><Relationship Id="rId30" Type="http://schemas.openxmlformats.org/officeDocument/2006/relationships/image" Target="media/image11.png"/><Relationship Id="rId35" Type="http://schemas.openxmlformats.org/officeDocument/2006/relationships/hyperlink" Target="https://www.mylifemychoice.org.uk/" TargetMode="External"/><Relationship Id="rId56" Type="http://schemas.openxmlformats.org/officeDocument/2006/relationships/chart" Target="charts/chart2.xml"/><Relationship Id="rId77" Type="http://schemas.openxmlformats.org/officeDocument/2006/relationships/image" Target="media/image27.svg"/><Relationship Id="rId100" Type="http://schemas.openxmlformats.org/officeDocument/2006/relationships/chart" Target="charts/chart8.xml"/><Relationship Id="rId105" Type="http://schemas.openxmlformats.org/officeDocument/2006/relationships/hyperlink" Target="https://www.ndti.org.uk/assets/files/OMMT-appendix-final.pdf" TargetMode="External"/><Relationship Id="rId126" Type="http://schemas.openxmlformats.org/officeDocument/2006/relationships/image" Target="media/image51.svg"/><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4.xml"/><Relationship Id="rId72" Type="http://schemas.openxmlformats.org/officeDocument/2006/relationships/image" Target="media/image22.png"/><Relationship Id="rId93" Type="http://schemas.openxmlformats.org/officeDocument/2006/relationships/hyperlink" Target="https://www.ndti.org.uk/assets/files/OMMT-appendix-final.pdf" TargetMode="External"/><Relationship Id="rId98" Type="http://schemas.openxmlformats.org/officeDocument/2006/relationships/footer" Target="footer5.xml"/><Relationship Id="rId121" Type="http://schemas.openxmlformats.org/officeDocument/2006/relationships/image" Target="media/image48.png"/><Relationship Id="rId142" Type="http://schemas.openxmlformats.org/officeDocument/2006/relationships/hyperlink" Target="https://doi.org/10.3102%2F0034654317723305"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hyperlink" Target="https://www.ndti.org.uk/assets/files/OMMT-appendix-final.pdf" TargetMode="External"/><Relationship Id="rId67" Type="http://schemas.openxmlformats.org/officeDocument/2006/relationships/image" Target="media/image17.png"/><Relationship Id="rId116" Type="http://schemas.openxmlformats.org/officeDocument/2006/relationships/image" Target="media/image43.svg"/><Relationship Id="rId137" Type="http://schemas.openxmlformats.org/officeDocument/2006/relationships/hyperlink" Target="https://www.ons.gov.uk/peoplepopulationandcommunity/healthandsocialcare/disability/articles/outcomesfordisabledpeopleintheuk/2021" TargetMode="External"/><Relationship Id="rId20" Type="http://schemas.openxmlformats.org/officeDocument/2006/relationships/image" Target="media/image5.png"/><Relationship Id="rId41" Type="http://schemas.openxmlformats.org/officeDocument/2006/relationships/image" Target="media/image14.png"/><Relationship Id="rId62" Type="http://schemas.openxmlformats.org/officeDocument/2006/relationships/hyperlink" Target="https://www.ndti.org.uk/assets/files/OMMT-appendix-final.pdf" TargetMode="External"/><Relationship Id="rId83" Type="http://schemas.openxmlformats.org/officeDocument/2006/relationships/image" Target="media/image33.svg"/><Relationship Id="rId88" Type="http://schemas.openxmlformats.org/officeDocument/2006/relationships/image" Target="media/image37.svg"/><Relationship Id="rId111" Type="http://schemas.openxmlformats.org/officeDocument/2006/relationships/chart" Target="charts/chart15.xml"/><Relationship Id="rId132" Type="http://schemas.openxmlformats.org/officeDocument/2006/relationships/hyperlink" Target="https://www.ndti.org.uk/assets/files/OMMT-interim-report.pdf" TargetMode="External"/><Relationship Id="rId15" Type="http://schemas.openxmlformats.org/officeDocument/2006/relationships/image" Target="media/image3.png"/><Relationship Id="rId36" Type="http://schemas.openxmlformats.org/officeDocument/2006/relationships/hyperlink" Target="https://www.ndti.org.uk/assets/files/OMMT-appendix-final.pdf" TargetMode="External"/><Relationship Id="rId57" Type="http://schemas.openxmlformats.org/officeDocument/2006/relationships/chart" Target="charts/chart3.xml"/><Relationship Id="rId106" Type="http://schemas.openxmlformats.org/officeDocument/2006/relationships/hyperlink" Target="https://www.ndti.org.uk/assets/files/OMMT-appendix-final.pdf" TargetMode="External"/><Relationship Id="rId127" Type="http://schemas.openxmlformats.org/officeDocument/2006/relationships/hyperlink" Target="https://doi.org/10.21203/rs.3.rs-951043/v1" TargetMode="External"/><Relationship Id="rId10" Type="http://schemas.openxmlformats.org/officeDocument/2006/relationships/endnotes" Target="endnotes.xml"/><Relationship Id="rId31" Type="http://schemas.openxmlformats.org/officeDocument/2006/relationships/image" Target="media/image12.svg"/><Relationship Id="rId52" Type="http://schemas.openxmlformats.org/officeDocument/2006/relationships/footer" Target="footer2.xml"/><Relationship Id="rId73" Type="http://schemas.openxmlformats.org/officeDocument/2006/relationships/image" Target="media/image23.png"/><Relationship Id="rId78" Type="http://schemas.openxmlformats.org/officeDocument/2006/relationships/image" Target="media/image28.png"/><Relationship Id="rId94" Type="http://schemas.openxmlformats.org/officeDocument/2006/relationships/header" Target="header6.xml"/><Relationship Id="rId99" Type="http://schemas.openxmlformats.org/officeDocument/2006/relationships/chart" Target="charts/chart7.xml"/><Relationship Id="rId101" Type="http://schemas.openxmlformats.org/officeDocument/2006/relationships/chart" Target="charts/chart9.xml"/><Relationship Id="rId122" Type="http://schemas.openxmlformats.org/officeDocument/2006/relationships/image" Target="media/image49.svg"/><Relationship Id="rId143" Type="http://schemas.openxmlformats.org/officeDocument/2006/relationships/hyperlink" Target="https://doi.org/10.1111/jan.15123"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0.svg"/><Relationship Id="rId47" Type="http://schemas.openxmlformats.org/officeDocument/2006/relationships/header" Target="header1.xml"/><Relationship Id="rId68" Type="http://schemas.openxmlformats.org/officeDocument/2006/relationships/image" Target="media/image18.png"/><Relationship Id="rId89" Type="http://schemas.openxmlformats.org/officeDocument/2006/relationships/image" Target="media/image38.png"/><Relationship Id="rId112" Type="http://schemas.openxmlformats.org/officeDocument/2006/relationships/chart" Target="charts/chart16.xml"/><Relationship Id="rId133" Type="http://schemas.openxmlformats.org/officeDocument/2006/relationships/hyperlink" Target="https://www.ethnicity-facts-figures.service.gov.uk/workforce-and-business/workforce-diversity/nhs-workforce/latest" TargetMode="External"/><Relationship Id="rId16" Type="http://schemas.openxmlformats.org/officeDocument/2006/relationships/image" Target="media/image4.svg"/><Relationship Id="rId37" Type="http://schemas.openxmlformats.org/officeDocument/2006/relationships/hyperlink" Target="https://www.ndti.org.uk/assets/files/OMMT-interim-report.pdf" TargetMode="External"/><Relationship Id="rId58" Type="http://schemas.openxmlformats.org/officeDocument/2006/relationships/chart" Target="charts/chart4.xml"/><Relationship Id="rId79" Type="http://schemas.openxmlformats.org/officeDocument/2006/relationships/image" Target="media/image29.svg"/><Relationship Id="rId102" Type="http://schemas.openxmlformats.org/officeDocument/2006/relationships/chart" Target="charts/chart10.xml"/><Relationship Id="rId123" Type="http://schemas.openxmlformats.org/officeDocument/2006/relationships/hyperlink" Target="https://leder.nhs.uk/" TargetMode="External"/><Relationship Id="rId144" Type="http://schemas.openxmlformats.org/officeDocument/2006/relationships/hyperlink" Target="http://www.bristol.ac.uk/media-library/sites/sps/leder/leder_annual_report_2016-2017.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kirkpatrickpartners.com/Our-Philosophy/The-Kirkpatrick-Model" TargetMode="External"/><Relationship Id="rId1" Type="http://schemas.openxmlformats.org/officeDocument/2006/relationships/hyperlink" Target="https://leder.nhs.uk/resources/annual-repor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marriott\The%20National%20Development%20Team%20for%20Inclusion\Research%20&amp;%20Evaluation%20-%20Documents\Oliver%20McGowan%20Mandatory%20Training%20Evaluation%20RE20003\Interim%20report\Draft%2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nationaldevteamforinclusion.sharepoint.com/sites/RE/Shared%20Documents/Oliver%20McGowan%20Mandatory%20Training%20Evaluation%20RE20003/Survey%20Data/For%20Final%20Report/Analysis/Post%20data%20analysis/Quality%20Graph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nationaldevteamforinclusion.sharepoint.com/sites/RE/Shared%20Documents/Oliver%20McGowan%20Mandatory%20Training%20Evaluation%20RE20003/Survey%20Data/For%20Final%20Report/Analysis/Post%20data%20analysis/Quality%20Graph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nationaldevteamforinclusion.sharepoint.com/sites/RE/Shared%20Documents/Oliver%20McGowan%20Mandatory%20Training%20Evaluation%20RE20003/Survey%20Data/For%20Final%20Report/Analysis/Post%20data%20analysis/Quality%20Graph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nationaldevteamforinclusion.sharepoint.com/sites/RE/Shared%20Documents/Oliver%20McGowan%20Mandatory%20Training%20Evaluation%20RE20003/Survey%20Data/For%20Final%20Report/Analysis/Post%20data%20analysis/Quality%20Graph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nationaldevteamforinclusion.sharepoint.com/sites/RE/Shared%20Documents/Oliver%20McGowan%20Mandatory%20Training%20Evaluation%20RE20003/Survey%20Data/For%20Final%20Report/Analysis/Post%20data%20analysis/Takeaways%20Graph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nationaldevteamforinclusion.sharepoint.com/sites/RE/Shared%20Documents/Oliver%20McGowan%20Mandatory%20Training%20Evaluation%20RE20003/Survey%20Data/For%20Final%20Report/Analysis/Post%20data%20analysis/Takeaways%20Graph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nationaldevteamforinclusion.sharepoint.com/sites/RE/Shared%20Documents/Oliver%20McGowan%20Mandatory%20Training%20Evaluation%20RE20003/Survey%20Data/For%20Final%20Report/Analysis/Post%20data%20analysis/Takeaways%20Graph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nationaldevteamforinclusion.sharepoint.com/sites/RE/Shared%20Documents/Oliver%20McGowan%20Mandatory%20Training%20Evaluation%20RE20003/Survey%20Data/For%20Final%20Report/Analysis/Post%20data%20analysis/Takeaways%20Graph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nationaldevteamforinclusion.sharepoint.com/sites/RE/Shared%20Documents/Oliver%20McGowan%20Mandatory%20Training%20Evaluation%20RE20003/Survey%20Data/For%20Final%20Report/Analysis/Post%20data%20analysis/Takeaways%20Graph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nationaldevteamforinclusion.sharepoint.com/sites/RE/Shared%20Documents/Oliver%20McGowan%20Mandatory%20Training%20Evaluation%20RE20003/Survey%20Data/For%20Final%20Report/Analysis/Post%20data%20analysis/Takeaways%20Graphs.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https://nationaldevteamforinclusion.sharepoint.com/sites/RE/Shared%20Documents/Oliver%20McGowan%20Mandatory%20Training%20Evaluation%20RE20003/Survey%20Data/For%20Final%20Report/Analysis/Post%20data%20analysis/Quality%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nationaldevteamforinclusion.sharepoint.com/sites/RE/Shared%20Documents/Oliver%20McGowan%20Mandatory%20Training%20Evaluation%20RE20003/Survey%20Data/For%20Final%20Report/Analysis/Post%20data%20analysis/Quality%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nationaldevteamforinclusion.sharepoint.com/sites/RE/Shared%20Documents/Oliver%20McGowan%20Mandatory%20Training%20Evaluation%20RE20003/Survey%20Data/For%20Final%20Report/Analysis/Post%20data%20analysis/Quality%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nationaldevteamforinclusion.sharepoint.com/sites/RE/Shared%20Documents/Oliver%20McGowan%20Mandatory%20Training%20Evaluation%20RE20003/Survey%20Data/For%20Final%20Report/Analysis/Post%20data%20analysis/Quality%20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nationaldevteamforinclusion.sharepoint.com/sites/RE/Shared%20Documents/Oliver%20McGowan%20Mandatory%20Training%20Evaluation%20RE20003/Survey%20Data/For%20Final%20Report/Analysis/Post%20data%20analysis/Quality%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nationaldevteamforinclusion.sharepoint.com/sites/RE/Shared%20Documents/Oliver%20McGowan%20Mandatory%20Training%20Evaluation%20RE20003/Survey%20Data/For%20Final%20Report/Analysis/Post%20data%20analysis/Quality%20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nationaldevteamforinclusion.sharepoint.com/sites/RE/Shared%20Documents/Oliver%20McGowan%20Mandatory%20Training%20Evaluation%20RE20003/Survey%20Data/For%20Final%20Report/Analysis/Post%20data%20analysis/Quality%20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nationaldevteamforinclusion.sharepoint.com/sites/RE/Shared%20Documents/Oliver%20McGowan%20Mandatory%20Training%20Evaluation%20RE20003/Survey%20Data/For%20Final%20Report/Analysis/Post%20data%20analysis/Quality%20Graph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r>
              <a:rPr lang="en-US"/>
              <a:t>"The training was pitched at the right level for me" </a:t>
            </a:r>
          </a:p>
          <a:p>
            <a:pPr>
              <a:defRPr/>
            </a:pPr>
            <a:r>
              <a:rPr lang="en-US"/>
              <a:t>% attendees who agreed</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'Tier 1 redone chart June 22'!$A$8</c:f>
              <c:strCache>
                <c:ptCount val="1"/>
                <c:pt idx="0">
                  <c:v>The training was pitched at the right level for me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'Tier 1 redone chart June 22'!$B$7:$F$7</c:f>
              <c:strCache>
                <c:ptCount val="5"/>
                <c:pt idx="0">
                  <c:v>Training A (Learning Disability)</c:v>
                </c:pt>
                <c:pt idx="1">
                  <c:v>Training A (Autism)</c:v>
                </c:pt>
                <c:pt idx="2">
                  <c:v>Training B</c:v>
                </c:pt>
                <c:pt idx="3">
                  <c:v>Training C (Learning Disability)</c:v>
                </c:pt>
                <c:pt idx="4">
                  <c:v>Training C (Autism)</c:v>
                </c:pt>
              </c:strCache>
            </c:strRef>
          </c:cat>
          <c:val>
            <c:numRef>
              <c:f>'Tier 1 redone chart June 22'!$B$8:$F$8</c:f>
              <c:numCache>
                <c:formatCode>0%</c:formatCode>
                <c:ptCount val="5"/>
                <c:pt idx="0">
                  <c:v>0.79100000000000004</c:v>
                </c:pt>
                <c:pt idx="1">
                  <c:v>0.81499999999999995</c:v>
                </c:pt>
                <c:pt idx="2">
                  <c:v>0.89100000000000001</c:v>
                </c:pt>
                <c:pt idx="3">
                  <c:v>0.90500000000000003</c:v>
                </c:pt>
                <c:pt idx="4">
                  <c:v>0.872</c:v>
                </c:pt>
              </c:numCache>
            </c:numRef>
          </c:val>
          <c:extLst>
            <c:ext xmlns:c16="http://schemas.microsoft.com/office/drawing/2014/chart" uri="{C3380CC4-5D6E-409C-BE32-E72D297353CC}">
              <c16:uniqueId val="{00000000-60A0-446A-91AB-AA9F88F90F66}"/>
            </c:ext>
          </c:extLst>
        </c:ser>
        <c:dLbls>
          <c:dLblPos val="outEnd"/>
          <c:showLegendKey val="0"/>
          <c:showVal val="1"/>
          <c:showCatName val="0"/>
          <c:showSerName val="0"/>
          <c:showPercent val="0"/>
          <c:showBubbleSize val="0"/>
        </c:dLbls>
        <c:gapWidth val="219"/>
        <c:overlap val="-27"/>
        <c:axId val="2136717032"/>
        <c:axId val="-2132005400"/>
      </c:barChart>
      <c:catAx>
        <c:axId val="2136717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32005400"/>
        <c:crosses val="autoZero"/>
        <c:auto val="1"/>
        <c:lblAlgn val="ctr"/>
        <c:lblOffset val="100"/>
        <c:noMultiLvlLbl val="0"/>
      </c:catAx>
      <c:valAx>
        <c:axId val="-21320054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GB"/>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36717032"/>
        <c:crosses val="autoZero"/>
        <c:crossBetween val="between"/>
        <c:majorUnit val="0.2"/>
        <c:min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2"/>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r>
              <a:rPr lang="en-US"/>
              <a:t>"The trainer/s had the skills needed to deliver the training" % attendees who agreed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'redone charts June 22'!$A$36</c:f>
              <c:strCache>
                <c:ptCount val="1"/>
                <c:pt idx="0">
                  <c:v>The trainer/s had the skills needed to deliver the training</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'redone charts June 22'!$B$35:$F$35</c:f>
              <c:strCache>
                <c:ptCount val="5"/>
                <c:pt idx="0">
                  <c:v>Training A </c:v>
                </c:pt>
                <c:pt idx="1">
                  <c:v>Training B</c:v>
                </c:pt>
                <c:pt idx="2">
                  <c:v>Training C (Both)</c:v>
                </c:pt>
                <c:pt idx="3">
                  <c:v>Training C (Learning Disability)</c:v>
                </c:pt>
                <c:pt idx="4">
                  <c:v>Training C (Autism)</c:v>
                </c:pt>
              </c:strCache>
            </c:strRef>
          </c:cat>
          <c:val>
            <c:numRef>
              <c:f>'redone charts June 22'!$B$36:$F$36</c:f>
              <c:numCache>
                <c:formatCode>0%</c:formatCode>
                <c:ptCount val="5"/>
                <c:pt idx="0">
                  <c:v>0.97</c:v>
                </c:pt>
                <c:pt idx="1">
                  <c:v>0.91</c:v>
                </c:pt>
                <c:pt idx="2">
                  <c:v>0.91</c:v>
                </c:pt>
                <c:pt idx="3">
                  <c:v>0.96</c:v>
                </c:pt>
                <c:pt idx="4">
                  <c:v>0.95</c:v>
                </c:pt>
              </c:numCache>
            </c:numRef>
          </c:val>
          <c:extLst>
            <c:ext xmlns:c16="http://schemas.microsoft.com/office/drawing/2014/chart" uri="{C3380CC4-5D6E-409C-BE32-E72D297353CC}">
              <c16:uniqueId val="{00000000-1C37-46B7-B1CA-B72BD859347C}"/>
            </c:ext>
          </c:extLst>
        </c:ser>
        <c:dLbls>
          <c:dLblPos val="outEnd"/>
          <c:showLegendKey val="0"/>
          <c:showVal val="1"/>
          <c:showCatName val="0"/>
          <c:showSerName val="0"/>
          <c:showPercent val="0"/>
          <c:showBubbleSize val="0"/>
        </c:dLbls>
        <c:gapWidth val="219"/>
        <c:overlap val="-27"/>
        <c:axId val="-2144799752"/>
        <c:axId val="-2145127096"/>
      </c:barChart>
      <c:catAx>
        <c:axId val="-2144799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45127096"/>
        <c:crosses val="autoZero"/>
        <c:auto val="1"/>
        <c:lblAlgn val="ctr"/>
        <c:lblOffset val="100"/>
        <c:noMultiLvlLbl val="0"/>
      </c:catAx>
      <c:valAx>
        <c:axId val="-214512709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GB"/>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44799752"/>
        <c:crosses val="autoZero"/>
        <c:crossBetween val="between"/>
        <c:min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2"/>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r>
              <a:rPr lang="en-US"/>
              <a:t>"The training was more useful than previous training I have had on this subject"</a:t>
            </a:r>
            <a:r>
              <a:rPr lang="en-US" baseline="0"/>
              <a:t> </a:t>
            </a:r>
            <a:r>
              <a:rPr lang="en-US"/>
              <a:t>% attendees who agreed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'redone charts June 22'!$A$55</c:f>
              <c:strCache>
                <c:ptCount val="1"/>
                <c:pt idx="0">
                  <c:v>The training was more useful than previous training I have had on this subject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'redone charts June 22'!$B$54:$F$54</c:f>
              <c:strCache>
                <c:ptCount val="5"/>
                <c:pt idx="0">
                  <c:v>Training A </c:v>
                </c:pt>
                <c:pt idx="1">
                  <c:v>Training B</c:v>
                </c:pt>
                <c:pt idx="2">
                  <c:v>Training C (Both)</c:v>
                </c:pt>
                <c:pt idx="3">
                  <c:v>Training C (Learning Disability)</c:v>
                </c:pt>
                <c:pt idx="4">
                  <c:v>Training C (Autism)</c:v>
                </c:pt>
              </c:strCache>
            </c:strRef>
          </c:cat>
          <c:val>
            <c:numRef>
              <c:f>'redone charts June 22'!$B$55:$F$55</c:f>
              <c:numCache>
                <c:formatCode>0%</c:formatCode>
                <c:ptCount val="5"/>
                <c:pt idx="0">
                  <c:v>0.64</c:v>
                </c:pt>
                <c:pt idx="1">
                  <c:v>0.61</c:v>
                </c:pt>
                <c:pt idx="2">
                  <c:v>0.71</c:v>
                </c:pt>
                <c:pt idx="3">
                  <c:v>0.69</c:v>
                </c:pt>
                <c:pt idx="4">
                  <c:v>0.71</c:v>
                </c:pt>
              </c:numCache>
            </c:numRef>
          </c:val>
          <c:extLst>
            <c:ext xmlns:c16="http://schemas.microsoft.com/office/drawing/2014/chart" uri="{C3380CC4-5D6E-409C-BE32-E72D297353CC}">
              <c16:uniqueId val="{00000000-8F99-4D94-94B7-244777A00598}"/>
            </c:ext>
          </c:extLst>
        </c:ser>
        <c:dLbls>
          <c:dLblPos val="outEnd"/>
          <c:showLegendKey val="0"/>
          <c:showVal val="1"/>
          <c:showCatName val="0"/>
          <c:showSerName val="0"/>
          <c:showPercent val="0"/>
          <c:showBubbleSize val="0"/>
        </c:dLbls>
        <c:gapWidth val="219"/>
        <c:overlap val="-27"/>
        <c:axId val="-2138938568"/>
        <c:axId val="-2131996760"/>
      </c:barChart>
      <c:catAx>
        <c:axId val="-2138938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31996760"/>
        <c:crosses val="autoZero"/>
        <c:auto val="1"/>
        <c:lblAlgn val="ctr"/>
        <c:lblOffset val="100"/>
        <c:noMultiLvlLbl val="0"/>
      </c:catAx>
      <c:valAx>
        <c:axId val="-213199676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GB"/>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38938568"/>
        <c:crosses val="autoZero"/>
        <c:crossBetween val="between"/>
        <c:min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2"/>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r>
              <a:rPr lang="en-US"/>
              <a:t>"The overall quality of the training was good" </a:t>
            </a:r>
          </a:p>
          <a:p>
            <a:pPr>
              <a:defRPr/>
            </a:pPr>
            <a:r>
              <a:rPr lang="en-US"/>
              <a:t>% attendees who agreed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'redone charts June 22'!$A$46</c:f>
              <c:strCache>
                <c:ptCount val="1"/>
                <c:pt idx="0">
                  <c:v>The overall quality of the training was good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'redone charts June 22'!$B$45:$F$45</c:f>
              <c:strCache>
                <c:ptCount val="5"/>
                <c:pt idx="0">
                  <c:v>Training A </c:v>
                </c:pt>
                <c:pt idx="1">
                  <c:v>Training B</c:v>
                </c:pt>
                <c:pt idx="2">
                  <c:v>Training C (Both)</c:v>
                </c:pt>
                <c:pt idx="3">
                  <c:v>Training C (Learning Disability)</c:v>
                </c:pt>
                <c:pt idx="4">
                  <c:v>Training C (Autism)</c:v>
                </c:pt>
              </c:strCache>
            </c:strRef>
          </c:cat>
          <c:val>
            <c:numRef>
              <c:f>'redone charts June 22'!$B$46:$F$46</c:f>
              <c:numCache>
                <c:formatCode>0%</c:formatCode>
                <c:ptCount val="5"/>
                <c:pt idx="0">
                  <c:v>0.97</c:v>
                </c:pt>
                <c:pt idx="1">
                  <c:v>0.9</c:v>
                </c:pt>
                <c:pt idx="2">
                  <c:v>0.94</c:v>
                </c:pt>
                <c:pt idx="3">
                  <c:v>0.94</c:v>
                </c:pt>
                <c:pt idx="4">
                  <c:v>0.93</c:v>
                </c:pt>
              </c:numCache>
            </c:numRef>
          </c:val>
          <c:extLst>
            <c:ext xmlns:c16="http://schemas.microsoft.com/office/drawing/2014/chart" uri="{C3380CC4-5D6E-409C-BE32-E72D297353CC}">
              <c16:uniqueId val="{00000000-CEAD-4206-8782-7C542B9C92CE}"/>
            </c:ext>
          </c:extLst>
        </c:ser>
        <c:dLbls>
          <c:dLblPos val="outEnd"/>
          <c:showLegendKey val="0"/>
          <c:showVal val="1"/>
          <c:showCatName val="0"/>
          <c:showSerName val="0"/>
          <c:showPercent val="0"/>
          <c:showBubbleSize val="0"/>
        </c:dLbls>
        <c:gapWidth val="219"/>
        <c:overlap val="-27"/>
        <c:axId val="2133192056"/>
        <c:axId val="2133430248"/>
      </c:barChart>
      <c:catAx>
        <c:axId val="21331920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33430248"/>
        <c:crosses val="autoZero"/>
        <c:auto val="1"/>
        <c:lblAlgn val="ctr"/>
        <c:lblOffset val="100"/>
        <c:noMultiLvlLbl val="0"/>
      </c:catAx>
      <c:valAx>
        <c:axId val="2133430248"/>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GB"/>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33192056"/>
        <c:crosses val="autoZero"/>
        <c:crossBetween val="between"/>
        <c:min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2"/>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r>
              <a:rPr lang="en-GB"/>
              <a:t>"The training has given me new learning about learning disabilities" </a:t>
            </a:r>
            <a:r>
              <a:rPr lang="en-US" sz="1400" b="0" i="0" u="none" strike="noStrike" baseline="0">
                <a:effectLst/>
              </a:rPr>
              <a:t>% attendees who agreed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endParaRPr lang="en-US"/>
        </a:p>
      </c:txPr>
    </c:title>
    <c:autoTitleDeleted val="0"/>
    <c:plotArea>
      <c:layout/>
      <c:barChart>
        <c:barDir val="col"/>
        <c:grouping val="stacked"/>
        <c:varyColors val="0"/>
        <c:ser>
          <c:idx val="0"/>
          <c:order val="0"/>
          <c:tx>
            <c:strRef>
              <c:f>'Takeways - LD V2 June 22'!$A$4</c:f>
              <c:strCache>
                <c:ptCount val="1"/>
                <c:pt idx="0">
                  <c:v>Strongly Disagree</c:v>
                </c:pt>
              </c:strCache>
            </c:strRef>
          </c:tx>
          <c:spPr>
            <a:solidFill>
              <a:schemeClr val="accent1"/>
            </a:solidFill>
            <a:ln>
              <a:noFill/>
            </a:ln>
            <a:effectLst/>
          </c:spPr>
          <c:invertIfNegative val="0"/>
          <c:dLbls>
            <c:delete val="1"/>
          </c:dLbls>
          <c:cat>
            <c:strRef>
              <c:f>'Takeways - LD V2 June 22'!$B$2:$E$3</c:f>
              <c:strCache>
                <c:ptCount val="4"/>
                <c:pt idx="0">
                  <c:v>Training A</c:v>
                </c:pt>
                <c:pt idx="1">
                  <c:v>Training B</c:v>
                </c:pt>
                <c:pt idx="2">
                  <c:v>Training C (Both)</c:v>
                </c:pt>
                <c:pt idx="3">
                  <c:v>Training C (Learning Disability)</c:v>
                </c:pt>
              </c:strCache>
            </c:strRef>
          </c:cat>
          <c:val>
            <c:numRef>
              <c:f>'Takeways - LD V2 June 22'!$B$4:$E$4</c:f>
              <c:numCache>
                <c:formatCode>0%</c:formatCode>
                <c:ptCount val="4"/>
                <c:pt idx="0">
                  <c:v>0</c:v>
                </c:pt>
                <c:pt idx="1">
                  <c:v>0.03</c:v>
                </c:pt>
                <c:pt idx="2">
                  <c:v>0</c:v>
                </c:pt>
                <c:pt idx="3">
                  <c:v>0.02</c:v>
                </c:pt>
              </c:numCache>
            </c:numRef>
          </c:val>
          <c:extLst>
            <c:ext xmlns:c16="http://schemas.microsoft.com/office/drawing/2014/chart" uri="{C3380CC4-5D6E-409C-BE32-E72D297353CC}">
              <c16:uniqueId val="{00000000-CEB9-43D7-86BA-E26D2D7AA01F}"/>
            </c:ext>
          </c:extLst>
        </c:ser>
        <c:ser>
          <c:idx val="1"/>
          <c:order val="1"/>
          <c:tx>
            <c:strRef>
              <c:f>'Takeways - LD V2 June 22'!$A$5</c:f>
              <c:strCache>
                <c:ptCount val="1"/>
                <c:pt idx="0">
                  <c:v>Disagree</c:v>
                </c:pt>
              </c:strCache>
            </c:strRef>
          </c:tx>
          <c:spPr>
            <a:solidFill>
              <a:schemeClr val="accent3"/>
            </a:solidFill>
            <a:ln>
              <a:noFill/>
            </a:ln>
            <a:effectLst/>
          </c:spPr>
          <c:invertIfNegative val="0"/>
          <c:dLbls>
            <c:delete val="1"/>
          </c:dLbls>
          <c:cat>
            <c:strRef>
              <c:f>'Takeways - LD V2 June 22'!$B$2:$E$3</c:f>
              <c:strCache>
                <c:ptCount val="4"/>
                <c:pt idx="0">
                  <c:v>Training A</c:v>
                </c:pt>
                <c:pt idx="1">
                  <c:v>Training B</c:v>
                </c:pt>
                <c:pt idx="2">
                  <c:v>Training C (Both)</c:v>
                </c:pt>
                <c:pt idx="3">
                  <c:v>Training C (Learning Disability)</c:v>
                </c:pt>
              </c:strCache>
            </c:strRef>
          </c:cat>
          <c:val>
            <c:numRef>
              <c:f>'Takeways - LD V2 June 22'!$B$5:$E$5</c:f>
              <c:numCache>
                <c:formatCode>0%</c:formatCode>
                <c:ptCount val="4"/>
                <c:pt idx="0">
                  <c:v>0</c:v>
                </c:pt>
                <c:pt idx="1">
                  <c:v>7.0000000000000007E-2</c:v>
                </c:pt>
                <c:pt idx="2">
                  <c:v>0.02</c:v>
                </c:pt>
                <c:pt idx="3">
                  <c:v>0.04</c:v>
                </c:pt>
              </c:numCache>
            </c:numRef>
          </c:val>
          <c:extLst>
            <c:ext xmlns:c16="http://schemas.microsoft.com/office/drawing/2014/chart" uri="{C3380CC4-5D6E-409C-BE32-E72D297353CC}">
              <c16:uniqueId val="{00000001-CEB9-43D7-86BA-E26D2D7AA01F}"/>
            </c:ext>
          </c:extLst>
        </c:ser>
        <c:ser>
          <c:idx val="2"/>
          <c:order val="2"/>
          <c:tx>
            <c:strRef>
              <c:f>'Takeways - LD V2 June 22'!$A$6</c:f>
              <c:strCache>
                <c:ptCount val="1"/>
                <c:pt idx="0">
                  <c:v>Neither Agree nor Disagree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'Takeways - LD V2 June 22'!$B$2:$E$3</c:f>
              <c:strCache>
                <c:ptCount val="4"/>
                <c:pt idx="0">
                  <c:v>Training A</c:v>
                </c:pt>
                <c:pt idx="1">
                  <c:v>Training B</c:v>
                </c:pt>
                <c:pt idx="2">
                  <c:v>Training C (Both)</c:v>
                </c:pt>
                <c:pt idx="3">
                  <c:v>Training C (Learning Disability)</c:v>
                </c:pt>
              </c:strCache>
            </c:strRef>
          </c:cat>
          <c:val>
            <c:numRef>
              <c:f>'Takeways - LD V2 June 22'!$B$6:$E$6</c:f>
              <c:numCache>
                <c:formatCode>0%</c:formatCode>
                <c:ptCount val="4"/>
                <c:pt idx="0">
                  <c:v>0.16</c:v>
                </c:pt>
                <c:pt idx="1">
                  <c:v>0.13</c:v>
                </c:pt>
                <c:pt idx="2">
                  <c:v>0.09</c:v>
                </c:pt>
                <c:pt idx="3">
                  <c:v>0.09</c:v>
                </c:pt>
              </c:numCache>
            </c:numRef>
          </c:val>
          <c:extLst>
            <c:ext xmlns:c16="http://schemas.microsoft.com/office/drawing/2014/chart" uri="{C3380CC4-5D6E-409C-BE32-E72D297353CC}">
              <c16:uniqueId val="{00000002-CEB9-43D7-86BA-E26D2D7AA01F}"/>
            </c:ext>
          </c:extLst>
        </c:ser>
        <c:ser>
          <c:idx val="3"/>
          <c:order val="3"/>
          <c:tx>
            <c:strRef>
              <c:f>'Takeways - LD V2 June 22'!$A$7</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'Takeways - LD V2 June 22'!$B$2:$E$3</c:f>
              <c:strCache>
                <c:ptCount val="4"/>
                <c:pt idx="0">
                  <c:v>Training A</c:v>
                </c:pt>
                <c:pt idx="1">
                  <c:v>Training B</c:v>
                </c:pt>
                <c:pt idx="2">
                  <c:v>Training C (Both)</c:v>
                </c:pt>
                <c:pt idx="3">
                  <c:v>Training C (Learning Disability)</c:v>
                </c:pt>
              </c:strCache>
            </c:strRef>
          </c:cat>
          <c:val>
            <c:numRef>
              <c:f>'Takeways - LD V2 June 22'!$B$7:$E$7</c:f>
              <c:numCache>
                <c:formatCode>0%</c:formatCode>
                <c:ptCount val="4"/>
                <c:pt idx="0">
                  <c:v>0.55000000000000004</c:v>
                </c:pt>
                <c:pt idx="1">
                  <c:v>0.5</c:v>
                </c:pt>
                <c:pt idx="2">
                  <c:v>0.45</c:v>
                </c:pt>
                <c:pt idx="3">
                  <c:v>0.4</c:v>
                </c:pt>
              </c:numCache>
            </c:numRef>
          </c:val>
          <c:extLst>
            <c:ext xmlns:c16="http://schemas.microsoft.com/office/drawing/2014/chart" uri="{C3380CC4-5D6E-409C-BE32-E72D297353CC}">
              <c16:uniqueId val="{00000003-CEB9-43D7-86BA-E26D2D7AA01F}"/>
            </c:ext>
          </c:extLst>
        </c:ser>
        <c:ser>
          <c:idx val="4"/>
          <c:order val="4"/>
          <c:tx>
            <c:strRef>
              <c:f>'Takeways - LD V2 June 22'!$A$8</c:f>
              <c:strCache>
                <c:ptCount val="1"/>
                <c:pt idx="0">
                  <c:v>Strongly Agree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'Takeways - LD V2 June 22'!$B$2:$E$3</c:f>
              <c:strCache>
                <c:ptCount val="4"/>
                <c:pt idx="0">
                  <c:v>Training A</c:v>
                </c:pt>
                <c:pt idx="1">
                  <c:v>Training B</c:v>
                </c:pt>
                <c:pt idx="2">
                  <c:v>Training C (Both)</c:v>
                </c:pt>
                <c:pt idx="3">
                  <c:v>Training C (Learning Disability)</c:v>
                </c:pt>
              </c:strCache>
            </c:strRef>
          </c:cat>
          <c:val>
            <c:numRef>
              <c:f>'Takeways - LD V2 June 22'!$B$8:$E$8</c:f>
              <c:numCache>
                <c:formatCode>0%</c:formatCode>
                <c:ptCount val="4"/>
                <c:pt idx="0">
                  <c:v>0.25</c:v>
                </c:pt>
                <c:pt idx="1">
                  <c:v>0.27</c:v>
                </c:pt>
                <c:pt idx="2">
                  <c:v>0.45</c:v>
                </c:pt>
                <c:pt idx="3">
                  <c:v>0.46</c:v>
                </c:pt>
              </c:numCache>
            </c:numRef>
          </c:val>
          <c:extLst>
            <c:ext xmlns:c16="http://schemas.microsoft.com/office/drawing/2014/chart" uri="{C3380CC4-5D6E-409C-BE32-E72D297353CC}">
              <c16:uniqueId val="{00000004-CEB9-43D7-86BA-E26D2D7AA01F}"/>
            </c:ext>
          </c:extLst>
        </c:ser>
        <c:dLbls>
          <c:dLblPos val="ctr"/>
          <c:showLegendKey val="0"/>
          <c:showVal val="1"/>
          <c:showCatName val="0"/>
          <c:showSerName val="0"/>
          <c:showPercent val="0"/>
          <c:showBubbleSize val="0"/>
        </c:dLbls>
        <c:gapWidth val="150"/>
        <c:overlap val="100"/>
        <c:axId val="2136245112"/>
        <c:axId val="2132836024"/>
      </c:barChart>
      <c:catAx>
        <c:axId val="213624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32836024"/>
        <c:crosses val="autoZero"/>
        <c:auto val="1"/>
        <c:lblAlgn val="ctr"/>
        <c:lblOffset val="100"/>
        <c:noMultiLvlLbl val="0"/>
      </c:catAx>
      <c:valAx>
        <c:axId val="213283602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GB"/>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36245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2"/>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r>
              <a:rPr lang="en-GB"/>
              <a:t>"The training has given me new learning about autistic people" </a:t>
            </a:r>
            <a:r>
              <a:rPr lang="en-US" sz="1400" b="0" i="0" u="none" strike="noStrike" baseline="0">
                <a:effectLst/>
              </a:rPr>
              <a:t>% attendees who agreed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endParaRPr lang="en-US"/>
        </a:p>
      </c:txPr>
    </c:title>
    <c:autoTitleDeleted val="0"/>
    <c:plotArea>
      <c:layout/>
      <c:barChart>
        <c:barDir val="col"/>
        <c:grouping val="stacked"/>
        <c:varyColors val="0"/>
        <c:ser>
          <c:idx val="0"/>
          <c:order val="0"/>
          <c:tx>
            <c:strRef>
              <c:f>'Takeways - Autism v2June 22'!$A$3</c:f>
              <c:strCache>
                <c:ptCount val="1"/>
                <c:pt idx="0">
                  <c:v>Strongly Disagree</c:v>
                </c:pt>
              </c:strCache>
            </c:strRef>
          </c:tx>
          <c:spPr>
            <a:solidFill>
              <a:schemeClr val="accent1"/>
            </a:solidFill>
            <a:ln>
              <a:noFill/>
            </a:ln>
            <a:effectLst/>
          </c:spPr>
          <c:invertIfNegative val="0"/>
          <c:dLbls>
            <c:delete val="1"/>
          </c:dLbls>
          <c:cat>
            <c:strRef>
              <c:f>'Takeways - Autism v2June 22'!$B$1:$E$2</c:f>
              <c:strCache>
                <c:ptCount val="4"/>
                <c:pt idx="0">
                  <c:v>Training A</c:v>
                </c:pt>
                <c:pt idx="1">
                  <c:v>Training B</c:v>
                </c:pt>
                <c:pt idx="2">
                  <c:v>Training C (Both)</c:v>
                </c:pt>
                <c:pt idx="3">
                  <c:v>Training C (Autism)</c:v>
                </c:pt>
              </c:strCache>
            </c:strRef>
          </c:cat>
          <c:val>
            <c:numRef>
              <c:f>'Takeways - Autism v2June 22'!$B$3:$E$3</c:f>
              <c:numCache>
                <c:formatCode>0%</c:formatCode>
                <c:ptCount val="4"/>
                <c:pt idx="0">
                  <c:v>0.03</c:v>
                </c:pt>
                <c:pt idx="1">
                  <c:v>0</c:v>
                </c:pt>
                <c:pt idx="2">
                  <c:v>0.02</c:v>
                </c:pt>
                <c:pt idx="3">
                  <c:v>1.4999999999999999E-2</c:v>
                </c:pt>
              </c:numCache>
            </c:numRef>
          </c:val>
          <c:extLst>
            <c:ext xmlns:c16="http://schemas.microsoft.com/office/drawing/2014/chart" uri="{C3380CC4-5D6E-409C-BE32-E72D297353CC}">
              <c16:uniqueId val="{00000000-0997-47DF-94B3-A99AE6700FFA}"/>
            </c:ext>
          </c:extLst>
        </c:ser>
        <c:ser>
          <c:idx val="1"/>
          <c:order val="1"/>
          <c:tx>
            <c:strRef>
              <c:f>'Takeways - Autism v2June 22'!$A$4</c:f>
              <c:strCache>
                <c:ptCount val="1"/>
                <c:pt idx="0">
                  <c:v>Disagree</c:v>
                </c:pt>
              </c:strCache>
            </c:strRef>
          </c:tx>
          <c:spPr>
            <a:solidFill>
              <a:schemeClr val="accent3"/>
            </a:solidFill>
            <a:ln>
              <a:noFill/>
            </a:ln>
            <a:effectLst/>
          </c:spPr>
          <c:invertIfNegative val="0"/>
          <c:dLbls>
            <c:delete val="1"/>
          </c:dLbls>
          <c:cat>
            <c:strRef>
              <c:f>'Takeways - Autism v2June 22'!$B$1:$E$2</c:f>
              <c:strCache>
                <c:ptCount val="4"/>
                <c:pt idx="0">
                  <c:v>Training A</c:v>
                </c:pt>
                <c:pt idx="1">
                  <c:v>Training B</c:v>
                </c:pt>
                <c:pt idx="2">
                  <c:v>Training C (Both)</c:v>
                </c:pt>
                <c:pt idx="3">
                  <c:v>Training C (Autism)</c:v>
                </c:pt>
              </c:strCache>
            </c:strRef>
          </c:cat>
          <c:val>
            <c:numRef>
              <c:f>'Takeways - Autism v2June 22'!$B$4:$E$4</c:f>
              <c:numCache>
                <c:formatCode>0%</c:formatCode>
                <c:ptCount val="4"/>
                <c:pt idx="0">
                  <c:v>0.06</c:v>
                </c:pt>
                <c:pt idx="1">
                  <c:v>0.05</c:v>
                </c:pt>
                <c:pt idx="2">
                  <c:v>0.03</c:v>
                </c:pt>
                <c:pt idx="3">
                  <c:v>0.03</c:v>
                </c:pt>
              </c:numCache>
            </c:numRef>
          </c:val>
          <c:extLst>
            <c:ext xmlns:c16="http://schemas.microsoft.com/office/drawing/2014/chart" uri="{C3380CC4-5D6E-409C-BE32-E72D297353CC}">
              <c16:uniqueId val="{00000001-0997-47DF-94B3-A99AE6700FFA}"/>
            </c:ext>
          </c:extLst>
        </c:ser>
        <c:ser>
          <c:idx val="2"/>
          <c:order val="2"/>
          <c:tx>
            <c:strRef>
              <c:f>'Takeways - Autism v2June 22'!$A$5</c:f>
              <c:strCache>
                <c:ptCount val="1"/>
                <c:pt idx="0">
                  <c:v>Neither Agree nor Disagree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'Takeways - Autism v2June 22'!$B$1:$E$2</c:f>
              <c:strCache>
                <c:ptCount val="4"/>
                <c:pt idx="0">
                  <c:v>Training A</c:v>
                </c:pt>
                <c:pt idx="1">
                  <c:v>Training B</c:v>
                </c:pt>
                <c:pt idx="2">
                  <c:v>Training C (Both)</c:v>
                </c:pt>
                <c:pt idx="3">
                  <c:v>Training C (Autism)</c:v>
                </c:pt>
              </c:strCache>
            </c:strRef>
          </c:cat>
          <c:val>
            <c:numRef>
              <c:f>'Takeways - Autism v2June 22'!$B$5:$E$5</c:f>
              <c:numCache>
                <c:formatCode>0%</c:formatCode>
                <c:ptCount val="4"/>
                <c:pt idx="0">
                  <c:v>0.1</c:v>
                </c:pt>
                <c:pt idx="1">
                  <c:v>0.14000000000000001</c:v>
                </c:pt>
                <c:pt idx="2">
                  <c:v>0.08</c:v>
                </c:pt>
                <c:pt idx="3">
                  <c:v>9.8000000000000004E-2</c:v>
                </c:pt>
              </c:numCache>
            </c:numRef>
          </c:val>
          <c:extLst>
            <c:ext xmlns:c16="http://schemas.microsoft.com/office/drawing/2014/chart" uri="{C3380CC4-5D6E-409C-BE32-E72D297353CC}">
              <c16:uniqueId val="{00000002-0997-47DF-94B3-A99AE6700FFA}"/>
            </c:ext>
          </c:extLst>
        </c:ser>
        <c:ser>
          <c:idx val="3"/>
          <c:order val="3"/>
          <c:tx>
            <c:strRef>
              <c:f>'Takeways - Autism v2June 22'!$A$6</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'Takeways - Autism v2June 22'!$B$1:$E$2</c:f>
              <c:strCache>
                <c:ptCount val="4"/>
                <c:pt idx="0">
                  <c:v>Training A</c:v>
                </c:pt>
                <c:pt idx="1">
                  <c:v>Training B</c:v>
                </c:pt>
                <c:pt idx="2">
                  <c:v>Training C (Both)</c:v>
                </c:pt>
                <c:pt idx="3">
                  <c:v>Training C (Autism)</c:v>
                </c:pt>
              </c:strCache>
            </c:strRef>
          </c:cat>
          <c:val>
            <c:numRef>
              <c:f>'Takeways - Autism v2June 22'!$B$6:$E$6</c:f>
              <c:numCache>
                <c:formatCode>0%</c:formatCode>
                <c:ptCount val="4"/>
                <c:pt idx="0">
                  <c:v>0.52</c:v>
                </c:pt>
                <c:pt idx="1">
                  <c:v>0.53</c:v>
                </c:pt>
                <c:pt idx="2">
                  <c:v>0.41</c:v>
                </c:pt>
                <c:pt idx="3">
                  <c:v>0.45900000000000002</c:v>
                </c:pt>
              </c:numCache>
            </c:numRef>
          </c:val>
          <c:extLst>
            <c:ext xmlns:c16="http://schemas.microsoft.com/office/drawing/2014/chart" uri="{C3380CC4-5D6E-409C-BE32-E72D297353CC}">
              <c16:uniqueId val="{00000003-0997-47DF-94B3-A99AE6700FFA}"/>
            </c:ext>
          </c:extLst>
        </c:ser>
        <c:ser>
          <c:idx val="4"/>
          <c:order val="4"/>
          <c:tx>
            <c:strRef>
              <c:f>'Takeways - Autism v2June 22'!$A$7</c:f>
              <c:strCache>
                <c:ptCount val="1"/>
                <c:pt idx="0">
                  <c:v>Strongly Agree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'Takeways - Autism v2June 22'!$B$1:$E$2</c:f>
              <c:strCache>
                <c:ptCount val="4"/>
                <c:pt idx="0">
                  <c:v>Training A</c:v>
                </c:pt>
                <c:pt idx="1">
                  <c:v>Training B</c:v>
                </c:pt>
                <c:pt idx="2">
                  <c:v>Training C (Both)</c:v>
                </c:pt>
                <c:pt idx="3">
                  <c:v>Training C (Autism)</c:v>
                </c:pt>
              </c:strCache>
            </c:strRef>
          </c:cat>
          <c:val>
            <c:numRef>
              <c:f>'Takeways - Autism v2June 22'!$B$7:$E$7</c:f>
              <c:numCache>
                <c:formatCode>0%</c:formatCode>
                <c:ptCount val="4"/>
                <c:pt idx="0">
                  <c:v>0.28000000000000003</c:v>
                </c:pt>
                <c:pt idx="1">
                  <c:v>0.28000000000000003</c:v>
                </c:pt>
                <c:pt idx="2">
                  <c:v>0.46</c:v>
                </c:pt>
                <c:pt idx="3">
                  <c:v>0.39800000000000002</c:v>
                </c:pt>
              </c:numCache>
            </c:numRef>
          </c:val>
          <c:extLst>
            <c:ext xmlns:c16="http://schemas.microsoft.com/office/drawing/2014/chart" uri="{C3380CC4-5D6E-409C-BE32-E72D297353CC}">
              <c16:uniqueId val="{00000004-0997-47DF-94B3-A99AE6700FFA}"/>
            </c:ext>
          </c:extLst>
        </c:ser>
        <c:dLbls>
          <c:dLblPos val="ctr"/>
          <c:showLegendKey val="0"/>
          <c:showVal val="1"/>
          <c:showCatName val="0"/>
          <c:showSerName val="0"/>
          <c:showPercent val="0"/>
          <c:showBubbleSize val="0"/>
        </c:dLbls>
        <c:gapWidth val="150"/>
        <c:overlap val="100"/>
        <c:axId val="2133799912"/>
        <c:axId val="2133805416"/>
      </c:barChart>
      <c:catAx>
        <c:axId val="2133799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33805416"/>
        <c:crosses val="autoZero"/>
        <c:auto val="1"/>
        <c:lblAlgn val="ctr"/>
        <c:lblOffset val="100"/>
        <c:noMultiLvlLbl val="0"/>
      </c:catAx>
      <c:valAx>
        <c:axId val="213380541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GB"/>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33799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2"/>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r>
              <a:rPr lang="en-GB"/>
              <a:t>"The training has made me more aware of the needs of people with a learning disability in healthcare settings" </a:t>
            </a:r>
          </a:p>
          <a:p>
            <a:pPr>
              <a:defRPr/>
            </a:pPr>
            <a:r>
              <a:rPr lang="en-US" sz="1400" b="0" i="0" u="none" strike="noStrike" baseline="0">
                <a:effectLst/>
              </a:rPr>
              <a:t>% attendees who agreed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endParaRPr lang="en-US"/>
        </a:p>
      </c:txPr>
    </c:title>
    <c:autoTitleDeleted val="0"/>
    <c:plotArea>
      <c:layout/>
      <c:barChart>
        <c:barDir val="col"/>
        <c:grouping val="stacked"/>
        <c:varyColors val="0"/>
        <c:ser>
          <c:idx val="0"/>
          <c:order val="0"/>
          <c:tx>
            <c:strRef>
              <c:f>'Takeways - LD V2 June 22'!$A$19</c:f>
              <c:strCache>
                <c:ptCount val="1"/>
                <c:pt idx="0">
                  <c:v>Strongly Disagree</c:v>
                </c:pt>
              </c:strCache>
            </c:strRef>
          </c:tx>
          <c:spPr>
            <a:solidFill>
              <a:schemeClr val="accent1"/>
            </a:solidFill>
            <a:ln>
              <a:noFill/>
            </a:ln>
            <a:effectLst/>
          </c:spPr>
          <c:invertIfNegative val="0"/>
          <c:dLbls>
            <c:delete val="1"/>
          </c:dLbls>
          <c:cat>
            <c:strRef>
              <c:f>'Takeways - LD V2 June 22'!$B$18:$E$18</c:f>
              <c:strCache>
                <c:ptCount val="4"/>
                <c:pt idx="0">
                  <c:v>Training A</c:v>
                </c:pt>
                <c:pt idx="1">
                  <c:v>Training B</c:v>
                </c:pt>
                <c:pt idx="2">
                  <c:v>Training C (Both)</c:v>
                </c:pt>
                <c:pt idx="3">
                  <c:v>Training C (Learning Disability)</c:v>
                </c:pt>
              </c:strCache>
            </c:strRef>
          </c:cat>
          <c:val>
            <c:numRef>
              <c:f>'Takeways - LD V2 June 22'!$B$19:$E$19</c:f>
              <c:numCache>
                <c:formatCode>0%</c:formatCode>
                <c:ptCount val="4"/>
                <c:pt idx="0">
                  <c:v>0.03</c:v>
                </c:pt>
                <c:pt idx="1">
                  <c:v>0</c:v>
                </c:pt>
                <c:pt idx="2">
                  <c:v>0</c:v>
                </c:pt>
                <c:pt idx="3">
                  <c:v>0.01</c:v>
                </c:pt>
              </c:numCache>
            </c:numRef>
          </c:val>
          <c:extLst>
            <c:ext xmlns:c16="http://schemas.microsoft.com/office/drawing/2014/chart" uri="{C3380CC4-5D6E-409C-BE32-E72D297353CC}">
              <c16:uniqueId val="{00000000-77F7-4DD6-8796-2AC3F8FFE3C2}"/>
            </c:ext>
          </c:extLst>
        </c:ser>
        <c:ser>
          <c:idx val="1"/>
          <c:order val="1"/>
          <c:tx>
            <c:strRef>
              <c:f>'Takeways - LD V2 June 22'!$A$20</c:f>
              <c:strCache>
                <c:ptCount val="1"/>
                <c:pt idx="0">
                  <c:v>Disagree</c:v>
                </c:pt>
              </c:strCache>
            </c:strRef>
          </c:tx>
          <c:spPr>
            <a:solidFill>
              <a:schemeClr val="accent3"/>
            </a:solidFill>
            <a:ln>
              <a:noFill/>
            </a:ln>
            <a:effectLst/>
          </c:spPr>
          <c:invertIfNegative val="0"/>
          <c:dLbls>
            <c:delete val="1"/>
          </c:dLbls>
          <c:cat>
            <c:strRef>
              <c:f>'Takeways - LD V2 June 22'!$B$18:$E$18</c:f>
              <c:strCache>
                <c:ptCount val="4"/>
                <c:pt idx="0">
                  <c:v>Training A</c:v>
                </c:pt>
                <c:pt idx="1">
                  <c:v>Training B</c:v>
                </c:pt>
                <c:pt idx="2">
                  <c:v>Training C (Both)</c:v>
                </c:pt>
                <c:pt idx="3">
                  <c:v>Training C (Learning Disability)</c:v>
                </c:pt>
              </c:strCache>
            </c:strRef>
          </c:cat>
          <c:val>
            <c:numRef>
              <c:f>'Takeways - LD V2 June 22'!$B$20:$E$20</c:f>
              <c:numCache>
                <c:formatCode>0%</c:formatCode>
                <c:ptCount val="4"/>
                <c:pt idx="0">
                  <c:v>0.05</c:v>
                </c:pt>
                <c:pt idx="1">
                  <c:v>0.02</c:v>
                </c:pt>
                <c:pt idx="2">
                  <c:v>7.0000000000000001E-3</c:v>
                </c:pt>
                <c:pt idx="3">
                  <c:v>0.02</c:v>
                </c:pt>
              </c:numCache>
            </c:numRef>
          </c:val>
          <c:extLst>
            <c:ext xmlns:c16="http://schemas.microsoft.com/office/drawing/2014/chart" uri="{C3380CC4-5D6E-409C-BE32-E72D297353CC}">
              <c16:uniqueId val="{00000001-77F7-4DD6-8796-2AC3F8FFE3C2}"/>
            </c:ext>
          </c:extLst>
        </c:ser>
        <c:ser>
          <c:idx val="2"/>
          <c:order val="2"/>
          <c:tx>
            <c:strRef>
              <c:f>'Takeways - LD V2 June 22'!$A$21</c:f>
              <c:strCache>
                <c:ptCount val="1"/>
                <c:pt idx="0">
                  <c:v>Neither Agree nor Disagree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'Takeways - LD V2 June 22'!$B$18:$E$18</c:f>
              <c:strCache>
                <c:ptCount val="4"/>
                <c:pt idx="0">
                  <c:v>Training A</c:v>
                </c:pt>
                <c:pt idx="1">
                  <c:v>Training B</c:v>
                </c:pt>
                <c:pt idx="2">
                  <c:v>Training C (Both)</c:v>
                </c:pt>
                <c:pt idx="3">
                  <c:v>Training C (Learning Disability)</c:v>
                </c:pt>
              </c:strCache>
            </c:strRef>
          </c:cat>
          <c:val>
            <c:numRef>
              <c:f>'Takeways - LD V2 June 22'!$B$21:$E$21</c:f>
              <c:numCache>
                <c:formatCode>0%</c:formatCode>
                <c:ptCount val="4"/>
                <c:pt idx="0">
                  <c:v>0.11</c:v>
                </c:pt>
                <c:pt idx="1">
                  <c:v>0.13</c:v>
                </c:pt>
                <c:pt idx="2">
                  <c:v>0.04</c:v>
                </c:pt>
                <c:pt idx="3">
                  <c:v>0.08</c:v>
                </c:pt>
              </c:numCache>
            </c:numRef>
          </c:val>
          <c:extLst>
            <c:ext xmlns:c16="http://schemas.microsoft.com/office/drawing/2014/chart" uri="{C3380CC4-5D6E-409C-BE32-E72D297353CC}">
              <c16:uniqueId val="{00000002-77F7-4DD6-8796-2AC3F8FFE3C2}"/>
            </c:ext>
          </c:extLst>
        </c:ser>
        <c:ser>
          <c:idx val="3"/>
          <c:order val="3"/>
          <c:tx>
            <c:strRef>
              <c:f>'Takeways - LD V2 June 22'!$A$22</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'Takeways - LD V2 June 22'!$B$18:$E$18</c:f>
              <c:strCache>
                <c:ptCount val="4"/>
                <c:pt idx="0">
                  <c:v>Training A</c:v>
                </c:pt>
                <c:pt idx="1">
                  <c:v>Training B</c:v>
                </c:pt>
                <c:pt idx="2">
                  <c:v>Training C (Both)</c:v>
                </c:pt>
                <c:pt idx="3">
                  <c:v>Training C (Learning Disability)</c:v>
                </c:pt>
              </c:strCache>
            </c:strRef>
          </c:cat>
          <c:val>
            <c:numRef>
              <c:f>'Takeways - LD V2 June 22'!$B$22:$E$22</c:f>
              <c:numCache>
                <c:formatCode>0%</c:formatCode>
                <c:ptCount val="4"/>
                <c:pt idx="0">
                  <c:v>0.47</c:v>
                </c:pt>
                <c:pt idx="1">
                  <c:v>0.44</c:v>
                </c:pt>
                <c:pt idx="2">
                  <c:v>0.37</c:v>
                </c:pt>
                <c:pt idx="3">
                  <c:v>0.33</c:v>
                </c:pt>
              </c:numCache>
            </c:numRef>
          </c:val>
          <c:extLst>
            <c:ext xmlns:c16="http://schemas.microsoft.com/office/drawing/2014/chart" uri="{C3380CC4-5D6E-409C-BE32-E72D297353CC}">
              <c16:uniqueId val="{00000003-77F7-4DD6-8796-2AC3F8FFE3C2}"/>
            </c:ext>
          </c:extLst>
        </c:ser>
        <c:ser>
          <c:idx val="4"/>
          <c:order val="4"/>
          <c:tx>
            <c:strRef>
              <c:f>'Takeways - LD V2 June 22'!$A$23</c:f>
              <c:strCache>
                <c:ptCount val="1"/>
                <c:pt idx="0">
                  <c:v>Strongly Agree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'Takeways - LD V2 June 22'!$B$18:$E$18</c:f>
              <c:strCache>
                <c:ptCount val="4"/>
                <c:pt idx="0">
                  <c:v>Training A</c:v>
                </c:pt>
                <c:pt idx="1">
                  <c:v>Training B</c:v>
                </c:pt>
                <c:pt idx="2">
                  <c:v>Training C (Both)</c:v>
                </c:pt>
                <c:pt idx="3">
                  <c:v>Training C (Learning Disability)</c:v>
                </c:pt>
              </c:strCache>
            </c:strRef>
          </c:cat>
          <c:val>
            <c:numRef>
              <c:f>'Takeways - LD V2 June 22'!$B$23:$E$23</c:f>
              <c:numCache>
                <c:formatCode>0%</c:formatCode>
                <c:ptCount val="4"/>
                <c:pt idx="0">
                  <c:v>0.34</c:v>
                </c:pt>
                <c:pt idx="1">
                  <c:v>0.41</c:v>
                </c:pt>
                <c:pt idx="2">
                  <c:v>0.57999999999999996</c:v>
                </c:pt>
                <c:pt idx="3">
                  <c:v>0.56000000000000005</c:v>
                </c:pt>
              </c:numCache>
            </c:numRef>
          </c:val>
          <c:extLst>
            <c:ext xmlns:c16="http://schemas.microsoft.com/office/drawing/2014/chart" uri="{C3380CC4-5D6E-409C-BE32-E72D297353CC}">
              <c16:uniqueId val="{00000004-77F7-4DD6-8796-2AC3F8FFE3C2}"/>
            </c:ext>
          </c:extLst>
        </c:ser>
        <c:dLbls>
          <c:dLblPos val="ctr"/>
          <c:showLegendKey val="0"/>
          <c:showVal val="1"/>
          <c:showCatName val="0"/>
          <c:showSerName val="0"/>
          <c:showPercent val="0"/>
          <c:showBubbleSize val="0"/>
        </c:dLbls>
        <c:gapWidth val="150"/>
        <c:overlap val="100"/>
        <c:axId val="-2145219032"/>
        <c:axId val="-2144866520"/>
      </c:barChart>
      <c:catAx>
        <c:axId val="-2145219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44866520"/>
        <c:crosses val="autoZero"/>
        <c:auto val="1"/>
        <c:lblAlgn val="ctr"/>
        <c:lblOffset val="100"/>
        <c:noMultiLvlLbl val="0"/>
      </c:catAx>
      <c:valAx>
        <c:axId val="-214486652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GB"/>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45219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2"/>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r>
              <a:rPr lang="en-GB"/>
              <a:t>"The training has made me more aware of the needs of autistic people in healthcare settings" </a:t>
            </a:r>
          </a:p>
          <a:p>
            <a:pPr>
              <a:defRPr/>
            </a:pPr>
            <a:r>
              <a:rPr lang="en-US" sz="1400" b="0" i="0" u="none" strike="noStrike" baseline="0">
                <a:effectLst/>
              </a:rPr>
              <a:t>% attendees who agreed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endParaRPr lang="en-US"/>
        </a:p>
      </c:txPr>
    </c:title>
    <c:autoTitleDeleted val="0"/>
    <c:plotArea>
      <c:layout/>
      <c:barChart>
        <c:barDir val="col"/>
        <c:grouping val="stacked"/>
        <c:varyColors val="0"/>
        <c:ser>
          <c:idx val="0"/>
          <c:order val="0"/>
          <c:tx>
            <c:strRef>
              <c:f>'Takeways - Autism v2June 22'!$A$19</c:f>
              <c:strCache>
                <c:ptCount val="1"/>
                <c:pt idx="0">
                  <c:v>Strongly Disagree</c:v>
                </c:pt>
              </c:strCache>
            </c:strRef>
          </c:tx>
          <c:spPr>
            <a:solidFill>
              <a:schemeClr val="accent1"/>
            </a:solidFill>
            <a:ln>
              <a:noFill/>
            </a:ln>
            <a:effectLst/>
          </c:spPr>
          <c:invertIfNegative val="0"/>
          <c:dLbls>
            <c:delete val="1"/>
          </c:dLbls>
          <c:cat>
            <c:strRef>
              <c:f>'Takeways - Autism v2June 22'!$B$17:$E$18</c:f>
              <c:strCache>
                <c:ptCount val="4"/>
                <c:pt idx="0">
                  <c:v>Training A</c:v>
                </c:pt>
                <c:pt idx="1">
                  <c:v>Training B</c:v>
                </c:pt>
                <c:pt idx="2">
                  <c:v>Training C (Both)</c:v>
                </c:pt>
                <c:pt idx="3">
                  <c:v>Training C (Autism)</c:v>
                </c:pt>
              </c:strCache>
            </c:strRef>
          </c:cat>
          <c:val>
            <c:numRef>
              <c:f>'Takeways - Autism v2June 22'!$B$19:$E$19</c:f>
              <c:numCache>
                <c:formatCode>0%</c:formatCode>
                <c:ptCount val="4"/>
                <c:pt idx="0">
                  <c:v>3.3000000000000002E-2</c:v>
                </c:pt>
                <c:pt idx="1">
                  <c:v>4.0000000000000001E-3</c:v>
                </c:pt>
                <c:pt idx="2">
                  <c:v>7.0000000000000001E-3</c:v>
                </c:pt>
                <c:pt idx="3">
                  <c:v>1.4999999999999999E-2</c:v>
                </c:pt>
              </c:numCache>
            </c:numRef>
          </c:val>
          <c:extLst>
            <c:ext xmlns:c16="http://schemas.microsoft.com/office/drawing/2014/chart" uri="{C3380CC4-5D6E-409C-BE32-E72D297353CC}">
              <c16:uniqueId val="{00000000-5989-4164-B15E-E904B603DB99}"/>
            </c:ext>
          </c:extLst>
        </c:ser>
        <c:ser>
          <c:idx val="1"/>
          <c:order val="1"/>
          <c:tx>
            <c:strRef>
              <c:f>'Takeways - Autism v2June 22'!$A$20</c:f>
              <c:strCache>
                <c:ptCount val="1"/>
                <c:pt idx="0">
                  <c:v>Disagree</c:v>
                </c:pt>
              </c:strCache>
            </c:strRef>
          </c:tx>
          <c:spPr>
            <a:solidFill>
              <a:schemeClr val="accent3"/>
            </a:solidFill>
            <a:ln>
              <a:noFill/>
            </a:ln>
            <a:effectLst/>
          </c:spPr>
          <c:invertIfNegative val="0"/>
          <c:dLbls>
            <c:delete val="1"/>
          </c:dLbls>
          <c:cat>
            <c:strRef>
              <c:f>'Takeways - Autism v2June 22'!$B$17:$E$18</c:f>
              <c:strCache>
                <c:ptCount val="4"/>
                <c:pt idx="0">
                  <c:v>Training A</c:v>
                </c:pt>
                <c:pt idx="1">
                  <c:v>Training B</c:v>
                </c:pt>
                <c:pt idx="2">
                  <c:v>Training C (Both)</c:v>
                </c:pt>
                <c:pt idx="3">
                  <c:v>Training C (Autism)</c:v>
                </c:pt>
              </c:strCache>
            </c:strRef>
          </c:cat>
          <c:val>
            <c:numRef>
              <c:f>'Takeways - Autism v2June 22'!$B$20:$E$20</c:f>
              <c:numCache>
                <c:formatCode>0%</c:formatCode>
                <c:ptCount val="4"/>
                <c:pt idx="0">
                  <c:v>0.04</c:v>
                </c:pt>
                <c:pt idx="1">
                  <c:v>2.1000000000000001E-2</c:v>
                </c:pt>
                <c:pt idx="2">
                  <c:v>2.1999999999999999E-2</c:v>
                </c:pt>
                <c:pt idx="3">
                  <c:v>2.5999999999999999E-2</c:v>
                </c:pt>
              </c:numCache>
            </c:numRef>
          </c:val>
          <c:extLst>
            <c:ext xmlns:c16="http://schemas.microsoft.com/office/drawing/2014/chart" uri="{C3380CC4-5D6E-409C-BE32-E72D297353CC}">
              <c16:uniqueId val="{00000001-5989-4164-B15E-E904B603DB99}"/>
            </c:ext>
          </c:extLst>
        </c:ser>
        <c:ser>
          <c:idx val="2"/>
          <c:order val="2"/>
          <c:tx>
            <c:strRef>
              <c:f>'Takeways - Autism v2June 22'!$A$21</c:f>
              <c:strCache>
                <c:ptCount val="1"/>
                <c:pt idx="0">
                  <c:v>Neither Agree nor Disagree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'Takeways - Autism v2June 22'!$B$17:$E$18</c:f>
              <c:strCache>
                <c:ptCount val="4"/>
                <c:pt idx="0">
                  <c:v>Training A</c:v>
                </c:pt>
                <c:pt idx="1">
                  <c:v>Training B</c:v>
                </c:pt>
                <c:pt idx="2">
                  <c:v>Training C (Both)</c:v>
                </c:pt>
                <c:pt idx="3">
                  <c:v>Training C (Autism)</c:v>
                </c:pt>
              </c:strCache>
            </c:strRef>
          </c:cat>
          <c:val>
            <c:numRef>
              <c:f>'Takeways - Autism v2June 22'!$B$21:$E$21</c:f>
              <c:numCache>
                <c:formatCode>0%</c:formatCode>
                <c:ptCount val="4"/>
                <c:pt idx="0">
                  <c:v>9.9000000000000005E-2</c:v>
                </c:pt>
                <c:pt idx="1">
                  <c:v>0.112</c:v>
                </c:pt>
                <c:pt idx="2">
                  <c:v>5.8000000000000003E-2</c:v>
                </c:pt>
                <c:pt idx="3">
                  <c:v>0.06</c:v>
                </c:pt>
              </c:numCache>
            </c:numRef>
          </c:val>
          <c:extLst>
            <c:ext xmlns:c16="http://schemas.microsoft.com/office/drawing/2014/chart" uri="{C3380CC4-5D6E-409C-BE32-E72D297353CC}">
              <c16:uniqueId val="{00000002-5989-4164-B15E-E904B603DB99}"/>
            </c:ext>
          </c:extLst>
        </c:ser>
        <c:ser>
          <c:idx val="3"/>
          <c:order val="3"/>
          <c:tx>
            <c:strRef>
              <c:f>'Takeways - Autism v2June 22'!$A$22</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'Takeways - Autism v2June 22'!$B$17:$E$18</c:f>
              <c:strCache>
                <c:ptCount val="4"/>
                <c:pt idx="0">
                  <c:v>Training A</c:v>
                </c:pt>
                <c:pt idx="1">
                  <c:v>Training B</c:v>
                </c:pt>
                <c:pt idx="2">
                  <c:v>Training C (Both)</c:v>
                </c:pt>
                <c:pt idx="3">
                  <c:v>Training C (Autism)</c:v>
                </c:pt>
              </c:strCache>
            </c:strRef>
          </c:cat>
          <c:val>
            <c:numRef>
              <c:f>'Takeways - Autism v2June 22'!$B$22:$E$22</c:f>
              <c:numCache>
                <c:formatCode>0%</c:formatCode>
                <c:ptCount val="4"/>
                <c:pt idx="0">
                  <c:v>0.46700000000000003</c:v>
                </c:pt>
                <c:pt idx="1">
                  <c:v>0.45900000000000002</c:v>
                </c:pt>
                <c:pt idx="2">
                  <c:v>0.36</c:v>
                </c:pt>
                <c:pt idx="3">
                  <c:v>0.38700000000000001</c:v>
                </c:pt>
              </c:numCache>
            </c:numRef>
          </c:val>
          <c:extLst>
            <c:ext xmlns:c16="http://schemas.microsoft.com/office/drawing/2014/chart" uri="{C3380CC4-5D6E-409C-BE32-E72D297353CC}">
              <c16:uniqueId val="{00000003-5989-4164-B15E-E904B603DB99}"/>
            </c:ext>
          </c:extLst>
        </c:ser>
        <c:ser>
          <c:idx val="4"/>
          <c:order val="4"/>
          <c:tx>
            <c:strRef>
              <c:f>'Takeways - Autism v2June 22'!$A$23</c:f>
              <c:strCache>
                <c:ptCount val="1"/>
                <c:pt idx="0">
                  <c:v>Strongly Agree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'Takeways - Autism v2June 22'!$B$17:$E$18</c:f>
              <c:strCache>
                <c:ptCount val="4"/>
                <c:pt idx="0">
                  <c:v>Training A</c:v>
                </c:pt>
                <c:pt idx="1">
                  <c:v>Training B</c:v>
                </c:pt>
                <c:pt idx="2">
                  <c:v>Training C (Both)</c:v>
                </c:pt>
                <c:pt idx="3">
                  <c:v>Training C (Autism)</c:v>
                </c:pt>
              </c:strCache>
            </c:strRef>
          </c:cat>
          <c:val>
            <c:numRef>
              <c:f>'Takeways - Autism v2June 22'!$B$23:$E$23</c:f>
              <c:numCache>
                <c:formatCode>0%</c:formatCode>
                <c:ptCount val="4"/>
                <c:pt idx="0">
                  <c:v>0.36099999999999999</c:v>
                </c:pt>
                <c:pt idx="1">
                  <c:v>0.40300000000000002</c:v>
                </c:pt>
                <c:pt idx="2">
                  <c:v>0.55400000000000005</c:v>
                </c:pt>
                <c:pt idx="3">
                  <c:v>0.51100000000000001</c:v>
                </c:pt>
              </c:numCache>
            </c:numRef>
          </c:val>
          <c:extLst>
            <c:ext xmlns:c16="http://schemas.microsoft.com/office/drawing/2014/chart" uri="{C3380CC4-5D6E-409C-BE32-E72D297353CC}">
              <c16:uniqueId val="{00000004-5989-4164-B15E-E904B603DB99}"/>
            </c:ext>
          </c:extLst>
        </c:ser>
        <c:dLbls>
          <c:dLblPos val="ctr"/>
          <c:showLegendKey val="0"/>
          <c:showVal val="1"/>
          <c:showCatName val="0"/>
          <c:showSerName val="0"/>
          <c:showPercent val="0"/>
          <c:showBubbleSize val="0"/>
        </c:dLbls>
        <c:gapWidth val="150"/>
        <c:overlap val="100"/>
        <c:axId val="-2140488472"/>
        <c:axId val="2137363480"/>
      </c:barChart>
      <c:catAx>
        <c:axId val="-2140488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37363480"/>
        <c:crosses val="autoZero"/>
        <c:auto val="1"/>
        <c:lblAlgn val="ctr"/>
        <c:lblOffset val="100"/>
        <c:noMultiLvlLbl val="0"/>
      </c:catAx>
      <c:valAx>
        <c:axId val="213736348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GB"/>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40488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2"/>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363B73"/>
                </a:solidFill>
                <a:latin typeface="+mn-lt"/>
                <a:ea typeface="+mn-ea"/>
                <a:cs typeface="+mn-cs"/>
              </a:defRPr>
            </a:pPr>
            <a:r>
              <a:rPr lang="en-GB"/>
              <a:t>"The training has given me ideas for things I can do to better support people with a learning disability in my own work"</a:t>
            </a:r>
            <a:endParaRPr lang="en-US" sz="1800" b="0" i="0" baseline="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rgbClr val="363B73"/>
                </a:solidFill>
              </a:defRPr>
            </a:pPr>
            <a:r>
              <a:rPr lang="en-GB"/>
              <a:t>% attendees who agreed</a:t>
            </a:r>
          </a:p>
        </c:rich>
      </c:tx>
      <c:layout>
        <c:manualLayout>
          <c:xMode val="edge"/>
          <c:yMode val="edge"/>
          <c:x val="0.160989284519272"/>
          <c:y val="2.7777860646301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363B73"/>
              </a:solidFill>
              <a:latin typeface="+mn-lt"/>
              <a:ea typeface="+mn-ea"/>
              <a:cs typeface="+mn-cs"/>
            </a:defRPr>
          </a:pPr>
          <a:endParaRPr lang="en-US"/>
        </a:p>
      </c:txPr>
    </c:title>
    <c:autoTitleDeleted val="0"/>
    <c:plotArea>
      <c:layout/>
      <c:barChart>
        <c:barDir val="col"/>
        <c:grouping val="stacked"/>
        <c:varyColors val="0"/>
        <c:ser>
          <c:idx val="0"/>
          <c:order val="0"/>
          <c:tx>
            <c:strRef>
              <c:f>'Takeways - LD V2 June 22'!$A$37</c:f>
              <c:strCache>
                <c:ptCount val="1"/>
                <c:pt idx="0">
                  <c:v>Strongly Disagree</c:v>
                </c:pt>
              </c:strCache>
            </c:strRef>
          </c:tx>
          <c:spPr>
            <a:solidFill>
              <a:schemeClr val="accent1"/>
            </a:solidFill>
            <a:ln>
              <a:noFill/>
            </a:ln>
            <a:effectLst/>
          </c:spPr>
          <c:invertIfNegative val="0"/>
          <c:dLbls>
            <c:delete val="1"/>
          </c:dLbls>
          <c:cat>
            <c:strRef>
              <c:f>'Takeways - LD V2 June 22'!$B$35:$E$36</c:f>
              <c:strCache>
                <c:ptCount val="4"/>
                <c:pt idx="0">
                  <c:v>Training A</c:v>
                </c:pt>
                <c:pt idx="1">
                  <c:v>Training B</c:v>
                </c:pt>
                <c:pt idx="2">
                  <c:v>Training C (Both)</c:v>
                </c:pt>
                <c:pt idx="3">
                  <c:v>Training C (Learning Disability)</c:v>
                </c:pt>
              </c:strCache>
            </c:strRef>
          </c:cat>
          <c:val>
            <c:numRef>
              <c:f>'Takeways - LD V2 June 22'!$B$37:$E$37</c:f>
              <c:numCache>
                <c:formatCode>0%</c:formatCode>
                <c:ptCount val="4"/>
                <c:pt idx="0">
                  <c:v>0.03</c:v>
                </c:pt>
                <c:pt idx="1">
                  <c:v>0</c:v>
                </c:pt>
                <c:pt idx="2">
                  <c:v>0.01</c:v>
                </c:pt>
                <c:pt idx="3">
                  <c:v>0.02</c:v>
                </c:pt>
              </c:numCache>
            </c:numRef>
          </c:val>
          <c:extLst>
            <c:ext xmlns:c16="http://schemas.microsoft.com/office/drawing/2014/chart" uri="{C3380CC4-5D6E-409C-BE32-E72D297353CC}">
              <c16:uniqueId val="{00000000-16A6-430A-9810-C878B9D96100}"/>
            </c:ext>
          </c:extLst>
        </c:ser>
        <c:ser>
          <c:idx val="1"/>
          <c:order val="1"/>
          <c:tx>
            <c:strRef>
              <c:f>'Takeways - LD V2 June 22'!$A$38</c:f>
              <c:strCache>
                <c:ptCount val="1"/>
                <c:pt idx="0">
                  <c:v>Disagree</c:v>
                </c:pt>
              </c:strCache>
            </c:strRef>
          </c:tx>
          <c:spPr>
            <a:solidFill>
              <a:schemeClr val="accent3"/>
            </a:solidFill>
            <a:ln>
              <a:noFill/>
            </a:ln>
            <a:effectLst/>
          </c:spPr>
          <c:invertIfNegative val="0"/>
          <c:dLbls>
            <c:delete val="1"/>
          </c:dLbls>
          <c:cat>
            <c:strRef>
              <c:f>'Takeways - LD V2 June 22'!$B$35:$E$36</c:f>
              <c:strCache>
                <c:ptCount val="4"/>
                <c:pt idx="0">
                  <c:v>Training A</c:v>
                </c:pt>
                <c:pt idx="1">
                  <c:v>Training B</c:v>
                </c:pt>
                <c:pt idx="2">
                  <c:v>Training C (Both)</c:v>
                </c:pt>
                <c:pt idx="3">
                  <c:v>Training C (Learning Disability)</c:v>
                </c:pt>
              </c:strCache>
            </c:strRef>
          </c:cat>
          <c:val>
            <c:numRef>
              <c:f>'Takeways - LD V2 June 22'!$B$38:$E$38</c:f>
              <c:numCache>
                <c:formatCode>0%</c:formatCode>
                <c:ptCount val="4"/>
                <c:pt idx="0">
                  <c:v>0.03</c:v>
                </c:pt>
                <c:pt idx="1">
                  <c:v>0.02</c:v>
                </c:pt>
                <c:pt idx="2">
                  <c:v>0.02</c:v>
                </c:pt>
                <c:pt idx="3">
                  <c:v>0.03</c:v>
                </c:pt>
              </c:numCache>
            </c:numRef>
          </c:val>
          <c:extLst>
            <c:ext xmlns:c16="http://schemas.microsoft.com/office/drawing/2014/chart" uri="{C3380CC4-5D6E-409C-BE32-E72D297353CC}">
              <c16:uniqueId val="{00000001-16A6-430A-9810-C878B9D96100}"/>
            </c:ext>
          </c:extLst>
        </c:ser>
        <c:ser>
          <c:idx val="2"/>
          <c:order val="2"/>
          <c:tx>
            <c:strRef>
              <c:f>'Takeways - LD V2 June 22'!$A$39</c:f>
              <c:strCache>
                <c:ptCount val="1"/>
                <c:pt idx="0">
                  <c:v>Neither Agree nor Disagree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'Takeways - LD V2 June 22'!$B$35:$E$36</c:f>
              <c:strCache>
                <c:ptCount val="4"/>
                <c:pt idx="0">
                  <c:v>Training A</c:v>
                </c:pt>
                <c:pt idx="1">
                  <c:v>Training B</c:v>
                </c:pt>
                <c:pt idx="2">
                  <c:v>Training C (Both)</c:v>
                </c:pt>
                <c:pt idx="3">
                  <c:v>Training C (Learning Disability)</c:v>
                </c:pt>
              </c:strCache>
            </c:strRef>
          </c:cat>
          <c:val>
            <c:numRef>
              <c:f>'Takeways - LD V2 June 22'!$B$39:$E$39</c:f>
              <c:numCache>
                <c:formatCode>0%</c:formatCode>
                <c:ptCount val="4"/>
                <c:pt idx="0">
                  <c:v>0.08</c:v>
                </c:pt>
                <c:pt idx="1">
                  <c:v>0.09</c:v>
                </c:pt>
                <c:pt idx="2">
                  <c:v>0.08</c:v>
                </c:pt>
                <c:pt idx="3">
                  <c:v>0.06</c:v>
                </c:pt>
              </c:numCache>
            </c:numRef>
          </c:val>
          <c:extLst>
            <c:ext xmlns:c16="http://schemas.microsoft.com/office/drawing/2014/chart" uri="{C3380CC4-5D6E-409C-BE32-E72D297353CC}">
              <c16:uniqueId val="{00000002-16A6-430A-9810-C878B9D96100}"/>
            </c:ext>
          </c:extLst>
        </c:ser>
        <c:ser>
          <c:idx val="3"/>
          <c:order val="3"/>
          <c:tx>
            <c:strRef>
              <c:f>'Takeways - LD V2 June 22'!$A$40</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'Takeways - LD V2 June 22'!$B$35:$E$36</c:f>
              <c:strCache>
                <c:ptCount val="4"/>
                <c:pt idx="0">
                  <c:v>Training A</c:v>
                </c:pt>
                <c:pt idx="1">
                  <c:v>Training B</c:v>
                </c:pt>
                <c:pt idx="2">
                  <c:v>Training C (Both)</c:v>
                </c:pt>
                <c:pt idx="3">
                  <c:v>Training C (Learning Disability)</c:v>
                </c:pt>
              </c:strCache>
            </c:strRef>
          </c:cat>
          <c:val>
            <c:numRef>
              <c:f>'Takeways - LD V2 June 22'!$B$40:$E$40</c:f>
              <c:numCache>
                <c:formatCode>0%</c:formatCode>
                <c:ptCount val="4"/>
                <c:pt idx="0">
                  <c:v>0.51</c:v>
                </c:pt>
                <c:pt idx="1">
                  <c:v>0.52</c:v>
                </c:pt>
                <c:pt idx="2">
                  <c:v>0.39</c:v>
                </c:pt>
                <c:pt idx="3">
                  <c:v>0.4</c:v>
                </c:pt>
              </c:numCache>
            </c:numRef>
          </c:val>
          <c:extLst>
            <c:ext xmlns:c16="http://schemas.microsoft.com/office/drawing/2014/chart" uri="{C3380CC4-5D6E-409C-BE32-E72D297353CC}">
              <c16:uniqueId val="{00000003-16A6-430A-9810-C878B9D96100}"/>
            </c:ext>
          </c:extLst>
        </c:ser>
        <c:ser>
          <c:idx val="4"/>
          <c:order val="4"/>
          <c:tx>
            <c:strRef>
              <c:f>'Takeways - LD V2 June 22'!$A$41</c:f>
              <c:strCache>
                <c:ptCount val="1"/>
                <c:pt idx="0">
                  <c:v>Strongly Agree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'Takeways - LD V2 June 22'!$B$35:$E$36</c:f>
              <c:strCache>
                <c:ptCount val="4"/>
                <c:pt idx="0">
                  <c:v>Training A</c:v>
                </c:pt>
                <c:pt idx="1">
                  <c:v>Training B</c:v>
                </c:pt>
                <c:pt idx="2">
                  <c:v>Training C (Both)</c:v>
                </c:pt>
                <c:pt idx="3">
                  <c:v>Training C (Learning Disability)</c:v>
                </c:pt>
              </c:strCache>
            </c:strRef>
          </c:cat>
          <c:val>
            <c:numRef>
              <c:f>'Takeways - LD V2 June 22'!$B$41:$E$41</c:f>
              <c:numCache>
                <c:formatCode>0%</c:formatCode>
                <c:ptCount val="4"/>
                <c:pt idx="0">
                  <c:v>0.34</c:v>
                </c:pt>
                <c:pt idx="1">
                  <c:v>0.38</c:v>
                </c:pt>
                <c:pt idx="2">
                  <c:v>0.5</c:v>
                </c:pt>
                <c:pt idx="3">
                  <c:v>0.5</c:v>
                </c:pt>
              </c:numCache>
            </c:numRef>
          </c:val>
          <c:extLst>
            <c:ext xmlns:c16="http://schemas.microsoft.com/office/drawing/2014/chart" uri="{C3380CC4-5D6E-409C-BE32-E72D297353CC}">
              <c16:uniqueId val="{00000004-16A6-430A-9810-C878B9D96100}"/>
            </c:ext>
          </c:extLst>
        </c:ser>
        <c:dLbls>
          <c:dLblPos val="ctr"/>
          <c:showLegendKey val="0"/>
          <c:showVal val="1"/>
          <c:showCatName val="0"/>
          <c:showSerName val="0"/>
          <c:showPercent val="0"/>
          <c:showBubbleSize val="0"/>
        </c:dLbls>
        <c:gapWidth val="150"/>
        <c:overlap val="100"/>
        <c:axId val="2119342136"/>
        <c:axId val="-2144969432"/>
      </c:barChart>
      <c:catAx>
        <c:axId val="2119342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44969432"/>
        <c:crosses val="autoZero"/>
        <c:auto val="1"/>
        <c:lblAlgn val="ctr"/>
        <c:lblOffset val="100"/>
        <c:noMultiLvlLbl val="0"/>
      </c:catAx>
      <c:valAx>
        <c:axId val="-214496943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GB"/>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19342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2"/>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363B73"/>
                </a:solidFill>
                <a:latin typeface="+mn-lt"/>
                <a:ea typeface="+mn-ea"/>
                <a:cs typeface="+mn-cs"/>
              </a:defRPr>
            </a:pPr>
            <a:r>
              <a:rPr lang="en-GB"/>
              <a:t>"The training has given me ideas for things I can do to better support autistic people in my own work"</a:t>
            </a:r>
            <a:endParaRPr lang="en-GB" sz="1800" b="0" i="0" baseline="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rgbClr val="363B73"/>
                </a:solidFill>
              </a:defRPr>
            </a:pPr>
            <a:r>
              <a:rPr lang="en-GB"/>
              <a:t>% attendees who agreed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363B73"/>
              </a:solidFill>
              <a:latin typeface="+mn-lt"/>
              <a:ea typeface="+mn-ea"/>
              <a:cs typeface="+mn-cs"/>
            </a:defRPr>
          </a:pPr>
          <a:endParaRPr lang="en-US"/>
        </a:p>
      </c:txPr>
    </c:title>
    <c:autoTitleDeleted val="0"/>
    <c:plotArea>
      <c:layout/>
      <c:barChart>
        <c:barDir val="col"/>
        <c:grouping val="stacked"/>
        <c:varyColors val="0"/>
        <c:ser>
          <c:idx val="0"/>
          <c:order val="0"/>
          <c:tx>
            <c:strRef>
              <c:f>'Takeways - Autism v2June 22'!$A$34</c:f>
              <c:strCache>
                <c:ptCount val="1"/>
                <c:pt idx="0">
                  <c:v>Strongly Disagree</c:v>
                </c:pt>
              </c:strCache>
            </c:strRef>
          </c:tx>
          <c:spPr>
            <a:solidFill>
              <a:schemeClr val="accent1"/>
            </a:solidFill>
            <a:ln>
              <a:noFill/>
            </a:ln>
            <a:effectLst/>
          </c:spPr>
          <c:invertIfNegative val="0"/>
          <c:dLbls>
            <c:delete val="1"/>
          </c:dLbls>
          <c:cat>
            <c:strRef>
              <c:f>'Takeways - Autism v2June 22'!$B$32:$E$33</c:f>
              <c:strCache>
                <c:ptCount val="4"/>
                <c:pt idx="0">
                  <c:v>Training A</c:v>
                </c:pt>
                <c:pt idx="1">
                  <c:v>Training B</c:v>
                </c:pt>
                <c:pt idx="2">
                  <c:v>Training C (Both)</c:v>
                </c:pt>
                <c:pt idx="3">
                  <c:v>Training C (Autism)</c:v>
                </c:pt>
              </c:strCache>
            </c:strRef>
          </c:cat>
          <c:val>
            <c:numRef>
              <c:f>'Takeways - Autism v2June 22'!$B$34:$E$34</c:f>
              <c:numCache>
                <c:formatCode>0%</c:formatCode>
                <c:ptCount val="4"/>
                <c:pt idx="0">
                  <c:v>0.03</c:v>
                </c:pt>
                <c:pt idx="1">
                  <c:v>4.0000000000000001E-3</c:v>
                </c:pt>
                <c:pt idx="2">
                  <c:v>1.4E-2</c:v>
                </c:pt>
                <c:pt idx="3">
                  <c:v>1.0999999999999999E-2</c:v>
                </c:pt>
              </c:numCache>
            </c:numRef>
          </c:val>
          <c:extLst>
            <c:ext xmlns:c16="http://schemas.microsoft.com/office/drawing/2014/chart" uri="{C3380CC4-5D6E-409C-BE32-E72D297353CC}">
              <c16:uniqueId val="{00000000-4494-4346-813D-55079C02E48F}"/>
            </c:ext>
          </c:extLst>
        </c:ser>
        <c:ser>
          <c:idx val="1"/>
          <c:order val="1"/>
          <c:tx>
            <c:strRef>
              <c:f>'Takeways - Autism v2June 22'!$A$35</c:f>
              <c:strCache>
                <c:ptCount val="1"/>
                <c:pt idx="0">
                  <c:v>Disagree</c:v>
                </c:pt>
              </c:strCache>
            </c:strRef>
          </c:tx>
          <c:spPr>
            <a:solidFill>
              <a:schemeClr val="accent3"/>
            </a:solidFill>
            <a:ln>
              <a:noFill/>
            </a:ln>
            <a:effectLst/>
          </c:spPr>
          <c:invertIfNegative val="0"/>
          <c:dLbls>
            <c:delete val="1"/>
          </c:dLbls>
          <c:cat>
            <c:strRef>
              <c:f>'Takeways - Autism v2June 22'!$B$32:$E$33</c:f>
              <c:strCache>
                <c:ptCount val="4"/>
                <c:pt idx="0">
                  <c:v>Training A</c:v>
                </c:pt>
                <c:pt idx="1">
                  <c:v>Training B</c:v>
                </c:pt>
                <c:pt idx="2">
                  <c:v>Training C (Both)</c:v>
                </c:pt>
                <c:pt idx="3">
                  <c:v>Training C (Autism)</c:v>
                </c:pt>
              </c:strCache>
            </c:strRef>
          </c:cat>
          <c:val>
            <c:numRef>
              <c:f>'Takeways - Autism v2June 22'!$B$35:$E$35</c:f>
              <c:numCache>
                <c:formatCode>0%</c:formatCode>
                <c:ptCount val="4"/>
                <c:pt idx="0">
                  <c:v>2.3E-2</c:v>
                </c:pt>
                <c:pt idx="1">
                  <c:v>1.7000000000000001E-2</c:v>
                </c:pt>
                <c:pt idx="2">
                  <c:v>2.1999999999999999E-2</c:v>
                </c:pt>
                <c:pt idx="3">
                  <c:v>1.0999999999999999E-2</c:v>
                </c:pt>
              </c:numCache>
            </c:numRef>
          </c:val>
          <c:extLst>
            <c:ext xmlns:c16="http://schemas.microsoft.com/office/drawing/2014/chart" uri="{C3380CC4-5D6E-409C-BE32-E72D297353CC}">
              <c16:uniqueId val="{00000001-4494-4346-813D-55079C02E48F}"/>
            </c:ext>
          </c:extLst>
        </c:ser>
        <c:ser>
          <c:idx val="2"/>
          <c:order val="2"/>
          <c:tx>
            <c:strRef>
              <c:f>'Takeways - Autism v2June 22'!$A$36</c:f>
              <c:strCache>
                <c:ptCount val="1"/>
                <c:pt idx="0">
                  <c:v>Neither Agree nor Disagree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'Takeways - Autism v2June 22'!$B$32:$E$33</c:f>
              <c:strCache>
                <c:ptCount val="4"/>
                <c:pt idx="0">
                  <c:v>Training A</c:v>
                </c:pt>
                <c:pt idx="1">
                  <c:v>Training B</c:v>
                </c:pt>
                <c:pt idx="2">
                  <c:v>Training C (Both)</c:v>
                </c:pt>
                <c:pt idx="3">
                  <c:v>Training C (Autism)</c:v>
                </c:pt>
              </c:strCache>
            </c:strRef>
          </c:cat>
          <c:val>
            <c:numRef>
              <c:f>'Takeways - Autism v2June 22'!$B$36:$E$36</c:f>
              <c:numCache>
                <c:formatCode>0%</c:formatCode>
                <c:ptCount val="4"/>
                <c:pt idx="0">
                  <c:v>7.0000000000000007E-2</c:v>
                </c:pt>
                <c:pt idx="1">
                  <c:v>8.5999999999999993E-2</c:v>
                </c:pt>
                <c:pt idx="2">
                  <c:v>7.9000000000000001E-2</c:v>
                </c:pt>
                <c:pt idx="3">
                  <c:v>0.06</c:v>
                </c:pt>
              </c:numCache>
            </c:numRef>
          </c:val>
          <c:extLst>
            <c:ext xmlns:c16="http://schemas.microsoft.com/office/drawing/2014/chart" uri="{C3380CC4-5D6E-409C-BE32-E72D297353CC}">
              <c16:uniqueId val="{00000002-4494-4346-813D-55079C02E48F}"/>
            </c:ext>
          </c:extLst>
        </c:ser>
        <c:ser>
          <c:idx val="3"/>
          <c:order val="3"/>
          <c:tx>
            <c:strRef>
              <c:f>'Takeways - Autism v2June 22'!$A$37</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'Takeways - Autism v2June 22'!$B$32:$E$33</c:f>
              <c:strCache>
                <c:ptCount val="4"/>
                <c:pt idx="0">
                  <c:v>Training A</c:v>
                </c:pt>
                <c:pt idx="1">
                  <c:v>Training B</c:v>
                </c:pt>
                <c:pt idx="2">
                  <c:v>Training C (Both)</c:v>
                </c:pt>
                <c:pt idx="3">
                  <c:v>Training C (Autism)</c:v>
                </c:pt>
              </c:strCache>
            </c:strRef>
          </c:cat>
          <c:val>
            <c:numRef>
              <c:f>'Takeways - Autism v2June 22'!$B$37:$E$37</c:f>
              <c:numCache>
                <c:formatCode>0%</c:formatCode>
                <c:ptCount val="4"/>
                <c:pt idx="0">
                  <c:v>0.53</c:v>
                </c:pt>
                <c:pt idx="1">
                  <c:v>0.51500000000000001</c:v>
                </c:pt>
                <c:pt idx="2">
                  <c:v>0.39600000000000002</c:v>
                </c:pt>
                <c:pt idx="3">
                  <c:v>0.432</c:v>
                </c:pt>
              </c:numCache>
            </c:numRef>
          </c:val>
          <c:extLst>
            <c:ext xmlns:c16="http://schemas.microsoft.com/office/drawing/2014/chart" uri="{C3380CC4-5D6E-409C-BE32-E72D297353CC}">
              <c16:uniqueId val="{00000003-4494-4346-813D-55079C02E48F}"/>
            </c:ext>
          </c:extLst>
        </c:ser>
        <c:ser>
          <c:idx val="4"/>
          <c:order val="4"/>
          <c:tx>
            <c:strRef>
              <c:f>'Takeways - Autism v2June 22'!$A$38</c:f>
              <c:strCache>
                <c:ptCount val="1"/>
                <c:pt idx="0">
                  <c:v>Strongly Agree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'Takeways - Autism v2June 22'!$B$32:$E$33</c:f>
              <c:strCache>
                <c:ptCount val="4"/>
                <c:pt idx="0">
                  <c:v>Training A</c:v>
                </c:pt>
                <c:pt idx="1">
                  <c:v>Training B</c:v>
                </c:pt>
                <c:pt idx="2">
                  <c:v>Training C (Both)</c:v>
                </c:pt>
                <c:pt idx="3">
                  <c:v>Training C (Autism)</c:v>
                </c:pt>
              </c:strCache>
            </c:strRef>
          </c:cat>
          <c:val>
            <c:numRef>
              <c:f>'Takeways - Autism v2June 22'!$B$38:$E$38</c:f>
              <c:numCache>
                <c:formatCode>0%</c:formatCode>
                <c:ptCount val="4"/>
                <c:pt idx="0">
                  <c:v>0.34799999999999998</c:v>
                </c:pt>
                <c:pt idx="1">
                  <c:v>0.378</c:v>
                </c:pt>
                <c:pt idx="2">
                  <c:v>0.48899999999999999</c:v>
                </c:pt>
                <c:pt idx="3">
                  <c:v>0.48499999999999999</c:v>
                </c:pt>
              </c:numCache>
            </c:numRef>
          </c:val>
          <c:extLst>
            <c:ext xmlns:c16="http://schemas.microsoft.com/office/drawing/2014/chart" uri="{C3380CC4-5D6E-409C-BE32-E72D297353CC}">
              <c16:uniqueId val="{00000004-4494-4346-813D-55079C02E48F}"/>
            </c:ext>
          </c:extLst>
        </c:ser>
        <c:dLbls>
          <c:dLblPos val="ctr"/>
          <c:showLegendKey val="0"/>
          <c:showVal val="1"/>
          <c:showCatName val="0"/>
          <c:showSerName val="0"/>
          <c:showPercent val="0"/>
          <c:showBubbleSize val="0"/>
        </c:dLbls>
        <c:gapWidth val="150"/>
        <c:overlap val="100"/>
        <c:axId val="2136219864"/>
        <c:axId val="-2138865656"/>
      </c:barChart>
      <c:catAx>
        <c:axId val="2136219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38865656"/>
        <c:crosses val="autoZero"/>
        <c:auto val="1"/>
        <c:lblAlgn val="ctr"/>
        <c:lblOffset val="100"/>
        <c:noMultiLvlLbl val="0"/>
      </c:catAx>
      <c:valAx>
        <c:axId val="-213886565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GB"/>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36219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2"/>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r>
              <a:rPr lang="en-US"/>
              <a:t>"The pace and amount of content covered was right" </a:t>
            </a:r>
          </a:p>
          <a:p>
            <a:pPr>
              <a:defRPr/>
            </a:pPr>
            <a:r>
              <a:rPr lang="en-US"/>
              <a:t>% attendees who agreed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'Tier 1 redone chart June 22'!$A$16</c:f>
              <c:strCache>
                <c:ptCount val="1"/>
                <c:pt idx="0">
                  <c:v>The pace and amount of content covered was right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'Tier 1 redone chart June 22'!$B$15:$F$15</c:f>
              <c:strCache>
                <c:ptCount val="5"/>
                <c:pt idx="0">
                  <c:v>Training A (Learning Disability)</c:v>
                </c:pt>
                <c:pt idx="1">
                  <c:v>Training A (Autism)</c:v>
                </c:pt>
                <c:pt idx="2">
                  <c:v>Training B</c:v>
                </c:pt>
                <c:pt idx="3">
                  <c:v>Training C (Learning Disability)</c:v>
                </c:pt>
                <c:pt idx="4">
                  <c:v>Training C (Autism)</c:v>
                </c:pt>
              </c:strCache>
            </c:strRef>
          </c:cat>
          <c:val>
            <c:numRef>
              <c:f>'Tier 1 redone chart June 22'!$B$16:$F$16</c:f>
              <c:numCache>
                <c:formatCode>0%</c:formatCode>
                <c:ptCount val="5"/>
                <c:pt idx="0">
                  <c:v>0.86699999999999999</c:v>
                </c:pt>
                <c:pt idx="1">
                  <c:v>0.874</c:v>
                </c:pt>
                <c:pt idx="2">
                  <c:v>0.874</c:v>
                </c:pt>
                <c:pt idx="3">
                  <c:v>0.89</c:v>
                </c:pt>
                <c:pt idx="4">
                  <c:v>0.88300000000000001</c:v>
                </c:pt>
              </c:numCache>
            </c:numRef>
          </c:val>
          <c:extLst>
            <c:ext xmlns:c16="http://schemas.microsoft.com/office/drawing/2014/chart" uri="{C3380CC4-5D6E-409C-BE32-E72D297353CC}">
              <c16:uniqueId val="{00000000-11AC-449B-B3A8-A1335265433A}"/>
            </c:ext>
          </c:extLst>
        </c:ser>
        <c:dLbls>
          <c:dLblPos val="outEnd"/>
          <c:showLegendKey val="0"/>
          <c:showVal val="1"/>
          <c:showCatName val="0"/>
          <c:showSerName val="0"/>
          <c:showPercent val="0"/>
          <c:showBubbleSize val="0"/>
        </c:dLbls>
        <c:gapWidth val="219"/>
        <c:overlap val="-27"/>
        <c:axId val="-2125551288"/>
        <c:axId val="2136037288"/>
      </c:barChart>
      <c:catAx>
        <c:axId val="-2125551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36037288"/>
        <c:crosses val="autoZero"/>
        <c:auto val="1"/>
        <c:lblAlgn val="ctr"/>
        <c:lblOffset val="100"/>
        <c:noMultiLvlLbl val="0"/>
      </c:catAx>
      <c:valAx>
        <c:axId val="2136037288"/>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GB"/>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25551288"/>
        <c:crosses val="autoZero"/>
        <c:crossBetween val="between"/>
        <c:majorUnit val="0.2"/>
        <c:min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2"/>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r>
              <a:rPr lang="en-US"/>
              <a:t>"The training was a good use of my time" </a:t>
            </a:r>
          </a:p>
          <a:p>
            <a:pPr>
              <a:defRPr/>
            </a:pPr>
            <a:r>
              <a:rPr lang="en-US"/>
              <a:t>% attendees who agreed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'Tier 1 redone chart June 22'!$A$26</c:f>
              <c:strCache>
                <c:ptCount val="1"/>
                <c:pt idx="0">
                  <c:v>The training was a good use of my time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'Tier 1 redone chart June 22'!$B$25:$F$25</c:f>
              <c:strCache>
                <c:ptCount val="5"/>
                <c:pt idx="0">
                  <c:v>Training A (Learning Disability)</c:v>
                </c:pt>
                <c:pt idx="1">
                  <c:v>Training A (Autism)</c:v>
                </c:pt>
                <c:pt idx="2">
                  <c:v>Training B</c:v>
                </c:pt>
                <c:pt idx="3">
                  <c:v>Training C (Learning Disability)</c:v>
                </c:pt>
                <c:pt idx="4">
                  <c:v>Training C (Autism)</c:v>
                </c:pt>
              </c:strCache>
            </c:strRef>
          </c:cat>
          <c:val>
            <c:numRef>
              <c:f>'Tier 1 redone chart June 22'!$B$26:$F$26</c:f>
              <c:numCache>
                <c:formatCode>0%</c:formatCode>
                <c:ptCount val="5"/>
                <c:pt idx="0">
                  <c:v>0.82899999999999996</c:v>
                </c:pt>
                <c:pt idx="1">
                  <c:v>0.88700000000000001</c:v>
                </c:pt>
                <c:pt idx="2">
                  <c:v>0.90100000000000002</c:v>
                </c:pt>
                <c:pt idx="3">
                  <c:v>0.97099999999999997</c:v>
                </c:pt>
                <c:pt idx="4">
                  <c:v>0.94599999999999995</c:v>
                </c:pt>
              </c:numCache>
            </c:numRef>
          </c:val>
          <c:extLst>
            <c:ext xmlns:c16="http://schemas.microsoft.com/office/drawing/2014/chart" uri="{C3380CC4-5D6E-409C-BE32-E72D297353CC}">
              <c16:uniqueId val="{00000000-EB9C-45A3-9A68-73ACC1C8AE15}"/>
            </c:ext>
          </c:extLst>
        </c:ser>
        <c:dLbls>
          <c:dLblPos val="outEnd"/>
          <c:showLegendKey val="0"/>
          <c:showVal val="1"/>
          <c:showCatName val="0"/>
          <c:showSerName val="0"/>
          <c:showPercent val="0"/>
          <c:showBubbleSize val="0"/>
        </c:dLbls>
        <c:gapWidth val="219"/>
        <c:overlap val="-27"/>
        <c:axId val="2135578504"/>
        <c:axId val="-2138667336"/>
      </c:barChart>
      <c:catAx>
        <c:axId val="2135578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38667336"/>
        <c:crosses val="autoZero"/>
        <c:auto val="1"/>
        <c:lblAlgn val="ctr"/>
        <c:lblOffset val="100"/>
        <c:noMultiLvlLbl val="0"/>
      </c:catAx>
      <c:valAx>
        <c:axId val="-213866733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GB"/>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35578504"/>
        <c:crosses val="autoZero"/>
        <c:crossBetween val="between"/>
        <c:min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2"/>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r>
              <a:rPr lang="en-US"/>
              <a:t>"The trainer/s had the skills needed to deliver the training"</a:t>
            </a:r>
          </a:p>
          <a:p>
            <a:pPr>
              <a:defRPr/>
            </a:pPr>
            <a:r>
              <a:rPr lang="en-US"/>
              <a:t>% attendees who agreed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'Tier 1 redone chart June 22'!$A$38</c:f>
              <c:strCache>
                <c:ptCount val="1"/>
                <c:pt idx="0">
                  <c:v>The trainer/s had the skills needed to deliver the training</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'Tier 1 redone chart June 22'!$B$37:$F$37</c:f>
              <c:strCache>
                <c:ptCount val="5"/>
                <c:pt idx="0">
                  <c:v>Training A (Learning Disability)</c:v>
                </c:pt>
                <c:pt idx="1">
                  <c:v>Training A (Autism)</c:v>
                </c:pt>
                <c:pt idx="2">
                  <c:v>Training B</c:v>
                </c:pt>
                <c:pt idx="3">
                  <c:v>Training C (Learning Disability)</c:v>
                </c:pt>
                <c:pt idx="4">
                  <c:v>Training C (Autism)</c:v>
                </c:pt>
              </c:strCache>
            </c:strRef>
          </c:cat>
          <c:val>
            <c:numRef>
              <c:f>'Tier 1 redone chart June 22'!$B$38:$F$38</c:f>
              <c:numCache>
                <c:formatCode>0%</c:formatCode>
                <c:ptCount val="5"/>
                <c:pt idx="0">
                  <c:v>0.94</c:v>
                </c:pt>
                <c:pt idx="1">
                  <c:v>0.90200000000000002</c:v>
                </c:pt>
                <c:pt idx="2">
                  <c:v>0.95199999999999996</c:v>
                </c:pt>
                <c:pt idx="3">
                  <c:v>0.97499999999999998</c:v>
                </c:pt>
                <c:pt idx="4">
                  <c:v>0.95599999999999996</c:v>
                </c:pt>
              </c:numCache>
            </c:numRef>
          </c:val>
          <c:extLst>
            <c:ext xmlns:c16="http://schemas.microsoft.com/office/drawing/2014/chart" uri="{C3380CC4-5D6E-409C-BE32-E72D297353CC}">
              <c16:uniqueId val="{00000000-5DDE-432E-A6C6-B07C88812F91}"/>
            </c:ext>
          </c:extLst>
        </c:ser>
        <c:dLbls>
          <c:dLblPos val="outEnd"/>
          <c:showLegendKey val="0"/>
          <c:showVal val="1"/>
          <c:showCatName val="0"/>
          <c:showSerName val="0"/>
          <c:showPercent val="0"/>
          <c:showBubbleSize val="0"/>
        </c:dLbls>
        <c:gapWidth val="219"/>
        <c:overlap val="-27"/>
        <c:axId val="-2130640856"/>
        <c:axId val="-2146247896"/>
      </c:barChart>
      <c:catAx>
        <c:axId val="-2130640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46247896"/>
        <c:crosses val="autoZero"/>
        <c:auto val="1"/>
        <c:lblAlgn val="ctr"/>
        <c:lblOffset val="100"/>
        <c:noMultiLvlLbl val="0"/>
      </c:catAx>
      <c:valAx>
        <c:axId val="-214624789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GB"/>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30640856"/>
        <c:crosses val="autoZero"/>
        <c:crossBetween val="between"/>
        <c:min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2"/>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r>
              <a:rPr lang="en-US"/>
              <a:t>"The overall quality of the training was good" </a:t>
            </a:r>
          </a:p>
          <a:p>
            <a:pPr>
              <a:defRPr/>
            </a:pPr>
            <a:r>
              <a:rPr lang="en-US"/>
              <a:t>% attendees who agreed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'Tier 1 redone chart June 22'!$A$45</c:f>
              <c:strCache>
                <c:ptCount val="1"/>
                <c:pt idx="0">
                  <c:v>The overall quality of the training was good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'Tier 1 redone chart June 22'!$B$44:$F$44</c:f>
              <c:strCache>
                <c:ptCount val="5"/>
                <c:pt idx="0">
                  <c:v>Training A (Learning Disability)</c:v>
                </c:pt>
                <c:pt idx="1">
                  <c:v>Training A (Autism)</c:v>
                </c:pt>
                <c:pt idx="2">
                  <c:v>Training B</c:v>
                </c:pt>
                <c:pt idx="3">
                  <c:v>Training C (Learning Disability)</c:v>
                </c:pt>
                <c:pt idx="4">
                  <c:v>Training C (Autism)</c:v>
                </c:pt>
              </c:strCache>
            </c:strRef>
          </c:cat>
          <c:val>
            <c:numRef>
              <c:f>'Tier 1 redone chart June 22'!$B$45:$F$45</c:f>
              <c:numCache>
                <c:formatCode>0%</c:formatCode>
                <c:ptCount val="5"/>
                <c:pt idx="0">
                  <c:v>0.94399999999999995</c:v>
                </c:pt>
                <c:pt idx="1">
                  <c:v>0.93799999999999994</c:v>
                </c:pt>
                <c:pt idx="2">
                  <c:v>0.95899999999999996</c:v>
                </c:pt>
                <c:pt idx="3">
                  <c:v>0.97499999999999998</c:v>
                </c:pt>
                <c:pt idx="4">
                  <c:v>0.96299999999999997</c:v>
                </c:pt>
              </c:numCache>
            </c:numRef>
          </c:val>
          <c:extLst>
            <c:ext xmlns:c16="http://schemas.microsoft.com/office/drawing/2014/chart" uri="{C3380CC4-5D6E-409C-BE32-E72D297353CC}">
              <c16:uniqueId val="{00000000-5103-48A8-A935-D8F4CBC8D1FE}"/>
            </c:ext>
          </c:extLst>
        </c:ser>
        <c:dLbls>
          <c:dLblPos val="outEnd"/>
          <c:showLegendKey val="0"/>
          <c:showVal val="1"/>
          <c:showCatName val="0"/>
          <c:showSerName val="0"/>
          <c:showPercent val="0"/>
          <c:showBubbleSize val="0"/>
        </c:dLbls>
        <c:gapWidth val="219"/>
        <c:overlap val="-27"/>
        <c:axId val="2107493032"/>
        <c:axId val="-2130350120"/>
      </c:barChart>
      <c:catAx>
        <c:axId val="2107493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30350120"/>
        <c:crosses val="autoZero"/>
        <c:auto val="1"/>
        <c:lblAlgn val="ctr"/>
        <c:lblOffset val="100"/>
        <c:noMultiLvlLbl val="0"/>
      </c:catAx>
      <c:valAx>
        <c:axId val="-213035012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GB"/>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07493032"/>
        <c:crosses val="autoZero"/>
        <c:crossBetween val="between"/>
        <c:min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2"/>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r>
              <a:rPr lang="en-US"/>
              <a:t>"The training was more useful than previous training I have had on this subject" % attendees who agreed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'Tier 1 redone chart June 22'!$A$54</c:f>
              <c:strCache>
                <c:ptCount val="1"/>
                <c:pt idx="0">
                  <c:v>The training was more useful than previous training I have had on this subject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'Tier 1 redone chart June 22'!$B$53:$F$53</c:f>
              <c:strCache>
                <c:ptCount val="5"/>
                <c:pt idx="0">
                  <c:v>Training A (Learning Disability)</c:v>
                </c:pt>
                <c:pt idx="1">
                  <c:v>Training A (Autism)</c:v>
                </c:pt>
                <c:pt idx="2">
                  <c:v>Training B</c:v>
                </c:pt>
                <c:pt idx="3">
                  <c:v>Training C (Learning Disability)</c:v>
                </c:pt>
                <c:pt idx="4">
                  <c:v>Training C (Autism)</c:v>
                </c:pt>
              </c:strCache>
            </c:strRef>
          </c:cat>
          <c:val>
            <c:numRef>
              <c:f>'Tier 1 redone chart June 22'!$B$54:$F$54</c:f>
              <c:numCache>
                <c:formatCode>0%</c:formatCode>
                <c:ptCount val="5"/>
                <c:pt idx="0">
                  <c:v>0.58499999999999996</c:v>
                </c:pt>
                <c:pt idx="1">
                  <c:v>0.55700000000000005</c:v>
                </c:pt>
                <c:pt idx="2">
                  <c:v>0.748</c:v>
                </c:pt>
                <c:pt idx="3">
                  <c:v>0.72799999999999998</c:v>
                </c:pt>
                <c:pt idx="4">
                  <c:v>0.67300000000000004</c:v>
                </c:pt>
              </c:numCache>
            </c:numRef>
          </c:val>
          <c:extLst>
            <c:ext xmlns:c16="http://schemas.microsoft.com/office/drawing/2014/chart" uri="{C3380CC4-5D6E-409C-BE32-E72D297353CC}">
              <c16:uniqueId val="{00000000-3904-44F1-8E74-073BA5B1C659}"/>
            </c:ext>
          </c:extLst>
        </c:ser>
        <c:dLbls>
          <c:dLblPos val="outEnd"/>
          <c:showLegendKey val="0"/>
          <c:showVal val="1"/>
          <c:showCatName val="0"/>
          <c:showSerName val="0"/>
          <c:showPercent val="0"/>
          <c:showBubbleSize val="0"/>
        </c:dLbls>
        <c:gapWidth val="219"/>
        <c:overlap val="-27"/>
        <c:axId val="-2140685064"/>
        <c:axId val="2113312872"/>
      </c:barChart>
      <c:catAx>
        <c:axId val="-2140685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13312872"/>
        <c:crosses val="autoZero"/>
        <c:auto val="1"/>
        <c:lblAlgn val="ctr"/>
        <c:lblOffset val="100"/>
        <c:noMultiLvlLbl val="0"/>
      </c:catAx>
      <c:valAx>
        <c:axId val="211331287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GB"/>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40685064"/>
        <c:crosses val="autoZero"/>
        <c:crossBetween val="between"/>
        <c:majorUnit val="0.2"/>
        <c:min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2"/>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chemeClr val="tx2"/>
                </a:solidFill>
                <a:latin typeface="+mn-lt"/>
                <a:ea typeface="+mn-ea"/>
                <a:cs typeface="+mn-cs"/>
              </a:defRPr>
            </a:pPr>
            <a:r>
              <a:rPr lang="en-US" b="0"/>
              <a:t>"The training was pitched at the right level for me" </a:t>
            </a:r>
          </a:p>
          <a:p>
            <a:pPr algn="ctr" rtl="0">
              <a:defRPr/>
            </a:pPr>
            <a:r>
              <a:rPr lang="en-US" b="0"/>
              <a:t>% attendees who agreed</a:t>
            </a:r>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'redone charts June 22'!$A$8</c:f>
              <c:strCache>
                <c:ptCount val="1"/>
                <c:pt idx="0">
                  <c:v>The training was pitched at the right level for me</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'redone charts June 22'!$B$7:$F$7</c:f>
              <c:strCache>
                <c:ptCount val="5"/>
                <c:pt idx="0">
                  <c:v>Training A </c:v>
                </c:pt>
                <c:pt idx="1">
                  <c:v>Training B</c:v>
                </c:pt>
                <c:pt idx="2">
                  <c:v>Training C (Both)</c:v>
                </c:pt>
                <c:pt idx="3">
                  <c:v>Training C (Learning Disability)</c:v>
                </c:pt>
                <c:pt idx="4">
                  <c:v>Training C (Autism)</c:v>
                </c:pt>
              </c:strCache>
            </c:strRef>
          </c:cat>
          <c:val>
            <c:numRef>
              <c:f>'redone charts June 22'!$B$8:$F$8</c:f>
              <c:numCache>
                <c:formatCode>0%</c:formatCode>
                <c:ptCount val="5"/>
                <c:pt idx="0">
                  <c:v>0.87</c:v>
                </c:pt>
                <c:pt idx="1">
                  <c:v>0.75</c:v>
                </c:pt>
                <c:pt idx="2">
                  <c:v>0.9</c:v>
                </c:pt>
                <c:pt idx="3">
                  <c:v>0.88</c:v>
                </c:pt>
                <c:pt idx="4">
                  <c:v>0.85</c:v>
                </c:pt>
              </c:numCache>
            </c:numRef>
          </c:val>
          <c:extLst>
            <c:ext xmlns:c16="http://schemas.microsoft.com/office/drawing/2014/chart" uri="{C3380CC4-5D6E-409C-BE32-E72D297353CC}">
              <c16:uniqueId val="{00000000-3405-43E8-BB2F-7F5467F1AA73}"/>
            </c:ext>
          </c:extLst>
        </c:ser>
        <c:dLbls>
          <c:dLblPos val="outEnd"/>
          <c:showLegendKey val="0"/>
          <c:showVal val="1"/>
          <c:showCatName val="0"/>
          <c:showSerName val="0"/>
          <c:showPercent val="0"/>
          <c:showBubbleSize val="0"/>
        </c:dLbls>
        <c:gapWidth val="219"/>
        <c:overlap val="-27"/>
        <c:axId val="2133184488"/>
        <c:axId val="2116126104"/>
      </c:barChart>
      <c:catAx>
        <c:axId val="2133184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16126104"/>
        <c:crosses val="autoZero"/>
        <c:auto val="1"/>
        <c:lblAlgn val="ctr"/>
        <c:lblOffset val="100"/>
        <c:noMultiLvlLbl val="0"/>
      </c:catAx>
      <c:valAx>
        <c:axId val="2116126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GB"/>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3318448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2"/>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r>
              <a:rPr lang="en-US"/>
              <a:t>"The pace and amount of content covered was right"</a:t>
            </a:r>
          </a:p>
          <a:p>
            <a:pPr>
              <a:defRPr/>
            </a:pPr>
            <a:r>
              <a:rPr lang="en-US"/>
              <a:t>% attendees who agreed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'redone charts June 22'!$B$15:$F$15</c:f>
              <c:strCache>
                <c:ptCount val="5"/>
                <c:pt idx="0">
                  <c:v>Training A </c:v>
                </c:pt>
                <c:pt idx="1">
                  <c:v>Training B</c:v>
                </c:pt>
                <c:pt idx="2">
                  <c:v>Training C (Both)</c:v>
                </c:pt>
                <c:pt idx="3">
                  <c:v>Training C (Learning Disability)</c:v>
                </c:pt>
                <c:pt idx="4">
                  <c:v>Training C (Autism)</c:v>
                </c:pt>
              </c:strCache>
            </c:strRef>
          </c:cat>
          <c:val>
            <c:numRef>
              <c:f>'redone charts June 22'!$B$16:$F$16</c:f>
              <c:numCache>
                <c:formatCode>0%</c:formatCode>
                <c:ptCount val="5"/>
                <c:pt idx="0">
                  <c:v>0.88</c:v>
                </c:pt>
                <c:pt idx="1">
                  <c:v>0.7</c:v>
                </c:pt>
                <c:pt idx="2">
                  <c:v>0.86</c:v>
                </c:pt>
                <c:pt idx="3">
                  <c:v>0.84</c:v>
                </c:pt>
                <c:pt idx="4">
                  <c:v>0.84</c:v>
                </c:pt>
              </c:numCache>
            </c:numRef>
          </c:val>
          <c:extLst>
            <c:ext xmlns:c16="http://schemas.microsoft.com/office/drawing/2014/chart" uri="{C3380CC4-5D6E-409C-BE32-E72D297353CC}">
              <c16:uniqueId val="{00000000-43B3-4621-8221-75E209A96AAD}"/>
            </c:ext>
          </c:extLst>
        </c:ser>
        <c:dLbls>
          <c:dLblPos val="outEnd"/>
          <c:showLegendKey val="0"/>
          <c:showVal val="1"/>
          <c:showCatName val="0"/>
          <c:showSerName val="0"/>
          <c:showPercent val="0"/>
          <c:showBubbleSize val="0"/>
        </c:dLbls>
        <c:gapWidth val="219"/>
        <c:overlap val="-27"/>
        <c:axId val="-2140455080"/>
        <c:axId val="2107228216"/>
      </c:barChart>
      <c:catAx>
        <c:axId val="-2140455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07228216"/>
        <c:crosses val="autoZero"/>
        <c:auto val="1"/>
        <c:lblAlgn val="ctr"/>
        <c:lblOffset val="100"/>
        <c:noMultiLvlLbl val="0"/>
      </c:catAx>
      <c:valAx>
        <c:axId val="2107228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GB"/>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40455080"/>
        <c:crosses val="autoZero"/>
        <c:crossBetween val="between"/>
        <c:min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2"/>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r>
              <a:rPr lang="en-US"/>
              <a:t>"The training was a good use of my time"  </a:t>
            </a:r>
          </a:p>
          <a:p>
            <a:pPr>
              <a:defRPr/>
            </a:pPr>
            <a:r>
              <a:rPr lang="en-US"/>
              <a:t>% attendees who agreed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'redone charts June 22'!$A$24</c:f>
              <c:strCache>
                <c:ptCount val="1"/>
                <c:pt idx="0">
                  <c:v>The training was a good use of my time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'redone charts June 22'!$B$23:$F$23</c:f>
              <c:strCache>
                <c:ptCount val="5"/>
                <c:pt idx="0">
                  <c:v>Training A </c:v>
                </c:pt>
                <c:pt idx="1">
                  <c:v>Training B</c:v>
                </c:pt>
                <c:pt idx="2">
                  <c:v>Training C (Both)</c:v>
                </c:pt>
                <c:pt idx="3">
                  <c:v>Training C (Learning Disability)</c:v>
                </c:pt>
                <c:pt idx="4">
                  <c:v>Training C (Autism)</c:v>
                </c:pt>
              </c:strCache>
            </c:strRef>
          </c:cat>
          <c:val>
            <c:numRef>
              <c:f>'redone charts June 22'!$B$24:$F$24</c:f>
              <c:numCache>
                <c:formatCode>0%</c:formatCode>
                <c:ptCount val="5"/>
                <c:pt idx="0">
                  <c:v>0.88500000000000001</c:v>
                </c:pt>
                <c:pt idx="1">
                  <c:v>0.82</c:v>
                </c:pt>
                <c:pt idx="2">
                  <c:v>0.91</c:v>
                </c:pt>
                <c:pt idx="3">
                  <c:v>0.92</c:v>
                </c:pt>
                <c:pt idx="4">
                  <c:v>0.93</c:v>
                </c:pt>
              </c:numCache>
            </c:numRef>
          </c:val>
          <c:extLst>
            <c:ext xmlns:c16="http://schemas.microsoft.com/office/drawing/2014/chart" uri="{C3380CC4-5D6E-409C-BE32-E72D297353CC}">
              <c16:uniqueId val="{00000000-1863-468F-9EF0-E57394D06C4D}"/>
            </c:ext>
          </c:extLst>
        </c:ser>
        <c:dLbls>
          <c:dLblPos val="outEnd"/>
          <c:showLegendKey val="0"/>
          <c:showVal val="1"/>
          <c:showCatName val="0"/>
          <c:showSerName val="0"/>
          <c:showPercent val="0"/>
          <c:showBubbleSize val="0"/>
        </c:dLbls>
        <c:gapWidth val="219"/>
        <c:overlap val="-27"/>
        <c:axId val="-2125414280"/>
        <c:axId val="-2138817512"/>
      </c:barChart>
      <c:catAx>
        <c:axId val="-2125414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38817512"/>
        <c:crosses val="autoZero"/>
        <c:auto val="1"/>
        <c:lblAlgn val="ctr"/>
        <c:lblOffset val="100"/>
        <c:noMultiLvlLbl val="0"/>
      </c:catAx>
      <c:valAx>
        <c:axId val="-213881751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GB"/>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25414280"/>
        <c:crosses val="autoZero"/>
        <c:crossBetween val="between"/>
        <c:min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2"/>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NDTi Theme">
  <a:themeElements>
    <a:clrScheme name="NDTi Theme 2">
      <a:dk1>
        <a:srgbClr val="2AD2A9"/>
      </a:dk1>
      <a:lt1>
        <a:sysClr val="window" lastClr="FFFFFF"/>
      </a:lt1>
      <a:dk2>
        <a:srgbClr val="363B73"/>
      </a:dk2>
      <a:lt2>
        <a:srgbClr val="FFFFFF"/>
      </a:lt2>
      <a:accent1>
        <a:srgbClr val="2AD2A9"/>
      </a:accent1>
      <a:accent2>
        <a:srgbClr val="363B73"/>
      </a:accent2>
      <a:accent3>
        <a:srgbClr val="2A7DE1"/>
      </a:accent3>
      <a:accent4>
        <a:srgbClr val="ED40A9"/>
      </a:accent4>
      <a:accent5>
        <a:srgbClr val="FFA53C"/>
      </a:accent5>
      <a:accent6>
        <a:srgbClr val="2AD2A9"/>
      </a:accent6>
      <a:hlink>
        <a:srgbClr val="2AD2A9"/>
      </a:hlink>
      <a:folHlink>
        <a:srgbClr val="FFA53C"/>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NDTi Theme" id="{A39F4946-704E-46F0-9D02-7BC98CEFBF3A}" vid="{40334A94-6115-41B5-B83E-3E3317AE233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2389ad0-4628-4ca4-babd-a5e1ca1fc43d">
      <UserInfo>
        <DisplayName>SharingLinks.89ffa963-3db5-4087-8181-8ec517983a05.OrganizationEdit.ef91a6d0-e0ee-4151-a668-22bd2f367c8a</DisplayName>
        <AccountId>128</AccountId>
        <AccountType/>
      </UserInfo>
      <UserInfo>
        <DisplayName>SharingLinks.044e8e94-ec87-4a93-8b11-3f2e7fd8d1f8.OrganizationEdit.7997b2c0-bfc6-49f2-8bc8-fc3dfc3d4c52</DisplayName>
        <AccountId>90</AccountId>
        <AccountType/>
      </UserInfo>
      <UserInfo>
        <DisplayName>Research &amp; Evaluation</DisplayName>
        <AccountId>7</AccountId>
        <AccountType/>
      </UserInfo>
      <UserInfo>
        <DisplayName>Anna Marriott</DisplayName>
        <AccountId>20</AccountId>
        <AccountType/>
      </UserInfo>
      <UserInfo>
        <DisplayName>Ewa Woodward</DisplayName>
        <AccountId>12</AccountId>
        <AccountType/>
      </UserInfo>
    </SharedWithUsers>
    <lcf76f155ced4ddcb4097134ff3c332f xmlns="03b25e55-1fda-4dd5-9a75-c38d0989a0e2">
      <Terms xmlns="http://schemas.microsoft.com/office/infopath/2007/PartnerControls"/>
    </lcf76f155ced4ddcb4097134ff3c332f>
    <TaxCatchAll xmlns="d2389ad0-4628-4ca4-babd-a5e1ca1fc43d" xsi:nil="true"/>
    <NumberOrder xmlns="03b25e55-1fda-4dd5-9a75-c38d0989a0e2">6</NumberOrder>
    <Number xmlns="03b25e55-1fda-4dd5-9a75-c38d0989a0e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A0C5AF0A9AE0D4D8032BBF19C904698" ma:contentTypeVersion="20" ma:contentTypeDescription="Create a new document." ma:contentTypeScope="" ma:versionID="867221da17ec2f9c62b685efb7cd5391">
  <xsd:schema xmlns:xsd="http://www.w3.org/2001/XMLSchema" xmlns:xs="http://www.w3.org/2001/XMLSchema" xmlns:p="http://schemas.microsoft.com/office/2006/metadata/properties" xmlns:ns2="03b25e55-1fda-4dd5-9a75-c38d0989a0e2" xmlns:ns3="d2389ad0-4628-4ca4-babd-a5e1ca1fc43d" targetNamespace="http://schemas.microsoft.com/office/2006/metadata/properties" ma:root="true" ma:fieldsID="564d56024ec950cb51b530f9321c7ac6" ns2:_="" ns3:_="">
    <xsd:import namespace="03b25e55-1fda-4dd5-9a75-c38d0989a0e2"/>
    <xsd:import namespace="d2389ad0-4628-4ca4-babd-a5e1ca1fc4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Number" minOccurs="0"/>
                <xsd:element ref="ns2:NumberOrde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25e55-1fda-4dd5-9a75-c38d0989a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Number" ma:index="15" nillable="true" ma:displayName="Number" ma:format="Dropdown" ma:internalName="Number" ma:percentage="FALSE">
      <xsd:simpleType>
        <xsd:restriction base="dms:Number"/>
      </xsd:simpleType>
    </xsd:element>
    <xsd:element name="NumberOrder" ma:index="16" nillable="true" ma:displayName="Number Order" ma:default="6" ma:format="Dropdown" ma:indexed="true" ma:internalName="NumberOrder" ma:percentage="FALSE">
      <xsd:simpleType>
        <xsd:restriction base="dms:Number"/>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389ad0-4628-4ca4-babd-a5e1ca1fc43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2e7178f-5b02-4f7e-a22e-1f7fb5c4485f}" ma:internalName="TaxCatchAll" ma:showField="CatchAllData" ma:web="d2389ad0-4628-4ca4-babd-a5e1ca1fc4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BE0ADF-E8DD-7845-9AAD-EA54911702A9}">
  <ds:schemaRefs>
    <ds:schemaRef ds:uri="http://schemas.openxmlformats.org/officeDocument/2006/bibliography"/>
  </ds:schemaRefs>
</ds:datastoreItem>
</file>

<file path=customXml/itemProps2.xml><?xml version="1.0" encoding="utf-8"?>
<ds:datastoreItem xmlns:ds="http://schemas.openxmlformats.org/officeDocument/2006/customXml" ds:itemID="{6C3149A2-B9E3-4252-A2EE-9B8C349BA8AB}">
  <ds:schemaRefs>
    <ds:schemaRef ds:uri="http://schemas.microsoft.com/sharepoint/v3/contenttype/forms"/>
  </ds:schemaRefs>
</ds:datastoreItem>
</file>

<file path=customXml/itemProps3.xml><?xml version="1.0" encoding="utf-8"?>
<ds:datastoreItem xmlns:ds="http://schemas.openxmlformats.org/officeDocument/2006/customXml" ds:itemID="{CC101E84-1FAE-4906-AB48-8BDD1711470D}">
  <ds:schemaRefs>
    <ds:schemaRef ds:uri="http://schemas.microsoft.com/office/2006/metadata/properties"/>
    <ds:schemaRef ds:uri="http://schemas.microsoft.com/office/infopath/2007/PartnerControls"/>
    <ds:schemaRef ds:uri="0fa46d8a-8e0e-4b24-a26f-eb871cd2fcb8"/>
    <ds:schemaRef ds:uri="2cf3ef63-670c-4d4d-9a1d-96571a0e8e31"/>
    <ds:schemaRef ds:uri="1dbf5afa-48de-4a31-a281-d5404744caed"/>
  </ds:schemaRefs>
</ds:datastoreItem>
</file>

<file path=customXml/itemProps4.xml><?xml version="1.0" encoding="utf-8"?>
<ds:datastoreItem xmlns:ds="http://schemas.openxmlformats.org/officeDocument/2006/customXml" ds:itemID="{A3BBE8F0-80D9-4459-9DC1-3B30030E4482}"/>
</file>

<file path=docProps/app.xml><?xml version="1.0" encoding="utf-8"?>
<Properties xmlns="http://schemas.openxmlformats.org/officeDocument/2006/extended-properties" xmlns:vt="http://schemas.openxmlformats.org/officeDocument/2006/docPropsVTypes">
  <Template>Draft 1</Template>
  <TotalTime>8</TotalTime>
  <Pages>90</Pages>
  <Words>25102</Words>
  <Characters>143084</Characters>
  <Application>Microsoft Office Word</Application>
  <DocSecurity>8</DocSecurity>
  <Lines>1192</Lines>
  <Paragraphs>335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167851</CharactersWithSpaces>
  <SharedDoc>false</SharedDoc>
  <HLinks>
    <vt:vector size="690" baseType="variant">
      <vt:variant>
        <vt:i4>2097252</vt:i4>
      </vt:variant>
      <vt:variant>
        <vt:i4>501</vt:i4>
      </vt:variant>
      <vt:variant>
        <vt:i4>0</vt:i4>
      </vt:variant>
      <vt:variant>
        <vt:i4>5</vt:i4>
      </vt:variant>
      <vt:variant>
        <vt:lpwstr>https://doi.org/10.1016/j.resuscitation.2012.02.027</vt:lpwstr>
      </vt:variant>
      <vt:variant>
        <vt:lpwstr/>
      </vt:variant>
      <vt:variant>
        <vt:i4>6684757</vt:i4>
      </vt:variant>
      <vt:variant>
        <vt:i4>498</vt:i4>
      </vt:variant>
      <vt:variant>
        <vt:i4>0</vt:i4>
      </vt:variant>
      <vt:variant>
        <vt:i4>5</vt:i4>
      </vt:variant>
      <vt:variant>
        <vt:lpwstr>http://www.bristol.ac.uk/media-library/sites/sps/leder/leder_annual_report_2016-2017.pdf</vt:lpwstr>
      </vt:variant>
      <vt:variant>
        <vt:lpwstr/>
      </vt:variant>
      <vt:variant>
        <vt:i4>5898334</vt:i4>
      </vt:variant>
      <vt:variant>
        <vt:i4>495</vt:i4>
      </vt:variant>
      <vt:variant>
        <vt:i4>0</vt:i4>
      </vt:variant>
      <vt:variant>
        <vt:i4>5</vt:i4>
      </vt:variant>
      <vt:variant>
        <vt:lpwstr>https://doi.org/10.1111/jan.15123</vt:lpwstr>
      </vt:variant>
      <vt:variant>
        <vt:lpwstr/>
      </vt:variant>
      <vt:variant>
        <vt:i4>8126575</vt:i4>
      </vt:variant>
      <vt:variant>
        <vt:i4>492</vt:i4>
      </vt:variant>
      <vt:variant>
        <vt:i4>0</vt:i4>
      </vt:variant>
      <vt:variant>
        <vt:i4>5</vt:i4>
      </vt:variant>
      <vt:variant>
        <vt:lpwstr>https://doi.org/10.3102%2F0034654317723305</vt:lpwstr>
      </vt:variant>
      <vt:variant>
        <vt:lpwstr/>
      </vt:variant>
      <vt:variant>
        <vt:i4>4325389</vt:i4>
      </vt:variant>
      <vt:variant>
        <vt:i4>489</vt:i4>
      </vt:variant>
      <vt:variant>
        <vt:i4>0</vt:i4>
      </vt:variant>
      <vt:variant>
        <vt:i4>5</vt:i4>
      </vt:variant>
      <vt:variant>
        <vt:lpwstr>https://www.skillsforhealth.org.uk/wp-content/uploads/2020/11/Learning-Disability-Framework-Oct-2019.pdf</vt:lpwstr>
      </vt:variant>
      <vt:variant>
        <vt:lpwstr/>
      </vt:variant>
      <vt:variant>
        <vt:i4>4915213</vt:i4>
      </vt:variant>
      <vt:variant>
        <vt:i4>486</vt:i4>
      </vt:variant>
      <vt:variant>
        <vt:i4>0</vt:i4>
      </vt:variant>
      <vt:variant>
        <vt:i4>5</vt:i4>
      </vt:variant>
      <vt:variant>
        <vt:lpwstr>https://www.skillsforhealth.org.uk/wp-content/uploads/2020/11/Autism-Capabilities-Framework-Oct-2019.pdf</vt:lpwstr>
      </vt:variant>
      <vt:variant>
        <vt:lpwstr/>
      </vt:variant>
      <vt:variant>
        <vt:i4>5963794</vt:i4>
      </vt:variant>
      <vt:variant>
        <vt:i4>483</vt:i4>
      </vt:variant>
      <vt:variant>
        <vt:i4>0</vt:i4>
      </vt:variant>
      <vt:variant>
        <vt:i4>5</vt:i4>
      </vt:variant>
      <vt:variant>
        <vt:lpwstr>https://www.skillsforcare.org.uk/adult-social-care-workforce-data/Workforce-intelligence/documents/State-of-the-adult-social-care-sector/The-state-of-the-adult-social-care-sector-and-workforce-2020.pdf</vt:lpwstr>
      </vt:variant>
      <vt:variant>
        <vt:lpwstr/>
      </vt:variant>
      <vt:variant>
        <vt:i4>3473522</vt:i4>
      </vt:variant>
      <vt:variant>
        <vt:i4>480</vt:i4>
      </vt:variant>
      <vt:variant>
        <vt:i4>0</vt:i4>
      </vt:variant>
      <vt:variant>
        <vt:i4>5</vt:i4>
      </vt:variant>
      <vt:variant>
        <vt:lpwstr>https://dx.doi.org/10.1186%2Fs12909-017-1047-4</vt:lpwstr>
      </vt:variant>
      <vt:variant>
        <vt:lpwstr/>
      </vt:variant>
      <vt:variant>
        <vt:i4>6750254</vt:i4>
      </vt:variant>
      <vt:variant>
        <vt:i4>477</vt:i4>
      </vt:variant>
      <vt:variant>
        <vt:i4>0</vt:i4>
      </vt:variant>
      <vt:variant>
        <vt:i4>5</vt:i4>
      </vt:variant>
      <vt:variant>
        <vt:lpwstr>https://www.ons.gov.uk/peoplepopulationandcommunity/healthandsocialcare/disability/articles/outcomesfordisabledpeopleintheuk/2021</vt:lpwstr>
      </vt:variant>
      <vt:variant>
        <vt:lpwstr>employment</vt:lpwstr>
      </vt:variant>
      <vt:variant>
        <vt:i4>6029384</vt:i4>
      </vt:variant>
      <vt:variant>
        <vt:i4>474</vt:i4>
      </vt:variant>
      <vt:variant>
        <vt:i4>0</vt:i4>
      </vt:variant>
      <vt:variant>
        <vt:i4>5</vt:i4>
      </vt:variant>
      <vt:variant>
        <vt:lpwstr>https://www.england.nhs.uk/2021/03/nhs-celebrates-the-vital-role-hundreds-of-thousands-of-women-have-played-in-the-pandemic/</vt:lpwstr>
      </vt:variant>
      <vt:variant>
        <vt:lpwstr/>
      </vt:variant>
      <vt:variant>
        <vt:i4>1900632</vt:i4>
      </vt:variant>
      <vt:variant>
        <vt:i4>471</vt:i4>
      </vt:variant>
      <vt:variant>
        <vt:i4>0</vt:i4>
      </vt:variant>
      <vt:variant>
        <vt:i4>5</vt:i4>
      </vt:variant>
      <vt:variant>
        <vt:lpwstr>https://www.nhsemployers.org/articles/age-nhs-infographic</vt:lpwstr>
      </vt:variant>
      <vt:variant>
        <vt:lpwstr/>
      </vt:variant>
      <vt:variant>
        <vt:i4>8192116</vt:i4>
      </vt:variant>
      <vt:variant>
        <vt:i4>468</vt:i4>
      </vt:variant>
      <vt:variant>
        <vt:i4>0</vt:i4>
      </vt:variant>
      <vt:variant>
        <vt:i4>5</vt:i4>
      </vt:variant>
      <vt:variant>
        <vt:lpwstr>https://digital.nhs.uk/data-and-information/publications/statistical/nhs-workforce-statistics/june-2021</vt:lpwstr>
      </vt:variant>
      <vt:variant>
        <vt:lpwstr/>
      </vt:variant>
      <vt:variant>
        <vt:i4>4128812</vt:i4>
      </vt:variant>
      <vt:variant>
        <vt:i4>465</vt:i4>
      </vt:variant>
      <vt:variant>
        <vt:i4>0</vt:i4>
      </vt:variant>
      <vt:variant>
        <vt:i4>5</vt:i4>
      </vt:variant>
      <vt:variant>
        <vt:lpwstr>https://www.ethnicity-facts-figures.service.gov.uk/workforce-and-business/workforce-diversity/nhs-workforce/latest</vt:lpwstr>
      </vt:variant>
      <vt:variant>
        <vt:lpwstr>by-ethnicity</vt:lpwstr>
      </vt:variant>
      <vt:variant>
        <vt:i4>196616</vt:i4>
      </vt:variant>
      <vt:variant>
        <vt:i4>462</vt:i4>
      </vt:variant>
      <vt:variant>
        <vt:i4>0</vt:i4>
      </vt:variant>
      <vt:variant>
        <vt:i4>5</vt:i4>
      </vt:variant>
      <vt:variant>
        <vt:lpwstr>https://www.ndti.org.uk/assets/files/OMMT-interim-report.pdf</vt:lpwstr>
      </vt:variant>
      <vt:variant>
        <vt:lpwstr/>
      </vt:variant>
      <vt:variant>
        <vt:i4>4980753</vt:i4>
      </vt:variant>
      <vt:variant>
        <vt:i4>459</vt:i4>
      </vt:variant>
      <vt:variant>
        <vt:i4>0</vt:i4>
      </vt:variant>
      <vt:variant>
        <vt:i4>5</vt:i4>
      </vt:variant>
      <vt:variant>
        <vt:lpwstr>https://www.ndti.org.uk/assets/files/HEE_report_15th_May_2020_final_v2.pdf</vt:lpwstr>
      </vt:variant>
      <vt:variant>
        <vt:lpwstr/>
      </vt:variant>
      <vt:variant>
        <vt:i4>1048596</vt:i4>
      </vt:variant>
      <vt:variant>
        <vt:i4>456</vt:i4>
      </vt:variant>
      <vt:variant>
        <vt:i4>0</vt:i4>
      </vt:variant>
      <vt:variant>
        <vt:i4>5</vt:i4>
      </vt:variant>
      <vt:variant>
        <vt:lpwstr>https://www.cppe.ac.uk/wizard/files/publications/leaflets/learning disabilities cstf.pdf</vt:lpwstr>
      </vt:variant>
      <vt:variant>
        <vt:lpwstr/>
      </vt:variant>
      <vt:variant>
        <vt:i4>5177345</vt:i4>
      </vt:variant>
      <vt:variant>
        <vt:i4>453</vt:i4>
      </vt:variant>
      <vt:variant>
        <vt:i4>0</vt:i4>
      </vt:variant>
      <vt:variant>
        <vt:i4>5</vt:i4>
      </vt:variant>
      <vt:variant>
        <vt:lpwstr>https://www.gov.uk/government/consultations/learning-disability-and-autism-training-for-health-and-care-staff</vt:lpwstr>
      </vt:variant>
      <vt:variant>
        <vt:lpwstr/>
      </vt:variant>
      <vt:variant>
        <vt:i4>720930</vt:i4>
      </vt:variant>
      <vt:variant>
        <vt:i4>450</vt:i4>
      </vt:variant>
      <vt:variant>
        <vt:i4>0</vt:i4>
      </vt:variant>
      <vt:variant>
        <vt:i4>5</vt:i4>
      </vt:variant>
      <vt:variant>
        <vt:lpwstr>https://assets.publishing.service.gov.uk/government/uploads/system/uploads/attachment_data/file/844356/autism-and-learning-disability-training-for-staff-consultation-response.pdf</vt:lpwstr>
      </vt:variant>
      <vt:variant>
        <vt:lpwstr/>
      </vt:variant>
      <vt:variant>
        <vt:i4>2949163</vt:i4>
      </vt:variant>
      <vt:variant>
        <vt:i4>447</vt:i4>
      </vt:variant>
      <vt:variant>
        <vt:i4>0</vt:i4>
      </vt:variant>
      <vt:variant>
        <vt:i4>5</vt:i4>
      </vt:variant>
      <vt:variant>
        <vt:lpwstr>https://doi.org/10.21203/rs.3.rs-951043/v1</vt:lpwstr>
      </vt:variant>
      <vt:variant>
        <vt:lpwstr/>
      </vt:variant>
      <vt:variant>
        <vt:i4>6750254</vt:i4>
      </vt:variant>
      <vt:variant>
        <vt:i4>444</vt:i4>
      </vt:variant>
      <vt:variant>
        <vt:i4>0</vt:i4>
      </vt:variant>
      <vt:variant>
        <vt:i4>5</vt:i4>
      </vt:variant>
      <vt:variant>
        <vt:lpwstr>https://www.ons.gov.uk/peoplepopulationandcommunity/healthandsocialcare/disability/articles/outcomesfordisabledpeopleintheuk/2021</vt:lpwstr>
      </vt:variant>
      <vt:variant>
        <vt:lpwstr>employment</vt:lpwstr>
      </vt:variant>
      <vt:variant>
        <vt:i4>1179730</vt:i4>
      </vt:variant>
      <vt:variant>
        <vt:i4>441</vt:i4>
      </vt:variant>
      <vt:variant>
        <vt:i4>0</vt:i4>
      </vt:variant>
      <vt:variant>
        <vt:i4>5</vt:i4>
      </vt:variant>
      <vt:variant>
        <vt:lpwstr>https://leder.nhs.uk/</vt:lpwstr>
      </vt:variant>
      <vt:variant>
        <vt:lpwstr/>
      </vt:variant>
      <vt:variant>
        <vt:i4>7077916</vt:i4>
      </vt:variant>
      <vt:variant>
        <vt:i4>438</vt:i4>
      </vt:variant>
      <vt:variant>
        <vt:i4>0</vt:i4>
      </vt:variant>
      <vt:variant>
        <vt:i4>5</vt:i4>
      </vt:variant>
      <vt:variant>
        <vt:lpwstr/>
      </vt:variant>
      <vt:variant>
        <vt:lpwstr>_Pre-learning_for_Tier</vt:lpwstr>
      </vt:variant>
      <vt:variant>
        <vt:i4>7471190</vt:i4>
      </vt:variant>
      <vt:variant>
        <vt:i4>435</vt:i4>
      </vt:variant>
      <vt:variant>
        <vt:i4>0</vt:i4>
      </vt:variant>
      <vt:variant>
        <vt:i4>5</vt:i4>
      </vt:variant>
      <vt:variant>
        <vt:lpwstr/>
      </vt:variant>
      <vt:variant>
        <vt:lpwstr>_Chapter_2:_Tier</vt:lpwstr>
      </vt:variant>
      <vt:variant>
        <vt:i4>8192079</vt:i4>
      </vt:variant>
      <vt:variant>
        <vt:i4>432</vt:i4>
      </vt:variant>
      <vt:variant>
        <vt:i4>0</vt:i4>
      </vt:variant>
      <vt:variant>
        <vt:i4>5</vt:i4>
      </vt:variant>
      <vt:variant>
        <vt:lpwstr/>
      </vt:variant>
      <vt:variant>
        <vt:lpwstr>_Conclusion</vt:lpwstr>
      </vt:variant>
      <vt:variant>
        <vt:i4>7536726</vt:i4>
      </vt:variant>
      <vt:variant>
        <vt:i4>429</vt:i4>
      </vt:variant>
      <vt:variant>
        <vt:i4>0</vt:i4>
      </vt:variant>
      <vt:variant>
        <vt:i4>5</vt:i4>
      </vt:variant>
      <vt:variant>
        <vt:lpwstr/>
      </vt:variant>
      <vt:variant>
        <vt:lpwstr>_Chapter_3:_Tier</vt:lpwstr>
      </vt:variant>
      <vt:variant>
        <vt:i4>7471190</vt:i4>
      </vt:variant>
      <vt:variant>
        <vt:i4>426</vt:i4>
      </vt:variant>
      <vt:variant>
        <vt:i4>0</vt:i4>
      </vt:variant>
      <vt:variant>
        <vt:i4>5</vt:i4>
      </vt:variant>
      <vt:variant>
        <vt:lpwstr/>
      </vt:variant>
      <vt:variant>
        <vt:lpwstr>_Chapter_2:_Tier</vt:lpwstr>
      </vt:variant>
      <vt:variant>
        <vt:i4>7209059</vt:i4>
      </vt:variant>
      <vt:variant>
        <vt:i4>423</vt:i4>
      </vt:variant>
      <vt:variant>
        <vt:i4>0</vt:i4>
      </vt:variant>
      <vt:variant>
        <vt:i4>5</vt:i4>
      </vt:variant>
      <vt:variant>
        <vt:lpwstr>https://www.ndti.org.uk/assets/files/OMMT-appendix-final.pdf</vt:lpwstr>
      </vt:variant>
      <vt:variant>
        <vt:lpwstr>page=55</vt:lpwstr>
      </vt:variant>
      <vt:variant>
        <vt:i4>7209059</vt:i4>
      </vt:variant>
      <vt:variant>
        <vt:i4>420</vt:i4>
      </vt:variant>
      <vt:variant>
        <vt:i4>0</vt:i4>
      </vt:variant>
      <vt:variant>
        <vt:i4>5</vt:i4>
      </vt:variant>
      <vt:variant>
        <vt:lpwstr>https://www.ndti.org.uk/assets/files/OMMT-appendix-final.pdf</vt:lpwstr>
      </vt:variant>
      <vt:variant>
        <vt:lpwstr>page=55</vt:lpwstr>
      </vt:variant>
      <vt:variant>
        <vt:i4>7209059</vt:i4>
      </vt:variant>
      <vt:variant>
        <vt:i4>417</vt:i4>
      </vt:variant>
      <vt:variant>
        <vt:i4>0</vt:i4>
      </vt:variant>
      <vt:variant>
        <vt:i4>5</vt:i4>
      </vt:variant>
      <vt:variant>
        <vt:lpwstr>https://www.ndti.org.uk/assets/files/OMMT-appendix-final.pdf</vt:lpwstr>
      </vt:variant>
      <vt:variant>
        <vt:lpwstr>page=55</vt:lpwstr>
      </vt:variant>
      <vt:variant>
        <vt:i4>7209059</vt:i4>
      </vt:variant>
      <vt:variant>
        <vt:i4>414</vt:i4>
      </vt:variant>
      <vt:variant>
        <vt:i4>0</vt:i4>
      </vt:variant>
      <vt:variant>
        <vt:i4>5</vt:i4>
      </vt:variant>
      <vt:variant>
        <vt:lpwstr>https://www.ndti.org.uk/assets/files/OMMT-appendix-final.pdf</vt:lpwstr>
      </vt:variant>
      <vt:variant>
        <vt:lpwstr>page=55</vt:lpwstr>
      </vt:variant>
      <vt:variant>
        <vt:i4>7209059</vt:i4>
      </vt:variant>
      <vt:variant>
        <vt:i4>411</vt:i4>
      </vt:variant>
      <vt:variant>
        <vt:i4>0</vt:i4>
      </vt:variant>
      <vt:variant>
        <vt:i4>5</vt:i4>
      </vt:variant>
      <vt:variant>
        <vt:lpwstr>https://www.ndti.org.uk/assets/files/OMMT-appendix-final.pdf</vt:lpwstr>
      </vt:variant>
      <vt:variant>
        <vt:lpwstr>page=55</vt:lpwstr>
      </vt:variant>
      <vt:variant>
        <vt:i4>8192079</vt:i4>
      </vt:variant>
      <vt:variant>
        <vt:i4>408</vt:i4>
      </vt:variant>
      <vt:variant>
        <vt:i4>0</vt:i4>
      </vt:variant>
      <vt:variant>
        <vt:i4>5</vt:i4>
      </vt:variant>
      <vt:variant>
        <vt:lpwstr/>
      </vt:variant>
      <vt:variant>
        <vt:lpwstr>_Conclusion</vt:lpwstr>
      </vt:variant>
      <vt:variant>
        <vt:i4>6815843</vt:i4>
      </vt:variant>
      <vt:variant>
        <vt:i4>405</vt:i4>
      </vt:variant>
      <vt:variant>
        <vt:i4>0</vt:i4>
      </vt:variant>
      <vt:variant>
        <vt:i4>5</vt:i4>
      </vt:variant>
      <vt:variant>
        <vt:lpwstr>https://www.ndti.org.uk/assets/files/OMMT-appendix-final.pdf</vt:lpwstr>
      </vt:variant>
      <vt:variant>
        <vt:lpwstr>page=33</vt:lpwstr>
      </vt:variant>
      <vt:variant>
        <vt:i4>6946915</vt:i4>
      </vt:variant>
      <vt:variant>
        <vt:i4>402</vt:i4>
      </vt:variant>
      <vt:variant>
        <vt:i4>0</vt:i4>
      </vt:variant>
      <vt:variant>
        <vt:i4>5</vt:i4>
      </vt:variant>
      <vt:variant>
        <vt:lpwstr>https://www.ndti.org.uk/assets/files/OMMT-appendix-final.pdf</vt:lpwstr>
      </vt:variant>
      <vt:variant>
        <vt:lpwstr>page=1</vt:lpwstr>
      </vt:variant>
      <vt:variant>
        <vt:i4>6815843</vt:i4>
      </vt:variant>
      <vt:variant>
        <vt:i4>399</vt:i4>
      </vt:variant>
      <vt:variant>
        <vt:i4>0</vt:i4>
      </vt:variant>
      <vt:variant>
        <vt:i4>5</vt:i4>
      </vt:variant>
      <vt:variant>
        <vt:lpwstr>https://www.ndti.org.uk/assets/files/OMMT-appendix-final.pdf</vt:lpwstr>
      </vt:variant>
      <vt:variant>
        <vt:lpwstr>page=33</vt:lpwstr>
      </vt:variant>
      <vt:variant>
        <vt:i4>6815843</vt:i4>
      </vt:variant>
      <vt:variant>
        <vt:i4>396</vt:i4>
      </vt:variant>
      <vt:variant>
        <vt:i4>0</vt:i4>
      </vt:variant>
      <vt:variant>
        <vt:i4>5</vt:i4>
      </vt:variant>
      <vt:variant>
        <vt:lpwstr>https://www.ndti.org.uk/assets/files/OMMT-appendix-final.pdf</vt:lpwstr>
      </vt:variant>
      <vt:variant>
        <vt:lpwstr>page=33</vt:lpwstr>
      </vt:variant>
      <vt:variant>
        <vt:i4>6815843</vt:i4>
      </vt:variant>
      <vt:variant>
        <vt:i4>393</vt:i4>
      </vt:variant>
      <vt:variant>
        <vt:i4>0</vt:i4>
      </vt:variant>
      <vt:variant>
        <vt:i4>5</vt:i4>
      </vt:variant>
      <vt:variant>
        <vt:lpwstr>https://www.ndti.org.uk/assets/files/OMMT-appendix-final.pdf</vt:lpwstr>
      </vt:variant>
      <vt:variant>
        <vt:lpwstr>page=33</vt:lpwstr>
      </vt:variant>
      <vt:variant>
        <vt:i4>6946915</vt:i4>
      </vt:variant>
      <vt:variant>
        <vt:i4>390</vt:i4>
      </vt:variant>
      <vt:variant>
        <vt:i4>0</vt:i4>
      </vt:variant>
      <vt:variant>
        <vt:i4>5</vt:i4>
      </vt:variant>
      <vt:variant>
        <vt:lpwstr>https://www.ndti.org.uk/assets/files/OMMT-appendix-final.pdf</vt:lpwstr>
      </vt:variant>
      <vt:variant>
        <vt:lpwstr>page=1</vt:lpwstr>
      </vt:variant>
      <vt:variant>
        <vt:i4>720930</vt:i4>
      </vt:variant>
      <vt:variant>
        <vt:i4>387</vt:i4>
      </vt:variant>
      <vt:variant>
        <vt:i4>0</vt:i4>
      </vt:variant>
      <vt:variant>
        <vt:i4>5</vt:i4>
      </vt:variant>
      <vt:variant>
        <vt:lpwstr>https://assets.publishing.service.gov.uk/government/uploads/system/uploads/attachment_data/file/844356/autism-and-learning-disability-training-for-staff-consultation-response.pdf</vt:lpwstr>
      </vt:variant>
      <vt:variant>
        <vt:lpwstr/>
      </vt:variant>
      <vt:variant>
        <vt:i4>6815843</vt:i4>
      </vt:variant>
      <vt:variant>
        <vt:i4>384</vt:i4>
      </vt:variant>
      <vt:variant>
        <vt:i4>0</vt:i4>
      </vt:variant>
      <vt:variant>
        <vt:i4>5</vt:i4>
      </vt:variant>
      <vt:variant>
        <vt:lpwstr>https://www.ndti.org.uk/assets/files/OMMT-appendix-final.pdf</vt:lpwstr>
      </vt:variant>
      <vt:variant>
        <vt:lpwstr>page=33</vt:lpwstr>
      </vt:variant>
      <vt:variant>
        <vt:i4>1179661</vt:i4>
      </vt:variant>
      <vt:variant>
        <vt:i4>381</vt:i4>
      </vt:variant>
      <vt:variant>
        <vt:i4>0</vt:i4>
      </vt:variant>
      <vt:variant>
        <vt:i4>5</vt:i4>
      </vt:variant>
      <vt:variant>
        <vt:lpwstr>https://skillsforhealth.org.uk/wp-content/uploads/2020/11/Autism-Capabilities-Framework-Oct-2019.pdf</vt:lpwstr>
      </vt:variant>
      <vt:variant>
        <vt:lpwstr/>
      </vt:variant>
      <vt:variant>
        <vt:i4>1769485</vt:i4>
      </vt:variant>
      <vt:variant>
        <vt:i4>378</vt:i4>
      </vt:variant>
      <vt:variant>
        <vt:i4>0</vt:i4>
      </vt:variant>
      <vt:variant>
        <vt:i4>5</vt:i4>
      </vt:variant>
      <vt:variant>
        <vt:lpwstr>https://skillsforhealth.org.uk/wp-content/uploads/2020/11/Learning-Disability-Framework-Oct-2019.pdf</vt:lpwstr>
      </vt:variant>
      <vt:variant>
        <vt:lpwstr/>
      </vt:variant>
      <vt:variant>
        <vt:i4>6225993</vt:i4>
      </vt:variant>
      <vt:variant>
        <vt:i4>375</vt:i4>
      </vt:variant>
      <vt:variant>
        <vt:i4>0</vt:i4>
      </vt:variant>
      <vt:variant>
        <vt:i4>5</vt:i4>
      </vt:variant>
      <vt:variant>
        <vt:lpwstr>https://www.ndti.org.uk/assets/files/OMMT-appendix-final.pdf</vt:lpwstr>
      </vt:variant>
      <vt:variant>
        <vt:lpwstr/>
      </vt:variant>
      <vt:variant>
        <vt:i4>6225993</vt:i4>
      </vt:variant>
      <vt:variant>
        <vt:i4>372</vt:i4>
      </vt:variant>
      <vt:variant>
        <vt:i4>0</vt:i4>
      </vt:variant>
      <vt:variant>
        <vt:i4>5</vt:i4>
      </vt:variant>
      <vt:variant>
        <vt:lpwstr>https://www.ndti.org.uk/assets/files/OMMT-appendix-final.pdf</vt:lpwstr>
      </vt:variant>
      <vt:variant>
        <vt:lpwstr/>
      </vt:variant>
      <vt:variant>
        <vt:i4>196616</vt:i4>
      </vt:variant>
      <vt:variant>
        <vt:i4>369</vt:i4>
      </vt:variant>
      <vt:variant>
        <vt:i4>0</vt:i4>
      </vt:variant>
      <vt:variant>
        <vt:i4>5</vt:i4>
      </vt:variant>
      <vt:variant>
        <vt:lpwstr>https://www.ndti.org.uk/assets/files/OMMT-interim-report.pdf</vt:lpwstr>
      </vt:variant>
      <vt:variant>
        <vt:lpwstr/>
      </vt:variant>
      <vt:variant>
        <vt:i4>6946915</vt:i4>
      </vt:variant>
      <vt:variant>
        <vt:i4>366</vt:i4>
      </vt:variant>
      <vt:variant>
        <vt:i4>0</vt:i4>
      </vt:variant>
      <vt:variant>
        <vt:i4>5</vt:i4>
      </vt:variant>
      <vt:variant>
        <vt:lpwstr>https://www.ndti.org.uk/assets/files/OMMT-appendix-final.pdf</vt:lpwstr>
      </vt:variant>
      <vt:variant>
        <vt:lpwstr>page=1</vt:lpwstr>
      </vt:variant>
      <vt:variant>
        <vt:i4>7471164</vt:i4>
      </vt:variant>
      <vt:variant>
        <vt:i4>363</vt:i4>
      </vt:variant>
      <vt:variant>
        <vt:i4>0</vt:i4>
      </vt:variant>
      <vt:variant>
        <vt:i4>5</vt:i4>
      </vt:variant>
      <vt:variant>
        <vt:lpwstr>https://www.mylifemychoice.org.uk/</vt:lpwstr>
      </vt:variant>
      <vt:variant>
        <vt:lpwstr/>
      </vt:variant>
      <vt:variant>
        <vt:i4>1245199</vt:i4>
      </vt:variant>
      <vt:variant>
        <vt:i4>360</vt:i4>
      </vt:variant>
      <vt:variant>
        <vt:i4>0</vt:i4>
      </vt:variant>
      <vt:variant>
        <vt:i4>5</vt:i4>
      </vt:variant>
      <vt:variant>
        <vt:lpwstr>https://www.bemix.org/who-we-are</vt:lpwstr>
      </vt:variant>
      <vt:variant>
        <vt:lpwstr/>
      </vt:variant>
      <vt:variant>
        <vt:i4>1179661</vt:i4>
      </vt:variant>
      <vt:variant>
        <vt:i4>357</vt:i4>
      </vt:variant>
      <vt:variant>
        <vt:i4>0</vt:i4>
      </vt:variant>
      <vt:variant>
        <vt:i4>5</vt:i4>
      </vt:variant>
      <vt:variant>
        <vt:lpwstr>https://skillsforhealth.org.uk/wp-content/uploads/2020/11/Autism-Capabilities-Framework-Oct-2019.pdf</vt:lpwstr>
      </vt:variant>
      <vt:variant>
        <vt:lpwstr/>
      </vt:variant>
      <vt:variant>
        <vt:i4>1769485</vt:i4>
      </vt:variant>
      <vt:variant>
        <vt:i4>354</vt:i4>
      </vt:variant>
      <vt:variant>
        <vt:i4>0</vt:i4>
      </vt:variant>
      <vt:variant>
        <vt:i4>5</vt:i4>
      </vt:variant>
      <vt:variant>
        <vt:lpwstr>https://skillsforhealth.org.uk/wp-content/uploads/2020/11/Learning-Disability-Framework-Oct-2019.pdf</vt:lpwstr>
      </vt:variant>
      <vt:variant>
        <vt:lpwstr/>
      </vt:variant>
      <vt:variant>
        <vt:i4>720930</vt:i4>
      </vt:variant>
      <vt:variant>
        <vt:i4>351</vt:i4>
      </vt:variant>
      <vt:variant>
        <vt:i4>0</vt:i4>
      </vt:variant>
      <vt:variant>
        <vt:i4>5</vt:i4>
      </vt:variant>
      <vt:variant>
        <vt:lpwstr>https://assets.publishing.service.gov.uk/government/uploads/system/uploads/attachment_data/file/844356/autism-and-learning-disability-training-for-staff-consultation-response.pdf</vt:lpwstr>
      </vt:variant>
      <vt:variant>
        <vt:lpwstr/>
      </vt:variant>
      <vt:variant>
        <vt:i4>4063288</vt:i4>
      </vt:variant>
      <vt:variant>
        <vt:i4>348</vt:i4>
      </vt:variant>
      <vt:variant>
        <vt:i4>0</vt:i4>
      </vt:variant>
      <vt:variant>
        <vt:i4>5</vt:i4>
      </vt:variant>
      <vt:variant>
        <vt:lpwstr>https://www.olivermcgowan.org/</vt:lpwstr>
      </vt:variant>
      <vt:variant>
        <vt:lpwstr/>
      </vt:variant>
      <vt:variant>
        <vt:i4>6684757</vt:i4>
      </vt:variant>
      <vt:variant>
        <vt:i4>345</vt:i4>
      </vt:variant>
      <vt:variant>
        <vt:i4>0</vt:i4>
      </vt:variant>
      <vt:variant>
        <vt:i4>5</vt:i4>
      </vt:variant>
      <vt:variant>
        <vt:lpwstr>http://www.bristol.ac.uk/media-library/sites/sps/leder/leder_annual_report_2016-2017.pdf</vt:lpwstr>
      </vt:variant>
      <vt:variant>
        <vt:lpwstr/>
      </vt:variant>
      <vt:variant>
        <vt:i4>4128879</vt:i4>
      </vt:variant>
      <vt:variant>
        <vt:i4>342</vt:i4>
      </vt:variant>
      <vt:variant>
        <vt:i4>0</vt:i4>
      </vt:variant>
      <vt:variant>
        <vt:i4>5</vt:i4>
      </vt:variant>
      <vt:variant>
        <vt:lpwstr>https://skillsforhealth.org.uk/info-hub/learning-disability-and-autism-frameworks-2019/</vt:lpwstr>
      </vt:variant>
      <vt:variant>
        <vt:lpwstr/>
      </vt:variant>
      <vt:variant>
        <vt:i4>7471164</vt:i4>
      </vt:variant>
      <vt:variant>
        <vt:i4>339</vt:i4>
      </vt:variant>
      <vt:variant>
        <vt:i4>0</vt:i4>
      </vt:variant>
      <vt:variant>
        <vt:i4>5</vt:i4>
      </vt:variant>
      <vt:variant>
        <vt:lpwstr>https://www.mylifemychoice.org.uk/</vt:lpwstr>
      </vt:variant>
      <vt:variant>
        <vt:lpwstr/>
      </vt:variant>
      <vt:variant>
        <vt:i4>1245199</vt:i4>
      </vt:variant>
      <vt:variant>
        <vt:i4>336</vt:i4>
      </vt:variant>
      <vt:variant>
        <vt:i4>0</vt:i4>
      </vt:variant>
      <vt:variant>
        <vt:i4>5</vt:i4>
      </vt:variant>
      <vt:variant>
        <vt:lpwstr>https://www.bemix.org/who-we-are</vt:lpwstr>
      </vt:variant>
      <vt:variant>
        <vt:lpwstr/>
      </vt:variant>
      <vt:variant>
        <vt:i4>4063288</vt:i4>
      </vt:variant>
      <vt:variant>
        <vt:i4>333</vt:i4>
      </vt:variant>
      <vt:variant>
        <vt:i4>0</vt:i4>
      </vt:variant>
      <vt:variant>
        <vt:i4>5</vt:i4>
      </vt:variant>
      <vt:variant>
        <vt:lpwstr>https://www.olivermcgowan.org/</vt:lpwstr>
      </vt:variant>
      <vt:variant>
        <vt:lpwstr/>
      </vt:variant>
      <vt:variant>
        <vt:i4>1507377</vt:i4>
      </vt:variant>
      <vt:variant>
        <vt:i4>326</vt:i4>
      </vt:variant>
      <vt:variant>
        <vt:i4>0</vt:i4>
      </vt:variant>
      <vt:variant>
        <vt:i4>5</vt:i4>
      </vt:variant>
      <vt:variant>
        <vt:lpwstr/>
      </vt:variant>
      <vt:variant>
        <vt:lpwstr>_Toc106113722</vt:lpwstr>
      </vt:variant>
      <vt:variant>
        <vt:i4>1507377</vt:i4>
      </vt:variant>
      <vt:variant>
        <vt:i4>320</vt:i4>
      </vt:variant>
      <vt:variant>
        <vt:i4>0</vt:i4>
      </vt:variant>
      <vt:variant>
        <vt:i4>5</vt:i4>
      </vt:variant>
      <vt:variant>
        <vt:lpwstr/>
      </vt:variant>
      <vt:variant>
        <vt:lpwstr>_Toc106113721</vt:lpwstr>
      </vt:variant>
      <vt:variant>
        <vt:i4>1507377</vt:i4>
      </vt:variant>
      <vt:variant>
        <vt:i4>314</vt:i4>
      </vt:variant>
      <vt:variant>
        <vt:i4>0</vt:i4>
      </vt:variant>
      <vt:variant>
        <vt:i4>5</vt:i4>
      </vt:variant>
      <vt:variant>
        <vt:lpwstr/>
      </vt:variant>
      <vt:variant>
        <vt:lpwstr>_Toc106113720</vt:lpwstr>
      </vt:variant>
      <vt:variant>
        <vt:i4>1310769</vt:i4>
      </vt:variant>
      <vt:variant>
        <vt:i4>308</vt:i4>
      </vt:variant>
      <vt:variant>
        <vt:i4>0</vt:i4>
      </vt:variant>
      <vt:variant>
        <vt:i4>5</vt:i4>
      </vt:variant>
      <vt:variant>
        <vt:lpwstr/>
      </vt:variant>
      <vt:variant>
        <vt:lpwstr>_Toc106113719</vt:lpwstr>
      </vt:variant>
      <vt:variant>
        <vt:i4>1310769</vt:i4>
      </vt:variant>
      <vt:variant>
        <vt:i4>302</vt:i4>
      </vt:variant>
      <vt:variant>
        <vt:i4>0</vt:i4>
      </vt:variant>
      <vt:variant>
        <vt:i4>5</vt:i4>
      </vt:variant>
      <vt:variant>
        <vt:lpwstr/>
      </vt:variant>
      <vt:variant>
        <vt:lpwstr>_Toc106113718</vt:lpwstr>
      </vt:variant>
      <vt:variant>
        <vt:i4>1310769</vt:i4>
      </vt:variant>
      <vt:variant>
        <vt:i4>296</vt:i4>
      </vt:variant>
      <vt:variant>
        <vt:i4>0</vt:i4>
      </vt:variant>
      <vt:variant>
        <vt:i4>5</vt:i4>
      </vt:variant>
      <vt:variant>
        <vt:lpwstr/>
      </vt:variant>
      <vt:variant>
        <vt:lpwstr>_Toc106113717</vt:lpwstr>
      </vt:variant>
      <vt:variant>
        <vt:i4>1310769</vt:i4>
      </vt:variant>
      <vt:variant>
        <vt:i4>290</vt:i4>
      </vt:variant>
      <vt:variant>
        <vt:i4>0</vt:i4>
      </vt:variant>
      <vt:variant>
        <vt:i4>5</vt:i4>
      </vt:variant>
      <vt:variant>
        <vt:lpwstr/>
      </vt:variant>
      <vt:variant>
        <vt:lpwstr>_Toc106113716</vt:lpwstr>
      </vt:variant>
      <vt:variant>
        <vt:i4>1310769</vt:i4>
      </vt:variant>
      <vt:variant>
        <vt:i4>284</vt:i4>
      </vt:variant>
      <vt:variant>
        <vt:i4>0</vt:i4>
      </vt:variant>
      <vt:variant>
        <vt:i4>5</vt:i4>
      </vt:variant>
      <vt:variant>
        <vt:lpwstr/>
      </vt:variant>
      <vt:variant>
        <vt:lpwstr>_Toc106113715</vt:lpwstr>
      </vt:variant>
      <vt:variant>
        <vt:i4>1310769</vt:i4>
      </vt:variant>
      <vt:variant>
        <vt:i4>278</vt:i4>
      </vt:variant>
      <vt:variant>
        <vt:i4>0</vt:i4>
      </vt:variant>
      <vt:variant>
        <vt:i4>5</vt:i4>
      </vt:variant>
      <vt:variant>
        <vt:lpwstr/>
      </vt:variant>
      <vt:variant>
        <vt:lpwstr>_Toc106113714</vt:lpwstr>
      </vt:variant>
      <vt:variant>
        <vt:i4>1310769</vt:i4>
      </vt:variant>
      <vt:variant>
        <vt:i4>272</vt:i4>
      </vt:variant>
      <vt:variant>
        <vt:i4>0</vt:i4>
      </vt:variant>
      <vt:variant>
        <vt:i4>5</vt:i4>
      </vt:variant>
      <vt:variant>
        <vt:lpwstr/>
      </vt:variant>
      <vt:variant>
        <vt:lpwstr>_Toc106113713</vt:lpwstr>
      </vt:variant>
      <vt:variant>
        <vt:i4>1310769</vt:i4>
      </vt:variant>
      <vt:variant>
        <vt:i4>266</vt:i4>
      </vt:variant>
      <vt:variant>
        <vt:i4>0</vt:i4>
      </vt:variant>
      <vt:variant>
        <vt:i4>5</vt:i4>
      </vt:variant>
      <vt:variant>
        <vt:lpwstr/>
      </vt:variant>
      <vt:variant>
        <vt:lpwstr>_Toc106113712</vt:lpwstr>
      </vt:variant>
      <vt:variant>
        <vt:i4>1376305</vt:i4>
      </vt:variant>
      <vt:variant>
        <vt:i4>260</vt:i4>
      </vt:variant>
      <vt:variant>
        <vt:i4>0</vt:i4>
      </vt:variant>
      <vt:variant>
        <vt:i4>5</vt:i4>
      </vt:variant>
      <vt:variant>
        <vt:lpwstr/>
      </vt:variant>
      <vt:variant>
        <vt:lpwstr>_Toc106113709</vt:lpwstr>
      </vt:variant>
      <vt:variant>
        <vt:i4>1376305</vt:i4>
      </vt:variant>
      <vt:variant>
        <vt:i4>254</vt:i4>
      </vt:variant>
      <vt:variant>
        <vt:i4>0</vt:i4>
      </vt:variant>
      <vt:variant>
        <vt:i4>5</vt:i4>
      </vt:variant>
      <vt:variant>
        <vt:lpwstr/>
      </vt:variant>
      <vt:variant>
        <vt:lpwstr>_Toc106113707</vt:lpwstr>
      </vt:variant>
      <vt:variant>
        <vt:i4>1376305</vt:i4>
      </vt:variant>
      <vt:variant>
        <vt:i4>248</vt:i4>
      </vt:variant>
      <vt:variant>
        <vt:i4>0</vt:i4>
      </vt:variant>
      <vt:variant>
        <vt:i4>5</vt:i4>
      </vt:variant>
      <vt:variant>
        <vt:lpwstr/>
      </vt:variant>
      <vt:variant>
        <vt:lpwstr>_Toc106113706</vt:lpwstr>
      </vt:variant>
      <vt:variant>
        <vt:i4>1376305</vt:i4>
      </vt:variant>
      <vt:variant>
        <vt:i4>242</vt:i4>
      </vt:variant>
      <vt:variant>
        <vt:i4>0</vt:i4>
      </vt:variant>
      <vt:variant>
        <vt:i4>5</vt:i4>
      </vt:variant>
      <vt:variant>
        <vt:lpwstr/>
      </vt:variant>
      <vt:variant>
        <vt:lpwstr>_Toc106113705</vt:lpwstr>
      </vt:variant>
      <vt:variant>
        <vt:i4>1376305</vt:i4>
      </vt:variant>
      <vt:variant>
        <vt:i4>236</vt:i4>
      </vt:variant>
      <vt:variant>
        <vt:i4>0</vt:i4>
      </vt:variant>
      <vt:variant>
        <vt:i4>5</vt:i4>
      </vt:variant>
      <vt:variant>
        <vt:lpwstr/>
      </vt:variant>
      <vt:variant>
        <vt:lpwstr>_Toc106113704</vt:lpwstr>
      </vt:variant>
      <vt:variant>
        <vt:i4>1376305</vt:i4>
      </vt:variant>
      <vt:variant>
        <vt:i4>230</vt:i4>
      </vt:variant>
      <vt:variant>
        <vt:i4>0</vt:i4>
      </vt:variant>
      <vt:variant>
        <vt:i4>5</vt:i4>
      </vt:variant>
      <vt:variant>
        <vt:lpwstr/>
      </vt:variant>
      <vt:variant>
        <vt:lpwstr>_Toc106113703</vt:lpwstr>
      </vt:variant>
      <vt:variant>
        <vt:i4>1376305</vt:i4>
      </vt:variant>
      <vt:variant>
        <vt:i4>224</vt:i4>
      </vt:variant>
      <vt:variant>
        <vt:i4>0</vt:i4>
      </vt:variant>
      <vt:variant>
        <vt:i4>5</vt:i4>
      </vt:variant>
      <vt:variant>
        <vt:lpwstr/>
      </vt:variant>
      <vt:variant>
        <vt:lpwstr>_Toc106113702</vt:lpwstr>
      </vt:variant>
      <vt:variant>
        <vt:i4>1376305</vt:i4>
      </vt:variant>
      <vt:variant>
        <vt:i4>218</vt:i4>
      </vt:variant>
      <vt:variant>
        <vt:i4>0</vt:i4>
      </vt:variant>
      <vt:variant>
        <vt:i4>5</vt:i4>
      </vt:variant>
      <vt:variant>
        <vt:lpwstr/>
      </vt:variant>
      <vt:variant>
        <vt:lpwstr>_Toc106113701</vt:lpwstr>
      </vt:variant>
      <vt:variant>
        <vt:i4>1376305</vt:i4>
      </vt:variant>
      <vt:variant>
        <vt:i4>212</vt:i4>
      </vt:variant>
      <vt:variant>
        <vt:i4>0</vt:i4>
      </vt:variant>
      <vt:variant>
        <vt:i4>5</vt:i4>
      </vt:variant>
      <vt:variant>
        <vt:lpwstr/>
      </vt:variant>
      <vt:variant>
        <vt:lpwstr>_Toc106113700</vt:lpwstr>
      </vt:variant>
      <vt:variant>
        <vt:i4>1835056</vt:i4>
      </vt:variant>
      <vt:variant>
        <vt:i4>206</vt:i4>
      </vt:variant>
      <vt:variant>
        <vt:i4>0</vt:i4>
      </vt:variant>
      <vt:variant>
        <vt:i4>5</vt:i4>
      </vt:variant>
      <vt:variant>
        <vt:lpwstr/>
      </vt:variant>
      <vt:variant>
        <vt:lpwstr>_Toc106113699</vt:lpwstr>
      </vt:variant>
      <vt:variant>
        <vt:i4>1835056</vt:i4>
      </vt:variant>
      <vt:variant>
        <vt:i4>200</vt:i4>
      </vt:variant>
      <vt:variant>
        <vt:i4>0</vt:i4>
      </vt:variant>
      <vt:variant>
        <vt:i4>5</vt:i4>
      </vt:variant>
      <vt:variant>
        <vt:lpwstr/>
      </vt:variant>
      <vt:variant>
        <vt:lpwstr>_Toc106113698</vt:lpwstr>
      </vt:variant>
      <vt:variant>
        <vt:i4>1835056</vt:i4>
      </vt:variant>
      <vt:variant>
        <vt:i4>194</vt:i4>
      </vt:variant>
      <vt:variant>
        <vt:i4>0</vt:i4>
      </vt:variant>
      <vt:variant>
        <vt:i4>5</vt:i4>
      </vt:variant>
      <vt:variant>
        <vt:lpwstr/>
      </vt:variant>
      <vt:variant>
        <vt:lpwstr>_Toc106113697</vt:lpwstr>
      </vt:variant>
      <vt:variant>
        <vt:i4>1835056</vt:i4>
      </vt:variant>
      <vt:variant>
        <vt:i4>188</vt:i4>
      </vt:variant>
      <vt:variant>
        <vt:i4>0</vt:i4>
      </vt:variant>
      <vt:variant>
        <vt:i4>5</vt:i4>
      </vt:variant>
      <vt:variant>
        <vt:lpwstr/>
      </vt:variant>
      <vt:variant>
        <vt:lpwstr>_Toc106113696</vt:lpwstr>
      </vt:variant>
      <vt:variant>
        <vt:i4>1835056</vt:i4>
      </vt:variant>
      <vt:variant>
        <vt:i4>182</vt:i4>
      </vt:variant>
      <vt:variant>
        <vt:i4>0</vt:i4>
      </vt:variant>
      <vt:variant>
        <vt:i4>5</vt:i4>
      </vt:variant>
      <vt:variant>
        <vt:lpwstr/>
      </vt:variant>
      <vt:variant>
        <vt:lpwstr>_Toc106113695</vt:lpwstr>
      </vt:variant>
      <vt:variant>
        <vt:i4>1835056</vt:i4>
      </vt:variant>
      <vt:variant>
        <vt:i4>176</vt:i4>
      </vt:variant>
      <vt:variant>
        <vt:i4>0</vt:i4>
      </vt:variant>
      <vt:variant>
        <vt:i4>5</vt:i4>
      </vt:variant>
      <vt:variant>
        <vt:lpwstr/>
      </vt:variant>
      <vt:variant>
        <vt:lpwstr>_Toc106113694</vt:lpwstr>
      </vt:variant>
      <vt:variant>
        <vt:i4>1835056</vt:i4>
      </vt:variant>
      <vt:variant>
        <vt:i4>170</vt:i4>
      </vt:variant>
      <vt:variant>
        <vt:i4>0</vt:i4>
      </vt:variant>
      <vt:variant>
        <vt:i4>5</vt:i4>
      </vt:variant>
      <vt:variant>
        <vt:lpwstr/>
      </vt:variant>
      <vt:variant>
        <vt:lpwstr>_Toc106113693</vt:lpwstr>
      </vt:variant>
      <vt:variant>
        <vt:i4>1835056</vt:i4>
      </vt:variant>
      <vt:variant>
        <vt:i4>164</vt:i4>
      </vt:variant>
      <vt:variant>
        <vt:i4>0</vt:i4>
      </vt:variant>
      <vt:variant>
        <vt:i4>5</vt:i4>
      </vt:variant>
      <vt:variant>
        <vt:lpwstr/>
      </vt:variant>
      <vt:variant>
        <vt:lpwstr>_Toc106113692</vt:lpwstr>
      </vt:variant>
      <vt:variant>
        <vt:i4>1835056</vt:i4>
      </vt:variant>
      <vt:variant>
        <vt:i4>158</vt:i4>
      </vt:variant>
      <vt:variant>
        <vt:i4>0</vt:i4>
      </vt:variant>
      <vt:variant>
        <vt:i4>5</vt:i4>
      </vt:variant>
      <vt:variant>
        <vt:lpwstr/>
      </vt:variant>
      <vt:variant>
        <vt:lpwstr>_Toc106113691</vt:lpwstr>
      </vt:variant>
      <vt:variant>
        <vt:i4>1835056</vt:i4>
      </vt:variant>
      <vt:variant>
        <vt:i4>152</vt:i4>
      </vt:variant>
      <vt:variant>
        <vt:i4>0</vt:i4>
      </vt:variant>
      <vt:variant>
        <vt:i4>5</vt:i4>
      </vt:variant>
      <vt:variant>
        <vt:lpwstr/>
      </vt:variant>
      <vt:variant>
        <vt:lpwstr>_Toc106113690</vt:lpwstr>
      </vt:variant>
      <vt:variant>
        <vt:i4>1900592</vt:i4>
      </vt:variant>
      <vt:variant>
        <vt:i4>146</vt:i4>
      </vt:variant>
      <vt:variant>
        <vt:i4>0</vt:i4>
      </vt:variant>
      <vt:variant>
        <vt:i4>5</vt:i4>
      </vt:variant>
      <vt:variant>
        <vt:lpwstr/>
      </vt:variant>
      <vt:variant>
        <vt:lpwstr>_Toc106113689</vt:lpwstr>
      </vt:variant>
      <vt:variant>
        <vt:i4>1900592</vt:i4>
      </vt:variant>
      <vt:variant>
        <vt:i4>140</vt:i4>
      </vt:variant>
      <vt:variant>
        <vt:i4>0</vt:i4>
      </vt:variant>
      <vt:variant>
        <vt:i4>5</vt:i4>
      </vt:variant>
      <vt:variant>
        <vt:lpwstr/>
      </vt:variant>
      <vt:variant>
        <vt:lpwstr>_Toc106113688</vt:lpwstr>
      </vt:variant>
      <vt:variant>
        <vt:i4>1900592</vt:i4>
      </vt:variant>
      <vt:variant>
        <vt:i4>134</vt:i4>
      </vt:variant>
      <vt:variant>
        <vt:i4>0</vt:i4>
      </vt:variant>
      <vt:variant>
        <vt:i4>5</vt:i4>
      </vt:variant>
      <vt:variant>
        <vt:lpwstr/>
      </vt:variant>
      <vt:variant>
        <vt:lpwstr>_Toc106113687</vt:lpwstr>
      </vt:variant>
      <vt:variant>
        <vt:i4>1900592</vt:i4>
      </vt:variant>
      <vt:variant>
        <vt:i4>128</vt:i4>
      </vt:variant>
      <vt:variant>
        <vt:i4>0</vt:i4>
      </vt:variant>
      <vt:variant>
        <vt:i4>5</vt:i4>
      </vt:variant>
      <vt:variant>
        <vt:lpwstr/>
      </vt:variant>
      <vt:variant>
        <vt:lpwstr>_Toc106113686</vt:lpwstr>
      </vt:variant>
      <vt:variant>
        <vt:i4>1900592</vt:i4>
      </vt:variant>
      <vt:variant>
        <vt:i4>122</vt:i4>
      </vt:variant>
      <vt:variant>
        <vt:i4>0</vt:i4>
      </vt:variant>
      <vt:variant>
        <vt:i4>5</vt:i4>
      </vt:variant>
      <vt:variant>
        <vt:lpwstr/>
      </vt:variant>
      <vt:variant>
        <vt:lpwstr>_Toc106113685</vt:lpwstr>
      </vt:variant>
      <vt:variant>
        <vt:i4>1900592</vt:i4>
      </vt:variant>
      <vt:variant>
        <vt:i4>116</vt:i4>
      </vt:variant>
      <vt:variant>
        <vt:i4>0</vt:i4>
      </vt:variant>
      <vt:variant>
        <vt:i4>5</vt:i4>
      </vt:variant>
      <vt:variant>
        <vt:lpwstr/>
      </vt:variant>
      <vt:variant>
        <vt:lpwstr>_Toc106113684</vt:lpwstr>
      </vt:variant>
      <vt:variant>
        <vt:i4>1900592</vt:i4>
      </vt:variant>
      <vt:variant>
        <vt:i4>110</vt:i4>
      </vt:variant>
      <vt:variant>
        <vt:i4>0</vt:i4>
      </vt:variant>
      <vt:variant>
        <vt:i4>5</vt:i4>
      </vt:variant>
      <vt:variant>
        <vt:lpwstr/>
      </vt:variant>
      <vt:variant>
        <vt:lpwstr>_Toc106113683</vt:lpwstr>
      </vt:variant>
      <vt:variant>
        <vt:i4>1900592</vt:i4>
      </vt:variant>
      <vt:variant>
        <vt:i4>104</vt:i4>
      </vt:variant>
      <vt:variant>
        <vt:i4>0</vt:i4>
      </vt:variant>
      <vt:variant>
        <vt:i4>5</vt:i4>
      </vt:variant>
      <vt:variant>
        <vt:lpwstr/>
      </vt:variant>
      <vt:variant>
        <vt:lpwstr>_Toc106113682</vt:lpwstr>
      </vt:variant>
      <vt:variant>
        <vt:i4>1900592</vt:i4>
      </vt:variant>
      <vt:variant>
        <vt:i4>98</vt:i4>
      </vt:variant>
      <vt:variant>
        <vt:i4>0</vt:i4>
      </vt:variant>
      <vt:variant>
        <vt:i4>5</vt:i4>
      </vt:variant>
      <vt:variant>
        <vt:lpwstr/>
      </vt:variant>
      <vt:variant>
        <vt:lpwstr>_Toc106113681</vt:lpwstr>
      </vt:variant>
      <vt:variant>
        <vt:i4>1900592</vt:i4>
      </vt:variant>
      <vt:variant>
        <vt:i4>92</vt:i4>
      </vt:variant>
      <vt:variant>
        <vt:i4>0</vt:i4>
      </vt:variant>
      <vt:variant>
        <vt:i4>5</vt:i4>
      </vt:variant>
      <vt:variant>
        <vt:lpwstr/>
      </vt:variant>
      <vt:variant>
        <vt:lpwstr>_Toc106113680</vt:lpwstr>
      </vt:variant>
      <vt:variant>
        <vt:i4>1179696</vt:i4>
      </vt:variant>
      <vt:variant>
        <vt:i4>86</vt:i4>
      </vt:variant>
      <vt:variant>
        <vt:i4>0</vt:i4>
      </vt:variant>
      <vt:variant>
        <vt:i4>5</vt:i4>
      </vt:variant>
      <vt:variant>
        <vt:lpwstr/>
      </vt:variant>
      <vt:variant>
        <vt:lpwstr>_Toc106113679</vt:lpwstr>
      </vt:variant>
      <vt:variant>
        <vt:i4>1179696</vt:i4>
      </vt:variant>
      <vt:variant>
        <vt:i4>80</vt:i4>
      </vt:variant>
      <vt:variant>
        <vt:i4>0</vt:i4>
      </vt:variant>
      <vt:variant>
        <vt:i4>5</vt:i4>
      </vt:variant>
      <vt:variant>
        <vt:lpwstr/>
      </vt:variant>
      <vt:variant>
        <vt:lpwstr>_Toc106113678</vt:lpwstr>
      </vt:variant>
      <vt:variant>
        <vt:i4>1179696</vt:i4>
      </vt:variant>
      <vt:variant>
        <vt:i4>74</vt:i4>
      </vt:variant>
      <vt:variant>
        <vt:i4>0</vt:i4>
      </vt:variant>
      <vt:variant>
        <vt:i4>5</vt:i4>
      </vt:variant>
      <vt:variant>
        <vt:lpwstr/>
      </vt:variant>
      <vt:variant>
        <vt:lpwstr>_Toc106113677</vt:lpwstr>
      </vt:variant>
      <vt:variant>
        <vt:i4>1179696</vt:i4>
      </vt:variant>
      <vt:variant>
        <vt:i4>68</vt:i4>
      </vt:variant>
      <vt:variant>
        <vt:i4>0</vt:i4>
      </vt:variant>
      <vt:variant>
        <vt:i4>5</vt:i4>
      </vt:variant>
      <vt:variant>
        <vt:lpwstr/>
      </vt:variant>
      <vt:variant>
        <vt:lpwstr>_Toc106113676</vt:lpwstr>
      </vt:variant>
      <vt:variant>
        <vt:i4>1179696</vt:i4>
      </vt:variant>
      <vt:variant>
        <vt:i4>62</vt:i4>
      </vt:variant>
      <vt:variant>
        <vt:i4>0</vt:i4>
      </vt:variant>
      <vt:variant>
        <vt:i4>5</vt:i4>
      </vt:variant>
      <vt:variant>
        <vt:lpwstr/>
      </vt:variant>
      <vt:variant>
        <vt:lpwstr>_Toc106113675</vt:lpwstr>
      </vt:variant>
      <vt:variant>
        <vt:i4>1179696</vt:i4>
      </vt:variant>
      <vt:variant>
        <vt:i4>56</vt:i4>
      </vt:variant>
      <vt:variant>
        <vt:i4>0</vt:i4>
      </vt:variant>
      <vt:variant>
        <vt:i4>5</vt:i4>
      </vt:variant>
      <vt:variant>
        <vt:lpwstr/>
      </vt:variant>
      <vt:variant>
        <vt:lpwstr>_Toc106113674</vt:lpwstr>
      </vt:variant>
      <vt:variant>
        <vt:i4>1179696</vt:i4>
      </vt:variant>
      <vt:variant>
        <vt:i4>50</vt:i4>
      </vt:variant>
      <vt:variant>
        <vt:i4>0</vt:i4>
      </vt:variant>
      <vt:variant>
        <vt:i4>5</vt:i4>
      </vt:variant>
      <vt:variant>
        <vt:lpwstr/>
      </vt:variant>
      <vt:variant>
        <vt:lpwstr>_Toc106113673</vt:lpwstr>
      </vt:variant>
      <vt:variant>
        <vt:i4>1179696</vt:i4>
      </vt:variant>
      <vt:variant>
        <vt:i4>44</vt:i4>
      </vt:variant>
      <vt:variant>
        <vt:i4>0</vt:i4>
      </vt:variant>
      <vt:variant>
        <vt:i4>5</vt:i4>
      </vt:variant>
      <vt:variant>
        <vt:lpwstr/>
      </vt:variant>
      <vt:variant>
        <vt:lpwstr>_Toc106113672</vt:lpwstr>
      </vt:variant>
      <vt:variant>
        <vt:i4>1179696</vt:i4>
      </vt:variant>
      <vt:variant>
        <vt:i4>38</vt:i4>
      </vt:variant>
      <vt:variant>
        <vt:i4>0</vt:i4>
      </vt:variant>
      <vt:variant>
        <vt:i4>5</vt:i4>
      </vt:variant>
      <vt:variant>
        <vt:lpwstr/>
      </vt:variant>
      <vt:variant>
        <vt:lpwstr>_Toc106113671</vt:lpwstr>
      </vt:variant>
      <vt:variant>
        <vt:i4>1179696</vt:i4>
      </vt:variant>
      <vt:variant>
        <vt:i4>32</vt:i4>
      </vt:variant>
      <vt:variant>
        <vt:i4>0</vt:i4>
      </vt:variant>
      <vt:variant>
        <vt:i4>5</vt:i4>
      </vt:variant>
      <vt:variant>
        <vt:lpwstr/>
      </vt:variant>
      <vt:variant>
        <vt:lpwstr>_Toc106113670</vt:lpwstr>
      </vt:variant>
      <vt:variant>
        <vt:i4>1245232</vt:i4>
      </vt:variant>
      <vt:variant>
        <vt:i4>26</vt:i4>
      </vt:variant>
      <vt:variant>
        <vt:i4>0</vt:i4>
      </vt:variant>
      <vt:variant>
        <vt:i4>5</vt:i4>
      </vt:variant>
      <vt:variant>
        <vt:lpwstr/>
      </vt:variant>
      <vt:variant>
        <vt:lpwstr>_Toc106113669</vt:lpwstr>
      </vt:variant>
      <vt:variant>
        <vt:i4>1245232</vt:i4>
      </vt:variant>
      <vt:variant>
        <vt:i4>20</vt:i4>
      </vt:variant>
      <vt:variant>
        <vt:i4>0</vt:i4>
      </vt:variant>
      <vt:variant>
        <vt:i4>5</vt:i4>
      </vt:variant>
      <vt:variant>
        <vt:lpwstr/>
      </vt:variant>
      <vt:variant>
        <vt:lpwstr>_Toc106113668</vt:lpwstr>
      </vt:variant>
      <vt:variant>
        <vt:i4>1245232</vt:i4>
      </vt:variant>
      <vt:variant>
        <vt:i4>14</vt:i4>
      </vt:variant>
      <vt:variant>
        <vt:i4>0</vt:i4>
      </vt:variant>
      <vt:variant>
        <vt:i4>5</vt:i4>
      </vt:variant>
      <vt:variant>
        <vt:lpwstr/>
      </vt:variant>
      <vt:variant>
        <vt:lpwstr>_Toc106113667</vt:lpwstr>
      </vt:variant>
      <vt:variant>
        <vt:i4>1245232</vt:i4>
      </vt:variant>
      <vt:variant>
        <vt:i4>8</vt:i4>
      </vt:variant>
      <vt:variant>
        <vt:i4>0</vt:i4>
      </vt:variant>
      <vt:variant>
        <vt:i4>5</vt:i4>
      </vt:variant>
      <vt:variant>
        <vt:lpwstr/>
      </vt:variant>
      <vt:variant>
        <vt:lpwstr>_Toc106113666</vt:lpwstr>
      </vt:variant>
      <vt:variant>
        <vt:i4>2621472</vt:i4>
      </vt:variant>
      <vt:variant>
        <vt:i4>3</vt:i4>
      </vt:variant>
      <vt:variant>
        <vt:i4>0</vt:i4>
      </vt:variant>
      <vt:variant>
        <vt:i4>5</vt:i4>
      </vt:variant>
      <vt:variant>
        <vt:lpwstr>http://www.ndti.org.uk/</vt:lpwstr>
      </vt:variant>
      <vt:variant>
        <vt:lpwstr/>
      </vt:variant>
      <vt:variant>
        <vt:i4>3670088</vt:i4>
      </vt:variant>
      <vt:variant>
        <vt:i4>0</vt:i4>
      </vt:variant>
      <vt:variant>
        <vt:i4>0</vt:i4>
      </vt:variant>
      <vt:variant>
        <vt:i4>5</vt:i4>
      </vt:variant>
      <vt:variant>
        <vt:lpwstr>mailto:office@ndti.org.uk</vt:lpwstr>
      </vt:variant>
      <vt:variant>
        <vt:lpwstr/>
      </vt:variant>
      <vt:variant>
        <vt:i4>458753</vt:i4>
      </vt:variant>
      <vt:variant>
        <vt:i4>3</vt:i4>
      </vt:variant>
      <vt:variant>
        <vt:i4>0</vt:i4>
      </vt:variant>
      <vt:variant>
        <vt:i4>5</vt:i4>
      </vt:variant>
      <vt:variant>
        <vt:lpwstr>https://www.kirkpatrickpartners.com/Our-Philosophy/The-Kirkpatrick-Model</vt:lpwstr>
      </vt:variant>
      <vt:variant>
        <vt:lpwstr/>
      </vt:variant>
      <vt:variant>
        <vt:i4>4915272</vt:i4>
      </vt:variant>
      <vt:variant>
        <vt:i4>0</vt:i4>
      </vt:variant>
      <vt:variant>
        <vt:i4>0</vt:i4>
      </vt:variant>
      <vt:variant>
        <vt:i4>5</vt:i4>
      </vt:variant>
      <vt:variant>
        <vt:lpwstr>https://leder.nhs.uk/resources/annual-reports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Marriott</dc:creator>
  <cp:keywords/>
  <dc:description/>
  <cp:lastModifiedBy>Andrew Lack</cp:lastModifiedBy>
  <cp:revision>3</cp:revision>
  <cp:lastPrinted>2022-06-28T09:19:00Z</cp:lastPrinted>
  <dcterms:created xsi:type="dcterms:W3CDTF">2022-06-29T10:38:00Z</dcterms:created>
  <dcterms:modified xsi:type="dcterms:W3CDTF">2022-06-29T14:27:00Z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0x0101001A0C5AF0A9AE0D4D8032BBF19C904698</vt:lpwstr>
  </property>
  <property fmtid="{D5CDD505-2E9C-101B-9397-08002B2CF9AE}" pid="3" name="MediaServiceImageTags">
    <vt:lpwstr/>
  </property>
</Properties>
</file>