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BD31" w14:textId="77777777" w:rsidR="00A17738" w:rsidRDefault="00A17738" w:rsidP="00A17738">
      <w:pPr>
        <w:autoSpaceDE w:val="0"/>
        <w:autoSpaceDN w:val="0"/>
        <w:adjustRightInd w:val="0"/>
        <w:spacing w:after="0" w:line="240" w:lineRule="auto"/>
        <w:rPr>
          <w:rFonts w:ascii="HelveticaNeue-Light" w:hAnsi="HelveticaNeue-Light" w:cs="HelveticaNeue-Light"/>
          <w:color w:val="000000"/>
          <w:sz w:val="48"/>
          <w:szCs w:val="48"/>
        </w:rPr>
      </w:pPr>
      <w:permStart w:id="1114704871" w:edGrp="everyone"/>
      <w:permEnd w:id="1114704871"/>
      <w:r>
        <w:rPr>
          <w:rFonts w:ascii="HelveticaNeue-Light" w:hAnsi="HelveticaNeue-Light" w:cs="HelveticaNeue-Light"/>
          <w:color w:val="000000"/>
          <w:sz w:val="48"/>
          <w:szCs w:val="48"/>
        </w:rPr>
        <w:t xml:space="preserve">National Curriculum for </w:t>
      </w:r>
    </w:p>
    <w:p w14:paraId="47A3BEEB" w14:textId="361DBD26" w:rsidR="00A17738" w:rsidRDefault="007A05F1" w:rsidP="00C143A7">
      <w:pPr>
        <w:autoSpaceDE w:val="0"/>
        <w:autoSpaceDN w:val="0"/>
        <w:adjustRightInd w:val="0"/>
        <w:spacing w:after="0" w:line="240" w:lineRule="auto"/>
        <w:rPr>
          <w:rFonts w:ascii="HelveticaNeue-Light" w:hAnsi="HelveticaNeue-Light" w:cs="HelveticaNeue-Light"/>
          <w:color w:val="000000"/>
          <w:sz w:val="48"/>
          <w:szCs w:val="48"/>
        </w:rPr>
      </w:pPr>
      <w:r>
        <w:rPr>
          <w:rFonts w:ascii="HelveticaNeue-Light" w:hAnsi="HelveticaNeue-Light" w:cs="HelveticaNeue-Light"/>
          <w:color w:val="000000"/>
          <w:sz w:val="48"/>
          <w:szCs w:val="48"/>
        </w:rPr>
        <w:t>Mental Health and Wellbeing Practitioners</w:t>
      </w:r>
      <w:r w:rsidR="00F45C3E">
        <w:rPr>
          <w:rFonts w:ascii="HelveticaNeue-Light" w:hAnsi="HelveticaNeue-Light" w:cs="HelveticaNeue-Light"/>
          <w:color w:val="000000"/>
          <w:sz w:val="48"/>
          <w:szCs w:val="48"/>
        </w:rPr>
        <w:t xml:space="preserve"> – Specialist Adult Mental Health</w:t>
      </w:r>
      <w:r w:rsidR="00F37246">
        <w:rPr>
          <w:rFonts w:ascii="HelveticaNeue-Light" w:hAnsi="HelveticaNeue-Light" w:cs="HelveticaNeue-Light"/>
          <w:color w:val="000000"/>
          <w:sz w:val="48"/>
          <w:szCs w:val="48"/>
        </w:rPr>
        <w:t xml:space="preserve"> </w:t>
      </w:r>
    </w:p>
    <w:p w14:paraId="6FE00719" w14:textId="77777777" w:rsidR="00F37246" w:rsidRDefault="00F37246" w:rsidP="00A17738">
      <w:pPr>
        <w:autoSpaceDE w:val="0"/>
        <w:autoSpaceDN w:val="0"/>
        <w:adjustRightInd w:val="0"/>
        <w:spacing w:after="0" w:line="240" w:lineRule="auto"/>
        <w:rPr>
          <w:rFonts w:ascii="HelveticaNeue-Thin" w:hAnsi="HelveticaNeue-Thin" w:cs="HelveticaNeue-Thin"/>
          <w:color w:val="000000"/>
          <w:sz w:val="36"/>
          <w:szCs w:val="36"/>
        </w:rPr>
      </w:pPr>
    </w:p>
    <w:p w14:paraId="6010B5DA" w14:textId="02F12EBE" w:rsidR="00F45C3E" w:rsidRPr="009635FD" w:rsidRDefault="00A17738" w:rsidP="00A17738">
      <w:pPr>
        <w:autoSpaceDE w:val="0"/>
        <w:autoSpaceDN w:val="0"/>
        <w:adjustRightInd w:val="0"/>
        <w:spacing w:after="0" w:line="240" w:lineRule="auto"/>
        <w:rPr>
          <w:rFonts w:cstheme="minorHAnsi"/>
          <w:b/>
          <w:color w:val="000000"/>
          <w:sz w:val="28"/>
          <w:szCs w:val="28"/>
        </w:rPr>
      </w:pPr>
      <w:r w:rsidRPr="009635FD">
        <w:rPr>
          <w:rFonts w:cstheme="minorHAnsi"/>
          <w:b/>
          <w:color w:val="000000"/>
          <w:sz w:val="28"/>
          <w:szCs w:val="28"/>
        </w:rPr>
        <w:t>Introduction</w:t>
      </w:r>
    </w:p>
    <w:p w14:paraId="78ECCC70" w14:textId="66669A0E" w:rsidR="00884ABE" w:rsidRPr="009635FD" w:rsidRDefault="00884ABE" w:rsidP="00A17738">
      <w:pPr>
        <w:autoSpaceDE w:val="0"/>
        <w:autoSpaceDN w:val="0"/>
        <w:adjustRightInd w:val="0"/>
        <w:spacing w:after="0" w:line="240" w:lineRule="auto"/>
        <w:rPr>
          <w:rFonts w:cstheme="minorHAnsi"/>
        </w:rPr>
      </w:pPr>
      <w:r w:rsidRPr="009635FD">
        <w:rPr>
          <w:rFonts w:cstheme="minorHAnsi"/>
          <w:color w:val="000000"/>
        </w:rPr>
        <w:t>The NHS Long Term Plan</w:t>
      </w:r>
      <w:r w:rsidR="00C6381C" w:rsidRPr="009635FD">
        <w:rPr>
          <w:rStyle w:val="FootnoteReference"/>
          <w:rFonts w:cstheme="minorHAnsi"/>
          <w:color w:val="000000"/>
        </w:rPr>
        <w:footnoteReference w:id="1"/>
      </w:r>
      <w:r w:rsidRPr="009635FD">
        <w:rPr>
          <w:rFonts w:cstheme="minorHAnsi"/>
          <w:color w:val="000000"/>
        </w:rPr>
        <w:t xml:space="preserve"> sets out a commitment to new and integrated models of primary and community mental health care. </w:t>
      </w:r>
      <w:r w:rsidRPr="009635FD">
        <w:rPr>
          <w:rFonts w:cstheme="minorHAnsi"/>
        </w:rPr>
        <w:t>A new community-based offer will include access to psychological therapies, improved physical health care, employment support, personalised and trauma-informed care, medicines management and support for self-harm and coexisting substance use. This includes maintaining and developing new services for people who have the most complex needs and proactive work to address racial disparities. As part of this development, there is a need to expand the adult community workforce by over 10,000 staff</w:t>
      </w:r>
      <w:r w:rsidR="00C6381C" w:rsidRPr="009635FD">
        <w:rPr>
          <w:rStyle w:val="FootnoteReference"/>
          <w:rFonts w:cstheme="minorHAnsi"/>
        </w:rPr>
        <w:footnoteReference w:id="2"/>
      </w:r>
      <w:r w:rsidRPr="009635FD">
        <w:rPr>
          <w:rFonts w:cstheme="minorHAnsi"/>
        </w:rPr>
        <w:t xml:space="preserve">. Transformation </w:t>
      </w:r>
      <w:r w:rsidR="00C6381C" w:rsidRPr="009635FD">
        <w:rPr>
          <w:rFonts w:cstheme="minorHAnsi"/>
        </w:rPr>
        <w:t xml:space="preserve">and expansion </w:t>
      </w:r>
      <w:r w:rsidRPr="009635FD">
        <w:rPr>
          <w:rFonts w:cstheme="minorHAnsi"/>
        </w:rPr>
        <w:t xml:space="preserve">will include </w:t>
      </w:r>
      <w:r w:rsidR="00C6381C" w:rsidRPr="009635FD">
        <w:rPr>
          <w:rFonts w:cstheme="minorHAnsi"/>
        </w:rPr>
        <w:t xml:space="preserve">increasing access to evidence-based psychological therapies – which will mean extended training for existing and new staff across a range of NICE-recommended modalities. To complement this, </w:t>
      </w:r>
      <w:r w:rsidR="007A05F1">
        <w:rPr>
          <w:rFonts w:cstheme="minorHAnsi"/>
        </w:rPr>
        <w:t>Mental Health and Wellbeing</w:t>
      </w:r>
      <w:r w:rsidR="00C6381C" w:rsidRPr="009635FD">
        <w:rPr>
          <w:rFonts w:cstheme="minorHAnsi"/>
        </w:rPr>
        <w:t xml:space="preserve"> Practitioners will work alongside multi-disciplinary team members to co-</w:t>
      </w:r>
      <w:permStart w:id="64189050" w:edGrp="everyone"/>
      <w:permEnd w:id="64189050"/>
      <w:r w:rsidR="00C6381C" w:rsidRPr="009635FD">
        <w:rPr>
          <w:rFonts w:cstheme="minorHAnsi"/>
        </w:rPr>
        <w:t>ordinate care</w:t>
      </w:r>
      <w:r w:rsidR="000D2C61" w:rsidRPr="009635FD">
        <w:rPr>
          <w:rFonts w:cstheme="minorHAnsi"/>
        </w:rPr>
        <w:t>, supporting collaborative decision-making about care and treatment</w:t>
      </w:r>
      <w:r w:rsidR="00C6381C" w:rsidRPr="009635FD">
        <w:rPr>
          <w:rFonts w:cstheme="minorHAnsi"/>
        </w:rPr>
        <w:t xml:space="preserve">. They will also deliver </w:t>
      </w:r>
      <w:r w:rsidR="000D2C61" w:rsidRPr="009635FD">
        <w:rPr>
          <w:rFonts w:cstheme="minorHAnsi"/>
        </w:rPr>
        <w:t xml:space="preserve">a set </w:t>
      </w:r>
      <w:r w:rsidR="00C6381C" w:rsidRPr="009635FD">
        <w:rPr>
          <w:rFonts w:cstheme="minorHAnsi"/>
        </w:rPr>
        <w:t xml:space="preserve">of </w:t>
      </w:r>
      <w:r w:rsidR="003B7984">
        <w:rPr>
          <w:rFonts w:cstheme="minorHAnsi"/>
        </w:rPr>
        <w:t>wellbe</w:t>
      </w:r>
      <w:r w:rsidR="00800CA6">
        <w:rPr>
          <w:rFonts w:cstheme="minorHAnsi"/>
        </w:rPr>
        <w:t>i</w:t>
      </w:r>
      <w:r w:rsidR="003B7984">
        <w:rPr>
          <w:rFonts w:cstheme="minorHAnsi"/>
        </w:rPr>
        <w:t>ng-focused</w:t>
      </w:r>
      <w:r w:rsidR="00C6381C" w:rsidRPr="009635FD">
        <w:rPr>
          <w:rFonts w:cstheme="minorHAnsi"/>
        </w:rPr>
        <w:t xml:space="preserve"> psychological</w:t>
      </w:r>
      <w:r w:rsidR="003B7984">
        <w:rPr>
          <w:rFonts w:cstheme="minorHAnsi"/>
        </w:rPr>
        <w:t>ly-informed</w:t>
      </w:r>
      <w:r w:rsidR="00C6381C" w:rsidRPr="009635FD">
        <w:rPr>
          <w:rFonts w:cstheme="minorHAnsi"/>
        </w:rPr>
        <w:t xml:space="preserve"> interventions</w:t>
      </w:r>
      <w:r w:rsidR="000D2C61" w:rsidRPr="009635FD">
        <w:rPr>
          <w:rFonts w:cstheme="minorHAnsi"/>
        </w:rPr>
        <w:t>, aligned to cognitive-behavioural principles,</w:t>
      </w:r>
      <w:r w:rsidR="00C6381C" w:rsidRPr="009635FD">
        <w:rPr>
          <w:rFonts w:cstheme="minorHAnsi"/>
        </w:rPr>
        <w:t xml:space="preserve"> </w:t>
      </w:r>
      <w:r w:rsidR="003B7984">
        <w:rPr>
          <w:rFonts w:cstheme="minorHAnsi"/>
        </w:rPr>
        <w:t xml:space="preserve">based on the best evidence available, </w:t>
      </w:r>
      <w:r w:rsidR="00C6381C" w:rsidRPr="009635FD">
        <w:rPr>
          <w:rFonts w:cstheme="minorHAnsi"/>
        </w:rPr>
        <w:t>that address problems often experienced by people with severe mental health problems.</w:t>
      </w:r>
      <w:r w:rsidR="001B0795">
        <w:rPr>
          <w:rFonts w:cstheme="minorHAnsi"/>
        </w:rPr>
        <w:t xml:space="preserve"> Their work will include carers and families as appropriate to </w:t>
      </w:r>
      <w:r w:rsidR="00800CA6">
        <w:rPr>
          <w:rFonts w:cstheme="minorHAnsi"/>
        </w:rPr>
        <w:t>enable</w:t>
      </w:r>
      <w:r w:rsidR="001B0795">
        <w:rPr>
          <w:rFonts w:cstheme="minorHAnsi"/>
        </w:rPr>
        <w:t xml:space="preserve"> connectedness</w:t>
      </w:r>
      <w:r w:rsidR="00800CA6">
        <w:rPr>
          <w:rFonts w:cstheme="minorHAnsi"/>
        </w:rPr>
        <w:t xml:space="preserve"> and informal support</w:t>
      </w:r>
      <w:r w:rsidR="001B0795">
        <w:rPr>
          <w:rFonts w:cstheme="minorHAnsi"/>
        </w:rPr>
        <w:t xml:space="preserve">. </w:t>
      </w:r>
      <w:r w:rsidR="00C6381C" w:rsidRPr="009635FD">
        <w:rPr>
          <w:rFonts w:cstheme="minorHAnsi"/>
        </w:rPr>
        <w:t xml:space="preserve"> </w:t>
      </w:r>
      <w:r w:rsidR="00800CA6">
        <w:rPr>
          <w:rFonts w:cstheme="minorHAnsi"/>
        </w:rPr>
        <w:t>S</w:t>
      </w:r>
      <w:r w:rsidR="000D2C61" w:rsidRPr="009635FD">
        <w:rPr>
          <w:rFonts w:cstheme="minorHAnsi"/>
        </w:rPr>
        <w:t xml:space="preserve">hared decision-making and the </w:t>
      </w:r>
      <w:r w:rsidR="00C6381C" w:rsidRPr="009635FD">
        <w:rPr>
          <w:rFonts w:cstheme="minorHAnsi"/>
        </w:rPr>
        <w:t xml:space="preserve">interventions will be </w:t>
      </w:r>
      <w:r w:rsidR="00BB3ED9">
        <w:rPr>
          <w:rFonts w:cstheme="minorHAnsi"/>
        </w:rPr>
        <w:t>underpinned by</w:t>
      </w:r>
      <w:r w:rsidR="000D2C61" w:rsidRPr="009635FD">
        <w:rPr>
          <w:rFonts w:cstheme="minorHAnsi"/>
        </w:rPr>
        <w:t xml:space="preserve"> </w:t>
      </w:r>
      <w:r w:rsidR="00C6381C" w:rsidRPr="009635FD">
        <w:rPr>
          <w:rFonts w:cstheme="minorHAnsi"/>
        </w:rPr>
        <w:t xml:space="preserve">generic therapeutic competences </w:t>
      </w:r>
      <w:r w:rsidR="003B7984">
        <w:rPr>
          <w:rFonts w:cstheme="minorHAnsi"/>
        </w:rPr>
        <w:t>within the NICE-recommended</w:t>
      </w:r>
      <w:r w:rsidR="003B7984" w:rsidRPr="009635FD">
        <w:rPr>
          <w:rFonts w:cstheme="minorHAnsi"/>
        </w:rPr>
        <w:t xml:space="preserve"> </w:t>
      </w:r>
      <w:r w:rsidR="000D2C61" w:rsidRPr="009635FD">
        <w:rPr>
          <w:rFonts w:cstheme="minorHAnsi"/>
        </w:rPr>
        <w:t xml:space="preserve">interventions for </w:t>
      </w:r>
      <w:r w:rsidR="00C6381C" w:rsidRPr="009635FD">
        <w:rPr>
          <w:rFonts w:cstheme="minorHAnsi"/>
        </w:rPr>
        <w:t>severe mental health problems</w:t>
      </w:r>
      <w:r w:rsidR="00C6381C" w:rsidRPr="009635FD">
        <w:rPr>
          <w:rStyle w:val="FootnoteReference"/>
          <w:rFonts w:cstheme="minorHAnsi"/>
        </w:rPr>
        <w:footnoteReference w:id="3"/>
      </w:r>
      <w:r w:rsidR="000D2C61" w:rsidRPr="009635FD">
        <w:rPr>
          <w:rFonts w:cstheme="minorHAnsi"/>
        </w:rPr>
        <w:t>.</w:t>
      </w:r>
    </w:p>
    <w:p w14:paraId="05BFB14F" w14:textId="77777777" w:rsidR="000D2C61" w:rsidRPr="009635FD" w:rsidRDefault="000D2C61" w:rsidP="00A17738">
      <w:pPr>
        <w:autoSpaceDE w:val="0"/>
        <w:autoSpaceDN w:val="0"/>
        <w:adjustRightInd w:val="0"/>
        <w:spacing w:after="0" w:line="240" w:lineRule="auto"/>
        <w:rPr>
          <w:rFonts w:cstheme="minorHAnsi"/>
          <w:color w:val="000000"/>
          <w:highlight w:val="yellow"/>
        </w:rPr>
      </w:pPr>
    </w:p>
    <w:p w14:paraId="30524364" w14:textId="6360595E" w:rsidR="000D2C61" w:rsidRPr="009635FD" w:rsidRDefault="000D2C61" w:rsidP="00A17738">
      <w:pPr>
        <w:autoSpaceDE w:val="0"/>
        <w:autoSpaceDN w:val="0"/>
        <w:adjustRightInd w:val="0"/>
        <w:spacing w:after="0" w:line="240" w:lineRule="auto"/>
        <w:rPr>
          <w:rFonts w:cstheme="minorHAnsi"/>
          <w:b/>
          <w:color w:val="000000"/>
          <w:sz w:val="28"/>
          <w:szCs w:val="28"/>
        </w:rPr>
      </w:pPr>
      <w:r w:rsidRPr="009635FD">
        <w:rPr>
          <w:rFonts w:cstheme="minorHAnsi"/>
          <w:b/>
          <w:color w:val="000000"/>
          <w:sz w:val="28"/>
          <w:szCs w:val="28"/>
        </w:rPr>
        <w:t>Entry Requirements</w:t>
      </w:r>
    </w:p>
    <w:p w14:paraId="0DBE8ECC" w14:textId="77777777" w:rsidR="009635FD" w:rsidRPr="009635FD" w:rsidRDefault="009635FD" w:rsidP="009635FD">
      <w:pPr>
        <w:autoSpaceDE w:val="0"/>
        <w:autoSpaceDN w:val="0"/>
        <w:adjustRightInd w:val="0"/>
        <w:spacing w:after="0" w:line="240" w:lineRule="auto"/>
        <w:rPr>
          <w:rFonts w:cstheme="minorHAnsi"/>
          <w:color w:val="000000"/>
        </w:rPr>
      </w:pPr>
      <w:r w:rsidRPr="009635FD">
        <w:rPr>
          <w:rFonts w:cstheme="minorHAnsi"/>
          <w:color w:val="000000"/>
        </w:rPr>
        <w:t>The curriculum is designed so that it can be available at both undergraduate (level</w:t>
      </w:r>
    </w:p>
    <w:p w14:paraId="0251607D" w14:textId="67715955" w:rsidR="000D2C61" w:rsidRPr="009635FD" w:rsidRDefault="009635FD" w:rsidP="009635FD">
      <w:pPr>
        <w:autoSpaceDE w:val="0"/>
        <w:autoSpaceDN w:val="0"/>
        <w:adjustRightInd w:val="0"/>
        <w:spacing w:after="0" w:line="240" w:lineRule="auto"/>
        <w:rPr>
          <w:rFonts w:cstheme="minorHAnsi"/>
          <w:color w:val="000000"/>
        </w:rPr>
      </w:pPr>
      <w:r w:rsidRPr="009635FD">
        <w:rPr>
          <w:rFonts w:cstheme="minorHAnsi"/>
          <w:color w:val="000000"/>
        </w:rPr>
        <w:t xml:space="preserve">6) and postgraduate certificate level (level 7). Entrants do not need to possess previous clinical or professional expertise in mental health, but should have demonstrable interpersonal skills and values consistent with providing hopeful, person-centred care. </w:t>
      </w:r>
      <w:r w:rsidR="00800CA6">
        <w:rPr>
          <w:rFonts w:cstheme="minorHAnsi"/>
          <w:color w:val="000000"/>
        </w:rPr>
        <w:t xml:space="preserve">They should show a commitment to working with people with complex mental health needs. </w:t>
      </w:r>
      <w:r w:rsidRPr="009635FD">
        <w:rPr>
          <w:rFonts w:cstheme="minorHAnsi"/>
          <w:color w:val="000000"/>
        </w:rPr>
        <w:t xml:space="preserve">They should hold evidence of academic credit or equivalence allowing entry to either the Level 6 or the Level 7 programme. A degree at 2:2 or above in any relevant subject, or equivalent, should be considered the minimum requirement for entry to the Level 7 programme. </w:t>
      </w:r>
    </w:p>
    <w:p w14:paraId="28474E65" w14:textId="77777777" w:rsidR="000D2C61" w:rsidRPr="009635FD" w:rsidRDefault="000D2C61" w:rsidP="00A17738">
      <w:pPr>
        <w:autoSpaceDE w:val="0"/>
        <w:autoSpaceDN w:val="0"/>
        <w:adjustRightInd w:val="0"/>
        <w:spacing w:after="0" w:line="240" w:lineRule="auto"/>
        <w:rPr>
          <w:rFonts w:cstheme="minorHAnsi"/>
          <w:color w:val="000000"/>
          <w:highlight w:val="yellow"/>
        </w:rPr>
      </w:pPr>
    </w:p>
    <w:p w14:paraId="3CFF1371" w14:textId="77777777" w:rsidR="000D2C61" w:rsidRPr="009635FD" w:rsidRDefault="000D2C61" w:rsidP="00A17738">
      <w:pPr>
        <w:autoSpaceDE w:val="0"/>
        <w:autoSpaceDN w:val="0"/>
        <w:adjustRightInd w:val="0"/>
        <w:spacing w:after="0" w:line="240" w:lineRule="auto"/>
        <w:rPr>
          <w:rFonts w:cstheme="minorHAnsi"/>
          <w:color w:val="000000"/>
          <w:highlight w:val="yellow"/>
        </w:rPr>
      </w:pPr>
    </w:p>
    <w:p w14:paraId="14908244" w14:textId="5EF01FC1" w:rsidR="00A17738" w:rsidRPr="009635FD" w:rsidRDefault="000D2C61" w:rsidP="00A17738">
      <w:pPr>
        <w:autoSpaceDE w:val="0"/>
        <w:autoSpaceDN w:val="0"/>
        <w:adjustRightInd w:val="0"/>
        <w:spacing w:after="0" w:line="240" w:lineRule="auto"/>
        <w:rPr>
          <w:rFonts w:cstheme="minorHAnsi"/>
          <w:b/>
          <w:color w:val="000000"/>
          <w:sz w:val="28"/>
          <w:szCs w:val="28"/>
        </w:rPr>
      </w:pPr>
      <w:r w:rsidRPr="009635FD">
        <w:rPr>
          <w:rFonts w:cstheme="minorHAnsi"/>
          <w:b/>
          <w:color w:val="000000"/>
          <w:sz w:val="28"/>
          <w:szCs w:val="28"/>
        </w:rPr>
        <w:t>Learning and Teaching Strategy</w:t>
      </w:r>
    </w:p>
    <w:p w14:paraId="0463444E" w14:textId="7805F19A" w:rsidR="000D2C61" w:rsidRPr="009635FD" w:rsidRDefault="009635FD" w:rsidP="000D2C61">
      <w:pPr>
        <w:autoSpaceDE w:val="0"/>
        <w:autoSpaceDN w:val="0"/>
        <w:adjustRightInd w:val="0"/>
        <w:spacing w:after="0" w:line="240" w:lineRule="auto"/>
        <w:rPr>
          <w:rFonts w:cstheme="minorHAnsi"/>
          <w:color w:val="000000"/>
        </w:rPr>
      </w:pPr>
      <w:r w:rsidRPr="009635FD">
        <w:rPr>
          <w:rFonts w:cstheme="minorHAnsi"/>
          <w:color w:val="000000"/>
        </w:rPr>
        <w:t xml:space="preserve">The curriculum is </w:t>
      </w:r>
      <w:r w:rsidR="000D2C61" w:rsidRPr="009635FD">
        <w:rPr>
          <w:rFonts w:cstheme="minorHAnsi"/>
          <w:color w:val="000000"/>
        </w:rPr>
        <w:t>based on three components (see below)</w:t>
      </w:r>
      <w:r w:rsidRPr="009635FD">
        <w:rPr>
          <w:rFonts w:cstheme="minorHAnsi"/>
          <w:color w:val="000000"/>
        </w:rPr>
        <w:t xml:space="preserve"> </w:t>
      </w:r>
      <w:r w:rsidR="000D2C61" w:rsidRPr="009635FD">
        <w:rPr>
          <w:rFonts w:cstheme="minorHAnsi"/>
          <w:color w:val="000000"/>
        </w:rPr>
        <w:t xml:space="preserve">delivered over 45 days in total. This number of days is essential to meet the learning objectives specified within the curriculum. Although each </w:t>
      </w:r>
      <w:r w:rsidR="00093278">
        <w:rPr>
          <w:rFonts w:cstheme="minorHAnsi"/>
          <w:color w:val="000000"/>
        </w:rPr>
        <w:t>component</w:t>
      </w:r>
      <w:r w:rsidR="000D2C61" w:rsidRPr="009635FD">
        <w:rPr>
          <w:rFonts w:cstheme="minorHAnsi"/>
          <w:color w:val="000000"/>
        </w:rPr>
        <w:t xml:space="preserve"> has a specific set of foci and learning outcomes, the clinical competencies build on each other and courses are expected to focus the majority of their teaching activity on clinical competence development through clinical simulation/role play. Assessment focuses primarily on trainees’ practical demonstration of competencies. Skills based</w:t>
      </w:r>
      <w:r w:rsidRPr="009635FD">
        <w:rPr>
          <w:rFonts w:cstheme="minorHAnsi"/>
          <w:color w:val="000000"/>
        </w:rPr>
        <w:t xml:space="preserve"> </w:t>
      </w:r>
      <w:r w:rsidR="000D2C61" w:rsidRPr="009635FD">
        <w:rPr>
          <w:rFonts w:cstheme="minorHAnsi"/>
          <w:color w:val="000000"/>
        </w:rPr>
        <w:t xml:space="preserve">competency assessments are </w:t>
      </w:r>
      <w:r w:rsidR="000D2C61" w:rsidRPr="009635FD">
        <w:rPr>
          <w:rFonts w:cstheme="minorHAnsi"/>
          <w:color w:val="000000"/>
        </w:rPr>
        <w:lastRenderedPageBreak/>
        <w:t>independent of academic level and must be passed.</w:t>
      </w:r>
      <w:r w:rsidRPr="009635FD">
        <w:rPr>
          <w:rFonts w:cstheme="minorHAnsi"/>
          <w:color w:val="000000"/>
        </w:rPr>
        <w:t xml:space="preserve"> Students</w:t>
      </w:r>
      <w:r w:rsidR="000D2C61" w:rsidRPr="009635FD">
        <w:rPr>
          <w:rFonts w:cstheme="minorHAnsi"/>
          <w:color w:val="000000"/>
        </w:rPr>
        <w:t xml:space="preserve"> can undertake academic assessments at either undergraduate</w:t>
      </w:r>
      <w:r w:rsidRPr="009635FD">
        <w:rPr>
          <w:rFonts w:cstheme="minorHAnsi"/>
          <w:color w:val="000000"/>
        </w:rPr>
        <w:t xml:space="preserve"> </w:t>
      </w:r>
      <w:r w:rsidR="000D2C61" w:rsidRPr="009635FD">
        <w:rPr>
          <w:rFonts w:cstheme="minorHAnsi"/>
          <w:color w:val="000000"/>
        </w:rPr>
        <w:t>or postgraduate level, depending on their prior academic attainment.</w:t>
      </w:r>
    </w:p>
    <w:p w14:paraId="3DE99F98" w14:textId="0DB35486" w:rsidR="000D2C61" w:rsidRPr="009635FD" w:rsidRDefault="000D2C61" w:rsidP="000D2C61">
      <w:pPr>
        <w:autoSpaceDE w:val="0"/>
        <w:autoSpaceDN w:val="0"/>
        <w:adjustRightInd w:val="0"/>
        <w:spacing w:after="0" w:line="240" w:lineRule="auto"/>
        <w:rPr>
          <w:rFonts w:cstheme="minorHAnsi"/>
          <w:color w:val="000000"/>
        </w:rPr>
      </w:pPr>
      <w:r w:rsidRPr="009635FD">
        <w:rPr>
          <w:rFonts w:cstheme="minorHAnsi"/>
          <w:color w:val="000000"/>
        </w:rPr>
        <w:t>The curriculum includes both theoretical learning and skills practice within the</w:t>
      </w:r>
      <w:r w:rsidR="009635FD" w:rsidRPr="009635FD">
        <w:rPr>
          <w:rFonts w:cstheme="minorHAnsi"/>
          <w:color w:val="000000"/>
        </w:rPr>
        <w:t xml:space="preserve"> </w:t>
      </w:r>
      <w:r w:rsidRPr="009635FD">
        <w:rPr>
          <w:rFonts w:cstheme="minorHAnsi"/>
          <w:color w:val="000000"/>
        </w:rPr>
        <w:t>Higher Education Institute and practice-based learning directed by the education</w:t>
      </w:r>
      <w:r w:rsidR="009635FD" w:rsidRPr="009635FD">
        <w:rPr>
          <w:rFonts w:cstheme="minorHAnsi"/>
          <w:color w:val="000000"/>
        </w:rPr>
        <w:t xml:space="preserve"> </w:t>
      </w:r>
      <w:r w:rsidRPr="009635FD">
        <w:rPr>
          <w:rFonts w:cstheme="minorHAnsi"/>
          <w:color w:val="000000"/>
        </w:rPr>
        <w:t>provider that extends learning into practice. Over the 3 components of 45 days, 30</w:t>
      </w:r>
      <w:r w:rsidR="009635FD" w:rsidRPr="009635FD">
        <w:rPr>
          <w:rFonts w:cstheme="minorHAnsi"/>
          <w:color w:val="000000"/>
        </w:rPr>
        <w:t xml:space="preserve"> </w:t>
      </w:r>
      <w:r w:rsidRPr="009635FD">
        <w:rPr>
          <w:rFonts w:cstheme="minorHAnsi"/>
          <w:color w:val="000000"/>
        </w:rPr>
        <w:t>days are delivered as theoretical learning and skills practice and 15 days as</w:t>
      </w:r>
      <w:r w:rsidR="009635FD" w:rsidRPr="009635FD">
        <w:rPr>
          <w:rFonts w:cstheme="minorHAnsi"/>
          <w:color w:val="000000"/>
        </w:rPr>
        <w:t xml:space="preserve"> </w:t>
      </w:r>
      <w:r w:rsidRPr="009635FD">
        <w:rPr>
          <w:rFonts w:cstheme="minorHAnsi"/>
          <w:color w:val="000000"/>
        </w:rPr>
        <w:t>directed practice-based learning. Directed practice-based learning tasks include</w:t>
      </w:r>
      <w:r w:rsidR="009635FD" w:rsidRPr="009635FD">
        <w:rPr>
          <w:rFonts w:cstheme="minorHAnsi"/>
          <w:color w:val="000000"/>
        </w:rPr>
        <w:t xml:space="preserve"> </w:t>
      </w:r>
      <w:r w:rsidRPr="009635FD">
        <w:rPr>
          <w:rFonts w:cstheme="minorHAnsi"/>
          <w:color w:val="000000"/>
        </w:rPr>
        <w:t>shadowing/observation, role play/practice with peers/colleagues of assessment and</w:t>
      </w:r>
    </w:p>
    <w:p w14:paraId="469C62B6" w14:textId="77777777" w:rsidR="000D2C61" w:rsidRPr="009635FD" w:rsidRDefault="000D2C61" w:rsidP="000D2C61">
      <w:pPr>
        <w:autoSpaceDE w:val="0"/>
        <w:autoSpaceDN w:val="0"/>
        <w:adjustRightInd w:val="0"/>
        <w:spacing w:after="0" w:line="240" w:lineRule="auto"/>
        <w:rPr>
          <w:rFonts w:cstheme="minorHAnsi"/>
          <w:color w:val="000000"/>
        </w:rPr>
      </w:pPr>
      <w:r w:rsidRPr="009635FD">
        <w:rPr>
          <w:rFonts w:cstheme="minorHAnsi"/>
          <w:color w:val="000000"/>
        </w:rPr>
        <w:t>interventions, self-practice of interventions with reflection (i.e. applying techniques to</w:t>
      </w:r>
    </w:p>
    <w:p w14:paraId="7883A772" w14:textId="3EA94D7A" w:rsidR="000D2C61" w:rsidRPr="009635FD" w:rsidRDefault="000D2C61" w:rsidP="000D2C61">
      <w:pPr>
        <w:autoSpaceDE w:val="0"/>
        <w:autoSpaceDN w:val="0"/>
        <w:adjustRightInd w:val="0"/>
        <w:spacing w:after="0" w:line="240" w:lineRule="auto"/>
        <w:rPr>
          <w:rFonts w:cstheme="minorHAnsi"/>
          <w:color w:val="000000"/>
        </w:rPr>
      </w:pPr>
      <w:r w:rsidRPr="009635FD">
        <w:rPr>
          <w:rFonts w:cstheme="minorHAnsi"/>
          <w:color w:val="000000"/>
        </w:rPr>
        <w:t xml:space="preserve">issues from own life), and directed problem-based learning. </w:t>
      </w:r>
      <w:r w:rsidR="001B0795">
        <w:rPr>
          <w:rFonts w:cstheme="minorHAnsi"/>
          <w:color w:val="000000"/>
        </w:rPr>
        <w:t>Beyond the year’s training the practitioners should have opportunities to embed competences through a period of preceptorship. They should also have access to opportunities to progress within the MHWP role, and beyond it into psychological therapy or clinical psychology training, after a required period of qualified practice.</w:t>
      </w:r>
    </w:p>
    <w:p w14:paraId="74306030" w14:textId="39C99A84" w:rsidR="000D2C61" w:rsidRPr="009635FD" w:rsidRDefault="000D2C61" w:rsidP="00A17738">
      <w:pPr>
        <w:autoSpaceDE w:val="0"/>
        <w:autoSpaceDN w:val="0"/>
        <w:adjustRightInd w:val="0"/>
        <w:spacing w:after="0" w:line="240" w:lineRule="auto"/>
        <w:rPr>
          <w:rFonts w:cstheme="minorHAnsi"/>
          <w:color w:val="000000"/>
          <w:highlight w:val="yellow"/>
        </w:rPr>
      </w:pPr>
    </w:p>
    <w:p w14:paraId="06399419" w14:textId="794A62C3" w:rsidR="000D2C61" w:rsidRPr="009635FD" w:rsidRDefault="000D2C61" w:rsidP="00A17738">
      <w:pPr>
        <w:autoSpaceDE w:val="0"/>
        <w:autoSpaceDN w:val="0"/>
        <w:adjustRightInd w:val="0"/>
        <w:spacing w:after="0" w:line="240" w:lineRule="auto"/>
        <w:rPr>
          <w:rFonts w:cstheme="minorHAnsi"/>
          <w:color w:val="000000"/>
          <w:highlight w:val="yellow"/>
        </w:rPr>
      </w:pPr>
    </w:p>
    <w:p w14:paraId="35BBBB71" w14:textId="0ECDF02A" w:rsidR="000D2C61" w:rsidRPr="009635FD" w:rsidRDefault="009635FD" w:rsidP="00A17738">
      <w:pPr>
        <w:autoSpaceDE w:val="0"/>
        <w:autoSpaceDN w:val="0"/>
        <w:adjustRightInd w:val="0"/>
        <w:spacing w:after="0" w:line="240" w:lineRule="auto"/>
        <w:rPr>
          <w:rFonts w:cstheme="minorHAnsi"/>
          <w:b/>
          <w:color w:val="000000"/>
          <w:sz w:val="28"/>
          <w:szCs w:val="28"/>
        </w:rPr>
      </w:pPr>
      <w:r w:rsidRPr="009635FD">
        <w:rPr>
          <w:rFonts w:cstheme="minorHAnsi"/>
          <w:b/>
          <w:color w:val="000000"/>
          <w:sz w:val="28"/>
          <w:szCs w:val="28"/>
        </w:rPr>
        <w:t>Supervised and Assessed Practice</w:t>
      </w:r>
    </w:p>
    <w:p w14:paraId="3549E207" w14:textId="6F771E0C" w:rsidR="000D2C61" w:rsidRPr="00A0205F" w:rsidRDefault="000D2C61" w:rsidP="00A17738">
      <w:pPr>
        <w:autoSpaceDE w:val="0"/>
        <w:autoSpaceDN w:val="0"/>
        <w:adjustRightInd w:val="0"/>
        <w:spacing w:after="0" w:line="240" w:lineRule="auto"/>
        <w:rPr>
          <w:rFonts w:cstheme="minorHAnsi"/>
          <w:color w:val="000000"/>
        </w:rPr>
      </w:pPr>
      <w:r w:rsidRPr="009635FD">
        <w:rPr>
          <w:rFonts w:cstheme="minorHAnsi"/>
          <w:color w:val="000000"/>
        </w:rPr>
        <w:t>The training programme requires trainees to learn from observation and skills</w:t>
      </w:r>
      <w:r w:rsidR="009635FD" w:rsidRPr="009635FD">
        <w:rPr>
          <w:rFonts w:cstheme="minorHAnsi"/>
          <w:color w:val="000000"/>
        </w:rPr>
        <w:t xml:space="preserve"> </w:t>
      </w:r>
      <w:r w:rsidRPr="009635FD">
        <w:rPr>
          <w:rFonts w:cstheme="minorHAnsi"/>
          <w:color w:val="000000"/>
        </w:rPr>
        <w:t xml:space="preserve">practice under supervision while working in fully functioning </w:t>
      </w:r>
      <w:r w:rsidR="009635FD" w:rsidRPr="009635FD">
        <w:rPr>
          <w:rFonts w:cstheme="minorHAnsi"/>
          <w:color w:val="000000"/>
        </w:rPr>
        <w:t>adult community mental health / integrated primary care</w:t>
      </w:r>
      <w:r w:rsidRPr="009635FD">
        <w:rPr>
          <w:rFonts w:cstheme="minorHAnsi"/>
          <w:color w:val="000000"/>
        </w:rPr>
        <w:t xml:space="preserve"> services, as well</w:t>
      </w:r>
      <w:r w:rsidR="009635FD" w:rsidRPr="009635FD">
        <w:rPr>
          <w:rFonts w:cstheme="minorHAnsi"/>
          <w:color w:val="000000"/>
        </w:rPr>
        <w:t xml:space="preserve"> </w:t>
      </w:r>
      <w:r w:rsidRPr="009635FD">
        <w:rPr>
          <w:rFonts w:cstheme="minorHAnsi"/>
          <w:color w:val="000000"/>
        </w:rPr>
        <w:t>as through the theoretical teaching, skills practice and practice-based learning</w:t>
      </w:r>
      <w:r w:rsidR="009635FD" w:rsidRPr="009635FD">
        <w:rPr>
          <w:rFonts w:cstheme="minorHAnsi"/>
          <w:color w:val="000000"/>
        </w:rPr>
        <w:t xml:space="preserve"> </w:t>
      </w:r>
      <w:r w:rsidRPr="009635FD">
        <w:rPr>
          <w:rFonts w:cstheme="minorHAnsi"/>
          <w:color w:val="000000"/>
        </w:rPr>
        <w:t>directed by the Higher Education Institute. Trainees should complete a minimum of</w:t>
      </w:r>
      <w:r w:rsidR="009635FD" w:rsidRPr="009635FD">
        <w:rPr>
          <w:rFonts w:cstheme="minorHAnsi"/>
          <w:color w:val="000000"/>
        </w:rPr>
        <w:t xml:space="preserve"> </w:t>
      </w:r>
      <w:r w:rsidRPr="009635FD">
        <w:rPr>
          <w:rFonts w:cstheme="minorHAnsi"/>
          <w:color w:val="000000"/>
        </w:rPr>
        <w:t>80 clinical contact hours with patients within an</w:t>
      </w:r>
      <w:r w:rsidR="009635FD" w:rsidRPr="009635FD">
        <w:rPr>
          <w:rFonts w:cstheme="minorHAnsi"/>
          <w:color w:val="000000"/>
        </w:rPr>
        <w:t xml:space="preserve"> adult community mental health</w:t>
      </w:r>
      <w:r w:rsidRPr="009635FD">
        <w:rPr>
          <w:rFonts w:cstheme="minorHAnsi"/>
          <w:color w:val="000000"/>
        </w:rPr>
        <w:t xml:space="preserve"> service as a requirement of their training</w:t>
      </w:r>
      <w:r w:rsidR="00BB3ED9">
        <w:rPr>
          <w:rFonts w:cstheme="minorHAnsi"/>
          <w:color w:val="000000"/>
        </w:rPr>
        <w:t xml:space="preserve"> (of which 40 hours should be specifically delivering </w:t>
      </w:r>
      <w:r w:rsidR="001B0795">
        <w:rPr>
          <w:rFonts w:cstheme="minorHAnsi"/>
          <w:color w:val="000000"/>
        </w:rPr>
        <w:t>psychologically-informed</w:t>
      </w:r>
      <w:r w:rsidR="00BB3ED9">
        <w:rPr>
          <w:rFonts w:cstheme="minorHAnsi"/>
          <w:color w:val="000000"/>
        </w:rPr>
        <w:t xml:space="preserve"> interventions). </w:t>
      </w:r>
      <w:r w:rsidRPr="009635FD">
        <w:rPr>
          <w:rFonts w:cstheme="minorHAnsi"/>
          <w:color w:val="000000"/>
        </w:rPr>
        <w:t xml:space="preserve"> </w:t>
      </w:r>
      <w:r w:rsidR="00BB3ED9">
        <w:rPr>
          <w:rFonts w:cstheme="minorHAnsi"/>
          <w:color w:val="000000"/>
        </w:rPr>
        <w:t>Trainees</w:t>
      </w:r>
      <w:r w:rsidRPr="009635FD">
        <w:rPr>
          <w:rFonts w:cstheme="minorHAnsi"/>
          <w:color w:val="000000"/>
        </w:rPr>
        <w:t xml:space="preserve"> should undertake a minimum of</w:t>
      </w:r>
      <w:r w:rsidR="009635FD" w:rsidRPr="009635FD">
        <w:rPr>
          <w:rFonts w:cstheme="minorHAnsi"/>
          <w:color w:val="000000"/>
        </w:rPr>
        <w:t xml:space="preserve"> </w:t>
      </w:r>
      <w:r w:rsidRPr="009635FD">
        <w:rPr>
          <w:rFonts w:cstheme="minorHAnsi"/>
          <w:color w:val="000000"/>
        </w:rPr>
        <w:t xml:space="preserve">40 hours of </w:t>
      </w:r>
      <w:r w:rsidR="009635FD" w:rsidRPr="009635FD">
        <w:rPr>
          <w:rFonts w:cstheme="minorHAnsi"/>
          <w:color w:val="000000"/>
        </w:rPr>
        <w:t xml:space="preserve">clinical </w:t>
      </w:r>
      <w:r w:rsidRPr="009635FD">
        <w:rPr>
          <w:rFonts w:cstheme="minorHAnsi"/>
          <w:color w:val="000000"/>
        </w:rPr>
        <w:t>supervision of which at least 20 hours should be case management</w:t>
      </w:r>
      <w:r w:rsidR="009635FD" w:rsidRPr="009635FD">
        <w:rPr>
          <w:rFonts w:cstheme="minorHAnsi"/>
          <w:color w:val="000000"/>
        </w:rPr>
        <w:t xml:space="preserve"> </w:t>
      </w:r>
      <w:r w:rsidRPr="009635FD">
        <w:rPr>
          <w:rFonts w:cstheme="minorHAnsi"/>
          <w:color w:val="000000"/>
        </w:rPr>
        <w:t>supervision and at least 20 hours should be clinical skills supervision. These 80</w:t>
      </w:r>
      <w:r w:rsidR="009635FD" w:rsidRPr="009635FD">
        <w:rPr>
          <w:rFonts w:cstheme="minorHAnsi"/>
          <w:color w:val="000000"/>
        </w:rPr>
        <w:t xml:space="preserve"> </w:t>
      </w:r>
      <w:r w:rsidRPr="009635FD">
        <w:rPr>
          <w:rFonts w:cstheme="minorHAnsi"/>
          <w:color w:val="000000"/>
        </w:rPr>
        <w:t>clinical contact hours and 40 supervision hours are in addition to the 1</w:t>
      </w:r>
      <w:r w:rsidR="009635FD" w:rsidRPr="009635FD">
        <w:rPr>
          <w:rFonts w:cstheme="minorHAnsi"/>
          <w:color w:val="000000"/>
        </w:rPr>
        <w:t>5</w:t>
      </w:r>
      <w:r w:rsidR="00B754C6">
        <w:rPr>
          <w:rFonts w:cstheme="minorHAnsi"/>
          <w:color w:val="000000"/>
        </w:rPr>
        <w:t xml:space="preserve"> </w:t>
      </w:r>
      <w:r w:rsidRPr="009635FD">
        <w:rPr>
          <w:rFonts w:cstheme="minorHAnsi"/>
          <w:color w:val="000000"/>
        </w:rPr>
        <w:t>practice-based learning days directed by education providers.</w:t>
      </w:r>
      <w:r w:rsidR="009635FD">
        <w:rPr>
          <w:rFonts w:cstheme="minorHAnsi"/>
          <w:color w:val="000000"/>
        </w:rPr>
        <w:t xml:space="preserve"> </w:t>
      </w:r>
      <w:r w:rsidR="00A0205F">
        <w:rPr>
          <w:rFonts w:cstheme="minorHAnsi"/>
          <w:color w:val="000000"/>
        </w:rPr>
        <w:t xml:space="preserve">There should be weekly individual case management supervision (where the entire caseload is reviewed and action agreed if there is current high risk, an increase in risk or a regular monthly review of the care plan is due). </w:t>
      </w:r>
      <w:r w:rsidR="00B754C6">
        <w:rPr>
          <w:rFonts w:cstheme="minorHAnsi"/>
          <w:color w:val="000000"/>
        </w:rPr>
        <w:t xml:space="preserve">Case management supervision can be provided by any suitably qualified professional in the team. </w:t>
      </w:r>
      <w:r w:rsidR="00A0205F">
        <w:rPr>
          <w:rFonts w:cstheme="minorHAnsi"/>
          <w:color w:val="000000"/>
        </w:rPr>
        <w:t xml:space="preserve">In addition, there should be fortnightly individual or group-based clinical skills supervision. </w:t>
      </w:r>
      <w:r w:rsidR="00B754C6">
        <w:rPr>
          <w:rFonts w:cstheme="minorHAnsi"/>
          <w:color w:val="000000"/>
        </w:rPr>
        <w:t>Clinical skills development supervision should be provided by a practitioner with competence in the interventions MHWPs will offer, drawn from one of the following occupations: a</w:t>
      </w:r>
      <w:r w:rsidR="00C143A7">
        <w:rPr>
          <w:rFonts w:cstheme="minorHAnsi"/>
          <w:color w:val="000000"/>
        </w:rPr>
        <w:t>n</w:t>
      </w:r>
      <w:r w:rsidR="00B754C6">
        <w:rPr>
          <w:rFonts w:cstheme="minorHAnsi"/>
          <w:color w:val="000000"/>
        </w:rPr>
        <w:t xml:space="preserve"> HCPC registered Clinical Psychologist, a BABCP accredited CBT Therapist or a MHWP with at least two years of post-qualification practice experience. </w:t>
      </w:r>
      <w:r w:rsidR="00A0205F">
        <w:rPr>
          <w:rFonts w:cstheme="minorHAnsi"/>
          <w:color w:val="000000"/>
        </w:rPr>
        <w:t>Supervision</w:t>
      </w:r>
      <w:r w:rsidR="00B754C6">
        <w:rPr>
          <w:rFonts w:cstheme="minorHAnsi"/>
          <w:color w:val="000000"/>
        </w:rPr>
        <w:t xml:space="preserve"> (case management and clinical skills)</w:t>
      </w:r>
      <w:r w:rsidR="00A0205F">
        <w:rPr>
          <w:rFonts w:cstheme="minorHAnsi"/>
          <w:color w:val="000000"/>
        </w:rPr>
        <w:t xml:space="preserve"> of </w:t>
      </w:r>
      <w:r w:rsidR="007A05F1">
        <w:rPr>
          <w:rFonts w:cstheme="minorHAnsi"/>
          <w:color w:val="000000"/>
        </w:rPr>
        <w:t>MHWPs</w:t>
      </w:r>
      <w:r w:rsidR="00A0205F">
        <w:rPr>
          <w:rFonts w:cstheme="minorHAnsi"/>
          <w:color w:val="000000"/>
        </w:rPr>
        <w:t xml:space="preserve"> should be by practitioners who have undertaken</w:t>
      </w:r>
      <w:r w:rsidR="00B754C6">
        <w:rPr>
          <w:rFonts w:cstheme="minorHAnsi"/>
          <w:color w:val="000000"/>
        </w:rPr>
        <w:t xml:space="preserve"> specific</w:t>
      </w:r>
      <w:r w:rsidR="00A0205F">
        <w:rPr>
          <w:rFonts w:cstheme="minorHAnsi"/>
          <w:color w:val="000000"/>
        </w:rPr>
        <w:t xml:space="preserve"> training on </w:t>
      </w:r>
      <w:r w:rsidR="007A05F1">
        <w:rPr>
          <w:rFonts w:cstheme="minorHAnsi"/>
          <w:color w:val="000000"/>
        </w:rPr>
        <w:t>MHWP</w:t>
      </w:r>
      <w:r w:rsidR="00A0205F">
        <w:rPr>
          <w:rFonts w:cstheme="minorHAnsi"/>
          <w:color w:val="000000"/>
        </w:rPr>
        <w:t xml:space="preserve"> supervision.</w:t>
      </w:r>
    </w:p>
    <w:p w14:paraId="7E7674CC" w14:textId="77777777" w:rsidR="000D2C61" w:rsidRPr="009635FD" w:rsidRDefault="000D2C61" w:rsidP="00A17738">
      <w:pPr>
        <w:autoSpaceDE w:val="0"/>
        <w:autoSpaceDN w:val="0"/>
        <w:adjustRightInd w:val="0"/>
        <w:spacing w:after="0" w:line="240" w:lineRule="auto"/>
        <w:rPr>
          <w:rFonts w:cstheme="minorHAnsi"/>
          <w:color w:val="000000"/>
          <w:highlight w:val="yellow"/>
        </w:rPr>
      </w:pPr>
    </w:p>
    <w:p w14:paraId="5C83121D" w14:textId="77777777" w:rsidR="00E802E3" w:rsidRPr="009635FD" w:rsidRDefault="00E802E3" w:rsidP="00A17738">
      <w:pPr>
        <w:autoSpaceDE w:val="0"/>
        <w:autoSpaceDN w:val="0"/>
        <w:adjustRightInd w:val="0"/>
        <w:spacing w:after="0" w:line="240" w:lineRule="auto"/>
        <w:rPr>
          <w:rFonts w:cstheme="minorHAnsi"/>
          <w:color w:val="000000"/>
          <w:highlight w:val="yellow"/>
        </w:rPr>
      </w:pPr>
    </w:p>
    <w:p w14:paraId="1F0FA713" w14:textId="36893B93" w:rsidR="00A0205F" w:rsidRPr="00B10E81" w:rsidRDefault="00A17738" w:rsidP="00A17738">
      <w:pPr>
        <w:autoSpaceDE w:val="0"/>
        <w:autoSpaceDN w:val="0"/>
        <w:adjustRightInd w:val="0"/>
        <w:spacing w:after="0" w:line="240" w:lineRule="auto"/>
        <w:rPr>
          <w:rFonts w:cstheme="minorHAnsi"/>
          <w:b/>
          <w:color w:val="000000"/>
          <w:sz w:val="28"/>
          <w:szCs w:val="28"/>
        </w:rPr>
      </w:pPr>
      <w:r w:rsidRPr="00B10E81">
        <w:rPr>
          <w:rFonts w:cstheme="minorHAnsi"/>
          <w:b/>
          <w:color w:val="000000"/>
          <w:sz w:val="28"/>
          <w:szCs w:val="28"/>
        </w:rPr>
        <w:t>Equality</w:t>
      </w:r>
      <w:r w:rsidR="00A0205F" w:rsidRPr="00B10E81">
        <w:rPr>
          <w:rFonts w:cstheme="minorHAnsi"/>
          <w:b/>
          <w:color w:val="000000"/>
          <w:sz w:val="28"/>
          <w:szCs w:val="28"/>
        </w:rPr>
        <w:t>, Diversity and Inclusion</w:t>
      </w:r>
    </w:p>
    <w:p w14:paraId="0EBC8338" w14:textId="762F5B06" w:rsidR="00B10E81" w:rsidRPr="00B10E81" w:rsidRDefault="00A17738" w:rsidP="00B10E81">
      <w:pPr>
        <w:autoSpaceDE w:val="0"/>
        <w:autoSpaceDN w:val="0"/>
        <w:adjustRightInd w:val="0"/>
        <w:spacing w:after="0" w:line="240" w:lineRule="auto"/>
        <w:rPr>
          <w:rFonts w:cstheme="minorHAnsi"/>
          <w:color w:val="000000"/>
        </w:rPr>
      </w:pPr>
      <w:r w:rsidRPr="00B10E81">
        <w:rPr>
          <w:rFonts w:cstheme="minorHAnsi"/>
          <w:color w:val="000000"/>
        </w:rPr>
        <w:t>Course</w:t>
      </w:r>
      <w:r w:rsidR="00B10E81">
        <w:rPr>
          <w:rFonts w:cstheme="minorHAnsi"/>
          <w:color w:val="000000"/>
        </w:rPr>
        <w:t xml:space="preserve">s must align their programmes to </w:t>
      </w:r>
      <w:r w:rsidRPr="00B10E81">
        <w:rPr>
          <w:rFonts w:cstheme="minorHAnsi"/>
          <w:color w:val="000000"/>
        </w:rPr>
        <w:t>statutory duties under</w:t>
      </w:r>
      <w:r w:rsidR="003E2A0D" w:rsidRPr="00B10E81">
        <w:rPr>
          <w:rFonts w:cstheme="minorHAnsi"/>
          <w:color w:val="000000"/>
        </w:rPr>
        <w:t xml:space="preserve"> </w:t>
      </w:r>
      <w:r w:rsidRPr="00B10E81">
        <w:rPr>
          <w:rFonts w:cstheme="minorHAnsi"/>
          <w:color w:val="000000"/>
        </w:rPr>
        <w:t>the Equality Act 2010, requiring public authorities who exercise public functions,</w:t>
      </w:r>
      <w:r w:rsidR="003E2A0D" w:rsidRPr="00B10E81">
        <w:rPr>
          <w:rFonts w:cstheme="minorHAnsi"/>
          <w:color w:val="000000"/>
        </w:rPr>
        <w:t xml:space="preserve"> </w:t>
      </w:r>
      <w:r w:rsidRPr="00B10E81">
        <w:rPr>
          <w:rFonts w:cstheme="minorHAnsi"/>
          <w:color w:val="000000"/>
        </w:rPr>
        <w:t>and organisations carrying out public functions on behalf of a public authority, to</w:t>
      </w:r>
      <w:r w:rsidR="003E2A0D" w:rsidRPr="00B10E81">
        <w:rPr>
          <w:rFonts w:cstheme="minorHAnsi"/>
          <w:color w:val="000000"/>
        </w:rPr>
        <w:t xml:space="preserve"> </w:t>
      </w:r>
      <w:r w:rsidRPr="00B10E81">
        <w:rPr>
          <w:rFonts w:cstheme="minorHAnsi"/>
          <w:color w:val="000000"/>
        </w:rPr>
        <w:t>advance equality of opportunity, eliminate unlawful discrimination and foster good</w:t>
      </w:r>
      <w:r w:rsidR="003E2A0D" w:rsidRPr="00B10E81">
        <w:rPr>
          <w:rFonts w:cstheme="minorHAnsi"/>
          <w:color w:val="000000"/>
        </w:rPr>
        <w:t xml:space="preserve"> </w:t>
      </w:r>
      <w:r w:rsidRPr="00B10E81">
        <w:rPr>
          <w:rFonts w:cstheme="minorHAnsi"/>
          <w:color w:val="000000"/>
        </w:rPr>
        <w:t>relations between people of</w:t>
      </w:r>
      <w:r w:rsidR="003E2A0D" w:rsidRPr="00B10E81">
        <w:rPr>
          <w:rFonts w:cstheme="minorHAnsi"/>
          <w:color w:val="000000"/>
        </w:rPr>
        <w:t xml:space="preserve"> all</w:t>
      </w:r>
      <w:r w:rsidRPr="00B10E81">
        <w:rPr>
          <w:rFonts w:cstheme="minorHAnsi"/>
          <w:color w:val="000000"/>
        </w:rPr>
        <w:t xml:space="preserve"> protected </w:t>
      </w:r>
      <w:r w:rsidR="003E2A0D" w:rsidRPr="00B10E81">
        <w:rPr>
          <w:rFonts w:cstheme="minorHAnsi"/>
          <w:color w:val="000000"/>
        </w:rPr>
        <w:t>c</w:t>
      </w:r>
      <w:r w:rsidRPr="00B10E81">
        <w:rPr>
          <w:rFonts w:cstheme="minorHAnsi"/>
          <w:color w:val="000000"/>
        </w:rPr>
        <w:t xml:space="preserve">haracteristics. </w:t>
      </w:r>
    </w:p>
    <w:p w14:paraId="37D22F9B" w14:textId="7296288C" w:rsidR="003E2A0D" w:rsidRPr="00B10E81" w:rsidRDefault="00A17738" w:rsidP="00A17738">
      <w:pPr>
        <w:autoSpaceDE w:val="0"/>
        <w:autoSpaceDN w:val="0"/>
        <w:adjustRightInd w:val="0"/>
        <w:spacing w:after="0" w:line="240" w:lineRule="auto"/>
        <w:rPr>
          <w:rFonts w:cstheme="minorHAnsi"/>
          <w:color w:val="000000"/>
        </w:rPr>
      </w:pPr>
      <w:r w:rsidRPr="00B10E81">
        <w:rPr>
          <w:rFonts w:cstheme="minorHAnsi"/>
          <w:color w:val="000000"/>
        </w:rPr>
        <w:t>Courses should include</w:t>
      </w:r>
      <w:r w:rsidR="00B10E81" w:rsidRPr="00B10E81">
        <w:rPr>
          <w:rFonts w:cstheme="minorHAnsi"/>
          <w:color w:val="000000"/>
        </w:rPr>
        <w:t xml:space="preserve"> equality,</w:t>
      </w:r>
      <w:r w:rsidRPr="00B10E81">
        <w:rPr>
          <w:rFonts w:cstheme="minorHAnsi"/>
          <w:color w:val="000000"/>
        </w:rPr>
        <w:t xml:space="preserve"> diversity </w:t>
      </w:r>
      <w:r w:rsidR="00B10E81" w:rsidRPr="00B10E81">
        <w:rPr>
          <w:rFonts w:cstheme="minorHAnsi"/>
          <w:color w:val="000000"/>
        </w:rPr>
        <w:t xml:space="preserve">and inclusion </w:t>
      </w:r>
      <w:r w:rsidRPr="00B10E81">
        <w:rPr>
          <w:rFonts w:cstheme="minorHAnsi"/>
          <w:color w:val="000000"/>
        </w:rPr>
        <w:t>issues within all teaching</w:t>
      </w:r>
      <w:r w:rsidR="00B10E81" w:rsidRPr="00B10E81">
        <w:rPr>
          <w:rFonts w:cstheme="minorHAnsi"/>
          <w:color w:val="000000"/>
        </w:rPr>
        <w:t>, with a specific focus on:</w:t>
      </w:r>
      <w:r w:rsidR="003E2A0D" w:rsidRPr="00B10E81">
        <w:rPr>
          <w:rFonts w:cstheme="minorHAnsi"/>
          <w:color w:val="000000"/>
        </w:rPr>
        <w:t xml:space="preserve"> </w:t>
      </w:r>
    </w:p>
    <w:p w14:paraId="5216805C" w14:textId="44472E93" w:rsidR="00B10E81" w:rsidRPr="00B10E81" w:rsidRDefault="00B10E81" w:rsidP="00B10E81">
      <w:pPr>
        <w:pStyle w:val="ListParagraph"/>
        <w:numPr>
          <w:ilvl w:val="0"/>
          <w:numId w:val="9"/>
        </w:numPr>
        <w:autoSpaceDE w:val="0"/>
        <w:autoSpaceDN w:val="0"/>
        <w:adjustRightInd w:val="0"/>
        <w:spacing w:after="0" w:line="240" w:lineRule="auto"/>
        <w:rPr>
          <w:rFonts w:cstheme="minorHAnsi"/>
          <w:color w:val="000000"/>
        </w:rPr>
      </w:pPr>
      <w:r w:rsidRPr="00B10E81">
        <w:rPr>
          <w:rFonts w:cstheme="minorHAnsi"/>
          <w:color w:val="000000"/>
        </w:rPr>
        <w:t>Reducing inequity of access and outcome among those from minoritized groups accessing mental health services</w:t>
      </w:r>
    </w:p>
    <w:p w14:paraId="2A36FCF6" w14:textId="1F7FF87B" w:rsidR="00B10E81" w:rsidRPr="00B10E81" w:rsidRDefault="00B10E81" w:rsidP="00B10E81">
      <w:pPr>
        <w:pStyle w:val="ListParagraph"/>
        <w:numPr>
          <w:ilvl w:val="0"/>
          <w:numId w:val="9"/>
        </w:numPr>
        <w:autoSpaceDE w:val="0"/>
        <w:autoSpaceDN w:val="0"/>
        <w:adjustRightInd w:val="0"/>
        <w:spacing w:after="0" w:line="240" w:lineRule="auto"/>
        <w:rPr>
          <w:rFonts w:cstheme="minorHAnsi"/>
          <w:color w:val="000000"/>
        </w:rPr>
      </w:pPr>
      <w:r w:rsidRPr="00B10E81">
        <w:rPr>
          <w:rFonts w:cstheme="minorHAnsi"/>
          <w:color w:val="000000"/>
        </w:rPr>
        <w:t xml:space="preserve">Seeking to eliminate all forms of discrimination from the experience of the mental health </w:t>
      </w:r>
      <w:r w:rsidR="00BB3ED9">
        <w:rPr>
          <w:rFonts w:cstheme="minorHAnsi"/>
          <w:color w:val="000000"/>
        </w:rPr>
        <w:t>service users and staff</w:t>
      </w:r>
      <w:r w:rsidRPr="00B10E81">
        <w:rPr>
          <w:rFonts w:cstheme="minorHAnsi"/>
          <w:color w:val="000000"/>
        </w:rPr>
        <w:t>.</w:t>
      </w:r>
    </w:p>
    <w:p w14:paraId="00F3965C" w14:textId="3A5C1891" w:rsidR="00E802E3" w:rsidRDefault="00E802E3" w:rsidP="00A17738">
      <w:pPr>
        <w:autoSpaceDE w:val="0"/>
        <w:autoSpaceDN w:val="0"/>
        <w:adjustRightInd w:val="0"/>
        <w:spacing w:after="0" w:line="240" w:lineRule="auto"/>
        <w:rPr>
          <w:rFonts w:cstheme="minorHAnsi"/>
          <w:color w:val="000000"/>
        </w:rPr>
      </w:pPr>
    </w:p>
    <w:p w14:paraId="7A27495D" w14:textId="50367B0E" w:rsidR="00A0205F" w:rsidRDefault="00A0205F" w:rsidP="00A17738">
      <w:pPr>
        <w:autoSpaceDE w:val="0"/>
        <w:autoSpaceDN w:val="0"/>
        <w:adjustRightInd w:val="0"/>
        <w:spacing w:after="0" w:line="240" w:lineRule="auto"/>
        <w:rPr>
          <w:rFonts w:cstheme="minorHAnsi"/>
          <w:color w:val="000000"/>
        </w:rPr>
      </w:pPr>
    </w:p>
    <w:p w14:paraId="32805F8D" w14:textId="77777777" w:rsidR="00C143A7" w:rsidRDefault="00C143A7" w:rsidP="00A17738">
      <w:pPr>
        <w:autoSpaceDE w:val="0"/>
        <w:autoSpaceDN w:val="0"/>
        <w:adjustRightInd w:val="0"/>
        <w:spacing w:after="0" w:line="240" w:lineRule="auto"/>
        <w:rPr>
          <w:rFonts w:cstheme="minorHAnsi"/>
          <w:b/>
          <w:color w:val="000000"/>
          <w:sz w:val="28"/>
          <w:szCs w:val="28"/>
        </w:rPr>
      </w:pPr>
    </w:p>
    <w:p w14:paraId="551BB51B" w14:textId="0A45CAC3" w:rsidR="00A0205F" w:rsidRPr="00A0205F" w:rsidRDefault="00A0205F" w:rsidP="00A17738">
      <w:pPr>
        <w:autoSpaceDE w:val="0"/>
        <w:autoSpaceDN w:val="0"/>
        <w:adjustRightInd w:val="0"/>
        <w:spacing w:after="0" w:line="240" w:lineRule="auto"/>
        <w:rPr>
          <w:rFonts w:cstheme="minorHAnsi"/>
          <w:b/>
          <w:color w:val="000000"/>
          <w:sz w:val="28"/>
          <w:szCs w:val="28"/>
        </w:rPr>
      </w:pPr>
      <w:r w:rsidRPr="00A0205F">
        <w:rPr>
          <w:rFonts w:cstheme="minorHAnsi"/>
          <w:b/>
          <w:color w:val="000000"/>
          <w:sz w:val="28"/>
          <w:szCs w:val="28"/>
        </w:rPr>
        <w:lastRenderedPageBreak/>
        <w:t>Expert by Experience Involvement in Training</w:t>
      </w:r>
    </w:p>
    <w:p w14:paraId="577DBAE5" w14:textId="41C0F499" w:rsidR="003E2A0D" w:rsidRPr="00B10E81" w:rsidRDefault="00B10E81" w:rsidP="003E2A0D">
      <w:pPr>
        <w:spacing w:after="0" w:line="240" w:lineRule="auto"/>
        <w:rPr>
          <w:rFonts w:ascii="Arial" w:eastAsia="Times New Roman" w:hAnsi="Arial" w:cs="Arial"/>
          <w:color w:val="201F1E"/>
          <w:lang w:eastAsia="en-GB"/>
        </w:rPr>
      </w:pPr>
      <w:r>
        <w:rPr>
          <w:rFonts w:ascii="Arial" w:eastAsia="Times New Roman" w:hAnsi="Arial" w:cs="Arial"/>
          <w:color w:val="201F1E"/>
          <w:lang w:eastAsia="en-GB"/>
        </w:rPr>
        <w:t>P</w:t>
      </w:r>
      <w:r w:rsidR="003E2A0D" w:rsidRPr="00B10E81">
        <w:rPr>
          <w:rFonts w:ascii="Arial" w:eastAsia="Times New Roman" w:hAnsi="Arial" w:cs="Arial"/>
          <w:color w:val="201F1E"/>
          <w:lang w:eastAsia="en-GB"/>
        </w:rPr>
        <w:t xml:space="preserve">eople with lived experience make </w:t>
      </w:r>
      <w:r>
        <w:rPr>
          <w:rFonts w:ascii="Arial" w:eastAsia="Times New Roman" w:hAnsi="Arial" w:cs="Arial"/>
          <w:color w:val="201F1E"/>
          <w:lang w:eastAsia="en-GB"/>
        </w:rPr>
        <w:t>a positive contribution to the</w:t>
      </w:r>
      <w:r w:rsidR="003E2A0D" w:rsidRPr="00B10E81">
        <w:rPr>
          <w:rFonts w:ascii="Arial" w:eastAsia="Times New Roman" w:hAnsi="Arial" w:cs="Arial"/>
          <w:color w:val="201F1E"/>
          <w:lang w:eastAsia="en-GB"/>
        </w:rPr>
        <w:t xml:space="preserve"> learning, practice and work</w:t>
      </w:r>
      <w:r>
        <w:rPr>
          <w:rFonts w:ascii="Arial" w:eastAsia="Times New Roman" w:hAnsi="Arial" w:cs="Arial"/>
          <w:color w:val="201F1E"/>
          <w:lang w:eastAsia="en-GB"/>
        </w:rPr>
        <w:t xml:space="preserve"> of mental health professionals</w:t>
      </w:r>
      <w:r w:rsidR="003E2A0D" w:rsidRPr="00B10E81">
        <w:rPr>
          <w:rFonts w:ascii="Arial" w:eastAsia="Times New Roman" w:hAnsi="Arial" w:cs="Arial"/>
          <w:color w:val="201F1E"/>
          <w:lang w:eastAsia="en-GB"/>
        </w:rPr>
        <w:t>. The involvement of those with lived experience highlights to profession</w:t>
      </w:r>
      <w:r>
        <w:rPr>
          <w:rFonts w:ascii="Arial" w:eastAsia="Times New Roman" w:hAnsi="Arial" w:cs="Arial"/>
          <w:color w:val="201F1E"/>
          <w:lang w:eastAsia="en-GB"/>
        </w:rPr>
        <w:t>al</w:t>
      </w:r>
      <w:r w:rsidR="003E2A0D" w:rsidRPr="00B10E81">
        <w:rPr>
          <w:rFonts w:ascii="Arial" w:eastAsia="Times New Roman" w:hAnsi="Arial" w:cs="Arial"/>
          <w:color w:val="201F1E"/>
          <w:lang w:eastAsia="en-GB"/>
        </w:rPr>
        <w:t>s the importance of placing the goals, needs and strengths of service users, families, carers and the wider community at the centre of all they do.</w:t>
      </w:r>
    </w:p>
    <w:p w14:paraId="0D77D250" w14:textId="77777777" w:rsidR="003E2A0D" w:rsidRPr="00B10E81" w:rsidRDefault="003E2A0D" w:rsidP="003E2A0D">
      <w:pPr>
        <w:spacing w:after="0" w:line="240" w:lineRule="auto"/>
        <w:rPr>
          <w:rFonts w:ascii="Arial" w:eastAsia="Times New Roman" w:hAnsi="Arial" w:cs="Arial"/>
          <w:color w:val="201F1E"/>
          <w:lang w:eastAsia="en-GB"/>
        </w:rPr>
      </w:pPr>
      <w:r w:rsidRPr="00B10E81">
        <w:rPr>
          <w:rFonts w:ascii="Arial" w:eastAsia="Times New Roman" w:hAnsi="Arial" w:cs="Arial"/>
          <w:color w:val="201F1E"/>
          <w:lang w:eastAsia="en-GB"/>
        </w:rPr>
        <w:t>The inclusion of people with lived experience in training programmes improves trainees understanding of the way in which service users, families and carers experience and understand their situation. Trainees should be equipped to provide compassionate, empathetic and effective care and understand the networks and systems in which service users live.</w:t>
      </w:r>
    </w:p>
    <w:p w14:paraId="48CC08D9" w14:textId="77777777" w:rsidR="003E2A0D" w:rsidRPr="00B10E81" w:rsidRDefault="003E2A0D" w:rsidP="003E2A0D">
      <w:pPr>
        <w:spacing w:after="0" w:line="240" w:lineRule="auto"/>
        <w:rPr>
          <w:rFonts w:ascii="Arial" w:eastAsia="Times New Roman" w:hAnsi="Arial" w:cs="Arial"/>
          <w:color w:val="201F1E"/>
          <w:lang w:eastAsia="en-GB"/>
        </w:rPr>
      </w:pPr>
      <w:r w:rsidRPr="00B10E81">
        <w:rPr>
          <w:rFonts w:ascii="Arial" w:eastAsia="Times New Roman" w:hAnsi="Arial" w:cs="Arial"/>
          <w:color w:val="201F1E"/>
          <w:lang w:eastAsia="en-GB"/>
        </w:rPr>
        <w:t>In addition to the lived experience of members of the public, it is also important that trainees have the opportunity to explore the relevance of their own lived experiences to their clinical practice.</w:t>
      </w:r>
    </w:p>
    <w:p w14:paraId="7FE5AB43" w14:textId="77777777" w:rsidR="00B10E81" w:rsidRDefault="00B10E81" w:rsidP="00B10E81">
      <w:pPr>
        <w:spacing w:after="0" w:line="240" w:lineRule="auto"/>
        <w:rPr>
          <w:rFonts w:ascii="Arial" w:eastAsia="Times New Roman" w:hAnsi="Arial" w:cs="Arial"/>
          <w:color w:val="201F1E"/>
          <w:lang w:eastAsia="en-GB"/>
        </w:rPr>
      </w:pPr>
      <w:r>
        <w:rPr>
          <w:rFonts w:ascii="Arial" w:eastAsia="Times New Roman" w:hAnsi="Arial" w:cs="Arial"/>
          <w:color w:val="201F1E"/>
          <w:lang w:eastAsia="en-GB"/>
        </w:rPr>
        <w:t xml:space="preserve">Programmes should incorporate lived experience into </w:t>
      </w:r>
      <w:r w:rsidR="003E2A0D" w:rsidRPr="00B10E81">
        <w:rPr>
          <w:rFonts w:ascii="Arial" w:eastAsia="Times New Roman" w:hAnsi="Arial" w:cs="Arial"/>
          <w:color w:val="201F1E"/>
          <w:lang w:eastAsia="en-GB"/>
        </w:rPr>
        <w:t>the training. Informing, collaborating and co-production are all valuable contributions.</w:t>
      </w:r>
      <w:r>
        <w:rPr>
          <w:rFonts w:ascii="Arial" w:eastAsia="Times New Roman" w:hAnsi="Arial" w:cs="Arial"/>
          <w:color w:val="201F1E"/>
          <w:lang w:eastAsia="en-GB"/>
        </w:rPr>
        <w:t xml:space="preserve"> Courses should attend to:</w:t>
      </w:r>
    </w:p>
    <w:p w14:paraId="078C9C46" w14:textId="77777777" w:rsidR="00B10E81" w:rsidRDefault="003E2A0D" w:rsidP="00B10E81">
      <w:pPr>
        <w:pStyle w:val="ListParagraph"/>
        <w:numPr>
          <w:ilvl w:val="0"/>
          <w:numId w:val="10"/>
        </w:numPr>
        <w:spacing w:after="0" w:line="240" w:lineRule="auto"/>
        <w:rPr>
          <w:rFonts w:ascii="Arial" w:eastAsia="Times New Roman" w:hAnsi="Arial" w:cs="Arial"/>
          <w:color w:val="201F1E"/>
          <w:lang w:eastAsia="en-GB"/>
        </w:rPr>
      </w:pPr>
      <w:r w:rsidRPr="00B10E81">
        <w:rPr>
          <w:rFonts w:ascii="Arial" w:eastAsia="Times New Roman" w:hAnsi="Arial" w:cs="Arial"/>
          <w:color w:val="201F1E"/>
          <w:lang w:eastAsia="en-GB"/>
        </w:rPr>
        <w:t>How the involvement of those with lived experience is co-ordinated.</w:t>
      </w:r>
    </w:p>
    <w:p w14:paraId="46BD5EB0" w14:textId="77777777" w:rsidR="00B10E81" w:rsidRDefault="003E2A0D" w:rsidP="00B10E81">
      <w:pPr>
        <w:pStyle w:val="ListParagraph"/>
        <w:numPr>
          <w:ilvl w:val="0"/>
          <w:numId w:val="10"/>
        </w:numPr>
        <w:spacing w:after="0" w:line="240" w:lineRule="auto"/>
        <w:rPr>
          <w:rFonts w:ascii="Arial" w:eastAsia="Times New Roman" w:hAnsi="Arial" w:cs="Arial"/>
          <w:color w:val="201F1E"/>
          <w:lang w:eastAsia="en-GB"/>
        </w:rPr>
      </w:pPr>
      <w:r w:rsidRPr="00B10E81">
        <w:rPr>
          <w:rFonts w:ascii="Arial" w:eastAsia="Times New Roman" w:hAnsi="Arial" w:cs="Arial"/>
          <w:color w:val="201F1E"/>
          <w:lang w:eastAsia="en-GB"/>
        </w:rPr>
        <w:t>How lived experience contributors are selected to be representative of all backgrounds, cultures and ethnicities</w:t>
      </w:r>
      <w:r w:rsidR="00B10E81">
        <w:rPr>
          <w:rFonts w:ascii="Arial" w:eastAsia="Times New Roman" w:hAnsi="Arial" w:cs="Arial"/>
          <w:color w:val="201F1E"/>
          <w:lang w:eastAsia="en-GB"/>
        </w:rPr>
        <w:t>.</w:t>
      </w:r>
    </w:p>
    <w:p w14:paraId="2D1B7A2B" w14:textId="77777777" w:rsidR="00B10E81" w:rsidRDefault="003E2A0D" w:rsidP="00B10E81">
      <w:pPr>
        <w:pStyle w:val="ListParagraph"/>
        <w:numPr>
          <w:ilvl w:val="0"/>
          <w:numId w:val="10"/>
        </w:numPr>
        <w:spacing w:after="0" w:line="240" w:lineRule="auto"/>
        <w:rPr>
          <w:rFonts w:ascii="Arial" w:eastAsia="Times New Roman" w:hAnsi="Arial" w:cs="Arial"/>
          <w:color w:val="201F1E"/>
          <w:lang w:eastAsia="en-GB"/>
        </w:rPr>
      </w:pPr>
      <w:r w:rsidRPr="00B10E81">
        <w:rPr>
          <w:rFonts w:ascii="Arial" w:eastAsia="Times New Roman" w:hAnsi="Arial" w:cs="Arial"/>
          <w:color w:val="201F1E"/>
          <w:lang w:eastAsia="en-GB"/>
        </w:rPr>
        <w:t>How people with lived experience are rewarded for their contribution.</w:t>
      </w:r>
    </w:p>
    <w:p w14:paraId="33293A30" w14:textId="77777777" w:rsidR="00B10E81" w:rsidRDefault="003E2A0D" w:rsidP="00B10E81">
      <w:pPr>
        <w:pStyle w:val="ListParagraph"/>
        <w:numPr>
          <w:ilvl w:val="0"/>
          <w:numId w:val="10"/>
        </w:numPr>
        <w:spacing w:after="0" w:line="240" w:lineRule="auto"/>
        <w:rPr>
          <w:rFonts w:ascii="Arial" w:eastAsia="Times New Roman" w:hAnsi="Arial" w:cs="Arial"/>
          <w:color w:val="201F1E"/>
          <w:lang w:eastAsia="en-GB"/>
        </w:rPr>
      </w:pPr>
      <w:r w:rsidRPr="00B10E81">
        <w:rPr>
          <w:rFonts w:ascii="Arial" w:eastAsia="Times New Roman" w:hAnsi="Arial" w:cs="Arial"/>
          <w:color w:val="201F1E"/>
          <w:lang w:eastAsia="en-GB"/>
        </w:rPr>
        <w:t>Involvement in</w:t>
      </w:r>
      <w:r w:rsidR="00B10E81">
        <w:rPr>
          <w:rFonts w:ascii="Arial" w:eastAsia="Times New Roman" w:hAnsi="Arial" w:cs="Arial"/>
          <w:color w:val="201F1E"/>
          <w:lang w:eastAsia="en-GB"/>
        </w:rPr>
        <w:t>:</w:t>
      </w:r>
    </w:p>
    <w:p w14:paraId="40506A79" w14:textId="77777777" w:rsidR="00B10E81" w:rsidRDefault="00B10E81" w:rsidP="00B10E81">
      <w:pPr>
        <w:pStyle w:val="ListParagraph"/>
        <w:numPr>
          <w:ilvl w:val="1"/>
          <w:numId w:val="10"/>
        </w:numPr>
        <w:spacing w:after="0" w:line="240" w:lineRule="auto"/>
        <w:rPr>
          <w:rFonts w:ascii="Arial" w:eastAsia="Times New Roman" w:hAnsi="Arial" w:cs="Arial"/>
          <w:color w:val="201F1E"/>
          <w:lang w:eastAsia="en-GB"/>
        </w:rPr>
      </w:pPr>
      <w:r>
        <w:rPr>
          <w:rFonts w:ascii="Arial" w:eastAsia="Times New Roman" w:hAnsi="Arial" w:cs="Arial"/>
          <w:color w:val="201F1E"/>
          <w:lang w:eastAsia="en-GB"/>
        </w:rPr>
        <w:t>C</w:t>
      </w:r>
      <w:r w:rsidR="003E2A0D" w:rsidRPr="00B10E81">
        <w:rPr>
          <w:rFonts w:ascii="Arial" w:eastAsia="Times New Roman" w:hAnsi="Arial" w:cs="Arial"/>
          <w:color w:val="201F1E"/>
          <w:lang w:eastAsia="en-GB"/>
        </w:rPr>
        <w:t>ourse development</w:t>
      </w:r>
    </w:p>
    <w:p w14:paraId="67F5C4FD" w14:textId="77777777" w:rsidR="00B10E81" w:rsidRDefault="003E2A0D" w:rsidP="00B10E81">
      <w:pPr>
        <w:pStyle w:val="ListParagraph"/>
        <w:numPr>
          <w:ilvl w:val="1"/>
          <w:numId w:val="10"/>
        </w:numPr>
        <w:spacing w:after="0" w:line="240" w:lineRule="auto"/>
        <w:rPr>
          <w:rFonts w:ascii="Arial" w:eastAsia="Times New Roman" w:hAnsi="Arial" w:cs="Arial"/>
          <w:color w:val="201F1E"/>
          <w:lang w:eastAsia="en-GB"/>
        </w:rPr>
      </w:pPr>
      <w:r w:rsidRPr="00B10E81">
        <w:rPr>
          <w:rFonts w:ascii="Arial" w:eastAsia="Times New Roman" w:hAnsi="Arial" w:cs="Arial"/>
          <w:color w:val="201F1E"/>
          <w:lang w:eastAsia="en-GB"/>
        </w:rPr>
        <w:t>Student selection and interview panels.</w:t>
      </w:r>
    </w:p>
    <w:p w14:paraId="034B60F1" w14:textId="77777777" w:rsidR="00B10E81" w:rsidRDefault="00B10E81" w:rsidP="00B10E81">
      <w:pPr>
        <w:pStyle w:val="ListParagraph"/>
        <w:numPr>
          <w:ilvl w:val="1"/>
          <w:numId w:val="10"/>
        </w:numPr>
        <w:spacing w:after="0" w:line="240" w:lineRule="auto"/>
        <w:rPr>
          <w:rFonts w:ascii="Arial" w:eastAsia="Times New Roman" w:hAnsi="Arial" w:cs="Arial"/>
          <w:color w:val="201F1E"/>
          <w:lang w:eastAsia="en-GB"/>
        </w:rPr>
      </w:pPr>
      <w:r w:rsidRPr="00B10E81">
        <w:rPr>
          <w:rFonts w:ascii="Arial" w:eastAsia="Times New Roman" w:hAnsi="Arial" w:cs="Arial"/>
          <w:color w:val="201F1E"/>
          <w:lang w:eastAsia="en-GB"/>
        </w:rPr>
        <w:t>T</w:t>
      </w:r>
      <w:r w:rsidR="003E2A0D" w:rsidRPr="00B10E81">
        <w:rPr>
          <w:rFonts w:ascii="Arial" w:eastAsia="Times New Roman" w:hAnsi="Arial" w:cs="Arial"/>
          <w:color w:val="201F1E"/>
          <w:lang w:eastAsia="en-GB"/>
        </w:rPr>
        <w:t>eaching and learning.</w:t>
      </w:r>
    </w:p>
    <w:p w14:paraId="6105FC09" w14:textId="77777777" w:rsidR="00B10E81" w:rsidRDefault="00B10E81" w:rsidP="00B10E81">
      <w:pPr>
        <w:pStyle w:val="ListParagraph"/>
        <w:numPr>
          <w:ilvl w:val="1"/>
          <w:numId w:val="10"/>
        </w:numPr>
        <w:spacing w:after="0" w:line="240" w:lineRule="auto"/>
        <w:rPr>
          <w:rFonts w:ascii="Arial" w:eastAsia="Times New Roman" w:hAnsi="Arial" w:cs="Arial"/>
          <w:color w:val="201F1E"/>
          <w:lang w:eastAsia="en-GB"/>
        </w:rPr>
      </w:pPr>
      <w:r>
        <w:rPr>
          <w:rFonts w:ascii="Arial" w:eastAsia="Times New Roman" w:hAnsi="Arial" w:cs="Arial"/>
          <w:color w:val="201F1E"/>
          <w:lang w:eastAsia="en-GB"/>
        </w:rPr>
        <w:t>A</w:t>
      </w:r>
      <w:r w:rsidR="003E2A0D" w:rsidRPr="00B10E81">
        <w:rPr>
          <w:rFonts w:ascii="Arial" w:eastAsia="Times New Roman" w:hAnsi="Arial" w:cs="Arial"/>
          <w:color w:val="201F1E"/>
          <w:lang w:eastAsia="en-GB"/>
        </w:rPr>
        <w:t>ssessment</w:t>
      </w:r>
    </w:p>
    <w:p w14:paraId="5C2EC399" w14:textId="77777777" w:rsidR="00B10E81" w:rsidRDefault="00B10E81" w:rsidP="00B10E81">
      <w:pPr>
        <w:pStyle w:val="ListParagraph"/>
        <w:numPr>
          <w:ilvl w:val="1"/>
          <w:numId w:val="10"/>
        </w:numPr>
        <w:spacing w:after="0" w:line="240" w:lineRule="auto"/>
        <w:rPr>
          <w:rFonts w:ascii="Arial" w:eastAsia="Times New Roman" w:hAnsi="Arial" w:cs="Arial"/>
          <w:color w:val="201F1E"/>
          <w:lang w:eastAsia="en-GB"/>
        </w:rPr>
      </w:pPr>
      <w:r>
        <w:rPr>
          <w:rFonts w:ascii="Arial" w:eastAsia="Times New Roman" w:hAnsi="Arial" w:cs="Arial"/>
          <w:color w:val="201F1E"/>
          <w:lang w:eastAsia="en-GB"/>
        </w:rPr>
        <w:t>Student m</w:t>
      </w:r>
      <w:r w:rsidR="003E2A0D" w:rsidRPr="00B10E81">
        <w:rPr>
          <w:rFonts w:ascii="Arial" w:eastAsia="Times New Roman" w:hAnsi="Arial" w:cs="Arial"/>
          <w:color w:val="201F1E"/>
          <w:lang w:eastAsia="en-GB"/>
        </w:rPr>
        <w:t>entoring</w:t>
      </w:r>
    </w:p>
    <w:p w14:paraId="7A906AC4" w14:textId="77777777" w:rsidR="00B10E81" w:rsidRDefault="003E2A0D" w:rsidP="00B10E81">
      <w:pPr>
        <w:pStyle w:val="ListParagraph"/>
        <w:numPr>
          <w:ilvl w:val="1"/>
          <w:numId w:val="10"/>
        </w:numPr>
        <w:spacing w:after="0" w:line="240" w:lineRule="auto"/>
        <w:rPr>
          <w:rFonts w:ascii="Arial" w:eastAsia="Times New Roman" w:hAnsi="Arial" w:cs="Arial"/>
          <w:color w:val="201F1E"/>
          <w:lang w:eastAsia="en-GB"/>
        </w:rPr>
      </w:pPr>
      <w:r w:rsidRPr="00B10E81">
        <w:rPr>
          <w:rFonts w:ascii="Arial" w:eastAsia="Times New Roman" w:hAnsi="Arial" w:cs="Arial"/>
          <w:color w:val="201F1E"/>
          <w:lang w:eastAsia="en-GB"/>
        </w:rPr>
        <w:t>Recruitment of staff</w:t>
      </w:r>
    </w:p>
    <w:p w14:paraId="718D36D6" w14:textId="216D5631" w:rsidR="003E2A0D" w:rsidRPr="00B10E81" w:rsidRDefault="003E2A0D" w:rsidP="00B10E81">
      <w:pPr>
        <w:pStyle w:val="ListParagraph"/>
        <w:numPr>
          <w:ilvl w:val="1"/>
          <w:numId w:val="10"/>
        </w:numPr>
        <w:spacing w:after="0" w:line="240" w:lineRule="auto"/>
        <w:rPr>
          <w:rFonts w:ascii="Arial" w:eastAsia="Times New Roman" w:hAnsi="Arial" w:cs="Arial"/>
          <w:color w:val="201F1E"/>
          <w:lang w:eastAsia="en-GB"/>
        </w:rPr>
      </w:pPr>
      <w:r w:rsidRPr="00B10E81">
        <w:rPr>
          <w:rFonts w:ascii="Arial" w:eastAsia="Times New Roman" w:hAnsi="Arial" w:cs="Arial"/>
          <w:color w:val="201F1E"/>
          <w:lang w:eastAsia="en-GB"/>
        </w:rPr>
        <w:t>Planning of programmes and quality assurance</w:t>
      </w:r>
    </w:p>
    <w:p w14:paraId="1BDBF834" w14:textId="5F09356F" w:rsidR="00E802E3" w:rsidRDefault="00E802E3" w:rsidP="00A17738">
      <w:pPr>
        <w:autoSpaceDE w:val="0"/>
        <w:autoSpaceDN w:val="0"/>
        <w:adjustRightInd w:val="0"/>
        <w:spacing w:after="0" w:line="240" w:lineRule="auto"/>
        <w:rPr>
          <w:rFonts w:cstheme="minorHAnsi"/>
          <w:color w:val="000000"/>
        </w:rPr>
      </w:pPr>
    </w:p>
    <w:p w14:paraId="7F53C9F9" w14:textId="4C784FD1" w:rsidR="003E2A0D" w:rsidRDefault="003E2A0D" w:rsidP="00A17738">
      <w:pPr>
        <w:autoSpaceDE w:val="0"/>
        <w:autoSpaceDN w:val="0"/>
        <w:adjustRightInd w:val="0"/>
        <w:spacing w:after="0" w:line="240" w:lineRule="auto"/>
        <w:rPr>
          <w:rFonts w:cstheme="minorHAnsi"/>
          <w:color w:val="000000"/>
        </w:rPr>
      </w:pPr>
    </w:p>
    <w:p w14:paraId="3E9AD03B" w14:textId="77777777" w:rsidR="003E2A0D" w:rsidRPr="009635FD" w:rsidRDefault="003E2A0D" w:rsidP="00A17738">
      <w:pPr>
        <w:autoSpaceDE w:val="0"/>
        <w:autoSpaceDN w:val="0"/>
        <w:adjustRightInd w:val="0"/>
        <w:spacing w:after="0" w:line="240" w:lineRule="auto"/>
        <w:rPr>
          <w:rFonts w:cstheme="minorHAnsi"/>
          <w:color w:val="000000"/>
        </w:rPr>
      </w:pPr>
    </w:p>
    <w:p w14:paraId="5C0CC6FA" w14:textId="6CBE7C3D" w:rsidR="00E802E3" w:rsidRPr="00B10E81" w:rsidRDefault="001C1BE1" w:rsidP="00A17738">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Course Structure</w:t>
      </w:r>
    </w:p>
    <w:p w14:paraId="713A5356" w14:textId="28058A23"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 xml:space="preserve">The curriculum for the education of </w:t>
      </w:r>
      <w:r w:rsidR="007A05F1">
        <w:rPr>
          <w:rFonts w:cstheme="minorHAnsi"/>
          <w:color w:val="000000"/>
        </w:rPr>
        <w:t>Mental Health and Wellbeing</w:t>
      </w:r>
      <w:r w:rsidR="00B10E81">
        <w:rPr>
          <w:rFonts w:cstheme="minorHAnsi"/>
          <w:color w:val="000000"/>
        </w:rPr>
        <w:t xml:space="preserve"> Practitioner</w:t>
      </w:r>
      <w:r w:rsidR="00E802E3" w:rsidRPr="009635FD">
        <w:rPr>
          <w:rFonts w:cstheme="minorHAnsi"/>
          <w:color w:val="000000"/>
        </w:rPr>
        <w:t xml:space="preserve"> in Specialist Adult Mental Health</w:t>
      </w:r>
      <w:r w:rsidRPr="009635FD">
        <w:rPr>
          <w:rFonts w:cstheme="minorHAnsi"/>
          <w:color w:val="000000"/>
        </w:rPr>
        <w:t xml:space="preserve"> (</w:t>
      </w:r>
      <w:r w:rsidR="007A05F1">
        <w:rPr>
          <w:rFonts w:cstheme="minorHAnsi"/>
          <w:color w:val="000000"/>
        </w:rPr>
        <w:t>MHWP</w:t>
      </w:r>
      <w:r w:rsidR="00E802E3" w:rsidRPr="009635FD">
        <w:rPr>
          <w:rFonts w:cstheme="minorHAnsi"/>
          <w:color w:val="000000"/>
        </w:rPr>
        <w:t>-SAMH</w:t>
      </w:r>
      <w:r w:rsidRPr="009635FD">
        <w:rPr>
          <w:rFonts w:cstheme="minorHAnsi"/>
          <w:color w:val="000000"/>
        </w:rPr>
        <w:t>) is</w:t>
      </w:r>
      <w:r w:rsidR="00E802E3" w:rsidRPr="009635FD">
        <w:rPr>
          <w:rFonts w:cstheme="minorHAnsi"/>
          <w:color w:val="000000"/>
        </w:rPr>
        <w:t xml:space="preserve"> </w:t>
      </w:r>
      <w:r w:rsidRPr="009635FD">
        <w:rPr>
          <w:rFonts w:cstheme="minorHAnsi"/>
          <w:color w:val="000000"/>
        </w:rPr>
        <w:t xml:space="preserve">organised into three </w:t>
      </w:r>
      <w:r w:rsidR="00E802E3" w:rsidRPr="009635FD">
        <w:rPr>
          <w:rFonts w:cstheme="minorHAnsi"/>
          <w:color w:val="000000"/>
        </w:rPr>
        <w:t>components</w:t>
      </w:r>
      <w:r w:rsidRPr="009635FD">
        <w:rPr>
          <w:rFonts w:cstheme="minorHAnsi"/>
          <w:color w:val="000000"/>
        </w:rPr>
        <w:t xml:space="preserve"> (see below). </w:t>
      </w:r>
      <w:r w:rsidR="00E802E3" w:rsidRPr="009635FD">
        <w:rPr>
          <w:rFonts w:cstheme="minorHAnsi"/>
          <w:color w:val="000000"/>
        </w:rPr>
        <w:t>Components</w:t>
      </w:r>
      <w:r w:rsidRPr="009635FD">
        <w:rPr>
          <w:rFonts w:cstheme="minorHAnsi"/>
          <w:color w:val="000000"/>
        </w:rPr>
        <w:t xml:space="preserve"> can be</w:t>
      </w:r>
      <w:r w:rsidR="00E802E3" w:rsidRPr="009635FD">
        <w:rPr>
          <w:rFonts w:cstheme="minorHAnsi"/>
          <w:color w:val="000000"/>
        </w:rPr>
        <w:t xml:space="preserve"> organised according to local module structure requirements</w:t>
      </w:r>
      <w:r w:rsidRPr="009635FD">
        <w:rPr>
          <w:rFonts w:cstheme="minorHAnsi"/>
          <w:color w:val="000000"/>
        </w:rPr>
        <w:t xml:space="preserve"> by training providers to comply with their academic</w:t>
      </w:r>
      <w:r w:rsidR="00E802E3" w:rsidRPr="009635FD">
        <w:rPr>
          <w:rFonts w:cstheme="minorHAnsi"/>
          <w:color w:val="000000"/>
        </w:rPr>
        <w:t xml:space="preserve"> </w:t>
      </w:r>
      <w:r w:rsidRPr="009635FD">
        <w:rPr>
          <w:rFonts w:cstheme="minorHAnsi"/>
          <w:color w:val="000000"/>
        </w:rPr>
        <w:t>timetable and tailored to suit local needs.</w:t>
      </w:r>
    </w:p>
    <w:p w14:paraId="659C075F" w14:textId="77777777" w:rsidR="00E802E3" w:rsidRPr="009635FD" w:rsidRDefault="00E802E3" w:rsidP="00A17738">
      <w:pPr>
        <w:autoSpaceDE w:val="0"/>
        <w:autoSpaceDN w:val="0"/>
        <w:adjustRightInd w:val="0"/>
        <w:spacing w:after="0" w:line="240" w:lineRule="auto"/>
        <w:rPr>
          <w:rFonts w:cstheme="minorHAnsi"/>
          <w:color w:val="000000"/>
        </w:rPr>
      </w:pPr>
    </w:p>
    <w:p w14:paraId="1CDE1242" w14:textId="30839141" w:rsidR="00A17738" w:rsidRPr="009635FD" w:rsidRDefault="00A17738" w:rsidP="00B10E81">
      <w:pPr>
        <w:autoSpaceDE w:val="0"/>
        <w:autoSpaceDN w:val="0"/>
        <w:adjustRightInd w:val="0"/>
        <w:spacing w:after="0" w:line="240" w:lineRule="auto"/>
        <w:rPr>
          <w:rFonts w:cstheme="minorHAnsi"/>
          <w:color w:val="000000"/>
        </w:rPr>
      </w:pPr>
      <w:r w:rsidRPr="009635FD">
        <w:rPr>
          <w:rFonts w:cstheme="minorHAnsi"/>
          <w:color w:val="000000"/>
        </w:rPr>
        <w:t>The assessment of academic and clinical skills is detailed below. All clinical skills</w:t>
      </w:r>
      <w:r w:rsidR="00B10E81">
        <w:rPr>
          <w:rFonts w:cstheme="minorHAnsi"/>
          <w:color w:val="000000"/>
        </w:rPr>
        <w:t xml:space="preserve"> </w:t>
      </w:r>
      <w:r w:rsidRPr="009635FD">
        <w:rPr>
          <w:rFonts w:cstheme="minorHAnsi"/>
          <w:color w:val="000000"/>
        </w:rPr>
        <w:t>should be assessed by practical tests of clinical competence. Because of the</w:t>
      </w:r>
      <w:r w:rsidR="00B10E81">
        <w:rPr>
          <w:rFonts w:cstheme="minorHAnsi"/>
          <w:color w:val="000000"/>
        </w:rPr>
        <w:t xml:space="preserve"> </w:t>
      </w:r>
      <w:r w:rsidRPr="009635FD">
        <w:rPr>
          <w:rFonts w:cstheme="minorHAnsi"/>
          <w:color w:val="000000"/>
        </w:rPr>
        <w:t>critical nature of clinical competence, there can be no compensation/condonement</w:t>
      </w:r>
      <w:r w:rsidR="00B10E81">
        <w:rPr>
          <w:rFonts w:cstheme="minorHAnsi"/>
          <w:color w:val="000000"/>
        </w:rPr>
        <w:t xml:space="preserve"> </w:t>
      </w:r>
      <w:r w:rsidRPr="009635FD">
        <w:rPr>
          <w:rFonts w:cstheme="minorHAnsi"/>
          <w:color w:val="000000"/>
        </w:rPr>
        <w:t>for a failed clinical competence assessment. While the assessment strategies for</w:t>
      </w:r>
      <w:r w:rsidR="00B10E81">
        <w:rPr>
          <w:rFonts w:cstheme="minorHAnsi"/>
          <w:color w:val="000000"/>
        </w:rPr>
        <w:t xml:space="preserve"> </w:t>
      </w:r>
      <w:r w:rsidRPr="009635FD">
        <w:rPr>
          <w:rFonts w:cstheme="minorHAnsi"/>
          <w:color w:val="000000"/>
        </w:rPr>
        <w:t xml:space="preserve">assessing practical clinical skills are set out for each </w:t>
      </w:r>
      <w:r w:rsidR="00E802E3" w:rsidRPr="009635FD">
        <w:rPr>
          <w:rFonts w:cstheme="minorHAnsi"/>
          <w:color w:val="000000"/>
        </w:rPr>
        <w:t>component</w:t>
      </w:r>
      <w:r w:rsidRPr="009635FD">
        <w:rPr>
          <w:rFonts w:cstheme="minorHAnsi"/>
          <w:color w:val="000000"/>
        </w:rPr>
        <w:t xml:space="preserve">, the </w:t>
      </w:r>
      <w:r w:rsidR="00B10E81">
        <w:rPr>
          <w:rFonts w:cstheme="minorHAnsi"/>
          <w:color w:val="000000"/>
        </w:rPr>
        <w:t xml:space="preserve">methods of assessing </w:t>
      </w:r>
      <w:r w:rsidRPr="009635FD">
        <w:rPr>
          <w:rFonts w:cstheme="minorHAnsi"/>
          <w:color w:val="000000"/>
        </w:rPr>
        <w:t xml:space="preserve">academic skills and knowledge may be </w:t>
      </w:r>
      <w:r w:rsidR="00B10E81">
        <w:rPr>
          <w:rFonts w:cstheme="minorHAnsi"/>
          <w:color w:val="000000"/>
        </w:rPr>
        <w:t>varied locally to</w:t>
      </w:r>
      <w:r w:rsidRPr="009635FD">
        <w:rPr>
          <w:rFonts w:cstheme="minorHAnsi"/>
          <w:color w:val="000000"/>
        </w:rPr>
        <w:t xml:space="preserve"> cover the academic content of all three </w:t>
      </w:r>
      <w:r w:rsidR="00E802E3" w:rsidRPr="009635FD">
        <w:rPr>
          <w:rFonts w:cstheme="minorHAnsi"/>
          <w:color w:val="000000"/>
        </w:rPr>
        <w:t>components</w:t>
      </w:r>
      <w:r w:rsidRPr="009635FD">
        <w:rPr>
          <w:rFonts w:cstheme="minorHAnsi"/>
          <w:color w:val="000000"/>
        </w:rPr>
        <w:t>.</w:t>
      </w:r>
    </w:p>
    <w:p w14:paraId="0E6F38D5" w14:textId="77777777" w:rsidR="00E802E3" w:rsidRPr="009635FD" w:rsidRDefault="00E802E3" w:rsidP="00A17738">
      <w:pPr>
        <w:autoSpaceDE w:val="0"/>
        <w:autoSpaceDN w:val="0"/>
        <w:adjustRightInd w:val="0"/>
        <w:spacing w:after="0" w:line="240" w:lineRule="auto"/>
        <w:rPr>
          <w:rFonts w:cstheme="minorHAnsi"/>
          <w:color w:val="000000"/>
        </w:rPr>
      </w:pPr>
    </w:p>
    <w:p w14:paraId="5BE40876" w14:textId="77777777" w:rsidR="00E802E3" w:rsidRPr="009635FD" w:rsidRDefault="00E802E3" w:rsidP="00A17738">
      <w:pPr>
        <w:autoSpaceDE w:val="0"/>
        <w:autoSpaceDN w:val="0"/>
        <w:adjustRightInd w:val="0"/>
        <w:spacing w:after="0" w:line="240" w:lineRule="auto"/>
        <w:rPr>
          <w:rFonts w:cstheme="minorHAnsi"/>
          <w:color w:val="000000"/>
        </w:rPr>
      </w:pPr>
      <w:r w:rsidRPr="009635FD">
        <w:rPr>
          <w:rFonts w:cstheme="minorHAnsi"/>
          <w:color w:val="000000"/>
        </w:rPr>
        <w:t>The curriculum will form the basis of future course accreditation.</w:t>
      </w:r>
    </w:p>
    <w:p w14:paraId="3EA3EF28" w14:textId="77777777" w:rsidR="001C1BE1" w:rsidRPr="001C1BE1" w:rsidRDefault="001C1BE1" w:rsidP="00A17738">
      <w:pPr>
        <w:autoSpaceDE w:val="0"/>
        <w:autoSpaceDN w:val="0"/>
        <w:adjustRightInd w:val="0"/>
        <w:spacing w:after="0" w:line="240" w:lineRule="auto"/>
        <w:rPr>
          <w:rFonts w:cstheme="minorHAnsi"/>
          <w:b/>
          <w:color w:val="000000"/>
          <w:sz w:val="28"/>
          <w:szCs w:val="28"/>
        </w:rPr>
      </w:pPr>
    </w:p>
    <w:p w14:paraId="78194220" w14:textId="77777777" w:rsidR="00A17738" w:rsidRPr="001C1BE1" w:rsidRDefault="00E802E3" w:rsidP="00E802E3">
      <w:pPr>
        <w:autoSpaceDE w:val="0"/>
        <w:autoSpaceDN w:val="0"/>
        <w:adjustRightInd w:val="0"/>
        <w:spacing w:after="0" w:line="240" w:lineRule="auto"/>
        <w:rPr>
          <w:rFonts w:cstheme="minorHAnsi"/>
          <w:b/>
          <w:color w:val="000000"/>
          <w:sz w:val="28"/>
          <w:szCs w:val="28"/>
        </w:rPr>
      </w:pPr>
      <w:r w:rsidRPr="001C1BE1">
        <w:rPr>
          <w:rFonts w:cstheme="minorHAnsi"/>
          <w:b/>
          <w:color w:val="000000"/>
          <w:sz w:val="28"/>
          <w:szCs w:val="28"/>
        </w:rPr>
        <w:t>Component</w:t>
      </w:r>
      <w:r w:rsidR="00A17738" w:rsidRPr="001C1BE1">
        <w:rPr>
          <w:rFonts w:cstheme="minorHAnsi"/>
          <w:b/>
          <w:color w:val="000000"/>
          <w:sz w:val="28"/>
          <w:szCs w:val="28"/>
        </w:rPr>
        <w:t xml:space="preserve"> 1: </w:t>
      </w:r>
      <w:r w:rsidR="00A165F3" w:rsidRPr="001C1BE1">
        <w:rPr>
          <w:rFonts w:cstheme="minorHAnsi"/>
          <w:b/>
          <w:color w:val="000000"/>
          <w:sz w:val="28"/>
          <w:szCs w:val="28"/>
        </w:rPr>
        <w:t xml:space="preserve">Engagement </w:t>
      </w:r>
      <w:r w:rsidR="003237AB" w:rsidRPr="001C1BE1">
        <w:rPr>
          <w:rFonts w:cstheme="minorHAnsi"/>
          <w:b/>
          <w:color w:val="000000"/>
          <w:sz w:val="28"/>
          <w:szCs w:val="28"/>
        </w:rPr>
        <w:t xml:space="preserve">and assessment </w:t>
      </w:r>
      <w:r w:rsidR="00A165F3" w:rsidRPr="001C1BE1">
        <w:rPr>
          <w:rFonts w:cstheme="minorHAnsi"/>
          <w:b/>
          <w:color w:val="000000"/>
          <w:sz w:val="28"/>
          <w:szCs w:val="28"/>
        </w:rPr>
        <w:t>with people with</w:t>
      </w:r>
      <w:r w:rsidRPr="001C1BE1">
        <w:rPr>
          <w:rFonts w:cstheme="minorHAnsi"/>
          <w:b/>
          <w:color w:val="000000"/>
          <w:sz w:val="28"/>
          <w:szCs w:val="28"/>
        </w:rPr>
        <w:t xml:space="preserve"> </w:t>
      </w:r>
      <w:r w:rsidR="00A165F3" w:rsidRPr="001C1BE1">
        <w:rPr>
          <w:rFonts w:cstheme="minorHAnsi"/>
          <w:b/>
          <w:color w:val="000000"/>
          <w:sz w:val="28"/>
          <w:szCs w:val="28"/>
        </w:rPr>
        <w:t xml:space="preserve">severe </w:t>
      </w:r>
      <w:r w:rsidRPr="001C1BE1">
        <w:rPr>
          <w:rFonts w:cstheme="minorHAnsi"/>
          <w:b/>
          <w:color w:val="000000"/>
          <w:sz w:val="28"/>
          <w:szCs w:val="28"/>
        </w:rPr>
        <w:t>mental health</w:t>
      </w:r>
      <w:r w:rsidR="00A165F3" w:rsidRPr="001C1BE1">
        <w:rPr>
          <w:rFonts w:cstheme="minorHAnsi"/>
          <w:b/>
          <w:color w:val="000000"/>
          <w:sz w:val="28"/>
          <w:szCs w:val="28"/>
        </w:rPr>
        <w:t xml:space="preserve"> problems</w:t>
      </w:r>
      <w:r w:rsidRPr="001C1BE1">
        <w:rPr>
          <w:rFonts w:cstheme="minorHAnsi"/>
          <w:b/>
          <w:color w:val="000000"/>
          <w:sz w:val="28"/>
          <w:szCs w:val="28"/>
        </w:rPr>
        <w:t xml:space="preserve"> </w:t>
      </w:r>
    </w:p>
    <w:p w14:paraId="7C0AC586" w14:textId="77777777" w:rsidR="00E802E3" w:rsidRPr="009635FD" w:rsidRDefault="00E802E3" w:rsidP="00E802E3">
      <w:pPr>
        <w:autoSpaceDE w:val="0"/>
        <w:autoSpaceDN w:val="0"/>
        <w:adjustRightInd w:val="0"/>
        <w:spacing w:after="0" w:line="240" w:lineRule="auto"/>
        <w:rPr>
          <w:rFonts w:cstheme="minorHAnsi"/>
          <w:color w:val="000000"/>
        </w:rPr>
      </w:pPr>
    </w:p>
    <w:p w14:paraId="4448A848" w14:textId="06708CEB" w:rsidR="00A17738" w:rsidRPr="001C1BE1" w:rsidRDefault="001C1BE1" w:rsidP="00A17738">
      <w:pPr>
        <w:autoSpaceDE w:val="0"/>
        <w:autoSpaceDN w:val="0"/>
        <w:adjustRightInd w:val="0"/>
        <w:spacing w:after="0" w:line="240" w:lineRule="auto"/>
        <w:rPr>
          <w:rFonts w:cstheme="minorHAnsi"/>
          <w:b/>
          <w:color w:val="000000"/>
        </w:rPr>
      </w:pPr>
      <w:r>
        <w:rPr>
          <w:rFonts w:cstheme="minorHAnsi"/>
          <w:b/>
          <w:color w:val="000000"/>
        </w:rPr>
        <w:t xml:space="preserve">Component 1 </w:t>
      </w:r>
      <w:r w:rsidR="00A17738" w:rsidRPr="001C1BE1">
        <w:rPr>
          <w:rFonts w:cstheme="minorHAnsi"/>
          <w:b/>
          <w:color w:val="000000"/>
        </w:rPr>
        <w:t xml:space="preserve">Aims </w:t>
      </w:r>
    </w:p>
    <w:p w14:paraId="326C9CB6" w14:textId="030973FA" w:rsidR="00A17738" w:rsidRPr="009635FD" w:rsidRDefault="000C41EB" w:rsidP="00EF05EC">
      <w:pPr>
        <w:autoSpaceDE w:val="0"/>
        <w:autoSpaceDN w:val="0"/>
        <w:adjustRightInd w:val="0"/>
        <w:spacing w:after="0" w:line="240" w:lineRule="auto"/>
        <w:rPr>
          <w:rFonts w:cstheme="minorHAnsi"/>
          <w:color w:val="000000"/>
        </w:rPr>
      </w:pPr>
      <w:r w:rsidRPr="009635FD">
        <w:rPr>
          <w:rFonts w:cstheme="minorHAnsi"/>
          <w:color w:val="000000"/>
        </w:rPr>
        <w:t xml:space="preserve">This component introduces </w:t>
      </w:r>
      <w:r w:rsidR="007A05F1">
        <w:rPr>
          <w:rFonts w:cstheme="minorHAnsi"/>
          <w:color w:val="000000"/>
        </w:rPr>
        <w:t>MHWPs</w:t>
      </w:r>
      <w:r w:rsidR="00A165F3" w:rsidRPr="009635FD">
        <w:rPr>
          <w:rFonts w:cstheme="minorHAnsi"/>
          <w:color w:val="000000"/>
        </w:rPr>
        <w:t xml:space="preserve"> to severe mental health problems and </w:t>
      </w:r>
      <w:r w:rsidRPr="009635FD">
        <w:rPr>
          <w:rFonts w:cstheme="minorHAnsi"/>
          <w:color w:val="000000"/>
        </w:rPr>
        <w:t xml:space="preserve">teaches how to engage and form collaborative alliances with service users, carers and families. It teaches how to assess, </w:t>
      </w:r>
      <w:r w:rsidRPr="009635FD">
        <w:rPr>
          <w:rFonts w:cstheme="minorHAnsi"/>
          <w:color w:val="000000"/>
        </w:rPr>
        <w:lastRenderedPageBreak/>
        <w:t>manage risk, and arrive at a collaborative, simple formulation which can guide the planning of care.</w:t>
      </w:r>
      <w:r w:rsidR="00B754C6">
        <w:rPr>
          <w:rFonts w:cstheme="minorHAnsi"/>
          <w:color w:val="000000"/>
        </w:rPr>
        <w:t xml:space="preserve"> It will highlight the value of successful engagement as an end in its own right. </w:t>
      </w:r>
    </w:p>
    <w:p w14:paraId="0BC4C1B2" w14:textId="77777777" w:rsidR="00E802E3" w:rsidRPr="009635FD" w:rsidRDefault="00E802E3" w:rsidP="00A17738">
      <w:pPr>
        <w:autoSpaceDE w:val="0"/>
        <w:autoSpaceDN w:val="0"/>
        <w:adjustRightInd w:val="0"/>
        <w:spacing w:after="0" w:line="240" w:lineRule="auto"/>
        <w:rPr>
          <w:rFonts w:cstheme="minorHAnsi"/>
          <w:color w:val="000000"/>
        </w:rPr>
      </w:pPr>
    </w:p>
    <w:p w14:paraId="16477965" w14:textId="11C8DCEC" w:rsidR="00A17738" w:rsidRPr="001C1BE1" w:rsidRDefault="001C1BE1" w:rsidP="00A17738">
      <w:pPr>
        <w:autoSpaceDE w:val="0"/>
        <w:autoSpaceDN w:val="0"/>
        <w:adjustRightInd w:val="0"/>
        <w:spacing w:after="0" w:line="240" w:lineRule="auto"/>
        <w:rPr>
          <w:rFonts w:cstheme="minorHAnsi"/>
          <w:b/>
          <w:color w:val="000000"/>
        </w:rPr>
      </w:pPr>
      <w:r>
        <w:rPr>
          <w:rFonts w:cstheme="minorHAnsi"/>
          <w:b/>
          <w:color w:val="000000"/>
        </w:rPr>
        <w:t xml:space="preserve">Component 1 </w:t>
      </w:r>
      <w:r w:rsidR="00A17738" w:rsidRPr="001C1BE1">
        <w:rPr>
          <w:rFonts w:cstheme="minorHAnsi"/>
          <w:b/>
          <w:color w:val="000000"/>
        </w:rPr>
        <w:t xml:space="preserve">Learning </w:t>
      </w:r>
      <w:r>
        <w:rPr>
          <w:rFonts w:cstheme="minorHAnsi"/>
          <w:b/>
          <w:color w:val="000000"/>
        </w:rPr>
        <w:t>O</w:t>
      </w:r>
      <w:r w:rsidR="00A17738" w:rsidRPr="001C1BE1">
        <w:rPr>
          <w:rFonts w:cstheme="minorHAnsi"/>
          <w:b/>
          <w:color w:val="000000"/>
        </w:rPr>
        <w:t>utcomes:</w:t>
      </w:r>
    </w:p>
    <w:p w14:paraId="2374B39C" w14:textId="77777777" w:rsidR="00A376AD" w:rsidRPr="001C1BE1" w:rsidRDefault="00A165F3" w:rsidP="00A165F3">
      <w:pPr>
        <w:rPr>
          <w:rFonts w:cstheme="minorHAnsi"/>
        </w:rPr>
      </w:pPr>
      <w:r w:rsidRPr="001C1BE1">
        <w:rPr>
          <w:rFonts w:cstheme="minorHAnsi"/>
        </w:rPr>
        <w:t>Demonstrate a systematic understanding</w:t>
      </w:r>
      <w:r w:rsidR="00A376AD" w:rsidRPr="001C1BE1">
        <w:rPr>
          <w:rFonts w:cstheme="minorHAnsi"/>
        </w:rPr>
        <w:t xml:space="preserve"> and </w:t>
      </w:r>
      <w:r w:rsidRPr="001C1BE1">
        <w:rPr>
          <w:rFonts w:cstheme="minorHAnsi"/>
        </w:rPr>
        <w:t>critical awareness</w:t>
      </w:r>
      <w:r w:rsidR="00A376AD" w:rsidRPr="001C1BE1">
        <w:rPr>
          <w:rFonts w:cstheme="minorHAnsi"/>
        </w:rPr>
        <w:t xml:space="preserve"> of, and ability to apply in practice:</w:t>
      </w:r>
    </w:p>
    <w:p w14:paraId="4F1B232A" w14:textId="68F0D853" w:rsidR="00A376AD" w:rsidRDefault="00A376AD" w:rsidP="00A376AD">
      <w:pPr>
        <w:pStyle w:val="ListParagraph"/>
        <w:numPr>
          <w:ilvl w:val="0"/>
          <w:numId w:val="1"/>
        </w:numPr>
        <w:rPr>
          <w:rFonts w:cstheme="minorHAnsi"/>
        </w:rPr>
      </w:pPr>
      <w:r w:rsidRPr="001C1BE1">
        <w:rPr>
          <w:rFonts w:cstheme="minorHAnsi"/>
        </w:rPr>
        <w:t>Engagement with warmth</w:t>
      </w:r>
      <w:r w:rsidR="00D54D59" w:rsidRPr="001C1BE1">
        <w:rPr>
          <w:rFonts w:cstheme="minorHAnsi"/>
        </w:rPr>
        <w:t xml:space="preserve"> and</w:t>
      </w:r>
      <w:r w:rsidRPr="001C1BE1">
        <w:rPr>
          <w:rFonts w:cstheme="minorHAnsi"/>
        </w:rPr>
        <w:t xml:space="preserve"> empathy</w:t>
      </w:r>
      <w:r w:rsidR="00A56405" w:rsidRPr="001C1BE1">
        <w:rPr>
          <w:rFonts w:cstheme="minorHAnsi"/>
        </w:rPr>
        <w:t xml:space="preserve"> – active listening and enquiry: developing a collaborative alliance</w:t>
      </w:r>
      <w:r w:rsidR="003B7984">
        <w:rPr>
          <w:rFonts w:cstheme="minorHAnsi"/>
        </w:rPr>
        <w:t>;</w:t>
      </w:r>
    </w:p>
    <w:p w14:paraId="02CA03A6" w14:textId="542C7DEE" w:rsidR="00B724BB" w:rsidRPr="001C1BE1" w:rsidRDefault="00B724BB" w:rsidP="00B724BB">
      <w:pPr>
        <w:pStyle w:val="ListParagraph"/>
        <w:numPr>
          <w:ilvl w:val="0"/>
          <w:numId w:val="1"/>
        </w:numPr>
        <w:rPr>
          <w:rFonts w:cstheme="minorHAnsi"/>
        </w:rPr>
      </w:pPr>
      <w:r>
        <w:rPr>
          <w:rFonts w:cstheme="minorHAnsi"/>
        </w:rPr>
        <w:t>Supporting the service user to maintain and develop relationships within the community in line with the CHIME factors (</w:t>
      </w:r>
      <w:r w:rsidRPr="001C1BE1">
        <w:rPr>
          <w:rFonts w:cstheme="minorHAnsi"/>
        </w:rPr>
        <w:t>Connectedness, Hope, Identity, Meaning and Empowerment</w:t>
      </w:r>
      <w:r>
        <w:rPr>
          <w:rFonts w:cstheme="minorHAnsi"/>
        </w:rPr>
        <w:t xml:space="preserve">) </w:t>
      </w:r>
    </w:p>
    <w:p w14:paraId="5F20E4A3" w14:textId="77777777" w:rsidR="00A56405" w:rsidRPr="001C1BE1" w:rsidRDefault="00A56405" w:rsidP="00A376AD">
      <w:pPr>
        <w:pStyle w:val="ListParagraph"/>
        <w:numPr>
          <w:ilvl w:val="0"/>
          <w:numId w:val="1"/>
        </w:numPr>
        <w:rPr>
          <w:rFonts w:cstheme="minorHAnsi"/>
        </w:rPr>
      </w:pPr>
      <w:r w:rsidRPr="001C1BE1">
        <w:rPr>
          <w:rFonts w:cstheme="minorHAnsi"/>
        </w:rPr>
        <w:t>Being with someone in distress – managing affect by listening and validating</w:t>
      </w:r>
    </w:p>
    <w:p w14:paraId="0BF02E04" w14:textId="51123C8A" w:rsidR="00A376AD" w:rsidRDefault="00A376AD" w:rsidP="00A376AD">
      <w:pPr>
        <w:pStyle w:val="ListParagraph"/>
        <w:numPr>
          <w:ilvl w:val="0"/>
          <w:numId w:val="1"/>
        </w:numPr>
        <w:rPr>
          <w:rFonts w:cstheme="minorHAnsi"/>
        </w:rPr>
      </w:pPr>
      <w:r w:rsidRPr="001C1BE1">
        <w:rPr>
          <w:rFonts w:cstheme="minorHAnsi"/>
        </w:rPr>
        <w:t>Professional and ethical practice</w:t>
      </w:r>
      <w:r w:rsidR="003B7984">
        <w:rPr>
          <w:rFonts w:cstheme="minorHAnsi"/>
        </w:rPr>
        <w:t>;</w:t>
      </w:r>
    </w:p>
    <w:p w14:paraId="43A95EC3" w14:textId="2A7B39DD" w:rsidR="0082229C" w:rsidRPr="0082229C" w:rsidRDefault="0082229C" w:rsidP="0082229C">
      <w:pPr>
        <w:pStyle w:val="ListParagraph"/>
        <w:numPr>
          <w:ilvl w:val="0"/>
          <w:numId w:val="1"/>
        </w:numPr>
        <w:rPr>
          <w:rFonts w:cstheme="minorHAnsi"/>
        </w:rPr>
      </w:pPr>
      <w:r w:rsidRPr="0082229C">
        <w:rPr>
          <w:rFonts w:cstheme="minorHAnsi"/>
        </w:rPr>
        <w:t xml:space="preserve">Appropriate involvement of families and carers in </w:t>
      </w:r>
      <w:r>
        <w:rPr>
          <w:rFonts w:cstheme="minorHAnsi"/>
        </w:rPr>
        <w:t>engagement and assessment</w:t>
      </w:r>
    </w:p>
    <w:p w14:paraId="1821F90B" w14:textId="6D385464" w:rsidR="00E10FBC" w:rsidRPr="001C1BE1" w:rsidRDefault="00E10FBC" w:rsidP="00A376AD">
      <w:pPr>
        <w:pStyle w:val="ListParagraph"/>
        <w:numPr>
          <w:ilvl w:val="0"/>
          <w:numId w:val="1"/>
        </w:numPr>
        <w:rPr>
          <w:rFonts w:cstheme="minorHAnsi"/>
        </w:rPr>
      </w:pPr>
      <w:r w:rsidRPr="001C1BE1">
        <w:rPr>
          <w:rFonts w:cstheme="minorHAnsi"/>
        </w:rPr>
        <w:t>Cultural competence and anti-discriminatory practice</w:t>
      </w:r>
      <w:r w:rsidR="003237AB" w:rsidRPr="001C1BE1">
        <w:rPr>
          <w:rFonts w:cstheme="minorHAnsi"/>
        </w:rPr>
        <w:t xml:space="preserve"> – addressing inequities of access and outcome</w:t>
      </w:r>
      <w:r w:rsidR="003B7984">
        <w:rPr>
          <w:rFonts w:cstheme="minorHAnsi"/>
        </w:rPr>
        <w:t>;</w:t>
      </w:r>
    </w:p>
    <w:p w14:paraId="6A5BC734" w14:textId="78B606A3" w:rsidR="00D54D59" w:rsidRPr="001C1BE1" w:rsidRDefault="00D54D59" w:rsidP="00D54D59">
      <w:pPr>
        <w:pStyle w:val="ListParagraph"/>
        <w:numPr>
          <w:ilvl w:val="0"/>
          <w:numId w:val="1"/>
        </w:numPr>
        <w:autoSpaceDE w:val="0"/>
        <w:autoSpaceDN w:val="0"/>
        <w:adjustRightInd w:val="0"/>
        <w:spacing w:after="0" w:line="240" w:lineRule="auto"/>
        <w:rPr>
          <w:rFonts w:cstheme="minorHAnsi"/>
          <w:color w:val="000000"/>
        </w:rPr>
      </w:pPr>
      <w:r w:rsidRPr="001C1BE1">
        <w:rPr>
          <w:rFonts w:cstheme="minorHAnsi"/>
          <w:color w:val="000000"/>
        </w:rPr>
        <w:t xml:space="preserve">Respect for and the value of individual differences in age, sexuality, disability, gender, spirituality, </w:t>
      </w:r>
      <w:r w:rsidR="003B7984">
        <w:rPr>
          <w:rFonts w:cstheme="minorHAnsi"/>
          <w:color w:val="000000"/>
        </w:rPr>
        <w:t>ethnicity</w:t>
      </w:r>
      <w:r w:rsidR="003B7984" w:rsidRPr="001C1BE1">
        <w:rPr>
          <w:rFonts w:cstheme="minorHAnsi"/>
          <w:color w:val="000000"/>
        </w:rPr>
        <w:t xml:space="preserve"> </w:t>
      </w:r>
      <w:r w:rsidRPr="001C1BE1">
        <w:rPr>
          <w:rFonts w:cstheme="minorHAnsi"/>
          <w:color w:val="000000"/>
        </w:rPr>
        <w:t>and culture</w:t>
      </w:r>
      <w:r w:rsidR="003B7984">
        <w:rPr>
          <w:rFonts w:cstheme="minorHAnsi"/>
          <w:color w:val="000000"/>
        </w:rPr>
        <w:t>;</w:t>
      </w:r>
    </w:p>
    <w:p w14:paraId="5DF5F62C" w14:textId="77777777" w:rsidR="00D54D59" w:rsidRPr="001C1BE1" w:rsidRDefault="00D54D59" w:rsidP="00D54D59">
      <w:pPr>
        <w:pStyle w:val="ListParagraph"/>
        <w:numPr>
          <w:ilvl w:val="0"/>
          <w:numId w:val="1"/>
        </w:numPr>
        <w:autoSpaceDE w:val="0"/>
        <w:autoSpaceDN w:val="0"/>
        <w:adjustRightInd w:val="0"/>
        <w:spacing w:after="0" w:line="240" w:lineRule="auto"/>
        <w:rPr>
          <w:rFonts w:cstheme="minorHAnsi"/>
          <w:color w:val="000000"/>
        </w:rPr>
      </w:pPr>
      <w:r w:rsidRPr="001C1BE1">
        <w:rPr>
          <w:rFonts w:cstheme="minorHAnsi"/>
          <w:color w:val="000000"/>
        </w:rPr>
        <w:t xml:space="preserve">Responding to peoples’ needs sensitively </w:t>
      </w:r>
      <w:proofErr w:type="gramStart"/>
      <w:r w:rsidRPr="001C1BE1">
        <w:rPr>
          <w:rFonts w:cstheme="minorHAnsi"/>
          <w:color w:val="000000"/>
        </w:rPr>
        <w:t>with regard to</w:t>
      </w:r>
      <w:proofErr w:type="gramEnd"/>
      <w:r w:rsidRPr="001C1BE1">
        <w:rPr>
          <w:rFonts w:cstheme="minorHAnsi"/>
          <w:color w:val="000000"/>
        </w:rPr>
        <w:t xml:space="preserve"> all aspects of diversity, including working with older people, the use of interpretation services and taking into account any physical and sensory difficulties service users may experience in accessing services.</w:t>
      </w:r>
    </w:p>
    <w:p w14:paraId="3FF1DF7C" w14:textId="3A18297F" w:rsidR="00D54D59" w:rsidRPr="001C1BE1" w:rsidRDefault="00D54D59" w:rsidP="00D54D59">
      <w:pPr>
        <w:pStyle w:val="ListParagraph"/>
        <w:numPr>
          <w:ilvl w:val="0"/>
          <w:numId w:val="1"/>
        </w:numPr>
        <w:rPr>
          <w:rFonts w:cstheme="minorHAnsi"/>
        </w:rPr>
      </w:pPr>
      <w:r w:rsidRPr="001C1BE1">
        <w:rPr>
          <w:rFonts w:cstheme="minorHAnsi"/>
        </w:rPr>
        <w:t>CHIME factors –: understanding their link with wellbeing and recovery;</w:t>
      </w:r>
    </w:p>
    <w:p w14:paraId="3D17684C" w14:textId="7A299B6A" w:rsidR="00A376AD" w:rsidRPr="001C1BE1" w:rsidRDefault="00A376AD" w:rsidP="00A376AD">
      <w:pPr>
        <w:pStyle w:val="ListParagraph"/>
        <w:numPr>
          <w:ilvl w:val="0"/>
          <w:numId w:val="1"/>
        </w:numPr>
        <w:rPr>
          <w:rFonts w:cstheme="minorHAnsi"/>
        </w:rPr>
      </w:pPr>
      <w:r w:rsidRPr="001C1BE1">
        <w:rPr>
          <w:rFonts w:cstheme="minorHAnsi"/>
        </w:rPr>
        <w:t>Risk</w:t>
      </w:r>
      <w:r w:rsidR="00E10FBC" w:rsidRPr="001C1BE1">
        <w:rPr>
          <w:rFonts w:cstheme="minorHAnsi"/>
        </w:rPr>
        <w:t xml:space="preserve"> assessment</w:t>
      </w:r>
      <w:r w:rsidR="003B7984">
        <w:rPr>
          <w:rFonts w:cstheme="minorHAnsi"/>
        </w:rPr>
        <w:t xml:space="preserve">, </w:t>
      </w:r>
      <w:r w:rsidR="00E10FBC" w:rsidRPr="001C1BE1">
        <w:rPr>
          <w:rFonts w:cstheme="minorHAnsi"/>
        </w:rPr>
        <w:t>s</w:t>
      </w:r>
      <w:r w:rsidRPr="001C1BE1">
        <w:rPr>
          <w:rFonts w:cstheme="minorHAnsi"/>
        </w:rPr>
        <w:t>afety management plans</w:t>
      </w:r>
      <w:r w:rsidR="003B7984">
        <w:rPr>
          <w:rFonts w:cstheme="minorHAnsi"/>
        </w:rPr>
        <w:t xml:space="preserve"> and safeguarding;</w:t>
      </w:r>
    </w:p>
    <w:p w14:paraId="4608F3B1" w14:textId="0C429EE3" w:rsidR="00A376AD" w:rsidRPr="001C1BE1" w:rsidRDefault="00A376AD" w:rsidP="00A376AD">
      <w:pPr>
        <w:pStyle w:val="ListParagraph"/>
        <w:numPr>
          <w:ilvl w:val="0"/>
          <w:numId w:val="1"/>
        </w:numPr>
        <w:rPr>
          <w:rFonts w:cstheme="minorHAnsi"/>
        </w:rPr>
      </w:pPr>
      <w:r w:rsidRPr="001C1BE1">
        <w:rPr>
          <w:rFonts w:cstheme="minorHAnsi"/>
        </w:rPr>
        <w:t>Confidentiality, consent, and the appropriate involvement of families and carers</w:t>
      </w:r>
      <w:r w:rsidR="003B7984">
        <w:rPr>
          <w:rFonts w:cstheme="minorHAnsi"/>
        </w:rPr>
        <w:t>;</w:t>
      </w:r>
    </w:p>
    <w:p w14:paraId="5F3119D2" w14:textId="5B382CB8" w:rsidR="00C143A7" w:rsidRDefault="00A376AD" w:rsidP="00C143A7">
      <w:pPr>
        <w:pStyle w:val="ListParagraph"/>
        <w:numPr>
          <w:ilvl w:val="0"/>
          <w:numId w:val="1"/>
        </w:numPr>
        <w:rPr>
          <w:rFonts w:cstheme="minorHAnsi"/>
        </w:rPr>
      </w:pPr>
      <w:r w:rsidRPr="001C1BE1">
        <w:rPr>
          <w:rFonts w:cstheme="minorHAnsi"/>
        </w:rPr>
        <w:t>The experience and core features of psychosis, bipolar disorder, ‘personality disorder’ and eating disorders, and associated difficulties (including</w:t>
      </w:r>
      <w:r w:rsidR="008F4011" w:rsidRPr="001C1BE1">
        <w:rPr>
          <w:rFonts w:cstheme="minorHAnsi"/>
        </w:rPr>
        <w:t xml:space="preserve"> </w:t>
      </w:r>
      <w:r w:rsidRPr="001C1BE1">
        <w:rPr>
          <w:rFonts w:cstheme="minorHAnsi"/>
        </w:rPr>
        <w:t>anxiety and depression)</w:t>
      </w:r>
      <w:r w:rsidR="00C143A7">
        <w:rPr>
          <w:rFonts w:cstheme="minorHAnsi"/>
        </w:rPr>
        <w:t>;</w:t>
      </w:r>
    </w:p>
    <w:p w14:paraId="60799D19" w14:textId="107B957B" w:rsidR="00A376AD" w:rsidRPr="001C1BE1" w:rsidRDefault="00C143A7" w:rsidP="00C143A7">
      <w:pPr>
        <w:pStyle w:val="ListParagraph"/>
        <w:numPr>
          <w:ilvl w:val="0"/>
          <w:numId w:val="1"/>
        </w:numPr>
        <w:rPr>
          <w:rFonts w:cstheme="minorHAnsi"/>
        </w:rPr>
      </w:pPr>
      <w:r>
        <w:rPr>
          <w:rFonts w:cstheme="minorHAnsi"/>
        </w:rPr>
        <w:t>Reasonable adjustments to make mental health services autism-friendly, and responsive to service users with substance misuse problems;</w:t>
      </w:r>
    </w:p>
    <w:p w14:paraId="348CB315" w14:textId="7BD5715E" w:rsidR="00E10FBC" w:rsidRPr="001C1BE1" w:rsidRDefault="00E10FBC" w:rsidP="00A376AD">
      <w:pPr>
        <w:pStyle w:val="ListParagraph"/>
        <w:numPr>
          <w:ilvl w:val="0"/>
          <w:numId w:val="1"/>
        </w:numPr>
        <w:rPr>
          <w:rFonts w:cstheme="minorHAnsi"/>
        </w:rPr>
      </w:pPr>
      <w:r w:rsidRPr="001C1BE1">
        <w:rPr>
          <w:rFonts w:cstheme="minorHAnsi"/>
        </w:rPr>
        <w:t>Understanding the relationship between adversity and presentations of severe mental health problems</w:t>
      </w:r>
      <w:r w:rsidR="003B7984">
        <w:rPr>
          <w:rFonts w:cstheme="minorHAnsi"/>
        </w:rPr>
        <w:t>;</w:t>
      </w:r>
    </w:p>
    <w:p w14:paraId="14BEEECB" w14:textId="7DEA5F55" w:rsidR="00E10FBC" w:rsidRPr="001C1BE1" w:rsidRDefault="00E10FBC" w:rsidP="00A376AD">
      <w:pPr>
        <w:pStyle w:val="ListParagraph"/>
        <w:numPr>
          <w:ilvl w:val="0"/>
          <w:numId w:val="1"/>
        </w:numPr>
        <w:rPr>
          <w:rFonts w:cstheme="minorHAnsi"/>
        </w:rPr>
      </w:pPr>
      <w:r w:rsidRPr="001C1BE1">
        <w:rPr>
          <w:rFonts w:cstheme="minorHAnsi"/>
        </w:rPr>
        <w:t>Trauma Informed Care</w:t>
      </w:r>
      <w:r w:rsidR="00A56405" w:rsidRPr="001C1BE1">
        <w:rPr>
          <w:rFonts w:cstheme="minorHAnsi"/>
        </w:rPr>
        <w:t xml:space="preserve"> principles in practice</w:t>
      </w:r>
      <w:r w:rsidR="00800CA6">
        <w:rPr>
          <w:rFonts w:cstheme="minorHAnsi"/>
        </w:rPr>
        <w:t>, including the role of attachment and self-compassion</w:t>
      </w:r>
      <w:r w:rsidR="003B7984">
        <w:rPr>
          <w:rFonts w:cstheme="minorHAnsi"/>
        </w:rPr>
        <w:t>;</w:t>
      </w:r>
    </w:p>
    <w:p w14:paraId="7BDBA421" w14:textId="1896B5AB" w:rsidR="00E10FBC" w:rsidRPr="001C1BE1" w:rsidRDefault="00E10FBC" w:rsidP="00E10FBC">
      <w:pPr>
        <w:pStyle w:val="ListParagraph"/>
        <w:numPr>
          <w:ilvl w:val="0"/>
          <w:numId w:val="1"/>
        </w:numPr>
        <w:rPr>
          <w:rFonts w:cstheme="minorHAnsi"/>
        </w:rPr>
      </w:pPr>
      <w:r w:rsidRPr="001C1BE1">
        <w:rPr>
          <w:rFonts w:cstheme="minorHAnsi"/>
        </w:rPr>
        <w:t xml:space="preserve">Collaborative </w:t>
      </w:r>
      <w:r w:rsidR="003237AB" w:rsidRPr="001C1BE1">
        <w:rPr>
          <w:rFonts w:cstheme="minorHAnsi"/>
        </w:rPr>
        <w:t>assessment and f</w:t>
      </w:r>
      <w:r w:rsidRPr="001C1BE1">
        <w:rPr>
          <w:rFonts w:cstheme="minorHAnsi"/>
        </w:rPr>
        <w:t>ormulation within the ‘5 Ps’ framework of Presenting problem, Predisposing factors, Precipitating factors, Perpetuating factors and Protective factors</w:t>
      </w:r>
      <w:r w:rsidR="003B7984">
        <w:rPr>
          <w:rFonts w:cstheme="minorHAnsi"/>
        </w:rPr>
        <w:t>;</w:t>
      </w:r>
    </w:p>
    <w:p w14:paraId="343483A5" w14:textId="0B0B5245" w:rsidR="00A17738" w:rsidRPr="001C1BE1" w:rsidRDefault="001C1BE1" w:rsidP="00A17738">
      <w:pPr>
        <w:autoSpaceDE w:val="0"/>
        <w:autoSpaceDN w:val="0"/>
        <w:adjustRightInd w:val="0"/>
        <w:spacing w:after="0" w:line="240" w:lineRule="auto"/>
        <w:rPr>
          <w:rFonts w:cstheme="minorHAnsi"/>
          <w:b/>
          <w:color w:val="000000"/>
        </w:rPr>
      </w:pPr>
      <w:r>
        <w:rPr>
          <w:rFonts w:cstheme="minorHAnsi"/>
          <w:b/>
          <w:color w:val="000000"/>
        </w:rPr>
        <w:t xml:space="preserve">Component 1 </w:t>
      </w:r>
      <w:r w:rsidR="00A17738" w:rsidRPr="001C1BE1">
        <w:rPr>
          <w:rFonts w:cstheme="minorHAnsi"/>
          <w:b/>
          <w:color w:val="000000"/>
        </w:rPr>
        <w:t>Learning and teaching strategy</w:t>
      </w:r>
    </w:p>
    <w:p w14:paraId="5DAB1BF1"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Skills based competencies will be learnt through a combination of clinical simulation</w:t>
      </w:r>
    </w:p>
    <w:p w14:paraId="085BE5F0"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in small groups working intensively under close supervision with peer and tutor</w:t>
      </w:r>
    </w:p>
    <w:p w14:paraId="4890E58E"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feedback and supervised practice through supervised direct contact with patients in</w:t>
      </w:r>
    </w:p>
    <w:p w14:paraId="79C3495B"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the workplace. Knowledge will be learnt through a combination of lectures,</w:t>
      </w:r>
    </w:p>
    <w:p w14:paraId="53E220EB"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seminars, discussion groups, guided reading and independent study.</w:t>
      </w:r>
    </w:p>
    <w:p w14:paraId="2515B0C3" w14:textId="77777777" w:rsidR="000C41EB" w:rsidRPr="009635FD" w:rsidRDefault="000C41EB" w:rsidP="00A17738">
      <w:pPr>
        <w:autoSpaceDE w:val="0"/>
        <w:autoSpaceDN w:val="0"/>
        <w:adjustRightInd w:val="0"/>
        <w:spacing w:after="0" w:line="240" w:lineRule="auto"/>
        <w:rPr>
          <w:rFonts w:cstheme="minorHAnsi"/>
          <w:color w:val="000000"/>
        </w:rPr>
      </w:pPr>
    </w:p>
    <w:p w14:paraId="4C2AF711" w14:textId="497CC107" w:rsidR="00A17738" w:rsidRPr="001C1BE1" w:rsidRDefault="001C1BE1" w:rsidP="00A17738">
      <w:pPr>
        <w:autoSpaceDE w:val="0"/>
        <w:autoSpaceDN w:val="0"/>
        <w:adjustRightInd w:val="0"/>
        <w:spacing w:after="0" w:line="240" w:lineRule="auto"/>
        <w:rPr>
          <w:rFonts w:cstheme="minorHAnsi"/>
          <w:b/>
          <w:color w:val="000000"/>
        </w:rPr>
      </w:pPr>
      <w:r w:rsidRPr="001C1BE1">
        <w:rPr>
          <w:rFonts w:cstheme="minorHAnsi"/>
          <w:b/>
          <w:color w:val="000000"/>
        </w:rPr>
        <w:t>Component 1</w:t>
      </w:r>
      <w:r w:rsidR="00A17738" w:rsidRPr="001C1BE1">
        <w:rPr>
          <w:rFonts w:cstheme="minorHAnsi"/>
          <w:b/>
          <w:color w:val="000000"/>
        </w:rPr>
        <w:t xml:space="preserve"> </w:t>
      </w:r>
      <w:r w:rsidRPr="001C1BE1">
        <w:rPr>
          <w:rFonts w:cstheme="minorHAnsi"/>
          <w:b/>
          <w:color w:val="000000"/>
        </w:rPr>
        <w:t>A</w:t>
      </w:r>
      <w:r w:rsidR="00A17738" w:rsidRPr="001C1BE1">
        <w:rPr>
          <w:rFonts w:cstheme="minorHAnsi"/>
          <w:b/>
          <w:color w:val="000000"/>
        </w:rPr>
        <w:t xml:space="preserve">ssessment </w:t>
      </w:r>
      <w:r w:rsidRPr="001C1BE1">
        <w:rPr>
          <w:rFonts w:cstheme="minorHAnsi"/>
          <w:b/>
          <w:color w:val="000000"/>
        </w:rPr>
        <w:t>S</w:t>
      </w:r>
      <w:r w:rsidR="00A17738" w:rsidRPr="001C1BE1">
        <w:rPr>
          <w:rFonts w:cstheme="minorHAnsi"/>
          <w:b/>
          <w:color w:val="000000"/>
        </w:rPr>
        <w:t>trategy</w:t>
      </w:r>
    </w:p>
    <w:p w14:paraId="275512EE"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1) Standardised role-play scenario(s) where trainees are required to demonstrate</w:t>
      </w:r>
    </w:p>
    <w:p w14:paraId="05C40071" w14:textId="5023D26E" w:rsidR="000C41EB"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skills in undertaking</w:t>
      </w:r>
      <w:r w:rsidR="000C41EB" w:rsidRPr="009635FD">
        <w:rPr>
          <w:rFonts w:cstheme="minorHAnsi"/>
          <w:color w:val="000000"/>
        </w:rPr>
        <w:t xml:space="preserve"> </w:t>
      </w:r>
      <w:r w:rsidRPr="009635FD">
        <w:rPr>
          <w:rFonts w:cstheme="minorHAnsi"/>
          <w:color w:val="000000"/>
        </w:rPr>
        <w:t>problem focused</w:t>
      </w:r>
      <w:r w:rsidR="000C41EB" w:rsidRPr="009635FD">
        <w:rPr>
          <w:rFonts w:cstheme="minorHAnsi"/>
          <w:color w:val="000000"/>
        </w:rPr>
        <w:t xml:space="preserve"> </w:t>
      </w:r>
      <w:r w:rsidRPr="009635FD">
        <w:rPr>
          <w:rFonts w:cstheme="minorHAnsi"/>
          <w:color w:val="000000"/>
        </w:rPr>
        <w:t>assessment</w:t>
      </w:r>
      <w:r w:rsidR="000C41EB" w:rsidRPr="009635FD">
        <w:rPr>
          <w:rFonts w:cstheme="minorHAnsi"/>
          <w:color w:val="000000"/>
        </w:rPr>
        <w:t xml:space="preserve"> and 5 P formulation</w:t>
      </w:r>
      <w:r w:rsidRPr="009635FD">
        <w:rPr>
          <w:rFonts w:cstheme="minorHAnsi"/>
          <w:color w:val="000000"/>
        </w:rPr>
        <w:t>. This will be video-recorded and assessed by teaching staff</w:t>
      </w:r>
      <w:r w:rsidR="000C41EB" w:rsidRPr="009635FD">
        <w:rPr>
          <w:rFonts w:cstheme="minorHAnsi"/>
          <w:color w:val="000000"/>
        </w:rPr>
        <w:t xml:space="preserve"> </w:t>
      </w:r>
      <w:r w:rsidRPr="009635FD">
        <w:rPr>
          <w:rFonts w:cstheme="minorHAnsi"/>
          <w:color w:val="000000"/>
        </w:rPr>
        <w:t>using standardised assessment measures</w:t>
      </w:r>
      <w:r w:rsidR="00800CA6">
        <w:rPr>
          <w:rFonts w:cstheme="minorHAnsi"/>
          <w:color w:val="000000"/>
        </w:rPr>
        <w:t xml:space="preserve"> that measure skills in engagement, flexibility and ability to stick to task</w:t>
      </w:r>
      <w:r w:rsidRPr="009635FD">
        <w:rPr>
          <w:rFonts w:cstheme="minorHAnsi"/>
          <w:color w:val="000000"/>
        </w:rPr>
        <w:t>.</w:t>
      </w:r>
    </w:p>
    <w:p w14:paraId="4B51A992"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2) Academic assignment: trainees should also provide a reflective commentary on</w:t>
      </w:r>
    </w:p>
    <w:p w14:paraId="16E31A90"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their performance on the above, or an alternative academic assignment could be</w:t>
      </w:r>
    </w:p>
    <w:p w14:paraId="217EB598"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set e.g. an exam, case report or essay.</w:t>
      </w:r>
    </w:p>
    <w:p w14:paraId="1509534D"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lastRenderedPageBreak/>
        <w:t>3) Successful completion of the following practice outcomes, to be assessed by</w:t>
      </w:r>
    </w:p>
    <w:p w14:paraId="21CD649A"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means of a practice outcomes portfolio:</w:t>
      </w:r>
    </w:p>
    <w:p w14:paraId="5F992130" w14:textId="4BFCAEC6" w:rsidR="00D54D59" w:rsidRPr="009635FD" w:rsidRDefault="00D54D59" w:rsidP="00D54D59">
      <w:pPr>
        <w:pStyle w:val="ListParagraph"/>
        <w:numPr>
          <w:ilvl w:val="0"/>
          <w:numId w:val="5"/>
        </w:numPr>
        <w:autoSpaceDE w:val="0"/>
        <w:autoSpaceDN w:val="0"/>
        <w:adjustRightInd w:val="0"/>
        <w:spacing w:after="0" w:line="240" w:lineRule="auto"/>
        <w:rPr>
          <w:rFonts w:cstheme="minorHAnsi"/>
          <w:color w:val="000000"/>
        </w:rPr>
      </w:pPr>
      <w:r w:rsidRPr="009635FD">
        <w:rPr>
          <w:rFonts w:cstheme="minorHAnsi"/>
          <w:color w:val="000000"/>
        </w:rPr>
        <w:t xml:space="preserve">Demonstrates the common factor competencies necessary to engage effectively and involve families and carers </w:t>
      </w:r>
      <w:r w:rsidR="00B724BB">
        <w:rPr>
          <w:rFonts w:cstheme="minorHAnsi"/>
          <w:color w:val="000000"/>
        </w:rPr>
        <w:t>in line with the service user’s and their family’s needs</w:t>
      </w:r>
    </w:p>
    <w:p w14:paraId="109B25F4" w14:textId="77777777" w:rsidR="00A17738" w:rsidRPr="009635FD" w:rsidRDefault="00A17738" w:rsidP="000C41EB">
      <w:pPr>
        <w:pStyle w:val="ListParagraph"/>
        <w:numPr>
          <w:ilvl w:val="0"/>
          <w:numId w:val="5"/>
        </w:numPr>
        <w:autoSpaceDE w:val="0"/>
        <w:autoSpaceDN w:val="0"/>
        <w:adjustRightInd w:val="0"/>
        <w:spacing w:after="0" w:line="240" w:lineRule="auto"/>
        <w:rPr>
          <w:rFonts w:cstheme="minorHAnsi"/>
          <w:color w:val="000000"/>
        </w:rPr>
      </w:pPr>
      <w:r w:rsidRPr="009635FD">
        <w:rPr>
          <w:rFonts w:cstheme="minorHAnsi"/>
          <w:color w:val="000000"/>
        </w:rPr>
        <w:t>Demonstrates competenc</w:t>
      </w:r>
      <w:r w:rsidR="000C41EB" w:rsidRPr="009635FD">
        <w:rPr>
          <w:rFonts w:cstheme="minorHAnsi"/>
          <w:color w:val="000000"/>
        </w:rPr>
        <w:t xml:space="preserve">e </w:t>
      </w:r>
      <w:r w:rsidRPr="009635FD">
        <w:rPr>
          <w:rFonts w:cstheme="minorHAnsi"/>
          <w:color w:val="000000"/>
        </w:rPr>
        <w:t xml:space="preserve">in undertaking </w:t>
      </w:r>
      <w:r w:rsidR="000C41EB" w:rsidRPr="009635FD">
        <w:rPr>
          <w:rFonts w:cstheme="minorHAnsi"/>
          <w:color w:val="000000"/>
        </w:rPr>
        <w:t>assessments across a range of presenting problems</w:t>
      </w:r>
    </w:p>
    <w:p w14:paraId="2B0BAA41" w14:textId="77777777" w:rsidR="00A17738" w:rsidRPr="009635FD" w:rsidRDefault="00A17738" w:rsidP="000C41EB">
      <w:pPr>
        <w:pStyle w:val="ListParagraph"/>
        <w:numPr>
          <w:ilvl w:val="0"/>
          <w:numId w:val="5"/>
        </w:numPr>
        <w:autoSpaceDE w:val="0"/>
        <w:autoSpaceDN w:val="0"/>
        <w:adjustRightInd w:val="0"/>
        <w:spacing w:after="0" w:line="240" w:lineRule="auto"/>
        <w:rPr>
          <w:rFonts w:cstheme="minorHAnsi"/>
          <w:color w:val="000000"/>
        </w:rPr>
      </w:pPr>
      <w:r w:rsidRPr="009635FD">
        <w:rPr>
          <w:rFonts w:cstheme="minorHAnsi"/>
          <w:color w:val="000000"/>
        </w:rPr>
        <w:t xml:space="preserve">Demonstrates competence in the </w:t>
      </w:r>
      <w:r w:rsidR="000C41EB" w:rsidRPr="009635FD">
        <w:rPr>
          <w:rFonts w:cstheme="minorHAnsi"/>
          <w:color w:val="000000"/>
        </w:rPr>
        <w:t>generation of 5 P formulations with clients</w:t>
      </w:r>
    </w:p>
    <w:p w14:paraId="798F4452" w14:textId="77777777" w:rsidR="00A165F3" w:rsidRPr="009635FD" w:rsidRDefault="00A165F3" w:rsidP="00A17738">
      <w:pPr>
        <w:autoSpaceDE w:val="0"/>
        <w:autoSpaceDN w:val="0"/>
        <w:adjustRightInd w:val="0"/>
        <w:spacing w:after="0" w:line="240" w:lineRule="auto"/>
        <w:rPr>
          <w:rFonts w:cstheme="minorHAnsi"/>
          <w:color w:val="000000"/>
        </w:rPr>
      </w:pPr>
    </w:p>
    <w:p w14:paraId="083CED49" w14:textId="7EC36B93" w:rsidR="00A17738" w:rsidRPr="001C1BE1" w:rsidRDefault="001C1BE1" w:rsidP="00A17738">
      <w:pPr>
        <w:autoSpaceDE w:val="0"/>
        <w:autoSpaceDN w:val="0"/>
        <w:adjustRightInd w:val="0"/>
        <w:spacing w:after="0" w:line="240" w:lineRule="auto"/>
        <w:rPr>
          <w:rFonts w:cstheme="minorHAnsi"/>
          <w:b/>
          <w:color w:val="000000"/>
        </w:rPr>
      </w:pPr>
      <w:r w:rsidRPr="001C1BE1">
        <w:rPr>
          <w:rFonts w:cstheme="minorHAnsi"/>
          <w:b/>
          <w:color w:val="000000"/>
        </w:rPr>
        <w:t xml:space="preserve">Component 1 </w:t>
      </w:r>
      <w:r w:rsidR="00A17738" w:rsidRPr="001C1BE1">
        <w:rPr>
          <w:rFonts w:cstheme="minorHAnsi"/>
          <w:b/>
          <w:color w:val="000000"/>
        </w:rPr>
        <w:t>Duration</w:t>
      </w:r>
    </w:p>
    <w:p w14:paraId="2467C7C9" w14:textId="04FC85AA"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 xml:space="preserve">The following structure is suggested for this </w:t>
      </w:r>
      <w:r w:rsidR="00093278">
        <w:rPr>
          <w:rFonts w:cstheme="minorHAnsi"/>
          <w:color w:val="000000"/>
        </w:rPr>
        <w:t>component</w:t>
      </w:r>
      <w:r w:rsidR="00EA1B09">
        <w:rPr>
          <w:rFonts w:cstheme="minorHAnsi"/>
          <w:color w:val="000000"/>
        </w:rPr>
        <w:t>:</w:t>
      </w:r>
    </w:p>
    <w:p w14:paraId="57E95904" w14:textId="08FCC289"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1</w:t>
      </w:r>
      <w:r w:rsidR="00AD5C15">
        <w:rPr>
          <w:rFonts w:cstheme="minorHAnsi"/>
          <w:color w:val="000000"/>
        </w:rPr>
        <w:t>2</w:t>
      </w:r>
      <w:r w:rsidRPr="009635FD">
        <w:rPr>
          <w:rFonts w:cstheme="minorHAnsi"/>
          <w:color w:val="000000"/>
        </w:rPr>
        <w:t xml:space="preserve"> days in total</w:t>
      </w:r>
      <w:r w:rsidR="0082229C">
        <w:rPr>
          <w:rFonts w:cstheme="minorHAnsi"/>
          <w:color w:val="000000"/>
        </w:rPr>
        <w:t>, with a minimum of</w:t>
      </w:r>
      <w:r w:rsidR="0082229C">
        <w:rPr>
          <w:rFonts w:cstheme="minorHAnsi"/>
          <w:i/>
          <w:iCs/>
          <w:color w:val="000000"/>
        </w:rPr>
        <w:t xml:space="preserve"> </w:t>
      </w:r>
      <w:r w:rsidR="00AD5C15">
        <w:rPr>
          <w:rFonts w:cstheme="minorHAnsi"/>
          <w:color w:val="000000"/>
        </w:rPr>
        <w:t>9</w:t>
      </w:r>
      <w:r w:rsidRPr="009635FD">
        <w:rPr>
          <w:rFonts w:cstheme="minorHAnsi"/>
          <w:color w:val="000000"/>
        </w:rPr>
        <w:t xml:space="preserve"> days of theoretical teaching, skills practice in intensive workshops and</w:t>
      </w:r>
      <w:r w:rsidR="00EA1B09">
        <w:rPr>
          <w:rFonts w:cstheme="minorHAnsi"/>
          <w:color w:val="000000"/>
        </w:rPr>
        <w:t xml:space="preserve"> </w:t>
      </w:r>
      <w:r w:rsidRPr="009635FD">
        <w:rPr>
          <w:rFonts w:cstheme="minorHAnsi"/>
          <w:color w:val="000000"/>
        </w:rPr>
        <w:t>clinical simulations</w:t>
      </w:r>
      <w:r w:rsidR="0082229C">
        <w:rPr>
          <w:rFonts w:cstheme="minorHAnsi"/>
          <w:color w:val="000000"/>
        </w:rPr>
        <w:t xml:space="preserve"> and up to</w:t>
      </w:r>
      <w:r w:rsidR="0082229C">
        <w:rPr>
          <w:rFonts w:cstheme="minorHAnsi"/>
          <w:i/>
          <w:iCs/>
          <w:color w:val="000000"/>
        </w:rPr>
        <w:t xml:space="preserve"> </w:t>
      </w:r>
      <w:r w:rsidR="0082229C">
        <w:rPr>
          <w:rFonts w:cstheme="minorHAnsi"/>
          <w:color w:val="000000"/>
        </w:rPr>
        <w:t>3</w:t>
      </w:r>
      <w:r w:rsidRPr="009635FD">
        <w:rPr>
          <w:rFonts w:cstheme="minorHAnsi"/>
          <w:color w:val="000000"/>
        </w:rPr>
        <w:t xml:space="preserve"> days undertaking directed practice-based learning</w:t>
      </w:r>
      <w:r w:rsidR="000C41EB" w:rsidRPr="009635FD">
        <w:rPr>
          <w:rFonts w:cstheme="minorHAnsi"/>
          <w:color w:val="000000"/>
        </w:rPr>
        <w:t xml:space="preserve"> in the service setting</w:t>
      </w:r>
      <w:r w:rsidRPr="009635FD">
        <w:rPr>
          <w:rFonts w:cstheme="minorHAnsi"/>
          <w:color w:val="000000"/>
        </w:rPr>
        <w:t>.</w:t>
      </w:r>
    </w:p>
    <w:p w14:paraId="2E08D39C" w14:textId="77777777" w:rsidR="00E802E3" w:rsidRPr="009635FD" w:rsidRDefault="00E802E3" w:rsidP="00A17738">
      <w:pPr>
        <w:autoSpaceDE w:val="0"/>
        <w:autoSpaceDN w:val="0"/>
        <w:adjustRightInd w:val="0"/>
        <w:spacing w:after="0" w:line="240" w:lineRule="auto"/>
        <w:rPr>
          <w:rFonts w:cstheme="minorHAnsi"/>
          <w:color w:val="000000"/>
        </w:rPr>
      </w:pPr>
    </w:p>
    <w:p w14:paraId="23AAC364" w14:textId="77777777" w:rsidR="000C41EB" w:rsidRPr="009635FD" w:rsidRDefault="000C41EB" w:rsidP="00A165F3">
      <w:pPr>
        <w:autoSpaceDE w:val="0"/>
        <w:autoSpaceDN w:val="0"/>
        <w:adjustRightInd w:val="0"/>
        <w:spacing w:after="0" w:line="240" w:lineRule="auto"/>
        <w:rPr>
          <w:rFonts w:cstheme="minorHAnsi"/>
          <w:color w:val="000000"/>
        </w:rPr>
      </w:pPr>
    </w:p>
    <w:p w14:paraId="6916A440" w14:textId="77777777" w:rsidR="00A17738" w:rsidRPr="001C1BE1" w:rsidRDefault="008F4011" w:rsidP="00A165F3">
      <w:pPr>
        <w:autoSpaceDE w:val="0"/>
        <w:autoSpaceDN w:val="0"/>
        <w:adjustRightInd w:val="0"/>
        <w:spacing w:after="0" w:line="240" w:lineRule="auto"/>
        <w:rPr>
          <w:rFonts w:cstheme="minorHAnsi"/>
          <w:b/>
          <w:color w:val="000000"/>
          <w:sz w:val="28"/>
          <w:szCs w:val="28"/>
        </w:rPr>
      </w:pPr>
      <w:r w:rsidRPr="001C1BE1">
        <w:rPr>
          <w:rFonts w:cstheme="minorHAnsi"/>
          <w:b/>
          <w:color w:val="000000"/>
          <w:sz w:val="28"/>
          <w:szCs w:val="28"/>
        </w:rPr>
        <w:t>Component</w:t>
      </w:r>
      <w:r w:rsidR="00A17738" w:rsidRPr="001C1BE1">
        <w:rPr>
          <w:rFonts w:cstheme="minorHAnsi"/>
          <w:b/>
          <w:color w:val="000000"/>
          <w:sz w:val="28"/>
          <w:szCs w:val="28"/>
        </w:rPr>
        <w:t xml:space="preserve"> 2: </w:t>
      </w:r>
      <w:r w:rsidR="00A165F3" w:rsidRPr="001C1BE1">
        <w:rPr>
          <w:rFonts w:cstheme="minorHAnsi"/>
          <w:b/>
          <w:color w:val="000000"/>
          <w:sz w:val="28"/>
          <w:szCs w:val="28"/>
        </w:rPr>
        <w:t>Care Planning in Partnership</w:t>
      </w:r>
    </w:p>
    <w:p w14:paraId="24A80BAF" w14:textId="77777777" w:rsidR="00A165F3" w:rsidRPr="009635FD" w:rsidRDefault="00A165F3" w:rsidP="00A165F3">
      <w:pPr>
        <w:autoSpaceDE w:val="0"/>
        <w:autoSpaceDN w:val="0"/>
        <w:adjustRightInd w:val="0"/>
        <w:spacing w:after="0" w:line="240" w:lineRule="auto"/>
        <w:rPr>
          <w:rFonts w:cstheme="minorHAnsi"/>
          <w:color w:val="000000"/>
        </w:rPr>
      </w:pPr>
    </w:p>
    <w:p w14:paraId="5DD509A5" w14:textId="2772C2F5" w:rsidR="00A17738" w:rsidRPr="001C1BE1" w:rsidRDefault="001C1BE1" w:rsidP="00A17738">
      <w:pPr>
        <w:autoSpaceDE w:val="0"/>
        <w:autoSpaceDN w:val="0"/>
        <w:adjustRightInd w:val="0"/>
        <w:spacing w:after="0" w:line="240" w:lineRule="auto"/>
        <w:rPr>
          <w:rFonts w:cstheme="minorHAnsi"/>
          <w:b/>
          <w:color w:val="000000"/>
        </w:rPr>
      </w:pPr>
      <w:r w:rsidRPr="001C1BE1">
        <w:rPr>
          <w:rFonts w:cstheme="minorHAnsi"/>
          <w:b/>
          <w:color w:val="000000"/>
        </w:rPr>
        <w:t xml:space="preserve">Component 2 </w:t>
      </w:r>
      <w:r w:rsidR="00A17738" w:rsidRPr="001C1BE1">
        <w:rPr>
          <w:rFonts w:cstheme="minorHAnsi"/>
          <w:b/>
          <w:color w:val="000000"/>
        </w:rPr>
        <w:t xml:space="preserve">Aims </w:t>
      </w:r>
    </w:p>
    <w:p w14:paraId="50DFED4F" w14:textId="326C05A8" w:rsidR="00A165F3" w:rsidRPr="009635FD" w:rsidRDefault="008F4011" w:rsidP="00A17738">
      <w:pPr>
        <w:autoSpaceDE w:val="0"/>
        <w:autoSpaceDN w:val="0"/>
        <w:adjustRightInd w:val="0"/>
        <w:spacing w:after="0" w:line="240" w:lineRule="auto"/>
        <w:rPr>
          <w:rFonts w:cstheme="minorHAnsi"/>
          <w:color w:val="000000"/>
        </w:rPr>
      </w:pPr>
      <w:r w:rsidRPr="009635FD">
        <w:rPr>
          <w:rFonts w:cstheme="minorHAnsi"/>
          <w:color w:val="000000"/>
        </w:rPr>
        <w:t xml:space="preserve">This component enables </w:t>
      </w:r>
      <w:r w:rsidR="007A05F1">
        <w:rPr>
          <w:rFonts w:cstheme="minorHAnsi"/>
          <w:color w:val="000000"/>
        </w:rPr>
        <w:t>MHWPs</w:t>
      </w:r>
      <w:r w:rsidRPr="009635FD">
        <w:rPr>
          <w:rFonts w:cstheme="minorHAnsi"/>
          <w:color w:val="000000"/>
        </w:rPr>
        <w:t xml:space="preserve"> to mobilise resources in collaboration with service users, carers and families – including information, resources within the multi-disciplinary team and beyond</w:t>
      </w:r>
      <w:r w:rsidR="00014FF6" w:rsidRPr="009635FD">
        <w:rPr>
          <w:rFonts w:cstheme="minorHAnsi"/>
          <w:color w:val="000000"/>
        </w:rPr>
        <w:t xml:space="preserve"> in the wider community</w:t>
      </w:r>
      <w:r w:rsidRPr="009635FD">
        <w:rPr>
          <w:rFonts w:cstheme="minorHAnsi"/>
          <w:color w:val="000000"/>
        </w:rPr>
        <w:t xml:space="preserve">. It also enables </w:t>
      </w:r>
      <w:r w:rsidR="007A05F1">
        <w:rPr>
          <w:rFonts w:cstheme="minorHAnsi"/>
          <w:color w:val="000000"/>
        </w:rPr>
        <w:t>MHWPs</w:t>
      </w:r>
      <w:r w:rsidRPr="009635FD">
        <w:rPr>
          <w:rFonts w:cstheme="minorHAnsi"/>
          <w:color w:val="000000"/>
        </w:rPr>
        <w:t xml:space="preserve"> to make effective use of clinical supervision</w:t>
      </w:r>
      <w:r w:rsidR="00D54D59" w:rsidRPr="009635FD">
        <w:rPr>
          <w:rFonts w:cstheme="minorHAnsi"/>
          <w:color w:val="000000"/>
        </w:rPr>
        <w:t xml:space="preserve"> and to look after their own wellbeing</w:t>
      </w:r>
      <w:r w:rsidRPr="009635FD">
        <w:rPr>
          <w:rFonts w:cstheme="minorHAnsi"/>
          <w:color w:val="000000"/>
        </w:rPr>
        <w:t xml:space="preserve">. </w:t>
      </w:r>
    </w:p>
    <w:p w14:paraId="399FDEE5" w14:textId="77777777" w:rsidR="000C41EB" w:rsidRPr="009635FD" w:rsidRDefault="000C41EB" w:rsidP="00A17738">
      <w:pPr>
        <w:autoSpaceDE w:val="0"/>
        <w:autoSpaceDN w:val="0"/>
        <w:adjustRightInd w:val="0"/>
        <w:spacing w:after="0" w:line="240" w:lineRule="auto"/>
        <w:rPr>
          <w:rFonts w:cstheme="minorHAnsi"/>
          <w:color w:val="000000"/>
        </w:rPr>
      </w:pPr>
    </w:p>
    <w:p w14:paraId="4536BFF2" w14:textId="77777777" w:rsidR="000C41EB" w:rsidRPr="009635FD" w:rsidRDefault="000C41EB" w:rsidP="00A17738">
      <w:pPr>
        <w:autoSpaceDE w:val="0"/>
        <w:autoSpaceDN w:val="0"/>
        <w:adjustRightInd w:val="0"/>
        <w:spacing w:after="0" w:line="240" w:lineRule="auto"/>
        <w:rPr>
          <w:rFonts w:cstheme="minorHAnsi"/>
          <w:color w:val="000000"/>
        </w:rPr>
      </w:pPr>
    </w:p>
    <w:p w14:paraId="606E8F10" w14:textId="6EDDE031" w:rsidR="00A17738" w:rsidRPr="001C1BE1" w:rsidRDefault="001C1BE1" w:rsidP="00A17738">
      <w:pPr>
        <w:autoSpaceDE w:val="0"/>
        <w:autoSpaceDN w:val="0"/>
        <w:adjustRightInd w:val="0"/>
        <w:spacing w:after="0" w:line="240" w:lineRule="auto"/>
        <w:rPr>
          <w:rFonts w:cstheme="minorHAnsi"/>
          <w:b/>
          <w:color w:val="000000"/>
        </w:rPr>
      </w:pPr>
      <w:r w:rsidRPr="001C1BE1">
        <w:rPr>
          <w:rFonts w:cstheme="minorHAnsi"/>
          <w:b/>
          <w:color w:val="000000"/>
        </w:rPr>
        <w:t xml:space="preserve">Component 2 </w:t>
      </w:r>
      <w:r w:rsidR="00A17738" w:rsidRPr="001C1BE1">
        <w:rPr>
          <w:rFonts w:cstheme="minorHAnsi"/>
          <w:b/>
          <w:color w:val="000000"/>
        </w:rPr>
        <w:t>Learning outcomes:</w:t>
      </w:r>
    </w:p>
    <w:p w14:paraId="3D2E2287" w14:textId="77777777" w:rsidR="00E10FBC" w:rsidRPr="001C1BE1" w:rsidRDefault="00E10FBC" w:rsidP="00E10FBC">
      <w:pPr>
        <w:rPr>
          <w:rFonts w:cstheme="minorHAnsi"/>
        </w:rPr>
      </w:pPr>
      <w:r w:rsidRPr="001C1BE1">
        <w:rPr>
          <w:rFonts w:cstheme="minorHAnsi"/>
        </w:rPr>
        <w:t>Demonstrate a systematic understanding and critical awareness of, and ability to apply in practice:</w:t>
      </w:r>
    </w:p>
    <w:p w14:paraId="2DEF5E19" w14:textId="4D4120BE" w:rsidR="00EF05EC" w:rsidRPr="001C1BE1" w:rsidRDefault="00EF05EC" w:rsidP="00E10FBC">
      <w:pPr>
        <w:pStyle w:val="ListParagraph"/>
        <w:numPr>
          <w:ilvl w:val="0"/>
          <w:numId w:val="2"/>
        </w:numPr>
        <w:rPr>
          <w:rFonts w:cstheme="minorHAnsi"/>
        </w:rPr>
      </w:pPr>
      <w:r w:rsidRPr="001C1BE1">
        <w:rPr>
          <w:rFonts w:cstheme="minorHAnsi"/>
        </w:rPr>
        <w:t>Helpful information giving</w:t>
      </w:r>
      <w:r w:rsidR="00B724BB">
        <w:rPr>
          <w:rFonts w:cstheme="minorHAnsi"/>
        </w:rPr>
        <w:t xml:space="preserve"> to service users, families and carers</w:t>
      </w:r>
    </w:p>
    <w:p w14:paraId="52F9C2BE" w14:textId="3E084326" w:rsidR="00A56405" w:rsidRDefault="00A56405" w:rsidP="00E10FBC">
      <w:pPr>
        <w:pStyle w:val="ListParagraph"/>
        <w:numPr>
          <w:ilvl w:val="0"/>
          <w:numId w:val="2"/>
        </w:numPr>
        <w:rPr>
          <w:rFonts w:cstheme="minorHAnsi"/>
        </w:rPr>
      </w:pPr>
      <w:r w:rsidRPr="001C1BE1">
        <w:rPr>
          <w:rFonts w:cstheme="minorHAnsi"/>
        </w:rPr>
        <w:t>Shared decision making</w:t>
      </w:r>
      <w:r w:rsidR="00EF05EC" w:rsidRPr="001C1BE1">
        <w:rPr>
          <w:rFonts w:cstheme="minorHAnsi"/>
        </w:rPr>
        <w:t xml:space="preserve"> in practice</w:t>
      </w:r>
    </w:p>
    <w:p w14:paraId="5E04ED48" w14:textId="6222187C" w:rsidR="0082229C" w:rsidRPr="0082229C" w:rsidRDefault="0082229C" w:rsidP="0082229C">
      <w:pPr>
        <w:pStyle w:val="ListParagraph"/>
        <w:numPr>
          <w:ilvl w:val="0"/>
          <w:numId w:val="2"/>
        </w:numPr>
        <w:rPr>
          <w:rFonts w:cstheme="minorHAnsi"/>
        </w:rPr>
      </w:pPr>
      <w:r w:rsidRPr="0082229C">
        <w:rPr>
          <w:rFonts w:cstheme="minorHAnsi"/>
        </w:rPr>
        <w:t xml:space="preserve">Appropriate involvement of families and carers in </w:t>
      </w:r>
      <w:r>
        <w:rPr>
          <w:rFonts w:cstheme="minorHAnsi"/>
        </w:rPr>
        <w:t>care planning</w:t>
      </w:r>
    </w:p>
    <w:p w14:paraId="52B0CECF" w14:textId="5C377636" w:rsidR="00EF05EC" w:rsidRPr="001C1BE1" w:rsidRDefault="00BB3ED9" w:rsidP="00E10FBC">
      <w:pPr>
        <w:pStyle w:val="ListParagraph"/>
        <w:numPr>
          <w:ilvl w:val="0"/>
          <w:numId w:val="2"/>
        </w:numPr>
        <w:rPr>
          <w:rFonts w:cstheme="minorHAnsi"/>
        </w:rPr>
      </w:pPr>
      <w:r>
        <w:rPr>
          <w:rFonts w:cstheme="minorHAnsi"/>
        </w:rPr>
        <w:t>T</w:t>
      </w:r>
      <w:r w:rsidR="00EF05EC" w:rsidRPr="001C1BE1">
        <w:rPr>
          <w:rFonts w:cstheme="minorHAnsi"/>
        </w:rPr>
        <w:t>he range of resources available to support wellbeing and recovery in the locality served</w:t>
      </w:r>
    </w:p>
    <w:p w14:paraId="63FAC898" w14:textId="23582F26" w:rsidR="00EF05EC" w:rsidRDefault="00EF05EC" w:rsidP="00E10FBC">
      <w:pPr>
        <w:pStyle w:val="ListParagraph"/>
        <w:numPr>
          <w:ilvl w:val="0"/>
          <w:numId w:val="2"/>
        </w:numPr>
        <w:rPr>
          <w:rFonts w:cstheme="minorHAnsi"/>
        </w:rPr>
      </w:pPr>
      <w:r w:rsidRPr="001C1BE1">
        <w:rPr>
          <w:rFonts w:cstheme="minorHAnsi"/>
        </w:rPr>
        <w:t>Understanding the roles in multi-disciplinary team</w:t>
      </w:r>
      <w:r w:rsidR="000C41EB" w:rsidRPr="001C1BE1">
        <w:rPr>
          <w:rFonts w:cstheme="minorHAnsi"/>
        </w:rPr>
        <w:t>s (within primary care</w:t>
      </w:r>
      <w:r w:rsidR="008F4011" w:rsidRPr="001C1BE1">
        <w:rPr>
          <w:rFonts w:cstheme="minorHAnsi"/>
        </w:rPr>
        <w:t xml:space="preserve"> teams</w:t>
      </w:r>
      <w:r w:rsidR="000C41EB" w:rsidRPr="001C1BE1">
        <w:rPr>
          <w:rFonts w:cstheme="minorHAnsi"/>
        </w:rPr>
        <w:t xml:space="preserve"> and mental health community teams)</w:t>
      </w:r>
    </w:p>
    <w:p w14:paraId="0915949B" w14:textId="310199D2" w:rsidR="00800CA6" w:rsidRPr="001C1BE1" w:rsidRDefault="00800CA6" w:rsidP="00E10FBC">
      <w:pPr>
        <w:pStyle w:val="ListParagraph"/>
        <w:numPr>
          <w:ilvl w:val="0"/>
          <w:numId w:val="2"/>
        </w:numPr>
        <w:rPr>
          <w:rFonts w:cstheme="minorHAnsi"/>
        </w:rPr>
      </w:pPr>
      <w:r>
        <w:rPr>
          <w:rFonts w:cstheme="minorHAnsi"/>
        </w:rPr>
        <w:t>Understanding the role of employment support in the team;</w:t>
      </w:r>
    </w:p>
    <w:p w14:paraId="26EE508D" w14:textId="1CB3F972" w:rsidR="00A56405" w:rsidRPr="001C1BE1" w:rsidRDefault="00E437D9" w:rsidP="00E10FBC">
      <w:pPr>
        <w:pStyle w:val="ListParagraph"/>
        <w:numPr>
          <w:ilvl w:val="0"/>
          <w:numId w:val="2"/>
        </w:numPr>
        <w:rPr>
          <w:rFonts w:cstheme="minorHAnsi"/>
        </w:rPr>
      </w:pPr>
      <w:r w:rsidRPr="001C1BE1">
        <w:rPr>
          <w:rFonts w:cstheme="minorHAnsi"/>
        </w:rPr>
        <w:t xml:space="preserve">Symptom focused </w:t>
      </w:r>
      <w:r w:rsidR="00A56405" w:rsidRPr="001C1BE1">
        <w:rPr>
          <w:rFonts w:cstheme="minorHAnsi"/>
        </w:rPr>
        <w:t>and personal recovery/wellbeing models of mental health;</w:t>
      </w:r>
    </w:p>
    <w:p w14:paraId="1F950931" w14:textId="77777777" w:rsidR="00E10FBC" w:rsidRPr="001C1BE1" w:rsidRDefault="00A56405" w:rsidP="00E10FBC">
      <w:pPr>
        <w:pStyle w:val="ListParagraph"/>
        <w:numPr>
          <w:ilvl w:val="0"/>
          <w:numId w:val="2"/>
        </w:numPr>
        <w:rPr>
          <w:rFonts w:cstheme="minorHAnsi"/>
        </w:rPr>
      </w:pPr>
      <w:r w:rsidRPr="001C1BE1">
        <w:rPr>
          <w:rFonts w:cstheme="minorHAnsi"/>
        </w:rPr>
        <w:t>Diagnosis and formulation, how they differ, limitations and benefits;</w:t>
      </w:r>
    </w:p>
    <w:p w14:paraId="338E59B8" w14:textId="050C961C" w:rsidR="00D54D59" w:rsidRPr="001C1BE1" w:rsidRDefault="00D54D59" w:rsidP="00D54D59">
      <w:pPr>
        <w:pStyle w:val="ListParagraph"/>
        <w:numPr>
          <w:ilvl w:val="0"/>
          <w:numId w:val="2"/>
        </w:numPr>
        <w:autoSpaceDE w:val="0"/>
        <w:autoSpaceDN w:val="0"/>
        <w:adjustRightInd w:val="0"/>
        <w:spacing w:after="0" w:line="240" w:lineRule="auto"/>
        <w:rPr>
          <w:rFonts w:cstheme="minorHAnsi"/>
          <w:color w:val="000000"/>
        </w:rPr>
      </w:pPr>
      <w:r w:rsidRPr="001C1BE1">
        <w:rPr>
          <w:rFonts w:cstheme="minorHAnsi"/>
          <w:color w:val="000000"/>
        </w:rPr>
        <w:t xml:space="preserve">Demonstrate awareness and understanding of the power issues in professional /service user </w:t>
      </w:r>
      <w:r w:rsidR="00B724BB">
        <w:rPr>
          <w:rFonts w:cstheme="minorHAnsi"/>
          <w:color w:val="000000"/>
        </w:rPr>
        <w:t xml:space="preserve">and family and carer </w:t>
      </w:r>
      <w:r w:rsidRPr="001C1BE1">
        <w:rPr>
          <w:rFonts w:cstheme="minorHAnsi"/>
          <w:color w:val="000000"/>
        </w:rPr>
        <w:t>relationships.</w:t>
      </w:r>
    </w:p>
    <w:p w14:paraId="7714B52B" w14:textId="77777777" w:rsidR="00D54D59" w:rsidRPr="001C1BE1" w:rsidRDefault="00D54D59" w:rsidP="00D54D59">
      <w:pPr>
        <w:pStyle w:val="ListParagraph"/>
        <w:numPr>
          <w:ilvl w:val="0"/>
          <w:numId w:val="2"/>
        </w:numPr>
        <w:autoSpaceDE w:val="0"/>
        <w:autoSpaceDN w:val="0"/>
        <w:adjustRightInd w:val="0"/>
        <w:spacing w:after="0" w:line="240" w:lineRule="auto"/>
        <w:rPr>
          <w:rFonts w:cstheme="minorHAnsi"/>
          <w:color w:val="000000"/>
        </w:rPr>
      </w:pPr>
      <w:r w:rsidRPr="001C1BE1">
        <w:rPr>
          <w:rFonts w:cstheme="minorHAnsi"/>
          <w:color w:val="000000"/>
        </w:rPr>
        <w:t>Demonstrate competence in managing a caseload of people with severe mental health problems efficiently and safely.</w:t>
      </w:r>
    </w:p>
    <w:p w14:paraId="70771DD7" w14:textId="641F5C8F" w:rsidR="003237AB" w:rsidRPr="001C1BE1" w:rsidRDefault="00A56405" w:rsidP="00D54D59">
      <w:pPr>
        <w:pStyle w:val="ListParagraph"/>
        <w:numPr>
          <w:ilvl w:val="0"/>
          <w:numId w:val="2"/>
        </w:numPr>
        <w:autoSpaceDE w:val="0"/>
        <w:autoSpaceDN w:val="0"/>
        <w:adjustRightInd w:val="0"/>
        <w:spacing w:after="0" w:line="240" w:lineRule="auto"/>
        <w:rPr>
          <w:rFonts w:cstheme="minorHAnsi"/>
          <w:color w:val="000000"/>
        </w:rPr>
      </w:pPr>
      <w:r w:rsidRPr="001C1BE1">
        <w:rPr>
          <w:rFonts w:cstheme="minorHAnsi"/>
        </w:rPr>
        <w:t>Collaborative care planning within the multi-disciplinary team</w:t>
      </w:r>
      <w:r w:rsidR="003B7984">
        <w:rPr>
          <w:rFonts w:cstheme="minorHAnsi"/>
        </w:rPr>
        <w:t>, with active management of risk and safeguarding</w:t>
      </w:r>
      <w:r w:rsidR="00B724BB">
        <w:rPr>
          <w:rFonts w:cstheme="minorHAnsi"/>
        </w:rPr>
        <w:t xml:space="preserve"> and with understanding of the impact of this on service user, family and carers</w:t>
      </w:r>
      <w:r w:rsidRPr="001C1BE1">
        <w:rPr>
          <w:rFonts w:cstheme="minorHAnsi"/>
        </w:rPr>
        <w:t>;</w:t>
      </w:r>
    </w:p>
    <w:p w14:paraId="24C0BE9D" w14:textId="77777777" w:rsidR="00D54D59" w:rsidRPr="001C1BE1" w:rsidRDefault="00D54D59" w:rsidP="00E57B6A">
      <w:pPr>
        <w:pStyle w:val="ListParagraph"/>
        <w:numPr>
          <w:ilvl w:val="0"/>
          <w:numId w:val="2"/>
        </w:numPr>
        <w:rPr>
          <w:rFonts w:cstheme="minorHAnsi"/>
        </w:rPr>
      </w:pPr>
      <w:r w:rsidRPr="001C1BE1">
        <w:rPr>
          <w:rFonts w:cstheme="minorHAnsi"/>
        </w:rPr>
        <w:t>Use of clinical information systems and correspondence</w:t>
      </w:r>
    </w:p>
    <w:p w14:paraId="115D4A1B" w14:textId="77777777" w:rsidR="00E57B6A" w:rsidRPr="001C1BE1" w:rsidRDefault="003237AB" w:rsidP="00E57B6A">
      <w:pPr>
        <w:pStyle w:val="ListParagraph"/>
        <w:numPr>
          <w:ilvl w:val="0"/>
          <w:numId w:val="2"/>
        </w:numPr>
        <w:rPr>
          <w:rFonts w:cstheme="minorHAnsi"/>
        </w:rPr>
      </w:pPr>
      <w:r w:rsidRPr="001C1BE1">
        <w:rPr>
          <w:rFonts w:cstheme="minorHAnsi"/>
        </w:rPr>
        <w:t>R</w:t>
      </w:r>
      <w:r w:rsidR="00E57B6A" w:rsidRPr="001C1BE1">
        <w:rPr>
          <w:rFonts w:cstheme="minorHAnsi"/>
        </w:rPr>
        <w:t xml:space="preserve">eflexive practice and </w:t>
      </w:r>
      <w:r w:rsidRPr="001C1BE1">
        <w:rPr>
          <w:rFonts w:cstheme="minorHAnsi"/>
        </w:rPr>
        <w:t xml:space="preserve">using </w:t>
      </w:r>
      <w:r w:rsidR="00E57B6A" w:rsidRPr="001C1BE1">
        <w:rPr>
          <w:rFonts w:cstheme="minorHAnsi"/>
        </w:rPr>
        <w:t>clinical supervision</w:t>
      </w:r>
    </w:p>
    <w:p w14:paraId="42F0A2B5" w14:textId="77777777" w:rsidR="00734081" w:rsidRPr="001C1BE1" w:rsidRDefault="00734081" w:rsidP="00E57B6A">
      <w:pPr>
        <w:pStyle w:val="ListParagraph"/>
        <w:numPr>
          <w:ilvl w:val="0"/>
          <w:numId w:val="2"/>
        </w:numPr>
        <w:rPr>
          <w:rFonts w:cstheme="minorHAnsi"/>
        </w:rPr>
      </w:pPr>
      <w:r w:rsidRPr="001C1BE1">
        <w:rPr>
          <w:rFonts w:cstheme="minorHAnsi"/>
        </w:rPr>
        <w:t xml:space="preserve">Self-care </w:t>
      </w:r>
      <w:r w:rsidR="0053247A" w:rsidRPr="001C1BE1">
        <w:rPr>
          <w:rFonts w:cstheme="minorHAnsi"/>
        </w:rPr>
        <w:t xml:space="preserve">and wellbeing </w:t>
      </w:r>
      <w:r w:rsidRPr="001C1BE1">
        <w:rPr>
          <w:rFonts w:cstheme="minorHAnsi"/>
        </w:rPr>
        <w:t>for staff</w:t>
      </w:r>
      <w:r w:rsidR="0053247A" w:rsidRPr="001C1BE1">
        <w:rPr>
          <w:rFonts w:cstheme="minorHAnsi"/>
        </w:rPr>
        <w:t xml:space="preserve"> and teams</w:t>
      </w:r>
    </w:p>
    <w:p w14:paraId="249EDCBC" w14:textId="77777777" w:rsidR="00A165F3" w:rsidRPr="009635FD" w:rsidRDefault="00A165F3" w:rsidP="00A17738">
      <w:pPr>
        <w:autoSpaceDE w:val="0"/>
        <w:autoSpaceDN w:val="0"/>
        <w:adjustRightInd w:val="0"/>
        <w:spacing w:after="0" w:line="240" w:lineRule="auto"/>
        <w:rPr>
          <w:rFonts w:cstheme="minorHAnsi"/>
          <w:color w:val="000000"/>
        </w:rPr>
      </w:pPr>
    </w:p>
    <w:p w14:paraId="661ADE59" w14:textId="77777777" w:rsidR="00E0399F" w:rsidRDefault="00E0399F" w:rsidP="00A17738">
      <w:pPr>
        <w:autoSpaceDE w:val="0"/>
        <w:autoSpaceDN w:val="0"/>
        <w:adjustRightInd w:val="0"/>
        <w:spacing w:after="0" w:line="240" w:lineRule="auto"/>
        <w:rPr>
          <w:rFonts w:cstheme="minorHAnsi"/>
          <w:b/>
          <w:color w:val="000000"/>
        </w:rPr>
      </w:pPr>
    </w:p>
    <w:p w14:paraId="7E6F5135" w14:textId="77777777" w:rsidR="00E0399F" w:rsidRDefault="00E0399F" w:rsidP="00A17738">
      <w:pPr>
        <w:autoSpaceDE w:val="0"/>
        <w:autoSpaceDN w:val="0"/>
        <w:adjustRightInd w:val="0"/>
        <w:spacing w:after="0" w:line="240" w:lineRule="auto"/>
        <w:rPr>
          <w:rFonts w:cstheme="minorHAnsi"/>
          <w:b/>
          <w:color w:val="000000"/>
        </w:rPr>
      </w:pPr>
    </w:p>
    <w:p w14:paraId="7D86F01C" w14:textId="2FD0F5B8" w:rsidR="00A17738" w:rsidRPr="001C1BE1" w:rsidRDefault="001C1BE1" w:rsidP="00A17738">
      <w:pPr>
        <w:autoSpaceDE w:val="0"/>
        <w:autoSpaceDN w:val="0"/>
        <w:adjustRightInd w:val="0"/>
        <w:spacing w:after="0" w:line="240" w:lineRule="auto"/>
        <w:rPr>
          <w:rFonts w:cstheme="minorHAnsi"/>
          <w:b/>
          <w:color w:val="000000"/>
        </w:rPr>
      </w:pPr>
      <w:r w:rsidRPr="001C1BE1">
        <w:rPr>
          <w:rFonts w:cstheme="minorHAnsi"/>
          <w:b/>
          <w:color w:val="000000"/>
        </w:rPr>
        <w:lastRenderedPageBreak/>
        <w:t xml:space="preserve">Component 2 </w:t>
      </w:r>
      <w:r w:rsidR="00A17738" w:rsidRPr="001C1BE1">
        <w:rPr>
          <w:rFonts w:cstheme="minorHAnsi"/>
          <w:b/>
          <w:color w:val="000000"/>
        </w:rPr>
        <w:t>Learning and teaching strategy</w:t>
      </w:r>
    </w:p>
    <w:p w14:paraId="04691524" w14:textId="35D177FE"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Skills based competencies will be learnt through a combination of clinical simulation</w:t>
      </w:r>
      <w:r w:rsidR="001C1BE1">
        <w:rPr>
          <w:rFonts w:cstheme="minorHAnsi"/>
          <w:color w:val="000000"/>
        </w:rPr>
        <w:t xml:space="preserve"> </w:t>
      </w:r>
      <w:r w:rsidRPr="009635FD">
        <w:rPr>
          <w:rFonts w:cstheme="minorHAnsi"/>
          <w:color w:val="000000"/>
        </w:rPr>
        <w:t>and role plays in small groups working intensively under close supervision with peer</w:t>
      </w:r>
      <w:r w:rsidR="001C1BE1">
        <w:rPr>
          <w:rFonts w:cstheme="minorHAnsi"/>
          <w:color w:val="000000"/>
        </w:rPr>
        <w:t xml:space="preserve"> </w:t>
      </w:r>
      <w:r w:rsidRPr="009635FD">
        <w:rPr>
          <w:rFonts w:cstheme="minorHAnsi"/>
          <w:color w:val="000000"/>
        </w:rPr>
        <w:t>and tutor feedback and supervised practice through supervised direct contact with</w:t>
      </w:r>
      <w:r w:rsidR="001C1BE1">
        <w:rPr>
          <w:rFonts w:cstheme="minorHAnsi"/>
          <w:color w:val="000000"/>
        </w:rPr>
        <w:t xml:space="preserve"> </w:t>
      </w:r>
      <w:r w:rsidRPr="009635FD">
        <w:rPr>
          <w:rFonts w:cstheme="minorHAnsi"/>
          <w:color w:val="000000"/>
        </w:rPr>
        <w:t>patients in the workplace. Knowledge will be learnt through a combination of</w:t>
      </w:r>
      <w:r w:rsidR="001C1BE1">
        <w:rPr>
          <w:rFonts w:cstheme="minorHAnsi"/>
          <w:color w:val="000000"/>
        </w:rPr>
        <w:t xml:space="preserve"> </w:t>
      </w:r>
      <w:r w:rsidRPr="009635FD">
        <w:rPr>
          <w:rFonts w:cstheme="minorHAnsi"/>
          <w:color w:val="000000"/>
        </w:rPr>
        <w:t>lectures, seminars, discussion groups, guided reading and independent study.</w:t>
      </w:r>
    </w:p>
    <w:p w14:paraId="4E5CB0DD" w14:textId="77777777" w:rsidR="008F4011" w:rsidRPr="009635FD" w:rsidRDefault="008F4011" w:rsidP="00A17738">
      <w:pPr>
        <w:autoSpaceDE w:val="0"/>
        <w:autoSpaceDN w:val="0"/>
        <w:adjustRightInd w:val="0"/>
        <w:spacing w:after="0" w:line="240" w:lineRule="auto"/>
        <w:rPr>
          <w:rFonts w:cstheme="minorHAnsi"/>
          <w:color w:val="000000"/>
        </w:rPr>
      </w:pPr>
    </w:p>
    <w:p w14:paraId="54F9DD42" w14:textId="32027F70" w:rsidR="00A17738" w:rsidRPr="001C1BE1" w:rsidRDefault="008F4011" w:rsidP="00A17738">
      <w:pPr>
        <w:autoSpaceDE w:val="0"/>
        <w:autoSpaceDN w:val="0"/>
        <w:adjustRightInd w:val="0"/>
        <w:spacing w:after="0" w:line="240" w:lineRule="auto"/>
        <w:rPr>
          <w:rFonts w:cstheme="minorHAnsi"/>
          <w:b/>
          <w:color w:val="000000"/>
        </w:rPr>
      </w:pPr>
      <w:r w:rsidRPr="001C1BE1">
        <w:rPr>
          <w:rFonts w:cstheme="minorHAnsi"/>
          <w:b/>
          <w:color w:val="000000"/>
        </w:rPr>
        <w:t>Component</w:t>
      </w:r>
      <w:r w:rsidR="00A17738" w:rsidRPr="001C1BE1">
        <w:rPr>
          <w:rFonts w:cstheme="minorHAnsi"/>
          <w:b/>
          <w:color w:val="000000"/>
        </w:rPr>
        <w:t xml:space="preserve"> </w:t>
      </w:r>
      <w:r w:rsidR="001C1BE1" w:rsidRPr="001C1BE1">
        <w:rPr>
          <w:rFonts w:cstheme="minorHAnsi"/>
          <w:b/>
          <w:color w:val="000000"/>
        </w:rPr>
        <w:t>2 A</w:t>
      </w:r>
      <w:r w:rsidR="00A17738" w:rsidRPr="001C1BE1">
        <w:rPr>
          <w:rFonts w:cstheme="minorHAnsi"/>
          <w:b/>
          <w:color w:val="000000"/>
        </w:rPr>
        <w:t xml:space="preserve">ssessment </w:t>
      </w:r>
      <w:r w:rsidR="001C1BE1" w:rsidRPr="001C1BE1">
        <w:rPr>
          <w:rFonts w:cstheme="minorHAnsi"/>
          <w:b/>
          <w:color w:val="000000"/>
        </w:rPr>
        <w:t>S</w:t>
      </w:r>
      <w:r w:rsidR="00A17738" w:rsidRPr="001C1BE1">
        <w:rPr>
          <w:rFonts w:cstheme="minorHAnsi"/>
          <w:b/>
          <w:color w:val="000000"/>
        </w:rPr>
        <w:t>trategy</w:t>
      </w:r>
    </w:p>
    <w:p w14:paraId="10AA180D" w14:textId="77777777" w:rsidR="008F4011"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 xml:space="preserve">1) A </w:t>
      </w:r>
      <w:r w:rsidR="008F4011" w:rsidRPr="009635FD">
        <w:rPr>
          <w:rFonts w:cstheme="minorHAnsi"/>
          <w:color w:val="000000"/>
        </w:rPr>
        <w:t>portfolio of collaborative care plans developed with service users, demonstrating effective use of available resources of information, team members, and wider community/networks.</w:t>
      </w:r>
    </w:p>
    <w:p w14:paraId="686973DA" w14:textId="6EFE943C" w:rsidR="00A17738" w:rsidRPr="009635FD" w:rsidRDefault="00A17738" w:rsidP="008F4011">
      <w:pPr>
        <w:autoSpaceDE w:val="0"/>
        <w:autoSpaceDN w:val="0"/>
        <w:adjustRightInd w:val="0"/>
        <w:spacing w:after="0" w:line="240" w:lineRule="auto"/>
        <w:rPr>
          <w:rFonts w:cstheme="minorHAnsi"/>
          <w:color w:val="000000"/>
        </w:rPr>
      </w:pPr>
      <w:r w:rsidRPr="009635FD">
        <w:rPr>
          <w:rFonts w:cstheme="minorHAnsi"/>
          <w:color w:val="000000"/>
        </w:rPr>
        <w:t xml:space="preserve">2) Academic assignment: </w:t>
      </w:r>
      <w:r w:rsidR="009969E3" w:rsidRPr="009635FD">
        <w:rPr>
          <w:rFonts w:cstheme="minorHAnsi"/>
          <w:color w:val="000000"/>
        </w:rPr>
        <w:t>A Case Report detailing care planning with a service user, linked to relevant theories of mental health and intervention</w:t>
      </w:r>
      <w:r w:rsidR="00B754C6">
        <w:rPr>
          <w:rFonts w:cstheme="minorHAnsi"/>
          <w:color w:val="000000"/>
        </w:rPr>
        <w:t>. There must be evidence of appropriate consideration of / engagement with carers and families.</w:t>
      </w:r>
    </w:p>
    <w:p w14:paraId="308E56D3"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3) Successful completion of the following practice outcomes, to be assessed by</w:t>
      </w:r>
    </w:p>
    <w:p w14:paraId="5FA5B451"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means of a practice outcomes portfolio:</w:t>
      </w:r>
    </w:p>
    <w:p w14:paraId="73037531" w14:textId="77777777" w:rsidR="00A17738" w:rsidRPr="009635FD" w:rsidRDefault="00A17738" w:rsidP="00D54D59">
      <w:pPr>
        <w:pStyle w:val="ListParagraph"/>
        <w:numPr>
          <w:ilvl w:val="0"/>
          <w:numId w:val="6"/>
        </w:numPr>
        <w:autoSpaceDE w:val="0"/>
        <w:autoSpaceDN w:val="0"/>
        <w:adjustRightInd w:val="0"/>
        <w:spacing w:after="0" w:line="240" w:lineRule="auto"/>
        <w:rPr>
          <w:rFonts w:cstheme="minorHAnsi"/>
          <w:color w:val="000000"/>
        </w:rPr>
      </w:pPr>
      <w:r w:rsidRPr="009635FD">
        <w:rPr>
          <w:rFonts w:cstheme="minorHAnsi"/>
          <w:color w:val="000000"/>
        </w:rPr>
        <w:t xml:space="preserve">Demonstrates competence in the </w:t>
      </w:r>
      <w:r w:rsidR="00D54D59" w:rsidRPr="009635FD">
        <w:rPr>
          <w:rFonts w:cstheme="minorHAnsi"/>
          <w:color w:val="000000"/>
        </w:rPr>
        <w:t>mobilisation of appropriate resources with service users</w:t>
      </w:r>
    </w:p>
    <w:p w14:paraId="66B3DCF9" w14:textId="77777777" w:rsidR="008F4011" w:rsidRPr="009635FD" w:rsidRDefault="00A17738" w:rsidP="00D54D59">
      <w:pPr>
        <w:pStyle w:val="ListParagraph"/>
        <w:numPr>
          <w:ilvl w:val="0"/>
          <w:numId w:val="6"/>
        </w:numPr>
        <w:autoSpaceDE w:val="0"/>
        <w:autoSpaceDN w:val="0"/>
        <w:adjustRightInd w:val="0"/>
        <w:spacing w:after="0" w:line="240" w:lineRule="auto"/>
        <w:rPr>
          <w:rFonts w:cstheme="minorHAnsi"/>
          <w:color w:val="000000"/>
        </w:rPr>
      </w:pPr>
      <w:r w:rsidRPr="009635FD">
        <w:rPr>
          <w:rFonts w:cstheme="minorHAnsi"/>
          <w:color w:val="000000"/>
        </w:rPr>
        <w:t xml:space="preserve">Demonstrates high quality </w:t>
      </w:r>
      <w:r w:rsidR="00D54D59" w:rsidRPr="009635FD">
        <w:rPr>
          <w:rFonts w:cstheme="minorHAnsi"/>
          <w:color w:val="000000"/>
        </w:rPr>
        <w:t>use of clinical information systems and effective correspondence.</w:t>
      </w:r>
    </w:p>
    <w:p w14:paraId="1D31262F" w14:textId="77777777" w:rsidR="00D54D59" w:rsidRPr="009635FD" w:rsidRDefault="00D54D59" w:rsidP="00D54D59">
      <w:pPr>
        <w:pStyle w:val="ListParagraph"/>
        <w:numPr>
          <w:ilvl w:val="0"/>
          <w:numId w:val="6"/>
        </w:numPr>
        <w:autoSpaceDE w:val="0"/>
        <w:autoSpaceDN w:val="0"/>
        <w:adjustRightInd w:val="0"/>
        <w:spacing w:after="0" w:line="240" w:lineRule="auto"/>
        <w:rPr>
          <w:rFonts w:cstheme="minorHAnsi"/>
          <w:color w:val="000000"/>
        </w:rPr>
      </w:pPr>
      <w:r w:rsidRPr="009635FD">
        <w:rPr>
          <w:rFonts w:cstheme="minorHAnsi"/>
          <w:color w:val="000000"/>
        </w:rPr>
        <w:t>Demonstrates effective use of clinical supervision and self-care</w:t>
      </w:r>
    </w:p>
    <w:p w14:paraId="019297DE" w14:textId="77777777" w:rsidR="00D54D59" w:rsidRPr="009635FD" w:rsidRDefault="00D54D59" w:rsidP="00D54D59">
      <w:pPr>
        <w:pStyle w:val="ListParagraph"/>
        <w:autoSpaceDE w:val="0"/>
        <w:autoSpaceDN w:val="0"/>
        <w:adjustRightInd w:val="0"/>
        <w:spacing w:after="0" w:line="240" w:lineRule="auto"/>
        <w:rPr>
          <w:rFonts w:cstheme="minorHAnsi"/>
          <w:color w:val="000000"/>
        </w:rPr>
      </w:pPr>
    </w:p>
    <w:p w14:paraId="6FD8DB5D" w14:textId="2E6693DD" w:rsidR="00A17738" w:rsidRPr="001C1BE1" w:rsidRDefault="001C1BE1" w:rsidP="00A17738">
      <w:pPr>
        <w:autoSpaceDE w:val="0"/>
        <w:autoSpaceDN w:val="0"/>
        <w:adjustRightInd w:val="0"/>
        <w:spacing w:after="0" w:line="240" w:lineRule="auto"/>
        <w:rPr>
          <w:rFonts w:cstheme="minorHAnsi"/>
          <w:b/>
          <w:color w:val="000000"/>
        </w:rPr>
      </w:pPr>
      <w:r w:rsidRPr="001C1BE1">
        <w:rPr>
          <w:rFonts w:cstheme="minorHAnsi"/>
          <w:b/>
          <w:color w:val="000000"/>
        </w:rPr>
        <w:t xml:space="preserve">Component 2 </w:t>
      </w:r>
      <w:r w:rsidR="00A17738" w:rsidRPr="001C1BE1">
        <w:rPr>
          <w:rFonts w:cstheme="minorHAnsi"/>
          <w:b/>
          <w:color w:val="000000"/>
        </w:rPr>
        <w:t>Duration</w:t>
      </w:r>
    </w:p>
    <w:p w14:paraId="6D647612"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 xml:space="preserve">The following structure is suggested for this </w:t>
      </w:r>
      <w:r w:rsidR="00D54D59" w:rsidRPr="009635FD">
        <w:rPr>
          <w:rFonts w:cstheme="minorHAnsi"/>
          <w:color w:val="000000"/>
        </w:rPr>
        <w:t>component:</w:t>
      </w:r>
    </w:p>
    <w:p w14:paraId="50C5A972" w14:textId="0514AB4E"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1</w:t>
      </w:r>
      <w:r w:rsidR="0082229C">
        <w:rPr>
          <w:rFonts w:cstheme="minorHAnsi"/>
          <w:color w:val="000000"/>
        </w:rPr>
        <w:t>2</w:t>
      </w:r>
      <w:r w:rsidRPr="009635FD">
        <w:rPr>
          <w:rFonts w:cstheme="minorHAnsi"/>
          <w:color w:val="000000"/>
        </w:rPr>
        <w:t xml:space="preserve"> days in total</w:t>
      </w:r>
      <w:r w:rsidR="0082229C">
        <w:rPr>
          <w:rFonts w:cstheme="minorHAnsi"/>
          <w:color w:val="000000"/>
        </w:rPr>
        <w:t>, with a minimum of 9</w:t>
      </w:r>
      <w:r w:rsidRPr="009635FD">
        <w:rPr>
          <w:rFonts w:cstheme="minorHAnsi"/>
          <w:color w:val="000000"/>
        </w:rPr>
        <w:t xml:space="preserve"> days of theoretical teaching, skills practice and clinical simulations</w:t>
      </w:r>
      <w:r w:rsidR="0082229C">
        <w:rPr>
          <w:rFonts w:cstheme="minorHAnsi"/>
          <w:color w:val="000000"/>
        </w:rPr>
        <w:t xml:space="preserve"> and up to</w:t>
      </w:r>
      <w:r w:rsidR="0082229C">
        <w:rPr>
          <w:rFonts w:cstheme="minorHAnsi"/>
          <w:i/>
          <w:iCs/>
          <w:color w:val="000000"/>
        </w:rPr>
        <w:t xml:space="preserve"> </w:t>
      </w:r>
      <w:r w:rsidR="0082229C">
        <w:rPr>
          <w:rFonts w:cstheme="minorHAnsi"/>
          <w:color w:val="000000"/>
        </w:rPr>
        <w:t>3</w:t>
      </w:r>
      <w:r w:rsidRPr="009635FD">
        <w:rPr>
          <w:rFonts w:cstheme="minorHAnsi"/>
          <w:color w:val="000000"/>
        </w:rPr>
        <w:t xml:space="preserve"> days undertaking directed practice-based learning</w:t>
      </w:r>
    </w:p>
    <w:p w14:paraId="4A025274" w14:textId="77777777" w:rsidR="00A165F3" w:rsidRPr="009635FD" w:rsidRDefault="00A165F3" w:rsidP="00A17738">
      <w:pPr>
        <w:autoSpaceDE w:val="0"/>
        <w:autoSpaceDN w:val="0"/>
        <w:adjustRightInd w:val="0"/>
        <w:spacing w:after="0" w:line="240" w:lineRule="auto"/>
        <w:rPr>
          <w:rFonts w:cstheme="minorHAnsi"/>
          <w:color w:val="000000"/>
        </w:rPr>
      </w:pPr>
    </w:p>
    <w:p w14:paraId="1F1614CE" w14:textId="77777777" w:rsidR="001C1BE1" w:rsidRDefault="001C1BE1" w:rsidP="00A17738">
      <w:pPr>
        <w:autoSpaceDE w:val="0"/>
        <w:autoSpaceDN w:val="0"/>
        <w:adjustRightInd w:val="0"/>
        <w:spacing w:after="0" w:line="240" w:lineRule="auto"/>
        <w:rPr>
          <w:rFonts w:cstheme="minorHAnsi"/>
          <w:color w:val="000000"/>
        </w:rPr>
      </w:pPr>
    </w:p>
    <w:p w14:paraId="56221663" w14:textId="041572D6" w:rsidR="00A17738" w:rsidRPr="001C1BE1" w:rsidRDefault="00BB3ED9" w:rsidP="00A17738">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Component</w:t>
      </w:r>
      <w:r w:rsidR="00A17738" w:rsidRPr="001C1BE1">
        <w:rPr>
          <w:rFonts w:cstheme="minorHAnsi"/>
          <w:b/>
          <w:color w:val="000000"/>
          <w:sz w:val="28"/>
          <w:szCs w:val="28"/>
        </w:rPr>
        <w:t xml:space="preserve"> 3: </w:t>
      </w:r>
      <w:r w:rsidR="00112BB9">
        <w:rPr>
          <w:rFonts w:cstheme="minorHAnsi"/>
          <w:b/>
          <w:color w:val="000000"/>
          <w:sz w:val="28"/>
          <w:szCs w:val="28"/>
        </w:rPr>
        <w:t>Wellbeing-f</w:t>
      </w:r>
      <w:r w:rsidR="001B0795">
        <w:rPr>
          <w:rFonts w:cstheme="minorHAnsi"/>
          <w:b/>
          <w:color w:val="000000"/>
          <w:sz w:val="28"/>
          <w:szCs w:val="28"/>
        </w:rPr>
        <w:t xml:space="preserve">ocused </w:t>
      </w:r>
      <w:r w:rsidR="00A165F3" w:rsidRPr="001C1BE1">
        <w:rPr>
          <w:rFonts w:cstheme="minorHAnsi"/>
          <w:b/>
          <w:color w:val="000000"/>
          <w:sz w:val="28"/>
          <w:szCs w:val="28"/>
        </w:rPr>
        <w:t>Psychological</w:t>
      </w:r>
      <w:r w:rsidR="001B0795">
        <w:rPr>
          <w:rFonts w:cstheme="minorHAnsi"/>
          <w:b/>
          <w:color w:val="000000"/>
          <w:sz w:val="28"/>
          <w:szCs w:val="28"/>
        </w:rPr>
        <w:t>ly-informed</w:t>
      </w:r>
      <w:r w:rsidR="00A165F3" w:rsidRPr="001C1BE1">
        <w:rPr>
          <w:rFonts w:cstheme="minorHAnsi"/>
          <w:b/>
          <w:color w:val="000000"/>
          <w:sz w:val="28"/>
          <w:szCs w:val="28"/>
        </w:rPr>
        <w:t xml:space="preserve"> Interventions for Severe Mental Health Problems</w:t>
      </w:r>
    </w:p>
    <w:p w14:paraId="74C1C388" w14:textId="77777777" w:rsidR="00A165F3" w:rsidRPr="009635FD" w:rsidRDefault="00A165F3" w:rsidP="00A17738">
      <w:pPr>
        <w:autoSpaceDE w:val="0"/>
        <w:autoSpaceDN w:val="0"/>
        <w:adjustRightInd w:val="0"/>
        <w:spacing w:after="0" w:line="240" w:lineRule="auto"/>
        <w:rPr>
          <w:rFonts w:cstheme="minorHAnsi"/>
          <w:color w:val="000000"/>
        </w:rPr>
      </w:pPr>
    </w:p>
    <w:p w14:paraId="48772401" w14:textId="178F2E07" w:rsidR="00A17738" w:rsidRPr="001C1BE1" w:rsidRDefault="001C1BE1" w:rsidP="00A17738">
      <w:pPr>
        <w:autoSpaceDE w:val="0"/>
        <w:autoSpaceDN w:val="0"/>
        <w:adjustRightInd w:val="0"/>
        <w:spacing w:after="0" w:line="240" w:lineRule="auto"/>
        <w:rPr>
          <w:rFonts w:cstheme="minorHAnsi"/>
          <w:b/>
          <w:color w:val="000000"/>
        </w:rPr>
      </w:pPr>
      <w:r w:rsidRPr="001C1BE1">
        <w:rPr>
          <w:rFonts w:cstheme="minorHAnsi"/>
          <w:b/>
          <w:color w:val="000000"/>
        </w:rPr>
        <w:t xml:space="preserve">Component 3 </w:t>
      </w:r>
      <w:r w:rsidR="00A17738" w:rsidRPr="001C1BE1">
        <w:rPr>
          <w:rFonts w:cstheme="minorHAnsi"/>
          <w:b/>
          <w:color w:val="000000"/>
        </w:rPr>
        <w:t>Aims</w:t>
      </w:r>
    </w:p>
    <w:p w14:paraId="1DAD0DE9" w14:textId="39C83FF9" w:rsidR="0053247A" w:rsidRPr="009635FD" w:rsidRDefault="0053247A" w:rsidP="00A17738">
      <w:pPr>
        <w:autoSpaceDE w:val="0"/>
        <w:autoSpaceDN w:val="0"/>
        <w:adjustRightInd w:val="0"/>
        <w:spacing w:after="0" w:line="240" w:lineRule="auto"/>
        <w:rPr>
          <w:rFonts w:cstheme="minorHAnsi"/>
          <w:color w:val="000000"/>
        </w:rPr>
      </w:pPr>
      <w:r w:rsidRPr="009635FD">
        <w:rPr>
          <w:rFonts w:cstheme="minorHAnsi"/>
          <w:color w:val="000000"/>
        </w:rPr>
        <w:t xml:space="preserve">This component enables </w:t>
      </w:r>
      <w:r w:rsidR="007A05F1">
        <w:rPr>
          <w:rFonts w:cstheme="minorHAnsi"/>
          <w:color w:val="000000"/>
        </w:rPr>
        <w:t>MHWPs</w:t>
      </w:r>
      <w:r w:rsidRPr="009635FD">
        <w:rPr>
          <w:rFonts w:cstheme="minorHAnsi"/>
          <w:color w:val="000000"/>
        </w:rPr>
        <w:t xml:space="preserve"> to</w:t>
      </w:r>
      <w:r w:rsidR="003B7984">
        <w:rPr>
          <w:rFonts w:cstheme="minorHAnsi"/>
          <w:color w:val="000000"/>
        </w:rPr>
        <w:t xml:space="preserve"> deliver wellbeing-focused psychologically-informed interventions that support connectedness, hope, identity, meaning and empowerment (CHIME). </w:t>
      </w:r>
      <w:r w:rsidRPr="009635FD">
        <w:rPr>
          <w:rFonts w:cstheme="minorHAnsi"/>
          <w:color w:val="000000"/>
        </w:rPr>
        <w:t xml:space="preserve"> </w:t>
      </w:r>
      <w:r w:rsidR="003B7984">
        <w:rPr>
          <w:rFonts w:cstheme="minorHAnsi"/>
          <w:color w:val="000000"/>
        </w:rPr>
        <w:t xml:space="preserve">MHWPs will learn to </w:t>
      </w:r>
      <w:r w:rsidRPr="009635FD">
        <w:rPr>
          <w:rFonts w:cstheme="minorHAnsi"/>
          <w:color w:val="000000"/>
        </w:rPr>
        <w:t xml:space="preserve">set collaborative goals with people with severe mental health problems and to deliver </w:t>
      </w:r>
      <w:r w:rsidR="00BB3ED9">
        <w:rPr>
          <w:rFonts w:cstheme="minorHAnsi"/>
          <w:color w:val="000000"/>
        </w:rPr>
        <w:t>seven</w:t>
      </w:r>
      <w:r w:rsidR="00CD3525" w:rsidRPr="009635FD">
        <w:rPr>
          <w:rFonts w:cstheme="minorHAnsi"/>
          <w:color w:val="000000"/>
        </w:rPr>
        <w:t xml:space="preserve"> </w:t>
      </w:r>
      <w:r w:rsidRPr="009635FD">
        <w:rPr>
          <w:rFonts w:cstheme="minorHAnsi"/>
          <w:color w:val="000000"/>
        </w:rPr>
        <w:t>interventions according to an intervention manual.</w:t>
      </w:r>
      <w:r w:rsidR="001B0795">
        <w:rPr>
          <w:rFonts w:cstheme="minorHAnsi"/>
          <w:color w:val="000000"/>
        </w:rPr>
        <w:t xml:space="preserve"> The </w:t>
      </w:r>
      <w:r w:rsidR="00605076">
        <w:rPr>
          <w:rFonts w:cstheme="minorHAnsi"/>
          <w:color w:val="000000"/>
        </w:rPr>
        <w:t>interventions will be applied with appropriate flexibility within the context of a positive collaborative working relationship,</w:t>
      </w:r>
      <w:r w:rsidR="001B0795">
        <w:rPr>
          <w:rFonts w:cstheme="minorHAnsi"/>
          <w:color w:val="000000"/>
        </w:rPr>
        <w:t xml:space="preserve"> whilst maintaining fidelity to the interventio</w:t>
      </w:r>
      <w:r w:rsidR="00112BB9">
        <w:rPr>
          <w:rFonts w:cstheme="minorHAnsi"/>
          <w:color w:val="000000"/>
        </w:rPr>
        <w:t>ns</w:t>
      </w:r>
      <w:r w:rsidR="001B0795">
        <w:rPr>
          <w:rFonts w:cstheme="minorHAnsi"/>
          <w:color w:val="000000"/>
        </w:rPr>
        <w:t>.</w:t>
      </w:r>
      <w:r w:rsidRPr="009635FD">
        <w:rPr>
          <w:rFonts w:cstheme="minorHAnsi"/>
          <w:color w:val="000000"/>
        </w:rPr>
        <w:t xml:space="preserve"> It will also embed the routine use of patient-reported outcome measures to support collaborative evaluation of progress.</w:t>
      </w:r>
    </w:p>
    <w:p w14:paraId="12FB6B6E" w14:textId="77777777" w:rsidR="0053247A" w:rsidRPr="009635FD" w:rsidRDefault="0053247A" w:rsidP="00A17738">
      <w:pPr>
        <w:autoSpaceDE w:val="0"/>
        <w:autoSpaceDN w:val="0"/>
        <w:adjustRightInd w:val="0"/>
        <w:spacing w:after="0" w:line="240" w:lineRule="auto"/>
        <w:rPr>
          <w:rFonts w:cstheme="minorHAnsi"/>
          <w:color w:val="000000"/>
        </w:rPr>
      </w:pPr>
    </w:p>
    <w:p w14:paraId="2428EF96" w14:textId="093D9388" w:rsidR="00A165F3" w:rsidRPr="001C1BE1" w:rsidRDefault="001C1BE1" w:rsidP="00A17738">
      <w:pPr>
        <w:autoSpaceDE w:val="0"/>
        <w:autoSpaceDN w:val="0"/>
        <w:adjustRightInd w:val="0"/>
        <w:spacing w:after="0" w:line="240" w:lineRule="auto"/>
        <w:rPr>
          <w:rFonts w:cstheme="minorHAnsi"/>
          <w:b/>
          <w:color w:val="000000"/>
        </w:rPr>
      </w:pPr>
      <w:r w:rsidRPr="001C1BE1">
        <w:rPr>
          <w:rFonts w:cstheme="minorHAnsi"/>
          <w:b/>
          <w:color w:val="000000"/>
        </w:rPr>
        <w:t xml:space="preserve">Component 3 </w:t>
      </w:r>
      <w:r w:rsidR="00A17738" w:rsidRPr="001C1BE1">
        <w:rPr>
          <w:rFonts w:cstheme="minorHAnsi"/>
          <w:b/>
          <w:color w:val="000000"/>
        </w:rPr>
        <w:t>Learning outcomes:</w:t>
      </w:r>
    </w:p>
    <w:p w14:paraId="517C0E28" w14:textId="77777777" w:rsidR="003237AB" w:rsidRPr="001C1BE1" w:rsidRDefault="003237AB" w:rsidP="003237AB">
      <w:pPr>
        <w:rPr>
          <w:rFonts w:cstheme="minorHAnsi"/>
        </w:rPr>
      </w:pPr>
      <w:r w:rsidRPr="001C1BE1">
        <w:rPr>
          <w:rFonts w:cstheme="minorHAnsi"/>
        </w:rPr>
        <w:t>Demonstrate a systematic understanding and critical awareness of, and ability to apply in practice:</w:t>
      </w:r>
    </w:p>
    <w:p w14:paraId="3BD982C1" w14:textId="77777777" w:rsidR="00AD5C15" w:rsidRPr="001C1BE1" w:rsidRDefault="00AD5C15" w:rsidP="00AD5C15">
      <w:pPr>
        <w:pStyle w:val="ListParagraph"/>
        <w:numPr>
          <w:ilvl w:val="0"/>
          <w:numId w:val="4"/>
        </w:numPr>
        <w:rPr>
          <w:rFonts w:cstheme="minorHAnsi"/>
        </w:rPr>
      </w:pPr>
      <w:r w:rsidRPr="001C1BE1">
        <w:rPr>
          <w:rFonts w:cstheme="minorHAnsi"/>
        </w:rPr>
        <w:t>Collaborative construction of a 5-areas formulation to inform psychological</w:t>
      </w:r>
      <w:r>
        <w:rPr>
          <w:rFonts w:cstheme="minorHAnsi"/>
        </w:rPr>
        <w:t>ly-informed</w:t>
      </w:r>
      <w:r w:rsidRPr="001C1BE1">
        <w:rPr>
          <w:rFonts w:cstheme="minorHAnsi"/>
        </w:rPr>
        <w:t xml:space="preserve"> interventions</w:t>
      </w:r>
      <w:r>
        <w:rPr>
          <w:rFonts w:cstheme="minorHAnsi"/>
        </w:rPr>
        <w:t>;</w:t>
      </w:r>
    </w:p>
    <w:p w14:paraId="1F37E502" w14:textId="2279F40A" w:rsidR="003237AB" w:rsidRDefault="00EF05EC" w:rsidP="00A165F3">
      <w:pPr>
        <w:pStyle w:val="ListParagraph"/>
        <w:numPr>
          <w:ilvl w:val="0"/>
          <w:numId w:val="4"/>
        </w:numPr>
        <w:rPr>
          <w:rFonts w:cstheme="minorHAnsi"/>
        </w:rPr>
      </w:pPr>
      <w:r w:rsidRPr="001C1BE1">
        <w:rPr>
          <w:rFonts w:cstheme="minorHAnsi"/>
        </w:rPr>
        <w:t xml:space="preserve">Collaborative goal setting for </w:t>
      </w:r>
      <w:r w:rsidR="00112BB9">
        <w:rPr>
          <w:rFonts w:cstheme="minorHAnsi"/>
        </w:rPr>
        <w:t>wellbeing-focused</w:t>
      </w:r>
      <w:r w:rsidRPr="001C1BE1">
        <w:rPr>
          <w:rFonts w:cstheme="minorHAnsi"/>
        </w:rPr>
        <w:t xml:space="preserve"> psychological</w:t>
      </w:r>
      <w:r w:rsidR="00112BB9">
        <w:rPr>
          <w:rFonts w:cstheme="minorHAnsi"/>
        </w:rPr>
        <w:t>ly-informed</w:t>
      </w:r>
      <w:r w:rsidRPr="001C1BE1">
        <w:rPr>
          <w:rFonts w:cstheme="minorHAnsi"/>
        </w:rPr>
        <w:t xml:space="preserve"> interventions</w:t>
      </w:r>
    </w:p>
    <w:p w14:paraId="53BBFC06" w14:textId="7EEA987D" w:rsidR="00800CA6" w:rsidRPr="001C1BE1" w:rsidRDefault="00800CA6" w:rsidP="00A165F3">
      <w:pPr>
        <w:pStyle w:val="ListParagraph"/>
        <w:numPr>
          <w:ilvl w:val="0"/>
          <w:numId w:val="4"/>
        </w:numPr>
        <w:rPr>
          <w:rFonts w:cstheme="minorHAnsi"/>
        </w:rPr>
      </w:pPr>
      <w:r>
        <w:rPr>
          <w:rFonts w:cstheme="minorHAnsi"/>
        </w:rPr>
        <w:t>When not to intervene, or to pause or end an intervention.</w:t>
      </w:r>
    </w:p>
    <w:p w14:paraId="32FA67D7" w14:textId="2514CD42" w:rsidR="00AD5C15" w:rsidRDefault="00AD5C15" w:rsidP="00AD5C15">
      <w:pPr>
        <w:pStyle w:val="ListParagraph"/>
        <w:numPr>
          <w:ilvl w:val="0"/>
          <w:numId w:val="4"/>
        </w:numPr>
        <w:rPr>
          <w:rFonts w:cstheme="minorHAnsi"/>
        </w:rPr>
      </w:pPr>
      <w:bookmarkStart w:id="0" w:name="_Hlk75774031"/>
      <w:r>
        <w:rPr>
          <w:rFonts w:cstheme="minorHAnsi"/>
        </w:rPr>
        <w:t>Appropriate involvement of families and carers in psychologically-informed intervention</w:t>
      </w:r>
      <w:r w:rsidR="0082229C">
        <w:rPr>
          <w:rFonts w:cstheme="minorHAnsi"/>
        </w:rPr>
        <w:t xml:space="preserve"> </w:t>
      </w:r>
    </w:p>
    <w:bookmarkEnd w:id="0"/>
    <w:p w14:paraId="74D4A140" w14:textId="0AB2FE82" w:rsidR="001C1BE1" w:rsidRPr="001C1BE1" w:rsidRDefault="001C1BE1" w:rsidP="00EF05EC">
      <w:pPr>
        <w:pStyle w:val="ListParagraph"/>
        <w:numPr>
          <w:ilvl w:val="0"/>
          <w:numId w:val="4"/>
        </w:numPr>
        <w:rPr>
          <w:rFonts w:cstheme="minorHAnsi"/>
        </w:rPr>
      </w:pPr>
      <w:r w:rsidRPr="001C1BE1">
        <w:rPr>
          <w:rFonts w:cstheme="minorHAnsi"/>
        </w:rPr>
        <w:t>Working with motivational difficulties</w:t>
      </w:r>
      <w:r w:rsidR="003B7984">
        <w:rPr>
          <w:rFonts w:cstheme="minorHAnsi"/>
        </w:rPr>
        <w:t xml:space="preserve"> and readiness to change</w:t>
      </w:r>
    </w:p>
    <w:p w14:paraId="3E59345A" w14:textId="029DA521" w:rsidR="00EF05EC" w:rsidRPr="001C1BE1" w:rsidRDefault="00EF05EC" w:rsidP="00EF05EC">
      <w:pPr>
        <w:pStyle w:val="ListParagraph"/>
        <w:numPr>
          <w:ilvl w:val="0"/>
          <w:numId w:val="4"/>
        </w:numPr>
        <w:rPr>
          <w:rFonts w:cstheme="minorHAnsi"/>
        </w:rPr>
      </w:pPr>
      <w:r w:rsidRPr="001C1BE1">
        <w:rPr>
          <w:rFonts w:cstheme="minorHAnsi"/>
        </w:rPr>
        <w:t>The effective use of routine patient-reported outcome measures</w:t>
      </w:r>
    </w:p>
    <w:p w14:paraId="7803136F" w14:textId="6473CDB5" w:rsidR="00C953FA" w:rsidRDefault="00C953FA" w:rsidP="00A165F3">
      <w:pPr>
        <w:pStyle w:val="ListParagraph"/>
        <w:numPr>
          <w:ilvl w:val="0"/>
          <w:numId w:val="4"/>
        </w:numPr>
        <w:rPr>
          <w:rFonts w:cstheme="minorHAnsi"/>
        </w:rPr>
      </w:pPr>
      <w:r>
        <w:rPr>
          <w:rFonts w:cstheme="minorHAnsi"/>
        </w:rPr>
        <w:t xml:space="preserve">Seven specific </w:t>
      </w:r>
      <w:r w:rsidR="00112BB9">
        <w:rPr>
          <w:rFonts w:cstheme="minorHAnsi"/>
        </w:rPr>
        <w:t xml:space="preserve">wellbeing-focused psychologically-informed </w:t>
      </w:r>
      <w:r>
        <w:rPr>
          <w:rFonts w:cstheme="minorHAnsi"/>
        </w:rPr>
        <w:t>interventions:</w:t>
      </w:r>
    </w:p>
    <w:p w14:paraId="7F3A2421" w14:textId="5715BD11" w:rsidR="00EF05EC" w:rsidRPr="001C1BE1" w:rsidRDefault="00EF05EC" w:rsidP="00C953FA">
      <w:pPr>
        <w:pStyle w:val="ListParagraph"/>
        <w:numPr>
          <w:ilvl w:val="1"/>
          <w:numId w:val="4"/>
        </w:numPr>
        <w:rPr>
          <w:rFonts w:cstheme="minorHAnsi"/>
        </w:rPr>
      </w:pPr>
      <w:r w:rsidRPr="001C1BE1">
        <w:rPr>
          <w:rFonts w:cstheme="minorHAnsi"/>
        </w:rPr>
        <w:t>Behavioural Activation and Graded Exposure using the “</w:t>
      </w:r>
      <w:r w:rsidR="00E437D9" w:rsidRPr="001C1BE1">
        <w:rPr>
          <w:rFonts w:cstheme="minorHAnsi"/>
        </w:rPr>
        <w:t>GOALS</w:t>
      </w:r>
      <w:r w:rsidRPr="001C1BE1">
        <w:rPr>
          <w:rFonts w:cstheme="minorHAnsi"/>
        </w:rPr>
        <w:t>” programme</w:t>
      </w:r>
    </w:p>
    <w:p w14:paraId="7488F21B" w14:textId="77777777" w:rsidR="00EF05EC" w:rsidRPr="001C1BE1" w:rsidRDefault="00EF05EC" w:rsidP="00C953FA">
      <w:pPr>
        <w:pStyle w:val="ListParagraph"/>
        <w:numPr>
          <w:ilvl w:val="1"/>
          <w:numId w:val="4"/>
        </w:numPr>
        <w:rPr>
          <w:rFonts w:cstheme="minorHAnsi"/>
        </w:rPr>
      </w:pPr>
      <w:r w:rsidRPr="001C1BE1">
        <w:rPr>
          <w:rFonts w:cstheme="minorHAnsi"/>
        </w:rPr>
        <w:t xml:space="preserve">Teaching problem-solving skills </w:t>
      </w:r>
    </w:p>
    <w:p w14:paraId="44BCFA35" w14:textId="20AF37CC" w:rsidR="00EF05EC" w:rsidRPr="001C1BE1" w:rsidRDefault="003B7984" w:rsidP="00C953FA">
      <w:pPr>
        <w:pStyle w:val="ListParagraph"/>
        <w:numPr>
          <w:ilvl w:val="1"/>
          <w:numId w:val="4"/>
        </w:numPr>
        <w:rPr>
          <w:rFonts w:cstheme="minorHAnsi"/>
        </w:rPr>
      </w:pPr>
      <w:r>
        <w:rPr>
          <w:rFonts w:cstheme="minorHAnsi"/>
        </w:rPr>
        <w:lastRenderedPageBreak/>
        <w:t xml:space="preserve">Improving sleep </w:t>
      </w:r>
    </w:p>
    <w:p w14:paraId="20D79B99" w14:textId="707CD80F" w:rsidR="00EF05EC" w:rsidRDefault="00EF05EC" w:rsidP="00C953FA">
      <w:pPr>
        <w:pStyle w:val="ListParagraph"/>
        <w:numPr>
          <w:ilvl w:val="1"/>
          <w:numId w:val="4"/>
        </w:numPr>
        <w:rPr>
          <w:rFonts w:cstheme="minorHAnsi"/>
        </w:rPr>
      </w:pPr>
      <w:r w:rsidRPr="001C1BE1">
        <w:rPr>
          <w:rFonts w:cstheme="minorHAnsi"/>
        </w:rPr>
        <w:t>Recognising and managing emotions</w:t>
      </w:r>
    </w:p>
    <w:p w14:paraId="0079A932" w14:textId="7F4C19DE" w:rsidR="00C953FA" w:rsidRPr="001C1BE1" w:rsidRDefault="00C953FA" w:rsidP="00C953FA">
      <w:pPr>
        <w:pStyle w:val="ListParagraph"/>
        <w:numPr>
          <w:ilvl w:val="1"/>
          <w:numId w:val="4"/>
        </w:numPr>
        <w:rPr>
          <w:rFonts w:cstheme="minorHAnsi"/>
        </w:rPr>
      </w:pPr>
      <w:r>
        <w:rPr>
          <w:rFonts w:cstheme="minorHAnsi"/>
        </w:rPr>
        <w:t xml:space="preserve">Guided self-help for bulimia and binge-eating </w:t>
      </w:r>
    </w:p>
    <w:p w14:paraId="0A78F5FB" w14:textId="7CFC52A4" w:rsidR="00734081" w:rsidRPr="001C1BE1" w:rsidRDefault="003B7984" w:rsidP="00C953FA">
      <w:pPr>
        <w:pStyle w:val="ListParagraph"/>
        <w:numPr>
          <w:ilvl w:val="1"/>
          <w:numId w:val="4"/>
        </w:numPr>
        <w:rPr>
          <w:rFonts w:cstheme="minorHAnsi"/>
        </w:rPr>
      </w:pPr>
      <w:r>
        <w:rPr>
          <w:rFonts w:cstheme="minorHAnsi"/>
        </w:rPr>
        <w:t>Building confidence</w:t>
      </w:r>
    </w:p>
    <w:p w14:paraId="5D8156E7" w14:textId="015DC6AD" w:rsidR="0053247A" w:rsidRPr="001C1BE1" w:rsidRDefault="00EF05EC" w:rsidP="00C953FA">
      <w:pPr>
        <w:pStyle w:val="ListParagraph"/>
        <w:numPr>
          <w:ilvl w:val="1"/>
          <w:numId w:val="4"/>
        </w:numPr>
        <w:rPr>
          <w:rFonts w:cstheme="minorHAnsi"/>
        </w:rPr>
      </w:pPr>
      <w:r w:rsidRPr="001C1BE1">
        <w:rPr>
          <w:rFonts w:cstheme="minorHAnsi"/>
        </w:rPr>
        <w:t xml:space="preserve">Medication </w:t>
      </w:r>
      <w:r w:rsidR="008B1A6D" w:rsidRPr="001C1BE1">
        <w:rPr>
          <w:rFonts w:cstheme="minorHAnsi"/>
        </w:rPr>
        <w:t>support</w:t>
      </w:r>
      <w:r w:rsidR="00AD5C15">
        <w:rPr>
          <w:rFonts w:cstheme="minorHAnsi"/>
        </w:rPr>
        <w:t xml:space="preserve"> </w:t>
      </w:r>
      <w:r w:rsidR="0082229C">
        <w:rPr>
          <w:rFonts w:cstheme="minorHAnsi"/>
        </w:rPr>
        <w:t>– based on information-giving.</w:t>
      </w:r>
    </w:p>
    <w:p w14:paraId="58594EE1" w14:textId="094CB409" w:rsidR="001C1BE1" w:rsidRPr="00A06E06" w:rsidRDefault="00E437D9" w:rsidP="001C1BE1">
      <w:pPr>
        <w:pStyle w:val="ListParagraph"/>
        <w:numPr>
          <w:ilvl w:val="0"/>
          <w:numId w:val="4"/>
        </w:numPr>
        <w:rPr>
          <w:rFonts w:cstheme="minorHAnsi"/>
        </w:rPr>
      </w:pPr>
      <w:r w:rsidRPr="001C1BE1">
        <w:rPr>
          <w:rFonts w:cstheme="minorHAnsi"/>
          <w:color w:val="000000"/>
        </w:rPr>
        <w:t>Relapse Prevention/Staying Well</w:t>
      </w:r>
      <w:r w:rsidR="001C1BE1" w:rsidRPr="001C1BE1">
        <w:rPr>
          <w:rFonts w:cstheme="minorHAnsi"/>
          <w:color w:val="000000"/>
        </w:rPr>
        <w:t xml:space="preserve"> </w:t>
      </w:r>
    </w:p>
    <w:p w14:paraId="5EA36A3A" w14:textId="5E5350F4" w:rsidR="00800CA6" w:rsidRPr="001C1BE1" w:rsidRDefault="00800CA6" w:rsidP="001C1BE1">
      <w:pPr>
        <w:pStyle w:val="ListParagraph"/>
        <w:numPr>
          <w:ilvl w:val="0"/>
          <w:numId w:val="4"/>
        </w:numPr>
        <w:rPr>
          <w:rFonts w:cstheme="minorHAnsi"/>
        </w:rPr>
      </w:pPr>
      <w:r>
        <w:rPr>
          <w:rFonts w:cstheme="minorHAnsi"/>
        </w:rPr>
        <w:t>Dealing with endings safely and appropriately;</w:t>
      </w:r>
    </w:p>
    <w:p w14:paraId="3E2EEDEE" w14:textId="3D634F05" w:rsidR="001C1BE1" w:rsidRPr="00A06E06" w:rsidRDefault="001C1BE1" w:rsidP="001C1BE1">
      <w:pPr>
        <w:pStyle w:val="ListParagraph"/>
        <w:numPr>
          <w:ilvl w:val="0"/>
          <w:numId w:val="4"/>
        </w:numPr>
        <w:rPr>
          <w:rFonts w:cstheme="minorHAnsi"/>
        </w:rPr>
      </w:pPr>
      <w:r w:rsidRPr="001C1BE1">
        <w:rPr>
          <w:rFonts w:cstheme="minorHAnsi"/>
          <w:color w:val="000000"/>
        </w:rPr>
        <w:t>Appreciation of the worker’s own level of competence and boundaries of competence and role</w:t>
      </w:r>
    </w:p>
    <w:p w14:paraId="52A8CA18" w14:textId="01927E30" w:rsidR="00A17738" w:rsidRPr="001C1BE1" w:rsidRDefault="001C1BE1" w:rsidP="00A17738">
      <w:pPr>
        <w:autoSpaceDE w:val="0"/>
        <w:autoSpaceDN w:val="0"/>
        <w:adjustRightInd w:val="0"/>
        <w:spacing w:after="0" w:line="240" w:lineRule="auto"/>
        <w:rPr>
          <w:rFonts w:cstheme="minorHAnsi"/>
          <w:b/>
          <w:color w:val="000000"/>
        </w:rPr>
      </w:pPr>
      <w:r w:rsidRPr="001C1BE1">
        <w:rPr>
          <w:rFonts w:cstheme="minorHAnsi"/>
          <w:b/>
          <w:color w:val="000000"/>
        </w:rPr>
        <w:t xml:space="preserve">Component 3 </w:t>
      </w:r>
      <w:r w:rsidR="00A17738" w:rsidRPr="001C1BE1">
        <w:rPr>
          <w:rFonts w:cstheme="minorHAnsi"/>
          <w:b/>
          <w:color w:val="000000"/>
        </w:rPr>
        <w:t xml:space="preserve">Learning and </w:t>
      </w:r>
      <w:r w:rsidRPr="001C1BE1">
        <w:rPr>
          <w:rFonts w:cstheme="minorHAnsi"/>
          <w:b/>
          <w:color w:val="000000"/>
        </w:rPr>
        <w:t>T</w:t>
      </w:r>
      <w:r w:rsidR="00A17738" w:rsidRPr="001C1BE1">
        <w:rPr>
          <w:rFonts w:cstheme="minorHAnsi"/>
          <w:b/>
          <w:color w:val="000000"/>
        </w:rPr>
        <w:t xml:space="preserve">eaching </w:t>
      </w:r>
      <w:r w:rsidRPr="001C1BE1">
        <w:rPr>
          <w:rFonts w:cstheme="minorHAnsi"/>
          <w:b/>
          <w:color w:val="000000"/>
        </w:rPr>
        <w:t>S</w:t>
      </w:r>
      <w:r w:rsidR="00A17738" w:rsidRPr="001C1BE1">
        <w:rPr>
          <w:rFonts w:cstheme="minorHAnsi"/>
          <w:b/>
          <w:color w:val="000000"/>
        </w:rPr>
        <w:t>trategy</w:t>
      </w:r>
    </w:p>
    <w:p w14:paraId="5D6D8D8E" w14:textId="41B21F2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Skills based competencies will be learnt through a combination of clinical simulation</w:t>
      </w:r>
      <w:r w:rsidR="001C1BE1">
        <w:rPr>
          <w:rFonts w:cstheme="minorHAnsi"/>
          <w:color w:val="000000"/>
        </w:rPr>
        <w:t xml:space="preserve"> </w:t>
      </w:r>
      <w:r w:rsidRPr="009635FD">
        <w:rPr>
          <w:rFonts w:cstheme="minorHAnsi"/>
          <w:color w:val="000000"/>
        </w:rPr>
        <w:t>in small groups working intensively under close supervision with peer and tutor</w:t>
      </w:r>
      <w:r w:rsidR="001C1BE1">
        <w:rPr>
          <w:rFonts w:cstheme="minorHAnsi"/>
          <w:color w:val="000000"/>
        </w:rPr>
        <w:t xml:space="preserve"> </w:t>
      </w:r>
      <w:r w:rsidRPr="009635FD">
        <w:rPr>
          <w:rFonts w:cstheme="minorHAnsi"/>
          <w:color w:val="000000"/>
        </w:rPr>
        <w:t>feedback and supervised practice through supervised direct contact with patients in</w:t>
      </w:r>
      <w:r w:rsidR="001C1BE1">
        <w:rPr>
          <w:rFonts w:cstheme="minorHAnsi"/>
          <w:color w:val="000000"/>
        </w:rPr>
        <w:t xml:space="preserve"> </w:t>
      </w:r>
      <w:r w:rsidRPr="009635FD">
        <w:rPr>
          <w:rFonts w:cstheme="minorHAnsi"/>
          <w:color w:val="000000"/>
        </w:rPr>
        <w:t>the workplace. Knowledge will be learnt through a combination of lectures,</w:t>
      </w:r>
      <w:r w:rsidR="001C1BE1">
        <w:rPr>
          <w:rFonts w:cstheme="minorHAnsi"/>
          <w:color w:val="000000"/>
        </w:rPr>
        <w:t xml:space="preserve"> </w:t>
      </w:r>
      <w:r w:rsidRPr="009635FD">
        <w:rPr>
          <w:rFonts w:cstheme="minorHAnsi"/>
          <w:color w:val="000000"/>
        </w:rPr>
        <w:t>seminars, discussion groups, guided reading and independent study.</w:t>
      </w:r>
    </w:p>
    <w:p w14:paraId="4EDC7579" w14:textId="77777777" w:rsidR="008F4011" w:rsidRPr="001C1BE1" w:rsidRDefault="008F4011" w:rsidP="00A17738">
      <w:pPr>
        <w:autoSpaceDE w:val="0"/>
        <w:autoSpaceDN w:val="0"/>
        <w:adjustRightInd w:val="0"/>
        <w:spacing w:after="0" w:line="240" w:lineRule="auto"/>
        <w:rPr>
          <w:rFonts w:cstheme="minorHAnsi"/>
          <w:b/>
          <w:color w:val="000000"/>
        </w:rPr>
      </w:pPr>
    </w:p>
    <w:p w14:paraId="7A938A94" w14:textId="53C15F1C" w:rsidR="00A17738" w:rsidRPr="001C1BE1" w:rsidRDefault="001C1BE1" w:rsidP="00A17738">
      <w:pPr>
        <w:autoSpaceDE w:val="0"/>
        <w:autoSpaceDN w:val="0"/>
        <w:adjustRightInd w:val="0"/>
        <w:spacing w:after="0" w:line="240" w:lineRule="auto"/>
        <w:rPr>
          <w:rFonts w:cstheme="minorHAnsi"/>
          <w:b/>
          <w:color w:val="000000"/>
        </w:rPr>
      </w:pPr>
      <w:r w:rsidRPr="001C1BE1">
        <w:rPr>
          <w:rFonts w:cstheme="minorHAnsi"/>
          <w:b/>
          <w:color w:val="000000"/>
        </w:rPr>
        <w:t>Component 3</w:t>
      </w:r>
      <w:r w:rsidR="00A17738" w:rsidRPr="001C1BE1">
        <w:rPr>
          <w:rFonts w:cstheme="minorHAnsi"/>
          <w:b/>
          <w:color w:val="000000"/>
        </w:rPr>
        <w:t xml:space="preserve"> </w:t>
      </w:r>
      <w:r w:rsidRPr="001C1BE1">
        <w:rPr>
          <w:rFonts w:cstheme="minorHAnsi"/>
          <w:b/>
          <w:color w:val="000000"/>
        </w:rPr>
        <w:t>A</w:t>
      </w:r>
      <w:r w:rsidR="00A17738" w:rsidRPr="001C1BE1">
        <w:rPr>
          <w:rFonts w:cstheme="minorHAnsi"/>
          <w:b/>
          <w:color w:val="000000"/>
        </w:rPr>
        <w:t xml:space="preserve">ssessment </w:t>
      </w:r>
      <w:r w:rsidRPr="001C1BE1">
        <w:rPr>
          <w:rFonts w:cstheme="minorHAnsi"/>
          <w:b/>
          <w:color w:val="000000"/>
        </w:rPr>
        <w:t>S</w:t>
      </w:r>
      <w:r w:rsidR="00A17738" w:rsidRPr="001C1BE1">
        <w:rPr>
          <w:rFonts w:cstheme="minorHAnsi"/>
          <w:b/>
          <w:color w:val="000000"/>
        </w:rPr>
        <w:t>trategy</w:t>
      </w:r>
    </w:p>
    <w:p w14:paraId="093857FD" w14:textId="36115E46" w:rsidR="0053247A"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 xml:space="preserve">1) A </w:t>
      </w:r>
      <w:r w:rsidR="0053247A" w:rsidRPr="009635FD">
        <w:rPr>
          <w:rFonts w:cstheme="minorHAnsi"/>
          <w:color w:val="000000"/>
        </w:rPr>
        <w:t xml:space="preserve">recording of a session with a service user delivering one of the </w:t>
      </w:r>
      <w:r w:rsidR="001C1BE1">
        <w:rPr>
          <w:rFonts w:cstheme="minorHAnsi"/>
          <w:color w:val="000000"/>
        </w:rPr>
        <w:t>specified</w:t>
      </w:r>
      <w:r w:rsidR="0053247A" w:rsidRPr="009635FD">
        <w:rPr>
          <w:rFonts w:cstheme="minorHAnsi"/>
          <w:color w:val="000000"/>
        </w:rPr>
        <w:t xml:space="preserve"> interventions, rated according to a standardised rating scale </w:t>
      </w:r>
    </w:p>
    <w:p w14:paraId="51944114" w14:textId="2984F04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2) A case report</w:t>
      </w:r>
      <w:r w:rsidR="0053247A" w:rsidRPr="009635FD">
        <w:rPr>
          <w:rFonts w:cstheme="minorHAnsi"/>
          <w:color w:val="000000"/>
        </w:rPr>
        <w:t xml:space="preserve"> </w:t>
      </w:r>
      <w:r w:rsidR="009969E3" w:rsidRPr="009635FD">
        <w:rPr>
          <w:rFonts w:cstheme="minorHAnsi"/>
          <w:color w:val="000000"/>
        </w:rPr>
        <w:t xml:space="preserve">of intervention with a service user using one of the </w:t>
      </w:r>
      <w:r w:rsidR="001C1BE1">
        <w:rPr>
          <w:rFonts w:cstheme="minorHAnsi"/>
          <w:color w:val="000000"/>
        </w:rPr>
        <w:t>specified</w:t>
      </w:r>
      <w:r w:rsidR="009969E3" w:rsidRPr="009635FD">
        <w:rPr>
          <w:rFonts w:cstheme="minorHAnsi"/>
          <w:color w:val="000000"/>
        </w:rPr>
        <w:t xml:space="preserve"> interventions, linked to relevant theory and critical evaluation.</w:t>
      </w:r>
    </w:p>
    <w:p w14:paraId="3F9170A3"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3) Successful completion of the following practice outcomes, to be assessed by</w:t>
      </w:r>
    </w:p>
    <w:p w14:paraId="499AE4EC" w14:textId="77777777"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means of a practice outcomes portfolio:</w:t>
      </w:r>
    </w:p>
    <w:p w14:paraId="564D050E" w14:textId="77777777" w:rsidR="00A165F3" w:rsidRPr="009635FD" w:rsidRDefault="00A17738" w:rsidP="009969E3">
      <w:pPr>
        <w:pStyle w:val="ListParagraph"/>
        <w:numPr>
          <w:ilvl w:val="0"/>
          <w:numId w:val="7"/>
        </w:numPr>
        <w:autoSpaceDE w:val="0"/>
        <w:autoSpaceDN w:val="0"/>
        <w:adjustRightInd w:val="0"/>
        <w:spacing w:after="0" w:line="240" w:lineRule="auto"/>
        <w:rPr>
          <w:rFonts w:cstheme="minorHAnsi"/>
          <w:color w:val="000000"/>
        </w:rPr>
      </w:pPr>
      <w:r w:rsidRPr="009635FD">
        <w:rPr>
          <w:rFonts w:cstheme="minorHAnsi"/>
          <w:color w:val="000000"/>
        </w:rPr>
        <w:t xml:space="preserve">Demonstrates the ability to </w:t>
      </w:r>
      <w:r w:rsidR="009969E3" w:rsidRPr="009635FD">
        <w:rPr>
          <w:rFonts w:cstheme="minorHAnsi"/>
          <w:color w:val="000000"/>
        </w:rPr>
        <w:t>set appropriate goals for intervention collaboratively with service users</w:t>
      </w:r>
    </w:p>
    <w:p w14:paraId="63C7C353" w14:textId="28A625A4" w:rsidR="009969E3" w:rsidRPr="009635FD" w:rsidRDefault="009969E3" w:rsidP="009969E3">
      <w:pPr>
        <w:pStyle w:val="ListParagraph"/>
        <w:numPr>
          <w:ilvl w:val="0"/>
          <w:numId w:val="7"/>
        </w:numPr>
        <w:autoSpaceDE w:val="0"/>
        <w:autoSpaceDN w:val="0"/>
        <w:adjustRightInd w:val="0"/>
        <w:spacing w:after="0" w:line="240" w:lineRule="auto"/>
        <w:rPr>
          <w:rFonts w:cstheme="minorHAnsi"/>
          <w:color w:val="000000"/>
        </w:rPr>
      </w:pPr>
      <w:r w:rsidRPr="009635FD">
        <w:rPr>
          <w:rFonts w:cstheme="minorHAnsi"/>
          <w:color w:val="000000"/>
        </w:rPr>
        <w:t xml:space="preserve">Demonstrates competence to deliver all </w:t>
      </w:r>
      <w:r w:rsidR="001657CE">
        <w:rPr>
          <w:rFonts w:cstheme="minorHAnsi"/>
          <w:color w:val="000000"/>
        </w:rPr>
        <w:t>specified</w:t>
      </w:r>
      <w:r w:rsidRPr="009635FD">
        <w:rPr>
          <w:rFonts w:cstheme="minorHAnsi"/>
          <w:color w:val="000000"/>
        </w:rPr>
        <w:t xml:space="preserve"> interventions in practice</w:t>
      </w:r>
    </w:p>
    <w:p w14:paraId="019D2DCF" w14:textId="77777777" w:rsidR="009969E3" w:rsidRPr="009635FD" w:rsidRDefault="009969E3" w:rsidP="009969E3">
      <w:pPr>
        <w:pStyle w:val="ListParagraph"/>
        <w:autoSpaceDE w:val="0"/>
        <w:autoSpaceDN w:val="0"/>
        <w:adjustRightInd w:val="0"/>
        <w:spacing w:after="0" w:line="240" w:lineRule="auto"/>
        <w:rPr>
          <w:rFonts w:cstheme="minorHAnsi"/>
          <w:color w:val="000000"/>
        </w:rPr>
      </w:pPr>
    </w:p>
    <w:p w14:paraId="05F30BD6" w14:textId="4519AD28" w:rsidR="00A17738" w:rsidRPr="00EA1B09" w:rsidRDefault="00EA1B09" w:rsidP="00A17738">
      <w:pPr>
        <w:autoSpaceDE w:val="0"/>
        <w:autoSpaceDN w:val="0"/>
        <w:adjustRightInd w:val="0"/>
        <w:spacing w:after="0" w:line="240" w:lineRule="auto"/>
        <w:rPr>
          <w:rFonts w:cstheme="minorHAnsi"/>
          <w:b/>
          <w:color w:val="000000"/>
        </w:rPr>
      </w:pPr>
      <w:r>
        <w:rPr>
          <w:rFonts w:cstheme="minorHAnsi"/>
          <w:b/>
          <w:color w:val="000000"/>
        </w:rPr>
        <w:t xml:space="preserve">Component 3 </w:t>
      </w:r>
      <w:r w:rsidR="00A17738" w:rsidRPr="00EA1B09">
        <w:rPr>
          <w:rFonts w:cstheme="minorHAnsi"/>
          <w:b/>
          <w:color w:val="000000"/>
        </w:rPr>
        <w:t>Duration</w:t>
      </w:r>
    </w:p>
    <w:p w14:paraId="5819B59B" w14:textId="5BCECDCE" w:rsidR="00A17738" w:rsidRPr="009635FD" w:rsidRDefault="00A17738" w:rsidP="00A17738">
      <w:pPr>
        <w:autoSpaceDE w:val="0"/>
        <w:autoSpaceDN w:val="0"/>
        <w:adjustRightInd w:val="0"/>
        <w:spacing w:after="0" w:line="240" w:lineRule="auto"/>
        <w:rPr>
          <w:rFonts w:cstheme="minorHAnsi"/>
          <w:color w:val="000000"/>
        </w:rPr>
      </w:pPr>
      <w:r w:rsidRPr="009635FD">
        <w:rPr>
          <w:rFonts w:cstheme="minorHAnsi"/>
          <w:color w:val="000000"/>
        </w:rPr>
        <w:t xml:space="preserve">The following structure is suggested for this </w:t>
      </w:r>
      <w:r w:rsidR="00093278">
        <w:rPr>
          <w:rFonts w:cstheme="minorHAnsi"/>
          <w:color w:val="000000"/>
        </w:rPr>
        <w:t>component</w:t>
      </w:r>
      <w:r w:rsidR="00EA1B09">
        <w:rPr>
          <w:rFonts w:cstheme="minorHAnsi"/>
          <w:color w:val="000000"/>
        </w:rPr>
        <w:t>:</w:t>
      </w:r>
    </w:p>
    <w:p w14:paraId="1F55B6B7" w14:textId="27BA4FCC" w:rsidR="00A17738" w:rsidRPr="009635FD" w:rsidRDefault="00AD5C15" w:rsidP="00A17738">
      <w:pPr>
        <w:autoSpaceDE w:val="0"/>
        <w:autoSpaceDN w:val="0"/>
        <w:adjustRightInd w:val="0"/>
        <w:spacing w:after="0" w:line="240" w:lineRule="auto"/>
        <w:rPr>
          <w:rFonts w:cstheme="minorHAnsi"/>
          <w:color w:val="000000"/>
        </w:rPr>
      </w:pPr>
      <w:r>
        <w:rPr>
          <w:rFonts w:cstheme="minorHAnsi"/>
          <w:color w:val="000000"/>
        </w:rPr>
        <w:t>21</w:t>
      </w:r>
      <w:r w:rsidR="00A17738" w:rsidRPr="009635FD">
        <w:rPr>
          <w:rFonts w:cstheme="minorHAnsi"/>
          <w:color w:val="000000"/>
        </w:rPr>
        <w:t xml:space="preserve"> days in total</w:t>
      </w:r>
      <w:r w:rsidR="0082229C">
        <w:rPr>
          <w:rFonts w:cstheme="minorHAnsi"/>
          <w:color w:val="000000"/>
        </w:rPr>
        <w:t xml:space="preserve">, with a minimum of </w:t>
      </w:r>
      <w:r w:rsidR="00D54D59" w:rsidRPr="009635FD">
        <w:rPr>
          <w:rFonts w:cstheme="minorHAnsi"/>
          <w:color w:val="000000"/>
        </w:rPr>
        <w:t>1</w:t>
      </w:r>
      <w:r>
        <w:rPr>
          <w:rFonts w:cstheme="minorHAnsi"/>
          <w:color w:val="000000"/>
        </w:rPr>
        <w:t>5</w:t>
      </w:r>
      <w:r w:rsidR="00A17738" w:rsidRPr="009635FD">
        <w:rPr>
          <w:rFonts w:cstheme="minorHAnsi"/>
          <w:color w:val="000000"/>
        </w:rPr>
        <w:t xml:space="preserve"> days to be spent in class in theoretical teaching and clinical simulation</w:t>
      </w:r>
      <w:r w:rsidR="0082229C">
        <w:rPr>
          <w:rFonts w:cstheme="minorHAnsi"/>
          <w:color w:val="000000"/>
        </w:rPr>
        <w:t xml:space="preserve"> and up to</w:t>
      </w:r>
      <w:r w:rsidR="0082229C">
        <w:rPr>
          <w:rFonts w:cstheme="minorHAnsi"/>
          <w:i/>
          <w:iCs/>
          <w:color w:val="000000"/>
        </w:rPr>
        <w:t xml:space="preserve"> </w:t>
      </w:r>
      <w:r>
        <w:rPr>
          <w:rFonts w:cstheme="minorHAnsi"/>
          <w:color w:val="000000"/>
        </w:rPr>
        <w:t>6</w:t>
      </w:r>
      <w:r w:rsidR="00EA1B09">
        <w:rPr>
          <w:rFonts w:cstheme="minorHAnsi"/>
          <w:color w:val="000000"/>
        </w:rPr>
        <w:t xml:space="preserve"> </w:t>
      </w:r>
      <w:r w:rsidR="00A17738" w:rsidRPr="009635FD">
        <w:rPr>
          <w:rFonts w:cstheme="minorHAnsi"/>
          <w:color w:val="000000"/>
        </w:rPr>
        <w:t>days undertaking directed practice-based learning.</w:t>
      </w:r>
    </w:p>
    <w:p w14:paraId="364F4EAB" w14:textId="77777777" w:rsidR="00001039" w:rsidRPr="009635FD" w:rsidRDefault="00001039" w:rsidP="00A17738">
      <w:pPr>
        <w:rPr>
          <w:rFonts w:cstheme="minorHAnsi"/>
        </w:rPr>
      </w:pPr>
    </w:p>
    <w:sectPr w:rsidR="00001039" w:rsidRPr="009635F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E2A3" w14:textId="77777777" w:rsidR="00EB2C27" w:rsidRDefault="00EB2C27" w:rsidP="00A17738">
      <w:pPr>
        <w:spacing w:after="0" w:line="240" w:lineRule="auto"/>
      </w:pPr>
      <w:r>
        <w:separator/>
      </w:r>
    </w:p>
  </w:endnote>
  <w:endnote w:type="continuationSeparator" w:id="0">
    <w:p w14:paraId="469321BD" w14:textId="77777777" w:rsidR="00EB2C27" w:rsidRDefault="00EB2C27" w:rsidP="00A1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Thi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1159" w14:textId="77777777" w:rsidR="00B10E81" w:rsidRDefault="00B10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441875"/>
      <w:docPartObj>
        <w:docPartGallery w:val="Page Numbers (Bottom of Page)"/>
        <w:docPartUnique/>
      </w:docPartObj>
    </w:sdtPr>
    <w:sdtEndPr>
      <w:rPr>
        <w:noProof/>
      </w:rPr>
    </w:sdtEndPr>
    <w:sdtContent>
      <w:p w14:paraId="3A9BE5EB" w14:textId="157D63CF" w:rsidR="009635FD" w:rsidRDefault="009635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C1F635" w14:textId="77777777" w:rsidR="009635FD" w:rsidRDefault="00963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C001" w14:textId="77777777" w:rsidR="00B10E81" w:rsidRDefault="00B10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D42E" w14:textId="77777777" w:rsidR="00EB2C27" w:rsidRDefault="00EB2C27" w:rsidP="00A17738">
      <w:pPr>
        <w:spacing w:after="0" w:line="240" w:lineRule="auto"/>
      </w:pPr>
      <w:r>
        <w:separator/>
      </w:r>
    </w:p>
  </w:footnote>
  <w:footnote w:type="continuationSeparator" w:id="0">
    <w:p w14:paraId="73BEF5B0" w14:textId="77777777" w:rsidR="00EB2C27" w:rsidRDefault="00EB2C27" w:rsidP="00A17738">
      <w:pPr>
        <w:spacing w:after="0" w:line="240" w:lineRule="auto"/>
      </w:pPr>
      <w:r>
        <w:continuationSeparator/>
      </w:r>
    </w:p>
  </w:footnote>
  <w:footnote w:id="1">
    <w:p w14:paraId="3775A6EE" w14:textId="7490DF93" w:rsidR="00C6381C" w:rsidRDefault="00C6381C">
      <w:pPr>
        <w:pStyle w:val="FootnoteText"/>
      </w:pPr>
      <w:r>
        <w:rPr>
          <w:rStyle w:val="FootnoteReference"/>
        </w:rPr>
        <w:footnoteRef/>
      </w:r>
      <w:r>
        <w:t xml:space="preserve"> </w:t>
      </w:r>
      <w:r w:rsidRPr="00C6381C">
        <w:t>https://www.longtermplan.nhs.uk/</w:t>
      </w:r>
    </w:p>
  </w:footnote>
  <w:footnote w:id="2">
    <w:p w14:paraId="627691D0" w14:textId="2C8165F1" w:rsidR="00C6381C" w:rsidRDefault="00C6381C">
      <w:pPr>
        <w:pStyle w:val="FootnoteText"/>
      </w:pPr>
      <w:r>
        <w:rPr>
          <w:rStyle w:val="FootnoteReference"/>
        </w:rPr>
        <w:footnoteRef/>
      </w:r>
      <w:r>
        <w:t xml:space="preserve"> </w:t>
      </w:r>
      <w:r w:rsidRPr="00C6381C">
        <w:t>https://www.longtermplan.nhs.uk/wp-content/uploads/2019/07/nhs-mental-health-implementation-plan-2019-20-2023-24.pdf</w:t>
      </w:r>
    </w:p>
  </w:footnote>
  <w:footnote w:id="3">
    <w:p w14:paraId="3EF62EDC" w14:textId="323BADD6" w:rsidR="00C6381C" w:rsidRDefault="00C6381C">
      <w:pPr>
        <w:pStyle w:val="FootnoteText"/>
      </w:pPr>
      <w:r>
        <w:rPr>
          <w:rStyle w:val="FootnoteReference"/>
        </w:rPr>
        <w:footnoteRef/>
      </w:r>
      <w:r>
        <w:t xml:space="preserve"> </w:t>
      </w:r>
      <w:r w:rsidRPr="00C6381C">
        <w:t>https://www.ucl.ac.uk/pals/research/clinical-educational-and-health-psychology/research-groups/core/competence-frameworks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B959" w14:textId="77777777" w:rsidR="00B10E81" w:rsidRDefault="00B10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3595" w14:textId="77777777" w:rsidR="00A165F3" w:rsidRDefault="00A16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2410" w14:textId="77777777" w:rsidR="00B10E81" w:rsidRDefault="00B10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CA5"/>
    <w:multiLevelType w:val="hybridMultilevel"/>
    <w:tmpl w:val="D0F8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319E3"/>
    <w:multiLevelType w:val="hybridMultilevel"/>
    <w:tmpl w:val="9348C6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EE5025"/>
    <w:multiLevelType w:val="hybridMultilevel"/>
    <w:tmpl w:val="9DC4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76EE9"/>
    <w:multiLevelType w:val="hybridMultilevel"/>
    <w:tmpl w:val="5F8AA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00016"/>
    <w:multiLevelType w:val="hybridMultilevel"/>
    <w:tmpl w:val="B7BC56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71CB5"/>
    <w:multiLevelType w:val="hybridMultilevel"/>
    <w:tmpl w:val="0900C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00472"/>
    <w:multiLevelType w:val="multilevel"/>
    <w:tmpl w:val="805A9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E544B"/>
    <w:multiLevelType w:val="hybridMultilevel"/>
    <w:tmpl w:val="53CC1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C147E"/>
    <w:multiLevelType w:val="hybridMultilevel"/>
    <w:tmpl w:val="918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1203C"/>
    <w:multiLevelType w:val="hybridMultilevel"/>
    <w:tmpl w:val="FFEEE4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2"/>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NaSq80/KNJAJSYD6sZjWhW4cymzSqNlY0tVhSP2SCdQbb9xOkhe6B3XjSa2LZ4UqMGqUIEpH0pQzUk+LqkNIw==" w:salt="Qv8i85NZsxTe9H+vydfu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38"/>
    <w:rsid w:val="00001039"/>
    <w:rsid w:val="00014FF6"/>
    <w:rsid w:val="00043FC1"/>
    <w:rsid w:val="00093278"/>
    <w:rsid w:val="000C41EB"/>
    <w:rsid w:val="000D2C61"/>
    <w:rsid w:val="001071E3"/>
    <w:rsid w:val="00112BB9"/>
    <w:rsid w:val="001657CE"/>
    <w:rsid w:val="0017056B"/>
    <w:rsid w:val="00196225"/>
    <w:rsid w:val="001B0795"/>
    <w:rsid w:val="001C1BE1"/>
    <w:rsid w:val="001D7A00"/>
    <w:rsid w:val="00250108"/>
    <w:rsid w:val="002713DF"/>
    <w:rsid w:val="002B5950"/>
    <w:rsid w:val="002F266D"/>
    <w:rsid w:val="003237AB"/>
    <w:rsid w:val="003B7984"/>
    <w:rsid w:val="003E2A0D"/>
    <w:rsid w:val="00430343"/>
    <w:rsid w:val="0053247A"/>
    <w:rsid w:val="005A3E7F"/>
    <w:rsid w:val="005D7CB4"/>
    <w:rsid w:val="00605076"/>
    <w:rsid w:val="0063479C"/>
    <w:rsid w:val="00687906"/>
    <w:rsid w:val="00734081"/>
    <w:rsid w:val="007A05F1"/>
    <w:rsid w:val="00800CA6"/>
    <w:rsid w:val="00802E0D"/>
    <w:rsid w:val="0082229C"/>
    <w:rsid w:val="00841870"/>
    <w:rsid w:val="00884ABE"/>
    <w:rsid w:val="008B1A6D"/>
    <w:rsid w:val="008D46B2"/>
    <w:rsid w:val="008F4011"/>
    <w:rsid w:val="009635FD"/>
    <w:rsid w:val="009969E3"/>
    <w:rsid w:val="00A0205F"/>
    <w:rsid w:val="00A02A6A"/>
    <w:rsid w:val="00A06E06"/>
    <w:rsid w:val="00A165F3"/>
    <w:rsid w:val="00A17738"/>
    <w:rsid w:val="00A376AD"/>
    <w:rsid w:val="00A56405"/>
    <w:rsid w:val="00AC1A28"/>
    <w:rsid w:val="00AD5C15"/>
    <w:rsid w:val="00B10E81"/>
    <w:rsid w:val="00B114F3"/>
    <w:rsid w:val="00B724BB"/>
    <w:rsid w:val="00B754C6"/>
    <w:rsid w:val="00BB3ED9"/>
    <w:rsid w:val="00C143A7"/>
    <w:rsid w:val="00C6381C"/>
    <w:rsid w:val="00C953FA"/>
    <w:rsid w:val="00CD3525"/>
    <w:rsid w:val="00D534BE"/>
    <w:rsid w:val="00D54D59"/>
    <w:rsid w:val="00DF0539"/>
    <w:rsid w:val="00E0399F"/>
    <w:rsid w:val="00E10FBC"/>
    <w:rsid w:val="00E30BE5"/>
    <w:rsid w:val="00E437D9"/>
    <w:rsid w:val="00E57B6A"/>
    <w:rsid w:val="00E802E3"/>
    <w:rsid w:val="00EA1B09"/>
    <w:rsid w:val="00EB2C27"/>
    <w:rsid w:val="00EF05EC"/>
    <w:rsid w:val="00F37246"/>
    <w:rsid w:val="00F45C3E"/>
    <w:rsid w:val="00F6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186F1"/>
  <w15:docId w15:val="{D72732B0-A413-4373-A207-DF3D2320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38"/>
  </w:style>
  <w:style w:type="paragraph" w:styleId="Footer">
    <w:name w:val="footer"/>
    <w:basedOn w:val="Normal"/>
    <w:link w:val="FooterChar"/>
    <w:uiPriority w:val="99"/>
    <w:unhideWhenUsed/>
    <w:rsid w:val="00A1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38"/>
  </w:style>
  <w:style w:type="paragraph" w:styleId="BalloonText">
    <w:name w:val="Balloon Text"/>
    <w:basedOn w:val="Normal"/>
    <w:link w:val="BalloonTextChar"/>
    <w:uiPriority w:val="99"/>
    <w:semiHidden/>
    <w:unhideWhenUsed/>
    <w:rsid w:val="00A17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38"/>
    <w:rPr>
      <w:rFonts w:ascii="Tahoma" w:hAnsi="Tahoma" w:cs="Tahoma"/>
      <w:sz w:val="16"/>
      <w:szCs w:val="16"/>
    </w:rPr>
  </w:style>
  <w:style w:type="paragraph" w:styleId="ListParagraph">
    <w:name w:val="List Paragraph"/>
    <w:basedOn w:val="Normal"/>
    <w:uiPriority w:val="34"/>
    <w:qFormat/>
    <w:rsid w:val="00A376AD"/>
    <w:pPr>
      <w:ind w:left="720"/>
      <w:contextualSpacing/>
    </w:pPr>
  </w:style>
  <w:style w:type="character" w:styleId="CommentReference">
    <w:name w:val="annotation reference"/>
    <w:basedOn w:val="DefaultParagraphFont"/>
    <w:uiPriority w:val="99"/>
    <w:semiHidden/>
    <w:unhideWhenUsed/>
    <w:rsid w:val="00A56405"/>
    <w:rPr>
      <w:sz w:val="16"/>
      <w:szCs w:val="16"/>
    </w:rPr>
  </w:style>
  <w:style w:type="paragraph" w:styleId="CommentText">
    <w:name w:val="annotation text"/>
    <w:basedOn w:val="Normal"/>
    <w:link w:val="CommentTextChar"/>
    <w:uiPriority w:val="99"/>
    <w:semiHidden/>
    <w:unhideWhenUsed/>
    <w:rsid w:val="00A5640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56405"/>
    <w:rPr>
      <w:sz w:val="20"/>
      <w:szCs w:val="20"/>
    </w:rPr>
  </w:style>
  <w:style w:type="paragraph" w:styleId="CommentSubject">
    <w:name w:val="annotation subject"/>
    <w:basedOn w:val="CommentText"/>
    <w:next w:val="CommentText"/>
    <w:link w:val="CommentSubjectChar"/>
    <w:uiPriority w:val="99"/>
    <w:semiHidden/>
    <w:unhideWhenUsed/>
    <w:rsid w:val="00E437D9"/>
    <w:pPr>
      <w:spacing w:after="200"/>
    </w:pPr>
    <w:rPr>
      <w:b/>
      <w:bCs/>
    </w:rPr>
  </w:style>
  <w:style w:type="character" w:customStyle="1" w:styleId="CommentSubjectChar">
    <w:name w:val="Comment Subject Char"/>
    <w:basedOn w:val="CommentTextChar"/>
    <w:link w:val="CommentSubject"/>
    <w:uiPriority w:val="99"/>
    <w:semiHidden/>
    <w:rsid w:val="00E437D9"/>
    <w:rPr>
      <w:b/>
      <w:bCs/>
      <w:sz w:val="20"/>
      <w:szCs w:val="20"/>
    </w:rPr>
  </w:style>
  <w:style w:type="paragraph" w:styleId="EndnoteText">
    <w:name w:val="endnote text"/>
    <w:basedOn w:val="Normal"/>
    <w:link w:val="EndnoteTextChar"/>
    <w:uiPriority w:val="99"/>
    <w:semiHidden/>
    <w:unhideWhenUsed/>
    <w:rsid w:val="00C638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381C"/>
    <w:rPr>
      <w:sz w:val="20"/>
      <w:szCs w:val="20"/>
    </w:rPr>
  </w:style>
  <w:style w:type="character" w:styleId="EndnoteReference">
    <w:name w:val="endnote reference"/>
    <w:basedOn w:val="DefaultParagraphFont"/>
    <w:uiPriority w:val="99"/>
    <w:semiHidden/>
    <w:unhideWhenUsed/>
    <w:rsid w:val="00C6381C"/>
    <w:rPr>
      <w:vertAlign w:val="superscript"/>
    </w:rPr>
  </w:style>
  <w:style w:type="paragraph" w:styleId="FootnoteText">
    <w:name w:val="footnote text"/>
    <w:basedOn w:val="Normal"/>
    <w:link w:val="FootnoteTextChar"/>
    <w:uiPriority w:val="99"/>
    <w:semiHidden/>
    <w:unhideWhenUsed/>
    <w:rsid w:val="00C63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81C"/>
    <w:rPr>
      <w:sz w:val="20"/>
      <w:szCs w:val="20"/>
    </w:rPr>
  </w:style>
  <w:style w:type="character" w:styleId="FootnoteReference">
    <w:name w:val="footnote reference"/>
    <w:basedOn w:val="DefaultParagraphFont"/>
    <w:uiPriority w:val="99"/>
    <w:semiHidden/>
    <w:unhideWhenUsed/>
    <w:rsid w:val="00C63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9567">
      <w:bodyDiv w:val="1"/>
      <w:marLeft w:val="0"/>
      <w:marRight w:val="0"/>
      <w:marTop w:val="0"/>
      <w:marBottom w:val="0"/>
      <w:divBdr>
        <w:top w:val="none" w:sz="0" w:space="0" w:color="auto"/>
        <w:left w:val="none" w:sz="0" w:space="0" w:color="auto"/>
        <w:bottom w:val="none" w:sz="0" w:space="0" w:color="auto"/>
        <w:right w:val="none" w:sz="0" w:space="0" w:color="auto"/>
      </w:divBdr>
    </w:div>
    <w:div w:id="519583929">
      <w:bodyDiv w:val="1"/>
      <w:marLeft w:val="0"/>
      <w:marRight w:val="0"/>
      <w:marTop w:val="0"/>
      <w:marBottom w:val="0"/>
      <w:divBdr>
        <w:top w:val="none" w:sz="0" w:space="0" w:color="auto"/>
        <w:left w:val="none" w:sz="0" w:space="0" w:color="auto"/>
        <w:bottom w:val="none" w:sz="0" w:space="0" w:color="auto"/>
        <w:right w:val="none" w:sz="0" w:space="0" w:color="auto"/>
      </w:divBdr>
    </w:div>
    <w:div w:id="797799342">
      <w:bodyDiv w:val="1"/>
      <w:marLeft w:val="0"/>
      <w:marRight w:val="0"/>
      <w:marTop w:val="0"/>
      <w:marBottom w:val="0"/>
      <w:divBdr>
        <w:top w:val="none" w:sz="0" w:space="0" w:color="auto"/>
        <w:left w:val="none" w:sz="0" w:space="0" w:color="auto"/>
        <w:bottom w:val="none" w:sz="0" w:space="0" w:color="auto"/>
        <w:right w:val="none" w:sz="0" w:space="0" w:color="auto"/>
      </w:divBdr>
    </w:div>
    <w:div w:id="1017540274">
      <w:bodyDiv w:val="1"/>
      <w:marLeft w:val="0"/>
      <w:marRight w:val="0"/>
      <w:marTop w:val="0"/>
      <w:marBottom w:val="0"/>
      <w:divBdr>
        <w:top w:val="none" w:sz="0" w:space="0" w:color="auto"/>
        <w:left w:val="none" w:sz="0" w:space="0" w:color="auto"/>
        <w:bottom w:val="none" w:sz="0" w:space="0" w:color="auto"/>
        <w:right w:val="none" w:sz="0" w:space="0" w:color="auto"/>
      </w:divBdr>
    </w:div>
    <w:div w:id="16732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C863D66348F74A80EF1EF2B6B2D2A1" ma:contentTypeVersion="13" ma:contentTypeDescription="Create a new document." ma:contentTypeScope="" ma:versionID="089a68efb6b91734abbee99a58839785">
  <xsd:schema xmlns:xsd="http://www.w3.org/2001/XMLSchema" xmlns:xs="http://www.w3.org/2001/XMLSchema" xmlns:p="http://schemas.microsoft.com/office/2006/metadata/properties" xmlns:ns2="8d1c86c9-e727-46b8-8e60-6d315c8da76c" xmlns:ns3="cffba80a-7c73-4e02-b2da-8fa11b1d1a0d" targetNamespace="http://schemas.microsoft.com/office/2006/metadata/properties" ma:root="true" ma:fieldsID="2ebe04a8b43c4f5ff7340655b9234cc0" ns2:_="" ns3:_="">
    <xsd:import namespace="8d1c86c9-e727-46b8-8e60-6d315c8da76c"/>
    <xsd:import namespace="cffba80a-7c73-4e02-b2da-8fa11b1d1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86c9-e727-46b8-8e60-6d315c8da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ba80a-7c73-4e02-b2da-8fa11b1d1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69844-5A75-40BA-B2AE-B7D05799B005}">
  <ds:schemaRefs>
    <ds:schemaRef ds:uri="http://schemas.microsoft.com/sharepoint/v3/contenttype/forms"/>
  </ds:schemaRefs>
</ds:datastoreItem>
</file>

<file path=customXml/itemProps2.xml><?xml version="1.0" encoding="utf-8"?>
<ds:datastoreItem xmlns:ds="http://schemas.openxmlformats.org/officeDocument/2006/customXml" ds:itemID="{D1A5941E-7FEC-4331-BA82-DC3C51635F91}">
  <ds:schemaRefs>
    <ds:schemaRef ds:uri="http://schemas.openxmlformats.org/officeDocument/2006/bibliography"/>
  </ds:schemaRefs>
</ds:datastoreItem>
</file>

<file path=customXml/itemProps3.xml><?xml version="1.0" encoding="utf-8"?>
<ds:datastoreItem xmlns:ds="http://schemas.openxmlformats.org/officeDocument/2006/customXml" ds:itemID="{977527EA-95A7-46F2-9E9C-313AE8352B1F}">
  <ds:schemaRefs>
    <ds:schemaRef ds:uri="8d1c86c9-e727-46b8-8e60-6d315c8da76c"/>
    <ds:schemaRef ds:uri="http://purl.org/dc/terms/"/>
    <ds:schemaRef ds:uri="cffba80a-7c73-4e02-b2da-8fa11b1d1a0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868519A-646A-47D4-A6B6-2C42167E6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86c9-e727-46b8-8e60-6d315c8da76c"/>
    <ds:schemaRef ds:uri="cffba80a-7c73-4e02-b2da-8fa11b1d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2969</Words>
  <Characters>16927</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Whittington</dc:creator>
  <cp:lastModifiedBy>Devon Puttick</cp:lastModifiedBy>
  <cp:revision>6</cp:revision>
  <cp:lastPrinted>2021-05-19T18:49:00Z</cp:lastPrinted>
  <dcterms:created xsi:type="dcterms:W3CDTF">2021-07-01T08:41:00Z</dcterms:created>
  <dcterms:modified xsi:type="dcterms:W3CDTF">2021-11-16T13:20:00Z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0x010100DFC863D66348F74A80EF1EF2B6B2D2A1</vt:lpwstr>
  </property>
</Properties>
</file>