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4B97" w14:textId="42659DF9" w:rsidR="005906B3" w:rsidRDefault="005906B3" w:rsidP="00397E86">
      <w:pPr>
        <w:pStyle w:val="Default"/>
        <w:rPr>
          <w:sz w:val="22"/>
          <w:szCs w:val="22"/>
        </w:rPr>
      </w:pPr>
    </w:p>
    <w:p w14:paraId="4897A550" w14:textId="77777777" w:rsidR="00CA23C7" w:rsidRDefault="00CA23C7" w:rsidP="002C6289">
      <w:pPr>
        <w:rPr>
          <w:b/>
          <w:bCs/>
          <w:color w:val="003893"/>
          <w:sz w:val="40"/>
          <w:szCs w:val="40"/>
          <w:lang w:val="en-US"/>
        </w:rPr>
      </w:pPr>
    </w:p>
    <w:p w14:paraId="13EA091C" w14:textId="77777777" w:rsidR="00CA23C7" w:rsidRDefault="00CA23C7" w:rsidP="008A0CD8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14:paraId="7BCD1220" w14:textId="577C53F8" w:rsidR="00CA23C7" w:rsidRPr="00F86985" w:rsidRDefault="005906B3" w:rsidP="00F86985">
      <w:pPr>
        <w:pStyle w:val="Heading1"/>
      </w:pPr>
      <w:r w:rsidRPr="00F86985">
        <w:t>Study Leave Appeal Form</w:t>
      </w:r>
    </w:p>
    <w:p w14:paraId="57AE2516" w14:textId="4ED1AE95" w:rsidR="00F86985" w:rsidRDefault="00F86985" w:rsidP="00B32E46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14:paraId="33DB5A74" w14:textId="77777777" w:rsidR="00F86985" w:rsidRPr="002C6289" w:rsidRDefault="00F86985" w:rsidP="00F86985">
      <w:pPr>
        <w:pStyle w:val="Heading2"/>
        <w:spacing w:after="400"/>
        <w:rPr>
          <w:color w:val="auto"/>
          <w:sz w:val="24"/>
          <w:szCs w:val="24"/>
          <w:lang w:val="en-US"/>
        </w:rPr>
      </w:pPr>
      <w:r w:rsidRPr="002C6289">
        <w:rPr>
          <w:color w:val="auto"/>
          <w:sz w:val="24"/>
          <w:szCs w:val="24"/>
        </w:rPr>
        <w:t>Important:</w:t>
      </w:r>
    </w:p>
    <w:p w14:paraId="0129E60B" w14:textId="77777777" w:rsidR="00F86985" w:rsidRPr="002C6289" w:rsidRDefault="00F86985" w:rsidP="00F8698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4513"/>
          <w:tab w:val="right" w:pos="9026"/>
        </w:tabs>
        <w:rPr>
          <w:b/>
          <w:bCs/>
        </w:rPr>
      </w:pPr>
      <w:r w:rsidRPr="002C6289">
        <w:rPr>
          <w:b/>
          <w:bCs/>
        </w:rPr>
        <w:t>Please provide any documentation/email conversations to support your appeal, this will help the study leave panel make their decision.</w:t>
      </w:r>
    </w:p>
    <w:p w14:paraId="3F6AD590" w14:textId="77777777" w:rsidR="00F86985" w:rsidRPr="002C6289" w:rsidRDefault="00F86985" w:rsidP="00F8698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4513"/>
          <w:tab w:val="right" w:pos="9026"/>
        </w:tabs>
        <w:rPr>
          <w:b/>
          <w:bCs/>
        </w:rPr>
      </w:pPr>
      <w:r w:rsidRPr="002C6289">
        <w:rPr>
          <w:b/>
          <w:bCs/>
        </w:rPr>
        <w:t>The study leave panel decision is final.</w:t>
      </w:r>
    </w:p>
    <w:p w14:paraId="3AF23472" w14:textId="77777777" w:rsidR="005B5AF5" w:rsidRDefault="005B5AF5" w:rsidP="00F86985">
      <w:pPr>
        <w:rPr>
          <w:b/>
          <w:bCs/>
          <w:color w:val="003893"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B5AF5" w14:paraId="2348FF31" w14:textId="77777777" w:rsidTr="0051268E">
        <w:tc>
          <w:tcPr>
            <w:tcW w:w="9918" w:type="dxa"/>
            <w:shd w:val="clear" w:color="auto" w:fill="003893"/>
          </w:tcPr>
          <w:p w14:paraId="3994FA09" w14:textId="4C6141F1" w:rsidR="005B5AF5" w:rsidRDefault="005B5AF5" w:rsidP="005B5AF5">
            <w:pPr>
              <w:jc w:val="center"/>
              <w:rPr>
                <w:b/>
                <w:bCs/>
                <w:color w:val="003893"/>
                <w:sz w:val="40"/>
                <w:szCs w:val="40"/>
                <w:lang w:val="en-US"/>
              </w:rPr>
            </w:pPr>
            <w:r w:rsidRPr="00DF531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Trainee Details</w:t>
            </w:r>
          </w:p>
        </w:tc>
      </w:tr>
    </w:tbl>
    <w:p w14:paraId="0AC3E558" w14:textId="77777777" w:rsidR="00D23ED3" w:rsidRDefault="00D23ED3" w:rsidP="005B5AF5">
      <w:pPr>
        <w:rPr>
          <w:b/>
          <w:bCs/>
          <w:color w:val="003893"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435"/>
        <w:gridCol w:w="2409"/>
        <w:gridCol w:w="2552"/>
      </w:tblGrid>
      <w:tr w:rsidR="005B5AF5" w14:paraId="77462632" w14:textId="77777777" w:rsidTr="005B5AF5">
        <w:tc>
          <w:tcPr>
            <w:tcW w:w="2522" w:type="dxa"/>
          </w:tcPr>
          <w:p w14:paraId="35D9F7DD" w14:textId="77777777" w:rsidR="005B5AF5" w:rsidRDefault="005B5AF5" w:rsidP="00380D9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B5AF5">
              <w:rPr>
                <w:b/>
                <w:bCs/>
                <w:sz w:val="24"/>
                <w:szCs w:val="24"/>
                <w:lang w:val="en-US"/>
              </w:rPr>
              <w:t>Trainee name:</w:t>
            </w:r>
          </w:p>
          <w:p w14:paraId="7E29F5CA" w14:textId="0912EB4F" w:rsidR="005B5AF5" w:rsidRPr="005B5AF5" w:rsidRDefault="005B5AF5" w:rsidP="00380D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14:paraId="2AC74098" w14:textId="77777777" w:rsidR="005B5AF5" w:rsidRPr="005B5AF5" w:rsidRDefault="005B5AF5" w:rsidP="00380D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05C496" w14:textId="77777777" w:rsidR="005B5AF5" w:rsidRPr="005B5AF5" w:rsidRDefault="005B5AF5" w:rsidP="00380D9E">
            <w:pPr>
              <w:rPr>
                <w:b/>
                <w:bCs/>
                <w:sz w:val="24"/>
                <w:szCs w:val="24"/>
              </w:rPr>
            </w:pPr>
            <w:r w:rsidRPr="005B5AF5">
              <w:rPr>
                <w:b/>
                <w:bCs/>
                <w:sz w:val="24"/>
                <w:szCs w:val="24"/>
              </w:rPr>
              <w:t>Contact No:</w:t>
            </w:r>
          </w:p>
        </w:tc>
        <w:tc>
          <w:tcPr>
            <w:tcW w:w="2552" w:type="dxa"/>
          </w:tcPr>
          <w:p w14:paraId="2D537F44" w14:textId="77777777" w:rsidR="005B5AF5" w:rsidRPr="00D62E68" w:rsidRDefault="005B5AF5" w:rsidP="00380D9E">
            <w:pPr>
              <w:rPr>
                <w:b/>
                <w:bCs/>
              </w:rPr>
            </w:pPr>
          </w:p>
        </w:tc>
      </w:tr>
      <w:tr w:rsidR="005B5AF5" w14:paraId="5B1A95DB" w14:textId="77777777" w:rsidTr="005B5AF5">
        <w:tc>
          <w:tcPr>
            <w:tcW w:w="2522" w:type="dxa"/>
          </w:tcPr>
          <w:p w14:paraId="468EECC7" w14:textId="77777777" w:rsidR="005B5AF5" w:rsidRDefault="005B5AF5" w:rsidP="00380D9E">
            <w:pPr>
              <w:rPr>
                <w:b/>
                <w:bCs/>
                <w:sz w:val="24"/>
                <w:szCs w:val="24"/>
              </w:rPr>
            </w:pPr>
            <w:r w:rsidRPr="005B5AF5">
              <w:rPr>
                <w:b/>
                <w:bCs/>
                <w:sz w:val="24"/>
                <w:szCs w:val="24"/>
              </w:rPr>
              <w:t>GMC Number</w:t>
            </w:r>
          </w:p>
          <w:p w14:paraId="59344BD7" w14:textId="06069BAD" w:rsidR="005B5AF5" w:rsidRPr="005B5AF5" w:rsidRDefault="005B5AF5" w:rsidP="00380D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14:paraId="464E64BA" w14:textId="77777777" w:rsidR="005B5AF5" w:rsidRPr="005B5AF5" w:rsidRDefault="005B5AF5" w:rsidP="00380D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7B0372" w14:textId="77777777" w:rsidR="005B5AF5" w:rsidRPr="005B5AF5" w:rsidRDefault="005B5AF5" w:rsidP="00380D9E">
            <w:pPr>
              <w:rPr>
                <w:b/>
                <w:bCs/>
                <w:sz w:val="24"/>
                <w:szCs w:val="24"/>
              </w:rPr>
            </w:pPr>
            <w:r w:rsidRPr="005B5AF5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2552" w:type="dxa"/>
          </w:tcPr>
          <w:p w14:paraId="323FF805" w14:textId="77777777" w:rsidR="005B5AF5" w:rsidRPr="00D62E68" w:rsidRDefault="005B5AF5" w:rsidP="00380D9E">
            <w:pPr>
              <w:rPr>
                <w:b/>
                <w:bCs/>
              </w:rPr>
            </w:pPr>
          </w:p>
        </w:tc>
      </w:tr>
      <w:tr w:rsidR="005B5AF5" w14:paraId="4B86D73F" w14:textId="77777777" w:rsidTr="005B5AF5">
        <w:tc>
          <w:tcPr>
            <w:tcW w:w="2522" w:type="dxa"/>
          </w:tcPr>
          <w:p w14:paraId="4B51ABC2" w14:textId="77777777" w:rsidR="005B5AF5" w:rsidRDefault="005B5AF5" w:rsidP="00380D9E">
            <w:pPr>
              <w:rPr>
                <w:b/>
                <w:bCs/>
                <w:sz w:val="24"/>
                <w:szCs w:val="24"/>
              </w:rPr>
            </w:pPr>
            <w:r w:rsidRPr="005B5AF5">
              <w:rPr>
                <w:b/>
                <w:bCs/>
                <w:sz w:val="24"/>
                <w:szCs w:val="24"/>
              </w:rPr>
              <w:t xml:space="preserve">Current Trust </w:t>
            </w:r>
          </w:p>
          <w:p w14:paraId="25F3DBAF" w14:textId="741E5938" w:rsidR="005B5AF5" w:rsidRPr="005B5AF5" w:rsidRDefault="005B5AF5" w:rsidP="00380D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14:paraId="173F9C59" w14:textId="77777777" w:rsidR="005B5AF5" w:rsidRPr="005B5AF5" w:rsidRDefault="005B5AF5" w:rsidP="00380D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5DB8A7" w14:textId="77777777" w:rsidR="005B5AF5" w:rsidRPr="005B5AF5" w:rsidRDefault="005B5AF5" w:rsidP="00380D9E">
            <w:pPr>
              <w:rPr>
                <w:b/>
                <w:bCs/>
                <w:sz w:val="24"/>
                <w:szCs w:val="24"/>
              </w:rPr>
            </w:pPr>
            <w:r w:rsidRPr="005B5AF5">
              <w:rPr>
                <w:b/>
                <w:bCs/>
                <w:sz w:val="24"/>
                <w:szCs w:val="24"/>
              </w:rPr>
              <w:t>Specialty:</w:t>
            </w:r>
          </w:p>
        </w:tc>
        <w:tc>
          <w:tcPr>
            <w:tcW w:w="2552" w:type="dxa"/>
          </w:tcPr>
          <w:p w14:paraId="6C81D2F4" w14:textId="77777777" w:rsidR="005B5AF5" w:rsidRPr="00D62E68" w:rsidRDefault="005B5AF5" w:rsidP="00380D9E">
            <w:pPr>
              <w:rPr>
                <w:b/>
                <w:bCs/>
              </w:rPr>
            </w:pPr>
          </w:p>
        </w:tc>
      </w:tr>
      <w:tr w:rsidR="005B5AF5" w14:paraId="5C2F7AD5" w14:textId="77777777" w:rsidTr="005B5AF5">
        <w:tc>
          <w:tcPr>
            <w:tcW w:w="2522" w:type="dxa"/>
          </w:tcPr>
          <w:p w14:paraId="37D65BC9" w14:textId="77777777" w:rsidR="005B5AF5" w:rsidRDefault="005B5AF5" w:rsidP="00380D9E">
            <w:pPr>
              <w:rPr>
                <w:b/>
                <w:bCs/>
                <w:sz w:val="24"/>
                <w:szCs w:val="24"/>
              </w:rPr>
            </w:pPr>
            <w:r w:rsidRPr="005B5AF5">
              <w:rPr>
                <w:b/>
                <w:bCs/>
                <w:sz w:val="24"/>
                <w:szCs w:val="24"/>
              </w:rPr>
              <w:t>Level:</w:t>
            </w:r>
          </w:p>
          <w:p w14:paraId="0EFC686D" w14:textId="17371968" w:rsidR="005B5AF5" w:rsidRPr="005B5AF5" w:rsidRDefault="005B5AF5" w:rsidP="00380D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14:paraId="043EDD97" w14:textId="77777777" w:rsidR="005B5AF5" w:rsidRPr="005B5AF5" w:rsidRDefault="005B5AF5" w:rsidP="00380D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C7A1F9" w14:textId="77777777" w:rsidR="005B5AF5" w:rsidRPr="005B5AF5" w:rsidRDefault="005B5AF5" w:rsidP="00380D9E">
            <w:pPr>
              <w:rPr>
                <w:b/>
                <w:bCs/>
                <w:sz w:val="24"/>
                <w:szCs w:val="24"/>
              </w:rPr>
            </w:pPr>
            <w:r w:rsidRPr="005B5AF5">
              <w:rPr>
                <w:b/>
                <w:bCs/>
                <w:sz w:val="24"/>
                <w:szCs w:val="24"/>
              </w:rPr>
              <w:t>Submission Date:</w:t>
            </w:r>
          </w:p>
        </w:tc>
        <w:tc>
          <w:tcPr>
            <w:tcW w:w="2552" w:type="dxa"/>
          </w:tcPr>
          <w:p w14:paraId="579DCF88" w14:textId="77777777" w:rsidR="005B5AF5" w:rsidRPr="00D62E68" w:rsidRDefault="005B5AF5" w:rsidP="00380D9E">
            <w:pPr>
              <w:rPr>
                <w:b/>
                <w:bCs/>
              </w:rPr>
            </w:pPr>
          </w:p>
        </w:tc>
      </w:tr>
    </w:tbl>
    <w:p w14:paraId="0E46A885" w14:textId="358BFFEB" w:rsidR="005906B3" w:rsidRDefault="005906B3" w:rsidP="00B32E46">
      <w:pPr>
        <w:spacing w:before="40" w:after="40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B05DB4" w14:paraId="46088DB2" w14:textId="77777777" w:rsidTr="00B05DB4">
        <w:tc>
          <w:tcPr>
            <w:tcW w:w="2547" w:type="dxa"/>
          </w:tcPr>
          <w:p w14:paraId="72543CFE" w14:textId="40A1D8DE" w:rsidR="00B05DB4" w:rsidRPr="00B05DB4" w:rsidRDefault="00B05DB4" w:rsidP="00B32E46">
            <w:pPr>
              <w:spacing w:before="40" w:after="40"/>
              <w:rPr>
                <w:b/>
                <w:bCs/>
                <w:sz w:val="24"/>
                <w:szCs w:val="24"/>
                <w:lang w:val="en-US"/>
              </w:rPr>
            </w:pPr>
            <w:r w:rsidRPr="00B05DB4">
              <w:rPr>
                <w:b/>
                <w:bCs/>
                <w:sz w:val="24"/>
                <w:szCs w:val="24"/>
                <w:lang w:val="en-US"/>
              </w:rPr>
              <w:t>Course applied for (</w:t>
            </w:r>
            <w:proofErr w:type="gramStart"/>
            <w:r w:rsidRPr="00B05DB4">
              <w:rPr>
                <w:b/>
                <w:bCs/>
                <w:sz w:val="24"/>
                <w:szCs w:val="24"/>
                <w:lang w:val="en-US"/>
              </w:rPr>
              <w:t>i.e.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05DB4">
              <w:rPr>
                <w:b/>
                <w:bCs/>
                <w:sz w:val="24"/>
                <w:szCs w:val="24"/>
                <w:lang w:val="en-US"/>
              </w:rPr>
              <w:t>focus of this appeal</w:t>
            </w:r>
            <w:r>
              <w:rPr>
                <w:b/>
                <w:bCs/>
                <w:sz w:val="24"/>
                <w:szCs w:val="24"/>
                <w:lang w:val="en-US"/>
              </w:rPr>
              <w:t>):</w:t>
            </w:r>
          </w:p>
        </w:tc>
        <w:tc>
          <w:tcPr>
            <w:tcW w:w="7371" w:type="dxa"/>
          </w:tcPr>
          <w:p w14:paraId="24B4C57A" w14:textId="77777777" w:rsidR="00B05DB4" w:rsidRDefault="00B05DB4" w:rsidP="00B32E46">
            <w:pPr>
              <w:spacing w:before="40" w:after="4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05DB4" w14:paraId="260F1E05" w14:textId="77777777" w:rsidTr="00B05DB4">
        <w:tc>
          <w:tcPr>
            <w:tcW w:w="2547" w:type="dxa"/>
          </w:tcPr>
          <w:p w14:paraId="5130BE3B" w14:textId="4455DCF3" w:rsidR="00B05DB4" w:rsidRPr="00B05DB4" w:rsidRDefault="00B05DB4" w:rsidP="00B32E46">
            <w:pPr>
              <w:spacing w:before="40" w:after="40"/>
              <w:rPr>
                <w:b/>
                <w:bCs/>
                <w:sz w:val="24"/>
                <w:szCs w:val="24"/>
                <w:lang w:val="en-US"/>
              </w:rPr>
            </w:pPr>
            <w:r w:rsidRPr="00B05DB4">
              <w:rPr>
                <w:b/>
                <w:bCs/>
                <w:sz w:val="24"/>
                <w:szCs w:val="24"/>
                <w:lang w:val="en-US"/>
              </w:rPr>
              <w:t>Date course applied for:</w:t>
            </w:r>
          </w:p>
        </w:tc>
        <w:tc>
          <w:tcPr>
            <w:tcW w:w="7371" w:type="dxa"/>
          </w:tcPr>
          <w:p w14:paraId="55FEABBC" w14:textId="77777777" w:rsidR="00B05DB4" w:rsidRDefault="00B05DB4" w:rsidP="00B32E46">
            <w:pPr>
              <w:spacing w:before="40" w:after="4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05DB4" w14:paraId="70038A05" w14:textId="77777777" w:rsidTr="00B05DB4">
        <w:tc>
          <w:tcPr>
            <w:tcW w:w="2547" w:type="dxa"/>
          </w:tcPr>
          <w:p w14:paraId="2CFF6DAD" w14:textId="5CC21E68" w:rsidR="00B05DB4" w:rsidRPr="00B05DB4" w:rsidRDefault="00B05DB4" w:rsidP="00B32E46">
            <w:pPr>
              <w:spacing w:before="40" w:after="40"/>
              <w:rPr>
                <w:b/>
                <w:bCs/>
                <w:sz w:val="24"/>
                <w:szCs w:val="24"/>
                <w:lang w:val="en-US"/>
              </w:rPr>
            </w:pPr>
            <w:r w:rsidRPr="00B05DB4">
              <w:rPr>
                <w:b/>
                <w:bCs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7371" w:type="dxa"/>
          </w:tcPr>
          <w:p w14:paraId="251D010F" w14:textId="77777777" w:rsidR="00B05DB4" w:rsidRDefault="00B05DB4" w:rsidP="00B32E46">
            <w:pPr>
              <w:spacing w:before="40" w:after="40"/>
              <w:rPr>
                <w:b/>
                <w:bCs/>
                <w:sz w:val="32"/>
                <w:szCs w:val="32"/>
                <w:lang w:val="en-US"/>
              </w:rPr>
            </w:pPr>
          </w:p>
          <w:p w14:paraId="5E1F40BD" w14:textId="135B0008" w:rsidR="00B05DB4" w:rsidRDefault="00B05DB4" w:rsidP="00B32E46">
            <w:pPr>
              <w:spacing w:before="40" w:after="4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2531AF97" w14:textId="77777777" w:rsidR="005B5AF5" w:rsidRDefault="005B5AF5" w:rsidP="00B32E46">
      <w:pPr>
        <w:spacing w:before="40" w:after="40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134"/>
      </w:tblGrid>
      <w:tr w:rsidR="00B05DB4" w14:paraId="43638129" w14:textId="77777777" w:rsidTr="00380D9E">
        <w:tc>
          <w:tcPr>
            <w:tcW w:w="8784" w:type="dxa"/>
            <w:tcBorders>
              <w:right w:val="single" w:sz="4" w:space="0" w:color="auto"/>
            </w:tcBorders>
          </w:tcPr>
          <w:p w14:paraId="0FD8B220" w14:textId="77777777" w:rsidR="00B05DB4" w:rsidRDefault="00B05DB4" w:rsidP="00380D9E">
            <w:pPr>
              <w:spacing w:before="40" w:after="40"/>
              <w:rPr>
                <w:b/>
                <w:bCs/>
                <w:sz w:val="32"/>
                <w:szCs w:val="32"/>
                <w:lang w:val="en-US"/>
              </w:rPr>
            </w:pPr>
            <w:r w:rsidRPr="00DE4626">
              <w:rPr>
                <w:b/>
                <w:bCs/>
                <w:lang w:val="en-US"/>
              </w:rPr>
              <w:t>Anonymity for the appellant will be maintained within the Local Office wherever possible. If you are happy to consent to waiving anonymity, please mark X in the box</w:t>
            </w:r>
          </w:p>
        </w:tc>
        <w:sdt>
          <w:sdtPr>
            <w:rPr>
              <w:b/>
              <w:bCs/>
              <w:lang w:val="en-US"/>
            </w:rPr>
            <w:id w:val="-100720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36262F" w14:textId="77777777" w:rsidR="00B05DB4" w:rsidRPr="00DE4626" w:rsidRDefault="00B05DB4" w:rsidP="00380D9E">
                <w:pPr>
                  <w:spacing w:before="40" w:after="4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</w:tbl>
    <w:p w14:paraId="1D11FF78" w14:textId="77777777" w:rsidR="00B32E46" w:rsidRDefault="00B32E46" w:rsidP="00B32E46">
      <w:pPr>
        <w:spacing w:before="40" w:after="40"/>
        <w:rPr>
          <w:b/>
          <w:bCs/>
          <w:sz w:val="32"/>
          <w:szCs w:val="32"/>
          <w:lang w:val="en-US"/>
        </w:rPr>
      </w:pPr>
    </w:p>
    <w:p w14:paraId="5CB4A2E7" w14:textId="18DA6D8F" w:rsidR="00A77B50" w:rsidRDefault="00A77B50" w:rsidP="005906B3">
      <w:pPr>
        <w:spacing w:before="40" w:after="40"/>
        <w:jc w:val="center"/>
        <w:rPr>
          <w:b/>
          <w:bCs/>
          <w:sz w:val="32"/>
          <w:szCs w:val="32"/>
          <w:lang w:val="en-US"/>
        </w:rPr>
      </w:pPr>
    </w:p>
    <w:p w14:paraId="0EA9C12C" w14:textId="21646DA2" w:rsidR="00A77B50" w:rsidRDefault="00A77B50" w:rsidP="005906B3">
      <w:pPr>
        <w:spacing w:before="40" w:after="40"/>
        <w:jc w:val="center"/>
        <w:rPr>
          <w:b/>
          <w:bCs/>
          <w:sz w:val="32"/>
          <w:szCs w:val="32"/>
          <w:lang w:val="en-US"/>
        </w:rPr>
      </w:pPr>
    </w:p>
    <w:p w14:paraId="24CE9F9E" w14:textId="25CE39FB" w:rsidR="00A77B50" w:rsidRDefault="00A77B50" w:rsidP="005906B3">
      <w:pPr>
        <w:spacing w:before="40" w:after="40"/>
        <w:jc w:val="center"/>
        <w:rPr>
          <w:b/>
          <w:bCs/>
          <w:sz w:val="32"/>
          <w:szCs w:val="32"/>
          <w:lang w:val="en-US"/>
        </w:rPr>
      </w:pPr>
    </w:p>
    <w:p w14:paraId="739313E5" w14:textId="6C6F1D7E" w:rsidR="00A77B50" w:rsidRDefault="00A77B50" w:rsidP="005906B3">
      <w:pPr>
        <w:spacing w:before="40" w:after="40"/>
        <w:jc w:val="center"/>
        <w:rPr>
          <w:b/>
          <w:bCs/>
          <w:sz w:val="32"/>
          <w:szCs w:val="32"/>
          <w:lang w:val="en-US"/>
        </w:rPr>
      </w:pPr>
    </w:p>
    <w:p w14:paraId="6FA5A4B9" w14:textId="66E3130D" w:rsidR="00A77B50" w:rsidRDefault="00A77B50" w:rsidP="00B05DB4">
      <w:pPr>
        <w:spacing w:before="40" w:after="40"/>
        <w:rPr>
          <w:b/>
          <w:bCs/>
          <w:sz w:val="32"/>
          <w:szCs w:val="32"/>
          <w:lang w:val="en-US"/>
        </w:rPr>
      </w:pPr>
    </w:p>
    <w:p w14:paraId="305ED1C2" w14:textId="77777777" w:rsidR="00B05DB4" w:rsidRDefault="00B05DB4" w:rsidP="00B05DB4">
      <w:pPr>
        <w:spacing w:before="40" w:after="40"/>
        <w:rPr>
          <w:b/>
          <w:bCs/>
          <w:sz w:val="32"/>
          <w:szCs w:val="32"/>
          <w:lang w:val="en-US"/>
        </w:rPr>
      </w:pPr>
    </w:p>
    <w:p w14:paraId="06342F44" w14:textId="77777777" w:rsidR="00A77B50" w:rsidRDefault="00A77B50" w:rsidP="00A77B50">
      <w:pPr>
        <w:spacing w:before="40" w:after="40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5906B3" w14:paraId="06C0D329" w14:textId="77777777" w:rsidTr="00CB40A2">
        <w:trPr>
          <w:trHeight w:val="419"/>
        </w:trPr>
        <w:tc>
          <w:tcPr>
            <w:tcW w:w="10156" w:type="dxa"/>
            <w:shd w:val="clear" w:color="auto" w:fill="003893"/>
          </w:tcPr>
          <w:p w14:paraId="47BBB2A2" w14:textId="77777777" w:rsidR="005906B3" w:rsidRDefault="005906B3" w:rsidP="005C3152">
            <w:pPr>
              <w:spacing w:before="40" w:after="4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Reason for</w:t>
            </w:r>
            <w:r w:rsidRPr="00DF531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Appeal</w:t>
            </w:r>
          </w:p>
        </w:tc>
      </w:tr>
    </w:tbl>
    <w:p w14:paraId="66DDDFF8" w14:textId="77777777" w:rsidR="005906B3" w:rsidRDefault="005906B3" w:rsidP="005906B3">
      <w:pPr>
        <w:jc w:val="center"/>
        <w:rPr>
          <w:b/>
          <w:bCs/>
          <w:sz w:val="32"/>
          <w:szCs w:val="32"/>
          <w:lang w:val="en-US"/>
        </w:rPr>
      </w:pPr>
    </w:p>
    <w:p w14:paraId="68E610E5" w14:textId="26C2E5C9" w:rsidR="005906B3" w:rsidRPr="00CB40A2" w:rsidRDefault="005906B3" w:rsidP="005906B3">
      <w:pPr>
        <w:rPr>
          <w:sz w:val="28"/>
          <w:szCs w:val="28"/>
          <w:lang w:val="en-US"/>
        </w:rPr>
      </w:pPr>
      <w:r w:rsidRPr="00CB40A2">
        <w:rPr>
          <w:sz w:val="28"/>
          <w:szCs w:val="28"/>
          <w:lang w:val="en-US"/>
        </w:rPr>
        <w:t>In the space below, please state the reason</w:t>
      </w:r>
      <w:r w:rsidR="009E7C4C" w:rsidRPr="00CB40A2">
        <w:rPr>
          <w:sz w:val="28"/>
          <w:szCs w:val="28"/>
          <w:lang w:val="en-US"/>
        </w:rPr>
        <w:t>(s)</w:t>
      </w:r>
      <w:r w:rsidRPr="00CB40A2">
        <w:rPr>
          <w:sz w:val="28"/>
          <w:szCs w:val="28"/>
          <w:lang w:val="en-US"/>
        </w:rPr>
        <w:t xml:space="preserve"> for your appeal including any evidence that you feel will support this. Why do you think this decision should be reconsidered?  (additional evidence can be submitted with this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5906B3" w14:paraId="277474FC" w14:textId="77777777" w:rsidTr="00A77B50">
        <w:trPr>
          <w:trHeight w:val="11569"/>
        </w:trPr>
        <w:tc>
          <w:tcPr>
            <w:tcW w:w="10156" w:type="dxa"/>
          </w:tcPr>
          <w:p w14:paraId="5D231F4B" w14:textId="77777777" w:rsidR="005906B3" w:rsidRDefault="005906B3" w:rsidP="005C3152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39B8C13D" w14:textId="77777777" w:rsidR="005906B3" w:rsidRDefault="005906B3" w:rsidP="00D23ED3">
      <w:pPr>
        <w:rPr>
          <w:b/>
          <w:bCs/>
          <w:sz w:val="32"/>
          <w:szCs w:val="32"/>
          <w:lang w:val="en-US"/>
        </w:rPr>
      </w:pPr>
    </w:p>
    <w:sectPr w:rsidR="005906B3" w:rsidSect="00933394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3BD4" w14:textId="77777777" w:rsidR="005D6F8D" w:rsidRDefault="005D6F8D" w:rsidP="00AC72FD">
      <w:r>
        <w:separator/>
      </w:r>
    </w:p>
  </w:endnote>
  <w:endnote w:type="continuationSeparator" w:id="0">
    <w:p w14:paraId="7E2ECF4B" w14:textId="77777777" w:rsidR="005D6F8D" w:rsidRDefault="005D6F8D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A923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48173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79AE" w14:textId="393D383D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784EEA">
      <w:rPr>
        <w:rStyle w:val="PageNumber"/>
      </w:rPr>
      <w:fldChar w:fldCharType="begin"/>
    </w:r>
    <w:r w:rsidRPr="00784EEA">
      <w:rPr>
        <w:rStyle w:val="PageNumber"/>
      </w:rPr>
      <w:instrText xml:space="preserve">PAGE  </w:instrText>
    </w:r>
    <w:r w:rsidRPr="00784EEA">
      <w:rPr>
        <w:rStyle w:val="PageNumber"/>
      </w:rPr>
      <w:fldChar w:fldCharType="separate"/>
    </w:r>
    <w:r w:rsidR="00933394" w:rsidRPr="00784EEA">
      <w:rPr>
        <w:rStyle w:val="PageNumber"/>
        <w:noProof/>
      </w:rPr>
      <w:t>2</w:t>
    </w:r>
    <w:r w:rsidRPr="00784EEA">
      <w:rPr>
        <w:rStyle w:val="PageNumber"/>
      </w:rPr>
      <w:fldChar w:fldCharType="end"/>
    </w:r>
  </w:p>
  <w:p w14:paraId="0D14E9EC" w14:textId="77777777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2D03" w14:textId="77777777" w:rsidR="005D6F8D" w:rsidRDefault="005D6F8D" w:rsidP="00AC72FD">
      <w:r>
        <w:separator/>
      </w:r>
    </w:p>
  </w:footnote>
  <w:footnote w:type="continuationSeparator" w:id="0">
    <w:p w14:paraId="046B8A1B" w14:textId="77777777" w:rsidR="005D6F8D" w:rsidRDefault="005D6F8D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C6C5" w14:textId="662522E5" w:rsidR="00EC2F8B" w:rsidRPr="00CE58E0" w:rsidRDefault="00EC2F8B" w:rsidP="00F86985">
    <w:pPr>
      <w:pStyle w:val="Heading1"/>
    </w:pPr>
    <w:r w:rsidRPr="00CE58E0">
      <w:t>HEE National Study Leave App</w:t>
    </w:r>
    <w:r w:rsidR="00DC712F">
      <w:t>eal Form</w:t>
    </w:r>
  </w:p>
  <w:p w14:paraId="7BE9D33A" w14:textId="77777777" w:rsidR="00EC2F8B" w:rsidRDefault="00EC2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109A" w14:textId="3B98511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50070BFF" wp14:editId="1D119346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066DE"/>
    <w:multiLevelType w:val="hybridMultilevel"/>
    <w:tmpl w:val="43C8D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12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4B"/>
    <w:rsid w:val="000043FC"/>
    <w:rsid w:val="00012B71"/>
    <w:rsid w:val="000150BD"/>
    <w:rsid w:val="00017136"/>
    <w:rsid w:val="000272CC"/>
    <w:rsid w:val="00064826"/>
    <w:rsid w:val="000708DE"/>
    <w:rsid w:val="0007766D"/>
    <w:rsid w:val="000B1A25"/>
    <w:rsid w:val="000E1581"/>
    <w:rsid w:val="00120594"/>
    <w:rsid w:val="001241CB"/>
    <w:rsid w:val="00140E39"/>
    <w:rsid w:val="00141300"/>
    <w:rsid w:val="001620C4"/>
    <w:rsid w:val="00184133"/>
    <w:rsid w:val="001860CC"/>
    <w:rsid w:val="00195427"/>
    <w:rsid w:val="001A2E1F"/>
    <w:rsid w:val="001B5457"/>
    <w:rsid w:val="001D4F3A"/>
    <w:rsid w:val="00204B01"/>
    <w:rsid w:val="00213876"/>
    <w:rsid w:val="00217041"/>
    <w:rsid w:val="0025038D"/>
    <w:rsid w:val="0025614E"/>
    <w:rsid w:val="00261A94"/>
    <w:rsid w:val="00294FDF"/>
    <w:rsid w:val="002B5E6A"/>
    <w:rsid w:val="002C6289"/>
    <w:rsid w:val="002D6889"/>
    <w:rsid w:val="002E49BA"/>
    <w:rsid w:val="002F31FC"/>
    <w:rsid w:val="003145C8"/>
    <w:rsid w:val="0037083C"/>
    <w:rsid w:val="003774CB"/>
    <w:rsid w:val="0038225F"/>
    <w:rsid w:val="003848E9"/>
    <w:rsid w:val="00397E86"/>
    <w:rsid w:val="003A707D"/>
    <w:rsid w:val="003C3724"/>
    <w:rsid w:val="003D68D8"/>
    <w:rsid w:val="003E2281"/>
    <w:rsid w:val="003E354C"/>
    <w:rsid w:val="00430B28"/>
    <w:rsid w:val="004917DD"/>
    <w:rsid w:val="004921D1"/>
    <w:rsid w:val="004A2333"/>
    <w:rsid w:val="004A4695"/>
    <w:rsid w:val="004B0172"/>
    <w:rsid w:val="004D5674"/>
    <w:rsid w:val="004F27C3"/>
    <w:rsid w:val="004F40F3"/>
    <w:rsid w:val="004F5B43"/>
    <w:rsid w:val="004F5EB7"/>
    <w:rsid w:val="005125A8"/>
    <w:rsid w:val="00537B35"/>
    <w:rsid w:val="00584EF1"/>
    <w:rsid w:val="005906B3"/>
    <w:rsid w:val="005B4760"/>
    <w:rsid w:val="005B5AF5"/>
    <w:rsid w:val="005D6F8D"/>
    <w:rsid w:val="005F102F"/>
    <w:rsid w:val="00607318"/>
    <w:rsid w:val="00632547"/>
    <w:rsid w:val="00662C65"/>
    <w:rsid w:val="006B47FC"/>
    <w:rsid w:val="006C1278"/>
    <w:rsid w:val="006C53B0"/>
    <w:rsid w:val="006F3296"/>
    <w:rsid w:val="00705120"/>
    <w:rsid w:val="007061F9"/>
    <w:rsid w:val="0071734E"/>
    <w:rsid w:val="007310C2"/>
    <w:rsid w:val="00732946"/>
    <w:rsid w:val="0076405E"/>
    <w:rsid w:val="00784EEA"/>
    <w:rsid w:val="007F2CB8"/>
    <w:rsid w:val="008159AA"/>
    <w:rsid w:val="00832F64"/>
    <w:rsid w:val="008545D7"/>
    <w:rsid w:val="00861C74"/>
    <w:rsid w:val="0089300F"/>
    <w:rsid w:val="008A0CD8"/>
    <w:rsid w:val="008B61CC"/>
    <w:rsid w:val="008C34EE"/>
    <w:rsid w:val="00906015"/>
    <w:rsid w:val="0091039C"/>
    <w:rsid w:val="00922C4A"/>
    <w:rsid w:val="00925C26"/>
    <w:rsid w:val="00933394"/>
    <w:rsid w:val="0094288F"/>
    <w:rsid w:val="00972EB2"/>
    <w:rsid w:val="0099320D"/>
    <w:rsid w:val="00997741"/>
    <w:rsid w:val="009A70F6"/>
    <w:rsid w:val="009B16D9"/>
    <w:rsid w:val="009B7DA7"/>
    <w:rsid w:val="009C3B38"/>
    <w:rsid w:val="009C3CB3"/>
    <w:rsid w:val="009D32F5"/>
    <w:rsid w:val="009E2641"/>
    <w:rsid w:val="009E7C4C"/>
    <w:rsid w:val="009F7566"/>
    <w:rsid w:val="00A030ED"/>
    <w:rsid w:val="00A13517"/>
    <w:rsid w:val="00A4063F"/>
    <w:rsid w:val="00A41F17"/>
    <w:rsid w:val="00A44108"/>
    <w:rsid w:val="00A76867"/>
    <w:rsid w:val="00A77B50"/>
    <w:rsid w:val="00A81DC8"/>
    <w:rsid w:val="00A87A4B"/>
    <w:rsid w:val="00A96B69"/>
    <w:rsid w:val="00AA73BA"/>
    <w:rsid w:val="00AB21E5"/>
    <w:rsid w:val="00AC72FD"/>
    <w:rsid w:val="00AD3004"/>
    <w:rsid w:val="00AE016C"/>
    <w:rsid w:val="00AE0E4D"/>
    <w:rsid w:val="00B05DB4"/>
    <w:rsid w:val="00B20A42"/>
    <w:rsid w:val="00B2423F"/>
    <w:rsid w:val="00B27285"/>
    <w:rsid w:val="00B32E46"/>
    <w:rsid w:val="00B44DC5"/>
    <w:rsid w:val="00B74AA7"/>
    <w:rsid w:val="00B80DEF"/>
    <w:rsid w:val="00BF27AB"/>
    <w:rsid w:val="00C22A9F"/>
    <w:rsid w:val="00C42E82"/>
    <w:rsid w:val="00C450B3"/>
    <w:rsid w:val="00C94562"/>
    <w:rsid w:val="00C977A6"/>
    <w:rsid w:val="00CA23C7"/>
    <w:rsid w:val="00CA3860"/>
    <w:rsid w:val="00CA7EEA"/>
    <w:rsid w:val="00CB40A2"/>
    <w:rsid w:val="00CE58E0"/>
    <w:rsid w:val="00CF16C6"/>
    <w:rsid w:val="00CF23BA"/>
    <w:rsid w:val="00D01EBC"/>
    <w:rsid w:val="00D17B03"/>
    <w:rsid w:val="00D23ED3"/>
    <w:rsid w:val="00D4669C"/>
    <w:rsid w:val="00DA527C"/>
    <w:rsid w:val="00DB22C6"/>
    <w:rsid w:val="00DB55A5"/>
    <w:rsid w:val="00DC712F"/>
    <w:rsid w:val="00DD527F"/>
    <w:rsid w:val="00DE4626"/>
    <w:rsid w:val="00DF6A80"/>
    <w:rsid w:val="00E42189"/>
    <w:rsid w:val="00E471D3"/>
    <w:rsid w:val="00E72CDC"/>
    <w:rsid w:val="00E87D56"/>
    <w:rsid w:val="00EA434F"/>
    <w:rsid w:val="00EC2F8B"/>
    <w:rsid w:val="00ED2809"/>
    <w:rsid w:val="00ED2E86"/>
    <w:rsid w:val="00F11251"/>
    <w:rsid w:val="00F260E1"/>
    <w:rsid w:val="00F32A6B"/>
    <w:rsid w:val="00F52724"/>
    <w:rsid w:val="00F5593D"/>
    <w:rsid w:val="00F802D8"/>
    <w:rsid w:val="00F85D05"/>
    <w:rsid w:val="00F86985"/>
    <w:rsid w:val="00F93B31"/>
    <w:rsid w:val="00FB30A7"/>
    <w:rsid w:val="00FD5965"/>
    <w:rsid w:val="00FD7F5A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9A1713"/>
  <w14:defaultImageDpi w14:val="300"/>
  <w15:docId w15:val="{CBDAEB45-0ED8-4F2F-914D-075060E0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F86985"/>
    <w:pPr>
      <w:jc w:val="center"/>
      <w:outlineLvl w:val="0"/>
    </w:pPr>
    <w:rPr>
      <w:b/>
      <w:bCs/>
      <w:color w:val="003893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F86985"/>
    <w:rPr>
      <w:b/>
      <w:bCs/>
      <w:color w:val="003893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87A4B"/>
    <w:pPr>
      <w:autoSpaceDE w:val="0"/>
      <w:autoSpaceDN w:val="0"/>
      <w:adjustRightInd w:val="0"/>
    </w:pPr>
    <w:rPr>
      <w:rFonts w:eastAsiaTheme="minorHAnsi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F40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0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06B3"/>
    <w:rPr>
      <w:rFonts w:eastAsia="MS Mincho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47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7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7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76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76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766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27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tiernan\AppData\Local\Microsoft\Windows\INetCache\IE\U352TQZP\Word+document+template+plain+HEE+branded+document+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Number xmlns="03b25e55-1fda-4dd5-9a75-c38d0989a0e2" xsi:nil="true"/>
    <lcf76f155ced4ddcb4097134ff3c332f xmlns="03b25e55-1fda-4dd5-9a75-c38d0989a0e2">
      <Terms xmlns="http://schemas.microsoft.com/office/infopath/2007/PartnerControls"/>
    </lcf76f155ced4ddcb4097134ff3c332f>
    <TaxCatchAll xmlns="d2389ad0-4628-4ca4-babd-a5e1ca1fc43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B693A-CED2-44CC-90DF-213B310F719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3b25e55-1fda-4dd5-9a75-c38d0989a0e2"/>
    <ds:schemaRef ds:uri="d2389ad0-4628-4ca4-babd-a5e1ca1fc43d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8FF280-DB10-4EE8-B079-68D68B0B31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5D3314-F2A0-4ADC-B7F9-76F29D866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E6EE4-1655-4FAF-8F61-3E47B2E3C4BF}"/>
</file>

<file path=docProps/app.xml><?xml version="1.0" encoding="utf-8"?>
<Properties xmlns="http://schemas.openxmlformats.org/officeDocument/2006/extended-properties" xmlns:vt="http://schemas.openxmlformats.org/officeDocument/2006/docPropsVTypes">
  <Template>Word+document+template+plain+HEE+branded+document+(2)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Study Leave Appeals Process</vt:lpstr>
    </vt:vector>
  </TitlesOfParts>
  <Company>Whatever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Study Leave Appeals Process</dc:title>
  <dc:creator>Claire Tiernan</dc:creator>
  <cp:lastModifiedBy>Amelia Pope</cp:lastModifiedBy>
  <cp:revision>2</cp:revision>
  <dcterms:created xsi:type="dcterms:W3CDTF">2022-07-21T12:59:00Z</dcterms:created>
  <dcterms:modified xsi:type="dcterms:W3CDTF">2022-07-21T12:59:00Z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