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w:t>
      </w:r>
      <w:bookmarkStart w:id="0" w:name="_GoBack"/>
      <w:bookmarkEnd w:id="0"/>
      <w:r w:rsidRPr="00D548B3">
        <w:rPr>
          <w:rFonts w:ascii="Arial" w:hAnsi="Arial" w:cs="Arial"/>
          <w:b/>
          <w:bCs/>
          <w:sz w:val="28"/>
          <w:szCs w:val="28"/>
          <w:lang w:val="en-US"/>
        </w:rPr>
        <w:t xml:space="preserve">aining </w:t>
      </w:r>
      <w:proofErr w:type="spellStart"/>
      <w:r w:rsidRPr="00D548B3">
        <w:rPr>
          <w:rFonts w:ascii="Arial" w:hAnsi="Arial" w:cs="Arial"/>
          <w:b/>
          <w:bCs/>
          <w:sz w:val="28"/>
          <w:szCs w:val="28"/>
          <w:lang w:val="en-US"/>
        </w:rPr>
        <w:t>Programme</w:t>
      </w:r>
      <w:proofErr w:type="spellEnd"/>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tblLook w:val="04A0" w:firstRow="1" w:lastRow="0" w:firstColumn="1" w:lastColumn="0" w:noHBand="0" w:noVBand="1"/>
      </w:tblPr>
      <w:tblGrid>
        <w:gridCol w:w="4508"/>
        <w:gridCol w:w="4508"/>
      </w:tblGrid>
      <w:tr w:rsidR="00D548B3" w14:paraId="535C0F97" w14:textId="77777777" w:rsidTr="00051CB0">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7A58FAE1" w:rsidR="00D548B3"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Health Education Thames Valley and Wessex</w:t>
            </w:r>
          </w:p>
        </w:tc>
      </w:tr>
      <w:tr w:rsidR="00D548B3" w14:paraId="0B7DF013" w14:textId="77777777" w:rsidTr="00051CB0">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26D6BC97" w:rsidR="00D548B3"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Specialty Trainee in Orthodontics ST1</w:t>
            </w:r>
          </w:p>
        </w:tc>
      </w:tr>
      <w:tr w:rsidR="00D548B3" w14:paraId="3BDFAF3E" w14:textId="77777777" w:rsidTr="00051CB0">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E21CF7" w:rsidRDefault="00D548B3" w:rsidP="00D548B3">
            <w:pPr>
              <w:spacing w:line="360" w:lineRule="auto"/>
              <w:rPr>
                <w:rFonts w:asciiTheme="majorHAnsi" w:hAnsiTheme="majorHAnsi" w:cs="Arial"/>
                <w:lang w:val="en-US"/>
              </w:rPr>
            </w:pPr>
            <w:r w:rsidRPr="00E21CF7">
              <w:rPr>
                <w:rFonts w:asciiTheme="majorHAnsi" w:hAnsiTheme="majorHAnsi" w:cs="Arial"/>
                <w:highlight w:val="yellow"/>
                <w:lang w:val="en-US"/>
              </w:rPr>
              <w:t>NRO to complete</w:t>
            </w:r>
          </w:p>
        </w:tc>
      </w:tr>
      <w:tr w:rsidR="00D548B3" w14:paraId="08772A63" w14:textId="77777777" w:rsidTr="00051CB0">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644BD17B" w14:textId="77777777" w:rsidR="00744B18" w:rsidRPr="00E21CF7" w:rsidRDefault="00744B18" w:rsidP="00744B18">
            <w:pPr>
              <w:spacing w:line="360" w:lineRule="auto"/>
              <w:rPr>
                <w:rFonts w:asciiTheme="majorHAnsi" w:hAnsiTheme="majorHAnsi" w:cs="Arial"/>
                <w:lang w:val="en-US"/>
              </w:rPr>
            </w:pPr>
            <w:r w:rsidRPr="00E21CF7">
              <w:rPr>
                <w:rFonts w:asciiTheme="majorHAnsi" w:hAnsiTheme="majorHAnsi" w:cs="Arial"/>
                <w:lang w:val="en-US"/>
              </w:rPr>
              <w:t>Full time</w:t>
            </w:r>
          </w:p>
          <w:p w14:paraId="744B5134" w14:textId="4BB043AF" w:rsidR="00D548B3" w:rsidRPr="00E21CF7" w:rsidRDefault="00744B18" w:rsidP="00744B18">
            <w:pPr>
              <w:spacing w:line="360" w:lineRule="auto"/>
              <w:rPr>
                <w:rFonts w:asciiTheme="majorHAnsi" w:hAnsiTheme="majorHAnsi" w:cs="Arial"/>
                <w:lang w:val="en-US"/>
              </w:rPr>
            </w:pPr>
            <w:r w:rsidRPr="00E21CF7">
              <w:rPr>
                <w:rFonts w:asciiTheme="majorHAnsi" w:hAnsiTheme="majorHAnsi" w:cs="Arial"/>
                <w:lang w:val="en-US"/>
              </w:rPr>
              <w:t>Fixed Term Training Appointment</w:t>
            </w:r>
          </w:p>
        </w:tc>
      </w:tr>
      <w:tr w:rsidR="00D548B3" w14:paraId="248EBEF7" w14:textId="77777777" w:rsidTr="00051CB0">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0D65FF2B" w14:textId="77777777" w:rsidR="00D548B3" w:rsidRPr="00051CB0" w:rsidRDefault="00744B18" w:rsidP="00D548B3">
            <w:pPr>
              <w:spacing w:line="360" w:lineRule="auto"/>
              <w:rPr>
                <w:rFonts w:asciiTheme="majorHAnsi" w:hAnsiTheme="majorHAnsi" w:cs="Arial"/>
                <w:b/>
                <w:lang w:val="en-US"/>
              </w:rPr>
            </w:pPr>
            <w:r w:rsidRPr="00051CB0">
              <w:rPr>
                <w:rFonts w:asciiTheme="majorHAnsi" w:hAnsiTheme="majorHAnsi" w:cs="Arial"/>
                <w:b/>
                <w:lang w:val="en-US"/>
              </w:rPr>
              <w:t xml:space="preserve">Buckinghamshire Healthcare Trust </w:t>
            </w:r>
          </w:p>
          <w:p w14:paraId="7D6B9DB9" w14:textId="0D8074B8" w:rsidR="00051CB0" w:rsidRPr="00E21CF7" w:rsidRDefault="00051CB0" w:rsidP="00051CB0">
            <w:pPr>
              <w:spacing w:line="360" w:lineRule="auto"/>
              <w:rPr>
                <w:rFonts w:asciiTheme="majorHAnsi" w:hAnsiTheme="majorHAnsi" w:cs="Arial"/>
                <w:lang w:val="en-US"/>
              </w:rPr>
            </w:pPr>
            <w:r w:rsidRPr="00051CB0">
              <w:rPr>
                <w:rFonts w:asciiTheme="majorHAnsi" w:hAnsiTheme="majorHAnsi" w:cs="Arial"/>
                <w:b/>
                <w:lang w:val="en-US"/>
              </w:rPr>
              <w:t>Stoke Mandeville and Amersham Hospitals</w:t>
            </w:r>
            <w:r>
              <w:rPr>
                <w:rFonts w:asciiTheme="majorHAnsi" w:hAnsiTheme="majorHAnsi" w:cs="Arial"/>
                <w:lang w:val="en-US"/>
              </w:rPr>
              <w:t xml:space="preserve"> </w:t>
            </w:r>
          </w:p>
        </w:tc>
      </w:tr>
      <w:tr w:rsidR="00D548B3" w14:paraId="13F41038" w14:textId="77777777" w:rsidTr="00051CB0">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0377FCF6" w:rsidR="00D548B3"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 xml:space="preserve">Eastman Dental Institute, UCL </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429"/>
        <w:gridCol w:w="4587"/>
      </w:tblGrid>
      <w:tr w:rsidR="00E61417" w:rsidRPr="00E61417" w14:paraId="2A716372" w14:textId="77777777" w:rsidTr="00C73EBF">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672" w:type="dxa"/>
          </w:tcPr>
          <w:p w14:paraId="2B7E618F" w14:textId="2D3026F6" w:rsidR="00E61417" w:rsidRPr="00E21CF7" w:rsidRDefault="00744B18" w:rsidP="00D548B3">
            <w:pPr>
              <w:spacing w:line="360" w:lineRule="auto"/>
              <w:rPr>
                <w:rFonts w:asciiTheme="majorHAnsi" w:hAnsiTheme="majorHAnsi" w:cs="Arial"/>
                <w:lang w:val="en-US"/>
              </w:rPr>
            </w:pPr>
            <w:r w:rsidRPr="00E21CF7">
              <w:rPr>
                <w:rFonts w:asciiTheme="majorHAnsi" w:hAnsiTheme="majorHAnsi" w:cs="Arial"/>
                <w:lang w:val="en-US"/>
              </w:rPr>
              <w:t>Mary McKnight</w:t>
            </w:r>
          </w:p>
        </w:tc>
      </w:tr>
      <w:tr w:rsidR="00E61417" w:rsidRPr="00E61417" w14:paraId="08F93951" w14:textId="77777777" w:rsidTr="00C73EBF">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672" w:type="dxa"/>
          </w:tcPr>
          <w:p w14:paraId="7B3E49B0" w14:textId="77777777" w:rsidR="00E61417" w:rsidRPr="00E21CF7" w:rsidRDefault="00744B18" w:rsidP="002536AC">
            <w:pPr>
              <w:rPr>
                <w:rFonts w:asciiTheme="majorHAnsi" w:hAnsiTheme="majorHAnsi" w:cs="Arial"/>
                <w:lang w:val="en-US"/>
              </w:rPr>
            </w:pPr>
            <w:r w:rsidRPr="00E21CF7">
              <w:rPr>
                <w:rFonts w:asciiTheme="majorHAnsi" w:hAnsiTheme="majorHAnsi" w:cs="Arial"/>
                <w:lang w:val="en-US"/>
              </w:rPr>
              <w:t xml:space="preserve">Dept of Orthodontics </w:t>
            </w:r>
          </w:p>
          <w:p w14:paraId="2B536AAF" w14:textId="010D63BF" w:rsidR="00744B18" w:rsidRPr="00E21CF7" w:rsidRDefault="00744B18" w:rsidP="002536AC">
            <w:pPr>
              <w:rPr>
                <w:rFonts w:asciiTheme="majorHAnsi" w:hAnsiTheme="majorHAnsi" w:cs="Arial"/>
                <w:lang w:val="en-US"/>
              </w:rPr>
            </w:pPr>
            <w:r w:rsidRPr="00E21CF7">
              <w:rPr>
                <w:rFonts w:asciiTheme="majorHAnsi" w:hAnsiTheme="majorHAnsi" w:cs="Arial"/>
                <w:lang w:val="en-US"/>
              </w:rPr>
              <w:t xml:space="preserve">John Radcliffe Hospital </w:t>
            </w:r>
          </w:p>
          <w:p w14:paraId="71ECD731" w14:textId="28D29158" w:rsidR="00744B18" w:rsidRPr="00E21CF7" w:rsidRDefault="00744B18" w:rsidP="002536AC">
            <w:pPr>
              <w:rPr>
                <w:rFonts w:asciiTheme="majorHAnsi" w:hAnsiTheme="majorHAnsi" w:cs="Arial"/>
                <w:lang w:val="en-US"/>
              </w:rPr>
            </w:pPr>
            <w:r w:rsidRPr="00E21CF7">
              <w:rPr>
                <w:rFonts w:asciiTheme="majorHAnsi" w:hAnsiTheme="majorHAnsi" w:cs="Arial"/>
                <w:lang w:val="en-US"/>
              </w:rPr>
              <w:t xml:space="preserve">Oxford. </w:t>
            </w:r>
          </w:p>
          <w:p w14:paraId="4C4EE021" w14:textId="7E2FF03E" w:rsidR="00E61417" w:rsidRPr="00E21CF7" w:rsidRDefault="00E61417" w:rsidP="00D548B3">
            <w:pPr>
              <w:spacing w:line="360" w:lineRule="auto"/>
              <w:rPr>
                <w:rFonts w:asciiTheme="majorHAnsi" w:hAnsiTheme="majorHAnsi" w:cs="Arial"/>
                <w:lang w:val="en-US"/>
              </w:rPr>
            </w:pPr>
          </w:p>
        </w:tc>
      </w:tr>
    </w:tbl>
    <w:p w14:paraId="37ABB6BA" w14:textId="260855DC"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657"/>
        <w:gridCol w:w="2990"/>
        <w:gridCol w:w="849"/>
        <w:gridCol w:w="607"/>
        <w:gridCol w:w="849"/>
        <w:gridCol w:w="607"/>
        <w:gridCol w:w="849"/>
        <w:gridCol w:w="608"/>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558F56FC" w:rsidR="00A35238" w:rsidRPr="00E21CF7" w:rsidRDefault="00E21CF7" w:rsidP="00D548B3">
            <w:pPr>
              <w:spacing w:line="360" w:lineRule="auto"/>
              <w:rPr>
                <w:rFonts w:asciiTheme="majorHAnsi" w:hAnsiTheme="majorHAnsi" w:cs="Arial"/>
                <w:lang w:val="en-US"/>
              </w:rPr>
            </w:pPr>
            <w:r w:rsidRPr="00E21CF7">
              <w:rPr>
                <w:rFonts w:asciiTheme="majorHAnsi" w:hAnsiTheme="majorHAnsi" w:cstheme="minorHAnsi"/>
              </w:rPr>
              <w:t>University College London (UCL)</w:t>
            </w: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425E0783" w:rsidR="00A35238" w:rsidRPr="00E21CF7" w:rsidRDefault="00E21CF7" w:rsidP="00D548B3">
            <w:pPr>
              <w:spacing w:line="360" w:lineRule="auto"/>
              <w:rPr>
                <w:rFonts w:asciiTheme="majorHAnsi" w:hAnsiTheme="majorHAnsi" w:cs="Arial"/>
                <w:lang w:val="en-US"/>
              </w:rPr>
            </w:pPr>
            <w:proofErr w:type="spellStart"/>
            <w:r w:rsidRPr="00E21CF7">
              <w:rPr>
                <w:rFonts w:asciiTheme="majorHAnsi" w:hAnsiTheme="majorHAnsi"/>
              </w:rPr>
              <w:t>MClinDent</w:t>
            </w:r>
            <w:proofErr w:type="spellEnd"/>
            <w:r w:rsidRPr="00E21CF7">
              <w:rPr>
                <w:rFonts w:asciiTheme="majorHAnsi" w:hAnsiTheme="majorHAnsi"/>
              </w:rPr>
              <w:t xml:space="preserve"> (Masters in Clinical Dentistry)</w:t>
            </w: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2B2F6676" w14:textId="77777777" w:rsidR="00E21CF7" w:rsidRPr="00E21CF7" w:rsidRDefault="00E21CF7" w:rsidP="002536AC">
            <w:pPr>
              <w:rPr>
                <w:rFonts w:asciiTheme="majorHAnsi" w:hAnsiTheme="majorHAnsi"/>
              </w:rPr>
            </w:pPr>
            <w:r w:rsidRPr="00E21CF7">
              <w:rPr>
                <w:rFonts w:asciiTheme="majorHAnsi" w:hAnsiTheme="majorHAnsi"/>
              </w:rPr>
              <w:t xml:space="preserve">Years 1 and 2: Full time post; registered with UCL for the  </w:t>
            </w:r>
            <w:proofErr w:type="spellStart"/>
            <w:r w:rsidRPr="00E21CF7">
              <w:rPr>
                <w:rFonts w:asciiTheme="majorHAnsi" w:hAnsiTheme="majorHAnsi"/>
              </w:rPr>
              <w:t>MClinDent</w:t>
            </w:r>
            <w:proofErr w:type="spellEnd"/>
            <w:r w:rsidRPr="00E21CF7">
              <w:rPr>
                <w:rFonts w:asciiTheme="majorHAnsi" w:hAnsiTheme="majorHAnsi"/>
              </w:rPr>
              <w:t xml:space="preserve"> degree</w:t>
            </w:r>
          </w:p>
          <w:p w14:paraId="697EF724" w14:textId="45D70CB3" w:rsidR="00A35238" w:rsidRPr="002536AC" w:rsidRDefault="00E21CF7" w:rsidP="002536AC">
            <w:pPr>
              <w:widowControl w:val="0"/>
              <w:autoSpaceDE w:val="0"/>
              <w:autoSpaceDN w:val="0"/>
              <w:adjustRightInd w:val="0"/>
              <w:rPr>
                <w:rFonts w:asciiTheme="majorHAnsi" w:hAnsiTheme="majorHAnsi"/>
              </w:rPr>
            </w:pPr>
            <w:r w:rsidRPr="00E21CF7">
              <w:rPr>
                <w:rFonts w:asciiTheme="majorHAnsi" w:hAnsiTheme="majorHAnsi"/>
              </w:rPr>
              <w:t xml:space="preserve">Year 3: Full time post; registered with UCL for an Affiliate </w:t>
            </w:r>
            <w:proofErr w:type="gramStart"/>
            <w:r w:rsidRPr="00E21CF7">
              <w:rPr>
                <w:rFonts w:asciiTheme="majorHAnsi" w:hAnsiTheme="majorHAnsi"/>
              </w:rPr>
              <w:t>year  (</w:t>
            </w:r>
            <w:proofErr w:type="gramEnd"/>
            <w:r w:rsidRPr="00E21CF7">
              <w:rPr>
                <w:rFonts w:asciiTheme="majorHAnsi" w:hAnsiTheme="majorHAnsi"/>
              </w:rPr>
              <w:t>NB: fees are payable FOR THIS YEAR)</w:t>
            </w: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1975C124" w14:textId="77777777" w:rsidR="00E21CF7" w:rsidRDefault="00E21CF7" w:rsidP="002536AC">
            <w:pPr>
              <w:jc w:val="center"/>
              <w:rPr>
                <w:b/>
                <w:sz w:val="20"/>
                <w:szCs w:val="20"/>
              </w:rPr>
            </w:pPr>
            <w:r w:rsidRPr="00102B68">
              <w:rPr>
                <w:b/>
                <w:sz w:val="20"/>
                <w:szCs w:val="20"/>
              </w:rPr>
              <w:t>University fees:</w:t>
            </w:r>
            <w:r>
              <w:rPr>
                <w:b/>
                <w:sz w:val="20"/>
                <w:szCs w:val="20"/>
              </w:rPr>
              <w:t xml:space="preserve"> 2020/21</w:t>
            </w:r>
          </w:p>
          <w:p w14:paraId="557F5489" w14:textId="77777777" w:rsidR="00E21CF7" w:rsidRDefault="00AE16A3" w:rsidP="002536AC">
            <w:pPr>
              <w:rPr>
                <w:sz w:val="18"/>
                <w:szCs w:val="24"/>
              </w:rPr>
            </w:pPr>
            <w:hyperlink r:id="rId10" w:history="1">
              <w:r w:rsidR="00E21CF7" w:rsidRPr="00872A05">
                <w:rPr>
                  <w:rStyle w:val="Hyperlink"/>
                  <w:sz w:val="18"/>
                  <w:szCs w:val="24"/>
                </w:rPr>
                <w:t>https://www.ucl.ac.uk/students/fees-and-funding/pay-your-fees/fee-schedules/2020-2021/postgraduate-taught-fees-2020-2021</w:t>
              </w:r>
            </w:hyperlink>
            <w:r w:rsidR="00E21CF7">
              <w:rPr>
                <w:sz w:val="18"/>
                <w:szCs w:val="24"/>
              </w:rPr>
              <w:t xml:space="preserve"> </w:t>
            </w:r>
          </w:p>
          <w:p w14:paraId="10DAF4C9" w14:textId="77777777" w:rsidR="00E21CF7" w:rsidRPr="00402F65" w:rsidRDefault="00E21CF7" w:rsidP="002536AC">
            <w:pPr>
              <w:rPr>
                <w:sz w:val="18"/>
                <w:szCs w:val="24"/>
              </w:rPr>
            </w:pPr>
          </w:p>
          <w:p w14:paraId="3AED7931" w14:textId="77777777" w:rsidR="00E21CF7" w:rsidRDefault="00AE16A3" w:rsidP="002536AC">
            <w:pPr>
              <w:rPr>
                <w:sz w:val="16"/>
              </w:rPr>
            </w:pPr>
            <w:hyperlink r:id="rId11" w:history="1">
              <w:r w:rsidR="00E21CF7" w:rsidRPr="00872A05">
                <w:rPr>
                  <w:rStyle w:val="Hyperlink"/>
                  <w:sz w:val="16"/>
                </w:rPr>
                <w:t>https://www.ucl.ac.uk/students/fees-and-funding/pay-your-fees/fee-schedules/2020-2021/postgraduate-affiliate-fees-2020-2021</w:t>
              </w:r>
            </w:hyperlink>
            <w:r w:rsidR="00E21CF7">
              <w:rPr>
                <w:sz w:val="16"/>
              </w:rPr>
              <w:t xml:space="preserve"> </w:t>
            </w:r>
          </w:p>
          <w:p w14:paraId="434F3327" w14:textId="77777777" w:rsidR="00E21CF7" w:rsidRDefault="00E21CF7" w:rsidP="002536AC">
            <w:pPr>
              <w:rPr>
                <w:rFonts w:ascii="Arial" w:hAnsi="Arial" w:cs="Arial"/>
                <w:sz w:val="18"/>
                <w:szCs w:val="18"/>
                <w:lang w:val="en-US"/>
              </w:rPr>
            </w:pPr>
          </w:p>
          <w:p w14:paraId="506A3DA7" w14:textId="77777777" w:rsidR="00E21CF7" w:rsidRPr="00DE7B45" w:rsidRDefault="00E21CF7" w:rsidP="002536AC">
            <w:pPr>
              <w:jc w:val="center"/>
              <w:rPr>
                <w:rFonts w:eastAsia="Times New Roman"/>
                <w:sz w:val="24"/>
                <w:szCs w:val="24"/>
                <w:lang w:eastAsia="en-GB"/>
              </w:rPr>
            </w:pPr>
            <w:r w:rsidRPr="00DE7B45">
              <w:rPr>
                <w:rFonts w:eastAsia="Times New Roman"/>
                <w:color w:val="000000"/>
                <w:sz w:val="18"/>
                <w:szCs w:val="18"/>
                <w:lang w:eastAsia="en-GB"/>
              </w:rPr>
              <w:t>Details of fees</w:t>
            </w:r>
            <w:r>
              <w:rPr>
                <w:rFonts w:eastAsia="Times New Roman"/>
                <w:color w:val="000000"/>
                <w:sz w:val="18"/>
                <w:szCs w:val="18"/>
                <w:lang w:eastAsia="en-GB"/>
              </w:rPr>
              <w:t xml:space="preserve"> for the current academic year </w:t>
            </w:r>
            <w:r w:rsidRPr="00DE7B45">
              <w:rPr>
                <w:rFonts w:eastAsia="Times New Roman"/>
                <w:color w:val="000000"/>
                <w:sz w:val="18"/>
                <w:szCs w:val="18"/>
                <w:lang w:eastAsia="en-GB"/>
              </w:rPr>
              <w:t>can be found on the UCL website</w:t>
            </w:r>
            <w:r>
              <w:rPr>
                <w:rFonts w:eastAsia="Times New Roman"/>
                <w:color w:val="000000"/>
                <w:sz w:val="18"/>
                <w:szCs w:val="18"/>
                <w:lang w:eastAsia="en-GB"/>
              </w:rPr>
              <w:t>s shown</w:t>
            </w:r>
          </w:p>
          <w:p w14:paraId="5832BAB0" w14:textId="77777777" w:rsidR="00C5147B" w:rsidRPr="00C5147B" w:rsidRDefault="00C5147B" w:rsidP="002536AC">
            <w:pPr>
              <w:rPr>
                <w:rFonts w:ascii="Arial" w:hAnsi="Arial" w:cs="Arial"/>
                <w:sz w:val="18"/>
                <w:szCs w:val="18"/>
                <w:lang w:val="en-US"/>
              </w:rPr>
            </w:pPr>
          </w:p>
        </w:tc>
        <w:tc>
          <w:tcPr>
            <w:tcW w:w="1005" w:type="dxa"/>
          </w:tcPr>
          <w:p w14:paraId="2D30CE8D" w14:textId="3D1F5F19" w:rsidR="00C5147B" w:rsidRPr="00A35238" w:rsidRDefault="00A35238" w:rsidP="002536AC">
            <w:pPr>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77777777" w:rsidR="00C5147B" w:rsidRPr="00C5147B" w:rsidRDefault="00C5147B" w:rsidP="002536AC">
            <w:pPr>
              <w:rPr>
                <w:rFonts w:ascii="Arial" w:hAnsi="Arial" w:cs="Arial"/>
                <w:sz w:val="18"/>
                <w:szCs w:val="18"/>
                <w:lang w:val="en-US"/>
              </w:rPr>
            </w:pPr>
          </w:p>
        </w:tc>
        <w:tc>
          <w:tcPr>
            <w:tcW w:w="1005" w:type="dxa"/>
          </w:tcPr>
          <w:p w14:paraId="343CC513" w14:textId="6202B31B" w:rsidR="00C5147B" w:rsidRPr="00A35238" w:rsidRDefault="00A35238" w:rsidP="002536AC">
            <w:pPr>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1A6145FE" w14:textId="77777777" w:rsidR="00C5147B" w:rsidRPr="00C5147B" w:rsidRDefault="00C5147B" w:rsidP="002536AC">
            <w:pPr>
              <w:rPr>
                <w:rFonts w:ascii="Arial" w:hAnsi="Arial" w:cs="Arial"/>
                <w:sz w:val="18"/>
                <w:szCs w:val="18"/>
                <w:lang w:val="en-US"/>
              </w:rPr>
            </w:pPr>
          </w:p>
        </w:tc>
        <w:tc>
          <w:tcPr>
            <w:tcW w:w="1005" w:type="dxa"/>
          </w:tcPr>
          <w:p w14:paraId="20C6DDD1" w14:textId="2D851EB2" w:rsidR="00C5147B" w:rsidRPr="00A35238" w:rsidRDefault="00A35238" w:rsidP="002536AC">
            <w:pPr>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77777777" w:rsidR="00C5147B" w:rsidRPr="00C5147B" w:rsidRDefault="00C5147B" w:rsidP="00D548B3">
            <w:pPr>
              <w:spacing w:line="360" w:lineRule="auto"/>
              <w:rPr>
                <w:rFonts w:ascii="Arial" w:hAnsi="Arial" w:cs="Arial"/>
                <w:sz w:val="18"/>
                <w:szCs w:val="18"/>
                <w:lang w:val="en-US"/>
              </w:rPr>
            </w:pPr>
          </w:p>
        </w:tc>
      </w:tr>
      <w:tr w:rsidR="00C5147B" w:rsidRPr="00C5147B" w14:paraId="6881ACE6" w14:textId="77777777" w:rsidTr="00A35238">
        <w:tc>
          <w:tcPr>
            <w:tcW w:w="1980" w:type="dxa"/>
            <w:shd w:val="clear" w:color="auto" w:fill="D9E2F3" w:themeFill="accent1" w:themeFillTint="33"/>
          </w:tcPr>
          <w:p w14:paraId="2DFF2F7D" w14:textId="5F8077B8"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Bench fees 2018/17:</w:t>
            </w:r>
          </w:p>
        </w:tc>
        <w:tc>
          <w:tcPr>
            <w:tcW w:w="1005" w:type="dxa"/>
          </w:tcPr>
          <w:p w14:paraId="31CDA747" w14:textId="7030D035" w:rsidR="00C5147B" w:rsidRPr="00C5147B" w:rsidRDefault="00E21CF7" w:rsidP="002536AC">
            <w:pPr>
              <w:tabs>
                <w:tab w:val="left" w:pos="1915"/>
              </w:tabs>
              <w:rPr>
                <w:rFonts w:ascii="Arial" w:hAnsi="Arial" w:cs="Arial"/>
                <w:sz w:val="18"/>
                <w:szCs w:val="18"/>
                <w:lang w:val="en-US"/>
              </w:rPr>
            </w:pPr>
            <w:r w:rsidRPr="006904AC">
              <w:rPr>
                <w:sz w:val="18"/>
                <w:szCs w:val="18"/>
              </w:rPr>
              <w:t xml:space="preserve">NB: Fees </w:t>
            </w:r>
            <w:r>
              <w:rPr>
                <w:sz w:val="18"/>
                <w:szCs w:val="18"/>
              </w:rPr>
              <w:t>on the websites shown are for the current academic year only and will be subject to increases in accordance with UCL fee structures</w:t>
            </w:r>
          </w:p>
        </w:tc>
        <w:tc>
          <w:tcPr>
            <w:tcW w:w="1005" w:type="dxa"/>
          </w:tcPr>
          <w:p w14:paraId="3997129B" w14:textId="77777777" w:rsidR="00C5147B" w:rsidRPr="00C5147B" w:rsidRDefault="00C5147B" w:rsidP="00D548B3">
            <w:pPr>
              <w:spacing w:line="360" w:lineRule="auto"/>
              <w:rPr>
                <w:rFonts w:ascii="Arial" w:hAnsi="Arial" w:cs="Arial"/>
                <w:sz w:val="18"/>
                <w:szCs w:val="18"/>
                <w:lang w:val="en-US"/>
              </w:rPr>
            </w:pP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77777777" w:rsidR="00C5147B" w:rsidRPr="00C5147B" w:rsidRDefault="00C5147B" w:rsidP="00D548B3">
            <w:pPr>
              <w:spacing w:line="360" w:lineRule="auto"/>
              <w:rPr>
                <w:rFonts w:ascii="Arial" w:hAnsi="Arial" w:cs="Arial"/>
                <w:sz w:val="18"/>
                <w:szCs w:val="18"/>
                <w:lang w:val="en-US"/>
              </w:rPr>
            </w:pP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77777777" w:rsidR="00C5147B" w:rsidRPr="00C5147B" w:rsidRDefault="00C5147B" w:rsidP="00D548B3">
            <w:pPr>
              <w:spacing w:line="360" w:lineRule="auto"/>
              <w:rPr>
                <w:rFonts w:ascii="Arial" w:hAnsi="Arial" w:cs="Arial"/>
                <w:sz w:val="18"/>
                <w:szCs w:val="18"/>
                <w:lang w:val="en-US"/>
              </w:rPr>
            </w:pP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3EB69D81" w14:textId="77777777" w:rsidR="002536AC" w:rsidRDefault="002536AC" w:rsidP="00E21CF7">
            <w:pPr>
              <w:tabs>
                <w:tab w:val="left" w:pos="1980"/>
                <w:tab w:val="left" w:pos="3960"/>
                <w:tab w:val="left" w:pos="6480"/>
              </w:tabs>
              <w:rPr>
                <w:rFonts w:asciiTheme="majorHAnsi" w:hAnsiTheme="majorHAnsi"/>
                <w:sz w:val="24"/>
                <w:szCs w:val="24"/>
              </w:rPr>
            </w:pPr>
          </w:p>
          <w:p w14:paraId="2FD3BE05" w14:textId="53E62217" w:rsidR="00744B18" w:rsidRPr="002536AC" w:rsidRDefault="00744B18" w:rsidP="002536AC">
            <w:pPr>
              <w:tabs>
                <w:tab w:val="left" w:pos="1980"/>
                <w:tab w:val="left" w:pos="3960"/>
                <w:tab w:val="left" w:pos="6480"/>
              </w:tabs>
              <w:rPr>
                <w:rFonts w:asciiTheme="majorHAnsi" w:hAnsiTheme="majorHAnsi"/>
                <w:sz w:val="24"/>
                <w:szCs w:val="24"/>
              </w:rPr>
            </w:pPr>
            <w:r w:rsidRPr="002536AC">
              <w:rPr>
                <w:rFonts w:asciiTheme="majorHAnsi" w:hAnsiTheme="majorHAnsi"/>
                <w:sz w:val="24"/>
                <w:szCs w:val="24"/>
              </w:rPr>
              <w:t>The Orthodontic Department shares facilities with the Oral &amp; Maxillofacial Surgery Department and Restorative Dentistry.  There are well equipped modern surgeries: five at Stoke Mandeville, with the Laboratory on site and 3 surgeries at Amersham.</w:t>
            </w:r>
          </w:p>
          <w:p w14:paraId="32BB110B" w14:textId="77777777" w:rsidR="00E21CF7" w:rsidRPr="002536AC" w:rsidRDefault="00E21CF7" w:rsidP="002536AC">
            <w:pPr>
              <w:tabs>
                <w:tab w:val="left" w:pos="1980"/>
                <w:tab w:val="left" w:pos="3960"/>
                <w:tab w:val="left" w:pos="6480"/>
              </w:tabs>
              <w:rPr>
                <w:rFonts w:asciiTheme="majorHAnsi" w:hAnsiTheme="majorHAnsi"/>
                <w:sz w:val="24"/>
                <w:szCs w:val="24"/>
              </w:rPr>
            </w:pPr>
          </w:p>
          <w:p w14:paraId="4DB3EF2F" w14:textId="566F81E8" w:rsidR="00744B18" w:rsidRDefault="00744B18" w:rsidP="002536AC">
            <w:pPr>
              <w:pStyle w:val="BodyText"/>
              <w:spacing w:after="0"/>
              <w:rPr>
                <w:rFonts w:asciiTheme="majorHAnsi" w:hAnsiTheme="majorHAnsi" w:cs="Arial"/>
                <w:color w:val="auto"/>
                <w:sz w:val="24"/>
                <w:szCs w:val="24"/>
              </w:rPr>
            </w:pPr>
            <w:r w:rsidRPr="002536AC">
              <w:rPr>
                <w:rFonts w:asciiTheme="majorHAnsi" w:hAnsiTheme="majorHAnsi" w:cs="Arial"/>
                <w:color w:val="auto"/>
                <w:sz w:val="24"/>
                <w:szCs w:val="24"/>
              </w:rPr>
              <w:t xml:space="preserve">A full range of orthodontic techniques is undertaken.  Most cases are treated with 2-arch fixed appliances, mainly Straight-wire systems being used.  </w:t>
            </w:r>
            <w:proofErr w:type="gramStart"/>
            <w:r w:rsidRPr="002536AC">
              <w:rPr>
                <w:rFonts w:asciiTheme="majorHAnsi" w:hAnsiTheme="majorHAnsi" w:cs="Arial"/>
                <w:color w:val="auto"/>
                <w:sz w:val="24"/>
                <w:szCs w:val="24"/>
              </w:rPr>
              <w:t>A large number of</w:t>
            </w:r>
            <w:proofErr w:type="gramEnd"/>
            <w:r w:rsidRPr="002536AC">
              <w:rPr>
                <w:rFonts w:asciiTheme="majorHAnsi" w:hAnsiTheme="majorHAnsi" w:cs="Arial"/>
                <w:color w:val="auto"/>
                <w:sz w:val="24"/>
                <w:szCs w:val="24"/>
              </w:rPr>
              <w:t xml:space="preserve"> cases are treated with functional appliances. Multidisciplinary planning extends to both orthognathic, cleft and restorative treatments and joint clinics are held with the appropriate clinicians on a regular basis.  </w:t>
            </w:r>
          </w:p>
          <w:p w14:paraId="0ED78B4F" w14:textId="77777777" w:rsidR="002536AC" w:rsidRPr="002536AC" w:rsidRDefault="002536AC" w:rsidP="002536AC">
            <w:pPr>
              <w:pStyle w:val="BodyText"/>
              <w:spacing w:after="0"/>
              <w:rPr>
                <w:rFonts w:asciiTheme="majorHAnsi" w:hAnsiTheme="majorHAnsi" w:cs="Arial"/>
                <w:color w:val="auto"/>
                <w:sz w:val="24"/>
                <w:szCs w:val="24"/>
              </w:rPr>
            </w:pPr>
          </w:p>
          <w:p w14:paraId="692D8C9F" w14:textId="7E0809FF" w:rsidR="00744B18" w:rsidRDefault="00744B18" w:rsidP="002536AC">
            <w:pPr>
              <w:pStyle w:val="BodyText"/>
              <w:spacing w:after="0"/>
              <w:rPr>
                <w:rFonts w:asciiTheme="majorHAnsi" w:hAnsiTheme="majorHAnsi" w:cs="Arial"/>
                <w:color w:val="auto"/>
                <w:sz w:val="24"/>
                <w:szCs w:val="24"/>
              </w:rPr>
            </w:pPr>
            <w:r w:rsidRPr="002536AC">
              <w:rPr>
                <w:rFonts w:asciiTheme="majorHAnsi" w:hAnsiTheme="majorHAnsi" w:cs="Arial"/>
                <w:color w:val="auto"/>
                <w:sz w:val="24"/>
                <w:szCs w:val="24"/>
              </w:rPr>
              <w:t xml:space="preserve">Orthognathic clinics are held 3 x monthly, restorative ortho clinics monthly and </w:t>
            </w:r>
            <w:proofErr w:type="spellStart"/>
            <w:r w:rsidRPr="002536AC">
              <w:rPr>
                <w:rFonts w:asciiTheme="majorHAnsi" w:hAnsiTheme="majorHAnsi" w:cs="Arial"/>
                <w:color w:val="auto"/>
                <w:sz w:val="24"/>
                <w:szCs w:val="24"/>
              </w:rPr>
              <w:t>Dento</w:t>
            </w:r>
            <w:proofErr w:type="spellEnd"/>
            <w:r w:rsidRPr="002536AC">
              <w:rPr>
                <w:rFonts w:asciiTheme="majorHAnsi" w:hAnsiTheme="majorHAnsi" w:cs="Arial"/>
                <w:color w:val="auto"/>
                <w:sz w:val="24"/>
                <w:szCs w:val="24"/>
              </w:rPr>
              <w:t xml:space="preserve">-alveolar clinics monthly. </w:t>
            </w:r>
          </w:p>
          <w:p w14:paraId="1574739A" w14:textId="77777777" w:rsidR="002536AC" w:rsidRPr="002536AC" w:rsidRDefault="002536AC" w:rsidP="002536AC">
            <w:pPr>
              <w:pStyle w:val="BodyText"/>
              <w:spacing w:after="0"/>
              <w:rPr>
                <w:rFonts w:asciiTheme="majorHAnsi" w:hAnsiTheme="majorHAnsi" w:cs="Arial"/>
                <w:color w:val="auto"/>
                <w:sz w:val="24"/>
                <w:szCs w:val="24"/>
              </w:rPr>
            </w:pPr>
          </w:p>
          <w:p w14:paraId="1378A28E" w14:textId="2F838714" w:rsidR="00744B18" w:rsidRDefault="00744B18" w:rsidP="002536AC">
            <w:pPr>
              <w:pStyle w:val="BodyText"/>
              <w:spacing w:after="0"/>
              <w:rPr>
                <w:rFonts w:asciiTheme="majorHAnsi" w:hAnsiTheme="majorHAnsi" w:cs="Arial"/>
                <w:color w:val="auto"/>
                <w:sz w:val="24"/>
                <w:szCs w:val="24"/>
              </w:rPr>
            </w:pPr>
            <w:r w:rsidRPr="002536AC">
              <w:rPr>
                <w:rFonts w:asciiTheme="majorHAnsi" w:hAnsiTheme="majorHAnsi" w:cs="Arial"/>
                <w:color w:val="auto"/>
                <w:sz w:val="24"/>
                <w:szCs w:val="24"/>
              </w:rPr>
              <w:t xml:space="preserve">The radiology department is situated in the Outpatient department at both Stoke Mandeville and Amersham, and has full radiological facilities including OPT, Lateral </w:t>
            </w:r>
            <w:proofErr w:type="spellStart"/>
            <w:r w:rsidRPr="002536AC">
              <w:rPr>
                <w:rFonts w:asciiTheme="majorHAnsi" w:hAnsiTheme="majorHAnsi" w:cs="Arial"/>
                <w:color w:val="auto"/>
                <w:sz w:val="24"/>
                <w:szCs w:val="24"/>
              </w:rPr>
              <w:t>Ceph</w:t>
            </w:r>
            <w:proofErr w:type="spellEnd"/>
            <w:r w:rsidRPr="002536AC">
              <w:rPr>
                <w:rFonts w:asciiTheme="majorHAnsi" w:hAnsiTheme="majorHAnsi" w:cs="Arial"/>
                <w:color w:val="auto"/>
                <w:sz w:val="24"/>
                <w:szCs w:val="24"/>
              </w:rPr>
              <w:t xml:space="preserve"> machines and Intraoral views, as well as CBCT. The radiography department has recently converted to digital images and are available through networked computers in surgeries and offices. </w:t>
            </w:r>
          </w:p>
          <w:p w14:paraId="63E1E394" w14:textId="77777777" w:rsidR="002536AC" w:rsidRPr="002536AC" w:rsidRDefault="002536AC" w:rsidP="002536AC">
            <w:pPr>
              <w:pStyle w:val="BodyText"/>
              <w:spacing w:after="0"/>
              <w:rPr>
                <w:rFonts w:asciiTheme="majorHAnsi" w:hAnsiTheme="majorHAnsi" w:cs="Arial"/>
                <w:color w:val="auto"/>
                <w:sz w:val="24"/>
                <w:szCs w:val="24"/>
              </w:rPr>
            </w:pPr>
          </w:p>
          <w:p w14:paraId="1600DF8E" w14:textId="6BE49262" w:rsidR="00744B18" w:rsidRDefault="00744B18" w:rsidP="002536AC">
            <w:pPr>
              <w:pStyle w:val="BodyText"/>
              <w:spacing w:after="0"/>
              <w:rPr>
                <w:rFonts w:asciiTheme="majorHAnsi" w:hAnsiTheme="majorHAnsi" w:cs="Arial"/>
                <w:b/>
                <w:color w:val="auto"/>
                <w:sz w:val="24"/>
                <w:szCs w:val="24"/>
              </w:rPr>
            </w:pPr>
            <w:r w:rsidRPr="002536AC">
              <w:rPr>
                <w:rFonts w:asciiTheme="majorHAnsi" w:hAnsiTheme="majorHAnsi" w:cs="Arial"/>
                <w:color w:val="auto"/>
                <w:sz w:val="24"/>
                <w:szCs w:val="24"/>
              </w:rPr>
              <w:t>Clinical photography is undertaken by Medical Illustration department.  OPAL image is available for analysis of Lateral Cephalograms.</w:t>
            </w:r>
            <w:r w:rsidRPr="002536AC">
              <w:rPr>
                <w:rFonts w:asciiTheme="majorHAnsi" w:hAnsiTheme="majorHAnsi" w:cs="Arial"/>
                <w:b/>
                <w:color w:val="auto"/>
                <w:sz w:val="24"/>
                <w:szCs w:val="24"/>
              </w:rPr>
              <w:t xml:space="preserve">  </w:t>
            </w:r>
          </w:p>
          <w:p w14:paraId="3AD0AFD7" w14:textId="77777777" w:rsidR="002536AC" w:rsidRPr="002536AC" w:rsidRDefault="002536AC" w:rsidP="002536AC">
            <w:pPr>
              <w:pStyle w:val="BodyText"/>
              <w:spacing w:after="0"/>
              <w:rPr>
                <w:rFonts w:asciiTheme="majorHAnsi" w:hAnsiTheme="majorHAnsi" w:cs="Arial"/>
                <w:b/>
                <w:color w:val="auto"/>
                <w:sz w:val="24"/>
                <w:szCs w:val="24"/>
              </w:rPr>
            </w:pPr>
          </w:p>
          <w:p w14:paraId="3A8D0661" w14:textId="77777777" w:rsidR="00744B18" w:rsidRPr="002536AC" w:rsidRDefault="00744B18" w:rsidP="002536AC">
            <w:pPr>
              <w:tabs>
                <w:tab w:val="left" w:pos="1980"/>
                <w:tab w:val="left" w:pos="3960"/>
                <w:tab w:val="left" w:pos="6480"/>
              </w:tabs>
              <w:rPr>
                <w:rFonts w:asciiTheme="majorHAnsi" w:hAnsiTheme="majorHAnsi"/>
                <w:sz w:val="24"/>
                <w:szCs w:val="24"/>
              </w:rPr>
            </w:pPr>
            <w:r w:rsidRPr="002536AC">
              <w:rPr>
                <w:rFonts w:asciiTheme="majorHAnsi" w:hAnsiTheme="majorHAnsi"/>
                <w:sz w:val="24"/>
                <w:szCs w:val="24"/>
              </w:rPr>
              <w:t xml:space="preserve">The laboratory employs a Senior Chief Technician, a Chief Technician and a Senior Technician.  There is a dedicated orthodontic secretary at both sites, and reception staff dedicated to the combined Departments of Oral Surgery and Orthodontics.  </w:t>
            </w:r>
          </w:p>
          <w:p w14:paraId="393EB518" w14:textId="1D2EA1C4" w:rsidR="00E61417" w:rsidRPr="002536AC" w:rsidRDefault="00E61417" w:rsidP="002536AC">
            <w:pPr>
              <w:rPr>
                <w:rFonts w:asciiTheme="majorHAnsi" w:hAnsiTheme="majorHAnsi" w:cs="Arial"/>
                <w:sz w:val="24"/>
                <w:szCs w:val="24"/>
                <w:lang w:val="en-US"/>
              </w:rPr>
            </w:pPr>
          </w:p>
          <w:p w14:paraId="279738DC" w14:textId="790641E5" w:rsidR="00744B18" w:rsidRPr="002536AC" w:rsidRDefault="00744B18" w:rsidP="002536AC">
            <w:pPr>
              <w:rPr>
                <w:rFonts w:asciiTheme="majorHAnsi" w:hAnsiTheme="majorHAnsi" w:cs="Arial"/>
                <w:sz w:val="24"/>
                <w:szCs w:val="24"/>
                <w:lang w:val="en-US"/>
              </w:rPr>
            </w:pPr>
            <w:r w:rsidRPr="002536AC">
              <w:rPr>
                <w:rFonts w:asciiTheme="majorHAnsi" w:hAnsiTheme="majorHAnsi" w:cs="Arial"/>
                <w:sz w:val="24"/>
                <w:szCs w:val="24"/>
                <w:lang w:val="en-US"/>
              </w:rPr>
              <w:t xml:space="preserve">There are 3 Orthodontic consultants, 1 </w:t>
            </w:r>
            <w:r w:rsidR="00E21CF7" w:rsidRPr="002536AC">
              <w:rPr>
                <w:rFonts w:asciiTheme="majorHAnsi" w:hAnsiTheme="majorHAnsi" w:cs="Arial"/>
                <w:sz w:val="24"/>
                <w:szCs w:val="24"/>
                <w:lang w:val="en-US"/>
              </w:rPr>
              <w:t>Specialty</w:t>
            </w:r>
            <w:r w:rsidRPr="002536AC">
              <w:rPr>
                <w:rFonts w:asciiTheme="majorHAnsi" w:hAnsiTheme="majorHAnsi" w:cs="Arial"/>
                <w:sz w:val="24"/>
                <w:szCs w:val="24"/>
                <w:lang w:val="en-US"/>
              </w:rPr>
              <w:t xml:space="preserve"> Doctor Orthodontist and a post CCST (ST4) trainee in orthodontics as well as this ST1 post. We have 1 trained orthodontic Therapist.  OMFS is linked with the Oxford team,</w:t>
            </w:r>
            <w:r w:rsidR="00E21CF7" w:rsidRPr="002536AC">
              <w:rPr>
                <w:rFonts w:asciiTheme="majorHAnsi" w:hAnsiTheme="majorHAnsi" w:cs="Arial"/>
                <w:sz w:val="24"/>
                <w:szCs w:val="24"/>
                <w:lang w:val="en-US"/>
              </w:rPr>
              <w:t xml:space="preserve"> </w:t>
            </w:r>
            <w:r w:rsidRPr="002536AC">
              <w:rPr>
                <w:rFonts w:asciiTheme="majorHAnsi" w:hAnsiTheme="majorHAnsi" w:cs="Arial"/>
                <w:sz w:val="24"/>
                <w:szCs w:val="24"/>
                <w:lang w:val="en-US"/>
              </w:rPr>
              <w:t xml:space="preserve">with 5 consultants linked to the Bucks </w:t>
            </w:r>
            <w:r w:rsidR="002536AC" w:rsidRPr="002536AC">
              <w:rPr>
                <w:rFonts w:asciiTheme="majorHAnsi" w:hAnsiTheme="majorHAnsi" w:cs="Arial"/>
                <w:sz w:val="24"/>
                <w:szCs w:val="24"/>
                <w:lang w:val="en-US"/>
              </w:rPr>
              <w:t>service, and</w:t>
            </w:r>
            <w:r w:rsidRPr="002536AC">
              <w:rPr>
                <w:rFonts w:asciiTheme="majorHAnsi" w:hAnsiTheme="majorHAnsi" w:cs="Arial"/>
                <w:sz w:val="24"/>
                <w:szCs w:val="24"/>
                <w:lang w:val="en-US"/>
              </w:rPr>
              <w:t xml:space="preserve"> we also have 2 Associate specialists, 2 specialty Doctors as well as 2 Oral surgery trainees in Oral surgery.  </w:t>
            </w:r>
          </w:p>
          <w:p w14:paraId="6F6D0724" w14:textId="77777777" w:rsidR="00744B18" w:rsidRPr="002536AC" w:rsidRDefault="00744B18" w:rsidP="002536AC">
            <w:pPr>
              <w:rPr>
                <w:rFonts w:asciiTheme="majorHAnsi" w:hAnsiTheme="majorHAnsi" w:cs="Arial"/>
                <w:sz w:val="24"/>
                <w:szCs w:val="24"/>
                <w:lang w:val="en-US"/>
              </w:rPr>
            </w:pPr>
          </w:p>
          <w:p w14:paraId="45165751" w14:textId="77777777" w:rsidR="00E61417" w:rsidRDefault="00744B18" w:rsidP="002536AC">
            <w:pPr>
              <w:rPr>
                <w:rFonts w:asciiTheme="majorHAnsi" w:hAnsiTheme="majorHAnsi" w:cs="Arial"/>
                <w:sz w:val="24"/>
                <w:szCs w:val="24"/>
                <w:lang w:val="en-US"/>
              </w:rPr>
            </w:pPr>
            <w:r w:rsidRPr="002536AC">
              <w:rPr>
                <w:rFonts w:asciiTheme="majorHAnsi" w:hAnsiTheme="majorHAnsi" w:cs="Arial"/>
                <w:sz w:val="24"/>
                <w:szCs w:val="24"/>
                <w:lang w:val="en-US"/>
              </w:rPr>
              <w:t xml:space="preserve">Staff within the department are involved in teaching and examining locally, </w:t>
            </w:r>
            <w:r w:rsidR="002536AC" w:rsidRPr="002536AC">
              <w:rPr>
                <w:rFonts w:asciiTheme="majorHAnsi" w:hAnsiTheme="majorHAnsi" w:cs="Arial"/>
                <w:sz w:val="24"/>
                <w:szCs w:val="24"/>
                <w:lang w:val="en-US"/>
              </w:rPr>
              <w:t>regionally, nationally</w:t>
            </w:r>
            <w:r w:rsidRPr="002536AC">
              <w:rPr>
                <w:rFonts w:asciiTheme="majorHAnsi" w:hAnsiTheme="majorHAnsi" w:cs="Arial"/>
                <w:sz w:val="24"/>
                <w:szCs w:val="24"/>
                <w:lang w:val="en-US"/>
              </w:rPr>
              <w:t xml:space="preserve"> and internationally.</w:t>
            </w:r>
          </w:p>
          <w:p w14:paraId="08A81908" w14:textId="7DBFE08C" w:rsidR="002536AC" w:rsidRPr="00744B18" w:rsidRDefault="002536AC" w:rsidP="002536AC">
            <w:pPr>
              <w:rPr>
                <w:rFonts w:asciiTheme="majorHAnsi" w:hAnsiTheme="majorHAnsi"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68933E91" w14:textId="77777777" w:rsidR="002536AC" w:rsidRDefault="002536AC" w:rsidP="00744B18">
            <w:pPr>
              <w:rPr>
                <w:rFonts w:asciiTheme="majorHAnsi" w:hAnsiTheme="majorHAnsi" w:cs="Arial"/>
                <w:sz w:val="24"/>
                <w:szCs w:val="24"/>
                <w:lang w:val="en-US"/>
              </w:rPr>
            </w:pPr>
          </w:p>
          <w:p w14:paraId="710DB2B4" w14:textId="72FA80E5" w:rsidR="00744B18" w:rsidRPr="002536AC" w:rsidRDefault="00744B18" w:rsidP="00744B18">
            <w:pPr>
              <w:rPr>
                <w:rFonts w:asciiTheme="majorHAnsi" w:hAnsiTheme="majorHAnsi" w:cs="Arial"/>
                <w:sz w:val="24"/>
                <w:szCs w:val="24"/>
                <w:lang w:val="en-US"/>
              </w:rPr>
            </w:pPr>
            <w:r w:rsidRPr="002536AC">
              <w:rPr>
                <w:rFonts w:asciiTheme="majorHAnsi" w:hAnsiTheme="majorHAnsi" w:cs="Arial"/>
                <w:sz w:val="24"/>
                <w:szCs w:val="24"/>
                <w:lang w:val="en-US"/>
              </w:rPr>
              <w:t xml:space="preserve">The STR training will involve development of diagnosis and management of a range of orthodontic </w:t>
            </w:r>
            <w:r w:rsidR="002536AC" w:rsidRPr="002536AC">
              <w:rPr>
                <w:rFonts w:asciiTheme="majorHAnsi" w:hAnsiTheme="majorHAnsi" w:cs="Arial"/>
                <w:sz w:val="24"/>
                <w:szCs w:val="24"/>
                <w:lang w:val="en-US"/>
              </w:rPr>
              <w:t>skills, including</w:t>
            </w:r>
            <w:r w:rsidRPr="002536AC">
              <w:rPr>
                <w:rFonts w:asciiTheme="majorHAnsi" w:hAnsiTheme="majorHAnsi" w:cs="Arial"/>
                <w:sz w:val="24"/>
                <w:szCs w:val="24"/>
                <w:lang w:val="en-US"/>
              </w:rPr>
              <w:t xml:space="preserve"> complex cases requiring multi-disciplinary input. The Post holder will attend MDT clinics with Orthodontic involvement on</w:t>
            </w:r>
            <w:r w:rsidR="008624F7" w:rsidRPr="002536AC">
              <w:rPr>
                <w:rFonts w:asciiTheme="majorHAnsi" w:hAnsiTheme="majorHAnsi" w:cs="Arial"/>
                <w:sz w:val="24"/>
                <w:szCs w:val="24"/>
                <w:lang w:val="en-US"/>
              </w:rPr>
              <w:t xml:space="preserve"> a</w:t>
            </w:r>
            <w:r w:rsidRPr="002536AC">
              <w:rPr>
                <w:rFonts w:asciiTheme="majorHAnsi" w:hAnsiTheme="majorHAnsi" w:cs="Arial"/>
                <w:sz w:val="24"/>
                <w:szCs w:val="24"/>
                <w:lang w:val="en-US"/>
              </w:rPr>
              <w:t xml:space="preserve"> regular basis throughout </w:t>
            </w:r>
            <w:r w:rsidRPr="002536AC">
              <w:rPr>
                <w:rFonts w:asciiTheme="majorHAnsi" w:hAnsiTheme="majorHAnsi" w:cs="Arial"/>
                <w:sz w:val="24"/>
                <w:szCs w:val="24"/>
                <w:lang w:val="en-US"/>
              </w:rPr>
              <w:lastRenderedPageBreak/>
              <w:t>their training, namely</w:t>
            </w:r>
            <w:r w:rsidR="008624F7" w:rsidRPr="002536AC">
              <w:rPr>
                <w:rFonts w:asciiTheme="majorHAnsi" w:hAnsiTheme="majorHAnsi" w:cs="Arial"/>
                <w:sz w:val="24"/>
                <w:szCs w:val="24"/>
                <w:lang w:val="en-US"/>
              </w:rPr>
              <w:t xml:space="preserve"> Orthognathic </w:t>
            </w:r>
            <w:r w:rsidR="002536AC" w:rsidRPr="002536AC">
              <w:rPr>
                <w:rFonts w:asciiTheme="majorHAnsi" w:hAnsiTheme="majorHAnsi" w:cs="Arial"/>
                <w:sz w:val="24"/>
                <w:szCs w:val="24"/>
                <w:lang w:val="en-US"/>
              </w:rPr>
              <w:t>clinic, joint</w:t>
            </w:r>
            <w:r w:rsidR="008624F7" w:rsidRPr="002536AC">
              <w:rPr>
                <w:rFonts w:asciiTheme="majorHAnsi" w:hAnsiTheme="majorHAnsi" w:cs="Arial"/>
                <w:sz w:val="24"/>
                <w:szCs w:val="24"/>
                <w:lang w:val="en-US"/>
              </w:rPr>
              <w:t xml:space="preserve"> Restorative</w:t>
            </w:r>
            <w:r w:rsidRPr="002536AC">
              <w:rPr>
                <w:rFonts w:asciiTheme="majorHAnsi" w:hAnsiTheme="majorHAnsi" w:cs="Arial"/>
                <w:sz w:val="24"/>
                <w:szCs w:val="24"/>
                <w:lang w:val="en-US"/>
              </w:rPr>
              <w:t xml:space="preserve"> clinic</w:t>
            </w:r>
            <w:r w:rsidR="008624F7" w:rsidRPr="002536AC">
              <w:rPr>
                <w:rFonts w:asciiTheme="majorHAnsi" w:hAnsiTheme="majorHAnsi" w:cs="Arial"/>
                <w:sz w:val="24"/>
                <w:szCs w:val="24"/>
                <w:lang w:val="en-US"/>
              </w:rPr>
              <w:t xml:space="preserve"> and the </w:t>
            </w:r>
            <w:proofErr w:type="spellStart"/>
            <w:r w:rsidRPr="002536AC">
              <w:rPr>
                <w:rFonts w:asciiTheme="majorHAnsi" w:hAnsiTheme="majorHAnsi" w:cs="Arial"/>
                <w:sz w:val="24"/>
                <w:szCs w:val="24"/>
                <w:lang w:val="en-US"/>
              </w:rPr>
              <w:t>Dento</w:t>
            </w:r>
            <w:proofErr w:type="spellEnd"/>
            <w:r w:rsidRPr="002536AC">
              <w:rPr>
                <w:rFonts w:asciiTheme="majorHAnsi" w:hAnsiTheme="majorHAnsi" w:cs="Arial"/>
                <w:sz w:val="24"/>
                <w:szCs w:val="24"/>
                <w:lang w:val="en-US"/>
              </w:rPr>
              <w:t xml:space="preserve">-alveolar </w:t>
            </w:r>
            <w:r w:rsidR="008624F7" w:rsidRPr="002536AC">
              <w:rPr>
                <w:rFonts w:asciiTheme="majorHAnsi" w:hAnsiTheme="majorHAnsi" w:cs="Arial"/>
                <w:sz w:val="24"/>
                <w:szCs w:val="24"/>
                <w:lang w:val="en-US"/>
              </w:rPr>
              <w:t xml:space="preserve">clinic. In their final year access to the Spires Cleft clinics, and Craniofacial service based in Oxford will also be facilitated. </w:t>
            </w:r>
            <w:r w:rsidRPr="002536AC">
              <w:rPr>
                <w:rFonts w:asciiTheme="majorHAnsi" w:hAnsiTheme="majorHAnsi" w:cs="Arial"/>
                <w:sz w:val="24"/>
                <w:szCs w:val="24"/>
                <w:lang w:val="en-US"/>
              </w:rPr>
              <w:t xml:space="preserve"> </w:t>
            </w:r>
          </w:p>
          <w:p w14:paraId="358D8759" w14:textId="77777777" w:rsidR="00744B18" w:rsidRPr="002536AC" w:rsidRDefault="00744B18" w:rsidP="00744B18">
            <w:pPr>
              <w:tabs>
                <w:tab w:val="left" w:pos="5407"/>
              </w:tabs>
              <w:jc w:val="both"/>
              <w:rPr>
                <w:rFonts w:asciiTheme="majorHAnsi" w:hAnsiTheme="majorHAnsi" w:cs="Arial"/>
                <w:b/>
                <w:bCs/>
                <w:sz w:val="24"/>
                <w:szCs w:val="24"/>
              </w:rPr>
            </w:pPr>
          </w:p>
          <w:p w14:paraId="118E20A6" w14:textId="3727F0F5" w:rsidR="00744B18" w:rsidRPr="002536AC" w:rsidRDefault="008624F7" w:rsidP="00744B18">
            <w:pPr>
              <w:jc w:val="both"/>
              <w:rPr>
                <w:rFonts w:asciiTheme="majorHAnsi" w:hAnsiTheme="majorHAnsi" w:cs="Arial"/>
                <w:sz w:val="24"/>
                <w:szCs w:val="24"/>
              </w:rPr>
            </w:pPr>
            <w:r w:rsidRPr="002536AC">
              <w:rPr>
                <w:rFonts w:asciiTheme="majorHAnsi" w:hAnsiTheme="majorHAnsi" w:cs="Arial"/>
                <w:sz w:val="24"/>
                <w:szCs w:val="24"/>
              </w:rPr>
              <w:t xml:space="preserve">Stoke Mandeville </w:t>
            </w:r>
            <w:r w:rsidR="00744B18" w:rsidRPr="002536AC">
              <w:rPr>
                <w:rFonts w:asciiTheme="majorHAnsi" w:hAnsiTheme="majorHAnsi" w:cs="Arial"/>
                <w:sz w:val="24"/>
                <w:szCs w:val="24"/>
              </w:rPr>
              <w:t>Hospital</w:t>
            </w:r>
            <w:r w:rsidRPr="002536AC">
              <w:rPr>
                <w:rFonts w:asciiTheme="majorHAnsi" w:hAnsiTheme="majorHAnsi" w:cs="Arial"/>
                <w:sz w:val="24"/>
                <w:szCs w:val="24"/>
              </w:rPr>
              <w:t>, Aylesbury</w:t>
            </w:r>
            <w:r w:rsidR="00744B18" w:rsidRPr="002536AC">
              <w:rPr>
                <w:rFonts w:asciiTheme="majorHAnsi" w:hAnsiTheme="majorHAnsi" w:cs="Arial"/>
                <w:sz w:val="24"/>
                <w:szCs w:val="24"/>
              </w:rPr>
              <w:t xml:space="preserve"> is the base hospital for this post with </w:t>
            </w:r>
            <w:r w:rsidRPr="002536AC">
              <w:rPr>
                <w:rFonts w:asciiTheme="majorHAnsi" w:hAnsiTheme="majorHAnsi" w:cs="Arial"/>
                <w:sz w:val="24"/>
                <w:szCs w:val="24"/>
              </w:rPr>
              <w:t xml:space="preserve">satellite clinics in Amersham Hospital. The </w:t>
            </w:r>
            <w:r w:rsidR="00744B18" w:rsidRPr="002536AC">
              <w:rPr>
                <w:rFonts w:asciiTheme="majorHAnsi" w:hAnsiTheme="majorHAnsi" w:cs="Arial"/>
                <w:sz w:val="24"/>
                <w:szCs w:val="24"/>
              </w:rPr>
              <w:t>academic programme</w:t>
            </w:r>
            <w:r w:rsidRPr="002536AC">
              <w:rPr>
                <w:rFonts w:asciiTheme="majorHAnsi" w:hAnsiTheme="majorHAnsi" w:cs="Arial"/>
                <w:sz w:val="24"/>
                <w:szCs w:val="24"/>
              </w:rPr>
              <w:t xml:space="preserve"> is based at the Eastman, UCL and is initially on a Friday release</w:t>
            </w:r>
            <w:r w:rsidR="00744B18" w:rsidRPr="002536AC">
              <w:rPr>
                <w:rFonts w:asciiTheme="majorHAnsi" w:hAnsiTheme="majorHAnsi" w:cs="Arial"/>
                <w:sz w:val="24"/>
                <w:szCs w:val="24"/>
              </w:rPr>
              <w:t xml:space="preserve">. </w:t>
            </w:r>
            <w:r w:rsidR="00E21CF7" w:rsidRPr="002536AC">
              <w:rPr>
                <w:rFonts w:asciiTheme="majorHAnsi" w:hAnsiTheme="majorHAnsi" w:cstheme="minorHAnsi"/>
                <w:sz w:val="24"/>
                <w:szCs w:val="24"/>
              </w:rPr>
              <w:t xml:space="preserve">The programme teaches the basic principles of the theoretical and practical aspects of orthodontics. This includes lectures, academic and clinical </w:t>
            </w:r>
            <w:r w:rsidR="002536AC" w:rsidRPr="002536AC">
              <w:rPr>
                <w:rFonts w:asciiTheme="majorHAnsi" w:hAnsiTheme="majorHAnsi" w:cstheme="minorHAnsi"/>
                <w:sz w:val="24"/>
                <w:szCs w:val="24"/>
              </w:rPr>
              <w:t>seminars,</w:t>
            </w:r>
            <w:r w:rsidR="00E21CF7" w:rsidRPr="002536AC">
              <w:rPr>
                <w:rFonts w:asciiTheme="majorHAnsi" w:hAnsiTheme="majorHAnsi" w:cstheme="minorHAnsi"/>
                <w:sz w:val="24"/>
                <w:szCs w:val="24"/>
              </w:rPr>
              <w:t xml:space="preserve"> demonstrations and skills teaching.</w:t>
            </w:r>
          </w:p>
          <w:p w14:paraId="14874671" w14:textId="77777777" w:rsidR="00744B18" w:rsidRPr="002536AC" w:rsidRDefault="00744B18" w:rsidP="00744B18">
            <w:pPr>
              <w:jc w:val="both"/>
              <w:rPr>
                <w:rFonts w:asciiTheme="majorHAnsi" w:hAnsiTheme="majorHAnsi" w:cs="Arial"/>
                <w:sz w:val="24"/>
                <w:szCs w:val="24"/>
              </w:rPr>
            </w:pPr>
          </w:p>
          <w:p w14:paraId="12CDCAE5" w14:textId="1F06C986" w:rsidR="008624F7" w:rsidRPr="002536AC" w:rsidRDefault="008624F7" w:rsidP="008624F7">
            <w:pPr>
              <w:rPr>
                <w:rFonts w:asciiTheme="majorHAnsi" w:hAnsiTheme="majorHAnsi"/>
                <w:sz w:val="24"/>
                <w:szCs w:val="24"/>
              </w:rPr>
            </w:pPr>
            <w:r w:rsidRPr="002536AC">
              <w:rPr>
                <w:rFonts w:asciiTheme="majorHAnsi" w:hAnsiTheme="majorHAnsi"/>
                <w:sz w:val="24"/>
                <w:szCs w:val="24"/>
              </w:rPr>
              <w:t xml:space="preserve">The appointee will carry out such clinical tasks as may be assigned to him/her by the Senior Staff.  These include assisting at out-patient clinics and treatment sessions, primarily in the provision of Orthodontic treatment, with a priority to MDT type cases. </w:t>
            </w:r>
            <w:r w:rsidRPr="002536AC">
              <w:rPr>
                <w:rFonts w:asciiTheme="majorHAnsi" w:hAnsiTheme="majorHAnsi" w:cs="Arial"/>
                <w:sz w:val="24"/>
                <w:szCs w:val="24"/>
              </w:rPr>
              <w:t xml:space="preserve">The </w:t>
            </w:r>
            <w:proofErr w:type="spellStart"/>
            <w:r w:rsidRPr="002536AC">
              <w:rPr>
                <w:rFonts w:asciiTheme="majorHAnsi" w:hAnsiTheme="majorHAnsi" w:cs="Arial"/>
                <w:sz w:val="24"/>
                <w:szCs w:val="24"/>
              </w:rPr>
              <w:t>StR</w:t>
            </w:r>
            <w:proofErr w:type="spellEnd"/>
            <w:r w:rsidRPr="002536AC">
              <w:rPr>
                <w:rFonts w:asciiTheme="majorHAnsi" w:hAnsiTheme="majorHAnsi" w:cs="Arial"/>
                <w:sz w:val="24"/>
                <w:szCs w:val="24"/>
              </w:rPr>
              <w:t xml:space="preserve"> will have a personal caseload of IOTN 4 and 5 malocclusions.  </w:t>
            </w:r>
            <w:r w:rsidRPr="002536AC">
              <w:rPr>
                <w:rFonts w:asciiTheme="majorHAnsi" w:hAnsiTheme="majorHAnsi"/>
                <w:sz w:val="24"/>
                <w:szCs w:val="24"/>
              </w:rPr>
              <w:t>In addition, the appointee will be called upon to treat developmentally delayed patients, medically compromised patients, and patients referred from other specialties.</w:t>
            </w:r>
          </w:p>
          <w:p w14:paraId="61769287" w14:textId="77777777" w:rsidR="008624F7" w:rsidRPr="002536AC" w:rsidRDefault="008624F7" w:rsidP="008624F7">
            <w:pPr>
              <w:jc w:val="both"/>
              <w:rPr>
                <w:sz w:val="24"/>
                <w:szCs w:val="24"/>
              </w:rPr>
            </w:pPr>
          </w:p>
          <w:p w14:paraId="57FC87DC" w14:textId="1E930E92" w:rsidR="00744B18" w:rsidRPr="002536AC" w:rsidRDefault="00744B18" w:rsidP="00744B18">
            <w:pPr>
              <w:rPr>
                <w:rFonts w:asciiTheme="majorHAnsi" w:hAnsiTheme="majorHAnsi" w:cs="Arial"/>
                <w:sz w:val="24"/>
                <w:szCs w:val="24"/>
              </w:rPr>
            </w:pPr>
            <w:r w:rsidRPr="002536AC">
              <w:rPr>
                <w:rFonts w:asciiTheme="majorHAnsi" w:hAnsiTheme="majorHAnsi" w:cs="Arial"/>
                <w:sz w:val="24"/>
                <w:szCs w:val="24"/>
              </w:rPr>
              <w:t xml:space="preserve">A range of appliance systems are used including conventional and passive self-ligation fixed appliances, removable and fixed functionals and </w:t>
            </w:r>
            <w:proofErr w:type="spellStart"/>
            <w:r w:rsidRPr="002536AC">
              <w:rPr>
                <w:rFonts w:asciiTheme="majorHAnsi" w:hAnsiTheme="majorHAnsi" w:cs="Arial"/>
                <w:sz w:val="24"/>
                <w:szCs w:val="24"/>
              </w:rPr>
              <w:t>miniscrew</w:t>
            </w:r>
            <w:proofErr w:type="spellEnd"/>
            <w:r w:rsidRPr="002536AC">
              <w:rPr>
                <w:rFonts w:asciiTheme="majorHAnsi" w:hAnsiTheme="majorHAnsi" w:cs="Arial"/>
                <w:sz w:val="24"/>
                <w:szCs w:val="24"/>
              </w:rPr>
              <w:t xml:space="preserve"> anchorage systems.</w:t>
            </w:r>
          </w:p>
          <w:p w14:paraId="0DF4D8DE" w14:textId="77777777" w:rsidR="00744B18" w:rsidRPr="002536AC" w:rsidRDefault="00744B18" w:rsidP="00744B18">
            <w:pPr>
              <w:rPr>
                <w:rFonts w:asciiTheme="majorHAnsi" w:hAnsiTheme="majorHAnsi" w:cs="Arial"/>
                <w:sz w:val="24"/>
                <w:szCs w:val="24"/>
              </w:rPr>
            </w:pPr>
          </w:p>
          <w:p w14:paraId="05307D3E" w14:textId="02A54115" w:rsidR="00744B18" w:rsidRPr="002536AC" w:rsidRDefault="00744B18" w:rsidP="00744B18">
            <w:pPr>
              <w:rPr>
                <w:rFonts w:asciiTheme="majorHAnsi" w:hAnsiTheme="majorHAnsi" w:cs="Arial"/>
                <w:sz w:val="24"/>
                <w:szCs w:val="24"/>
              </w:rPr>
            </w:pPr>
            <w:r w:rsidRPr="002536AC">
              <w:rPr>
                <w:rFonts w:asciiTheme="majorHAnsi" w:hAnsiTheme="majorHAnsi" w:cs="Arial"/>
                <w:sz w:val="24"/>
                <w:szCs w:val="24"/>
              </w:rPr>
              <w:t xml:space="preserve">They will have the opportunity to correct malocclusions using fixed and functional appliances.  In </w:t>
            </w:r>
            <w:r w:rsidR="002536AC" w:rsidRPr="002536AC">
              <w:rPr>
                <w:rFonts w:asciiTheme="majorHAnsi" w:hAnsiTheme="majorHAnsi" w:cs="Arial"/>
                <w:sz w:val="24"/>
                <w:szCs w:val="24"/>
              </w:rPr>
              <w:t>addition,</w:t>
            </w:r>
            <w:r w:rsidRPr="002536AC">
              <w:rPr>
                <w:rFonts w:asciiTheme="majorHAnsi" w:hAnsiTheme="majorHAnsi" w:cs="Arial"/>
                <w:sz w:val="24"/>
                <w:szCs w:val="24"/>
              </w:rPr>
              <w:t xml:space="preserve"> they will have exposure to new patient clinics and will be exposed to the management of more complex orthodontic cases.</w:t>
            </w:r>
          </w:p>
          <w:p w14:paraId="304156AB" w14:textId="77777777" w:rsidR="00744B18" w:rsidRPr="002536AC" w:rsidRDefault="00744B18" w:rsidP="00744B18">
            <w:pPr>
              <w:rPr>
                <w:rFonts w:asciiTheme="majorHAnsi" w:hAnsiTheme="majorHAnsi" w:cs="Arial"/>
                <w:sz w:val="24"/>
                <w:szCs w:val="24"/>
              </w:rPr>
            </w:pPr>
          </w:p>
          <w:p w14:paraId="46343242" w14:textId="05B64E14" w:rsidR="00E21CF7" w:rsidRPr="002536AC" w:rsidRDefault="00744B18" w:rsidP="00E21CF7">
            <w:pPr>
              <w:jc w:val="both"/>
              <w:rPr>
                <w:rFonts w:asciiTheme="majorHAnsi" w:eastAsia="Times New Roman" w:hAnsiTheme="majorHAnsi" w:cstheme="minorHAnsi"/>
                <w:sz w:val="24"/>
                <w:szCs w:val="24"/>
              </w:rPr>
            </w:pPr>
            <w:r w:rsidRPr="002536AC">
              <w:rPr>
                <w:rFonts w:asciiTheme="majorHAnsi" w:hAnsiTheme="majorHAnsi" w:cs="Arial"/>
                <w:sz w:val="24"/>
                <w:szCs w:val="24"/>
              </w:rPr>
              <w:t xml:space="preserve">The </w:t>
            </w:r>
            <w:proofErr w:type="spellStart"/>
            <w:r w:rsidRPr="002536AC">
              <w:rPr>
                <w:rFonts w:asciiTheme="majorHAnsi" w:hAnsiTheme="majorHAnsi" w:cs="Arial"/>
                <w:sz w:val="24"/>
                <w:szCs w:val="24"/>
              </w:rPr>
              <w:t>StR</w:t>
            </w:r>
            <w:proofErr w:type="spellEnd"/>
            <w:r w:rsidRPr="002536AC">
              <w:rPr>
                <w:rFonts w:asciiTheme="majorHAnsi" w:hAnsiTheme="majorHAnsi" w:cs="Arial"/>
                <w:sz w:val="24"/>
                <w:szCs w:val="24"/>
              </w:rPr>
              <w:t xml:space="preserve"> will enrol with the University of </w:t>
            </w:r>
            <w:r w:rsidR="008624F7" w:rsidRPr="002536AC">
              <w:rPr>
                <w:rFonts w:asciiTheme="majorHAnsi" w:hAnsiTheme="majorHAnsi" w:cs="Arial"/>
                <w:sz w:val="24"/>
                <w:szCs w:val="24"/>
              </w:rPr>
              <w:t>London (</w:t>
            </w:r>
            <w:r w:rsidR="002536AC" w:rsidRPr="002536AC">
              <w:rPr>
                <w:rFonts w:asciiTheme="majorHAnsi" w:hAnsiTheme="majorHAnsi" w:cs="Arial"/>
                <w:sz w:val="24"/>
                <w:szCs w:val="24"/>
              </w:rPr>
              <w:t>UCL) on</w:t>
            </w:r>
            <w:r w:rsidRPr="002536AC">
              <w:rPr>
                <w:rFonts w:asciiTheme="majorHAnsi" w:hAnsiTheme="majorHAnsi" w:cs="Arial"/>
                <w:sz w:val="24"/>
                <w:szCs w:val="24"/>
              </w:rPr>
              <w:t xml:space="preserve"> the </w:t>
            </w:r>
            <w:proofErr w:type="spellStart"/>
            <w:r w:rsidR="008624F7" w:rsidRPr="002536AC">
              <w:rPr>
                <w:rFonts w:asciiTheme="majorHAnsi" w:hAnsiTheme="majorHAnsi" w:cs="Arial"/>
                <w:sz w:val="24"/>
                <w:szCs w:val="24"/>
              </w:rPr>
              <w:t>MClinDent</w:t>
            </w:r>
            <w:proofErr w:type="spellEnd"/>
            <w:r w:rsidRPr="002536AC">
              <w:rPr>
                <w:rFonts w:asciiTheme="majorHAnsi" w:hAnsiTheme="majorHAnsi" w:cs="Arial"/>
                <w:sz w:val="24"/>
                <w:szCs w:val="24"/>
              </w:rPr>
              <w:t xml:space="preserve"> Programme</w:t>
            </w:r>
            <w:r w:rsidR="00E21CF7" w:rsidRPr="002536AC">
              <w:rPr>
                <w:rFonts w:asciiTheme="majorHAnsi" w:hAnsiTheme="majorHAnsi" w:cstheme="minorHAnsi"/>
                <w:sz w:val="24"/>
                <w:szCs w:val="24"/>
              </w:rPr>
              <w:t xml:space="preserve"> in </w:t>
            </w:r>
            <w:proofErr w:type="spellStart"/>
            <w:r w:rsidR="00E21CF7" w:rsidRPr="002536AC">
              <w:rPr>
                <w:rFonts w:asciiTheme="majorHAnsi" w:hAnsiTheme="majorHAnsi" w:cstheme="minorHAnsi"/>
                <w:sz w:val="24"/>
                <w:szCs w:val="24"/>
              </w:rPr>
              <w:t>Yrs</w:t>
            </w:r>
            <w:proofErr w:type="spellEnd"/>
            <w:r w:rsidR="00E21CF7" w:rsidRPr="002536AC">
              <w:rPr>
                <w:rFonts w:asciiTheme="majorHAnsi" w:hAnsiTheme="majorHAnsi" w:cstheme="minorHAnsi"/>
                <w:sz w:val="24"/>
                <w:szCs w:val="24"/>
              </w:rPr>
              <w:t xml:space="preserve"> 1 and 2. Formal academic teaching is provided for one session each week including lectures, clinical and academic seminars, and skills teaching. Trainees also undertake a research project as a component of this degree. </w:t>
            </w:r>
            <w:r w:rsidR="00E21CF7" w:rsidRPr="002536AC">
              <w:rPr>
                <w:rFonts w:asciiTheme="majorHAnsi" w:hAnsiTheme="majorHAnsi" w:cstheme="minorHAnsi"/>
                <w:bCs/>
                <w:sz w:val="24"/>
                <w:szCs w:val="24"/>
              </w:rPr>
              <w:t xml:space="preserve">In year 3 </w:t>
            </w:r>
            <w:r w:rsidR="00E21CF7" w:rsidRPr="002536AC">
              <w:rPr>
                <w:rFonts w:asciiTheme="majorHAnsi" w:hAnsiTheme="majorHAnsi" w:cstheme="minorHAnsi"/>
                <w:sz w:val="24"/>
                <w:szCs w:val="24"/>
              </w:rPr>
              <w:t>there are monthly Academic Days with a range of teaching episodes in preparation for the Membership in Orthodontics (</w:t>
            </w:r>
            <w:proofErr w:type="spellStart"/>
            <w:r w:rsidR="00E21CF7" w:rsidRPr="002536AC">
              <w:rPr>
                <w:rFonts w:asciiTheme="majorHAnsi" w:hAnsiTheme="majorHAnsi" w:cstheme="minorHAnsi"/>
                <w:sz w:val="24"/>
                <w:szCs w:val="24"/>
              </w:rPr>
              <w:t>IMOrth</w:t>
            </w:r>
            <w:proofErr w:type="spellEnd"/>
            <w:r w:rsidR="00E21CF7" w:rsidRPr="002536AC">
              <w:rPr>
                <w:rFonts w:asciiTheme="majorHAnsi" w:hAnsiTheme="majorHAnsi" w:cstheme="minorHAnsi"/>
                <w:sz w:val="24"/>
                <w:szCs w:val="24"/>
              </w:rPr>
              <w:t xml:space="preserve"> and </w:t>
            </w:r>
            <w:proofErr w:type="spellStart"/>
            <w:r w:rsidR="00E21CF7" w:rsidRPr="002536AC">
              <w:rPr>
                <w:rFonts w:asciiTheme="majorHAnsi" w:hAnsiTheme="majorHAnsi" w:cstheme="minorHAnsi"/>
                <w:sz w:val="24"/>
                <w:szCs w:val="24"/>
              </w:rPr>
              <w:t>MOrthEd</w:t>
            </w:r>
            <w:proofErr w:type="spellEnd"/>
            <w:r w:rsidR="00E21CF7" w:rsidRPr="002536AC">
              <w:rPr>
                <w:rFonts w:asciiTheme="majorHAnsi" w:hAnsiTheme="majorHAnsi" w:cstheme="minorHAnsi"/>
                <w:sz w:val="24"/>
                <w:szCs w:val="24"/>
              </w:rPr>
              <w:t xml:space="preserve">) examinations.  </w:t>
            </w:r>
          </w:p>
          <w:p w14:paraId="159F7471" w14:textId="77777777" w:rsidR="00E21CF7" w:rsidRPr="002536AC" w:rsidRDefault="00E21CF7" w:rsidP="00744B18">
            <w:pPr>
              <w:rPr>
                <w:rFonts w:asciiTheme="majorHAnsi" w:hAnsiTheme="majorHAnsi" w:cs="Arial"/>
                <w:sz w:val="24"/>
                <w:szCs w:val="24"/>
              </w:rPr>
            </w:pPr>
          </w:p>
          <w:p w14:paraId="75EFF265" w14:textId="5A50BB8B" w:rsidR="00744B18" w:rsidRPr="002536AC" w:rsidRDefault="00744B18" w:rsidP="00744B18">
            <w:pPr>
              <w:rPr>
                <w:rFonts w:asciiTheme="majorHAnsi" w:hAnsiTheme="majorHAnsi" w:cs="Arial"/>
                <w:sz w:val="24"/>
                <w:szCs w:val="24"/>
              </w:rPr>
            </w:pPr>
            <w:r w:rsidRPr="002536AC">
              <w:rPr>
                <w:rFonts w:asciiTheme="majorHAnsi" w:hAnsiTheme="majorHAnsi" w:cs="Arial"/>
                <w:sz w:val="24"/>
                <w:szCs w:val="24"/>
              </w:rPr>
              <w:t>There will also be an opportunity to support the training of other members of the dental team including student dental nurses and orthodontic therapists.</w:t>
            </w:r>
            <w:r w:rsidR="00E21CF7" w:rsidRPr="002536AC">
              <w:rPr>
                <w:rFonts w:asciiTheme="majorHAnsi" w:hAnsiTheme="majorHAnsi" w:cs="Arial"/>
                <w:sz w:val="24"/>
                <w:szCs w:val="24"/>
              </w:rPr>
              <w:t xml:space="preserve"> </w:t>
            </w:r>
          </w:p>
          <w:p w14:paraId="1132FF43" w14:textId="77777777" w:rsidR="00744B18" w:rsidRPr="002536AC" w:rsidRDefault="00744B18" w:rsidP="00744B18">
            <w:pPr>
              <w:rPr>
                <w:rFonts w:asciiTheme="majorHAnsi" w:hAnsiTheme="majorHAnsi" w:cs="Arial"/>
                <w:sz w:val="24"/>
                <w:szCs w:val="24"/>
              </w:rPr>
            </w:pPr>
          </w:p>
          <w:p w14:paraId="294BC72A" w14:textId="77777777" w:rsidR="00E61417" w:rsidRDefault="00680AC7" w:rsidP="00E21CF7">
            <w:pPr>
              <w:rPr>
                <w:rFonts w:asciiTheme="majorHAnsi" w:hAnsiTheme="majorHAnsi" w:cs="Arial"/>
                <w:sz w:val="24"/>
                <w:szCs w:val="24"/>
              </w:rPr>
            </w:pPr>
            <w:r w:rsidRPr="002536AC">
              <w:rPr>
                <w:rFonts w:asciiTheme="majorHAnsi" w:hAnsiTheme="majorHAnsi" w:cs="Arial"/>
                <w:sz w:val="24"/>
                <w:szCs w:val="24"/>
              </w:rPr>
              <w:t xml:space="preserve">As part of the curriculum, assessments will be used to assess key competencies with </w:t>
            </w:r>
            <w:r w:rsidR="002536AC" w:rsidRPr="002536AC">
              <w:rPr>
                <w:rFonts w:asciiTheme="majorHAnsi" w:hAnsiTheme="majorHAnsi" w:cs="Arial"/>
                <w:sz w:val="24"/>
                <w:szCs w:val="24"/>
              </w:rPr>
              <w:t>work-based</w:t>
            </w:r>
            <w:r w:rsidRPr="002536AC">
              <w:rPr>
                <w:rFonts w:asciiTheme="majorHAnsi" w:hAnsiTheme="majorHAnsi" w:cs="Arial"/>
                <w:sz w:val="24"/>
                <w:szCs w:val="24"/>
              </w:rPr>
              <w:t xml:space="preserve"> assessments (WBA) throughout the </w:t>
            </w:r>
            <w:proofErr w:type="gramStart"/>
            <w:r w:rsidRPr="002536AC">
              <w:rPr>
                <w:rFonts w:asciiTheme="majorHAnsi" w:hAnsiTheme="majorHAnsi" w:cs="Arial"/>
                <w:sz w:val="24"/>
                <w:szCs w:val="24"/>
              </w:rPr>
              <w:t>three year</w:t>
            </w:r>
            <w:proofErr w:type="gramEnd"/>
            <w:r w:rsidRPr="002536AC">
              <w:rPr>
                <w:rFonts w:asciiTheme="majorHAnsi" w:hAnsiTheme="majorHAnsi" w:cs="Arial"/>
                <w:sz w:val="24"/>
                <w:szCs w:val="24"/>
              </w:rPr>
              <w:t xml:space="preserve"> period. This will include Direct Observation Procedures (DOPS), Case Based Discussions (CBD) and Multi Source Feedback (MSF) during the training period.</w:t>
            </w:r>
          </w:p>
          <w:p w14:paraId="41A5A8A6" w14:textId="3A494E40" w:rsidR="002536AC" w:rsidRPr="00E21CF7" w:rsidRDefault="002536AC" w:rsidP="00E21CF7">
            <w:pPr>
              <w:rPr>
                <w:rFonts w:asciiTheme="majorHAnsi" w:hAnsiTheme="majorHAnsi" w:cs="Arial"/>
              </w:rPr>
            </w:pPr>
          </w:p>
        </w:tc>
      </w:tr>
    </w:tbl>
    <w:p w14:paraId="1FBF42D3" w14:textId="77777777" w:rsidR="002536AC" w:rsidRDefault="002536AC" w:rsidP="00D548B3">
      <w:pPr>
        <w:spacing w:after="0" w:line="360" w:lineRule="auto"/>
        <w:rPr>
          <w:rFonts w:ascii="Arial" w:hAnsi="Arial" w:cs="Arial"/>
          <w:b/>
          <w:bCs/>
          <w:sz w:val="24"/>
          <w:szCs w:val="24"/>
          <w:lang w:val="en-US"/>
        </w:rPr>
      </w:pPr>
    </w:p>
    <w:p w14:paraId="613E3BB2" w14:textId="5B246EE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714CF0D7" w14:textId="77777777" w:rsidR="002536AC" w:rsidRDefault="002536AC" w:rsidP="008624F7">
            <w:pPr>
              <w:rPr>
                <w:rFonts w:asciiTheme="majorHAnsi" w:hAnsiTheme="majorHAnsi"/>
                <w:b/>
              </w:rPr>
            </w:pPr>
          </w:p>
          <w:p w14:paraId="68EBF8F6" w14:textId="07736742" w:rsidR="008624F7" w:rsidRPr="002536AC" w:rsidRDefault="008624F7" w:rsidP="002536AC">
            <w:pPr>
              <w:rPr>
                <w:rFonts w:cstheme="minorHAnsi"/>
                <w:sz w:val="24"/>
                <w:szCs w:val="24"/>
              </w:rPr>
            </w:pPr>
            <w:r w:rsidRPr="002536AC">
              <w:rPr>
                <w:rFonts w:cstheme="minorHAnsi"/>
                <w:b/>
                <w:sz w:val="24"/>
                <w:szCs w:val="24"/>
              </w:rPr>
              <w:t>Stoke Mandeville Hospital, Buckinghamshire Healthcare NHS Trust</w:t>
            </w:r>
            <w:r w:rsidRPr="002536AC">
              <w:rPr>
                <w:rFonts w:cstheme="minorHAnsi"/>
                <w:sz w:val="24"/>
                <w:szCs w:val="24"/>
              </w:rPr>
              <w:t xml:space="preserve"> </w:t>
            </w:r>
          </w:p>
          <w:p w14:paraId="3FBAF053" w14:textId="77777777" w:rsidR="008624F7" w:rsidRPr="002536AC" w:rsidRDefault="008624F7" w:rsidP="002536AC">
            <w:pPr>
              <w:rPr>
                <w:rFonts w:cstheme="minorHAnsi"/>
                <w:sz w:val="24"/>
                <w:szCs w:val="24"/>
              </w:rPr>
            </w:pPr>
            <w:r w:rsidRPr="002536AC">
              <w:rPr>
                <w:rFonts w:cstheme="minorHAnsi"/>
                <w:sz w:val="24"/>
                <w:szCs w:val="24"/>
              </w:rPr>
              <w:t xml:space="preserve">BHT is an integrated Trust providing community, acute and specialist care in our hospitals, community locations and in people’s homes. We care for patients from across </w:t>
            </w:r>
            <w:r w:rsidRPr="002536AC">
              <w:rPr>
                <w:rFonts w:cstheme="minorHAnsi"/>
                <w:sz w:val="24"/>
                <w:szCs w:val="24"/>
              </w:rPr>
              <w:lastRenderedPageBreak/>
              <w:t>Buckinghamshire and the borders of Oxfordshire, Hertfordshire, Berkshire and Bedfordshire.</w:t>
            </w:r>
          </w:p>
          <w:p w14:paraId="01A27CC5" w14:textId="77777777" w:rsidR="008624F7" w:rsidRPr="002536AC" w:rsidRDefault="008624F7" w:rsidP="002536AC">
            <w:pPr>
              <w:rPr>
                <w:rFonts w:cstheme="minorHAnsi"/>
                <w:sz w:val="24"/>
                <w:szCs w:val="24"/>
              </w:rPr>
            </w:pPr>
          </w:p>
          <w:p w14:paraId="647E5993" w14:textId="77777777" w:rsidR="008624F7" w:rsidRPr="002536AC" w:rsidRDefault="008624F7" w:rsidP="002536AC">
            <w:pPr>
              <w:widowControl w:val="0"/>
              <w:rPr>
                <w:rFonts w:cstheme="minorHAnsi"/>
                <w:sz w:val="24"/>
                <w:szCs w:val="24"/>
                <w:u w:val="single"/>
              </w:rPr>
            </w:pPr>
            <w:r w:rsidRPr="002536AC">
              <w:rPr>
                <w:rFonts w:cstheme="minorHAnsi"/>
                <w:b/>
                <w:sz w:val="24"/>
                <w:szCs w:val="24"/>
              </w:rPr>
              <w:t xml:space="preserve">Visit our website for more details on our services </w:t>
            </w:r>
            <w:hyperlink r:id="rId12" w:history="1">
              <w:r w:rsidRPr="002536AC">
                <w:rPr>
                  <w:rFonts w:cstheme="minorHAnsi"/>
                  <w:sz w:val="24"/>
                  <w:szCs w:val="24"/>
                  <w:u w:val="single"/>
                </w:rPr>
                <w:t>www.buckshealthcare.nhs.uk</w:t>
              </w:r>
            </w:hyperlink>
            <w:r w:rsidRPr="002536AC">
              <w:rPr>
                <w:rFonts w:cstheme="minorHAnsi"/>
                <w:sz w:val="24"/>
                <w:szCs w:val="24"/>
                <w:u w:val="single"/>
              </w:rPr>
              <w:t xml:space="preserve"> </w:t>
            </w:r>
          </w:p>
          <w:p w14:paraId="5E3F35CA" w14:textId="77777777" w:rsidR="008624F7" w:rsidRPr="002536AC" w:rsidRDefault="008624F7" w:rsidP="002536AC">
            <w:pPr>
              <w:rPr>
                <w:rFonts w:cstheme="minorHAnsi"/>
                <w:b/>
                <w:i/>
                <w:sz w:val="24"/>
                <w:szCs w:val="24"/>
              </w:rPr>
            </w:pPr>
          </w:p>
          <w:p w14:paraId="1919D999" w14:textId="77777777" w:rsidR="008624F7" w:rsidRPr="002536AC" w:rsidRDefault="008624F7" w:rsidP="002536AC">
            <w:pPr>
              <w:rPr>
                <w:rFonts w:cstheme="minorHAnsi"/>
                <w:sz w:val="24"/>
                <w:szCs w:val="24"/>
              </w:rPr>
            </w:pPr>
            <w:r w:rsidRPr="002536AC">
              <w:rPr>
                <w:rFonts w:cstheme="minorHAnsi"/>
                <w:sz w:val="24"/>
                <w:szCs w:val="24"/>
              </w:rPr>
              <w:t>Our vision for Buckinghamshire Healthcare NHS Trust is to become one of the safest healthcare systems in the country. By being ambitious and through collaboration, integration and partnership we will achieve our mission and deliver safe and compassionate care, every time.</w:t>
            </w:r>
          </w:p>
          <w:p w14:paraId="0FBD7D1B" w14:textId="77777777" w:rsidR="008624F7" w:rsidRPr="002536AC" w:rsidRDefault="008624F7" w:rsidP="002536AC">
            <w:pPr>
              <w:rPr>
                <w:rFonts w:cstheme="minorHAnsi"/>
                <w:sz w:val="24"/>
                <w:szCs w:val="24"/>
              </w:rPr>
            </w:pPr>
          </w:p>
          <w:p w14:paraId="737522F6" w14:textId="77777777" w:rsidR="008624F7" w:rsidRPr="002536AC" w:rsidRDefault="008624F7" w:rsidP="002536AC">
            <w:pPr>
              <w:rPr>
                <w:rFonts w:cstheme="minorHAnsi"/>
                <w:b/>
                <w:sz w:val="24"/>
                <w:szCs w:val="24"/>
              </w:rPr>
            </w:pPr>
            <w:r w:rsidRPr="002536AC">
              <w:rPr>
                <w:rFonts w:cstheme="minorHAnsi"/>
                <w:b/>
                <w:sz w:val="24"/>
                <w:szCs w:val="24"/>
              </w:rPr>
              <w:t>The Trust’s clinical divisions</w:t>
            </w:r>
          </w:p>
          <w:p w14:paraId="617EB507" w14:textId="77777777" w:rsidR="008624F7" w:rsidRPr="002536AC" w:rsidRDefault="008624F7" w:rsidP="002536AC">
            <w:pPr>
              <w:rPr>
                <w:rFonts w:cstheme="minorHAnsi"/>
                <w:sz w:val="24"/>
                <w:szCs w:val="24"/>
              </w:rPr>
            </w:pPr>
            <w:r w:rsidRPr="002536AC">
              <w:rPr>
                <w:rFonts w:cstheme="minorHAnsi"/>
                <w:sz w:val="24"/>
                <w:szCs w:val="24"/>
              </w:rPr>
              <w:t>The Trust’s clinical services are organised into five clinical divisions that form the core business areas:</w:t>
            </w:r>
          </w:p>
          <w:p w14:paraId="237D1FDC" w14:textId="784EE9CA" w:rsidR="008624F7" w:rsidRPr="002536AC" w:rsidRDefault="008624F7" w:rsidP="002536AC">
            <w:pPr>
              <w:numPr>
                <w:ilvl w:val="0"/>
                <w:numId w:val="3"/>
              </w:numPr>
              <w:contextualSpacing/>
              <w:rPr>
                <w:rFonts w:cstheme="minorHAnsi"/>
                <w:b/>
                <w:sz w:val="24"/>
                <w:szCs w:val="24"/>
                <w:lang w:eastAsia="en-GB"/>
              </w:rPr>
            </w:pPr>
            <w:r w:rsidRPr="002536AC">
              <w:rPr>
                <w:rFonts w:cstheme="minorHAnsi"/>
                <w:b/>
                <w:sz w:val="24"/>
                <w:szCs w:val="24"/>
                <w:lang w:eastAsia="en-GB"/>
              </w:rPr>
              <w:t>Surgery and critical care</w:t>
            </w:r>
            <w:r w:rsidR="00BF02AB" w:rsidRPr="002536AC">
              <w:rPr>
                <w:rFonts w:cstheme="minorHAnsi"/>
                <w:b/>
                <w:sz w:val="24"/>
                <w:szCs w:val="24"/>
                <w:lang w:eastAsia="en-GB"/>
              </w:rPr>
              <w:t xml:space="preserve"> </w:t>
            </w:r>
            <w:r w:rsidR="00BF02AB" w:rsidRPr="002536AC">
              <w:rPr>
                <w:rFonts w:cstheme="minorHAnsi"/>
                <w:sz w:val="24"/>
                <w:szCs w:val="24"/>
                <w:lang w:eastAsia="en-GB"/>
              </w:rPr>
              <w:t>(this post sits within this division)</w:t>
            </w:r>
            <w:r w:rsidR="00BF02AB" w:rsidRPr="002536AC">
              <w:rPr>
                <w:rFonts w:cstheme="minorHAnsi"/>
                <w:b/>
                <w:sz w:val="24"/>
                <w:szCs w:val="24"/>
                <w:lang w:eastAsia="en-GB"/>
              </w:rPr>
              <w:t xml:space="preserve"> </w:t>
            </w:r>
          </w:p>
          <w:p w14:paraId="123C0853" w14:textId="77777777" w:rsidR="008624F7" w:rsidRPr="002536AC" w:rsidRDefault="008624F7" w:rsidP="002536AC">
            <w:pPr>
              <w:numPr>
                <w:ilvl w:val="0"/>
                <w:numId w:val="3"/>
              </w:numPr>
              <w:contextualSpacing/>
              <w:rPr>
                <w:rFonts w:cstheme="minorHAnsi"/>
                <w:sz w:val="24"/>
                <w:szCs w:val="24"/>
                <w:lang w:eastAsia="en-GB"/>
              </w:rPr>
            </w:pPr>
            <w:r w:rsidRPr="002536AC">
              <w:rPr>
                <w:rFonts w:cstheme="minorHAnsi"/>
                <w:sz w:val="24"/>
                <w:szCs w:val="24"/>
                <w:lang w:eastAsia="en-GB"/>
              </w:rPr>
              <w:t>Integrated medicine</w:t>
            </w:r>
          </w:p>
          <w:p w14:paraId="241823FB" w14:textId="77777777" w:rsidR="008624F7" w:rsidRPr="002536AC" w:rsidRDefault="008624F7" w:rsidP="002536AC">
            <w:pPr>
              <w:numPr>
                <w:ilvl w:val="0"/>
                <w:numId w:val="3"/>
              </w:numPr>
              <w:contextualSpacing/>
              <w:rPr>
                <w:rFonts w:cstheme="minorHAnsi"/>
                <w:sz w:val="24"/>
                <w:szCs w:val="24"/>
                <w:lang w:eastAsia="en-GB"/>
              </w:rPr>
            </w:pPr>
            <w:r w:rsidRPr="002536AC">
              <w:rPr>
                <w:rFonts w:cstheme="minorHAnsi"/>
                <w:sz w:val="24"/>
                <w:szCs w:val="24"/>
                <w:lang w:eastAsia="en-GB"/>
              </w:rPr>
              <w:t>Integrated elderly and community care</w:t>
            </w:r>
          </w:p>
          <w:p w14:paraId="4D292721" w14:textId="77777777" w:rsidR="008624F7" w:rsidRPr="002536AC" w:rsidRDefault="008624F7" w:rsidP="002536AC">
            <w:pPr>
              <w:numPr>
                <w:ilvl w:val="0"/>
                <w:numId w:val="3"/>
              </w:numPr>
              <w:contextualSpacing/>
              <w:rPr>
                <w:rFonts w:cstheme="minorHAnsi"/>
                <w:sz w:val="24"/>
                <w:szCs w:val="24"/>
                <w:lang w:eastAsia="en-GB"/>
              </w:rPr>
            </w:pPr>
            <w:r w:rsidRPr="002536AC">
              <w:rPr>
                <w:rFonts w:cstheme="minorHAnsi"/>
                <w:sz w:val="24"/>
                <w:szCs w:val="24"/>
                <w:lang w:eastAsia="en-GB"/>
              </w:rPr>
              <w:t>Integrated women’s and children’s</w:t>
            </w:r>
          </w:p>
          <w:p w14:paraId="3ECEF9C0" w14:textId="77777777" w:rsidR="008624F7" w:rsidRPr="002536AC" w:rsidRDefault="008624F7" w:rsidP="002536AC">
            <w:pPr>
              <w:numPr>
                <w:ilvl w:val="0"/>
                <w:numId w:val="3"/>
              </w:numPr>
              <w:contextualSpacing/>
              <w:rPr>
                <w:rFonts w:cstheme="minorHAnsi"/>
                <w:sz w:val="24"/>
                <w:szCs w:val="24"/>
                <w:lang w:eastAsia="en-GB"/>
              </w:rPr>
            </w:pPr>
            <w:r w:rsidRPr="002536AC">
              <w:rPr>
                <w:rFonts w:cstheme="minorHAnsi"/>
                <w:sz w:val="24"/>
                <w:szCs w:val="24"/>
                <w:lang w:eastAsia="en-GB"/>
              </w:rPr>
              <w:t>Specialist Services</w:t>
            </w:r>
          </w:p>
          <w:p w14:paraId="124A627F" w14:textId="77777777" w:rsidR="00E21CF7" w:rsidRPr="002536AC" w:rsidRDefault="00E21CF7" w:rsidP="002536AC">
            <w:pPr>
              <w:rPr>
                <w:rFonts w:cstheme="minorHAnsi"/>
                <w:b/>
                <w:sz w:val="24"/>
                <w:szCs w:val="24"/>
              </w:rPr>
            </w:pPr>
          </w:p>
          <w:p w14:paraId="4FD17CC4" w14:textId="77777777" w:rsidR="008624F7" w:rsidRPr="002536AC" w:rsidRDefault="008624F7" w:rsidP="002536AC">
            <w:pPr>
              <w:rPr>
                <w:rFonts w:cstheme="minorHAnsi"/>
                <w:b/>
                <w:sz w:val="24"/>
                <w:szCs w:val="24"/>
              </w:rPr>
            </w:pPr>
            <w:r w:rsidRPr="002536AC">
              <w:rPr>
                <w:rFonts w:cstheme="minorHAnsi"/>
                <w:b/>
                <w:sz w:val="24"/>
                <w:szCs w:val="24"/>
              </w:rPr>
              <w:t>Living in Buckinghamshire</w:t>
            </w:r>
          </w:p>
          <w:p w14:paraId="32AC4BC9" w14:textId="74F6A675" w:rsidR="008624F7" w:rsidRPr="002536AC" w:rsidRDefault="008624F7" w:rsidP="002536AC">
            <w:pPr>
              <w:rPr>
                <w:rFonts w:cstheme="minorHAnsi"/>
                <w:sz w:val="24"/>
                <w:szCs w:val="24"/>
              </w:rPr>
            </w:pPr>
            <w:r w:rsidRPr="002536AC">
              <w:rPr>
                <w:rFonts w:cstheme="minorHAnsi"/>
                <w:sz w:val="24"/>
                <w:szCs w:val="24"/>
              </w:rPr>
              <w:t>Buckinghamshire is an area of outstanding natural beauty and ranks as one of the to</w:t>
            </w:r>
            <w:r w:rsidR="00BF02AB" w:rsidRPr="002536AC">
              <w:rPr>
                <w:rFonts w:cstheme="minorHAnsi"/>
                <w:sz w:val="24"/>
                <w:szCs w:val="24"/>
              </w:rPr>
              <w:t>p rural areas to live in the UK</w:t>
            </w:r>
            <w:r w:rsidRPr="002536AC">
              <w:rPr>
                <w:rFonts w:cstheme="minorHAnsi"/>
                <w:sz w:val="24"/>
                <w:szCs w:val="24"/>
              </w:rPr>
              <w:t>.  Stretching from the outskirts of London to the Midlands, the county offers a unique mix of bustling towns alongside the rolling Chiltern Hills and the River Thames.  Country walks run between picturesque villages whilst the superb travel links give quick and easy access to the cities of London, Oxford, Milton Keynes and Birmingham.</w:t>
            </w:r>
          </w:p>
          <w:p w14:paraId="162C45B9" w14:textId="77777777" w:rsidR="00051CB0" w:rsidRPr="002536AC" w:rsidRDefault="00051CB0" w:rsidP="002536AC">
            <w:pPr>
              <w:rPr>
                <w:rFonts w:cstheme="minorHAnsi"/>
                <w:sz w:val="24"/>
                <w:szCs w:val="24"/>
              </w:rPr>
            </w:pPr>
          </w:p>
          <w:p w14:paraId="75F979D7" w14:textId="77777777" w:rsidR="008624F7" w:rsidRPr="002536AC" w:rsidRDefault="008624F7" w:rsidP="002536AC">
            <w:pPr>
              <w:rPr>
                <w:rFonts w:cstheme="minorHAnsi"/>
                <w:b/>
                <w:sz w:val="24"/>
                <w:szCs w:val="24"/>
              </w:rPr>
            </w:pPr>
            <w:r w:rsidRPr="002536AC">
              <w:rPr>
                <w:rFonts w:cstheme="minorHAnsi"/>
                <w:b/>
                <w:sz w:val="24"/>
                <w:szCs w:val="24"/>
              </w:rPr>
              <w:t>Well connected</w:t>
            </w:r>
          </w:p>
          <w:p w14:paraId="7EC42417" w14:textId="77777777" w:rsidR="008624F7" w:rsidRPr="002536AC" w:rsidRDefault="008624F7" w:rsidP="002536AC">
            <w:pPr>
              <w:rPr>
                <w:rFonts w:cstheme="minorHAnsi"/>
                <w:sz w:val="24"/>
                <w:szCs w:val="24"/>
              </w:rPr>
            </w:pPr>
            <w:r w:rsidRPr="002536AC">
              <w:rPr>
                <w:rFonts w:cstheme="minorHAnsi"/>
                <w:sz w:val="24"/>
                <w:szCs w:val="24"/>
              </w:rPr>
              <w:t>Access to London, the Midlands and airports is very easy via the M40, M4 or M25 motorways</w:t>
            </w:r>
          </w:p>
          <w:p w14:paraId="45A97147" w14:textId="77777777" w:rsidR="008624F7" w:rsidRPr="002536AC" w:rsidRDefault="008624F7" w:rsidP="002536AC">
            <w:pPr>
              <w:rPr>
                <w:rFonts w:cstheme="minorHAnsi"/>
                <w:sz w:val="24"/>
                <w:szCs w:val="24"/>
              </w:rPr>
            </w:pPr>
            <w:r w:rsidRPr="002536AC">
              <w:rPr>
                <w:rFonts w:cstheme="minorHAnsi"/>
                <w:sz w:val="24"/>
                <w:szCs w:val="24"/>
              </w:rPr>
              <w:t>You can be in central London in under an hour</w:t>
            </w:r>
          </w:p>
          <w:p w14:paraId="537F2955" w14:textId="77777777" w:rsidR="008624F7" w:rsidRPr="002536AC" w:rsidRDefault="008624F7" w:rsidP="002536AC">
            <w:pPr>
              <w:rPr>
                <w:rFonts w:cstheme="minorHAnsi"/>
                <w:sz w:val="24"/>
                <w:szCs w:val="24"/>
              </w:rPr>
            </w:pPr>
            <w:r w:rsidRPr="002536AC">
              <w:rPr>
                <w:rFonts w:cstheme="minorHAnsi"/>
                <w:sz w:val="24"/>
                <w:szCs w:val="24"/>
              </w:rPr>
              <w:t>Heathrow Airport</w:t>
            </w:r>
          </w:p>
          <w:p w14:paraId="1EB24739" w14:textId="77777777" w:rsidR="008624F7" w:rsidRPr="002536AC" w:rsidRDefault="008624F7" w:rsidP="002536AC">
            <w:pPr>
              <w:rPr>
                <w:rFonts w:cstheme="minorHAnsi"/>
                <w:sz w:val="24"/>
                <w:szCs w:val="24"/>
              </w:rPr>
            </w:pPr>
            <w:r w:rsidRPr="002536AC">
              <w:rPr>
                <w:rFonts w:cstheme="minorHAnsi"/>
                <w:sz w:val="24"/>
                <w:szCs w:val="24"/>
              </w:rPr>
              <w:t>Designer shopping outlet Bicester Shopping Village</w:t>
            </w:r>
          </w:p>
          <w:p w14:paraId="0E0FBBCD" w14:textId="77777777" w:rsidR="008624F7" w:rsidRPr="002536AC" w:rsidRDefault="008624F7" w:rsidP="002536AC">
            <w:pPr>
              <w:rPr>
                <w:rFonts w:cstheme="minorHAnsi"/>
                <w:sz w:val="24"/>
                <w:szCs w:val="24"/>
              </w:rPr>
            </w:pPr>
            <w:r w:rsidRPr="002536AC">
              <w:rPr>
                <w:rFonts w:cstheme="minorHAnsi"/>
                <w:sz w:val="24"/>
                <w:szCs w:val="24"/>
              </w:rPr>
              <w:t>The historic university town of Oxford</w:t>
            </w:r>
          </w:p>
          <w:p w14:paraId="3B7B89E6" w14:textId="77777777" w:rsidR="00051CB0" w:rsidRPr="002536AC" w:rsidRDefault="00051CB0" w:rsidP="002536AC">
            <w:pPr>
              <w:rPr>
                <w:rFonts w:cstheme="minorHAnsi"/>
                <w:sz w:val="24"/>
                <w:szCs w:val="24"/>
              </w:rPr>
            </w:pPr>
          </w:p>
          <w:p w14:paraId="13288173" w14:textId="77777777" w:rsidR="008624F7" w:rsidRPr="002536AC" w:rsidRDefault="008624F7" w:rsidP="002536AC">
            <w:pPr>
              <w:rPr>
                <w:rFonts w:cstheme="minorHAnsi"/>
                <w:sz w:val="24"/>
                <w:szCs w:val="24"/>
              </w:rPr>
            </w:pPr>
            <w:r w:rsidRPr="002536AC">
              <w:rPr>
                <w:rFonts w:cstheme="minorHAnsi"/>
                <w:sz w:val="24"/>
                <w:szCs w:val="24"/>
              </w:rPr>
              <w:t>Some of our local attractions</w:t>
            </w:r>
          </w:p>
          <w:p w14:paraId="13FAD2AA"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Warner Brothers Harry Potter Studio Tour</w:t>
            </w:r>
          </w:p>
          <w:p w14:paraId="1870703B"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Close to Pinewood and Elstree film studios</w:t>
            </w:r>
          </w:p>
          <w:p w14:paraId="2C8E4690"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Wembley Stadium</w:t>
            </w:r>
          </w:p>
          <w:p w14:paraId="6935CA34"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Windsor and Windsor Castle</w:t>
            </w:r>
          </w:p>
          <w:p w14:paraId="4F9B24D0"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Around 15 National Trust properties, parks and monuments</w:t>
            </w:r>
          </w:p>
          <w:p w14:paraId="0DE021B9"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Indoor and outdoor ski slopes</w:t>
            </w:r>
          </w:p>
          <w:p w14:paraId="6A7A67BB"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Stunning countryside for walking, biking, horse riding</w:t>
            </w:r>
          </w:p>
          <w:p w14:paraId="74EA739B"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Roald Dahl museum</w:t>
            </w:r>
          </w:p>
          <w:p w14:paraId="6161F91E" w14:textId="77777777" w:rsidR="008624F7" w:rsidRPr="002536AC" w:rsidRDefault="008624F7" w:rsidP="002536AC">
            <w:pPr>
              <w:numPr>
                <w:ilvl w:val="0"/>
                <w:numId w:val="8"/>
              </w:numPr>
              <w:rPr>
                <w:rFonts w:cstheme="minorHAnsi"/>
                <w:sz w:val="24"/>
                <w:szCs w:val="24"/>
              </w:rPr>
            </w:pPr>
            <w:r w:rsidRPr="002536AC">
              <w:rPr>
                <w:rFonts w:cstheme="minorHAnsi"/>
                <w:sz w:val="24"/>
                <w:szCs w:val="24"/>
              </w:rPr>
              <w:t>Zoos and safari parks</w:t>
            </w:r>
          </w:p>
          <w:p w14:paraId="17D6FFD9" w14:textId="5D2A5215" w:rsidR="008624F7" w:rsidRPr="002536AC" w:rsidRDefault="008624F7" w:rsidP="002536AC">
            <w:pPr>
              <w:rPr>
                <w:rFonts w:cstheme="minorHAnsi"/>
                <w:sz w:val="24"/>
                <w:szCs w:val="24"/>
                <w:highlight w:val="lightGray"/>
              </w:rPr>
            </w:pPr>
          </w:p>
          <w:p w14:paraId="366A04B5" w14:textId="66A63D79" w:rsidR="008624F7" w:rsidRPr="002536AC" w:rsidRDefault="008624F7" w:rsidP="002536AC">
            <w:pPr>
              <w:rPr>
                <w:rFonts w:cstheme="minorHAnsi"/>
                <w:b/>
                <w:sz w:val="24"/>
                <w:szCs w:val="24"/>
                <w:u w:val="single"/>
              </w:rPr>
            </w:pPr>
            <w:r w:rsidRPr="002536AC">
              <w:rPr>
                <w:rFonts w:cstheme="minorHAnsi"/>
                <w:b/>
                <w:bCs/>
                <w:sz w:val="24"/>
                <w:szCs w:val="24"/>
              </w:rPr>
              <w:lastRenderedPageBreak/>
              <w:t xml:space="preserve">The </w:t>
            </w:r>
            <w:r w:rsidRPr="002536AC">
              <w:rPr>
                <w:rFonts w:cstheme="minorHAnsi"/>
                <w:b/>
                <w:sz w:val="24"/>
                <w:szCs w:val="24"/>
              </w:rPr>
              <w:t>Department</w:t>
            </w:r>
            <w:r w:rsidRPr="002536AC">
              <w:rPr>
                <w:rStyle w:val="Strong"/>
                <w:rFonts w:cstheme="minorHAnsi"/>
                <w:sz w:val="24"/>
                <w:szCs w:val="24"/>
              </w:rPr>
              <w:t xml:space="preserve"> </w:t>
            </w:r>
            <w:proofErr w:type="gramStart"/>
            <w:r w:rsidRPr="002536AC">
              <w:rPr>
                <w:rStyle w:val="Strong"/>
                <w:rFonts w:cstheme="minorHAnsi"/>
                <w:sz w:val="24"/>
                <w:szCs w:val="24"/>
              </w:rPr>
              <w:t>Of</w:t>
            </w:r>
            <w:proofErr w:type="gramEnd"/>
            <w:r w:rsidRPr="002536AC">
              <w:rPr>
                <w:rStyle w:val="Strong"/>
                <w:rFonts w:cstheme="minorHAnsi"/>
                <w:sz w:val="24"/>
                <w:szCs w:val="24"/>
              </w:rPr>
              <w:t xml:space="preserve"> Orthodontics And Maxillofacial Surgery, Restorative Dentistry</w:t>
            </w:r>
          </w:p>
          <w:p w14:paraId="1C43577E" w14:textId="77777777" w:rsidR="008624F7" w:rsidRPr="002536AC" w:rsidRDefault="008624F7" w:rsidP="002536AC">
            <w:pPr>
              <w:tabs>
                <w:tab w:val="left" w:pos="1980"/>
                <w:tab w:val="left" w:pos="3960"/>
                <w:tab w:val="left" w:pos="6480"/>
              </w:tabs>
              <w:rPr>
                <w:rFonts w:cstheme="minorHAnsi"/>
                <w:sz w:val="24"/>
                <w:szCs w:val="24"/>
              </w:rPr>
            </w:pPr>
            <w:r w:rsidRPr="002536AC">
              <w:rPr>
                <w:rFonts w:cstheme="minorHAnsi"/>
                <w:sz w:val="24"/>
                <w:szCs w:val="24"/>
              </w:rPr>
              <w:t>The Orthodontic Department shares facilities with the Oral &amp; Maxillofacial Surgery Department and Restorative Dentistry.  There are well equipped modern surgeries: five at Stoke Mandeville, with the Laboratory on site and 3 surgeries at Amersham.</w:t>
            </w:r>
          </w:p>
          <w:p w14:paraId="355CD00A" w14:textId="77777777" w:rsidR="00BF02AB" w:rsidRPr="002536AC" w:rsidRDefault="00BF02AB" w:rsidP="002536AC">
            <w:pPr>
              <w:pStyle w:val="BodyText"/>
              <w:spacing w:after="0"/>
              <w:rPr>
                <w:rFonts w:asciiTheme="minorHAnsi" w:hAnsiTheme="minorHAnsi" w:cstheme="minorHAnsi"/>
                <w:color w:val="auto"/>
                <w:sz w:val="24"/>
                <w:szCs w:val="24"/>
              </w:rPr>
            </w:pPr>
          </w:p>
          <w:p w14:paraId="77F2CB78" w14:textId="5C144E1F" w:rsidR="008624F7"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A full range of orthodontic techniques is undertaken.  Most cases are treated with 2-arch fixed appliances, mainly Straight-wire systems being used.  </w:t>
            </w:r>
            <w:proofErr w:type="gramStart"/>
            <w:r w:rsidRPr="002536AC">
              <w:rPr>
                <w:rFonts w:asciiTheme="minorHAnsi" w:hAnsiTheme="minorHAnsi" w:cstheme="minorHAnsi"/>
                <w:color w:val="auto"/>
                <w:sz w:val="24"/>
                <w:szCs w:val="24"/>
              </w:rPr>
              <w:t>A large number of</w:t>
            </w:r>
            <w:proofErr w:type="gramEnd"/>
            <w:r w:rsidRPr="002536AC">
              <w:rPr>
                <w:rFonts w:asciiTheme="minorHAnsi" w:hAnsiTheme="minorHAnsi" w:cstheme="minorHAnsi"/>
                <w:color w:val="auto"/>
                <w:sz w:val="24"/>
                <w:szCs w:val="24"/>
              </w:rPr>
              <w:t xml:space="preserve"> cases are treated with functional appliances. Multidisciplinary planning extends to both orthognathic, cleft and restorative treatments and joint clinics are held with the appropriate clinicians on a regular basis.  Orthognathic clinics are held 3 x monthly, restorative ortho clinics monthly and </w:t>
            </w:r>
            <w:proofErr w:type="spellStart"/>
            <w:r w:rsidRPr="002536AC">
              <w:rPr>
                <w:rFonts w:asciiTheme="minorHAnsi" w:hAnsiTheme="minorHAnsi" w:cstheme="minorHAnsi"/>
                <w:color w:val="auto"/>
                <w:sz w:val="24"/>
                <w:szCs w:val="24"/>
              </w:rPr>
              <w:t>Dento</w:t>
            </w:r>
            <w:proofErr w:type="spellEnd"/>
            <w:r w:rsidRPr="002536AC">
              <w:rPr>
                <w:rFonts w:asciiTheme="minorHAnsi" w:hAnsiTheme="minorHAnsi" w:cstheme="minorHAnsi"/>
                <w:color w:val="auto"/>
                <w:sz w:val="24"/>
                <w:szCs w:val="24"/>
              </w:rPr>
              <w:t xml:space="preserve">-alveolar clinics monthly. </w:t>
            </w:r>
          </w:p>
          <w:p w14:paraId="1205DBC6" w14:textId="77777777" w:rsidR="002536AC" w:rsidRPr="002536AC" w:rsidRDefault="002536AC" w:rsidP="002536AC">
            <w:pPr>
              <w:pStyle w:val="BodyText"/>
              <w:spacing w:after="0"/>
              <w:rPr>
                <w:rFonts w:asciiTheme="minorHAnsi" w:hAnsiTheme="minorHAnsi" w:cstheme="minorHAnsi"/>
                <w:color w:val="auto"/>
                <w:sz w:val="24"/>
                <w:szCs w:val="24"/>
              </w:rPr>
            </w:pPr>
          </w:p>
          <w:p w14:paraId="3874B3C1" w14:textId="12913F79" w:rsidR="008624F7"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The radiology department is situated in the Outpatient department at both Stoke Mandeville and Amersham, and has full radiological facilities including OPT, Lateral </w:t>
            </w:r>
            <w:proofErr w:type="spellStart"/>
            <w:r w:rsidRPr="002536AC">
              <w:rPr>
                <w:rFonts w:asciiTheme="minorHAnsi" w:hAnsiTheme="minorHAnsi" w:cstheme="minorHAnsi"/>
                <w:color w:val="auto"/>
                <w:sz w:val="24"/>
                <w:szCs w:val="24"/>
              </w:rPr>
              <w:t>Ceph</w:t>
            </w:r>
            <w:proofErr w:type="spellEnd"/>
            <w:r w:rsidRPr="002536AC">
              <w:rPr>
                <w:rFonts w:asciiTheme="minorHAnsi" w:hAnsiTheme="minorHAnsi" w:cstheme="minorHAnsi"/>
                <w:color w:val="auto"/>
                <w:sz w:val="24"/>
                <w:szCs w:val="24"/>
              </w:rPr>
              <w:t xml:space="preserve"> machines and Intraoral views, as well as CBCT. The radiography department has recently converted to digital images and are available through networked computers in surgeries and offices. </w:t>
            </w:r>
          </w:p>
          <w:p w14:paraId="693CC9BD" w14:textId="77777777" w:rsidR="002536AC" w:rsidRPr="002536AC" w:rsidRDefault="002536AC" w:rsidP="002536AC">
            <w:pPr>
              <w:pStyle w:val="BodyText"/>
              <w:spacing w:after="0"/>
              <w:rPr>
                <w:rFonts w:asciiTheme="minorHAnsi" w:hAnsiTheme="minorHAnsi" w:cstheme="minorHAnsi"/>
                <w:color w:val="auto"/>
                <w:sz w:val="24"/>
                <w:szCs w:val="24"/>
              </w:rPr>
            </w:pPr>
          </w:p>
          <w:p w14:paraId="7020C203" w14:textId="77777777" w:rsidR="008624F7" w:rsidRPr="002536AC" w:rsidRDefault="008624F7" w:rsidP="002536AC">
            <w:pPr>
              <w:pStyle w:val="BodyText"/>
              <w:spacing w:after="0"/>
              <w:rPr>
                <w:rFonts w:asciiTheme="minorHAnsi" w:hAnsiTheme="minorHAnsi" w:cstheme="minorHAnsi"/>
                <w:b/>
                <w:color w:val="auto"/>
                <w:sz w:val="24"/>
                <w:szCs w:val="24"/>
              </w:rPr>
            </w:pPr>
            <w:r w:rsidRPr="002536AC">
              <w:rPr>
                <w:rFonts w:asciiTheme="minorHAnsi" w:hAnsiTheme="minorHAnsi" w:cstheme="minorHAnsi"/>
                <w:color w:val="auto"/>
                <w:sz w:val="24"/>
                <w:szCs w:val="24"/>
              </w:rPr>
              <w:t>Clinical photography is undertaken by Medical Illustration department.  OPAL image is available for analysis of Lateral Cephalograms.</w:t>
            </w:r>
            <w:r w:rsidRPr="002536AC">
              <w:rPr>
                <w:rFonts w:asciiTheme="minorHAnsi" w:hAnsiTheme="minorHAnsi" w:cstheme="minorHAnsi"/>
                <w:b/>
                <w:color w:val="auto"/>
                <w:sz w:val="24"/>
                <w:szCs w:val="24"/>
              </w:rPr>
              <w:t xml:space="preserve">  </w:t>
            </w:r>
          </w:p>
          <w:p w14:paraId="33BFD132" w14:textId="3661F317" w:rsidR="008624F7" w:rsidRPr="002536AC" w:rsidRDefault="008624F7" w:rsidP="002536AC">
            <w:pPr>
              <w:tabs>
                <w:tab w:val="left" w:pos="1980"/>
                <w:tab w:val="left" w:pos="3960"/>
                <w:tab w:val="left" w:pos="6480"/>
              </w:tabs>
              <w:rPr>
                <w:rFonts w:cstheme="minorHAnsi"/>
                <w:sz w:val="24"/>
                <w:szCs w:val="24"/>
              </w:rPr>
            </w:pPr>
            <w:r w:rsidRPr="002536AC">
              <w:rPr>
                <w:rFonts w:cstheme="minorHAnsi"/>
                <w:sz w:val="24"/>
                <w:szCs w:val="24"/>
              </w:rPr>
              <w:t>The laboratory employs a Senior Chief Technician, a Chief Technician and a Senior Technician.  There is a dedicated orthodontic secretary at both sites, and reception staff dedicated to the combined D</w:t>
            </w:r>
            <w:r w:rsidR="00BF02AB" w:rsidRPr="002536AC">
              <w:rPr>
                <w:rFonts w:cstheme="minorHAnsi"/>
                <w:sz w:val="24"/>
                <w:szCs w:val="24"/>
              </w:rPr>
              <w:t>epartment</w:t>
            </w:r>
            <w:r w:rsidRPr="002536AC">
              <w:rPr>
                <w:rFonts w:cstheme="minorHAnsi"/>
                <w:sz w:val="24"/>
                <w:szCs w:val="24"/>
              </w:rPr>
              <w:t xml:space="preserve">.  </w:t>
            </w:r>
          </w:p>
          <w:p w14:paraId="60C9386A" w14:textId="77777777" w:rsidR="008624F7" w:rsidRPr="002536AC" w:rsidRDefault="008624F7" w:rsidP="002536AC">
            <w:pPr>
              <w:pStyle w:val="BodyText"/>
              <w:spacing w:after="0"/>
              <w:rPr>
                <w:rFonts w:asciiTheme="minorHAnsi" w:hAnsiTheme="minorHAnsi" w:cstheme="minorHAnsi"/>
                <w:color w:val="auto"/>
                <w:sz w:val="24"/>
                <w:szCs w:val="24"/>
              </w:rPr>
            </w:pPr>
          </w:p>
          <w:p w14:paraId="22861EC4" w14:textId="77777777" w:rsidR="008624F7" w:rsidRPr="002536AC" w:rsidRDefault="008624F7" w:rsidP="002536AC">
            <w:pPr>
              <w:pStyle w:val="BodyText"/>
              <w:spacing w:after="0"/>
              <w:rPr>
                <w:rFonts w:asciiTheme="minorHAnsi" w:hAnsiTheme="minorHAnsi" w:cstheme="minorHAnsi"/>
                <w:i/>
                <w:color w:val="auto"/>
                <w:sz w:val="24"/>
                <w:szCs w:val="24"/>
              </w:rPr>
            </w:pPr>
            <w:r w:rsidRPr="002536AC">
              <w:rPr>
                <w:rFonts w:asciiTheme="minorHAnsi" w:hAnsiTheme="minorHAnsi" w:cstheme="minorHAnsi"/>
                <w:i/>
                <w:color w:val="auto"/>
                <w:sz w:val="24"/>
                <w:szCs w:val="24"/>
              </w:rPr>
              <w:t xml:space="preserve">Wycombe General Hospital </w:t>
            </w:r>
          </w:p>
          <w:p w14:paraId="0E56FA08"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There is no outpatient department for either Orthodontics or Maxillofacial Surgery. </w:t>
            </w:r>
          </w:p>
          <w:p w14:paraId="4AB16E1D" w14:textId="77777777" w:rsidR="00E21CF7" w:rsidRPr="002536AC" w:rsidRDefault="00E21CF7" w:rsidP="002536AC">
            <w:pPr>
              <w:pStyle w:val="BodyText"/>
              <w:spacing w:after="0"/>
              <w:rPr>
                <w:rFonts w:asciiTheme="minorHAnsi" w:hAnsiTheme="minorHAnsi" w:cstheme="minorHAnsi"/>
                <w:color w:val="auto"/>
                <w:sz w:val="24"/>
                <w:szCs w:val="24"/>
              </w:rPr>
            </w:pPr>
          </w:p>
          <w:p w14:paraId="39C2BA8E" w14:textId="77777777" w:rsidR="008624F7" w:rsidRPr="002536AC" w:rsidRDefault="008624F7" w:rsidP="002536AC">
            <w:pPr>
              <w:pStyle w:val="BodyText"/>
              <w:spacing w:after="0"/>
              <w:rPr>
                <w:rFonts w:asciiTheme="minorHAnsi" w:hAnsiTheme="minorHAnsi" w:cstheme="minorHAnsi"/>
                <w:b/>
                <w:color w:val="auto"/>
                <w:sz w:val="24"/>
                <w:szCs w:val="24"/>
              </w:rPr>
            </w:pPr>
            <w:r w:rsidRPr="002536AC">
              <w:rPr>
                <w:rFonts w:asciiTheme="minorHAnsi" w:hAnsiTheme="minorHAnsi" w:cstheme="minorHAnsi"/>
                <w:color w:val="auto"/>
                <w:sz w:val="24"/>
                <w:szCs w:val="24"/>
              </w:rPr>
              <w:t>NB. All In-patient work is undertaken at Oxford Hospital Trust under the care of the appropriate Consultant Maxillofacial Surgeon</w:t>
            </w:r>
            <w:r w:rsidRPr="002536AC">
              <w:rPr>
                <w:rFonts w:asciiTheme="minorHAnsi" w:hAnsiTheme="minorHAnsi" w:cstheme="minorHAnsi"/>
                <w:b/>
                <w:color w:val="auto"/>
                <w:sz w:val="24"/>
                <w:szCs w:val="24"/>
              </w:rPr>
              <w:t xml:space="preserve">. </w:t>
            </w:r>
          </w:p>
          <w:p w14:paraId="7E7BB585" w14:textId="77777777" w:rsidR="008624F7" w:rsidRPr="002536AC" w:rsidRDefault="008624F7" w:rsidP="002536AC">
            <w:pPr>
              <w:pStyle w:val="BodyText"/>
              <w:spacing w:after="0"/>
              <w:rPr>
                <w:rFonts w:asciiTheme="minorHAnsi" w:hAnsiTheme="minorHAnsi" w:cstheme="minorHAnsi"/>
                <w:b/>
                <w:color w:val="auto"/>
                <w:sz w:val="24"/>
                <w:szCs w:val="24"/>
              </w:rPr>
            </w:pPr>
          </w:p>
          <w:p w14:paraId="6AEFAAA5" w14:textId="77777777" w:rsidR="008624F7" w:rsidRPr="002536AC" w:rsidRDefault="008624F7" w:rsidP="002536AC">
            <w:pPr>
              <w:rPr>
                <w:rFonts w:cstheme="minorHAnsi"/>
                <w:b/>
                <w:sz w:val="24"/>
                <w:szCs w:val="24"/>
              </w:rPr>
            </w:pPr>
            <w:r w:rsidRPr="002536AC">
              <w:rPr>
                <w:rFonts w:cstheme="minorHAnsi"/>
                <w:b/>
                <w:sz w:val="24"/>
                <w:szCs w:val="24"/>
              </w:rPr>
              <w:t xml:space="preserve">Departmental Staff: </w:t>
            </w:r>
          </w:p>
          <w:p w14:paraId="07727B66"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The staffing of the Department currently </w:t>
            </w:r>
            <w:proofErr w:type="gramStart"/>
            <w:r w:rsidRPr="002536AC">
              <w:rPr>
                <w:rFonts w:asciiTheme="minorHAnsi" w:hAnsiTheme="minorHAnsi" w:cstheme="minorHAnsi"/>
                <w:color w:val="auto"/>
                <w:sz w:val="24"/>
                <w:szCs w:val="24"/>
              </w:rPr>
              <w:t>includes :</w:t>
            </w:r>
            <w:proofErr w:type="gramEnd"/>
          </w:p>
          <w:p w14:paraId="4DF4AA7B"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Ms H Travess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Consultant Orthodontist and Joint Clinical Lead </w:t>
            </w:r>
          </w:p>
          <w:p w14:paraId="3E3D13E4" w14:textId="7DFA116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G Kidner </w:t>
            </w:r>
            <w:r w:rsidRPr="002536AC">
              <w:rPr>
                <w:rFonts w:asciiTheme="minorHAnsi" w:hAnsiTheme="minorHAnsi" w:cstheme="minorHAnsi"/>
                <w:color w:val="auto"/>
                <w:sz w:val="24"/>
                <w:szCs w:val="24"/>
              </w:rPr>
              <w:tab/>
              <w:t xml:space="preserve">                     </w:t>
            </w:r>
            <w:r w:rsidR="00BF02AB" w:rsidRPr="002536AC">
              <w:rPr>
                <w:rFonts w:asciiTheme="minorHAnsi" w:hAnsiTheme="minorHAnsi" w:cstheme="minorHAnsi"/>
                <w:color w:val="auto"/>
                <w:sz w:val="24"/>
                <w:szCs w:val="24"/>
              </w:rPr>
              <w:t xml:space="preserve">        </w:t>
            </w:r>
            <w:r w:rsidRPr="002536AC">
              <w:rPr>
                <w:rFonts w:asciiTheme="minorHAnsi" w:hAnsiTheme="minorHAnsi" w:cstheme="minorHAnsi"/>
                <w:color w:val="auto"/>
                <w:sz w:val="24"/>
                <w:szCs w:val="24"/>
              </w:rPr>
              <w:t>Consultant Orthodontist (cleft orthodontist)</w:t>
            </w:r>
          </w:p>
          <w:p w14:paraId="4830D830" w14:textId="7D7A9593"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A Jaisinghani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Consultant </w:t>
            </w:r>
            <w:proofErr w:type="gramStart"/>
            <w:r w:rsidRPr="002536AC">
              <w:rPr>
                <w:rFonts w:asciiTheme="minorHAnsi" w:hAnsiTheme="minorHAnsi" w:cstheme="minorHAnsi"/>
                <w:color w:val="auto"/>
                <w:sz w:val="24"/>
                <w:szCs w:val="24"/>
              </w:rPr>
              <w:t xml:space="preserve">Orthodontist </w:t>
            </w:r>
            <w:r w:rsidR="00BF02AB" w:rsidRPr="002536AC">
              <w:rPr>
                <w:rFonts w:asciiTheme="minorHAnsi" w:hAnsiTheme="minorHAnsi" w:cstheme="minorHAnsi"/>
                <w:color w:val="auto"/>
                <w:sz w:val="24"/>
                <w:szCs w:val="24"/>
              </w:rPr>
              <w:t xml:space="preserve"> (</w:t>
            </w:r>
            <w:proofErr w:type="gramEnd"/>
            <w:r w:rsidR="00BF02AB" w:rsidRPr="002536AC">
              <w:rPr>
                <w:rFonts w:asciiTheme="minorHAnsi" w:hAnsiTheme="minorHAnsi" w:cstheme="minorHAnsi"/>
                <w:color w:val="auto"/>
                <w:sz w:val="24"/>
                <w:szCs w:val="24"/>
              </w:rPr>
              <w:t>P/T)</w:t>
            </w:r>
          </w:p>
          <w:p w14:paraId="14E2726C"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Mr A Currie</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Consultant Oral and Maxillofacial Surgeon (dentofacial deformity)</w:t>
            </w:r>
          </w:p>
          <w:p w14:paraId="4E4C4990" w14:textId="3B9BE73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Mr K Fasanmade</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Consultant Oral and Maxillofacial Surgeon and Joint Clinical Lead </w:t>
            </w:r>
          </w:p>
          <w:p w14:paraId="5FAEF938"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S Bond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Consultant Oral and Maxillofacial Surgeon</w:t>
            </w:r>
          </w:p>
          <w:p w14:paraId="569BC65D" w14:textId="28092A58" w:rsidR="008624F7" w:rsidRPr="002536AC" w:rsidRDefault="008624F7" w:rsidP="002536AC">
            <w:pPr>
              <w:pStyle w:val="BodyText"/>
              <w:spacing w:after="0"/>
              <w:ind w:left="2880" w:hanging="288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P Jeremic </w:t>
            </w:r>
            <w:r w:rsidRPr="002536AC">
              <w:rPr>
                <w:rFonts w:asciiTheme="minorHAnsi" w:hAnsiTheme="minorHAnsi" w:cstheme="minorHAnsi"/>
                <w:color w:val="auto"/>
                <w:sz w:val="24"/>
                <w:szCs w:val="24"/>
              </w:rPr>
              <w:tab/>
              <w:t>Consultant Oral and Maxillofacial Surgeon (dentofacial deformity)</w:t>
            </w:r>
          </w:p>
          <w:p w14:paraId="3115C2A4" w14:textId="5EE478C5" w:rsidR="008624F7" w:rsidRPr="002536AC" w:rsidRDefault="00BF02AB"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S </w:t>
            </w:r>
            <w:proofErr w:type="spellStart"/>
            <w:r w:rsidRPr="002536AC">
              <w:rPr>
                <w:rFonts w:asciiTheme="minorHAnsi" w:hAnsiTheme="minorHAnsi" w:cstheme="minorHAnsi"/>
                <w:color w:val="auto"/>
                <w:sz w:val="24"/>
                <w:szCs w:val="24"/>
              </w:rPr>
              <w:t>Gawrishanka</w:t>
            </w:r>
            <w:proofErr w:type="spellEnd"/>
            <w:r w:rsidRPr="002536AC">
              <w:rPr>
                <w:rFonts w:asciiTheme="minorHAnsi" w:hAnsiTheme="minorHAnsi" w:cstheme="minorHAnsi"/>
                <w:color w:val="auto"/>
                <w:sz w:val="24"/>
                <w:szCs w:val="24"/>
              </w:rPr>
              <w:t xml:space="preserve"> </w:t>
            </w:r>
            <w:r w:rsidR="008624F7" w:rsidRPr="002536AC">
              <w:rPr>
                <w:rFonts w:asciiTheme="minorHAnsi" w:hAnsiTheme="minorHAnsi" w:cstheme="minorHAnsi"/>
                <w:color w:val="auto"/>
                <w:sz w:val="24"/>
                <w:szCs w:val="24"/>
              </w:rPr>
              <w:tab/>
              <w:t xml:space="preserve">         </w:t>
            </w:r>
            <w:r w:rsidRPr="002536AC">
              <w:rPr>
                <w:rFonts w:asciiTheme="minorHAnsi" w:hAnsiTheme="minorHAnsi" w:cstheme="minorHAnsi"/>
                <w:color w:val="auto"/>
                <w:sz w:val="24"/>
                <w:szCs w:val="24"/>
              </w:rPr>
              <w:t xml:space="preserve">     </w:t>
            </w:r>
            <w:r w:rsidR="008624F7" w:rsidRPr="002536AC">
              <w:rPr>
                <w:rFonts w:asciiTheme="minorHAnsi" w:hAnsiTheme="minorHAnsi" w:cstheme="minorHAnsi"/>
                <w:color w:val="auto"/>
                <w:sz w:val="24"/>
                <w:szCs w:val="24"/>
              </w:rPr>
              <w:t xml:space="preserve"> Consultant Oral and Maxillofacial Surgeon </w:t>
            </w:r>
          </w:p>
          <w:p w14:paraId="2AD8D3CA" w14:textId="131FD12B"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Dr I Blum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Consultant in Restorative Dentistry </w:t>
            </w:r>
            <w:r w:rsidR="00BF02AB" w:rsidRPr="002536AC">
              <w:rPr>
                <w:rFonts w:asciiTheme="minorHAnsi" w:hAnsiTheme="minorHAnsi" w:cstheme="minorHAnsi"/>
                <w:color w:val="auto"/>
                <w:sz w:val="24"/>
                <w:szCs w:val="24"/>
              </w:rPr>
              <w:t>(P/T)</w:t>
            </w:r>
          </w:p>
          <w:p w14:paraId="5B41A76D" w14:textId="77777777" w:rsidR="008624F7" w:rsidRPr="002536AC" w:rsidRDefault="008624F7" w:rsidP="002536AC">
            <w:pPr>
              <w:pStyle w:val="BodyText"/>
              <w:spacing w:after="0"/>
              <w:rPr>
                <w:rFonts w:asciiTheme="minorHAnsi" w:hAnsiTheme="minorHAnsi" w:cstheme="minorHAnsi"/>
                <w:color w:val="auto"/>
                <w:sz w:val="24"/>
                <w:szCs w:val="24"/>
              </w:rPr>
            </w:pPr>
          </w:p>
          <w:p w14:paraId="00C0DF89" w14:textId="01B8A90A" w:rsidR="008624F7" w:rsidRPr="002536AC" w:rsidRDefault="00BF02AB"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(this </w:t>
            </w:r>
            <w:proofErr w:type="gramStart"/>
            <w:r w:rsidRPr="002536AC">
              <w:rPr>
                <w:rFonts w:asciiTheme="minorHAnsi" w:hAnsiTheme="minorHAnsi" w:cstheme="minorHAnsi"/>
                <w:color w:val="auto"/>
                <w:sz w:val="24"/>
                <w:szCs w:val="24"/>
              </w:rPr>
              <w:t xml:space="preserve">post)   </w:t>
            </w:r>
            <w:proofErr w:type="gramEnd"/>
            <w:r w:rsidRPr="002536AC">
              <w:rPr>
                <w:rFonts w:asciiTheme="minorHAnsi" w:hAnsiTheme="minorHAnsi" w:cstheme="minorHAnsi"/>
                <w:color w:val="auto"/>
                <w:sz w:val="24"/>
                <w:szCs w:val="24"/>
              </w:rPr>
              <w:t xml:space="preserve">      </w:t>
            </w:r>
            <w:r w:rsidR="008624F7" w:rsidRPr="002536AC">
              <w:rPr>
                <w:rFonts w:asciiTheme="minorHAnsi" w:hAnsiTheme="minorHAnsi" w:cstheme="minorHAnsi"/>
                <w:color w:val="auto"/>
                <w:sz w:val="24"/>
                <w:szCs w:val="24"/>
              </w:rPr>
              <w:t xml:space="preserve"> </w:t>
            </w:r>
            <w:r w:rsidR="008624F7" w:rsidRPr="002536AC">
              <w:rPr>
                <w:rFonts w:asciiTheme="minorHAnsi" w:hAnsiTheme="minorHAnsi" w:cstheme="minorHAnsi"/>
                <w:color w:val="auto"/>
                <w:sz w:val="24"/>
                <w:szCs w:val="24"/>
              </w:rPr>
              <w:tab/>
            </w:r>
            <w:r w:rsidR="008624F7"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 xml:space="preserve">              </w:t>
            </w:r>
            <w:r w:rsidR="008624F7" w:rsidRPr="002536AC">
              <w:rPr>
                <w:rFonts w:asciiTheme="minorHAnsi" w:hAnsiTheme="minorHAnsi" w:cstheme="minorHAnsi"/>
                <w:color w:val="auto"/>
                <w:sz w:val="24"/>
                <w:szCs w:val="24"/>
              </w:rPr>
              <w:t>Specialist Registrar in Orthodontics  (ST1-3)</w:t>
            </w:r>
          </w:p>
          <w:p w14:paraId="42C8DF61" w14:textId="62C91DAA" w:rsidR="008624F7" w:rsidRPr="002536AC" w:rsidRDefault="00BF02AB"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Mrs S Korvi </w:t>
            </w:r>
            <w:r w:rsidRPr="002536AC">
              <w:rPr>
                <w:rFonts w:asciiTheme="minorHAnsi" w:hAnsiTheme="minorHAnsi" w:cstheme="minorHAnsi"/>
                <w:color w:val="auto"/>
                <w:sz w:val="24"/>
                <w:szCs w:val="24"/>
              </w:rPr>
              <w:tab/>
              <w:t xml:space="preserve"> </w:t>
            </w:r>
            <w:r w:rsidRPr="002536AC">
              <w:rPr>
                <w:rFonts w:asciiTheme="minorHAnsi" w:hAnsiTheme="minorHAnsi" w:cstheme="minorHAnsi"/>
                <w:color w:val="auto"/>
                <w:sz w:val="24"/>
                <w:szCs w:val="24"/>
              </w:rPr>
              <w:tab/>
              <w:t xml:space="preserve">              </w:t>
            </w:r>
            <w:r w:rsidR="008624F7" w:rsidRPr="002536AC">
              <w:rPr>
                <w:rFonts w:asciiTheme="minorHAnsi" w:hAnsiTheme="minorHAnsi" w:cstheme="minorHAnsi"/>
                <w:color w:val="auto"/>
                <w:sz w:val="24"/>
                <w:szCs w:val="24"/>
              </w:rPr>
              <w:t xml:space="preserve">Specialty Doctor in </w:t>
            </w:r>
            <w:proofErr w:type="gramStart"/>
            <w:r w:rsidR="008624F7" w:rsidRPr="002536AC">
              <w:rPr>
                <w:rFonts w:asciiTheme="minorHAnsi" w:hAnsiTheme="minorHAnsi" w:cstheme="minorHAnsi"/>
                <w:color w:val="auto"/>
                <w:sz w:val="24"/>
                <w:szCs w:val="24"/>
              </w:rPr>
              <w:t xml:space="preserve">Orthodontics </w:t>
            </w:r>
            <w:r w:rsidRPr="002536AC">
              <w:rPr>
                <w:rFonts w:asciiTheme="minorHAnsi" w:hAnsiTheme="minorHAnsi" w:cstheme="minorHAnsi"/>
                <w:color w:val="auto"/>
                <w:sz w:val="24"/>
                <w:szCs w:val="24"/>
              </w:rPr>
              <w:t xml:space="preserve"> (</w:t>
            </w:r>
            <w:proofErr w:type="gramEnd"/>
            <w:r w:rsidRPr="002536AC">
              <w:rPr>
                <w:rFonts w:asciiTheme="minorHAnsi" w:hAnsiTheme="minorHAnsi" w:cstheme="minorHAnsi"/>
                <w:color w:val="auto"/>
                <w:sz w:val="24"/>
                <w:szCs w:val="24"/>
              </w:rPr>
              <w:t>P/T)</w:t>
            </w:r>
          </w:p>
          <w:p w14:paraId="2F2E5914" w14:textId="243998A3"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lastRenderedPageBreak/>
              <w:t xml:space="preserve">Miss J Wasilewska </w:t>
            </w:r>
            <w:r w:rsidRPr="002536AC">
              <w:rPr>
                <w:rFonts w:asciiTheme="minorHAnsi" w:hAnsiTheme="minorHAnsi" w:cstheme="minorHAnsi"/>
                <w:color w:val="auto"/>
                <w:sz w:val="24"/>
                <w:szCs w:val="24"/>
              </w:rPr>
              <w:tab/>
              <w:t xml:space="preserve">          </w:t>
            </w:r>
            <w:r w:rsidR="00BF02AB" w:rsidRPr="002536AC">
              <w:rPr>
                <w:rFonts w:asciiTheme="minorHAnsi" w:hAnsiTheme="minorHAnsi" w:cstheme="minorHAnsi"/>
                <w:color w:val="auto"/>
                <w:sz w:val="24"/>
                <w:szCs w:val="24"/>
              </w:rPr>
              <w:t xml:space="preserve">   </w:t>
            </w:r>
            <w:r w:rsidRPr="002536AC">
              <w:rPr>
                <w:rFonts w:asciiTheme="minorHAnsi" w:hAnsiTheme="minorHAnsi" w:cstheme="minorHAnsi"/>
                <w:color w:val="auto"/>
                <w:sz w:val="24"/>
                <w:szCs w:val="24"/>
              </w:rPr>
              <w:t xml:space="preserve"> Orthodontic Therapist </w:t>
            </w:r>
          </w:p>
          <w:p w14:paraId="201C0E6A" w14:textId="4A1B5479" w:rsidR="008624F7" w:rsidRPr="002536AC" w:rsidRDefault="00BF02AB"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Mrs H Veeroo                                 Post CCST in orthodontics (P/T) </w:t>
            </w:r>
            <w:r w:rsidR="008624F7" w:rsidRPr="002536AC">
              <w:rPr>
                <w:rFonts w:asciiTheme="minorHAnsi" w:hAnsiTheme="minorHAnsi" w:cstheme="minorHAnsi"/>
                <w:color w:val="auto"/>
                <w:sz w:val="24"/>
                <w:szCs w:val="24"/>
              </w:rPr>
              <w:t xml:space="preserve"> </w:t>
            </w:r>
            <w:r w:rsidR="008624F7" w:rsidRPr="002536AC">
              <w:rPr>
                <w:rFonts w:asciiTheme="minorHAnsi" w:hAnsiTheme="minorHAnsi" w:cstheme="minorHAnsi"/>
                <w:color w:val="auto"/>
                <w:sz w:val="24"/>
                <w:szCs w:val="24"/>
              </w:rPr>
              <w:tab/>
            </w:r>
            <w:r w:rsidR="008624F7" w:rsidRPr="002536AC">
              <w:rPr>
                <w:rFonts w:asciiTheme="minorHAnsi" w:hAnsiTheme="minorHAnsi" w:cstheme="minorHAnsi"/>
                <w:color w:val="auto"/>
                <w:sz w:val="24"/>
                <w:szCs w:val="24"/>
              </w:rPr>
              <w:tab/>
            </w:r>
          </w:p>
          <w:p w14:paraId="6F61AA2F" w14:textId="77777777" w:rsidR="008624F7" w:rsidRPr="002536AC" w:rsidRDefault="008624F7" w:rsidP="002536AC">
            <w:pPr>
              <w:pStyle w:val="BodyText"/>
              <w:spacing w:after="0"/>
              <w:rPr>
                <w:rFonts w:asciiTheme="minorHAnsi" w:hAnsiTheme="minorHAnsi" w:cstheme="minorHAnsi"/>
                <w:color w:val="auto"/>
                <w:sz w:val="24"/>
                <w:szCs w:val="24"/>
              </w:rPr>
            </w:pPr>
          </w:p>
          <w:p w14:paraId="10CAB753"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Mr A Curtis</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Associate Specialist in Oral Surgery </w:t>
            </w:r>
          </w:p>
          <w:p w14:paraId="4BE7B45B" w14:textId="15848A24"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S Moore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Associate Specialist in Oral </w:t>
            </w:r>
            <w:proofErr w:type="gramStart"/>
            <w:r w:rsidRPr="002536AC">
              <w:rPr>
                <w:rFonts w:asciiTheme="minorHAnsi" w:hAnsiTheme="minorHAnsi" w:cstheme="minorHAnsi"/>
                <w:color w:val="auto"/>
                <w:sz w:val="24"/>
                <w:szCs w:val="24"/>
              </w:rPr>
              <w:t xml:space="preserve">Surgery </w:t>
            </w:r>
            <w:r w:rsidR="00BF02AB" w:rsidRPr="002536AC">
              <w:rPr>
                <w:rFonts w:asciiTheme="minorHAnsi" w:hAnsiTheme="minorHAnsi" w:cstheme="minorHAnsi"/>
                <w:color w:val="auto"/>
                <w:sz w:val="24"/>
                <w:szCs w:val="24"/>
              </w:rPr>
              <w:t xml:space="preserve"> (</w:t>
            </w:r>
            <w:proofErr w:type="gramEnd"/>
            <w:r w:rsidR="00BF02AB" w:rsidRPr="002536AC">
              <w:rPr>
                <w:rFonts w:asciiTheme="minorHAnsi" w:hAnsiTheme="minorHAnsi" w:cstheme="minorHAnsi"/>
                <w:color w:val="auto"/>
                <w:sz w:val="24"/>
                <w:szCs w:val="24"/>
              </w:rPr>
              <w:t>P/T)</w:t>
            </w:r>
          </w:p>
          <w:p w14:paraId="12FEF2A9" w14:textId="545F94F5"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B Bagdadi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00BF02AB" w:rsidRPr="002536AC">
              <w:rPr>
                <w:rFonts w:asciiTheme="minorHAnsi" w:hAnsiTheme="minorHAnsi" w:cstheme="minorHAnsi"/>
                <w:color w:val="auto"/>
                <w:sz w:val="24"/>
                <w:szCs w:val="24"/>
              </w:rPr>
              <w:t xml:space="preserve">Specialty Doctor </w:t>
            </w:r>
            <w:r w:rsidRPr="002536AC">
              <w:rPr>
                <w:rFonts w:asciiTheme="minorHAnsi" w:hAnsiTheme="minorHAnsi" w:cstheme="minorHAnsi"/>
                <w:color w:val="auto"/>
                <w:sz w:val="24"/>
                <w:szCs w:val="24"/>
              </w:rPr>
              <w:t xml:space="preserve">in Oral Surgery </w:t>
            </w:r>
            <w:r w:rsidR="00BF02AB" w:rsidRPr="002536AC">
              <w:rPr>
                <w:rFonts w:asciiTheme="minorHAnsi" w:hAnsiTheme="minorHAnsi" w:cstheme="minorHAnsi"/>
                <w:color w:val="auto"/>
                <w:sz w:val="24"/>
                <w:szCs w:val="24"/>
              </w:rPr>
              <w:t>(P/T)</w:t>
            </w:r>
          </w:p>
          <w:p w14:paraId="59AFEA93" w14:textId="71E25690"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Ms J levy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00BF02AB" w:rsidRPr="002536AC">
              <w:rPr>
                <w:rFonts w:asciiTheme="minorHAnsi" w:hAnsiTheme="minorHAnsi" w:cstheme="minorHAnsi"/>
                <w:color w:val="auto"/>
                <w:sz w:val="24"/>
                <w:szCs w:val="24"/>
              </w:rPr>
              <w:t xml:space="preserve">Specialty Doctor </w:t>
            </w:r>
            <w:r w:rsidRPr="002536AC">
              <w:rPr>
                <w:rFonts w:asciiTheme="minorHAnsi" w:hAnsiTheme="minorHAnsi" w:cstheme="minorHAnsi"/>
                <w:color w:val="auto"/>
                <w:sz w:val="24"/>
                <w:szCs w:val="24"/>
              </w:rPr>
              <w:t xml:space="preserve">in Oral Surgery </w:t>
            </w:r>
            <w:r w:rsidR="00BF02AB" w:rsidRPr="002536AC">
              <w:rPr>
                <w:rFonts w:asciiTheme="minorHAnsi" w:hAnsiTheme="minorHAnsi" w:cstheme="minorHAnsi"/>
                <w:color w:val="auto"/>
                <w:sz w:val="24"/>
                <w:szCs w:val="24"/>
              </w:rPr>
              <w:t>(P/T)</w:t>
            </w:r>
          </w:p>
          <w:p w14:paraId="4CC6F78C"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Mrs S Vyas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Specialist Registrar in Oral Surgery </w:t>
            </w:r>
          </w:p>
          <w:p w14:paraId="08139027"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D Patel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Specialist Registrar in Oral Surgery </w:t>
            </w:r>
          </w:p>
          <w:p w14:paraId="69337152" w14:textId="77777777" w:rsidR="002536AC" w:rsidRDefault="002536AC" w:rsidP="002536AC">
            <w:pPr>
              <w:pStyle w:val="BodyText"/>
              <w:spacing w:after="0"/>
              <w:rPr>
                <w:rFonts w:asciiTheme="minorHAnsi" w:hAnsiTheme="minorHAnsi" w:cstheme="minorHAnsi"/>
                <w:color w:val="auto"/>
                <w:sz w:val="24"/>
                <w:szCs w:val="24"/>
              </w:rPr>
            </w:pPr>
          </w:p>
          <w:p w14:paraId="697B02C2" w14:textId="57DA3516"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We are supported by an excellent dental nursing team, admin and secretarial team and laboratory staff on site at Stoke Mandeville. </w:t>
            </w:r>
          </w:p>
          <w:p w14:paraId="56C590EB" w14:textId="4B780EBD"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Mrs C Fountain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Lead Dental Nurse</w:t>
            </w:r>
          </w:p>
          <w:p w14:paraId="74556D0C" w14:textId="77777777" w:rsidR="008624F7" w:rsidRPr="002536AC" w:rsidRDefault="008624F7" w:rsidP="002536AC">
            <w:pPr>
              <w:pStyle w:val="BodyText"/>
              <w:spacing w:after="0"/>
              <w:rPr>
                <w:rFonts w:asciiTheme="minorHAnsi" w:hAnsiTheme="minorHAnsi" w:cstheme="minorHAnsi"/>
                <w:color w:val="auto"/>
                <w:sz w:val="24"/>
                <w:szCs w:val="24"/>
              </w:rPr>
            </w:pPr>
            <w:r w:rsidRPr="002536AC">
              <w:rPr>
                <w:rFonts w:asciiTheme="minorHAnsi" w:hAnsiTheme="minorHAnsi" w:cstheme="minorHAnsi"/>
                <w:color w:val="auto"/>
                <w:sz w:val="24"/>
                <w:szCs w:val="24"/>
              </w:rPr>
              <w:t xml:space="preserve">Mr J Myerson </w:t>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r>
            <w:r w:rsidRPr="002536AC">
              <w:rPr>
                <w:rFonts w:asciiTheme="minorHAnsi" w:hAnsiTheme="minorHAnsi" w:cstheme="minorHAnsi"/>
                <w:color w:val="auto"/>
                <w:sz w:val="24"/>
                <w:szCs w:val="24"/>
              </w:rPr>
              <w:tab/>
              <w:t xml:space="preserve">Lead Dental technician </w:t>
            </w:r>
          </w:p>
          <w:p w14:paraId="128873CF" w14:textId="77777777" w:rsidR="00E61417" w:rsidRDefault="008624F7" w:rsidP="002536AC">
            <w:pPr>
              <w:rPr>
                <w:rFonts w:cstheme="minorHAnsi"/>
                <w:sz w:val="24"/>
                <w:szCs w:val="24"/>
              </w:rPr>
            </w:pPr>
            <w:r w:rsidRPr="002536AC">
              <w:rPr>
                <w:rFonts w:cstheme="minorHAnsi"/>
                <w:sz w:val="24"/>
                <w:szCs w:val="24"/>
              </w:rPr>
              <w:t xml:space="preserve">Mrs H Piggin </w:t>
            </w:r>
            <w:r w:rsidRPr="002536AC">
              <w:rPr>
                <w:rFonts w:cstheme="minorHAnsi"/>
                <w:sz w:val="24"/>
                <w:szCs w:val="24"/>
              </w:rPr>
              <w:tab/>
            </w:r>
            <w:r w:rsidRPr="002536AC">
              <w:rPr>
                <w:rFonts w:cstheme="minorHAnsi"/>
                <w:sz w:val="24"/>
                <w:szCs w:val="24"/>
              </w:rPr>
              <w:tab/>
            </w:r>
            <w:r w:rsidRPr="002536AC">
              <w:rPr>
                <w:rFonts w:cstheme="minorHAnsi"/>
                <w:sz w:val="24"/>
                <w:szCs w:val="24"/>
              </w:rPr>
              <w:tab/>
              <w:t>Departmental Manager</w:t>
            </w:r>
          </w:p>
          <w:p w14:paraId="01AD8BBD" w14:textId="758F38F1" w:rsidR="002536AC" w:rsidRDefault="002536AC" w:rsidP="002536AC">
            <w:pPr>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00579D8B" w14:textId="77777777" w:rsidR="002536AC" w:rsidRDefault="002536AC" w:rsidP="002536AC">
            <w:pPr>
              <w:pStyle w:val="NormalWeb1"/>
              <w:spacing w:before="0" w:after="0"/>
              <w:rPr>
                <w:rFonts w:asciiTheme="minorHAnsi" w:eastAsia="HGSMinchoE" w:hAnsiTheme="minorHAnsi" w:cstheme="minorHAnsi"/>
                <w:sz w:val="24"/>
                <w:szCs w:val="24"/>
              </w:rPr>
            </w:pPr>
          </w:p>
          <w:p w14:paraId="2A2716B3" w14:textId="2F73C8B4" w:rsidR="00E21CF7" w:rsidRPr="002536AC" w:rsidRDefault="00E21CF7" w:rsidP="002536AC">
            <w:pPr>
              <w:pStyle w:val="NormalWeb1"/>
              <w:spacing w:before="0" w:after="0"/>
              <w:rPr>
                <w:rFonts w:asciiTheme="minorHAnsi" w:eastAsia="HGSMinchoE" w:hAnsiTheme="minorHAnsi" w:cstheme="minorHAnsi"/>
                <w:sz w:val="24"/>
                <w:szCs w:val="24"/>
              </w:rPr>
            </w:pPr>
            <w:r w:rsidRPr="002536AC">
              <w:rPr>
                <w:rFonts w:asciiTheme="minorHAnsi" w:eastAsia="HGSMinchoE" w:hAnsiTheme="minorHAnsi" w:cstheme="minorHAnsi"/>
                <w:sz w:val="24"/>
                <w:szCs w:val="24"/>
              </w:rPr>
              <w:t xml:space="preserve">University College London Hospitals NHS Foundation Trust (UCLH) is one of the most complex NHS trusts in the UK, serving a large and diverse population. It has played a leading role in the reform of the NHS, and in 2004, was one of the first NHS trusts to achieve Foundation Trust status. UCLH provides </w:t>
            </w:r>
            <w:r w:rsidR="002536AC" w:rsidRPr="002536AC">
              <w:rPr>
                <w:rFonts w:asciiTheme="minorHAnsi" w:eastAsia="HGSMinchoE" w:hAnsiTheme="minorHAnsi" w:cstheme="minorHAnsi"/>
                <w:sz w:val="24"/>
                <w:szCs w:val="24"/>
              </w:rPr>
              <w:t>academically led</w:t>
            </w:r>
            <w:r w:rsidRPr="002536AC">
              <w:rPr>
                <w:rFonts w:asciiTheme="minorHAnsi" w:eastAsia="HGSMinchoE" w:hAnsiTheme="minorHAnsi" w:cstheme="minorHAnsi"/>
                <w:sz w:val="24"/>
                <w:szCs w:val="24"/>
              </w:rPr>
              <w:t xml:space="preserve"> acute and specialist services, to people from the local area, from throughout the United Kingdom and overseas. </w:t>
            </w:r>
          </w:p>
          <w:p w14:paraId="389EA925" w14:textId="77777777" w:rsidR="00E21CF7" w:rsidRPr="002536AC" w:rsidRDefault="00E21CF7" w:rsidP="002536AC">
            <w:pPr>
              <w:pStyle w:val="BodyText21"/>
              <w:tabs>
                <w:tab w:val="left" w:pos="0"/>
              </w:tabs>
              <w:spacing w:line="240" w:lineRule="auto"/>
              <w:rPr>
                <w:rFonts w:asciiTheme="minorHAnsi" w:eastAsia="HGSMinchoE" w:hAnsiTheme="minorHAnsi" w:cstheme="minorHAnsi"/>
                <w:color w:val="000000"/>
                <w:szCs w:val="24"/>
              </w:rPr>
            </w:pPr>
            <w:r w:rsidRPr="002536AC">
              <w:rPr>
                <w:rFonts w:asciiTheme="minorHAnsi" w:eastAsia="HGSMinchoE" w:hAnsiTheme="minorHAnsi" w:cstheme="minorHAnsi"/>
                <w:color w:val="000000"/>
                <w:szCs w:val="24"/>
              </w:rPr>
              <w:t>The state-of-the-art University College Hospital (UCH), which opened in 2005, is the focal point of the Trust alongside the following specialist hospitals:</w:t>
            </w:r>
          </w:p>
          <w:p w14:paraId="39CBBB4C" w14:textId="77777777" w:rsidR="00E21CF7" w:rsidRPr="002536AC" w:rsidRDefault="00AE16A3" w:rsidP="002536AC">
            <w:pPr>
              <w:numPr>
                <w:ilvl w:val="0"/>
                <w:numId w:val="13"/>
              </w:numPr>
              <w:tabs>
                <w:tab w:val="clear" w:pos="380"/>
                <w:tab w:val="num" w:pos="1440"/>
              </w:tabs>
              <w:ind w:left="1440" w:hanging="436"/>
              <w:rPr>
                <w:rFonts w:eastAsia="HGSMinchoE" w:cstheme="minorHAnsi"/>
                <w:sz w:val="24"/>
                <w:szCs w:val="24"/>
              </w:rPr>
            </w:pPr>
            <w:hyperlink r:id="rId13" w:history="1">
              <w:r w:rsidR="00E21CF7" w:rsidRPr="002536AC">
                <w:rPr>
                  <w:rStyle w:val="Hyperlink1"/>
                  <w:rFonts w:eastAsia="HGSMinchoE" w:cstheme="minorHAnsi"/>
                  <w:color w:val="000000"/>
                  <w:sz w:val="24"/>
                  <w:szCs w:val="24"/>
                </w:rPr>
                <w:t>University College Hospital (incorporating the Elizabeth Garrett Anderson Wing)</w:t>
              </w:r>
            </w:hyperlink>
          </w:p>
          <w:p w14:paraId="57DD17B1" w14:textId="77777777" w:rsidR="00E21CF7" w:rsidRPr="002536AC" w:rsidRDefault="00E21CF7" w:rsidP="002536AC">
            <w:pPr>
              <w:numPr>
                <w:ilvl w:val="0"/>
                <w:numId w:val="13"/>
              </w:numPr>
              <w:rPr>
                <w:rStyle w:val="Hyperlink1"/>
                <w:rFonts w:eastAsia="HGSMinchoE" w:cstheme="minorHAnsi"/>
                <w:color w:val="000000"/>
                <w:sz w:val="24"/>
                <w:szCs w:val="24"/>
              </w:rPr>
            </w:pPr>
            <w:r w:rsidRPr="002536AC">
              <w:rPr>
                <w:rStyle w:val="Hyperlink1"/>
                <w:rFonts w:eastAsia="HGSMinchoE" w:cstheme="minorHAnsi"/>
                <w:color w:val="000000"/>
                <w:sz w:val="24"/>
                <w:szCs w:val="24"/>
              </w:rPr>
              <w:t>University College Hospital Macmillan Cancer Centre</w:t>
            </w:r>
          </w:p>
          <w:p w14:paraId="57E2CD45" w14:textId="77777777" w:rsidR="00E21CF7" w:rsidRPr="002536AC" w:rsidRDefault="00AE16A3" w:rsidP="002536AC">
            <w:pPr>
              <w:numPr>
                <w:ilvl w:val="0"/>
                <w:numId w:val="13"/>
              </w:numPr>
              <w:rPr>
                <w:rFonts w:eastAsia="HGSMinchoE" w:cstheme="minorHAnsi"/>
                <w:sz w:val="24"/>
                <w:szCs w:val="24"/>
              </w:rPr>
            </w:pPr>
            <w:hyperlink r:id="rId14" w:history="1">
              <w:r w:rsidR="00E21CF7" w:rsidRPr="002536AC">
                <w:rPr>
                  <w:rStyle w:val="Hyperlink1"/>
                  <w:rFonts w:eastAsia="HGSMinchoE" w:cstheme="minorHAnsi"/>
                  <w:color w:val="000000"/>
                  <w:sz w:val="24"/>
                  <w:szCs w:val="24"/>
                </w:rPr>
                <w:t>Royal National Throat, Nose and Ear Hospital</w:t>
              </w:r>
            </w:hyperlink>
          </w:p>
          <w:p w14:paraId="32E9C674" w14:textId="77777777" w:rsidR="00E21CF7" w:rsidRPr="002536AC" w:rsidRDefault="00AE16A3" w:rsidP="002536AC">
            <w:pPr>
              <w:numPr>
                <w:ilvl w:val="0"/>
                <w:numId w:val="13"/>
              </w:numPr>
              <w:rPr>
                <w:rFonts w:eastAsia="HGSMinchoE" w:cstheme="minorHAnsi"/>
                <w:sz w:val="24"/>
                <w:szCs w:val="24"/>
              </w:rPr>
            </w:pPr>
            <w:hyperlink r:id="rId15" w:history="1">
              <w:r w:rsidR="00E21CF7" w:rsidRPr="002536AC">
                <w:rPr>
                  <w:rStyle w:val="Hyperlink1"/>
                  <w:rFonts w:eastAsia="HGSMinchoE" w:cstheme="minorHAnsi"/>
                  <w:color w:val="000000"/>
                  <w:sz w:val="24"/>
                  <w:szCs w:val="24"/>
                </w:rPr>
                <w:t>Royal London Hospital for Integrated Medicine</w:t>
              </w:r>
            </w:hyperlink>
          </w:p>
          <w:p w14:paraId="4D6F29AE" w14:textId="77777777" w:rsidR="00E21CF7" w:rsidRPr="002536AC" w:rsidRDefault="00AE16A3" w:rsidP="002536AC">
            <w:pPr>
              <w:numPr>
                <w:ilvl w:val="0"/>
                <w:numId w:val="13"/>
              </w:numPr>
              <w:rPr>
                <w:rFonts w:eastAsia="HGSMinchoE" w:cstheme="minorHAnsi"/>
                <w:sz w:val="24"/>
                <w:szCs w:val="24"/>
              </w:rPr>
            </w:pPr>
            <w:hyperlink r:id="rId16" w:history="1">
              <w:r w:rsidR="00E21CF7" w:rsidRPr="002536AC">
                <w:rPr>
                  <w:rStyle w:val="Hyperlink1"/>
                  <w:rFonts w:eastAsia="HGSMinchoE" w:cstheme="minorHAnsi"/>
                  <w:color w:val="000000"/>
                  <w:sz w:val="24"/>
                  <w:szCs w:val="24"/>
                </w:rPr>
                <w:t>Hospital for Tropical Diseases</w:t>
              </w:r>
            </w:hyperlink>
          </w:p>
          <w:p w14:paraId="3C9ED460" w14:textId="77777777" w:rsidR="00E21CF7" w:rsidRPr="002536AC" w:rsidRDefault="00AE16A3" w:rsidP="002536AC">
            <w:pPr>
              <w:numPr>
                <w:ilvl w:val="0"/>
                <w:numId w:val="13"/>
              </w:numPr>
              <w:rPr>
                <w:rFonts w:eastAsia="HGSMinchoE" w:cstheme="minorHAnsi"/>
                <w:sz w:val="24"/>
                <w:szCs w:val="24"/>
              </w:rPr>
            </w:pPr>
            <w:hyperlink r:id="rId17" w:history="1">
              <w:r w:rsidR="00E21CF7" w:rsidRPr="002536AC">
                <w:rPr>
                  <w:rStyle w:val="Hyperlink1"/>
                  <w:rFonts w:eastAsia="HGSMinchoE" w:cstheme="minorHAnsi"/>
                  <w:color w:val="000000"/>
                  <w:sz w:val="24"/>
                  <w:szCs w:val="24"/>
                </w:rPr>
                <w:t>National Hospital for Neurology and Neurosurgery</w:t>
              </w:r>
            </w:hyperlink>
          </w:p>
          <w:p w14:paraId="34462A63" w14:textId="77777777" w:rsidR="00E21CF7" w:rsidRPr="002536AC" w:rsidRDefault="00AE16A3" w:rsidP="002536AC">
            <w:pPr>
              <w:numPr>
                <w:ilvl w:val="0"/>
                <w:numId w:val="13"/>
              </w:numPr>
              <w:rPr>
                <w:rFonts w:eastAsia="HGSMinchoE" w:cstheme="minorHAnsi"/>
                <w:sz w:val="24"/>
                <w:szCs w:val="24"/>
              </w:rPr>
            </w:pPr>
            <w:hyperlink r:id="rId18" w:history="1">
              <w:r w:rsidR="00E21CF7" w:rsidRPr="002536AC">
                <w:rPr>
                  <w:rStyle w:val="Hyperlink1"/>
                  <w:rFonts w:eastAsia="HGSMinchoE" w:cstheme="minorHAnsi"/>
                  <w:color w:val="000000"/>
                  <w:sz w:val="24"/>
                  <w:szCs w:val="24"/>
                </w:rPr>
                <w:t>Heart Hospital</w:t>
              </w:r>
            </w:hyperlink>
          </w:p>
          <w:p w14:paraId="02D4E4B2" w14:textId="77777777" w:rsidR="00E21CF7" w:rsidRPr="002536AC" w:rsidRDefault="00AE16A3" w:rsidP="002536AC">
            <w:pPr>
              <w:numPr>
                <w:ilvl w:val="0"/>
                <w:numId w:val="13"/>
              </w:numPr>
              <w:rPr>
                <w:rFonts w:eastAsia="HGSMinchoE" w:cstheme="minorHAnsi"/>
                <w:sz w:val="24"/>
                <w:szCs w:val="24"/>
              </w:rPr>
            </w:pPr>
            <w:hyperlink r:id="rId19" w:history="1">
              <w:r w:rsidR="00E21CF7" w:rsidRPr="002536AC">
                <w:rPr>
                  <w:rStyle w:val="Hyperlink1"/>
                  <w:rFonts w:eastAsia="HGSMinchoE" w:cstheme="minorHAnsi"/>
                  <w:color w:val="000000"/>
                  <w:sz w:val="24"/>
                  <w:szCs w:val="24"/>
                </w:rPr>
                <w:t>Eastman Dental Hospital</w:t>
              </w:r>
            </w:hyperlink>
          </w:p>
          <w:p w14:paraId="3C563424" w14:textId="77777777" w:rsidR="00E21CF7" w:rsidRPr="002536AC" w:rsidRDefault="00E21CF7" w:rsidP="002536AC">
            <w:pPr>
              <w:rPr>
                <w:rFonts w:eastAsia="HGSMinchoE" w:cstheme="minorHAnsi"/>
                <w:sz w:val="24"/>
                <w:szCs w:val="24"/>
              </w:rPr>
            </w:pPr>
          </w:p>
          <w:p w14:paraId="521B1AC0" w14:textId="54F9A8EB" w:rsidR="00E21CF7" w:rsidRPr="002536AC" w:rsidRDefault="00E21CF7" w:rsidP="002536AC">
            <w:pPr>
              <w:jc w:val="both"/>
              <w:rPr>
                <w:rFonts w:eastAsia="HGSMinchoE" w:cstheme="minorHAnsi"/>
                <w:b/>
                <w:sz w:val="24"/>
                <w:szCs w:val="24"/>
              </w:rPr>
            </w:pPr>
            <w:r w:rsidRPr="002536AC">
              <w:rPr>
                <w:rFonts w:eastAsia="HGSMinchoE" w:cstheme="minorHAnsi"/>
                <w:sz w:val="24"/>
                <w:szCs w:val="24"/>
              </w:rPr>
              <w:t xml:space="preserve">In 2008, a new academic health science partnership – known as UCL Partners – was formed, supporting over 3,500 scientists, senior researchers and consultants, with a combined annual turnover of around £2 billion. UCLP comprises five of London’s biggest and </w:t>
            </w:r>
            <w:r w:rsidR="002536AC" w:rsidRPr="002536AC">
              <w:rPr>
                <w:rFonts w:eastAsia="HGSMinchoE" w:cstheme="minorHAnsi"/>
                <w:sz w:val="24"/>
                <w:szCs w:val="24"/>
              </w:rPr>
              <w:t>best-known</w:t>
            </w:r>
            <w:r w:rsidRPr="002536AC">
              <w:rPr>
                <w:rFonts w:eastAsia="HGSMinchoE" w:cstheme="minorHAnsi"/>
                <w:sz w:val="24"/>
                <w:szCs w:val="24"/>
              </w:rPr>
              <w:t xml:space="preserve"> hospitals and research centres: UCL (University College London), Great Ormond Street Hospital for Children NHS Trust (GOSH), Moorfields Eye Hospital NHS Foundation Trust, the Royal Free London NHS Foundation Trust and University College London Hospitals NHS Foundation Trust. UCLH provides high quality accident and emergency, general medical and general surgical services to the people who live, work and visit north central London. In addition, the hospital group is home to many specialist services, which attract patients from all over the UK.</w:t>
            </w:r>
            <w:r w:rsidRPr="002536AC">
              <w:rPr>
                <w:rFonts w:eastAsia="HGSMinchoE" w:cstheme="minorHAnsi"/>
                <w:b/>
                <w:sz w:val="24"/>
                <w:szCs w:val="24"/>
              </w:rPr>
              <w:t xml:space="preserve"> </w:t>
            </w:r>
            <w:r w:rsidRPr="002536AC">
              <w:rPr>
                <w:rFonts w:eastAsia="HGSMinchoE" w:cstheme="minorHAnsi"/>
                <w:sz w:val="24"/>
                <w:szCs w:val="24"/>
              </w:rPr>
              <w:t xml:space="preserve">The Foundation Trust has a combined staff of over </w:t>
            </w:r>
            <w:r w:rsidRPr="002536AC">
              <w:rPr>
                <w:rFonts w:eastAsia="HGSMinchoE" w:cstheme="minorHAnsi"/>
                <w:sz w:val="24"/>
                <w:szCs w:val="24"/>
              </w:rPr>
              <w:lastRenderedPageBreak/>
              <w:t xml:space="preserve">7,000. Every year we treat close to 60,000 patients in hospital, either as inpatients or day cases.  We also see nearly 500,000 outpatients per year.  </w:t>
            </w:r>
          </w:p>
          <w:p w14:paraId="74DE2824" w14:textId="77777777" w:rsidR="00E21CF7" w:rsidRPr="002536AC" w:rsidRDefault="00E21CF7" w:rsidP="002536AC">
            <w:pPr>
              <w:rPr>
                <w:rFonts w:eastAsia="HGSMinchoE" w:cstheme="minorHAnsi"/>
                <w:b/>
                <w:sz w:val="24"/>
                <w:szCs w:val="24"/>
              </w:rPr>
            </w:pPr>
          </w:p>
          <w:p w14:paraId="09B6D89B" w14:textId="77777777" w:rsidR="00E21CF7" w:rsidRPr="002536AC" w:rsidRDefault="00E21CF7" w:rsidP="002536AC">
            <w:pPr>
              <w:jc w:val="both"/>
              <w:rPr>
                <w:rFonts w:eastAsia="HGSMinchoE" w:cstheme="minorHAnsi"/>
                <w:sz w:val="24"/>
                <w:szCs w:val="24"/>
              </w:rPr>
            </w:pPr>
            <w:r w:rsidRPr="002536AC">
              <w:rPr>
                <w:rFonts w:eastAsia="HGSMinchoE" w:cstheme="minorHAnsi"/>
                <w:sz w:val="24"/>
                <w:szCs w:val="24"/>
              </w:rPr>
              <w:t>The Clinical Board for Specialist Hospitals was established 1 April 2001.  It comprises the following directorates:</w:t>
            </w:r>
          </w:p>
          <w:p w14:paraId="46A05899" w14:textId="77777777" w:rsidR="00E21CF7" w:rsidRPr="002536AC" w:rsidRDefault="00E21CF7" w:rsidP="002536AC">
            <w:pPr>
              <w:numPr>
                <w:ilvl w:val="0"/>
                <w:numId w:val="14"/>
              </w:numPr>
              <w:rPr>
                <w:rFonts w:eastAsia="HGSMinchoE" w:cstheme="minorHAnsi"/>
                <w:sz w:val="24"/>
                <w:szCs w:val="24"/>
              </w:rPr>
            </w:pPr>
            <w:r w:rsidRPr="002536AC">
              <w:rPr>
                <w:rFonts w:eastAsia="HGSMinchoE" w:cstheme="minorHAnsi"/>
                <w:sz w:val="24"/>
                <w:szCs w:val="24"/>
              </w:rPr>
              <w:t>The National Hospital for Neurology &amp; Neurosurgery</w:t>
            </w:r>
          </w:p>
          <w:p w14:paraId="1073B875" w14:textId="77777777" w:rsidR="00E21CF7" w:rsidRPr="002536AC" w:rsidRDefault="00E21CF7" w:rsidP="002536AC">
            <w:pPr>
              <w:numPr>
                <w:ilvl w:val="0"/>
                <w:numId w:val="14"/>
              </w:numPr>
              <w:rPr>
                <w:rFonts w:eastAsia="HGSMinchoE" w:cstheme="minorHAnsi"/>
                <w:sz w:val="24"/>
                <w:szCs w:val="24"/>
              </w:rPr>
            </w:pPr>
            <w:r w:rsidRPr="002536AC">
              <w:rPr>
                <w:rFonts w:eastAsia="HGSMinchoE" w:cstheme="minorHAnsi"/>
                <w:sz w:val="24"/>
                <w:szCs w:val="24"/>
              </w:rPr>
              <w:t xml:space="preserve">The Eastman Dental Hospital including Oral and Maxillofacial Surgery </w:t>
            </w:r>
          </w:p>
          <w:p w14:paraId="42780FEF" w14:textId="77777777" w:rsidR="00E21CF7" w:rsidRPr="002536AC" w:rsidRDefault="00E21CF7" w:rsidP="002536AC">
            <w:pPr>
              <w:numPr>
                <w:ilvl w:val="0"/>
                <w:numId w:val="14"/>
              </w:numPr>
              <w:rPr>
                <w:rFonts w:eastAsia="HGSMinchoE" w:cstheme="minorHAnsi"/>
                <w:sz w:val="24"/>
                <w:szCs w:val="24"/>
              </w:rPr>
            </w:pPr>
            <w:r w:rsidRPr="002536AC">
              <w:rPr>
                <w:rFonts w:eastAsia="HGSMinchoE" w:cstheme="minorHAnsi"/>
                <w:sz w:val="24"/>
                <w:szCs w:val="24"/>
              </w:rPr>
              <w:t>The Royal London Homeopathic Hospital</w:t>
            </w:r>
          </w:p>
          <w:p w14:paraId="13081CD8" w14:textId="77777777" w:rsidR="00E21CF7" w:rsidRPr="002536AC" w:rsidRDefault="00E21CF7" w:rsidP="002536AC">
            <w:pPr>
              <w:numPr>
                <w:ilvl w:val="0"/>
                <w:numId w:val="14"/>
              </w:numPr>
              <w:rPr>
                <w:rFonts w:eastAsia="HGSMinchoE" w:cstheme="minorHAnsi"/>
                <w:sz w:val="24"/>
                <w:szCs w:val="24"/>
              </w:rPr>
            </w:pPr>
            <w:r w:rsidRPr="002536AC">
              <w:rPr>
                <w:rFonts w:eastAsia="HGSMinchoE" w:cstheme="minorHAnsi"/>
                <w:sz w:val="24"/>
                <w:szCs w:val="24"/>
              </w:rPr>
              <w:t>Women’s Health including Elizabeth Garrett Anderson &amp; the Obstetric Hospital</w:t>
            </w:r>
          </w:p>
          <w:p w14:paraId="394735DA" w14:textId="77777777" w:rsidR="00E21CF7" w:rsidRPr="002536AC" w:rsidRDefault="00E21CF7" w:rsidP="002536AC">
            <w:pPr>
              <w:numPr>
                <w:ilvl w:val="0"/>
                <w:numId w:val="14"/>
              </w:numPr>
              <w:rPr>
                <w:rFonts w:eastAsia="HGSMinchoE" w:cstheme="minorHAnsi"/>
                <w:sz w:val="24"/>
                <w:szCs w:val="24"/>
              </w:rPr>
            </w:pPr>
            <w:r w:rsidRPr="002536AC">
              <w:rPr>
                <w:rFonts w:eastAsia="HGSMinchoE" w:cstheme="minorHAnsi"/>
                <w:sz w:val="24"/>
                <w:szCs w:val="24"/>
              </w:rPr>
              <w:t xml:space="preserve">Paediatric &amp; Adolescent Services </w:t>
            </w:r>
          </w:p>
          <w:p w14:paraId="7BE9CC8D" w14:textId="77777777" w:rsidR="00E21CF7" w:rsidRPr="002536AC" w:rsidRDefault="00E21CF7" w:rsidP="002536AC">
            <w:pPr>
              <w:rPr>
                <w:rFonts w:eastAsia="HGSMinchoE" w:cstheme="minorHAnsi"/>
                <w:sz w:val="24"/>
                <w:szCs w:val="24"/>
              </w:rPr>
            </w:pPr>
          </w:p>
          <w:p w14:paraId="53592DB0" w14:textId="77777777" w:rsidR="00E21CF7" w:rsidRPr="002536AC" w:rsidRDefault="00E21CF7" w:rsidP="002536AC">
            <w:pPr>
              <w:jc w:val="both"/>
              <w:rPr>
                <w:rFonts w:eastAsia="HGSMinchoE" w:cstheme="minorHAnsi"/>
                <w:sz w:val="24"/>
                <w:szCs w:val="24"/>
              </w:rPr>
            </w:pPr>
            <w:r w:rsidRPr="002536AC">
              <w:rPr>
                <w:rFonts w:eastAsia="HGSMinchoE" w:cstheme="minorHAnsi"/>
                <w:sz w:val="24"/>
                <w:szCs w:val="24"/>
              </w:rPr>
              <w:t>The Board is the largest in the Trust with over 2,000 staff.  It provides specialist services to patients all over the country as well as general services to the local population.</w:t>
            </w:r>
          </w:p>
          <w:p w14:paraId="28D2434A" w14:textId="77777777" w:rsidR="00E21CF7" w:rsidRPr="002536AC" w:rsidRDefault="00E21CF7" w:rsidP="002536AC">
            <w:pPr>
              <w:pStyle w:val="TitleA"/>
              <w:jc w:val="both"/>
              <w:rPr>
                <w:rFonts w:asciiTheme="minorHAnsi" w:eastAsia="HGSMinchoE" w:hAnsiTheme="minorHAnsi" w:cstheme="minorHAnsi"/>
                <w:b/>
                <w:sz w:val="24"/>
                <w:szCs w:val="24"/>
              </w:rPr>
            </w:pPr>
          </w:p>
          <w:p w14:paraId="256C360A" w14:textId="77777777" w:rsidR="00E21CF7" w:rsidRPr="002536AC" w:rsidRDefault="00E21CF7" w:rsidP="002536AC">
            <w:pPr>
              <w:pStyle w:val="TitleA"/>
              <w:jc w:val="both"/>
              <w:rPr>
                <w:rFonts w:asciiTheme="minorHAnsi" w:eastAsia="HGSMinchoE" w:hAnsiTheme="minorHAnsi" w:cstheme="minorHAnsi"/>
                <w:b/>
                <w:sz w:val="24"/>
                <w:szCs w:val="24"/>
              </w:rPr>
            </w:pPr>
            <w:r w:rsidRPr="002536AC">
              <w:rPr>
                <w:rFonts w:asciiTheme="minorHAnsi" w:eastAsia="HGSMinchoE" w:hAnsiTheme="minorHAnsi" w:cstheme="minorHAnsi"/>
                <w:b/>
                <w:sz w:val="24"/>
                <w:szCs w:val="24"/>
              </w:rPr>
              <w:t xml:space="preserve">The Eastman Dental Hospital </w:t>
            </w:r>
          </w:p>
          <w:p w14:paraId="4361F466" w14:textId="77777777" w:rsidR="00E21CF7" w:rsidRPr="002536AC" w:rsidRDefault="00E21CF7" w:rsidP="002536AC">
            <w:pPr>
              <w:pStyle w:val="TitleA"/>
              <w:jc w:val="both"/>
              <w:rPr>
                <w:rFonts w:asciiTheme="minorHAnsi" w:eastAsia="HGSMinchoE" w:hAnsiTheme="minorHAnsi" w:cstheme="minorHAnsi"/>
                <w:sz w:val="24"/>
                <w:szCs w:val="24"/>
              </w:rPr>
            </w:pPr>
            <w:r w:rsidRPr="002536AC">
              <w:rPr>
                <w:rFonts w:asciiTheme="minorHAnsi" w:eastAsia="HGSMinchoE" w:hAnsiTheme="minorHAnsi" w:cstheme="minorHAnsi"/>
                <w:sz w:val="24"/>
                <w:szCs w:val="24"/>
              </w:rPr>
              <w:t xml:space="preserve">The Eastman Directorate lies within the Specialist Hospitals Board of UCLH. The activities of the Directorate include outpatient care, inpatient care as well multidisciplinary and interface clinics within the Directorate, as well as the Trust and other providers. Services delivered by the Eastman Dental Hospital are based at Royal National ENT and Eastman Dental Hospitals at 47-49 Huntley Street, London, WC1E 6DG. This new facility opened in October 2019 and is a world-leading centre for the diagnosis and treatment of conditions affecting the ear, nose, throat and mouth including dental, hearing, speech and balance services. Situated on the site of the former UCL Students’ Union building and the Royal Ear Hospital, the centre is at the heart of the University College Hospital campus. </w:t>
            </w:r>
          </w:p>
          <w:p w14:paraId="1FE9D3EF" w14:textId="77777777" w:rsidR="00E21CF7" w:rsidRPr="002536AC" w:rsidRDefault="00E21CF7" w:rsidP="002536AC">
            <w:pPr>
              <w:pStyle w:val="TitleA"/>
              <w:jc w:val="both"/>
              <w:rPr>
                <w:rFonts w:asciiTheme="minorHAnsi" w:eastAsia="HGSMinchoE" w:hAnsiTheme="minorHAnsi" w:cstheme="minorHAnsi"/>
                <w:b/>
                <w:color w:val="auto"/>
                <w:sz w:val="24"/>
                <w:szCs w:val="24"/>
              </w:rPr>
            </w:pPr>
          </w:p>
          <w:p w14:paraId="68743A5C" w14:textId="77777777" w:rsidR="00E21CF7" w:rsidRPr="002536AC" w:rsidRDefault="00E21CF7" w:rsidP="002536AC">
            <w:pPr>
              <w:pStyle w:val="BodyText"/>
              <w:spacing w:after="0"/>
              <w:jc w:val="both"/>
              <w:rPr>
                <w:rFonts w:asciiTheme="minorHAnsi" w:eastAsia="HGSMinchoE" w:hAnsiTheme="minorHAnsi" w:cstheme="minorHAnsi"/>
                <w:color w:val="auto"/>
                <w:sz w:val="24"/>
                <w:szCs w:val="24"/>
              </w:rPr>
            </w:pPr>
            <w:r w:rsidRPr="002536AC">
              <w:rPr>
                <w:rFonts w:asciiTheme="minorHAnsi" w:eastAsia="HGSMinchoE" w:hAnsiTheme="minorHAnsi" w:cstheme="minorHAnsi"/>
                <w:color w:val="auto"/>
                <w:sz w:val="24"/>
                <w:szCs w:val="24"/>
              </w:rPr>
              <w:t xml:space="preserve">Last year approximately 80,000 patients </w:t>
            </w:r>
            <w:proofErr w:type="gramStart"/>
            <w:r w:rsidRPr="002536AC">
              <w:rPr>
                <w:rFonts w:asciiTheme="minorHAnsi" w:eastAsia="HGSMinchoE" w:hAnsiTheme="minorHAnsi" w:cstheme="minorHAnsi"/>
                <w:color w:val="auto"/>
                <w:sz w:val="24"/>
                <w:szCs w:val="24"/>
              </w:rPr>
              <w:t>were seen as</w:t>
            </w:r>
            <w:proofErr w:type="gramEnd"/>
            <w:r w:rsidRPr="002536AC">
              <w:rPr>
                <w:rFonts w:asciiTheme="minorHAnsi" w:eastAsia="HGSMinchoE" w:hAnsiTheme="minorHAnsi" w:cstheme="minorHAnsi"/>
                <w:color w:val="auto"/>
                <w:sz w:val="24"/>
                <w:szCs w:val="24"/>
              </w:rPr>
              <w:t xml:space="preserve"> outpatients in the Eastman Directorate.  The Eastman Directorates vision is to deliver a world class oral health service with patient care forming the core of its education and research activities. The hospital also incorporates the School of Dental Hygiene and Dental Therapy, the School of Dental Nursing and is dedicated to high quality training for all members of the dental team.</w:t>
            </w:r>
          </w:p>
          <w:p w14:paraId="4DEFC0A6" w14:textId="77777777" w:rsidR="00E21CF7" w:rsidRPr="002536AC" w:rsidRDefault="00E21CF7" w:rsidP="002536AC">
            <w:pPr>
              <w:pStyle w:val="BodyText"/>
              <w:spacing w:after="0"/>
              <w:jc w:val="both"/>
              <w:rPr>
                <w:rFonts w:asciiTheme="minorHAnsi" w:eastAsia="HGSMinchoE" w:hAnsiTheme="minorHAnsi" w:cstheme="minorHAnsi"/>
                <w:sz w:val="24"/>
                <w:szCs w:val="24"/>
              </w:rPr>
            </w:pPr>
          </w:p>
          <w:p w14:paraId="01BE895C" w14:textId="7ED90164" w:rsidR="00E21CF7" w:rsidRPr="002536AC" w:rsidRDefault="00E21CF7" w:rsidP="002536AC">
            <w:pPr>
              <w:jc w:val="both"/>
              <w:rPr>
                <w:rFonts w:eastAsia="HGSMinchoE" w:cstheme="minorHAnsi"/>
                <w:sz w:val="24"/>
                <w:szCs w:val="24"/>
              </w:rPr>
            </w:pPr>
            <w:r w:rsidRPr="002536AC">
              <w:rPr>
                <w:rFonts w:eastAsia="HGSMinchoE" w:cstheme="minorHAnsi"/>
                <w:sz w:val="24"/>
                <w:szCs w:val="24"/>
              </w:rPr>
              <w:t xml:space="preserve">The department of Orthodontics has a </w:t>
            </w:r>
            <w:r w:rsidR="002536AC" w:rsidRPr="002536AC">
              <w:rPr>
                <w:rFonts w:eastAsia="HGSMinchoE" w:cstheme="minorHAnsi"/>
                <w:sz w:val="24"/>
                <w:szCs w:val="24"/>
              </w:rPr>
              <w:t>first-class</w:t>
            </w:r>
            <w:r w:rsidRPr="002536AC">
              <w:rPr>
                <w:rFonts w:eastAsia="HGSMinchoE" w:cstheme="minorHAnsi"/>
                <w:sz w:val="24"/>
                <w:szCs w:val="24"/>
              </w:rPr>
              <w:t xml:space="preserve"> reputation for its patient care, teaching and research activities both nationally and internationally. The department provides advice and treatment, often of an advanced nature, for patients referred by general dental practitioners, specialist practitioners and other departments within the Eastman and other hospitals. The department fosters a close and integrated working relationship with the other departments, thus facilitating patient care to its optimum standards.  The Orthodontic Department has close links with several hospitals including Croydon University Hospital, Kingston Hospital, Royal Surrey County Hospital, Watford General Hospital, Chichester Hospital, Basingstoke Hospital, Stoke Mandeville Hospital, Kettering Hospital and The John Radcliffe Hospital. </w:t>
            </w:r>
          </w:p>
          <w:p w14:paraId="05A834DD" w14:textId="77777777" w:rsidR="00E21CF7" w:rsidRPr="002536AC" w:rsidRDefault="00E21CF7" w:rsidP="002536AC">
            <w:pPr>
              <w:rPr>
                <w:rFonts w:eastAsia="HGSMinchoE" w:cstheme="minorHAnsi"/>
                <w:sz w:val="24"/>
                <w:szCs w:val="24"/>
              </w:rPr>
            </w:pPr>
          </w:p>
          <w:p w14:paraId="2100BCBC" w14:textId="0EAE4CCD" w:rsidR="00E21CF7" w:rsidRPr="002536AC" w:rsidRDefault="00E21CF7" w:rsidP="002536AC">
            <w:pPr>
              <w:jc w:val="both"/>
              <w:rPr>
                <w:rFonts w:eastAsia="HGSMinchoE" w:cstheme="minorHAnsi"/>
                <w:sz w:val="24"/>
                <w:szCs w:val="24"/>
              </w:rPr>
            </w:pPr>
            <w:r w:rsidRPr="002536AC">
              <w:rPr>
                <w:rFonts w:eastAsia="HGSMinchoE" w:cstheme="minorHAnsi"/>
                <w:sz w:val="24"/>
                <w:szCs w:val="24"/>
              </w:rPr>
              <w:t xml:space="preserve">All aspects of Orthodontic care are </w:t>
            </w:r>
            <w:r w:rsidR="002536AC" w:rsidRPr="002536AC">
              <w:rPr>
                <w:rFonts w:eastAsia="HGSMinchoE" w:cstheme="minorHAnsi"/>
                <w:sz w:val="24"/>
                <w:szCs w:val="24"/>
              </w:rPr>
              <w:t>provided,</w:t>
            </w:r>
            <w:r w:rsidRPr="002536AC">
              <w:rPr>
                <w:rFonts w:eastAsia="HGSMinchoE" w:cstheme="minorHAnsi"/>
                <w:sz w:val="24"/>
                <w:szCs w:val="24"/>
              </w:rPr>
              <w:t xml:space="preserve"> and the special interests of the department include management of patients with complex malocclusions, particularly those requiring multidisciplinary care. The following multidisciplinary clinics are held: Craniofacial, Hypodontia, Orthodontic-Paediatric Dentistry, Orthodontic-Periodontal, Orthodontic-Restorative and Orthognathic. </w:t>
            </w:r>
          </w:p>
          <w:p w14:paraId="3455367C" w14:textId="77777777" w:rsidR="00E21CF7" w:rsidRPr="002536AC" w:rsidRDefault="00E21CF7" w:rsidP="002536AC">
            <w:pPr>
              <w:rPr>
                <w:rFonts w:eastAsia="HGSMinchoE" w:cstheme="minorHAnsi"/>
                <w:sz w:val="24"/>
                <w:szCs w:val="24"/>
              </w:rPr>
            </w:pPr>
          </w:p>
          <w:p w14:paraId="4417FC1A" w14:textId="271C8A0D" w:rsidR="00E21CF7" w:rsidRPr="002536AC" w:rsidRDefault="00E21CF7" w:rsidP="002536AC">
            <w:pPr>
              <w:jc w:val="both"/>
              <w:rPr>
                <w:rFonts w:eastAsia="HGSMinchoE" w:cstheme="minorHAnsi"/>
                <w:sz w:val="24"/>
                <w:szCs w:val="24"/>
              </w:rPr>
            </w:pPr>
            <w:r w:rsidRPr="002536AC">
              <w:rPr>
                <w:rFonts w:eastAsia="HGSMinchoE" w:cstheme="minorHAnsi"/>
                <w:sz w:val="24"/>
                <w:szCs w:val="24"/>
              </w:rPr>
              <w:t xml:space="preserve">The clinical activity in the department is supported by a full complement of nurses, reception staff and secretaries. There are approximately 25,000 patient attendances annually. Regular departmental meetings are </w:t>
            </w:r>
            <w:r w:rsidR="002536AC" w:rsidRPr="002536AC">
              <w:rPr>
                <w:rFonts w:eastAsia="HGSMinchoE" w:cstheme="minorHAnsi"/>
                <w:sz w:val="24"/>
                <w:szCs w:val="24"/>
              </w:rPr>
              <w:t>held,</w:t>
            </w:r>
            <w:r w:rsidRPr="002536AC">
              <w:rPr>
                <w:rFonts w:eastAsia="HGSMinchoE" w:cstheme="minorHAnsi"/>
                <w:sz w:val="24"/>
                <w:szCs w:val="24"/>
              </w:rPr>
              <w:t xml:space="preserve"> and the department has a focus on using audit to improve quality and patient care.  </w:t>
            </w:r>
            <w:r w:rsidRPr="002536AC">
              <w:rPr>
                <w:rFonts w:eastAsia="HGSMinchoE" w:cstheme="minorHAnsi"/>
                <w:sz w:val="24"/>
                <w:szCs w:val="24"/>
              </w:rPr>
              <w:tab/>
            </w:r>
          </w:p>
          <w:p w14:paraId="672F4F1B" w14:textId="77777777" w:rsidR="00E21CF7" w:rsidRPr="002536AC" w:rsidRDefault="00E21CF7" w:rsidP="002536AC">
            <w:pPr>
              <w:rPr>
                <w:rFonts w:eastAsia="HGSMinchoE" w:cstheme="minorHAnsi"/>
                <w:sz w:val="24"/>
                <w:szCs w:val="24"/>
              </w:rPr>
            </w:pPr>
          </w:p>
          <w:p w14:paraId="1CFA9A99" w14:textId="77777777" w:rsidR="00E21CF7" w:rsidRPr="002536AC" w:rsidRDefault="00E21CF7" w:rsidP="002536AC">
            <w:pPr>
              <w:pStyle w:val="BodyText"/>
              <w:spacing w:after="0"/>
              <w:jc w:val="both"/>
              <w:rPr>
                <w:rFonts w:asciiTheme="minorHAnsi" w:eastAsia="HGSMinchoE" w:hAnsiTheme="minorHAnsi" w:cstheme="minorHAnsi"/>
                <w:color w:val="auto"/>
                <w:sz w:val="24"/>
                <w:szCs w:val="24"/>
              </w:rPr>
            </w:pPr>
            <w:r w:rsidRPr="002536AC">
              <w:rPr>
                <w:rFonts w:asciiTheme="minorHAnsi" w:eastAsia="HGSMinchoE" w:hAnsiTheme="minorHAnsi" w:cstheme="minorHAnsi"/>
                <w:color w:val="auto"/>
                <w:sz w:val="24"/>
                <w:szCs w:val="24"/>
              </w:rPr>
              <w:t xml:space="preserve">The Orthodontic Department actively collaborates with other specialties within the Eastman Dental Hospital and Institute, </w:t>
            </w:r>
            <w:proofErr w:type="gramStart"/>
            <w:r w:rsidRPr="002536AC">
              <w:rPr>
                <w:rFonts w:asciiTheme="minorHAnsi" w:eastAsia="HGSMinchoE" w:hAnsiTheme="minorHAnsi" w:cstheme="minorHAnsi"/>
                <w:color w:val="auto"/>
                <w:sz w:val="24"/>
                <w:szCs w:val="24"/>
              </w:rPr>
              <w:t>in particular with</w:t>
            </w:r>
            <w:proofErr w:type="gramEnd"/>
            <w:r w:rsidRPr="002536AC">
              <w:rPr>
                <w:rFonts w:asciiTheme="minorHAnsi" w:eastAsia="HGSMinchoE" w:hAnsiTheme="minorHAnsi" w:cstheme="minorHAnsi"/>
                <w:color w:val="auto"/>
                <w:sz w:val="24"/>
                <w:szCs w:val="24"/>
              </w:rPr>
              <w:t xml:space="preserve"> Prosthodontics, Oral and Maxillofacial Surgery, and Paediatric Dentistry.</w:t>
            </w:r>
          </w:p>
          <w:p w14:paraId="6E49B65D" w14:textId="77777777" w:rsidR="00E21CF7" w:rsidRPr="002536AC" w:rsidRDefault="00E21CF7" w:rsidP="002536AC">
            <w:pPr>
              <w:pStyle w:val="Subtitle1"/>
              <w:jc w:val="both"/>
              <w:rPr>
                <w:rFonts w:asciiTheme="minorHAnsi" w:eastAsia="HGSMinchoE" w:hAnsiTheme="minorHAnsi" w:cstheme="minorHAnsi"/>
                <w:sz w:val="24"/>
                <w:szCs w:val="24"/>
              </w:rPr>
            </w:pPr>
          </w:p>
          <w:p w14:paraId="1CE60C1E" w14:textId="77777777" w:rsidR="00E21CF7" w:rsidRPr="002536AC" w:rsidRDefault="00E21CF7" w:rsidP="002536AC">
            <w:pPr>
              <w:pStyle w:val="Subtitle1"/>
              <w:jc w:val="both"/>
              <w:rPr>
                <w:rFonts w:asciiTheme="minorHAnsi" w:eastAsia="HGSMinchoE" w:hAnsiTheme="minorHAnsi" w:cstheme="minorHAnsi"/>
                <w:sz w:val="24"/>
                <w:szCs w:val="24"/>
              </w:rPr>
            </w:pPr>
            <w:r w:rsidRPr="002536AC">
              <w:rPr>
                <w:rFonts w:asciiTheme="minorHAnsi" w:eastAsia="HGSMinchoE" w:hAnsiTheme="minorHAnsi" w:cstheme="minorHAnsi"/>
                <w:sz w:val="24"/>
                <w:szCs w:val="24"/>
              </w:rPr>
              <w:t>The clinical departments are arranged on a Divisional structure.  There are 3 divisions which are:</w:t>
            </w:r>
          </w:p>
          <w:p w14:paraId="406B97D1" w14:textId="77777777" w:rsidR="00E21CF7" w:rsidRPr="002536AC" w:rsidRDefault="00E21CF7" w:rsidP="002536AC">
            <w:pPr>
              <w:pStyle w:val="Subtitle1"/>
              <w:numPr>
                <w:ilvl w:val="0"/>
                <w:numId w:val="15"/>
              </w:numPr>
              <w:tabs>
                <w:tab w:val="clear" w:pos="360"/>
              </w:tabs>
              <w:ind w:left="709" w:hanging="360"/>
              <w:jc w:val="both"/>
              <w:rPr>
                <w:rFonts w:asciiTheme="minorHAnsi" w:eastAsia="HGSMinchoE" w:hAnsiTheme="minorHAnsi" w:cstheme="minorHAnsi"/>
                <w:sz w:val="24"/>
                <w:szCs w:val="24"/>
              </w:rPr>
            </w:pPr>
            <w:r w:rsidRPr="002536AC">
              <w:rPr>
                <w:rFonts w:asciiTheme="minorHAnsi" w:eastAsia="HGSMinchoE" w:hAnsiTheme="minorHAnsi" w:cstheme="minorHAnsi"/>
                <w:sz w:val="24"/>
                <w:szCs w:val="24"/>
              </w:rPr>
              <w:t>Growth and Development: comprising of the Department of Orthodontics and the Department of Paediatric Dentistry</w:t>
            </w:r>
          </w:p>
          <w:p w14:paraId="7AABFA40" w14:textId="77777777" w:rsidR="00E21CF7" w:rsidRPr="002536AC" w:rsidRDefault="00E21CF7" w:rsidP="002536AC">
            <w:pPr>
              <w:pStyle w:val="Subtitle1"/>
              <w:numPr>
                <w:ilvl w:val="0"/>
                <w:numId w:val="15"/>
              </w:numPr>
              <w:tabs>
                <w:tab w:val="clear" w:pos="360"/>
              </w:tabs>
              <w:ind w:left="709" w:hanging="360"/>
              <w:jc w:val="both"/>
              <w:rPr>
                <w:rFonts w:asciiTheme="minorHAnsi" w:eastAsia="HGSMinchoE" w:hAnsiTheme="minorHAnsi" w:cstheme="minorHAnsi"/>
                <w:sz w:val="24"/>
                <w:szCs w:val="24"/>
              </w:rPr>
            </w:pPr>
            <w:r w:rsidRPr="002536AC">
              <w:rPr>
                <w:rFonts w:asciiTheme="minorHAnsi" w:eastAsia="HGSMinchoE" w:hAnsiTheme="minorHAnsi" w:cstheme="minorHAnsi"/>
                <w:sz w:val="24"/>
                <w:szCs w:val="24"/>
              </w:rPr>
              <w:t>Diagnostic, surgical and medical sciences: comprising of the Departments of Oral Surgery and Oral Medicine (including special care dentistry and facial pain)</w:t>
            </w:r>
          </w:p>
          <w:p w14:paraId="32AC5479" w14:textId="77777777" w:rsidR="00E21CF7" w:rsidRPr="002536AC" w:rsidRDefault="00E21CF7" w:rsidP="002536AC">
            <w:pPr>
              <w:pStyle w:val="Subtitle1"/>
              <w:numPr>
                <w:ilvl w:val="0"/>
                <w:numId w:val="15"/>
              </w:numPr>
              <w:tabs>
                <w:tab w:val="clear" w:pos="360"/>
              </w:tabs>
              <w:ind w:left="709" w:hanging="360"/>
              <w:jc w:val="both"/>
              <w:rPr>
                <w:rFonts w:asciiTheme="minorHAnsi" w:eastAsia="HGSMinchoE" w:hAnsiTheme="minorHAnsi" w:cstheme="minorHAnsi"/>
                <w:sz w:val="24"/>
                <w:szCs w:val="24"/>
              </w:rPr>
            </w:pPr>
            <w:r w:rsidRPr="002536AC">
              <w:rPr>
                <w:rFonts w:asciiTheme="minorHAnsi" w:eastAsia="HGSMinchoE" w:hAnsiTheme="minorHAnsi" w:cstheme="minorHAnsi"/>
                <w:sz w:val="24"/>
                <w:szCs w:val="24"/>
              </w:rPr>
              <w:t>Restorative Sciences: comprising Endodontics, Periodontology, Prosthodontics and Implantology, as well as the Schools providing DCP training</w:t>
            </w:r>
          </w:p>
          <w:p w14:paraId="18317D1A" w14:textId="77777777" w:rsidR="00E21CF7" w:rsidRPr="002536AC" w:rsidRDefault="00E21CF7" w:rsidP="002536AC">
            <w:pPr>
              <w:rPr>
                <w:rFonts w:eastAsia="HGSMinchoE" w:cstheme="minorHAnsi"/>
                <w:sz w:val="24"/>
                <w:szCs w:val="24"/>
              </w:rPr>
            </w:pPr>
          </w:p>
          <w:p w14:paraId="3D990B70" w14:textId="77777777" w:rsidR="00E21CF7" w:rsidRPr="002536AC" w:rsidRDefault="00E21CF7" w:rsidP="002536AC">
            <w:pPr>
              <w:jc w:val="both"/>
              <w:rPr>
                <w:rFonts w:eastAsia="HGSMinchoE" w:cstheme="minorHAnsi"/>
                <w:sz w:val="24"/>
                <w:szCs w:val="24"/>
              </w:rPr>
            </w:pPr>
            <w:r w:rsidRPr="002536AC">
              <w:rPr>
                <w:rFonts w:eastAsia="HGSMinchoE" w:cstheme="minorHAnsi"/>
                <w:sz w:val="24"/>
                <w:szCs w:val="24"/>
              </w:rPr>
              <w:t xml:space="preserve">The Eastman Dental Hospital and the UCL Eastman Dental Institute work closely together to enhance the experience of those working and training at the forefront of clinical research and patient care. The Eastman Dental Institute is part of UCL; it is devoted solely to postgraduate education and has a national and international reputation which comes from 50 years’ experience of specialist level training.  The central focus is to provide high quality educational programmes for Specialty Trainees who enrol on our programmes from across the world. </w:t>
            </w:r>
          </w:p>
          <w:p w14:paraId="33589BFC" w14:textId="77777777" w:rsidR="00E21CF7" w:rsidRPr="002536AC" w:rsidRDefault="00E21CF7" w:rsidP="002536AC">
            <w:pPr>
              <w:rPr>
                <w:rFonts w:eastAsia="HGSMinchoE" w:cstheme="minorHAnsi"/>
                <w:sz w:val="24"/>
                <w:szCs w:val="24"/>
              </w:rPr>
            </w:pPr>
          </w:p>
          <w:p w14:paraId="6964D348" w14:textId="4760BB0A" w:rsidR="00E21CF7" w:rsidRPr="002536AC" w:rsidRDefault="00E21CF7" w:rsidP="002536AC">
            <w:pPr>
              <w:jc w:val="both"/>
              <w:rPr>
                <w:rFonts w:eastAsia="HGSMinchoE" w:cstheme="minorHAnsi"/>
                <w:sz w:val="24"/>
                <w:szCs w:val="24"/>
              </w:rPr>
            </w:pPr>
            <w:r w:rsidRPr="002536AC">
              <w:rPr>
                <w:rFonts w:eastAsia="HGSMinchoE" w:cstheme="minorHAnsi"/>
                <w:sz w:val="24"/>
                <w:szCs w:val="24"/>
              </w:rPr>
              <w:t>As from early 2020, the </w:t>
            </w:r>
            <w:hyperlink w:history="1">
              <w:r w:rsidRPr="002536AC">
                <w:rPr>
                  <w:rStyle w:val="Hyperlink"/>
                  <w:rFonts w:eastAsia="HGSMinchoE" w:cstheme="minorHAnsi"/>
                  <w:color w:val="auto"/>
                  <w:sz w:val="24"/>
                  <w:szCs w:val="24"/>
                  <w:u w:val="none"/>
                </w:rPr>
                <w:t>UCL Eastman Dental Institute</w:t>
              </w:r>
            </w:hyperlink>
            <w:r w:rsidR="00051CB0" w:rsidRPr="002536AC">
              <w:rPr>
                <w:rStyle w:val="Hyperlink"/>
                <w:rFonts w:eastAsia="HGSMinchoE" w:cstheme="minorHAnsi"/>
                <w:color w:val="auto"/>
                <w:sz w:val="24"/>
                <w:szCs w:val="24"/>
              </w:rPr>
              <w:t xml:space="preserve"> </w:t>
            </w:r>
            <w:r w:rsidRPr="002536AC">
              <w:rPr>
                <w:rFonts w:eastAsia="HGSMinchoE" w:cstheme="minorHAnsi"/>
                <w:sz w:val="24"/>
                <w:szCs w:val="24"/>
              </w:rPr>
              <w:t>and teaching functions will be based in a new state-of-the-art facility in the </w:t>
            </w:r>
            <w:hyperlink r:id="rId20" w:history="1">
              <w:r w:rsidRPr="002536AC">
                <w:rPr>
                  <w:rStyle w:val="Hyperlink"/>
                  <w:rFonts w:eastAsia="HGSMinchoE" w:cstheme="minorHAnsi"/>
                  <w:color w:val="auto"/>
                  <w:sz w:val="24"/>
                  <w:szCs w:val="24"/>
                  <w:u w:val="none"/>
                </w:rPr>
                <w:t>Rockefeller Building</w:t>
              </w:r>
            </w:hyperlink>
            <w:r w:rsidRPr="002536AC">
              <w:rPr>
                <w:rFonts w:eastAsia="HGSMinchoE" w:cstheme="minorHAnsi"/>
                <w:sz w:val="24"/>
                <w:szCs w:val="24"/>
              </w:rPr>
              <w:t>, just around the corner from the new clinical hospital. This places it at the heart of the UCL campus, next door to University College London Hospital, hence facilitating collaborative working across teaching, research and patient care.</w:t>
            </w:r>
          </w:p>
          <w:p w14:paraId="5C0A6EF6" w14:textId="77777777" w:rsidR="00E21CF7" w:rsidRPr="002536AC" w:rsidRDefault="00E21CF7" w:rsidP="002536AC">
            <w:pPr>
              <w:rPr>
                <w:rFonts w:eastAsia="HGSMinchoE" w:cstheme="minorHAnsi"/>
                <w:sz w:val="24"/>
                <w:szCs w:val="24"/>
              </w:rPr>
            </w:pPr>
          </w:p>
          <w:p w14:paraId="174FAC3C" w14:textId="77777777" w:rsidR="00E21CF7" w:rsidRPr="002536AC" w:rsidRDefault="00E21CF7" w:rsidP="002536AC">
            <w:pPr>
              <w:jc w:val="both"/>
              <w:rPr>
                <w:rFonts w:eastAsia="HGSMinchoE" w:cstheme="minorHAnsi"/>
                <w:sz w:val="24"/>
                <w:szCs w:val="24"/>
              </w:rPr>
            </w:pPr>
            <w:r w:rsidRPr="002536AC">
              <w:rPr>
                <w:rFonts w:eastAsia="HGSMinchoE" w:cstheme="minorHAnsi"/>
                <w:sz w:val="24"/>
                <w:szCs w:val="24"/>
              </w:rPr>
              <w:t>The </w:t>
            </w:r>
            <w:hyperlink r:id="rId21" w:history="1">
              <w:r w:rsidRPr="002536AC">
                <w:rPr>
                  <w:rStyle w:val="Hyperlink"/>
                  <w:rFonts w:eastAsia="HGSMinchoE" w:cstheme="minorHAnsi"/>
                  <w:color w:val="auto"/>
                  <w:sz w:val="24"/>
                  <w:szCs w:val="24"/>
                  <w:u w:val="none"/>
                </w:rPr>
                <w:t>Eastman Clinical Investigation Centre</w:t>
              </w:r>
            </w:hyperlink>
            <w:r w:rsidRPr="002536AC">
              <w:rPr>
                <w:rFonts w:eastAsia="HGSMinchoE" w:cstheme="minorHAnsi"/>
                <w:sz w:val="24"/>
                <w:szCs w:val="24"/>
              </w:rPr>
              <w:t> (ECIC) is a clinical research facility also based in the Rockefeller Building fully dedicated to clinical and translational research in the field of oral and dental diseases, with a unique track record of research grants to deliver commercial and investigator-led clinical studies. Over the last 15 years ECIC studies have attracted more than £6M in research awards and recruited more than 3000 participants.</w:t>
            </w:r>
          </w:p>
          <w:p w14:paraId="4CFFECE0" w14:textId="5E89DF08" w:rsidR="00E61417" w:rsidRDefault="00E61417" w:rsidP="002536AC">
            <w:pPr>
              <w:rPr>
                <w:rFonts w:ascii="Arial" w:hAnsi="Arial" w:cs="Arial"/>
                <w:lang w:val="en-US"/>
              </w:rPr>
            </w:pPr>
          </w:p>
        </w:tc>
      </w:tr>
    </w:tbl>
    <w:p w14:paraId="5A8B9C04" w14:textId="5222E937" w:rsidR="00E61417" w:rsidRDefault="00E61417" w:rsidP="00D548B3">
      <w:pPr>
        <w:spacing w:after="0" w:line="360" w:lineRule="auto"/>
        <w:rPr>
          <w:rFonts w:ascii="Arial" w:hAnsi="Arial" w:cs="Arial"/>
          <w:sz w:val="24"/>
          <w:szCs w:val="24"/>
          <w:lang w:val="en-US"/>
        </w:rPr>
      </w:pPr>
    </w:p>
    <w:p w14:paraId="2059BDDF" w14:textId="7C086950" w:rsidR="00E61417" w:rsidRDefault="00E61417" w:rsidP="00D548B3">
      <w:pPr>
        <w:spacing w:after="0" w:line="360" w:lineRule="auto"/>
        <w:rPr>
          <w:rFonts w:ascii="Arial" w:hAnsi="Arial" w:cs="Arial"/>
          <w:b/>
          <w:bCs/>
          <w:i/>
          <w:iCs/>
          <w:sz w:val="20"/>
          <w:szCs w:val="20"/>
          <w:lang w:val="en-US"/>
        </w:rPr>
      </w:pPr>
      <w:r>
        <w:rPr>
          <w:rFonts w:ascii="Arial" w:hAnsi="Arial" w:cs="Arial"/>
          <w:b/>
          <w:bCs/>
          <w:sz w:val="24"/>
          <w:szCs w:val="24"/>
          <w:lang w:val="en-US"/>
        </w:rPr>
        <w:t xml:space="preserve">Description of third training site </w:t>
      </w:r>
      <w:r w:rsidRPr="00E61417">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9016"/>
      </w:tblGrid>
      <w:tr w:rsidR="00E61417" w14:paraId="48686C18" w14:textId="77777777" w:rsidTr="00E61417">
        <w:tc>
          <w:tcPr>
            <w:tcW w:w="9016" w:type="dxa"/>
          </w:tcPr>
          <w:p w14:paraId="326F29DA" w14:textId="470EA158" w:rsidR="00E61417" w:rsidRDefault="00051CB0" w:rsidP="00D548B3">
            <w:pPr>
              <w:spacing w:line="360" w:lineRule="auto"/>
              <w:rPr>
                <w:rFonts w:ascii="Arial" w:hAnsi="Arial" w:cs="Arial"/>
                <w:lang w:val="en-US"/>
              </w:rPr>
            </w:pPr>
            <w:r>
              <w:rPr>
                <w:rFonts w:ascii="Arial" w:hAnsi="Arial" w:cs="Arial"/>
                <w:lang w:val="en-US"/>
              </w:rPr>
              <w:t xml:space="preserve">N/A </w:t>
            </w:r>
          </w:p>
          <w:p w14:paraId="7B65C2F5" w14:textId="77777777" w:rsidR="00E61417" w:rsidRDefault="00E61417" w:rsidP="00D548B3">
            <w:pPr>
              <w:spacing w:line="360" w:lineRule="auto"/>
              <w:rPr>
                <w:rFonts w:ascii="Arial" w:hAnsi="Arial" w:cs="Arial"/>
                <w:lang w:val="en-US"/>
              </w:rPr>
            </w:pPr>
          </w:p>
          <w:p w14:paraId="4D837D3D" w14:textId="23E09FF8" w:rsidR="00E61417" w:rsidRDefault="00E61417" w:rsidP="00D548B3">
            <w:pPr>
              <w:spacing w:line="360" w:lineRule="auto"/>
              <w:rPr>
                <w:rFonts w:ascii="Arial" w:hAnsi="Arial" w:cs="Arial"/>
                <w:lang w:val="en-US"/>
              </w:rPr>
            </w:pPr>
          </w:p>
        </w:tc>
      </w:tr>
    </w:tbl>
    <w:p w14:paraId="639EBE3B" w14:textId="3DE4C496" w:rsidR="00A35238" w:rsidRDefault="00A35238" w:rsidP="00051CB0">
      <w:pPr>
        <w:rPr>
          <w:rFonts w:ascii="Arial" w:hAnsi="Arial" w:cs="Arial"/>
          <w:b/>
          <w:bCs/>
          <w:sz w:val="24"/>
          <w:szCs w:val="24"/>
          <w:lang w:val="en-US"/>
        </w:rPr>
      </w:pPr>
      <w:r>
        <w:rPr>
          <w:rFonts w:ascii="Arial" w:hAnsi="Arial" w:cs="Arial"/>
          <w:lang w:val="en-US"/>
        </w:rPr>
        <w:br w:type="page"/>
      </w: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2351"/>
        <w:gridCol w:w="2350"/>
        <w:gridCol w:w="2017"/>
        <w:gridCol w:w="2298"/>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063ABFB2" w:rsidR="00A35238" w:rsidRPr="007415A9" w:rsidRDefault="00675323" w:rsidP="00675323">
            <w:pPr>
              <w:spacing w:line="360" w:lineRule="auto"/>
              <w:rPr>
                <w:rFonts w:asciiTheme="majorHAnsi" w:hAnsiTheme="majorHAnsi" w:cs="Arial"/>
                <w:lang w:val="en-US"/>
              </w:rPr>
            </w:pPr>
            <w:proofErr w:type="spellStart"/>
            <w:r>
              <w:rPr>
                <w:rFonts w:asciiTheme="majorHAnsi" w:hAnsiTheme="majorHAnsi" w:cs="Arial"/>
                <w:lang w:val="en-US"/>
              </w:rPr>
              <w:t>M</w:t>
            </w:r>
            <w:r w:rsidR="00BF02AB" w:rsidRPr="007415A9">
              <w:rPr>
                <w:rFonts w:asciiTheme="majorHAnsi" w:hAnsiTheme="majorHAnsi" w:cs="Arial"/>
                <w:lang w:val="en-US"/>
              </w:rPr>
              <w:t>s</w:t>
            </w:r>
            <w:proofErr w:type="spellEnd"/>
            <w:r w:rsidR="00BF02AB" w:rsidRPr="007415A9">
              <w:rPr>
                <w:rFonts w:asciiTheme="majorHAnsi" w:hAnsiTheme="majorHAnsi" w:cs="Arial"/>
                <w:lang w:val="en-US"/>
              </w:rPr>
              <w:t xml:space="preserve"> Helen </w:t>
            </w:r>
            <w:proofErr w:type="spellStart"/>
            <w:r w:rsidR="00BF02AB" w:rsidRPr="007415A9">
              <w:rPr>
                <w:rFonts w:asciiTheme="majorHAnsi" w:hAnsiTheme="majorHAnsi" w:cs="Arial"/>
                <w:lang w:val="en-US"/>
              </w:rPr>
              <w:t>Travess</w:t>
            </w:r>
            <w:proofErr w:type="spellEnd"/>
            <w:r w:rsidR="00BF02AB" w:rsidRPr="007415A9">
              <w:rPr>
                <w:rFonts w:asciiTheme="majorHAnsi" w:hAnsiTheme="majorHAnsi" w:cs="Arial"/>
                <w:lang w:val="en-US"/>
              </w:rPr>
              <w:t xml:space="preserve"> </w:t>
            </w:r>
          </w:p>
        </w:tc>
        <w:tc>
          <w:tcPr>
            <w:tcW w:w="3487" w:type="dxa"/>
          </w:tcPr>
          <w:p w14:paraId="17313C4C" w14:textId="76728B5A"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 xml:space="preserve">Consultant in orthodontics </w:t>
            </w:r>
          </w:p>
        </w:tc>
        <w:tc>
          <w:tcPr>
            <w:tcW w:w="3487" w:type="dxa"/>
          </w:tcPr>
          <w:p w14:paraId="56E2DF30" w14:textId="4A41EB60"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 xml:space="preserve">Bucks </w:t>
            </w:r>
          </w:p>
        </w:tc>
        <w:tc>
          <w:tcPr>
            <w:tcW w:w="3487" w:type="dxa"/>
          </w:tcPr>
          <w:p w14:paraId="58991B63" w14:textId="551B3D48" w:rsidR="00A35238" w:rsidRPr="007415A9" w:rsidRDefault="00BF02AB" w:rsidP="007415A9">
            <w:pPr>
              <w:spacing w:line="360" w:lineRule="auto"/>
              <w:rPr>
                <w:rFonts w:asciiTheme="majorHAnsi" w:hAnsiTheme="majorHAnsi" w:cs="Arial"/>
                <w:lang w:val="en-US"/>
              </w:rPr>
            </w:pPr>
            <w:r w:rsidRPr="007415A9">
              <w:rPr>
                <w:rFonts w:asciiTheme="majorHAnsi" w:hAnsiTheme="majorHAnsi" w:cs="Arial"/>
                <w:lang w:val="en-US"/>
              </w:rPr>
              <w:t xml:space="preserve">Clinical Supervisor and </w:t>
            </w:r>
            <w:r w:rsidR="007415A9">
              <w:rPr>
                <w:rFonts w:asciiTheme="majorHAnsi" w:hAnsiTheme="majorHAnsi" w:cs="Arial"/>
                <w:lang w:val="en-US"/>
              </w:rPr>
              <w:t>E</w:t>
            </w:r>
            <w:r w:rsidRPr="007415A9">
              <w:rPr>
                <w:rFonts w:asciiTheme="majorHAnsi" w:hAnsiTheme="majorHAnsi" w:cs="Arial"/>
                <w:lang w:val="en-US"/>
              </w:rPr>
              <w:t>ducational supervisor</w:t>
            </w:r>
          </w:p>
        </w:tc>
      </w:tr>
      <w:tr w:rsidR="00A35238" w14:paraId="507737F3" w14:textId="77777777" w:rsidTr="00A35238">
        <w:tc>
          <w:tcPr>
            <w:tcW w:w="3487" w:type="dxa"/>
          </w:tcPr>
          <w:p w14:paraId="51A6907C" w14:textId="110ADEE8" w:rsidR="00A35238" w:rsidRPr="007415A9" w:rsidRDefault="00BF02AB" w:rsidP="00D548B3">
            <w:pPr>
              <w:spacing w:line="360" w:lineRule="auto"/>
              <w:rPr>
                <w:rFonts w:asciiTheme="majorHAnsi" w:hAnsiTheme="majorHAnsi" w:cs="Arial"/>
                <w:lang w:val="en-US"/>
              </w:rPr>
            </w:pPr>
            <w:proofErr w:type="spellStart"/>
            <w:r w:rsidRPr="007415A9">
              <w:rPr>
                <w:rFonts w:asciiTheme="majorHAnsi" w:hAnsiTheme="majorHAnsi" w:cs="Arial"/>
                <w:lang w:val="en-US"/>
              </w:rPr>
              <w:t>Mr</w:t>
            </w:r>
            <w:proofErr w:type="spellEnd"/>
            <w:r w:rsidRPr="007415A9">
              <w:rPr>
                <w:rFonts w:asciiTheme="majorHAnsi" w:hAnsiTheme="majorHAnsi" w:cs="Arial"/>
                <w:lang w:val="en-US"/>
              </w:rPr>
              <w:t xml:space="preserve"> G</w:t>
            </w:r>
            <w:r w:rsidR="007415A9">
              <w:rPr>
                <w:rFonts w:asciiTheme="majorHAnsi" w:hAnsiTheme="majorHAnsi" w:cs="Arial"/>
                <w:lang w:val="en-US"/>
              </w:rPr>
              <w:t>iles</w:t>
            </w:r>
            <w:r w:rsidRPr="007415A9">
              <w:rPr>
                <w:rFonts w:asciiTheme="majorHAnsi" w:hAnsiTheme="majorHAnsi" w:cs="Arial"/>
                <w:lang w:val="en-US"/>
              </w:rPr>
              <w:t xml:space="preserve"> </w:t>
            </w:r>
            <w:proofErr w:type="spellStart"/>
            <w:r w:rsidRPr="007415A9">
              <w:rPr>
                <w:rFonts w:asciiTheme="majorHAnsi" w:hAnsiTheme="majorHAnsi" w:cs="Arial"/>
                <w:lang w:val="en-US"/>
              </w:rPr>
              <w:t>Kidner</w:t>
            </w:r>
            <w:proofErr w:type="spellEnd"/>
            <w:r w:rsidRPr="007415A9">
              <w:rPr>
                <w:rFonts w:asciiTheme="majorHAnsi" w:hAnsiTheme="majorHAnsi" w:cs="Arial"/>
                <w:lang w:val="en-US"/>
              </w:rPr>
              <w:t xml:space="preserve"> </w:t>
            </w:r>
          </w:p>
        </w:tc>
        <w:tc>
          <w:tcPr>
            <w:tcW w:w="3487" w:type="dxa"/>
          </w:tcPr>
          <w:p w14:paraId="7E01CE78" w14:textId="7DF0208D"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Consultant in orthodontics</w:t>
            </w:r>
          </w:p>
        </w:tc>
        <w:tc>
          <w:tcPr>
            <w:tcW w:w="3487" w:type="dxa"/>
          </w:tcPr>
          <w:p w14:paraId="265AC13D" w14:textId="1E0DC0AF"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Bucks</w:t>
            </w:r>
          </w:p>
        </w:tc>
        <w:tc>
          <w:tcPr>
            <w:tcW w:w="3487" w:type="dxa"/>
          </w:tcPr>
          <w:p w14:paraId="02B40D84" w14:textId="152F0CA2"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A35238" w14:paraId="3646BDB2" w14:textId="77777777" w:rsidTr="00A35238">
        <w:tc>
          <w:tcPr>
            <w:tcW w:w="3487" w:type="dxa"/>
          </w:tcPr>
          <w:p w14:paraId="08AA4B8F" w14:textId="69162566" w:rsidR="00A35238" w:rsidRPr="007415A9" w:rsidRDefault="00BF02AB" w:rsidP="00D548B3">
            <w:pPr>
              <w:spacing w:line="360" w:lineRule="auto"/>
              <w:rPr>
                <w:rFonts w:asciiTheme="majorHAnsi" w:hAnsiTheme="majorHAnsi" w:cs="Arial"/>
                <w:lang w:val="en-US"/>
              </w:rPr>
            </w:pPr>
            <w:proofErr w:type="spellStart"/>
            <w:r w:rsidRPr="007415A9">
              <w:rPr>
                <w:rFonts w:asciiTheme="majorHAnsi" w:hAnsiTheme="majorHAnsi" w:cs="Arial"/>
                <w:lang w:val="en-US"/>
              </w:rPr>
              <w:t>Mr</w:t>
            </w:r>
            <w:proofErr w:type="spellEnd"/>
            <w:r w:rsidRPr="007415A9">
              <w:rPr>
                <w:rFonts w:asciiTheme="majorHAnsi" w:hAnsiTheme="majorHAnsi" w:cs="Arial"/>
                <w:lang w:val="en-US"/>
              </w:rPr>
              <w:t xml:space="preserve"> </w:t>
            </w:r>
            <w:proofErr w:type="spellStart"/>
            <w:r w:rsidRPr="007415A9">
              <w:rPr>
                <w:rFonts w:asciiTheme="majorHAnsi" w:hAnsiTheme="majorHAnsi" w:cs="Arial"/>
                <w:lang w:val="en-US"/>
              </w:rPr>
              <w:t>A</w:t>
            </w:r>
            <w:r w:rsidR="007415A9">
              <w:rPr>
                <w:rFonts w:asciiTheme="majorHAnsi" w:hAnsiTheme="majorHAnsi" w:cs="Arial"/>
                <w:lang w:val="en-US"/>
              </w:rPr>
              <w:t>neel</w:t>
            </w:r>
            <w:proofErr w:type="spellEnd"/>
            <w:r w:rsidRPr="007415A9">
              <w:rPr>
                <w:rFonts w:asciiTheme="majorHAnsi" w:hAnsiTheme="majorHAnsi" w:cs="Arial"/>
                <w:lang w:val="en-US"/>
              </w:rPr>
              <w:t xml:space="preserve"> </w:t>
            </w:r>
            <w:proofErr w:type="spellStart"/>
            <w:r w:rsidRPr="007415A9">
              <w:rPr>
                <w:rFonts w:asciiTheme="majorHAnsi" w:hAnsiTheme="majorHAnsi" w:cs="Arial"/>
                <w:lang w:val="en-US"/>
              </w:rPr>
              <w:t>Jaisinghani</w:t>
            </w:r>
            <w:proofErr w:type="spellEnd"/>
            <w:r w:rsidRPr="007415A9">
              <w:rPr>
                <w:rFonts w:asciiTheme="majorHAnsi" w:hAnsiTheme="majorHAnsi" w:cs="Arial"/>
                <w:lang w:val="en-US"/>
              </w:rPr>
              <w:t xml:space="preserve"> </w:t>
            </w:r>
          </w:p>
        </w:tc>
        <w:tc>
          <w:tcPr>
            <w:tcW w:w="3487" w:type="dxa"/>
          </w:tcPr>
          <w:p w14:paraId="0821751C" w14:textId="001DBA89"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Consultant in orthodontics</w:t>
            </w:r>
          </w:p>
        </w:tc>
        <w:tc>
          <w:tcPr>
            <w:tcW w:w="3487" w:type="dxa"/>
          </w:tcPr>
          <w:p w14:paraId="06966394" w14:textId="10A5B2D3"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Bucks</w:t>
            </w:r>
          </w:p>
        </w:tc>
        <w:tc>
          <w:tcPr>
            <w:tcW w:w="3487" w:type="dxa"/>
          </w:tcPr>
          <w:p w14:paraId="5276E547" w14:textId="490461A4"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A35238" w14:paraId="3171212D" w14:textId="77777777" w:rsidTr="00A35238">
        <w:tc>
          <w:tcPr>
            <w:tcW w:w="3487" w:type="dxa"/>
          </w:tcPr>
          <w:p w14:paraId="52E81487" w14:textId="1A295513" w:rsidR="00A35238" w:rsidRPr="007415A9" w:rsidRDefault="00BF02AB" w:rsidP="007415A9">
            <w:pPr>
              <w:spacing w:line="360" w:lineRule="auto"/>
              <w:rPr>
                <w:rFonts w:asciiTheme="majorHAnsi" w:hAnsiTheme="majorHAnsi" w:cs="Arial"/>
                <w:lang w:val="en-US"/>
              </w:rPr>
            </w:pPr>
            <w:proofErr w:type="spellStart"/>
            <w:r w:rsidRPr="007415A9">
              <w:rPr>
                <w:rFonts w:asciiTheme="majorHAnsi" w:hAnsiTheme="majorHAnsi" w:cs="Arial"/>
                <w:lang w:val="en-US"/>
              </w:rPr>
              <w:t>Mrs</w:t>
            </w:r>
            <w:proofErr w:type="spellEnd"/>
            <w:r w:rsidRPr="007415A9">
              <w:rPr>
                <w:rFonts w:asciiTheme="majorHAnsi" w:hAnsiTheme="majorHAnsi" w:cs="Arial"/>
                <w:lang w:val="en-US"/>
              </w:rPr>
              <w:t xml:space="preserve"> H</w:t>
            </w:r>
            <w:r w:rsidR="007415A9">
              <w:rPr>
                <w:rFonts w:asciiTheme="majorHAnsi" w:hAnsiTheme="majorHAnsi" w:cs="Arial"/>
                <w:lang w:val="en-US"/>
              </w:rPr>
              <w:t>elen</w:t>
            </w:r>
            <w:r w:rsidRPr="007415A9">
              <w:rPr>
                <w:rFonts w:asciiTheme="majorHAnsi" w:hAnsiTheme="majorHAnsi" w:cs="Arial"/>
                <w:lang w:val="en-US"/>
              </w:rPr>
              <w:t xml:space="preserve"> </w:t>
            </w:r>
            <w:proofErr w:type="spellStart"/>
            <w:r w:rsidR="007415A9">
              <w:rPr>
                <w:rFonts w:asciiTheme="majorHAnsi" w:hAnsiTheme="majorHAnsi" w:cs="Arial"/>
                <w:lang w:val="en-US"/>
              </w:rPr>
              <w:t>V</w:t>
            </w:r>
            <w:r w:rsidRPr="007415A9">
              <w:rPr>
                <w:rFonts w:asciiTheme="majorHAnsi" w:hAnsiTheme="majorHAnsi" w:cs="Arial"/>
                <w:lang w:val="en-US"/>
              </w:rPr>
              <w:t>eeroo</w:t>
            </w:r>
            <w:proofErr w:type="spellEnd"/>
            <w:r w:rsidRPr="007415A9">
              <w:rPr>
                <w:rFonts w:asciiTheme="majorHAnsi" w:hAnsiTheme="majorHAnsi" w:cs="Arial"/>
                <w:lang w:val="en-US"/>
              </w:rPr>
              <w:t xml:space="preserve"> </w:t>
            </w:r>
          </w:p>
        </w:tc>
        <w:tc>
          <w:tcPr>
            <w:tcW w:w="3487" w:type="dxa"/>
          </w:tcPr>
          <w:p w14:paraId="2C686818" w14:textId="7A816E2E" w:rsidR="00A35238" w:rsidRPr="007415A9" w:rsidRDefault="007415A9" w:rsidP="00D548B3">
            <w:pPr>
              <w:spacing w:line="360" w:lineRule="auto"/>
              <w:rPr>
                <w:rFonts w:asciiTheme="majorHAnsi" w:hAnsiTheme="majorHAnsi" w:cs="Arial"/>
                <w:lang w:val="en-US"/>
              </w:rPr>
            </w:pPr>
            <w:r>
              <w:rPr>
                <w:rFonts w:asciiTheme="majorHAnsi" w:hAnsiTheme="majorHAnsi" w:cs="Arial"/>
                <w:lang w:val="en-US"/>
              </w:rPr>
              <w:t xml:space="preserve">Post CCST </w:t>
            </w:r>
            <w:r w:rsidR="00BF02AB" w:rsidRPr="007415A9">
              <w:rPr>
                <w:rFonts w:asciiTheme="majorHAnsi" w:hAnsiTheme="majorHAnsi" w:cs="Arial"/>
                <w:lang w:val="en-US"/>
              </w:rPr>
              <w:t xml:space="preserve"> in orthodontics </w:t>
            </w:r>
          </w:p>
        </w:tc>
        <w:tc>
          <w:tcPr>
            <w:tcW w:w="3487" w:type="dxa"/>
          </w:tcPr>
          <w:p w14:paraId="3C6E2D85" w14:textId="3FC9F370"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Bucks</w:t>
            </w:r>
          </w:p>
        </w:tc>
        <w:tc>
          <w:tcPr>
            <w:tcW w:w="3487" w:type="dxa"/>
          </w:tcPr>
          <w:p w14:paraId="69D5281F" w14:textId="4822B2A9"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7415A9" w14:paraId="44474BB4" w14:textId="77777777" w:rsidTr="00A35238">
        <w:tc>
          <w:tcPr>
            <w:tcW w:w="3487" w:type="dxa"/>
          </w:tcPr>
          <w:p w14:paraId="549364EA" w14:textId="53290E67" w:rsidR="007415A9" w:rsidRPr="007415A9" w:rsidRDefault="00F94D9F" w:rsidP="007415A9">
            <w:pPr>
              <w:spacing w:line="360" w:lineRule="auto"/>
              <w:rPr>
                <w:rFonts w:asciiTheme="majorHAnsi" w:hAnsiTheme="majorHAnsi" w:cs="Arial"/>
                <w:lang w:val="en-US"/>
              </w:rPr>
            </w:pPr>
            <w:proofErr w:type="spellStart"/>
            <w:r>
              <w:rPr>
                <w:rFonts w:asciiTheme="majorHAnsi" w:hAnsiTheme="majorHAnsi" w:cs="Arial"/>
                <w:lang w:val="en-US"/>
              </w:rPr>
              <w:t>Mrs</w:t>
            </w:r>
            <w:proofErr w:type="spellEnd"/>
            <w:r>
              <w:rPr>
                <w:rFonts w:asciiTheme="majorHAnsi" w:hAnsiTheme="majorHAnsi" w:cs="Arial"/>
                <w:lang w:val="en-US"/>
              </w:rPr>
              <w:t xml:space="preserve"> </w:t>
            </w:r>
            <w:proofErr w:type="spellStart"/>
            <w:r>
              <w:rPr>
                <w:rFonts w:asciiTheme="majorHAnsi" w:hAnsiTheme="majorHAnsi" w:cs="Arial"/>
                <w:lang w:val="en-US"/>
              </w:rPr>
              <w:t>Supraj</w:t>
            </w:r>
            <w:r w:rsidR="007415A9">
              <w:rPr>
                <w:rFonts w:asciiTheme="majorHAnsi" w:hAnsiTheme="majorHAnsi" w:cs="Arial"/>
                <w:lang w:val="en-US"/>
              </w:rPr>
              <w:t>a</w:t>
            </w:r>
            <w:proofErr w:type="spellEnd"/>
            <w:r w:rsidR="007415A9">
              <w:rPr>
                <w:rFonts w:asciiTheme="majorHAnsi" w:hAnsiTheme="majorHAnsi" w:cs="Arial"/>
                <w:lang w:val="en-US"/>
              </w:rPr>
              <w:t xml:space="preserve"> </w:t>
            </w:r>
            <w:proofErr w:type="spellStart"/>
            <w:r w:rsidR="007415A9">
              <w:rPr>
                <w:rFonts w:asciiTheme="majorHAnsi" w:hAnsiTheme="majorHAnsi" w:cs="Arial"/>
                <w:lang w:val="en-US"/>
              </w:rPr>
              <w:t>Korvi</w:t>
            </w:r>
            <w:proofErr w:type="spellEnd"/>
            <w:r w:rsidR="007415A9">
              <w:rPr>
                <w:rFonts w:asciiTheme="majorHAnsi" w:hAnsiTheme="majorHAnsi" w:cs="Arial"/>
                <w:lang w:val="en-US"/>
              </w:rPr>
              <w:t xml:space="preserve"> </w:t>
            </w:r>
          </w:p>
        </w:tc>
        <w:tc>
          <w:tcPr>
            <w:tcW w:w="3487" w:type="dxa"/>
          </w:tcPr>
          <w:p w14:paraId="359343F1" w14:textId="12C2AF6E" w:rsidR="007415A9" w:rsidRPr="007415A9" w:rsidRDefault="007415A9" w:rsidP="00D548B3">
            <w:pPr>
              <w:spacing w:line="360" w:lineRule="auto"/>
              <w:rPr>
                <w:rFonts w:asciiTheme="majorHAnsi" w:hAnsiTheme="majorHAnsi" w:cs="Arial"/>
                <w:lang w:val="en-US"/>
              </w:rPr>
            </w:pPr>
            <w:r>
              <w:rPr>
                <w:rFonts w:asciiTheme="majorHAnsi" w:hAnsiTheme="majorHAnsi" w:cs="Arial"/>
                <w:lang w:val="en-US"/>
              </w:rPr>
              <w:t xml:space="preserve">Specialty Doctor in orthodontics </w:t>
            </w:r>
          </w:p>
        </w:tc>
        <w:tc>
          <w:tcPr>
            <w:tcW w:w="3487" w:type="dxa"/>
          </w:tcPr>
          <w:p w14:paraId="6DA253B5" w14:textId="51D0D638" w:rsidR="007415A9" w:rsidRPr="007415A9" w:rsidRDefault="007415A9" w:rsidP="00D548B3">
            <w:pPr>
              <w:spacing w:line="360" w:lineRule="auto"/>
              <w:rPr>
                <w:rFonts w:asciiTheme="majorHAnsi" w:hAnsiTheme="majorHAnsi" w:cs="Arial"/>
                <w:lang w:val="en-US"/>
              </w:rPr>
            </w:pPr>
            <w:r>
              <w:rPr>
                <w:rFonts w:asciiTheme="majorHAnsi" w:hAnsiTheme="majorHAnsi" w:cs="Arial"/>
                <w:lang w:val="en-US"/>
              </w:rPr>
              <w:t xml:space="preserve">Bucks </w:t>
            </w:r>
          </w:p>
        </w:tc>
        <w:tc>
          <w:tcPr>
            <w:tcW w:w="3487" w:type="dxa"/>
          </w:tcPr>
          <w:p w14:paraId="07723AD2" w14:textId="53B6F237" w:rsidR="007415A9" w:rsidRPr="007415A9" w:rsidRDefault="007415A9" w:rsidP="00D548B3">
            <w:pPr>
              <w:spacing w:line="360" w:lineRule="auto"/>
              <w:rPr>
                <w:rFonts w:asciiTheme="majorHAnsi" w:hAnsiTheme="majorHAnsi" w:cs="Arial"/>
                <w:lang w:val="en-US"/>
              </w:rPr>
            </w:pPr>
            <w:r>
              <w:rPr>
                <w:rFonts w:asciiTheme="majorHAnsi" w:hAnsiTheme="majorHAnsi" w:cs="Arial"/>
                <w:lang w:val="en-US"/>
              </w:rPr>
              <w:t xml:space="preserve">Clinical Supervisor </w:t>
            </w:r>
          </w:p>
        </w:tc>
      </w:tr>
      <w:tr w:rsidR="007415A9" w14:paraId="5A61DB14" w14:textId="77777777" w:rsidTr="00F94D9F">
        <w:trPr>
          <w:trHeight w:val="159"/>
        </w:trPr>
        <w:tc>
          <w:tcPr>
            <w:tcW w:w="3487" w:type="dxa"/>
            <w:shd w:val="clear" w:color="auto" w:fill="BFBFBF" w:themeFill="background1" w:themeFillShade="BF"/>
          </w:tcPr>
          <w:p w14:paraId="66702871" w14:textId="77777777" w:rsidR="007415A9" w:rsidRDefault="007415A9" w:rsidP="007415A9">
            <w:pPr>
              <w:spacing w:line="360" w:lineRule="auto"/>
              <w:rPr>
                <w:rFonts w:asciiTheme="majorHAnsi" w:hAnsiTheme="majorHAnsi" w:cs="Arial"/>
                <w:lang w:val="en-US"/>
              </w:rPr>
            </w:pPr>
          </w:p>
        </w:tc>
        <w:tc>
          <w:tcPr>
            <w:tcW w:w="3487" w:type="dxa"/>
            <w:shd w:val="clear" w:color="auto" w:fill="BFBFBF" w:themeFill="background1" w:themeFillShade="BF"/>
          </w:tcPr>
          <w:p w14:paraId="77CC54EF" w14:textId="77777777" w:rsidR="007415A9" w:rsidRDefault="007415A9" w:rsidP="00D548B3">
            <w:pPr>
              <w:spacing w:line="360" w:lineRule="auto"/>
              <w:rPr>
                <w:rFonts w:asciiTheme="majorHAnsi" w:hAnsiTheme="majorHAnsi" w:cs="Arial"/>
                <w:lang w:val="en-US"/>
              </w:rPr>
            </w:pPr>
          </w:p>
        </w:tc>
        <w:tc>
          <w:tcPr>
            <w:tcW w:w="3487" w:type="dxa"/>
            <w:shd w:val="clear" w:color="auto" w:fill="BFBFBF" w:themeFill="background1" w:themeFillShade="BF"/>
          </w:tcPr>
          <w:p w14:paraId="74E34583" w14:textId="77777777" w:rsidR="007415A9" w:rsidRDefault="007415A9" w:rsidP="00D548B3">
            <w:pPr>
              <w:spacing w:line="360" w:lineRule="auto"/>
              <w:rPr>
                <w:rFonts w:asciiTheme="majorHAnsi" w:hAnsiTheme="majorHAnsi" w:cs="Arial"/>
                <w:lang w:val="en-US"/>
              </w:rPr>
            </w:pPr>
          </w:p>
        </w:tc>
        <w:tc>
          <w:tcPr>
            <w:tcW w:w="3487" w:type="dxa"/>
            <w:shd w:val="clear" w:color="auto" w:fill="BFBFBF" w:themeFill="background1" w:themeFillShade="BF"/>
          </w:tcPr>
          <w:p w14:paraId="4DEEB9FC" w14:textId="77777777" w:rsidR="007415A9" w:rsidRDefault="007415A9" w:rsidP="00D548B3">
            <w:pPr>
              <w:spacing w:line="360" w:lineRule="auto"/>
              <w:rPr>
                <w:rFonts w:asciiTheme="majorHAnsi" w:hAnsiTheme="majorHAnsi" w:cs="Arial"/>
                <w:lang w:val="en-US"/>
              </w:rPr>
            </w:pPr>
          </w:p>
        </w:tc>
      </w:tr>
      <w:tr w:rsidR="00A35238" w14:paraId="7CE59383" w14:textId="77777777" w:rsidTr="00A35238">
        <w:tc>
          <w:tcPr>
            <w:tcW w:w="3487" w:type="dxa"/>
          </w:tcPr>
          <w:p w14:paraId="5C12951C" w14:textId="272E627A" w:rsidR="00A35238" w:rsidRPr="007415A9" w:rsidRDefault="007415A9" w:rsidP="00BF02AB">
            <w:pPr>
              <w:spacing w:line="360" w:lineRule="auto"/>
              <w:rPr>
                <w:rFonts w:asciiTheme="majorHAnsi" w:hAnsiTheme="majorHAnsi" w:cs="Arial"/>
                <w:lang w:val="en-US"/>
              </w:rPr>
            </w:pPr>
            <w:r>
              <w:rPr>
                <w:rFonts w:asciiTheme="majorHAnsi" w:hAnsiTheme="majorHAnsi" w:cs="Arial"/>
                <w:lang w:val="en-US"/>
              </w:rPr>
              <w:t>Dr</w:t>
            </w:r>
            <w:r w:rsidR="00BF02AB" w:rsidRPr="007415A9">
              <w:rPr>
                <w:rFonts w:asciiTheme="majorHAnsi" w:hAnsiTheme="majorHAnsi" w:cs="Arial"/>
                <w:lang w:val="en-US"/>
              </w:rPr>
              <w:t xml:space="preserve"> I</w:t>
            </w:r>
            <w:r>
              <w:rPr>
                <w:rFonts w:asciiTheme="majorHAnsi" w:hAnsiTheme="majorHAnsi" w:cs="Arial"/>
                <w:lang w:val="en-US"/>
              </w:rPr>
              <w:t>gor</w:t>
            </w:r>
            <w:r w:rsidR="00BF02AB" w:rsidRPr="007415A9">
              <w:rPr>
                <w:rFonts w:asciiTheme="majorHAnsi" w:hAnsiTheme="majorHAnsi" w:cs="Arial"/>
                <w:lang w:val="en-US"/>
              </w:rPr>
              <w:t xml:space="preserve"> Blum </w:t>
            </w:r>
          </w:p>
        </w:tc>
        <w:tc>
          <w:tcPr>
            <w:tcW w:w="3487" w:type="dxa"/>
          </w:tcPr>
          <w:p w14:paraId="4FEF443D" w14:textId="71382D29" w:rsidR="00A35238" w:rsidRPr="007415A9" w:rsidRDefault="00BF02AB" w:rsidP="00BF02AB">
            <w:pPr>
              <w:spacing w:line="360" w:lineRule="auto"/>
              <w:rPr>
                <w:rFonts w:asciiTheme="majorHAnsi" w:hAnsiTheme="majorHAnsi" w:cs="Arial"/>
                <w:lang w:val="en-US"/>
              </w:rPr>
            </w:pPr>
            <w:r w:rsidRPr="007415A9">
              <w:rPr>
                <w:rFonts w:asciiTheme="majorHAnsi" w:hAnsiTheme="majorHAnsi" w:cs="Arial"/>
                <w:lang w:val="en-US"/>
              </w:rPr>
              <w:t>Consultant in restorative Dentistry</w:t>
            </w:r>
          </w:p>
        </w:tc>
        <w:tc>
          <w:tcPr>
            <w:tcW w:w="3487" w:type="dxa"/>
          </w:tcPr>
          <w:p w14:paraId="2919B5AC" w14:textId="418CDEAA"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Bucks</w:t>
            </w:r>
          </w:p>
        </w:tc>
        <w:tc>
          <w:tcPr>
            <w:tcW w:w="3487" w:type="dxa"/>
          </w:tcPr>
          <w:p w14:paraId="5A5B5555" w14:textId="762CCE50"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A35238" w14:paraId="084630D8" w14:textId="77777777" w:rsidTr="00A35238">
        <w:tc>
          <w:tcPr>
            <w:tcW w:w="3487" w:type="dxa"/>
          </w:tcPr>
          <w:p w14:paraId="0E590F8A" w14:textId="3984BAD0" w:rsidR="00A35238" w:rsidRPr="007415A9" w:rsidRDefault="00BF02AB" w:rsidP="00BF02AB">
            <w:pPr>
              <w:spacing w:line="360" w:lineRule="auto"/>
              <w:rPr>
                <w:rFonts w:asciiTheme="majorHAnsi" w:hAnsiTheme="majorHAnsi" w:cs="Arial"/>
                <w:lang w:val="en-US"/>
              </w:rPr>
            </w:pPr>
            <w:proofErr w:type="spellStart"/>
            <w:r w:rsidRPr="007415A9">
              <w:rPr>
                <w:rFonts w:asciiTheme="majorHAnsi" w:hAnsiTheme="majorHAnsi" w:cs="Arial"/>
                <w:lang w:val="en-US"/>
              </w:rPr>
              <w:t>Mr</w:t>
            </w:r>
            <w:proofErr w:type="spellEnd"/>
            <w:r w:rsidRPr="007415A9">
              <w:rPr>
                <w:rFonts w:asciiTheme="majorHAnsi" w:hAnsiTheme="majorHAnsi" w:cs="Arial"/>
                <w:lang w:val="en-US"/>
              </w:rPr>
              <w:t xml:space="preserve"> A</w:t>
            </w:r>
            <w:r w:rsidR="007415A9">
              <w:rPr>
                <w:rFonts w:asciiTheme="majorHAnsi" w:hAnsiTheme="majorHAnsi" w:cs="Arial"/>
                <w:lang w:val="en-US"/>
              </w:rPr>
              <w:t>ndrew</w:t>
            </w:r>
            <w:r w:rsidRPr="007415A9">
              <w:rPr>
                <w:rFonts w:asciiTheme="majorHAnsi" w:hAnsiTheme="majorHAnsi" w:cs="Arial"/>
                <w:lang w:val="en-US"/>
              </w:rPr>
              <w:t xml:space="preserve"> Currie </w:t>
            </w:r>
          </w:p>
        </w:tc>
        <w:tc>
          <w:tcPr>
            <w:tcW w:w="3487" w:type="dxa"/>
          </w:tcPr>
          <w:p w14:paraId="09B5D9DB" w14:textId="4631674D" w:rsidR="00A35238" w:rsidRPr="007415A9" w:rsidRDefault="00BF02AB" w:rsidP="00BF02AB">
            <w:pPr>
              <w:spacing w:line="360" w:lineRule="auto"/>
              <w:rPr>
                <w:rFonts w:asciiTheme="majorHAnsi" w:hAnsiTheme="majorHAnsi" w:cs="Arial"/>
                <w:lang w:val="en-US"/>
              </w:rPr>
            </w:pPr>
            <w:r w:rsidRPr="007415A9">
              <w:rPr>
                <w:rFonts w:asciiTheme="majorHAnsi" w:hAnsiTheme="majorHAnsi" w:cs="Arial"/>
                <w:lang w:val="en-US"/>
              </w:rPr>
              <w:t>Consultant in OMFS (dentofacial deformity)</w:t>
            </w:r>
          </w:p>
        </w:tc>
        <w:tc>
          <w:tcPr>
            <w:tcW w:w="3487" w:type="dxa"/>
          </w:tcPr>
          <w:p w14:paraId="20736D4B" w14:textId="5446E477"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Bucks</w:t>
            </w:r>
          </w:p>
        </w:tc>
        <w:tc>
          <w:tcPr>
            <w:tcW w:w="3487" w:type="dxa"/>
          </w:tcPr>
          <w:p w14:paraId="07349BB5" w14:textId="2FF3D9DC"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A35238" w14:paraId="6C6BF061" w14:textId="77777777" w:rsidTr="00A35238">
        <w:tc>
          <w:tcPr>
            <w:tcW w:w="3487" w:type="dxa"/>
          </w:tcPr>
          <w:p w14:paraId="07CC89E4" w14:textId="33FF84E5" w:rsidR="00A35238" w:rsidRPr="007415A9" w:rsidRDefault="00BF02AB" w:rsidP="00BF02AB">
            <w:pPr>
              <w:spacing w:line="360" w:lineRule="auto"/>
              <w:rPr>
                <w:rFonts w:asciiTheme="majorHAnsi" w:hAnsiTheme="majorHAnsi" w:cs="Arial"/>
                <w:lang w:val="en-US"/>
              </w:rPr>
            </w:pPr>
            <w:proofErr w:type="spellStart"/>
            <w:r w:rsidRPr="007415A9">
              <w:rPr>
                <w:rFonts w:asciiTheme="majorHAnsi" w:hAnsiTheme="majorHAnsi" w:cs="Arial"/>
                <w:lang w:val="en-US"/>
              </w:rPr>
              <w:t>Mr</w:t>
            </w:r>
            <w:proofErr w:type="spellEnd"/>
            <w:r w:rsidRPr="007415A9">
              <w:rPr>
                <w:rFonts w:asciiTheme="majorHAnsi" w:hAnsiTheme="majorHAnsi" w:cs="Arial"/>
                <w:lang w:val="en-US"/>
              </w:rPr>
              <w:t xml:space="preserve"> </w:t>
            </w:r>
            <w:proofErr w:type="spellStart"/>
            <w:r w:rsidRPr="007415A9">
              <w:rPr>
                <w:rFonts w:asciiTheme="majorHAnsi" w:hAnsiTheme="majorHAnsi" w:cs="Arial"/>
                <w:lang w:val="en-US"/>
              </w:rPr>
              <w:t>P</w:t>
            </w:r>
            <w:r w:rsidR="007415A9">
              <w:rPr>
                <w:rFonts w:asciiTheme="majorHAnsi" w:hAnsiTheme="majorHAnsi" w:cs="Arial"/>
                <w:lang w:val="en-US"/>
              </w:rPr>
              <w:t>edraj</w:t>
            </w:r>
            <w:proofErr w:type="spellEnd"/>
            <w:r w:rsidRPr="007415A9">
              <w:rPr>
                <w:rFonts w:asciiTheme="majorHAnsi" w:hAnsiTheme="majorHAnsi" w:cs="Arial"/>
                <w:lang w:val="en-US"/>
              </w:rPr>
              <w:t xml:space="preserve"> Jeremic </w:t>
            </w:r>
          </w:p>
        </w:tc>
        <w:tc>
          <w:tcPr>
            <w:tcW w:w="3487" w:type="dxa"/>
          </w:tcPr>
          <w:p w14:paraId="4CD2A4E0" w14:textId="703390C1"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Consultant in OMFS (dentofacial deformity)</w:t>
            </w:r>
          </w:p>
        </w:tc>
        <w:tc>
          <w:tcPr>
            <w:tcW w:w="3487" w:type="dxa"/>
          </w:tcPr>
          <w:p w14:paraId="480C164B" w14:textId="3EB798B9"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Bucks</w:t>
            </w:r>
          </w:p>
        </w:tc>
        <w:tc>
          <w:tcPr>
            <w:tcW w:w="3487" w:type="dxa"/>
          </w:tcPr>
          <w:p w14:paraId="12C00AD3" w14:textId="38F99E12"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r w:rsidR="00A35238" w14:paraId="5D8A67FF" w14:textId="77777777" w:rsidTr="00A35238">
        <w:tc>
          <w:tcPr>
            <w:tcW w:w="3487" w:type="dxa"/>
          </w:tcPr>
          <w:p w14:paraId="3D29E1CF" w14:textId="6C9A1C08" w:rsidR="00A35238" w:rsidRPr="007415A9" w:rsidRDefault="00BF02AB" w:rsidP="00D548B3">
            <w:pPr>
              <w:spacing w:line="360" w:lineRule="auto"/>
              <w:rPr>
                <w:rFonts w:asciiTheme="majorHAnsi" w:hAnsiTheme="majorHAnsi" w:cs="Arial"/>
                <w:lang w:val="en-US"/>
              </w:rPr>
            </w:pPr>
            <w:proofErr w:type="spellStart"/>
            <w:r w:rsidRPr="007415A9">
              <w:rPr>
                <w:rFonts w:asciiTheme="majorHAnsi" w:hAnsiTheme="majorHAnsi" w:cs="Arial"/>
                <w:lang w:val="en-US"/>
              </w:rPr>
              <w:t>Mr</w:t>
            </w:r>
            <w:proofErr w:type="spellEnd"/>
            <w:r w:rsidRPr="007415A9">
              <w:rPr>
                <w:rFonts w:asciiTheme="majorHAnsi" w:hAnsiTheme="majorHAnsi" w:cs="Arial"/>
                <w:lang w:val="en-US"/>
              </w:rPr>
              <w:t xml:space="preserve"> S</w:t>
            </w:r>
            <w:r w:rsidR="007415A9">
              <w:rPr>
                <w:rFonts w:asciiTheme="majorHAnsi" w:hAnsiTheme="majorHAnsi" w:cs="Arial"/>
                <w:lang w:val="en-US"/>
              </w:rPr>
              <w:t>id</w:t>
            </w:r>
            <w:r w:rsidRPr="007415A9">
              <w:rPr>
                <w:rFonts w:asciiTheme="majorHAnsi" w:hAnsiTheme="majorHAnsi" w:cs="Arial"/>
                <w:lang w:val="en-US"/>
              </w:rPr>
              <w:t xml:space="preserve"> </w:t>
            </w:r>
            <w:proofErr w:type="spellStart"/>
            <w:r w:rsidRPr="007415A9">
              <w:rPr>
                <w:rFonts w:asciiTheme="majorHAnsi" w:hAnsiTheme="majorHAnsi" w:cs="Arial"/>
                <w:lang w:val="en-US"/>
              </w:rPr>
              <w:t>Gawrishanka</w:t>
            </w:r>
            <w:proofErr w:type="spellEnd"/>
            <w:r w:rsidRPr="007415A9">
              <w:rPr>
                <w:rFonts w:asciiTheme="majorHAnsi" w:hAnsiTheme="majorHAnsi" w:cs="Arial"/>
                <w:lang w:val="en-US"/>
              </w:rPr>
              <w:t xml:space="preserve"> </w:t>
            </w:r>
          </w:p>
        </w:tc>
        <w:tc>
          <w:tcPr>
            <w:tcW w:w="3487" w:type="dxa"/>
          </w:tcPr>
          <w:p w14:paraId="0AC89C1E" w14:textId="49EBD1C3"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Consultant in OMFS (trauma and dentofacial deformity)</w:t>
            </w:r>
          </w:p>
        </w:tc>
        <w:tc>
          <w:tcPr>
            <w:tcW w:w="3487" w:type="dxa"/>
          </w:tcPr>
          <w:p w14:paraId="4D19DD2D" w14:textId="246AD5D6"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Bucks</w:t>
            </w:r>
          </w:p>
        </w:tc>
        <w:tc>
          <w:tcPr>
            <w:tcW w:w="3487" w:type="dxa"/>
          </w:tcPr>
          <w:p w14:paraId="7446DC9D" w14:textId="5B31E783" w:rsidR="00A35238" w:rsidRPr="007415A9" w:rsidRDefault="00BF02AB" w:rsidP="00D548B3">
            <w:pPr>
              <w:spacing w:line="360" w:lineRule="auto"/>
              <w:rPr>
                <w:rFonts w:asciiTheme="majorHAnsi" w:hAnsiTheme="majorHAnsi" w:cs="Arial"/>
                <w:lang w:val="en-US"/>
              </w:rPr>
            </w:pPr>
            <w:r w:rsidRPr="007415A9">
              <w:rPr>
                <w:rFonts w:asciiTheme="majorHAnsi" w:hAnsiTheme="majorHAnsi" w:cs="Arial"/>
                <w:lang w:val="en-US"/>
              </w:rPr>
              <w:t>Clinical Supervisor</w:t>
            </w:r>
          </w:p>
        </w:tc>
      </w:tr>
    </w:tbl>
    <w:p w14:paraId="50253165" w14:textId="77777777" w:rsidR="00051CB0" w:rsidRDefault="00051CB0" w:rsidP="00D548B3">
      <w:pPr>
        <w:spacing w:after="0" w:line="360" w:lineRule="auto"/>
        <w:rPr>
          <w:rFonts w:ascii="Arial" w:hAnsi="Arial" w:cs="Arial"/>
          <w:b/>
          <w:bCs/>
          <w:sz w:val="24"/>
          <w:szCs w:val="24"/>
          <w:lang w:val="en-US"/>
        </w:rPr>
      </w:pPr>
    </w:p>
    <w:p w14:paraId="6D90E3DE" w14:textId="77777777" w:rsidR="00051CB0" w:rsidRDefault="00051CB0">
      <w:pPr>
        <w:rPr>
          <w:rFonts w:ascii="Arial" w:hAnsi="Arial" w:cs="Arial"/>
          <w:b/>
          <w:bCs/>
          <w:sz w:val="24"/>
          <w:szCs w:val="24"/>
          <w:lang w:val="en-US"/>
        </w:rPr>
      </w:pPr>
      <w:r>
        <w:rPr>
          <w:rFonts w:ascii="Arial" w:hAnsi="Arial" w:cs="Arial"/>
          <w:b/>
          <w:bCs/>
          <w:sz w:val="24"/>
          <w:szCs w:val="24"/>
          <w:lang w:val="en-US"/>
        </w:rPr>
        <w:br w:type="page"/>
      </w:r>
    </w:p>
    <w:p w14:paraId="061C16A3" w14:textId="0C56809E"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Indicative timetable (details are subject 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655"/>
        <w:gridCol w:w="1641"/>
        <w:gridCol w:w="1846"/>
        <w:gridCol w:w="1642"/>
        <w:gridCol w:w="1641"/>
        <w:gridCol w:w="159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35238" w14:paraId="3FF4A7F0" w14:textId="77777777" w:rsidTr="00D9770D">
        <w:tc>
          <w:tcPr>
            <w:tcW w:w="846" w:type="dxa"/>
            <w:shd w:val="clear" w:color="auto" w:fill="D9E2F3" w:themeFill="accent1" w:themeFillTint="33"/>
          </w:tcPr>
          <w:p w14:paraId="2DABDC0F" w14:textId="483075AA" w:rsidR="00A35238" w:rsidRPr="00D9770D" w:rsidRDefault="00D9770D" w:rsidP="002536AC">
            <w:pPr>
              <w:jc w:val="center"/>
              <w:rPr>
                <w:rFonts w:ascii="Arial" w:hAnsi="Arial" w:cs="Arial"/>
                <w:b/>
                <w:bCs/>
                <w:lang w:val="en-US"/>
              </w:rPr>
            </w:pPr>
            <w:r w:rsidRPr="00D9770D">
              <w:rPr>
                <w:rFonts w:ascii="Arial" w:hAnsi="Arial" w:cs="Arial"/>
                <w:b/>
                <w:bCs/>
                <w:lang w:val="en-US"/>
              </w:rPr>
              <w:t>AM</w:t>
            </w:r>
          </w:p>
        </w:tc>
        <w:tc>
          <w:tcPr>
            <w:tcW w:w="2620" w:type="dxa"/>
          </w:tcPr>
          <w:p w14:paraId="5E4660DA" w14:textId="157A7DE4" w:rsidR="00A35238"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57BBAD54" w14:textId="67490427" w:rsidR="00D9770D" w:rsidRPr="007415A9" w:rsidRDefault="00D9770D" w:rsidP="002536AC">
            <w:pPr>
              <w:rPr>
                <w:rFonts w:asciiTheme="majorHAnsi" w:hAnsiTheme="majorHAnsi" w:cs="Arial"/>
                <w:lang w:val="en-US"/>
              </w:rPr>
            </w:pPr>
          </w:p>
          <w:p w14:paraId="3525E751" w14:textId="6D3C8921" w:rsidR="00D9770D" w:rsidRPr="007415A9" w:rsidRDefault="00BF02AB" w:rsidP="002536AC">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2D9CE951" w14:textId="77777777" w:rsidR="007415A9" w:rsidRPr="007415A9" w:rsidRDefault="007415A9" w:rsidP="002536AC">
            <w:pPr>
              <w:rPr>
                <w:rFonts w:asciiTheme="majorHAnsi" w:hAnsiTheme="majorHAnsi" w:cs="Arial"/>
                <w:lang w:val="en-US"/>
              </w:rPr>
            </w:pPr>
            <w:r w:rsidRPr="007415A9">
              <w:rPr>
                <w:rFonts w:asciiTheme="majorHAnsi" w:hAnsiTheme="majorHAnsi" w:cs="Arial"/>
                <w:lang w:val="en-US"/>
              </w:rPr>
              <w:t>Dentoalveolar clinic  (</w:t>
            </w:r>
            <w:proofErr w:type="spellStart"/>
            <w:r w:rsidRPr="007415A9">
              <w:rPr>
                <w:rFonts w:asciiTheme="majorHAnsi" w:hAnsiTheme="majorHAnsi" w:cs="Arial"/>
                <w:lang w:val="en-US"/>
              </w:rPr>
              <w:t>wk</w:t>
            </w:r>
            <w:proofErr w:type="spellEnd"/>
            <w:r w:rsidRPr="007415A9">
              <w:rPr>
                <w:rFonts w:asciiTheme="majorHAnsi" w:hAnsiTheme="majorHAnsi" w:cs="Arial"/>
                <w:lang w:val="en-US"/>
              </w:rPr>
              <w:t xml:space="preserve"> 1) </w:t>
            </w:r>
          </w:p>
          <w:p w14:paraId="0A27ED4A" w14:textId="6C7FA696" w:rsidR="00BF02AB" w:rsidRPr="007415A9" w:rsidRDefault="007415A9" w:rsidP="002536AC">
            <w:pPr>
              <w:rPr>
                <w:rFonts w:asciiTheme="majorHAnsi" w:hAnsiTheme="majorHAnsi" w:cs="Arial"/>
                <w:lang w:val="en-US"/>
              </w:rPr>
            </w:pPr>
            <w:r w:rsidRPr="007415A9">
              <w:rPr>
                <w:rFonts w:asciiTheme="majorHAnsi" w:hAnsiTheme="majorHAnsi" w:cs="Arial"/>
                <w:lang w:val="en-US"/>
              </w:rPr>
              <w:t xml:space="preserve">AGH </w:t>
            </w:r>
          </w:p>
        </w:tc>
        <w:tc>
          <w:tcPr>
            <w:tcW w:w="2621" w:type="dxa"/>
          </w:tcPr>
          <w:p w14:paraId="27EFC819" w14:textId="77777777" w:rsidR="00A35238"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34DC3CE0" w14:textId="77777777" w:rsidR="00BF02AB" w:rsidRPr="007415A9" w:rsidRDefault="00BF02AB" w:rsidP="002536AC">
            <w:pPr>
              <w:rPr>
                <w:rFonts w:asciiTheme="majorHAnsi" w:hAnsiTheme="majorHAnsi" w:cs="Arial"/>
                <w:lang w:val="en-US"/>
              </w:rPr>
            </w:pPr>
          </w:p>
          <w:p w14:paraId="38C6E1B6" w14:textId="00183665" w:rsidR="00BF02AB" w:rsidRPr="007415A9" w:rsidRDefault="00BF02AB" w:rsidP="002536AC">
            <w:pPr>
              <w:rPr>
                <w:rFonts w:asciiTheme="majorHAnsi" w:hAnsiTheme="majorHAnsi" w:cs="Arial"/>
                <w:lang w:val="en-US"/>
              </w:rPr>
            </w:pPr>
            <w:r w:rsidRPr="007415A9">
              <w:rPr>
                <w:rFonts w:asciiTheme="majorHAnsi" w:hAnsiTheme="majorHAnsi" w:cs="Arial"/>
                <w:lang w:val="en-US"/>
              </w:rPr>
              <w:t>AGH</w:t>
            </w:r>
          </w:p>
        </w:tc>
        <w:tc>
          <w:tcPr>
            <w:tcW w:w="2620" w:type="dxa"/>
          </w:tcPr>
          <w:p w14:paraId="6CFCDFD2" w14:textId="23EBCAAD"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Admin </w:t>
            </w:r>
            <w:r w:rsidR="007415A9" w:rsidRPr="007415A9">
              <w:rPr>
                <w:rFonts w:asciiTheme="majorHAnsi" w:hAnsiTheme="majorHAnsi" w:cs="Arial"/>
                <w:lang w:val="en-US"/>
              </w:rPr>
              <w:t xml:space="preserve"> (</w:t>
            </w:r>
            <w:proofErr w:type="spellStart"/>
            <w:r w:rsidR="007415A9" w:rsidRPr="007415A9">
              <w:rPr>
                <w:rFonts w:asciiTheme="majorHAnsi" w:hAnsiTheme="majorHAnsi" w:cs="Arial"/>
                <w:lang w:val="en-US"/>
              </w:rPr>
              <w:t>wks</w:t>
            </w:r>
            <w:proofErr w:type="spellEnd"/>
            <w:r w:rsidR="007415A9" w:rsidRPr="007415A9">
              <w:rPr>
                <w:rFonts w:asciiTheme="majorHAnsi" w:hAnsiTheme="majorHAnsi" w:cs="Arial"/>
                <w:lang w:val="en-US"/>
              </w:rPr>
              <w:t xml:space="preserve"> 1,3,5)</w:t>
            </w:r>
          </w:p>
          <w:p w14:paraId="40CDD4F0" w14:textId="33B09749"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SMH </w:t>
            </w:r>
          </w:p>
        </w:tc>
        <w:tc>
          <w:tcPr>
            <w:tcW w:w="2621" w:type="dxa"/>
          </w:tcPr>
          <w:p w14:paraId="2A300632" w14:textId="77777777" w:rsidR="00A35238" w:rsidRPr="007415A9" w:rsidRDefault="00BF02AB" w:rsidP="002536AC">
            <w:pPr>
              <w:rPr>
                <w:rFonts w:asciiTheme="majorHAnsi" w:hAnsiTheme="majorHAnsi" w:cs="Arial"/>
                <w:lang w:val="en-US"/>
              </w:rPr>
            </w:pPr>
            <w:r w:rsidRPr="007415A9">
              <w:rPr>
                <w:rFonts w:asciiTheme="majorHAnsi" w:hAnsiTheme="majorHAnsi" w:cs="Arial"/>
                <w:lang w:val="en-US"/>
              </w:rPr>
              <w:t xml:space="preserve">Academic release </w:t>
            </w:r>
          </w:p>
          <w:p w14:paraId="336EE284" w14:textId="03113825" w:rsidR="00BF02AB" w:rsidRPr="007415A9" w:rsidRDefault="00BF02AB" w:rsidP="002536AC">
            <w:pPr>
              <w:rPr>
                <w:rFonts w:asciiTheme="majorHAnsi" w:hAnsiTheme="majorHAnsi" w:cs="Arial"/>
                <w:lang w:val="en-US"/>
              </w:rPr>
            </w:pPr>
            <w:r w:rsidRPr="007415A9">
              <w:rPr>
                <w:rFonts w:asciiTheme="majorHAnsi" w:hAnsiTheme="majorHAnsi" w:cs="Arial"/>
                <w:lang w:val="en-US"/>
              </w:rPr>
              <w:t>UCL</w:t>
            </w:r>
          </w:p>
        </w:tc>
      </w:tr>
      <w:tr w:rsidR="00A35238" w14:paraId="6D5532FB" w14:textId="77777777" w:rsidTr="00D9770D">
        <w:tc>
          <w:tcPr>
            <w:tcW w:w="846" w:type="dxa"/>
            <w:shd w:val="clear" w:color="auto" w:fill="D9E2F3" w:themeFill="accent1" w:themeFillTint="33"/>
          </w:tcPr>
          <w:p w14:paraId="543D396F" w14:textId="2538C9EA" w:rsidR="00A35238" w:rsidRPr="00D9770D" w:rsidRDefault="00D9770D" w:rsidP="002536AC">
            <w:pPr>
              <w:jc w:val="center"/>
              <w:rPr>
                <w:rFonts w:ascii="Arial" w:hAnsi="Arial" w:cs="Arial"/>
                <w:b/>
                <w:bCs/>
                <w:lang w:val="en-US"/>
              </w:rPr>
            </w:pPr>
            <w:r w:rsidRPr="00D9770D">
              <w:rPr>
                <w:rFonts w:ascii="Arial" w:hAnsi="Arial" w:cs="Arial"/>
                <w:b/>
                <w:bCs/>
                <w:lang w:val="en-US"/>
              </w:rPr>
              <w:t>PM</w:t>
            </w:r>
          </w:p>
        </w:tc>
        <w:tc>
          <w:tcPr>
            <w:tcW w:w="2620" w:type="dxa"/>
          </w:tcPr>
          <w:p w14:paraId="5E3DA42D" w14:textId="3212A842" w:rsidR="00D9770D" w:rsidRPr="007415A9" w:rsidRDefault="00BF02AB" w:rsidP="002536AC">
            <w:pPr>
              <w:rPr>
                <w:rFonts w:asciiTheme="majorHAnsi" w:hAnsiTheme="majorHAnsi" w:cs="Arial"/>
                <w:lang w:val="en-US"/>
              </w:rPr>
            </w:pPr>
            <w:r w:rsidRPr="007415A9">
              <w:rPr>
                <w:rFonts w:asciiTheme="majorHAnsi" w:hAnsiTheme="majorHAnsi" w:cs="Arial"/>
                <w:lang w:val="en-US"/>
              </w:rPr>
              <w:t xml:space="preserve">NP clinic </w:t>
            </w:r>
          </w:p>
          <w:p w14:paraId="4C658A3F" w14:textId="77777777" w:rsidR="00D9770D" w:rsidRPr="007415A9" w:rsidRDefault="00D9770D" w:rsidP="002536AC">
            <w:pPr>
              <w:rPr>
                <w:rFonts w:asciiTheme="majorHAnsi" w:hAnsiTheme="majorHAnsi" w:cs="Arial"/>
                <w:lang w:val="en-US"/>
              </w:rPr>
            </w:pPr>
          </w:p>
          <w:p w14:paraId="4BD146AB" w14:textId="6E756934"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1E96A154" w14:textId="77777777" w:rsidR="00A35238" w:rsidRPr="007415A9" w:rsidRDefault="00BF02AB" w:rsidP="002536AC">
            <w:pPr>
              <w:rPr>
                <w:rFonts w:asciiTheme="majorHAnsi" w:hAnsiTheme="majorHAnsi" w:cs="Arial"/>
                <w:lang w:val="en-US"/>
              </w:rPr>
            </w:pPr>
            <w:r w:rsidRPr="007415A9">
              <w:rPr>
                <w:rFonts w:asciiTheme="majorHAnsi" w:hAnsiTheme="majorHAnsi" w:cs="Arial"/>
                <w:lang w:val="en-US"/>
              </w:rPr>
              <w:t xml:space="preserve">Admin </w:t>
            </w:r>
          </w:p>
          <w:p w14:paraId="13B7D528" w14:textId="77777777" w:rsidR="00BF02AB" w:rsidRPr="007415A9" w:rsidRDefault="00BF02AB" w:rsidP="002536AC">
            <w:pPr>
              <w:rPr>
                <w:rFonts w:asciiTheme="majorHAnsi" w:hAnsiTheme="majorHAnsi" w:cs="Arial"/>
                <w:lang w:val="en-US"/>
              </w:rPr>
            </w:pPr>
          </w:p>
          <w:p w14:paraId="3690E4D0" w14:textId="0E791782"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SMH </w:t>
            </w:r>
          </w:p>
        </w:tc>
        <w:tc>
          <w:tcPr>
            <w:tcW w:w="2621" w:type="dxa"/>
          </w:tcPr>
          <w:p w14:paraId="3BEB6C13" w14:textId="77777777" w:rsidR="00A35238"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519DF543" w14:textId="77777777" w:rsidR="00BF02AB" w:rsidRPr="007415A9" w:rsidRDefault="00BF02AB" w:rsidP="002536AC">
            <w:pPr>
              <w:rPr>
                <w:rFonts w:asciiTheme="majorHAnsi" w:hAnsiTheme="majorHAnsi" w:cs="Arial"/>
                <w:lang w:val="en-US"/>
              </w:rPr>
            </w:pPr>
          </w:p>
          <w:p w14:paraId="6FA6DF78" w14:textId="045FDF0E" w:rsidR="00BF02AB" w:rsidRPr="007415A9" w:rsidRDefault="00BF02AB" w:rsidP="002536AC">
            <w:pPr>
              <w:rPr>
                <w:rFonts w:asciiTheme="majorHAnsi" w:hAnsiTheme="majorHAnsi" w:cs="Arial"/>
                <w:lang w:val="en-US"/>
              </w:rPr>
            </w:pPr>
            <w:r w:rsidRPr="007415A9">
              <w:rPr>
                <w:rFonts w:asciiTheme="majorHAnsi" w:hAnsiTheme="majorHAnsi" w:cs="Arial"/>
                <w:lang w:val="en-US"/>
              </w:rPr>
              <w:t>AGH</w:t>
            </w:r>
          </w:p>
        </w:tc>
        <w:tc>
          <w:tcPr>
            <w:tcW w:w="2620" w:type="dxa"/>
          </w:tcPr>
          <w:p w14:paraId="18A8A549" w14:textId="77777777" w:rsidR="00A35238"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18D9AC3A" w14:textId="77777777" w:rsidR="00BF02AB" w:rsidRPr="007415A9" w:rsidRDefault="00BF02AB" w:rsidP="002536AC">
            <w:pPr>
              <w:rPr>
                <w:rFonts w:asciiTheme="majorHAnsi" w:hAnsiTheme="majorHAnsi" w:cs="Arial"/>
                <w:lang w:val="en-US"/>
              </w:rPr>
            </w:pPr>
          </w:p>
          <w:p w14:paraId="6FD7EB9D" w14:textId="71B0E437" w:rsidR="00BF02AB" w:rsidRPr="007415A9" w:rsidRDefault="00BF02AB" w:rsidP="002536AC">
            <w:pPr>
              <w:rPr>
                <w:rFonts w:asciiTheme="majorHAnsi" w:hAnsiTheme="majorHAnsi" w:cs="Arial"/>
                <w:lang w:val="en-US"/>
              </w:rPr>
            </w:pPr>
            <w:r w:rsidRPr="007415A9">
              <w:rPr>
                <w:rFonts w:asciiTheme="majorHAnsi" w:hAnsiTheme="majorHAnsi" w:cs="Arial"/>
                <w:lang w:val="en-US"/>
              </w:rPr>
              <w:t>SMH</w:t>
            </w:r>
          </w:p>
        </w:tc>
        <w:tc>
          <w:tcPr>
            <w:tcW w:w="2621" w:type="dxa"/>
          </w:tcPr>
          <w:p w14:paraId="46A397F7" w14:textId="77777777" w:rsidR="00A35238" w:rsidRPr="007415A9" w:rsidRDefault="00BF02AB" w:rsidP="002536AC">
            <w:pPr>
              <w:rPr>
                <w:rFonts w:asciiTheme="majorHAnsi" w:hAnsiTheme="majorHAnsi" w:cs="Arial"/>
                <w:lang w:val="en-US"/>
              </w:rPr>
            </w:pPr>
            <w:r w:rsidRPr="007415A9">
              <w:rPr>
                <w:rFonts w:asciiTheme="majorHAnsi" w:hAnsiTheme="majorHAnsi" w:cs="Arial"/>
                <w:lang w:val="en-US"/>
              </w:rPr>
              <w:t xml:space="preserve">Academic release </w:t>
            </w:r>
          </w:p>
          <w:p w14:paraId="4976CAF7" w14:textId="4AE06BDC" w:rsidR="00BF02AB" w:rsidRPr="007415A9" w:rsidRDefault="00BF02AB" w:rsidP="002536AC">
            <w:pPr>
              <w:rPr>
                <w:rFonts w:asciiTheme="majorHAnsi" w:hAnsiTheme="majorHAnsi" w:cs="Arial"/>
                <w:lang w:val="en-US"/>
              </w:rPr>
            </w:pPr>
            <w:r w:rsidRPr="007415A9">
              <w:rPr>
                <w:rFonts w:asciiTheme="majorHAnsi" w:hAnsiTheme="majorHAnsi" w:cs="Arial"/>
                <w:lang w:val="en-US"/>
              </w:rPr>
              <w:t>UCL</w:t>
            </w:r>
          </w:p>
        </w:tc>
      </w:tr>
    </w:tbl>
    <w:p w14:paraId="6956F425" w14:textId="45EA0B8B" w:rsidR="00A35238" w:rsidRDefault="00A35238" w:rsidP="002536AC">
      <w:pPr>
        <w:spacing w:after="0" w:line="240" w:lineRule="auto"/>
        <w:rPr>
          <w:rFonts w:ascii="Arial" w:hAnsi="Arial" w:cs="Arial"/>
          <w:lang w:val="en-US"/>
        </w:rPr>
      </w:pPr>
    </w:p>
    <w:p w14:paraId="48310517" w14:textId="77777777" w:rsidR="002536AC" w:rsidRDefault="002536AC" w:rsidP="002536AC">
      <w:pPr>
        <w:spacing w:after="0" w:line="240" w:lineRule="auto"/>
        <w:rPr>
          <w:rFonts w:ascii="Arial" w:hAnsi="Arial" w:cs="Arial"/>
          <w:b/>
          <w:bCs/>
          <w:lang w:val="en-US"/>
        </w:rPr>
      </w:pPr>
    </w:p>
    <w:p w14:paraId="5B8F9C74" w14:textId="1686B095" w:rsidR="00D9770D" w:rsidRPr="00A35238" w:rsidRDefault="00D9770D" w:rsidP="002536AC">
      <w:pPr>
        <w:spacing w:after="0" w:line="240" w:lineRule="auto"/>
        <w:rPr>
          <w:rFonts w:ascii="Arial" w:hAnsi="Arial" w:cs="Arial"/>
          <w:b/>
          <w:bCs/>
          <w:lang w:val="en-US"/>
        </w:rPr>
      </w:pPr>
      <w:r>
        <w:rPr>
          <w:rFonts w:ascii="Arial" w:hAnsi="Arial" w:cs="Arial"/>
          <w:b/>
          <w:bCs/>
          <w:lang w:val="en-US"/>
        </w:rPr>
        <w:t xml:space="preserve">Week 2 </w:t>
      </w:r>
      <w:r w:rsidRPr="00D9770D">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642"/>
        <w:gridCol w:w="1571"/>
        <w:gridCol w:w="1571"/>
        <w:gridCol w:w="1571"/>
        <w:gridCol w:w="1738"/>
        <w:gridCol w:w="1923"/>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2536AC">
            <w:pPr>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2536AC">
            <w:pPr>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2536AC">
            <w:pPr>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2536AC">
            <w:pPr>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2536AC">
            <w:pPr>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2536AC">
            <w:pPr>
              <w:jc w:val="center"/>
              <w:rPr>
                <w:rFonts w:ascii="Arial" w:hAnsi="Arial" w:cs="Arial"/>
                <w:b/>
                <w:bCs/>
                <w:lang w:val="en-US"/>
              </w:rPr>
            </w:pPr>
            <w:r>
              <w:rPr>
                <w:rFonts w:ascii="Arial" w:hAnsi="Arial" w:cs="Arial"/>
                <w:b/>
                <w:bCs/>
                <w:lang w:val="en-US"/>
              </w:rPr>
              <w:t>Fri</w:t>
            </w:r>
          </w:p>
        </w:tc>
      </w:tr>
      <w:tr w:rsidR="00D9770D" w14:paraId="0BDA7020" w14:textId="77777777" w:rsidTr="001E0CED">
        <w:tc>
          <w:tcPr>
            <w:tcW w:w="846" w:type="dxa"/>
            <w:shd w:val="clear" w:color="auto" w:fill="D9E2F3" w:themeFill="accent1" w:themeFillTint="33"/>
          </w:tcPr>
          <w:p w14:paraId="093095F2" w14:textId="77777777" w:rsidR="00D9770D" w:rsidRPr="00D9770D" w:rsidRDefault="00D9770D" w:rsidP="002536AC">
            <w:pPr>
              <w:jc w:val="center"/>
              <w:rPr>
                <w:rFonts w:ascii="Arial" w:hAnsi="Arial" w:cs="Arial"/>
                <w:b/>
                <w:bCs/>
                <w:lang w:val="en-US"/>
              </w:rPr>
            </w:pPr>
            <w:r w:rsidRPr="00D9770D">
              <w:rPr>
                <w:rFonts w:ascii="Arial" w:hAnsi="Arial" w:cs="Arial"/>
                <w:b/>
                <w:bCs/>
                <w:lang w:val="en-US"/>
              </w:rPr>
              <w:t>AM</w:t>
            </w:r>
          </w:p>
        </w:tc>
        <w:tc>
          <w:tcPr>
            <w:tcW w:w="2620" w:type="dxa"/>
          </w:tcPr>
          <w:p w14:paraId="5E254C2E" w14:textId="77777777"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57E85B39" w14:textId="77777777" w:rsidR="00BF02AB" w:rsidRPr="007415A9" w:rsidRDefault="00BF02AB" w:rsidP="002536AC">
            <w:pPr>
              <w:rPr>
                <w:rFonts w:asciiTheme="majorHAnsi" w:hAnsiTheme="majorHAnsi" w:cs="Arial"/>
                <w:lang w:val="en-US"/>
              </w:rPr>
            </w:pPr>
          </w:p>
          <w:p w14:paraId="00034761" w14:textId="705AFA2D" w:rsidR="00D9770D" w:rsidRPr="007415A9" w:rsidRDefault="00BF02AB" w:rsidP="002536AC">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26EBC4E3" w14:textId="77AF8770" w:rsidR="00BF02AB" w:rsidRPr="007415A9" w:rsidRDefault="007415A9" w:rsidP="002536AC">
            <w:pPr>
              <w:rPr>
                <w:rFonts w:asciiTheme="majorHAnsi" w:hAnsiTheme="majorHAnsi" w:cs="Arial"/>
                <w:lang w:val="en-US"/>
              </w:rPr>
            </w:pPr>
            <w:r w:rsidRPr="007415A9">
              <w:rPr>
                <w:rFonts w:asciiTheme="majorHAnsi" w:hAnsiTheme="majorHAnsi" w:cs="Arial"/>
                <w:lang w:val="en-US"/>
              </w:rPr>
              <w:t xml:space="preserve">Treatment </w:t>
            </w:r>
          </w:p>
          <w:p w14:paraId="000E4786" w14:textId="2B3EEA5D" w:rsidR="007415A9" w:rsidRPr="007415A9" w:rsidRDefault="007415A9" w:rsidP="002536AC">
            <w:pPr>
              <w:rPr>
                <w:rFonts w:asciiTheme="majorHAnsi" w:hAnsiTheme="majorHAnsi" w:cs="Arial"/>
                <w:lang w:val="en-US"/>
              </w:rPr>
            </w:pPr>
            <w:r w:rsidRPr="007415A9">
              <w:rPr>
                <w:rFonts w:asciiTheme="majorHAnsi" w:hAnsiTheme="majorHAnsi" w:cs="Arial"/>
                <w:lang w:val="en-US"/>
              </w:rPr>
              <w:t>(</w:t>
            </w:r>
            <w:proofErr w:type="spellStart"/>
            <w:r w:rsidRPr="007415A9">
              <w:rPr>
                <w:rFonts w:asciiTheme="majorHAnsi" w:hAnsiTheme="majorHAnsi" w:cs="Arial"/>
                <w:lang w:val="en-US"/>
              </w:rPr>
              <w:t>Wks</w:t>
            </w:r>
            <w:proofErr w:type="spellEnd"/>
            <w:r w:rsidRPr="007415A9">
              <w:rPr>
                <w:rFonts w:asciiTheme="majorHAnsi" w:hAnsiTheme="majorHAnsi" w:cs="Arial"/>
                <w:lang w:val="en-US"/>
              </w:rPr>
              <w:t xml:space="preserve"> 2-5) </w:t>
            </w:r>
          </w:p>
          <w:p w14:paraId="3EDA8691" w14:textId="77777777" w:rsidR="007415A9" w:rsidRPr="007415A9" w:rsidRDefault="007415A9" w:rsidP="002536AC">
            <w:pPr>
              <w:rPr>
                <w:rFonts w:asciiTheme="majorHAnsi" w:hAnsiTheme="majorHAnsi" w:cs="Arial"/>
                <w:lang w:val="en-US"/>
              </w:rPr>
            </w:pPr>
          </w:p>
          <w:p w14:paraId="18D610B6" w14:textId="7826B582" w:rsidR="00BF02AB" w:rsidRPr="007415A9" w:rsidRDefault="007415A9" w:rsidP="002536AC">
            <w:pPr>
              <w:rPr>
                <w:rFonts w:asciiTheme="majorHAnsi" w:hAnsiTheme="majorHAnsi" w:cs="Arial"/>
                <w:lang w:val="en-US"/>
              </w:rPr>
            </w:pPr>
            <w:r w:rsidRPr="007415A9">
              <w:rPr>
                <w:rFonts w:asciiTheme="majorHAnsi" w:hAnsiTheme="majorHAnsi" w:cs="Arial"/>
                <w:lang w:val="en-US"/>
              </w:rPr>
              <w:t>SMH</w:t>
            </w:r>
          </w:p>
        </w:tc>
        <w:tc>
          <w:tcPr>
            <w:tcW w:w="2621" w:type="dxa"/>
          </w:tcPr>
          <w:p w14:paraId="2A7EF5D1" w14:textId="77777777"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63A92A4A" w14:textId="77777777" w:rsidR="00BF02AB" w:rsidRPr="007415A9" w:rsidRDefault="00BF02AB" w:rsidP="002536AC">
            <w:pPr>
              <w:rPr>
                <w:rFonts w:asciiTheme="majorHAnsi" w:hAnsiTheme="majorHAnsi" w:cs="Arial"/>
                <w:lang w:val="en-US"/>
              </w:rPr>
            </w:pPr>
          </w:p>
          <w:p w14:paraId="674BC521" w14:textId="6BC85124" w:rsidR="00D9770D" w:rsidRPr="007415A9" w:rsidRDefault="00BF02AB" w:rsidP="002536AC">
            <w:pPr>
              <w:rPr>
                <w:rFonts w:asciiTheme="majorHAnsi" w:hAnsiTheme="majorHAnsi" w:cs="Arial"/>
                <w:lang w:val="en-US"/>
              </w:rPr>
            </w:pPr>
            <w:r w:rsidRPr="007415A9">
              <w:rPr>
                <w:rFonts w:asciiTheme="majorHAnsi" w:hAnsiTheme="majorHAnsi" w:cs="Arial"/>
                <w:lang w:val="en-US"/>
              </w:rPr>
              <w:t>AGH</w:t>
            </w:r>
          </w:p>
        </w:tc>
        <w:tc>
          <w:tcPr>
            <w:tcW w:w="2620" w:type="dxa"/>
          </w:tcPr>
          <w:p w14:paraId="0040ED03" w14:textId="77777777" w:rsidR="00D9770D" w:rsidRPr="007415A9" w:rsidRDefault="00BF02AB" w:rsidP="002536AC">
            <w:pPr>
              <w:rPr>
                <w:rFonts w:asciiTheme="majorHAnsi" w:hAnsiTheme="majorHAnsi" w:cs="Arial"/>
                <w:lang w:val="en-US"/>
              </w:rPr>
            </w:pPr>
            <w:r w:rsidRPr="007415A9">
              <w:rPr>
                <w:rFonts w:asciiTheme="majorHAnsi" w:hAnsiTheme="majorHAnsi" w:cs="Arial"/>
                <w:lang w:val="en-US"/>
              </w:rPr>
              <w:t xml:space="preserve">Orthognathic clinic </w:t>
            </w:r>
            <w:r w:rsidR="00051CB0" w:rsidRPr="007415A9">
              <w:rPr>
                <w:rFonts w:asciiTheme="majorHAnsi" w:hAnsiTheme="majorHAnsi" w:cs="Arial"/>
                <w:lang w:val="en-US"/>
              </w:rPr>
              <w:t>(</w:t>
            </w:r>
            <w:proofErr w:type="spellStart"/>
            <w:r w:rsidR="00051CB0" w:rsidRPr="007415A9">
              <w:rPr>
                <w:rFonts w:asciiTheme="majorHAnsi" w:hAnsiTheme="majorHAnsi" w:cs="Arial"/>
                <w:lang w:val="en-US"/>
              </w:rPr>
              <w:t>wk</w:t>
            </w:r>
            <w:proofErr w:type="spellEnd"/>
            <w:r w:rsidR="00051CB0" w:rsidRPr="007415A9">
              <w:rPr>
                <w:rFonts w:asciiTheme="majorHAnsi" w:hAnsiTheme="majorHAnsi" w:cs="Arial"/>
                <w:lang w:val="en-US"/>
              </w:rPr>
              <w:t xml:space="preserve"> 2,4)</w:t>
            </w:r>
          </w:p>
          <w:p w14:paraId="55D1433C" w14:textId="77777777" w:rsidR="007415A9" w:rsidRPr="007415A9" w:rsidRDefault="007415A9" w:rsidP="002536AC">
            <w:pPr>
              <w:rPr>
                <w:rFonts w:asciiTheme="majorHAnsi" w:hAnsiTheme="majorHAnsi" w:cs="Arial"/>
                <w:lang w:val="en-US"/>
              </w:rPr>
            </w:pPr>
          </w:p>
          <w:p w14:paraId="60D680EC" w14:textId="10B6D5C1" w:rsidR="007415A9" w:rsidRPr="007415A9" w:rsidRDefault="007415A9" w:rsidP="002536AC">
            <w:pPr>
              <w:rPr>
                <w:rFonts w:asciiTheme="majorHAnsi" w:hAnsiTheme="majorHAnsi" w:cs="Arial"/>
                <w:lang w:val="en-US"/>
              </w:rPr>
            </w:pPr>
            <w:r w:rsidRPr="007415A9">
              <w:rPr>
                <w:rFonts w:asciiTheme="majorHAnsi" w:hAnsiTheme="majorHAnsi" w:cs="Arial"/>
                <w:lang w:val="en-US"/>
              </w:rPr>
              <w:t xml:space="preserve">SMH </w:t>
            </w:r>
          </w:p>
        </w:tc>
        <w:tc>
          <w:tcPr>
            <w:tcW w:w="2621" w:type="dxa"/>
          </w:tcPr>
          <w:p w14:paraId="28254E97" w14:textId="5A6562CB" w:rsidR="00051CB0" w:rsidRPr="007415A9" w:rsidRDefault="007415A9" w:rsidP="002536AC">
            <w:pPr>
              <w:rPr>
                <w:rFonts w:asciiTheme="majorHAnsi" w:hAnsiTheme="majorHAnsi" w:cs="Arial"/>
                <w:b/>
                <w:lang w:val="en-US"/>
              </w:rPr>
            </w:pPr>
            <w:r w:rsidRPr="007415A9">
              <w:rPr>
                <w:rFonts w:asciiTheme="majorHAnsi" w:hAnsiTheme="majorHAnsi" w:cs="Arial"/>
                <w:b/>
                <w:highlight w:val="yellow"/>
                <w:lang w:val="en-US"/>
              </w:rPr>
              <w:t>Year</w:t>
            </w:r>
            <w:r w:rsidR="00BF02AB" w:rsidRPr="007415A9">
              <w:rPr>
                <w:rFonts w:asciiTheme="majorHAnsi" w:hAnsiTheme="majorHAnsi" w:cs="Arial"/>
                <w:b/>
                <w:highlight w:val="yellow"/>
                <w:lang w:val="en-US"/>
              </w:rPr>
              <w:t xml:space="preserve"> 3</w:t>
            </w:r>
            <w:r w:rsidRPr="007415A9">
              <w:rPr>
                <w:rFonts w:asciiTheme="majorHAnsi" w:hAnsiTheme="majorHAnsi" w:cs="Arial"/>
                <w:b/>
                <w:highlight w:val="yellow"/>
                <w:lang w:val="en-US"/>
              </w:rPr>
              <w:t xml:space="preserve"> only</w:t>
            </w:r>
            <w:r w:rsidRPr="007415A9">
              <w:rPr>
                <w:rFonts w:asciiTheme="majorHAnsi" w:hAnsiTheme="majorHAnsi" w:cs="Arial"/>
                <w:b/>
                <w:lang w:val="en-US"/>
              </w:rPr>
              <w:t xml:space="preserve"> </w:t>
            </w:r>
          </w:p>
          <w:p w14:paraId="7377915A" w14:textId="2CF52F2B" w:rsidR="00D9770D" w:rsidRPr="007415A9" w:rsidRDefault="00BF02AB" w:rsidP="002536AC">
            <w:pPr>
              <w:rPr>
                <w:rFonts w:asciiTheme="majorHAnsi" w:hAnsiTheme="majorHAnsi" w:cs="Arial"/>
                <w:lang w:val="en-US"/>
              </w:rPr>
            </w:pPr>
            <w:proofErr w:type="spellStart"/>
            <w:r w:rsidRPr="007415A9">
              <w:rPr>
                <w:rFonts w:asciiTheme="majorHAnsi" w:hAnsiTheme="majorHAnsi" w:cs="Arial"/>
                <w:lang w:val="en-US"/>
              </w:rPr>
              <w:t>Jt</w:t>
            </w:r>
            <w:proofErr w:type="spellEnd"/>
            <w:r w:rsidRPr="007415A9">
              <w:rPr>
                <w:rFonts w:asciiTheme="majorHAnsi" w:hAnsiTheme="majorHAnsi" w:cs="Arial"/>
                <w:lang w:val="en-US"/>
              </w:rPr>
              <w:t xml:space="preserve"> restor</w:t>
            </w:r>
            <w:r w:rsidR="00051CB0" w:rsidRPr="007415A9">
              <w:rPr>
                <w:rFonts w:asciiTheme="majorHAnsi" w:hAnsiTheme="majorHAnsi" w:cs="Arial"/>
                <w:lang w:val="en-US"/>
              </w:rPr>
              <w:t xml:space="preserve">ative clinic/treatment </w:t>
            </w:r>
          </w:p>
          <w:p w14:paraId="201CCC68" w14:textId="4D102AA5" w:rsidR="007415A9" w:rsidRPr="007415A9" w:rsidRDefault="007415A9" w:rsidP="002536AC">
            <w:pPr>
              <w:rPr>
                <w:rFonts w:asciiTheme="majorHAnsi" w:hAnsiTheme="majorHAnsi" w:cs="Arial"/>
                <w:lang w:val="en-US"/>
              </w:rPr>
            </w:pPr>
            <w:r w:rsidRPr="007415A9">
              <w:rPr>
                <w:rFonts w:asciiTheme="majorHAnsi" w:hAnsiTheme="majorHAnsi" w:cs="Arial"/>
                <w:lang w:val="en-US"/>
              </w:rPr>
              <w:t xml:space="preserve">SMH </w:t>
            </w:r>
          </w:p>
        </w:tc>
      </w:tr>
      <w:tr w:rsidR="00BF02AB" w14:paraId="70B5C6D6" w14:textId="77777777" w:rsidTr="001E0CED">
        <w:tc>
          <w:tcPr>
            <w:tcW w:w="846" w:type="dxa"/>
            <w:shd w:val="clear" w:color="auto" w:fill="D9E2F3" w:themeFill="accent1" w:themeFillTint="33"/>
          </w:tcPr>
          <w:p w14:paraId="560C33E5" w14:textId="77777777" w:rsidR="00BF02AB" w:rsidRPr="00D9770D" w:rsidRDefault="00BF02AB" w:rsidP="002536AC">
            <w:pPr>
              <w:jc w:val="center"/>
              <w:rPr>
                <w:rFonts w:ascii="Arial" w:hAnsi="Arial" w:cs="Arial"/>
                <w:b/>
                <w:bCs/>
                <w:lang w:val="en-US"/>
              </w:rPr>
            </w:pPr>
            <w:r w:rsidRPr="00D9770D">
              <w:rPr>
                <w:rFonts w:ascii="Arial" w:hAnsi="Arial" w:cs="Arial"/>
                <w:b/>
                <w:bCs/>
                <w:lang w:val="en-US"/>
              </w:rPr>
              <w:t>PM</w:t>
            </w:r>
          </w:p>
        </w:tc>
        <w:tc>
          <w:tcPr>
            <w:tcW w:w="2620" w:type="dxa"/>
          </w:tcPr>
          <w:p w14:paraId="7351235D" w14:textId="77777777"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NP clinic </w:t>
            </w:r>
          </w:p>
          <w:p w14:paraId="0AC68B58" w14:textId="77777777" w:rsidR="00BF02AB" w:rsidRPr="007415A9" w:rsidRDefault="00BF02AB" w:rsidP="002536AC">
            <w:pPr>
              <w:rPr>
                <w:rFonts w:asciiTheme="majorHAnsi" w:hAnsiTheme="majorHAnsi" w:cs="Arial"/>
                <w:lang w:val="en-US"/>
              </w:rPr>
            </w:pPr>
          </w:p>
          <w:p w14:paraId="66B88415" w14:textId="7DDC594D"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SMH </w:t>
            </w:r>
          </w:p>
        </w:tc>
        <w:tc>
          <w:tcPr>
            <w:tcW w:w="2620" w:type="dxa"/>
          </w:tcPr>
          <w:p w14:paraId="095AD0DE" w14:textId="77777777"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Admin </w:t>
            </w:r>
          </w:p>
          <w:p w14:paraId="7C0B8BB8" w14:textId="77777777" w:rsidR="00BF02AB" w:rsidRPr="007415A9" w:rsidRDefault="00BF02AB" w:rsidP="002536AC">
            <w:pPr>
              <w:rPr>
                <w:rFonts w:asciiTheme="majorHAnsi" w:hAnsiTheme="majorHAnsi" w:cs="Arial"/>
                <w:lang w:val="en-US"/>
              </w:rPr>
            </w:pPr>
          </w:p>
          <w:p w14:paraId="4FB0108A" w14:textId="70B176D8"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SMH /AGH </w:t>
            </w:r>
          </w:p>
        </w:tc>
        <w:tc>
          <w:tcPr>
            <w:tcW w:w="2621" w:type="dxa"/>
          </w:tcPr>
          <w:p w14:paraId="156EEDF6" w14:textId="27B1AD94"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30776217" w14:textId="5BABB289" w:rsidR="00BF02AB" w:rsidRPr="007415A9" w:rsidRDefault="00BF02AB" w:rsidP="002536AC">
            <w:pPr>
              <w:rPr>
                <w:rFonts w:asciiTheme="majorHAnsi" w:hAnsiTheme="majorHAnsi" w:cs="Arial"/>
                <w:lang w:val="en-US"/>
              </w:rPr>
            </w:pPr>
            <w:r w:rsidRPr="007415A9">
              <w:rPr>
                <w:rFonts w:asciiTheme="majorHAnsi" w:hAnsiTheme="majorHAnsi" w:cs="Arial"/>
                <w:lang w:val="en-US"/>
              </w:rPr>
              <w:t>AGH</w:t>
            </w:r>
          </w:p>
        </w:tc>
        <w:tc>
          <w:tcPr>
            <w:tcW w:w="2620" w:type="dxa"/>
          </w:tcPr>
          <w:p w14:paraId="64ED0623" w14:textId="77777777" w:rsidR="00BF02AB" w:rsidRPr="007415A9" w:rsidRDefault="00BF02AB" w:rsidP="002536AC">
            <w:pPr>
              <w:rPr>
                <w:rFonts w:asciiTheme="majorHAnsi" w:hAnsiTheme="majorHAnsi" w:cs="Arial"/>
                <w:lang w:val="en-US"/>
              </w:rPr>
            </w:pPr>
            <w:r w:rsidRPr="007415A9">
              <w:rPr>
                <w:rFonts w:asciiTheme="majorHAnsi" w:hAnsiTheme="majorHAnsi" w:cs="Arial"/>
                <w:lang w:val="en-US"/>
              </w:rPr>
              <w:t xml:space="preserve">Treatment clinic </w:t>
            </w:r>
          </w:p>
          <w:p w14:paraId="74115AC8" w14:textId="77777777" w:rsidR="00BF02AB" w:rsidRPr="007415A9" w:rsidRDefault="00BF02AB" w:rsidP="002536AC">
            <w:pPr>
              <w:rPr>
                <w:rFonts w:asciiTheme="majorHAnsi" w:hAnsiTheme="majorHAnsi" w:cs="Arial"/>
                <w:lang w:val="en-US"/>
              </w:rPr>
            </w:pPr>
          </w:p>
          <w:p w14:paraId="6EFACBAB" w14:textId="58D4A457" w:rsidR="00BF02AB" w:rsidRPr="007415A9" w:rsidRDefault="00BF02AB" w:rsidP="002536AC">
            <w:pPr>
              <w:rPr>
                <w:rFonts w:asciiTheme="majorHAnsi" w:hAnsiTheme="majorHAnsi" w:cs="Arial"/>
                <w:lang w:val="en-US"/>
              </w:rPr>
            </w:pPr>
            <w:r w:rsidRPr="007415A9">
              <w:rPr>
                <w:rFonts w:asciiTheme="majorHAnsi" w:hAnsiTheme="majorHAnsi" w:cs="Arial"/>
                <w:lang w:val="en-US"/>
              </w:rPr>
              <w:t>SMH</w:t>
            </w:r>
          </w:p>
        </w:tc>
        <w:tc>
          <w:tcPr>
            <w:tcW w:w="2621" w:type="dxa"/>
          </w:tcPr>
          <w:p w14:paraId="59FCE7EE" w14:textId="77777777" w:rsidR="007415A9" w:rsidRPr="007415A9" w:rsidRDefault="007415A9" w:rsidP="002536AC">
            <w:pPr>
              <w:rPr>
                <w:rFonts w:asciiTheme="majorHAnsi" w:hAnsiTheme="majorHAnsi" w:cs="Arial"/>
                <w:b/>
                <w:lang w:val="en-US"/>
              </w:rPr>
            </w:pPr>
            <w:r w:rsidRPr="007415A9">
              <w:rPr>
                <w:rFonts w:asciiTheme="majorHAnsi" w:hAnsiTheme="majorHAnsi" w:cs="Arial"/>
                <w:b/>
                <w:highlight w:val="yellow"/>
                <w:lang w:val="en-US"/>
              </w:rPr>
              <w:t>Year 3</w:t>
            </w:r>
            <w:r w:rsidRPr="007415A9">
              <w:rPr>
                <w:rFonts w:asciiTheme="majorHAnsi" w:hAnsiTheme="majorHAnsi" w:cs="Arial"/>
                <w:b/>
                <w:lang w:val="en-US"/>
              </w:rPr>
              <w:t xml:space="preserve"> </w:t>
            </w:r>
            <w:r w:rsidRPr="007415A9">
              <w:rPr>
                <w:rFonts w:asciiTheme="majorHAnsi" w:hAnsiTheme="majorHAnsi" w:cs="Arial"/>
                <w:b/>
                <w:highlight w:val="yellow"/>
                <w:lang w:val="en-US"/>
              </w:rPr>
              <w:t>only</w:t>
            </w:r>
            <w:r w:rsidRPr="007415A9">
              <w:rPr>
                <w:rFonts w:asciiTheme="majorHAnsi" w:hAnsiTheme="majorHAnsi" w:cs="Arial"/>
                <w:b/>
                <w:lang w:val="en-US"/>
              </w:rPr>
              <w:t xml:space="preserve"> </w:t>
            </w:r>
          </w:p>
          <w:p w14:paraId="13D6AF59" w14:textId="77777777" w:rsidR="00BF02AB" w:rsidRPr="007415A9" w:rsidRDefault="00051CB0" w:rsidP="002536AC">
            <w:pPr>
              <w:rPr>
                <w:rFonts w:asciiTheme="majorHAnsi" w:hAnsiTheme="majorHAnsi" w:cs="Arial"/>
                <w:lang w:val="en-US"/>
              </w:rPr>
            </w:pPr>
            <w:r w:rsidRPr="007415A9">
              <w:rPr>
                <w:rFonts w:asciiTheme="majorHAnsi" w:hAnsiTheme="majorHAnsi" w:cs="Arial"/>
                <w:lang w:val="en-US"/>
              </w:rPr>
              <w:t>NP and review clinic</w:t>
            </w:r>
          </w:p>
          <w:p w14:paraId="26644B9F" w14:textId="2E11946B" w:rsidR="007415A9" w:rsidRPr="007415A9" w:rsidRDefault="007415A9" w:rsidP="002536AC">
            <w:pPr>
              <w:rPr>
                <w:rFonts w:asciiTheme="majorHAnsi" w:hAnsiTheme="majorHAnsi" w:cs="Arial"/>
                <w:lang w:val="en-US"/>
              </w:rPr>
            </w:pPr>
            <w:r w:rsidRPr="007415A9">
              <w:rPr>
                <w:rFonts w:asciiTheme="majorHAnsi" w:hAnsiTheme="majorHAnsi" w:cs="Arial"/>
                <w:lang w:val="en-US"/>
              </w:rPr>
              <w:t xml:space="preserve">SMH </w:t>
            </w:r>
          </w:p>
        </w:tc>
      </w:tr>
    </w:tbl>
    <w:p w14:paraId="3EC9B773" w14:textId="5BBE9FF4" w:rsidR="00D9770D" w:rsidRDefault="00D9770D" w:rsidP="002536AC">
      <w:pPr>
        <w:spacing w:after="0" w:line="240" w:lineRule="auto"/>
        <w:rPr>
          <w:rFonts w:ascii="Arial" w:hAnsi="Arial" w:cs="Arial"/>
          <w:lang w:val="en-US"/>
        </w:rPr>
      </w:pPr>
    </w:p>
    <w:p w14:paraId="3ED4C02E" w14:textId="77777777" w:rsidR="00D9770D" w:rsidRDefault="00D9770D" w:rsidP="002536AC">
      <w:pPr>
        <w:spacing w:after="0" w:line="240" w:lineRule="auto"/>
        <w:rPr>
          <w:rFonts w:ascii="Arial" w:hAnsi="Arial" w:cs="Arial"/>
          <w:lang w:val="en-US"/>
        </w:rPr>
      </w:pPr>
    </w:p>
    <w:p w14:paraId="565A706C" w14:textId="783BD8E4" w:rsidR="007415A9" w:rsidRPr="007415A9" w:rsidRDefault="007415A9" w:rsidP="002536AC">
      <w:pPr>
        <w:spacing w:after="0" w:line="240" w:lineRule="auto"/>
        <w:rPr>
          <w:rFonts w:asciiTheme="majorHAnsi" w:hAnsiTheme="majorHAnsi" w:cs="Arial"/>
          <w:lang w:val="en-US"/>
        </w:rPr>
      </w:pPr>
      <w:proofErr w:type="spellStart"/>
      <w:r w:rsidRPr="00F94D9F">
        <w:rPr>
          <w:rFonts w:asciiTheme="majorHAnsi" w:hAnsiTheme="majorHAnsi" w:cs="Arial"/>
          <w:highlight w:val="yellow"/>
          <w:lang w:val="en-US"/>
        </w:rPr>
        <w:t>Yr</w:t>
      </w:r>
      <w:proofErr w:type="spellEnd"/>
      <w:r w:rsidRPr="00F94D9F">
        <w:rPr>
          <w:rFonts w:asciiTheme="majorHAnsi" w:hAnsiTheme="majorHAnsi" w:cs="Arial"/>
          <w:highlight w:val="yellow"/>
          <w:lang w:val="en-US"/>
        </w:rPr>
        <w:t xml:space="preserve"> 3</w:t>
      </w:r>
      <w:r w:rsidRPr="007415A9">
        <w:rPr>
          <w:rFonts w:asciiTheme="majorHAnsi" w:hAnsiTheme="majorHAnsi" w:cs="Arial"/>
          <w:lang w:val="en-US"/>
        </w:rPr>
        <w:t xml:space="preserve"> – Additional clinical sessions on Fridays at base </w:t>
      </w:r>
      <w:r w:rsidR="002536AC" w:rsidRPr="007415A9">
        <w:rPr>
          <w:rFonts w:asciiTheme="majorHAnsi" w:hAnsiTheme="majorHAnsi" w:cs="Arial"/>
          <w:lang w:val="en-US"/>
        </w:rPr>
        <w:t>hospital, including</w:t>
      </w:r>
      <w:r w:rsidRPr="007415A9">
        <w:rPr>
          <w:rFonts w:asciiTheme="majorHAnsi" w:hAnsiTheme="majorHAnsi" w:cs="Arial"/>
          <w:lang w:val="en-US"/>
        </w:rPr>
        <w:t xml:space="preserve"> Joint ortho restorative clinics </w:t>
      </w:r>
    </w:p>
    <w:p w14:paraId="7A61A966" w14:textId="1085300D" w:rsidR="007415A9" w:rsidRPr="007415A9" w:rsidRDefault="007415A9" w:rsidP="002536AC">
      <w:pPr>
        <w:spacing w:after="0" w:line="240" w:lineRule="auto"/>
        <w:rPr>
          <w:rFonts w:asciiTheme="majorHAnsi" w:hAnsiTheme="majorHAnsi" w:cs="Arial"/>
          <w:lang w:val="en-US"/>
        </w:rPr>
        <w:sectPr w:rsidR="007415A9" w:rsidRPr="007415A9" w:rsidSect="00051CB0">
          <w:headerReference w:type="default" r:id="rId22"/>
          <w:footerReference w:type="default" r:id="rId23"/>
          <w:pgSz w:w="11906" w:h="16838" w:code="9"/>
          <w:pgMar w:top="1440" w:right="1440" w:bottom="1440" w:left="1440" w:header="709" w:footer="709" w:gutter="0"/>
          <w:cols w:space="708"/>
          <w:docGrid w:linePitch="360"/>
        </w:sectPr>
      </w:pPr>
      <w:r w:rsidRPr="007415A9">
        <w:rPr>
          <w:rFonts w:asciiTheme="majorHAnsi" w:hAnsiTheme="majorHAnsi" w:cs="Arial"/>
          <w:lang w:val="en-US"/>
        </w:rPr>
        <w:t xml:space="preserve">Ad hoc Cleft and craniofacial clinic experience linked with Spires Cleft Unit and Oxford craniofacial team. </w:t>
      </w: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2DEDB2D5" w14:textId="77777777" w:rsidR="002536AC" w:rsidRDefault="002536AC" w:rsidP="002536AC">
            <w:pPr>
              <w:pStyle w:val="ListParagraph"/>
              <w:ind w:left="873" w:right="122"/>
              <w:rPr>
                <w:rFonts w:asciiTheme="majorHAnsi" w:hAnsiTheme="majorHAnsi"/>
                <w:sz w:val="24"/>
                <w:szCs w:val="24"/>
              </w:rPr>
            </w:pPr>
          </w:p>
          <w:p w14:paraId="374AB1EA" w14:textId="25CD6A9A" w:rsidR="00680AC7" w:rsidRDefault="00680AC7" w:rsidP="002536AC">
            <w:pPr>
              <w:pStyle w:val="ListParagraph"/>
              <w:numPr>
                <w:ilvl w:val="0"/>
                <w:numId w:val="11"/>
              </w:numPr>
              <w:ind w:left="873" w:right="122" w:hanging="426"/>
              <w:rPr>
                <w:rFonts w:asciiTheme="majorHAnsi" w:hAnsiTheme="majorHAnsi"/>
                <w:sz w:val="24"/>
                <w:szCs w:val="24"/>
              </w:rPr>
            </w:pPr>
            <w:r w:rsidRPr="002536AC">
              <w:rPr>
                <w:rFonts w:asciiTheme="majorHAnsi" w:hAnsiTheme="majorHAnsi"/>
                <w:sz w:val="24"/>
                <w:szCs w:val="24"/>
              </w:rPr>
              <w:t>The post is covered by the Terms and Conditions of Service of Hospital    Medical and Dental Staff.</w:t>
            </w:r>
          </w:p>
          <w:p w14:paraId="547F552F" w14:textId="77777777" w:rsidR="002536AC" w:rsidRPr="002536AC" w:rsidRDefault="002536AC" w:rsidP="002536AC">
            <w:pPr>
              <w:pStyle w:val="ListParagraph"/>
              <w:ind w:left="873" w:right="122"/>
              <w:rPr>
                <w:rFonts w:asciiTheme="majorHAnsi" w:hAnsiTheme="majorHAnsi"/>
                <w:sz w:val="24"/>
                <w:szCs w:val="24"/>
              </w:rPr>
            </w:pPr>
          </w:p>
          <w:p w14:paraId="47982F01" w14:textId="77777777" w:rsidR="00680AC7" w:rsidRPr="002536AC" w:rsidRDefault="00680AC7" w:rsidP="002536AC">
            <w:pPr>
              <w:pStyle w:val="ListParagraph"/>
              <w:numPr>
                <w:ilvl w:val="0"/>
                <w:numId w:val="11"/>
              </w:numPr>
              <w:ind w:left="873" w:right="122" w:hanging="426"/>
              <w:rPr>
                <w:rFonts w:asciiTheme="majorHAnsi" w:hAnsiTheme="majorHAnsi"/>
                <w:sz w:val="24"/>
                <w:szCs w:val="24"/>
              </w:rPr>
            </w:pPr>
            <w:r w:rsidRPr="002536AC">
              <w:rPr>
                <w:rFonts w:asciiTheme="majorHAnsi" w:hAnsiTheme="majorHAnsi"/>
                <w:sz w:val="24"/>
                <w:szCs w:val="24"/>
              </w:rPr>
              <w:t>Whole time appointment.</w:t>
            </w:r>
          </w:p>
          <w:p w14:paraId="345020C4" w14:textId="33F3D19A" w:rsidR="00680AC7" w:rsidRDefault="00680AC7" w:rsidP="002536AC">
            <w:pPr>
              <w:ind w:left="873" w:right="122"/>
              <w:rPr>
                <w:rFonts w:asciiTheme="majorHAnsi" w:hAnsiTheme="majorHAnsi"/>
                <w:sz w:val="24"/>
                <w:szCs w:val="24"/>
              </w:rPr>
            </w:pPr>
            <w:r w:rsidRPr="002536AC">
              <w:rPr>
                <w:rFonts w:asciiTheme="majorHAnsi" w:hAnsiTheme="majorHAnsi"/>
                <w:sz w:val="24"/>
                <w:szCs w:val="24"/>
              </w:rPr>
              <w:t>Any candidate who is unable, for personal reasons, to work full-time will be eligible to be considered for training flexibly in post.  The Terms and Conditions of Service as amended from time to time, will apply to and govern this statement.</w:t>
            </w:r>
          </w:p>
          <w:p w14:paraId="2BBCDF82" w14:textId="77777777" w:rsidR="002536AC" w:rsidRPr="002536AC" w:rsidRDefault="002536AC" w:rsidP="002536AC">
            <w:pPr>
              <w:ind w:left="873" w:right="122"/>
              <w:rPr>
                <w:rFonts w:asciiTheme="majorHAnsi" w:hAnsiTheme="majorHAnsi"/>
                <w:sz w:val="24"/>
                <w:szCs w:val="24"/>
              </w:rPr>
            </w:pPr>
          </w:p>
          <w:p w14:paraId="0105CC29" w14:textId="2ECDD457" w:rsidR="00680AC7" w:rsidRDefault="00680AC7" w:rsidP="002536AC">
            <w:pPr>
              <w:pStyle w:val="ListParagraph"/>
              <w:numPr>
                <w:ilvl w:val="0"/>
                <w:numId w:val="11"/>
              </w:numPr>
              <w:ind w:left="873" w:right="122" w:hanging="426"/>
              <w:rPr>
                <w:rFonts w:asciiTheme="majorHAnsi" w:hAnsiTheme="majorHAnsi"/>
                <w:sz w:val="24"/>
                <w:szCs w:val="24"/>
              </w:rPr>
            </w:pPr>
            <w:r w:rsidRPr="002536AC">
              <w:rPr>
                <w:rFonts w:asciiTheme="majorHAnsi" w:hAnsiTheme="majorHAnsi"/>
                <w:sz w:val="24"/>
                <w:szCs w:val="24"/>
              </w:rPr>
              <w:t>You are entitled to receive three months’ notice of termination of employment and are required also to give your employing Authority three months’ notice.</w:t>
            </w:r>
          </w:p>
          <w:p w14:paraId="2957CA86" w14:textId="77777777" w:rsidR="002536AC" w:rsidRPr="002536AC" w:rsidRDefault="002536AC" w:rsidP="002536AC">
            <w:pPr>
              <w:pStyle w:val="ListParagraph"/>
              <w:ind w:left="873" w:right="122"/>
              <w:rPr>
                <w:rFonts w:asciiTheme="majorHAnsi" w:hAnsiTheme="majorHAnsi"/>
                <w:sz w:val="24"/>
                <w:szCs w:val="24"/>
              </w:rPr>
            </w:pPr>
          </w:p>
          <w:p w14:paraId="5675E2E9" w14:textId="77777777" w:rsidR="00680AC7" w:rsidRPr="002536AC" w:rsidRDefault="00680AC7" w:rsidP="002536AC">
            <w:pPr>
              <w:pStyle w:val="ListParagraph"/>
              <w:numPr>
                <w:ilvl w:val="0"/>
                <w:numId w:val="11"/>
              </w:numPr>
              <w:ind w:left="873" w:right="122" w:hanging="426"/>
              <w:rPr>
                <w:rFonts w:asciiTheme="majorHAnsi" w:hAnsiTheme="majorHAnsi"/>
                <w:sz w:val="24"/>
                <w:szCs w:val="24"/>
              </w:rPr>
            </w:pPr>
            <w:r w:rsidRPr="002536AC">
              <w:rPr>
                <w:rFonts w:asciiTheme="majorHAnsi" w:hAnsiTheme="majorHAnsi"/>
                <w:sz w:val="24"/>
                <w:szCs w:val="24"/>
              </w:rPr>
              <w:t>Accommodation</w:t>
            </w:r>
          </w:p>
          <w:p w14:paraId="038EF052" w14:textId="77777777" w:rsidR="00680AC7" w:rsidRPr="002536AC" w:rsidRDefault="00680AC7" w:rsidP="002536AC">
            <w:pPr>
              <w:ind w:left="873" w:right="122"/>
              <w:rPr>
                <w:rFonts w:asciiTheme="majorHAnsi" w:hAnsiTheme="majorHAnsi"/>
                <w:sz w:val="24"/>
                <w:szCs w:val="24"/>
              </w:rPr>
            </w:pPr>
            <w:r w:rsidRPr="002536AC">
              <w:rPr>
                <w:rFonts w:asciiTheme="majorHAnsi" w:hAnsiTheme="majorHAnsi"/>
                <w:sz w:val="24"/>
                <w:szCs w:val="24"/>
              </w:rPr>
              <w:t>The appointment does not require you to be resident.</w:t>
            </w:r>
          </w:p>
          <w:p w14:paraId="1DA63968" w14:textId="28014402" w:rsidR="00680AC7" w:rsidRDefault="00680AC7" w:rsidP="002536AC">
            <w:pPr>
              <w:ind w:left="873" w:right="122"/>
              <w:rPr>
                <w:rFonts w:asciiTheme="majorHAnsi" w:hAnsiTheme="majorHAnsi"/>
                <w:sz w:val="24"/>
                <w:szCs w:val="24"/>
              </w:rPr>
            </w:pPr>
            <w:r w:rsidRPr="002536AC">
              <w:rPr>
                <w:rFonts w:asciiTheme="majorHAnsi" w:hAnsiTheme="majorHAnsi"/>
                <w:sz w:val="24"/>
                <w:szCs w:val="24"/>
              </w:rPr>
              <w:t xml:space="preserve">The successful candidate will be required to meet the criteria of the person specification. </w:t>
            </w:r>
          </w:p>
          <w:p w14:paraId="539AC596" w14:textId="77777777" w:rsidR="002536AC" w:rsidRPr="002536AC" w:rsidRDefault="002536AC" w:rsidP="002536AC">
            <w:pPr>
              <w:ind w:left="873" w:right="122"/>
              <w:rPr>
                <w:rFonts w:asciiTheme="majorHAnsi" w:hAnsiTheme="majorHAnsi"/>
                <w:sz w:val="24"/>
                <w:szCs w:val="24"/>
              </w:rPr>
            </w:pPr>
          </w:p>
          <w:p w14:paraId="0CF5066D" w14:textId="739AE28E" w:rsidR="00680AC7" w:rsidRDefault="00680AC7" w:rsidP="002536AC">
            <w:pPr>
              <w:pStyle w:val="ListParagraph"/>
              <w:numPr>
                <w:ilvl w:val="0"/>
                <w:numId w:val="12"/>
              </w:numPr>
              <w:ind w:left="873" w:right="122" w:hanging="426"/>
              <w:rPr>
                <w:rFonts w:asciiTheme="majorHAnsi" w:hAnsiTheme="majorHAnsi"/>
                <w:sz w:val="24"/>
                <w:szCs w:val="24"/>
              </w:rPr>
            </w:pPr>
            <w:r w:rsidRPr="002536AC">
              <w:rPr>
                <w:rFonts w:asciiTheme="majorHAnsi" w:hAnsiTheme="majorHAnsi"/>
                <w:sz w:val="24"/>
                <w:szCs w:val="24"/>
              </w:rPr>
              <w:t>The passing of a medical examination is a condition of appointment of all practitioners within the scope of the National Health Service Superannuation Scheme.</w:t>
            </w:r>
          </w:p>
          <w:p w14:paraId="17F26457" w14:textId="77777777" w:rsidR="002536AC" w:rsidRPr="002536AC" w:rsidRDefault="002536AC" w:rsidP="002536AC">
            <w:pPr>
              <w:pStyle w:val="ListParagraph"/>
              <w:ind w:left="873" w:right="122"/>
              <w:rPr>
                <w:rFonts w:asciiTheme="majorHAnsi" w:hAnsiTheme="majorHAnsi"/>
                <w:sz w:val="24"/>
                <w:szCs w:val="24"/>
              </w:rPr>
            </w:pPr>
          </w:p>
          <w:p w14:paraId="2F044D8E" w14:textId="77777777" w:rsidR="00680AC7" w:rsidRPr="002536AC" w:rsidRDefault="00680AC7" w:rsidP="002536AC">
            <w:pPr>
              <w:pStyle w:val="ListParagraph"/>
              <w:numPr>
                <w:ilvl w:val="0"/>
                <w:numId w:val="12"/>
              </w:numPr>
              <w:ind w:left="873" w:right="122" w:hanging="426"/>
              <w:rPr>
                <w:rFonts w:asciiTheme="majorHAnsi" w:hAnsiTheme="majorHAnsi"/>
                <w:sz w:val="24"/>
                <w:szCs w:val="24"/>
              </w:rPr>
            </w:pPr>
            <w:r w:rsidRPr="002536AC">
              <w:rPr>
                <w:rFonts w:asciiTheme="majorHAnsi" w:hAnsiTheme="majorHAnsi"/>
                <w:sz w:val="24"/>
                <w:szCs w:val="24"/>
              </w:rPr>
              <w:t>Carry-over of leave</w:t>
            </w:r>
          </w:p>
          <w:p w14:paraId="531FFEC7" w14:textId="49000FBB" w:rsidR="00680AC7" w:rsidRDefault="00680AC7" w:rsidP="002536AC">
            <w:pPr>
              <w:ind w:left="873" w:right="122"/>
              <w:rPr>
                <w:rFonts w:asciiTheme="majorHAnsi" w:hAnsiTheme="majorHAnsi"/>
                <w:sz w:val="24"/>
                <w:szCs w:val="24"/>
              </w:rPr>
            </w:pPr>
            <w:r w:rsidRPr="002536AC">
              <w:rPr>
                <w:rFonts w:asciiTheme="majorHAnsi" w:hAnsiTheme="majorHAnsi"/>
                <w:sz w:val="24"/>
                <w:szCs w:val="24"/>
              </w:rPr>
              <w:t>On each part of a rotational appointment Registrars will be expected to take leave proportionate to time spent in that slot.</w:t>
            </w:r>
          </w:p>
          <w:p w14:paraId="226866A1" w14:textId="77777777" w:rsidR="002536AC" w:rsidRPr="002536AC" w:rsidRDefault="002536AC" w:rsidP="002536AC">
            <w:pPr>
              <w:ind w:left="873" w:right="122"/>
              <w:rPr>
                <w:rFonts w:asciiTheme="majorHAnsi" w:hAnsiTheme="majorHAnsi"/>
                <w:sz w:val="24"/>
                <w:szCs w:val="24"/>
              </w:rPr>
            </w:pPr>
          </w:p>
          <w:p w14:paraId="0D7DE8FF" w14:textId="77777777" w:rsidR="00680AC7" w:rsidRPr="002536AC" w:rsidRDefault="00680AC7" w:rsidP="002536AC">
            <w:pPr>
              <w:pStyle w:val="ListParagraph"/>
              <w:numPr>
                <w:ilvl w:val="0"/>
                <w:numId w:val="12"/>
              </w:numPr>
              <w:ind w:left="873" w:right="122" w:hanging="426"/>
              <w:rPr>
                <w:rFonts w:asciiTheme="majorHAnsi" w:hAnsiTheme="majorHAnsi"/>
                <w:sz w:val="24"/>
                <w:szCs w:val="24"/>
              </w:rPr>
            </w:pPr>
            <w:r w:rsidRPr="002536AC">
              <w:rPr>
                <w:rFonts w:asciiTheme="majorHAnsi" w:hAnsiTheme="majorHAnsi"/>
                <w:sz w:val="24"/>
                <w:szCs w:val="24"/>
              </w:rPr>
              <w:t>Protection of Children: Disclosure of Criminal Background</w:t>
            </w:r>
          </w:p>
          <w:p w14:paraId="326023CD" w14:textId="77777777" w:rsidR="00680AC7" w:rsidRPr="002536AC" w:rsidRDefault="00680AC7" w:rsidP="002536AC">
            <w:pPr>
              <w:ind w:left="873" w:right="122" w:hanging="426"/>
              <w:rPr>
                <w:rFonts w:asciiTheme="majorHAnsi" w:hAnsiTheme="majorHAnsi"/>
                <w:sz w:val="24"/>
                <w:szCs w:val="24"/>
              </w:rPr>
            </w:pPr>
            <w:r w:rsidRPr="002536AC">
              <w:rPr>
                <w:rFonts w:asciiTheme="majorHAnsi" w:hAnsiTheme="majorHAnsi"/>
                <w:sz w:val="24"/>
                <w:szCs w:val="24"/>
              </w:rPr>
              <w:tab/>
              <w:t xml:space="preserve">The person appointed to this post may have substantial access to children as defined in Joint Circular No HC (88)9, </w:t>
            </w:r>
            <w:smartTag w:uri="urn:schemas-microsoft-com:office:smarttags" w:element="stockticker">
              <w:r w:rsidRPr="002536AC">
                <w:rPr>
                  <w:rFonts w:asciiTheme="majorHAnsi" w:hAnsiTheme="majorHAnsi"/>
                  <w:sz w:val="24"/>
                  <w:szCs w:val="24"/>
                </w:rPr>
                <w:t>HOC</w:t>
              </w:r>
            </w:smartTag>
            <w:r w:rsidRPr="002536AC">
              <w:rPr>
                <w:rFonts w:asciiTheme="majorHAnsi" w:hAnsiTheme="majorHAnsi"/>
                <w:sz w:val="24"/>
                <w:szCs w:val="24"/>
              </w:rPr>
              <w:t xml:space="preserve">8/88 and </w:t>
            </w:r>
            <w:proofErr w:type="gramStart"/>
            <w:smartTag w:uri="urn:schemas-microsoft-com:office:smarttags" w:element="stockticker">
              <w:r w:rsidRPr="002536AC">
                <w:rPr>
                  <w:rFonts w:asciiTheme="majorHAnsi" w:hAnsiTheme="majorHAnsi"/>
                  <w:sz w:val="24"/>
                  <w:szCs w:val="24"/>
                </w:rPr>
                <w:t>WHC</w:t>
              </w:r>
            </w:smartTag>
            <w:r w:rsidRPr="002536AC">
              <w:rPr>
                <w:rFonts w:asciiTheme="majorHAnsi" w:hAnsiTheme="majorHAnsi"/>
                <w:sz w:val="24"/>
                <w:szCs w:val="24"/>
              </w:rPr>
              <w:t>(</w:t>
            </w:r>
            <w:proofErr w:type="gramEnd"/>
            <w:r w:rsidRPr="002536AC">
              <w:rPr>
                <w:rFonts w:asciiTheme="majorHAnsi" w:hAnsiTheme="majorHAnsi"/>
                <w:sz w:val="24"/>
                <w:szCs w:val="24"/>
              </w:rPr>
              <w:t>88)10.  Applicants are therefore advised that shortlisted candidates will be asked to complete a form disclosing any convictions, bind-over orders or cautions.</w:t>
            </w:r>
          </w:p>
          <w:p w14:paraId="2D4A4CE9" w14:textId="1A360555" w:rsidR="00680AC7" w:rsidRDefault="00680AC7" w:rsidP="002536AC">
            <w:pPr>
              <w:ind w:left="873" w:right="122" w:hanging="426"/>
              <w:rPr>
                <w:rFonts w:asciiTheme="majorHAnsi" w:hAnsiTheme="majorHAnsi"/>
                <w:sz w:val="24"/>
                <w:szCs w:val="24"/>
              </w:rPr>
            </w:pPr>
            <w:r w:rsidRPr="002536AC">
              <w:rPr>
                <w:rFonts w:asciiTheme="majorHAnsi" w:hAnsiTheme="majorHAnsi"/>
                <w:sz w:val="24"/>
                <w:szCs w:val="24"/>
              </w:rPr>
              <w:tab/>
              <w:t>Refusal to do so could prevent further consideration of the application.  Attention is drawn to the provisions of the Rehabilitation of Offenders Act 1974 (Exceptions) Order 1975 as amended by the Rehabilitation of Offenders Act 1974 (Exceptions) (Amendment) Order 1986 which allow convictions that are spent to be disclosed for this purpose by the Police and to be taken into account in deciding whether to engage an applicant.</w:t>
            </w:r>
          </w:p>
          <w:p w14:paraId="2577555D" w14:textId="77777777" w:rsidR="002536AC" w:rsidRPr="002536AC" w:rsidRDefault="002536AC" w:rsidP="002536AC">
            <w:pPr>
              <w:ind w:left="873" w:right="122" w:hanging="426"/>
              <w:rPr>
                <w:rFonts w:asciiTheme="majorHAnsi" w:hAnsiTheme="majorHAnsi"/>
                <w:sz w:val="24"/>
                <w:szCs w:val="24"/>
              </w:rPr>
            </w:pPr>
          </w:p>
          <w:p w14:paraId="4A959E7D" w14:textId="09E91BAD" w:rsidR="002536AC" w:rsidRPr="002536AC" w:rsidRDefault="00680AC7" w:rsidP="002536AC">
            <w:pPr>
              <w:pStyle w:val="ListParagraph"/>
              <w:numPr>
                <w:ilvl w:val="0"/>
                <w:numId w:val="12"/>
              </w:numPr>
              <w:ind w:left="873" w:right="122" w:hanging="426"/>
              <w:rPr>
                <w:rFonts w:asciiTheme="majorHAnsi" w:hAnsiTheme="majorHAnsi"/>
              </w:rPr>
            </w:pPr>
            <w:r w:rsidRPr="002536AC">
              <w:rPr>
                <w:rFonts w:asciiTheme="majorHAnsi" w:hAnsiTheme="majorHAnsi"/>
                <w:sz w:val="24"/>
                <w:szCs w:val="24"/>
              </w:rPr>
              <w:t>Candidates are assured that the completed form will be treated with strict confidentiality and will not be disclosed to the Appointments Committee until the successful candidate has been selected.  A Police check will only be requested in respect of the candidate recommended for appointment.  All forms completed and returned by other candidates will be destroyed when the final selection of the candidate to be recommended for appointment has been made.</w:t>
            </w:r>
            <w:r w:rsidRPr="00E21CF7">
              <w:rPr>
                <w:rFonts w:asciiTheme="majorHAnsi" w:hAnsiTheme="majorHAnsi"/>
              </w:rPr>
              <w:t xml:space="preserve"> </w:t>
            </w: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2536AC">
      <w:pPr>
        <w:spacing w:after="0" w:line="240" w:lineRule="auto"/>
        <w:rPr>
          <w:rFonts w:ascii="Arial" w:hAnsi="Arial" w:cs="Arial"/>
          <w:b/>
          <w:bCs/>
          <w:lang w:val="en-US"/>
        </w:rPr>
      </w:pPr>
      <w:r>
        <w:rPr>
          <w:rFonts w:ascii="Arial" w:hAnsi="Arial" w:cs="Arial"/>
          <w:b/>
          <w:bCs/>
          <w:lang w:val="en-US"/>
        </w:rPr>
        <w:lastRenderedPageBreak/>
        <w:t>Study Leave</w:t>
      </w:r>
    </w:p>
    <w:tbl>
      <w:tblPr>
        <w:tblStyle w:val="TableGrid"/>
        <w:tblW w:w="0" w:type="auto"/>
        <w:tblLook w:val="04A0" w:firstRow="1" w:lastRow="0" w:firstColumn="1" w:lastColumn="0" w:noHBand="0" w:noVBand="1"/>
      </w:tblPr>
      <w:tblGrid>
        <w:gridCol w:w="9016"/>
      </w:tblGrid>
      <w:tr w:rsidR="00D9770D" w:rsidRPr="002536AC" w14:paraId="04967A50" w14:textId="77777777" w:rsidTr="00D9770D">
        <w:tc>
          <w:tcPr>
            <w:tcW w:w="9016" w:type="dxa"/>
          </w:tcPr>
          <w:p w14:paraId="3D86DD21" w14:textId="77777777" w:rsidR="002536AC" w:rsidRPr="002536AC" w:rsidRDefault="002536AC" w:rsidP="002536AC">
            <w:pPr>
              <w:ind w:left="1440"/>
              <w:rPr>
                <w:rFonts w:asciiTheme="majorHAnsi" w:hAnsiTheme="majorHAnsi"/>
                <w:sz w:val="24"/>
                <w:szCs w:val="24"/>
              </w:rPr>
            </w:pPr>
          </w:p>
          <w:p w14:paraId="282AC7B6" w14:textId="77A2D9B5" w:rsidR="00680AC7" w:rsidRPr="002536AC" w:rsidRDefault="00680AC7" w:rsidP="002536AC">
            <w:pPr>
              <w:numPr>
                <w:ilvl w:val="1"/>
                <w:numId w:val="9"/>
              </w:numPr>
              <w:ind w:left="873" w:hanging="426"/>
              <w:rPr>
                <w:rFonts w:asciiTheme="majorHAnsi" w:hAnsiTheme="majorHAnsi"/>
                <w:sz w:val="24"/>
                <w:szCs w:val="24"/>
              </w:rPr>
            </w:pPr>
            <w:r w:rsidRPr="002536AC">
              <w:rPr>
                <w:rFonts w:asciiTheme="majorHAnsi" w:hAnsiTheme="majorHAnsi" w:cs="Arial"/>
                <w:sz w:val="24"/>
                <w:szCs w:val="24"/>
              </w:rPr>
              <w:t xml:space="preserve">The Dental Postgraduate Dean, Thames Valley &amp; Wessex Deanery confirms that this post and Programme has the required educational and staffing approval to provide the training required for award of a CCST. </w:t>
            </w:r>
            <w:r w:rsidRPr="002536AC">
              <w:rPr>
                <w:rFonts w:asciiTheme="majorHAnsi" w:hAnsiTheme="majorHAnsi"/>
                <w:sz w:val="24"/>
                <w:szCs w:val="24"/>
              </w:rPr>
              <w:t>The appointment will be subject to yearly ARCP assessment.</w:t>
            </w:r>
          </w:p>
          <w:p w14:paraId="0C3C48F1" w14:textId="77777777" w:rsidR="00680AC7" w:rsidRPr="002536AC" w:rsidRDefault="00680AC7" w:rsidP="002536AC">
            <w:pPr>
              <w:ind w:left="873" w:hanging="426"/>
              <w:rPr>
                <w:rFonts w:asciiTheme="majorHAnsi" w:hAnsiTheme="majorHAnsi"/>
                <w:sz w:val="24"/>
                <w:szCs w:val="24"/>
              </w:rPr>
            </w:pPr>
          </w:p>
          <w:p w14:paraId="7FC70563" w14:textId="77777777" w:rsidR="00680AC7" w:rsidRPr="002536AC" w:rsidRDefault="00680AC7" w:rsidP="002536AC">
            <w:pPr>
              <w:numPr>
                <w:ilvl w:val="1"/>
                <w:numId w:val="9"/>
              </w:numPr>
              <w:ind w:left="873" w:hanging="426"/>
              <w:rPr>
                <w:rFonts w:asciiTheme="majorHAnsi" w:hAnsiTheme="majorHAnsi"/>
                <w:sz w:val="24"/>
                <w:szCs w:val="24"/>
              </w:rPr>
            </w:pPr>
            <w:r w:rsidRPr="002536AC">
              <w:rPr>
                <w:rFonts w:asciiTheme="majorHAnsi" w:hAnsiTheme="majorHAnsi"/>
                <w:sz w:val="24"/>
                <w:szCs w:val="24"/>
              </w:rPr>
              <w:t xml:space="preserve">The training period is structured according to the guidelines issued by the SAC and accepted by the General Dental Council.  Training is geared towards successful performance in the Specialty Royal College Orthodontics exam and award of </w:t>
            </w:r>
            <w:proofErr w:type="spellStart"/>
            <w:r w:rsidRPr="002536AC">
              <w:rPr>
                <w:rFonts w:asciiTheme="majorHAnsi" w:hAnsiTheme="majorHAnsi"/>
                <w:sz w:val="24"/>
                <w:szCs w:val="24"/>
              </w:rPr>
              <w:t>MOrth</w:t>
            </w:r>
            <w:proofErr w:type="spellEnd"/>
            <w:r w:rsidRPr="002536AC">
              <w:rPr>
                <w:rFonts w:asciiTheme="majorHAnsi" w:hAnsiTheme="majorHAnsi"/>
                <w:sz w:val="24"/>
                <w:szCs w:val="24"/>
              </w:rPr>
              <w:t>.</w:t>
            </w:r>
          </w:p>
          <w:p w14:paraId="11269DE1" w14:textId="77777777" w:rsidR="00680AC7" w:rsidRPr="002536AC" w:rsidRDefault="00680AC7" w:rsidP="002536AC">
            <w:pPr>
              <w:ind w:left="873" w:hanging="426"/>
              <w:rPr>
                <w:rFonts w:asciiTheme="majorHAnsi" w:hAnsiTheme="majorHAnsi"/>
                <w:sz w:val="24"/>
                <w:szCs w:val="24"/>
              </w:rPr>
            </w:pPr>
          </w:p>
          <w:p w14:paraId="11837E68" w14:textId="77777777" w:rsidR="00680AC7" w:rsidRPr="002536AC" w:rsidRDefault="00680AC7" w:rsidP="002536AC">
            <w:pPr>
              <w:numPr>
                <w:ilvl w:val="1"/>
                <w:numId w:val="9"/>
              </w:numPr>
              <w:ind w:left="873" w:hanging="426"/>
              <w:rPr>
                <w:rFonts w:asciiTheme="majorHAnsi" w:hAnsiTheme="majorHAnsi"/>
                <w:sz w:val="24"/>
                <w:szCs w:val="24"/>
              </w:rPr>
            </w:pPr>
            <w:r w:rsidRPr="002536AC">
              <w:rPr>
                <w:rFonts w:asciiTheme="majorHAnsi" w:hAnsiTheme="majorHAnsi"/>
                <w:sz w:val="24"/>
                <w:szCs w:val="24"/>
              </w:rPr>
              <w:t>There is a dedicated Virtual Learning Environment, hosted by the British Orthodontic Society, to aid the learning and development of trainees.</w:t>
            </w:r>
          </w:p>
          <w:p w14:paraId="7C952210" w14:textId="77777777" w:rsidR="00680AC7" w:rsidRPr="002536AC" w:rsidRDefault="00680AC7" w:rsidP="002536AC">
            <w:pPr>
              <w:pStyle w:val="ListParagraph"/>
              <w:ind w:left="873" w:hanging="426"/>
              <w:rPr>
                <w:rFonts w:asciiTheme="majorHAnsi" w:hAnsiTheme="majorHAnsi"/>
                <w:sz w:val="24"/>
                <w:szCs w:val="24"/>
              </w:rPr>
            </w:pPr>
          </w:p>
          <w:p w14:paraId="237234A5" w14:textId="77777777" w:rsidR="00E21CF7" w:rsidRPr="002536AC" w:rsidRDefault="00E21CF7" w:rsidP="002536AC">
            <w:pPr>
              <w:numPr>
                <w:ilvl w:val="1"/>
                <w:numId w:val="9"/>
              </w:numPr>
              <w:ind w:left="873" w:hanging="426"/>
              <w:rPr>
                <w:rFonts w:asciiTheme="majorHAnsi" w:hAnsiTheme="majorHAnsi"/>
                <w:sz w:val="24"/>
                <w:szCs w:val="24"/>
              </w:rPr>
            </w:pPr>
            <w:r w:rsidRPr="002536AC">
              <w:rPr>
                <w:rFonts w:asciiTheme="majorHAnsi" w:hAnsiTheme="majorHAnsi" w:cs="Arial"/>
                <w:sz w:val="24"/>
                <w:szCs w:val="24"/>
              </w:rPr>
              <w:t>Study and examination leave allowance are as stated in the Terms and Conditions of Service. Facilities for research are available for approved projects and research is actively supported.</w:t>
            </w:r>
          </w:p>
          <w:p w14:paraId="43A46F6F" w14:textId="77777777" w:rsidR="00E21CF7" w:rsidRPr="002536AC" w:rsidRDefault="00E21CF7" w:rsidP="002536AC">
            <w:pPr>
              <w:ind w:left="873" w:hanging="426"/>
              <w:rPr>
                <w:rFonts w:asciiTheme="majorHAnsi" w:hAnsiTheme="majorHAnsi"/>
                <w:sz w:val="24"/>
                <w:szCs w:val="24"/>
              </w:rPr>
            </w:pPr>
          </w:p>
          <w:p w14:paraId="0048A831" w14:textId="77777777" w:rsidR="00680AC7" w:rsidRPr="002536AC" w:rsidRDefault="00680AC7" w:rsidP="002536AC">
            <w:pPr>
              <w:numPr>
                <w:ilvl w:val="1"/>
                <w:numId w:val="9"/>
              </w:numPr>
              <w:ind w:left="873" w:hanging="426"/>
              <w:rPr>
                <w:rFonts w:asciiTheme="majorHAnsi" w:hAnsiTheme="majorHAnsi"/>
                <w:sz w:val="24"/>
                <w:szCs w:val="24"/>
              </w:rPr>
            </w:pPr>
            <w:r w:rsidRPr="002536AC">
              <w:rPr>
                <w:rFonts w:asciiTheme="majorHAnsi" w:hAnsiTheme="majorHAnsi"/>
                <w:sz w:val="24"/>
                <w:szCs w:val="24"/>
              </w:rPr>
              <w:t xml:space="preserve">The Specialty Trainee is encouraged and assisted to attend appropriate courses in clinical, teaching and managerial skills.  There will be the usual provision for study leave through Thames Valley and Wessex HEE. </w:t>
            </w:r>
          </w:p>
          <w:p w14:paraId="7E691452" w14:textId="77777777" w:rsidR="00680AC7" w:rsidRPr="002536AC" w:rsidRDefault="00680AC7" w:rsidP="002536AC">
            <w:pPr>
              <w:ind w:left="873" w:hanging="426"/>
              <w:rPr>
                <w:rFonts w:asciiTheme="majorHAnsi" w:hAnsiTheme="majorHAnsi"/>
                <w:sz w:val="24"/>
                <w:szCs w:val="24"/>
              </w:rPr>
            </w:pPr>
          </w:p>
          <w:p w14:paraId="57FA18E0" w14:textId="77777777" w:rsidR="00D9770D" w:rsidRDefault="00680AC7" w:rsidP="002536AC">
            <w:pPr>
              <w:numPr>
                <w:ilvl w:val="1"/>
                <w:numId w:val="9"/>
              </w:numPr>
              <w:ind w:left="873" w:hanging="426"/>
              <w:rPr>
                <w:rFonts w:asciiTheme="majorHAnsi" w:hAnsiTheme="majorHAnsi"/>
                <w:sz w:val="24"/>
                <w:szCs w:val="24"/>
              </w:rPr>
            </w:pPr>
            <w:r w:rsidRPr="002536AC">
              <w:rPr>
                <w:rFonts w:asciiTheme="majorHAnsi" w:hAnsiTheme="majorHAnsi"/>
                <w:sz w:val="24"/>
                <w:szCs w:val="24"/>
              </w:rPr>
              <w:t xml:space="preserve">The Specialty Trainee is expected to undertake research leading to the award of a </w:t>
            </w:r>
            <w:proofErr w:type="spellStart"/>
            <w:r w:rsidRPr="002536AC">
              <w:rPr>
                <w:rFonts w:asciiTheme="majorHAnsi" w:hAnsiTheme="majorHAnsi"/>
                <w:sz w:val="24"/>
                <w:szCs w:val="24"/>
              </w:rPr>
              <w:t>MClinDent</w:t>
            </w:r>
            <w:proofErr w:type="spellEnd"/>
            <w:r w:rsidRPr="002536AC">
              <w:rPr>
                <w:rFonts w:asciiTheme="majorHAnsi" w:hAnsiTheme="majorHAnsi"/>
                <w:sz w:val="24"/>
                <w:szCs w:val="24"/>
              </w:rPr>
              <w:t xml:space="preserve"> from the University of London. </w:t>
            </w:r>
          </w:p>
          <w:p w14:paraId="553C47AC" w14:textId="79DE15E0" w:rsidR="002536AC" w:rsidRPr="002536AC" w:rsidRDefault="002536AC" w:rsidP="002536AC">
            <w:pPr>
              <w:rPr>
                <w:rFonts w:asciiTheme="majorHAnsi" w:hAnsiTheme="majorHAnsi"/>
                <w:sz w:val="24"/>
                <w:szCs w:val="24"/>
              </w:rPr>
            </w:pPr>
          </w:p>
        </w:tc>
      </w:tr>
    </w:tbl>
    <w:p w14:paraId="2F655D26" w14:textId="251AC271" w:rsidR="00D9770D" w:rsidRPr="002536AC" w:rsidRDefault="00D9770D" w:rsidP="002536AC">
      <w:pPr>
        <w:spacing w:after="0" w:line="240" w:lineRule="auto"/>
        <w:rPr>
          <w:rFonts w:ascii="Arial" w:hAnsi="Arial" w:cs="Arial"/>
          <w:b/>
          <w:bCs/>
          <w:lang w:val="en-US"/>
        </w:rPr>
      </w:pPr>
    </w:p>
    <w:p w14:paraId="0EA23482" w14:textId="3E333701" w:rsidR="00D9770D" w:rsidRDefault="00D9770D" w:rsidP="002536AC">
      <w:pPr>
        <w:spacing w:after="0" w:line="24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02EE7999" w14:textId="77777777" w:rsidR="002536AC" w:rsidRDefault="002536AC" w:rsidP="002536AC">
            <w:pPr>
              <w:rPr>
                <w:rFonts w:asciiTheme="majorHAnsi" w:hAnsiTheme="majorHAnsi"/>
                <w:sz w:val="24"/>
                <w:szCs w:val="24"/>
              </w:rPr>
            </w:pPr>
          </w:p>
          <w:p w14:paraId="1EBD3BAD" w14:textId="2ED38051" w:rsidR="00051CB0" w:rsidRPr="002536AC" w:rsidRDefault="00680AC7" w:rsidP="002536AC">
            <w:pPr>
              <w:rPr>
                <w:rFonts w:asciiTheme="majorHAnsi" w:hAnsiTheme="majorHAnsi"/>
                <w:sz w:val="24"/>
                <w:szCs w:val="24"/>
              </w:rPr>
            </w:pPr>
            <w:r w:rsidRPr="002536AC">
              <w:rPr>
                <w:rFonts w:asciiTheme="majorHAnsi" w:hAnsiTheme="majorHAnsi"/>
                <w:sz w:val="24"/>
                <w:szCs w:val="24"/>
              </w:rPr>
              <w:t xml:space="preserve">The post is covered by the Terms and Conditions of Service of </w:t>
            </w:r>
            <w:r w:rsidR="002536AC" w:rsidRPr="002536AC">
              <w:rPr>
                <w:rFonts w:asciiTheme="majorHAnsi" w:hAnsiTheme="majorHAnsi"/>
                <w:sz w:val="24"/>
                <w:szCs w:val="24"/>
              </w:rPr>
              <w:t>Hospital Medical</w:t>
            </w:r>
            <w:r w:rsidRPr="002536AC">
              <w:rPr>
                <w:rFonts w:asciiTheme="majorHAnsi" w:hAnsiTheme="majorHAnsi"/>
                <w:sz w:val="24"/>
                <w:szCs w:val="24"/>
              </w:rPr>
              <w:t xml:space="preserve"> and Dental Staff</w:t>
            </w:r>
            <w:r w:rsidR="00051CB0" w:rsidRPr="002536AC">
              <w:rPr>
                <w:rFonts w:asciiTheme="majorHAnsi" w:hAnsiTheme="majorHAnsi"/>
                <w:sz w:val="24"/>
                <w:szCs w:val="24"/>
              </w:rPr>
              <w:t xml:space="preserve"> and depends on previous length of NHS experience in accordance with Terms and Conditions of employment</w:t>
            </w:r>
            <w:r w:rsidRPr="002536AC">
              <w:rPr>
                <w:rFonts w:asciiTheme="majorHAnsi" w:hAnsiTheme="majorHAnsi"/>
                <w:sz w:val="24"/>
                <w:szCs w:val="24"/>
              </w:rPr>
              <w:t>.</w:t>
            </w:r>
            <w:r w:rsidR="00051CB0" w:rsidRPr="002536AC">
              <w:rPr>
                <w:rFonts w:asciiTheme="majorHAnsi" w:hAnsiTheme="majorHAnsi"/>
                <w:sz w:val="24"/>
                <w:szCs w:val="24"/>
              </w:rPr>
              <w:t xml:space="preserve"> </w:t>
            </w:r>
          </w:p>
          <w:p w14:paraId="196C2086" w14:textId="77777777" w:rsidR="00051CB0" w:rsidRPr="002536AC" w:rsidRDefault="00051CB0" w:rsidP="002536AC">
            <w:pPr>
              <w:rPr>
                <w:rFonts w:asciiTheme="majorHAnsi" w:hAnsiTheme="majorHAnsi"/>
                <w:sz w:val="24"/>
                <w:szCs w:val="24"/>
              </w:rPr>
            </w:pPr>
          </w:p>
          <w:p w14:paraId="32EC5065" w14:textId="07E31CC6" w:rsidR="00D9770D" w:rsidRPr="002536AC" w:rsidRDefault="00051CB0" w:rsidP="002536AC">
            <w:pPr>
              <w:rPr>
                <w:rFonts w:asciiTheme="majorHAnsi" w:hAnsiTheme="majorHAnsi"/>
                <w:sz w:val="24"/>
                <w:szCs w:val="24"/>
              </w:rPr>
            </w:pPr>
            <w:r w:rsidRPr="002536AC">
              <w:rPr>
                <w:rFonts w:asciiTheme="majorHAnsi" w:hAnsiTheme="majorHAnsi"/>
                <w:sz w:val="24"/>
                <w:szCs w:val="24"/>
              </w:rPr>
              <w:t xml:space="preserve">A minimum of 6 </w:t>
            </w:r>
            <w:r w:rsidR="002536AC" w:rsidRPr="002536AC">
              <w:rPr>
                <w:rFonts w:asciiTheme="majorHAnsi" w:hAnsiTheme="majorHAnsi"/>
                <w:sz w:val="24"/>
                <w:szCs w:val="24"/>
              </w:rPr>
              <w:t>weeks’ notice</w:t>
            </w:r>
            <w:r w:rsidRPr="002536AC">
              <w:rPr>
                <w:rFonts w:asciiTheme="majorHAnsi" w:hAnsiTheme="majorHAnsi"/>
                <w:sz w:val="24"/>
                <w:szCs w:val="24"/>
              </w:rPr>
              <w:t xml:space="preserve"> is required for all Leave. (Annual, Study or Professional leave) </w:t>
            </w:r>
          </w:p>
          <w:p w14:paraId="5874659D" w14:textId="073C649B" w:rsidR="00D9770D" w:rsidRPr="002536AC" w:rsidRDefault="00D9770D" w:rsidP="002536AC">
            <w:pPr>
              <w:rPr>
                <w:rFonts w:ascii="Arial" w:hAnsi="Arial" w:cs="Arial"/>
                <w:sz w:val="24"/>
                <w:szCs w:val="24"/>
                <w:lang w:val="en-US"/>
              </w:rPr>
            </w:pPr>
          </w:p>
        </w:tc>
      </w:tr>
    </w:tbl>
    <w:p w14:paraId="22EF43CA" w14:textId="77777777" w:rsidR="002536AC" w:rsidRDefault="002536AC" w:rsidP="002536AC">
      <w:pPr>
        <w:spacing w:after="0" w:line="240" w:lineRule="auto"/>
        <w:rPr>
          <w:rFonts w:ascii="Arial" w:hAnsi="Arial" w:cs="Arial"/>
          <w:b/>
          <w:bCs/>
          <w:lang w:val="en-US"/>
        </w:rPr>
      </w:pPr>
    </w:p>
    <w:p w14:paraId="4DD1E985" w14:textId="0800D4C5" w:rsidR="00D9770D" w:rsidRDefault="00D9770D" w:rsidP="002536AC">
      <w:pPr>
        <w:spacing w:after="0" w:line="24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0E3965ED" w14:textId="78C0F8E4" w:rsidR="00680AC7" w:rsidRPr="002536AC" w:rsidRDefault="00680AC7" w:rsidP="002536AC">
            <w:pPr>
              <w:rPr>
                <w:rFonts w:asciiTheme="majorHAnsi" w:hAnsiTheme="majorHAnsi" w:cs="Arial"/>
                <w:sz w:val="24"/>
                <w:szCs w:val="24"/>
                <w:lang w:val="en-US"/>
              </w:rPr>
            </w:pPr>
            <w:r w:rsidRPr="002536AC">
              <w:rPr>
                <w:rFonts w:asciiTheme="majorHAnsi" w:hAnsiTheme="majorHAnsi" w:cs="Arial"/>
                <w:sz w:val="24"/>
                <w:szCs w:val="24"/>
                <w:lang w:val="en-US"/>
              </w:rPr>
              <w:t xml:space="preserve">For more information about the post please contact </w:t>
            </w:r>
          </w:p>
          <w:p w14:paraId="1E193865" w14:textId="77777777" w:rsidR="00B038D1" w:rsidRPr="002536AC" w:rsidRDefault="00B038D1" w:rsidP="002536AC">
            <w:pPr>
              <w:rPr>
                <w:rFonts w:asciiTheme="majorHAnsi" w:hAnsiTheme="majorHAnsi" w:cs="Arial"/>
                <w:sz w:val="24"/>
                <w:szCs w:val="24"/>
                <w:lang w:val="en-US"/>
              </w:rPr>
            </w:pPr>
          </w:p>
          <w:p w14:paraId="0151E1EE" w14:textId="58CCC100" w:rsidR="00680AC7" w:rsidRPr="002536AC" w:rsidRDefault="00B038D1" w:rsidP="002536AC">
            <w:pPr>
              <w:rPr>
                <w:rFonts w:asciiTheme="majorHAnsi" w:hAnsiTheme="majorHAnsi" w:cs="Arial"/>
                <w:sz w:val="24"/>
                <w:szCs w:val="24"/>
                <w:lang w:val="en-US"/>
              </w:rPr>
            </w:pPr>
            <w:proofErr w:type="spellStart"/>
            <w:r w:rsidRPr="002536AC">
              <w:rPr>
                <w:rFonts w:asciiTheme="majorHAnsi" w:hAnsiTheme="majorHAnsi" w:cs="Arial"/>
                <w:sz w:val="24"/>
                <w:szCs w:val="24"/>
                <w:lang w:val="en-US"/>
              </w:rPr>
              <w:t>Ms</w:t>
            </w:r>
            <w:proofErr w:type="spellEnd"/>
            <w:r w:rsidRPr="002536AC">
              <w:rPr>
                <w:rFonts w:asciiTheme="majorHAnsi" w:hAnsiTheme="majorHAnsi" w:cs="Arial"/>
                <w:sz w:val="24"/>
                <w:szCs w:val="24"/>
                <w:lang w:val="en-US"/>
              </w:rPr>
              <w:t xml:space="preserve"> </w:t>
            </w:r>
            <w:r w:rsidR="00680AC7" w:rsidRPr="002536AC">
              <w:rPr>
                <w:rFonts w:asciiTheme="majorHAnsi" w:hAnsiTheme="majorHAnsi" w:cs="Arial"/>
                <w:sz w:val="24"/>
                <w:szCs w:val="24"/>
                <w:lang w:val="en-US"/>
              </w:rPr>
              <w:t xml:space="preserve">Helen </w:t>
            </w:r>
            <w:proofErr w:type="spellStart"/>
            <w:r w:rsidR="00680AC7" w:rsidRPr="002536AC">
              <w:rPr>
                <w:rFonts w:asciiTheme="majorHAnsi" w:hAnsiTheme="majorHAnsi" w:cs="Arial"/>
                <w:sz w:val="24"/>
                <w:szCs w:val="24"/>
                <w:lang w:val="en-US"/>
              </w:rPr>
              <w:t>Travess</w:t>
            </w:r>
            <w:proofErr w:type="spellEnd"/>
            <w:r w:rsidRPr="002536AC">
              <w:rPr>
                <w:rFonts w:asciiTheme="majorHAnsi" w:hAnsiTheme="majorHAnsi" w:cs="Arial"/>
                <w:sz w:val="24"/>
                <w:szCs w:val="24"/>
                <w:lang w:val="en-US"/>
              </w:rPr>
              <w:t>.</w:t>
            </w:r>
            <w:r w:rsidR="00680AC7" w:rsidRPr="002536AC">
              <w:rPr>
                <w:rFonts w:asciiTheme="majorHAnsi" w:hAnsiTheme="majorHAnsi" w:cs="Arial"/>
                <w:sz w:val="24"/>
                <w:szCs w:val="24"/>
                <w:lang w:val="en-US"/>
              </w:rPr>
              <w:t xml:space="preserve">  Joint SDU le</w:t>
            </w:r>
            <w:r w:rsidRPr="002536AC">
              <w:rPr>
                <w:rFonts w:asciiTheme="majorHAnsi" w:hAnsiTheme="majorHAnsi" w:cs="Arial"/>
                <w:sz w:val="24"/>
                <w:szCs w:val="24"/>
                <w:lang w:val="en-US"/>
              </w:rPr>
              <w:t>ad, Consultant in Orthodontics, Educational Supervisor.</w:t>
            </w:r>
          </w:p>
          <w:p w14:paraId="107F9AC4" w14:textId="77777777" w:rsidR="00680AC7" w:rsidRPr="002536AC" w:rsidRDefault="00680AC7" w:rsidP="002536AC">
            <w:pPr>
              <w:rPr>
                <w:rFonts w:asciiTheme="majorHAnsi" w:hAnsiTheme="majorHAnsi" w:cs="Arial"/>
                <w:sz w:val="24"/>
                <w:szCs w:val="24"/>
                <w:lang w:val="en-US"/>
              </w:rPr>
            </w:pPr>
            <w:r w:rsidRPr="002536AC">
              <w:rPr>
                <w:rFonts w:asciiTheme="majorHAnsi" w:hAnsiTheme="majorHAnsi" w:cs="Arial"/>
                <w:sz w:val="24"/>
                <w:szCs w:val="24"/>
                <w:lang w:val="en-US"/>
              </w:rPr>
              <w:t xml:space="preserve">01296 315692 </w:t>
            </w:r>
          </w:p>
          <w:p w14:paraId="1B7B4569" w14:textId="62F767E4" w:rsidR="00680AC7" w:rsidRPr="002536AC" w:rsidRDefault="00680AC7" w:rsidP="002536AC">
            <w:pPr>
              <w:rPr>
                <w:rFonts w:asciiTheme="majorHAnsi" w:hAnsiTheme="majorHAnsi" w:cs="Arial"/>
                <w:sz w:val="24"/>
                <w:szCs w:val="24"/>
                <w:lang w:val="en-US"/>
              </w:rPr>
            </w:pPr>
            <w:r w:rsidRPr="002536AC">
              <w:rPr>
                <w:rFonts w:asciiTheme="majorHAnsi" w:hAnsiTheme="majorHAnsi" w:cs="Arial"/>
                <w:sz w:val="24"/>
                <w:szCs w:val="24"/>
                <w:lang w:val="en-US"/>
              </w:rPr>
              <w:t>01494</w:t>
            </w:r>
            <w:r w:rsidR="00E21CF7" w:rsidRPr="002536AC">
              <w:rPr>
                <w:rFonts w:asciiTheme="majorHAnsi" w:hAnsiTheme="majorHAnsi" w:cs="Arial"/>
                <w:sz w:val="24"/>
                <w:szCs w:val="24"/>
                <w:lang w:val="en-US"/>
              </w:rPr>
              <w:t xml:space="preserve"> </w:t>
            </w:r>
            <w:r w:rsidRPr="002536AC">
              <w:rPr>
                <w:rFonts w:asciiTheme="majorHAnsi" w:hAnsiTheme="majorHAnsi" w:cs="Arial"/>
                <w:sz w:val="24"/>
                <w:szCs w:val="24"/>
                <w:lang w:val="en-US"/>
              </w:rPr>
              <w:t xml:space="preserve">734296 </w:t>
            </w:r>
          </w:p>
          <w:p w14:paraId="48952E04" w14:textId="77777777" w:rsidR="00B038D1" w:rsidRPr="002536AC" w:rsidRDefault="00B038D1" w:rsidP="002536AC">
            <w:pPr>
              <w:rPr>
                <w:rFonts w:asciiTheme="majorHAnsi" w:hAnsiTheme="majorHAnsi" w:cs="Arial"/>
                <w:sz w:val="24"/>
                <w:szCs w:val="24"/>
                <w:lang w:val="en-US"/>
              </w:rPr>
            </w:pPr>
          </w:p>
          <w:p w14:paraId="21B32776" w14:textId="39CCE216" w:rsidR="00680AC7" w:rsidRPr="002536AC" w:rsidRDefault="00B038D1" w:rsidP="002536AC">
            <w:pPr>
              <w:rPr>
                <w:rFonts w:asciiTheme="majorHAnsi" w:hAnsiTheme="majorHAnsi" w:cs="Arial"/>
                <w:sz w:val="24"/>
                <w:szCs w:val="24"/>
                <w:lang w:val="en-US"/>
              </w:rPr>
            </w:pPr>
            <w:proofErr w:type="spellStart"/>
            <w:r w:rsidRPr="002536AC">
              <w:rPr>
                <w:rFonts w:asciiTheme="majorHAnsi" w:hAnsiTheme="majorHAnsi" w:cs="Arial"/>
                <w:sz w:val="24"/>
                <w:szCs w:val="24"/>
                <w:lang w:val="en-US"/>
              </w:rPr>
              <w:t>Mr</w:t>
            </w:r>
            <w:proofErr w:type="spellEnd"/>
            <w:r w:rsidRPr="002536AC">
              <w:rPr>
                <w:rFonts w:asciiTheme="majorHAnsi" w:hAnsiTheme="majorHAnsi" w:cs="Arial"/>
                <w:sz w:val="24"/>
                <w:szCs w:val="24"/>
                <w:lang w:val="en-US"/>
              </w:rPr>
              <w:t xml:space="preserve"> </w:t>
            </w:r>
            <w:r w:rsidR="00680AC7" w:rsidRPr="002536AC">
              <w:rPr>
                <w:rFonts w:asciiTheme="majorHAnsi" w:hAnsiTheme="majorHAnsi" w:cs="Arial"/>
                <w:sz w:val="24"/>
                <w:szCs w:val="24"/>
                <w:lang w:val="en-US"/>
              </w:rPr>
              <w:t xml:space="preserve">Giles </w:t>
            </w:r>
            <w:proofErr w:type="spellStart"/>
            <w:r w:rsidR="00680AC7" w:rsidRPr="002536AC">
              <w:rPr>
                <w:rFonts w:asciiTheme="majorHAnsi" w:hAnsiTheme="majorHAnsi" w:cs="Arial"/>
                <w:sz w:val="24"/>
                <w:szCs w:val="24"/>
                <w:lang w:val="en-US"/>
              </w:rPr>
              <w:t>Kidner</w:t>
            </w:r>
            <w:proofErr w:type="spellEnd"/>
            <w:r w:rsidR="00680AC7" w:rsidRPr="002536AC">
              <w:rPr>
                <w:rFonts w:asciiTheme="majorHAnsi" w:hAnsiTheme="majorHAnsi" w:cs="Arial"/>
                <w:sz w:val="24"/>
                <w:szCs w:val="24"/>
                <w:lang w:val="en-US"/>
              </w:rPr>
              <w:t xml:space="preserve">, </w:t>
            </w:r>
            <w:proofErr w:type="spellStart"/>
            <w:r w:rsidRPr="002536AC">
              <w:rPr>
                <w:rFonts w:asciiTheme="majorHAnsi" w:hAnsiTheme="majorHAnsi" w:cs="Arial"/>
                <w:sz w:val="24"/>
                <w:szCs w:val="24"/>
                <w:lang w:val="en-US"/>
              </w:rPr>
              <w:t>Mr</w:t>
            </w:r>
            <w:proofErr w:type="spellEnd"/>
            <w:r w:rsidRPr="002536AC">
              <w:rPr>
                <w:rFonts w:asciiTheme="majorHAnsi" w:hAnsiTheme="majorHAnsi" w:cs="Arial"/>
                <w:sz w:val="24"/>
                <w:szCs w:val="24"/>
                <w:lang w:val="en-US"/>
              </w:rPr>
              <w:t xml:space="preserve"> </w:t>
            </w:r>
            <w:r w:rsidR="00680AC7" w:rsidRPr="002536AC">
              <w:rPr>
                <w:rFonts w:asciiTheme="majorHAnsi" w:hAnsiTheme="majorHAnsi" w:cs="Arial"/>
                <w:sz w:val="24"/>
                <w:szCs w:val="24"/>
                <w:lang w:val="en-US"/>
              </w:rPr>
              <w:t>Aneel Jaisinghani</w:t>
            </w:r>
            <w:r w:rsidRPr="002536AC">
              <w:rPr>
                <w:rFonts w:asciiTheme="majorHAnsi" w:hAnsiTheme="majorHAnsi" w:cs="Arial"/>
                <w:sz w:val="24"/>
                <w:szCs w:val="24"/>
                <w:lang w:val="en-US"/>
              </w:rPr>
              <w:t>.</w:t>
            </w:r>
            <w:r w:rsidR="00680AC7" w:rsidRPr="002536AC">
              <w:rPr>
                <w:rFonts w:asciiTheme="majorHAnsi" w:hAnsiTheme="majorHAnsi" w:cs="Arial"/>
                <w:sz w:val="24"/>
                <w:szCs w:val="24"/>
                <w:lang w:val="en-US"/>
              </w:rPr>
              <w:t xml:space="preserve"> Consultant’s in Orthodontics </w:t>
            </w:r>
          </w:p>
          <w:p w14:paraId="4CB01DFD" w14:textId="77777777" w:rsidR="00680AC7" w:rsidRPr="002536AC" w:rsidRDefault="00680AC7" w:rsidP="002536AC">
            <w:pPr>
              <w:rPr>
                <w:rFonts w:asciiTheme="majorHAnsi" w:hAnsiTheme="majorHAnsi" w:cs="Arial"/>
                <w:sz w:val="24"/>
                <w:szCs w:val="24"/>
                <w:lang w:val="en-US"/>
              </w:rPr>
            </w:pPr>
            <w:r w:rsidRPr="002536AC">
              <w:rPr>
                <w:rFonts w:asciiTheme="majorHAnsi" w:hAnsiTheme="majorHAnsi" w:cs="Arial"/>
                <w:sz w:val="24"/>
                <w:szCs w:val="24"/>
                <w:lang w:val="en-US"/>
              </w:rPr>
              <w:t xml:space="preserve">01296 315692 </w:t>
            </w:r>
          </w:p>
          <w:p w14:paraId="405A3A3F" w14:textId="032EF11F" w:rsidR="00D9770D" w:rsidRPr="00051CB0" w:rsidRDefault="00E21CF7" w:rsidP="002536AC">
            <w:pPr>
              <w:rPr>
                <w:rFonts w:asciiTheme="majorHAnsi" w:hAnsiTheme="majorHAnsi" w:cs="Arial"/>
                <w:lang w:val="en-US"/>
              </w:rPr>
            </w:pPr>
            <w:r w:rsidRPr="002536AC">
              <w:rPr>
                <w:rFonts w:asciiTheme="majorHAnsi" w:hAnsiTheme="majorHAnsi" w:cs="Arial"/>
                <w:sz w:val="24"/>
                <w:szCs w:val="24"/>
                <w:lang w:val="en-US"/>
              </w:rPr>
              <w:t>01494 734296</w:t>
            </w:r>
            <w:r w:rsidRPr="00051CB0">
              <w:rPr>
                <w:rFonts w:asciiTheme="majorHAnsi" w:hAnsiTheme="majorHAnsi" w:cs="Arial"/>
                <w:lang w:val="en-US"/>
              </w:rPr>
              <w:t xml:space="preserve"> </w:t>
            </w: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A03F" w14:textId="77777777" w:rsidR="00AE16A3" w:rsidRDefault="00AE16A3" w:rsidP="00D548B3">
      <w:pPr>
        <w:spacing w:after="0" w:line="240" w:lineRule="auto"/>
      </w:pPr>
      <w:r>
        <w:separator/>
      </w:r>
    </w:p>
  </w:endnote>
  <w:endnote w:type="continuationSeparator" w:id="0">
    <w:p w14:paraId="71D00D2A" w14:textId="77777777" w:rsidR="00AE16A3" w:rsidRDefault="00AE16A3"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HGSMinchoE">
    <w:charset w:val="80"/>
    <w:family w:val="roman"/>
    <w:pitch w:val="variable"/>
    <w:sig w:usb0="E00002FF" w:usb1="6AC7FD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83089"/>
      <w:docPartObj>
        <w:docPartGallery w:val="Page Numbers (Bottom of Page)"/>
        <w:docPartUnique/>
      </w:docPartObj>
    </w:sdtPr>
    <w:sdtEndPr/>
    <w:sdtContent>
      <w:p w14:paraId="182AC0FE" w14:textId="52E2401F" w:rsidR="00D9770D" w:rsidRDefault="00D9770D">
        <w:pPr>
          <w:pStyle w:val="Footer"/>
          <w:jc w:val="right"/>
        </w:pPr>
        <w:r>
          <w:t xml:space="preserve">Page | </w:t>
        </w:r>
        <w:r>
          <w:fldChar w:fldCharType="begin"/>
        </w:r>
        <w:r>
          <w:instrText xml:space="preserve"> PAGE   \* MERGEFORMAT </w:instrText>
        </w:r>
        <w:r>
          <w:fldChar w:fldCharType="separate"/>
        </w:r>
        <w:r w:rsidR="00C73EBF">
          <w:rPr>
            <w:noProof/>
          </w:rPr>
          <w:t>12</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9F3E" w14:textId="77777777" w:rsidR="00AE16A3" w:rsidRDefault="00AE16A3" w:rsidP="00D548B3">
      <w:pPr>
        <w:spacing w:after="0" w:line="240" w:lineRule="auto"/>
      </w:pPr>
      <w:r>
        <w:separator/>
      </w:r>
    </w:p>
  </w:footnote>
  <w:footnote w:type="continuationSeparator" w:id="0">
    <w:p w14:paraId="09E27049" w14:textId="77777777" w:rsidR="00AE16A3" w:rsidRDefault="00AE16A3"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A32C" w14:textId="0B965772" w:rsidR="00D548B3" w:rsidRDefault="00D548B3">
    <w:pPr>
      <w:pStyle w:val="Header"/>
    </w:pPr>
    <w:r>
      <w:rPr>
        <w:noProof/>
        <w:lang w:val="en-US"/>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bullet"/>
      <w:lvlText w:val="·"/>
      <w:lvlJc w:val="left"/>
      <w:pPr>
        <w:tabs>
          <w:tab w:val="num" w:pos="380"/>
        </w:tabs>
        <w:ind w:left="380" w:firstLine="340"/>
      </w:pPr>
      <w:rPr>
        <w:rFonts w:hint="default"/>
        <w:position w:val="0"/>
        <w:sz w:val="20"/>
      </w:rPr>
    </w:lvl>
    <w:lvl w:ilvl="1">
      <w:start w:val="1"/>
      <w:numFmt w:val="bullet"/>
      <w:suff w:val="nothing"/>
      <w:lvlText w:val="o"/>
      <w:lvlJc w:val="left"/>
      <w:pPr>
        <w:ind w:left="0" w:firstLine="1440"/>
      </w:pPr>
      <w:rPr>
        <w:rFonts w:ascii="Courier New" w:eastAsia="ヒラギノ角ゴ Pro W3" w:hAnsi="Courier New" w:hint="default"/>
        <w:position w:val="0"/>
        <w:sz w:val="20"/>
      </w:rPr>
    </w:lvl>
    <w:lvl w:ilvl="2">
      <w:start w:val="1"/>
      <w:numFmt w:val="bullet"/>
      <w:suff w:val="nothing"/>
      <w:lvlText w:val=""/>
      <w:lvlJc w:val="left"/>
      <w:pPr>
        <w:ind w:left="0" w:firstLine="2160"/>
      </w:pPr>
      <w:rPr>
        <w:rFonts w:ascii="Wingdings" w:eastAsia="ヒラギノ角ゴ Pro W3" w:hAnsi="Wingdings" w:hint="default"/>
        <w:position w:val="0"/>
        <w:sz w:val="20"/>
      </w:rPr>
    </w:lvl>
    <w:lvl w:ilvl="3">
      <w:start w:val="1"/>
      <w:numFmt w:val="bullet"/>
      <w:suff w:val="nothing"/>
      <w:lvlText w:val=""/>
      <w:lvlJc w:val="left"/>
      <w:pPr>
        <w:ind w:left="0" w:firstLine="2880"/>
      </w:pPr>
      <w:rPr>
        <w:rFonts w:ascii="Wingdings" w:eastAsia="ヒラギノ角ゴ Pro W3" w:hAnsi="Wingdings" w:hint="default"/>
        <w:position w:val="0"/>
        <w:sz w:val="20"/>
      </w:rPr>
    </w:lvl>
    <w:lvl w:ilvl="4">
      <w:start w:val="1"/>
      <w:numFmt w:val="bullet"/>
      <w:suff w:val="nothing"/>
      <w:lvlText w:val=""/>
      <w:lvlJc w:val="left"/>
      <w:pPr>
        <w:ind w:left="0" w:firstLine="3600"/>
      </w:pPr>
      <w:rPr>
        <w:rFonts w:ascii="Wingdings" w:eastAsia="ヒラギノ角ゴ Pro W3" w:hAnsi="Wingdings" w:hint="default"/>
        <w:position w:val="0"/>
        <w:sz w:val="20"/>
      </w:rPr>
    </w:lvl>
    <w:lvl w:ilvl="5">
      <w:start w:val="1"/>
      <w:numFmt w:val="bullet"/>
      <w:suff w:val="nothing"/>
      <w:lvlText w:val=""/>
      <w:lvlJc w:val="left"/>
      <w:pPr>
        <w:ind w:left="0" w:firstLine="4320"/>
      </w:pPr>
      <w:rPr>
        <w:rFonts w:ascii="Wingdings" w:eastAsia="ヒラギノ角ゴ Pro W3" w:hAnsi="Wingdings" w:hint="default"/>
        <w:position w:val="0"/>
        <w:sz w:val="20"/>
      </w:rPr>
    </w:lvl>
    <w:lvl w:ilvl="6">
      <w:start w:val="1"/>
      <w:numFmt w:val="bullet"/>
      <w:suff w:val="nothing"/>
      <w:lvlText w:val=""/>
      <w:lvlJc w:val="left"/>
      <w:pPr>
        <w:ind w:left="0" w:firstLine="5040"/>
      </w:pPr>
      <w:rPr>
        <w:rFonts w:ascii="Wingdings" w:eastAsia="ヒラギノ角ゴ Pro W3" w:hAnsi="Wingdings" w:hint="default"/>
        <w:position w:val="0"/>
        <w:sz w:val="20"/>
      </w:rPr>
    </w:lvl>
    <w:lvl w:ilvl="7">
      <w:start w:val="1"/>
      <w:numFmt w:val="bullet"/>
      <w:suff w:val="nothing"/>
      <w:lvlText w:val=""/>
      <w:lvlJc w:val="left"/>
      <w:pPr>
        <w:ind w:left="0" w:firstLine="5760"/>
      </w:pPr>
      <w:rPr>
        <w:rFonts w:ascii="Wingdings" w:eastAsia="ヒラギノ角ゴ Pro W3" w:hAnsi="Wingdings" w:hint="default"/>
        <w:position w:val="0"/>
        <w:sz w:val="20"/>
      </w:rPr>
    </w:lvl>
    <w:lvl w:ilvl="8">
      <w:start w:val="1"/>
      <w:numFmt w:val="bullet"/>
      <w:suff w:val="nothing"/>
      <w:lvlText w:val=""/>
      <w:lvlJc w:val="left"/>
      <w:pPr>
        <w:ind w:left="0" w:firstLine="6480"/>
      </w:pPr>
      <w:rPr>
        <w:rFonts w:ascii="Wingdings" w:eastAsia="ヒラギノ角ゴ Pro W3" w:hAnsi="Wingdings" w:hint="default"/>
        <w:position w:val="0"/>
        <w:sz w:val="20"/>
      </w:rPr>
    </w:lvl>
  </w:abstractNum>
  <w:abstractNum w:abstractNumId="1" w15:restartNumberingAfterBreak="0">
    <w:nsid w:val="00000005"/>
    <w:multiLevelType w:val="multilevel"/>
    <w:tmpl w:val="894EE877"/>
    <w:lvl w:ilvl="0">
      <w:start w:val="1"/>
      <w:numFmt w:val="bullet"/>
      <w:lvlText w:val=""/>
      <w:lvlJc w:val="left"/>
      <w:pPr>
        <w:tabs>
          <w:tab w:val="num" w:pos="432"/>
        </w:tabs>
        <w:ind w:left="432" w:firstLine="0"/>
      </w:pPr>
      <w:rPr>
        <w:rFonts w:ascii="Wingdings" w:eastAsia="ヒラギノ角ゴ Pro W3" w:hAnsi="Wingdings" w:hint="default"/>
        <w:position w:val="0"/>
        <w:sz w:val="16"/>
      </w:rPr>
    </w:lvl>
    <w:lvl w:ilvl="1">
      <w:start w:val="1"/>
      <w:numFmt w:val="bullet"/>
      <w:suff w:val="nothing"/>
      <w:lvlText w:val="o"/>
      <w:lvlJc w:val="left"/>
      <w:pPr>
        <w:ind w:left="0" w:firstLine="0"/>
      </w:pPr>
      <w:rPr>
        <w:rFonts w:ascii="Courier New" w:eastAsia="ヒラギノ角ゴ Pro W3" w:hAnsi="Courier New" w:hint="default"/>
        <w:position w:val="0"/>
        <w:sz w:val="24"/>
      </w:rPr>
    </w:lvl>
    <w:lvl w:ilvl="2">
      <w:start w:val="1"/>
      <w:numFmt w:val="bullet"/>
      <w:suff w:val="nothing"/>
      <w:lvlText w:val=""/>
      <w:lvlJc w:val="left"/>
      <w:pPr>
        <w:ind w:left="0" w:firstLine="360"/>
      </w:pPr>
      <w:rPr>
        <w:rFonts w:ascii="Wingdings" w:eastAsia="ヒラギノ角ゴ Pro W3" w:hAnsi="Wingdings" w:hint="default"/>
        <w:position w:val="0"/>
        <w:sz w:val="24"/>
      </w:rPr>
    </w:lvl>
    <w:lvl w:ilvl="3">
      <w:start w:val="1"/>
      <w:numFmt w:val="bullet"/>
      <w:suff w:val="nothing"/>
      <w:lvlText w:val="•"/>
      <w:lvlJc w:val="left"/>
      <w:pPr>
        <w:ind w:left="0" w:firstLine="1080"/>
      </w:pPr>
      <w:rPr>
        <w:rFonts w:hint="default"/>
        <w:position w:val="0"/>
        <w:sz w:val="24"/>
      </w:rPr>
    </w:lvl>
    <w:lvl w:ilvl="4">
      <w:start w:val="1"/>
      <w:numFmt w:val="bullet"/>
      <w:suff w:val="nothing"/>
      <w:lvlText w:val="o"/>
      <w:lvlJc w:val="left"/>
      <w:pPr>
        <w:ind w:left="0" w:firstLine="1800"/>
      </w:pPr>
      <w:rPr>
        <w:rFonts w:ascii="Courier New" w:eastAsia="ヒラギノ角ゴ Pro W3" w:hAnsi="Courier New" w:hint="default"/>
        <w:position w:val="0"/>
        <w:sz w:val="24"/>
      </w:rPr>
    </w:lvl>
    <w:lvl w:ilvl="5">
      <w:start w:val="1"/>
      <w:numFmt w:val="bullet"/>
      <w:suff w:val="nothing"/>
      <w:lvlText w:val=""/>
      <w:lvlJc w:val="left"/>
      <w:pPr>
        <w:ind w:left="0" w:firstLine="2520"/>
      </w:pPr>
      <w:rPr>
        <w:rFonts w:ascii="Wingdings" w:eastAsia="ヒラギノ角ゴ Pro W3" w:hAnsi="Wingdings" w:hint="default"/>
        <w:position w:val="0"/>
        <w:sz w:val="24"/>
      </w:rPr>
    </w:lvl>
    <w:lvl w:ilvl="6">
      <w:start w:val="1"/>
      <w:numFmt w:val="bullet"/>
      <w:suff w:val="nothing"/>
      <w:lvlText w:val="•"/>
      <w:lvlJc w:val="left"/>
      <w:pPr>
        <w:ind w:left="0" w:firstLine="3240"/>
      </w:pPr>
      <w:rPr>
        <w:rFonts w:hint="default"/>
        <w:position w:val="0"/>
        <w:sz w:val="24"/>
      </w:rPr>
    </w:lvl>
    <w:lvl w:ilvl="7">
      <w:start w:val="1"/>
      <w:numFmt w:val="bullet"/>
      <w:suff w:val="nothing"/>
      <w:lvlText w:val="o"/>
      <w:lvlJc w:val="left"/>
      <w:pPr>
        <w:ind w:left="0" w:firstLine="3960"/>
      </w:pPr>
      <w:rPr>
        <w:rFonts w:ascii="Courier New" w:eastAsia="ヒラギノ角ゴ Pro W3" w:hAnsi="Courier New" w:hint="default"/>
        <w:position w:val="0"/>
        <w:sz w:val="24"/>
      </w:rPr>
    </w:lvl>
    <w:lvl w:ilvl="8">
      <w:start w:val="1"/>
      <w:numFmt w:val="bullet"/>
      <w:suff w:val="nothing"/>
      <w:lvlText w:val=""/>
      <w:lvlJc w:val="left"/>
      <w:pPr>
        <w:ind w:left="0" w:firstLine="4680"/>
      </w:pPr>
      <w:rPr>
        <w:rFonts w:ascii="Wingdings" w:eastAsia="ヒラギノ角ゴ Pro W3" w:hAnsi="Wingdings" w:hint="default"/>
        <w:position w:val="0"/>
        <w:sz w:val="24"/>
      </w:rPr>
    </w:lvl>
  </w:abstractNum>
  <w:abstractNum w:abstractNumId="2" w15:restartNumberingAfterBreak="0">
    <w:nsid w:val="03AF7854"/>
    <w:multiLevelType w:val="hybridMultilevel"/>
    <w:tmpl w:val="156E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6706D"/>
    <w:multiLevelType w:val="hybridMultilevel"/>
    <w:tmpl w:val="CFE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A445F"/>
    <w:multiLevelType w:val="multilevel"/>
    <w:tmpl w:val="8A6A6B3A"/>
    <w:lvl w:ilvl="0">
      <w:start w:val="1"/>
      <w:numFmt w:val="bullet"/>
      <w:lvlText w:val=""/>
      <w:lvlJc w:val="left"/>
      <w:pPr>
        <w:tabs>
          <w:tab w:val="num" w:pos="360"/>
        </w:tabs>
        <w:ind w:left="360" w:firstLine="360"/>
      </w:pPr>
      <w:rPr>
        <w:rFonts w:ascii="Symbol" w:hAnsi="Symbol"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5" w15:restartNumberingAfterBreak="0">
    <w:nsid w:val="1B413556"/>
    <w:multiLevelType w:val="hybridMultilevel"/>
    <w:tmpl w:val="C54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C2274"/>
    <w:multiLevelType w:val="hybridMultilevel"/>
    <w:tmpl w:val="CE66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E00E0"/>
    <w:multiLevelType w:val="hybridMultilevel"/>
    <w:tmpl w:val="6862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04ECF"/>
    <w:multiLevelType w:val="hybridMultilevel"/>
    <w:tmpl w:val="2C9A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F18AC"/>
    <w:multiLevelType w:val="hybridMultilevel"/>
    <w:tmpl w:val="54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6A5514C1"/>
    <w:multiLevelType w:val="hybridMultilevel"/>
    <w:tmpl w:val="BB7C04C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E0A38CE"/>
    <w:multiLevelType w:val="hybridMultilevel"/>
    <w:tmpl w:val="C69A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96499"/>
    <w:multiLevelType w:val="hybridMultilevel"/>
    <w:tmpl w:val="7CC2A2B4"/>
    <w:lvl w:ilvl="0" w:tplc="44CA57BC">
      <w:start w:val="5"/>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4D081A"/>
    <w:multiLevelType w:val="hybridMultilevel"/>
    <w:tmpl w:val="D910D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3"/>
  </w:num>
  <w:num w:numId="5">
    <w:abstractNumId w:val="6"/>
  </w:num>
  <w:num w:numId="6">
    <w:abstractNumId w:val="9"/>
  </w:num>
  <w:num w:numId="7">
    <w:abstractNumId w:val="7"/>
  </w:num>
  <w:num w:numId="8">
    <w:abstractNumId w:val="2"/>
  </w:num>
  <w:num w:numId="9">
    <w:abstractNumId w:val="14"/>
  </w:num>
  <w:num w:numId="10">
    <w:abstractNumId w:val="10"/>
  </w:num>
  <w:num w:numId="11">
    <w:abstractNumId w:val="11"/>
  </w:num>
  <w:num w:numId="12">
    <w:abstractNumId w:val="13"/>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51CB0"/>
    <w:rsid w:val="00091A14"/>
    <w:rsid w:val="00142B79"/>
    <w:rsid w:val="002536AC"/>
    <w:rsid w:val="0034350D"/>
    <w:rsid w:val="00675323"/>
    <w:rsid w:val="00680AC7"/>
    <w:rsid w:val="006E1323"/>
    <w:rsid w:val="007415A9"/>
    <w:rsid w:val="0074308B"/>
    <w:rsid w:val="00744B18"/>
    <w:rsid w:val="008624F7"/>
    <w:rsid w:val="008A7E80"/>
    <w:rsid w:val="00991458"/>
    <w:rsid w:val="009A3883"/>
    <w:rsid w:val="009E241C"/>
    <w:rsid w:val="00A35238"/>
    <w:rsid w:val="00AE16A3"/>
    <w:rsid w:val="00B038D1"/>
    <w:rsid w:val="00BF02AB"/>
    <w:rsid w:val="00C5147B"/>
    <w:rsid w:val="00C73EBF"/>
    <w:rsid w:val="00D548B3"/>
    <w:rsid w:val="00D9770D"/>
    <w:rsid w:val="00E21CF7"/>
    <w:rsid w:val="00E61417"/>
    <w:rsid w:val="00EC33F3"/>
    <w:rsid w:val="00F361FD"/>
    <w:rsid w:val="00F94D9F"/>
    <w:rsid w:val="00FA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7578E94"/>
  <w15:docId w15:val="{4BAF7C43-3E87-4B7B-8A00-EF4F7443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44B18"/>
    <w:pPr>
      <w:spacing w:after="120" w:line="240" w:lineRule="auto"/>
    </w:pPr>
    <w:rPr>
      <w:rFonts w:ascii="Tahoma" w:eastAsia="Times New Roman" w:hAnsi="Tahoma" w:cs="Tahoma"/>
      <w:color w:val="0000FF"/>
    </w:rPr>
  </w:style>
  <w:style w:type="character" w:customStyle="1" w:styleId="BodyTextChar">
    <w:name w:val="Body Text Char"/>
    <w:basedOn w:val="DefaultParagraphFont"/>
    <w:link w:val="BodyText"/>
    <w:uiPriority w:val="99"/>
    <w:semiHidden/>
    <w:rsid w:val="00744B18"/>
    <w:rPr>
      <w:rFonts w:ascii="Tahoma" w:eastAsia="Times New Roman" w:hAnsi="Tahoma" w:cs="Tahoma"/>
      <w:color w:val="0000FF"/>
    </w:rPr>
  </w:style>
  <w:style w:type="character" w:styleId="Strong">
    <w:name w:val="Strong"/>
    <w:uiPriority w:val="22"/>
    <w:qFormat/>
    <w:rsid w:val="008624F7"/>
    <w:rPr>
      <w:b/>
    </w:rPr>
  </w:style>
  <w:style w:type="paragraph" w:styleId="ListParagraph">
    <w:name w:val="List Paragraph"/>
    <w:basedOn w:val="Normal"/>
    <w:uiPriority w:val="34"/>
    <w:qFormat/>
    <w:rsid w:val="00680AC7"/>
    <w:pPr>
      <w:ind w:left="720"/>
      <w:contextualSpacing/>
    </w:pPr>
  </w:style>
  <w:style w:type="character" w:styleId="Hyperlink">
    <w:name w:val="Hyperlink"/>
    <w:uiPriority w:val="99"/>
    <w:rsid w:val="00E21CF7"/>
    <w:rPr>
      <w:color w:val="0000FF"/>
      <w:u w:val="single"/>
    </w:rPr>
  </w:style>
  <w:style w:type="character" w:customStyle="1" w:styleId="Hyperlink1">
    <w:name w:val="Hyperlink1"/>
    <w:rsid w:val="00E21CF7"/>
    <w:rPr>
      <w:color w:val="0000FF"/>
      <w:sz w:val="20"/>
      <w:u w:val="single"/>
    </w:rPr>
  </w:style>
  <w:style w:type="paragraph" w:customStyle="1" w:styleId="NormalWeb1">
    <w:name w:val="Normal (Web)1"/>
    <w:autoRedefine/>
    <w:rsid w:val="00E21CF7"/>
    <w:pPr>
      <w:spacing w:before="100" w:after="100" w:line="240" w:lineRule="auto"/>
      <w:jc w:val="both"/>
    </w:pPr>
    <w:rPr>
      <w:rFonts w:ascii="Arial" w:eastAsia="Times New Roman" w:hAnsi="Arial" w:cs="Arial"/>
      <w:lang w:val="en-AU"/>
    </w:rPr>
  </w:style>
  <w:style w:type="paragraph" w:customStyle="1" w:styleId="BodyText21">
    <w:name w:val="Body Text 21"/>
    <w:rsid w:val="00E21CF7"/>
    <w:pPr>
      <w:spacing w:after="0" w:line="240" w:lineRule="atLeast"/>
      <w:jc w:val="both"/>
    </w:pPr>
    <w:rPr>
      <w:rFonts w:ascii="Arial Bold" w:eastAsia="ヒラギノ角ゴ Pro W3" w:hAnsi="Arial Bold" w:cs="Times New Roman"/>
      <w:color w:val="000054"/>
      <w:sz w:val="24"/>
      <w:szCs w:val="20"/>
      <w:lang w:val="en-US" w:eastAsia="en-GB"/>
    </w:rPr>
  </w:style>
  <w:style w:type="paragraph" w:customStyle="1" w:styleId="TitleA">
    <w:name w:val="Title A"/>
    <w:rsid w:val="00E21CF7"/>
    <w:pPr>
      <w:spacing w:after="0" w:line="240" w:lineRule="auto"/>
      <w:jc w:val="center"/>
    </w:pPr>
    <w:rPr>
      <w:rFonts w:ascii="Arial Bold" w:eastAsia="ヒラギノ角ゴ Pro W3" w:hAnsi="Arial Bold" w:cs="Times New Roman"/>
      <w:color w:val="000000"/>
      <w:szCs w:val="20"/>
      <w:lang w:eastAsia="en-GB"/>
    </w:rPr>
  </w:style>
  <w:style w:type="paragraph" w:customStyle="1" w:styleId="Subtitle1">
    <w:name w:val="Subtitle1"/>
    <w:rsid w:val="00E21CF7"/>
    <w:pPr>
      <w:spacing w:after="0" w:line="240" w:lineRule="auto"/>
    </w:pPr>
    <w:rPr>
      <w:rFonts w:ascii="Arial Bold" w:eastAsia="ヒラギノ角ゴ Pro W3" w:hAnsi="Arial Bold"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lh.nhs.uk/OurServices/OurHospitals/UCH/Pages/Home.aspx" TargetMode="External"/><Relationship Id="rId18" Type="http://schemas.openxmlformats.org/officeDocument/2006/relationships/hyperlink" Target="http://www.uclh.nhs.uk/OurServices/OurHospitals/HH/Pages/Home.aspx" TargetMode="External"/><Relationship Id="rId3" Type="http://schemas.openxmlformats.org/officeDocument/2006/relationships/customXml" Target="../customXml/item3.xml"/><Relationship Id="rId21" Type="http://schemas.openxmlformats.org/officeDocument/2006/relationships/hyperlink" Target="https://www.ucl.ac.uk/eastman/research/departments/clinical-research/eastman-clinical-investigation-centre-ecic" TargetMode="External"/><Relationship Id="rId7" Type="http://schemas.openxmlformats.org/officeDocument/2006/relationships/webSettings" Target="webSettings.xml"/><Relationship Id="rId12" Type="http://schemas.openxmlformats.org/officeDocument/2006/relationships/hyperlink" Target="http://www.buckshealthcare.nhs.uk" TargetMode="External"/><Relationship Id="rId17" Type="http://schemas.openxmlformats.org/officeDocument/2006/relationships/hyperlink" Target="http://www.uclh.nhs.uk/OurServices/OurHospitals/NHNN/Pages/Hom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clh.nhs.uk/OurServices/OurHospitals/htd/Pages/Home.aspx" TargetMode="External"/><Relationship Id="rId20" Type="http://schemas.openxmlformats.org/officeDocument/2006/relationships/hyperlink" Target="http://www.ucl.ac.uk/maps/rockefeller-buil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students/fees-and-funding/pay-your-fees/fee-schedules/2020-2021/postgraduate-affiliate-fees-2020-202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clh.nhs.uk/OurServices/OurHospitals/RLHIM/Pages/Home.aspx" TargetMode="External"/><Relationship Id="rId23" Type="http://schemas.openxmlformats.org/officeDocument/2006/relationships/footer" Target="footer1.xml"/><Relationship Id="rId10" Type="http://schemas.openxmlformats.org/officeDocument/2006/relationships/hyperlink" Target="https://www.ucl.ac.uk/students/fees-and-funding/pay-your-fees/fee-schedules/2020-2021/postgraduate-taught-fees-2020-2021" TargetMode="External"/><Relationship Id="rId19" Type="http://schemas.openxmlformats.org/officeDocument/2006/relationships/hyperlink" Target="http://www.uclh.nhs.uk/OurServices/OurHospitals/EDH/Pages/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lh.nhs.uk/OurServices/OurHospitals/RNTNE/Pages/Home.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e51765-db87-4dc2-bc86-eb3da8e0daa0">
      <UserInfo>
        <DisplayName>June Wright</DisplayName>
        <AccountId>274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1A89F7337444AA288C80F541D8047" ma:contentTypeVersion="10" ma:contentTypeDescription="Create a new document." ma:contentTypeScope="" ma:versionID="516091f550e7a01e8420909ab59b7588">
  <xsd:schema xmlns:xsd="http://www.w3.org/2001/XMLSchema" xmlns:xs="http://www.w3.org/2001/XMLSchema" xmlns:p="http://schemas.microsoft.com/office/2006/metadata/properties" xmlns:ns2="266a01ac-0ca4-4db4-96d9-be238ebbff99" xmlns:ns3="e9e51765-db87-4dc2-bc86-eb3da8e0daa0" targetNamespace="http://schemas.microsoft.com/office/2006/metadata/properties" ma:root="true" ma:fieldsID="a7ba5cf862d16d300fa2d3e0a0e322d5" ns2:_="" ns3:_="">
    <xsd:import namespace="266a01ac-0ca4-4db4-96d9-be238ebbff99"/>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01ac-0ca4-4db4-96d9-be238ebbf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073E39E0-9E9B-470C-9655-59D08BFE535D}"/>
</file>

<file path=docProps/app.xml><?xml version="1.0" encoding="utf-8"?>
<Properties xmlns="http://schemas.openxmlformats.org/officeDocument/2006/extended-properties" xmlns:vt="http://schemas.openxmlformats.org/officeDocument/2006/docPropsVTypes">
  <Template>Normal</Template>
  <TotalTime>9</TotalTime>
  <Pages>12</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Ann Heath</cp:lastModifiedBy>
  <cp:revision>3</cp:revision>
  <dcterms:created xsi:type="dcterms:W3CDTF">2020-01-15T10:04:00Z</dcterms:created>
  <dcterms:modified xsi:type="dcterms:W3CDTF">2020-01-15T10:40:00Z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0x0101004E31A89F7337444AA288C80F541D8047</vt:lpwstr>
  </property>
</Properties>
</file>