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61070" w14:textId="77777777" w:rsidR="00D548B3" w:rsidRDefault="00D548B3" w:rsidP="00D548B3">
      <w:pPr>
        <w:spacing w:after="0" w:line="240" w:lineRule="auto"/>
        <w:jc w:val="center"/>
        <w:rPr>
          <w:rFonts w:ascii="Arial" w:hAnsi="Arial" w:cs="Arial"/>
          <w:sz w:val="28"/>
          <w:szCs w:val="28"/>
          <w:lang w:val="en-US"/>
        </w:rPr>
      </w:pPr>
    </w:p>
    <w:p w14:paraId="3362C3C2" w14:textId="6EFCAE42" w:rsidR="00D548B3" w:rsidRPr="00D548B3"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 xml:space="preserve">Orthodontic Training </w:t>
      </w:r>
      <w:proofErr w:type="spellStart"/>
      <w:r w:rsidRPr="00D548B3">
        <w:rPr>
          <w:rFonts w:ascii="Arial" w:hAnsi="Arial" w:cs="Arial"/>
          <w:b/>
          <w:bCs/>
          <w:sz w:val="28"/>
          <w:szCs w:val="28"/>
          <w:lang w:val="en-US"/>
        </w:rPr>
        <w:t>Programme</w:t>
      </w:r>
      <w:proofErr w:type="spellEnd"/>
    </w:p>
    <w:p w14:paraId="416FF221" w14:textId="0ADD3586" w:rsidR="00362499"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Job Descri</w:t>
      </w:r>
      <w:bookmarkStart w:id="0" w:name="_GoBack"/>
      <w:bookmarkEnd w:id="0"/>
      <w:r w:rsidRPr="00D548B3">
        <w:rPr>
          <w:rFonts w:ascii="Arial" w:hAnsi="Arial" w:cs="Arial"/>
          <w:b/>
          <w:bCs/>
          <w:sz w:val="28"/>
          <w:szCs w:val="28"/>
          <w:lang w:val="en-US"/>
        </w:rPr>
        <w:t>ption</w:t>
      </w:r>
    </w:p>
    <w:p w14:paraId="635AFD64" w14:textId="5887079D"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Post Details</w:t>
      </w:r>
    </w:p>
    <w:tbl>
      <w:tblPr>
        <w:tblStyle w:val="TableGrid"/>
        <w:tblW w:w="0" w:type="auto"/>
        <w:jc w:val="center"/>
        <w:tblLook w:val="04A0" w:firstRow="1" w:lastRow="0" w:firstColumn="1" w:lastColumn="0" w:noHBand="0" w:noVBand="1"/>
      </w:tblPr>
      <w:tblGrid>
        <w:gridCol w:w="4508"/>
        <w:gridCol w:w="4508"/>
      </w:tblGrid>
      <w:tr w:rsidR="00D548B3" w14:paraId="535C0F97" w14:textId="77777777" w:rsidTr="00A35238">
        <w:trPr>
          <w:jc w:val="center"/>
        </w:trPr>
        <w:tc>
          <w:tcPr>
            <w:tcW w:w="4508" w:type="dxa"/>
            <w:shd w:val="clear" w:color="auto" w:fill="D9E2F3" w:themeFill="accent1" w:themeFillTint="33"/>
            <w:vAlign w:val="center"/>
          </w:tcPr>
          <w:p w14:paraId="2BDBED3D" w14:textId="70BD48B0" w:rsidR="00D548B3" w:rsidRDefault="00D548B3" w:rsidP="00D548B3">
            <w:pPr>
              <w:spacing w:line="360" w:lineRule="auto"/>
              <w:rPr>
                <w:rFonts w:ascii="Arial" w:hAnsi="Arial" w:cs="Arial"/>
                <w:b/>
                <w:bCs/>
                <w:lang w:val="en-US"/>
              </w:rPr>
            </w:pPr>
            <w:r>
              <w:rPr>
                <w:rFonts w:ascii="Arial" w:hAnsi="Arial" w:cs="Arial"/>
                <w:b/>
                <w:bCs/>
                <w:lang w:val="en-US"/>
              </w:rPr>
              <w:t>HEE Office:</w:t>
            </w:r>
          </w:p>
        </w:tc>
        <w:tc>
          <w:tcPr>
            <w:tcW w:w="4508" w:type="dxa"/>
            <w:vAlign w:val="center"/>
          </w:tcPr>
          <w:p w14:paraId="2F2902C5" w14:textId="7C76D3C9" w:rsidR="00D548B3" w:rsidRPr="00D548B3" w:rsidRDefault="001767DE" w:rsidP="00D548B3">
            <w:pPr>
              <w:spacing w:line="360" w:lineRule="auto"/>
              <w:rPr>
                <w:rFonts w:ascii="Arial" w:hAnsi="Arial" w:cs="Arial"/>
                <w:lang w:val="en-US"/>
              </w:rPr>
            </w:pPr>
            <w:r>
              <w:rPr>
                <w:rFonts w:ascii="Arial" w:hAnsi="Arial" w:cs="Arial"/>
                <w:lang w:val="en-US"/>
              </w:rPr>
              <w:t>Health Education Thames Valley and Wessex</w:t>
            </w:r>
          </w:p>
        </w:tc>
      </w:tr>
      <w:tr w:rsidR="00D548B3" w14:paraId="0B7DF013" w14:textId="77777777" w:rsidTr="00A35238">
        <w:trPr>
          <w:jc w:val="center"/>
        </w:trPr>
        <w:tc>
          <w:tcPr>
            <w:tcW w:w="4508" w:type="dxa"/>
            <w:shd w:val="clear" w:color="auto" w:fill="D9E2F3" w:themeFill="accent1" w:themeFillTint="33"/>
            <w:vAlign w:val="center"/>
          </w:tcPr>
          <w:p w14:paraId="0DCEED66" w14:textId="3EC6EEA0" w:rsidR="00D548B3" w:rsidRDefault="00D548B3" w:rsidP="00D548B3">
            <w:pPr>
              <w:spacing w:line="360" w:lineRule="auto"/>
              <w:rPr>
                <w:rFonts w:ascii="Arial" w:hAnsi="Arial" w:cs="Arial"/>
                <w:b/>
                <w:bCs/>
                <w:lang w:val="en-US"/>
              </w:rPr>
            </w:pPr>
            <w:r>
              <w:rPr>
                <w:rFonts w:ascii="Arial" w:hAnsi="Arial" w:cs="Arial"/>
                <w:b/>
                <w:bCs/>
                <w:lang w:val="en-US"/>
              </w:rPr>
              <w:t>Job Title:</w:t>
            </w:r>
          </w:p>
        </w:tc>
        <w:tc>
          <w:tcPr>
            <w:tcW w:w="4508" w:type="dxa"/>
            <w:vAlign w:val="center"/>
          </w:tcPr>
          <w:p w14:paraId="567617DA" w14:textId="1961193C" w:rsidR="00D548B3" w:rsidRPr="00D548B3" w:rsidRDefault="001767DE" w:rsidP="00D548B3">
            <w:pPr>
              <w:spacing w:line="360" w:lineRule="auto"/>
              <w:rPr>
                <w:rFonts w:ascii="Arial" w:hAnsi="Arial" w:cs="Arial"/>
                <w:lang w:val="en-US"/>
              </w:rPr>
            </w:pPr>
            <w:r>
              <w:rPr>
                <w:rFonts w:ascii="Arial" w:hAnsi="Arial" w:cs="Arial"/>
                <w:lang w:val="en-US"/>
              </w:rPr>
              <w:t>Specialty Trainee in Orthodontics ST</w:t>
            </w:r>
            <w:r w:rsidR="00A174E2">
              <w:rPr>
                <w:rFonts w:ascii="Arial" w:hAnsi="Arial" w:cs="Arial"/>
                <w:lang w:val="en-US"/>
              </w:rPr>
              <w:t>4</w:t>
            </w:r>
          </w:p>
        </w:tc>
      </w:tr>
      <w:tr w:rsidR="00D548B3" w14:paraId="3BDFAF3E" w14:textId="77777777" w:rsidTr="00A35238">
        <w:trPr>
          <w:jc w:val="center"/>
        </w:trPr>
        <w:tc>
          <w:tcPr>
            <w:tcW w:w="4508" w:type="dxa"/>
            <w:shd w:val="clear" w:color="auto" w:fill="D9E2F3" w:themeFill="accent1" w:themeFillTint="33"/>
            <w:vAlign w:val="center"/>
          </w:tcPr>
          <w:p w14:paraId="796FAF43" w14:textId="046472E8" w:rsidR="00D548B3" w:rsidRDefault="00D548B3" w:rsidP="00D548B3">
            <w:pPr>
              <w:spacing w:line="360" w:lineRule="auto"/>
              <w:rPr>
                <w:rFonts w:ascii="Arial" w:hAnsi="Arial" w:cs="Arial"/>
                <w:b/>
                <w:bCs/>
                <w:lang w:val="en-US"/>
              </w:rPr>
            </w:pPr>
            <w:r>
              <w:rPr>
                <w:rFonts w:ascii="Arial" w:hAnsi="Arial" w:cs="Arial"/>
                <w:b/>
                <w:bCs/>
                <w:lang w:val="en-US"/>
              </w:rPr>
              <w:t>Person Specification:</w:t>
            </w:r>
          </w:p>
        </w:tc>
        <w:tc>
          <w:tcPr>
            <w:tcW w:w="4508" w:type="dxa"/>
            <w:vAlign w:val="center"/>
          </w:tcPr>
          <w:p w14:paraId="4CA39D8B" w14:textId="536AA304" w:rsidR="00D548B3" w:rsidRPr="00D548B3" w:rsidRDefault="00D548B3" w:rsidP="00D548B3">
            <w:pPr>
              <w:spacing w:line="360" w:lineRule="auto"/>
              <w:rPr>
                <w:rFonts w:ascii="Arial" w:hAnsi="Arial" w:cs="Arial"/>
                <w:lang w:val="en-US"/>
              </w:rPr>
            </w:pPr>
            <w:r w:rsidRPr="00C5147B">
              <w:rPr>
                <w:rFonts w:ascii="Arial" w:hAnsi="Arial" w:cs="Arial"/>
                <w:highlight w:val="yellow"/>
                <w:lang w:val="en-US"/>
              </w:rPr>
              <w:t>NRO to complete</w:t>
            </w:r>
          </w:p>
        </w:tc>
      </w:tr>
      <w:tr w:rsidR="00D548B3" w14:paraId="08772A63" w14:textId="77777777" w:rsidTr="00A35238">
        <w:trPr>
          <w:jc w:val="center"/>
        </w:trPr>
        <w:tc>
          <w:tcPr>
            <w:tcW w:w="4508" w:type="dxa"/>
            <w:shd w:val="clear" w:color="auto" w:fill="D9E2F3" w:themeFill="accent1" w:themeFillTint="33"/>
            <w:vAlign w:val="center"/>
          </w:tcPr>
          <w:p w14:paraId="0F52BDE2" w14:textId="193D01A8" w:rsidR="00D548B3" w:rsidRDefault="00D548B3" w:rsidP="00D548B3">
            <w:pPr>
              <w:spacing w:line="360" w:lineRule="auto"/>
              <w:rPr>
                <w:rFonts w:ascii="Arial" w:hAnsi="Arial" w:cs="Arial"/>
                <w:b/>
                <w:bCs/>
                <w:lang w:val="en-US"/>
              </w:rPr>
            </w:pPr>
            <w:r>
              <w:rPr>
                <w:rFonts w:ascii="Arial" w:hAnsi="Arial" w:cs="Arial"/>
                <w:b/>
                <w:bCs/>
                <w:lang w:val="en-US"/>
              </w:rPr>
              <w:t>Hours of work &amp; nature of Contract:</w:t>
            </w:r>
          </w:p>
        </w:tc>
        <w:tc>
          <w:tcPr>
            <w:tcW w:w="4508" w:type="dxa"/>
            <w:vAlign w:val="center"/>
          </w:tcPr>
          <w:p w14:paraId="3D0271C5" w14:textId="77777777" w:rsidR="00D548B3" w:rsidRDefault="001767DE" w:rsidP="00D548B3">
            <w:pPr>
              <w:spacing w:line="360" w:lineRule="auto"/>
              <w:rPr>
                <w:rFonts w:ascii="Arial" w:hAnsi="Arial" w:cs="Arial"/>
                <w:lang w:val="en-US"/>
              </w:rPr>
            </w:pPr>
            <w:r>
              <w:rPr>
                <w:rFonts w:ascii="Arial" w:hAnsi="Arial" w:cs="Arial"/>
                <w:lang w:val="en-US"/>
              </w:rPr>
              <w:t>Full time</w:t>
            </w:r>
          </w:p>
          <w:p w14:paraId="744B5134" w14:textId="45F5AED5" w:rsidR="001767DE" w:rsidRPr="00D548B3" w:rsidRDefault="001767DE" w:rsidP="00D548B3">
            <w:pPr>
              <w:spacing w:line="360" w:lineRule="auto"/>
              <w:rPr>
                <w:rFonts w:ascii="Arial" w:hAnsi="Arial" w:cs="Arial"/>
                <w:lang w:val="en-US"/>
              </w:rPr>
            </w:pPr>
            <w:r>
              <w:rPr>
                <w:rFonts w:ascii="Arial" w:hAnsi="Arial" w:cs="Arial"/>
                <w:lang w:val="en-US"/>
              </w:rPr>
              <w:t>Fixed Term Training Appointment</w:t>
            </w:r>
          </w:p>
        </w:tc>
      </w:tr>
      <w:tr w:rsidR="00D548B3" w14:paraId="248EBEF7" w14:textId="77777777" w:rsidTr="00A35238">
        <w:trPr>
          <w:jc w:val="center"/>
        </w:trPr>
        <w:tc>
          <w:tcPr>
            <w:tcW w:w="4508" w:type="dxa"/>
            <w:shd w:val="clear" w:color="auto" w:fill="D9E2F3" w:themeFill="accent1" w:themeFillTint="33"/>
            <w:vAlign w:val="center"/>
          </w:tcPr>
          <w:p w14:paraId="5EA1BA0E" w14:textId="21D365D0" w:rsidR="00D548B3" w:rsidRDefault="00D548B3" w:rsidP="00D548B3">
            <w:pPr>
              <w:spacing w:line="360" w:lineRule="auto"/>
              <w:rPr>
                <w:rFonts w:ascii="Arial" w:hAnsi="Arial" w:cs="Arial"/>
                <w:b/>
                <w:bCs/>
                <w:lang w:val="en-US"/>
              </w:rPr>
            </w:pPr>
            <w:r>
              <w:rPr>
                <w:rFonts w:ascii="Arial" w:hAnsi="Arial" w:cs="Arial"/>
                <w:b/>
                <w:bCs/>
                <w:lang w:val="en-US"/>
              </w:rPr>
              <w:t>Main training site:</w:t>
            </w:r>
          </w:p>
        </w:tc>
        <w:tc>
          <w:tcPr>
            <w:tcW w:w="4508" w:type="dxa"/>
            <w:vAlign w:val="center"/>
          </w:tcPr>
          <w:p w14:paraId="7D6B9DB9" w14:textId="7D410C26" w:rsidR="00D548B3" w:rsidRPr="00D548B3" w:rsidRDefault="001767DE" w:rsidP="00D548B3">
            <w:pPr>
              <w:spacing w:line="360" w:lineRule="auto"/>
              <w:rPr>
                <w:rFonts w:ascii="Arial" w:hAnsi="Arial" w:cs="Arial"/>
                <w:lang w:val="en-US"/>
              </w:rPr>
            </w:pPr>
            <w:r>
              <w:rPr>
                <w:rFonts w:ascii="Arial" w:hAnsi="Arial" w:cs="Arial"/>
                <w:lang w:val="en-US"/>
              </w:rPr>
              <w:t>Queen Alexandra Hospital, Portsmouth</w:t>
            </w:r>
          </w:p>
        </w:tc>
      </w:tr>
      <w:tr w:rsidR="00D548B3" w14:paraId="13F41038" w14:textId="77777777" w:rsidTr="00A35238">
        <w:trPr>
          <w:jc w:val="center"/>
        </w:trPr>
        <w:tc>
          <w:tcPr>
            <w:tcW w:w="4508" w:type="dxa"/>
            <w:shd w:val="clear" w:color="auto" w:fill="D9E2F3" w:themeFill="accent1" w:themeFillTint="33"/>
            <w:vAlign w:val="center"/>
          </w:tcPr>
          <w:p w14:paraId="1340CDD8" w14:textId="3268AC43" w:rsidR="00D548B3" w:rsidRDefault="00D548B3" w:rsidP="00D548B3">
            <w:pPr>
              <w:spacing w:line="360" w:lineRule="auto"/>
              <w:rPr>
                <w:rFonts w:ascii="Arial" w:hAnsi="Arial" w:cs="Arial"/>
                <w:b/>
                <w:bCs/>
                <w:lang w:val="en-US"/>
              </w:rPr>
            </w:pPr>
            <w:r>
              <w:rPr>
                <w:rFonts w:ascii="Arial" w:hAnsi="Arial" w:cs="Arial"/>
                <w:b/>
                <w:bCs/>
                <w:lang w:val="en-US"/>
              </w:rPr>
              <w:t>Other training site(s):</w:t>
            </w:r>
          </w:p>
        </w:tc>
        <w:tc>
          <w:tcPr>
            <w:tcW w:w="4508" w:type="dxa"/>
            <w:vAlign w:val="center"/>
          </w:tcPr>
          <w:p w14:paraId="7A103196" w14:textId="3D6B67C3" w:rsidR="00A174E2" w:rsidRDefault="00A174E2" w:rsidP="00D548B3">
            <w:pPr>
              <w:spacing w:line="360" w:lineRule="auto"/>
              <w:rPr>
                <w:rFonts w:ascii="Arial" w:hAnsi="Arial" w:cs="Arial"/>
                <w:lang w:val="en-US"/>
              </w:rPr>
            </w:pPr>
            <w:r>
              <w:rPr>
                <w:rFonts w:ascii="Arial" w:hAnsi="Arial" w:cs="Arial"/>
                <w:lang w:val="en-US"/>
              </w:rPr>
              <w:t>St Mary</w:t>
            </w:r>
            <w:r w:rsidR="003D03BA">
              <w:rPr>
                <w:rFonts w:ascii="Arial" w:hAnsi="Arial" w:cs="Arial"/>
                <w:lang w:val="en-US"/>
              </w:rPr>
              <w:t>’</w:t>
            </w:r>
            <w:r>
              <w:rPr>
                <w:rFonts w:ascii="Arial" w:hAnsi="Arial" w:cs="Arial"/>
                <w:lang w:val="en-US"/>
              </w:rPr>
              <w:t>s Hospital, Isle of Wight</w:t>
            </w:r>
          </w:p>
          <w:p w14:paraId="38258F37" w14:textId="1496D904" w:rsidR="00D548B3" w:rsidRPr="00D548B3" w:rsidRDefault="001767DE" w:rsidP="00D548B3">
            <w:pPr>
              <w:spacing w:line="360" w:lineRule="auto"/>
              <w:rPr>
                <w:rFonts w:ascii="Arial" w:hAnsi="Arial" w:cs="Arial"/>
                <w:lang w:val="en-US"/>
              </w:rPr>
            </w:pPr>
            <w:r>
              <w:rPr>
                <w:rFonts w:ascii="Arial" w:hAnsi="Arial" w:cs="Arial"/>
                <w:lang w:val="en-US"/>
              </w:rPr>
              <w:t xml:space="preserve">Academic </w:t>
            </w:r>
            <w:proofErr w:type="spellStart"/>
            <w:r w:rsidR="00AC41F7">
              <w:rPr>
                <w:rFonts w:ascii="Arial" w:hAnsi="Arial" w:cs="Arial"/>
                <w:lang w:val="en-US"/>
              </w:rPr>
              <w:t>Programme</w:t>
            </w:r>
            <w:proofErr w:type="spellEnd"/>
            <w:r>
              <w:rPr>
                <w:rFonts w:ascii="Arial" w:hAnsi="Arial" w:cs="Arial"/>
                <w:lang w:val="en-US"/>
              </w:rPr>
              <w:t xml:space="preserve"> – Bristol Dental Hospital</w:t>
            </w:r>
          </w:p>
        </w:tc>
      </w:tr>
    </w:tbl>
    <w:p w14:paraId="1F779FA9" w14:textId="54753EA1" w:rsidR="00D548B3" w:rsidRDefault="00D548B3" w:rsidP="00D548B3">
      <w:pPr>
        <w:spacing w:after="0" w:line="360" w:lineRule="auto"/>
        <w:rPr>
          <w:rFonts w:ascii="Arial" w:hAnsi="Arial" w:cs="Arial"/>
          <w:b/>
          <w:bCs/>
          <w:lang w:val="en-US"/>
        </w:rPr>
      </w:pPr>
    </w:p>
    <w:p w14:paraId="30F093F6" w14:textId="44B11532" w:rsidR="00D548B3" w:rsidRDefault="00D548B3" w:rsidP="00D548B3">
      <w:pPr>
        <w:spacing w:after="0" w:line="360" w:lineRule="auto"/>
        <w:rPr>
          <w:rFonts w:ascii="Arial" w:hAnsi="Arial" w:cs="Arial"/>
          <w:b/>
          <w:bCs/>
          <w:sz w:val="24"/>
          <w:szCs w:val="24"/>
          <w:lang w:val="en-US"/>
        </w:rPr>
      </w:pPr>
      <w:proofErr w:type="spellStart"/>
      <w:r>
        <w:rPr>
          <w:rFonts w:ascii="Arial" w:hAnsi="Arial" w:cs="Arial"/>
          <w:b/>
          <w:bCs/>
          <w:sz w:val="24"/>
          <w:szCs w:val="24"/>
          <w:lang w:val="en-US"/>
        </w:rPr>
        <w:t>Organisational</w:t>
      </w:r>
      <w:proofErr w:type="spellEnd"/>
      <w:r>
        <w:rPr>
          <w:rFonts w:ascii="Arial" w:hAnsi="Arial" w:cs="Arial"/>
          <w:b/>
          <w:bCs/>
          <w:sz w:val="24"/>
          <w:szCs w:val="24"/>
          <w:lang w:val="en-US"/>
        </w:rPr>
        <w:t xml:space="preserve"> Arrangements</w:t>
      </w:r>
    </w:p>
    <w:tbl>
      <w:tblPr>
        <w:tblStyle w:val="TableGrid"/>
        <w:tblW w:w="0" w:type="auto"/>
        <w:tblLook w:val="04A0" w:firstRow="1" w:lastRow="0" w:firstColumn="1" w:lastColumn="0" w:noHBand="0" w:noVBand="1"/>
      </w:tblPr>
      <w:tblGrid>
        <w:gridCol w:w="4508"/>
        <w:gridCol w:w="4508"/>
      </w:tblGrid>
      <w:tr w:rsidR="00E61417" w:rsidRPr="00E61417" w14:paraId="2A716372" w14:textId="77777777" w:rsidTr="00A35238">
        <w:tc>
          <w:tcPr>
            <w:tcW w:w="4508" w:type="dxa"/>
            <w:shd w:val="clear" w:color="auto" w:fill="D9E2F3" w:themeFill="accent1" w:themeFillTint="33"/>
          </w:tcPr>
          <w:p w14:paraId="087C8170" w14:textId="1A2B9CB8" w:rsidR="00E61417" w:rsidRPr="00E61417" w:rsidRDefault="00E61417" w:rsidP="00D548B3">
            <w:pPr>
              <w:spacing w:line="360" w:lineRule="auto"/>
              <w:rPr>
                <w:rFonts w:ascii="Arial" w:hAnsi="Arial" w:cs="Arial"/>
                <w:b/>
                <w:bCs/>
                <w:lang w:val="en-US"/>
              </w:rPr>
            </w:pPr>
            <w:r>
              <w:rPr>
                <w:rFonts w:ascii="Arial" w:hAnsi="Arial" w:cs="Arial"/>
                <w:b/>
                <w:bCs/>
                <w:lang w:val="en-US"/>
              </w:rPr>
              <w:t xml:space="preserve">Training </w:t>
            </w:r>
            <w:proofErr w:type="spellStart"/>
            <w:r>
              <w:rPr>
                <w:rFonts w:ascii="Arial" w:hAnsi="Arial" w:cs="Arial"/>
                <w:b/>
                <w:bCs/>
                <w:lang w:val="en-US"/>
              </w:rPr>
              <w:t>Programme</w:t>
            </w:r>
            <w:proofErr w:type="spellEnd"/>
            <w:r>
              <w:rPr>
                <w:rFonts w:ascii="Arial" w:hAnsi="Arial" w:cs="Arial"/>
                <w:b/>
                <w:bCs/>
                <w:lang w:val="en-US"/>
              </w:rPr>
              <w:t xml:space="preserve"> Director (TPD):</w:t>
            </w:r>
          </w:p>
        </w:tc>
        <w:tc>
          <w:tcPr>
            <w:tcW w:w="4508" w:type="dxa"/>
          </w:tcPr>
          <w:p w14:paraId="2B7E618F" w14:textId="78B43F60" w:rsidR="00E61417" w:rsidRPr="00E61417" w:rsidRDefault="001767DE" w:rsidP="00D548B3">
            <w:pPr>
              <w:spacing w:line="360" w:lineRule="auto"/>
              <w:rPr>
                <w:rFonts w:ascii="Arial" w:hAnsi="Arial" w:cs="Arial"/>
                <w:lang w:val="en-US"/>
              </w:rPr>
            </w:pPr>
            <w:r>
              <w:rPr>
                <w:rFonts w:ascii="Arial" w:hAnsi="Arial" w:cs="Arial"/>
                <w:lang w:val="en-US"/>
              </w:rPr>
              <w:t xml:space="preserve">Dr </w:t>
            </w:r>
            <w:r w:rsidR="007A2D44">
              <w:rPr>
                <w:rFonts w:ascii="Arial" w:hAnsi="Arial" w:cs="Arial"/>
                <w:lang w:val="en-US"/>
              </w:rPr>
              <w:t xml:space="preserve">Amelia </w:t>
            </w:r>
            <w:proofErr w:type="spellStart"/>
            <w:r w:rsidR="007A2D44">
              <w:rPr>
                <w:rFonts w:ascii="Arial" w:hAnsi="Arial" w:cs="Arial"/>
                <w:lang w:val="en-US"/>
              </w:rPr>
              <w:t>Jerreat</w:t>
            </w:r>
            <w:proofErr w:type="spellEnd"/>
          </w:p>
        </w:tc>
      </w:tr>
      <w:tr w:rsidR="00E61417" w:rsidRPr="00E61417" w14:paraId="08F93951" w14:textId="77777777" w:rsidTr="00A35238">
        <w:tc>
          <w:tcPr>
            <w:tcW w:w="4508" w:type="dxa"/>
            <w:shd w:val="clear" w:color="auto" w:fill="D9E2F3" w:themeFill="accent1" w:themeFillTint="33"/>
          </w:tcPr>
          <w:p w14:paraId="5B00E49A" w14:textId="3127966C" w:rsidR="00E61417" w:rsidRPr="00E61417" w:rsidRDefault="00E61417" w:rsidP="00D548B3">
            <w:pPr>
              <w:spacing w:line="360" w:lineRule="auto"/>
              <w:rPr>
                <w:rFonts w:ascii="Arial" w:hAnsi="Arial" w:cs="Arial"/>
                <w:b/>
                <w:bCs/>
                <w:lang w:val="en-US"/>
              </w:rPr>
            </w:pPr>
            <w:r>
              <w:rPr>
                <w:rFonts w:ascii="Arial" w:hAnsi="Arial" w:cs="Arial"/>
                <w:b/>
                <w:bCs/>
                <w:lang w:val="en-US"/>
              </w:rPr>
              <w:t>TPD contact details:</w:t>
            </w:r>
          </w:p>
        </w:tc>
        <w:tc>
          <w:tcPr>
            <w:tcW w:w="4508" w:type="dxa"/>
          </w:tcPr>
          <w:p w14:paraId="7B3E49B0" w14:textId="77777777" w:rsidR="00E61417" w:rsidRDefault="001767DE" w:rsidP="00D548B3">
            <w:pPr>
              <w:spacing w:line="360" w:lineRule="auto"/>
              <w:rPr>
                <w:rFonts w:ascii="Arial" w:hAnsi="Arial" w:cs="Arial"/>
                <w:lang w:val="en-US"/>
              </w:rPr>
            </w:pPr>
            <w:r>
              <w:rPr>
                <w:rFonts w:ascii="Arial" w:hAnsi="Arial" w:cs="Arial"/>
                <w:lang w:val="en-US"/>
              </w:rPr>
              <w:t>Bristol Dental Hospital</w:t>
            </w:r>
          </w:p>
          <w:p w14:paraId="7FB2B39E" w14:textId="77777777" w:rsidR="001767DE" w:rsidRDefault="001767DE" w:rsidP="00D548B3">
            <w:pPr>
              <w:spacing w:line="360" w:lineRule="auto"/>
              <w:rPr>
                <w:rFonts w:ascii="Arial" w:hAnsi="Arial" w:cs="Arial"/>
                <w:lang w:val="en-US"/>
              </w:rPr>
            </w:pPr>
            <w:r>
              <w:rPr>
                <w:rFonts w:ascii="Arial" w:hAnsi="Arial" w:cs="Arial"/>
                <w:lang w:val="en-US"/>
              </w:rPr>
              <w:t>Lower Maudlin Street</w:t>
            </w:r>
          </w:p>
          <w:p w14:paraId="285DC0E6" w14:textId="77777777" w:rsidR="001767DE" w:rsidRDefault="001767DE" w:rsidP="00D548B3">
            <w:pPr>
              <w:spacing w:line="360" w:lineRule="auto"/>
              <w:rPr>
                <w:rFonts w:ascii="Arial" w:hAnsi="Arial" w:cs="Arial"/>
                <w:lang w:val="en-US"/>
              </w:rPr>
            </w:pPr>
            <w:r>
              <w:rPr>
                <w:rFonts w:ascii="Arial" w:hAnsi="Arial" w:cs="Arial"/>
                <w:lang w:val="en-US"/>
              </w:rPr>
              <w:t>Bristol</w:t>
            </w:r>
          </w:p>
          <w:p w14:paraId="28E7CA4A" w14:textId="07C32EA8" w:rsidR="001767DE" w:rsidRDefault="007A2D44" w:rsidP="00D548B3">
            <w:pPr>
              <w:spacing w:line="360" w:lineRule="auto"/>
              <w:rPr>
                <w:rFonts w:ascii="Arial" w:hAnsi="Arial" w:cs="Arial"/>
                <w:lang w:val="en-US"/>
              </w:rPr>
            </w:pPr>
            <w:r>
              <w:rPr>
                <w:rFonts w:ascii="Arial" w:hAnsi="Arial" w:cs="Arial"/>
                <w:lang w:val="en-US"/>
              </w:rPr>
              <w:t>Amelia.Jerrea</w:t>
            </w:r>
            <w:r w:rsidR="005B5BC7">
              <w:rPr>
                <w:rFonts w:ascii="Arial" w:hAnsi="Arial" w:cs="Arial"/>
                <w:lang w:val="en-US"/>
              </w:rPr>
              <w:t>t@nhs.net</w:t>
            </w:r>
          </w:p>
          <w:p w14:paraId="192E331E" w14:textId="77777777" w:rsidR="00E61417" w:rsidRDefault="00E61417" w:rsidP="00D548B3">
            <w:pPr>
              <w:spacing w:line="360" w:lineRule="auto"/>
              <w:rPr>
                <w:rFonts w:ascii="Arial" w:hAnsi="Arial" w:cs="Arial"/>
                <w:lang w:val="en-US"/>
              </w:rPr>
            </w:pPr>
          </w:p>
          <w:p w14:paraId="1C6BC032" w14:textId="77777777" w:rsidR="001767DE" w:rsidRDefault="001767DE" w:rsidP="00D548B3">
            <w:pPr>
              <w:spacing w:line="360" w:lineRule="auto"/>
              <w:rPr>
                <w:rFonts w:ascii="Arial" w:hAnsi="Arial" w:cs="Arial"/>
                <w:lang w:val="en-US"/>
              </w:rPr>
            </w:pPr>
          </w:p>
          <w:p w14:paraId="6CB8FDC7" w14:textId="77777777" w:rsidR="001767DE" w:rsidRDefault="001767DE" w:rsidP="00D548B3">
            <w:pPr>
              <w:spacing w:line="360" w:lineRule="auto"/>
              <w:rPr>
                <w:rFonts w:ascii="Arial" w:hAnsi="Arial" w:cs="Arial"/>
                <w:lang w:val="en-US"/>
              </w:rPr>
            </w:pPr>
          </w:p>
          <w:p w14:paraId="0FEC9D4D" w14:textId="77777777" w:rsidR="001767DE" w:rsidRDefault="001767DE" w:rsidP="00D548B3">
            <w:pPr>
              <w:spacing w:line="360" w:lineRule="auto"/>
              <w:rPr>
                <w:rFonts w:ascii="Arial" w:hAnsi="Arial" w:cs="Arial"/>
                <w:lang w:val="en-US"/>
              </w:rPr>
            </w:pPr>
          </w:p>
          <w:p w14:paraId="6308D4A6" w14:textId="77777777" w:rsidR="001767DE" w:rsidRDefault="001767DE" w:rsidP="00D548B3">
            <w:pPr>
              <w:spacing w:line="360" w:lineRule="auto"/>
              <w:rPr>
                <w:rFonts w:ascii="Arial" w:hAnsi="Arial" w:cs="Arial"/>
                <w:lang w:val="en-US"/>
              </w:rPr>
            </w:pPr>
          </w:p>
          <w:p w14:paraId="64D2DB5D" w14:textId="77777777" w:rsidR="001767DE" w:rsidRDefault="001767DE" w:rsidP="00D548B3">
            <w:pPr>
              <w:spacing w:line="360" w:lineRule="auto"/>
              <w:rPr>
                <w:rFonts w:ascii="Arial" w:hAnsi="Arial" w:cs="Arial"/>
                <w:lang w:val="en-US"/>
              </w:rPr>
            </w:pPr>
          </w:p>
          <w:p w14:paraId="4C4EE021" w14:textId="7E2FF03E" w:rsidR="001767DE" w:rsidRPr="00E61417" w:rsidRDefault="001767DE" w:rsidP="00D548B3">
            <w:pPr>
              <w:spacing w:line="360" w:lineRule="auto"/>
              <w:rPr>
                <w:rFonts w:ascii="Arial" w:hAnsi="Arial" w:cs="Arial"/>
                <w:lang w:val="en-US"/>
              </w:rPr>
            </w:pPr>
          </w:p>
        </w:tc>
      </w:tr>
    </w:tbl>
    <w:p w14:paraId="37ABB6BA" w14:textId="5F483BB8" w:rsidR="00D548B3" w:rsidRDefault="00D548B3" w:rsidP="00D548B3">
      <w:pPr>
        <w:spacing w:after="0" w:line="360" w:lineRule="auto"/>
        <w:rPr>
          <w:rFonts w:ascii="Arial" w:hAnsi="Arial" w:cs="Arial"/>
          <w:b/>
          <w:bCs/>
          <w:sz w:val="24"/>
          <w:szCs w:val="24"/>
          <w:lang w:val="en-US"/>
        </w:rPr>
      </w:pPr>
    </w:p>
    <w:tbl>
      <w:tblPr>
        <w:tblStyle w:val="TableGrid"/>
        <w:tblW w:w="0" w:type="auto"/>
        <w:tblLook w:val="04A0" w:firstRow="1" w:lastRow="0" w:firstColumn="1" w:lastColumn="0" w:noHBand="0" w:noVBand="1"/>
      </w:tblPr>
      <w:tblGrid>
        <w:gridCol w:w="1980"/>
        <w:gridCol w:w="1005"/>
        <w:gridCol w:w="1005"/>
        <w:gridCol w:w="1005"/>
        <w:gridCol w:w="1005"/>
        <w:gridCol w:w="1005"/>
        <w:gridCol w:w="1005"/>
        <w:gridCol w:w="1006"/>
      </w:tblGrid>
      <w:tr w:rsidR="00A35238" w:rsidRPr="00C5147B" w14:paraId="7594A285" w14:textId="77777777" w:rsidTr="00A35238">
        <w:tc>
          <w:tcPr>
            <w:tcW w:w="1980" w:type="dxa"/>
            <w:shd w:val="clear" w:color="auto" w:fill="D9E2F3" w:themeFill="accent1" w:themeFillTint="33"/>
          </w:tcPr>
          <w:p w14:paraId="6EEE0271" w14:textId="4C5349B6"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University:</w:t>
            </w:r>
          </w:p>
        </w:tc>
        <w:tc>
          <w:tcPr>
            <w:tcW w:w="7036" w:type="dxa"/>
            <w:gridSpan w:val="7"/>
          </w:tcPr>
          <w:p w14:paraId="6CE70416" w14:textId="77777777" w:rsidR="00A35238" w:rsidRPr="00C5147B" w:rsidRDefault="00A35238" w:rsidP="00D548B3">
            <w:pPr>
              <w:spacing w:line="360" w:lineRule="auto"/>
              <w:rPr>
                <w:rFonts w:ascii="Arial" w:hAnsi="Arial" w:cs="Arial"/>
                <w:sz w:val="18"/>
                <w:szCs w:val="18"/>
                <w:lang w:val="en-US"/>
              </w:rPr>
            </w:pPr>
          </w:p>
        </w:tc>
      </w:tr>
      <w:tr w:rsidR="00A35238" w:rsidRPr="00C5147B" w14:paraId="68DD4B1E" w14:textId="77777777" w:rsidTr="00A35238">
        <w:tc>
          <w:tcPr>
            <w:tcW w:w="1980" w:type="dxa"/>
            <w:shd w:val="clear" w:color="auto" w:fill="D9E2F3" w:themeFill="accent1" w:themeFillTint="33"/>
          </w:tcPr>
          <w:p w14:paraId="622BC31F" w14:textId="7658EB99"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Degree awarded:</w:t>
            </w:r>
          </w:p>
        </w:tc>
        <w:tc>
          <w:tcPr>
            <w:tcW w:w="7036" w:type="dxa"/>
            <w:gridSpan w:val="7"/>
          </w:tcPr>
          <w:p w14:paraId="4A27831A" w14:textId="77777777" w:rsidR="00A35238" w:rsidRPr="00C5147B" w:rsidRDefault="00A35238" w:rsidP="00D548B3">
            <w:pPr>
              <w:spacing w:line="360" w:lineRule="auto"/>
              <w:rPr>
                <w:rFonts w:ascii="Arial" w:hAnsi="Arial" w:cs="Arial"/>
                <w:sz w:val="18"/>
                <w:szCs w:val="18"/>
                <w:lang w:val="en-US"/>
              </w:rPr>
            </w:pPr>
          </w:p>
        </w:tc>
      </w:tr>
      <w:tr w:rsidR="00A35238" w:rsidRPr="00C5147B" w14:paraId="46DC07A1" w14:textId="77777777" w:rsidTr="00A35238">
        <w:tc>
          <w:tcPr>
            <w:tcW w:w="1980" w:type="dxa"/>
            <w:shd w:val="clear" w:color="auto" w:fill="D9E2F3" w:themeFill="accent1" w:themeFillTint="33"/>
          </w:tcPr>
          <w:p w14:paraId="4ED87495" w14:textId="37A9561A"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Time commitment:</w:t>
            </w:r>
          </w:p>
        </w:tc>
        <w:tc>
          <w:tcPr>
            <w:tcW w:w="7036" w:type="dxa"/>
            <w:gridSpan w:val="7"/>
          </w:tcPr>
          <w:p w14:paraId="697EF724" w14:textId="77777777" w:rsidR="00A35238" w:rsidRPr="00C5147B" w:rsidRDefault="00A35238" w:rsidP="00D548B3">
            <w:pPr>
              <w:spacing w:line="360" w:lineRule="auto"/>
              <w:rPr>
                <w:rFonts w:ascii="Arial" w:hAnsi="Arial" w:cs="Arial"/>
                <w:sz w:val="18"/>
                <w:szCs w:val="18"/>
                <w:lang w:val="en-US"/>
              </w:rPr>
            </w:pPr>
          </w:p>
        </w:tc>
      </w:tr>
      <w:tr w:rsidR="00C5147B" w:rsidRPr="00C5147B" w14:paraId="778B6464" w14:textId="77777777" w:rsidTr="00A35238">
        <w:tc>
          <w:tcPr>
            <w:tcW w:w="1980" w:type="dxa"/>
            <w:shd w:val="clear" w:color="auto" w:fill="D9E2F3" w:themeFill="accent1" w:themeFillTint="33"/>
          </w:tcPr>
          <w:p w14:paraId="3FFFECF8" w14:textId="550E31E0" w:rsidR="00C5147B" w:rsidRPr="00A35238" w:rsidRDefault="00C5147B" w:rsidP="00D548B3">
            <w:pPr>
              <w:spacing w:line="360" w:lineRule="auto"/>
              <w:rPr>
                <w:rFonts w:ascii="Arial" w:hAnsi="Arial" w:cs="Arial"/>
                <w:b/>
                <w:bCs/>
                <w:sz w:val="18"/>
                <w:szCs w:val="18"/>
                <w:lang w:val="en-US"/>
              </w:rPr>
            </w:pPr>
            <w:r w:rsidRPr="00A35238">
              <w:rPr>
                <w:rFonts w:ascii="Arial" w:hAnsi="Arial" w:cs="Arial"/>
                <w:b/>
                <w:bCs/>
                <w:sz w:val="18"/>
                <w:szCs w:val="18"/>
                <w:lang w:val="en-US"/>
              </w:rPr>
              <w:t>University base fee 2020/21:</w:t>
            </w:r>
          </w:p>
        </w:tc>
        <w:tc>
          <w:tcPr>
            <w:tcW w:w="1005" w:type="dxa"/>
          </w:tcPr>
          <w:p w14:paraId="5832BAB0" w14:textId="77777777" w:rsidR="00C5147B" w:rsidRPr="00C5147B" w:rsidRDefault="00C5147B" w:rsidP="00D548B3">
            <w:pPr>
              <w:spacing w:line="360" w:lineRule="auto"/>
              <w:rPr>
                <w:rFonts w:ascii="Arial" w:hAnsi="Arial" w:cs="Arial"/>
                <w:sz w:val="18"/>
                <w:szCs w:val="18"/>
                <w:lang w:val="en-US"/>
              </w:rPr>
            </w:pPr>
          </w:p>
        </w:tc>
        <w:tc>
          <w:tcPr>
            <w:tcW w:w="1005" w:type="dxa"/>
          </w:tcPr>
          <w:p w14:paraId="2D30CE8D" w14:textId="3D1F5F19" w:rsidR="00C5147B" w:rsidRPr="00A35238" w:rsidRDefault="00A35238" w:rsidP="00A35238">
            <w:pPr>
              <w:spacing w:line="360" w:lineRule="auto"/>
              <w:jc w:val="center"/>
              <w:rPr>
                <w:rFonts w:ascii="Arial" w:hAnsi="Arial" w:cs="Arial"/>
                <w:b/>
                <w:bCs/>
                <w:sz w:val="18"/>
                <w:szCs w:val="18"/>
                <w:lang w:val="en-US"/>
              </w:rPr>
            </w:pPr>
            <w:r w:rsidRPr="00A35238">
              <w:rPr>
                <w:rFonts w:ascii="Arial" w:hAnsi="Arial" w:cs="Arial"/>
                <w:b/>
                <w:bCs/>
                <w:sz w:val="18"/>
                <w:szCs w:val="18"/>
                <w:lang w:val="en-US"/>
              </w:rPr>
              <w:t>What will I pay in</w:t>
            </w:r>
            <w:r>
              <w:rPr>
                <w:rFonts w:ascii="Arial" w:hAnsi="Arial" w:cs="Arial"/>
                <w:b/>
                <w:bCs/>
                <w:sz w:val="18"/>
                <w:szCs w:val="18"/>
                <w:lang w:val="en-US"/>
              </w:rPr>
              <w:t xml:space="preserve"> </w:t>
            </w:r>
            <w:r w:rsidRPr="00A35238">
              <w:rPr>
                <w:rFonts w:ascii="Arial" w:hAnsi="Arial" w:cs="Arial"/>
                <w:b/>
                <w:bCs/>
                <w:sz w:val="18"/>
                <w:szCs w:val="18"/>
                <w:lang w:val="en-US"/>
              </w:rPr>
              <w:t>1</w:t>
            </w:r>
            <w:r w:rsidRPr="00A35238">
              <w:rPr>
                <w:rFonts w:ascii="Arial" w:hAnsi="Arial" w:cs="Arial"/>
                <w:b/>
                <w:bCs/>
                <w:sz w:val="18"/>
                <w:szCs w:val="18"/>
                <w:vertAlign w:val="superscript"/>
                <w:lang w:val="en-US"/>
              </w:rPr>
              <w:t>st</w:t>
            </w:r>
            <w:r w:rsidRPr="00A35238">
              <w:rPr>
                <w:rFonts w:ascii="Arial" w:hAnsi="Arial" w:cs="Arial"/>
                <w:b/>
                <w:bCs/>
                <w:sz w:val="18"/>
                <w:szCs w:val="18"/>
                <w:lang w:val="en-US"/>
              </w:rPr>
              <w:t xml:space="preserve"> year?</w:t>
            </w:r>
          </w:p>
        </w:tc>
        <w:tc>
          <w:tcPr>
            <w:tcW w:w="1005" w:type="dxa"/>
          </w:tcPr>
          <w:p w14:paraId="4470BE2E" w14:textId="77777777" w:rsidR="00C5147B" w:rsidRPr="00C5147B" w:rsidRDefault="00C5147B" w:rsidP="00D548B3">
            <w:pPr>
              <w:spacing w:line="360" w:lineRule="auto"/>
              <w:rPr>
                <w:rFonts w:ascii="Arial" w:hAnsi="Arial" w:cs="Arial"/>
                <w:sz w:val="18"/>
                <w:szCs w:val="18"/>
                <w:lang w:val="en-US"/>
              </w:rPr>
            </w:pPr>
          </w:p>
        </w:tc>
        <w:tc>
          <w:tcPr>
            <w:tcW w:w="1005" w:type="dxa"/>
          </w:tcPr>
          <w:p w14:paraId="343CC513" w14:textId="6202B31B" w:rsidR="00C5147B" w:rsidRPr="00A35238" w:rsidRDefault="00A35238" w:rsidP="00A35238">
            <w:pPr>
              <w:spacing w:line="360" w:lineRule="auto"/>
              <w:jc w:val="center"/>
              <w:rPr>
                <w:rFonts w:ascii="Arial" w:hAnsi="Arial" w:cs="Arial"/>
                <w:b/>
                <w:bCs/>
                <w:sz w:val="18"/>
                <w:szCs w:val="18"/>
                <w:lang w:val="en-US"/>
              </w:rPr>
            </w:pPr>
            <w:r w:rsidRPr="00A35238">
              <w:rPr>
                <w:rFonts w:ascii="Arial" w:hAnsi="Arial" w:cs="Arial"/>
                <w:b/>
                <w:bCs/>
                <w:sz w:val="18"/>
                <w:szCs w:val="18"/>
                <w:lang w:val="en-US"/>
              </w:rPr>
              <w:t>What will I pay in 2</w:t>
            </w:r>
            <w:r w:rsidRPr="00A35238">
              <w:rPr>
                <w:rFonts w:ascii="Arial" w:hAnsi="Arial" w:cs="Arial"/>
                <w:b/>
                <w:bCs/>
                <w:sz w:val="18"/>
                <w:szCs w:val="18"/>
                <w:vertAlign w:val="superscript"/>
                <w:lang w:val="en-US"/>
              </w:rPr>
              <w:t>nd</w:t>
            </w:r>
            <w:r w:rsidRPr="00A35238">
              <w:rPr>
                <w:rFonts w:ascii="Arial" w:hAnsi="Arial" w:cs="Arial"/>
                <w:b/>
                <w:bCs/>
                <w:sz w:val="18"/>
                <w:szCs w:val="18"/>
                <w:lang w:val="en-US"/>
              </w:rPr>
              <w:t xml:space="preserve"> year?</w:t>
            </w:r>
          </w:p>
        </w:tc>
        <w:tc>
          <w:tcPr>
            <w:tcW w:w="1005" w:type="dxa"/>
          </w:tcPr>
          <w:p w14:paraId="1A6145FE" w14:textId="77777777" w:rsidR="00C5147B" w:rsidRPr="00C5147B" w:rsidRDefault="00C5147B" w:rsidP="00D548B3">
            <w:pPr>
              <w:spacing w:line="360" w:lineRule="auto"/>
              <w:rPr>
                <w:rFonts w:ascii="Arial" w:hAnsi="Arial" w:cs="Arial"/>
                <w:sz w:val="18"/>
                <w:szCs w:val="18"/>
                <w:lang w:val="en-US"/>
              </w:rPr>
            </w:pPr>
          </w:p>
        </w:tc>
        <w:tc>
          <w:tcPr>
            <w:tcW w:w="1005" w:type="dxa"/>
          </w:tcPr>
          <w:p w14:paraId="20C6DDD1" w14:textId="2D851EB2" w:rsidR="00C5147B" w:rsidRPr="00A35238" w:rsidRDefault="00A35238" w:rsidP="00A35238">
            <w:pPr>
              <w:spacing w:line="360" w:lineRule="auto"/>
              <w:jc w:val="center"/>
              <w:rPr>
                <w:rFonts w:ascii="Arial" w:hAnsi="Arial" w:cs="Arial"/>
                <w:b/>
                <w:bCs/>
                <w:sz w:val="18"/>
                <w:szCs w:val="18"/>
                <w:lang w:val="en-US"/>
              </w:rPr>
            </w:pPr>
            <w:r w:rsidRPr="00A35238">
              <w:rPr>
                <w:rFonts w:ascii="Arial" w:hAnsi="Arial" w:cs="Arial"/>
                <w:b/>
                <w:bCs/>
                <w:sz w:val="18"/>
                <w:szCs w:val="18"/>
                <w:lang w:val="en-US"/>
              </w:rPr>
              <w:t>What will I pay in 3</w:t>
            </w:r>
            <w:r w:rsidRPr="00A35238">
              <w:rPr>
                <w:rFonts w:ascii="Arial" w:hAnsi="Arial" w:cs="Arial"/>
                <w:b/>
                <w:bCs/>
                <w:sz w:val="18"/>
                <w:szCs w:val="18"/>
                <w:vertAlign w:val="superscript"/>
                <w:lang w:val="en-US"/>
              </w:rPr>
              <w:t>rd</w:t>
            </w:r>
            <w:r w:rsidRPr="00A35238">
              <w:rPr>
                <w:rFonts w:ascii="Arial" w:hAnsi="Arial" w:cs="Arial"/>
                <w:b/>
                <w:bCs/>
                <w:sz w:val="18"/>
                <w:szCs w:val="18"/>
                <w:lang w:val="en-US"/>
              </w:rPr>
              <w:t xml:space="preserve"> year?</w:t>
            </w:r>
          </w:p>
        </w:tc>
        <w:tc>
          <w:tcPr>
            <w:tcW w:w="1006" w:type="dxa"/>
          </w:tcPr>
          <w:p w14:paraId="08386BC7" w14:textId="77777777" w:rsidR="00C5147B" w:rsidRPr="00C5147B" w:rsidRDefault="00C5147B" w:rsidP="00D548B3">
            <w:pPr>
              <w:spacing w:line="360" w:lineRule="auto"/>
              <w:rPr>
                <w:rFonts w:ascii="Arial" w:hAnsi="Arial" w:cs="Arial"/>
                <w:sz w:val="18"/>
                <w:szCs w:val="18"/>
                <w:lang w:val="en-US"/>
              </w:rPr>
            </w:pPr>
          </w:p>
        </w:tc>
      </w:tr>
      <w:tr w:rsidR="00C5147B" w:rsidRPr="00C5147B" w14:paraId="6881ACE6" w14:textId="77777777" w:rsidTr="00A35238">
        <w:tc>
          <w:tcPr>
            <w:tcW w:w="1980" w:type="dxa"/>
            <w:shd w:val="clear" w:color="auto" w:fill="D9E2F3" w:themeFill="accent1" w:themeFillTint="33"/>
          </w:tcPr>
          <w:p w14:paraId="2DFF2F7D" w14:textId="5F8077B8" w:rsidR="00C5147B" w:rsidRPr="00A35238" w:rsidRDefault="00C5147B" w:rsidP="00D548B3">
            <w:pPr>
              <w:spacing w:line="360" w:lineRule="auto"/>
              <w:rPr>
                <w:rFonts w:ascii="Arial" w:hAnsi="Arial" w:cs="Arial"/>
                <w:b/>
                <w:bCs/>
                <w:sz w:val="18"/>
                <w:szCs w:val="18"/>
                <w:lang w:val="en-US"/>
              </w:rPr>
            </w:pPr>
            <w:r w:rsidRPr="00A35238">
              <w:rPr>
                <w:rFonts w:ascii="Arial" w:hAnsi="Arial" w:cs="Arial"/>
                <w:b/>
                <w:bCs/>
                <w:sz w:val="18"/>
                <w:szCs w:val="18"/>
                <w:lang w:val="en-US"/>
              </w:rPr>
              <w:t>Bench fees 2018/17:</w:t>
            </w:r>
          </w:p>
        </w:tc>
        <w:tc>
          <w:tcPr>
            <w:tcW w:w="1005" w:type="dxa"/>
          </w:tcPr>
          <w:p w14:paraId="31CDA747" w14:textId="77777777" w:rsidR="00C5147B" w:rsidRPr="00C5147B" w:rsidRDefault="00C5147B" w:rsidP="00D548B3">
            <w:pPr>
              <w:spacing w:line="360" w:lineRule="auto"/>
              <w:rPr>
                <w:rFonts w:ascii="Arial" w:hAnsi="Arial" w:cs="Arial"/>
                <w:sz w:val="18"/>
                <w:szCs w:val="18"/>
                <w:lang w:val="en-US"/>
              </w:rPr>
            </w:pPr>
          </w:p>
        </w:tc>
        <w:tc>
          <w:tcPr>
            <w:tcW w:w="1005" w:type="dxa"/>
          </w:tcPr>
          <w:p w14:paraId="3997129B" w14:textId="77777777" w:rsidR="00C5147B" w:rsidRPr="00C5147B" w:rsidRDefault="00C5147B" w:rsidP="00D548B3">
            <w:pPr>
              <w:spacing w:line="360" w:lineRule="auto"/>
              <w:rPr>
                <w:rFonts w:ascii="Arial" w:hAnsi="Arial" w:cs="Arial"/>
                <w:sz w:val="18"/>
                <w:szCs w:val="18"/>
                <w:lang w:val="en-US"/>
              </w:rPr>
            </w:pPr>
          </w:p>
        </w:tc>
        <w:tc>
          <w:tcPr>
            <w:tcW w:w="1005" w:type="dxa"/>
          </w:tcPr>
          <w:p w14:paraId="73B1868B" w14:textId="77777777" w:rsidR="00C5147B" w:rsidRPr="00C5147B" w:rsidRDefault="00C5147B" w:rsidP="00D548B3">
            <w:pPr>
              <w:spacing w:line="360" w:lineRule="auto"/>
              <w:rPr>
                <w:rFonts w:ascii="Arial" w:hAnsi="Arial" w:cs="Arial"/>
                <w:sz w:val="18"/>
                <w:szCs w:val="18"/>
                <w:lang w:val="en-US"/>
              </w:rPr>
            </w:pPr>
          </w:p>
        </w:tc>
        <w:tc>
          <w:tcPr>
            <w:tcW w:w="1005" w:type="dxa"/>
          </w:tcPr>
          <w:p w14:paraId="7C837236" w14:textId="77777777" w:rsidR="00C5147B" w:rsidRPr="00C5147B" w:rsidRDefault="00C5147B" w:rsidP="00D548B3">
            <w:pPr>
              <w:spacing w:line="360" w:lineRule="auto"/>
              <w:rPr>
                <w:rFonts w:ascii="Arial" w:hAnsi="Arial" w:cs="Arial"/>
                <w:sz w:val="18"/>
                <w:szCs w:val="18"/>
                <w:lang w:val="en-US"/>
              </w:rPr>
            </w:pPr>
          </w:p>
        </w:tc>
        <w:tc>
          <w:tcPr>
            <w:tcW w:w="1005" w:type="dxa"/>
          </w:tcPr>
          <w:p w14:paraId="59C17B39" w14:textId="77777777" w:rsidR="00C5147B" w:rsidRPr="00C5147B" w:rsidRDefault="00C5147B" w:rsidP="00D548B3">
            <w:pPr>
              <w:spacing w:line="360" w:lineRule="auto"/>
              <w:rPr>
                <w:rFonts w:ascii="Arial" w:hAnsi="Arial" w:cs="Arial"/>
                <w:sz w:val="18"/>
                <w:szCs w:val="18"/>
                <w:lang w:val="en-US"/>
              </w:rPr>
            </w:pPr>
          </w:p>
        </w:tc>
        <w:tc>
          <w:tcPr>
            <w:tcW w:w="1005" w:type="dxa"/>
          </w:tcPr>
          <w:p w14:paraId="6EA1326A" w14:textId="77777777" w:rsidR="00C5147B" w:rsidRPr="00C5147B" w:rsidRDefault="00C5147B" w:rsidP="00D548B3">
            <w:pPr>
              <w:spacing w:line="360" w:lineRule="auto"/>
              <w:rPr>
                <w:rFonts w:ascii="Arial" w:hAnsi="Arial" w:cs="Arial"/>
                <w:sz w:val="18"/>
                <w:szCs w:val="18"/>
                <w:lang w:val="en-US"/>
              </w:rPr>
            </w:pPr>
          </w:p>
        </w:tc>
        <w:tc>
          <w:tcPr>
            <w:tcW w:w="1006" w:type="dxa"/>
          </w:tcPr>
          <w:p w14:paraId="3917FE40" w14:textId="77777777" w:rsidR="00C5147B" w:rsidRPr="00C5147B" w:rsidRDefault="00C5147B" w:rsidP="00D548B3">
            <w:pPr>
              <w:spacing w:line="360" w:lineRule="auto"/>
              <w:rPr>
                <w:rFonts w:ascii="Arial" w:hAnsi="Arial" w:cs="Arial"/>
                <w:sz w:val="18"/>
                <w:szCs w:val="18"/>
                <w:lang w:val="en-US"/>
              </w:rPr>
            </w:pPr>
          </w:p>
        </w:tc>
      </w:tr>
    </w:tbl>
    <w:p w14:paraId="30A4B711" w14:textId="77777777" w:rsidR="00C5147B" w:rsidRDefault="00C5147B" w:rsidP="00D548B3">
      <w:pPr>
        <w:spacing w:after="0" w:line="360" w:lineRule="auto"/>
        <w:rPr>
          <w:rFonts w:ascii="Arial" w:hAnsi="Arial" w:cs="Arial"/>
          <w:b/>
          <w:bCs/>
          <w:sz w:val="24"/>
          <w:szCs w:val="24"/>
          <w:lang w:val="en-US"/>
        </w:rPr>
      </w:pPr>
    </w:p>
    <w:p w14:paraId="10DCA775" w14:textId="7888BC17"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lastRenderedPageBreak/>
        <w:t>Training Details</w:t>
      </w:r>
    </w:p>
    <w:p w14:paraId="10CDA649" w14:textId="2D46C572" w:rsidR="00E61417" w:rsidRPr="00E61417" w:rsidRDefault="00E61417" w:rsidP="00D548B3">
      <w:pPr>
        <w:spacing w:after="0" w:line="360" w:lineRule="auto"/>
        <w:rPr>
          <w:rFonts w:ascii="Arial" w:hAnsi="Arial" w:cs="Arial"/>
          <w:b/>
          <w:bCs/>
          <w:sz w:val="20"/>
          <w:szCs w:val="20"/>
          <w:lang w:val="en-US"/>
        </w:rPr>
      </w:pPr>
      <w:r>
        <w:rPr>
          <w:rFonts w:ascii="Arial" w:hAnsi="Arial" w:cs="Arial"/>
          <w:b/>
          <w:bCs/>
          <w:sz w:val="20"/>
          <w:szCs w:val="20"/>
          <w:lang w:val="en-US"/>
        </w:rPr>
        <w:t>(Description of post)</w:t>
      </w:r>
    </w:p>
    <w:tbl>
      <w:tblPr>
        <w:tblStyle w:val="TableGrid"/>
        <w:tblW w:w="0" w:type="auto"/>
        <w:tblLook w:val="04A0" w:firstRow="1" w:lastRow="0" w:firstColumn="1" w:lastColumn="0" w:noHBand="0" w:noVBand="1"/>
      </w:tblPr>
      <w:tblGrid>
        <w:gridCol w:w="9016"/>
      </w:tblGrid>
      <w:tr w:rsidR="00E61417" w14:paraId="33D4EE0C" w14:textId="77777777" w:rsidTr="00E61417">
        <w:tc>
          <w:tcPr>
            <w:tcW w:w="9016" w:type="dxa"/>
          </w:tcPr>
          <w:p w14:paraId="15F32942" w14:textId="77777777" w:rsidR="00515459" w:rsidRDefault="00515459" w:rsidP="00515459">
            <w:pPr>
              <w:jc w:val="both"/>
              <w:rPr>
                <w:rFonts w:ascii="Arial" w:hAnsi="Arial" w:cs="Arial"/>
                <w:lang w:val="en-US"/>
              </w:rPr>
            </w:pPr>
          </w:p>
          <w:p w14:paraId="22CF9177" w14:textId="276CD9FB" w:rsidR="00E61417" w:rsidRDefault="001767DE" w:rsidP="00515459">
            <w:pPr>
              <w:jc w:val="both"/>
              <w:rPr>
                <w:rFonts w:ascii="Arial" w:hAnsi="Arial" w:cs="Arial"/>
                <w:lang w:val="en-US"/>
              </w:rPr>
            </w:pPr>
            <w:r>
              <w:rPr>
                <w:rFonts w:ascii="Arial" w:hAnsi="Arial" w:cs="Arial"/>
                <w:lang w:val="en-US"/>
              </w:rPr>
              <w:t>The specialties of Oral &amp; Maxillofacial Surgery, Oral Surgery, Orthodontics and Restorative Dentistry are managed as a single unit within the Head and Ne</w:t>
            </w:r>
            <w:r w:rsidR="00AC41F7">
              <w:rPr>
                <w:rFonts w:ascii="Arial" w:hAnsi="Arial" w:cs="Arial"/>
                <w:lang w:val="en-US"/>
              </w:rPr>
              <w:t>ck clinical service group. The C</w:t>
            </w:r>
            <w:r>
              <w:rPr>
                <w:rFonts w:ascii="Arial" w:hAnsi="Arial" w:cs="Arial"/>
                <w:lang w:val="en-US"/>
              </w:rPr>
              <w:t xml:space="preserve">linical Director of the Maxillofacial Unit is </w:t>
            </w:r>
            <w:proofErr w:type="spellStart"/>
            <w:r>
              <w:rPr>
                <w:rFonts w:ascii="Arial" w:hAnsi="Arial" w:cs="Arial"/>
                <w:lang w:val="en-US"/>
              </w:rPr>
              <w:t>Mr</w:t>
            </w:r>
            <w:proofErr w:type="spellEnd"/>
            <w:r>
              <w:rPr>
                <w:rFonts w:ascii="Arial" w:hAnsi="Arial" w:cs="Arial"/>
                <w:lang w:val="en-US"/>
              </w:rPr>
              <w:t xml:space="preserve"> Stephen Robinson, Consultant Orthodontist. </w:t>
            </w:r>
          </w:p>
          <w:p w14:paraId="083670AE" w14:textId="77777777" w:rsidR="001767DE" w:rsidRDefault="001767DE" w:rsidP="00515459">
            <w:pPr>
              <w:jc w:val="both"/>
              <w:rPr>
                <w:rFonts w:ascii="Arial" w:hAnsi="Arial" w:cs="Arial"/>
                <w:lang w:val="en-US"/>
              </w:rPr>
            </w:pPr>
          </w:p>
          <w:p w14:paraId="5E957CA4" w14:textId="18ACED5D" w:rsidR="00D41141" w:rsidRDefault="001767DE" w:rsidP="00515459">
            <w:pPr>
              <w:jc w:val="both"/>
              <w:rPr>
                <w:rFonts w:ascii="Arial" w:hAnsi="Arial" w:cs="Arial"/>
                <w:lang w:val="en-US"/>
              </w:rPr>
            </w:pPr>
            <w:r>
              <w:rPr>
                <w:rFonts w:ascii="Arial" w:hAnsi="Arial" w:cs="Arial"/>
                <w:lang w:val="en-US"/>
              </w:rPr>
              <w:t xml:space="preserve">The Orthodontic department </w:t>
            </w:r>
            <w:r w:rsidR="00954D30">
              <w:rPr>
                <w:rFonts w:ascii="Arial" w:hAnsi="Arial" w:cs="Arial"/>
                <w:lang w:val="en-US"/>
              </w:rPr>
              <w:t xml:space="preserve">is arranged as a modern 4 chair </w:t>
            </w:r>
            <w:proofErr w:type="gramStart"/>
            <w:r w:rsidR="00954D30">
              <w:rPr>
                <w:rFonts w:ascii="Arial" w:hAnsi="Arial" w:cs="Arial"/>
                <w:lang w:val="en-US"/>
              </w:rPr>
              <w:t>poly-clinic</w:t>
            </w:r>
            <w:proofErr w:type="gramEnd"/>
            <w:r w:rsidR="00954D30">
              <w:rPr>
                <w:rFonts w:ascii="Arial" w:hAnsi="Arial" w:cs="Arial"/>
                <w:lang w:val="en-US"/>
              </w:rPr>
              <w:t xml:space="preserve"> with an </w:t>
            </w:r>
            <w:r w:rsidR="00AC41F7">
              <w:rPr>
                <w:rFonts w:ascii="Arial" w:hAnsi="Arial" w:cs="Arial"/>
                <w:lang w:val="en-US"/>
              </w:rPr>
              <w:t>additional 2</w:t>
            </w:r>
            <w:r>
              <w:rPr>
                <w:rFonts w:ascii="Arial" w:hAnsi="Arial" w:cs="Arial"/>
                <w:lang w:val="en-US"/>
              </w:rPr>
              <w:t xml:space="preserve"> </w:t>
            </w:r>
            <w:r w:rsidR="00954D30">
              <w:rPr>
                <w:rFonts w:ascii="Arial" w:hAnsi="Arial" w:cs="Arial"/>
                <w:lang w:val="en-US"/>
              </w:rPr>
              <w:t>chairs</w:t>
            </w:r>
            <w:r>
              <w:rPr>
                <w:rFonts w:ascii="Arial" w:hAnsi="Arial" w:cs="Arial"/>
                <w:lang w:val="en-US"/>
              </w:rPr>
              <w:t xml:space="preserve"> in separate rooms. </w:t>
            </w:r>
            <w:r w:rsidR="00954D30">
              <w:rPr>
                <w:rFonts w:ascii="Arial" w:hAnsi="Arial" w:cs="Arial"/>
                <w:lang w:val="en-US"/>
              </w:rPr>
              <w:t>It has dig</w:t>
            </w:r>
            <w:r w:rsidR="00AC41F7">
              <w:rPr>
                <w:rFonts w:ascii="Arial" w:hAnsi="Arial" w:cs="Arial"/>
                <w:lang w:val="en-US"/>
              </w:rPr>
              <w:t>ital radiographic support with the</w:t>
            </w:r>
            <w:r w:rsidR="00954D30">
              <w:rPr>
                <w:rFonts w:ascii="Arial" w:hAnsi="Arial" w:cs="Arial"/>
                <w:lang w:val="en-US"/>
              </w:rPr>
              <w:t xml:space="preserve"> </w:t>
            </w:r>
            <w:proofErr w:type="spellStart"/>
            <w:r w:rsidR="00954D30">
              <w:rPr>
                <w:rFonts w:ascii="Arial" w:hAnsi="Arial" w:cs="Arial"/>
                <w:lang w:val="en-US"/>
              </w:rPr>
              <w:t>Sectra</w:t>
            </w:r>
            <w:proofErr w:type="spellEnd"/>
            <w:r w:rsidR="00954D30">
              <w:rPr>
                <w:rFonts w:ascii="Arial" w:hAnsi="Arial" w:cs="Arial"/>
                <w:lang w:val="en-US"/>
              </w:rPr>
              <w:t xml:space="preserve"> </w:t>
            </w:r>
            <w:r w:rsidR="00AC41F7">
              <w:rPr>
                <w:rFonts w:ascii="Arial" w:hAnsi="Arial" w:cs="Arial"/>
                <w:lang w:val="en-US"/>
              </w:rPr>
              <w:t xml:space="preserve">PACS </w:t>
            </w:r>
            <w:r w:rsidR="00954D30">
              <w:rPr>
                <w:rFonts w:ascii="Arial" w:hAnsi="Arial" w:cs="Arial"/>
                <w:lang w:val="en-US"/>
              </w:rPr>
              <w:t xml:space="preserve">system, as well as Cone Beam CT facilities available within the dental radiology suite. Each operative area has its own PC with dual monitor for viewing digital records. </w:t>
            </w:r>
            <w:r w:rsidR="00D41141">
              <w:rPr>
                <w:rFonts w:ascii="Arial" w:hAnsi="Arial" w:cs="Arial"/>
                <w:lang w:val="en-US"/>
              </w:rPr>
              <w:t>There is access to Dolphin Imaging for digitizing cephalometric radiographs.</w:t>
            </w:r>
          </w:p>
          <w:p w14:paraId="785B6EF2" w14:textId="77777777" w:rsidR="00D41141" w:rsidRDefault="00D41141" w:rsidP="00515459">
            <w:pPr>
              <w:jc w:val="both"/>
              <w:rPr>
                <w:rFonts w:ascii="Arial" w:hAnsi="Arial" w:cs="Arial"/>
                <w:lang w:val="en-US"/>
              </w:rPr>
            </w:pPr>
          </w:p>
          <w:p w14:paraId="6D990966" w14:textId="66BC3DA3" w:rsidR="001767DE" w:rsidRDefault="00954D30" w:rsidP="00515459">
            <w:pPr>
              <w:jc w:val="both"/>
              <w:rPr>
                <w:rFonts w:ascii="Arial" w:hAnsi="Arial" w:cs="Arial"/>
                <w:lang w:val="en-US"/>
              </w:rPr>
            </w:pPr>
            <w:r>
              <w:rPr>
                <w:rFonts w:ascii="Arial" w:hAnsi="Arial" w:cs="Arial"/>
                <w:lang w:val="en-US"/>
              </w:rPr>
              <w:t>We are equipped with three Nikon</w:t>
            </w:r>
            <w:r w:rsidR="00A844FA">
              <w:rPr>
                <w:rFonts w:ascii="Arial" w:hAnsi="Arial" w:cs="Arial"/>
                <w:lang w:val="en-US"/>
              </w:rPr>
              <w:t xml:space="preserve"> cameras </w:t>
            </w:r>
            <w:r>
              <w:rPr>
                <w:rFonts w:ascii="Arial" w:hAnsi="Arial" w:cs="Arial"/>
                <w:lang w:val="en-US"/>
              </w:rPr>
              <w:t xml:space="preserve">with macro lenses and ring flashes </w:t>
            </w:r>
            <w:r w:rsidR="00A844FA">
              <w:rPr>
                <w:rFonts w:ascii="Arial" w:hAnsi="Arial" w:cs="Arial"/>
                <w:lang w:val="en-US"/>
              </w:rPr>
              <w:t xml:space="preserve">and images are stored on the Trust server. </w:t>
            </w:r>
          </w:p>
          <w:p w14:paraId="407B43E2" w14:textId="77777777" w:rsidR="00954D30" w:rsidRDefault="00954D30" w:rsidP="00515459">
            <w:pPr>
              <w:jc w:val="both"/>
              <w:rPr>
                <w:rFonts w:ascii="Arial" w:hAnsi="Arial" w:cs="Arial"/>
                <w:lang w:val="en-US"/>
              </w:rPr>
            </w:pPr>
          </w:p>
          <w:p w14:paraId="7CFA89CB" w14:textId="3218B16D" w:rsidR="00A844FA" w:rsidRDefault="00954D30" w:rsidP="00515459">
            <w:pPr>
              <w:jc w:val="both"/>
              <w:rPr>
                <w:rFonts w:ascii="Arial" w:hAnsi="Arial" w:cs="Arial"/>
                <w:lang w:val="en-US"/>
              </w:rPr>
            </w:pPr>
            <w:r>
              <w:rPr>
                <w:rFonts w:ascii="Arial" w:hAnsi="Arial" w:cs="Arial"/>
                <w:lang w:val="en-US"/>
              </w:rPr>
              <w:t xml:space="preserve">There is an Orthodontic </w:t>
            </w:r>
            <w:proofErr w:type="spellStart"/>
            <w:r>
              <w:rPr>
                <w:rFonts w:ascii="Arial" w:hAnsi="Arial" w:cs="Arial"/>
                <w:lang w:val="en-US"/>
              </w:rPr>
              <w:t>StR</w:t>
            </w:r>
            <w:proofErr w:type="spellEnd"/>
            <w:r>
              <w:rPr>
                <w:rFonts w:ascii="Arial" w:hAnsi="Arial" w:cs="Arial"/>
                <w:lang w:val="en-US"/>
              </w:rPr>
              <w:t xml:space="preserve"> room shared with the Orthodontic therapists. </w:t>
            </w:r>
          </w:p>
          <w:p w14:paraId="7B998C71" w14:textId="77777777" w:rsidR="00954D30" w:rsidRDefault="00954D30" w:rsidP="00515459">
            <w:pPr>
              <w:jc w:val="both"/>
              <w:rPr>
                <w:rFonts w:ascii="Arial" w:hAnsi="Arial" w:cs="Arial"/>
                <w:lang w:val="en-US"/>
              </w:rPr>
            </w:pPr>
          </w:p>
          <w:p w14:paraId="383B487A" w14:textId="65AA26B8" w:rsidR="00A844FA" w:rsidRDefault="00A844FA" w:rsidP="00515459">
            <w:pPr>
              <w:jc w:val="both"/>
              <w:rPr>
                <w:rFonts w:ascii="Arial" w:hAnsi="Arial" w:cs="Arial"/>
                <w:lang w:val="en-US"/>
              </w:rPr>
            </w:pPr>
            <w:r>
              <w:rPr>
                <w:rFonts w:ascii="Arial" w:hAnsi="Arial" w:cs="Arial"/>
                <w:lang w:val="en-US"/>
              </w:rPr>
              <w:t>There is an on-site Maxillofacial and Orthodontic laboratory with 3 full-time equivalent trained technicians providing the full range of fixed, functional and removable appliances alongside the restorative and head and neck prostheses.</w:t>
            </w:r>
          </w:p>
          <w:p w14:paraId="4B9C4F83" w14:textId="77777777" w:rsidR="00A844FA" w:rsidRDefault="00A844FA" w:rsidP="00515459">
            <w:pPr>
              <w:jc w:val="both"/>
              <w:rPr>
                <w:rFonts w:ascii="Arial" w:hAnsi="Arial" w:cs="Arial"/>
                <w:lang w:val="en-US"/>
              </w:rPr>
            </w:pPr>
          </w:p>
          <w:p w14:paraId="2E2035E3" w14:textId="367A2017" w:rsidR="00954D30" w:rsidRDefault="00AC41F7" w:rsidP="00515459">
            <w:pPr>
              <w:jc w:val="both"/>
              <w:rPr>
                <w:rFonts w:ascii="Arial" w:hAnsi="Arial" w:cs="Arial"/>
                <w:lang w:val="en-US"/>
              </w:rPr>
            </w:pPr>
            <w:r>
              <w:rPr>
                <w:rFonts w:ascii="Arial" w:hAnsi="Arial" w:cs="Arial"/>
                <w:lang w:val="en-US"/>
              </w:rPr>
              <w:t>There are 2 O</w:t>
            </w:r>
            <w:r w:rsidR="00954D30">
              <w:rPr>
                <w:rFonts w:ascii="Arial" w:hAnsi="Arial" w:cs="Arial"/>
                <w:lang w:val="en-US"/>
              </w:rPr>
              <w:t xml:space="preserve">rthodontic therapists and one trainee Orthodontic therapist as well as DCTs and Maxillofacial </w:t>
            </w:r>
            <w:proofErr w:type="spellStart"/>
            <w:r w:rsidR="00954D30">
              <w:rPr>
                <w:rFonts w:ascii="Arial" w:hAnsi="Arial" w:cs="Arial"/>
                <w:lang w:val="en-US"/>
              </w:rPr>
              <w:t>StRs</w:t>
            </w:r>
            <w:proofErr w:type="spellEnd"/>
            <w:r w:rsidR="00954D30">
              <w:rPr>
                <w:rFonts w:ascii="Arial" w:hAnsi="Arial" w:cs="Arial"/>
                <w:lang w:val="en-US"/>
              </w:rPr>
              <w:t xml:space="preserve"> and an Oral Surgery </w:t>
            </w:r>
            <w:proofErr w:type="spellStart"/>
            <w:r w:rsidR="00954D30">
              <w:rPr>
                <w:rFonts w:ascii="Arial" w:hAnsi="Arial" w:cs="Arial"/>
                <w:lang w:val="en-US"/>
              </w:rPr>
              <w:t>StR.</w:t>
            </w:r>
            <w:proofErr w:type="spellEnd"/>
          </w:p>
          <w:p w14:paraId="7A105E69" w14:textId="77777777" w:rsidR="00954D30" w:rsidRDefault="00954D30" w:rsidP="00515459">
            <w:pPr>
              <w:jc w:val="both"/>
              <w:rPr>
                <w:rFonts w:ascii="Arial" w:hAnsi="Arial" w:cs="Arial"/>
                <w:lang w:val="en-US"/>
              </w:rPr>
            </w:pPr>
          </w:p>
          <w:p w14:paraId="46A3394B" w14:textId="0F9D9EFF" w:rsidR="00A844FA" w:rsidRDefault="00AC41F7" w:rsidP="00515459">
            <w:pPr>
              <w:jc w:val="both"/>
              <w:rPr>
                <w:rFonts w:ascii="Arial" w:hAnsi="Arial" w:cs="Arial"/>
                <w:lang w:val="en-US"/>
              </w:rPr>
            </w:pPr>
            <w:r>
              <w:rPr>
                <w:rFonts w:ascii="Arial" w:hAnsi="Arial" w:cs="Arial"/>
                <w:lang w:val="en-US"/>
              </w:rPr>
              <w:t>Staff within the Maxillofacial department are</w:t>
            </w:r>
            <w:r w:rsidR="00954D30">
              <w:rPr>
                <w:rFonts w:ascii="Arial" w:hAnsi="Arial" w:cs="Arial"/>
                <w:lang w:val="en-US"/>
              </w:rPr>
              <w:t xml:space="preserve"> involved in teaching locally, regionally</w:t>
            </w:r>
            <w:r>
              <w:rPr>
                <w:rFonts w:ascii="Arial" w:hAnsi="Arial" w:cs="Arial"/>
                <w:lang w:val="en-US"/>
              </w:rPr>
              <w:t>, nationally</w:t>
            </w:r>
            <w:r w:rsidR="00954D30">
              <w:rPr>
                <w:rFonts w:ascii="Arial" w:hAnsi="Arial" w:cs="Arial"/>
                <w:lang w:val="en-US"/>
              </w:rPr>
              <w:t xml:space="preserve"> and internationally.</w:t>
            </w:r>
          </w:p>
          <w:p w14:paraId="0ACAED90" w14:textId="260851D8" w:rsidR="00E61417" w:rsidRDefault="00E61417" w:rsidP="00515459">
            <w:pPr>
              <w:jc w:val="both"/>
              <w:rPr>
                <w:rFonts w:ascii="Arial" w:hAnsi="Arial" w:cs="Arial"/>
                <w:lang w:val="en-US"/>
              </w:rPr>
            </w:pPr>
          </w:p>
          <w:p w14:paraId="283880DB" w14:textId="77777777" w:rsidR="00E61417" w:rsidRDefault="00954D30" w:rsidP="00515459">
            <w:pPr>
              <w:jc w:val="both"/>
              <w:rPr>
                <w:rFonts w:ascii="Arial" w:hAnsi="Arial" w:cs="Arial"/>
                <w:b/>
                <w:lang w:val="en-US"/>
              </w:rPr>
            </w:pPr>
            <w:r>
              <w:rPr>
                <w:rFonts w:ascii="Arial" w:hAnsi="Arial" w:cs="Arial"/>
                <w:b/>
                <w:lang w:val="en-US"/>
              </w:rPr>
              <w:t>Clinical</w:t>
            </w:r>
          </w:p>
          <w:p w14:paraId="53E80C2B" w14:textId="74B1E724" w:rsidR="00954D30" w:rsidRDefault="00954D30" w:rsidP="00515459">
            <w:pPr>
              <w:jc w:val="both"/>
              <w:rPr>
                <w:rFonts w:ascii="Arial" w:hAnsi="Arial" w:cs="Arial"/>
                <w:lang w:val="en-US"/>
              </w:rPr>
            </w:pPr>
            <w:r>
              <w:rPr>
                <w:rFonts w:ascii="Arial" w:hAnsi="Arial" w:cs="Arial"/>
                <w:lang w:val="en-US"/>
              </w:rPr>
              <w:t>The training will involve development of diagnosis and management of a range of orthodontic cases including complex cases involving multi-disciplinary input.</w:t>
            </w:r>
          </w:p>
          <w:p w14:paraId="210742EF" w14:textId="77777777" w:rsidR="00D41141" w:rsidRDefault="00D41141" w:rsidP="00515459">
            <w:pPr>
              <w:jc w:val="both"/>
              <w:rPr>
                <w:rFonts w:ascii="Arial" w:hAnsi="Arial" w:cs="Arial"/>
                <w:lang w:val="en-US"/>
              </w:rPr>
            </w:pPr>
          </w:p>
          <w:p w14:paraId="2E9F9082" w14:textId="220EE5EF" w:rsidR="00D41141" w:rsidRPr="00954D30" w:rsidRDefault="00AC41F7" w:rsidP="00515459">
            <w:pPr>
              <w:jc w:val="both"/>
              <w:rPr>
                <w:rFonts w:ascii="Arial" w:hAnsi="Arial" w:cs="Arial"/>
                <w:lang w:val="en-US"/>
              </w:rPr>
            </w:pPr>
            <w:r>
              <w:rPr>
                <w:rFonts w:ascii="Arial" w:hAnsi="Arial" w:cs="Arial"/>
                <w:lang w:val="en-US"/>
              </w:rPr>
              <w:t xml:space="preserve">MDT clinics with Orthodontic involvement include: Orthognathic </w:t>
            </w:r>
            <w:r w:rsidR="00CD3FA2">
              <w:rPr>
                <w:rFonts w:ascii="Arial" w:hAnsi="Arial" w:cs="Arial"/>
                <w:lang w:val="en-US"/>
              </w:rPr>
              <w:t>clinic; Hypodontia</w:t>
            </w:r>
            <w:r>
              <w:rPr>
                <w:rFonts w:ascii="Arial" w:hAnsi="Arial" w:cs="Arial"/>
                <w:lang w:val="en-US"/>
              </w:rPr>
              <w:t xml:space="preserve"> clinic; </w:t>
            </w:r>
            <w:proofErr w:type="spellStart"/>
            <w:r>
              <w:rPr>
                <w:rFonts w:ascii="Arial" w:hAnsi="Arial" w:cs="Arial"/>
                <w:lang w:val="en-US"/>
              </w:rPr>
              <w:t>Dento</w:t>
            </w:r>
            <w:proofErr w:type="spellEnd"/>
            <w:r>
              <w:rPr>
                <w:rFonts w:ascii="Arial" w:hAnsi="Arial" w:cs="Arial"/>
                <w:lang w:val="en-US"/>
              </w:rPr>
              <w:t xml:space="preserve">-alveolar surgery clinic; Sleep </w:t>
            </w:r>
            <w:proofErr w:type="spellStart"/>
            <w:r>
              <w:rPr>
                <w:rFonts w:ascii="Arial" w:hAnsi="Arial" w:cs="Arial"/>
                <w:lang w:val="en-US"/>
              </w:rPr>
              <w:t>Apnoea</w:t>
            </w:r>
            <w:proofErr w:type="spellEnd"/>
            <w:r>
              <w:rPr>
                <w:rFonts w:ascii="Arial" w:hAnsi="Arial" w:cs="Arial"/>
                <w:lang w:val="en-US"/>
              </w:rPr>
              <w:t xml:space="preserve"> clinic. </w:t>
            </w:r>
          </w:p>
          <w:p w14:paraId="27F65CDE" w14:textId="77777777" w:rsidR="00E61417" w:rsidRDefault="00E61417" w:rsidP="00515459">
            <w:pPr>
              <w:jc w:val="both"/>
              <w:rPr>
                <w:rFonts w:ascii="Arial" w:hAnsi="Arial" w:cs="Arial"/>
                <w:lang w:val="en-US"/>
              </w:rPr>
            </w:pPr>
          </w:p>
          <w:p w14:paraId="055674E3" w14:textId="77F20905" w:rsidR="00D41141" w:rsidRDefault="00D41141" w:rsidP="00515459">
            <w:pPr>
              <w:rPr>
                <w:rFonts w:ascii="Arial" w:hAnsi="Arial" w:cs="Arial"/>
                <w:lang w:val="en-US"/>
              </w:rPr>
            </w:pPr>
            <w:r>
              <w:rPr>
                <w:rFonts w:ascii="Arial" w:hAnsi="Arial" w:cs="Arial"/>
                <w:lang w:val="en-US"/>
              </w:rPr>
              <w:t>The Maxillofacial department is also responsible for a visited service to the Isle of Wight for orthodontics and OMFS specialist clinics</w:t>
            </w:r>
            <w:r w:rsidR="00A174E2">
              <w:rPr>
                <w:rFonts w:ascii="Arial" w:hAnsi="Arial" w:cs="Arial"/>
                <w:lang w:val="en-US"/>
              </w:rPr>
              <w:t>,</w:t>
            </w:r>
            <w:r>
              <w:rPr>
                <w:rFonts w:ascii="Arial" w:hAnsi="Arial" w:cs="Arial"/>
                <w:lang w:val="en-US"/>
              </w:rPr>
              <w:t xml:space="preserve"> as well as an orthodontic service in </w:t>
            </w:r>
            <w:r w:rsidR="00AC41F7">
              <w:rPr>
                <w:rFonts w:ascii="Arial" w:hAnsi="Arial" w:cs="Arial"/>
                <w:lang w:val="en-US"/>
              </w:rPr>
              <w:t>Southampton.</w:t>
            </w:r>
          </w:p>
          <w:p w14:paraId="5B4FB727" w14:textId="77777777" w:rsidR="00E61417" w:rsidRDefault="00E61417" w:rsidP="00D548B3">
            <w:pPr>
              <w:spacing w:line="360" w:lineRule="auto"/>
              <w:rPr>
                <w:rFonts w:ascii="Arial" w:hAnsi="Arial" w:cs="Arial"/>
                <w:lang w:val="en-US"/>
              </w:rPr>
            </w:pPr>
          </w:p>
          <w:p w14:paraId="08A81908" w14:textId="1CCF6483" w:rsidR="00515459" w:rsidRDefault="00515459" w:rsidP="00D548B3">
            <w:pPr>
              <w:spacing w:line="360" w:lineRule="auto"/>
              <w:rPr>
                <w:rFonts w:ascii="Arial" w:hAnsi="Arial" w:cs="Arial"/>
                <w:lang w:val="en-US"/>
              </w:rPr>
            </w:pPr>
          </w:p>
        </w:tc>
      </w:tr>
    </w:tbl>
    <w:p w14:paraId="4A057457" w14:textId="7740BF3A" w:rsidR="00E61417" w:rsidRDefault="00E61417" w:rsidP="00D548B3">
      <w:pPr>
        <w:spacing w:after="0" w:line="360" w:lineRule="auto"/>
        <w:rPr>
          <w:rFonts w:ascii="Arial" w:hAnsi="Arial" w:cs="Arial"/>
          <w:b/>
          <w:bCs/>
          <w:sz w:val="24"/>
          <w:szCs w:val="24"/>
          <w:lang w:val="en-US"/>
        </w:rPr>
      </w:pPr>
    </w:p>
    <w:p w14:paraId="09F51AB8" w14:textId="1C322A89" w:rsidR="00E61417" w:rsidRDefault="00E61417" w:rsidP="00515459">
      <w:pPr>
        <w:spacing w:after="0" w:line="240" w:lineRule="auto"/>
        <w:rPr>
          <w:rFonts w:ascii="Arial" w:hAnsi="Arial" w:cs="Arial"/>
          <w:b/>
          <w:bCs/>
          <w:sz w:val="24"/>
          <w:szCs w:val="24"/>
          <w:lang w:val="en-US"/>
        </w:rPr>
      </w:pPr>
      <w:r>
        <w:rPr>
          <w:rFonts w:ascii="Arial" w:hAnsi="Arial" w:cs="Arial"/>
          <w:b/>
          <w:bCs/>
          <w:sz w:val="24"/>
          <w:szCs w:val="24"/>
          <w:lang w:val="en-US"/>
        </w:rPr>
        <w:t>Duties and Responsibilities of postholder</w:t>
      </w:r>
    </w:p>
    <w:p w14:paraId="4B969BAA" w14:textId="77777777" w:rsidR="00515459" w:rsidRDefault="00515459" w:rsidP="00515459">
      <w:pPr>
        <w:spacing w:after="0" w:line="240" w:lineRule="auto"/>
        <w:rPr>
          <w:rFonts w:ascii="Arial" w:hAnsi="Arial" w:cs="Arial"/>
          <w:b/>
          <w:bCs/>
          <w:sz w:val="24"/>
          <w:szCs w:val="24"/>
          <w:lang w:val="en-US"/>
        </w:rPr>
      </w:pPr>
    </w:p>
    <w:tbl>
      <w:tblPr>
        <w:tblStyle w:val="TableGrid"/>
        <w:tblW w:w="0" w:type="auto"/>
        <w:tblLook w:val="04A0" w:firstRow="1" w:lastRow="0" w:firstColumn="1" w:lastColumn="0" w:noHBand="0" w:noVBand="1"/>
      </w:tblPr>
      <w:tblGrid>
        <w:gridCol w:w="9016"/>
      </w:tblGrid>
      <w:tr w:rsidR="00E61417" w14:paraId="0B43C9F1" w14:textId="77777777" w:rsidTr="00E61417">
        <w:tc>
          <w:tcPr>
            <w:tcW w:w="9016" w:type="dxa"/>
          </w:tcPr>
          <w:p w14:paraId="4F38824F" w14:textId="77777777" w:rsidR="00515459" w:rsidRDefault="00515459" w:rsidP="00515459">
            <w:pPr>
              <w:tabs>
                <w:tab w:val="left" w:pos="5407"/>
              </w:tabs>
              <w:jc w:val="both"/>
              <w:rPr>
                <w:rFonts w:ascii="Arial" w:hAnsi="Arial" w:cs="Arial"/>
                <w:b/>
                <w:bCs/>
              </w:rPr>
            </w:pPr>
          </w:p>
          <w:p w14:paraId="00E1BBB9" w14:textId="3BEEB23C" w:rsidR="00D41141" w:rsidRDefault="00D41141" w:rsidP="00515459">
            <w:pPr>
              <w:tabs>
                <w:tab w:val="left" w:pos="5407"/>
              </w:tabs>
              <w:jc w:val="both"/>
              <w:rPr>
                <w:rFonts w:ascii="Arial" w:hAnsi="Arial" w:cs="Arial"/>
                <w:b/>
                <w:bCs/>
              </w:rPr>
            </w:pPr>
            <w:r w:rsidRPr="00EF0788">
              <w:rPr>
                <w:rFonts w:ascii="Arial" w:hAnsi="Arial" w:cs="Arial"/>
                <w:b/>
                <w:bCs/>
              </w:rPr>
              <w:t>Location of Duties</w:t>
            </w:r>
            <w:r w:rsidR="00363969">
              <w:rPr>
                <w:rFonts w:ascii="Arial" w:hAnsi="Arial" w:cs="Arial"/>
                <w:b/>
                <w:bCs/>
              </w:rPr>
              <w:tab/>
            </w:r>
          </w:p>
          <w:p w14:paraId="2F89523C" w14:textId="77777777" w:rsidR="00363969" w:rsidRPr="00EF0788" w:rsidRDefault="00363969" w:rsidP="00515459">
            <w:pPr>
              <w:tabs>
                <w:tab w:val="left" w:pos="5407"/>
              </w:tabs>
              <w:jc w:val="both"/>
              <w:rPr>
                <w:rFonts w:ascii="Arial" w:hAnsi="Arial" w:cs="Arial"/>
                <w:b/>
                <w:bCs/>
              </w:rPr>
            </w:pPr>
          </w:p>
          <w:p w14:paraId="6EEB4CFF" w14:textId="76457AFE" w:rsidR="00D41141" w:rsidRDefault="00D41141" w:rsidP="00515459">
            <w:pPr>
              <w:jc w:val="both"/>
              <w:rPr>
                <w:rFonts w:ascii="Arial" w:hAnsi="Arial" w:cs="Arial"/>
              </w:rPr>
            </w:pPr>
            <w:r>
              <w:rPr>
                <w:rFonts w:ascii="Arial" w:hAnsi="Arial" w:cs="Arial"/>
              </w:rPr>
              <w:t>Queen Alexandra Hospital</w:t>
            </w:r>
            <w:r w:rsidR="00DA280A">
              <w:rPr>
                <w:rFonts w:ascii="Arial" w:hAnsi="Arial" w:cs="Arial"/>
              </w:rPr>
              <w:t xml:space="preserve">, Portsmouth, </w:t>
            </w:r>
            <w:r>
              <w:rPr>
                <w:rFonts w:ascii="Arial" w:hAnsi="Arial" w:cs="Arial"/>
              </w:rPr>
              <w:t>is</w:t>
            </w:r>
            <w:r w:rsidRPr="00EF0788">
              <w:rPr>
                <w:rFonts w:ascii="Arial" w:hAnsi="Arial" w:cs="Arial"/>
              </w:rPr>
              <w:t xml:space="preserve"> the base hospital</w:t>
            </w:r>
            <w:r w:rsidR="00DA280A">
              <w:rPr>
                <w:rFonts w:ascii="Arial" w:hAnsi="Arial" w:cs="Arial"/>
              </w:rPr>
              <w:t xml:space="preserve">, where </w:t>
            </w:r>
            <w:proofErr w:type="gramStart"/>
            <w:r w:rsidR="00DA280A">
              <w:rPr>
                <w:rFonts w:ascii="Arial" w:hAnsi="Arial" w:cs="Arial"/>
              </w:rPr>
              <w:t>the majority of</w:t>
            </w:r>
            <w:proofErr w:type="gramEnd"/>
            <w:r w:rsidR="00DA280A">
              <w:rPr>
                <w:rFonts w:ascii="Arial" w:hAnsi="Arial" w:cs="Arial"/>
              </w:rPr>
              <w:t xml:space="preserve"> clinical training takes place. The post also involves one day of clinical commitments at St Mary’s Hospital, Isle of Wight, and one day of clinical and teaching commitments at </w:t>
            </w:r>
            <w:r>
              <w:rPr>
                <w:rFonts w:ascii="Arial" w:hAnsi="Arial" w:cs="Arial"/>
              </w:rPr>
              <w:t>Bristol Dental Hospital</w:t>
            </w:r>
            <w:r w:rsidR="00DA280A">
              <w:rPr>
                <w:rFonts w:ascii="Arial" w:hAnsi="Arial" w:cs="Arial"/>
              </w:rPr>
              <w:t>, alternating each week.</w:t>
            </w:r>
          </w:p>
          <w:p w14:paraId="16F58705" w14:textId="77777777" w:rsidR="00D41141" w:rsidRPr="00EF0788" w:rsidRDefault="00D41141" w:rsidP="00515459">
            <w:pPr>
              <w:jc w:val="both"/>
              <w:rPr>
                <w:rFonts w:ascii="Arial" w:hAnsi="Arial" w:cs="Arial"/>
              </w:rPr>
            </w:pPr>
          </w:p>
          <w:p w14:paraId="76F081B8" w14:textId="77777777" w:rsidR="00515459" w:rsidRDefault="00515459" w:rsidP="00515459">
            <w:pPr>
              <w:jc w:val="both"/>
              <w:rPr>
                <w:rFonts w:ascii="Arial" w:hAnsi="Arial" w:cs="Arial"/>
                <w:b/>
              </w:rPr>
            </w:pPr>
          </w:p>
          <w:p w14:paraId="53F5B398" w14:textId="1C68B211" w:rsidR="00D41141" w:rsidRPr="00D41141" w:rsidRDefault="00D41141" w:rsidP="00515459">
            <w:pPr>
              <w:jc w:val="both"/>
              <w:rPr>
                <w:rFonts w:ascii="Arial" w:hAnsi="Arial" w:cs="Arial"/>
                <w:b/>
              </w:rPr>
            </w:pPr>
            <w:r w:rsidRPr="00D41141">
              <w:rPr>
                <w:rFonts w:ascii="Arial" w:hAnsi="Arial" w:cs="Arial"/>
                <w:b/>
              </w:rPr>
              <w:lastRenderedPageBreak/>
              <w:t>Duties and responsibilities:</w:t>
            </w:r>
          </w:p>
          <w:p w14:paraId="7273352F" w14:textId="77777777" w:rsidR="00D41141" w:rsidRPr="00EF0788" w:rsidRDefault="00D41141" w:rsidP="00515459">
            <w:pPr>
              <w:jc w:val="both"/>
              <w:rPr>
                <w:rFonts w:ascii="Arial" w:hAnsi="Arial" w:cs="Arial"/>
              </w:rPr>
            </w:pPr>
          </w:p>
          <w:p w14:paraId="13F7B540" w14:textId="77777777" w:rsidR="00D41141" w:rsidRPr="00EF0788" w:rsidRDefault="00D41141" w:rsidP="00515459">
            <w:pPr>
              <w:jc w:val="both"/>
              <w:rPr>
                <w:rFonts w:ascii="Arial" w:hAnsi="Arial" w:cs="Arial"/>
                <w:b/>
              </w:rPr>
            </w:pPr>
            <w:r w:rsidRPr="00EF0788">
              <w:rPr>
                <w:rFonts w:ascii="Arial" w:hAnsi="Arial" w:cs="Arial"/>
                <w:b/>
              </w:rPr>
              <w:t xml:space="preserve">Clinical </w:t>
            </w:r>
          </w:p>
          <w:p w14:paraId="04A4DFB3" w14:textId="7608DC86" w:rsidR="0064238D" w:rsidRDefault="00D41141" w:rsidP="00515459">
            <w:pPr>
              <w:jc w:val="both"/>
              <w:rPr>
                <w:rFonts w:ascii="Arial" w:hAnsi="Arial" w:cs="Arial"/>
              </w:rPr>
            </w:pPr>
            <w:r w:rsidRPr="00EF0788">
              <w:rPr>
                <w:rFonts w:ascii="Arial" w:hAnsi="Arial" w:cs="Arial"/>
              </w:rPr>
              <w:t xml:space="preserve">The </w:t>
            </w:r>
            <w:proofErr w:type="spellStart"/>
            <w:r w:rsidRPr="00EF0788">
              <w:rPr>
                <w:rFonts w:ascii="Arial" w:hAnsi="Arial" w:cs="Arial"/>
              </w:rPr>
              <w:t>StR</w:t>
            </w:r>
            <w:proofErr w:type="spellEnd"/>
            <w:r w:rsidRPr="00EF0788">
              <w:rPr>
                <w:rFonts w:ascii="Arial" w:hAnsi="Arial" w:cs="Arial"/>
              </w:rPr>
              <w:t xml:space="preserve"> will hav</w:t>
            </w:r>
            <w:r w:rsidR="00363969">
              <w:rPr>
                <w:rFonts w:ascii="Arial" w:hAnsi="Arial" w:cs="Arial"/>
              </w:rPr>
              <w:t>e a personal caseload of IOTN</w:t>
            </w:r>
            <w:r w:rsidRPr="00EF0788">
              <w:rPr>
                <w:rFonts w:ascii="Arial" w:hAnsi="Arial" w:cs="Arial"/>
              </w:rPr>
              <w:t xml:space="preserve"> 4 and 5 malocclusions.  </w:t>
            </w:r>
            <w:r w:rsidR="0064238D">
              <w:rPr>
                <w:rFonts w:ascii="Arial" w:hAnsi="Arial" w:cs="Arial"/>
              </w:rPr>
              <w:t xml:space="preserve">A range of appliance systems are used including conventional and passive self-ligation fixed appliances, removable and fixed functionals and </w:t>
            </w:r>
            <w:proofErr w:type="spellStart"/>
            <w:r w:rsidR="0064238D">
              <w:rPr>
                <w:rFonts w:ascii="Arial" w:hAnsi="Arial" w:cs="Arial"/>
              </w:rPr>
              <w:t>miniscrew</w:t>
            </w:r>
            <w:proofErr w:type="spellEnd"/>
            <w:r w:rsidR="0064238D">
              <w:rPr>
                <w:rFonts w:ascii="Arial" w:hAnsi="Arial" w:cs="Arial"/>
              </w:rPr>
              <w:t xml:space="preserve"> anchorage systems.</w:t>
            </w:r>
          </w:p>
          <w:p w14:paraId="14003C5A" w14:textId="77777777" w:rsidR="0064238D" w:rsidRDefault="0064238D" w:rsidP="00515459">
            <w:pPr>
              <w:jc w:val="both"/>
              <w:rPr>
                <w:rFonts w:ascii="Arial" w:hAnsi="Arial" w:cs="Arial"/>
              </w:rPr>
            </w:pPr>
          </w:p>
          <w:p w14:paraId="20F1025D" w14:textId="35720E75" w:rsidR="00D41141" w:rsidRDefault="00D41141" w:rsidP="00515459">
            <w:pPr>
              <w:jc w:val="both"/>
              <w:rPr>
                <w:rFonts w:ascii="Arial" w:hAnsi="Arial" w:cs="Arial"/>
              </w:rPr>
            </w:pPr>
            <w:r w:rsidRPr="00EF0788">
              <w:rPr>
                <w:rFonts w:ascii="Arial" w:hAnsi="Arial" w:cs="Arial"/>
              </w:rPr>
              <w:t xml:space="preserve">They will have the opportunity to correct malocclusions using fixed and functional appliances.  In </w:t>
            </w:r>
            <w:r w:rsidR="00CD3FA2" w:rsidRPr="00EF0788">
              <w:rPr>
                <w:rFonts w:ascii="Arial" w:hAnsi="Arial" w:cs="Arial"/>
              </w:rPr>
              <w:t>addition,</w:t>
            </w:r>
            <w:r w:rsidRPr="00EF0788">
              <w:rPr>
                <w:rFonts w:ascii="Arial" w:hAnsi="Arial" w:cs="Arial"/>
              </w:rPr>
              <w:t xml:space="preserve"> they will have exposure to new patient clinics</w:t>
            </w:r>
            <w:r w:rsidR="00154344">
              <w:rPr>
                <w:rFonts w:ascii="Arial" w:hAnsi="Arial" w:cs="Arial"/>
              </w:rPr>
              <w:t xml:space="preserve"> and MDT clinics including the Hypodontia, </w:t>
            </w:r>
            <w:proofErr w:type="spellStart"/>
            <w:r w:rsidR="00154344">
              <w:rPr>
                <w:rFonts w:ascii="Arial" w:hAnsi="Arial" w:cs="Arial"/>
              </w:rPr>
              <w:t>Orthoganthic</w:t>
            </w:r>
            <w:proofErr w:type="spellEnd"/>
            <w:r w:rsidR="00154344">
              <w:rPr>
                <w:rFonts w:ascii="Arial" w:hAnsi="Arial" w:cs="Arial"/>
              </w:rPr>
              <w:t xml:space="preserve">, </w:t>
            </w:r>
            <w:proofErr w:type="spellStart"/>
            <w:r w:rsidR="00154344">
              <w:rPr>
                <w:rFonts w:ascii="Arial" w:hAnsi="Arial" w:cs="Arial"/>
              </w:rPr>
              <w:t>Dento</w:t>
            </w:r>
            <w:proofErr w:type="spellEnd"/>
            <w:r w:rsidR="00154344">
              <w:rPr>
                <w:rFonts w:ascii="Arial" w:hAnsi="Arial" w:cs="Arial"/>
              </w:rPr>
              <w:t xml:space="preserve">-alveolar, Cleft &amp; </w:t>
            </w:r>
            <w:r w:rsidR="00154344">
              <w:rPr>
                <w:rFonts w:ascii="Arial" w:hAnsi="Arial" w:cs="Arial"/>
                <w:lang w:val="en-US"/>
              </w:rPr>
              <w:t xml:space="preserve">Sleep </w:t>
            </w:r>
            <w:proofErr w:type="spellStart"/>
            <w:r w:rsidR="00154344">
              <w:rPr>
                <w:rFonts w:ascii="Arial" w:hAnsi="Arial" w:cs="Arial"/>
                <w:lang w:val="en-US"/>
              </w:rPr>
              <w:t>Apnoea</w:t>
            </w:r>
            <w:proofErr w:type="spellEnd"/>
            <w:r w:rsidR="00154344">
              <w:rPr>
                <w:rFonts w:ascii="Arial" w:hAnsi="Arial" w:cs="Arial"/>
                <w:lang w:val="en-US"/>
              </w:rPr>
              <w:t xml:space="preserve"> Clinics. Emphasis will be placed on the treatment of the </w:t>
            </w:r>
            <w:r w:rsidRPr="00EF0788">
              <w:rPr>
                <w:rFonts w:ascii="Arial" w:hAnsi="Arial" w:cs="Arial"/>
              </w:rPr>
              <w:t>more complex orthodontic cases</w:t>
            </w:r>
            <w:r w:rsidR="00154344">
              <w:rPr>
                <w:rFonts w:ascii="Arial" w:hAnsi="Arial" w:cs="Arial"/>
              </w:rPr>
              <w:t>, requiring MDT input.</w:t>
            </w:r>
          </w:p>
          <w:p w14:paraId="1D7A0058" w14:textId="77777777" w:rsidR="0064238D" w:rsidRPr="00EF0788" w:rsidRDefault="0064238D" w:rsidP="00515459">
            <w:pPr>
              <w:jc w:val="both"/>
              <w:rPr>
                <w:rFonts w:ascii="Arial" w:hAnsi="Arial" w:cs="Arial"/>
              </w:rPr>
            </w:pPr>
          </w:p>
          <w:p w14:paraId="58F46068" w14:textId="77777777" w:rsidR="00D41141" w:rsidRDefault="00D41141" w:rsidP="00515459">
            <w:pPr>
              <w:jc w:val="both"/>
              <w:rPr>
                <w:rFonts w:ascii="Arial" w:hAnsi="Arial" w:cs="Arial"/>
                <w:b/>
              </w:rPr>
            </w:pPr>
            <w:r w:rsidRPr="00EF0788">
              <w:rPr>
                <w:rFonts w:ascii="Arial" w:hAnsi="Arial" w:cs="Arial"/>
                <w:b/>
              </w:rPr>
              <w:t>Teaching</w:t>
            </w:r>
          </w:p>
          <w:p w14:paraId="4D010381" w14:textId="77777777" w:rsidR="00363969" w:rsidRPr="00EF0788" w:rsidRDefault="00363969" w:rsidP="00515459">
            <w:pPr>
              <w:jc w:val="both"/>
              <w:rPr>
                <w:rFonts w:ascii="Arial" w:hAnsi="Arial" w:cs="Arial"/>
                <w:b/>
              </w:rPr>
            </w:pPr>
          </w:p>
          <w:p w14:paraId="32235F95" w14:textId="2412BCD3" w:rsidR="00D41141" w:rsidRDefault="00D41141" w:rsidP="00515459">
            <w:pPr>
              <w:jc w:val="both"/>
              <w:rPr>
                <w:rFonts w:ascii="Arial" w:hAnsi="Arial" w:cs="Arial"/>
              </w:rPr>
            </w:pPr>
            <w:r w:rsidRPr="00EF0788">
              <w:rPr>
                <w:rFonts w:ascii="Arial" w:hAnsi="Arial" w:cs="Arial"/>
              </w:rPr>
              <w:t xml:space="preserve">The </w:t>
            </w:r>
            <w:proofErr w:type="spellStart"/>
            <w:r w:rsidRPr="00EF0788">
              <w:rPr>
                <w:rFonts w:ascii="Arial" w:hAnsi="Arial" w:cs="Arial"/>
              </w:rPr>
              <w:t>StR</w:t>
            </w:r>
            <w:proofErr w:type="spellEnd"/>
            <w:r w:rsidRPr="00EF0788">
              <w:rPr>
                <w:rFonts w:ascii="Arial" w:hAnsi="Arial" w:cs="Arial"/>
              </w:rPr>
              <w:t xml:space="preserve"> will</w:t>
            </w:r>
            <w:r w:rsidR="00E853C5">
              <w:rPr>
                <w:rFonts w:ascii="Arial" w:hAnsi="Arial" w:cs="Arial"/>
              </w:rPr>
              <w:t xml:space="preserve"> have the opportunity to teach undergraduates at Bristol Dental Hospital on a fortnightly basis. </w:t>
            </w:r>
            <w:r w:rsidR="00154344">
              <w:rPr>
                <w:rFonts w:ascii="Arial" w:hAnsi="Arial" w:cs="Arial"/>
              </w:rPr>
              <w:t>T</w:t>
            </w:r>
            <w:r w:rsidRPr="00EF0788">
              <w:rPr>
                <w:rFonts w:ascii="Arial" w:hAnsi="Arial" w:cs="Arial"/>
              </w:rPr>
              <w:t>here will also be an opportunity to tea</w:t>
            </w:r>
            <w:r w:rsidR="00363969">
              <w:rPr>
                <w:rFonts w:ascii="Arial" w:hAnsi="Arial" w:cs="Arial"/>
              </w:rPr>
              <w:t>ch Dental Core trainees and Orthodontic therapy trainees</w:t>
            </w:r>
            <w:r w:rsidRPr="00EF0788">
              <w:rPr>
                <w:rFonts w:ascii="Arial" w:hAnsi="Arial" w:cs="Arial"/>
              </w:rPr>
              <w:t xml:space="preserve"> and to support the training of other members of the dental team including student dental nurses and orthodontic therapists</w:t>
            </w:r>
            <w:r w:rsidR="00363969">
              <w:rPr>
                <w:rFonts w:ascii="Arial" w:hAnsi="Arial" w:cs="Arial"/>
              </w:rPr>
              <w:t>.</w:t>
            </w:r>
          </w:p>
          <w:p w14:paraId="6C6BF50D" w14:textId="77777777" w:rsidR="0064238D" w:rsidRPr="00EF0788" w:rsidRDefault="0064238D" w:rsidP="00515459">
            <w:pPr>
              <w:jc w:val="both"/>
              <w:rPr>
                <w:rFonts w:ascii="Arial" w:hAnsi="Arial" w:cs="Arial"/>
              </w:rPr>
            </w:pPr>
          </w:p>
          <w:p w14:paraId="12169CE4" w14:textId="77777777" w:rsidR="00D41141" w:rsidRPr="00EF0788" w:rsidRDefault="00D41141" w:rsidP="00515459">
            <w:pPr>
              <w:ind w:left="709" w:hanging="709"/>
              <w:jc w:val="both"/>
              <w:rPr>
                <w:rFonts w:ascii="Arial" w:hAnsi="Arial" w:cs="Arial"/>
                <w:b/>
              </w:rPr>
            </w:pPr>
            <w:r w:rsidRPr="00EF0788">
              <w:rPr>
                <w:rFonts w:ascii="Arial" w:hAnsi="Arial" w:cs="Arial"/>
                <w:b/>
              </w:rPr>
              <w:t>Study/Research</w:t>
            </w:r>
          </w:p>
          <w:p w14:paraId="088D8E6E" w14:textId="77777777" w:rsidR="00D41141" w:rsidRPr="00EF0788" w:rsidRDefault="00D41141" w:rsidP="00515459">
            <w:pPr>
              <w:jc w:val="both"/>
              <w:rPr>
                <w:rFonts w:ascii="Arial" w:hAnsi="Arial" w:cs="Arial"/>
              </w:rPr>
            </w:pPr>
            <w:r w:rsidRPr="00EF0788">
              <w:rPr>
                <w:rFonts w:ascii="Arial" w:hAnsi="Arial" w:cs="Arial"/>
              </w:rPr>
              <w:t>Study and examination leave allowance are as stated in the Terms and Conditions of Service. Facilities for research are available for approved projects and research is actively supported.</w:t>
            </w:r>
          </w:p>
          <w:p w14:paraId="41A5A8A6" w14:textId="11570787" w:rsidR="00E61417" w:rsidRDefault="00E61417" w:rsidP="00363969">
            <w:pPr>
              <w:tabs>
                <w:tab w:val="left" w:pos="7608"/>
              </w:tabs>
              <w:spacing w:line="360" w:lineRule="auto"/>
              <w:rPr>
                <w:rFonts w:ascii="Arial" w:hAnsi="Arial" w:cs="Arial"/>
                <w:lang w:val="en-US"/>
              </w:rPr>
            </w:pPr>
          </w:p>
        </w:tc>
      </w:tr>
    </w:tbl>
    <w:p w14:paraId="386AED8B" w14:textId="34D4C2B4" w:rsidR="00E61417" w:rsidRDefault="00E61417" w:rsidP="00D548B3">
      <w:pPr>
        <w:spacing w:after="0" w:line="360" w:lineRule="auto"/>
        <w:rPr>
          <w:rFonts w:ascii="Arial" w:hAnsi="Arial" w:cs="Arial"/>
          <w:b/>
          <w:bCs/>
          <w:sz w:val="24"/>
          <w:szCs w:val="24"/>
          <w:lang w:val="en-US"/>
        </w:rPr>
      </w:pPr>
    </w:p>
    <w:p w14:paraId="37FE9BD8" w14:textId="77777777" w:rsidR="00A35238" w:rsidRDefault="00A35238" w:rsidP="00D548B3">
      <w:pPr>
        <w:spacing w:after="0" w:line="360" w:lineRule="auto"/>
        <w:rPr>
          <w:rFonts w:ascii="Arial" w:hAnsi="Arial" w:cs="Arial"/>
          <w:b/>
          <w:bCs/>
          <w:sz w:val="24"/>
          <w:szCs w:val="24"/>
          <w:lang w:val="en-US"/>
        </w:rPr>
      </w:pPr>
    </w:p>
    <w:p w14:paraId="613E3BB2" w14:textId="53106BA6"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main training site</w:t>
      </w:r>
    </w:p>
    <w:tbl>
      <w:tblPr>
        <w:tblStyle w:val="TableGrid"/>
        <w:tblW w:w="0" w:type="auto"/>
        <w:tblLook w:val="04A0" w:firstRow="1" w:lastRow="0" w:firstColumn="1" w:lastColumn="0" w:noHBand="0" w:noVBand="1"/>
      </w:tblPr>
      <w:tblGrid>
        <w:gridCol w:w="9016"/>
      </w:tblGrid>
      <w:tr w:rsidR="00E61417" w14:paraId="79D683EF" w14:textId="77777777" w:rsidTr="00E61417">
        <w:tc>
          <w:tcPr>
            <w:tcW w:w="9016" w:type="dxa"/>
          </w:tcPr>
          <w:p w14:paraId="08FE65E0" w14:textId="77777777" w:rsidR="00515459" w:rsidRDefault="00515459" w:rsidP="00515459">
            <w:pPr>
              <w:jc w:val="both"/>
              <w:rPr>
                <w:rFonts w:ascii="Arial" w:hAnsi="Arial" w:cs="Arial"/>
              </w:rPr>
            </w:pPr>
          </w:p>
          <w:p w14:paraId="146D1393" w14:textId="45EBFAB9" w:rsidR="00363969" w:rsidRPr="00363969" w:rsidRDefault="00363969" w:rsidP="00515459">
            <w:pPr>
              <w:jc w:val="both"/>
              <w:rPr>
                <w:rFonts w:ascii="Arial" w:hAnsi="Arial" w:cs="Arial"/>
              </w:rPr>
            </w:pPr>
            <w:r w:rsidRPr="00363969">
              <w:rPr>
                <w:rFonts w:ascii="Arial" w:hAnsi="Arial" w:cs="Arial"/>
              </w:rPr>
              <w:t xml:space="preserve">Portsmouth Hospitals NHS Trust is a provider of Acute Health Services under contract to a range of Purchasers in the area of the Hampshire basin and Western South Downs.  The catchment is in excess of 650,000 people.  The area served by the Trust is on the Solent and English Channel and includes the City of Portsmouth and the Boroughs of Gosport, Fareham and Havant extending from </w:t>
            </w:r>
            <w:proofErr w:type="spellStart"/>
            <w:r w:rsidRPr="00363969">
              <w:rPr>
                <w:rFonts w:ascii="Arial" w:hAnsi="Arial" w:cs="Arial"/>
              </w:rPr>
              <w:t>Warsash</w:t>
            </w:r>
            <w:proofErr w:type="spellEnd"/>
            <w:r w:rsidRPr="00363969">
              <w:rPr>
                <w:rFonts w:ascii="Arial" w:hAnsi="Arial" w:cs="Arial"/>
              </w:rPr>
              <w:t xml:space="preserve"> in the west to </w:t>
            </w:r>
            <w:proofErr w:type="spellStart"/>
            <w:r w:rsidRPr="00363969">
              <w:rPr>
                <w:rFonts w:ascii="Arial" w:hAnsi="Arial" w:cs="Arial"/>
              </w:rPr>
              <w:t>Emsworth</w:t>
            </w:r>
            <w:proofErr w:type="spellEnd"/>
            <w:r w:rsidRPr="00363969">
              <w:rPr>
                <w:rFonts w:ascii="Arial" w:hAnsi="Arial" w:cs="Arial"/>
              </w:rPr>
              <w:t xml:space="preserve"> on the Sussex border and its northern boundaries encompass Petersfield and </w:t>
            </w:r>
            <w:proofErr w:type="spellStart"/>
            <w:r w:rsidRPr="00363969">
              <w:rPr>
                <w:rFonts w:ascii="Arial" w:hAnsi="Arial" w:cs="Arial"/>
              </w:rPr>
              <w:t>Liss</w:t>
            </w:r>
            <w:proofErr w:type="spellEnd"/>
            <w:r w:rsidRPr="00363969">
              <w:rPr>
                <w:rFonts w:ascii="Arial" w:hAnsi="Arial" w:cs="Arial"/>
              </w:rPr>
              <w:t xml:space="preserve">.  </w:t>
            </w:r>
            <w:proofErr w:type="gramStart"/>
            <w:r w:rsidRPr="00363969">
              <w:rPr>
                <w:rFonts w:ascii="Arial" w:hAnsi="Arial" w:cs="Arial"/>
              </w:rPr>
              <w:t>With the exception of</w:t>
            </w:r>
            <w:proofErr w:type="gramEnd"/>
            <w:r w:rsidRPr="00363969">
              <w:rPr>
                <w:rFonts w:ascii="Arial" w:hAnsi="Arial" w:cs="Arial"/>
              </w:rPr>
              <w:t xml:space="preserve"> the rural north, it is an essentially urban area having grown up around the Royal Naval establishments in Portsmouth and Gosport.  It now provides a wide range of modern high-tech industry and the facilities associated with a commercial port and cross Channel ferry terminal.  </w:t>
            </w:r>
          </w:p>
          <w:p w14:paraId="3794AB52" w14:textId="77777777" w:rsidR="00363969" w:rsidRPr="00363969" w:rsidRDefault="00363969" w:rsidP="00515459">
            <w:pPr>
              <w:jc w:val="both"/>
              <w:rPr>
                <w:rFonts w:ascii="Arial" w:hAnsi="Arial" w:cs="Arial"/>
              </w:rPr>
            </w:pPr>
          </w:p>
          <w:p w14:paraId="5D7D361D" w14:textId="77777777" w:rsidR="00363969" w:rsidRPr="00363969" w:rsidRDefault="00363969" w:rsidP="00515459">
            <w:pPr>
              <w:jc w:val="both"/>
              <w:rPr>
                <w:rFonts w:ascii="Arial" w:hAnsi="Arial" w:cs="Arial"/>
                <w:b/>
                <w:bCs/>
              </w:rPr>
            </w:pPr>
            <w:r w:rsidRPr="00363969">
              <w:rPr>
                <w:rFonts w:ascii="Arial" w:hAnsi="Arial" w:cs="Arial"/>
                <w:color w:val="000000"/>
              </w:rPr>
              <w:t xml:space="preserve">In recent years, the Trust has consolidated services from three hospitals (St Mary's Hospital (SMH) on Portsea Island, Royal Hospital </w:t>
            </w:r>
            <w:proofErr w:type="spellStart"/>
            <w:r w:rsidRPr="00363969">
              <w:rPr>
                <w:rFonts w:ascii="Arial" w:hAnsi="Arial" w:cs="Arial"/>
                <w:color w:val="000000"/>
              </w:rPr>
              <w:t>Haslar</w:t>
            </w:r>
            <w:proofErr w:type="spellEnd"/>
            <w:r w:rsidRPr="00363969">
              <w:rPr>
                <w:rFonts w:ascii="Arial" w:hAnsi="Arial" w:cs="Arial"/>
                <w:color w:val="000000"/>
              </w:rPr>
              <w:t xml:space="preserve"> (RHH) on the Gosport Peninsula) onto a single site at the Queen Alexandra Hospital (QAH) in Cosham. A major PFI funded build at the Queen Alexandra Hospital has been completed in order to accommodate the transfer of all acute specialities.</w:t>
            </w:r>
          </w:p>
          <w:p w14:paraId="2791E1C2" w14:textId="77777777" w:rsidR="00363969" w:rsidRPr="00363969" w:rsidRDefault="00363969" w:rsidP="00515459">
            <w:pPr>
              <w:jc w:val="both"/>
              <w:rPr>
                <w:rFonts w:ascii="Arial" w:hAnsi="Arial" w:cs="Arial"/>
                <w:b/>
                <w:bCs/>
              </w:rPr>
            </w:pPr>
          </w:p>
          <w:p w14:paraId="228EA68C" w14:textId="17E4E81F" w:rsidR="00363969" w:rsidRPr="00363969" w:rsidRDefault="00363969" w:rsidP="00515459">
            <w:pPr>
              <w:jc w:val="both"/>
              <w:rPr>
                <w:rFonts w:ascii="Arial" w:hAnsi="Arial" w:cs="Arial"/>
              </w:rPr>
            </w:pPr>
            <w:r w:rsidRPr="00363969">
              <w:rPr>
                <w:rFonts w:ascii="Arial" w:hAnsi="Arial" w:cs="Arial"/>
              </w:rPr>
              <w:t xml:space="preserve">Portsmouth is a thriving naval city, steeped in history, on the South Coast. It is ninety minutes from central London and has good transport links, including regular ferries to France and Spain. The major airports are easily accessible. It has some of the best water sport facilities in Europe and sandy beaches are within easy reach. Developments within the city itself and on the Gosport side of the harbour suggest a vibrant future for the area.  Inland from the hospital is the beautiful and relatively unspoilt countryside of rural </w:t>
            </w:r>
            <w:r w:rsidRPr="00363969">
              <w:rPr>
                <w:rFonts w:ascii="Arial" w:hAnsi="Arial" w:cs="Arial"/>
              </w:rPr>
              <w:lastRenderedPageBreak/>
              <w:t xml:space="preserve">Hampshire. Close by is the New Forest and the recently designated National Park of the South Downs. The area combines the advantages of city life with pleasant villages and seaside towns. There are </w:t>
            </w:r>
            <w:proofErr w:type="gramStart"/>
            <w:r w:rsidRPr="00363969">
              <w:rPr>
                <w:rFonts w:ascii="Arial" w:hAnsi="Arial" w:cs="Arial"/>
              </w:rPr>
              <w:t>a number of</w:t>
            </w:r>
            <w:proofErr w:type="gramEnd"/>
            <w:r w:rsidRPr="00363969">
              <w:rPr>
                <w:rFonts w:ascii="Arial" w:hAnsi="Arial" w:cs="Arial"/>
              </w:rPr>
              <w:t xml:space="preserve"> first</w:t>
            </w:r>
            <w:r w:rsidR="00515459">
              <w:rPr>
                <w:rFonts w:ascii="Arial" w:hAnsi="Arial" w:cs="Arial"/>
              </w:rPr>
              <w:t>-</w:t>
            </w:r>
            <w:r w:rsidRPr="00363969">
              <w:rPr>
                <w:rFonts w:ascii="Arial" w:hAnsi="Arial" w:cs="Arial"/>
              </w:rPr>
              <w:t>rate schools both in the state and private sector and it is an excellent place to raise a family.</w:t>
            </w:r>
          </w:p>
          <w:p w14:paraId="01AD8BBD" w14:textId="5DAF8131" w:rsidR="00E61417" w:rsidRDefault="00E61417" w:rsidP="00D548B3">
            <w:pPr>
              <w:spacing w:line="360" w:lineRule="auto"/>
              <w:rPr>
                <w:rFonts w:ascii="Arial" w:hAnsi="Arial" w:cs="Arial"/>
                <w:lang w:val="en-US"/>
              </w:rPr>
            </w:pPr>
          </w:p>
        </w:tc>
      </w:tr>
    </w:tbl>
    <w:p w14:paraId="4A358EB1" w14:textId="07D93832" w:rsidR="00E61417" w:rsidRDefault="00E61417" w:rsidP="00D548B3">
      <w:pPr>
        <w:spacing w:after="0" w:line="360" w:lineRule="auto"/>
        <w:rPr>
          <w:rFonts w:ascii="Arial" w:hAnsi="Arial" w:cs="Arial"/>
          <w:b/>
          <w:bCs/>
          <w:sz w:val="24"/>
          <w:szCs w:val="24"/>
          <w:lang w:val="en-US"/>
        </w:rPr>
      </w:pPr>
    </w:p>
    <w:p w14:paraId="334D878B" w14:textId="047A1531"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second training site</w:t>
      </w:r>
    </w:p>
    <w:tbl>
      <w:tblPr>
        <w:tblStyle w:val="TableGrid"/>
        <w:tblW w:w="0" w:type="auto"/>
        <w:tblLook w:val="04A0" w:firstRow="1" w:lastRow="0" w:firstColumn="1" w:lastColumn="0" w:noHBand="0" w:noVBand="1"/>
      </w:tblPr>
      <w:tblGrid>
        <w:gridCol w:w="9016"/>
      </w:tblGrid>
      <w:tr w:rsidR="00E61417" w14:paraId="112F372D" w14:textId="77777777" w:rsidTr="00E61417">
        <w:tc>
          <w:tcPr>
            <w:tcW w:w="9016" w:type="dxa"/>
          </w:tcPr>
          <w:p w14:paraId="5C7450BF" w14:textId="77777777" w:rsidR="00515459" w:rsidRDefault="00515459" w:rsidP="00515459">
            <w:pPr>
              <w:rPr>
                <w:rFonts w:ascii="Arial" w:hAnsi="Arial" w:cs="Arial"/>
                <w:lang w:val="en-US"/>
              </w:rPr>
            </w:pPr>
          </w:p>
          <w:p w14:paraId="545BA105" w14:textId="43A9998B" w:rsidR="00363969" w:rsidRDefault="00AC41F7" w:rsidP="00515459">
            <w:pPr>
              <w:rPr>
                <w:rFonts w:ascii="Arial" w:hAnsi="Arial" w:cs="Arial"/>
                <w:lang w:val="en-US"/>
              </w:rPr>
            </w:pPr>
            <w:r>
              <w:rPr>
                <w:rFonts w:ascii="Arial" w:hAnsi="Arial" w:cs="Arial"/>
                <w:lang w:val="en-US"/>
              </w:rPr>
              <w:t>St Mary</w:t>
            </w:r>
            <w:r w:rsidR="003D03BA">
              <w:rPr>
                <w:rFonts w:ascii="Arial" w:hAnsi="Arial" w:cs="Arial"/>
                <w:lang w:val="en-US"/>
              </w:rPr>
              <w:t>’</w:t>
            </w:r>
            <w:r>
              <w:rPr>
                <w:rFonts w:ascii="Arial" w:hAnsi="Arial" w:cs="Arial"/>
                <w:lang w:val="en-US"/>
              </w:rPr>
              <w:t xml:space="preserve">s Hospital, Newport, IOW has a fully equipped Maxillofacial department with four </w:t>
            </w:r>
          </w:p>
          <w:p w14:paraId="032C7D25" w14:textId="3DD31828" w:rsidR="00AF7584" w:rsidRDefault="00AC41F7" w:rsidP="00515459">
            <w:pPr>
              <w:jc w:val="both"/>
              <w:rPr>
                <w:rFonts w:ascii="Arial" w:hAnsi="Arial" w:cs="Arial"/>
              </w:rPr>
            </w:pPr>
            <w:r>
              <w:rPr>
                <w:rFonts w:ascii="Arial" w:hAnsi="Arial" w:cs="Arial"/>
              </w:rPr>
              <w:t>Outpatient surgeries</w:t>
            </w:r>
            <w:r w:rsidR="007653D2">
              <w:rPr>
                <w:rFonts w:ascii="Arial" w:hAnsi="Arial" w:cs="Arial"/>
              </w:rPr>
              <w:t xml:space="preserve">, </w:t>
            </w:r>
            <w:r w:rsidR="00FD605D">
              <w:rPr>
                <w:rFonts w:ascii="Arial" w:hAnsi="Arial" w:cs="Arial"/>
              </w:rPr>
              <w:t xml:space="preserve">a dental radiology suite with a Cone Beam CT scanner, </w:t>
            </w:r>
            <w:r w:rsidR="007653D2">
              <w:rPr>
                <w:rFonts w:ascii="Arial" w:hAnsi="Arial" w:cs="Arial"/>
              </w:rPr>
              <w:t xml:space="preserve">nursing support </w:t>
            </w:r>
            <w:r>
              <w:rPr>
                <w:rFonts w:ascii="Arial" w:hAnsi="Arial" w:cs="Arial"/>
              </w:rPr>
              <w:t xml:space="preserve">and access to day case </w:t>
            </w:r>
            <w:r w:rsidR="007653D2">
              <w:rPr>
                <w:rFonts w:ascii="Arial" w:hAnsi="Arial" w:cs="Arial"/>
              </w:rPr>
              <w:t xml:space="preserve">GA </w:t>
            </w:r>
            <w:r>
              <w:rPr>
                <w:rFonts w:ascii="Arial" w:hAnsi="Arial" w:cs="Arial"/>
              </w:rPr>
              <w:t xml:space="preserve">facilities. The service is run as an outreach from QAH Portsmouth with staff travelling </w:t>
            </w:r>
            <w:proofErr w:type="gramStart"/>
            <w:r>
              <w:rPr>
                <w:rFonts w:ascii="Arial" w:hAnsi="Arial" w:cs="Arial"/>
              </w:rPr>
              <w:t>on a daily basis</w:t>
            </w:r>
            <w:proofErr w:type="gramEnd"/>
            <w:r>
              <w:rPr>
                <w:rFonts w:ascii="Arial" w:hAnsi="Arial" w:cs="Arial"/>
              </w:rPr>
              <w:t xml:space="preserve"> throughout the week. We have a permanent presence on the IOW through a resident </w:t>
            </w:r>
            <w:r w:rsidR="00CB24DF">
              <w:rPr>
                <w:rFonts w:ascii="Arial" w:hAnsi="Arial" w:cs="Arial"/>
              </w:rPr>
              <w:t>consultant o</w:t>
            </w:r>
            <w:r>
              <w:rPr>
                <w:rFonts w:ascii="Arial" w:hAnsi="Arial" w:cs="Arial"/>
              </w:rPr>
              <w:t xml:space="preserve">ral </w:t>
            </w:r>
            <w:r w:rsidR="00CB24DF">
              <w:rPr>
                <w:rFonts w:ascii="Arial" w:hAnsi="Arial" w:cs="Arial"/>
              </w:rPr>
              <w:t>s</w:t>
            </w:r>
            <w:r>
              <w:rPr>
                <w:rFonts w:ascii="Arial" w:hAnsi="Arial" w:cs="Arial"/>
              </w:rPr>
              <w:t xml:space="preserve">urgeon. The consultant orthodontist visits on Monday &amp; Tuesday holding outpatient clinics morning and afternoon on both days. He is supported by an Orthodontic therapist and the </w:t>
            </w:r>
            <w:r w:rsidR="007653D2">
              <w:rPr>
                <w:rFonts w:ascii="Arial" w:hAnsi="Arial" w:cs="Arial"/>
              </w:rPr>
              <w:t>speciality trainees travel with the consultant to support these clinic</w:t>
            </w:r>
            <w:r w:rsidR="00FD605D">
              <w:rPr>
                <w:rFonts w:ascii="Arial" w:hAnsi="Arial" w:cs="Arial"/>
              </w:rPr>
              <w:t>s</w:t>
            </w:r>
            <w:r w:rsidR="007653D2">
              <w:rPr>
                <w:rFonts w:ascii="Arial" w:hAnsi="Arial" w:cs="Arial"/>
              </w:rPr>
              <w:t xml:space="preserve"> on Monday or Tuesdays. </w:t>
            </w:r>
          </w:p>
          <w:p w14:paraId="4CFFECE0" w14:textId="5E89DF08" w:rsidR="00E61417" w:rsidRDefault="00E61417" w:rsidP="00D548B3">
            <w:pPr>
              <w:spacing w:line="360" w:lineRule="auto"/>
              <w:rPr>
                <w:rFonts w:ascii="Arial" w:hAnsi="Arial" w:cs="Arial"/>
                <w:lang w:val="en-US"/>
              </w:rPr>
            </w:pPr>
          </w:p>
        </w:tc>
      </w:tr>
    </w:tbl>
    <w:p w14:paraId="5A8B9C04" w14:textId="5222E937" w:rsidR="00E61417" w:rsidRDefault="00E61417" w:rsidP="00D548B3">
      <w:pPr>
        <w:spacing w:after="0" w:line="360" w:lineRule="auto"/>
        <w:rPr>
          <w:rFonts w:ascii="Arial" w:hAnsi="Arial" w:cs="Arial"/>
          <w:sz w:val="24"/>
          <w:szCs w:val="24"/>
          <w:lang w:val="en-US"/>
        </w:rPr>
      </w:pPr>
    </w:p>
    <w:p w14:paraId="2059BDDF" w14:textId="7C086950" w:rsidR="00E61417" w:rsidRDefault="00E61417" w:rsidP="00D548B3">
      <w:pPr>
        <w:spacing w:after="0" w:line="360" w:lineRule="auto"/>
        <w:rPr>
          <w:rFonts w:ascii="Arial" w:hAnsi="Arial" w:cs="Arial"/>
          <w:b/>
          <w:bCs/>
          <w:i/>
          <w:iCs/>
          <w:sz w:val="20"/>
          <w:szCs w:val="20"/>
          <w:lang w:val="en-US"/>
        </w:rPr>
      </w:pPr>
      <w:r>
        <w:rPr>
          <w:rFonts w:ascii="Arial" w:hAnsi="Arial" w:cs="Arial"/>
          <w:b/>
          <w:bCs/>
          <w:sz w:val="24"/>
          <w:szCs w:val="24"/>
          <w:lang w:val="en-US"/>
        </w:rPr>
        <w:t xml:space="preserve">Description of third training site </w:t>
      </w:r>
      <w:r w:rsidRPr="00E61417">
        <w:rPr>
          <w:rFonts w:ascii="Arial" w:hAnsi="Arial" w:cs="Arial"/>
          <w:b/>
          <w:bCs/>
          <w:i/>
          <w:iCs/>
          <w:sz w:val="20"/>
          <w:szCs w:val="20"/>
          <w:lang w:val="en-US"/>
        </w:rPr>
        <w:t>(if applicable)</w:t>
      </w:r>
    </w:p>
    <w:tbl>
      <w:tblPr>
        <w:tblStyle w:val="TableGrid"/>
        <w:tblW w:w="0" w:type="auto"/>
        <w:tblLook w:val="04A0" w:firstRow="1" w:lastRow="0" w:firstColumn="1" w:lastColumn="0" w:noHBand="0" w:noVBand="1"/>
      </w:tblPr>
      <w:tblGrid>
        <w:gridCol w:w="9016"/>
      </w:tblGrid>
      <w:tr w:rsidR="00E61417" w14:paraId="48686C18" w14:textId="77777777" w:rsidTr="00E61417">
        <w:tc>
          <w:tcPr>
            <w:tcW w:w="9016" w:type="dxa"/>
          </w:tcPr>
          <w:p w14:paraId="75448D43" w14:textId="69B74645" w:rsidR="0065799E" w:rsidRPr="00363969" w:rsidRDefault="0065799E" w:rsidP="00515459">
            <w:pPr>
              <w:jc w:val="both"/>
              <w:rPr>
                <w:rFonts w:ascii="Arial" w:hAnsi="Arial" w:cs="Arial"/>
                <w:b/>
                <w:lang w:val="en-US"/>
              </w:rPr>
            </w:pPr>
            <w:r w:rsidRPr="00363969">
              <w:rPr>
                <w:rFonts w:ascii="Arial" w:hAnsi="Arial" w:cs="Arial"/>
                <w:b/>
                <w:lang w:val="en-US"/>
              </w:rPr>
              <w:t xml:space="preserve">Description of site for </w:t>
            </w:r>
            <w:r>
              <w:rPr>
                <w:rFonts w:ascii="Arial" w:hAnsi="Arial" w:cs="Arial"/>
                <w:b/>
                <w:lang w:val="en-US"/>
              </w:rPr>
              <w:t xml:space="preserve">Teaching at Bristol Dental Hospital </w:t>
            </w:r>
          </w:p>
          <w:p w14:paraId="61EC49D6" w14:textId="77777777" w:rsidR="0065799E" w:rsidRDefault="0065799E" w:rsidP="00515459">
            <w:pPr>
              <w:jc w:val="both"/>
              <w:rPr>
                <w:rFonts w:ascii="Arial" w:hAnsi="Arial" w:cs="Arial"/>
                <w:lang w:val="en-US"/>
              </w:rPr>
            </w:pPr>
          </w:p>
          <w:p w14:paraId="40D97261" w14:textId="13480884" w:rsidR="0065799E" w:rsidRDefault="0065799E" w:rsidP="00515459">
            <w:pPr>
              <w:jc w:val="both"/>
              <w:rPr>
                <w:rFonts w:ascii="Arial" w:hAnsi="Arial" w:cs="Arial"/>
              </w:rPr>
            </w:pPr>
            <w:r w:rsidRPr="00EF0788">
              <w:rPr>
                <w:rFonts w:ascii="Arial" w:hAnsi="Arial" w:cs="Arial"/>
              </w:rPr>
              <w:t xml:space="preserve">Situated in the heart of Bristol, UH Bristol is a large city centre Teaching Trust employing over 7000 staff, with annual revenue of nearly £400 million and with a total of 1156 beds throughout the Trust.  We are one of the largest employers in Bristol and provide a wide range of in-patient, </w:t>
            </w:r>
            <w:r w:rsidR="00CD3FA2" w:rsidRPr="00EF0788">
              <w:rPr>
                <w:rFonts w:ascii="Arial" w:hAnsi="Arial" w:cs="Arial"/>
              </w:rPr>
              <w:t>outpatient</w:t>
            </w:r>
            <w:r w:rsidRPr="00EF0788">
              <w:rPr>
                <w:rFonts w:ascii="Arial" w:hAnsi="Arial" w:cs="Arial"/>
              </w:rPr>
              <w:t xml:space="preserve"> and day-care services to the local population within Bristol, as well as being the biggest specialist referral centre for the South West England.  </w:t>
            </w:r>
          </w:p>
          <w:p w14:paraId="0234C737" w14:textId="77777777" w:rsidR="00515459" w:rsidRPr="00EF0788" w:rsidRDefault="00515459" w:rsidP="00515459">
            <w:pPr>
              <w:jc w:val="both"/>
              <w:rPr>
                <w:rFonts w:ascii="Arial" w:hAnsi="Arial" w:cs="Arial"/>
              </w:rPr>
            </w:pPr>
          </w:p>
          <w:p w14:paraId="7105D2B2" w14:textId="66528B46" w:rsidR="0065799E" w:rsidRPr="00EF0788" w:rsidRDefault="0065799E" w:rsidP="00515459">
            <w:pPr>
              <w:jc w:val="both"/>
              <w:rPr>
                <w:rFonts w:ascii="Arial" w:hAnsi="Arial" w:cs="Arial"/>
              </w:rPr>
            </w:pPr>
            <w:r w:rsidRPr="00EF0788">
              <w:rPr>
                <w:rFonts w:ascii="Arial" w:hAnsi="Arial" w:cs="Arial"/>
              </w:rPr>
              <w:t xml:space="preserve">The University of Bristol Dental Hospital &amp; School and the Bristol Royal Infirmary are the major centres for specialty training in the South Western Deanery, providing a specialist and emergency service. The University of Bristol Dental Hospital and School </w:t>
            </w:r>
            <w:r w:rsidR="00AC41F7" w:rsidRPr="00EF0788">
              <w:rPr>
                <w:rFonts w:ascii="Arial" w:hAnsi="Arial" w:cs="Arial"/>
              </w:rPr>
              <w:t>have</w:t>
            </w:r>
            <w:r w:rsidRPr="00EF0788">
              <w:rPr>
                <w:rFonts w:ascii="Arial" w:hAnsi="Arial" w:cs="Arial"/>
              </w:rPr>
              <w:t xml:space="preserve"> approximately 95,000 patient attendances per annum and </w:t>
            </w:r>
            <w:r w:rsidR="00AC41F7" w:rsidRPr="00EF0788">
              <w:rPr>
                <w:rFonts w:ascii="Arial" w:hAnsi="Arial" w:cs="Arial"/>
              </w:rPr>
              <w:t>have</w:t>
            </w:r>
            <w:r w:rsidRPr="00EF0788">
              <w:rPr>
                <w:rFonts w:ascii="Arial" w:hAnsi="Arial" w:cs="Arial"/>
              </w:rPr>
              <w:t xml:space="preserve"> an excellent national and international reputation for patient care, scholarship and research.  Academics work in close association with NHS colleagues and share joint management procedures.  The Dental Hospital site is adjacent to the Bristol Royal Infirmary (BRI), a major tertiary referral centre, where all investigative, medical and surgical facilities are present within the complex.  There is a designated Children’s Hospital within the Bristol Royal Infirmary complex.  2013 saw the centralisation of the Head and Neck services to UB Bristol. Within BDH, this included oral and maxill</w:t>
            </w:r>
            <w:r w:rsidR="00D27889">
              <w:rPr>
                <w:rFonts w:ascii="Arial" w:hAnsi="Arial" w:cs="Arial"/>
              </w:rPr>
              <w:t>o</w:t>
            </w:r>
            <w:r w:rsidRPr="00EF0788">
              <w:rPr>
                <w:rFonts w:ascii="Arial" w:hAnsi="Arial" w:cs="Arial"/>
              </w:rPr>
              <w:t>facial surgery and orthodontics. The South West cleft services transferred to the dental hospital in the summer 2014.</w:t>
            </w:r>
          </w:p>
          <w:p w14:paraId="0770E03E" w14:textId="77777777" w:rsidR="0065799E" w:rsidRPr="00EF0788" w:rsidRDefault="0065799E" w:rsidP="00515459">
            <w:pPr>
              <w:jc w:val="both"/>
              <w:rPr>
                <w:rFonts w:ascii="Arial" w:hAnsi="Arial" w:cs="Arial"/>
              </w:rPr>
            </w:pPr>
          </w:p>
          <w:p w14:paraId="10575B74" w14:textId="77777777" w:rsidR="0065799E" w:rsidRDefault="0065799E" w:rsidP="00515459">
            <w:pPr>
              <w:jc w:val="both"/>
              <w:rPr>
                <w:rFonts w:ascii="Arial" w:hAnsi="Arial" w:cs="Arial"/>
              </w:rPr>
            </w:pPr>
            <w:r w:rsidRPr="00EF0788">
              <w:rPr>
                <w:rFonts w:ascii="Arial" w:hAnsi="Arial" w:cs="Arial"/>
              </w:rPr>
              <w:t xml:space="preserve">The Bristol Dental Hospital and School of Oral and Dental Sciences are combined and have close links with the teaching of students. The Department of Child Dental Health was refurbished in 2006-7. There are 34 chairs with 10 orthodontic postgraduate and staff chairs in an open plan clinic.  The Orthodontic Department is part of the Department of Child Dental Health and has two main functions: first, the teaching of dental students on a </w:t>
            </w:r>
            <w:proofErr w:type="gramStart"/>
            <w:r w:rsidRPr="00EF0788">
              <w:rPr>
                <w:rFonts w:ascii="Arial" w:hAnsi="Arial" w:cs="Arial"/>
              </w:rPr>
              <w:t>three year</w:t>
            </w:r>
            <w:proofErr w:type="gramEnd"/>
            <w:r w:rsidRPr="00EF0788">
              <w:rPr>
                <w:rFonts w:ascii="Arial" w:hAnsi="Arial" w:cs="Arial"/>
              </w:rPr>
              <w:t xml:space="preserve"> longitudinal course and second, the treatment of child and adult orthodontic patients.  The Department also provides some treatment for cleft lip and palate patients.  Research in basic sciences and clinical research are now well established as part of the Research base in the Department of Oral and Dental Sciences. At the last RAE the Department was rated 5* a score which was achieved by only one other Dental School in the UK.</w:t>
            </w:r>
          </w:p>
          <w:p w14:paraId="0638367B" w14:textId="77777777" w:rsidR="00E61417" w:rsidRDefault="00E61417" w:rsidP="00515459">
            <w:pPr>
              <w:jc w:val="both"/>
              <w:rPr>
                <w:rFonts w:ascii="Arial" w:hAnsi="Arial" w:cs="Arial"/>
                <w:lang w:val="en-US"/>
              </w:rPr>
            </w:pPr>
          </w:p>
          <w:p w14:paraId="618012DA" w14:textId="77777777" w:rsidR="0065799E" w:rsidRPr="00EF0788" w:rsidRDefault="0065799E" w:rsidP="00515459">
            <w:pPr>
              <w:jc w:val="both"/>
              <w:rPr>
                <w:rFonts w:ascii="Arial" w:hAnsi="Arial" w:cs="Arial"/>
                <w:b/>
                <w:bCs/>
              </w:rPr>
            </w:pPr>
            <w:r w:rsidRPr="00EF0788">
              <w:rPr>
                <w:rFonts w:ascii="Arial" w:hAnsi="Arial" w:cs="Arial"/>
                <w:b/>
                <w:bCs/>
              </w:rPr>
              <w:lastRenderedPageBreak/>
              <w:t>Facilities</w:t>
            </w:r>
          </w:p>
          <w:p w14:paraId="09602FEE" w14:textId="6998A0FF" w:rsidR="0065799E" w:rsidRDefault="0065799E" w:rsidP="00515459">
            <w:pPr>
              <w:jc w:val="both"/>
              <w:rPr>
                <w:rFonts w:ascii="Arial" w:hAnsi="Arial" w:cs="Arial"/>
              </w:rPr>
            </w:pPr>
            <w:r w:rsidRPr="00EF0788">
              <w:rPr>
                <w:rFonts w:ascii="Arial" w:hAnsi="Arial" w:cs="Arial"/>
              </w:rPr>
              <w:t>Specialty library</w:t>
            </w:r>
            <w:r>
              <w:rPr>
                <w:rFonts w:ascii="Arial" w:hAnsi="Arial" w:cs="Arial"/>
              </w:rPr>
              <w:t xml:space="preserve"> is</w:t>
            </w:r>
            <w:r w:rsidRPr="00EF0788">
              <w:rPr>
                <w:rFonts w:ascii="Arial" w:hAnsi="Arial" w:cs="Arial"/>
              </w:rPr>
              <w:t xml:space="preserve"> housed within the University of Bristol Medical Library (10 </w:t>
            </w:r>
            <w:r w:rsidR="00CD3FA2" w:rsidRPr="00EF0788">
              <w:rPr>
                <w:rFonts w:ascii="Arial" w:hAnsi="Arial" w:cs="Arial"/>
              </w:rPr>
              <w:t>minutes’ walk</w:t>
            </w:r>
            <w:r w:rsidRPr="00EF0788">
              <w:rPr>
                <w:rFonts w:ascii="Arial" w:hAnsi="Arial" w:cs="Arial"/>
              </w:rPr>
              <w:t xml:space="preserve"> from the Bristol Dental School) with a wide range of relevant journals</w:t>
            </w:r>
            <w:r>
              <w:rPr>
                <w:rFonts w:ascii="Arial" w:hAnsi="Arial" w:cs="Arial"/>
              </w:rPr>
              <w:t>.</w:t>
            </w:r>
          </w:p>
          <w:p w14:paraId="6B0FDF32" w14:textId="77777777" w:rsidR="00515459" w:rsidRPr="00EF0788" w:rsidRDefault="00515459" w:rsidP="00515459">
            <w:pPr>
              <w:jc w:val="both"/>
              <w:rPr>
                <w:rFonts w:ascii="Arial" w:hAnsi="Arial" w:cs="Arial"/>
              </w:rPr>
            </w:pPr>
          </w:p>
          <w:p w14:paraId="4A1B852B" w14:textId="77777777" w:rsidR="0065799E" w:rsidRPr="00EF0788" w:rsidRDefault="0065799E" w:rsidP="00515459">
            <w:pPr>
              <w:jc w:val="both"/>
              <w:rPr>
                <w:rFonts w:ascii="Arial" w:hAnsi="Arial" w:cs="Arial"/>
              </w:rPr>
            </w:pPr>
            <w:r w:rsidRPr="00EF0788">
              <w:rPr>
                <w:rFonts w:ascii="Arial" w:hAnsi="Arial" w:cs="Arial"/>
              </w:rPr>
              <w:t xml:space="preserve">UBHT </w:t>
            </w:r>
            <w:r w:rsidRPr="00EF0788">
              <w:rPr>
                <w:rFonts w:ascii="Arial" w:hAnsi="Arial" w:cs="Arial"/>
                <w:b/>
                <w:bCs/>
              </w:rPr>
              <w:t xml:space="preserve">Library </w:t>
            </w:r>
            <w:r w:rsidRPr="00EF0788">
              <w:rPr>
                <w:rFonts w:ascii="Arial" w:hAnsi="Arial" w:cs="Arial"/>
              </w:rPr>
              <w:t>Learning Resource Centre located in the Medical Education Centre</w:t>
            </w:r>
          </w:p>
          <w:p w14:paraId="1CD095F2" w14:textId="77777777" w:rsidR="0065799E" w:rsidRPr="00EF0788" w:rsidRDefault="0065799E" w:rsidP="00515459">
            <w:pPr>
              <w:jc w:val="both"/>
              <w:rPr>
                <w:rFonts w:ascii="Arial" w:hAnsi="Arial" w:cs="Arial"/>
              </w:rPr>
            </w:pPr>
            <w:r w:rsidRPr="00EF0788">
              <w:rPr>
                <w:rFonts w:ascii="Arial" w:hAnsi="Arial" w:cs="Arial"/>
              </w:rPr>
              <w:t>Medical library in the Bristol Royal Infirmary</w:t>
            </w:r>
          </w:p>
          <w:p w14:paraId="1B24D183" w14:textId="77777777" w:rsidR="00867A1C" w:rsidRPr="00EF0788" w:rsidRDefault="00867A1C" w:rsidP="00515459">
            <w:pPr>
              <w:jc w:val="both"/>
              <w:rPr>
                <w:rFonts w:ascii="Arial" w:hAnsi="Arial" w:cs="Arial"/>
              </w:rPr>
            </w:pPr>
          </w:p>
          <w:p w14:paraId="093E870A" w14:textId="77777777" w:rsidR="0065799E" w:rsidRPr="00EF0788" w:rsidRDefault="0065799E" w:rsidP="00515459">
            <w:pPr>
              <w:jc w:val="both"/>
              <w:rPr>
                <w:rFonts w:ascii="Arial" w:hAnsi="Arial" w:cs="Arial"/>
                <w:u w:val="single"/>
              </w:rPr>
            </w:pPr>
            <w:r w:rsidRPr="00EF0788">
              <w:rPr>
                <w:rFonts w:ascii="Arial" w:hAnsi="Arial" w:cs="Arial"/>
                <w:b/>
                <w:bCs/>
              </w:rPr>
              <w:t>Transport in Bristol</w:t>
            </w:r>
          </w:p>
          <w:p w14:paraId="3ECF3844" w14:textId="77777777" w:rsidR="0065799E" w:rsidRPr="00EF0788" w:rsidRDefault="0065799E" w:rsidP="00515459">
            <w:pPr>
              <w:jc w:val="both"/>
              <w:rPr>
                <w:rFonts w:ascii="Arial" w:hAnsi="Arial" w:cs="Arial"/>
              </w:rPr>
            </w:pPr>
            <w:r w:rsidRPr="00EF0788">
              <w:rPr>
                <w:rFonts w:ascii="Arial" w:hAnsi="Arial" w:cs="Arial"/>
              </w:rPr>
              <w:t>The intercity and country bus terminus is very near and other city bus routes pass within a couple of minutes walking distance.  There are two railway stations (Temple Meads and Parkway).  Trains to London take approximately 1½ hours.  The airport is about 9 miles away.</w:t>
            </w:r>
          </w:p>
          <w:p w14:paraId="4D837D3D" w14:textId="23E09FF8" w:rsidR="00E61417" w:rsidRDefault="00E61417" w:rsidP="00515459">
            <w:pPr>
              <w:rPr>
                <w:rFonts w:ascii="Arial" w:hAnsi="Arial" w:cs="Arial"/>
                <w:lang w:val="en-US"/>
              </w:rPr>
            </w:pPr>
          </w:p>
        </w:tc>
      </w:tr>
    </w:tbl>
    <w:p w14:paraId="5500195D" w14:textId="77777777" w:rsidR="00A35238" w:rsidRDefault="00A35238" w:rsidP="00D548B3">
      <w:pPr>
        <w:spacing w:after="0" w:line="360" w:lineRule="auto"/>
        <w:rPr>
          <w:rFonts w:ascii="Arial" w:hAnsi="Arial" w:cs="Arial"/>
          <w:lang w:val="en-US"/>
        </w:rPr>
        <w:sectPr w:rsidR="00A35238">
          <w:headerReference w:type="default" r:id="rId10"/>
          <w:footerReference w:type="default" r:id="rId11"/>
          <w:pgSz w:w="11906" w:h="16838"/>
          <w:pgMar w:top="1440" w:right="1440" w:bottom="1440" w:left="1440" w:header="708" w:footer="708" w:gutter="0"/>
          <w:cols w:space="708"/>
          <w:docGrid w:linePitch="360"/>
        </w:sectPr>
      </w:pPr>
    </w:p>
    <w:p w14:paraId="639EBE3B" w14:textId="297EF224"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Staff involved in training:</w:t>
      </w:r>
    </w:p>
    <w:tbl>
      <w:tblPr>
        <w:tblStyle w:val="TableGrid"/>
        <w:tblW w:w="0" w:type="auto"/>
        <w:tblLook w:val="04A0" w:firstRow="1" w:lastRow="0" w:firstColumn="1" w:lastColumn="0" w:noHBand="0" w:noVBand="1"/>
      </w:tblPr>
      <w:tblGrid>
        <w:gridCol w:w="3487"/>
        <w:gridCol w:w="3487"/>
        <w:gridCol w:w="3487"/>
        <w:gridCol w:w="3487"/>
      </w:tblGrid>
      <w:tr w:rsidR="00A35238" w14:paraId="24717826" w14:textId="77777777" w:rsidTr="00A35238">
        <w:tc>
          <w:tcPr>
            <w:tcW w:w="3487" w:type="dxa"/>
            <w:shd w:val="clear" w:color="auto" w:fill="D9E2F3" w:themeFill="accent1" w:themeFillTint="33"/>
          </w:tcPr>
          <w:p w14:paraId="28BB3289" w14:textId="74E5D43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Name</w:t>
            </w:r>
          </w:p>
        </w:tc>
        <w:tc>
          <w:tcPr>
            <w:tcW w:w="3487" w:type="dxa"/>
            <w:shd w:val="clear" w:color="auto" w:fill="D9E2F3" w:themeFill="accent1" w:themeFillTint="33"/>
          </w:tcPr>
          <w:p w14:paraId="308E87F1" w14:textId="136F35C9"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Job Title</w:t>
            </w:r>
          </w:p>
        </w:tc>
        <w:tc>
          <w:tcPr>
            <w:tcW w:w="3487" w:type="dxa"/>
            <w:shd w:val="clear" w:color="auto" w:fill="D9E2F3" w:themeFill="accent1" w:themeFillTint="33"/>
          </w:tcPr>
          <w:p w14:paraId="6701EEAE" w14:textId="6F82D44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Site</w:t>
            </w:r>
          </w:p>
        </w:tc>
        <w:tc>
          <w:tcPr>
            <w:tcW w:w="3487" w:type="dxa"/>
            <w:shd w:val="clear" w:color="auto" w:fill="D9E2F3" w:themeFill="accent1" w:themeFillTint="33"/>
          </w:tcPr>
          <w:p w14:paraId="502E8A03" w14:textId="3B4B5237"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Role</w:t>
            </w:r>
          </w:p>
        </w:tc>
      </w:tr>
      <w:tr w:rsidR="00A35238" w14:paraId="04BC94D6" w14:textId="77777777" w:rsidTr="00A35238">
        <w:tc>
          <w:tcPr>
            <w:tcW w:w="3487" w:type="dxa"/>
          </w:tcPr>
          <w:p w14:paraId="301B023A" w14:textId="0F60ED28" w:rsidR="00A35238" w:rsidRDefault="00AF7584" w:rsidP="00D548B3">
            <w:pPr>
              <w:spacing w:line="360" w:lineRule="auto"/>
              <w:rPr>
                <w:rFonts w:ascii="Arial" w:hAnsi="Arial" w:cs="Arial"/>
                <w:lang w:val="en-US"/>
              </w:rPr>
            </w:pPr>
            <w:proofErr w:type="spellStart"/>
            <w:r>
              <w:rPr>
                <w:rFonts w:ascii="Arial" w:hAnsi="Arial" w:cs="Arial"/>
                <w:lang w:val="en-US"/>
              </w:rPr>
              <w:t>Mr</w:t>
            </w:r>
            <w:proofErr w:type="spellEnd"/>
            <w:r>
              <w:rPr>
                <w:rFonts w:ascii="Arial" w:hAnsi="Arial" w:cs="Arial"/>
                <w:lang w:val="en-US"/>
              </w:rPr>
              <w:t xml:space="preserve"> Stephen Robinson</w:t>
            </w:r>
          </w:p>
        </w:tc>
        <w:tc>
          <w:tcPr>
            <w:tcW w:w="3487" w:type="dxa"/>
          </w:tcPr>
          <w:p w14:paraId="17313C4C" w14:textId="1476C9D0" w:rsidR="00A35238" w:rsidRDefault="00AF7584" w:rsidP="00D548B3">
            <w:pPr>
              <w:spacing w:line="360" w:lineRule="auto"/>
              <w:rPr>
                <w:rFonts w:ascii="Arial" w:hAnsi="Arial" w:cs="Arial"/>
                <w:lang w:val="en-US"/>
              </w:rPr>
            </w:pPr>
            <w:r>
              <w:rPr>
                <w:rFonts w:ascii="Arial" w:hAnsi="Arial" w:cs="Arial"/>
                <w:lang w:val="en-US"/>
              </w:rPr>
              <w:t>Consultant Orthodontist</w:t>
            </w:r>
          </w:p>
        </w:tc>
        <w:tc>
          <w:tcPr>
            <w:tcW w:w="3487" w:type="dxa"/>
          </w:tcPr>
          <w:p w14:paraId="56E2DF30" w14:textId="2C28DF78" w:rsidR="00A35238" w:rsidRDefault="00AF7584" w:rsidP="00D548B3">
            <w:pPr>
              <w:spacing w:line="360" w:lineRule="auto"/>
              <w:rPr>
                <w:rFonts w:ascii="Arial" w:hAnsi="Arial" w:cs="Arial"/>
                <w:lang w:val="en-US"/>
              </w:rPr>
            </w:pPr>
            <w:r>
              <w:rPr>
                <w:rFonts w:ascii="Arial" w:hAnsi="Arial" w:cs="Arial"/>
                <w:lang w:val="en-US"/>
              </w:rPr>
              <w:t>Queen Alexandra Hospital, Portsmouth</w:t>
            </w:r>
          </w:p>
        </w:tc>
        <w:tc>
          <w:tcPr>
            <w:tcW w:w="3487" w:type="dxa"/>
          </w:tcPr>
          <w:p w14:paraId="58991B63" w14:textId="188D49A9" w:rsidR="00A35238" w:rsidRDefault="00AF7584" w:rsidP="00D548B3">
            <w:pPr>
              <w:spacing w:line="360" w:lineRule="auto"/>
              <w:rPr>
                <w:rFonts w:ascii="Arial" w:hAnsi="Arial" w:cs="Arial"/>
                <w:lang w:val="en-US"/>
              </w:rPr>
            </w:pPr>
            <w:r>
              <w:rPr>
                <w:rFonts w:ascii="Arial" w:hAnsi="Arial" w:cs="Arial"/>
                <w:lang w:val="en-US"/>
              </w:rPr>
              <w:t>Clinical Supervisor</w:t>
            </w:r>
          </w:p>
        </w:tc>
      </w:tr>
      <w:tr w:rsidR="00A35238" w14:paraId="507737F3" w14:textId="77777777" w:rsidTr="00A35238">
        <w:tc>
          <w:tcPr>
            <w:tcW w:w="3487" w:type="dxa"/>
          </w:tcPr>
          <w:p w14:paraId="51A6907C" w14:textId="40F9BF65" w:rsidR="00A35238" w:rsidRDefault="00AF7584" w:rsidP="00D548B3">
            <w:pPr>
              <w:spacing w:line="360" w:lineRule="auto"/>
              <w:rPr>
                <w:rFonts w:ascii="Arial" w:hAnsi="Arial" w:cs="Arial"/>
                <w:lang w:val="en-US"/>
              </w:rPr>
            </w:pPr>
            <w:r>
              <w:rPr>
                <w:rFonts w:ascii="Arial" w:hAnsi="Arial" w:cs="Arial"/>
                <w:lang w:val="en-US"/>
              </w:rPr>
              <w:t xml:space="preserve">Miss Sirisha </w:t>
            </w:r>
            <w:proofErr w:type="spellStart"/>
            <w:r>
              <w:rPr>
                <w:rFonts w:ascii="Arial" w:hAnsi="Arial" w:cs="Arial"/>
                <w:lang w:val="en-US"/>
              </w:rPr>
              <w:t>Ponduri</w:t>
            </w:r>
            <w:proofErr w:type="spellEnd"/>
          </w:p>
        </w:tc>
        <w:tc>
          <w:tcPr>
            <w:tcW w:w="3487" w:type="dxa"/>
          </w:tcPr>
          <w:p w14:paraId="7E01CE78" w14:textId="03632F5B" w:rsidR="00A35238" w:rsidRDefault="00AF7584" w:rsidP="00D548B3">
            <w:pPr>
              <w:spacing w:line="360" w:lineRule="auto"/>
              <w:rPr>
                <w:rFonts w:ascii="Arial" w:hAnsi="Arial" w:cs="Arial"/>
                <w:lang w:val="en-US"/>
              </w:rPr>
            </w:pPr>
            <w:r>
              <w:rPr>
                <w:rFonts w:ascii="Arial" w:hAnsi="Arial" w:cs="Arial"/>
                <w:lang w:val="en-US"/>
              </w:rPr>
              <w:t>Consultant Orthodontist</w:t>
            </w:r>
          </w:p>
        </w:tc>
        <w:tc>
          <w:tcPr>
            <w:tcW w:w="3487" w:type="dxa"/>
          </w:tcPr>
          <w:p w14:paraId="265AC13D" w14:textId="7E921B8F" w:rsidR="00A35238" w:rsidRDefault="00AF7584" w:rsidP="00D548B3">
            <w:pPr>
              <w:spacing w:line="360" w:lineRule="auto"/>
              <w:rPr>
                <w:rFonts w:ascii="Arial" w:hAnsi="Arial" w:cs="Arial"/>
                <w:lang w:val="en-US"/>
              </w:rPr>
            </w:pPr>
            <w:r>
              <w:rPr>
                <w:rFonts w:ascii="Arial" w:hAnsi="Arial" w:cs="Arial"/>
                <w:lang w:val="en-US"/>
              </w:rPr>
              <w:t>Queen Alexandra Hospital, Portsmouth</w:t>
            </w:r>
          </w:p>
        </w:tc>
        <w:tc>
          <w:tcPr>
            <w:tcW w:w="3487" w:type="dxa"/>
          </w:tcPr>
          <w:p w14:paraId="02B40D84" w14:textId="7F4FA784" w:rsidR="00A35238" w:rsidRDefault="00AF7584" w:rsidP="00D548B3">
            <w:pPr>
              <w:spacing w:line="360" w:lineRule="auto"/>
              <w:rPr>
                <w:rFonts w:ascii="Arial" w:hAnsi="Arial" w:cs="Arial"/>
                <w:lang w:val="en-US"/>
              </w:rPr>
            </w:pPr>
            <w:r>
              <w:rPr>
                <w:rFonts w:ascii="Arial" w:hAnsi="Arial" w:cs="Arial"/>
                <w:lang w:val="en-US"/>
              </w:rPr>
              <w:t>Educational &amp; clinical Supervisor</w:t>
            </w:r>
          </w:p>
        </w:tc>
      </w:tr>
      <w:tr w:rsidR="00A35238" w14:paraId="3646BDB2" w14:textId="77777777" w:rsidTr="00A35238">
        <w:tc>
          <w:tcPr>
            <w:tcW w:w="3487" w:type="dxa"/>
          </w:tcPr>
          <w:p w14:paraId="08AA4B8F" w14:textId="33FCF736" w:rsidR="00A35238" w:rsidRDefault="00AF7584" w:rsidP="00D548B3">
            <w:pPr>
              <w:spacing w:line="360" w:lineRule="auto"/>
              <w:rPr>
                <w:rFonts w:ascii="Arial" w:hAnsi="Arial" w:cs="Arial"/>
                <w:lang w:val="en-US"/>
              </w:rPr>
            </w:pPr>
            <w:proofErr w:type="spellStart"/>
            <w:r>
              <w:rPr>
                <w:rFonts w:ascii="Arial" w:hAnsi="Arial" w:cs="Arial"/>
                <w:lang w:val="en-US"/>
              </w:rPr>
              <w:t>Mr</w:t>
            </w:r>
            <w:proofErr w:type="spellEnd"/>
            <w:r>
              <w:rPr>
                <w:rFonts w:ascii="Arial" w:hAnsi="Arial" w:cs="Arial"/>
                <w:lang w:val="en-US"/>
              </w:rPr>
              <w:t xml:space="preserve"> Ross McDowall</w:t>
            </w:r>
          </w:p>
        </w:tc>
        <w:tc>
          <w:tcPr>
            <w:tcW w:w="3487" w:type="dxa"/>
          </w:tcPr>
          <w:p w14:paraId="0821751C" w14:textId="0F1C78F9" w:rsidR="00A35238" w:rsidRDefault="00AF7584" w:rsidP="00D548B3">
            <w:pPr>
              <w:spacing w:line="360" w:lineRule="auto"/>
              <w:rPr>
                <w:rFonts w:ascii="Arial" w:hAnsi="Arial" w:cs="Arial"/>
                <w:lang w:val="en-US"/>
              </w:rPr>
            </w:pPr>
            <w:r>
              <w:rPr>
                <w:rFonts w:ascii="Arial" w:hAnsi="Arial" w:cs="Arial"/>
                <w:lang w:val="en-US"/>
              </w:rPr>
              <w:t>Consultant Orthodontist</w:t>
            </w:r>
          </w:p>
        </w:tc>
        <w:tc>
          <w:tcPr>
            <w:tcW w:w="3487" w:type="dxa"/>
          </w:tcPr>
          <w:p w14:paraId="06966394" w14:textId="43084705" w:rsidR="00A35238" w:rsidRDefault="00AF7584" w:rsidP="00D548B3">
            <w:pPr>
              <w:spacing w:line="360" w:lineRule="auto"/>
              <w:rPr>
                <w:rFonts w:ascii="Arial" w:hAnsi="Arial" w:cs="Arial"/>
                <w:lang w:val="en-US"/>
              </w:rPr>
            </w:pPr>
            <w:r>
              <w:rPr>
                <w:rFonts w:ascii="Arial" w:hAnsi="Arial" w:cs="Arial"/>
                <w:lang w:val="en-US"/>
              </w:rPr>
              <w:t>Queen Alexandra Hospital, Portsmouth</w:t>
            </w:r>
            <w:r w:rsidR="00867A1C">
              <w:rPr>
                <w:rFonts w:ascii="Arial" w:hAnsi="Arial" w:cs="Arial"/>
                <w:lang w:val="en-US"/>
              </w:rPr>
              <w:t xml:space="preserve"> &amp; </w:t>
            </w:r>
            <w:r>
              <w:rPr>
                <w:rFonts w:ascii="Arial" w:hAnsi="Arial" w:cs="Arial"/>
                <w:lang w:val="en-US"/>
              </w:rPr>
              <w:t>St Mary</w:t>
            </w:r>
            <w:r w:rsidR="003D03BA">
              <w:rPr>
                <w:rFonts w:ascii="Arial" w:hAnsi="Arial" w:cs="Arial"/>
                <w:lang w:val="en-US"/>
              </w:rPr>
              <w:t>’</w:t>
            </w:r>
            <w:r>
              <w:rPr>
                <w:rFonts w:ascii="Arial" w:hAnsi="Arial" w:cs="Arial"/>
                <w:lang w:val="en-US"/>
              </w:rPr>
              <w:t>s</w:t>
            </w:r>
            <w:r w:rsidR="003D03BA">
              <w:rPr>
                <w:rFonts w:ascii="Arial" w:hAnsi="Arial" w:cs="Arial"/>
                <w:lang w:val="en-US"/>
              </w:rPr>
              <w:t xml:space="preserve"> Hospital</w:t>
            </w:r>
            <w:r>
              <w:rPr>
                <w:rFonts w:ascii="Arial" w:hAnsi="Arial" w:cs="Arial"/>
                <w:lang w:val="en-US"/>
              </w:rPr>
              <w:t>, IOW</w:t>
            </w:r>
          </w:p>
        </w:tc>
        <w:tc>
          <w:tcPr>
            <w:tcW w:w="3487" w:type="dxa"/>
          </w:tcPr>
          <w:p w14:paraId="5276E547" w14:textId="610911CE" w:rsidR="00A35238" w:rsidRDefault="00AF7584" w:rsidP="00D548B3">
            <w:pPr>
              <w:spacing w:line="360" w:lineRule="auto"/>
              <w:rPr>
                <w:rFonts w:ascii="Arial" w:hAnsi="Arial" w:cs="Arial"/>
                <w:lang w:val="en-US"/>
              </w:rPr>
            </w:pPr>
            <w:r>
              <w:rPr>
                <w:rFonts w:ascii="Arial" w:hAnsi="Arial" w:cs="Arial"/>
                <w:lang w:val="en-US"/>
              </w:rPr>
              <w:t>Educational &amp; clinical Supervisor</w:t>
            </w:r>
          </w:p>
        </w:tc>
      </w:tr>
    </w:tbl>
    <w:p w14:paraId="0AA49143" w14:textId="77777777" w:rsidR="00AF7584" w:rsidRDefault="00AF7584" w:rsidP="00D548B3">
      <w:pPr>
        <w:spacing w:after="0" w:line="360" w:lineRule="auto"/>
        <w:rPr>
          <w:rFonts w:ascii="Arial" w:hAnsi="Arial" w:cs="Arial"/>
          <w:b/>
          <w:bCs/>
          <w:sz w:val="24"/>
          <w:szCs w:val="24"/>
          <w:lang w:val="en-US"/>
        </w:rPr>
      </w:pPr>
    </w:p>
    <w:p w14:paraId="061C16A3" w14:textId="3E85F260"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t>Indicative timetable (details are subject to change)</w:t>
      </w:r>
    </w:p>
    <w:p w14:paraId="33B02C56" w14:textId="389D3ED7" w:rsidR="00A35238" w:rsidRPr="00A35238" w:rsidRDefault="00A35238" w:rsidP="00D548B3">
      <w:pPr>
        <w:spacing w:after="0" w:line="360" w:lineRule="auto"/>
        <w:rPr>
          <w:rFonts w:ascii="Arial" w:hAnsi="Arial" w:cs="Arial"/>
          <w:b/>
          <w:bCs/>
          <w:lang w:val="en-US"/>
        </w:rPr>
      </w:pPr>
      <w:r>
        <w:rPr>
          <w:rFonts w:ascii="Arial" w:hAnsi="Arial" w:cs="Arial"/>
          <w:b/>
          <w:bCs/>
          <w:lang w:val="en-US"/>
        </w:rPr>
        <w:t>Week 1</w:t>
      </w:r>
    </w:p>
    <w:tbl>
      <w:tblPr>
        <w:tblStyle w:val="TableGrid"/>
        <w:tblW w:w="0" w:type="auto"/>
        <w:tblLook w:val="04A0" w:firstRow="1" w:lastRow="0" w:firstColumn="1" w:lastColumn="0" w:noHBand="0" w:noVBand="1"/>
      </w:tblPr>
      <w:tblGrid>
        <w:gridCol w:w="846"/>
        <w:gridCol w:w="2620"/>
        <w:gridCol w:w="2620"/>
        <w:gridCol w:w="2621"/>
        <w:gridCol w:w="2620"/>
        <w:gridCol w:w="2621"/>
      </w:tblGrid>
      <w:tr w:rsidR="00A35238" w14:paraId="3EA0EBE1" w14:textId="77777777" w:rsidTr="00D9770D">
        <w:tc>
          <w:tcPr>
            <w:tcW w:w="846" w:type="dxa"/>
            <w:shd w:val="clear" w:color="auto" w:fill="D9E2F3" w:themeFill="accent1" w:themeFillTint="33"/>
          </w:tcPr>
          <w:p w14:paraId="28D1D068" w14:textId="77777777" w:rsidR="00A35238" w:rsidRPr="00D9770D" w:rsidRDefault="00A35238" w:rsidP="00D9770D">
            <w:pPr>
              <w:spacing w:line="360" w:lineRule="auto"/>
              <w:jc w:val="center"/>
              <w:rPr>
                <w:rFonts w:ascii="Arial" w:hAnsi="Arial" w:cs="Arial"/>
                <w:b/>
                <w:bCs/>
                <w:lang w:val="en-US"/>
              </w:rPr>
            </w:pPr>
          </w:p>
        </w:tc>
        <w:tc>
          <w:tcPr>
            <w:tcW w:w="2620" w:type="dxa"/>
            <w:shd w:val="clear" w:color="auto" w:fill="D9E2F3" w:themeFill="accent1" w:themeFillTint="33"/>
          </w:tcPr>
          <w:p w14:paraId="1434E240" w14:textId="544F2252"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Mon</w:t>
            </w:r>
          </w:p>
        </w:tc>
        <w:tc>
          <w:tcPr>
            <w:tcW w:w="2620" w:type="dxa"/>
            <w:shd w:val="clear" w:color="auto" w:fill="D9E2F3" w:themeFill="accent1" w:themeFillTint="33"/>
          </w:tcPr>
          <w:p w14:paraId="4BD87B21" w14:textId="6F8365D1"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Tue</w:t>
            </w:r>
          </w:p>
        </w:tc>
        <w:tc>
          <w:tcPr>
            <w:tcW w:w="2621" w:type="dxa"/>
            <w:shd w:val="clear" w:color="auto" w:fill="D9E2F3" w:themeFill="accent1" w:themeFillTint="33"/>
          </w:tcPr>
          <w:p w14:paraId="4AF87E93" w14:textId="507B52F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Wed</w:t>
            </w:r>
          </w:p>
        </w:tc>
        <w:tc>
          <w:tcPr>
            <w:tcW w:w="2620" w:type="dxa"/>
            <w:shd w:val="clear" w:color="auto" w:fill="D9E2F3" w:themeFill="accent1" w:themeFillTint="33"/>
          </w:tcPr>
          <w:p w14:paraId="3A1CA239" w14:textId="20C3ECE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Thu</w:t>
            </w:r>
          </w:p>
        </w:tc>
        <w:tc>
          <w:tcPr>
            <w:tcW w:w="2621" w:type="dxa"/>
            <w:shd w:val="clear" w:color="auto" w:fill="D9E2F3" w:themeFill="accent1" w:themeFillTint="33"/>
          </w:tcPr>
          <w:p w14:paraId="77882FDB" w14:textId="4CBD99D9"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Fri</w:t>
            </w:r>
          </w:p>
        </w:tc>
      </w:tr>
      <w:tr w:rsidR="00A35238" w:rsidRPr="007653D2" w14:paraId="3FF4A7F0" w14:textId="77777777" w:rsidTr="00D9770D">
        <w:tc>
          <w:tcPr>
            <w:tcW w:w="846" w:type="dxa"/>
            <w:shd w:val="clear" w:color="auto" w:fill="D9E2F3" w:themeFill="accent1" w:themeFillTint="33"/>
          </w:tcPr>
          <w:p w14:paraId="2DABDC0F" w14:textId="483075AA" w:rsidR="00A35238" w:rsidRPr="007653D2" w:rsidRDefault="00D9770D" w:rsidP="00D9770D">
            <w:pPr>
              <w:spacing w:line="360" w:lineRule="auto"/>
              <w:jc w:val="center"/>
              <w:rPr>
                <w:rFonts w:ascii="Arial" w:hAnsi="Arial" w:cs="Arial"/>
                <w:b/>
                <w:bCs/>
                <w:sz w:val="20"/>
                <w:szCs w:val="20"/>
                <w:lang w:val="en-US"/>
              </w:rPr>
            </w:pPr>
            <w:r w:rsidRPr="007653D2">
              <w:rPr>
                <w:rFonts w:ascii="Arial" w:hAnsi="Arial" w:cs="Arial"/>
                <w:b/>
                <w:bCs/>
                <w:sz w:val="20"/>
                <w:szCs w:val="20"/>
                <w:lang w:val="en-US"/>
              </w:rPr>
              <w:t>AM</w:t>
            </w:r>
          </w:p>
        </w:tc>
        <w:tc>
          <w:tcPr>
            <w:tcW w:w="2620" w:type="dxa"/>
          </w:tcPr>
          <w:p w14:paraId="17477351" w14:textId="5A69E582" w:rsidR="004453F5" w:rsidRPr="007653D2" w:rsidRDefault="00CD38B0" w:rsidP="004453F5">
            <w:pPr>
              <w:rPr>
                <w:rFonts w:ascii="Calibri" w:hAnsi="Calibri" w:cs="Arial"/>
                <w:sz w:val="20"/>
                <w:szCs w:val="20"/>
              </w:rPr>
            </w:pPr>
            <w:r w:rsidRPr="007653D2">
              <w:rPr>
                <w:rFonts w:ascii="Calibri" w:hAnsi="Calibri" w:cs="Arial"/>
                <w:sz w:val="20"/>
                <w:szCs w:val="20"/>
              </w:rPr>
              <w:t xml:space="preserve">Bristol </w:t>
            </w:r>
            <w:r w:rsidR="009811D2" w:rsidRPr="007653D2">
              <w:rPr>
                <w:rFonts w:ascii="Calibri" w:hAnsi="Calibri" w:cs="Arial"/>
                <w:sz w:val="20"/>
                <w:szCs w:val="20"/>
              </w:rPr>
              <w:t xml:space="preserve">Dental </w:t>
            </w:r>
            <w:r w:rsidRPr="007653D2">
              <w:rPr>
                <w:rFonts w:ascii="Calibri" w:hAnsi="Calibri" w:cs="Arial"/>
                <w:sz w:val="20"/>
                <w:szCs w:val="20"/>
              </w:rPr>
              <w:t>School</w:t>
            </w:r>
          </w:p>
          <w:p w14:paraId="2B968D7C" w14:textId="29384B30" w:rsidR="009811D2" w:rsidRPr="007653D2" w:rsidRDefault="009811D2" w:rsidP="004453F5">
            <w:pPr>
              <w:rPr>
                <w:rFonts w:ascii="Calibri" w:hAnsi="Calibri" w:cs="Arial"/>
                <w:sz w:val="20"/>
                <w:szCs w:val="20"/>
              </w:rPr>
            </w:pPr>
            <w:r w:rsidRPr="007653D2">
              <w:rPr>
                <w:rFonts w:ascii="Calibri" w:hAnsi="Calibri" w:cs="Arial"/>
                <w:sz w:val="20"/>
                <w:szCs w:val="20"/>
              </w:rPr>
              <w:t>2 in 4</w:t>
            </w:r>
          </w:p>
          <w:p w14:paraId="6FA94B19" w14:textId="4CB2F60B" w:rsidR="009811D2" w:rsidRPr="007653D2" w:rsidRDefault="009811D2" w:rsidP="004453F5">
            <w:pPr>
              <w:rPr>
                <w:rFonts w:ascii="Calibri" w:hAnsi="Calibri" w:cs="Arial"/>
                <w:sz w:val="20"/>
                <w:szCs w:val="20"/>
              </w:rPr>
            </w:pPr>
          </w:p>
          <w:p w14:paraId="0895D67F" w14:textId="669C7110" w:rsidR="009811D2" w:rsidRPr="007653D2" w:rsidRDefault="002616F2" w:rsidP="004453F5">
            <w:pPr>
              <w:rPr>
                <w:rFonts w:ascii="Calibri" w:hAnsi="Calibri" w:cs="Arial"/>
                <w:sz w:val="20"/>
                <w:szCs w:val="20"/>
              </w:rPr>
            </w:pPr>
            <w:r w:rsidRPr="007653D2">
              <w:rPr>
                <w:rFonts w:ascii="Calibri" w:hAnsi="Calibri" w:cs="Arial"/>
                <w:sz w:val="20"/>
                <w:szCs w:val="20"/>
              </w:rPr>
              <w:t>Treatment clinic</w:t>
            </w:r>
          </w:p>
          <w:p w14:paraId="31FC2E9D" w14:textId="7073CBE3" w:rsidR="009811D2" w:rsidRPr="007653D2" w:rsidRDefault="009811D2" w:rsidP="004453F5">
            <w:pPr>
              <w:rPr>
                <w:rFonts w:ascii="Calibri" w:hAnsi="Calibri" w:cs="Arial"/>
                <w:sz w:val="20"/>
                <w:szCs w:val="20"/>
              </w:rPr>
            </w:pPr>
            <w:r w:rsidRPr="007653D2">
              <w:rPr>
                <w:rFonts w:ascii="Calibri" w:hAnsi="Calibri" w:cs="Arial"/>
                <w:sz w:val="20"/>
                <w:szCs w:val="20"/>
              </w:rPr>
              <w:t xml:space="preserve">Isle of Wight </w:t>
            </w:r>
            <w:r w:rsidR="002616F2" w:rsidRPr="007653D2">
              <w:rPr>
                <w:rFonts w:ascii="Calibri" w:hAnsi="Calibri" w:cs="Arial"/>
                <w:sz w:val="20"/>
                <w:szCs w:val="20"/>
              </w:rPr>
              <w:t>2 in 4</w:t>
            </w:r>
          </w:p>
          <w:p w14:paraId="57BBAD54" w14:textId="67490427" w:rsidR="00D9770D" w:rsidRPr="007653D2" w:rsidRDefault="00D9770D" w:rsidP="00D548B3">
            <w:pPr>
              <w:spacing w:line="360" w:lineRule="auto"/>
              <w:rPr>
                <w:rFonts w:ascii="Arial" w:hAnsi="Arial" w:cs="Arial"/>
                <w:sz w:val="20"/>
                <w:szCs w:val="20"/>
                <w:lang w:val="en-US"/>
              </w:rPr>
            </w:pPr>
          </w:p>
          <w:p w14:paraId="7731403B" w14:textId="77777777" w:rsidR="00D9770D" w:rsidRPr="007653D2" w:rsidRDefault="00D9770D" w:rsidP="00D548B3">
            <w:pPr>
              <w:spacing w:line="360" w:lineRule="auto"/>
              <w:rPr>
                <w:rFonts w:ascii="Arial" w:hAnsi="Arial" w:cs="Arial"/>
                <w:sz w:val="20"/>
                <w:szCs w:val="20"/>
                <w:lang w:val="en-US"/>
              </w:rPr>
            </w:pPr>
          </w:p>
          <w:p w14:paraId="3525E751" w14:textId="4CFE6D80" w:rsidR="00D9770D" w:rsidRPr="007653D2" w:rsidRDefault="00D9770D" w:rsidP="00D548B3">
            <w:pPr>
              <w:spacing w:line="360" w:lineRule="auto"/>
              <w:rPr>
                <w:rFonts w:ascii="Arial" w:hAnsi="Arial" w:cs="Arial"/>
                <w:sz w:val="20"/>
                <w:szCs w:val="20"/>
                <w:lang w:val="en-US"/>
              </w:rPr>
            </w:pPr>
          </w:p>
        </w:tc>
        <w:tc>
          <w:tcPr>
            <w:tcW w:w="2620" w:type="dxa"/>
          </w:tcPr>
          <w:p w14:paraId="0FB12B32" w14:textId="77777777" w:rsidR="004453F5" w:rsidRPr="007653D2" w:rsidRDefault="004453F5" w:rsidP="00D548B3">
            <w:pPr>
              <w:spacing w:line="360" w:lineRule="auto"/>
              <w:rPr>
                <w:rFonts w:ascii="Calibri" w:hAnsi="Calibri" w:cs="Arial"/>
                <w:sz w:val="20"/>
                <w:szCs w:val="20"/>
              </w:rPr>
            </w:pPr>
            <w:r w:rsidRPr="007653D2">
              <w:rPr>
                <w:rFonts w:ascii="Calibri" w:hAnsi="Calibri" w:cs="Arial"/>
                <w:sz w:val="20"/>
                <w:szCs w:val="20"/>
              </w:rPr>
              <w:t xml:space="preserve">Patient Treatment </w:t>
            </w:r>
          </w:p>
          <w:p w14:paraId="0A27ED4A" w14:textId="3D8E27A0" w:rsidR="00A35238" w:rsidRPr="007653D2" w:rsidRDefault="004453F5" w:rsidP="00D548B3">
            <w:pPr>
              <w:spacing w:line="360" w:lineRule="auto"/>
              <w:rPr>
                <w:rFonts w:ascii="Arial" w:hAnsi="Arial" w:cs="Arial"/>
                <w:sz w:val="20"/>
                <w:szCs w:val="20"/>
                <w:lang w:val="en-US"/>
              </w:rPr>
            </w:pPr>
            <w:r w:rsidRPr="007653D2">
              <w:rPr>
                <w:rFonts w:ascii="Calibri" w:hAnsi="Calibri" w:cs="Arial"/>
                <w:sz w:val="20"/>
                <w:szCs w:val="20"/>
              </w:rPr>
              <w:t xml:space="preserve">(Miss </w:t>
            </w:r>
            <w:proofErr w:type="spellStart"/>
            <w:r w:rsidRPr="007653D2">
              <w:rPr>
                <w:rFonts w:ascii="Calibri" w:hAnsi="Calibri" w:cs="Arial"/>
                <w:sz w:val="20"/>
                <w:szCs w:val="20"/>
              </w:rPr>
              <w:t>Ponduri</w:t>
            </w:r>
            <w:proofErr w:type="spellEnd"/>
            <w:r w:rsidRPr="007653D2">
              <w:rPr>
                <w:rFonts w:ascii="Calibri" w:hAnsi="Calibri" w:cs="Arial"/>
                <w:sz w:val="20"/>
                <w:szCs w:val="20"/>
              </w:rPr>
              <w:t>)</w:t>
            </w:r>
          </w:p>
        </w:tc>
        <w:tc>
          <w:tcPr>
            <w:tcW w:w="2621" w:type="dxa"/>
          </w:tcPr>
          <w:p w14:paraId="2F4523A9" w14:textId="2F99676E" w:rsidR="004453F5" w:rsidRPr="007653D2" w:rsidRDefault="004453F5" w:rsidP="00D548B3">
            <w:pPr>
              <w:spacing w:line="360" w:lineRule="auto"/>
              <w:rPr>
                <w:rFonts w:ascii="Calibri" w:hAnsi="Calibri" w:cs="Arial"/>
                <w:sz w:val="20"/>
                <w:szCs w:val="20"/>
              </w:rPr>
            </w:pPr>
            <w:r w:rsidRPr="007653D2">
              <w:rPr>
                <w:rFonts w:ascii="Calibri" w:hAnsi="Calibri" w:cs="Arial"/>
                <w:sz w:val="20"/>
                <w:szCs w:val="20"/>
              </w:rPr>
              <w:t xml:space="preserve">Patient </w:t>
            </w:r>
            <w:proofErr w:type="gramStart"/>
            <w:r w:rsidRPr="007653D2">
              <w:rPr>
                <w:rFonts w:ascii="Calibri" w:hAnsi="Calibri" w:cs="Arial"/>
                <w:sz w:val="20"/>
                <w:szCs w:val="20"/>
              </w:rPr>
              <w:t xml:space="preserve">Treatment </w:t>
            </w:r>
            <w:r w:rsidR="007044B8" w:rsidRPr="007653D2">
              <w:rPr>
                <w:rFonts w:ascii="Calibri" w:hAnsi="Calibri" w:cs="Arial"/>
                <w:sz w:val="20"/>
                <w:szCs w:val="20"/>
              </w:rPr>
              <w:t xml:space="preserve"> </w:t>
            </w:r>
            <w:r w:rsidR="00CB24DF">
              <w:rPr>
                <w:rFonts w:ascii="Calibri" w:hAnsi="Calibri" w:cs="Arial"/>
                <w:sz w:val="20"/>
                <w:szCs w:val="20"/>
              </w:rPr>
              <w:t>2</w:t>
            </w:r>
            <w:proofErr w:type="gramEnd"/>
            <w:r w:rsidR="007044B8" w:rsidRPr="007653D2">
              <w:rPr>
                <w:rFonts w:ascii="Calibri" w:hAnsi="Calibri" w:cs="Arial"/>
                <w:sz w:val="20"/>
                <w:szCs w:val="20"/>
              </w:rPr>
              <w:t xml:space="preserve"> in 4</w:t>
            </w:r>
          </w:p>
          <w:p w14:paraId="595C8236" w14:textId="61FE6B7B" w:rsidR="007044B8" w:rsidRPr="007653D2" w:rsidRDefault="007044B8" w:rsidP="00D548B3">
            <w:pPr>
              <w:spacing w:line="360" w:lineRule="auto"/>
              <w:rPr>
                <w:rFonts w:ascii="Calibri" w:hAnsi="Calibri" w:cs="Arial"/>
                <w:sz w:val="20"/>
                <w:szCs w:val="20"/>
              </w:rPr>
            </w:pPr>
            <w:r w:rsidRPr="007653D2">
              <w:rPr>
                <w:rFonts w:ascii="Calibri" w:hAnsi="Calibri" w:cs="Arial"/>
                <w:sz w:val="20"/>
                <w:szCs w:val="20"/>
              </w:rPr>
              <w:t>Restorative Joint clinic 1 in 4</w:t>
            </w:r>
          </w:p>
          <w:p w14:paraId="5F8B8551" w14:textId="72C722A3" w:rsidR="00920E7F" w:rsidRPr="007653D2" w:rsidRDefault="00920E7F" w:rsidP="00D548B3">
            <w:pPr>
              <w:spacing w:line="360" w:lineRule="auto"/>
              <w:rPr>
                <w:rFonts w:ascii="Calibri" w:hAnsi="Calibri" w:cs="Arial"/>
                <w:sz w:val="20"/>
                <w:szCs w:val="20"/>
              </w:rPr>
            </w:pPr>
            <w:r w:rsidRPr="007653D2">
              <w:rPr>
                <w:rFonts w:ascii="Calibri" w:hAnsi="Calibri" w:cs="Arial"/>
                <w:sz w:val="20"/>
                <w:szCs w:val="20"/>
              </w:rPr>
              <w:t>New patient consultation clinic 1 in 4</w:t>
            </w:r>
          </w:p>
          <w:p w14:paraId="38C6E1B6" w14:textId="07535B69" w:rsidR="00A35238" w:rsidRPr="007653D2" w:rsidRDefault="004453F5" w:rsidP="00D548B3">
            <w:pPr>
              <w:spacing w:line="360" w:lineRule="auto"/>
              <w:rPr>
                <w:rFonts w:ascii="Arial" w:hAnsi="Arial" w:cs="Arial"/>
                <w:sz w:val="20"/>
                <w:szCs w:val="20"/>
                <w:lang w:val="en-US"/>
              </w:rPr>
            </w:pPr>
            <w:r w:rsidRPr="007653D2">
              <w:rPr>
                <w:rFonts w:ascii="Calibri" w:hAnsi="Calibri" w:cs="Arial"/>
                <w:sz w:val="20"/>
                <w:szCs w:val="20"/>
              </w:rPr>
              <w:t>(Mr McDowall)</w:t>
            </w:r>
          </w:p>
        </w:tc>
        <w:tc>
          <w:tcPr>
            <w:tcW w:w="2620" w:type="dxa"/>
          </w:tcPr>
          <w:p w14:paraId="47CC0C44" w14:textId="42790FD1" w:rsidR="00206EC3" w:rsidRPr="007653D2" w:rsidRDefault="004453F5" w:rsidP="00D548B3">
            <w:pPr>
              <w:spacing w:line="360" w:lineRule="auto"/>
              <w:rPr>
                <w:rFonts w:ascii="Calibri" w:hAnsi="Calibri" w:cs="Arial"/>
                <w:sz w:val="20"/>
                <w:szCs w:val="20"/>
              </w:rPr>
            </w:pPr>
            <w:r w:rsidRPr="007653D2">
              <w:rPr>
                <w:rFonts w:ascii="Calibri" w:hAnsi="Calibri" w:cs="Arial"/>
                <w:sz w:val="20"/>
                <w:szCs w:val="20"/>
              </w:rPr>
              <w:t xml:space="preserve">Patient Treatment </w:t>
            </w:r>
            <w:proofErr w:type="gramStart"/>
            <w:r w:rsidR="00064F61" w:rsidRPr="007653D2">
              <w:rPr>
                <w:rFonts w:ascii="Calibri" w:hAnsi="Calibri" w:cs="Arial"/>
                <w:sz w:val="20"/>
                <w:szCs w:val="20"/>
              </w:rPr>
              <w:t>2</w:t>
            </w:r>
            <w:r w:rsidR="00CD38B0" w:rsidRPr="007653D2">
              <w:rPr>
                <w:rFonts w:ascii="Calibri" w:hAnsi="Calibri" w:cs="Arial"/>
                <w:sz w:val="20"/>
                <w:szCs w:val="20"/>
              </w:rPr>
              <w:t xml:space="preserve"> </w:t>
            </w:r>
            <w:r w:rsidR="00206EC3" w:rsidRPr="007653D2">
              <w:rPr>
                <w:rFonts w:ascii="Calibri" w:hAnsi="Calibri" w:cs="Arial"/>
                <w:sz w:val="20"/>
                <w:szCs w:val="20"/>
              </w:rPr>
              <w:t xml:space="preserve"> in</w:t>
            </w:r>
            <w:proofErr w:type="gramEnd"/>
            <w:r w:rsidR="00206EC3" w:rsidRPr="007653D2">
              <w:rPr>
                <w:rFonts w:ascii="Calibri" w:hAnsi="Calibri" w:cs="Arial"/>
                <w:sz w:val="20"/>
                <w:szCs w:val="20"/>
              </w:rPr>
              <w:t xml:space="preserve"> </w:t>
            </w:r>
            <w:r w:rsidR="00CD38B0" w:rsidRPr="007653D2">
              <w:rPr>
                <w:rFonts w:ascii="Calibri" w:hAnsi="Calibri" w:cs="Arial"/>
                <w:sz w:val="20"/>
                <w:szCs w:val="20"/>
              </w:rPr>
              <w:t>4</w:t>
            </w:r>
          </w:p>
          <w:p w14:paraId="56D76591" w14:textId="5DA820DE" w:rsidR="00A35238" w:rsidRPr="007653D2" w:rsidRDefault="004453F5" w:rsidP="00D548B3">
            <w:pPr>
              <w:spacing w:line="360" w:lineRule="auto"/>
              <w:rPr>
                <w:rFonts w:ascii="Calibri" w:hAnsi="Calibri" w:cs="Arial"/>
                <w:sz w:val="20"/>
                <w:szCs w:val="20"/>
              </w:rPr>
            </w:pPr>
            <w:r w:rsidRPr="007653D2">
              <w:rPr>
                <w:rFonts w:ascii="Calibri" w:hAnsi="Calibri" w:cs="Arial"/>
                <w:sz w:val="20"/>
                <w:szCs w:val="20"/>
              </w:rPr>
              <w:t>(Mr Robinson)</w:t>
            </w:r>
          </w:p>
          <w:p w14:paraId="5CA36E18" w14:textId="2B21ADEB" w:rsidR="00CA77D8" w:rsidRPr="007653D2" w:rsidRDefault="00CA77D8" w:rsidP="00D548B3">
            <w:pPr>
              <w:spacing w:line="360" w:lineRule="auto"/>
              <w:rPr>
                <w:rFonts w:ascii="Calibri" w:hAnsi="Calibri" w:cs="Arial"/>
                <w:sz w:val="20"/>
                <w:szCs w:val="20"/>
              </w:rPr>
            </w:pPr>
            <w:r w:rsidRPr="007653D2">
              <w:rPr>
                <w:rFonts w:ascii="Calibri" w:hAnsi="Calibri" w:cs="Arial"/>
                <w:sz w:val="20"/>
                <w:szCs w:val="20"/>
              </w:rPr>
              <w:t>No clinic – time back in lieu for travel 1 in 4</w:t>
            </w:r>
          </w:p>
          <w:p w14:paraId="40CDD4F0" w14:textId="196D1F5F" w:rsidR="0064161C" w:rsidRPr="00515459" w:rsidRDefault="00206EC3" w:rsidP="00D548B3">
            <w:pPr>
              <w:spacing w:line="360" w:lineRule="auto"/>
              <w:rPr>
                <w:rFonts w:cstheme="minorHAnsi"/>
                <w:sz w:val="20"/>
                <w:szCs w:val="20"/>
                <w:lang w:val="en-US"/>
              </w:rPr>
            </w:pPr>
            <w:r w:rsidRPr="00515459">
              <w:rPr>
                <w:rFonts w:cstheme="minorHAnsi"/>
                <w:sz w:val="20"/>
                <w:szCs w:val="20"/>
                <w:lang w:val="en-US"/>
              </w:rPr>
              <w:t>Orthodontic/ Dentoalveolar Joint clinic 1</w:t>
            </w:r>
            <w:r w:rsidR="00CD38B0" w:rsidRPr="00515459">
              <w:rPr>
                <w:rFonts w:cstheme="minorHAnsi"/>
                <w:sz w:val="20"/>
                <w:szCs w:val="20"/>
                <w:lang w:val="en-US"/>
              </w:rPr>
              <w:t>in 4</w:t>
            </w:r>
          </w:p>
        </w:tc>
        <w:tc>
          <w:tcPr>
            <w:tcW w:w="2621" w:type="dxa"/>
          </w:tcPr>
          <w:p w14:paraId="0B1328CE" w14:textId="5B015AD3" w:rsidR="004453F5" w:rsidRDefault="007653D2" w:rsidP="004453F5">
            <w:pPr>
              <w:rPr>
                <w:rFonts w:ascii="Calibri" w:hAnsi="Calibri" w:cs="Arial"/>
                <w:sz w:val="20"/>
                <w:szCs w:val="20"/>
              </w:rPr>
            </w:pPr>
            <w:r>
              <w:rPr>
                <w:rFonts w:ascii="Calibri" w:hAnsi="Calibri" w:cs="Arial"/>
                <w:sz w:val="20"/>
                <w:szCs w:val="20"/>
              </w:rPr>
              <w:t xml:space="preserve">Patient Treatment </w:t>
            </w:r>
          </w:p>
          <w:p w14:paraId="5E06343B" w14:textId="77777777" w:rsidR="007653D2" w:rsidRDefault="007653D2" w:rsidP="004453F5">
            <w:pPr>
              <w:rPr>
                <w:rFonts w:ascii="Calibri" w:hAnsi="Calibri" w:cs="Arial"/>
                <w:sz w:val="20"/>
                <w:szCs w:val="20"/>
              </w:rPr>
            </w:pPr>
          </w:p>
          <w:p w14:paraId="5FCEB597" w14:textId="18193A6C" w:rsidR="007653D2" w:rsidRPr="007653D2" w:rsidRDefault="007653D2" w:rsidP="004453F5">
            <w:pPr>
              <w:rPr>
                <w:rFonts w:ascii="Calibri" w:hAnsi="Calibri" w:cs="Arial"/>
                <w:sz w:val="20"/>
                <w:szCs w:val="20"/>
              </w:rPr>
            </w:pPr>
            <w:r>
              <w:rPr>
                <w:rFonts w:ascii="Calibri" w:hAnsi="Calibri" w:cs="Arial"/>
                <w:sz w:val="20"/>
                <w:szCs w:val="20"/>
              </w:rPr>
              <w:t>(Mr Robinson)</w:t>
            </w:r>
          </w:p>
          <w:p w14:paraId="210E5685" w14:textId="77777777" w:rsidR="005C4B08" w:rsidRPr="007653D2" w:rsidRDefault="005C4B08" w:rsidP="004453F5">
            <w:pPr>
              <w:rPr>
                <w:rFonts w:ascii="Calibri" w:hAnsi="Calibri" w:cs="Arial"/>
                <w:sz w:val="20"/>
                <w:szCs w:val="20"/>
              </w:rPr>
            </w:pPr>
          </w:p>
          <w:p w14:paraId="336EE284" w14:textId="7911203A" w:rsidR="005C4B08" w:rsidRPr="007653D2" w:rsidRDefault="005C4B08" w:rsidP="004453F5">
            <w:pPr>
              <w:rPr>
                <w:rFonts w:ascii="Calibri" w:hAnsi="Calibri" w:cs="Arial"/>
                <w:sz w:val="20"/>
                <w:szCs w:val="20"/>
              </w:rPr>
            </w:pPr>
          </w:p>
        </w:tc>
      </w:tr>
      <w:tr w:rsidR="00A35238" w:rsidRPr="007653D2" w14:paraId="6D5532FB" w14:textId="77777777" w:rsidTr="00D9770D">
        <w:tc>
          <w:tcPr>
            <w:tcW w:w="846" w:type="dxa"/>
            <w:shd w:val="clear" w:color="auto" w:fill="D9E2F3" w:themeFill="accent1" w:themeFillTint="33"/>
          </w:tcPr>
          <w:p w14:paraId="543D396F" w14:textId="2F0EA4A2" w:rsidR="00A35238" w:rsidRPr="007653D2" w:rsidRDefault="00D9770D" w:rsidP="00D9770D">
            <w:pPr>
              <w:spacing w:line="360" w:lineRule="auto"/>
              <w:jc w:val="center"/>
              <w:rPr>
                <w:rFonts w:ascii="Arial" w:hAnsi="Arial" w:cs="Arial"/>
                <w:b/>
                <w:bCs/>
                <w:sz w:val="20"/>
                <w:szCs w:val="20"/>
                <w:lang w:val="en-US"/>
              </w:rPr>
            </w:pPr>
            <w:r w:rsidRPr="007653D2">
              <w:rPr>
                <w:rFonts w:ascii="Arial" w:hAnsi="Arial" w:cs="Arial"/>
                <w:b/>
                <w:bCs/>
                <w:sz w:val="20"/>
                <w:szCs w:val="20"/>
                <w:lang w:val="en-US"/>
              </w:rPr>
              <w:t>PM</w:t>
            </w:r>
          </w:p>
        </w:tc>
        <w:tc>
          <w:tcPr>
            <w:tcW w:w="2620" w:type="dxa"/>
          </w:tcPr>
          <w:p w14:paraId="1CCDFB8A" w14:textId="77777777" w:rsidR="006636D7" w:rsidRPr="007653D2" w:rsidRDefault="006636D7" w:rsidP="00762B14">
            <w:pPr>
              <w:rPr>
                <w:rFonts w:ascii="Calibri" w:hAnsi="Calibri" w:cs="Arial"/>
                <w:sz w:val="20"/>
                <w:szCs w:val="20"/>
              </w:rPr>
            </w:pPr>
            <w:r w:rsidRPr="007653D2">
              <w:rPr>
                <w:rFonts w:ascii="Calibri" w:hAnsi="Calibri" w:cs="Arial"/>
                <w:sz w:val="20"/>
                <w:szCs w:val="20"/>
              </w:rPr>
              <w:t>Bristol Dental School</w:t>
            </w:r>
          </w:p>
          <w:p w14:paraId="25379F12" w14:textId="77777777" w:rsidR="006636D7" w:rsidRPr="007653D2" w:rsidRDefault="006636D7" w:rsidP="00762B14">
            <w:pPr>
              <w:rPr>
                <w:rFonts w:ascii="Calibri" w:hAnsi="Calibri" w:cs="Arial"/>
                <w:sz w:val="20"/>
                <w:szCs w:val="20"/>
              </w:rPr>
            </w:pPr>
            <w:r w:rsidRPr="007653D2">
              <w:rPr>
                <w:rFonts w:ascii="Calibri" w:hAnsi="Calibri" w:cs="Arial"/>
                <w:sz w:val="20"/>
                <w:szCs w:val="20"/>
              </w:rPr>
              <w:t>2 in 4</w:t>
            </w:r>
          </w:p>
          <w:p w14:paraId="61DE4962" w14:textId="77777777" w:rsidR="006636D7" w:rsidRPr="007653D2" w:rsidRDefault="006636D7" w:rsidP="00762B14">
            <w:pPr>
              <w:rPr>
                <w:rFonts w:ascii="Calibri" w:hAnsi="Calibri" w:cs="Arial"/>
                <w:sz w:val="20"/>
                <w:szCs w:val="20"/>
              </w:rPr>
            </w:pPr>
          </w:p>
          <w:p w14:paraId="27B21842" w14:textId="77777777" w:rsidR="006636D7" w:rsidRPr="007653D2" w:rsidRDefault="006636D7" w:rsidP="00762B14">
            <w:pPr>
              <w:rPr>
                <w:rFonts w:ascii="Calibri" w:hAnsi="Calibri" w:cs="Arial"/>
                <w:sz w:val="20"/>
                <w:szCs w:val="20"/>
              </w:rPr>
            </w:pPr>
            <w:r w:rsidRPr="007653D2">
              <w:rPr>
                <w:rFonts w:ascii="Calibri" w:hAnsi="Calibri" w:cs="Arial"/>
                <w:sz w:val="20"/>
                <w:szCs w:val="20"/>
              </w:rPr>
              <w:t>Treatment clinic</w:t>
            </w:r>
          </w:p>
          <w:p w14:paraId="765965C7" w14:textId="77777777" w:rsidR="006636D7" w:rsidRPr="007653D2" w:rsidRDefault="006636D7" w:rsidP="00762B14">
            <w:pPr>
              <w:rPr>
                <w:rFonts w:ascii="Calibri" w:hAnsi="Calibri" w:cs="Arial"/>
                <w:sz w:val="20"/>
                <w:szCs w:val="20"/>
              </w:rPr>
            </w:pPr>
            <w:r w:rsidRPr="007653D2">
              <w:rPr>
                <w:rFonts w:ascii="Calibri" w:hAnsi="Calibri" w:cs="Arial"/>
                <w:sz w:val="20"/>
                <w:szCs w:val="20"/>
              </w:rPr>
              <w:t>Isle of Wight 2 in 4</w:t>
            </w:r>
          </w:p>
          <w:p w14:paraId="4BD146AB" w14:textId="414A7ABE" w:rsidR="00D9770D" w:rsidRPr="007653D2" w:rsidRDefault="00D9770D" w:rsidP="00D548B3">
            <w:pPr>
              <w:spacing w:line="360" w:lineRule="auto"/>
              <w:rPr>
                <w:rFonts w:ascii="Arial" w:hAnsi="Arial" w:cs="Arial"/>
                <w:sz w:val="20"/>
                <w:szCs w:val="20"/>
                <w:lang w:val="en-US"/>
              </w:rPr>
            </w:pPr>
          </w:p>
        </w:tc>
        <w:tc>
          <w:tcPr>
            <w:tcW w:w="2620" w:type="dxa"/>
          </w:tcPr>
          <w:p w14:paraId="2F3A2DB8" w14:textId="77777777" w:rsidR="004453F5" w:rsidRPr="007653D2" w:rsidRDefault="004453F5" w:rsidP="00D548B3">
            <w:pPr>
              <w:spacing w:line="360" w:lineRule="auto"/>
              <w:rPr>
                <w:rFonts w:ascii="Calibri" w:hAnsi="Calibri" w:cs="Arial"/>
                <w:sz w:val="20"/>
                <w:szCs w:val="20"/>
              </w:rPr>
            </w:pPr>
            <w:r w:rsidRPr="007653D2">
              <w:rPr>
                <w:rFonts w:ascii="Calibri" w:hAnsi="Calibri" w:cs="Arial"/>
                <w:sz w:val="20"/>
                <w:szCs w:val="20"/>
              </w:rPr>
              <w:t xml:space="preserve">Patient Treatment </w:t>
            </w:r>
          </w:p>
          <w:p w14:paraId="3690E4D0" w14:textId="7192FEC8" w:rsidR="00A35238" w:rsidRPr="007653D2" w:rsidRDefault="004453F5" w:rsidP="00D548B3">
            <w:pPr>
              <w:spacing w:line="360" w:lineRule="auto"/>
              <w:rPr>
                <w:rFonts w:ascii="Arial" w:hAnsi="Arial" w:cs="Arial"/>
                <w:sz w:val="20"/>
                <w:szCs w:val="20"/>
                <w:lang w:val="en-US"/>
              </w:rPr>
            </w:pPr>
            <w:r w:rsidRPr="007653D2">
              <w:rPr>
                <w:rFonts w:ascii="Calibri" w:hAnsi="Calibri" w:cs="Arial"/>
                <w:sz w:val="20"/>
                <w:szCs w:val="20"/>
              </w:rPr>
              <w:t xml:space="preserve">(Miss </w:t>
            </w:r>
            <w:proofErr w:type="spellStart"/>
            <w:r w:rsidRPr="007653D2">
              <w:rPr>
                <w:rFonts w:ascii="Calibri" w:hAnsi="Calibri" w:cs="Arial"/>
                <w:sz w:val="20"/>
                <w:szCs w:val="20"/>
              </w:rPr>
              <w:t>Ponduri</w:t>
            </w:r>
            <w:proofErr w:type="spellEnd"/>
            <w:r w:rsidRPr="007653D2">
              <w:rPr>
                <w:rFonts w:ascii="Calibri" w:hAnsi="Calibri" w:cs="Arial"/>
                <w:sz w:val="20"/>
                <w:szCs w:val="20"/>
              </w:rPr>
              <w:t>)</w:t>
            </w:r>
          </w:p>
        </w:tc>
        <w:tc>
          <w:tcPr>
            <w:tcW w:w="2621" w:type="dxa"/>
          </w:tcPr>
          <w:p w14:paraId="23E68BCF" w14:textId="48E25D4C" w:rsidR="004453F5" w:rsidRPr="007653D2" w:rsidRDefault="005C4B08" w:rsidP="00D548B3">
            <w:pPr>
              <w:spacing w:line="360" w:lineRule="auto"/>
              <w:rPr>
                <w:rFonts w:ascii="Calibri" w:hAnsi="Calibri" w:cs="Arial"/>
                <w:sz w:val="20"/>
                <w:szCs w:val="20"/>
              </w:rPr>
            </w:pPr>
            <w:r w:rsidRPr="007653D2">
              <w:rPr>
                <w:rFonts w:ascii="Calibri" w:hAnsi="Calibri" w:cs="Arial"/>
                <w:sz w:val="20"/>
                <w:szCs w:val="20"/>
              </w:rPr>
              <w:t xml:space="preserve">Orthognathic </w:t>
            </w:r>
            <w:r w:rsidR="007044B8" w:rsidRPr="007653D2">
              <w:rPr>
                <w:rFonts w:ascii="Calibri" w:hAnsi="Calibri" w:cs="Arial"/>
                <w:sz w:val="20"/>
                <w:szCs w:val="20"/>
              </w:rPr>
              <w:t>MDT clinic</w:t>
            </w:r>
          </w:p>
          <w:p w14:paraId="6FA6DF78" w14:textId="068F07B5" w:rsidR="00A35238" w:rsidRPr="007653D2" w:rsidRDefault="00BE17B4" w:rsidP="00D548B3">
            <w:pPr>
              <w:spacing w:line="360" w:lineRule="auto"/>
              <w:rPr>
                <w:rFonts w:ascii="Arial" w:hAnsi="Arial" w:cs="Arial"/>
                <w:sz w:val="20"/>
                <w:szCs w:val="20"/>
                <w:lang w:val="en-US"/>
              </w:rPr>
            </w:pPr>
            <w:r w:rsidRPr="007653D2">
              <w:rPr>
                <w:rFonts w:ascii="Arial" w:hAnsi="Arial" w:cs="Arial"/>
                <w:sz w:val="20"/>
                <w:szCs w:val="20"/>
                <w:lang w:val="en-US"/>
              </w:rPr>
              <w:t>Consultant led</w:t>
            </w:r>
          </w:p>
        </w:tc>
        <w:tc>
          <w:tcPr>
            <w:tcW w:w="2620" w:type="dxa"/>
          </w:tcPr>
          <w:p w14:paraId="6FD7EB9D" w14:textId="318EB932" w:rsidR="00A35238" w:rsidRPr="007653D2" w:rsidRDefault="00896DE4" w:rsidP="00D548B3">
            <w:pPr>
              <w:spacing w:line="360" w:lineRule="auto"/>
              <w:rPr>
                <w:rFonts w:ascii="Calibri" w:hAnsi="Calibri" w:cs="Arial"/>
                <w:sz w:val="20"/>
                <w:szCs w:val="20"/>
              </w:rPr>
            </w:pPr>
            <w:r w:rsidRPr="007653D2">
              <w:rPr>
                <w:rFonts w:ascii="Calibri" w:hAnsi="Calibri" w:cs="Arial"/>
                <w:sz w:val="20"/>
                <w:szCs w:val="20"/>
              </w:rPr>
              <w:t>Audit/ Research /</w:t>
            </w:r>
            <w:r w:rsidR="00064F61" w:rsidRPr="007653D2">
              <w:rPr>
                <w:rFonts w:ascii="Calibri" w:hAnsi="Calibri" w:cs="Arial"/>
                <w:sz w:val="20"/>
                <w:szCs w:val="20"/>
              </w:rPr>
              <w:t xml:space="preserve"> Admin</w:t>
            </w:r>
          </w:p>
        </w:tc>
        <w:tc>
          <w:tcPr>
            <w:tcW w:w="2621" w:type="dxa"/>
          </w:tcPr>
          <w:p w14:paraId="58F322A1" w14:textId="68DE225D" w:rsidR="007653D2" w:rsidRDefault="00CB24DF" w:rsidP="004453F5">
            <w:pPr>
              <w:spacing w:line="360" w:lineRule="auto"/>
              <w:rPr>
                <w:rFonts w:ascii="Calibri" w:hAnsi="Calibri" w:cs="Arial"/>
                <w:sz w:val="20"/>
                <w:szCs w:val="20"/>
              </w:rPr>
            </w:pPr>
            <w:r>
              <w:rPr>
                <w:rFonts w:ascii="Calibri" w:hAnsi="Calibri" w:cs="Arial"/>
                <w:sz w:val="20"/>
                <w:szCs w:val="20"/>
              </w:rPr>
              <w:t>Patient Treatment</w:t>
            </w:r>
          </w:p>
          <w:p w14:paraId="4976CAF7" w14:textId="1470B51B" w:rsidR="007653D2" w:rsidRPr="007653D2" w:rsidRDefault="007653D2" w:rsidP="004453F5">
            <w:pPr>
              <w:spacing w:line="360" w:lineRule="auto"/>
              <w:rPr>
                <w:rFonts w:ascii="Arial" w:hAnsi="Arial" w:cs="Arial"/>
                <w:sz w:val="20"/>
                <w:szCs w:val="20"/>
                <w:lang w:val="en-US"/>
              </w:rPr>
            </w:pPr>
            <w:r>
              <w:rPr>
                <w:rFonts w:ascii="Calibri" w:hAnsi="Calibri" w:cs="Arial"/>
                <w:sz w:val="20"/>
                <w:szCs w:val="20"/>
              </w:rPr>
              <w:t>(Mr McDowall)</w:t>
            </w:r>
          </w:p>
        </w:tc>
      </w:tr>
    </w:tbl>
    <w:p w14:paraId="6956F425" w14:textId="45EA0B8B" w:rsidR="00A35238" w:rsidRDefault="00A35238" w:rsidP="00D548B3">
      <w:pPr>
        <w:spacing w:after="0" w:line="360" w:lineRule="auto"/>
        <w:rPr>
          <w:rFonts w:ascii="Arial" w:hAnsi="Arial" w:cs="Arial"/>
          <w:lang w:val="en-US"/>
        </w:rPr>
      </w:pPr>
    </w:p>
    <w:p w14:paraId="1C19D92B" w14:textId="77777777" w:rsidR="00901764" w:rsidRDefault="00901764" w:rsidP="00D9770D">
      <w:pPr>
        <w:spacing w:after="0" w:line="360" w:lineRule="auto"/>
        <w:rPr>
          <w:rFonts w:ascii="Arial" w:hAnsi="Arial" w:cs="Arial"/>
          <w:b/>
          <w:bCs/>
          <w:lang w:val="en-US"/>
        </w:rPr>
      </w:pPr>
    </w:p>
    <w:p w14:paraId="58E5F602" w14:textId="77777777" w:rsidR="00901764" w:rsidRDefault="00901764" w:rsidP="00D9770D">
      <w:pPr>
        <w:spacing w:after="0" w:line="360" w:lineRule="auto"/>
        <w:rPr>
          <w:rFonts w:ascii="Arial" w:hAnsi="Arial" w:cs="Arial"/>
          <w:b/>
          <w:bCs/>
          <w:lang w:val="en-US"/>
        </w:rPr>
      </w:pPr>
    </w:p>
    <w:p w14:paraId="5B8F9C74" w14:textId="1E650C67" w:rsidR="00D9770D" w:rsidRPr="00A35238" w:rsidRDefault="00D9770D" w:rsidP="00D9770D">
      <w:pPr>
        <w:spacing w:after="0" w:line="360" w:lineRule="auto"/>
        <w:rPr>
          <w:rFonts w:ascii="Arial" w:hAnsi="Arial" w:cs="Arial"/>
          <w:b/>
          <w:bCs/>
          <w:lang w:val="en-US"/>
        </w:rPr>
      </w:pPr>
      <w:r>
        <w:rPr>
          <w:rFonts w:ascii="Arial" w:hAnsi="Arial" w:cs="Arial"/>
          <w:b/>
          <w:bCs/>
          <w:lang w:val="en-US"/>
        </w:rPr>
        <w:t xml:space="preserve">Week 2 </w:t>
      </w:r>
      <w:r w:rsidR="004453F5">
        <w:rPr>
          <w:rFonts w:ascii="Arial" w:hAnsi="Arial" w:cs="Arial"/>
          <w:b/>
          <w:bCs/>
          <w:i/>
          <w:iCs/>
          <w:sz w:val="20"/>
          <w:szCs w:val="20"/>
          <w:lang w:val="en-US"/>
        </w:rPr>
        <w:t xml:space="preserve">(not </w:t>
      </w:r>
      <w:r w:rsidRPr="00D9770D">
        <w:rPr>
          <w:rFonts w:ascii="Arial" w:hAnsi="Arial" w:cs="Arial"/>
          <w:b/>
          <w:bCs/>
          <w:i/>
          <w:iCs/>
          <w:sz w:val="20"/>
          <w:szCs w:val="20"/>
          <w:lang w:val="en-US"/>
        </w:rPr>
        <w:t xml:space="preserve"> applicable)</w:t>
      </w:r>
    </w:p>
    <w:tbl>
      <w:tblPr>
        <w:tblStyle w:val="TableGrid"/>
        <w:tblW w:w="0" w:type="auto"/>
        <w:tblLook w:val="04A0" w:firstRow="1" w:lastRow="0" w:firstColumn="1" w:lastColumn="0" w:noHBand="0" w:noVBand="1"/>
      </w:tblPr>
      <w:tblGrid>
        <w:gridCol w:w="846"/>
        <w:gridCol w:w="2620"/>
        <w:gridCol w:w="2620"/>
        <w:gridCol w:w="2621"/>
        <w:gridCol w:w="2620"/>
        <w:gridCol w:w="2621"/>
      </w:tblGrid>
      <w:tr w:rsidR="00D9770D" w14:paraId="094DCFFB" w14:textId="77777777" w:rsidTr="001E0CED">
        <w:tc>
          <w:tcPr>
            <w:tcW w:w="846" w:type="dxa"/>
            <w:shd w:val="clear" w:color="auto" w:fill="D9E2F3" w:themeFill="accent1" w:themeFillTint="33"/>
          </w:tcPr>
          <w:p w14:paraId="2F71FAA3" w14:textId="77777777" w:rsidR="00D9770D" w:rsidRPr="00D9770D" w:rsidRDefault="00D9770D" w:rsidP="001E0CED">
            <w:pPr>
              <w:spacing w:line="360" w:lineRule="auto"/>
              <w:jc w:val="center"/>
              <w:rPr>
                <w:rFonts w:ascii="Arial" w:hAnsi="Arial" w:cs="Arial"/>
                <w:b/>
                <w:bCs/>
                <w:lang w:val="en-US"/>
              </w:rPr>
            </w:pPr>
          </w:p>
        </w:tc>
        <w:tc>
          <w:tcPr>
            <w:tcW w:w="2620" w:type="dxa"/>
            <w:shd w:val="clear" w:color="auto" w:fill="D9E2F3" w:themeFill="accent1" w:themeFillTint="33"/>
          </w:tcPr>
          <w:p w14:paraId="42A919A7"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Mon</w:t>
            </w:r>
          </w:p>
        </w:tc>
        <w:tc>
          <w:tcPr>
            <w:tcW w:w="2620" w:type="dxa"/>
            <w:shd w:val="clear" w:color="auto" w:fill="D9E2F3" w:themeFill="accent1" w:themeFillTint="33"/>
          </w:tcPr>
          <w:p w14:paraId="6C49FEB9"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Tue</w:t>
            </w:r>
          </w:p>
        </w:tc>
        <w:tc>
          <w:tcPr>
            <w:tcW w:w="2621" w:type="dxa"/>
            <w:shd w:val="clear" w:color="auto" w:fill="D9E2F3" w:themeFill="accent1" w:themeFillTint="33"/>
          </w:tcPr>
          <w:p w14:paraId="6DBDDDFD"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Wed</w:t>
            </w:r>
          </w:p>
        </w:tc>
        <w:tc>
          <w:tcPr>
            <w:tcW w:w="2620" w:type="dxa"/>
            <w:shd w:val="clear" w:color="auto" w:fill="D9E2F3" w:themeFill="accent1" w:themeFillTint="33"/>
          </w:tcPr>
          <w:p w14:paraId="27FA2A93"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Thu</w:t>
            </w:r>
          </w:p>
        </w:tc>
        <w:tc>
          <w:tcPr>
            <w:tcW w:w="2621" w:type="dxa"/>
            <w:shd w:val="clear" w:color="auto" w:fill="D9E2F3" w:themeFill="accent1" w:themeFillTint="33"/>
          </w:tcPr>
          <w:p w14:paraId="43400006"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Fri</w:t>
            </w:r>
          </w:p>
        </w:tc>
      </w:tr>
      <w:tr w:rsidR="00D9770D" w14:paraId="0BDA7020" w14:textId="77777777" w:rsidTr="001E0CED">
        <w:tc>
          <w:tcPr>
            <w:tcW w:w="846" w:type="dxa"/>
            <w:shd w:val="clear" w:color="auto" w:fill="D9E2F3" w:themeFill="accent1" w:themeFillTint="33"/>
          </w:tcPr>
          <w:p w14:paraId="093095F2" w14:textId="77777777" w:rsidR="00D9770D" w:rsidRPr="00D9770D" w:rsidRDefault="00D9770D" w:rsidP="001E0CED">
            <w:pPr>
              <w:spacing w:line="360" w:lineRule="auto"/>
              <w:jc w:val="center"/>
              <w:rPr>
                <w:rFonts w:ascii="Arial" w:hAnsi="Arial" w:cs="Arial"/>
                <w:b/>
                <w:bCs/>
                <w:lang w:val="en-US"/>
              </w:rPr>
            </w:pPr>
            <w:r w:rsidRPr="00D9770D">
              <w:rPr>
                <w:rFonts w:ascii="Arial" w:hAnsi="Arial" w:cs="Arial"/>
                <w:b/>
                <w:bCs/>
                <w:lang w:val="en-US"/>
              </w:rPr>
              <w:t>AM</w:t>
            </w:r>
          </w:p>
        </w:tc>
        <w:tc>
          <w:tcPr>
            <w:tcW w:w="2620" w:type="dxa"/>
          </w:tcPr>
          <w:p w14:paraId="27F51C83" w14:textId="7DD0309B" w:rsidR="00D9770D" w:rsidRDefault="00D9770D" w:rsidP="001E0CED">
            <w:pPr>
              <w:spacing w:line="360" w:lineRule="auto"/>
              <w:rPr>
                <w:rFonts w:ascii="Arial" w:hAnsi="Arial" w:cs="Arial"/>
                <w:lang w:val="en-US"/>
              </w:rPr>
            </w:pPr>
          </w:p>
          <w:p w14:paraId="36E5977B" w14:textId="77777777" w:rsidR="00D9770D" w:rsidRDefault="00D9770D" w:rsidP="001E0CED">
            <w:pPr>
              <w:spacing w:line="360" w:lineRule="auto"/>
              <w:rPr>
                <w:rFonts w:ascii="Arial" w:hAnsi="Arial" w:cs="Arial"/>
                <w:lang w:val="en-US"/>
              </w:rPr>
            </w:pPr>
          </w:p>
          <w:p w14:paraId="01539EE4" w14:textId="77777777" w:rsidR="00D9770D" w:rsidRDefault="00D9770D" w:rsidP="001E0CED">
            <w:pPr>
              <w:spacing w:line="360" w:lineRule="auto"/>
              <w:rPr>
                <w:rFonts w:ascii="Arial" w:hAnsi="Arial" w:cs="Arial"/>
                <w:lang w:val="en-US"/>
              </w:rPr>
            </w:pPr>
          </w:p>
          <w:p w14:paraId="00034761" w14:textId="77777777" w:rsidR="00D9770D" w:rsidRDefault="00D9770D" w:rsidP="001E0CED">
            <w:pPr>
              <w:spacing w:line="360" w:lineRule="auto"/>
              <w:rPr>
                <w:rFonts w:ascii="Arial" w:hAnsi="Arial" w:cs="Arial"/>
                <w:lang w:val="en-US"/>
              </w:rPr>
            </w:pPr>
          </w:p>
        </w:tc>
        <w:tc>
          <w:tcPr>
            <w:tcW w:w="2620" w:type="dxa"/>
          </w:tcPr>
          <w:p w14:paraId="18D610B6" w14:textId="77777777" w:rsidR="00D9770D" w:rsidRDefault="00D9770D" w:rsidP="001E0CED">
            <w:pPr>
              <w:spacing w:line="360" w:lineRule="auto"/>
              <w:rPr>
                <w:rFonts w:ascii="Arial" w:hAnsi="Arial" w:cs="Arial"/>
                <w:lang w:val="en-US"/>
              </w:rPr>
            </w:pPr>
          </w:p>
        </w:tc>
        <w:tc>
          <w:tcPr>
            <w:tcW w:w="2621" w:type="dxa"/>
          </w:tcPr>
          <w:p w14:paraId="674BC521" w14:textId="77777777" w:rsidR="00D9770D" w:rsidRDefault="00D9770D" w:rsidP="001E0CED">
            <w:pPr>
              <w:spacing w:line="360" w:lineRule="auto"/>
              <w:rPr>
                <w:rFonts w:ascii="Arial" w:hAnsi="Arial" w:cs="Arial"/>
                <w:lang w:val="en-US"/>
              </w:rPr>
            </w:pPr>
          </w:p>
        </w:tc>
        <w:tc>
          <w:tcPr>
            <w:tcW w:w="2620" w:type="dxa"/>
          </w:tcPr>
          <w:p w14:paraId="60D680EC" w14:textId="77777777" w:rsidR="00D9770D" w:rsidRDefault="00D9770D" w:rsidP="001E0CED">
            <w:pPr>
              <w:spacing w:line="360" w:lineRule="auto"/>
              <w:rPr>
                <w:rFonts w:ascii="Arial" w:hAnsi="Arial" w:cs="Arial"/>
                <w:lang w:val="en-US"/>
              </w:rPr>
            </w:pPr>
          </w:p>
        </w:tc>
        <w:tc>
          <w:tcPr>
            <w:tcW w:w="2621" w:type="dxa"/>
          </w:tcPr>
          <w:p w14:paraId="201CCC68" w14:textId="77777777" w:rsidR="00D9770D" w:rsidRDefault="00D9770D" w:rsidP="001E0CED">
            <w:pPr>
              <w:spacing w:line="360" w:lineRule="auto"/>
              <w:rPr>
                <w:rFonts w:ascii="Arial" w:hAnsi="Arial" w:cs="Arial"/>
                <w:lang w:val="en-US"/>
              </w:rPr>
            </w:pPr>
          </w:p>
        </w:tc>
      </w:tr>
      <w:tr w:rsidR="00D9770D" w14:paraId="70B5C6D6" w14:textId="77777777" w:rsidTr="001E0CED">
        <w:tc>
          <w:tcPr>
            <w:tcW w:w="846" w:type="dxa"/>
            <w:shd w:val="clear" w:color="auto" w:fill="D9E2F3" w:themeFill="accent1" w:themeFillTint="33"/>
          </w:tcPr>
          <w:p w14:paraId="560C33E5" w14:textId="77777777" w:rsidR="00D9770D" w:rsidRPr="00D9770D" w:rsidRDefault="00D9770D" w:rsidP="001E0CED">
            <w:pPr>
              <w:spacing w:line="360" w:lineRule="auto"/>
              <w:jc w:val="center"/>
              <w:rPr>
                <w:rFonts w:ascii="Arial" w:hAnsi="Arial" w:cs="Arial"/>
                <w:b/>
                <w:bCs/>
                <w:lang w:val="en-US"/>
              </w:rPr>
            </w:pPr>
            <w:r w:rsidRPr="00D9770D">
              <w:rPr>
                <w:rFonts w:ascii="Arial" w:hAnsi="Arial" w:cs="Arial"/>
                <w:b/>
                <w:bCs/>
                <w:lang w:val="en-US"/>
              </w:rPr>
              <w:t>PM</w:t>
            </w:r>
          </w:p>
        </w:tc>
        <w:tc>
          <w:tcPr>
            <w:tcW w:w="2620" w:type="dxa"/>
          </w:tcPr>
          <w:p w14:paraId="2D2FC1D7" w14:textId="77777777" w:rsidR="00D9770D" w:rsidRDefault="00D9770D" w:rsidP="001E0CED">
            <w:pPr>
              <w:spacing w:line="360" w:lineRule="auto"/>
              <w:rPr>
                <w:rFonts w:ascii="Arial" w:hAnsi="Arial" w:cs="Arial"/>
                <w:lang w:val="en-US"/>
              </w:rPr>
            </w:pPr>
          </w:p>
          <w:p w14:paraId="1C2C334B" w14:textId="20F11630" w:rsidR="00D9770D" w:rsidRDefault="00D9770D" w:rsidP="001E0CED">
            <w:pPr>
              <w:spacing w:line="360" w:lineRule="auto"/>
              <w:rPr>
                <w:rFonts w:ascii="Arial" w:hAnsi="Arial" w:cs="Arial"/>
                <w:lang w:val="en-US"/>
              </w:rPr>
            </w:pPr>
          </w:p>
          <w:p w14:paraId="5BECF45F" w14:textId="77777777" w:rsidR="00D9770D" w:rsidRDefault="00D9770D" w:rsidP="001E0CED">
            <w:pPr>
              <w:spacing w:line="360" w:lineRule="auto"/>
              <w:rPr>
                <w:rFonts w:ascii="Arial" w:hAnsi="Arial" w:cs="Arial"/>
                <w:lang w:val="en-US"/>
              </w:rPr>
            </w:pPr>
          </w:p>
          <w:p w14:paraId="66B88415" w14:textId="77777777" w:rsidR="00D9770D" w:rsidRDefault="00D9770D" w:rsidP="001E0CED">
            <w:pPr>
              <w:spacing w:line="360" w:lineRule="auto"/>
              <w:rPr>
                <w:rFonts w:ascii="Arial" w:hAnsi="Arial" w:cs="Arial"/>
                <w:lang w:val="en-US"/>
              </w:rPr>
            </w:pPr>
          </w:p>
        </w:tc>
        <w:tc>
          <w:tcPr>
            <w:tcW w:w="2620" w:type="dxa"/>
          </w:tcPr>
          <w:p w14:paraId="4FB0108A" w14:textId="77777777" w:rsidR="00D9770D" w:rsidRDefault="00D9770D" w:rsidP="001E0CED">
            <w:pPr>
              <w:spacing w:line="360" w:lineRule="auto"/>
              <w:rPr>
                <w:rFonts w:ascii="Arial" w:hAnsi="Arial" w:cs="Arial"/>
                <w:lang w:val="en-US"/>
              </w:rPr>
            </w:pPr>
          </w:p>
        </w:tc>
        <w:tc>
          <w:tcPr>
            <w:tcW w:w="2621" w:type="dxa"/>
          </w:tcPr>
          <w:p w14:paraId="30776217" w14:textId="77777777" w:rsidR="00D9770D" w:rsidRDefault="00D9770D" w:rsidP="001E0CED">
            <w:pPr>
              <w:spacing w:line="360" w:lineRule="auto"/>
              <w:rPr>
                <w:rFonts w:ascii="Arial" w:hAnsi="Arial" w:cs="Arial"/>
                <w:lang w:val="en-US"/>
              </w:rPr>
            </w:pPr>
          </w:p>
        </w:tc>
        <w:tc>
          <w:tcPr>
            <w:tcW w:w="2620" w:type="dxa"/>
          </w:tcPr>
          <w:p w14:paraId="6EFACBAB" w14:textId="77777777" w:rsidR="00D9770D" w:rsidRDefault="00D9770D" w:rsidP="001E0CED">
            <w:pPr>
              <w:spacing w:line="360" w:lineRule="auto"/>
              <w:rPr>
                <w:rFonts w:ascii="Arial" w:hAnsi="Arial" w:cs="Arial"/>
                <w:lang w:val="en-US"/>
              </w:rPr>
            </w:pPr>
          </w:p>
        </w:tc>
        <w:tc>
          <w:tcPr>
            <w:tcW w:w="2621" w:type="dxa"/>
          </w:tcPr>
          <w:p w14:paraId="26644B9F" w14:textId="77777777" w:rsidR="00D9770D" w:rsidRDefault="00D9770D" w:rsidP="001E0CED">
            <w:pPr>
              <w:spacing w:line="360" w:lineRule="auto"/>
              <w:rPr>
                <w:rFonts w:ascii="Arial" w:hAnsi="Arial" w:cs="Arial"/>
                <w:lang w:val="en-US"/>
              </w:rPr>
            </w:pPr>
          </w:p>
        </w:tc>
      </w:tr>
    </w:tbl>
    <w:p w14:paraId="3EC9B773" w14:textId="5BBE9FF4" w:rsidR="00D9770D" w:rsidRDefault="00D9770D" w:rsidP="00D548B3">
      <w:pPr>
        <w:spacing w:after="0" w:line="360" w:lineRule="auto"/>
        <w:rPr>
          <w:rFonts w:ascii="Arial" w:hAnsi="Arial" w:cs="Arial"/>
          <w:lang w:val="en-US"/>
        </w:rPr>
      </w:pPr>
    </w:p>
    <w:p w14:paraId="3ED4C02E" w14:textId="77777777" w:rsidR="00D9770D" w:rsidRDefault="00D9770D" w:rsidP="00D548B3">
      <w:pPr>
        <w:spacing w:after="0" w:line="360" w:lineRule="auto"/>
        <w:rPr>
          <w:rFonts w:ascii="Arial" w:hAnsi="Arial" w:cs="Arial"/>
          <w:lang w:val="en-US"/>
        </w:rPr>
        <w:sectPr w:rsidR="00D9770D" w:rsidSect="00A35238">
          <w:pgSz w:w="16838" w:h="11906" w:orient="landscape" w:code="9"/>
          <w:pgMar w:top="1440" w:right="1440" w:bottom="1440" w:left="1440" w:header="709" w:footer="709" w:gutter="0"/>
          <w:cols w:space="708"/>
          <w:docGrid w:linePitch="360"/>
        </w:sectPr>
      </w:pPr>
    </w:p>
    <w:p w14:paraId="3B0B2FE1" w14:textId="77A3F7E0" w:rsidR="00D9770D" w:rsidRDefault="00D9770D" w:rsidP="00D548B3">
      <w:pPr>
        <w:spacing w:after="0" w:line="360" w:lineRule="auto"/>
        <w:rPr>
          <w:rFonts w:ascii="Arial" w:hAnsi="Arial" w:cs="Arial"/>
          <w:b/>
          <w:bCs/>
          <w:sz w:val="24"/>
          <w:szCs w:val="24"/>
          <w:lang w:val="en-US"/>
        </w:rPr>
      </w:pPr>
      <w:r w:rsidRPr="00D9770D">
        <w:rPr>
          <w:rFonts w:ascii="Arial" w:hAnsi="Arial" w:cs="Arial"/>
          <w:b/>
          <w:bCs/>
          <w:sz w:val="24"/>
          <w:szCs w:val="24"/>
          <w:lang w:val="en-US"/>
        </w:rPr>
        <w:lastRenderedPageBreak/>
        <w:t>Terms and Conditions</w:t>
      </w:r>
    </w:p>
    <w:p w14:paraId="6869381F" w14:textId="02FE8259" w:rsidR="00D9770D" w:rsidRDefault="00D9770D" w:rsidP="00D548B3">
      <w:pPr>
        <w:spacing w:after="0" w:line="360" w:lineRule="auto"/>
        <w:rPr>
          <w:rFonts w:ascii="Arial" w:hAnsi="Arial" w:cs="Arial"/>
          <w:b/>
          <w:bCs/>
          <w:lang w:val="en-US"/>
        </w:rPr>
      </w:pPr>
      <w:r>
        <w:rPr>
          <w:rFonts w:ascii="Arial" w:hAnsi="Arial" w:cs="Arial"/>
          <w:b/>
          <w:bCs/>
          <w:lang w:val="en-US"/>
        </w:rPr>
        <w:t>General</w:t>
      </w:r>
    </w:p>
    <w:tbl>
      <w:tblPr>
        <w:tblStyle w:val="TableGrid"/>
        <w:tblW w:w="0" w:type="auto"/>
        <w:tblLook w:val="04A0" w:firstRow="1" w:lastRow="0" w:firstColumn="1" w:lastColumn="0" w:noHBand="0" w:noVBand="1"/>
      </w:tblPr>
      <w:tblGrid>
        <w:gridCol w:w="9016"/>
      </w:tblGrid>
      <w:tr w:rsidR="00D9770D" w14:paraId="68EDFCBF" w14:textId="77777777" w:rsidTr="00515459">
        <w:tc>
          <w:tcPr>
            <w:tcW w:w="9016" w:type="dxa"/>
          </w:tcPr>
          <w:p w14:paraId="6258F081" w14:textId="77777777" w:rsidR="007653D2" w:rsidRDefault="007653D2" w:rsidP="00D548B3">
            <w:pPr>
              <w:spacing w:line="360" w:lineRule="auto"/>
              <w:rPr>
                <w:rFonts w:ascii="Arial" w:hAnsi="Arial" w:cs="Arial"/>
                <w:lang w:val="en-US"/>
              </w:rPr>
            </w:pPr>
          </w:p>
          <w:p w14:paraId="3CAE583B" w14:textId="77777777" w:rsidR="00AF7584" w:rsidRDefault="00AF7584" w:rsidP="00515459">
            <w:pPr>
              <w:pStyle w:val="ListParagraph"/>
              <w:numPr>
                <w:ilvl w:val="0"/>
                <w:numId w:val="2"/>
              </w:numPr>
              <w:ind w:left="589" w:right="264" w:hanging="425"/>
              <w:jc w:val="both"/>
              <w:rPr>
                <w:rFonts w:ascii="Calibri" w:hAnsi="Calibri"/>
                <w:sz w:val="24"/>
                <w:szCs w:val="24"/>
              </w:rPr>
            </w:pPr>
            <w:r w:rsidRPr="00820F4A">
              <w:rPr>
                <w:rFonts w:ascii="Calibri" w:hAnsi="Calibri"/>
                <w:sz w:val="24"/>
                <w:szCs w:val="24"/>
              </w:rPr>
              <w:t>The post is covered by the Terms and Conditions of Service of Hospital    Medical and Dental Staff.</w:t>
            </w:r>
          </w:p>
          <w:p w14:paraId="7F0913B9" w14:textId="77777777" w:rsidR="00515459" w:rsidRDefault="00515459" w:rsidP="00515459">
            <w:pPr>
              <w:pStyle w:val="ListParagraph"/>
              <w:ind w:left="589" w:right="264" w:hanging="425"/>
              <w:jc w:val="both"/>
              <w:rPr>
                <w:rFonts w:ascii="Calibri" w:hAnsi="Calibri"/>
                <w:sz w:val="24"/>
                <w:szCs w:val="24"/>
              </w:rPr>
            </w:pPr>
          </w:p>
          <w:p w14:paraId="077B9B57" w14:textId="55B44006" w:rsidR="00AF7584" w:rsidRPr="00820F4A" w:rsidRDefault="00AF7584" w:rsidP="00515459">
            <w:pPr>
              <w:pStyle w:val="ListParagraph"/>
              <w:numPr>
                <w:ilvl w:val="0"/>
                <w:numId w:val="2"/>
              </w:numPr>
              <w:ind w:left="589" w:right="264" w:hanging="425"/>
              <w:jc w:val="both"/>
              <w:rPr>
                <w:rFonts w:ascii="Calibri" w:hAnsi="Calibri"/>
                <w:sz w:val="24"/>
                <w:szCs w:val="24"/>
              </w:rPr>
            </w:pPr>
            <w:r w:rsidRPr="00820F4A">
              <w:rPr>
                <w:rFonts w:ascii="Calibri" w:hAnsi="Calibri"/>
                <w:sz w:val="24"/>
                <w:szCs w:val="24"/>
              </w:rPr>
              <w:t>Whole time appointment.</w:t>
            </w:r>
          </w:p>
          <w:p w14:paraId="25E5640B" w14:textId="77777777" w:rsidR="00515459" w:rsidRDefault="00AF7584" w:rsidP="00515459">
            <w:pPr>
              <w:ind w:left="589" w:right="264"/>
              <w:jc w:val="both"/>
              <w:rPr>
                <w:rFonts w:ascii="Calibri" w:hAnsi="Calibri"/>
                <w:sz w:val="24"/>
                <w:szCs w:val="24"/>
              </w:rPr>
            </w:pPr>
            <w:r w:rsidRPr="00F1426B">
              <w:rPr>
                <w:rFonts w:ascii="Calibri" w:hAnsi="Calibri"/>
                <w:sz w:val="24"/>
                <w:szCs w:val="24"/>
              </w:rPr>
              <w:t>Any candidate who is unable, for personal reasons, to work full-time will be eligible to be considered for training flexibly in post.  The Terms and Conditions of Service as amended from time to time, will apply to and govern this statement.</w:t>
            </w:r>
          </w:p>
          <w:p w14:paraId="49C83DA0" w14:textId="77777777" w:rsidR="00515459" w:rsidRDefault="00515459" w:rsidP="00515459">
            <w:pPr>
              <w:ind w:left="589" w:right="264" w:hanging="425"/>
              <w:jc w:val="both"/>
              <w:rPr>
                <w:rFonts w:ascii="Calibri" w:hAnsi="Calibri"/>
                <w:sz w:val="24"/>
                <w:szCs w:val="24"/>
              </w:rPr>
            </w:pPr>
          </w:p>
          <w:p w14:paraId="0BF6332D" w14:textId="08B79845" w:rsidR="00AF7584" w:rsidRDefault="00AF7584" w:rsidP="00515459">
            <w:pPr>
              <w:pStyle w:val="ListParagraph"/>
              <w:numPr>
                <w:ilvl w:val="0"/>
                <w:numId w:val="2"/>
              </w:numPr>
              <w:ind w:left="589" w:right="264" w:hanging="425"/>
              <w:jc w:val="both"/>
              <w:rPr>
                <w:rFonts w:ascii="Calibri" w:hAnsi="Calibri"/>
                <w:sz w:val="24"/>
                <w:szCs w:val="24"/>
              </w:rPr>
            </w:pPr>
            <w:r w:rsidRPr="00515459">
              <w:rPr>
                <w:rFonts w:ascii="Calibri" w:hAnsi="Calibri"/>
                <w:sz w:val="24"/>
                <w:szCs w:val="24"/>
              </w:rPr>
              <w:t>You are entitled to receive three months’ notice of termination of employment and are required also to give your employing Authority three months’ notice.</w:t>
            </w:r>
          </w:p>
          <w:p w14:paraId="06593881" w14:textId="77777777" w:rsidR="00515459" w:rsidRPr="00515459" w:rsidRDefault="00515459" w:rsidP="00515459">
            <w:pPr>
              <w:pStyle w:val="ListParagraph"/>
              <w:ind w:left="589" w:right="264" w:hanging="425"/>
              <w:jc w:val="both"/>
              <w:rPr>
                <w:rFonts w:ascii="Calibri" w:hAnsi="Calibri"/>
                <w:sz w:val="24"/>
                <w:szCs w:val="24"/>
              </w:rPr>
            </w:pPr>
          </w:p>
          <w:p w14:paraId="7F15F440" w14:textId="77777777" w:rsidR="00AF7584" w:rsidRPr="00820F4A" w:rsidRDefault="00AF7584" w:rsidP="00515459">
            <w:pPr>
              <w:pStyle w:val="ListParagraph"/>
              <w:numPr>
                <w:ilvl w:val="0"/>
                <w:numId w:val="2"/>
              </w:numPr>
              <w:ind w:left="589" w:right="264" w:hanging="425"/>
              <w:jc w:val="both"/>
              <w:rPr>
                <w:rFonts w:ascii="Calibri" w:hAnsi="Calibri"/>
                <w:sz w:val="24"/>
                <w:szCs w:val="24"/>
              </w:rPr>
            </w:pPr>
            <w:r w:rsidRPr="00820F4A">
              <w:rPr>
                <w:rFonts w:ascii="Calibri" w:hAnsi="Calibri"/>
                <w:sz w:val="24"/>
                <w:szCs w:val="24"/>
              </w:rPr>
              <w:t>Accommodation</w:t>
            </w:r>
          </w:p>
          <w:p w14:paraId="08483037" w14:textId="77777777" w:rsidR="00AF7584" w:rsidRDefault="00AF7584" w:rsidP="00515459">
            <w:pPr>
              <w:ind w:left="589" w:right="264"/>
              <w:jc w:val="both"/>
              <w:rPr>
                <w:rFonts w:ascii="Calibri" w:hAnsi="Calibri"/>
                <w:sz w:val="24"/>
                <w:szCs w:val="24"/>
              </w:rPr>
            </w:pPr>
            <w:r w:rsidRPr="00F1426B">
              <w:rPr>
                <w:rFonts w:ascii="Calibri" w:hAnsi="Calibri"/>
                <w:sz w:val="24"/>
                <w:szCs w:val="24"/>
              </w:rPr>
              <w:t>The appointment does not require you to be resident.</w:t>
            </w:r>
          </w:p>
          <w:p w14:paraId="546E7649" w14:textId="27D97180" w:rsidR="00AF7584" w:rsidRDefault="00AF7584" w:rsidP="00515459">
            <w:pPr>
              <w:ind w:left="589" w:right="264"/>
              <w:jc w:val="both"/>
              <w:rPr>
                <w:rFonts w:ascii="Calibri" w:hAnsi="Calibri"/>
                <w:sz w:val="24"/>
                <w:szCs w:val="24"/>
              </w:rPr>
            </w:pPr>
            <w:r w:rsidRPr="00820F4A">
              <w:rPr>
                <w:rFonts w:ascii="Calibri" w:hAnsi="Calibri"/>
                <w:sz w:val="24"/>
                <w:szCs w:val="24"/>
              </w:rPr>
              <w:t xml:space="preserve">The successful candidate will be required to </w:t>
            </w:r>
            <w:r>
              <w:rPr>
                <w:rFonts w:ascii="Calibri" w:hAnsi="Calibri"/>
                <w:sz w:val="24"/>
                <w:szCs w:val="24"/>
              </w:rPr>
              <w:t>meet the criteria of the person s</w:t>
            </w:r>
            <w:r w:rsidRPr="00820F4A">
              <w:rPr>
                <w:rFonts w:ascii="Calibri" w:hAnsi="Calibri"/>
                <w:sz w:val="24"/>
                <w:szCs w:val="24"/>
              </w:rPr>
              <w:t>pecification.</w:t>
            </w:r>
            <w:r>
              <w:rPr>
                <w:rFonts w:ascii="Calibri" w:hAnsi="Calibri"/>
                <w:sz w:val="24"/>
                <w:szCs w:val="24"/>
              </w:rPr>
              <w:t xml:space="preserve"> </w:t>
            </w:r>
          </w:p>
          <w:p w14:paraId="5BE3FDA9" w14:textId="77777777" w:rsidR="00515459" w:rsidRDefault="00515459" w:rsidP="00515459">
            <w:pPr>
              <w:ind w:left="589" w:right="264" w:hanging="425"/>
              <w:jc w:val="both"/>
              <w:rPr>
                <w:rFonts w:ascii="Calibri" w:hAnsi="Calibri"/>
                <w:sz w:val="24"/>
                <w:szCs w:val="24"/>
              </w:rPr>
            </w:pPr>
          </w:p>
          <w:p w14:paraId="2CBCB33A" w14:textId="54872525" w:rsidR="00AF7584" w:rsidRDefault="00AF7584" w:rsidP="00515459">
            <w:pPr>
              <w:pStyle w:val="ListParagraph"/>
              <w:numPr>
                <w:ilvl w:val="0"/>
                <w:numId w:val="3"/>
              </w:numPr>
              <w:ind w:left="589" w:right="264" w:hanging="425"/>
              <w:jc w:val="both"/>
              <w:rPr>
                <w:rFonts w:ascii="Calibri" w:hAnsi="Calibri"/>
                <w:sz w:val="24"/>
                <w:szCs w:val="24"/>
              </w:rPr>
            </w:pPr>
            <w:r w:rsidRPr="00CC50DA">
              <w:rPr>
                <w:rFonts w:ascii="Calibri" w:hAnsi="Calibri"/>
                <w:sz w:val="24"/>
                <w:szCs w:val="24"/>
              </w:rPr>
              <w:t>The passing of a medical examination is a condition of appointment of all practitioners within the scope of the National Health Service Superannuation Scheme.</w:t>
            </w:r>
          </w:p>
          <w:p w14:paraId="5FA8D3BB" w14:textId="77777777" w:rsidR="00515459" w:rsidRPr="00CC50DA" w:rsidRDefault="00515459" w:rsidP="00515459">
            <w:pPr>
              <w:pStyle w:val="ListParagraph"/>
              <w:ind w:left="589" w:right="264" w:hanging="425"/>
              <w:jc w:val="both"/>
              <w:rPr>
                <w:rFonts w:ascii="Calibri" w:hAnsi="Calibri"/>
                <w:sz w:val="24"/>
                <w:szCs w:val="24"/>
              </w:rPr>
            </w:pPr>
          </w:p>
          <w:p w14:paraId="5E347057" w14:textId="77777777" w:rsidR="00AF7584" w:rsidRPr="00CC50DA" w:rsidRDefault="00AF7584" w:rsidP="00515459">
            <w:pPr>
              <w:pStyle w:val="ListParagraph"/>
              <w:numPr>
                <w:ilvl w:val="0"/>
                <w:numId w:val="3"/>
              </w:numPr>
              <w:ind w:left="589" w:right="264" w:hanging="425"/>
              <w:jc w:val="both"/>
              <w:rPr>
                <w:rFonts w:ascii="Calibri" w:hAnsi="Calibri"/>
                <w:sz w:val="24"/>
                <w:szCs w:val="24"/>
              </w:rPr>
            </w:pPr>
            <w:r w:rsidRPr="00CC50DA">
              <w:rPr>
                <w:rFonts w:ascii="Calibri" w:hAnsi="Calibri"/>
                <w:sz w:val="24"/>
                <w:szCs w:val="24"/>
              </w:rPr>
              <w:t>Carry-over of leave</w:t>
            </w:r>
          </w:p>
          <w:p w14:paraId="1CC6A342" w14:textId="6ACF9E39" w:rsidR="00AF7584" w:rsidRDefault="00AF7584" w:rsidP="00515459">
            <w:pPr>
              <w:ind w:left="589" w:right="264"/>
              <w:jc w:val="both"/>
              <w:rPr>
                <w:rFonts w:ascii="Calibri" w:hAnsi="Calibri"/>
                <w:sz w:val="24"/>
                <w:szCs w:val="24"/>
              </w:rPr>
            </w:pPr>
            <w:r w:rsidRPr="00F1426B">
              <w:rPr>
                <w:rFonts w:ascii="Calibri" w:hAnsi="Calibri"/>
                <w:sz w:val="24"/>
                <w:szCs w:val="24"/>
              </w:rPr>
              <w:t>On each part of a rotational appointment Registrars will be expected to take leave proportionate to time spent in that slot.</w:t>
            </w:r>
          </w:p>
          <w:p w14:paraId="39F5E320" w14:textId="77777777" w:rsidR="00515459" w:rsidRPr="00F1426B" w:rsidRDefault="00515459" w:rsidP="00515459">
            <w:pPr>
              <w:ind w:left="589" w:right="264" w:hanging="425"/>
              <w:jc w:val="both"/>
              <w:rPr>
                <w:rFonts w:ascii="Calibri" w:hAnsi="Calibri"/>
                <w:sz w:val="24"/>
                <w:szCs w:val="24"/>
              </w:rPr>
            </w:pPr>
          </w:p>
          <w:p w14:paraId="0B71D2CD" w14:textId="77777777" w:rsidR="00AF7584" w:rsidRPr="00CC50DA" w:rsidRDefault="00AF7584" w:rsidP="00515459">
            <w:pPr>
              <w:pStyle w:val="ListParagraph"/>
              <w:numPr>
                <w:ilvl w:val="0"/>
                <w:numId w:val="3"/>
              </w:numPr>
              <w:ind w:left="589" w:right="264" w:hanging="425"/>
              <w:jc w:val="both"/>
              <w:rPr>
                <w:rFonts w:ascii="Calibri" w:hAnsi="Calibri"/>
                <w:sz w:val="24"/>
                <w:szCs w:val="24"/>
              </w:rPr>
            </w:pPr>
            <w:r w:rsidRPr="00CC50DA">
              <w:rPr>
                <w:rFonts w:ascii="Calibri" w:hAnsi="Calibri"/>
                <w:sz w:val="24"/>
                <w:szCs w:val="24"/>
              </w:rPr>
              <w:t>Protection of Children: Disclosure of Criminal Background</w:t>
            </w:r>
          </w:p>
          <w:p w14:paraId="28B0C250" w14:textId="77777777" w:rsidR="00AF7584" w:rsidRPr="00F1426B" w:rsidRDefault="00AF7584" w:rsidP="00515459">
            <w:pPr>
              <w:ind w:left="589" w:right="264" w:hanging="425"/>
              <w:jc w:val="both"/>
              <w:rPr>
                <w:rFonts w:ascii="Calibri" w:hAnsi="Calibri"/>
                <w:sz w:val="24"/>
                <w:szCs w:val="24"/>
              </w:rPr>
            </w:pPr>
            <w:r>
              <w:rPr>
                <w:rFonts w:ascii="Calibri" w:hAnsi="Calibri"/>
                <w:sz w:val="24"/>
                <w:szCs w:val="24"/>
              </w:rPr>
              <w:tab/>
            </w:r>
            <w:r w:rsidRPr="00F1426B">
              <w:rPr>
                <w:rFonts w:ascii="Calibri" w:hAnsi="Calibri"/>
                <w:sz w:val="24"/>
                <w:szCs w:val="24"/>
              </w:rPr>
              <w:t xml:space="preserve">The person appointed to this post may have substantial access to children as defined in Joint Circular No HC (88)9, HOC8/88 and </w:t>
            </w:r>
            <w:proofErr w:type="gramStart"/>
            <w:r w:rsidRPr="00F1426B">
              <w:rPr>
                <w:rFonts w:ascii="Calibri" w:hAnsi="Calibri"/>
                <w:sz w:val="24"/>
                <w:szCs w:val="24"/>
              </w:rPr>
              <w:t>WHC(</w:t>
            </w:r>
            <w:proofErr w:type="gramEnd"/>
            <w:r w:rsidRPr="00F1426B">
              <w:rPr>
                <w:rFonts w:ascii="Calibri" w:hAnsi="Calibri"/>
                <w:sz w:val="24"/>
                <w:szCs w:val="24"/>
              </w:rPr>
              <w:t>88)10.  Applicants are therefore advised that shortlisted candidates will be asked to complete a form disclosing any convictions, bind-over orders or cautions.</w:t>
            </w:r>
          </w:p>
          <w:p w14:paraId="201B479D" w14:textId="29170430" w:rsidR="00AF7584" w:rsidRDefault="00AF7584" w:rsidP="00515459">
            <w:pPr>
              <w:ind w:left="589" w:right="264" w:hanging="425"/>
              <w:jc w:val="both"/>
              <w:rPr>
                <w:rFonts w:ascii="Calibri" w:hAnsi="Calibri"/>
                <w:sz w:val="24"/>
                <w:szCs w:val="24"/>
              </w:rPr>
            </w:pPr>
            <w:r w:rsidRPr="00F1426B">
              <w:rPr>
                <w:rFonts w:ascii="Calibri" w:hAnsi="Calibri"/>
                <w:sz w:val="24"/>
                <w:szCs w:val="24"/>
              </w:rPr>
              <w:tab/>
              <w:t>Refusal to do so could prevent further consideration of the application.  Attention is drawn to the provisions of the Rehabilitation of Offenders Act 1974 (Exceptions) Order 1975 as amended by the Rehabilitation of Offenders Act 1974 (Exceptions) (Amendment) Order 1986 which allow convictions that are spent to be disclosed for this purpose by the Police and to be taken into account in deciding whether to engage an applicant.</w:t>
            </w:r>
          </w:p>
          <w:p w14:paraId="73087CCD" w14:textId="77777777" w:rsidR="00515459" w:rsidRPr="00F1426B" w:rsidRDefault="00515459" w:rsidP="00515459">
            <w:pPr>
              <w:ind w:left="589" w:right="264" w:hanging="425"/>
              <w:jc w:val="both"/>
              <w:rPr>
                <w:rFonts w:ascii="Calibri" w:hAnsi="Calibri"/>
                <w:sz w:val="24"/>
                <w:szCs w:val="24"/>
              </w:rPr>
            </w:pPr>
          </w:p>
          <w:p w14:paraId="51970FA0" w14:textId="77777777" w:rsidR="00AF7584" w:rsidRPr="00CC50DA" w:rsidRDefault="00AF7584" w:rsidP="00515459">
            <w:pPr>
              <w:pStyle w:val="ListParagraph"/>
              <w:numPr>
                <w:ilvl w:val="0"/>
                <w:numId w:val="3"/>
              </w:numPr>
              <w:ind w:left="589" w:right="264" w:hanging="425"/>
              <w:jc w:val="both"/>
              <w:rPr>
                <w:rFonts w:ascii="Calibri" w:hAnsi="Calibri"/>
                <w:sz w:val="24"/>
                <w:szCs w:val="24"/>
              </w:rPr>
            </w:pPr>
            <w:r w:rsidRPr="00CC50DA">
              <w:rPr>
                <w:rFonts w:ascii="Calibri" w:hAnsi="Calibri"/>
                <w:sz w:val="24"/>
                <w:szCs w:val="24"/>
              </w:rPr>
              <w:t xml:space="preserve">Candidates are assured that the completed form will be treated with strict confidentiality and will not be disclosed to the Appointments Committee until the successful candidate has been selected.  A Police check will only be requested in respect of the candidate recommended for appointment.  All forms completed and returned by other candidates will be destroyed when the final selection of the candidate to be recommended for appointment has been made. </w:t>
            </w:r>
          </w:p>
          <w:p w14:paraId="4A959E7D" w14:textId="7B269997" w:rsidR="00D9770D" w:rsidRPr="00D9770D" w:rsidRDefault="00D9770D" w:rsidP="00D548B3">
            <w:pPr>
              <w:spacing w:line="360" w:lineRule="auto"/>
              <w:rPr>
                <w:rFonts w:ascii="Arial" w:hAnsi="Arial" w:cs="Arial"/>
                <w:lang w:val="en-US"/>
              </w:rPr>
            </w:pPr>
          </w:p>
        </w:tc>
      </w:tr>
    </w:tbl>
    <w:p w14:paraId="78DB465A" w14:textId="15247210" w:rsidR="00D9770D" w:rsidRDefault="00D9770D" w:rsidP="00D548B3">
      <w:pPr>
        <w:spacing w:after="0" w:line="360" w:lineRule="auto"/>
        <w:rPr>
          <w:rFonts w:ascii="Arial" w:hAnsi="Arial" w:cs="Arial"/>
          <w:b/>
          <w:bCs/>
          <w:lang w:val="en-US"/>
        </w:rPr>
      </w:pPr>
    </w:p>
    <w:p w14:paraId="32388CCE" w14:textId="79C255E0" w:rsidR="00D9770D" w:rsidRDefault="00D9770D" w:rsidP="00D548B3">
      <w:pPr>
        <w:spacing w:after="0" w:line="360" w:lineRule="auto"/>
        <w:rPr>
          <w:rFonts w:ascii="Arial" w:hAnsi="Arial" w:cs="Arial"/>
          <w:b/>
          <w:bCs/>
          <w:lang w:val="en-US"/>
        </w:rPr>
      </w:pPr>
      <w:r>
        <w:rPr>
          <w:rFonts w:ascii="Arial" w:hAnsi="Arial" w:cs="Arial"/>
          <w:b/>
          <w:bCs/>
          <w:lang w:val="en-US"/>
        </w:rPr>
        <w:t>Study Leave</w:t>
      </w:r>
    </w:p>
    <w:tbl>
      <w:tblPr>
        <w:tblStyle w:val="TableGrid"/>
        <w:tblW w:w="0" w:type="auto"/>
        <w:tblLook w:val="04A0" w:firstRow="1" w:lastRow="0" w:firstColumn="1" w:lastColumn="0" w:noHBand="0" w:noVBand="1"/>
      </w:tblPr>
      <w:tblGrid>
        <w:gridCol w:w="9016"/>
      </w:tblGrid>
      <w:tr w:rsidR="00D9770D" w14:paraId="04967A50" w14:textId="77777777" w:rsidTr="00D9770D">
        <w:tc>
          <w:tcPr>
            <w:tcW w:w="9016" w:type="dxa"/>
          </w:tcPr>
          <w:p w14:paraId="090F6E24" w14:textId="77777777" w:rsidR="007653D2" w:rsidRDefault="007653D2" w:rsidP="00D548B3">
            <w:pPr>
              <w:spacing w:line="360" w:lineRule="auto"/>
              <w:rPr>
                <w:rFonts w:ascii="Arial" w:hAnsi="Arial" w:cs="Arial"/>
                <w:lang w:val="en-US"/>
              </w:rPr>
            </w:pPr>
          </w:p>
          <w:p w14:paraId="7D0C9814" w14:textId="18221CF7" w:rsidR="00AF7584" w:rsidRPr="00F1426B" w:rsidRDefault="00AF7584" w:rsidP="00515459">
            <w:pPr>
              <w:numPr>
                <w:ilvl w:val="1"/>
                <w:numId w:val="5"/>
              </w:numPr>
              <w:ind w:left="731" w:right="264" w:hanging="425"/>
              <w:jc w:val="both"/>
              <w:rPr>
                <w:rFonts w:ascii="Calibri" w:hAnsi="Calibri"/>
                <w:sz w:val="24"/>
                <w:szCs w:val="24"/>
              </w:rPr>
            </w:pPr>
            <w:r w:rsidRPr="00F1426B">
              <w:rPr>
                <w:rFonts w:ascii="Calibri" w:hAnsi="Calibri" w:cs="Arial"/>
                <w:sz w:val="24"/>
                <w:szCs w:val="24"/>
              </w:rPr>
              <w:t>The Dent</w:t>
            </w:r>
            <w:r>
              <w:rPr>
                <w:rFonts w:ascii="Calibri" w:hAnsi="Calibri" w:cs="Arial"/>
                <w:sz w:val="24"/>
                <w:szCs w:val="24"/>
              </w:rPr>
              <w:t>al Postgraduate Dean, Thames Valley &amp; Wessex</w:t>
            </w:r>
            <w:r w:rsidRPr="00F1426B">
              <w:rPr>
                <w:rFonts w:ascii="Calibri" w:hAnsi="Calibri" w:cs="Arial"/>
                <w:sz w:val="24"/>
                <w:szCs w:val="24"/>
              </w:rPr>
              <w:t xml:space="preserve"> Deanery confirms that this post and Programme has the required educational and staffing approval to provide </w:t>
            </w:r>
            <w:r>
              <w:rPr>
                <w:rFonts w:ascii="Calibri" w:hAnsi="Calibri" w:cs="Arial"/>
                <w:sz w:val="24"/>
                <w:szCs w:val="24"/>
              </w:rPr>
              <w:t xml:space="preserve">the </w:t>
            </w:r>
            <w:r w:rsidRPr="00F1426B">
              <w:rPr>
                <w:rFonts w:ascii="Calibri" w:hAnsi="Calibri" w:cs="Arial"/>
                <w:sz w:val="24"/>
                <w:szCs w:val="24"/>
              </w:rPr>
              <w:t xml:space="preserve">training required </w:t>
            </w:r>
            <w:r>
              <w:rPr>
                <w:rFonts w:ascii="Calibri" w:hAnsi="Calibri" w:cs="Arial"/>
                <w:sz w:val="24"/>
                <w:szCs w:val="24"/>
              </w:rPr>
              <w:t xml:space="preserve">for award of </w:t>
            </w:r>
            <w:proofErr w:type="gramStart"/>
            <w:r>
              <w:rPr>
                <w:rFonts w:ascii="Calibri" w:hAnsi="Calibri" w:cs="Arial"/>
                <w:sz w:val="24"/>
                <w:szCs w:val="24"/>
              </w:rPr>
              <w:t>a</w:t>
            </w:r>
            <w:proofErr w:type="gramEnd"/>
            <w:r>
              <w:rPr>
                <w:rFonts w:ascii="Calibri" w:hAnsi="Calibri" w:cs="Arial"/>
                <w:sz w:val="24"/>
                <w:szCs w:val="24"/>
              </w:rPr>
              <w:t xml:space="preserve"> </w:t>
            </w:r>
            <w:r w:rsidR="009B0290">
              <w:rPr>
                <w:rFonts w:ascii="Calibri" w:hAnsi="Calibri" w:cs="Arial"/>
                <w:sz w:val="24"/>
                <w:szCs w:val="24"/>
              </w:rPr>
              <w:t>ISFE</w:t>
            </w:r>
            <w:r w:rsidRPr="00F1426B">
              <w:rPr>
                <w:rFonts w:ascii="Calibri" w:hAnsi="Calibri" w:cs="Arial"/>
                <w:sz w:val="24"/>
                <w:szCs w:val="24"/>
              </w:rPr>
              <w:t xml:space="preserve">. </w:t>
            </w:r>
            <w:r>
              <w:rPr>
                <w:rFonts w:ascii="Calibri" w:hAnsi="Calibri"/>
                <w:sz w:val="24"/>
                <w:szCs w:val="24"/>
              </w:rPr>
              <w:t>The appointment</w:t>
            </w:r>
            <w:r w:rsidRPr="00F1426B">
              <w:rPr>
                <w:rFonts w:ascii="Calibri" w:hAnsi="Calibri"/>
                <w:sz w:val="24"/>
                <w:szCs w:val="24"/>
              </w:rPr>
              <w:t xml:space="preserve"> will be subject to yearly ARCP assessment.</w:t>
            </w:r>
          </w:p>
          <w:p w14:paraId="673344CE" w14:textId="77777777" w:rsidR="00AF7584" w:rsidRPr="00F1426B" w:rsidRDefault="00AF7584" w:rsidP="00515459">
            <w:pPr>
              <w:ind w:left="731" w:right="264" w:hanging="425"/>
              <w:jc w:val="both"/>
              <w:rPr>
                <w:rFonts w:ascii="Calibri" w:hAnsi="Calibri"/>
                <w:sz w:val="24"/>
                <w:szCs w:val="24"/>
              </w:rPr>
            </w:pPr>
          </w:p>
          <w:p w14:paraId="34E37152" w14:textId="05AC58EE" w:rsidR="00AF7584" w:rsidRPr="00EF0788" w:rsidRDefault="00AF7584" w:rsidP="00515459">
            <w:pPr>
              <w:numPr>
                <w:ilvl w:val="1"/>
                <w:numId w:val="5"/>
              </w:numPr>
              <w:ind w:left="731" w:right="264" w:hanging="425"/>
              <w:jc w:val="both"/>
              <w:rPr>
                <w:rFonts w:ascii="Calibri" w:hAnsi="Calibri"/>
                <w:sz w:val="24"/>
                <w:szCs w:val="24"/>
              </w:rPr>
            </w:pPr>
            <w:r w:rsidRPr="0001511F">
              <w:rPr>
                <w:rFonts w:ascii="Calibri" w:hAnsi="Calibri"/>
                <w:sz w:val="24"/>
                <w:szCs w:val="24"/>
              </w:rPr>
              <w:t>The training period is structured according to the guidelines issued by the SAC and accepted by the General Dental Council.  Training is geared towards successful performance in the Specialty Royal College Orthodonti</w:t>
            </w:r>
            <w:r>
              <w:rPr>
                <w:rFonts w:ascii="Calibri" w:hAnsi="Calibri"/>
                <w:sz w:val="24"/>
                <w:szCs w:val="24"/>
              </w:rPr>
              <w:t xml:space="preserve">cs exam and award of </w:t>
            </w:r>
            <w:r w:rsidR="009B0290">
              <w:rPr>
                <w:rFonts w:ascii="Calibri" w:hAnsi="Calibri"/>
                <w:sz w:val="24"/>
                <w:szCs w:val="24"/>
              </w:rPr>
              <w:t>ISFE</w:t>
            </w:r>
          </w:p>
          <w:p w14:paraId="147F3281" w14:textId="77777777" w:rsidR="00AF7584" w:rsidRPr="00EF0788" w:rsidRDefault="00AF7584" w:rsidP="00515459">
            <w:pPr>
              <w:ind w:left="731" w:right="264" w:hanging="425"/>
              <w:jc w:val="both"/>
              <w:rPr>
                <w:rFonts w:ascii="Calibri" w:hAnsi="Calibri"/>
                <w:sz w:val="24"/>
                <w:szCs w:val="24"/>
              </w:rPr>
            </w:pPr>
          </w:p>
          <w:p w14:paraId="6EC13EED" w14:textId="77777777" w:rsidR="00AF7584" w:rsidRDefault="00AF7584" w:rsidP="00515459">
            <w:pPr>
              <w:numPr>
                <w:ilvl w:val="1"/>
                <w:numId w:val="5"/>
              </w:numPr>
              <w:ind w:left="731" w:right="264" w:hanging="425"/>
              <w:jc w:val="both"/>
              <w:rPr>
                <w:rFonts w:ascii="Calibri" w:hAnsi="Calibri"/>
                <w:sz w:val="24"/>
                <w:szCs w:val="24"/>
              </w:rPr>
            </w:pPr>
            <w:r w:rsidRPr="00592B17">
              <w:rPr>
                <w:rFonts w:ascii="Calibri" w:hAnsi="Calibri"/>
                <w:sz w:val="24"/>
                <w:szCs w:val="24"/>
              </w:rPr>
              <w:t xml:space="preserve">There is a dedicated Virtual Learning Environment, hosted </w:t>
            </w:r>
            <w:r>
              <w:rPr>
                <w:rFonts w:ascii="Calibri" w:hAnsi="Calibri"/>
                <w:sz w:val="24"/>
                <w:szCs w:val="24"/>
              </w:rPr>
              <w:t>by the British Orthodontic Society,</w:t>
            </w:r>
            <w:r w:rsidRPr="00592B17">
              <w:rPr>
                <w:rFonts w:ascii="Calibri" w:hAnsi="Calibri"/>
                <w:sz w:val="24"/>
                <w:szCs w:val="24"/>
              </w:rPr>
              <w:t xml:space="preserve"> to aid the learning and development of trainees.</w:t>
            </w:r>
          </w:p>
          <w:p w14:paraId="0697EF8E" w14:textId="77777777" w:rsidR="00AF7584" w:rsidRDefault="00AF7584" w:rsidP="00515459">
            <w:pPr>
              <w:pStyle w:val="ListParagraph"/>
              <w:ind w:left="731" w:right="264" w:hanging="425"/>
              <w:jc w:val="both"/>
              <w:rPr>
                <w:rFonts w:ascii="Calibri" w:hAnsi="Calibri"/>
                <w:sz w:val="24"/>
                <w:szCs w:val="24"/>
              </w:rPr>
            </w:pPr>
          </w:p>
          <w:p w14:paraId="0DCDCBF8" w14:textId="1124D889" w:rsidR="00AF7584" w:rsidRPr="00EF0788" w:rsidRDefault="00AF7584" w:rsidP="00515459">
            <w:pPr>
              <w:numPr>
                <w:ilvl w:val="1"/>
                <w:numId w:val="5"/>
              </w:numPr>
              <w:ind w:left="731" w:right="264" w:hanging="425"/>
              <w:jc w:val="both"/>
              <w:rPr>
                <w:rFonts w:ascii="Calibri" w:hAnsi="Calibri"/>
                <w:sz w:val="24"/>
                <w:szCs w:val="24"/>
              </w:rPr>
            </w:pPr>
            <w:r w:rsidRPr="004C5547">
              <w:rPr>
                <w:rFonts w:ascii="Calibri" w:hAnsi="Calibri"/>
                <w:sz w:val="24"/>
                <w:szCs w:val="24"/>
              </w:rPr>
              <w:t>The Specialty Trainee is encouraged and assisted to attend appropriate courses in clinical, teaching and managerial skills.  There will be the usual provision fo</w:t>
            </w:r>
            <w:r>
              <w:rPr>
                <w:rFonts w:ascii="Calibri" w:hAnsi="Calibri"/>
                <w:sz w:val="24"/>
                <w:szCs w:val="24"/>
              </w:rPr>
              <w:t>r study leave through Thames Valley and Wessex</w:t>
            </w:r>
            <w:r w:rsidRPr="004C5547">
              <w:rPr>
                <w:rFonts w:ascii="Calibri" w:hAnsi="Calibri"/>
                <w:sz w:val="24"/>
                <w:szCs w:val="24"/>
              </w:rPr>
              <w:t xml:space="preserve"> HEE. </w:t>
            </w:r>
          </w:p>
          <w:p w14:paraId="2B16911B" w14:textId="77777777" w:rsidR="00AF7584" w:rsidRPr="004C5547" w:rsidRDefault="00AF7584" w:rsidP="00515459">
            <w:pPr>
              <w:ind w:left="731" w:right="264" w:hanging="425"/>
              <w:jc w:val="both"/>
              <w:rPr>
                <w:rFonts w:ascii="Calibri" w:hAnsi="Calibri"/>
                <w:sz w:val="24"/>
                <w:szCs w:val="24"/>
              </w:rPr>
            </w:pPr>
          </w:p>
          <w:p w14:paraId="1BC99280" w14:textId="77777777" w:rsidR="00AF7584" w:rsidRDefault="00AF7584" w:rsidP="00515459">
            <w:pPr>
              <w:numPr>
                <w:ilvl w:val="1"/>
                <w:numId w:val="5"/>
              </w:numPr>
              <w:ind w:left="731" w:right="264" w:hanging="425"/>
              <w:jc w:val="both"/>
              <w:rPr>
                <w:rFonts w:ascii="Calibri" w:hAnsi="Calibri"/>
                <w:sz w:val="24"/>
                <w:szCs w:val="24"/>
              </w:rPr>
            </w:pPr>
            <w:r>
              <w:rPr>
                <w:rFonts w:ascii="Calibri" w:hAnsi="Calibri"/>
                <w:sz w:val="24"/>
                <w:szCs w:val="24"/>
              </w:rPr>
              <w:t>The Specialty Trainee</w:t>
            </w:r>
            <w:r w:rsidRPr="00592B17">
              <w:rPr>
                <w:rFonts w:ascii="Calibri" w:hAnsi="Calibri"/>
                <w:sz w:val="24"/>
                <w:szCs w:val="24"/>
              </w:rPr>
              <w:t xml:space="preserve"> is </w:t>
            </w:r>
            <w:r>
              <w:rPr>
                <w:rFonts w:ascii="Calibri" w:hAnsi="Calibri"/>
                <w:sz w:val="24"/>
                <w:szCs w:val="24"/>
              </w:rPr>
              <w:t xml:space="preserve">expected to undertake </w:t>
            </w:r>
            <w:r w:rsidRPr="00592B17">
              <w:rPr>
                <w:rFonts w:ascii="Calibri" w:hAnsi="Calibri"/>
                <w:sz w:val="24"/>
                <w:szCs w:val="24"/>
              </w:rPr>
              <w:t xml:space="preserve">research </w:t>
            </w:r>
            <w:r>
              <w:rPr>
                <w:rFonts w:ascii="Calibri" w:hAnsi="Calibri"/>
                <w:sz w:val="24"/>
                <w:szCs w:val="24"/>
              </w:rPr>
              <w:t xml:space="preserve">leading to the award of a DDS from the University of Bristol. </w:t>
            </w:r>
          </w:p>
          <w:p w14:paraId="553C47AC" w14:textId="0B6D7AB4" w:rsidR="00D9770D" w:rsidRDefault="00AF7584" w:rsidP="00515459">
            <w:pPr>
              <w:ind w:left="731" w:right="264" w:hanging="425"/>
              <w:jc w:val="both"/>
              <w:rPr>
                <w:rFonts w:ascii="Arial" w:hAnsi="Arial" w:cs="Arial"/>
                <w:lang w:val="en-US"/>
              </w:rPr>
            </w:pPr>
            <w:r>
              <w:rPr>
                <w:rFonts w:ascii="Arial" w:hAnsi="Arial" w:cs="Arial"/>
                <w:lang w:val="en-US"/>
              </w:rPr>
              <w:t xml:space="preserve"> </w:t>
            </w:r>
          </w:p>
        </w:tc>
      </w:tr>
    </w:tbl>
    <w:p w14:paraId="600D81C9" w14:textId="77777777" w:rsidR="00AF7584" w:rsidRDefault="00AF7584" w:rsidP="00D548B3">
      <w:pPr>
        <w:spacing w:after="0" w:line="360" w:lineRule="auto"/>
        <w:rPr>
          <w:rFonts w:ascii="Arial" w:hAnsi="Arial" w:cs="Arial"/>
          <w:b/>
          <w:bCs/>
          <w:lang w:val="en-US"/>
        </w:rPr>
      </w:pPr>
    </w:p>
    <w:p w14:paraId="0EA23482" w14:textId="3E333701" w:rsidR="00D9770D" w:rsidRDefault="00D9770D" w:rsidP="00D548B3">
      <w:pPr>
        <w:spacing w:after="0" w:line="360" w:lineRule="auto"/>
        <w:rPr>
          <w:rFonts w:ascii="Arial" w:hAnsi="Arial" w:cs="Arial"/>
          <w:b/>
          <w:bCs/>
          <w:lang w:val="en-US"/>
        </w:rPr>
      </w:pPr>
      <w:r>
        <w:rPr>
          <w:rFonts w:ascii="Arial" w:hAnsi="Arial" w:cs="Arial"/>
          <w:b/>
          <w:bCs/>
          <w:lang w:val="en-US"/>
        </w:rPr>
        <w:t>Annual Leave</w:t>
      </w:r>
    </w:p>
    <w:tbl>
      <w:tblPr>
        <w:tblStyle w:val="TableGrid"/>
        <w:tblW w:w="0" w:type="auto"/>
        <w:tblLook w:val="04A0" w:firstRow="1" w:lastRow="0" w:firstColumn="1" w:lastColumn="0" w:noHBand="0" w:noVBand="1"/>
      </w:tblPr>
      <w:tblGrid>
        <w:gridCol w:w="9016"/>
      </w:tblGrid>
      <w:tr w:rsidR="00D9770D" w14:paraId="046B1E8B" w14:textId="77777777" w:rsidTr="00D9770D">
        <w:tc>
          <w:tcPr>
            <w:tcW w:w="9016" w:type="dxa"/>
          </w:tcPr>
          <w:p w14:paraId="2DF29EA6" w14:textId="77777777" w:rsidR="00515459" w:rsidRDefault="00515459" w:rsidP="00AF7584">
            <w:pPr>
              <w:rPr>
                <w:rFonts w:ascii="Calibri" w:hAnsi="Calibri"/>
                <w:sz w:val="24"/>
                <w:szCs w:val="24"/>
              </w:rPr>
            </w:pPr>
          </w:p>
          <w:p w14:paraId="4F7A8E16" w14:textId="0208FD86" w:rsidR="00AF7584" w:rsidRPr="00066BE2" w:rsidRDefault="00AF7584" w:rsidP="00AF7584">
            <w:pPr>
              <w:rPr>
                <w:rFonts w:ascii="Calibri" w:hAnsi="Calibri"/>
                <w:sz w:val="24"/>
                <w:szCs w:val="24"/>
              </w:rPr>
            </w:pPr>
            <w:r w:rsidRPr="00066BE2">
              <w:rPr>
                <w:rFonts w:ascii="Calibri" w:hAnsi="Calibri"/>
                <w:sz w:val="24"/>
                <w:szCs w:val="24"/>
              </w:rPr>
              <w:t xml:space="preserve">The post is covered by the Terms and Conditions of Service of </w:t>
            </w:r>
            <w:r w:rsidR="00AC41F7" w:rsidRPr="00066BE2">
              <w:rPr>
                <w:rFonts w:ascii="Calibri" w:hAnsi="Calibri"/>
                <w:sz w:val="24"/>
                <w:szCs w:val="24"/>
              </w:rPr>
              <w:t xml:space="preserve">Hospital </w:t>
            </w:r>
            <w:r w:rsidR="00AC41F7">
              <w:rPr>
                <w:rFonts w:ascii="Calibri" w:hAnsi="Calibri"/>
                <w:sz w:val="24"/>
                <w:szCs w:val="24"/>
              </w:rPr>
              <w:t>Medical</w:t>
            </w:r>
            <w:r w:rsidRPr="00066BE2">
              <w:rPr>
                <w:rFonts w:ascii="Calibri" w:hAnsi="Calibri"/>
                <w:sz w:val="24"/>
                <w:szCs w:val="24"/>
              </w:rPr>
              <w:t xml:space="preserve"> and Dental Staff.</w:t>
            </w:r>
          </w:p>
          <w:p w14:paraId="5874659D" w14:textId="073C649B" w:rsidR="00D9770D" w:rsidRDefault="00D9770D" w:rsidP="00D548B3">
            <w:pPr>
              <w:spacing w:line="360" w:lineRule="auto"/>
              <w:rPr>
                <w:rFonts w:ascii="Arial" w:hAnsi="Arial" w:cs="Arial"/>
                <w:lang w:val="en-US"/>
              </w:rPr>
            </w:pPr>
          </w:p>
        </w:tc>
      </w:tr>
    </w:tbl>
    <w:p w14:paraId="2514194B" w14:textId="77777777" w:rsidR="00515459" w:rsidRDefault="00515459" w:rsidP="00D548B3">
      <w:pPr>
        <w:spacing w:after="0" w:line="360" w:lineRule="auto"/>
        <w:rPr>
          <w:rFonts w:ascii="Arial" w:hAnsi="Arial" w:cs="Arial"/>
          <w:b/>
          <w:bCs/>
          <w:lang w:val="en-US"/>
        </w:rPr>
      </w:pPr>
    </w:p>
    <w:p w14:paraId="4DD1E985" w14:textId="4FBD1D26" w:rsidR="00D9770D" w:rsidRDefault="00D9770D" w:rsidP="00D548B3">
      <w:pPr>
        <w:spacing w:after="0" w:line="360" w:lineRule="auto"/>
        <w:rPr>
          <w:rFonts w:ascii="Arial" w:hAnsi="Arial" w:cs="Arial"/>
          <w:b/>
          <w:bCs/>
          <w:lang w:val="en-US"/>
        </w:rPr>
      </w:pPr>
      <w:r w:rsidRPr="00D9770D">
        <w:rPr>
          <w:rFonts w:ascii="Arial" w:hAnsi="Arial" w:cs="Arial"/>
          <w:b/>
          <w:bCs/>
          <w:lang w:val="en-US"/>
        </w:rPr>
        <w:t>Other information</w:t>
      </w:r>
    </w:p>
    <w:tbl>
      <w:tblPr>
        <w:tblStyle w:val="TableGrid"/>
        <w:tblW w:w="0" w:type="auto"/>
        <w:tblLook w:val="04A0" w:firstRow="1" w:lastRow="0" w:firstColumn="1" w:lastColumn="0" w:noHBand="0" w:noVBand="1"/>
      </w:tblPr>
      <w:tblGrid>
        <w:gridCol w:w="9016"/>
      </w:tblGrid>
      <w:tr w:rsidR="00D9770D" w14:paraId="607968DD" w14:textId="77777777" w:rsidTr="00D9770D">
        <w:tc>
          <w:tcPr>
            <w:tcW w:w="9016" w:type="dxa"/>
          </w:tcPr>
          <w:p w14:paraId="54A53365" w14:textId="77777777" w:rsidR="002D349A" w:rsidRDefault="002D349A" w:rsidP="00AF7584">
            <w:pPr>
              <w:rPr>
                <w:rFonts w:ascii="Calibri" w:hAnsi="Calibri" w:cs="Arial"/>
              </w:rPr>
            </w:pPr>
          </w:p>
          <w:p w14:paraId="423333CD" w14:textId="0A65CE73" w:rsidR="00AF7584" w:rsidRPr="00515459" w:rsidRDefault="00AF7584" w:rsidP="00515459">
            <w:pPr>
              <w:pStyle w:val="ListParagraph"/>
              <w:numPr>
                <w:ilvl w:val="0"/>
                <w:numId w:val="6"/>
              </w:numPr>
              <w:ind w:right="122"/>
              <w:jc w:val="both"/>
              <w:rPr>
                <w:rFonts w:ascii="Calibri" w:hAnsi="Calibri" w:cs="Arial"/>
                <w:sz w:val="24"/>
                <w:szCs w:val="24"/>
              </w:rPr>
            </w:pPr>
            <w:r w:rsidRPr="00515459">
              <w:rPr>
                <w:rFonts w:ascii="Calibri" w:hAnsi="Calibri" w:cs="Arial"/>
                <w:sz w:val="24"/>
                <w:szCs w:val="24"/>
              </w:rPr>
              <w:t>As part of the curriculum, assessments will be used to assess key competencies with work</w:t>
            </w:r>
            <w:r w:rsidR="00515459">
              <w:rPr>
                <w:rFonts w:ascii="Calibri" w:hAnsi="Calibri" w:cs="Arial"/>
                <w:sz w:val="24"/>
                <w:szCs w:val="24"/>
              </w:rPr>
              <w:t>-</w:t>
            </w:r>
            <w:r w:rsidRPr="00515459">
              <w:rPr>
                <w:rFonts w:ascii="Calibri" w:hAnsi="Calibri" w:cs="Arial"/>
                <w:sz w:val="24"/>
                <w:szCs w:val="24"/>
              </w:rPr>
              <w:t xml:space="preserve">based assessments (WBA) throughout the </w:t>
            </w:r>
            <w:r w:rsidR="00CD3FA2" w:rsidRPr="00515459">
              <w:rPr>
                <w:rFonts w:ascii="Calibri" w:hAnsi="Calibri" w:cs="Arial"/>
                <w:sz w:val="24"/>
                <w:szCs w:val="24"/>
              </w:rPr>
              <w:t>three-year</w:t>
            </w:r>
            <w:r w:rsidRPr="00515459">
              <w:rPr>
                <w:rFonts w:ascii="Calibri" w:hAnsi="Calibri" w:cs="Arial"/>
                <w:sz w:val="24"/>
                <w:szCs w:val="24"/>
              </w:rPr>
              <w:t xml:space="preserve"> period. This will include Direct Observation Procedures (DOPS), Case Based Discussions (CBD) and Multi Source Feedback (MSF) during the training period.</w:t>
            </w:r>
          </w:p>
          <w:p w14:paraId="405A3A3F" w14:textId="0854B357" w:rsidR="00D9770D" w:rsidRDefault="00D9770D" w:rsidP="00D548B3">
            <w:pPr>
              <w:spacing w:line="360" w:lineRule="auto"/>
              <w:rPr>
                <w:rFonts w:ascii="Arial" w:hAnsi="Arial" w:cs="Arial"/>
                <w:lang w:val="en-US"/>
              </w:rPr>
            </w:pPr>
          </w:p>
        </w:tc>
      </w:tr>
    </w:tbl>
    <w:p w14:paraId="0AAFF78D" w14:textId="77777777" w:rsidR="00D9770D" w:rsidRPr="00D9770D" w:rsidRDefault="00D9770D" w:rsidP="00D548B3">
      <w:pPr>
        <w:spacing w:after="0" w:line="360" w:lineRule="auto"/>
        <w:rPr>
          <w:rFonts w:ascii="Arial" w:hAnsi="Arial" w:cs="Arial"/>
          <w:lang w:val="en-US"/>
        </w:rPr>
      </w:pPr>
    </w:p>
    <w:sectPr w:rsidR="00D9770D" w:rsidRPr="00D9770D" w:rsidSect="00D9770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90173" w14:textId="77777777" w:rsidR="000653CF" w:rsidRDefault="000653CF" w:rsidP="00D548B3">
      <w:pPr>
        <w:spacing w:after="0" w:line="240" w:lineRule="auto"/>
      </w:pPr>
      <w:r>
        <w:separator/>
      </w:r>
    </w:p>
  </w:endnote>
  <w:endnote w:type="continuationSeparator" w:id="0">
    <w:p w14:paraId="6A4BBE7B" w14:textId="77777777" w:rsidR="000653CF" w:rsidRDefault="000653CF"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283089"/>
      <w:docPartObj>
        <w:docPartGallery w:val="Page Numbers (Bottom of Page)"/>
        <w:docPartUnique/>
      </w:docPartObj>
    </w:sdtPr>
    <w:sdtEndPr/>
    <w:sdtContent>
      <w:p w14:paraId="182AC0FE" w14:textId="52E2401F" w:rsidR="00D9770D" w:rsidRDefault="00D9770D">
        <w:pPr>
          <w:pStyle w:val="Footer"/>
          <w:jc w:val="right"/>
        </w:pPr>
        <w:r>
          <w:t xml:space="preserve">Page | </w:t>
        </w:r>
        <w:r>
          <w:fldChar w:fldCharType="begin"/>
        </w:r>
        <w:r>
          <w:instrText xml:space="preserve"> PAGE   \* MERGEFORMAT </w:instrText>
        </w:r>
        <w:r>
          <w:fldChar w:fldCharType="separate"/>
        </w:r>
        <w:r w:rsidR="007653D2">
          <w:rPr>
            <w:noProof/>
          </w:rPr>
          <w:t>9</w:t>
        </w:r>
        <w:r>
          <w:rPr>
            <w:noProof/>
          </w:rPr>
          <w:fldChar w:fldCharType="end"/>
        </w:r>
        <w:r>
          <w:t xml:space="preserve"> </w:t>
        </w:r>
      </w:p>
    </w:sdtContent>
  </w:sdt>
  <w:p w14:paraId="64234158" w14:textId="77777777" w:rsidR="00D9770D" w:rsidRDefault="00D9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78BA8" w14:textId="77777777" w:rsidR="000653CF" w:rsidRDefault="000653CF" w:rsidP="00D548B3">
      <w:pPr>
        <w:spacing w:after="0" w:line="240" w:lineRule="auto"/>
      </w:pPr>
      <w:r>
        <w:separator/>
      </w:r>
    </w:p>
  </w:footnote>
  <w:footnote w:type="continuationSeparator" w:id="0">
    <w:p w14:paraId="29CC0C52" w14:textId="77777777" w:rsidR="000653CF" w:rsidRDefault="000653CF"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A32C" w14:textId="0B965772" w:rsidR="00D548B3" w:rsidRDefault="00D548B3">
    <w:pPr>
      <w:pStyle w:val="Header"/>
    </w:pPr>
    <w:r>
      <w:rPr>
        <w:noProof/>
        <w:lang w:eastAsia="en-GB"/>
      </w:rPr>
      <w:drawing>
        <wp:anchor distT="0" distB="0" distL="114300" distR="114300" simplePos="0" relativeHeight="251658240" behindDoc="0" locked="0" layoutInCell="1" allowOverlap="0" wp14:anchorId="1C788133" wp14:editId="714A6F2B">
          <wp:simplePos x="0" y="0"/>
          <wp:positionH relativeFrom="margin">
            <wp:align>right</wp:align>
          </wp:positionH>
          <wp:positionV relativeFrom="topMargin">
            <wp:align>bottom</wp:align>
          </wp:positionV>
          <wp:extent cx="2401570" cy="56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61C60" w14:textId="77777777" w:rsidR="00D548B3" w:rsidRDefault="00D54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034C5"/>
    <w:multiLevelType w:val="hybridMultilevel"/>
    <w:tmpl w:val="5674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333728"/>
    <w:multiLevelType w:val="hybridMultilevel"/>
    <w:tmpl w:val="5D284FFC"/>
    <w:lvl w:ilvl="0" w:tplc="447E0E92">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 w15:restartNumberingAfterBreak="0">
    <w:nsid w:val="620C36ED"/>
    <w:multiLevelType w:val="hybridMultilevel"/>
    <w:tmpl w:val="BA3E75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A5514C1"/>
    <w:multiLevelType w:val="hybridMultilevel"/>
    <w:tmpl w:val="BB7C04C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78896499"/>
    <w:multiLevelType w:val="hybridMultilevel"/>
    <w:tmpl w:val="7CC2A2B4"/>
    <w:lvl w:ilvl="0" w:tplc="44CA57BC">
      <w:start w:val="5"/>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4D081A"/>
    <w:multiLevelType w:val="hybridMultilevel"/>
    <w:tmpl w:val="D910D7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B3"/>
    <w:rsid w:val="00064F61"/>
    <w:rsid w:val="000653CF"/>
    <w:rsid w:val="00091A14"/>
    <w:rsid w:val="000E18DF"/>
    <w:rsid w:val="0010121D"/>
    <w:rsid w:val="00136119"/>
    <w:rsid w:val="00142B79"/>
    <w:rsid w:val="00154344"/>
    <w:rsid w:val="001767DE"/>
    <w:rsid w:val="001F2853"/>
    <w:rsid w:val="00206EC3"/>
    <w:rsid w:val="002616F2"/>
    <w:rsid w:val="002D349A"/>
    <w:rsid w:val="002E2BEC"/>
    <w:rsid w:val="0034350D"/>
    <w:rsid w:val="00363969"/>
    <w:rsid w:val="003D03BA"/>
    <w:rsid w:val="004453F5"/>
    <w:rsid w:val="00460117"/>
    <w:rsid w:val="00515459"/>
    <w:rsid w:val="005B5BC7"/>
    <w:rsid w:val="005C4B08"/>
    <w:rsid w:val="0064161C"/>
    <w:rsid w:val="0064238D"/>
    <w:rsid w:val="0065799E"/>
    <w:rsid w:val="006636D7"/>
    <w:rsid w:val="006E1323"/>
    <w:rsid w:val="007044B8"/>
    <w:rsid w:val="007653D2"/>
    <w:rsid w:val="007A2D44"/>
    <w:rsid w:val="00867A1C"/>
    <w:rsid w:val="00896DE4"/>
    <w:rsid w:val="008A7E80"/>
    <w:rsid w:val="00901764"/>
    <w:rsid w:val="00920E7F"/>
    <w:rsid w:val="00954D30"/>
    <w:rsid w:val="009811D2"/>
    <w:rsid w:val="00991458"/>
    <w:rsid w:val="009A3883"/>
    <w:rsid w:val="009B0290"/>
    <w:rsid w:val="009C06E8"/>
    <w:rsid w:val="009E241C"/>
    <w:rsid w:val="00A174E2"/>
    <w:rsid w:val="00A35238"/>
    <w:rsid w:val="00A844FA"/>
    <w:rsid w:val="00AB4837"/>
    <w:rsid w:val="00AC41F7"/>
    <w:rsid w:val="00AC73B5"/>
    <w:rsid w:val="00AF7584"/>
    <w:rsid w:val="00B56E31"/>
    <w:rsid w:val="00B873DC"/>
    <w:rsid w:val="00BE17B4"/>
    <w:rsid w:val="00C27EBD"/>
    <w:rsid w:val="00C5147B"/>
    <w:rsid w:val="00C61DDD"/>
    <w:rsid w:val="00CA77D8"/>
    <w:rsid w:val="00CB24DF"/>
    <w:rsid w:val="00CD38B0"/>
    <w:rsid w:val="00CD3FA2"/>
    <w:rsid w:val="00CE0092"/>
    <w:rsid w:val="00D00218"/>
    <w:rsid w:val="00D170FD"/>
    <w:rsid w:val="00D27889"/>
    <w:rsid w:val="00D33904"/>
    <w:rsid w:val="00D41141"/>
    <w:rsid w:val="00D548B3"/>
    <w:rsid w:val="00D9770D"/>
    <w:rsid w:val="00DA280A"/>
    <w:rsid w:val="00E0777B"/>
    <w:rsid w:val="00E61417"/>
    <w:rsid w:val="00E853C5"/>
    <w:rsid w:val="00EC33F3"/>
    <w:rsid w:val="00F361FD"/>
    <w:rsid w:val="00FD6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78E94"/>
  <w15:docId w15:val="{CBE74EB9-C271-D146-898E-B8727A6A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584"/>
    <w:pPr>
      <w:ind w:left="720"/>
      <w:contextualSpacing/>
    </w:pPr>
  </w:style>
  <w:style w:type="paragraph" w:styleId="BalloonText">
    <w:name w:val="Balloon Text"/>
    <w:basedOn w:val="Normal"/>
    <w:link w:val="BalloonTextChar"/>
    <w:uiPriority w:val="99"/>
    <w:semiHidden/>
    <w:unhideWhenUsed/>
    <w:rsid w:val="00A174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74E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1A89F7337444AA288C80F541D8047" ma:contentTypeVersion="10" ma:contentTypeDescription="Create a new document." ma:contentTypeScope="" ma:versionID="516091f550e7a01e8420909ab59b7588">
  <xsd:schema xmlns:xsd="http://www.w3.org/2001/XMLSchema" xmlns:xs="http://www.w3.org/2001/XMLSchema" xmlns:p="http://schemas.microsoft.com/office/2006/metadata/properties" xmlns:ns2="266a01ac-0ca4-4db4-96d9-be238ebbff99" xmlns:ns3="e9e51765-db87-4dc2-bc86-eb3da8e0daa0" targetNamespace="http://schemas.microsoft.com/office/2006/metadata/properties" ma:root="true" ma:fieldsID="a7ba5cf862d16d300fa2d3e0a0e322d5" ns2:_="" ns3:_="">
    <xsd:import namespace="266a01ac-0ca4-4db4-96d9-be238ebbff99"/>
    <xsd:import namespace="e9e51765-db87-4dc2-bc86-eb3da8e0da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a01ac-0ca4-4db4-96d9-be238ebbf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9e51765-db87-4dc2-bc86-eb3da8e0daa0">
      <UserInfo>
        <DisplayName>June Wright</DisplayName>
        <AccountId>274</AccountId>
        <AccountType/>
      </UserInfo>
    </SharedWithUsers>
  </documentManagement>
</p:properties>
</file>

<file path=customXml/itemProps1.xml><?xml version="1.0" encoding="utf-8"?>
<ds:datastoreItem xmlns:ds="http://schemas.openxmlformats.org/officeDocument/2006/customXml" ds:itemID="{C52369D3-028F-425D-81F9-2396923DA045}"/>
</file>

<file path=customXml/itemProps2.xml><?xml version="1.0" encoding="utf-8"?>
<ds:datastoreItem xmlns:ds="http://schemas.openxmlformats.org/officeDocument/2006/customXml" ds:itemID="{8BD58E8A-3D7A-45DB-9685-D15C6A2FEDEE}">
  <ds:schemaRefs>
    <ds:schemaRef ds:uri="http://schemas.microsoft.com/sharepoint/v3/contenttype/forms"/>
  </ds:schemaRefs>
</ds:datastoreItem>
</file>

<file path=customXml/itemProps3.xml><?xml version="1.0" encoding="utf-8"?>
<ds:datastoreItem xmlns:ds="http://schemas.openxmlformats.org/officeDocument/2006/customXml" ds:itemID="{EAB10902-28E6-435B-B711-11E51121AE51}">
  <ds:schemaRefs>
    <ds:schemaRef ds:uri="http://schemas.microsoft.com/office/2006/metadata/properties"/>
    <ds:schemaRef ds:uri="http://schemas.microsoft.com/office/infopath/2007/PartnerControls"/>
    <ds:schemaRef ds:uri="e22052fc-d202-426c-bbfe-894496630e8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PHT (IPHIS)</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Lowe</dc:creator>
  <cp:lastModifiedBy>Ann Heath</cp:lastModifiedBy>
  <cp:revision>3</cp:revision>
  <dcterms:created xsi:type="dcterms:W3CDTF">2020-01-15T10:15:00Z</dcterms:created>
  <dcterms:modified xsi:type="dcterms:W3CDTF">2020-01-15T10:41:00Z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0x0101004E31A89F7337444AA288C80F541D8047</vt:lpwstr>
  </property>
</Properties>
</file>