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p14">
  <w:body>
    <w:p w:rsidRPr="00667004" w:rsidR="00820E61" w:rsidP="00820E61" w:rsidRDefault="00820E61" w14:paraId="51F2E692" w14:textId="77777777">
      <w:pPr>
        <w:pStyle w:val="Heading1"/>
      </w:pPr>
    </w:p>
    <w:p w:rsidRPr="00667004" w:rsidR="00926F34" w:rsidP="009D7421" w:rsidRDefault="003B6BB6" w14:paraId="6E846101" w14:textId="77777777">
      <w:pPr>
        <w:rPr>
          <w:rFonts w:cs="Arial"/>
          <w:b/>
          <w:color w:val="A00054"/>
          <w:sz w:val="56"/>
        </w:rPr>
      </w:pPr>
      <w:r>
        <w:rPr>
          <w:rFonts w:cs="Arial"/>
          <w:b/>
          <w:color w:val="A00054"/>
          <w:sz w:val="56"/>
        </w:rPr>
        <w:t>Complaints Policy: Postgraduate Medical and Dental Education</w:t>
      </w:r>
    </w:p>
    <w:p w:rsidRPr="00667004" w:rsidR="00820E61" w:rsidP="00820E61" w:rsidRDefault="00820E61" w14:paraId="678A47C4" w14:textId="77777777">
      <w:pPr>
        <w:rPr>
          <w:rFonts w:cs="Arial"/>
        </w:rPr>
      </w:pPr>
    </w:p>
    <w:tbl>
      <w:tblPr>
        <w:tblStyle w:val="TableGrid"/>
        <w:tblW w:w="0" w:type="auto"/>
        <w:tblLook w:val="04A0" w:firstRow="1" w:lastRow="0" w:firstColumn="1" w:lastColumn="0" w:noHBand="0" w:noVBand="1"/>
      </w:tblPr>
      <w:tblGrid>
        <w:gridCol w:w="5106"/>
        <w:gridCol w:w="5082"/>
      </w:tblGrid>
      <w:tr w:rsidRPr="00667004" w:rsidR="00820E61" w:rsidTr="673349E8" w14:paraId="0DE6D12F" w14:textId="77777777">
        <w:trPr>
          <w:trHeight w:val="173"/>
        </w:trPr>
        <w:tc>
          <w:tcPr>
            <w:tcW w:w="5106" w:type="dxa"/>
            <w:shd w:val="clear" w:color="auto" w:fill="EEEEEF"/>
            <w:tcMar/>
          </w:tcPr>
          <w:p w:rsidRPr="00667004" w:rsidR="00820E61" w:rsidP="00820E61" w:rsidRDefault="00820E61" w14:paraId="3EF01354" w14:textId="77777777">
            <w:pPr>
              <w:rPr>
                <w:rFonts w:ascii="Arial" w:hAnsi="Arial" w:cs="Arial"/>
                <w:sz w:val="24"/>
                <w:szCs w:val="24"/>
              </w:rPr>
            </w:pPr>
            <w:r w:rsidRPr="00667004">
              <w:rPr>
                <w:rFonts w:ascii="Arial" w:hAnsi="Arial" w:cs="Arial"/>
                <w:sz w:val="24"/>
                <w:szCs w:val="24"/>
              </w:rPr>
              <w:t>Version:</w:t>
            </w:r>
          </w:p>
        </w:tc>
        <w:tc>
          <w:tcPr>
            <w:tcW w:w="5082" w:type="dxa"/>
            <w:tcMar/>
          </w:tcPr>
          <w:p w:rsidR="00820E61" w:rsidP="00820E61" w:rsidRDefault="00B837CB" w14:paraId="1B22514A" w14:textId="77777777">
            <w:pPr>
              <w:rPr>
                <w:rFonts w:ascii="Arial" w:hAnsi="Arial" w:cs="Arial"/>
                <w:sz w:val="24"/>
                <w:szCs w:val="24"/>
              </w:rPr>
            </w:pPr>
            <w:r w:rsidRPr="00667004">
              <w:rPr>
                <w:rFonts w:ascii="Arial" w:hAnsi="Arial" w:cs="Arial"/>
                <w:sz w:val="24"/>
                <w:szCs w:val="24"/>
              </w:rPr>
              <w:t>1</w:t>
            </w:r>
          </w:p>
          <w:p w:rsidRPr="00667004" w:rsidR="003B6BB6" w:rsidP="00820E61" w:rsidRDefault="003B6BB6" w14:paraId="0E953A36" w14:textId="77777777">
            <w:pPr>
              <w:rPr>
                <w:rFonts w:ascii="Arial" w:hAnsi="Arial" w:cs="Arial"/>
                <w:sz w:val="24"/>
                <w:szCs w:val="24"/>
              </w:rPr>
            </w:pPr>
          </w:p>
        </w:tc>
      </w:tr>
      <w:tr w:rsidRPr="00667004" w:rsidR="00820E61" w:rsidTr="673349E8" w14:paraId="2DE3735D" w14:textId="77777777">
        <w:tc>
          <w:tcPr>
            <w:tcW w:w="5106" w:type="dxa"/>
            <w:shd w:val="clear" w:color="auto" w:fill="EEEEEF"/>
            <w:tcMar/>
          </w:tcPr>
          <w:p w:rsidRPr="00667004" w:rsidR="00820E61" w:rsidP="00820E61" w:rsidRDefault="00820E61" w14:paraId="6AF3A7F3" w14:textId="77777777">
            <w:pPr>
              <w:rPr>
                <w:rFonts w:ascii="Arial" w:hAnsi="Arial" w:cs="Arial"/>
                <w:sz w:val="24"/>
                <w:szCs w:val="24"/>
              </w:rPr>
            </w:pPr>
            <w:r w:rsidRPr="00667004">
              <w:rPr>
                <w:rFonts w:ascii="Arial" w:hAnsi="Arial" w:cs="Arial"/>
                <w:sz w:val="24"/>
                <w:szCs w:val="24"/>
              </w:rPr>
              <w:t>Ratified by:</w:t>
            </w:r>
          </w:p>
        </w:tc>
        <w:tc>
          <w:tcPr>
            <w:tcW w:w="5082" w:type="dxa"/>
            <w:tcMar/>
          </w:tcPr>
          <w:p w:rsidR="00820E61" w:rsidP="00820E61" w:rsidRDefault="003B6BB6" w14:paraId="207F181B" w14:textId="77777777">
            <w:pPr>
              <w:rPr>
                <w:rFonts w:ascii="Arial" w:hAnsi="Arial" w:cs="Arial"/>
                <w:sz w:val="24"/>
                <w:szCs w:val="24"/>
              </w:rPr>
            </w:pPr>
            <w:r>
              <w:rPr>
                <w:rFonts w:ascii="Arial" w:hAnsi="Arial" w:cs="Arial"/>
                <w:sz w:val="24"/>
                <w:szCs w:val="24"/>
              </w:rPr>
              <w:t>Health Education England Deans</w:t>
            </w:r>
          </w:p>
          <w:p w:rsidRPr="00667004" w:rsidR="003B6BB6" w:rsidP="00820E61" w:rsidRDefault="003B6BB6" w14:paraId="46CC7CFB" w14:textId="77777777">
            <w:pPr>
              <w:rPr>
                <w:rFonts w:ascii="Arial" w:hAnsi="Arial" w:cs="Arial"/>
                <w:sz w:val="24"/>
                <w:szCs w:val="24"/>
              </w:rPr>
            </w:pPr>
          </w:p>
        </w:tc>
      </w:tr>
      <w:tr w:rsidRPr="00667004" w:rsidR="00820E61" w:rsidTr="673349E8" w14:paraId="2B39DC7A" w14:textId="77777777">
        <w:tc>
          <w:tcPr>
            <w:tcW w:w="5106" w:type="dxa"/>
            <w:shd w:val="clear" w:color="auto" w:fill="EEEEEF"/>
            <w:tcMar/>
          </w:tcPr>
          <w:p w:rsidRPr="00667004" w:rsidR="00820E61" w:rsidP="00820E61" w:rsidRDefault="00820E61" w14:paraId="09CD89E2" w14:textId="77777777">
            <w:pPr>
              <w:rPr>
                <w:rFonts w:ascii="Arial" w:hAnsi="Arial" w:cs="Arial"/>
                <w:sz w:val="24"/>
                <w:szCs w:val="24"/>
              </w:rPr>
            </w:pPr>
            <w:r w:rsidRPr="00667004">
              <w:rPr>
                <w:rFonts w:ascii="Arial" w:hAnsi="Arial" w:cs="Arial"/>
                <w:sz w:val="24"/>
                <w:szCs w:val="24"/>
              </w:rPr>
              <w:t>Date ratified:</w:t>
            </w:r>
          </w:p>
        </w:tc>
        <w:tc>
          <w:tcPr>
            <w:tcW w:w="5082" w:type="dxa"/>
            <w:tcMar/>
          </w:tcPr>
          <w:p w:rsidRPr="00ED4BC9" w:rsidR="00820E61" w:rsidP="00820E61" w:rsidRDefault="00DF7F28" w14:paraId="2D2F6770" w14:textId="0A3AB184">
            <w:pPr>
              <w:rPr>
                <w:rFonts w:ascii="Arial" w:hAnsi="Arial" w:cs="Arial"/>
                <w:sz w:val="24"/>
                <w:szCs w:val="24"/>
              </w:rPr>
            </w:pPr>
            <w:r>
              <w:rPr>
                <w:rFonts w:ascii="Arial" w:hAnsi="Arial" w:cs="Arial"/>
                <w:sz w:val="24"/>
                <w:szCs w:val="24"/>
              </w:rPr>
              <w:t>1 October</w:t>
            </w:r>
            <w:r w:rsidR="00ED4BC9">
              <w:rPr>
                <w:rFonts w:ascii="Arial" w:hAnsi="Arial" w:cs="Arial"/>
                <w:sz w:val="24"/>
                <w:szCs w:val="24"/>
              </w:rPr>
              <w:t xml:space="preserve"> 2020</w:t>
            </w:r>
          </w:p>
          <w:p w:rsidRPr="00667004" w:rsidR="003B6BB6" w:rsidP="00820E61" w:rsidRDefault="003B6BB6" w14:paraId="0EA00058" w14:textId="77777777">
            <w:pPr>
              <w:rPr>
                <w:rFonts w:ascii="Arial" w:hAnsi="Arial" w:cs="Arial"/>
                <w:sz w:val="24"/>
                <w:szCs w:val="24"/>
                <w:highlight w:val="yellow"/>
              </w:rPr>
            </w:pPr>
          </w:p>
        </w:tc>
      </w:tr>
      <w:tr w:rsidRPr="00667004" w:rsidR="00820E61" w:rsidTr="673349E8" w14:paraId="2150EF3F" w14:textId="77777777">
        <w:tc>
          <w:tcPr>
            <w:tcW w:w="5106" w:type="dxa"/>
            <w:shd w:val="clear" w:color="auto" w:fill="EEEEEF"/>
            <w:tcMar/>
          </w:tcPr>
          <w:p w:rsidRPr="00667004" w:rsidR="00820E61" w:rsidP="00820E61" w:rsidRDefault="00820E61" w14:paraId="65CC0A1C" w14:textId="77777777">
            <w:pPr>
              <w:rPr>
                <w:rFonts w:ascii="Arial" w:hAnsi="Arial" w:cs="Arial"/>
                <w:sz w:val="24"/>
                <w:szCs w:val="24"/>
              </w:rPr>
            </w:pPr>
            <w:r w:rsidRPr="00667004">
              <w:rPr>
                <w:rFonts w:ascii="Arial" w:hAnsi="Arial" w:cs="Arial"/>
                <w:sz w:val="24"/>
                <w:szCs w:val="24"/>
              </w:rPr>
              <w:t>Name and Title of originator/author(s):</w:t>
            </w:r>
          </w:p>
        </w:tc>
        <w:tc>
          <w:tcPr>
            <w:tcW w:w="5082" w:type="dxa"/>
            <w:tcMar/>
          </w:tcPr>
          <w:p w:rsidR="009D13CF" w:rsidP="00820E61" w:rsidRDefault="003B6BB6" w14:paraId="5FACD38C" w14:textId="77777777">
            <w:pPr>
              <w:rPr>
                <w:rFonts w:ascii="Arial" w:hAnsi="Arial" w:cs="Arial"/>
                <w:sz w:val="24"/>
                <w:szCs w:val="24"/>
              </w:rPr>
            </w:pPr>
            <w:r>
              <w:rPr>
                <w:rFonts w:ascii="Arial" w:hAnsi="Arial" w:cs="Arial"/>
                <w:sz w:val="24"/>
                <w:szCs w:val="24"/>
              </w:rPr>
              <w:t>Julie Honsberger, Head of Training Programme Management</w:t>
            </w:r>
          </w:p>
          <w:p w:rsidR="003B6BB6" w:rsidP="00820E61" w:rsidRDefault="003B6BB6" w14:paraId="043C99F9" w14:textId="77777777">
            <w:pPr>
              <w:rPr>
                <w:rFonts w:ascii="Arial" w:hAnsi="Arial" w:cs="Arial"/>
                <w:sz w:val="24"/>
                <w:szCs w:val="24"/>
              </w:rPr>
            </w:pPr>
            <w:r>
              <w:rPr>
                <w:rFonts w:ascii="Arial" w:hAnsi="Arial" w:cs="Arial"/>
                <w:sz w:val="24"/>
                <w:szCs w:val="24"/>
              </w:rPr>
              <w:t>Jane Mamelok, Regional Postgraduate Dean</w:t>
            </w:r>
          </w:p>
          <w:p w:rsidRPr="00667004" w:rsidR="003B6BB6" w:rsidP="00820E61" w:rsidRDefault="003B6BB6" w14:paraId="23EB9F74" w14:textId="77777777">
            <w:pPr>
              <w:rPr>
                <w:rFonts w:ascii="Arial" w:hAnsi="Arial" w:cs="Arial"/>
                <w:sz w:val="24"/>
                <w:szCs w:val="24"/>
              </w:rPr>
            </w:pPr>
          </w:p>
        </w:tc>
      </w:tr>
      <w:tr w:rsidRPr="00667004" w:rsidR="00820E61" w:rsidTr="673349E8" w14:paraId="5EFACB46" w14:textId="77777777">
        <w:tc>
          <w:tcPr>
            <w:tcW w:w="5106" w:type="dxa"/>
            <w:shd w:val="clear" w:color="auto" w:fill="EEEEEF"/>
            <w:tcMar/>
          </w:tcPr>
          <w:p w:rsidRPr="00667004" w:rsidR="00820E61" w:rsidP="00820E61" w:rsidRDefault="00820E61" w14:paraId="38F71004" w14:textId="77777777">
            <w:pPr>
              <w:rPr>
                <w:rFonts w:ascii="Arial" w:hAnsi="Arial" w:cs="Arial"/>
                <w:sz w:val="24"/>
                <w:szCs w:val="24"/>
              </w:rPr>
            </w:pPr>
            <w:r w:rsidRPr="00667004">
              <w:rPr>
                <w:rFonts w:ascii="Arial" w:hAnsi="Arial" w:cs="Arial"/>
                <w:sz w:val="24"/>
                <w:szCs w:val="24"/>
              </w:rPr>
              <w:t xml:space="preserve">Name of </w:t>
            </w:r>
            <w:r w:rsidR="003B6BB6">
              <w:rPr>
                <w:rFonts w:ascii="Arial" w:hAnsi="Arial" w:cs="Arial"/>
                <w:sz w:val="24"/>
                <w:szCs w:val="24"/>
              </w:rPr>
              <w:t>R</w:t>
            </w:r>
            <w:r w:rsidRPr="00667004">
              <w:rPr>
                <w:rFonts w:ascii="Arial" w:hAnsi="Arial" w:cs="Arial"/>
                <w:sz w:val="24"/>
                <w:szCs w:val="24"/>
              </w:rPr>
              <w:t>esponsible Director:</w:t>
            </w:r>
          </w:p>
        </w:tc>
        <w:tc>
          <w:tcPr>
            <w:tcW w:w="5082" w:type="dxa"/>
            <w:tcMar/>
          </w:tcPr>
          <w:p w:rsidR="00820E61" w:rsidP="00820E61" w:rsidRDefault="003B6BB6" w14:paraId="792E31E8" w14:textId="77777777">
            <w:pPr>
              <w:rPr>
                <w:rFonts w:ascii="Arial" w:hAnsi="Arial" w:cs="Arial"/>
                <w:sz w:val="24"/>
                <w:szCs w:val="24"/>
              </w:rPr>
            </w:pPr>
            <w:r>
              <w:rPr>
                <w:rFonts w:ascii="Arial" w:hAnsi="Arial" w:cs="Arial"/>
                <w:sz w:val="24"/>
                <w:szCs w:val="24"/>
              </w:rPr>
              <w:t>Sheona MacLeod</w:t>
            </w:r>
          </w:p>
          <w:p w:rsidRPr="00667004" w:rsidR="003B6BB6" w:rsidP="00820E61" w:rsidRDefault="003B6BB6" w14:paraId="7C3D83EB" w14:textId="77777777">
            <w:pPr>
              <w:rPr>
                <w:rFonts w:ascii="Arial" w:hAnsi="Arial" w:cs="Arial"/>
                <w:sz w:val="24"/>
                <w:szCs w:val="24"/>
              </w:rPr>
            </w:pPr>
          </w:p>
        </w:tc>
      </w:tr>
      <w:tr w:rsidRPr="00667004" w:rsidR="00820E61" w:rsidTr="673349E8" w14:paraId="57BB65AD" w14:textId="77777777">
        <w:tc>
          <w:tcPr>
            <w:tcW w:w="5106" w:type="dxa"/>
            <w:shd w:val="clear" w:color="auto" w:fill="EEEEEF"/>
            <w:tcMar/>
          </w:tcPr>
          <w:p w:rsidRPr="00667004" w:rsidR="00820E61" w:rsidP="00820E61" w:rsidRDefault="00820E61" w14:paraId="565534D7" w14:textId="77777777">
            <w:pPr>
              <w:rPr>
                <w:rFonts w:ascii="Arial" w:hAnsi="Arial" w:cs="Arial"/>
                <w:sz w:val="24"/>
                <w:szCs w:val="24"/>
              </w:rPr>
            </w:pPr>
            <w:r w:rsidRPr="00667004">
              <w:rPr>
                <w:rFonts w:ascii="Arial" w:hAnsi="Arial" w:cs="Arial"/>
                <w:sz w:val="24"/>
                <w:szCs w:val="24"/>
              </w:rPr>
              <w:t>Date issued:</w:t>
            </w:r>
          </w:p>
        </w:tc>
        <w:tc>
          <w:tcPr>
            <w:tcW w:w="5082" w:type="dxa"/>
            <w:tcMar/>
          </w:tcPr>
          <w:p w:rsidRPr="00ED4BC9" w:rsidR="00820E61" w:rsidP="00820E61" w:rsidRDefault="00ED4BC9" w14:paraId="1DD8F1FA" w14:textId="1D796CAC">
            <w:pPr>
              <w:rPr>
                <w:rFonts w:ascii="Arial" w:hAnsi="Arial" w:cs="Arial"/>
                <w:sz w:val="24"/>
                <w:szCs w:val="24"/>
              </w:rPr>
            </w:pPr>
            <w:r>
              <w:rPr>
                <w:rFonts w:ascii="Arial" w:hAnsi="Arial" w:cs="Arial"/>
                <w:sz w:val="24"/>
                <w:szCs w:val="24"/>
              </w:rPr>
              <w:t>1 October 2020</w:t>
            </w:r>
          </w:p>
          <w:p w:rsidRPr="00667004" w:rsidR="003B6BB6" w:rsidP="00820E61" w:rsidRDefault="003B6BB6" w14:paraId="26C7BD71" w14:textId="77777777">
            <w:pPr>
              <w:rPr>
                <w:rFonts w:ascii="Arial" w:hAnsi="Arial" w:cs="Arial"/>
                <w:sz w:val="24"/>
                <w:szCs w:val="24"/>
                <w:highlight w:val="yellow"/>
              </w:rPr>
            </w:pPr>
          </w:p>
        </w:tc>
      </w:tr>
      <w:tr w:rsidRPr="00667004" w:rsidR="00820E61" w:rsidTr="673349E8" w14:paraId="0145E4B2" w14:textId="77777777">
        <w:tc>
          <w:tcPr>
            <w:tcW w:w="5106" w:type="dxa"/>
            <w:shd w:val="clear" w:color="auto" w:fill="EEEEEF"/>
            <w:tcMar/>
          </w:tcPr>
          <w:p w:rsidRPr="00667004" w:rsidR="00820E61" w:rsidP="00820E61" w:rsidRDefault="00820E61" w14:paraId="4B387E94" w14:textId="77777777">
            <w:pPr>
              <w:rPr>
                <w:rFonts w:ascii="Arial" w:hAnsi="Arial" w:cs="Arial"/>
                <w:sz w:val="24"/>
                <w:szCs w:val="24"/>
              </w:rPr>
            </w:pPr>
            <w:r w:rsidRPr="00667004">
              <w:rPr>
                <w:rFonts w:ascii="Arial" w:hAnsi="Arial" w:cs="Arial"/>
                <w:sz w:val="24"/>
                <w:szCs w:val="24"/>
              </w:rPr>
              <w:t>Review date:</w:t>
            </w:r>
          </w:p>
        </w:tc>
        <w:tc>
          <w:tcPr>
            <w:tcW w:w="5082" w:type="dxa"/>
            <w:tcMar/>
          </w:tcPr>
          <w:p w:rsidR="00820E61" w:rsidP="00820E61" w:rsidRDefault="00ED4BC9" w14:paraId="515CE0B6" w14:textId="0EF39FB0">
            <w:pPr>
              <w:rPr>
                <w:rFonts w:ascii="Arial" w:hAnsi="Arial" w:cs="Arial"/>
                <w:sz w:val="24"/>
                <w:szCs w:val="24"/>
              </w:rPr>
            </w:pPr>
            <w:r>
              <w:rPr>
                <w:rFonts w:ascii="Arial" w:hAnsi="Arial" w:cs="Arial"/>
                <w:sz w:val="24"/>
                <w:szCs w:val="24"/>
              </w:rPr>
              <w:t>1 October 2021</w:t>
            </w:r>
          </w:p>
          <w:p w:rsidRPr="00667004" w:rsidR="003B6BB6" w:rsidP="00820E61" w:rsidRDefault="003B6BB6" w14:paraId="73258400" w14:textId="77777777">
            <w:pPr>
              <w:rPr>
                <w:rFonts w:ascii="Arial" w:hAnsi="Arial" w:cs="Arial"/>
                <w:sz w:val="24"/>
                <w:szCs w:val="24"/>
              </w:rPr>
            </w:pPr>
          </w:p>
        </w:tc>
      </w:tr>
      <w:tr w:rsidRPr="00667004" w:rsidR="00820E61" w:rsidTr="673349E8" w14:paraId="75DE1FDA" w14:textId="77777777">
        <w:tc>
          <w:tcPr>
            <w:tcW w:w="5106" w:type="dxa"/>
            <w:shd w:val="clear" w:color="auto" w:fill="EEEEEF"/>
            <w:tcMar/>
          </w:tcPr>
          <w:p w:rsidRPr="00667004" w:rsidR="00820E61" w:rsidP="00820E61" w:rsidRDefault="00820E61" w14:paraId="71633B55" w14:textId="77777777">
            <w:pPr>
              <w:rPr>
                <w:rFonts w:ascii="Arial" w:hAnsi="Arial" w:cs="Arial"/>
                <w:sz w:val="24"/>
                <w:szCs w:val="24"/>
              </w:rPr>
            </w:pPr>
            <w:r w:rsidRPr="00667004">
              <w:rPr>
                <w:rFonts w:ascii="Arial" w:hAnsi="Arial" w:cs="Arial"/>
                <w:sz w:val="24"/>
                <w:szCs w:val="24"/>
              </w:rPr>
              <w:t>Document History:</w:t>
            </w:r>
          </w:p>
        </w:tc>
        <w:tc>
          <w:tcPr>
            <w:tcW w:w="5082" w:type="dxa"/>
            <w:tcMar/>
          </w:tcPr>
          <w:p w:rsidRPr="003B6BB6" w:rsidR="009D13CF" w:rsidP="009D13CF" w:rsidRDefault="00DF7F28" w14:paraId="06E80E57" w14:textId="0418279B">
            <w:pPr>
              <w:rPr>
                <w:rFonts w:ascii="Arial" w:hAnsi="Arial" w:cs="Arial"/>
                <w:sz w:val="24"/>
                <w:szCs w:val="24"/>
              </w:rPr>
            </w:pPr>
            <w:r>
              <w:rPr>
                <w:rFonts w:ascii="Arial" w:hAnsi="Arial" w:cs="Arial"/>
                <w:sz w:val="24"/>
                <w:szCs w:val="24"/>
              </w:rPr>
              <w:t>October</w:t>
            </w:r>
            <w:r w:rsidR="00ED4BC9">
              <w:rPr>
                <w:rFonts w:ascii="Arial" w:hAnsi="Arial" w:cs="Arial"/>
                <w:sz w:val="24"/>
                <w:szCs w:val="24"/>
              </w:rPr>
              <w:t xml:space="preserve"> </w:t>
            </w:r>
            <w:r w:rsidRPr="003B6BB6" w:rsidR="003B6BB6">
              <w:rPr>
                <w:rFonts w:ascii="Arial" w:hAnsi="Arial" w:cs="Arial"/>
                <w:sz w:val="24"/>
                <w:szCs w:val="24"/>
              </w:rPr>
              <w:t>2020: New Guidance</w:t>
            </w:r>
          </w:p>
          <w:p w:rsidRPr="00667004" w:rsidR="00D51148" w:rsidP="009D13CF" w:rsidRDefault="00D51148" w14:paraId="0F7AD22F" w14:textId="77777777">
            <w:pPr>
              <w:rPr>
                <w:rFonts w:ascii="Arial" w:hAnsi="Arial" w:cs="Arial"/>
                <w:sz w:val="20"/>
                <w:szCs w:val="20"/>
              </w:rPr>
            </w:pPr>
          </w:p>
        </w:tc>
      </w:tr>
    </w:tbl>
    <w:p w:rsidR="673349E8" w:rsidRDefault="673349E8" w14:paraId="1502CA11" w14:textId="4D7AC509"/>
    <w:p w:rsidRPr="00667004" w:rsidR="000D09EF" w:rsidP="00820E61" w:rsidRDefault="000D09EF" w14:paraId="6578D2AC" w14:textId="77777777">
      <w:pPr>
        <w:pStyle w:val="Reportcovertitle"/>
        <w:rPr>
          <w:rFonts w:cs="Arial"/>
        </w:rPr>
      </w:pPr>
    </w:p>
    <w:p w:rsidRPr="00667004" w:rsidR="00547A9F" w:rsidP="000D09EF" w:rsidRDefault="00AD5AF5" w14:paraId="673700A6" w14:textId="77777777">
      <w:pPr>
        <w:rPr>
          <w:rFonts w:cs="Arial"/>
        </w:rPr>
      </w:pPr>
      <w:r w:rsidRPr="00667004">
        <w:rPr>
          <w:rFonts w:cs="Arial"/>
          <w:noProof/>
          <w:lang w:eastAsia="en-GB"/>
        </w:rPr>
        <w:drawing>
          <wp:anchor distT="0" distB="0" distL="114300" distR="114300" simplePos="0" relativeHeight="251658240" behindDoc="0" locked="0" layoutInCell="1" allowOverlap="1" wp14:anchorId="2B9351B7" wp14:editId="4DB2A336">
            <wp:simplePos x="0" y="0"/>
            <wp:positionH relativeFrom="margin">
              <wp:posOffset>-47570</wp:posOffset>
            </wp:positionH>
            <wp:positionV relativeFrom="paragraph">
              <wp:posOffset>1507454</wp:posOffset>
            </wp:positionV>
            <wp:extent cx="2183130" cy="1588770"/>
            <wp:effectExtent l="0" t="0" r="762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_bottom_bar.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83130" cy="158877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Pr="00667004" w:rsidR="002D6889" w:rsidP="000D09EF" w:rsidRDefault="002D6889" w14:paraId="4420DD49" w14:textId="77777777">
      <w:pPr>
        <w:rPr>
          <w:rFonts w:cs="Arial"/>
        </w:rPr>
        <w:sectPr w:rsidRPr="00667004" w:rsidR="002D6889" w:rsidSect="009E2641">
          <w:headerReference w:type="default" r:id="rId12"/>
          <w:footerReference w:type="even" r:id="rId13"/>
          <w:footerReference w:type="default" r:id="rId14"/>
          <w:headerReference w:type="first" r:id="rId15"/>
          <w:pgSz w:w="11900" w:h="16840" w:orient="portrait"/>
          <w:pgMar w:top="1134" w:right="851" w:bottom="1134" w:left="851" w:header="567" w:footer="567" w:gutter="0"/>
          <w:cols w:space="708"/>
          <w:titlePg/>
          <w:docGrid w:linePitch="360"/>
        </w:sectPr>
      </w:pPr>
    </w:p>
    <w:p w:rsidRPr="00EB2AE9" w:rsidR="005C51FE" w:rsidP="00777999" w:rsidRDefault="00877D23" w14:paraId="3BD61276" w14:textId="77777777">
      <w:pPr>
        <w:pStyle w:val="Heading1"/>
        <w:numPr>
          <w:ilvl w:val="0"/>
          <w:numId w:val="2"/>
        </w:numPr>
        <w:rPr>
          <w:sz w:val="28"/>
          <w:szCs w:val="28"/>
        </w:rPr>
      </w:pPr>
      <w:r w:rsidRPr="00EB2AE9">
        <w:rPr>
          <w:sz w:val="28"/>
          <w:szCs w:val="28"/>
        </w:rPr>
        <w:lastRenderedPageBreak/>
        <w:t>Introduction</w:t>
      </w:r>
    </w:p>
    <w:p w:rsidRPr="00423463" w:rsidR="005042FB" w:rsidP="003E69B8" w:rsidRDefault="005042FB" w14:paraId="1E8F03A6" w14:textId="77777777">
      <w:pPr>
        <w:pStyle w:val="BodyTextList"/>
        <w:spacing w:line="360" w:lineRule="auto"/>
        <w:jc w:val="left"/>
        <w:rPr>
          <w:sz w:val="22"/>
          <w:szCs w:val="22"/>
        </w:rPr>
      </w:pPr>
      <w:r w:rsidRPr="00423463">
        <w:rPr>
          <w:sz w:val="22"/>
          <w:szCs w:val="22"/>
        </w:rPr>
        <w:t xml:space="preserve">This </w:t>
      </w:r>
      <w:r w:rsidRPr="00423463" w:rsidR="00877D23">
        <w:rPr>
          <w:sz w:val="22"/>
          <w:szCs w:val="22"/>
        </w:rPr>
        <w:t xml:space="preserve">policy outlines </w:t>
      </w:r>
      <w:r w:rsidRPr="00423463">
        <w:rPr>
          <w:sz w:val="22"/>
          <w:szCs w:val="22"/>
        </w:rPr>
        <w:t xml:space="preserve">our </w:t>
      </w:r>
      <w:r w:rsidRPr="00423463" w:rsidR="00877D23">
        <w:rPr>
          <w:sz w:val="22"/>
          <w:szCs w:val="22"/>
        </w:rPr>
        <w:t>commitment to dealing with complaints about the service provided by Health Education England</w:t>
      </w:r>
      <w:r w:rsidRPr="00423463">
        <w:rPr>
          <w:sz w:val="22"/>
          <w:szCs w:val="22"/>
        </w:rPr>
        <w:t xml:space="preserve"> (HEE) in relation to postgraduate medical and dental education and training.</w:t>
      </w:r>
      <w:r w:rsidRPr="00423463" w:rsidR="00877D23">
        <w:rPr>
          <w:sz w:val="22"/>
          <w:szCs w:val="22"/>
        </w:rPr>
        <w:t xml:space="preserve"> </w:t>
      </w:r>
    </w:p>
    <w:p w:rsidR="00BF1861" w:rsidP="003E69B8" w:rsidRDefault="00877D23" w14:paraId="6F8BB56B" w14:textId="77777777">
      <w:pPr>
        <w:pStyle w:val="BodyTextList"/>
        <w:spacing w:line="360" w:lineRule="auto"/>
        <w:jc w:val="left"/>
        <w:rPr>
          <w:color w:val="auto"/>
          <w:sz w:val="22"/>
          <w:szCs w:val="22"/>
        </w:rPr>
      </w:pPr>
      <w:r w:rsidRPr="00423463">
        <w:rPr>
          <w:color w:val="auto"/>
          <w:sz w:val="22"/>
          <w:szCs w:val="22"/>
        </w:rPr>
        <w:t>In doing so, it meets the requirements of the Local Authority Social Services and National Health Service Complaints [England] Regulations</w:t>
      </w:r>
      <w:r w:rsidRPr="00423463" w:rsidR="005A732A">
        <w:rPr>
          <w:rStyle w:val="FootnoteReference"/>
          <w:color w:val="auto"/>
          <w:sz w:val="22"/>
          <w:szCs w:val="22"/>
        </w:rPr>
        <w:footnoteReference w:id="2"/>
      </w:r>
      <w:r w:rsidRPr="00423463">
        <w:rPr>
          <w:color w:val="auto"/>
          <w:sz w:val="22"/>
          <w:szCs w:val="22"/>
        </w:rPr>
        <w:t>. In addition, it conf</w:t>
      </w:r>
      <w:r w:rsidR="00423463">
        <w:rPr>
          <w:color w:val="auto"/>
          <w:sz w:val="22"/>
          <w:szCs w:val="22"/>
        </w:rPr>
        <w:t>o</w:t>
      </w:r>
      <w:r w:rsidRPr="00423463">
        <w:rPr>
          <w:color w:val="auto"/>
          <w:sz w:val="22"/>
          <w:szCs w:val="22"/>
        </w:rPr>
        <w:t>rms to the NHS Constitution</w:t>
      </w:r>
      <w:r w:rsidRPr="00423463" w:rsidR="005042FB">
        <w:rPr>
          <w:rStyle w:val="FootnoteReference"/>
          <w:color w:val="auto"/>
          <w:sz w:val="22"/>
          <w:szCs w:val="22"/>
        </w:rPr>
        <w:footnoteReference w:id="3"/>
      </w:r>
      <w:r w:rsidRPr="00423463">
        <w:rPr>
          <w:color w:val="auto"/>
          <w:sz w:val="22"/>
          <w:szCs w:val="22"/>
        </w:rPr>
        <w:t xml:space="preserve"> and reflects the recommendations from the Francis Report</w:t>
      </w:r>
      <w:r w:rsidRPr="00423463" w:rsidR="005A732A">
        <w:rPr>
          <w:rStyle w:val="FootnoteReference"/>
          <w:color w:val="auto"/>
          <w:sz w:val="22"/>
          <w:szCs w:val="22"/>
        </w:rPr>
        <w:footnoteReference w:id="4"/>
      </w:r>
      <w:r w:rsidRPr="00423463">
        <w:rPr>
          <w:color w:val="auto"/>
          <w:sz w:val="22"/>
          <w:szCs w:val="22"/>
        </w:rPr>
        <w:t>.</w:t>
      </w:r>
    </w:p>
    <w:p w:rsidRPr="00423463" w:rsidR="005042FB" w:rsidP="003E69B8" w:rsidRDefault="00877D23" w14:paraId="5DBBB9F6" w14:textId="5113F56E">
      <w:pPr>
        <w:pStyle w:val="BodyTextList"/>
        <w:spacing w:after="0" w:line="360" w:lineRule="auto"/>
        <w:jc w:val="left"/>
        <w:rPr>
          <w:sz w:val="22"/>
          <w:szCs w:val="22"/>
        </w:rPr>
      </w:pPr>
      <w:r w:rsidRPr="00423463">
        <w:rPr>
          <w:sz w:val="22"/>
          <w:szCs w:val="22"/>
        </w:rPr>
        <w:t>HEE will ensure that</w:t>
      </w:r>
      <w:r w:rsidRPr="00423463" w:rsidR="00B44C33">
        <w:rPr>
          <w:sz w:val="22"/>
          <w:szCs w:val="22"/>
        </w:rPr>
        <w:t xml:space="preserve"> complaint</w:t>
      </w:r>
      <w:r w:rsidRPr="00423463" w:rsidR="005042FB">
        <w:rPr>
          <w:sz w:val="22"/>
          <w:szCs w:val="22"/>
        </w:rPr>
        <w:t xml:space="preserve">s and concerns are </w:t>
      </w:r>
      <w:r w:rsidRPr="00423463" w:rsidR="00ED4BC9">
        <w:rPr>
          <w:sz w:val="22"/>
          <w:szCs w:val="22"/>
        </w:rPr>
        <w:t xml:space="preserve">properly </w:t>
      </w:r>
      <w:r w:rsidR="00ED4BC9">
        <w:rPr>
          <w:sz w:val="22"/>
          <w:szCs w:val="22"/>
        </w:rPr>
        <w:t>addressed</w:t>
      </w:r>
      <w:r w:rsidR="00363BB3">
        <w:rPr>
          <w:sz w:val="22"/>
          <w:szCs w:val="22"/>
        </w:rPr>
        <w:t xml:space="preserve"> </w:t>
      </w:r>
      <w:r w:rsidRPr="00423463" w:rsidR="005042FB">
        <w:rPr>
          <w:sz w:val="22"/>
          <w:szCs w:val="22"/>
        </w:rPr>
        <w:t xml:space="preserve">in an unbiased, transparent, timely and appropriate manner. The outcome of any </w:t>
      </w:r>
      <w:r w:rsidR="00C40C56">
        <w:rPr>
          <w:sz w:val="22"/>
          <w:szCs w:val="22"/>
        </w:rPr>
        <w:t>complaint process</w:t>
      </w:r>
      <w:r w:rsidRPr="00423463" w:rsidR="005042FB">
        <w:rPr>
          <w:sz w:val="22"/>
          <w:szCs w:val="22"/>
        </w:rPr>
        <w:t xml:space="preserve">, along with any resulting actions, will be explained to the complainant. </w:t>
      </w:r>
    </w:p>
    <w:p w:rsidRPr="00423463" w:rsidR="005042FB" w:rsidP="003E69B8" w:rsidRDefault="005042FB" w14:paraId="05DA0862" w14:textId="77777777">
      <w:pPr>
        <w:pStyle w:val="BodyTextList"/>
        <w:spacing w:after="0" w:line="360" w:lineRule="auto"/>
        <w:jc w:val="left"/>
        <w:rPr>
          <w:sz w:val="22"/>
          <w:szCs w:val="22"/>
        </w:rPr>
      </w:pPr>
      <w:r w:rsidRPr="00423463">
        <w:rPr>
          <w:sz w:val="22"/>
          <w:szCs w:val="22"/>
        </w:rPr>
        <w:t>The key issues taken into consideration when formulating this policy are that a complainant needs to:</w:t>
      </w:r>
    </w:p>
    <w:p w:rsidRPr="00423463" w:rsidR="005042FB" w:rsidP="003E69B8" w:rsidRDefault="005042FB" w14:paraId="18804E4D" w14:textId="77777777">
      <w:pPr>
        <w:pStyle w:val="BodyTextList"/>
        <w:numPr>
          <w:ilvl w:val="0"/>
          <w:numId w:val="40"/>
        </w:numPr>
        <w:spacing w:before="0" w:after="0" w:line="360" w:lineRule="auto"/>
        <w:ind w:left="714" w:hanging="357"/>
        <w:jc w:val="left"/>
        <w:rPr>
          <w:sz w:val="22"/>
          <w:szCs w:val="22"/>
        </w:rPr>
      </w:pPr>
      <w:r w:rsidRPr="00423463">
        <w:rPr>
          <w:sz w:val="22"/>
          <w:szCs w:val="22"/>
        </w:rPr>
        <w:t xml:space="preserve">know how to </w:t>
      </w:r>
      <w:r w:rsidRPr="00423463" w:rsidR="00A04217">
        <w:rPr>
          <w:sz w:val="22"/>
          <w:szCs w:val="22"/>
        </w:rPr>
        <w:t>complain.</w:t>
      </w:r>
    </w:p>
    <w:p w:rsidRPr="00423463" w:rsidR="005042FB" w:rsidP="003E69B8" w:rsidRDefault="005042FB" w14:paraId="0D48AA61" w14:textId="020C8933">
      <w:pPr>
        <w:pStyle w:val="BodyTextList"/>
        <w:numPr>
          <w:ilvl w:val="0"/>
          <w:numId w:val="40"/>
        </w:numPr>
        <w:spacing w:before="0" w:after="0" w:line="360" w:lineRule="auto"/>
        <w:ind w:left="714" w:hanging="357"/>
        <w:jc w:val="left"/>
        <w:rPr>
          <w:sz w:val="22"/>
          <w:szCs w:val="22"/>
        </w:rPr>
      </w:pPr>
      <w:r w:rsidRPr="00423463">
        <w:rPr>
          <w:sz w:val="22"/>
          <w:szCs w:val="22"/>
        </w:rPr>
        <w:t xml:space="preserve">feel confident that their complaint will be dealt with </w:t>
      </w:r>
      <w:r w:rsidRPr="00423463" w:rsidR="00A04217">
        <w:rPr>
          <w:sz w:val="22"/>
          <w:szCs w:val="22"/>
        </w:rPr>
        <w:t>seriously</w:t>
      </w:r>
      <w:r w:rsidR="00FB35EB">
        <w:rPr>
          <w:sz w:val="22"/>
          <w:szCs w:val="22"/>
        </w:rPr>
        <w:t xml:space="preserve"> and fairly</w:t>
      </w:r>
      <w:r w:rsidRPr="00423463" w:rsidR="00A04217">
        <w:rPr>
          <w:sz w:val="22"/>
          <w:szCs w:val="22"/>
        </w:rPr>
        <w:t>.</w:t>
      </w:r>
    </w:p>
    <w:p w:rsidRPr="00423463" w:rsidR="005042FB" w:rsidP="003E69B8" w:rsidRDefault="005042FB" w14:paraId="37BD0CE0" w14:textId="0D29BFF5">
      <w:pPr>
        <w:pStyle w:val="BodyTextList"/>
        <w:numPr>
          <w:ilvl w:val="0"/>
          <w:numId w:val="40"/>
        </w:numPr>
        <w:spacing w:before="0" w:after="0" w:line="360" w:lineRule="auto"/>
        <w:ind w:left="714" w:hanging="357"/>
        <w:jc w:val="left"/>
        <w:rPr>
          <w:sz w:val="22"/>
          <w:szCs w:val="22"/>
        </w:rPr>
      </w:pPr>
      <w:r w:rsidRPr="00423463">
        <w:rPr>
          <w:sz w:val="22"/>
          <w:szCs w:val="22"/>
        </w:rPr>
        <w:t xml:space="preserve">understand that their concerns will be </w:t>
      </w:r>
      <w:r w:rsidRPr="00FB35EB" w:rsidR="00C40C56">
        <w:rPr>
          <w:sz w:val="22"/>
          <w:szCs w:val="22"/>
        </w:rPr>
        <w:t>dealt with efficiently and that they will receive a timely and appropriate response.</w:t>
      </w:r>
      <w:r w:rsidRPr="00423463" w:rsidDel="00C40C56" w:rsidR="00C40C56">
        <w:rPr>
          <w:sz w:val="22"/>
          <w:szCs w:val="22"/>
        </w:rPr>
        <w:t xml:space="preserve"> </w:t>
      </w:r>
    </w:p>
    <w:p w:rsidRPr="00423463" w:rsidR="005042FB" w:rsidP="003E69B8" w:rsidRDefault="005042FB" w14:paraId="6AA3CBB5" w14:textId="77777777">
      <w:pPr>
        <w:pStyle w:val="BodyTextList"/>
        <w:numPr>
          <w:ilvl w:val="0"/>
          <w:numId w:val="40"/>
        </w:numPr>
        <w:spacing w:before="0" w:after="0" w:line="360" w:lineRule="auto"/>
        <w:ind w:left="714" w:hanging="357"/>
        <w:jc w:val="left"/>
        <w:rPr>
          <w:sz w:val="22"/>
          <w:szCs w:val="22"/>
        </w:rPr>
      </w:pPr>
      <w:r w:rsidRPr="00423463">
        <w:rPr>
          <w:sz w:val="22"/>
          <w:szCs w:val="22"/>
        </w:rPr>
        <w:t>trust that HEE will learn from complaints, feedback and praise, then apply those lessons whilst also learning from and sharing best practice.</w:t>
      </w:r>
    </w:p>
    <w:p w:rsidR="00DF7F28" w:rsidP="003E69B8" w:rsidRDefault="00DF7F28" w14:paraId="7391ACE2" w14:textId="77777777">
      <w:pPr>
        <w:pStyle w:val="BodyTextList"/>
        <w:numPr>
          <w:ilvl w:val="0"/>
          <w:numId w:val="0"/>
        </w:numPr>
        <w:spacing w:before="0" w:after="0" w:line="360" w:lineRule="auto"/>
        <w:jc w:val="left"/>
        <w:rPr>
          <w:sz w:val="22"/>
          <w:szCs w:val="22"/>
        </w:rPr>
      </w:pPr>
    </w:p>
    <w:p w:rsidRPr="00423463" w:rsidR="000D336C" w:rsidP="003E69B8" w:rsidRDefault="000D336C" w14:paraId="08096380" w14:textId="2DB428E5">
      <w:pPr>
        <w:pStyle w:val="BodyTextList"/>
        <w:numPr>
          <w:ilvl w:val="0"/>
          <w:numId w:val="0"/>
        </w:numPr>
        <w:spacing w:before="0" w:after="0" w:line="360" w:lineRule="auto"/>
        <w:jc w:val="left"/>
        <w:rPr>
          <w:sz w:val="22"/>
          <w:szCs w:val="22"/>
        </w:rPr>
      </w:pPr>
      <w:r w:rsidRPr="00423463">
        <w:rPr>
          <w:sz w:val="22"/>
          <w:szCs w:val="22"/>
        </w:rPr>
        <w:t>When dealing with complaints, HEE aims to follow the Good Practice Standards for NHS Complaints Handling</w:t>
      </w:r>
      <w:r w:rsidRPr="00423463">
        <w:rPr>
          <w:rStyle w:val="FootnoteReference"/>
          <w:sz w:val="22"/>
          <w:szCs w:val="22"/>
        </w:rPr>
        <w:footnoteReference w:id="5"/>
      </w:r>
      <w:r w:rsidRPr="00423463">
        <w:rPr>
          <w:sz w:val="22"/>
          <w:szCs w:val="22"/>
        </w:rPr>
        <w:t>.</w:t>
      </w:r>
      <w:r w:rsidRPr="00CE1461" w:rsidR="00CE1461">
        <w:t xml:space="preserve"> </w:t>
      </w:r>
      <w:r w:rsidR="00CE1461">
        <w:rPr>
          <w:sz w:val="22"/>
          <w:szCs w:val="22"/>
        </w:rPr>
        <w:t>This policy</w:t>
      </w:r>
      <w:r w:rsidRPr="00CE1461" w:rsidR="00CE1461">
        <w:rPr>
          <w:sz w:val="22"/>
          <w:szCs w:val="22"/>
        </w:rPr>
        <w:t xml:space="preserve"> is not a contractual document and will not cover every eventuality. There </w:t>
      </w:r>
      <w:r w:rsidR="00CE1461">
        <w:rPr>
          <w:sz w:val="22"/>
          <w:szCs w:val="22"/>
        </w:rPr>
        <w:t>may</w:t>
      </w:r>
      <w:r w:rsidRPr="00CE1461" w:rsidR="00CE1461">
        <w:rPr>
          <w:sz w:val="22"/>
          <w:szCs w:val="22"/>
        </w:rPr>
        <w:t xml:space="preserve"> occasions where it </w:t>
      </w:r>
      <w:r w:rsidR="00CE1461">
        <w:rPr>
          <w:sz w:val="22"/>
          <w:szCs w:val="22"/>
        </w:rPr>
        <w:t>is</w:t>
      </w:r>
      <w:r w:rsidRPr="00CE1461" w:rsidR="00CE1461">
        <w:rPr>
          <w:sz w:val="22"/>
          <w:szCs w:val="22"/>
        </w:rPr>
        <w:t xml:space="preserve"> necessary to derogate from the guidance </w:t>
      </w:r>
      <w:r w:rsidR="00CE1461">
        <w:rPr>
          <w:sz w:val="22"/>
          <w:szCs w:val="22"/>
        </w:rPr>
        <w:t>set out</w:t>
      </w:r>
      <w:r w:rsidRPr="00CE1461" w:rsidR="00CE1461">
        <w:rPr>
          <w:sz w:val="22"/>
          <w:szCs w:val="22"/>
        </w:rPr>
        <w:t xml:space="preserve"> in this </w:t>
      </w:r>
      <w:r w:rsidR="00CE1461">
        <w:rPr>
          <w:sz w:val="22"/>
          <w:szCs w:val="22"/>
        </w:rPr>
        <w:t xml:space="preserve">policy to ensure that </w:t>
      </w:r>
      <w:r w:rsidRPr="00CE1461" w:rsidR="00CE1461">
        <w:rPr>
          <w:sz w:val="22"/>
          <w:szCs w:val="22"/>
        </w:rPr>
        <w:t>complaints are dealt with efficiently</w:t>
      </w:r>
      <w:r w:rsidR="00CE1461">
        <w:rPr>
          <w:sz w:val="22"/>
          <w:szCs w:val="22"/>
        </w:rPr>
        <w:t xml:space="preserve"> in a</w:t>
      </w:r>
      <w:r w:rsidRPr="00CE1461" w:rsidR="00CE1461">
        <w:rPr>
          <w:sz w:val="22"/>
          <w:szCs w:val="22"/>
        </w:rPr>
        <w:t xml:space="preserve"> timely and appropriate </w:t>
      </w:r>
      <w:r w:rsidR="00CE1461">
        <w:rPr>
          <w:sz w:val="22"/>
          <w:szCs w:val="22"/>
        </w:rPr>
        <w:t>manner</w:t>
      </w:r>
      <w:r w:rsidRPr="00CE1461" w:rsidR="00CE1461">
        <w:rPr>
          <w:sz w:val="22"/>
          <w:szCs w:val="22"/>
        </w:rPr>
        <w:t>.</w:t>
      </w:r>
    </w:p>
    <w:p w:rsidRPr="00667004" w:rsidR="00027492" w:rsidP="00576595" w:rsidRDefault="00027492" w14:paraId="6B3AE3D7" w14:textId="77777777">
      <w:pPr>
        <w:pStyle w:val="ListParagraph"/>
        <w:numPr>
          <w:ilvl w:val="0"/>
          <w:numId w:val="3"/>
        </w:numPr>
        <w:spacing w:before="160" w:after="100" w:line="480" w:lineRule="auto"/>
        <w:contextualSpacing w:val="0"/>
        <w:rPr>
          <w:rFonts w:ascii="Arial" w:hAnsi="Arial" w:eastAsia="Times New Roman" w:cs="Arial"/>
          <w:b/>
          <w:bCs/>
          <w:vanish/>
          <w:color w:val="000000"/>
          <w:sz w:val="32"/>
          <w:szCs w:val="24"/>
          <w:lang w:val="en-US"/>
        </w:rPr>
      </w:pPr>
      <w:bookmarkStart w:name="_Toc439770278" w:id="0"/>
      <w:bookmarkStart w:name="_Toc451845862" w:id="1"/>
    </w:p>
    <w:bookmarkEnd w:id="0"/>
    <w:bookmarkEnd w:id="1"/>
    <w:p w:rsidRPr="00EB2AE9" w:rsidR="00877D23" w:rsidP="00454944" w:rsidRDefault="00877D23" w14:paraId="4D438DBD" w14:textId="77777777">
      <w:pPr>
        <w:pStyle w:val="Heading1"/>
        <w:numPr>
          <w:ilvl w:val="0"/>
          <w:numId w:val="2"/>
        </w:numPr>
        <w:rPr>
          <w:sz w:val="28"/>
          <w:szCs w:val="28"/>
        </w:rPr>
      </w:pPr>
      <w:r w:rsidRPr="00EB2AE9">
        <w:rPr>
          <w:sz w:val="28"/>
          <w:szCs w:val="28"/>
        </w:rPr>
        <w:t>Definition</w:t>
      </w:r>
      <w:r w:rsidR="00DD20E4">
        <w:rPr>
          <w:sz w:val="28"/>
          <w:szCs w:val="28"/>
        </w:rPr>
        <w:t xml:space="preserve"> of a complaint or concern</w:t>
      </w:r>
    </w:p>
    <w:p w:rsidRPr="00D23DD2" w:rsidR="00B536F9" w:rsidP="00960ACE" w:rsidRDefault="00B536F9" w14:paraId="33A17563" w14:textId="77777777">
      <w:pPr>
        <w:pStyle w:val="BodyTextList"/>
        <w:spacing w:line="360" w:lineRule="auto"/>
        <w:jc w:val="left"/>
        <w:rPr>
          <w:sz w:val="22"/>
          <w:szCs w:val="22"/>
        </w:rPr>
      </w:pPr>
      <w:r w:rsidRPr="00D23DD2">
        <w:rPr>
          <w:sz w:val="22"/>
          <w:szCs w:val="22"/>
        </w:rPr>
        <w:t>A complaint or concern is an expression of dissatisfaction about an act, omission or decision, either verbal or written, and whether justified or not, which requires a response.</w:t>
      </w:r>
    </w:p>
    <w:p w:rsidRPr="00D23DD2" w:rsidR="00B536F9" w:rsidP="00960ACE" w:rsidRDefault="00B536F9" w14:paraId="144C6F33" w14:textId="77777777">
      <w:pPr>
        <w:pStyle w:val="BodyTextList"/>
        <w:spacing w:line="360" w:lineRule="auto"/>
        <w:jc w:val="left"/>
        <w:rPr>
          <w:sz w:val="22"/>
          <w:szCs w:val="22"/>
        </w:rPr>
      </w:pPr>
      <w:r w:rsidRPr="00D23DD2">
        <w:rPr>
          <w:sz w:val="22"/>
          <w:szCs w:val="22"/>
        </w:rPr>
        <w:t>The Postgraduate Dean or their nominated deputy has governance responsibility and oversight of the complaint process.</w:t>
      </w:r>
    </w:p>
    <w:p w:rsidRPr="00EB2AE9" w:rsidR="00454944" w:rsidP="00454944" w:rsidRDefault="00877D23" w14:paraId="5352A216" w14:textId="77777777">
      <w:pPr>
        <w:pStyle w:val="Heading1"/>
        <w:numPr>
          <w:ilvl w:val="0"/>
          <w:numId w:val="2"/>
        </w:numPr>
        <w:rPr>
          <w:sz w:val="28"/>
          <w:szCs w:val="28"/>
        </w:rPr>
      </w:pPr>
      <w:r w:rsidRPr="00EB2AE9">
        <w:rPr>
          <w:sz w:val="28"/>
          <w:szCs w:val="28"/>
        </w:rPr>
        <w:lastRenderedPageBreak/>
        <w:t>S</w:t>
      </w:r>
      <w:r w:rsidRPr="00EB2AE9" w:rsidR="00B44C33">
        <w:rPr>
          <w:sz w:val="28"/>
          <w:szCs w:val="28"/>
        </w:rPr>
        <w:t>cope of the policy</w:t>
      </w:r>
    </w:p>
    <w:p w:rsidR="006E0FB9" w:rsidP="00960ACE" w:rsidRDefault="005A732A" w14:paraId="2421066D" w14:textId="77777777">
      <w:pPr>
        <w:pStyle w:val="BodyTextList"/>
        <w:spacing w:line="360" w:lineRule="auto"/>
        <w:jc w:val="left"/>
        <w:rPr>
          <w:sz w:val="22"/>
          <w:szCs w:val="22"/>
        </w:rPr>
      </w:pPr>
      <w:r w:rsidRPr="00EB2AE9">
        <w:rPr>
          <w:sz w:val="22"/>
          <w:szCs w:val="22"/>
        </w:rPr>
        <w:t>This policy applies to the handling of complaints or concerns relating to postgraduate medical and dental education and training within HEE</w:t>
      </w:r>
      <w:r w:rsidR="00EB2AE9">
        <w:rPr>
          <w:sz w:val="22"/>
          <w:szCs w:val="22"/>
        </w:rPr>
        <w:t>.</w:t>
      </w:r>
    </w:p>
    <w:p w:rsidRPr="00D23DD2" w:rsidR="003F5B17" w:rsidP="00960ACE" w:rsidRDefault="003F5B17" w14:paraId="220054AC" w14:textId="28A80534">
      <w:pPr>
        <w:pStyle w:val="BodyTextList"/>
        <w:spacing w:line="360" w:lineRule="auto"/>
        <w:jc w:val="left"/>
        <w:rPr>
          <w:sz w:val="22"/>
          <w:szCs w:val="22"/>
        </w:rPr>
      </w:pPr>
      <w:r w:rsidRPr="00D23DD2">
        <w:rPr>
          <w:sz w:val="22"/>
          <w:szCs w:val="22"/>
        </w:rPr>
        <w:t xml:space="preserve">HEE is responsible for the education and training framework to support postgraduate medical and dental training and for ensuring that there are high quality learning environments. Whilst HEE is committed to ensuring complaints or concerns within postgraduate medical and dental training are dealt with appropriately and in a timely manner, HEE is not a regulator and as such does not have the authority to investigate </w:t>
      </w:r>
      <w:r w:rsidR="005D5AE7">
        <w:rPr>
          <w:sz w:val="22"/>
          <w:szCs w:val="22"/>
        </w:rPr>
        <w:t>other</w:t>
      </w:r>
      <w:r w:rsidRPr="00D23DD2" w:rsidR="005D5AE7">
        <w:rPr>
          <w:sz w:val="22"/>
          <w:szCs w:val="22"/>
        </w:rPr>
        <w:t xml:space="preserve"> organi</w:t>
      </w:r>
      <w:r w:rsidR="005D5AE7">
        <w:rPr>
          <w:sz w:val="22"/>
          <w:szCs w:val="22"/>
        </w:rPr>
        <w:t>s</w:t>
      </w:r>
      <w:r w:rsidRPr="00D23DD2" w:rsidR="005D5AE7">
        <w:rPr>
          <w:sz w:val="22"/>
          <w:szCs w:val="22"/>
        </w:rPr>
        <w:t xml:space="preserve">ations </w:t>
      </w:r>
      <w:r w:rsidR="005D5AE7">
        <w:rPr>
          <w:sz w:val="22"/>
          <w:szCs w:val="22"/>
        </w:rPr>
        <w:t>such as</w:t>
      </w:r>
      <w:r w:rsidRPr="00D23DD2" w:rsidR="005D5AE7">
        <w:rPr>
          <w:sz w:val="22"/>
          <w:szCs w:val="22"/>
        </w:rPr>
        <w:t xml:space="preserve"> </w:t>
      </w:r>
      <w:r w:rsidRPr="00D23DD2">
        <w:rPr>
          <w:sz w:val="22"/>
          <w:szCs w:val="22"/>
        </w:rPr>
        <w:t>NHS Trusts.</w:t>
      </w:r>
    </w:p>
    <w:p w:rsidRPr="00EB2AE9" w:rsidR="004E6D2A" w:rsidP="004E6D2A" w:rsidRDefault="005A732A" w14:paraId="01BD127F" w14:textId="77777777">
      <w:pPr>
        <w:pStyle w:val="Heading1"/>
        <w:numPr>
          <w:ilvl w:val="0"/>
          <w:numId w:val="2"/>
        </w:numPr>
        <w:rPr>
          <w:sz w:val="28"/>
          <w:szCs w:val="28"/>
        </w:rPr>
      </w:pPr>
      <w:r w:rsidRPr="00EB2AE9">
        <w:rPr>
          <w:sz w:val="28"/>
          <w:szCs w:val="28"/>
        </w:rPr>
        <w:t>Who can make a complaint</w:t>
      </w:r>
      <w:r w:rsidRPr="00EB2AE9" w:rsidR="00B44C33">
        <w:rPr>
          <w:sz w:val="28"/>
          <w:szCs w:val="28"/>
        </w:rPr>
        <w:t>?</w:t>
      </w:r>
    </w:p>
    <w:p w:rsidR="00B76D15" w:rsidP="003E69B8" w:rsidRDefault="00DA593E" w14:paraId="4D7B349A" w14:textId="07965BFF">
      <w:pPr>
        <w:pStyle w:val="BodyTextList"/>
        <w:spacing w:before="0" w:after="0" w:line="360" w:lineRule="auto"/>
        <w:rPr>
          <w:sz w:val="22"/>
          <w:szCs w:val="22"/>
        </w:rPr>
      </w:pPr>
      <w:r w:rsidRPr="00EB2AE9">
        <w:rPr>
          <w:sz w:val="22"/>
          <w:szCs w:val="22"/>
        </w:rPr>
        <w:t>A complaint</w:t>
      </w:r>
      <w:r w:rsidR="003F5B17">
        <w:rPr>
          <w:sz w:val="22"/>
          <w:szCs w:val="22"/>
        </w:rPr>
        <w:t xml:space="preserve"> </w:t>
      </w:r>
      <w:r w:rsidR="005D5AE7">
        <w:rPr>
          <w:sz w:val="22"/>
          <w:szCs w:val="22"/>
        </w:rPr>
        <w:t>can</w:t>
      </w:r>
      <w:r w:rsidRPr="00EB2AE9" w:rsidR="005D5AE7">
        <w:rPr>
          <w:sz w:val="22"/>
          <w:szCs w:val="22"/>
        </w:rPr>
        <w:t xml:space="preserve"> </w:t>
      </w:r>
      <w:r w:rsidRPr="00EB2AE9">
        <w:rPr>
          <w:sz w:val="22"/>
          <w:szCs w:val="22"/>
        </w:rPr>
        <w:t xml:space="preserve">be made </w:t>
      </w:r>
      <w:r w:rsidR="005D5AE7">
        <w:rPr>
          <w:sz w:val="22"/>
          <w:szCs w:val="22"/>
        </w:rPr>
        <w:t xml:space="preserve">under this policy </w:t>
      </w:r>
      <w:r w:rsidRPr="00EB2AE9">
        <w:rPr>
          <w:sz w:val="22"/>
          <w:szCs w:val="22"/>
        </w:rPr>
        <w:t xml:space="preserve">by </w:t>
      </w:r>
      <w:r w:rsidR="005D5AE7">
        <w:rPr>
          <w:sz w:val="22"/>
          <w:szCs w:val="22"/>
        </w:rPr>
        <w:t>someone</w:t>
      </w:r>
      <w:r w:rsidR="00BC67E0">
        <w:rPr>
          <w:sz w:val="22"/>
          <w:szCs w:val="22"/>
        </w:rPr>
        <w:t xml:space="preserve"> (or their professional representative)</w:t>
      </w:r>
      <w:r w:rsidR="00B76D15">
        <w:rPr>
          <w:sz w:val="22"/>
          <w:szCs w:val="22"/>
        </w:rPr>
        <w:t>:</w:t>
      </w:r>
    </w:p>
    <w:p w:rsidR="00B76D15" w:rsidP="00393498" w:rsidRDefault="00B76D15" w14:paraId="0A9DE712" w14:textId="2E540BFF">
      <w:pPr>
        <w:pStyle w:val="BodyTextList"/>
        <w:numPr>
          <w:ilvl w:val="0"/>
          <w:numId w:val="45"/>
        </w:numPr>
        <w:spacing w:before="0" w:after="0" w:line="360" w:lineRule="auto"/>
        <w:rPr>
          <w:sz w:val="22"/>
          <w:szCs w:val="22"/>
        </w:rPr>
      </w:pPr>
      <w:r>
        <w:rPr>
          <w:sz w:val="22"/>
          <w:szCs w:val="22"/>
        </w:rPr>
        <w:t>for whom HEE has governance responsibility</w:t>
      </w:r>
      <w:r w:rsidR="005D5AE7">
        <w:rPr>
          <w:sz w:val="22"/>
          <w:szCs w:val="22"/>
        </w:rPr>
        <w:t>, such as a doctor or dentist in Specialty or Foundation training</w:t>
      </w:r>
      <w:r>
        <w:rPr>
          <w:sz w:val="22"/>
          <w:szCs w:val="22"/>
        </w:rPr>
        <w:t xml:space="preserve">; </w:t>
      </w:r>
      <w:r w:rsidR="005D5AE7">
        <w:rPr>
          <w:sz w:val="22"/>
          <w:szCs w:val="22"/>
        </w:rPr>
        <w:t>and</w:t>
      </w:r>
    </w:p>
    <w:p w:rsidRPr="00EB2AE9" w:rsidR="00A04217" w:rsidP="00393498" w:rsidRDefault="00BC67E0" w14:paraId="66B64FF7" w14:textId="695CFE9D">
      <w:pPr>
        <w:pStyle w:val="BodyTextList"/>
        <w:numPr>
          <w:ilvl w:val="0"/>
          <w:numId w:val="45"/>
        </w:numPr>
        <w:spacing w:before="0" w:after="0" w:line="360" w:lineRule="auto"/>
        <w:rPr>
          <w:sz w:val="22"/>
          <w:szCs w:val="22"/>
        </w:rPr>
      </w:pPr>
      <w:r w:rsidRPr="00EB2AE9">
        <w:rPr>
          <w:sz w:val="22"/>
          <w:szCs w:val="22"/>
        </w:rPr>
        <w:t xml:space="preserve">who </w:t>
      </w:r>
      <w:r>
        <w:rPr>
          <w:sz w:val="22"/>
          <w:szCs w:val="22"/>
        </w:rPr>
        <w:t>has been</w:t>
      </w:r>
      <w:r w:rsidRPr="00EB2AE9">
        <w:rPr>
          <w:sz w:val="22"/>
          <w:szCs w:val="22"/>
        </w:rPr>
        <w:t xml:space="preserve"> </w:t>
      </w:r>
      <w:r>
        <w:rPr>
          <w:sz w:val="22"/>
          <w:szCs w:val="22"/>
        </w:rPr>
        <w:t xml:space="preserve">directly </w:t>
      </w:r>
      <w:r w:rsidRPr="00EB2AE9">
        <w:rPr>
          <w:sz w:val="22"/>
          <w:szCs w:val="22"/>
        </w:rPr>
        <w:t>affected by the action</w:t>
      </w:r>
      <w:r w:rsidR="00B76D15">
        <w:rPr>
          <w:sz w:val="22"/>
          <w:szCs w:val="22"/>
        </w:rPr>
        <w:t xml:space="preserve"> or </w:t>
      </w:r>
      <w:r w:rsidR="00A00AA2">
        <w:rPr>
          <w:sz w:val="22"/>
          <w:szCs w:val="22"/>
        </w:rPr>
        <w:t xml:space="preserve">the </w:t>
      </w:r>
      <w:r w:rsidR="00B76D15">
        <w:rPr>
          <w:sz w:val="22"/>
          <w:szCs w:val="22"/>
        </w:rPr>
        <w:t>lack of action</w:t>
      </w:r>
      <w:r w:rsidR="005D5AE7">
        <w:rPr>
          <w:sz w:val="22"/>
          <w:szCs w:val="22"/>
        </w:rPr>
        <w:t xml:space="preserve"> detailed in the complaint</w:t>
      </w:r>
      <w:r>
        <w:rPr>
          <w:sz w:val="22"/>
          <w:szCs w:val="22"/>
        </w:rPr>
        <w:t>.</w:t>
      </w:r>
    </w:p>
    <w:p w:rsidRPr="00EB2AE9" w:rsidR="00DA593E" w:rsidP="00E3266C" w:rsidRDefault="00DA593E" w14:paraId="7B2699EF" w14:textId="77777777">
      <w:pPr>
        <w:pStyle w:val="Heading1"/>
        <w:numPr>
          <w:ilvl w:val="0"/>
          <w:numId w:val="2"/>
        </w:numPr>
        <w:rPr>
          <w:sz w:val="28"/>
          <w:szCs w:val="28"/>
        </w:rPr>
      </w:pPr>
      <w:r w:rsidRPr="00EB2AE9">
        <w:rPr>
          <w:sz w:val="28"/>
          <w:szCs w:val="28"/>
        </w:rPr>
        <w:t>Complaints that cannot be dealt with under this policy</w:t>
      </w:r>
    </w:p>
    <w:p w:rsidRPr="00EB2AE9" w:rsidR="00991009" w:rsidP="00991009" w:rsidRDefault="00991009" w14:paraId="12EC528C" w14:textId="77777777">
      <w:pPr>
        <w:rPr>
          <w:sz w:val="22"/>
          <w:szCs w:val="22"/>
        </w:rPr>
      </w:pPr>
      <w:r w:rsidRPr="00EB2AE9">
        <w:rPr>
          <w:sz w:val="22"/>
          <w:szCs w:val="22"/>
        </w:rPr>
        <w:t>The following complaints will not be dealt with under this policy:</w:t>
      </w:r>
    </w:p>
    <w:p w:rsidR="00EB2AE9" w:rsidP="00991009" w:rsidRDefault="00EB2AE9" w14:paraId="0F278DEB" w14:textId="77777777"/>
    <w:p w:rsidRPr="00991009" w:rsidR="00991009" w:rsidP="00991009" w:rsidRDefault="00EB2AE9" w14:paraId="7B7C27AA" w14:textId="77777777">
      <w:pPr>
        <w:pStyle w:val="ListParagraph"/>
        <w:numPr>
          <w:ilvl w:val="0"/>
          <w:numId w:val="36"/>
        </w:numPr>
      </w:pPr>
      <w:r>
        <w:rPr>
          <w:rFonts w:ascii="Arial" w:hAnsi="Arial" w:cs="Arial"/>
        </w:rPr>
        <w:t>a</w:t>
      </w:r>
      <w:r w:rsidR="00991009">
        <w:rPr>
          <w:rFonts w:ascii="Arial" w:hAnsi="Arial" w:cs="Arial"/>
        </w:rPr>
        <w:t xml:space="preserve"> complaint in relation to </w:t>
      </w:r>
      <w:r w:rsidR="005A2F15">
        <w:rPr>
          <w:rFonts w:ascii="Arial" w:hAnsi="Arial" w:cs="Arial"/>
        </w:rPr>
        <w:t>Medical and Dental Recruitment and Selection</w:t>
      </w:r>
      <w:r>
        <w:rPr>
          <w:rFonts w:ascii="Arial" w:hAnsi="Arial" w:cs="Arial"/>
        </w:rPr>
        <w:t>.</w:t>
      </w:r>
    </w:p>
    <w:p w:rsidRPr="00C011BD" w:rsidR="005A2F15" w:rsidP="00991009" w:rsidRDefault="00EB2AE9" w14:paraId="650AA6E8" w14:textId="78855057">
      <w:pPr>
        <w:pStyle w:val="ListParagraph"/>
        <w:numPr>
          <w:ilvl w:val="0"/>
          <w:numId w:val="36"/>
        </w:numPr>
      </w:pPr>
      <w:r>
        <w:rPr>
          <w:rFonts w:ascii="Arial" w:hAnsi="Arial" w:cs="Arial"/>
        </w:rPr>
        <w:t>a</w:t>
      </w:r>
      <w:r w:rsidR="005A2F15">
        <w:rPr>
          <w:rFonts w:ascii="Arial" w:hAnsi="Arial" w:cs="Arial"/>
        </w:rPr>
        <w:t xml:space="preserve"> complaint relating to Annual Review of Competency Progression</w:t>
      </w:r>
      <w:r w:rsidR="003F5B17">
        <w:rPr>
          <w:rFonts w:ascii="Arial" w:hAnsi="Arial" w:cs="Arial"/>
        </w:rPr>
        <w:t xml:space="preserve"> (ARCP)</w:t>
      </w:r>
      <w:r w:rsidR="005D5AE7">
        <w:rPr>
          <w:rFonts w:ascii="Arial" w:hAnsi="Arial" w:cs="Arial"/>
        </w:rPr>
        <w:t xml:space="preserve"> process that may be addressed under the appeal process detailed </w:t>
      </w:r>
      <w:r w:rsidR="005A2F15">
        <w:rPr>
          <w:rFonts w:ascii="Arial" w:hAnsi="Arial" w:cs="Arial"/>
        </w:rPr>
        <w:t xml:space="preserve">in </w:t>
      </w:r>
      <w:r w:rsidR="00774E86">
        <w:rPr>
          <w:rFonts w:ascii="Arial" w:hAnsi="Arial" w:cs="Arial"/>
        </w:rPr>
        <w:t xml:space="preserve">the ‘Gold Guide’ </w:t>
      </w:r>
      <w:r>
        <w:rPr>
          <w:rFonts w:ascii="Arial" w:hAnsi="Arial" w:cs="Arial"/>
        </w:rPr>
        <w:t xml:space="preserve">and/or other specific guidance </w:t>
      </w:r>
      <w:r w:rsidR="005D5AE7">
        <w:rPr>
          <w:rFonts w:ascii="Arial" w:hAnsi="Arial" w:cs="Arial"/>
        </w:rPr>
        <w:t xml:space="preserve">relating </w:t>
      </w:r>
      <w:r w:rsidR="00774E86">
        <w:rPr>
          <w:rFonts w:ascii="Arial" w:hAnsi="Arial" w:cs="Arial"/>
        </w:rPr>
        <w:t xml:space="preserve">to Foundation, Medical and </w:t>
      </w:r>
      <w:r>
        <w:rPr>
          <w:rFonts w:ascii="Arial" w:hAnsi="Arial" w:cs="Arial"/>
        </w:rPr>
        <w:t xml:space="preserve">Dental specialty </w:t>
      </w:r>
      <w:r w:rsidR="00774E86">
        <w:rPr>
          <w:rFonts w:ascii="Arial" w:hAnsi="Arial" w:cs="Arial"/>
        </w:rPr>
        <w:t>trainees</w:t>
      </w:r>
      <w:r>
        <w:rPr>
          <w:rFonts w:ascii="Arial" w:hAnsi="Arial" w:cs="Arial"/>
        </w:rPr>
        <w:t>.</w:t>
      </w:r>
      <w:r w:rsidR="00774E86">
        <w:rPr>
          <w:rFonts w:ascii="Arial" w:hAnsi="Arial" w:cs="Arial"/>
        </w:rPr>
        <w:t xml:space="preserve"> </w:t>
      </w:r>
    </w:p>
    <w:p w:rsidRPr="00C011BD" w:rsidR="00C011BD" w:rsidP="00C011BD" w:rsidRDefault="00C011BD" w14:paraId="37B96AFD" w14:textId="25BD8DFA">
      <w:pPr>
        <w:pStyle w:val="ListParagraph"/>
        <w:numPr>
          <w:ilvl w:val="0"/>
          <w:numId w:val="36"/>
        </w:numPr>
        <w:rPr>
          <w:rFonts w:ascii="Arial" w:hAnsi="Arial" w:cs="Arial"/>
        </w:rPr>
      </w:pPr>
      <w:r>
        <w:rPr>
          <w:rFonts w:ascii="Arial" w:hAnsi="Arial" w:cs="Arial"/>
        </w:rPr>
        <w:t>t</w:t>
      </w:r>
      <w:r w:rsidRPr="00C011BD">
        <w:rPr>
          <w:rFonts w:ascii="Arial" w:hAnsi="Arial" w:cs="Arial"/>
        </w:rPr>
        <w:t>he decision by a Postgraduate Dean to remove a trainee from foundation training or the withdrawal of the training number (NTN)/contract by the Postgraduate Dean under the Gold Guide.</w:t>
      </w:r>
    </w:p>
    <w:p w:rsidRPr="00774E86" w:rsidR="00774E86" w:rsidP="00991009" w:rsidRDefault="00EB2AE9" w14:paraId="64B1FFC0" w14:textId="77777777">
      <w:pPr>
        <w:pStyle w:val="ListParagraph"/>
        <w:numPr>
          <w:ilvl w:val="0"/>
          <w:numId w:val="36"/>
        </w:numPr>
        <w:rPr>
          <w:rFonts w:ascii="Arial" w:hAnsi="Arial" w:cs="Arial"/>
        </w:rPr>
      </w:pPr>
      <w:r>
        <w:rPr>
          <w:rFonts w:ascii="Arial" w:hAnsi="Arial" w:cs="Arial"/>
        </w:rPr>
        <w:t>a</w:t>
      </w:r>
      <w:r w:rsidRPr="00774E86" w:rsidR="00774E86">
        <w:rPr>
          <w:rFonts w:ascii="Arial" w:hAnsi="Arial" w:cs="Arial"/>
        </w:rPr>
        <w:t xml:space="preserve"> complaint whereby an existing</w:t>
      </w:r>
      <w:r w:rsidR="00774E86">
        <w:rPr>
          <w:rFonts w:ascii="Arial" w:hAnsi="Arial" w:cs="Arial"/>
        </w:rPr>
        <w:t xml:space="preserve"> </w:t>
      </w:r>
      <w:r w:rsidRPr="00774E86" w:rsidR="00774E86">
        <w:rPr>
          <w:rFonts w:ascii="Arial" w:hAnsi="Arial" w:cs="Arial"/>
        </w:rPr>
        <w:t>complaint</w:t>
      </w:r>
      <w:r w:rsidR="00774E86">
        <w:rPr>
          <w:rFonts w:ascii="Arial" w:hAnsi="Arial" w:cs="Arial"/>
        </w:rPr>
        <w:t xml:space="preserve"> or </w:t>
      </w:r>
      <w:r w:rsidRPr="00774E86" w:rsidR="00774E86">
        <w:rPr>
          <w:rFonts w:ascii="Arial" w:hAnsi="Arial" w:cs="Arial"/>
        </w:rPr>
        <w:t xml:space="preserve">appeal </w:t>
      </w:r>
      <w:r>
        <w:rPr>
          <w:rFonts w:ascii="Arial" w:hAnsi="Arial" w:cs="Arial"/>
        </w:rPr>
        <w:t>mechanism</w:t>
      </w:r>
      <w:r w:rsidRPr="00774E86" w:rsidR="00774E86">
        <w:rPr>
          <w:rFonts w:ascii="Arial" w:hAnsi="Arial" w:cs="Arial"/>
        </w:rPr>
        <w:t xml:space="preserve"> </w:t>
      </w:r>
      <w:r w:rsidR="00774E86">
        <w:rPr>
          <w:rFonts w:ascii="Arial" w:hAnsi="Arial" w:cs="Arial"/>
        </w:rPr>
        <w:t>is already published</w:t>
      </w:r>
      <w:r>
        <w:rPr>
          <w:rFonts w:ascii="Arial" w:hAnsi="Arial" w:cs="Arial"/>
        </w:rPr>
        <w:t xml:space="preserve"> and in existence.</w:t>
      </w:r>
    </w:p>
    <w:p w:rsidRPr="00991009" w:rsidR="00991009" w:rsidP="00991009" w:rsidRDefault="00EB2AE9" w14:paraId="1BAD510D" w14:textId="5BCE3791">
      <w:pPr>
        <w:pStyle w:val="ListParagraph"/>
        <w:numPr>
          <w:ilvl w:val="0"/>
          <w:numId w:val="36"/>
        </w:numPr>
      </w:pPr>
      <w:r>
        <w:rPr>
          <w:rFonts w:ascii="Arial" w:hAnsi="Arial" w:cs="Arial"/>
        </w:rPr>
        <w:t>a</w:t>
      </w:r>
      <w:r w:rsidR="00991009">
        <w:rPr>
          <w:rFonts w:ascii="Arial" w:hAnsi="Arial" w:cs="Arial"/>
        </w:rPr>
        <w:t xml:space="preserve"> complaint made by an NHS organisation or private or independent provider or responsible body</w:t>
      </w:r>
      <w:r w:rsidR="003F5B17">
        <w:rPr>
          <w:rFonts w:ascii="Arial" w:hAnsi="Arial" w:cs="Arial"/>
        </w:rPr>
        <w:t xml:space="preserve">, or </w:t>
      </w:r>
      <w:r w:rsidR="00B536F9">
        <w:rPr>
          <w:rFonts w:ascii="Arial" w:hAnsi="Arial" w:cs="Arial"/>
        </w:rPr>
        <w:t xml:space="preserve">a complaint about </w:t>
      </w:r>
      <w:r w:rsidR="003F5B17">
        <w:rPr>
          <w:rFonts w:ascii="Arial" w:hAnsi="Arial" w:cs="Arial"/>
        </w:rPr>
        <w:t xml:space="preserve">the actions </w:t>
      </w:r>
      <w:r w:rsidR="005D5AE7">
        <w:rPr>
          <w:rFonts w:ascii="Arial" w:hAnsi="Arial" w:cs="Arial"/>
        </w:rPr>
        <w:t xml:space="preserve">of another body such as </w:t>
      </w:r>
      <w:r w:rsidR="003F5B17">
        <w:rPr>
          <w:rFonts w:ascii="Arial" w:hAnsi="Arial" w:cs="Arial"/>
        </w:rPr>
        <w:t>an NHS organisation or private or independent provider or responsible body</w:t>
      </w:r>
      <w:r>
        <w:rPr>
          <w:rFonts w:ascii="Arial" w:hAnsi="Arial" w:cs="Arial"/>
        </w:rPr>
        <w:t>.</w:t>
      </w:r>
    </w:p>
    <w:p w:rsidRPr="00A04217" w:rsidR="00991009" w:rsidP="00991009" w:rsidRDefault="00EB2AE9" w14:paraId="630B3391" w14:textId="77777777">
      <w:pPr>
        <w:pStyle w:val="ListParagraph"/>
        <w:numPr>
          <w:ilvl w:val="0"/>
          <w:numId w:val="36"/>
        </w:numPr>
      </w:pPr>
      <w:r>
        <w:rPr>
          <w:rFonts w:ascii="Arial" w:hAnsi="Arial" w:cs="Arial"/>
        </w:rPr>
        <w:t>a</w:t>
      </w:r>
      <w:r w:rsidR="00991009">
        <w:rPr>
          <w:rFonts w:ascii="Arial" w:hAnsi="Arial" w:cs="Arial"/>
        </w:rPr>
        <w:t xml:space="preserve"> complaint made by an </w:t>
      </w:r>
      <w:r w:rsidR="005D5AE7">
        <w:rPr>
          <w:rFonts w:ascii="Arial" w:hAnsi="Arial" w:cs="Arial"/>
        </w:rPr>
        <w:t xml:space="preserve">HEE or other </w:t>
      </w:r>
      <w:r w:rsidR="00991009">
        <w:rPr>
          <w:rFonts w:ascii="Arial" w:hAnsi="Arial" w:cs="Arial"/>
        </w:rPr>
        <w:t>employee about any matter relating to their employment</w:t>
      </w:r>
      <w:r w:rsidR="00A04217">
        <w:rPr>
          <w:rFonts w:ascii="Arial" w:hAnsi="Arial" w:cs="Arial"/>
        </w:rPr>
        <w:t>.</w:t>
      </w:r>
    </w:p>
    <w:p w:rsidRPr="007E62C7" w:rsidR="00A04217" w:rsidP="00991009" w:rsidRDefault="00EB2AE9" w14:paraId="3FC62555" w14:textId="77777777">
      <w:pPr>
        <w:pStyle w:val="ListParagraph"/>
        <w:numPr>
          <w:ilvl w:val="0"/>
          <w:numId w:val="36"/>
        </w:numPr>
      </w:pPr>
      <w:r>
        <w:rPr>
          <w:rFonts w:ascii="Arial" w:hAnsi="Arial" w:cs="Arial"/>
        </w:rPr>
        <w:t>a</w:t>
      </w:r>
      <w:r w:rsidR="00A04217">
        <w:rPr>
          <w:rFonts w:ascii="Arial" w:hAnsi="Arial" w:cs="Arial"/>
        </w:rPr>
        <w:t xml:space="preserve"> complaint which is made orally and resolved to the complainant’s satisfaction no later than the next working day</w:t>
      </w:r>
      <w:r>
        <w:rPr>
          <w:rFonts w:ascii="Arial" w:hAnsi="Arial" w:cs="Arial"/>
        </w:rPr>
        <w:t>.</w:t>
      </w:r>
    </w:p>
    <w:p w:rsidRPr="00D23DD2" w:rsidR="00774E86" w:rsidP="00991009" w:rsidRDefault="00EB2AE9" w14:paraId="2F92F7AF" w14:textId="77777777">
      <w:pPr>
        <w:pStyle w:val="ListParagraph"/>
        <w:numPr>
          <w:ilvl w:val="0"/>
          <w:numId w:val="36"/>
        </w:numPr>
      </w:pPr>
      <w:r>
        <w:rPr>
          <w:rFonts w:ascii="Arial" w:hAnsi="Arial" w:cs="Arial"/>
        </w:rPr>
        <w:t>a</w:t>
      </w:r>
      <w:r w:rsidR="00774E86">
        <w:rPr>
          <w:rFonts w:ascii="Arial" w:hAnsi="Arial" w:cs="Arial"/>
        </w:rPr>
        <w:t xml:space="preserve"> complaint about patient care</w:t>
      </w:r>
      <w:r>
        <w:rPr>
          <w:rFonts w:ascii="Arial" w:hAnsi="Arial" w:cs="Arial"/>
        </w:rPr>
        <w:t>.</w:t>
      </w:r>
    </w:p>
    <w:p w:rsidRPr="00774E86" w:rsidR="00B536F9" w:rsidP="00991009" w:rsidRDefault="00B536F9" w14:paraId="3434CB31" w14:textId="77777777">
      <w:pPr>
        <w:pStyle w:val="ListParagraph"/>
        <w:numPr>
          <w:ilvl w:val="0"/>
          <w:numId w:val="36"/>
        </w:numPr>
      </w:pPr>
      <w:r>
        <w:rPr>
          <w:rFonts w:ascii="Arial" w:hAnsi="Arial" w:cs="Arial"/>
        </w:rPr>
        <w:t>a complaint from a patient.</w:t>
      </w:r>
    </w:p>
    <w:p w:rsidRPr="00774E86" w:rsidR="00774E86" w:rsidP="00991009" w:rsidRDefault="00EB2AE9" w14:paraId="6863EFBD" w14:textId="77777777">
      <w:pPr>
        <w:pStyle w:val="ListParagraph"/>
        <w:numPr>
          <w:ilvl w:val="0"/>
          <w:numId w:val="36"/>
        </w:numPr>
      </w:pPr>
      <w:r>
        <w:rPr>
          <w:rFonts w:ascii="Arial" w:hAnsi="Arial" w:cs="Arial"/>
        </w:rPr>
        <w:t>a</w:t>
      </w:r>
      <w:r w:rsidR="00774E86">
        <w:rPr>
          <w:rFonts w:ascii="Arial" w:hAnsi="Arial" w:cs="Arial"/>
        </w:rPr>
        <w:t xml:space="preserve"> complaint that relates to a criminal, police investigation or case presented in front of a judicial court</w:t>
      </w:r>
      <w:r w:rsidR="00114528">
        <w:rPr>
          <w:rFonts w:ascii="Arial" w:hAnsi="Arial" w:cs="Arial"/>
        </w:rPr>
        <w:t>.</w:t>
      </w:r>
    </w:p>
    <w:p w:rsidRPr="00D23DD2" w:rsidR="00991009" w:rsidP="00991009" w:rsidRDefault="00114528" w14:paraId="28049AF4" w14:textId="2516C663">
      <w:pPr>
        <w:pStyle w:val="ListParagraph"/>
        <w:numPr>
          <w:ilvl w:val="0"/>
          <w:numId w:val="36"/>
        </w:numPr>
      </w:pPr>
      <w:r>
        <w:rPr>
          <w:rFonts w:ascii="Arial" w:hAnsi="Arial" w:cs="Arial"/>
        </w:rPr>
        <w:t>a</w:t>
      </w:r>
      <w:r w:rsidR="00991009">
        <w:rPr>
          <w:rFonts w:ascii="Arial" w:hAnsi="Arial" w:cs="Arial"/>
        </w:rPr>
        <w:t xml:space="preserve"> complaint whereby the subject matter of which has previously been investigated</w:t>
      </w:r>
      <w:r w:rsidR="005D5AE7">
        <w:rPr>
          <w:rFonts w:ascii="Arial" w:hAnsi="Arial" w:cs="Arial"/>
        </w:rPr>
        <w:t xml:space="preserve"> under this or any other complaint procedure</w:t>
      </w:r>
      <w:r w:rsidR="00A04217">
        <w:rPr>
          <w:rFonts w:ascii="Arial" w:hAnsi="Arial" w:cs="Arial"/>
        </w:rPr>
        <w:t>.</w:t>
      </w:r>
    </w:p>
    <w:p w:rsidRPr="00991009" w:rsidR="003F5B17" w:rsidP="00943B99" w:rsidRDefault="003F5B17" w14:paraId="53B94C5F" w14:textId="75C592B6">
      <w:pPr>
        <w:pStyle w:val="ListParagraph"/>
        <w:numPr>
          <w:ilvl w:val="0"/>
          <w:numId w:val="36"/>
        </w:numPr>
      </w:pPr>
      <w:r>
        <w:rPr>
          <w:rFonts w:ascii="Arial" w:hAnsi="Arial" w:cs="Arial"/>
        </w:rPr>
        <w:t xml:space="preserve">a complaint made more than 12 months </w:t>
      </w:r>
      <w:r w:rsidR="00943B99">
        <w:rPr>
          <w:rFonts w:ascii="Arial" w:hAnsi="Arial" w:cs="Arial"/>
        </w:rPr>
        <w:t xml:space="preserve">after the </w:t>
      </w:r>
      <w:r w:rsidRPr="00943B99" w:rsidR="00943B99">
        <w:rPr>
          <w:rFonts w:ascii="Arial" w:hAnsi="Arial" w:cs="Arial"/>
        </w:rPr>
        <w:t xml:space="preserve">date on which the matter which is the subject of the complaint occurred </w:t>
      </w:r>
      <w:r>
        <w:rPr>
          <w:rFonts w:ascii="Arial" w:hAnsi="Arial" w:cs="Arial"/>
        </w:rPr>
        <w:t>(see section 8 for more details).</w:t>
      </w:r>
    </w:p>
    <w:p w:rsidRPr="00A04217" w:rsidR="00991009" w:rsidP="00991009" w:rsidRDefault="00114528" w14:paraId="06B3A82A" w14:textId="77777777">
      <w:pPr>
        <w:pStyle w:val="ListParagraph"/>
        <w:numPr>
          <w:ilvl w:val="0"/>
          <w:numId w:val="36"/>
        </w:numPr>
      </w:pPr>
      <w:r>
        <w:rPr>
          <w:rFonts w:ascii="Arial" w:hAnsi="Arial" w:cs="Arial"/>
        </w:rPr>
        <w:lastRenderedPageBreak/>
        <w:t>a</w:t>
      </w:r>
      <w:r w:rsidR="00991009">
        <w:rPr>
          <w:rFonts w:ascii="Arial" w:hAnsi="Arial" w:cs="Arial"/>
        </w:rPr>
        <w:t xml:space="preserve"> complaint arising out of an NHS body’s alleged failure to comply with a request for information under the Freedom of Information Act 2000.</w:t>
      </w:r>
    </w:p>
    <w:p w:rsidRPr="00991009" w:rsidR="00A04217" w:rsidP="00991009" w:rsidRDefault="00114528" w14:paraId="354709F5" w14:textId="77777777">
      <w:pPr>
        <w:pStyle w:val="ListParagraph"/>
        <w:numPr>
          <w:ilvl w:val="0"/>
          <w:numId w:val="36"/>
        </w:numPr>
      </w:pPr>
      <w:r>
        <w:rPr>
          <w:rFonts w:ascii="Arial" w:hAnsi="Arial" w:cs="Arial"/>
        </w:rPr>
        <w:t>a</w:t>
      </w:r>
      <w:r w:rsidR="00A04217">
        <w:rPr>
          <w:rFonts w:ascii="Arial" w:hAnsi="Arial" w:cs="Arial"/>
        </w:rPr>
        <w:t xml:space="preserve"> complaint which relates to any scheme established under the Superannuation Act 1972 or to the administration of these schemes.</w:t>
      </w:r>
    </w:p>
    <w:p w:rsidRPr="00114528" w:rsidR="00AD26E5" w:rsidP="00E3266C" w:rsidRDefault="00AD26E5" w14:paraId="52A96BC8" w14:textId="77777777">
      <w:pPr>
        <w:pStyle w:val="Heading1"/>
        <w:numPr>
          <w:ilvl w:val="0"/>
          <w:numId w:val="2"/>
        </w:numPr>
        <w:rPr>
          <w:sz w:val="28"/>
          <w:szCs w:val="28"/>
        </w:rPr>
      </w:pPr>
      <w:r w:rsidRPr="00114528">
        <w:rPr>
          <w:sz w:val="28"/>
          <w:szCs w:val="28"/>
        </w:rPr>
        <w:t>Whistleblowing</w:t>
      </w:r>
    </w:p>
    <w:p w:rsidRPr="00114528" w:rsidR="00AD26E5" w:rsidP="003E69B8" w:rsidRDefault="00AD26E5" w14:paraId="4898B5FE" w14:textId="357B51F3">
      <w:pPr>
        <w:spacing w:line="360" w:lineRule="auto"/>
        <w:rPr>
          <w:sz w:val="22"/>
          <w:szCs w:val="22"/>
        </w:rPr>
      </w:pPr>
      <w:r w:rsidRPr="00114528">
        <w:rPr>
          <w:sz w:val="22"/>
          <w:szCs w:val="22"/>
        </w:rPr>
        <w:t>HEE is listed as a prescribed person under the Public Interest Disclosure Act 1998</w:t>
      </w:r>
      <w:r w:rsidRPr="00114528">
        <w:rPr>
          <w:rStyle w:val="FootnoteReference"/>
          <w:sz w:val="22"/>
          <w:szCs w:val="22"/>
        </w:rPr>
        <w:footnoteReference w:id="6"/>
      </w:r>
      <w:r w:rsidRPr="00114528">
        <w:rPr>
          <w:sz w:val="22"/>
          <w:szCs w:val="22"/>
        </w:rPr>
        <w:t xml:space="preserve">. This means that workers at other organisations or companies who wish to raise concerns relating to the education, training and sufficient supply of healthcare workers </w:t>
      </w:r>
      <w:r w:rsidR="00943B99">
        <w:rPr>
          <w:sz w:val="22"/>
          <w:szCs w:val="22"/>
        </w:rPr>
        <w:t>for the NHS</w:t>
      </w:r>
      <w:r w:rsidRPr="00114528">
        <w:rPr>
          <w:sz w:val="22"/>
          <w:szCs w:val="22"/>
        </w:rPr>
        <w:t xml:space="preserve"> can do so direct to HEE. </w:t>
      </w:r>
      <w:r w:rsidR="00F07F03">
        <w:rPr>
          <w:sz w:val="22"/>
          <w:szCs w:val="22"/>
        </w:rPr>
        <w:t xml:space="preserve">Issues of this nature should be raised as part of HEE’s whistleblowing policy (details are available here: </w:t>
      </w:r>
      <w:r w:rsidRPr="00114528">
        <w:rPr>
          <w:sz w:val="22"/>
          <w:szCs w:val="22"/>
        </w:rPr>
        <w:t xml:space="preserve"> </w:t>
      </w:r>
      <w:hyperlink w:history="1" r:id="rId16">
        <w:r w:rsidRPr="00114528" w:rsidR="006465AB">
          <w:rPr>
            <w:rStyle w:val="Hyperlink"/>
            <w:sz w:val="22"/>
            <w:szCs w:val="22"/>
          </w:rPr>
          <w:t>https://www.hee.nhs.uk/our-work/whistleblowing</w:t>
        </w:r>
      </w:hyperlink>
      <w:r w:rsidR="00D23DD2">
        <w:rPr>
          <w:rStyle w:val="Hyperlink"/>
          <w:color w:val="auto"/>
          <w:sz w:val="22"/>
          <w:szCs w:val="22"/>
          <w:u w:val="none"/>
        </w:rPr>
        <w:t>)</w:t>
      </w:r>
      <w:r w:rsidR="00F07F03">
        <w:rPr>
          <w:sz w:val="22"/>
          <w:szCs w:val="22"/>
        </w:rPr>
        <w:t>.</w:t>
      </w:r>
    </w:p>
    <w:p w:rsidRPr="00751FA4" w:rsidR="00DA593E" w:rsidP="00E3266C" w:rsidRDefault="00DA593E" w14:paraId="258AAA84" w14:textId="77777777">
      <w:pPr>
        <w:pStyle w:val="Heading1"/>
        <w:numPr>
          <w:ilvl w:val="0"/>
          <w:numId w:val="2"/>
        </w:numPr>
        <w:rPr>
          <w:sz w:val="28"/>
          <w:szCs w:val="28"/>
        </w:rPr>
      </w:pPr>
      <w:r w:rsidRPr="00751FA4">
        <w:rPr>
          <w:sz w:val="28"/>
          <w:szCs w:val="28"/>
        </w:rPr>
        <w:t>How to complain</w:t>
      </w:r>
    </w:p>
    <w:p w:rsidR="00DA593E" w:rsidP="003E69B8" w:rsidRDefault="00DA593E" w14:paraId="53BC4A3E" w14:textId="36A2562F">
      <w:pPr>
        <w:spacing w:line="360" w:lineRule="auto"/>
        <w:rPr>
          <w:sz w:val="22"/>
          <w:szCs w:val="22"/>
        </w:rPr>
      </w:pPr>
      <w:r w:rsidRPr="00751FA4">
        <w:rPr>
          <w:sz w:val="22"/>
          <w:szCs w:val="22"/>
        </w:rPr>
        <w:t xml:space="preserve">Complaints should be directed to the </w:t>
      </w:r>
      <w:r w:rsidR="00F07F03">
        <w:rPr>
          <w:sz w:val="22"/>
          <w:szCs w:val="22"/>
        </w:rPr>
        <w:t>complaints email address</w:t>
      </w:r>
      <w:r w:rsidRPr="00751FA4">
        <w:rPr>
          <w:sz w:val="22"/>
          <w:szCs w:val="22"/>
        </w:rPr>
        <w:t xml:space="preserve"> with</w:t>
      </w:r>
      <w:r w:rsidR="00751FA4">
        <w:rPr>
          <w:sz w:val="22"/>
          <w:szCs w:val="22"/>
        </w:rPr>
        <w:t>in the complainant’s</w:t>
      </w:r>
      <w:r w:rsidRPr="00751FA4">
        <w:rPr>
          <w:sz w:val="22"/>
          <w:szCs w:val="22"/>
        </w:rPr>
        <w:t xml:space="preserve"> HEE </w:t>
      </w:r>
      <w:r w:rsidRPr="00751FA4" w:rsidR="00A04217">
        <w:rPr>
          <w:sz w:val="22"/>
          <w:szCs w:val="22"/>
        </w:rPr>
        <w:t>office</w:t>
      </w:r>
      <w:r w:rsidRPr="00751FA4" w:rsidR="005A2F15">
        <w:rPr>
          <w:sz w:val="22"/>
          <w:szCs w:val="22"/>
        </w:rPr>
        <w:t xml:space="preserve"> footprint</w:t>
      </w:r>
      <w:r w:rsidRPr="00751FA4">
        <w:rPr>
          <w:sz w:val="22"/>
          <w:szCs w:val="22"/>
        </w:rPr>
        <w:t xml:space="preserve">. </w:t>
      </w:r>
      <w:r w:rsidR="00BB5DE8">
        <w:rPr>
          <w:sz w:val="22"/>
          <w:szCs w:val="22"/>
        </w:rPr>
        <w:t>C</w:t>
      </w:r>
      <w:r w:rsidR="00C2323B">
        <w:rPr>
          <w:sz w:val="22"/>
          <w:szCs w:val="22"/>
        </w:rPr>
        <w:t>omplaints</w:t>
      </w:r>
      <w:r w:rsidR="00BC67E0">
        <w:rPr>
          <w:sz w:val="22"/>
          <w:szCs w:val="22"/>
        </w:rPr>
        <w:t xml:space="preserve"> </w:t>
      </w:r>
      <w:r w:rsidR="00C2323B">
        <w:rPr>
          <w:sz w:val="22"/>
          <w:szCs w:val="22"/>
        </w:rPr>
        <w:t>should be submitted using the HEE complaint form available on HEE website</w:t>
      </w:r>
      <w:r w:rsidR="00F86242">
        <w:rPr>
          <w:sz w:val="22"/>
          <w:szCs w:val="22"/>
        </w:rPr>
        <w:t>.</w:t>
      </w:r>
      <w:r w:rsidR="00EC3B34">
        <w:rPr>
          <w:sz w:val="22"/>
          <w:szCs w:val="22"/>
        </w:rPr>
        <w:t xml:space="preserve"> Only written complaints submitted via the proper channels</w:t>
      </w:r>
      <w:r w:rsidR="00323695">
        <w:rPr>
          <w:sz w:val="22"/>
          <w:szCs w:val="22"/>
        </w:rPr>
        <w:t xml:space="preserve"> (complaint form)</w:t>
      </w:r>
      <w:r w:rsidR="00FC3AAA">
        <w:rPr>
          <w:sz w:val="22"/>
          <w:szCs w:val="22"/>
        </w:rPr>
        <w:t xml:space="preserve"> are accepted under this policy.</w:t>
      </w:r>
      <w:r w:rsidR="00C2323B">
        <w:rPr>
          <w:sz w:val="22"/>
          <w:szCs w:val="22"/>
        </w:rPr>
        <w:t xml:space="preserve"> </w:t>
      </w:r>
    </w:p>
    <w:p w:rsidR="00A20FB8" w:rsidP="003E69B8" w:rsidRDefault="00A20FB8" w14:paraId="3B1D7E1F" w14:textId="6A976CAC">
      <w:pPr>
        <w:spacing w:line="360" w:lineRule="auto"/>
        <w:rPr>
          <w:sz w:val="22"/>
          <w:szCs w:val="22"/>
        </w:rPr>
      </w:pPr>
      <w:r>
        <w:rPr>
          <w:sz w:val="22"/>
          <w:szCs w:val="22"/>
        </w:rPr>
        <w:t>In exceptional circumstance</w:t>
      </w:r>
      <w:r w:rsidR="00F0357E">
        <w:rPr>
          <w:sz w:val="22"/>
          <w:szCs w:val="22"/>
        </w:rPr>
        <w:t>s,</w:t>
      </w:r>
      <w:r w:rsidR="00506C7B">
        <w:rPr>
          <w:sz w:val="22"/>
          <w:szCs w:val="22"/>
        </w:rPr>
        <w:t xml:space="preserve"> where it is not possible to submit a written complaint</w:t>
      </w:r>
      <w:r w:rsidR="00624CC3">
        <w:rPr>
          <w:sz w:val="22"/>
          <w:szCs w:val="22"/>
        </w:rPr>
        <w:t>,</w:t>
      </w:r>
      <w:r w:rsidR="009D7484">
        <w:rPr>
          <w:sz w:val="22"/>
          <w:szCs w:val="22"/>
        </w:rPr>
        <w:t xml:space="preserve"> arrangements should be made</w:t>
      </w:r>
      <w:r w:rsidR="00624CC3">
        <w:rPr>
          <w:sz w:val="22"/>
          <w:szCs w:val="22"/>
        </w:rPr>
        <w:t xml:space="preserve"> to take a verbal statement</w:t>
      </w:r>
      <w:r w:rsidR="00DD6A1E">
        <w:rPr>
          <w:sz w:val="22"/>
          <w:szCs w:val="22"/>
        </w:rPr>
        <w:t xml:space="preserve"> (see section 9)</w:t>
      </w:r>
      <w:r w:rsidR="00C753AC">
        <w:rPr>
          <w:sz w:val="22"/>
          <w:szCs w:val="22"/>
        </w:rPr>
        <w:t>.</w:t>
      </w:r>
    </w:p>
    <w:p w:rsidRPr="00960ACE" w:rsidR="00960ACE" w:rsidP="00960ACE" w:rsidRDefault="00960ACE" w14:paraId="506E8FC1" w14:textId="77777777">
      <w:pPr>
        <w:spacing w:line="360" w:lineRule="auto"/>
        <w:rPr>
          <w:sz w:val="22"/>
          <w:szCs w:val="22"/>
        </w:rPr>
      </w:pPr>
      <w:r w:rsidRPr="00960ACE">
        <w:rPr>
          <w:sz w:val="22"/>
          <w:szCs w:val="22"/>
        </w:rPr>
        <w:t>East Midlands</w:t>
      </w:r>
      <w:r w:rsidRPr="00960ACE">
        <w:rPr>
          <w:sz w:val="22"/>
          <w:szCs w:val="22"/>
        </w:rPr>
        <w:tab/>
      </w:r>
      <w:r w:rsidRPr="00960ACE">
        <w:rPr>
          <w:sz w:val="22"/>
          <w:szCs w:val="22"/>
        </w:rPr>
        <w:tab/>
      </w:r>
      <w:r>
        <w:rPr>
          <w:sz w:val="22"/>
          <w:szCs w:val="22"/>
        </w:rPr>
        <w:tab/>
      </w:r>
      <w:hyperlink w:history="1" r:id="rId17">
        <w:r w:rsidRPr="00960ACE">
          <w:rPr>
            <w:sz w:val="22"/>
            <w:szCs w:val="22"/>
          </w:rPr>
          <w:t>complaints.em@hee.nhs.uk</w:t>
        </w:r>
      </w:hyperlink>
    </w:p>
    <w:p w:rsidRPr="00960ACE" w:rsidR="00960ACE" w:rsidP="00960ACE" w:rsidRDefault="00960ACE" w14:paraId="2239EE9E" w14:textId="77777777">
      <w:pPr>
        <w:spacing w:line="360" w:lineRule="auto"/>
        <w:rPr>
          <w:sz w:val="22"/>
          <w:szCs w:val="22"/>
        </w:rPr>
      </w:pPr>
      <w:r w:rsidRPr="00960ACE">
        <w:rPr>
          <w:sz w:val="22"/>
          <w:szCs w:val="22"/>
        </w:rPr>
        <w:t>East of England</w:t>
      </w:r>
      <w:r w:rsidRPr="00960ACE">
        <w:rPr>
          <w:sz w:val="22"/>
          <w:szCs w:val="22"/>
        </w:rPr>
        <w:tab/>
      </w:r>
      <w:r w:rsidRPr="00960ACE">
        <w:rPr>
          <w:sz w:val="22"/>
          <w:szCs w:val="22"/>
        </w:rPr>
        <w:tab/>
      </w:r>
      <w:hyperlink w:history="1" r:id="rId18">
        <w:r w:rsidRPr="00960ACE">
          <w:rPr>
            <w:sz w:val="22"/>
            <w:szCs w:val="22"/>
          </w:rPr>
          <w:t>complaints.eoe@hee.nhs.uk</w:t>
        </w:r>
      </w:hyperlink>
    </w:p>
    <w:p w:rsidRPr="00960ACE" w:rsidR="00960ACE" w:rsidP="00960ACE" w:rsidRDefault="00960ACE" w14:paraId="18BF4889" w14:textId="77777777">
      <w:pPr>
        <w:spacing w:line="360" w:lineRule="auto"/>
        <w:rPr>
          <w:sz w:val="22"/>
          <w:szCs w:val="22"/>
        </w:rPr>
      </w:pPr>
      <w:r w:rsidRPr="00960ACE">
        <w:rPr>
          <w:sz w:val="22"/>
          <w:szCs w:val="22"/>
        </w:rPr>
        <w:t>London and KSS</w:t>
      </w:r>
      <w:r w:rsidRPr="00960ACE">
        <w:rPr>
          <w:sz w:val="22"/>
          <w:szCs w:val="22"/>
        </w:rPr>
        <w:tab/>
      </w:r>
      <w:r w:rsidRPr="00960ACE">
        <w:rPr>
          <w:sz w:val="22"/>
          <w:szCs w:val="22"/>
        </w:rPr>
        <w:tab/>
      </w:r>
      <w:hyperlink w:history="1" r:id="rId19">
        <w:r w:rsidRPr="00960ACE">
          <w:rPr>
            <w:sz w:val="22"/>
            <w:szCs w:val="22"/>
          </w:rPr>
          <w:t>complaints.lase@hee.nhs.uk</w:t>
        </w:r>
      </w:hyperlink>
      <w:r w:rsidRPr="00960ACE">
        <w:rPr>
          <w:sz w:val="22"/>
          <w:szCs w:val="22"/>
        </w:rPr>
        <w:tab/>
      </w:r>
    </w:p>
    <w:p w:rsidRPr="00960ACE" w:rsidR="00960ACE" w:rsidP="00960ACE" w:rsidRDefault="00960ACE" w14:paraId="46FA7FE6" w14:textId="77777777">
      <w:pPr>
        <w:spacing w:line="360" w:lineRule="auto"/>
        <w:rPr>
          <w:sz w:val="22"/>
          <w:szCs w:val="22"/>
        </w:rPr>
      </w:pPr>
      <w:r w:rsidRPr="00960ACE">
        <w:rPr>
          <w:sz w:val="22"/>
          <w:szCs w:val="22"/>
        </w:rPr>
        <w:t>North East</w:t>
      </w:r>
      <w:r w:rsidRPr="00960ACE">
        <w:rPr>
          <w:sz w:val="22"/>
          <w:szCs w:val="22"/>
        </w:rPr>
        <w:tab/>
      </w:r>
      <w:r w:rsidRPr="00960ACE">
        <w:rPr>
          <w:sz w:val="22"/>
          <w:szCs w:val="22"/>
        </w:rPr>
        <w:tab/>
      </w:r>
      <w:r>
        <w:rPr>
          <w:sz w:val="22"/>
          <w:szCs w:val="22"/>
        </w:rPr>
        <w:tab/>
      </w:r>
      <w:hyperlink w:history="1" r:id="rId20">
        <w:r w:rsidRPr="00960ACE">
          <w:rPr>
            <w:sz w:val="22"/>
            <w:szCs w:val="22"/>
          </w:rPr>
          <w:t>complaints.ne@hee.nhs.uk</w:t>
        </w:r>
      </w:hyperlink>
    </w:p>
    <w:p w:rsidRPr="00960ACE" w:rsidR="00960ACE" w:rsidP="00960ACE" w:rsidRDefault="00960ACE" w14:paraId="1309785E" w14:textId="77777777">
      <w:pPr>
        <w:spacing w:line="360" w:lineRule="auto"/>
        <w:rPr>
          <w:sz w:val="22"/>
          <w:szCs w:val="22"/>
        </w:rPr>
      </w:pPr>
      <w:r w:rsidRPr="00960ACE">
        <w:rPr>
          <w:sz w:val="22"/>
          <w:szCs w:val="22"/>
        </w:rPr>
        <w:t>North West</w:t>
      </w:r>
      <w:r w:rsidRPr="00960ACE">
        <w:rPr>
          <w:sz w:val="22"/>
          <w:szCs w:val="22"/>
        </w:rPr>
        <w:tab/>
      </w:r>
      <w:r w:rsidRPr="00960ACE">
        <w:rPr>
          <w:sz w:val="22"/>
          <w:szCs w:val="22"/>
        </w:rPr>
        <w:tab/>
      </w:r>
      <w:r>
        <w:rPr>
          <w:sz w:val="22"/>
          <w:szCs w:val="22"/>
        </w:rPr>
        <w:tab/>
      </w:r>
      <w:hyperlink w:history="1" r:id="rId21">
        <w:r w:rsidRPr="00960ACE">
          <w:rPr>
            <w:sz w:val="22"/>
            <w:szCs w:val="22"/>
          </w:rPr>
          <w:t>complaints.nw@hee.nhs.uk</w:t>
        </w:r>
      </w:hyperlink>
    </w:p>
    <w:p w:rsidRPr="00960ACE" w:rsidR="00960ACE" w:rsidP="00960ACE" w:rsidRDefault="00960ACE" w14:paraId="681E6D61" w14:textId="77777777">
      <w:pPr>
        <w:spacing w:line="360" w:lineRule="auto"/>
        <w:rPr>
          <w:sz w:val="22"/>
          <w:szCs w:val="22"/>
        </w:rPr>
      </w:pPr>
      <w:r w:rsidRPr="00960ACE">
        <w:rPr>
          <w:sz w:val="22"/>
          <w:szCs w:val="22"/>
        </w:rPr>
        <w:t>South West</w:t>
      </w:r>
      <w:r w:rsidRPr="00960ACE">
        <w:rPr>
          <w:sz w:val="22"/>
          <w:szCs w:val="22"/>
        </w:rPr>
        <w:tab/>
      </w:r>
      <w:r w:rsidRPr="00960ACE">
        <w:rPr>
          <w:sz w:val="22"/>
          <w:szCs w:val="22"/>
        </w:rPr>
        <w:tab/>
      </w:r>
      <w:r>
        <w:rPr>
          <w:sz w:val="22"/>
          <w:szCs w:val="22"/>
        </w:rPr>
        <w:tab/>
      </w:r>
      <w:hyperlink w:history="1" r:id="rId22">
        <w:r w:rsidRPr="00960ACE">
          <w:rPr>
            <w:sz w:val="22"/>
            <w:szCs w:val="22"/>
          </w:rPr>
          <w:t>complaints.sw@hee.nhs.uk</w:t>
        </w:r>
      </w:hyperlink>
    </w:p>
    <w:p w:rsidRPr="00960ACE" w:rsidR="00960ACE" w:rsidP="00960ACE" w:rsidRDefault="00960ACE" w14:paraId="6B5FAD62" w14:textId="6E85AD6C">
      <w:pPr>
        <w:spacing w:line="360" w:lineRule="auto"/>
        <w:rPr>
          <w:sz w:val="22"/>
          <w:szCs w:val="22"/>
        </w:rPr>
      </w:pPr>
      <w:r w:rsidRPr="00960ACE">
        <w:rPr>
          <w:sz w:val="22"/>
          <w:szCs w:val="22"/>
        </w:rPr>
        <w:t>Thames Valley</w:t>
      </w:r>
      <w:r w:rsidRPr="00960ACE">
        <w:rPr>
          <w:sz w:val="22"/>
          <w:szCs w:val="22"/>
        </w:rPr>
        <w:tab/>
      </w:r>
      <w:r w:rsidRPr="00960ACE">
        <w:rPr>
          <w:sz w:val="22"/>
          <w:szCs w:val="22"/>
        </w:rPr>
        <w:tab/>
      </w:r>
      <w:hyperlink w:history="1" r:id="rId23">
        <w:r w:rsidRPr="00960ACE">
          <w:rPr>
            <w:sz w:val="22"/>
            <w:szCs w:val="22"/>
          </w:rPr>
          <w:t>complaints.tv@hee.nhs.uk</w:t>
        </w:r>
      </w:hyperlink>
    </w:p>
    <w:p w:rsidR="00960ACE" w:rsidP="00960ACE" w:rsidRDefault="00960ACE" w14:paraId="508B69A2" w14:textId="0F534E75">
      <w:pPr>
        <w:spacing w:line="360" w:lineRule="auto"/>
        <w:rPr>
          <w:sz w:val="22"/>
          <w:szCs w:val="22"/>
        </w:rPr>
      </w:pPr>
      <w:r w:rsidRPr="00960ACE">
        <w:rPr>
          <w:sz w:val="22"/>
          <w:szCs w:val="22"/>
        </w:rPr>
        <w:t>Wessex</w:t>
      </w:r>
      <w:r w:rsidRPr="00960ACE">
        <w:rPr>
          <w:sz w:val="22"/>
          <w:szCs w:val="22"/>
        </w:rPr>
        <w:tab/>
      </w:r>
      <w:r w:rsidRPr="00960ACE">
        <w:rPr>
          <w:sz w:val="22"/>
          <w:szCs w:val="22"/>
        </w:rPr>
        <w:tab/>
      </w:r>
      <w:r w:rsidRPr="00960ACE">
        <w:rPr>
          <w:sz w:val="22"/>
          <w:szCs w:val="22"/>
        </w:rPr>
        <w:tab/>
      </w:r>
      <w:hyperlink w:history="1" r:id="rId24">
        <w:r w:rsidRPr="00960ACE">
          <w:rPr>
            <w:sz w:val="22"/>
            <w:szCs w:val="22"/>
          </w:rPr>
          <w:t>complaints.wx@hee.nhs.uk</w:t>
        </w:r>
      </w:hyperlink>
    </w:p>
    <w:p w:rsidRPr="00960ACE" w:rsidR="00960ACE" w:rsidP="00960ACE" w:rsidRDefault="00960ACE" w14:paraId="2CB49E72" w14:textId="77777777">
      <w:pPr>
        <w:spacing w:line="360" w:lineRule="auto"/>
        <w:rPr>
          <w:sz w:val="22"/>
          <w:szCs w:val="22"/>
        </w:rPr>
      </w:pPr>
      <w:r w:rsidRPr="00960ACE">
        <w:rPr>
          <w:sz w:val="22"/>
          <w:szCs w:val="22"/>
        </w:rPr>
        <w:t>West Midlands</w:t>
      </w:r>
      <w:r w:rsidRPr="00960ACE">
        <w:rPr>
          <w:sz w:val="22"/>
          <w:szCs w:val="22"/>
        </w:rPr>
        <w:tab/>
      </w:r>
      <w:r w:rsidRPr="00960ACE">
        <w:rPr>
          <w:sz w:val="22"/>
          <w:szCs w:val="22"/>
        </w:rPr>
        <w:tab/>
      </w:r>
      <w:hyperlink w:history="1" r:id="rId25">
        <w:r w:rsidRPr="00960ACE">
          <w:rPr>
            <w:sz w:val="22"/>
            <w:szCs w:val="22"/>
          </w:rPr>
          <w:t>complaints.wm@hee.nhs.uk</w:t>
        </w:r>
      </w:hyperlink>
    </w:p>
    <w:p w:rsidRPr="00960ACE" w:rsidR="00960ACE" w:rsidP="00960ACE" w:rsidRDefault="00960ACE" w14:paraId="7CABD9F8" w14:textId="77777777">
      <w:pPr>
        <w:spacing w:line="360" w:lineRule="auto"/>
        <w:rPr>
          <w:sz w:val="22"/>
          <w:szCs w:val="22"/>
        </w:rPr>
      </w:pPr>
      <w:r w:rsidRPr="00960ACE">
        <w:rPr>
          <w:sz w:val="22"/>
          <w:szCs w:val="22"/>
        </w:rPr>
        <w:t>Yorkshire and Humber</w:t>
      </w:r>
      <w:r w:rsidRPr="00960ACE">
        <w:rPr>
          <w:sz w:val="22"/>
          <w:szCs w:val="22"/>
        </w:rPr>
        <w:tab/>
      </w:r>
      <w:hyperlink w:history="1" r:id="rId26">
        <w:r w:rsidRPr="00960ACE">
          <w:rPr>
            <w:sz w:val="22"/>
            <w:szCs w:val="22"/>
          </w:rPr>
          <w:t>complaints.yh@hee.nhs.uk</w:t>
        </w:r>
      </w:hyperlink>
      <w:r w:rsidRPr="00960ACE">
        <w:rPr>
          <w:sz w:val="22"/>
          <w:szCs w:val="22"/>
        </w:rPr>
        <w:t xml:space="preserve"> </w:t>
      </w:r>
    </w:p>
    <w:p w:rsidRPr="00751FA4" w:rsidR="00DA593E" w:rsidP="00833CF3" w:rsidRDefault="00DA593E" w14:paraId="067BF16D" w14:textId="77777777">
      <w:pPr>
        <w:pStyle w:val="Heading1"/>
        <w:numPr>
          <w:ilvl w:val="0"/>
          <w:numId w:val="2"/>
        </w:numPr>
        <w:rPr>
          <w:sz w:val="28"/>
          <w:szCs w:val="28"/>
        </w:rPr>
      </w:pPr>
      <w:bookmarkStart w:name="_Toc455665794" w:id="2"/>
      <w:bookmarkStart w:name="_Toc34656752" w:id="3"/>
      <w:r w:rsidRPr="00751FA4">
        <w:rPr>
          <w:sz w:val="28"/>
          <w:szCs w:val="28"/>
        </w:rPr>
        <w:t>Timescales for making a complaint</w:t>
      </w:r>
    </w:p>
    <w:p w:rsidRPr="00991009" w:rsidR="00DA593E" w:rsidP="003E69B8" w:rsidRDefault="00774E86" w14:paraId="5BE99399" w14:textId="79EB18E0">
      <w:pPr>
        <w:spacing w:line="360" w:lineRule="auto"/>
        <w:rPr>
          <w:color w:val="FF0000"/>
        </w:rPr>
      </w:pPr>
      <w:r w:rsidRPr="00751FA4">
        <w:rPr>
          <w:sz w:val="22"/>
          <w:szCs w:val="22"/>
        </w:rPr>
        <w:t>C</w:t>
      </w:r>
      <w:r w:rsidRPr="00751FA4" w:rsidR="00DA593E">
        <w:rPr>
          <w:sz w:val="22"/>
          <w:szCs w:val="22"/>
        </w:rPr>
        <w:t xml:space="preserve">omplaints </w:t>
      </w:r>
      <w:r w:rsidRPr="00751FA4" w:rsidR="00991009">
        <w:rPr>
          <w:sz w:val="22"/>
          <w:szCs w:val="22"/>
        </w:rPr>
        <w:t xml:space="preserve">will not normally be </w:t>
      </w:r>
      <w:r w:rsidR="00943B99">
        <w:rPr>
          <w:sz w:val="22"/>
          <w:szCs w:val="22"/>
        </w:rPr>
        <w:t>accepted</w:t>
      </w:r>
      <w:r w:rsidRPr="00751FA4" w:rsidR="00943B99">
        <w:rPr>
          <w:sz w:val="22"/>
          <w:szCs w:val="22"/>
        </w:rPr>
        <w:t xml:space="preserve"> </w:t>
      </w:r>
      <w:r w:rsidR="00943B99">
        <w:rPr>
          <w:sz w:val="22"/>
          <w:szCs w:val="22"/>
        </w:rPr>
        <w:t xml:space="preserve">under this policy </w:t>
      </w:r>
      <w:r w:rsidRPr="00751FA4" w:rsidR="00991009">
        <w:rPr>
          <w:sz w:val="22"/>
          <w:szCs w:val="22"/>
        </w:rPr>
        <w:t>if they occurred more t</w:t>
      </w:r>
      <w:r w:rsidRPr="00751FA4" w:rsidR="00DA593E">
        <w:rPr>
          <w:sz w:val="22"/>
          <w:szCs w:val="22"/>
        </w:rPr>
        <w:t>han twelve months after the date on which the matter which is the subject of the complaint occurred</w:t>
      </w:r>
      <w:r w:rsidR="00751FA4">
        <w:rPr>
          <w:sz w:val="22"/>
          <w:szCs w:val="22"/>
        </w:rPr>
        <w:t>,</w:t>
      </w:r>
      <w:r w:rsidRPr="00751FA4" w:rsidR="00DA593E">
        <w:rPr>
          <w:sz w:val="22"/>
          <w:szCs w:val="22"/>
        </w:rPr>
        <w:t xml:space="preserve"> or twelve months after the date on which the matter which is the subject of the complaint came to the notice of the complainant.</w:t>
      </w:r>
      <w:r w:rsidRPr="00751FA4">
        <w:rPr>
          <w:sz w:val="22"/>
          <w:szCs w:val="22"/>
        </w:rPr>
        <w:t xml:space="preserve"> </w:t>
      </w:r>
      <w:r w:rsidRPr="00751FA4" w:rsidR="003E69B8">
        <w:rPr>
          <w:sz w:val="22"/>
          <w:szCs w:val="22"/>
        </w:rPr>
        <w:t>If</w:t>
      </w:r>
      <w:r w:rsidRPr="00751FA4">
        <w:rPr>
          <w:sz w:val="22"/>
          <w:szCs w:val="22"/>
        </w:rPr>
        <w:t xml:space="preserve"> </w:t>
      </w:r>
      <w:r w:rsidRPr="00751FA4" w:rsidR="00E7779B">
        <w:rPr>
          <w:sz w:val="22"/>
          <w:szCs w:val="22"/>
        </w:rPr>
        <w:t xml:space="preserve">however </w:t>
      </w:r>
      <w:r w:rsidRPr="00751FA4">
        <w:rPr>
          <w:sz w:val="22"/>
          <w:szCs w:val="22"/>
        </w:rPr>
        <w:t>there are good reasons for not having made the complaint within the aforementioned timescale</w:t>
      </w:r>
      <w:r w:rsidRPr="00751FA4" w:rsidR="00E7779B">
        <w:rPr>
          <w:sz w:val="22"/>
          <w:szCs w:val="22"/>
        </w:rPr>
        <w:t>, and if it is still</w:t>
      </w:r>
      <w:r w:rsidR="00E7779B">
        <w:t xml:space="preserve"> </w:t>
      </w:r>
      <w:r w:rsidR="00751FA4">
        <w:rPr>
          <w:sz w:val="22"/>
          <w:szCs w:val="22"/>
        </w:rPr>
        <w:t>possible</w:t>
      </w:r>
      <w:r w:rsidRPr="00751FA4" w:rsidR="00E7779B">
        <w:rPr>
          <w:sz w:val="22"/>
          <w:szCs w:val="22"/>
        </w:rPr>
        <w:t xml:space="preserve"> to investigate the complaint effectively and fairly, the complaint may still be considered.</w:t>
      </w:r>
    </w:p>
    <w:p w:rsidRPr="00751FA4" w:rsidR="00B44C33" w:rsidP="00833CF3" w:rsidRDefault="00B44C33" w14:paraId="2AD04CD8" w14:textId="014588EB">
      <w:pPr>
        <w:pStyle w:val="Heading1"/>
        <w:numPr>
          <w:ilvl w:val="0"/>
          <w:numId w:val="2"/>
        </w:numPr>
        <w:rPr>
          <w:sz w:val="28"/>
          <w:szCs w:val="28"/>
        </w:rPr>
      </w:pPr>
      <w:r w:rsidRPr="00751FA4">
        <w:rPr>
          <w:sz w:val="28"/>
          <w:szCs w:val="28"/>
        </w:rPr>
        <w:lastRenderedPageBreak/>
        <w:t xml:space="preserve">How will </w:t>
      </w:r>
      <w:r w:rsidRPr="00751FA4" w:rsidR="00D144FA">
        <w:rPr>
          <w:sz w:val="28"/>
          <w:szCs w:val="28"/>
        </w:rPr>
        <w:t>the complaint be managed?</w:t>
      </w:r>
    </w:p>
    <w:p w:rsidRPr="00960ACE" w:rsidR="00751FA4" w:rsidP="00960ACE" w:rsidRDefault="00943B99" w14:paraId="1420C267" w14:textId="30AC430F">
      <w:pPr>
        <w:pStyle w:val="BodyTextList"/>
        <w:spacing w:line="360" w:lineRule="auto"/>
        <w:jc w:val="left"/>
        <w:rPr>
          <w:sz w:val="22"/>
          <w:szCs w:val="22"/>
        </w:rPr>
      </w:pPr>
      <w:r>
        <w:rPr>
          <w:sz w:val="22"/>
          <w:szCs w:val="22"/>
        </w:rPr>
        <w:t xml:space="preserve">We will endeavour to </w:t>
      </w:r>
      <w:r w:rsidRPr="00751FA4" w:rsidR="00991009">
        <w:rPr>
          <w:sz w:val="22"/>
          <w:szCs w:val="22"/>
        </w:rPr>
        <w:t xml:space="preserve">acknowledge </w:t>
      </w:r>
      <w:r>
        <w:rPr>
          <w:sz w:val="22"/>
          <w:szCs w:val="22"/>
        </w:rPr>
        <w:t xml:space="preserve">all complaints </w:t>
      </w:r>
      <w:r w:rsidRPr="00751FA4" w:rsidR="00991009">
        <w:rPr>
          <w:sz w:val="22"/>
          <w:szCs w:val="22"/>
        </w:rPr>
        <w:t xml:space="preserve">in writing within </w:t>
      </w:r>
      <w:r w:rsidR="00751FA4">
        <w:rPr>
          <w:sz w:val="22"/>
          <w:szCs w:val="22"/>
        </w:rPr>
        <w:t>five</w:t>
      </w:r>
      <w:r w:rsidRPr="00751FA4" w:rsidR="00991009">
        <w:rPr>
          <w:sz w:val="22"/>
          <w:szCs w:val="22"/>
        </w:rPr>
        <w:t xml:space="preserve"> working days after the day the complaint is received. </w:t>
      </w:r>
    </w:p>
    <w:p w:rsidRPr="00751FA4" w:rsidR="00751FA4" w:rsidP="00960ACE" w:rsidRDefault="00751FA4" w14:paraId="5E8DB608" w14:textId="089D90B9">
      <w:pPr>
        <w:pStyle w:val="BodyTextList"/>
        <w:spacing w:line="360" w:lineRule="auto"/>
        <w:jc w:val="left"/>
        <w:rPr>
          <w:sz w:val="22"/>
          <w:szCs w:val="22"/>
        </w:rPr>
      </w:pPr>
      <w:r w:rsidRPr="00751FA4">
        <w:rPr>
          <w:sz w:val="22"/>
          <w:szCs w:val="22"/>
        </w:rPr>
        <w:t xml:space="preserve">The complainant </w:t>
      </w:r>
      <w:r w:rsidR="00F07F03">
        <w:rPr>
          <w:sz w:val="22"/>
          <w:szCs w:val="22"/>
        </w:rPr>
        <w:t>will</w:t>
      </w:r>
      <w:r w:rsidRPr="00751FA4" w:rsidR="00F07F03">
        <w:rPr>
          <w:sz w:val="22"/>
          <w:szCs w:val="22"/>
        </w:rPr>
        <w:t xml:space="preserve"> </w:t>
      </w:r>
      <w:r w:rsidRPr="00751FA4">
        <w:rPr>
          <w:sz w:val="22"/>
          <w:szCs w:val="22"/>
        </w:rPr>
        <w:t xml:space="preserve">be given a named contact who will be their point of contact throughout the complaints process. </w:t>
      </w:r>
    </w:p>
    <w:p w:rsidR="00BC67E0" w:rsidP="00960ACE" w:rsidRDefault="00E26F00" w14:paraId="28338F0C" w14:textId="35C5E0E2">
      <w:pPr>
        <w:pStyle w:val="BodyTextList"/>
        <w:spacing w:line="360" w:lineRule="auto"/>
        <w:jc w:val="left"/>
        <w:rPr>
          <w:sz w:val="22"/>
          <w:szCs w:val="22"/>
        </w:rPr>
      </w:pPr>
      <w:r w:rsidRPr="00751FA4">
        <w:rPr>
          <w:sz w:val="22"/>
          <w:szCs w:val="22"/>
        </w:rPr>
        <w:t xml:space="preserve">If the complaint has been made verbally, the complainant should be given a copy of their verbal statement which is considered the formal complaint and asked to confirm that it represents the issues they wish to raise. </w:t>
      </w:r>
    </w:p>
    <w:p w:rsidR="007E62C7" w:rsidP="00960ACE" w:rsidRDefault="007E62C7" w14:paraId="5D038843" w14:textId="77777777">
      <w:pPr>
        <w:pStyle w:val="BodyTextList"/>
        <w:spacing w:line="360" w:lineRule="auto"/>
        <w:jc w:val="left"/>
        <w:rPr>
          <w:sz w:val="22"/>
          <w:szCs w:val="22"/>
        </w:rPr>
      </w:pPr>
      <w:r w:rsidRPr="00751FA4">
        <w:rPr>
          <w:sz w:val="22"/>
          <w:szCs w:val="22"/>
        </w:rPr>
        <w:t>The complainant can expect that:</w:t>
      </w:r>
    </w:p>
    <w:p w:rsidR="007E62C7" w:rsidP="007E62C7" w:rsidRDefault="007E62C7" w14:paraId="77A601A0" w14:textId="77777777">
      <w:pPr>
        <w:pStyle w:val="ListParagraph"/>
        <w:numPr>
          <w:ilvl w:val="0"/>
          <w:numId w:val="38"/>
        </w:numPr>
        <w:rPr>
          <w:rFonts w:ascii="Arial" w:hAnsi="Arial" w:eastAsiaTheme="minorEastAsia"/>
        </w:rPr>
      </w:pPr>
      <w:r w:rsidRPr="00751FA4">
        <w:rPr>
          <w:rFonts w:ascii="Arial" w:hAnsi="Arial" w:eastAsiaTheme="minorEastAsia"/>
        </w:rPr>
        <w:t xml:space="preserve">they will be asked for their preferred method of communication, including clarity over e-mail addresses to be used </w:t>
      </w:r>
      <w:r w:rsidR="00751FA4">
        <w:rPr>
          <w:rFonts w:ascii="Arial" w:hAnsi="Arial" w:eastAsiaTheme="minorEastAsia"/>
        </w:rPr>
        <w:t>(</w:t>
      </w:r>
      <w:r w:rsidRPr="00751FA4">
        <w:rPr>
          <w:rFonts w:ascii="Arial" w:hAnsi="Arial" w:eastAsiaTheme="minorEastAsia"/>
        </w:rPr>
        <w:t>to protect personal information</w:t>
      </w:r>
      <w:r w:rsidR="00751FA4">
        <w:rPr>
          <w:rFonts w:ascii="Arial" w:hAnsi="Arial" w:eastAsiaTheme="minorEastAsia"/>
        </w:rPr>
        <w:t xml:space="preserve"> and ensure privacy).</w:t>
      </w:r>
    </w:p>
    <w:p w:rsidRPr="00751FA4" w:rsidR="00943B99" w:rsidP="00943B99" w:rsidRDefault="00943B99" w14:paraId="369943D9" w14:textId="77777777">
      <w:pPr>
        <w:pStyle w:val="ListParagraph"/>
        <w:numPr>
          <w:ilvl w:val="0"/>
          <w:numId w:val="38"/>
        </w:numPr>
        <w:rPr>
          <w:rFonts w:ascii="Arial" w:hAnsi="Arial" w:eastAsiaTheme="minorEastAsia"/>
        </w:rPr>
      </w:pPr>
      <w:r w:rsidRPr="00943B99">
        <w:rPr>
          <w:rFonts w:ascii="Arial" w:hAnsi="Arial" w:eastAsiaTheme="minorEastAsia"/>
        </w:rPr>
        <w:t>the manner in which the complaint is to be handled</w:t>
      </w:r>
      <w:r>
        <w:rPr>
          <w:rFonts w:ascii="Arial" w:hAnsi="Arial" w:eastAsiaTheme="minorEastAsia"/>
        </w:rPr>
        <w:t xml:space="preserve"> and the response period will be explained to the complainant.</w:t>
      </w:r>
    </w:p>
    <w:p w:rsidRPr="00751FA4" w:rsidR="007E62C7" w:rsidP="007E62C7" w:rsidRDefault="00751FA4" w14:paraId="30CCA4E3" w14:textId="77777777">
      <w:pPr>
        <w:pStyle w:val="ListParagraph"/>
        <w:numPr>
          <w:ilvl w:val="0"/>
          <w:numId w:val="38"/>
        </w:numPr>
        <w:rPr>
          <w:rFonts w:ascii="Arial" w:hAnsi="Arial" w:eastAsiaTheme="minorEastAsia"/>
        </w:rPr>
      </w:pPr>
      <w:r>
        <w:rPr>
          <w:rFonts w:ascii="Arial" w:hAnsi="Arial" w:eastAsiaTheme="minorEastAsia"/>
        </w:rPr>
        <w:t>t</w:t>
      </w:r>
      <w:r w:rsidRPr="00751FA4" w:rsidR="007E62C7">
        <w:rPr>
          <w:rFonts w:ascii="Arial" w:hAnsi="Arial" w:eastAsiaTheme="minorEastAsia"/>
        </w:rPr>
        <w:t>hey will be kept up to date with the progress of their complaint</w:t>
      </w:r>
      <w:r>
        <w:rPr>
          <w:rFonts w:ascii="Arial" w:hAnsi="Arial" w:eastAsiaTheme="minorEastAsia"/>
        </w:rPr>
        <w:t>.</w:t>
      </w:r>
    </w:p>
    <w:p w:rsidRPr="00751FA4" w:rsidR="007E62C7" w:rsidP="007E62C7" w:rsidRDefault="00751FA4" w14:paraId="35DE7620" w14:textId="77777777">
      <w:pPr>
        <w:pStyle w:val="ListParagraph"/>
        <w:numPr>
          <w:ilvl w:val="0"/>
          <w:numId w:val="38"/>
        </w:numPr>
        <w:rPr>
          <w:rFonts w:ascii="Arial" w:hAnsi="Arial" w:eastAsiaTheme="minorEastAsia"/>
        </w:rPr>
      </w:pPr>
      <w:r>
        <w:rPr>
          <w:rFonts w:ascii="Arial" w:hAnsi="Arial" w:eastAsiaTheme="minorEastAsia"/>
        </w:rPr>
        <w:t>t</w:t>
      </w:r>
      <w:r w:rsidRPr="00751FA4" w:rsidR="007E62C7">
        <w:rPr>
          <w:rFonts w:ascii="Arial" w:hAnsi="Arial" w:eastAsiaTheme="minorEastAsia"/>
        </w:rPr>
        <w:t>heir complaint will be resolved within a reasonable and appropriate timeframe</w:t>
      </w:r>
      <w:r>
        <w:rPr>
          <w:rFonts w:ascii="Arial" w:hAnsi="Arial" w:eastAsiaTheme="minorEastAsia"/>
        </w:rPr>
        <w:t>.</w:t>
      </w:r>
    </w:p>
    <w:p w:rsidRPr="00751FA4" w:rsidR="007E62C7" w:rsidP="007E62C7" w:rsidRDefault="00751FA4" w14:paraId="3266856A" w14:textId="77777777">
      <w:pPr>
        <w:pStyle w:val="ListParagraph"/>
        <w:numPr>
          <w:ilvl w:val="0"/>
          <w:numId w:val="38"/>
        </w:numPr>
        <w:rPr>
          <w:rFonts w:ascii="Arial" w:hAnsi="Arial" w:eastAsiaTheme="minorEastAsia"/>
        </w:rPr>
      </w:pPr>
      <w:r>
        <w:rPr>
          <w:rFonts w:ascii="Arial" w:hAnsi="Arial" w:eastAsiaTheme="minorEastAsia"/>
        </w:rPr>
        <w:t>t</w:t>
      </w:r>
      <w:r w:rsidRPr="00751FA4" w:rsidR="007E62C7">
        <w:rPr>
          <w:rFonts w:ascii="Arial" w:hAnsi="Arial" w:eastAsiaTheme="minorEastAsia"/>
        </w:rPr>
        <w:t>hey will receive a detailed response in writing</w:t>
      </w:r>
      <w:r>
        <w:rPr>
          <w:rFonts w:ascii="Arial" w:hAnsi="Arial" w:eastAsiaTheme="minorEastAsia"/>
        </w:rPr>
        <w:t xml:space="preserve"> (or alternative means, as required)</w:t>
      </w:r>
      <w:r w:rsidRPr="00751FA4" w:rsidR="007E62C7">
        <w:rPr>
          <w:rFonts w:ascii="Arial" w:hAnsi="Arial" w:eastAsiaTheme="minorEastAsia"/>
        </w:rPr>
        <w:t>, with assurance that action has been taken to prevent a recurrence (if appropriate)</w:t>
      </w:r>
      <w:r>
        <w:rPr>
          <w:rFonts w:ascii="Arial" w:hAnsi="Arial" w:eastAsiaTheme="minorEastAsia"/>
        </w:rPr>
        <w:t>.</w:t>
      </w:r>
    </w:p>
    <w:p w:rsidR="007E62C7" w:rsidP="007E62C7" w:rsidRDefault="00751FA4" w14:paraId="2218FA8B" w14:textId="77777777">
      <w:pPr>
        <w:pStyle w:val="ListParagraph"/>
        <w:numPr>
          <w:ilvl w:val="0"/>
          <w:numId w:val="38"/>
        </w:numPr>
        <w:rPr>
          <w:rFonts w:ascii="Arial" w:hAnsi="Arial" w:eastAsiaTheme="minorEastAsia"/>
        </w:rPr>
      </w:pPr>
      <w:r>
        <w:rPr>
          <w:rFonts w:ascii="Arial" w:hAnsi="Arial" w:eastAsiaTheme="minorEastAsia"/>
        </w:rPr>
        <w:t>t</w:t>
      </w:r>
      <w:r w:rsidRPr="00751FA4" w:rsidR="007E62C7">
        <w:rPr>
          <w:rFonts w:ascii="Arial" w:hAnsi="Arial" w:eastAsiaTheme="minorEastAsia"/>
        </w:rPr>
        <w:t>hey will be informed of any learning points.</w:t>
      </w:r>
    </w:p>
    <w:p w:rsidRPr="00751FA4" w:rsidR="00751FA4" w:rsidP="007E62C7" w:rsidRDefault="00751FA4" w14:paraId="33506177" w14:textId="77777777">
      <w:pPr>
        <w:pStyle w:val="ListParagraph"/>
        <w:numPr>
          <w:ilvl w:val="0"/>
          <w:numId w:val="38"/>
        </w:numPr>
        <w:rPr>
          <w:rFonts w:ascii="Arial" w:hAnsi="Arial" w:eastAsiaTheme="minorEastAsia"/>
        </w:rPr>
      </w:pPr>
      <w:r>
        <w:rPr>
          <w:rFonts w:ascii="Arial" w:hAnsi="Arial" w:eastAsiaTheme="minorEastAsia"/>
        </w:rPr>
        <w:t>they will be treated with respect and courtesy throughout the process.</w:t>
      </w:r>
    </w:p>
    <w:p w:rsidRPr="00751FA4" w:rsidR="00991009" w:rsidP="00960ACE" w:rsidRDefault="00991009" w14:paraId="2DB7EA33" w14:textId="77777777">
      <w:pPr>
        <w:pStyle w:val="BodyTextList"/>
        <w:spacing w:line="360" w:lineRule="auto"/>
        <w:jc w:val="left"/>
        <w:rPr>
          <w:sz w:val="22"/>
          <w:szCs w:val="22"/>
        </w:rPr>
      </w:pPr>
      <w:r w:rsidRPr="00751FA4">
        <w:rPr>
          <w:sz w:val="22"/>
          <w:szCs w:val="22"/>
        </w:rPr>
        <w:t>The complainant will be asked for consent for HEE to handle the complaint in the event that the complain</w:t>
      </w:r>
      <w:r w:rsidR="00751FA4">
        <w:rPr>
          <w:sz w:val="22"/>
          <w:szCs w:val="22"/>
        </w:rPr>
        <w:t>t</w:t>
      </w:r>
      <w:r w:rsidRPr="00751FA4">
        <w:rPr>
          <w:sz w:val="22"/>
          <w:szCs w:val="22"/>
        </w:rPr>
        <w:t xml:space="preserve"> requires investigation or input from parties outside of HEE.</w:t>
      </w:r>
    </w:p>
    <w:p w:rsidR="00D144FA" w:rsidP="00960ACE" w:rsidRDefault="00D144FA" w14:paraId="3B13D9BE" w14:textId="035101B1">
      <w:pPr>
        <w:pStyle w:val="BodyTextList"/>
        <w:spacing w:line="360" w:lineRule="auto"/>
        <w:jc w:val="left"/>
        <w:rPr>
          <w:sz w:val="22"/>
          <w:szCs w:val="22"/>
        </w:rPr>
      </w:pPr>
      <w:r w:rsidRPr="004B647C">
        <w:rPr>
          <w:sz w:val="22"/>
          <w:szCs w:val="22"/>
        </w:rPr>
        <w:t xml:space="preserve">The response </w:t>
      </w:r>
      <w:r w:rsidR="00CE1461">
        <w:rPr>
          <w:sz w:val="22"/>
          <w:szCs w:val="22"/>
        </w:rPr>
        <w:t>to the complaint may</w:t>
      </w:r>
      <w:r w:rsidRPr="004B647C">
        <w:rPr>
          <w:sz w:val="22"/>
          <w:szCs w:val="22"/>
        </w:rPr>
        <w:t xml:space="preserve"> include: </w:t>
      </w:r>
    </w:p>
    <w:p w:rsidRPr="004B647C" w:rsidR="00D144FA" w:rsidP="00D144FA" w:rsidRDefault="00D144FA" w14:paraId="09023F2C" w14:textId="77777777">
      <w:pPr>
        <w:pStyle w:val="ListParagraph"/>
        <w:numPr>
          <w:ilvl w:val="0"/>
          <w:numId w:val="39"/>
        </w:numPr>
        <w:rPr>
          <w:rFonts w:ascii="Arial" w:hAnsi="Arial" w:eastAsiaTheme="minorEastAsia"/>
        </w:rPr>
      </w:pPr>
      <w:r w:rsidRPr="004B647C">
        <w:rPr>
          <w:rFonts w:ascii="Arial" w:hAnsi="Arial" w:eastAsiaTheme="minorEastAsia"/>
        </w:rPr>
        <w:t>an explanation of how the complain</w:t>
      </w:r>
      <w:r w:rsidRPr="004B647C" w:rsidR="00E26F00">
        <w:rPr>
          <w:rFonts w:ascii="Arial" w:hAnsi="Arial" w:eastAsiaTheme="minorEastAsia"/>
        </w:rPr>
        <w:t>t</w:t>
      </w:r>
      <w:r w:rsidRPr="004B647C">
        <w:rPr>
          <w:rFonts w:ascii="Arial" w:hAnsi="Arial" w:eastAsiaTheme="minorEastAsia"/>
        </w:rPr>
        <w:t xml:space="preserve"> has been considered</w:t>
      </w:r>
      <w:r w:rsidR="004B647C">
        <w:rPr>
          <w:rFonts w:ascii="Arial" w:hAnsi="Arial" w:eastAsiaTheme="minorEastAsia"/>
        </w:rPr>
        <w:t>.</w:t>
      </w:r>
    </w:p>
    <w:p w:rsidRPr="004B647C" w:rsidR="00FB35EB" w:rsidP="00FB35EB" w:rsidRDefault="00FB35EB" w14:paraId="65A3D902" w14:textId="77777777">
      <w:pPr>
        <w:pStyle w:val="ListParagraph"/>
        <w:numPr>
          <w:ilvl w:val="0"/>
          <w:numId w:val="39"/>
        </w:numPr>
        <w:rPr>
          <w:rFonts w:ascii="Arial" w:hAnsi="Arial" w:eastAsiaTheme="minorEastAsia"/>
        </w:rPr>
      </w:pPr>
      <w:r w:rsidRPr="004B647C">
        <w:rPr>
          <w:rFonts w:ascii="Arial" w:hAnsi="Arial" w:eastAsiaTheme="minorEastAsia"/>
        </w:rPr>
        <w:t>an explanation based on fact</w:t>
      </w:r>
      <w:r>
        <w:rPr>
          <w:rFonts w:ascii="Arial" w:hAnsi="Arial" w:eastAsiaTheme="minorEastAsia"/>
        </w:rPr>
        <w:t>.</w:t>
      </w:r>
    </w:p>
    <w:p w:rsidRPr="004B647C" w:rsidR="00D144FA" w:rsidP="00D144FA" w:rsidRDefault="00D144FA" w14:paraId="363E3102" w14:textId="079DA226">
      <w:pPr>
        <w:pStyle w:val="ListParagraph"/>
        <w:numPr>
          <w:ilvl w:val="0"/>
          <w:numId w:val="39"/>
        </w:numPr>
        <w:rPr>
          <w:rFonts w:ascii="Arial" w:hAnsi="Arial" w:eastAsiaTheme="minorEastAsia"/>
        </w:rPr>
      </w:pPr>
      <w:r w:rsidRPr="004B647C">
        <w:rPr>
          <w:rFonts w:ascii="Arial" w:hAnsi="Arial" w:eastAsiaTheme="minorEastAsia"/>
        </w:rPr>
        <w:t>an apology (if deemed appropriate)</w:t>
      </w:r>
      <w:r w:rsidR="004B647C">
        <w:rPr>
          <w:rFonts w:ascii="Arial" w:hAnsi="Arial" w:eastAsiaTheme="minorEastAsia"/>
        </w:rPr>
        <w:t>.</w:t>
      </w:r>
    </w:p>
    <w:p w:rsidRPr="004B647C" w:rsidR="00D144FA" w:rsidP="00D144FA" w:rsidRDefault="00D144FA" w14:paraId="725835CD" w14:textId="4D0A4A21">
      <w:pPr>
        <w:pStyle w:val="ListParagraph"/>
        <w:numPr>
          <w:ilvl w:val="0"/>
          <w:numId w:val="39"/>
        </w:numPr>
        <w:rPr>
          <w:rFonts w:ascii="Arial" w:hAnsi="Arial" w:eastAsiaTheme="minorEastAsia"/>
        </w:rPr>
      </w:pPr>
      <w:r w:rsidRPr="004B647C">
        <w:rPr>
          <w:rFonts w:ascii="Arial" w:hAnsi="Arial" w:eastAsiaTheme="minorEastAsia"/>
        </w:rPr>
        <w:t>confirmation of whether the complaint i</w:t>
      </w:r>
      <w:r w:rsidR="00DF7F28">
        <w:rPr>
          <w:rFonts w:ascii="Arial" w:hAnsi="Arial" w:eastAsiaTheme="minorEastAsia"/>
        </w:rPr>
        <w:t>n</w:t>
      </w:r>
      <w:r w:rsidRPr="004B647C">
        <w:rPr>
          <w:rFonts w:ascii="Arial" w:hAnsi="Arial" w:eastAsiaTheme="minorEastAsia"/>
        </w:rPr>
        <w:t xml:space="preserve"> full or in part is upheld</w:t>
      </w:r>
      <w:r w:rsidR="004B647C">
        <w:rPr>
          <w:rFonts w:ascii="Arial" w:hAnsi="Arial" w:eastAsiaTheme="minorEastAsia"/>
        </w:rPr>
        <w:t>.</w:t>
      </w:r>
    </w:p>
    <w:p w:rsidRPr="004B647C" w:rsidR="00D144FA" w:rsidP="00D144FA" w:rsidRDefault="00D144FA" w14:paraId="3D14FACD" w14:textId="77777777">
      <w:pPr>
        <w:pStyle w:val="ListParagraph"/>
        <w:numPr>
          <w:ilvl w:val="0"/>
          <w:numId w:val="39"/>
        </w:numPr>
        <w:rPr>
          <w:rFonts w:ascii="Arial" w:hAnsi="Arial" w:eastAsiaTheme="minorEastAsia"/>
        </w:rPr>
      </w:pPr>
      <w:r w:rsidRPr="004B647C">
        <w:rPr>
          <w:rFonts w:ascii="Arial" w:hAnsi="Arial" w:eastAsiaTheme="minorEastAsia"/>
        </w:rPr>
        <w:t>a summary of conclusions reached in relation to the complaint, including any remedial action</w:t>
      </w:r>
      <w:r w:rsidR="004B647C">
        <w:rPr>
          <w:rFonts w:ascii="Arial" w:hAnsi="Arial" w:eastAsiaTheme="minorEastAsia"/>
        </w:rPr>
        <w:t>.</w:t>
      </w:r>
    </w:p>
    <w:p w:rsidRPr="004B647C" w:rsidR="00F07F03" w:rsidP="00F07F03" w:rsidRDefault="00D144FA" w14:paraId="68E651BA" w14:textId="77777777">
      <w:pPr>
        <w:pStyle w:val="ListParagraph"/>
        <w:numPr>
          <w:ilvl w:val="0"/>
          <w:numId w:val="39"/>
        </w:numPr>
        <w:tabs>
          <w:tab w:val="left" w:pos="2910"/>
        </w:tabs>
      </w:pPr>
      <w:r w:rsidRPr="004B647C">
        <w:rPr>
          <w:rFonts w:ascii="Arial" w:hAnsi="Arial" w:eastAsiaTheme="minorEastAsia"/>
        </w:rPr>
        <w:t>confirmation that the organisation is satisfied any action has been or will be actioned</w:t>
      </w:r>
      <w:r w:rsidR="00CE1461">
        <w:rPr>
          <w:rFonts w:ascii="Arial" w:hAnsi="Arial" w:eastAsiaTheme="minorEastAsia"/>
        </w:rPr>
        <w:t>.</w:t>
      </w:r>
    </w:p>
    <w:p w:rsidR="00573E73" w:rsidRDefault="00573E73" w14:paraId="58F3ECBE" w14:textId="77777777">
      <w:pPr>
        <w:rPr>
          <w:rFonts w:cs="Arial" w:eastAsiaTheme="majorEastAsia"/>
          <w:b/>
          <w:bCs/>
          <w:color w:val="A00054"/>
          <w:sz w:val="28"/>
          <w:szCs w:val="28"/>
        </w:rPr>
      </w:pPr>
      <w:r>
        <w:rPr>
          <w:sz w:val="28"/>
          <w:szCs w:val="28"/>
        </w:rPr>
        <w:br w:type="page"/>
      </w:r>
    </w:p>
    <w:p w:rsidRPr="004B647C" w:rsidR="00EB2AE9" w:rsidP="00EB2AE9" w:rsidRDefault="00EB2AE9" w14:paraId="66DA42CE" w14:textId="0FA57130">
      <w:pPr>
        <w:pStyle w:val="Heading1"/>
        <w:numPr>
          <w:ilvl w:val="0"/>
          <w:numId w:val="2"/>
        </w:numPr>
        <w:rPr>
          <w:sz w:val="28"/>
          <w:szCs w:val="28"/>
        </w:rPr>
      </w:pPr>
      <w:r w:rsidRPr="004B647C">
        <w:rPr>
          <w:sz w:val="28"/>
          <w:szCs w:val="28"/>
        </w:rPr>
        <w:lastRenderedPageBreak/>
        <w:t>What if a complaint is about the Postgraduate Dean?</w:t>
      </w:r>
    </w:p>
    <w:p w:rsidRPr="00FB35EB" w:rsidR="00EB2AE9" w:rsidP="00FB35EB" w:rsidRDefault="00EB2AE9" w14:paraId="5E41CACD" w14:textId="55BA90A2">
      <w:pPr>
        <w:pStyle w:val="BodyTextList"/>
        <w:spacing w:line="360" w:lineRule="auto"/>
        <w:jc w:val="left"/>
        <w:rPr>
          <w:sz w:val="22"/>
          <w:szCs w:val="22"/>
        </w:rPr>
      </w:pPr>
      <w:r w:rsidRPr="004B647C">
        <w:rPr>
          <w:color w:val="201F1E"/>
          <w:sz w:val="22"/>
          <w:szCs w:val="22"/>
        </w:rPr>
        <w:t xml:space="preserve">Where the complaint relates to the Postgraduate Dean, </w:t>
      </w:r>
      <w:r w:rsidR="002A5CE2">
        <w:rPr>
          <w:color w:val="201F1E"/>
          <w:sz w:val="22"/>
          <w:szCs w:val="22"/>
        </w:rPr>
        <w:t xml:space="preserve">the complaint </w:t>
      </w:r>
      <w:r w:rsidR="0006046C">
        <w:rPr>
          <w:color w:val="201F1E"/>
          <w:sz w:val="22"/>
          <w:szCs w:val="22"/>
        </w:rPr>
        <w:t>form should be completed and submitted in the usual way</w:t>
      </w:r>
      <w:r w:rsidR="00D974DB">
        <w:rPr>
          <w:color w:val="201F1E"/>
          <w:sz w:val="22"/>
          <w:szCs w:val="22"/>
        </w:rPr>
        <w:t>, however the complaint will be overseen by</w:t>
      </w:r>
      <w:r w:rsidR="002A5CE2">
        <w:rPr>
          <w:color w:val="201F1E"/>
          <w:sz w:val="22"/>
          <w:szCs w:val="22"/>
        </w:rPr>
        <w:t xml:space="preserve"> </w:t>
      </w:r>
      <w:r w:rsidRPr="004B647C">
        <w:rPr>
          <w:color w:val="201F1E"/>
          <w:sz w:val="22"/>
          <w:szCs w:val="22"/>
        </w:rPr>
        <w:t>the P</w:t>
      </w:r>
      <w:r w:rsidR="004B647C">
        <w:rPr>
          <w:color w:val="201F1E"/>
          <w:sz w:val="22"/>
          <w:szCs w:val="22"/>
        </w:rPr>
        <w:t>ostgraduate Dean’s l</w:t>
      </w:r>
      <w:r w:rsidRPr="004B647C">
        <w:rPr>
          <w:color w:val="201F1E"/>
          <w:sz w:val="22"/>
          <w:szCs w:val="22"/>
        </w:rPr>
        <w:t xml:space="preserve">ine </w:t>
      </w:r>
      <w:r w:rsidRPr="00FB35EB">
        <w:rPr>
          <w:sz w:val="22"/>
          <w:szCs w:val="22"/>
        </w:rPr>
        <w:t>manager</w:t>
      </w:r>
      <w:r w:rsidRPr="00FB35EB" w:rsidR="00F07F03">
        <w:rPr>
          <w:sz w:val="22"/>
          <w:szCs w:val="22"/>
        </w:rPr>
        <w:t>.</w:t>
      </w:r>
      <w:r w:rsidRPr="00FB35EB">
        <w:rPr>
          <w:sz w:val="22"/>
          <w:szCs w:val="22"/>
        </w:rPr>
        <w:t xml:space="preserve"> </w:t>
      </w:r>
    </w:p>
    <w:p w:rsidR="00EB2AE9" w:rsidP="00FB35EB" w:rsidRDefault="00EB2AE9" w14:paraId="3CF7C080" w14:textId="77777777">
      <w:pPr>
        <w:pStyle w:val="BodyTextList"/>
        <w:spacing w:line="360" w:lineRule="auto"/>
        <w:jc w:val="left"/>
        <w:rPr>
          <w:color w:val="201F1E"/>
          <w:sz w:val="22"/>
          <w:szCs w:val="22"/>
        </w:rPr>
      </w:pPr>
      <w:r w:rsidRPr="00FB35EB">
        <w:rPr>
          <w:sz w:val="22"/>
          <w:szCs w:val="22"/>
        </w:rPr>
        <w:t>Where the</w:t>
      </w:r>
      <w:r w:rsidRPr="004B647C">
        <w:rPr>
          <w:color w:val="201F1E"/>
          <w:sz w:val="22"/>
          <w:szCs w:val="22"/>
        </w:rPr>
        <w:t xml:space="preserve"> complaint relates to the Responsible Officer (RO) function of the Postgraduate Dean, then the </w:t>
      </w:r>
      <w:r w:rsidR="00C2323B">
        <w:rPr>
          <w:color w:val="201F1E"/>
          <w:sz w:val="22"/>
          <w:szCs w:val="22"/>
        </w:rPr>
        <w:t xml:space="preserve">complaint will be managed in accordance with </w:t>
      </w:r>
      <w:hyperlink w:history="1" r:id="rId27">
        <w:r w:rsidRPr="00C2323B" w:rsidR="00C2323B">
          <w:rPr>
            <w:rStyle w:val="Hyperlink"/>
            <w:sz w:val="22"/>
            <w:szCs w:val="22"/>
          </w:rPr>
          <w:t>Managing complaints: The Responsible Officer Role of HEE Postgraduate Deans</w:t>
        </w:r>
      </w:hyperlink>
    </w:p>
    <w:p w:rsidRPr="00103C49" w:rsidR="00B44C33" w:rsidP="00B44C33" w:rsidRDefault="00B44C33" w14:paraId="3D49ADC1" w14:textId="77777777">
      <w:pPr>
        <w:pStyle w:val="Heading1"/>
        <w:numPr>
          <w:ilvl w:val="0"/>
          <w:numId w:val="2"/>
        </w:numPr>
        <w:rPr>
          <w:sz w:val="28"/>
          <w:szCs w:val="28"/>
        </w:rPr>
      </w:pPr>
      <w:r w:rsidRPr="00103C49">
        <w:rPr>
          <w:sz w:val="28"/>
          <w:szCs w:val="28"/>
        </w:rPr>
        <w:t xml:space="preserve">How </w:t>
      </w:r>
      <w:r w:rsidRPr="00103C49" w:rsidR="00D144FA">
        <w:rPr>
          <w:sz w:val="28"/>
          <w:szCs w:val="28"/>
        </w:rPr>
        <w:t>is a complaint</w:t>
      </w:r>
      <w:r w:rsidRPr="00103C49">
        <w:rPr>
          <w:sz w:val="28"/>
          <w:szCs w:val="28"/>
        </w:rPr>
        <w:t xml:space="preserve"> withdraw</w:t>
      </w:r>
      <w:r w:rsidRPr="00103C49" w:rsidR="00D144FA">
        <w:rPr>
          <w:sz w:val="28"/>
          <w:szCs w:val="28"/>
        </w:rPr>
        <w:t>n</w:t>
      </w:r>
      <w:r w:rsidRPr="00103C49">
        <w:rPr>
          <w:sz w:val="28"/>
          <w:szCs w:val="28"/>
        </w:rPr>
        <w:t>?</w:t>
      </w:r>
    </w:p>
    <w:p w:rsidRPr="00103C49" w:rsidR="00D144FA" w:rsidP="003E69B8" w:rsidRDefault="00D144FA" w14:paraId="4E9B930A" w14:textId="76650CFA">
      <w:pPr>
        <w:spacing w:line="360" w:lineRule="auto"/>
        <w:rPr>
          <w:sz w:val="22"/>
          <w:szCs w:val="22"/>
        </w:rPr>
      </w:pPr>
      <w:r w:rsidRPr="00103C49">
        <w:rPr>
          <w:sz w:val="22"/>
          <w:szCs w:val="22"/>
        </w:rPr>
        <w:t xml:space="preserve">If at any time during the complaint process the complainant (or their representative) wishes to withdraw the complaint, this request should be made in writing to </w:t>
      </w:r>
      <w:r w:rsidR="00103C49">
        <w:rPr>
          <w:sz w:val="22"/>
          <w:szCs w:val="22"/>
        </w:rPr>
        <w:t xml:space="preserve">the </w:t>
      </w:r>
      <w:r w:rsidR="00BC67E0">
        <w:rPr>
          <w:sz w:val="22"/>
          <w:szCs w:val="22"/>
        </w:rPr>
        <w:t xml:space="preserve">person managing the complaint using the </w:t>
      </w:r>
      <w:r w:rsidR="00DF7F28">
        <w:rPr>
          <w:sz w:val="22"/>
          <w:szCs w:val="22"/>
        </w:rPr>
        <w:t xml:space="preserve">relevant </w:t>
      </w:r>
      <w:r w:rsidR="00BC67E0">
        <w:rPr>
          <w:sz w:val="22"/>
          <w:szCs w:val="22"/>
        </w:rPr>
        <w:t xml:space="preserve">generic complaints </w:t>
      </w:r>
      <w:r w:rsidR="00DF7F28">
        <w:rPr>
          <w:sz w:val="22"/>
          <w:szCs w:val="22"/>
        </w:rPr>
        <w:t>e-mail</w:t>
      </w:r>
      <w:r w:rsidR="00BC67E0">
        <w:rPr>
          <w:sz w:val="22"/>
          <w:szCs w:val="22"/>
        </w:rPr>
        <w:t xml:space="preserve"> </w:t>
      </w:r>
      <w:r w:rsidR="00DF7F28">
        <w:rPr>
          <w:sz w:val="22"/>
          <w:szCs w:val="22"/>
        </w:rPr>
        <w:t xml:space="preserve">address </w:t>
      </w:r>
      <w:r w:rsidR="00BC67E0">
        <w:rPr>
          <w:sz w:val="22"/>
          <w:szCs w:val="22"/>
        </w:rPr>
        <w:t>or agreed point of contact for the complaint</w:t>
      </w:r>
      <w:r w:rsidR="00103C49">
        <w:rPr>
          <w:sz w:val="22"/>
          <w:szCs w:val="22"/>
        </w:rPr>
        <w:t>.</w:t>
      </w:r>
    </w:p>
    <w:p w:rsidRPr="00103C49" w:rsidR="00C015A5" w:rsidP="00833CF3" w:rsidRDefault="00C015A5" w14:paraId="50AEB9D6" w14:textId="77777777">
      <w:pPr>
        <w:pStyle w:val="Heading1"/>
        <w:numPr>
          <w:ilvl w:val="0"/>
          <w:numId w:val="2"/>
        </w:numPr>
        <w:rPr>
          <w:sz w:val="28"/>
          <w:szCs w:val="28"/>
        </w:rPr>
      </w:pPr>
      <w:r w:rsidRPr="00103C49">
        <w:rPr>
          <w:sz w:val="28"/>
          <w:szCs w:val="28"/>
        </w:rPr>
        <w:t>Parliamentary and Health Service Ombudsman</w:t>
      </w:r>
    </w:p>
    <w:p w:rsidR="00E7779B" w:rsidP="003E69B8" w:rsidRDefault="007E62C7" w14:paraId="5A1C2620" w14:textId="2EC49E77">
      <w:pPr>
        <w:spacing w:line="360" w:lineRule="auto"/>
        <w:rPr>
          <w:sz w:val="22"/>
          <w:szCs w:val="22"/>
        </w:rPr>
      </w:pPr>
      <w:r w:rsidRPr="00103C49">
        <w:rPr>
          <w:sz w:val="22"/>
          <w:szCs w:val="22"/>
        </w:rPr>
        <w:t xml:space="preserve">The Parliamentary and Health Service Ombudsman have authority to look at complaints about UK government departments or public organisations. </w:t>
      </w:r>
      <w:r w:rsidRPr="00103C49" w:rsidR="00C015A5">
        <w:rPr>
          <w:sz w:val="22"/>
          <w:szCs w:val="22"/>
        </w:rPr>
        <w:t>If a complainant remains dissatisfied with the handling of the complaint by HEE</w:t>
      </w:r>
      <w:r w:rsidR="00103C49">
        <w:rPr>
          <w:sz w:val="22"/>
          <w:szCs w:val="22"/>
        </w:rPr>
        <w:t xml:space="preserve">, the complainant may wish to explore this further. </w:t>
      </w:r>
    </w:p>
    <w:p w:rsidRPr="00103C49" w:rsidR="00E7779B" w:rsidP="00833CF3" w:rsidRDefault="00E7779B" w14:paraId="04EF7C3C" w14:textId="77777777">
      <w:pPr>
        <w:pStyle w:val="Heading1"/>
        <w:numPr>
          <w:ilvl w:val="0"/>
          <w:numId w:val="2"/>
        </w:numPr>
        <w:rPr>
          <w:sz w:val="28"/>
          <w:szCs w:val="28"/>
        </w:rPr>
      </w:pPr>
      <w:r w:rsidRPr="00103C49">
        <w:rPr>
          <w:sz w:val="28"/>
          <w:szCs w:val="28"/>
        </w:rPr>
        <w:t>Record Keeping</w:t>
      </w:r>
    </w:p>
    <w:p w:rsidR="00E7779B" w:rsidP="00E7779B" w:rsidRDefault="00E7779B" w14:paraId="727DBEC5" w14:textId="28EB6A3C">
      <w:pPr>
        <w:rPr>
          <w:sz w:val="22"/>
          <w:szCs w:val="22"/>
        </w:rPr>
      </w:pPr>
      <w:r w:rsidRPr="00103C49">
        <w:rPr>
          <w:sz w:val="22"/>
          <w:szCs w:val="22"/>
        </w:rPr>
        <w:t xml:space="preserve">Clear and accurate records of complaints will be kept and retained for a </w:t>
      </w:r>
      <w:r w:rsidRPr="00CA03F7">
        <w:rPr>
          <w:sz w:val="22"/>
          <w:szCs w:val="22"/>
        </w:rPr>
        <w:t>period of ten years</w:t>
      </w:r>
      <w:r w:rsidR="002406A8">
        <w:rPr>
          <w:rStyle w:val="FootnoteReference"/>
          <w:sz w:val="22"/>
          <w:szCs w:val="22"/>
        </w:rPr>
        <w:footnoteReference w:id="7"/>
      </w:r>
      <w:r w:rsidRPr="00103C49">
        <w:rPr>
          <w:sz w:val="22"/>
          <w:szCs w:val="22"/>
        </w:rPr>
        <w:t>.</w:t>
      </w:r>
    </w:p>
    <w:p w:rsidR="00EF0ABA" w:rsidP="00E7779B" w:rsidRDefault="00EF0ABA" w14:paraId="6A5756A3" w14:textId="77777777">
      <w:pPr>
        <w:rPr>
          <w:sz w:val="22"/>
          <w:szCs w:val="22"/>
        </w:rPr>
      </w:pPr>
    </w:p>
    <w:p w:rsidRPr="00103C49" w:rsidR="005042FB" w:rsidP="00833CF3" w:rsidRDefault="00E7779B" w14:paraId="5D0C7583" w14:textId="77777777">
      <w:pPr>
        <w:pStyle w:val="Heading1"/>
        <w:numPr>
          <w:ilvl w:val="0"/>
          <w:numId w:val="2"/>
        </w:numPr>
        <w:rPr>
          <w:sz w:val="28"/>
          <w:szCs w:val="28"/>
        </w:rPr>
      </w:pPr>
      <w:r w:rsidRPr="00103C49">
        <w:rPr>
          <w:sz w:val="28"/>
          <w:szCs w:val="28"/>
        </w:rPr>
        <w:t>Confidentiality</w:t>
      </w:r>
    </w:p>
    <w:p w:rsidR="005042FB" w:rsidP="003E69B8" w:rsidRDefault="00E7779B" w14:paraId="42051CCC" w14:textId="1EF5848D">
      <w:pPr>
        <w:pStyle w:val="BodyTextList"/>
        <w:spacing w:before="0" w:after="0" w:line="360" w:lineRule="auto"/>
        <w:jc w:val="left"/>
        <w:rPr>
          <w:sz w:val="22"/>
          <w:szCs w:val="22"/>
        </w:rPr>
      </w:pPr>
      <w:r w:rsidRPr="00103C49">
        <w:rPr>
          <w:sz w:val="22"/>
          <w:szCs w:val="22"/>
        </w:rPr>
        <w:t xml:space="preserve">Complaints will be handled in the strictest of confidence. Care will be taken that information should only be disclosed to those who have a demonstrable need to have access to it. </w:t>
      </w:r>
    </w:p>
    <w:p w:rsidR="00410BB0" w:rsidRDefault="00410BB0" w14:paraId="4BEAE64B" w14:textId="0D91B99E">
      <w:pPr>
        <w:rPr>
          <w:rFonts w:eastAsia="Times New Roman" w:cs="Arial"/>
          <w:color w:val="000000"/>
          <w:sz w:val="22"/>
          <w:szCs w:val="22"/>
          <w:lang w:val="en-US"/>
        </w:rPr>
      </w:pPr>
      <w:r>
        <w:rPr>
          <w:sz w:val="22"/>
          <w:szCs w:val="22"/>
        </w:rPr>
        <w:br w:type="page"/>
      </w:r>
    </w:p>
    <w:p w:rsidRPr="00103C49" w:rsidR="00E7779B" w:rsidP="00833CF3" w:rsidRDefault="00E7779B" w14:paraId="592EA1C3" w14:textId="77777777">
      <w:pPr>
        <w:pStyle w:val="Heading1"/>
        <w:numPr>
          <w:ilvl w:val="0"/>
          <w:numId w:val="2"/>
        </w:numPr>
        <w:rPr>
          <w:sz w:val="28"/>
          <w:szCs w:val="28"/>
        </w:rPr>
      </w:pPr>
      <w:r w:rsidRPr="00103C49">
        <w:rPr>
          <w:sz w:val="28"/>
          <w:szCs w:val="28"/>
        </w:rPr>
        <w:lastRenderedPageBreak/>
        <w:t>Consent</w:t>
      </w:r>
    </w:p>
    <w:p w:rsidRPr="00103C49" w:rsidR="00E7779B" w:rsidP="003E69B8" w:rsidRDefault="00E7779B" w14:paraId="6D00A601" w14:textId="77777777">
      <w:pPr>
        <w:spacing w:line="360" w:lineRule="auto"/>
        <w:rPr>
          <w:sz w:val="22"/>
          <w:szCs w:val="22"/>
        </w:rPr>
      </w:pPr>
      <w:r w:rsidRPr="00103C49">
        <w:rPr>
          <w:sz w:val="22"/>
          <w:szCs w:val="22"/>
        </w:rPr>
        <w:t>There is an expectation that when capturing consent for the use and sharing of information, that the complainant has made an informed decision and understand</w:t>
      </w:r>
      <w:r w:rsidRPr="00103C49" w:rsidR="00103C49">
        <w:rPr>
          <w:sz w:val="22"/>
          <w:szCs w:val="22"/>
        </w:rPr>
        <w:t>s</w:t>
      </w:r>
      <w:r w:rsidRPr="00103C49">
        <w:rPr>
          <w:sz w:val="22"/>
          <w:szCs w:val="22"/>
        </w:rPr>
        <w:t xml:space="preserve"> the processing and potential sharing of their information.  Staff must also understand the expectations of confidentiality that the information is provided under.</w:t>
      </w:r>
    </w:p>
    <w:p w:rsidRPr="00103C49" w:rsidR="00E7779B" w:rsidP="003E69B8" w:rsidRDefault="00E7779B" w14:paraId="4CED7158" w14:textId="77777777">
      <w:pPr>
        <w:spacing w:line="360" w:lineRule="auto"/>
        <w:rPr>
          <w:sz w:val="22"/>
          <w:szCs w:val="22"/>
        </w:rPr>
      </w:pPr>
    </w:p>
    <w:p w:rsidRPr="00103C49" w:rsidR="00E7779B" w:rsidP="003E69B8" w:rsidRDefault="00E7779B" w14:paraId="4C2215E9" w14:textId="77777777">
      <w:pPr>
        <w:spacing w:line="360" w:lineRule="auto"/>
        <w:rPr>
          <w:sz w:val="22"/>
          <w:szCs w:val="22"/>
        </w:rPr>
      </w:pPr>
      <w:r w:rsidRPr="00103C49">
        <w:rPr>
          <w:sz w:val="22"/>
          <w:szCs w:val="22"/>
        </w:rPr>
        <w:t>Information will not be disclosed to third parties unless the complainant or appropriate authorised party who has provided the information has given consent to the disclosure of that information.</w:t>
      </w:r>
    </w:p>
    <w:bookmarkEnd w:id="2"/>
    <w:bookmarkEnd w:id="3"/>
    <w:p w:rsidRPr="004E6A21" w:rsidR="004E6A21" w:rsidP="004E6A21" w:rsidRDefault="004E6A21" w14:paraId="52AF566C" w14:textId="77777777"/>
    <w:sectPr w:rsidRPr="004E6A21" w:rsidR="004E6A21" w:rsidSect="00820E61">
      <w:headerReference w:type="even" r:id="rId28"/>
      <w:headerReference w:type="default" r:id="rId29"/>
      <w:headerReference w:type="first" r:id="rId30"/>
      <w:pgSz w:w="11900" w:h="16840" w:orient="portrait"/>
      <w:pgMar w:top="1134" w:right="851" w:bottom="1134"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77F2" w:rsidP="00AC72FD" w:rsidRDefault="000177F2" w14:paraId="6AC3F2DD" w14:textId="77777777">
      <w:r>
        <w:separator/>
      </w:r>
    </w:p>
  </w:endnote>
  <w:endnote w:type="continuationSeparator" w:id="0">
    <w:p w:rsidR="000177F2" w:rsidP="00AC72FD" w:rsidRDefault="000177F2" w14:paraId="5EEE740C" w14:textId="77777777">
      <w:r>
        <w:continuationSeparator/>
      </w:r>
    </w:p>
  </w:endnote>
  <w:endnote w:type="continuationNotice" w:id="1">
    <w:p w:rsidR="000177F2" w:rsidRDefault="000177F2" w14:paraId="3DAB4F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harter-Roman">
    <w:altName w:val="Cambria Math"/>
    <w:charset w:val="00"/>
    <w:family w:val="roman"/>
    <w:pitch w:val="variable"/>
    <w:sig w:usb0="00000001"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42EE" w:rsidP="00184133" w:rsidRDefault="007342EE" w14:paraId="7B7719F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2EE" w:rsidP="0091039C" w:rsidRDefault="007342EE" w14:paraId="232C4285"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1039C" w:rsidR="007342EE" w:rsidP="00184133" w:rsidRDefault="007342EE" w14:paraId="59DAE496" w14:textId="77777777">
    <w:pPr>
      <w:pStyle w:val="Footer"/>
      <w:framePr w:wrap="around" w:hAnchor="margin" w:vAnchor="text" w:xAlign="center" w:y="1"/>
      <w:jc w:val="center"/>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A00AA2">
      <w:rPr>
        <w:rStyle w:val="PageNumber"/>
        <w:noProof/>
        <w:color w:val="7F7F7F" w:themeColor="text1" w:themeTint="80"/>
      </w:rPr>
      <w:t>7</w:t>
    </w:r>
    <w:r w:rsidRPr="0091039C">
      <w:rPr>
        <w:rStyle w:val="PageNumber"/>
        <w:color w:val="7F7F7F" w:themeColor="text1" w:themeTint="80"/>
      </w:rPr>
      <w:fldChar w:fldCharType="end"/>
    </w:r>
  </w:p>
  <w:p w:rsidR="007342EE" w:rsidP="007F2CB8" w:rsidRDefault="007342EE" w14:paraId="3D8024BC" w14:textId="77777777">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77F2" w:rsidP="00AC72FD" w:rsidRDefault="000177F2" w14:paraId="6119268B" w14:textId="77777777">
      <w:r>
        <w:separator/>
      </w:r>
    </w:p>
  </w:footnote>
  <w:footnote w:type="continuationSeparator" w:id="0">
    <w:p w:rsidR="000177F2" w:rsidP="00AC72FD" w:rsidRDefault="000177F2" w14:paraId="1DB1C405" w14:textId="77777777">
      <w:r>
        <w:continuationSeparator/>
      </w:r>
    </w:p>
  </w:footnote>
  <w:footnote w:type="continuationNotice" w:id="1">
    <w:p w:rsidR="000177F2" w:rsidRDefault="000177F2" w14:paraId="3B95546A" w14:textId="77777777"/>
  </w:footnote>
  <w:footnote w:id="2">
    <w:p w:rsidR="005A732A" w:rsidRDefault="005A732A" w14:paraId="5A7F517D" w14:textId="77777777">
      <w:pPr>
        <w:pStyle w:val="FootnoteText"/>
      </w:pPr>
      <w:r>
        <w:rPr>
          <w:rStyle w:val="FootnoteReference"/>
        </w:rPr>
        <w:footnoteRef/>
      </w:r>
      <w:r>
        <w:t xml:space="preserve"> </w:t>
      </w:r>
      <w:r w:rsidRPr="005A732A">
        <w:rPr>
          <w:rStyle w:val="Hyperlink"/>
          <w:sz w:val="20"/>
          <w:szCs w:val="20"/>
        </w:rPr>
        <w:t>https://www.legislation.gov.uk/uksi/2009/309/contents/made</w:t>
      </w:r>
    </w:p>
  </w:footnote>
  <w:footnote w:id="3">
    <w:p w:rsidR="005042FB" w:rsidRDefault="005042FB" w14:paraId="61660625" w14:textId="77777777">
      <w:pPr>
        <w:pStyle w:val="FootnoteText"/>
      </w:pPr>
      <w:r>
        <w:rPr>
          <w:rStyle w:val="FootnoteReference"/>
        </w:rPr>
        <w:footnoteRef/>
      </w:r>
      <w:r>
        <w:t xml:space="preserve"> </w:t>
      </w:r>
      <w:r w:rsidRPr="005A2F15" w:rsidR="005A2F15">
        <w:rPr>
          <w:rStyle w:val="Hyperlink"/>
          <w:sz w:val="20"/>
          <w:szCs w:val="20"/>
        </w:rPr>
        <w:t>https://www.gov.uk/government/publications/the-nhs-constitution-for-england</w:t>
      </w:r>
    </w:p>
  </w:footnote>
  <w:footnote w:id="4">
    <w:p w:rsidR="005A732A" w:rsidRDefault="005A732A" w14:paraId="22069C33" w14:textId="77777777">
      <w:pPr>
        <w:pStyle w:val="FootnoteText"/>
      </w:pPr>
      <w:r>
        <w:rPr>
          <w:rStyle w:val="FootnoteReference"/>
        </w:rPr>
        <w:footnoteRef/>
      </w:r>
      <w:r>
        <w:t xml:space="preserve"> </w:t>
      </w:r>
      <w:r w:rsidRPr="005A732A">
        <w:rPr>
          <w:rStyle w:val="Hyperlink"/>
          <w:sz w:val="20"/>
          <w:szCs w:val="20"/>
        </w:rPr>
        <w:t>https://researchbriefings.files.parliament.uk/documents/SN06690/SN06690.pdf</w:t>
      </w:r>
    </w:p>
  </w:footnote>
  <w:footnote w:id="5">
    <w:p w:rsidR="000D336C" w:rsidRDefault="000D336C" w14:paraId="72A3136F" w14:textId="77777777">
      <w:pPr>
        <w:pStyle w:val="FootnoteText"/>
      </w:pPr>
      <w:r>
        <w:rPr>
          <w:rStyle w:val="FootnoteReference"/>
        </w:rPr>
        <w:footnoteRef/>
      </w:r>
      <w:r>
        <w:t xml:space="preserve"> </w:t>
      </w:r>
      <w:r w:rsidRPr="005A2F15" w:rsidR="005A2F15">
        <w:rPr>
          <w:rStyle w:val="Hyperlink"/>
          <w:sz w:val="20"/>
          <w:szCs w:val="20"/>
        </w:rPr>
        <w:t>https://www.noeccn.org.uk/resources/Documents/Education%20Group/Resources/Good-Practice-standards-for-NHS-Complaints-HandlingSept-2013.pdf</w:t>
      </w:r>
    </w:p>
  </w:footnote>
  <w:footnote w:id="6">
    <w:p w:rsidR="00AD26E5" w:rsidRDefault="00AD26E5" w14:paraId="752D9164" w14:textId="77777777">
      <w:pPr>
        <w:pStyle w:val="FootnoteText"/>
      </w:pPr>
      <w:r>
        <w:rPr>
          <w:rStyle w:val="FootnoteReference"/>
        </w:rPr>
        <w:footnoteRef/>
      </w:r>
      <w:r>
        <w:t xml:space="preserve"> </w:t>
      </w:r>
      <w:hyperlink w:history="1" r:id="rId1">
        <w:r w:rsidRPr="006465AB" w:rsidR="006465AB">
          <w:rPr>
            <w:rStyle w:val="Hyperlink"/>
            <w:rFonts w:ascii="Arial" w:hAnsi="Arial" w:cs="Arial"/>
            <w:sz w:val="20"/>
            <w:szCs w:val="20"/>
          </w:rPr>
          <w:t>https://www.legislation.gov.uk/ukpga/1998/23/contents</w:t>
        </w:r>
      </w:hyperlink>
      <w:r w:rsidR="006465AB">
        <w:t xml:space="preserve"> </w:t>
      </w:r>
    </w:p>
  </w:footnote>
  <w:footnote w:id="7">
    <w:p w:rsidR="002406A8" w:rsidRDefault="002406A8" w14:paraId="6AF1261E" w14:textId="77777777">
      <w:pPr>
        <w:pStyle w:val="FootnoteText"/>
      </w:pPr>
      <w:r>
        <w:rPr>
          <w:rStyle w:val="FootnoteReference"/>
        </w:rPr>
        <w:footnoteRef/>
      </w:r>
      <w: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281"/>
      </w:tblGrid>
      <w:tr w:rsidRPr="002406A8" w:rsidR="002406A8" w14:paraId="62A23C17" w14:textId="77777777">
        <w:trPr>
          <w:trHeight w:val="250"/>
        </w:trPr>
        <w:tc>
          <w:tcPr>
            <w:tcW w:w="6281" w:type="dxa"/>
          </w:tcPr>
          <w:p w:rsidR="00537D40" w:rsidP="002406A8" w:rsidRDefault="000177F2" w14:paraId="52642051" w14:textId="1D5052B6">
            <w:pPr>
              <w:autoSpaceDE w:val="0"/>
              <w:autoSpaceDN w:val="0"/>
              <w:adjustRightInd w:val="0"/>
              <w:rPr>
                <w:rFonts w:cs="Arial"/>
                <w:color w:val="000000"/>
                <w:sz w:val="18"/>
                <w:szCs w:val="18"/>
              </w:rPr>
            </w:pPr>
            <w:hyperlink w:history="1" r:id="rId2">
              <w:r w:rsidRPr="002406A8" w:rsidR="00537D40">
                <w:rPr>
                  <w:rStyle w:val="Hyperlink"/>
                  <w:rFonts w:cs="Arial"/>
                  <w:sz w:val="18"/>
                  <w:szCs w:val="18"/>
                </w:rPr>
                <w:t>http://www.nationalarchives.gov.uk/documents/information-management/sched_complaints.pdf</w:t>
              </w:r>
            </w:hyperlink>
          </w:p>
          <w:p w:rsidRPr="002406A8" w:rsidR="002406A8" w:rsidP="002406A8" w:rsidRDefault="002406A8" w14:paraId="40504635" w14:textId="59E21C4A">
            <w:pPr>
              <w:autoSpaceDE w:val="0"/>
              <w:autoSpaceDN w:val="0"/>
              <w:adjustRightInd w:val="0"/>
              <w:rPr>
                <w:rFonts w:cs="Arial"/>
                <w:color w:val="000000"/>
                <w:sz w:val="18"/>
                <w:szCs w:val="18"/>
              </w:rPr>
            </w:pPr>
            <w:r w:rsidRPr="002406A8">
              <w:rPr>
                <w:rFonts w:cs="Arial"/>
                <w:color w:val="000000"/>
                <w:sz w:val="18"/>
                <w:szCs w:val="18"/>
              </w:rPr>
              <w:t xml:space="preserve"> </w:t>
            </w:r>
          </w:p>
        </w:tc>
      </w:tr>
    </w:tbl>
    <w:p w:rsidR="002406A8" w:rsidRDefault="002406A8" w14:paraId="6331D7C7" w14:textId="32A7A12E">
      <w:pPr>
        <w:pStyle w:val="FootnoteText"/>
      </w:pPr>
    </w:p>
    <w:p w:rsidR="002406A8" w:rsidRDefault="002406A8" w14:paraId="63DF3A0D"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AC72FD" w:rsidR="007342EE" w:rsidP="002D6889" w:rsidRDefault="007342EE" w14:paraId="44712644" w14:textId="77777777">
    <w:pPr>
      <w:pStyle w:val="Heading2"/>
      <w:spacing w:after="400"/>
      <w:jc w:val="right"/>
    </w:pPr>
    <w:r>
      <w:t xml:space="preserve"> HEEYH Acting Up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342EE" w:rsidRDefault="007342EE" w14:paraId="50721DDC" w14:textId="77777777">
    <w:pPr>
      <w:pStyle w:val="Header"/>
    </w:pPr>
    <w:r>
      <w:rPr>
        <w:noProof/>
        <w:lang w:eastAsia="en-GB"/>
      </w:rPr>
      <w:drawing>
        <wp:anchor distT="0" distB="0" distL="114300" distR="114300" simplePos="0" relativeHeight="251658240" behindDoc="0" locked="0" layoutInCell="1" allowOverlap="0" wp14:anchorId="7EB19D7B" wp14:editId="7EF3653A">
          <wp:simplePos x="0" y="0"/>
          <wp:positionH relativeFrom="page">
            <wp:posOffset>4360545</wp:posOffset>
          </wp:positionH>
          <wp:positionV relativeFrom="page">
            <wp:posOffset>314325</wp:posOffset>
          </wp:positionV>
          <wp:extent cx="2788920" cy="652145"/>
          <wp:effectExtent l="0" t="0" r="508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42EE" w:rsidRDefault="007342EE" w14:paraId="5529ED4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42EE" w:rsidRDefault="007342EE" w14:paraId="6DAD5155"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C014C" w:rsidR="007342EE" w:rsidP="00203315" w:rsidRDefault="007342EE" w14:paraId="45340691" w14:textId="77777777">
    <w:pPr>
      <w:pStyle w:val="SubsubsubsectionHeadingList"/>
      <w:rPr>
        <w:rStyle w:val="SubtleEmphasis"/>
        <w:i w:val="0"/>
        <w:iCs w:val="0"/>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CFFD68"/>
    <w:multiLevelType w:val="hybridMultilevel"/>
    <w:tmpl w:val="43DBCD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E143D9"/>
    <w:multiLevelType w:val="hybridMultilevel"/>
    <w:tmpl w:val="5F148B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76FFA4"/>
    <w:multiLevelType w:val="hybridMultilevel"/>
    <w:tmpl w:val="2BD76A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018A6"/>
    <w:multiLevelType w:val="hybridMultilevel"/>
    <w:tmpl w:val="A3883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69B12E8"/>
    <w:multiLevelType w:val="hybridMultilevel"/>
    <w:tmpl w:val="E3640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3A2F0A"/>
    <w:multiLevelType w:val="hybridMultilevel"/>
    <w:tmpl w:val="7EB2E8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8C5544"/>
    <w:multiLevelType w:val="hybridMultilevel"/>
    <w:tmpl w:val="A7A4F0C8"/>
    <w:lvl w:ilvl="0" w:tplc="B65C5D50">
      <w:start w:val="1"/>
      <w:numFmt w:val="bullet"/>
      <w:lvlText w:val="•"/>
      <w:lvlJc w:val="left"/>
      <w:pPr>
        <w:ind w:left="1133"/>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632AB544">
      <w:start w:val="1"/>
      <w:numFmt w:val="bullet"/>
      <w:lvlText w:val="o"/>
      <w:lvlJc w:val="left"/>
      <w:pPr>
        <w:ind w:left="1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A232DAFC">
      <w:start w:val="1"/>
      <w:numFmt w:val="bullet"/>
      <w:lvlText w:val="▪"/>
      <w:lvlJc w:val="left"/>
      <w:pPr>
        <w:ind w:left="25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7DAE11B4">
      <w:start w:val="1"/>
      <w:numFmt w:val="bullet"/>
      <w:lvlText w:val="•"/>
      <w:lvlJc w:val="left"/>
      <w:pPr>
        <w:ind w:left="330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A0DA5B38">
      <w:start w:val="1"/>
      <w:numFmt w:val="bullet"/>
      <w:lvlText w:val="o"/>
      <w:lvlJc w:val="left"/>
      <w:pPr>
        <w:ind w:left="40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09CC32BE">
      <w:start w:val="1"/>
      <w:numFmt w:val="bullet"/>
      <w:lvlText w:val="▪"/>
      <w:lvlJc w:val="left"/>
      <w:pPr>
        <w:ind w:left="47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217E2C26">
      <w:start w:val="1"/>
      <w:numFmt w:val="bullet"/>
      <w:lvlText w:val="•"/>
      <w:lvlJc w:val="left"/>
      <w:pPr>
        <w:ind w:left="546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22CAE574">
      <w:start w:val="1"/>
      <w:numFmt w:val="bullet"/>
      <w:lvlText w:val="o"/>
      <w:lvlJc w:val="left"/>
      <w:pPr>
        <w:ind w:left="61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1D0A553C">
      <w:start w:val="1"/>
      <w:numFmt w:val="bullet"/>
      <w:lvlText w:val="▪"/>
      <w:lvlJc w:val="left"/>
      <w:pPr>
        <w:ind w:left="69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0F0605E3"/>
    <w:multiLevelType w:val="hybridMultilevel"/>
    <w:tmpl w:val="6C9E4EE6"/>
    <w:lvl w:ilvl="0" w:tplc="124088F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B64051"/>
    <w:multiLevelType w:val="hybridMultilevel"/>
    <w:tmpl w:val="319E0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BE1D7A"/>
    <w:multiLevelType w:val="hybridMultilevel"/>
    <w:tmpl w:val="FF18FAB2"/>
    <w:lvl w:ilvl="0" w:tplc="08090019">
      <w:start w:val="1"/>
      <w:numFmt w:val="lowerLetter"/>
      <w:lvlText w:val="%1."/>
      <w:lvlJc w:val="left"/>
      <w:pPr>
        <w:ind w:left="720" w:hanging="360"/>
      </w:pPr>
    </w:lvl>
    <w:lvl w:ilvl="1" w:tplc="68E0C358">
      <w:start w:val="1"/>
      <w:numFmt w:val="lowerLetter"/>
      <w:lvlText w:val="%2."/>
      <w:lvlJc w:val="left"/>
      <w:pPr>
        <w:ind w:left="1440" w:hanging="360"/>
      </w:pPr>
    </w:lvl>
    <w:lvl w:ilvl="2" w:tplc="8570B780">
      <w:start w:val="1"/>
      <w:numFmt w:val="lowerRoman"/>
      <w:lvlText w:val="%3."/>
      <w:lvlJc w:val="right"/>
      <w:pPr>
        <w:ind w:left="2160" w:hanging="180"/>
      </w:pPr>
    </w:lvl>
    <w:lvl w:ilvl="3" w:tplc="404634C4">
      <w:start w:val="1"/>
      <w:numFmt w:val="decimal"/>
      <w:lvlText w:val="%4."/>
      <w:lvlJc w:val="left"/>
      <w:pPr>
        <w:ind w:left="2880" w:hanging="360"/>
      </w:pPr>
    </w:lvl>
    <w:lvl w:ilvl="4" w:tplc="90A6A1FE">
      <w:start w:val="1"/>
      <w:numFmt w:val="lowerLetter"/>
      <w:lvlText w:val="%5."/>
      <w:lvlJc w:val="left"/>
      <w:pPr>
        <w:ind w:left="3600" w:hanging="360"/>
      </w:pPr>
    </w:lvl>
    <w:lvl w:ilvl="5" w:tplc="2CBC8A9E">
      <w:start w:val="1"/>
      <w:numFmt w:val="lowerRoman"/>
      <w:lvlText w:val="%6."/>
      <w:lvlJc w:val="right"/>
      <w:pPr>
        <w:ind w:left="4320" w:hanging="180"/>
      </w:pPr>
    </w:lvl>
    <w:lvl w:ilvl="6" w:tplc="4FEEE47E">
      <w:start w:val="1"/>
      <w:numFmt w:val="decimal"/>
      <w:lvlText w:val="%7."/>
      <w:lvlJc w:val="left"/>
      <w:pPr>
        <w:ind w:left="5040" w:hanging="360"/>
      </w:pPr>
    </w:lvl>
    <w:lvl w:ilvl="7" w:tplc="4104C1DC">
      <w:start w:val="1"/>
      <w:numFmt w:val="lowerLetter"/>
      <w:lvlText w:val="%8."/>
      <w:lvlJc w:val="left"/>
      <w:pPr>
        <w:ind w:left="5760" w:hanging="360"/>
      </w:pPr>
    </w:lvl>
    <w:lvl w:ilvl="8" w:tplc="B824E76C">
      <w:start w:val="1"/>
      <w:numFmt w:val="lowerRoman"/>
      <w:lvlText w:val="%9."/>
      <w:lvlJc w:val="right"/>
      <w:pPr>
        <w:ind w:left="6480" w:hanging="180"/>
      </w:pPr>
    </w:lvl>
  </w:abstractNum>
  <w:abstractNum w:abstractNumId="10" w15:restartNumberingAfterBreak="0">
    <w:nsid w:val="15756027"/>
    <w:multiLevelType w:val="hybridMultilevel"/>
    <w:tmpl w:val="07B8986A"/>
    <w:styleLink w:val="ImportedStyle4"/>
    <w:lvl w:ilvl="0" w:tplc="888607B6">
      <w:start w:val="1"/>
      <w:numFmt w:val="bullet"/>
      <w:lvlText w:val="·"/>
      <w:lvlJc w:val="left"/>
      <w:pPr>
        <w:ind w:left="10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0551E">
      <w:start w:val="1"/>
      <w:numFmt w:val="bullet"/>
      <w:lvlText w:val="o"/>
      <w:lvlJc w:val="left"/>
      <w:pPr>
        <w:ind w:left="18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C495EA">
      <w:start w:val="1"/>
      <w:numFmt w:val="bullet"/>
      <w:lvlText w:val="▪"/>
      <w:lvlJc w:val="left"/>
      <w:pPr>
        <w:ind w:left="25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4A8CEA">
      <w:start w:val="1"/>
      <w:numFmt w:val="bullet"/>
      <w:lvlText w:val="·"/>
      <w:lvlJc w:val="left"/>
      <w:pPr>
        <w:ind w:left="32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3631D2">
      <w:start w:val="1"/>
      <w:numFmt w:val="bullet"/>
      <w:lvlText w:val="o"/>
      <w:lvlJc w:val="left"/>
      <w:pPr>
        <w:ind w:left="39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B42754">
      <w:start w:val="1"/>
      <w:numFmt w:val="bullet"/>
      <w:lvlText w:val="▪"/>
      <w:lvlJc w:val="left"/>
      <w:pPr>
        <w:ind w:left="46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18A92A">
      <w:start w:val="1"/>
      <w:numFmt w:val="bullet"/>
      <w:lvlText w:val="·"/>
      <w:lvlJc w:val="left"/>
      <w:pPr>
        <w:ind w:left="540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A87FDE">
      <w:start w:val="1"/>
      <w:numFmt w:val="bullet"/>
      <w:lvlText w:val="o"/>
      <w:lvlJc w:val="left"/>
      <w:pPr>
        <w:ind w:left="61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92E7FE">
      <w:start w:val="1"/>
      <w:numFmt w:val="bullet"/>
      <w:lvlText w:val="▪"/>
      <w:lvlJc w:val="left"/>
      <w:pPr>
        <w:ind w:left="68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6BD78F2"/>
    <w:multiLevelType w:val="hybridMultilevel"/>
    <w:tmpl w:val="7412703A"/>
    <w:lvl w:ilvl="0" w:tplc="0809001B">
      <w:start w:val="1"/>
      <w:numFmt w:val="lowerRoman"/>
      <w:lvlText w:val="%1."/>
      <w:lvlJc w:val="righ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12" w15:restartNumberingAfterBreak="0">
    <w:nsid w:val="1D9805E5"/>
    <w:multiLevelType w:val="hybridMultilevel"/>
    <w:tmpl w:val="B7A4A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011455"/>
    <w:multiLevelType w:val="hybridMultilevel"/>
    <w:tmpl w:val="730E576A"/>
    <w:lvl w:ilvl="0" w:tplc="08090001">
      <w:start w:val="1"/>
      <w:numFmt w:val="bullet"/>
      <w:lvlText w:val=""/>
      <w:lvlJc w:val="left"/>
      <w:pPr>
        <w:ind w:left="1147" w:hanging="360"/>
      </w:pPr>
      <w:rPr>
        <w:rFonts w:hint="default" w:ascii="Symbol" w:hAnsi="Symbol"/>
      </w:rPr>
    </w:lvl>
    <w:lvl w:ilvl="1" w:tplc="08090003" w:tentative="1">
      <w:start w:val="1"/>
      <w:numFmt w:val="bullet"/>
      <w:lvlText w:val="o"/>
      <w:lvlJc w:val="left"/>
      <w:pPr>
        <w:ind w:left="1867" w:hanging="360"/>
      </w:pPr>
      <w:rPr>
        <w:rFonts w:hint="default" w:ascii="Courier New" w:hAnsi="Courier New" w:cs="Courier New"/>
      </w:rPr>
    </w:lvl>
    <w:lvl w:ilvl="2" w:tplc="08090005" w:tentative="1">
      <w:start w:val="1"/>
      <w:numFmt w:val="bullet"/>
      <w:lvlText w:val=""/>
      <w:lvlJc w:val="left"/>
      <w:pPr>
        <w:ind w:left="2587" w:hanging="360"/>
      </w:pPr>
      <w:rPr>
        <w:rFonts w:hint="default" w:ascii="Wingdings" w:hAnsi="Wingdings"/>
      </w:rPr>
    </w:lvl>
    <w:lvl w:ilvl="3" w:tplc="08090001" w:tentative="1">
      <w:start w:val="1"/>
      <w:numFmt w:val="bullet"/>
      <w:lvlText w:val=""/>
      <w:lvlJc w:val="left"/>
      <w:pPr>
        <w:ind w:left="3307" w:hanging="360"/>
      </w:pPr>
      <w:rPr>
        <w:rFonts w:hint="default" w:ascii="Symbol" w:hAnsi="Symbol"/>
      </w:rPr>
    </w:lvl>
    <w:lvl w:ilvl="4" w:tplc="08090003" w:tentative="1">
      <w:start w:val="1"/>
      <w:numFmt w:val="bullet"/>
      <w:lvlText w:val="o"/>
      <w:lvlJc w:val="left"/>
      <w:pPr>
        <w:ind w:left="4027" w:hanging="360"/>
      </w:pPr>
      <w:rPr>
        <w:rFonts w:hint="default" w:ascii="Courier New" w:hAnsi="Courier New" w:cs="Courier New"/>
      </w:rPr>
    </w:lvl>
    <w:lvl w:ilvl="5" w:tplc="08090005" w:tentative="1">
      <w:start w:val="1"/>
      <w:numFmt w:val="bullet"/>
      <w:lvlText w:val=""/>
      <w:lvlJc w:val="left"/>
      <w:pPr>
        <w:ind w:left="4747" w:hanging="360"/>
      </w:pPr>
      <w:rPr>
        <w:rFonts w:hint="default" w:ascii="Wingdings" w:hAnsi="Wingdings"/>
      </w:rPr>
    </w:lvl>
    <w:lvl w:ilvl="6" w:tplc="08090001" w:tentative="1">
      <w:start w:val="1"/>
      <w:numFmt w:val="bullet"/>
      <w:lvlText w:val=""/>
      <w:lvlJc w:val="left"/>
      <w:pPr>
        <w:ind w:left="5467" w:hanging="360"/>
      </w:pPr>
      <w:rPr>
        <w:rFonts w:hint="default" w:ascii="Symbol" w:hAnsi="Symbol"/>
      </w:rPr>
    </w:lvl>
    <w:lvl w:ilvl="7" w:tplc="08090003" w:tentative="1">
      <w:start w:val="1"/>
      <w:numFmt w:val="bullet"/>
      <w:lvlText w:val="o"/>
      <w:lvlJc w:val="left"/>
      <w:pPr>
        <w:ind w:left="6187" w:hanging="360"/>
      </w:pPr>
      <w:rPr>
        <w:rFonts w:hint="default" w:ascii="Courier New" w:hAnsi="Courier New" w:cs="Courier New"/>
      </w:rPr>
    </w:lvl>
    <w:lvl w:ilvl="8" w:tplc="08090005" w:tentative="1">
      <w:start w:val="1"/>
      <w:numFmt w:val="bullet"/>
      <w:lvlText w:val=""/>
      <w:lvlJc w:val="left"/>
      <w:pPr>
        <w:ind w:left="6907" w:hanging="360"/>
      </w:pPr>
      <w:rPr>
        <w:rFonts w:hint="default" w:ascii="Wingdings" w:hAnsi="Wingdings"/>
      </w:rPr>
    </w:lvl>
  </w:abstractNum>
  <w:abstractNum w:abstractNumId="14" w15:restartNumberingAfterBreak="0">
    <w:nsid w:val="203959D3"/>
    <w:multiLevelType w:val="hybridMultilevel"/>
    <w:tmpl w:val="58D0A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59708D"/>
    <w:multiLevelType w:val="hybridMultilevel"/>
    <w:tmpl w:val="4FD04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DC159E"/>
    <w:multiLevelType w:val="hybridMultilevel"/>
    <w:tmpl w:val="EAF0AD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1CD4BEB"/>
    <w:multiLevelType w:val="hybridMultilevel"/>
    <w:tmpl w:val="62888F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5B51588"/>
    <w:multiLevelType w:val="hybridMultilevel"/>
    <w:tmpl w:val="796A4C7A"/>
    <w:lvl w:ilvl="0" w:tplc="32C64DAC">
      <w:start w:val="1"/>
      <w:numFmt w:val="lowerLetter"/>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13705"/>
    <w:multiLevelType w:val="hybridMultilevel"/>
    <w:tmpl w:val="F224F4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64FF9DF"/>
    <w:multiLevelType w:val="hybridMultilevel"/>
    <w:tmpl w:val="390B443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70B5E95"/>
    <w:multiLevelType w:val="multilevel"/>
    <w:tmpl w:val="3B22DC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BA6C19"/>
    <w:multiLevelType w:val="hybridMultilevel"/>
    <w:tmpl w:val="8A3E06EA"/>
    <w:lvl w:ilvl="0" w:tplc="AD6C9DC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70CD246">
      <w:start w:val="1"/>
      <w:numFmt w:val="bullet"/>
      <w:lvlText w:val="o"/>
      <w:lvlJc w:val="left"/>
      <w:pPr>
        <w:ind w:left="15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556CF2A">
      <w:start w:val="1"/>
      <w:numFmt w:val="bullet"/>
      <w:lvlText w:val="▪"/>
      <w:lvlJc w:val="left"/>
      <w:pPr>
        <w:ind w:left="22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08EB1CA">
      <w:start w:val="1"/>
      <w:numFmt w:val="bullet"/>
      <w:lvlText w:val="•"/>
      <w:lvlJc w:val="left"/>
      <w:pPr>
        <w:ind w:left="29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34689CE">
      <w:start w:val="1"/>
      <w:numFmt w:val="bullet"/>
      <w:lvlText w:val="o"/>
      <w:lvlJc w:val="left"/>
      <w:pPr>
        <w:ind w:left="37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D96FD06">
      <w:start w:val="1"/>
      <w:numFmt w:val="bullet"/>
      <w:lvlText w:val="▪"/>
      <w:lvlJc w:val="left"/>
      <w:pPr>
        <w:ind w:left="44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19847D6">
      <w:start w:val="1"/>
      <w:numFmt w:val="bullet"/>
      <w:lvlText w:val="•"/>
      <w:lvlJc w:val="left"/>
      <w:pPr>
        <w:ind w:left="51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B684B2C">
      <w:start w:val="1"/>
      <w:numFmt w:val="bullet"/>
      <w:lvlText w:val="o"/>
      <w:lvlJc w:val="left"/>
      <w:pPr>
        <w:ind w:left="58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05C1AE8">
      <w:start w:val="1"/>
      <w:numFmt w:val="bullet"/>
      <w:lvlText w:val="▪"/>
      <w:lvlJc w:val="left"/>
      <w:pPr>
        <w:ind w:left="65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3" w15:restartNumberingAfterBreak="0">
    <w:nsid w:val="3E730A6E"/>
    <w:multiLevelType w:val="hybridMultilevel"/>
    <w:tmpl w:val="9D6E072A"/>
    <w:lvl w:ilvl="0" w:tplc="68E0C358">
      <w:start w:val="1"/>
      <w:numFmt w:val="lowerLetter"/>
      <w:lvlText w:val="%1."/>
      <w:lvlJc w:val="left"/>
      <w:pPr>
        <w:ind w:left="711"/>
      </w:pPr>
      <w:rPr>
        <w:b w:val="0"/>
        <w:i w:val="0"/>
        <w:strike w:val="0"/>
        <w:dstrike w:val="0"/>
        <w:color w:val="000000"/>
        <w:sz w:val="20"/>
        <w:szCs w:val="20"/>
        <w:u w:val="none" w:color="000000"/>
        <w:bdr w:val="none" w:color="auto" w:sz="0" w:space="0"/>
        <w:shd w:val="clear" w:color="auto" w:fill="auto"/>
        <w:vertAlign w:val="baseline"/>
      </w:rPr>
    </w:lvl>
    <w:lvl w:ilvl="1" w:tplc="9B046D28">
      <w:start w:val="1"/>
      <w:numFmt w:val="lowerLetter"/>
      <w:lvlText w:val="%2"/>
      <w:lvlJc w:val="left"/>
      <w:pPr>
        <w:ind w:left="13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2" w:tplc="1666C8E0">
      <w:start w:val="1"/>
      <w:numFmt w:val="lowerRoman"/>
      <w:lvlText w:val="%3"/>
      <w:lvlJc w:val="left"/>
      <w:pPr>
        <w:ind w:left="203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3" w:tplc="B1C41DC2">
      <w:start w:val="1"/>
      <w:numFmt w:val="decimal"/>
      <w:lvlText w:val="%4"/>
      <w:lvlJc w:val="left"/>
      <w:pPr>
        <w:ind w:left="275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11449BEA">
      <w:start w:val="1"/>
      <w:numFmt w:val="lowerLetter"/>
      <w:lvlText w:val="%5"/>
      <w:lvlJc w:val="left"/>
      <w:pPr>
        <w:ind w:left="347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5" w:tplc="0888C8D2">
      <w:start w:val="1"/>
      <w:numFmt w:val="lowerRoman"/>
      <w:lvlText w:val="%6"/>
      <w:lvlJc w:val="left"/>
      <w:pPr>
        <w:ind w:left="419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6" w:tplc="AF781A88">
      <w:start w:val="1"/>
      <w:numFmt w:val="decimal"/>
      <w:lvlText w:val="%7"/>
      <w:lvlJc w:val="left"/>
      <w:pPr>
        <w:ind w:left="491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43AEDD32">
      <w:start w:val="1"/>
      <w:numFmt w:val="lowerLetter"/>
      <w:lvlText w:val="%8"/>
      <w:lvlJc w:val="left"/>
      <w:pPr>
        <w:ind w:left="563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8" w:tplc="5232B964">
      <w:start w:val="1"/>
      <w:numFmt w:val="lowerRoman"/>
      <w:lvlText w:val="%9"/>
      <w:lvlJc w:val="left"/>
      <w:pPr>
        <w:ind w:left="635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4257539E"/>
    <w:multiLevelType w:val="hybridMultilevel"/>
    <w:tmpl w:val="359ACDA0"/>
    <w:lvl w:ilvl="0" w:tplc="0809000F">
      <w:start w:val="1"/>
      <w:numFmt w:val="decimal"/>
      <w:lvlText w:val="%1."/>
      <w:lvlJc w:val="left"/>
      <w:pPr>
        <w:ind w:left="720" w:hanging="360"/>
      </w:pPr>
    </w:lvl>
    <w:lvl w:ilvl="1" w:tplc="08090019" w:tentative="1">
      <w:start w:val="1"/>
      <w:numFmt w:val="lowerLetter"/>
      <w:pStyle w:val="SubsubsectionHeadingCaption"/>
      <w:lvlText w:val="%2."/>
      <w:lvlJc w:val="left"/>
      <w:pPr>
        <w:ind w:left="1440" w:hanging="360"/>
      </w:pPr>
    </w:lvl>
    <w:lvl w:ilvl="2" w:tplc="0809001B">
      <w:start w:val="1"/>
      <w:numFmt w:val="lowerRoman"/>
      <w:pStyle w:val="SubsubsectionHeadingList"/>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166BD6"/>
    <w:multiLevelType w:val="hybridMultilevel"/>
    <w:tmpl w:val="E4B80728"/>
    <w:lvl w:ilvl="0" w:tplc="D7F6B20C">
      <w:start w:val="1"/>
      <w:numFmt w:val="lowerLetter"/>
      <w:lvlText w:val="%1."/>
      <w:lvlJc w:val="left"/>
      <w:pPr>
        <w:ind w:left="515" w:hanging="360"/>
      </w:pPr>
      <w:rPr>
        <w:rFonts w:hint="default"/>
      </w:rPr>
    </w:lvl>
    <w:lvl w:ilvl="1" w:tplc="08090019" w:tentative="1">
      <w:start w:val="1"/>
      <w:numFmt w:val="lowerLetter"/>
      <w:lvlText w:val="%2."/>
      <w:lvlJc w:val="left"/>
      <w:pPr>
        <w:ind w:left="1235" w:hanging="360"/>
      </w:pPr>
    </w:lvl>
    <w:lvl w:ilvl="2" w:tplc="0809001B" w:tentative="1">
      <w:start w:val="1"/>
      <w:numFmt w:val="lowerRoman"/>
      <w:lvlText w:val="%3."/>
      <w:lvlJc w:val="right"/>
      <w:pPr>
        <w:ind w:left="1955" w:hanging="180"/>
      </w:pPr>
    </w:lvl>
    <w:lvl w:ilvl="3" w:tplc="0809000F" w:tentative="1">
      <w:start w:val="1"/>
      <w:numFmt w:val="decimal"/>
      <w:lvlText w:val="%4."/>
      <w:lvlJc w:val="left"/>
      <w:pPr>
        <w:ind w:left="2675" w:hanging="360"/>
      </w:pPr>
    </w:lvl>
    <w:lvl w:ilvl="4" w:tplc="08090019" w:tentative="1">
      <w:start w:val="1"/>
      <w:numFmt w:val="lowerLetter"/>
      <w:lvlText w:val="%5."/>
      <w:lvlJc w:val="left"/>
      <w:pPr>
        <w:ind w:left="3395" w:hanging="360"/>
      </w:pPr>
    </w:lvl>
    <w:lvl w:ilvl="5" w:tplc="0809001B" w:tentative="1">
      <w:start w:val="1"/>
      <w:numFmt w:val="lowerRoman"/>
      <w:lvlText w:val="%6."/>
      <w:lvlJc w:val="right"/>
      <w:pPr>
        <w:ind w:left="4115" w:hanging="180"/>
      </w:pPr>
    </w:lvl>
    <w:lvl w:ilvl="6" w:tplc="0809000F" w:tentative="1">
      <w:start w:val="1"/>
      <w:numFmt w:val="decimal"/>
      <w:lvlText w:val="%7."/>
      <w:lvlJc w:val="left"/>
      <w:pPr>
        <w:ind w:left="4835" w:hanging="360"/>
      </w:pPr>
    </w:lvl>
    <w:lvl w:ilvl="7" w:tplc="08090019" w:tentative="1">
      <w:start w:val="1"/>
      <w:numFmt w:val="lowerLetter"/>
      <w:lvlText w:val="%8."/>
      <w:lvlJc w:val="left"/>
      <w:pPr>
        <w:ind w:left="5555" w:hanging="360"/>
      </w:pPr>
    </w:lvl>
    <w:lvl w:ilvl="8" w:tplc="0809001B" w:tentative="1">
      <w:start w:val="1"/>
      <w:numFmt w:val="lowerRoman"/>
      <w:lvlText w:val="%9."/>
      <w:lvlJc w:val="right"/>
      <w:pPr>
        <w:ind w:left="6275" w:hanging="180"/>
      </w:pPr>
    </w:lvl>
  </w:abstractNum>
  <w:abstractNum w:abstractNumId="26" w15:restartNumberingAfterBreak="0">
    <w:nsid w:val="48B7476F"/>
    <w:multiLevelType w:val="hybridMultilevel"/>
    <w:tmpl w:val="7E2E1D1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31D3E6D"/>
    <w:multiLevelType w:val="hybridMultilevel"/>
    <w:tmpl w:val="335255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8CA120C"/>
    <w:multiLevelType w:val="hybridMultilevel"/>
    <w:tmpl w:val="04544C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9295496"/>
    <w:multiLevelType w:val="hybridMultilevel"/>
    <w:tmpl w:val="9DFE95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BD06668"/>
    <w:multiLevelType w:val="hybridMultilevel"/>
    <w:tmpl w:val="B415CC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737B1F"/>
    <w:multiLevelType w:val="multilevel"/>
    <w:tmpl w:val="0784C98A"/>
    <w:lvl w:ilvl="0">
      <w:start w:val="1"/>
      <w:numFmt w:val="decimal"/>
      <w:pStyle w:val="SectionHeading"/>
      <w:lvlText w:val="Section %1."/>
      <w:lvlJc w:val="left"/>
      <w:pPr>
        <w:ind w:left="360" w:hanging="360"/>
      </w:pPr>
      <w:rPr>
        <w:rFonts w:hint="default"/>
      </w:rPr>
    </w:lvl>
    <w:lvl w:ilvl="1">
      <w:start w:val="1"/>
      <w:numFmt w:val="decimal"/>
      <w:pStyle w:val="SubsectionHeading"/>
      <w:lvlText w:val="%1.%2."/>
      <w:lvlJc w:val="left"/>
      <w:pPr>
        <w:ind w:left="567" w:hanging="567"/>
      </w:pPr>
      <w:rPr>
        <w:rFonts w:hint="default"/>
      </w:rPr>
    </w:lvl>
    <w:lvl w:ilvl="2">
      <w:start w:val="1"/>
      <w:numFmt w:val="decimal"/>
      <w:pStyle w:val="SubsubsectionHeading"/>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693505"/>
    <w:multiLevelType w:val="hybridMultilevel"/>
    <w:tmpl w:val="935EF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892B4C"/>
    <w:multiLevelType w:val="hybridMultilevel"/>
    <w:tmpl w:val="7CEAB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95F2254"/>
    <w:multiLevelType w:val="hybridMultilevel"/>
    <w:tmpl w:val="5A04C61E"/>
    <w:lvl w:ilvl="0" w:tplc="08090019">
      <w:start w:val="1"/>
      <w:numFmt w:val="lowerLetter"/>
      <w:lvlText w:val="%1."/>
      <w:lvlJc w:val="left"/>
      <w:pPr>
        <w:ind w:left="720" w:hanging="360"/>
      </w:pPr>
    </w:lvl>
    <w:lvl w:ilvl="1" w:tplc="AC5AAAA8">
      <w:start w:val="1"/>
      <w:numFmt w:val="lowerLetter"/>
      <w:lvlText w:val="%2."/>
      <w:lvlJc w:val="left"/>
      <w:pPr>
        <w:ind w:left="1440" w:hanging="360"/>
      </w:pPr>
    </w:lvl>
    <w:lvl w:ilvl="2" w:tplc="890875CC">
      <w:start w:val="1"/>
      <w:numFmt w:val="lowerRoman"/>
      <w:lvlText w:val="%3."/>
      <w:lvlJc w:val="right"/>
      <w:pPr>
        <w:ind w:left="2160" w:hanging="180"/>
      </w:pPr>
    </w:lvl>
    <w:lvl w:ilvl="3" w:tplc="882C97EE">
      <w:start w:val="1"/>
      <w:numFmt w:val="decimal"/>
      <w:lvlText w:val="%4."/>
      <w:lvlJc w:val="left"/>
      <w:pPr>
        <w:ind w:left="2880" w:hanging="360"/>
      </w:pPr>
    </w:lvl>
    <w:lvl w:ilvl="4" w:tplc="2DE8872E">
      <w:start w:val="1"/>
      <w:numFmt w:val="lowerLetter"/>
      <w:lvlText w:val="%5."/>
      <w:lvlJc w:val="left"/>
      <w:pPr>
        <w:ind w:left="3600" w:hanging="360"/>
      </w:pPr>
    </w:lvl>
    <w:lvl w:ilvl="5" w:tplc="919C70F4">
      <w:start w:val="1"/>
      <w:numFmt w:val="lowerRoman"/>
      <w:lvlText w:val="%6."/>
      <w:lvlJc w:val="right"/>
      <w:pPr>
        <w:ind w:left="4320" w:hanging="180"/>
      </w:pPr>
    </w:lvl>
    <w:lvl w:ilvl="6" w:tplc="AB86DC6E">
      <w:start w:val="1"/>
      <w:numFmt w:val="decimal"/>
      <w:lvlText w:val="%7."/>
      <w:lvlJc w:val="left"/>
      <w:pPr>
        <w:ind w:left="5040" w:hanging="360"/>
      </w:pPr>
    </w:lvl>
    <w:lvl w:ilvl="7" w:tplc="046E5276">
      <w:start w:val="1"/>
      <w:numFmt w:val="lowerLetter"/>
      <w:lvlText w:val="%8."/>
      <w:lvlJc w:val="left"/>
      <w:pPr>
        <w:ind w:left="5760" w:hanging="360"/>
      </w:pPr>
    </w:lvl>
    <w:lvl w:ilvl="8" w:tplc="EA380B92">
      <w:start w:val="1"/>
      <w:numFmt w:val="lowerRoman"/>
      <w:lvlText w:val="%9."/>
      <w:lvlJc w:val="right"/>
      <w:pPr>
        <w:ind w:left="6480" w:hanging="180"/>
      </w:pPr>
    </w:lvl>
  </w:abstractNum>
  <w:abstractNum w:abstractNumId="35" w15:restartNumberingAfterBreak="0">
    <w:nsid w:val="6F596C03"/>
    <w:multiLevelType w:val="hybridMultilevel"/>
    <w:tmpl w:val="3C8AD5DC"/>
    <w:lvl w:ilvl="0" w:tplc="0CE86146">
      <w:start w:val="1"/>
      <w:numFmt w:val="lowerRoman"/>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8179FC"/>
    <w:multiLevelType w:val="multilevel"/>
    <w:tmpl w:val="9EEC6B4A"/>
    <w:lvl w:ilvl="0">
      <w:start w:val="1"/>
      <w:numFmt w:val="decimal"/>
      <w:pStyle w:val="SectionHeadingList"/>
      <w:lvlText w:val="Section %1."/>
      <w:lvlJc w:val="left"/>
      <w:pPr>
        <w:ind w:left="360" w:hanging="360"/>
      </w:pPr>
      <w:rPr>
        <w:rFonts w:hint="default"/>
      </w:rPr>
    </w:lvl>
    <w:lvl w:ilvl="1">
      <w:start w:val="1"/>
      <w:numFmt w:val="decimal"/>
      <w:pStyle w:val="SectionHeadingCaption"/>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7A7428"/>
    <w:multiLevelType w:val="hybridMultilevel"/>
    <w:tmpl w:val="FBC2F9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4181412"/>
    <w:multiLevelType w:val="hybridMultilevel"/>
    <w:tmpl w:val="3AA426F8"/>
    <w:lvl w:ilvl="0" w:tplc="D3E225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293E64"/>
    <w:multiLevelType w:val="hybridMultilevel"/>
    <w:tmpl w:val="65CCD10A"/>
    <w:lvl w:ilvl="0" w:tplc="68E0C358">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941D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40"/>
  </w:num>
  <w:num w:numId="3">
    <w:abstractNumId w:val="31"/>
  </w:num>
  <w:num w:numId="4">
    <w:abstractNumId w:val="36"/>
  </w:num>
  <w:num w:numId="5">
    <w:abstractNumId w:val="21"/>
  </w:num>
  <w:num w:numId="6">
    <w:abstractNumId w:val="5"/>
  </w:num>
  <w:num w:numId="7">
    <w:abstractNumId w:val="10"/>
  </w:num>
  <w:num w:numId="8">
    <w:abstractNumId w:val="29"/>
  </w:num>
  <w:num w:numId="9">
    <w:abstractNumId w:val="20"/>
  </w:num>
  <w:num w:numId="10">
    <w:abstractNumId w:val="1"/>
  </w:num>
  <w:num w:numId="11">
    <w:abstractNumId w:val="30"/>
  </w:num>
  <w:num w:numId="12">
    <w:abstractNumId w:val="0"/>
  </w:num>
  <w:num w:numId="13">
    <w:abstractNumId w:val="2"/>
  </w:num>
  <w:num w:numId="14">
    <w:abstractNumId w:val="6"/>
  </w:num>
  <w:num w:numId="15">
    <w:abstractNumId w:val="22"/>
  </w:num>
  <w:num w:numId="16">
    <w:abstractNumId w:val="13"/>
  </w:num>
  <w:num w:numId="17">
    <w:abstractNumId w:val="4"/>
  </w:num>
  <w:num w:numId="18">
    <w:abstractNumId w:val="17"/>
  </w:num>
  <w:num w:numId="19">
    <w:abstractNumId w:val="39"/>
  </w:num>
  <w:num w:numId="20">
    <w:abstractNumId w:val="9"/>
  </w:num>
  <w:num w:numId="21">
    <w:abstractNumId w:val="11"/>
  </w:num>
  <w:num w:numId="22">
    <w:abstractNumId w:val="38"/>
  </w:num>
  <w:num w:numId="23">
    <w:abstractNumId w:val="31"/>
  </w:num>
  <w:num w:numId="24">
    <w:abstractNumId w:val="1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5"/>
  </w:num>
  <w:num w:numId="29">
    <w:abstractNumId w:val="34"/>
  </w:num>
  <w:num w:numId="30">
    <w:abstractNumId w:val="18"/>
  </w:num>
  <w:num w:numId="31">
    <w:abstractNumId w:val="23"/>
  </w:num>
  <w:num w:numId="32">
    <w:abstractNumId w:val="5"/>
  </w:num>
  <w:num w:numId="33">
    <w:abstractNumId w:val="35"/>
  </w:num>
  <w:num w:numId="34">
    <w:abstractNumId w:val="27"/>
  </w:num>
  <w:num w:numId="35">
    <w:abstractNumId w:val="28"/>
  </w:num>
  <w:num w:numId="36">
    <w:abstractNumId w:val="15"/>
  </w:num>
  <w:num w:numId="37">
    <w:abstractNumId w:val="14"/>
  </w:num>
  <w:num w:numId="38">
    <w:abstractNumId w:val="8"/>
  </w:num>
  <w:num w:numId="39">
    <w:abstractNumId w:val="37"/>
  </w:num>
  <w:num w:numId="40">
    <w:abstractNumId w:val="3"/>
  </w:num>
  <w:num w:numId="41">
    <w:abstractNumId w:val="19"/>
  </w:num>
  <w:num w:numId="42">
    <w:abstractNumId w:val="33"/>
  </w:num>
  <w:num w:numId="43">
    <w:abstractNumId w:val="26"/>
  </w:num>
  <w:num w:numId="44">
    <w:abstractNumId w:val="7"/>
  </w:num>
  <w:num w:numId="4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1D"/>
    <w:rsid w:val="00001440"/>
    <w:rsid w:val="00002BB0"/>
    <w:rsid w:val="00005935"/>
    <w:rsid w:val="000135B3"/>
    <w:rsid w:val="000158CF"/>
    <w:rsid w:val="000177F2"/>
    <w:rsid w:val="000205C2"/>
    <w:rsid w:val="00023B9F"/>
    <w:rsid w:val="00027492"/>
    <w:rsid w:val="00027921"/>
    <w:rsid w:val="00033C67"/>
    <w:rsid w:val="00037AAD"/>
    <w:rsid w:val="00043A81"/>
    <w:rsid w:val="0004536A"/>
    <w:rsid w:val="00045D34"/>
    <w:rsid w:val="000478C2"/>
    <w:rsid w:val="000508DE"/>
    <w:rsid w:val="000577FA"/>
    <w:rsid w:val="0006046C"/>
    <w:rsid w:val="0006193C"/>
    <w:rsid w:val="00061D03"/>
    <w:rsid w:val="00066878"/>
    <w:rsid w:val="000679CB"/>
    <w:rsid w:val="0007589D"/>
    <w:rsid w:val="00075E81"/>
    <w:rsid w:val="000774AB"/>
    <w:rsid w:val="00077BC5"/>
    <w:rsid w:val="00080F79"/>
    <w:rsid w:val="0008198E"/>
    <w:rsid w:val="00082918"/>
    <w:rsid w:val="00082EDC"/>
    <w:rsid w:val="000844DE"/>
    <w:rsid w:val="0009147C"/>
    <w:rsid w:val="00091B55"/>
    <w:rsid w:val="00091B92"/>
    <w:rsid w:val="00092816"/>
    <w:rsid w:val="00095146"/>
    <w:rsid w:val="000954FB"/>
    <w:rsid w:val="000A0CB9"/>
    <w:rsid w:val="000A0E1A"/>
    <w:rsid w:val="000A1D64"/>
    <w:rsid w:val="000A3221"/>
    <w:rsid w:val="000A4686"/>
    <w:rsid w:val="000A7201"/>
    <w:rsid w:val="000B0F5E"/>
    <w:rsid w:val="000B2D47"/>
    <w:rsid w:val="000B2FB7"/>
    <w:rsid w:val="000B37FB"/>
    <w:rsid w:val="000B3B85"/>
    <w:rsid w:val="000B7799"/>
    <w:rsid w:val="000C5697"/>
    <w:rsid w:val="000C6C84"/>
    <w:rsid w:val="000D09EF"/>
    <w:rsid w:val="000D181A"/>
    <w:rsid w:val="000D1994"/>
    <w:rsid w:val="000D3178"/>
    <w:rsid w:val="000D336C"/>
    <w:rsid w:val="000D5EAC"/>
    <w:rsid w:val="000E0FB3"/>
    <w:rsid w:val="000E3659"/>
    <w:rsid w:val="000E51F6"/>
    <w:rsid w:val="000E7EC0"/>
    <w:rsid w:val="000F676C"/>
    <w:rsid w:val="000F6965"/>
    <w:rsid w:val="0010262C"/>
    <w:rsid w:val="00103C49"/>
    <w:rsid w:val="00106369"/>
    <w:rsid w:val="00107125"/>
    <w:rsid w:val="001105AA"/>
    <w:rsid w:val="0011089D"/>
    <w:rsid w:val="00112C57"/>
    <w:rsid w:val="00114528"/>
    <w:rsid w:val="0012029E"/>
    <w:rsid w:val="00120376"/>
    <w:rsid w:val="00122208"/>
    <w:rsid w:val="0012250B"/>
    <w:rsid w:val="001247B9"/>
    <w:rsid w:val="00132202"/>
    <w:rsid w:val="001348C1"/>
    <w:rsid w:val="001364C3"/>
    <w:rsid w:val="00142D67"/>
    <w:rsid w:val="00142E3C"/>
    <w:rsid w:val="001453FB"/>
    <w:rsid w:val="001524CF"/>
    <w:rsid w:val="001525DC"/>
    <w:rsid w:val="00152A13"/>
    <w:rsid w:val="00153201"/>
    <w:rsid w:val="001556F0"/>
    <w:rsid w:val="00162C65"/>
    <w:rsid w:val="0017001E"/>
    <w:rsid w:val="00172412"/>
    <w:rsid w:val="001731DD"/>
    <w:rsid w:val="0017486F"/>
    <w:rsid w:val="00176B3D"/>
    <w:rsid w:val="00177088"/>
    <w:rsid w:val="001773B9"/>
    <w:rsid w:val="00177725"/>
    <w:rsid w:val="00181498"/>
    <w:rsid w:val="00181649"/>
    <w:rsid w:val="00183560"/>
    <w:rsid w:val="00184133"/>
    <w:rsid w:val="00184934"/>
    <w:rsid w:val="00184F6E"/>
    <w:rsid w:val="00191CB1"/>
    <w:rsid w:val="00193B70"/>
    <w:rsid w:val="00194872"/>
    <w:rsid w:val="00196BDA"/>
    <w:rsid w:val="00197DF0"/>
    <w:rsid w:val="001A01DF"/>
    <w:rsid w:val="001A1027"/>
    <w:rsid w:val="001A115B"/>
    <w:rsid w:val="001A3DE0"/>
    <w:rsid w:val="001A49D3"/>
    <w:rsid w:val="001A5B16"/>
    <w:rsid w:val="001A5E45"/>
    <w:rsid w:val="001B1780"/>
    <w:rsid w:val="001B5ED6"/>
    <w:rsid w:val="001B7539"/>
    <w:rsid w:val="001C275E"/>
    <w:rsid w:val="001C7CD2"/>
    <w:rsid w:val="001C7CE6"/>
    <w:rsid w:val="001D1F21"/>
    <w:rsid w:val="001D4F3A"/>
    <w:rsid w:val="001D51CA"/>
    <w:rsid w:val="001D76D8"/>
    <w:rsid w:val="001E113D"/>
    <w:rsid w:val="001E2055"/>
    <w:rsid w:val="001E3816"/>
    <w:rsid w:val="001E433F"/>
    <w:rsid w:val="001E5F6F"/>
    <w:rsid w:val="001E7BC7"/>
    <w:rsid w:val="001F01E7"/>
    <w:rsid w:val="001F04DC"/>
    <w:rsid w:val="001F4DB4"/>
    <w:rsid w:val="00203315"/>
    <w:rsid w:val="00203A06"/>
    <w:rsid w:val="00204EF5"/>
    <w:rsid w:val="00205338"/>
    <w:rsid w:val="00205984"/>
    <w:rsid w:val="0021155B"/>
    <w:rsid w:val="0021594E"/>
    <w:rsid w:val="00217CC6"/>
    <w:rsid w:val="002329C1"/>
    <w:rsid w:val="00232E91"/>
    <w:rsid w:val="00236527"/>
    <w:rsid w:val="002406A8"/>
    <w:rsid w:val="00241AE6"/>
    <w:rsid w:val="00242EB6"/>
    <w:rsid w:val="00243872"/>
    <w:rsid w:val="0024556D"/>
    <w:rsid w:val="00246134"/>
    <w:rsid w:val="00246699"/>
    <w:rsid w:val="00246723"/>
    <w:rsid w:val="0025038D"/>
    <w:rsid w:val="00252D42"/>
    <w:rsid w:val="00253C0C"/>
    <w:rsid w:val="00255165"/>
    <w:rsid w:val="002568EB"/>
    <w:rsid w:val="00257152"/>
    <w:rsid w:val="002600AF"/>
    <w:rsid w:val="00262C9B"/>
    <w:rsid w:val="0026416A"/>
    <w:rsid w:val="00267326"/>
    <w:rsid w:val="00271087"/>
    <w:rsid w:val="00272CA6"/>
    <w:rsid w:val="002737B9"/>
    <w:rsid w:val="00274092"/>
    <w:rsid w:val="00274C9A"/>
    <w:rsid w:val="002755AB"/>
    <w:rsid w:val="0028013E"/>
    <w:rsid w:val="00290060"/>
    <w:rsid w:val="00295D7F"/>
    <w:rsid w:val="00296A67"/>
    <w:rsid w:val="00296DE3"/>
    <w:rsid w:val="002A135C"/>
    <w:rsid w:val="002A299D"/>
    <w:rsid w:val="002A29FD"/>
    <w:rsid w:val="002A39B3"/>
    <w:rsid w:val="002A5CE2"/>
    <w:rsid w:val="002A6394"/>
    <w:rsid w:val="002B0AF6"/>
    <w:rsid w:val="002B109D"/>
    <w:rsid w:val="002B37C0"/>
    <w:rsid w:val="002B6B96"/>
    <w:rsid w:val="002C01DD"/>
    <w:rsid w:val="002C06E8"/>
    <w:rsid w:val="002C1997"/>
    <w:rsid w:val="002C5426"/>
    <w:rsid w:val="002C5C17"/>
    <w:rsid w:val="002D4F47"/>
    <w:rsid w:val="002D671E"/>
    <w:rsid w:val="002D6889"/>
    <w:rsid w:val="002E0BC6"/>
    <w:rsid w:val="002E2131"/>
    <w:rsid w:val="002E22BA"/>
    <w:rsid w:val="002E2BA2"/>
    <w:rsid w:val="002E3451"/>
    <w:rsid w:val="002E4DB6"/>
    <w:rsid w:val="002F146D"/>
    <w:rsid w:val="002F17E2"/>
    <w:rsid w:val="002F27EE"/>
    <w:rsid w:val="002F556A"/>
    <w:rsid w:val="00301526"/>
    <w:rsid w:val="0030267C"/>
    <w:rsid w:val="00314B63"/>
    <w:rsid w:val="00315465"/>
    <w:rsid w:val="0031565F"/>
    <w:rsid w:val="003210D7"/>
    <w:rsid w:val="00322E71"/>
    <w:rsid w:val="00323695"/>
    <w:rsid w:val="00325954"/>
    <w:rsid w:val="00325B0B"/>
    <w:rsid w:val="00326A84"/>
    <w:rsid w:val="00330D07"/>
    <w:rsid w:val="00333A5D"/>
    <w:rsid w:val="003343B7"/>
    <w:rsid w:val="00340C81"/>
    <w:rsid w:val="003454E6"/>
    <w:rsid w:val="003473DF"/>
    <w:rsid w:val="00356C1F"/>
    <w:rsid w:val="00363BB3"/>
    <w:rsid w:val="003657F2"/>
    <w:rsid w:val="00367297"/>
    <w:rsid w:val="00370272"/>
    <w:rsid w:val="003708FF"/>
    <w:rsid w:val="00373D21"/>
    <w:rsid w:val="00374528"/>
    <w:rsid w:val="00376D9F"/>
    <w:rsid w:val="00380012"/>
    <w:rsid w:val="00381265"/>
    <w:rsid w:val="00382361"/>
    <w:rsid w:val="003831CA"/>
    <w:rsid w:val="00387284"/>
    <w:rsid w:val="003906C1"/>
    <w:rsid w:val="00392032"/>
    <w:rsid w:val="00392065"/>
    <w:rsid w:val="00393498"/>
    <w:rsid w:val="003971EA"/>
    <w:rsid w:val="003A0D1B"/>
    <w:rsid w:val="003A3081"/>
    <w:rsid w:val="003A4D2C"/>
    <w:rsid w:val="003A6C37"/>
    <w:rsid w:val="003B1166"/>
    <w:rsid w:val="003B17C4"/>
    <w:rsid w:val="003B1813"/>
    <w:rsid w:val="003B6BB6"/>
    <w:rsid w:val="003B762A"/>
    <w:rsid w:val="003B7DB5"/>
    <w:rsid w:val="003C0282"/>
    <w:rsid w:val="003C2770"/>
    <w:rsid w:val="003C27E3"/>
    <w:rsid w:val="003C3DD0"/>
    <w:rsid w:val="003D070E"/>
    <w:rsid w:val="003D09DF"/>
    <w:rsid w:val="003D0A5E"/>
    <w:rsid w:val="003D24F2"/>
    <w:rsid w:val="003D2D1F"/>
    <w:rsid w:val="003D3D5D"/>
    <w:rsid w:val="003D5535"/>
    <w:rsid w:val="003E0DB2"/>
    <w:rsid w:val="003E1293"/>
    <w:rsid w:val="003E1BAA"/>
    <w:rsid w:val="003E2352"/>
    <w:rsid w:val="003E69B8"/>
    <w:rsid w:val="003E6A6F"/>
    <w:rsid w:val="003F2987"/>
    <w:rsid w:val="003F34A7"/>
    <w:rsid w:val="003F3F0B"/>
    <w:rsid w:val="003F5B17"/>
    <w:rsid w:val="003F738C"/>
    <w:rsid w:val="003F761C"/>
    <w:rsid w:val="00404D52"/>
    <w:rsid w:val="00410BB0"/>
    <w:rsid w:val="00413781"/>
    <w:rsid w:val="0041443A"/>
    <w:rsid w:val="00415F63"/>
    <w:rsid w:val="00416F3E"/>
    <w:rsid w:val="004205CE"/>
    <w:rsid w:val="00423463"/>
    <w:rsid w:val="00430E17"/>
    <w:rsid w:val="004354E0"/>
    <w:rsid w:val="00442DB7"/>
    <w:rsid w:val="00445359"/>
    <w:rsid w:val="00450C1F"/>
    <w:rsid w:val="00453FE2"/>
    <w:rsid w:val="00454944"/>
    <w:rsid w:val="00454FB8"/>
    <w:rsid w:val="004569E9"/>
    <w:rsid w:val="004605E6"/>
    <w:rsid w:val="00462DCF"/>
    <w:rsid w:val="00463BE6"/>
    <w:rsid w:val="004640F1"/>
    <w:rsid w:val="004668B2"/>
    <w:rsid w:val="00467479"/>
    <w:rsid w:val="004838D5"/>
    <w:rsid w:val="004849F6"/>
    <w:rsid w:val="00484F6F"/>
    <w:rsid w:val="0049148F"/>
    <w:rsid w:val="004920F7"/>
    <w:rsid w:val="00492F8B"/>
    <w:rsid w:val="0049300C"/>
    <w:rsid w:val="00493F3D"/>
    <w:rsid w:val="004954F8"/>
    <w:rsid w:val="004965F6"/>
    <w:rsid w:val="004A11F0"/>
    <w:rsid w:val="004A17B0"/>
    <w:rsid w:val="004A2A8C"/>
    <w:rsid w:val="004A2BA9"/>
    <w:rsid w:val="004A7281"/>
    <w:rsid w:val="004B0464"/>
    <w:rsid w:val="004B6099"/>
    <w:rsid w:val="004B647C"/>
    <w:rsid w:val="004B656E"/>
    <w:rsid w:val="004B725F"/>
    <w:rsid w:val="004C0623"/>
    <w:rsid w:val="004C22C3"/>
    <w:rsid w:val="004C66EF"/>
    <w:rsid w:val="004C7C0A"/>
    <w:rsid w:val="004D22E7"/>
    <w:rsid w:val="004D441C"/>
    <w:rsid w:val="004D6F65"/>
    <w:rsid w:val="004D73CA"/>
    <w:rsid w:val="004E644C"/>
    <w:rsid w:val="004E6A21"/>
    <w:rsid w:val="004E6D2A"/>
    <w:rsid w:val="004F1439"/>
    <w:rsid w:val="004F1E1E"/>
    <w:rsid w:val="004F342C"/>
    <w:rsid w:val="004F367D"/>
    <w:rsid w:val="004F3AC4"/>
    <w:rsid w:val="004F6B74"/>
    <w:rsid w:val="0050045C"/>
    <w:rsid w:val="005042FB"/>
    <w:rsid w:val="00504316"/>
    <w:rsid w:val="005045D9"/>
    <w:rsid w:val="0050538E"/>
    <w:rsid w:val="0050675E"/>
    <w:rsid w:val="00506C7B"/>
    <w:rsid w:val="00507896"/>
    <w:rsid w:val="00507B68"/>
    <w:rsid w:val="0051212D"/>
    <w:rsid w:val="00515294"/>
    <w:rsid w:val="00515C9B"/>
    <w:rsid w:val="00521CDF"/>
    <w:rsid w:val="00521DD1"/>
    <w:rsid w:val="005278E1"/>
    <w:rsid w:val="00530ADA"/>
    <w:rsid w:val="00530D97"/>
    <w:rsid w:val="00534735"/>
    <w:rsid w:val="005347A0"/>
    <w:rsid w:val="00534FBB"/>
    <w:rsid w:val="00535401"/>
    <w:rsid w:val="00537D40"/>
    <w:rsid w:val="00540A7D"/>
    <w:rsid w:val="00542FCE"/>
    <w:rsid w:val="0054307E"/>
    <w:rsid w:val="00544155"/>
    <w:rsid w:val="00544F27"/>
    <w:rsid w:val="00546369"/>
    <w:rsid w:val="00546430"/>
    <w:rsid w:val="00547A9F"/>
    <w:rsid w:val="00550437"/>
    <w:rsid w:val="00552765"/>
    <w:rsid w:val="00553817"/>
    <w:rsid w:val="00554F3A"/>
    <w:rsid w:val="005555CB"/>
    <w:rsid w:val="005606D6"/>
    <w:rsid w:val="00560784"/>
    <w:rsid w:val="005666CF"/>
    <w:rsid w:val="0057012B"/>
    <w:rsid w:val="00572B2A"/>
    <w:rsid w:val="00573E73"/>
    <w:rsid w:val="0057608B"/>
    <w:rsid w:val="00576595"/>
    <w:rsid w:val="00577329"/>
    <w:rsid w:val="005816B3"/>
    <w:rsid w:val="00584316"/>
    <w:rsid w:val="00584E33"/>
    <w:rsid w:val="00590B04"/>
    <w:rsid w:val="00591444"/>
    <w:rsid w:val="00591AED"/>
    <w:rsid w:val="005923A1"/>
    <w:rsid w:val="0059313F"/>
    <w:rsid w:val="005948F2"/>
    <w:rsid w:val="005A012F"/>
    <w:rsid w:val="005A2318"/>
    <w:rsid w:val="005A2EF3"/>
    <w:rsid w:val="005A2F15"/>
    <w:rsid w:val="005A4025"/>
    <w:rsid w:val="005A509A"/>
    <w:rsid w:val="005A5C2A"/>
    <w:rsid w:val="005A732A"/>
    <w:rsid w:val="005B243F"/>
    <w:rsid w:val="005B2CB8"/>
    <w:rsid w:val="005B7749"/>
    <w:rsid w:val="005C0434"/>
    <w:rsid w:val="005C0BAC"/>
    <w:rsid w:val="005C2462"/>
    <w:rsid w:val="005C39E1"/>
    <w:rsid w:val="005C51FE"/>
    <w:rsid w:val="005C721A"/>
    <w:rsid w:val="005D3669"/>
    <w:rsid w:val="005D54FC"/>
    <w:rsid w:val="005D5AE7"/>
    <w:rsid w:val="005D6B09"/>
    <w:rsid w:val="005D71E2"/>
    <w:rsid w:val="005D7E5A"/>
    <w:rsid w:val="005E07CF"/>
    <w:rsid w:val="005E28D5"/>
    <w:rsid w:val="005F010C"/>
    <w:rsid w:val="005F2889"/>
    <w:rsid w:val="005F7522"/>
    <w:rsid w:val="005F7566"/>
    <w:rsid w:val="00603164"/>
    <w:rsid w:val="00606C26"/>
    <w:rsid w:val="00611272"/>
    <w:rsid w:val="00611536"/>
    <w:rsid w:val="0061237B"/>
    <w:rsid w:val="00613B2D"/>
    <w:rsid w:val="0061639B"/>
    <w:rsid w:val="006166CE"/>
    <w:rsid w:val="0062034D"/>
    <w:rsid w:val="00624A5B"/>
    <w:rsid w:val="00624CC3"/>
    <w:rsid w:val="00624EEB"/>
    <w:rsid w:val="006256AA"/>
    <w:rsid w:val="00626DF8"/>
    <w:rsid w:val="006300EF"/>
    <w:rsid w:val="006319BB"/>
    <w:rsid w:val="006346C6"/>
    <w:rsid w:val="00635456"/>
    <w:rsid w:val="00636254"/>
    <w:rsid w:val="00636B33"/>
    <w:rsid w:val="0064185D"/>
    <w:rsid w:val="00643DAF"/>
    <w:rsid w:val="006465AB"/>
    <w:rsid w:val="00646D9D"/>
    <w:rsid w:val="00651066"/>
    <w:rsid w:val="00656D35"/>
    <w:rsid w:val="00657610"/>
    <w:rsid w:val="00661AC6"/>
    <w:rsid w:val="00667004"/>
    <w:rsid w:val="00672372"/>
    <w:rsid w:val="006728C5"/>
    <w:rsid w:val="00680EBF"/>
    <w:rsid w:val="006826C0"/>
    <w:rsid w:val="00687CC0"/>
    <w:rsid w:val="00690752"/>
    <w:rsid w:val="006931E2"/>
    <w:rsid w:val="006A3BDE"/>
    <w:rsid w:val="006A6CE1"/>
    <w:rsid w:val="006A7C5E"/>
    <w:rsid w:val="006B0BA7"/>
    <w:rsid w:val="006B2C01"/>
    <w:rsid w:val="006B3DAD"/>
    <w:rsid w:val="006B5707"/>
    <w:rsid w:val="006C00EA"/>
    <w:rsid w:val="006C186E"/>
    <w:rsid w:val="006C29BE"/>
    <w:rsid w:val="006C42DE"/>
    <w:rsid w:val="006C63AF"/>
    <w:rsid w:val="006C6DFD"/>
    <w:rsid w:val="006C6EB3"/>
    <w:rsid w:val="006C735E"/>
    <w:rsid w:val="006C7898"/>
    <w:rsid w:val="006E0FB9"/>
    <w:rsid w:val="006E7CD7"/>
    <w:rsid w:val="006F1093"/>
    <w:rsid w:val="006F16EA"/>
    <w:rsid w:val="006F366D"/>
    <w:rsid w:val="006F436C"/>
    <w:rsid w:val="006F7495"/>
    <w:rsid w:val="007011D2"/>
    <w:rsid w:val="00705332"/>
    <w:rsid w:val="0071456B"/>
    <w:rsid w:val="00714C30"/>
    <w:rsid w:val="00715557"/>
    <w:rsid w:val="00717388"/>
    <w:rsid w:val="00717E48"/>
    <w:rsid w:val="00720C49"/>
    <w:rsid w:val="00731FC5"/>
    <w:rsid w:val="007342EE"/>
    <w:rsid w:val="00735920"/>
    <w:rsid w:val="00735C31"/>
    <w:rsid w:val="00735DD4"/>
    <w:rsid w:val="00737616"/>
    <w:rsid w:val="00737EE5"/>
    <w:rsid w:val="007433D9"/>
    <w:rsid w:val="0074340F"/>
    <w:rsid w:val="007451D8"/>
    <w:rsid w:val="007452F1"/>
    <w:rsid w:val="00747CB5"/>
    <w:rsid w:val="00751FA4"/>
    <w:rsid w:val="007614F1"/>
    <w:rsid w:val="0076247E"/>
    <w:rsid w:val="007627D5"/>
    <w:rsid w:val="00764C64"/>
    <w:rsid w:val="00764F11"/>
    <w:rsid w:val="00772B28"/>
    <w:rsid w:val="00774233"/>
    <w:rsid w:val="007747F0"/>
    <w:rsid w:val="00774E86"/>
    <w:rsid w:val="007776F9"/>
    <w:rsid w:val="00777999"/>
    <w:rsid w:val="00790246"/>
    <w:rsid w:val="007929E8"/>
    <w:rsid w:val="007930E8"/>
    <w:rsid w:val="00794874"/>
    <w:rsid w:val="007975E5"/>
    <w:rsid w:val="007A1F35"/>
    <w:rsid w:val="007A208C"/>
    <w:rsid w:val="007A3A64"/>
    <w:rsid w:val="007A3E0A"/>
    <w:rsid w:val="007A52C2"/>
    <w:rsid w:val="007A772A"/>
    <w:rsid w:val="007B35B0"/>
    <w:rsid w:val="007B38C0"/>
    <w:rsid w:val="007C0498"/>
    <w:rsid w:val="007C16AC"/>
    <w:rsid w:val="007C1D6E"/>
    <w:rsid w:val="007C2621"/>
    <w:rsid w:val="007C3E89"/>
    <w:rsid w:val="007C481C"/>
    <w:rsid w:val="007C5D28"/>
    <w:rsid w:val="007D2166"/>
    <w:rsid w:val="007D60E3"/>
    <w:rsid w:val="007E0F9A"/>
    <w:rsid w:val="007E62C7"/>
    <w:rsid w:val="007E7906"/>
    <w:rsid w:val="007E7D3A"/>
    <w:rsid w:val="007F2CB8"/>
    <w:rsid w:val="0080088C"/>
    <w:rsid w:val="00802C3A"/>
    <w:rsid w:val="00804629"/>
    <w:rsid w:val="00805571"/>
    <w:rsid w:val="00806DD5"/>
    <w:rsid w:val="00810062"/>
    <w:rsid w:val="00810E23"/>
    <w:rsid w:val="00811611"/>
    <w:rsid w:val="00816A5E"/>
    <w:rsid w:val="00817059"/>
    <w:rsid w:val="008173E2"/>
    <w:rsid w:val="00817DA9"/>
    <w:rsid w:val="00820E61"/>
    <w:rsid w:val="00827B4E"/>
    <w:rsid w:val="00832F64"/>
    <w:rsid w:val="008333C9"/>
    <w:rsid w:val="0083371D"/>
    <w:rsid w:val="00833CF3"/>
    <w:rsid w:val="008364C6"/>
    <w:rsid w:val="008376F2"/>
    <w:rsid w:val="00844EB6"/>
    <w:rsid w:val="008458F9"/>
    <w:rsid w:val="008513C0"/>
    <w:rsid w:val="00851F37"/>
    <w:rsid w:val="00851FF2"/>
    <w:rsid w:val="008539D8"/>
    <w:rsid w:val="00853AE1"/>
    <w:rsid w:val="008576DC"/>
    <w:rsid w:val="008577F0"/>
    <w:rsid w:val="00857960"/>
    <w:rsid w:val="00857C99"/>
    <w:rsid w:val="00861C74"/>
    <w:rsid w:val="00864D66"/>
    <w:rsid w:val="00865E63"/>
    <w:rsid w:val="00866276"/>
    <w:rsid w:val="00870104"/>
    <w:rsid w:val="0087191C"/>
    <w:rsid w:val="0087670F"/>
    <w:rsid w:val="008771B7"/>
    <w:rsid w:val="00877D23"/>
    <w:rsid w:val="00881A10"/>
    <w:rsid w:val="0088734C"/>
    <w:rsid w:val="008906BB"/>
    <w:rsid w:val="00894B87"/>
    <w:rsid w:val="00895CDF"/>
    <w:rsid w:val="00896064"/>
    <w:rsid w:val="00897231"/>
    <w:rsid w:val="008A0F52"/>
    <w:rsid w:val="008A2CBA"/>
    <w:rsid w:val="008A5436"/>
    <w:rsid w:val="008B08BD"/>
    <w:rsid w:val="008B0972"/>
    <w:rsid w:val="008B0B72"/>
    <w:rsid w:val="008B0CDB"/>
    <w:rsid w:val="008B3CB3"/>
    <w:rsid w:val="008C14DA"/>
    <w:rsid w:val="008C2B3D"/>
    <w:rsid w:val="008C3F1D"/>
    <w:rsid w:val="008C45A9"/>
    <w:rsid w:val="008D2F2E"/>
    <w:rsid w:val="008D5629"/>
    <w:rsid w:val="008D57C4"/>
    <w:rsid w:val="008E1AD1"/>
    <w:rsid w:val="008E3722"/>
    <w:rsid w:val="008E3BFE"/>
    <w:rsid w:val="008E4E5C"/>
    <w:rsid w:val="008F31BC"/>
    <w:rsid w:val="008F4E68"/>
    <w:rsid w:val="009007B7"/>
    <w:rsid w:val="00906015"/>
    <w:rsid w:val="0091039C"/>
    <w:rsid w:val="009110BC"/>
    <w:rsid w:val="00911BB2"/>
    <w:rsid w:val="00913E05"/>
    <w:rsid w:val="009213AE"/>
    <w:rsid w:val="00922D74"/>
    <w:rsid w:val="00924D59"/>
    <w:rsid w:val="0092515E"/>
    <w:rsid w:val="00925CE7"/>
    <w:rsid w:val="00926F34"/>
    <w:rsid w:val="00930231"/>
    <w:rsid w:val="009303FE"/>
    <w:rsid w:val="00934A35"/>
    <w:rsid w:val="00942458"/>
    <w:rsid w:val="009427D5"/>
    <w:rsid w:val="00943B99"/>
    <w:rsid w:val="00947C3A"/>
    <w:rsid w:val="00947CE4"/>
    <w:rsid w:val="0095226E"/>
    <w:rsid w:val="00954BAA"/>
    <w:rsid w:val="00960ACE"/>
    <w:rsid w:val="00961934"/>
    <w:rsid w:val="00964951"/>
    <w:rsid w:val="00964E8A"/>
    <w:rsid w:val="00966A48"/>
    <w:rsid w:val="00970974"/>
    <w:rsid w:val="009712E8"/>
    <w:rsid w:val="00971EA6"/>
    <w:rsid w:val="0097414B"/>
    <w:rsid w:val="009757E8"/>
    <w:rsid w:val="00975BB3"/>
    <w:rsid w:val="00980C37"/>
    <w:rsid w:val="00986677"/>
    <w:rsid w:val="00987906"/>
    <w:rsid w:val="00991009"/>
    <w:rsid w:val="00991068"/>
    <w:rsid w:val="00993F5E"/>
    <w:rsid w:val="00994BB5"/>
    <w:rsid w:val="009A1FE9"/>
    <w:rsid w:val="009A51FA"/>
    <w:rsid w:val="009B2794"/>
    <w:rsid w:val="009B31A0"/>
    <w:rsid w:val="009B66AF"/>
    <w:rsid w:val="009B6B74"/>
    <w:rsid w:val="009B7576"/>
    <w:rsid w:val="009C2ED3"/>
    <w:rsid w:val="009C30B5"/>
    <w:rsid w:val="009D0EF9"/>
    <w:rsid w:val="009D13CF"/>
    <w:rsid w:val="009D58D5"/>
    <w:rsid w:val="009D5BC8"/>
    <w:rsid w:val="009D7421"/>
    <w:rsid w:val="009D7484"/>
    <w:rsid w:val="009E0BAA"/>
    <w:rsid w:val="009E2641"/>
    <w:rsid w:val="009E3387"/>
    <w:rsid w:val="009F06FF"/>
    <w:rsid w:val="009F334D"/>
    <w:rsid w:val="009F58BC"/>
    <w:rsid w:val="00A00AA2"/>
    <w:rsid w:val="00A04217"/>
    <w:rsid w:val="00A0611F"/>
    <w:rsid w:val="00A06611"/>
    <w:rsid w:val="00A11CA1"/>
    <w:rsid w:val="00A178BF"/>
    <w:rsid w:val="00A20DB0"/>
    <w:rsid w:val="00A20FB8"/>
    <w:rsid w:val="00A233F0"/>
    <w:rsid w:val="00A23D83"/>
    <w:rsid w:val="00A24819"/>
    <w:rsid w:val="00A26413"/>
    <w:rsid w:val="00A27D00"/>
    <w:rsid w:val="00A3114E"/>
    <w:rsid w:val="00A321CC"/>
    <w:rsid w:val="00A34BE6"/>
    <w:rsid w:val="00A37E3E"/>
    <w:rsid w:val="00A40289"/>
    <w:rsid w:val="00A4144A"/>
    <w:rsid w:val="00A44E44"/>
    <w:rsid w:val="00A51449"/>
    <w:rsid w:val="00A52A98"/>
    <w:rsid w:val="00A5450A"/>
    <w:rsid w:val="00A60035"/>
    <w:rsid w:val="00A60058"/>
    <w:rsid w:val="00A60A2C"/>
    <w:rsid w:val="00A60E6C"/>
    <w:rsid w:val="00A60E83"/>
    <w:rsid w:val="00A61228"/>
    <w:rsid w:val="00A638E7"/>
    <w:rsid w:val="00A65D8E"/>
    <w:rsid w:val="00A65EF4"/>
    <w:rsid w:val="00A670BC"/>
    <w:rsid w:val="00A76867"/>
    <w:rsid w:val="00A8091D"/>
    <w:rsid w:val="00A82B12"/>
    <w:rsid w:val="00A96389"/>
    <w:rsid w:val="00AA65EA"/>
    <w:rsid w:val="00AA6CE3"/>
    <w:rsid w:val="00AB38E2"/>
    <w:rsid w:val="00AB5C3C"/>
    <w:rsid w:val="00AB72E0"/>
    <w:rsid w:val="00AC01AF"/>
    <w:rsid w:val="00AC3E1E"/>
    <w:rsid w:val="00AC3E95"/>
    <w:rsid w:val="00AC5FD8"/>
    <w:rsid w:val="00AC72FD"/>
    <w:rsid w:val="00AD0D4B"/>
    <w:rsid w:val="00AD235A"/>
    <w:rsid w:val="00AD26E5"/>
    <w:rsid w:val="00AD3004"/>
    <w:rsid w:val="00AD51F2"/>
    <w:rsid w:val="00AD5AF5"/>
    <w:rsid w:val="00AD697C"/>
    <w:rsid w:val="00AE5021"/>
    <w:rsid w:val="00AE6035"/>
    <w:rsid w:val="00AF1011"/>
    <w:rsid w:val="00AF2F3B"/>
    <w:rsid w:val="00AF3241"/>
    <w:rsid w:val="00AF41DD"/>
    <w:rsid w:val="00AF4343"/>
    <w:rsid w:val="00AF75D4"/>
    <w:rsid w:val="00B009EB"/>
    <w:rsid w:val="00B01726"/>
    <w:rsid w:val="00B01E8D"/>
    <w:rsid w:val="00B04BF7"/>
    <w:rsid w:val="00B05E89"/>
    <w:rsid w:val="00B072A7"/>
    <w:rsid w:val="00B07321"/>
    <w:rsid w:val="00B075D7"/>
    <w:rsid w:val="00B1030B"/>
    <w:rsid w:val="00B10A65"/>
    <w:rsid w:val="00B10BDB"/>
    <w:rsid w:val="00B13DFC"/>
    <w:rsid w:val="00B1650F"/>
    <w:rsid w:val="00B16E6E"/>
    <w:rsid w:val="00B17E67"/>
    <w:rsid w:val="00B25432"/>
    <w:rsid w:val="00B3144A"/>
    <w:rsid w:val="00B32B06"/>
    <w:rsid w:val="00B33B6D"/>
    <w:rsid w:val="00B346DE"/>
    <w:rsid w:val="00B37E7D"/>
    <w:rsid w:val="00B404FE"/>
    <w:rsid w:val="00B43E3B"/>
    <w:rsid w:val="00B44C33"/>
    <w:rsid w:val="00B44DC5"/>
    <w:rsid w:val="00B52FA5"/>
    <w:rsid w:val="00B536F9"/>
    <w:rsid w:val="00B55B20"/>
    <w:rsid w:val="00B56F7C"/>
    <w:rsid w:val="00B63F6C"/>
    <w:rsid w:val="00B76D15"/>
    <w:rsid w:val="00B80424"/>
    <w:rsid w:val="00B81171"/>
    <w:rsid w:val="00B837CB"/>
    <w:rsid w:val="00B849E4"/>
    <w:rsid w:val="00B85C9B"/>
    <w:rsid w:val="00B86415"/>
    <w:rsid w:val="00B87C70"/>
    <w:rsid w:val="00B910D2"/>
    <w:rsid w:val="00B9232B"/>
    <w:rsid w:val="00B92783"/>
    <w:rsid w:val="00B92895"/>
    <w:rsid w:val="00B93193"/>
    <w:rsid w:val="00B93481"/>
    <w:rsid w:val="00B93A16"/>
    <w:rsid w:val="00BA104C"/>
    <w:rsid w:val="00BA1A6A"/>
    <w:rsid w:val="00BA1BA6"/>
    <w:rsid w:val="00BA4488"/>
    <w:rsid w:val="00BA4826"/>
    <w:rsid w:val="00BA7687"/>
    <w:rsid w:val="00BB27EE"/>
    <w:rsid w:val="00BB5DE8"/>
    <w:rsid w:val="00BB79AF"/>
    <w:rsid w:val="00BB7FEF"/>
    <w:rsid w:val="00BC13BB"/>
    <w:rsid w:val="00BC4B90"/>
    <w:rsid w:val="00BC67E0"/>
    <w:rsid w:val="00BC7510"/>
    <w:rsid w:val="00BE5A05"/>
    <w:rsid w:val="00BE6D50"/>
    <w:rsid w:val="00BF0F77"/>
    <w:rsid w:val="00BF1861"/>
    <w:rsid w:val="00BF2339"/>
    <w:rsid w:val="00BF251B"/>
    <w:rsid w:val="00BF4ECE"/>
    <w:rsid w:val="00BF58EE"/>
    <w:rsid w:val="00BF7678"/>
    <w:rsid w:val="00C011BD"/>
    <w:rsid w:val="00C015A5"/>
    <w:rsid w:val="00C0294D"/>
    <w:rsid w:val="00C05BA9"/>
    <w:rsid w:val="00C0614E"/>
    <w:rsid w:val="00C107A9"/>
    <w:rsid w:val="00C112B0"/>
    <w:rsid w:val="00C12B3A"/>
    <w:rsid w:val="00C14639"/>
    <w:rsid w:val="00C152B9"/>
    <w:rsid w:val="00C15EEE"/>
    <w:rsid w:val="00C2323B"/>
    <w:rsid w:val="00C25546"/>
    <w:rsid w:val="00C2640C"/>
    <w:rsid w:val="00C3063C"/>
    <w:rsid w:val="00C400DC"/>
    <w:rsid w:val="00C40C56"/>
    <w:rsid w:val="00C420D9"/>
    <w:rsid w:val="00C459F0"/>
    <w:rsid w:val="00C5286A"/>
    <w:rsid w:val="00C53FB4"/>
    <w:rsid w:val="00C63F66"/>
    <w:rsid w:val="00C64DD7"/>
    <w:rsid w:val="00C66971"/>
    <w:rsid w:val="00C7445D"/>
    <w:rsid w:val="00C753AC"/>
    <w:rsid w:val="00C82F2A"/>
    <w:rsid w:val="00C90DB0"/>
    <w:rsid w:val="00C911CE"/>
    <w:rsid w:val="00C9578D"/>
    <w:rsid w:val="00C9739C"/>
    <w:rsid w:val="00CA02C7"/>
    <w:rsid w:val="00CA03F7"/>
    <w:rsid w:val="00CA1D81"/>
    <w:rsid w:val="00CA1EB8"/>
    <w:rsid w:val="00CA2926"/>
    <w:rsid w:val="00CA73E3"/>
    <w:rsid w:val="00CA7BF3"/>
    <w:rsid w:val="00CB13E4"/>
    <w:rsid w:val="00CB5619"/>
    <w:rsid w:val="00CB784F"/>
    <w:rsid w:val="00CC3F1D"/>
    <w:rsid w:val="00CC6A81"/>
    <w:rsid w:val="00CD1238"/>
    <w:rsid w:val="00CD4341"/>
    <w:rsid w:val="00CD7470"/>
    <w:rsid w:val="00CE0224"/>
    <w:rsid w:val="00CE1461"/>
    <w:rsid w:val="00CF0C9A"/>
    <w:rsid w:val="00CF0FD4"/>
    <w:rsid w:val="00CF30C9"/>
    <w:rsid w:val="00CF5DE9"/>
    <w:rsid w:val="00D04B5C"/>
    <w:rsid w:val="00D11517"/>
    <w:rsid w:val="00D140AA"/>
    <w:rsid w:val="00D144FA"/>
    <w:rsid w:val="00D20B45"/>
    <w:rsid w:val="00D21831"/>
    <w:rsid w:val="00D23DD2"/>
    <w:rsid w:val="00D24A48"/>
    <w:rsid w:val="00D24B17"/>
    <w:rsid w:val="00D37C3A"/>
    <w:rsid w:val="00D4051C"/>
    <w:rsid w:val="00D45895"/>
    <w:rsid w:val="00D46E53"/>
    <w:rsid w:val="00D51148"/>
    <w:rsid w:val="00D51C9F"/>
    <w:rsid w:val="00D5409D"/>
    <w:rsid w:val="00D545DD"/>
    <w:rsid w:val="00D559D5"/>
    <w:rsid w:val="00D55DD4"/>
    <w:rsid w:val="00D55E7F"/>
    <w:rsid w:val="00D57F8C"/>
    <w:rsid w:val="00D6173F"/>
    <w:rsid w:val="00D652AB"/>
    <w:rsid w:val="00D7338F"/>
    <w:rsid w:val="00D803DB"/>
    <w:rsid w:val="00D81096"/>
    <w:rsid w:val="00D810B5"/>
    <w:rsid w:val="00D819CD"/>
    <w:rsid w:val="00D81C2D"/>
    <w:rsid w:val="00D82B19"/>
    <w:rsid w:val="00D86403"/>
    <w:rsid w:val="00D937E4"/>
    <w:rsid w:val="00D93DA0"/>
    <w:rsid w:val="00D94437"/>
    <w:rsid w:val="00D94F56"/>
    <w:rsid w:val="00D973D3"/>
    <w:rsid w:val="00D973E7"/>
    <w:rsid w:val="00D974DB"/>
    <w:rsid w:val="00DA27B4"/>
    <w:rsid w:val="00DA34E2"/>
    <w:rsid w:val="00DA400A"/>
    <w:rsid w:val="00DA527C"/>
    <w:rsid w:val="00DA593E"/>
    <w:rsid w:val="00DA729D"/>
    <w:rsid w:val="00DA7990"/>
    <w:rsid w:val="00DB0239"/>
    <w:rsid w:val="00DB4280"/>
    <w:rsid w:val="00DB52C7"/>
    <w:rsid w:val="00DB7B9F"/>
    <w:rsid w:val="00DC071A"/>
    <w:rsid w:val="00DC1571"/>
    <w:rsid w:val="00DC3B9F"/>
    <w:rsid w:val="00DC4FC0"/>
    <w:rsid w:val="00DC6345"/>
    <w:rsid w:val="00DD20E4"/>
    <w:rsid w:val="00DD65E3"/>
    <w:rsid w:val="00DD6796"/>
    <w:rsid w:val="00DD6A1E"/>
    <w:rsid w:val="00DD75DD"/>
    <w:rsid w:val="00DE12F4"/>
    <w:rsid w:val="00DE27BC"/>
    <w:rsid w:val="00DE4591"/>
    <w:rsid w:val="00DF47AD"/>
    <w:rsid w:val="00DF7477"/>
    <w:rsid w:val="00DF7F28"/>
    <w:rsid w:val="00E02D02"/>
    <w:rsid w:val="00E03008"/>
    <w:rsid w:val="00E03B99"/>
    <w:rsid w:val="00E04426"/>
    <w:rsid w:val="00E045A8"/>
    <w:rsid w:val="00E04C16"/>
    <w:rsid w:val="00E0540D"/>
    <w:rsid w:val="00E068A8"/>
    <w:rsid w:val="00E10538"/>
    <w:rsid w:val="00E107A2"/>
    <w:rsid w:val="00E1296C"/>
    <w:rsid w:val="00E133A5"/>
    <w:rsid w:val="00E157CE"/>
    <w:rsid w:val="00E159B2"/>
    <w:rsid w:val="00E16539"/>
    <w:rsid w:val="00E218AB"/>
    <w:rsid w:val="00E22392"/>
    <w:rsid w:val="00E26F00"/>
    <w:rsid w:val="00E30387"/>
    <w:rsid w:val="00E30CB4"/>
    <w:rsid w:val="00E3266C"/>
    <w:rsid w:val="00E33086"/>
    <w:rsid w:val="00E34573"/>
    <w:rsid w:val="00E364A5"/>
    <w:rsid w:val="00E40586"/>
    <w:rsid w:val="00E40CCE"/>
    <w:rsid w:val="00E4555E"/>
    <w:rsid w:val="00E5077E"/>
    <w:rsid w:val="00E61401"/>
    <w:rsid w:val="00E615FD"/>
    <w:rsid w:val="00E61CEC"/>
    <w:rsid w:val="00E62511"/>
    <w:rsid w:val="00E675AD"/>
    <w:rsid w:val="00E739A0"/>
    <w:rsid w:val="00E756E7"/>
    <w:rsid w:val="00E7779B"/>
    <w:rsid w:val="00E82091"/>
    <w:rsid w:val="00E83710"/>
    <w:rsid w:val="00E842E2"/>
    <w:rsid w:val="00E85E0E"/>
    <w:rsid w:val="00E8712D"/>
    <w:rsid w:val="00E91DF4"/>
    <w:rsid w:val="00E92512"/>
    <w:rsid w:val="00E92AEA"/>
    <w:rsid w:val="00E93437"/>
    <w:rsid w:val="00EA05D2"/>
    <w:rsid w:val="00EA0B6A"/>
    <w:rsid w:val="00EA2617"/>
    <w:rsid w:val="00EA2CE1"/>
    <w:rsid w:val="00EA64DA"/>
    <w:rsid w:val="00EB2AE9"/>
    <w:rsid w:val="00EB3DBF"/>
    <w:rsid w:val="00EB3EBB"/>
    <w:rsid w:val="00EB46E3"/>
    <w:rsid w:val="00EB58E9"/>
    <w:rsid w:val="00EC19A1"/>
    <w:rsid w:val="00EC3B34"/>
    <w:rsid w:val="00ED2809"/>
    <w:rsid w:val="00ED321C"/>
    <w:rsid w:val="00ED4BC9"/>
    <w:rsid w:val="00ED5471"/>
    <w:rsid w:val="00ED5599"/>
    <w:rsid w:val="00ED60D1"/>
    <w:rsid w:val="00ED6F35"/>
    <w:rsid w:val="00EE1B9A"/>
    <w:rsid w:val="00EE1F9B"/>
    <w:rsid w:val="00EE66AF"/>
    <w:rsid w:val="00EF01CC"/>
    <w:rsid w:val="00EF0ABA"/>
    <w:rsid w:val="00EF170E"/>
    <w:rsid w:val="00EF4FC7"/>
    <w:rsid w:val="00EF5DB7"/>
    <w:rsid w:val="00F028DE"/>
    <w:rsid w:val="00F0357E"/>
    <w:rsid w:val="00F06472"/>
    <w:rsid w:val="00F07F03"/>
    <w:rsid w:val="00F10A7B"/>
    <w:rsid w:val="00F15D5C"/>
    <w:rsid w:val="00F163A3"/>
    <w:rsid w:val="00F177E3"/>
    <w:rsid w:val="00F20701"/>
    <w:rsid w:val="00F2072C"/>
    <w:rsid w:val="00F22FB7"/>
    <w:rsid w:val="00F233B7"/>
    <w:rsid w:val="00F23A60"/>
    <w:rsid w:val="00F2515C"/>
    <w:rsid w:val="00F32EE6"/>
    <w:rsid w:val="00F43C09"/>
    <w:rsid w:val="00F4792E"/>
    <w:rsid w:val="00F54E91"/>
    <w:rsid w:val="00F60FB7"/>
    <w:rsid w:val="00F632D4"/>
    <w:rsid w:val="00F63574"/>
    <w:rsid w:val="00F65A95"/>
    <w:rsid w:val="00F67592"/>
    <w:rsid w:val="00F70866"/>
    <w:rsid w:val="00F73C3B"/>
    <w:rsid w:val="00F81B7A"/>
    <w:rsid w:val="00F86242"/>
    <w:rsid w:val="00F86B7E"/>
    <w:rsid w:val="00F86E77"/>
    <w:rsid w:val="00F91BF3"/>
    <w:rsid w:val="00F92BE0"/>
    <w:rsid w:val="00F97EBE"/>
    <w:rsid w:val="00FA0AEE"/>
    <w:rsid w:val="00FA7814"/>
    <w:rsid w:val="00FB16D7"/>
    <w:rsid w:val="00FB2409"/>
    <w:rsid w:val="00FB2667"/>
    <w:rsid w:val="00FB35EB"/>
    <w:rsid w:val="00FB6F46"/>
    <w:rsid w:val="00FC3AAA"/>
    <w:rsid w:val="00FC66EA"/>
    <w:rsid w:val="00FC7A63"/>
    <w:rsid w:val="00FC7CBE"/>
    <w:rsid w:val="00FD0FFC"/>
    <w:rsid w:val="00FE31AD"/>
    <w:rsid w:val="00FF1852"/>
    <w:rsid w:val="00FF425E"/>
    <w:rsid w:val="00FF69AD"/>
    <w:rsid w:val="673349E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72879"/>
  <w14:defaultImageDpi w14:val="300"/>
  <w15:docId w15:val="{E0B7D09C-012A-4852-A545-DCC693F6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184133"/>
    <w:pPr>
      <w:keepNext/>
      <w:keepLines/>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184133"/>
    <w:rPr>
      <w:rFonts w:cs="Arial" w:eastAsiaTheme="majorEastAsia"/>
      <w:b/>
      <w:bCs/>
      <w:color w:val="A00054"/>
      <w:sz w:val="40"/>
      <w:szCs w:val="40"/>
    </w:rPr>
  </w:style>
  <w:style w:type="character" w:styleId="Heading2Char" w:customStyle="1">
    <w:name w:val="Heading 2 Char"/>
    <w:basedOn w:val="DefaultParagraphFont"/>
    <w:link w:val="Heading2"/>
    <w:uiPriority w:val="9"/>
    <w:rsid w:val="002D6889"/>
    <w:rPr>
      <w:rFonts w:eastAsiaTheme="majorEastAsia" w:cstheme="majorBidi"/>
      <w:b/>
      <w:bCs/>
      <w:color w:val="003893"/>
      <w:sz w:val="28"/>
      <w:szCs w:val="28"/>
    </w:rPr>
  </w:style>
  <w:style w:type="character" w:styleId="Heading3Char" w:customStyle="1">
    <w:name w:val="Heading 3 Char"/>
    <w:basedOn w:val="DefaultParagraphFont"/>
    <w:link w:val="Heading3"/>
    <w:uiPriority w:val="9"/>
    <w:rsid w:val="002D6889"/>
    <w:rPr>
      <w:b/>
      <w:sz w:val="24"/>
      <w:szCs w:val="22"/>
    </w:rPr>
  </w:style>
  <w:style w:type="paragraph" w:styleId="Introductionparagraphpink" w:customStyle="1">
    <w:name w:val="Introduction paragraph pink"/>
    <w:basedOn w:val="Normal"/>
    <w:qFormat/>
    <w:rsid w:val="002D6889"/>
    <w:rPr>
      <w:color w:val="A00054"/>
    </w:rPr>
  </w:style>
  <w:style w:type="paragraph" w:styleId="Introductionparagraphblue" w:customStyle="1">
    <w:name w:val="Introduction paragraph blue"/>
    <w:basedOn w:val="Normal"/>
    <w:qFormat/>
    <w:rsid w:val="007F2CB8"/>
    <w:pPr>
      <w:spacing w:after="400"/>
    </w:pPr>
    <w:rPr>
      <w:color w:val="003893"/>
      <w:sz w:val="32"/>
      <w:szCs w:val="32"/>
    </w:rPr>
  </w:style>
  <w:style w:type="paragraph" w:styleId="Reporttitleinheader" w:customStyle="1">
    <w:name w:val="Report title in header"/>
    <w:basedOn w:val="Heading2"/>
    <w:qFormat/>
    <w:rsid w:val="002D6889"/>
    <w:pPr>
      <w:spacing w:after="400"/>
      <w:jc w:val="right"/>
    </w:p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qFormat/>
    <w:rsid w:val="007F2CB8"/>
    <w:rPr>
      <w:color w:val="A00054"/>
      <w:sz w:val="28"/>
      <w:szCs w:val="28"/>
    </w:rPr>
  </w:style>
  <w:style w:type="paragraph" w:styleId="Reportcovertitle" w:customStyle="1">
    <w:name w:val="Report cover title"/>
    <w:basedOn w:val="Normal"/>
    <w:qFormat/>
    <w:rsid w:val="00CE0224"/>
    <w:pPr>
      <w:spacing w:before="8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184F6E"/>
    <w:pPr>
      <w:spacing w:after="200" w:line="276" w:lineRule="auto"/>
      <w:ind w:left="720"/>
      <w:contextualSpacing/>
    </w:pPr>
    <w:rPr>
      <w:rFonts w:asciiTheme="minorHAnsi" w:hAnsiTheme="minorHAnsi" w:eastAsiaTheme="minorHAnsi"/>
      <w:sz w:val="22"/>
      <w:szCs w:val="22"/>
    </w:rPr>
  </w:style>
  <w:style w:type="table" w:styleId="TableGrid">
    <w:name w:val="Table Grid"/>
    <w:basedOn w:val="TableNormal"/>
    <w:uiPriority w:val="59"/>
    <w:rsid w:val="005948F2"/>
    <w:rPr>
      <w:rFonts w:asciiTheme="minorHAnsi" w:hAnsiTheme="minorHAnsi"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5948F2"/>
    <w:rPr>
      <w:b/>
      <w:bCs/>
    </w:rPr>
  </w:style>
  <w:style w:type="character" w:styleId="Hyperlink">
    <w:name w:val="Hyperlink"/>
    <w:basedOn w:val="DefaultParagraphFont"/>
    <w:uiPriority w:val="99"/>
    <w:unhideWhenUsed/>
    <w:rsid w:val="00241AE6"/>
    <w:rPr>
      <w:color w:val="0000FF" w:themeColor="hyperlink"/>
      <w:u w:val="single"/>
    </w:rPr>
  </w:style>
  <w:style w:type="character" w:styleId="CommentReference">
    <w:name w:val="annotation reference"/>
    <w:basedOn w:val="DefaultParagraphFont"/>
    <w:uiPriority w:val="99"/>
    <w:semiHidden/>
    <w:unhideWhenUsed/>
    <w:rsid w:val="00241AE6"/>
    <w:rPr>
      <w:sz w:val="16"/>
      <w:szCs w:val="16"/>
    </w:rPr>
  </w:style>
  <w:style w:type="paragraph" w:styleId="CommentText">
    <w:name w:val="annotation text"/>
    <w:basedOn w:val="Normal"/>
    <w:link w:val="CommentTextChar"/>
    <w:uiPriority w:val="99"/>
    <w:semiHidden/>
    <w:unhideWhenUsed/>
    <w:rsid w:val="00241AE6"/>
    <w:rPr>
      <w:rFonts w:ascii="Times" w:hAnsi="Times" w:eastAsia="Times" w:cs="Times New Roman"/>
      <w:sz w:val="20"/>
      <w:szCs w:val="20"/>
    </w:rPr>
  </w:style>
  <w:style w:type="character" w:styleId="CommentTextChar" w:customStyle="1">
    <w:name w:val="Comment Text Char"/>
    <w:basedOn w:val="DefaultParagraphFont"/>
    <w:link w:val="CommentText"/>
    <w:uiPriority w:val="99"/>
    <w:semiHidden/>
    <w:rsid w:val="00241AE6"/>
    <w:rPr>
      <w:rFonts w:ascii="Times" w:hAnsi="Times" w:eastAsia="Times" w:cs="Times New Roman"/>
      <w:sz w:val="20"/>
      <w:szCs w:val="20"/>
    </w:rPr>
  </w:style>
  <w:style w:type="paragraph" w:styleId="CommentSubject">
    <w:name w:val="annotation subject"/>
    <w:basedOn w:val="CommentText"/>
    <w:next w:val="CommentText"/>
    <w:link w:val="CommentSubjectChar"/>
    <w:uiPriority w:val="99"/>
    <w:semiHidden/>
    <w:unhideWhenUsed/>
    <w:rsid w:val="00445359"/>
    <w:rPr>
      <w:rFonts w:ascii="Arial" w:hAnsi="Arial" w:eastAsiaTheme="minorEastAsia" w:cstheme="minorBidi"/>
      <w:b/>
      <w:bCs/>
    </w:rPr>
  </w:style>
  <w:style w:type="character" w:styleId="CommentSubjectChar" w:customStyle="1">
    <w:name w:val="Comment Subject Char"/>
    <w:basedOn w:val="CommentTextChar"/>
    <w:link w:val="CommentSubject"/>
    <w:uiPriority w:val="99"/>
    <w:semiHidden/>
    <w:rsid w:val="00445359"/>
    <w:rPr>
      <w:rFonts w:ascii="Times" w:hAnsi="Times" w:eastAsia="Times" w:cs="Times New Roman"/>
      <w:b/>
      <w:bCs/>
      <w:sz w:val="20"/>
      <w:szCs w:val="20"/>
    </w:rPr>
  </w:style>
  <w:style w:type="paragraph" w:styleId="TableParagraph" w:customStyle="1">
    <w:name w:val="Table Paragraph"/>
    <w:basedOn w:val="Normal"/>
    <w:uiPriority w:val="1"/>
    <w:qFormat/>
    <w:rsid w:val="00820E61"/>
    <w:pPr>
      <w:widowControl w:val="0"/>
    </w:pPr>
    <w:rPr>
      <w:rFonts w:asciiTheme="minorHAnsi" w:hAnsiTheme="minorHAnsi" w:eastAsiaTheme="minorHAnsi"/>
      <w:sz w:val="22"/>
      <w:szCs w:val="22"/>
      <w:lang w:val="en-US"/>
    </w:rPr>
  </w:style>
  <w:style w:type="paragraph" w:styleId="SectionHeading" w:customStyle="1">
    <w:name w:val="Section Heading"/>
    <w:link w:val="SectionHeadingChar"/>
    <w:qFormat/>
    <w:rsid w:val="004F6B74"/>
    <w:pPr>
      <w:numPr>
        <w:numId w:val="3"/>
      </w:numPr>
      <w:spacing w:before="160" w:after="100" w:line="480" w:lineRule="auto"/>
    </w:pPr>
    <w:rPr>
      <w:rFonts w:ascii="Charter-Roman" w:hAnsi="Charter-Roman" w:eastAsia="Times New Roman" w:cs="Helvetica"/>
      <w:b/>
      <w:bCs/>
      <w:color w:val="000000"/>
      <w:sz w:val="32"/>
      <w:lang w:val="en-US"/>
    </w:rPr>
  </w:style>
  <w:style w:type="paragraph" w:styleId="SubsectionHeading" w:customStyle="1">
    <w:name w:val="Subsection Heading"/>
    <w:basedOn w:val="SectionHeading"/>
    <w:link w:val="SubsectionHeadingChar"/>
    <w:qFormat/>
    <w:rsid w:val="004F6B74"/>
    <w:pPr>
      <w:numPr>
        <w:ilvl w:val="1"/>
      </w:numPr>
    </w:pPr>
    <w:rPr>
      <w:sz w:val="28"/>
      <w:szCs w:val="28"/>
    </w:rPr>
  </w:style>
  <w:style w:type="paragraph" w:styleId="SubsubsectionHeading" w:customStyle="1">
    <w:name w:val="Subsubsection Heading"/>
    <w:basedOn w:val="SubsectionHeading"/>
    <w:link w:val="SubsubsectionHeadingChar"/>
    <w:autoRedefine/>
    <w:qFormat/>
    <w:rsid w:val="00810E23"/>
    <w:pPr>
      <w:numPr>
        <w:ilvl w:val="2"/>
      </w:numPr>
      <w:spacing w:line="276" w:lineRule="auto"/>
    </w:pPr>
    <w:rPr>
      <w:rFonts w:ascii="Arial" w:hAnsi="Arial"/>
      <w:sz w:val="22"/>
      <w:szCs w:val="24"/>
    </w:rPr>
  </w:style>
  <w:style w:type="paragraph" w:styleId="BodyText1" w:customStyle="1">
    <w:name w:val="Body Text1"/>
    <w:qFormat/>
    <w:rsid w:val="004F6B74"/>
    <w:pPr>
      <w:numPr>
        <w:ilvl w:val="1"/>
      </w:numPr>
      <w:spacing w:before="200" w:after="200" w:line="276" w:lineRule="auto"/>
      <w:jc w:val="both"/>
    </w:pPr>
    <w:rPr>
      <w:rFonts w:ascii="Charter-Roman" w:hAnsi="Charter-Roman" w:eastAsia="Times New Roman" w:cstheme="minorHAnsi"/>
      <w:color w:val="000000"/>
      <w:lang w:val="en-US"/>
    </w:rPr>
  </w:style>
  <w:style w:type="paragraph" w:styleId="BodyTextList" w:customStyle="1">
    <w:name w:val="Body Text List"/>
    <w:basedOn w:val="BodyText1"/>
    <w:qFormat/>
    <w:rsid w:val="000B2FB7"/>
    <w:pPr>
      <w:spacing w:line="23" w:lineRule="atLeast"/>
    </w:pPr>
    <w:rPr>
      <w:rFonts w:ascii="Arial" w:hAnsi="Arial" w:cs="Arial"/>
    </w:rPr>
  </w:style>
  <w:style w:type="numbering" w:styleId="NoList1" w:customStyle="1">
    <w:name w:val="No List1"/>
    <w:next w:val="NoList"/>
    <w:uiPriority w:val="99"/>
    <w:semiHidden/>
    <w:unhideWhenUsed/>
    <w:rsid w:val="00C152B9"/>
  </w:style>
  <w:style w:type="paragraph" w:styleId="SectionHeadingList" w:customStyle="1">
    <w:name w:val="Section Heading List"/>
    <w:basedOn w:val="SectionHeading"/>
    <w:qFormat/>
    <w:rsid w:val="00C152B9"/>
    <w:pPr>
      <w:numPr>
        <w:numId w:val="4"/>
      </w:numPr>
    </w:pPr>
  </w:style>
  <w:style w:type="paragraph" w:styleId="SectionHeadingCaption" w:customStyle="1">
    <w:name w:val="Section Heading Caption"/>
    <w:basedOn w:val="SectionHeading"/>
    <w:next w:val="SectionHeading"/>
    <w:qFormat/>
    <w:rsid w:val="00C152B9"/>
    <w:pPr>
      <w:numPr>
        <w:ilvl w:val="1"/>
        <w:numId w:val="4"/>
      </w:numPr>
    </w:pPr>
  </w:style>
  <w:style w:type="paragraph" w:styleId="SubsectionHeadingList" w:customStyle="1">
    <w:name w:val="Subsection Heading List"/>
    <w:basedOn w:val="SubsectionHeading"/>
    <w:qFormat/>
    <w:rsid w:val="00C152B9"/>
    <w:pPr>
      <w:numPr>
        <w:ilvl w:val="0"/>
        <w:numId w:val="0"/>
      </w:numPr>
      <w:ind w:left="567" w:hanging="567"/>
    </w:pPr>
  </w:style>
  <w:style w:type="paragraph" w:styleId="SubsectionHeadingCaption" w:customStyle="1">
    <w:name w:val="Subsection Heading Caption"/>
    <w:basedOn w:val="SubsectionHeading"/>
    <w:next w:val="SubsectionHeading"/>
    <w:qFormat/>
    <w:rsid w:val="00C152B9"/>
    <w:pPr>
      <w:numPr>
        <w:ilvl w:val="0"/>
        <w:numId w:val="0"/>
      </w:numPr>
      <w:ind w:left="567" w:hanging="567"/>
    </w:pPr>
  </w:style>
  <w:style w:type="paragraph" w:styleId="SubsubsectionHeadingList" w:customStyle="1">
    <w:name w:val="Subsubsection Heading List"/>
    <w:basedOn w:val="SubsubsectionHeading"/>
    <w:qFormat/>
    <w:rsid w:val="00C152B9"/>
    <w:pPr>
      <w:numPr>
        <w:numId w:val="1"/>
      </w:numPr>
    </w:pPr>
  </w:style>
  <w:style w:type="paragraph" w:styleId="SubsubsectionHeadingCaption" w:customStyle="1">
    <w:name w:val="Subsubsection Heading Caption"/>
    <w:basedOn w:val="SubsubsectionHeading"/>
    <w:next w:val="SubsubsectionHeading"/>
    <w:qFormat/>
    <w:rsid w:val="00C152B9"/>
    <w:pPr>
      <w:numPr>
        <w:ilvl w:val="1"/>
        <w:numId w:val="1"/>
      </w:numPr>
    </w:pPr>
  </w:style>
  <w:style w:type="paragraph" w:styleId="SubsubsubsectionHeading" w:customStyle="1">
    <w:name w:val="Subsubsubsection Heading"/>
    <w:qFormat/>
    <w:rsid w:val="00C152B9"/>
    <w:pPr>
      <w:numPr>
        <w:ilvl w:val="1"/>
      </w:numPr>
      <w:spacing w:before="160" w:after="100" w:line="360" w:lineRule="auto"/>
    </w:pPr>
    <w:rPr>
      <w:rFonts w:ascii="Charter-Roman" w:hAnsi="Charter-Roman" w:eastAsia="Times New Roman" w:cs="Helvetica"/>
      <w:b/>
      <w:bCs/>
      <w:i/>
      <w:iCs/>
      <w:color w:val="000000"/>
      <w:lang w:val="en-US"/>
    </w:rPr>
  </w:style>
  <w:style w:type="paragraph" w:styleId="SubsubsubsectionHeadingList" w:customStyle="1">
    <w:name w:val="Subsubsubsection Heading List"/>
    <w:basedOn w:val="SubsubsubsectionHeading"/>
    <w:autoRedefine/>
    <w:qFormat/>
    <w:rsid w:val="00203315"/>
    <w:pPr>
      <w:spacing w:line="240" w:lineRule="auto"/>
      <w:jc w:val="both"/>
    </w:pPr>
    <w:rPr>
      <w:rFonts w:asciiTheme="minorBidi" w:hAnsiTheme="minorBidi" w:cstheme="minorBidi"/>
      <w:b w:val="0"/>
      <w:i w:val="0"/>
      <w:iCs w:val="0"/>
      <w:noProof/>
    </w:rPr>
  </w:style>
  <w:style w:type="paragraph" w:styleId="SubsubsubsectionHeadingCaption" w:customStyle="1">
    <w:name w:val="Subsubsubsection Heading Caption"/>
    <w:basedOn w:val="SubsubsubsectionHeading"/>
    <w:next w:val="SubsubsubsectionHeading"/>
    <w:qFormat/>
    <w:rsid w:val="00C152B9"/>
  </w:style>
  <w:style w:type="paragraph" w:styleId="BodyTextCaption" w:customStyle="1">
    <w:name w:val="Body Text Caption"/>
    <w:basedOn w:val="BodyText1"/>
    <w:next w:val="BodyText1"/>
    <w:qFormat/>
    <w:rsid w:val="00C152B9"/>
  </w:style>
  <w:style w:type="paragraph" w:styleId="ManuscriptTitle" w:customStyle="1">
    <w:name w:val="Manuscript Title"/>
    <w:qFormat/>
    <w:rsid w:val="00C152B9"/>
    <w:pPr>
      <w:numPr>
        <w:ilvl w:val="1"/>
      </w:numPr>
      <w:spacing w:before="200" w:after="200" w:line="600" w:lineRule="auto"/>
    </w:pPr>
    <w:rPr>
      <w:rFonts w:ascii="Charter-Roman" w:hAnsi="Charter-Roman" w:eastAsia="Times New Roman" w:cs="Helvetica"/>
      <w:b/>
      <w:bCs/>
      <w:color w:val="000000"/>
      <w:sz w:val="40"/>
      <w:lang w:val="en-US"/>
    </w:rPr>
  </w:style>
  <w:style w:type="paragraph" w:styleId="ManuscriptTitleList" w:customStyle="1">
    <w:name w:val="Manuscript Title List"/>
    <w:basedOn w:val="ManuscriptTitle"/>
    <w:qFormat/>
    <w:rsid w:val="00C152B9"/>
  </w:style>
  <w:style w:type="paragraph" w:styleId="ManuscriptTitleCaption" w:customStyle="1">
    <w:name w:val="Manuscript Title Caption"/>
    <w:basedOn w:val="ManuscriptTitle"/>
    <w:next w:val="ManuscriptTitle"/>
    <w:qFormat/>
    <w:rsid w:val="00C152B9"/>
  </w:style>
  <w:style w:type="paragraph" w:styleId="TOC1">
    <w:name w:val="toc 1"/>
    <w:basedOn w:val="Normal"/>
    <w:next w:val="Normal"/>
    <w:autoRedefine/>
    <w:uiPriority w:val="39"/>
    <w:unhideWhenUsed/>
    <w:rsid w:val="00C152B9"/>
    <w:pPr>
      <w:tabs>
        <w:tab w:val="left" w:pos="1200"/>
        <w:tab w:val="right" w:leader="dot" w:pos="10196"/>
      </w:tabs>
      <w:spacing w:before="120"/>
    </w:pPr>
    <w:rPr>
      <w:rFonts w:eastAsia="Times New Roman" w:cs="Helvetica" w:asciiTheme="majorHAnsi" w:hAnsiTheme="majorHAnsi"/>
      <w:b/>
      <w:color w:val="548DD4"/>
      <w:lang w:val="en-US"/>
    </w:rPr>
  </w:style>
  <w:style w:type="paragraph" w:styleId="TOC2">
    <w:name w:val="toc 2"/>
    <w:basedOn w:val="Normal"/>
    <w:next w:val="Normal"/>
    <w:autoRedefine/>
    <w:uiPriority w:val="39"/>
    <w:unhideWhenUsed/>
    <w:rsid w:val="00C152B9"/>
    <w:pPr>
      <w:tabs>
        <w:tab w:val="left" w:pos="720"/>
        <w:tab w:val="right" w:leader="dot" w:pos="10196"/>
      </w:tabs>
    </w:pPr>
    <w:rPr>
      <w:rFonts w:eastAsia="Times New Roman" w:cs="Helvetica" w:asciiTheme="minorHAnsi" w:hAnsiTheme="minorHAnsi"/>
      <w:sz w:val="22"/>
      <w:szCs w:val="22"/>
      <w:lang w:val="en-US"/>
    </w:rPr>
  </w:style>
  <w:style w:type="paragraph" w:styleId="TOC3">
    <w:name w:val="toc 3"/>
    <w:basedOn w:val="Normal"/>
    <w:next w:val="Normal"/>
    <w:autoRedefine/>
    <w:uiPriority w:val="39"/>
    <w:unhideWhenUsed/>
    <w:rsid w:val="00C152B9"/>
    <w:pPr>
      <w:ind w:left="240"/>
    </w:pPr>
    <w:rPr>
      <w:rFonts w:eastAsia="Times New Roman" w:cs="Helvetica" w:asciiTheme="minorHAnsi" w:hAnsiTheme="minorHAnsi"/>
      <w:i/>
      <w:sz w:val="22"/>
      <w:szCs w:val="22"/>
      <w:lang w:val="en-US"/>
    </w:rPr>
  </w:style>
  <w:style w:type="paragraph" w:styleId="TOC4">
    <w:name w:val="toc 4"/>
    <w:basedOn w:val="Normal"/>
    <w:next w:val="Normal"/>
    <w:autoRedefine/>
    <w:uiPriority w:val="39"/>
    <w:unhideWhenUsed/>
    <w:rsid w:val="00C152B9"/>
    <w:pPr>
      <w:pBdr>
        <w:between w:val="double" w:color="auto" w:sz="6" w:space="0"/>
      </w:pBdr>
      <w:ind w:left="480"/>
    </w:pPr>
    <w:rPr>
      <w:rFonts w:eastAsia="Times New Roman" w:cs="Helvetica" w:asciiTheme="minorHAnsi" w:hAnsiTheme="minorHAnsi"/>
      <w:sz w:val="20"/>
      <w:szCs w:val="20"/>
      <w:lang w:val="en-US"/>
    </w:rPr>
  </w:style>
  <w:style w:type="paragraph" w:styleId="TOC5">
    <w:name w:val="toc 5"/>
    <w:basedOn w:val="Normal"/>
    <w:next w:val="Normal"/>
    <w:autoRedefine/>
    <w:uiPriority w:val="39"/>
    <w:unhideWhenUsed/>
    <w:rsid w:val="00C152B9"/>
    <w:pPr>
      <w:pBdr>
        <w:between w:val="double" w:color="auto" w:sz="6" w:space="0"/>
      </w:pBdr>
      <w:ind w:left="720"/>
    </w:pPr>
    <w:rPr>
      <w:rFonts w:eastAsia="Times New Roman" w:cs="Helvetica" w:asciiTheme="minorHAnsi" w:hAnsiTheme="minorHAnsi"/>
      <w:sz w:val="20"/>
      <w:szCs w:val="20"/>
      <w:lang w:val="en-US"/>
    </w:rPr>
  </w:style>
  <w:style w:type="paragraph" w:styleId="TOC6">
    <w:name w:val="toc 6"/>
    <w:basedOn w:val="Normal"/>
    <w:next w:val="Normal"/>
    <w:autoRedefine/>
    <w:uiPriority w:val="39"/>
    <w:unhideWhenUsed/>
    <w:rsid w:val="00C152B9"/>
    <w:pPr>
      <w:pBdr>
        <w:between w:val="double" w:color="auto" w:sz="6" w:space="0"/>
      </w:pBdr>
      <w:ind w:left="960"/>
    </w:pPr>
    <w:rPr>
      <w:rFonts w:eastAsia="Times New Roman" w:cs="Helvetica" w:asciiTheme="minorHAnsi" w:hAnsiTheme="minorHAnsi"/>
      <w:sz w:val="20"/>
      <w:szCs w:val="20"/>
      <w:lang w:val="en-US"/>
    </w:rPr>
  </w:style>
  <w:style w:type="paragraph" w:styleId="TOC7">
    <w:name w:val="toc 7"/>
    <w:basedOn w:val="Normal"/>
    <w:next w:val="Normal"/>
    <w:autoRedefine/>
    <w:uiPriority w:val="39"/>
    <w:unhideWhenUsed/>
    <w:rsid w:val="00C152B9"/>
    <w:pPr>
      <w:pBdr>
        <w:between w:val="double" w:color="auto" w:sz="6" w:space="0"/>
      </w:pBdr>
      <w:ind w:left="1200"/>
    </w:pPr>
    <w:rPr>
      <w:rFonts w:eastAsia="Times New Roman" w:cs="Helvetica" w:asciiTheme="minorHAnsi" w:hAnsiTheme="minorHAnsi"/>
      <w:sz w:val="20"/>
      <w:szCs w:val="20"/>
      <w:lang w:val="en-US"/>
    </w:rPr>
  </w:style>
  <w:style w:type="paragraph" w:styleId="TOC8">
    <w:name w:val="toc 8"/>
    <w:basedOn w:val="Normal"/>
    <w:next w:val="Normal"/>
    <w:autoRedefine/>
    <w:uiPriority w:val="39"/>
    <w:unhideWhenUsed/>
    <w:rsid w:val="00C152B9"/>
    <w:pPr>
      <w:pBdr>
        <w:between w:val="double" w:color="auto" w:sz="6" w:space="0"/>
      </w:pBdr>
      <w:ind w:left="1440"/>
    </w:pPr>
    <w:rPr>
      <w:rFonts w:eastAsia="Times New Roman" w:cs="Helvetica" w:asciiTheme="minorHAnsi" w:hAnsiTheme="minorHAnsi"/>
      <w:sz w:val="20"/>
      <w:szCs w:val="20"/>
      <w:lang w:val="en-US"/>
    </w:rPr>
  </w:style>
  <w:style w:type="paragraph" w:styleId="TOC9">
    <w:name w:val="toc 9"/>
    <w:basedOn w:val="Normal"/>
    <w:next w:val="Normal"/>
    <w:autoRedefine/>
    <w:uiPriority w:val="39"/>
    <w:unhideWhenUsed/>
    <w:rsid w:val="00C152B9"/>
    <w:pPr>
      <w:pBdr>
        <w:between w:val="double" w:color="auto" w:sz="6" w:space="0"/>
      </w:pBdr>
      <w:ind w:left="1680"/>
    </w:pPr>
    <w:rPr>
      <w:rFonts w:eastAsia="Times New Roman" w:cs="Helvetica" w:asciiTheme="minorHAnsi" w:hAnsiTheme="minorHAnsi"/>
      <w:sz w:val="20"/>
      <w:szCs w:val="20"/>
      <w:lang w:val="en-US"/>
    </w:rPr>
  </w:style>
  <w:style w:type="paragraph" w:styleId="FootnoteText">
    <w:name w:val="footnote text"/>
    <w:basedOn w:val="Normal"/>
    <w:link w:val="FootnoteTextChar"/>
    <w:uiPriority w:val="99"/>
    <w:unhideWhenUsed/>
    <w:rsid w:val="00C152B9"/>
    <w:rPr>
      <w:rFonts w:ascii="Helvetica" w:hAnsi="Helvetica" w:eastAsia="Times New Roman" w:cs="Helvetica"/>
      <w:lang w:val="en-US"/>
    </w:rPr>
  </w:style>
  <w:style w:type="character" w:styleId="FootnoteTextChar" w:customStyle="1">
    <w:name w:val="Footnote Text Char"/>
    <w:basedOn w:val="DefaultParagraphFont"/>
    <w:link w:val="FootnoteText"/>
    <w:uiPriority w:val="99"/>
    <w:rsid w:val="00C152B9"/>
    <w:rPr>
      <w:rFonts w:ascii="Helvetica" w:hAnsi="Helvetica" w:eastAsia="Times New Roman" w:cs="Helvetica"/>
      <w:lang w:val="en-US"/>
    </w:rPr>
  </w:style>
  <w:style w:type="character" w:styleId="FootnoteReference">
    <w:name w:val="footnote reference"/>
    <w:basedOn w:val="DefaultParagraphFont"/>
    <w:uiPriority w:val="99"/>
    <w:unhideWhenUsed/>
    <w:rsid w:val="00C152B9"/>
    <w:rPr>
      <w:vertAlign w:val="superscript"/>
    </w:rPr>
  </w:style>
  <w:style w:type="paragraph" w:styleId="Revision">
    <w:name w:val="Revision"/>
    <w:hidden/>
    <w:uiPriority w:val="99"/>
    <w:semiHidden/>
    <w:rsid w:val="00C152B9"/>
    <w:rPr>
      <w:rFonts w:ascii="Helvetica" w:hAnsi="Helvetica" w:eastAsia="Times New Roman" w:cs="Helvetica"/>
      <w:lang w:val="en-US"/>
    </w:rPr>
  </w:style>
  <w:style w:type="paragraph" w:styleId="Caption">
    <w:name w:val="caption"/>
    <w:basedOn w:val="Normal"/>
    <w:next w:val="Normal"/>
    <w:uiPriority w:val="35"/>
    <w:unhideWhenUsed/>
    <w:qFormat/>
    <w:rsid w:val="00C152B9"/>
    <w:pPr>
      <w:spacing w:after="200"/>
    </w:pPr>
    <w:rPr>
      <w:rFonts w:ascii="Helvetica" w:hAnsi="Helvetica" w:eastAsia="Times New Roman" w:cs="Helvetica"/>
      <w:i/>
      <w:iCs/>
      <w:color w:val="1F497D" w:themeColor="text2"/>
      <w:sz w:val="18"/>
      <w:szCs w:val="18"/>
      <w:lang w:val="en-US"/>
    </w:rPr>
  </w:style>
  <w:style w:type="character" w:styleId="SubtleEmphasis">
    <w:name w:val="Subtle Emphasis"/>
    <w:basedOn w:val="DefaultParagraphFont"/>
    <w:uiPriority w:val="19"/>
    <w:qFormat/>
    <w:rsid w:val="00C152B9"/>
    <w:rPr>
      <w:i/>
      <w:iCs/>
      <w:color w:val="404040" w:themeColor="text1" w:themeTint="BF"/>
    </w:rPr>
  </w:style>
  <w:style w:type="table" w:styleId="TableGrid1" w:customStyle="1">
    <w:name w:val="Table Grid1"/>
    <w:basedOn w:val="TableNormal"/>
    <w:next w:val="TableGrid"/>
    <w:uiPriority w:val="59"/>
    <w:rsid w:val="00C152B9"/>
    <w:rPr>
      <w:rFonts w:asciiTheme="minorHAnsi" w:hAnsiTheme="minorHAnsi"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Header"/>
    <w:next w:val="Normal"/>
    <w:link w:val="SubtitleChar"/>
    <w:uiPriority w:val="11"/>
    <w:qFormat/>
    <w:rsid w:val="00C152B9"/>
    <w:pPr>
      <w:tabs>
        <w:tab w:val="clear" w:pos="4320"/>
        <w:tab w:val="clear" w:pos="8640"/>
        <w:tab w:val="center" w:pos="4513"/>
        <w:tab w:val="right" w:pos="9026"/>
      </w:tabs>
    </w:pPr>
    <w:rPr>
      <w:rFonts w:ascii="Helvetica" w:hAnsi="Helvetica" w:eastAsia="Times New Roman" w:cs="Helvetica"/>
      <w:lang w:val="en-US"/>
    </w:rPr>
  </w:style>
  <w:style w:type="character" w:styleId="SubtitleChar" w:customStyle="1">
    <w:name w:val="Subtitle Char"/>
    <w:basedOn w:val="DefaultParagraphFont"/>
    <w:link w:val="Subtitle"/>
    <w:uiPriority w:val="11"/>
    <w:rsid w:val="00C152B9"/>
    <w:rPr>
      <w:rFonts w:ascii="Helvetica" w:hAnsi="Helvetica" w:eastAsia="Times New Roman" w:cs="Helvetica"/>
      <w:lang w:val="en-US"/>
    </w:rPr>
  </w:style>
  <w:style w:type="paragraph" w:styleId="Title">
    <w:name w:val="Title"/>
    <w:basedOn w:val="Normal"/>
    <w:next w:val="Normal"/>
    <w:link w:val="TitleChar"/>
    <w:uiPriority w:val="10"/>
    <w:qFormat/>
    <w:rsid w:val="00C152B9"/>
    <w:pPr>
      <w:contextualSpacing/>
    </w:pPr>
    <w:rPr>
      <w:rFonts w:asciiTheme="majorHAnsi" w:hAnsiTheme="majorHAnsi" w:eastAsiaTheme="majorEastAsia" w:cstheme="majorBidi"/>
      <w:spacing w:val="-10"/>
      <w:kern w:val="28"/>
      <w:sz w:val="56"/>
      <w:szCs w:val="56"/>
      <w:lang w:val="en-US"/>
    </w:rPr>
  </w:style>
  <w:style w:type="character" w:styleId="TitleChar" w:customStyle="1">
    <w:name w:val="Title Char"/>
    <w:basedOn w:val="DefaultParagraphFont"/>
    <w:link w:val="Title"/>
    <w:uiPriority w:val="10"/>
    <w:rsid w:val="00C152B9"/>
    <w:rPr>
      <w:rFonts w:asciiTheme="majorHAnsi" w:hAnsiTheme="majorHAnsi" w:eastAsiaTheme="majorEastAsia" w:cstheme="majorBidi"/>
      <w:spacing w:val="-10"/>
      <w:kern w:val="28"/>
      <w:sz w:val="56"/>
      <w:szCs w:val="56"/>
      <w:lang w:val="en-US"/>
    </w:rPr>
  </w:style>
  <w:style w:type="paragraph" w:styleId="DocumentMap">
    <w:name w:val="Document Map"/>
    <w:basedOn w:val="Normal"/>
    <w:link w:val="DocumentMapChar"/>
    <w:uiPriority w:val="99"/>
    <w:semiHidden/>
    <w:unhideWhenUsed/>
    <w:rsid w:val="00C152B9"/>
    <w:rPr>
      <w:rFonts w:ascii="Times New Roman" w:hAnsi="Times New Roman" w:eastAsia="Times New Roman" w:cs="Times New Roman"/>
      <w:lang w:val="en-US"/>
    </w:rPr>
  </w:style>
  <w:style w:type="character" w:styleId="DocumentMapChar" w:customStyle="1">
    <w:name w:val="Document Map Char"/>
    <w:basedOn w:val="DefaultParagraphFont"/>
    <w:link w:val="DocumentMap"/>
    <w:uiPriority w:val="99"/>
    <w:semiHidden/>
    <w:rsid w:val="00C152B9"/>
    <w:rPr>
      <w:rFonts w:ascii="Times New Roman" w:hAnsi="Times New Roman" w:eastAsia="Times New Roman" w:cs="Times New Roman"/>
      <w:lang w:val="en-US"/>
    </w:rPr>
  </w:style>
  <w:style w:type="table" w:styleId="TableGrid2" w:customStyle="1">
    <w:name w:val="Table Grid2"/>
    <w:basedOn w:val="TableNormal"/>
    <w:next w:val="TableGrid"/>
    <w:uiPriority w:val="59"/>
    <w:rsid w:val="00925CE7"/>
    <w:rPr>
      <w:rFonts w:asciiTheme="minorHAnsi" w:hAnsiTheme="minorHAnsi"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2" w:customStyle="1">
    <w:name w:val="No List2"/>
    <w:next w:val="NoList"/>
    <w:uiPriority w:val="99"/>
    <w:semiHidden/>
    <w:unhideWhenUsed/>
    <w:rsid w:val="00A3114E"/>
  </w:style>
  <w:style w:type="table" w:styleId="TableGrid3" w:customStyle="1">
    <w:name w:val="Table Grid3"/>
    <w:basedOn w:val="TableNormal"/>
    <w:next w:val="TableGrid"/>
    <w:uiPriority w:val="59"/>
    <w:rsid w:val="00A3114E"/>
    <w:rPr>
      <w:rFonts w:asciiTheme="minorHAnsi" w:hAnsiTheme="minorHAnsi"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A3114E"/>
    <w:pPr>
      <w:spacing w:before="480" w:after="0" w:line="276" w:lineRule="auto"/>
      <w:outlineLvl w:val="9"/>
    </w:pPr>
    <w:rPr>
      <w:rFonts w:asciiTheme="majorHAnsi" w:hAnsiTheme="majorHAnsi" w:cstheme="majorBidi"/>
      <w:color w:val="365F91" w:themeColor="accent1" w:themeShade="BF"/>
      <w:sz w:val="28"/>
      <w:szCs w:val="28"/>
      <w:lang w:val="en-US" w:eastAsia="ja-JP"/>
    </w:rPr>
  </w:style>
  <w:style w:type="numbering" w:styleId="NoList3" w:customStyle="1">
    <w:name w:val="No List3"/>
    <w:next w:val="NoList"/>
    <w:uiPriority w:val="99"/>
    <w:semiHidden/>
    <w:unhideWhenUsed/>
    <w:rsid w:val="00911BB2"/>
  </w:style>
  <w:style w:type="table" w:styleId="TableGrid4" w:customStyle="1">
    <w:name w:val="Table Grid4"/>
    <w:basedOn w:val="TableNormal"/>
    <w:next w:val="TableGrid"/>
    <w:uiPriority w:val="59"/>
    <w:rsid w:val="00911BB2"/>
    <w:rPr>
      <w:rFonts w:asciiTheme="minorHAnsi" w:hAnsiTheme="minorHAnsi"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 w:customStyle="1">
    <w:name w:val="Sub"/>
    <w:basedOn w:val="SubsubsectionHeading"/>
    <w:link w:val="SubChar"/>
    <w:qFormat/>
    <w:rsid w:val="0031565F"/>
    <w:pPr>
      <w:outlineLvl w:val="2"/>
    </w:pPr>
    <w:rPr>
      <w:rFonts w:cs="Arial"/>
    </w:rPr>
  </w:style>
  <w:style w:type="numbering" w:styleId="ImportedStyle4" w:customStyle="1">
    <w:name w:val="Imported Style 4"/>
    <w:rsid w:val="00731FC5"/>
    <w:pPr>
      <w:numPr>
        <w:numId w:val="7"/>
      </w:numPr>
    </w:pPr>
  </w:style>
  <w:style w:type="character" w:styleId="SectionHeadingChar" w:customStyle="1">
    <w:name w:val="Section Heading Char"/>
    <w:basedOn w:val="DefaultParagraphFont"/>
    <w:link w:val="SectionHeading"/>
    <w:rsid w:val="0031565F"/>
    <w:rPr>
      <w:rFonts w:ascii="Charter-Roman" w:hAnsi="Charter-Roman" w:eastAsia="Times New Roman" w:cs="Helvetica"/>
      <w:b/>
      <w:bCs/>
      <w:color w:val="000000"/>
      <w:sz w:val="32"/>
      <w:lang w:val="en-US"/>
    </w:rPr>
  </w:style>
  <w:style w:type="character" w:styleId="SubsectionHeadingChar" w:customStyle="1">
    <w:name w:val="Subsection Heading Char"/>
    <w:basedOn w:val="SectionHeadingChar"/>
    <w:link w:val="SubsectionHeading"/>
    <w:rsid w:val="0031565F"/>
    <w:rPr>
      <w:rFonts w:ascii="Charter-Roman" w:hAnsi="Charter-Roman" w:eastAsia="Times New Roman" w:cs="Helvetica"/>
      <w:b/>
      <w:bCs/>
      <w:color w:val="000000"/>
      <w:sz w:val="28"/>
      <w:szCs w:val="28"/>
      <w:lang w:val="en-US"/>
    </w:rPr>
  </w:style>
  <w:style w:type="character" w:styleId="SubsubsectionHeadingChar" w:customStyle="1">
    <w:name w:val="Subsubsection Heading Char"/>
    <w:basedOn w:val="SubsectionHeadingChar"/>
    <w:link w:val="SubsubsectionHeading"/>
    <w:rsid w:val="00810E23"/>
    <w:rPr>
      <w:rFonts w:ascii="Charter-Roman" w:hAnsi="Charter-Roman" w:eastAsia="Times New Roman" w:cs="Helvetica"/>
      <w:b/>
      <w:bCs/>
      <w:color w:val="000000"/>
      <w:sz w:val="22"/>
      <w:szCs w:val="28"/>
      <w:lang w:val="en-US"/>
    </w:rPr>
  </w:style>
  <w:style w:type="character" w:styleId="SubChar" w:customStyle="1">
    <w:name w:val="Sub Char"/>
    <w:basedOn w:val="SubsubsectionHeadingChar"/>
    <w:link w:val="Sub"/>
    <w:rsid w:val="0031565F"/>
    <w:rPr>
      <w:rFonts w:ascii="Charter-Roman" w:hAnsi="Charter-Roman" w:eastAsia="Times New Roman" w:cs="Arial"/>
      <w:b/>
      <w:bCs/>
      <w:color w:val="000000"/>
      <w:sz w:val="28"/>
      <w:szCs w:val="28"/>
      <w:lang w:val="en-US"/>
    </w:rPr>
  </w:style>
  <w:style w:type="paragraph" w:styleId="Default" w:customStyle="1">
    <w:name w:val="Default"/>
    <w:rsid w:val="00F86B7E"/>
    <w:pPr>
      <w:pBdr>
        <w:top w:val="nil"/>
        <w:left w:val="nil"/>
        <w:bottom w:val="nil"/>
        <w:right w:val="nil"/>
        <w:between w:val="nil"/>
        <w:bar w:val="nil"/>
      </w:pBdr>
    </w:pPr>
    <w:rPr>
      <w:rFonts w:ascii="Helvetica Neue" w:hAnsi="Helvetica Neue" w:eastAsia="Helvetica Neue" w:cs="Helvetica Neue"/>
      <w:color w:val="000000"/>
      <w:sz w:val="22"/>
      <w:szCs w:val="22"/>
      <w:bdr w:val="nil"/>
      <w:lang w:eastAsia="en-GB"/>
    </w:rPr>
  </w:style>
  <w:style w:type="character" w:styleId="UnresolvedMention1" w:customStyle="1">
    <w:name w:val="Unresolved Mention1"/>
    <w:basedOn w:val="DefaultParagraphFont"/>
    <w:uiPriority w:val="99"/>
    <w:semiHidden/>
    <w:unhideWhenUsed/>
    <w:rsid w:val="00A82B12"/>
    <w:rPr>
      <w:color w:val="605E5C"/>
      <w:shd w:val="clear" w:color="auto" w:fill="E1DFDD"/>
    </w:rPr>
  </w:style>
  <w:style w:type="table" w:styleId="TableGrid0" w:customStyle="1">
    <w:name w:val="TableGrid"/>
    <w:rsid w:val="004920F7"/>
    <w:rPr>
      <w:rFonts w:asciiTheme="minorHAnsi" w:hAnsiTheme="minorHAnsi"/>
      <w:sz w:val="22"/>
      <w:szCs w:val="22"/>
      <w:lang w:eastAsia="en-GB"/>
    </w:rPr>
    <w:tblPr>
      <w:tblCellMar>
        <w:top w:w="0" w:type="dxa"/>
        <w:left w:w="0" w:type="dxa"/>
        <w:bottom w:w="0" w:type="dxa"/>
        <w:right w:w="0" w:type="dxa"/>
      </w:tblCellMar>
    </w:tblPr>
  </w:style>
  <w:style w:type="character" w:styleId="apple-converted-space" w:customStyle="1">
    <w:name w:val="apple-converted-space"/>
    <w:basedOn w:val="DefaultParagraphFont"/>
    <w:rsid w:val="007E62C7"/>
  </w:style>
  <w:style w:type="character" w:styleId="UnresolvedMention">
    <w:name w:val="Unresolved Mention"/>
    <w:basedOn w:val="DefaultParagraphFont"/>
    <w:uiPriority w:val="99"/>
    <w:semiHidden/>
    <w:unhideWhenUsed/>
    <w:rsid w:val="0053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40833">
      <w:bodyDiv w:val="1"/>
      <w:marLeft w:val="0"/>
      <w:marRight w:val="0"/>
      <w:marTop w:val="0"/>
      <w:marBottom w:val="0"/>
      <w:divBdr>
        <w:top w:val="none" w:sz="0" w:space="0" w:color="auto"/>
        <w:left w:val="none" w:sz="0" w:space="0" w:color="auto"/>
        <w:bottom w:val="none" w:sz="0" w:space="0" w:color="auto"/>
        <w:right w:val="none" w:sz="0" w:space="0" w:color="auto"/>
      </w:divBdr>
    </w:div>
    <w:div w:id="322584090">
      <w:bodyDiv w:val="1"/>
      <w:marLeft w:val="0"/>
      <w:marRight w:val="0"/>
      <w:marTop w:val="0"/>
      <w:marBottom w:val="0"/>
      <w:divBdr>
        <w:top w:val="none" w:sz="0" w:space="0" w:color="auto"/>
        <w:left w:val="none" w:sz="0" w:space="0" w:color="auto"/>
        <w:bottom w:val="none" w:sz="0" w:space="0" w:color="auto"/>
        <w:right w:val="none" w:sz="0" w:space="0" w:color="auto"/>
      </w:divBdr>
    </w:div>
    <w:div w:id="375663938">
      <w:bodyDiv w:val="1"/>
      <w:marLeft w:val="0"/>
      <w:marRight w:val="0"/>
      <w:marTop w:val="0"/>
      <w:marBottom w:val="0"/>
      <w:divBdr>
        <w:top w:val="none" w:sz="0" w:space="0" w:color="auto"/>
        <w:left w:val="none" w:sz="0" w:space="0" w:color="auto"/>
        <w:bottom w:val="none" w:sz="0" w:space="0" w:color="auto"/>
        <w:right w:val="none" w:sz="0" w:space="0" w:color="auto"/>
      </w:divBdr>
    </w:div>
    <w:div w:id="65241648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70244766">
      <w:bodyDiv w:val="1"/>
      <w:marLeft w:val="0"/>
      <w:marRight w:val="0"/>
      <w:marTop w:val="0"/>
      <w:marBottom w:val="0"/>
      <w:divBdr>
        <w:top w:val="none" w:sz="0" w:space="0" w:color="auto"/>
        <w:left w:val="none" w:sz="0" w:space="0" w:color="auto"/>
        <w:bottom w:val="none" w:sz="0" w:space="0" w:color="auto"/>
        <w:right w:val="none" w:sz="0" w:space="0" w:color="auto"/>
      </w:divBdr>
    </w:div>
    <w:div w:id="800340624">
      <w:bodyDiv w:val="1"/>
      <w:marLeft w:val="0"/>
      <w:marRight w:val="0"/>
      <w:marTop w:val="0"/>
      <w:marBottom w:val="0"/>
      <w:divBdr>
        <w:top w:val="none" w:sz="0" w:space="0" w:color="auto"/>
        <w:left w:val="none" w:sz="0" w:space="0" w:color="auto"/>
        <w:bottom w:val="none" w:sz="0" w:space="0" w:color="auto"/>
        <w:right w:val="none" w:sz="0" w:space="0" w:color="auto"/>
      </w:divBdr>
    </w:div>
    <w:div w:id="860051690">
      <w:bodyDiv w:val="1"/>
      <w:marLeft w:val="0"/>
      <w:marRight w:val="0"/>
      <w:marTop w:val="0"/>
      <w:marBottom w:val="0"/>
      <w:divBdr>
        <w:top w:val="none" w:sz="0" w:space="0" w:color="auto"/>
        <w:left w:val="none" w:sz="0" w:space="0" w:color="auto"/>
        <w:bottom w:val="none" w:sz="0" w:space="0" w:color="auto"/>
        <w:right w:val="none" w:sz="0" w:space="0" w:color="auto"/>
      </w:divBdr>
    </w:div>
    <w:div w:id="1138450680">
      <w:bodyDiv w:val="1"/>
      <w:marLeft w:val="0"/>
      <w:marRight w:val="0"/>
      <w:marTop w:val="0"/>
      <w:marBottom w:val="0"/>
      <w:divBdr>
        <w:top w:val="none" w:sz="0" w:space="0" w:color="auto"/>
        <w:left w:val="none" w:sz="0" w:space="0" w:color="auto"/>
        <w:bottom w:val="none" w:sz="0" w:space="0" w:color="auto"/>
        <w:right w:val="none" w:sz="0" w:space="0" w:color="auto"/>
      </w:divBdr>
    </w:div>
    <w:div w:id="1189025528">
      <w:bodyDiv w:val="1"/>
      <w:marLeft w:val="0"/>
      <w:marRight w:val="0"/>
      <w:marTop w:val="0"/>
      <w:marBottom w:val="0"/>
      <w:divBdr>
        <w:top w:val="none" w:sz="0" w:space="0" w:color="auto"/>
        <w:left w:val="none" w:sz="0" w:space="0" w:color="auto"/>
        <w:bottom w:val="none" w:sz="0" w:space="0" w:color="auto"/>
        <w:right w:val="none" w:sz="0" w:space="0" w:color="auto"/>
      </w:divBdr>
    </w:div>
    <w:div w:id="1274287407">
      <w:bodyDiv w:val="1"/>
      <w:marLeft w:val="0"/>
      <w:marRight w:val="0"/>
      <w:marTop w:val="0"/>
      <w:marBottom w:val="0"/>
      <w:divBdr>
        <w:top w:val="none" w:sz="0" w:space="0" w:color="auto"/>
        <w:left w:val="none" w:sz="0" w:space="0" w:color="auto"/>
        <w:bottom w:val="none" w:sz="0" w:space="0" w:color="auto"/>
        <w:right w:val="none" w:sz="0" w:space="0" w:color="auto"/>
      </w:divBdr>
    </w:div>
    <w:div w:id="1334454598">
      <w:bodyDiv w:val="1"/>
      <w:marLeft w:val="0"/>
      <w:marRight w:val="0"/>
      <w:marTop w:val="0"/>
      <w:marBottom w:val="0"/>
      <w:divBdr>
        <w:top w:val="none" w:sz="0" w:space="0" w:color="auto"/>
        <w:left w:val="none" w:sz="0" w:space="0" w:color="auto"/>
        <w:bottom w:val="none" w:sz="0" w:space="0" w:color="auto"/>
        <w:right w:val="none" w:sz="0" w:space="0" w:color="auto"/>
      </w:divBdr>
    </w:div>
    <w:div w:id="1498113573">
      <w:bodyDiv w:val="1"/>
      <w:marLeft w:val="0"/>
      <w:marRight w:val="0"/>
      <w:marTop w:val="0"/>
      <w:marBottom w:val="0"/>
      <w:divBdr>
        <w:top w:val="none" w:sz="0" w:space="0" w:color="auto"/>
        <w:left w:val="none" w:sz="0" w:space="0" w:color="auto"/>
        <w:bottom w:val="none" w:sz="0" w:space="0" w:color="auto"/>
        <w:right w:val="none" w:sz="0" w:space="0" w:color="auto"/>
      </w:divBdr>
    </w:div>
    <w:div w:id="1558857651">
      <w:bodyDiv w:val="1"/>
      <w:marLeft w:val="0"/>
      <w:marRight w:val="0"/>
      <w:marTop w:val="0"/>
      <w:marBottom w:val="0"/>
      <w:divBdr>
        <w:top w:val="none" w:sz="0" w:space="0" w:color="auto"/>
        <w:left w:val="none" w:sz="0" w:space="0" w:color="auto"/>
        <w:bottom w:val="none" w:sz="0" w:space="0" w:color="auto"/>
        <w:right w:val="none" w:sz="0" w:space="0" w:color="auto"/>
      </w:divBdr>
    </w:div>
    <w:div w:id="1778677256">
      <w:bodyDiv w:val="1"/>
      <w:marLeft w:val="0"/>
      <w:marRight w:val="0"/>
      <w:marTop w:val="0"/>
      <w:marBottom w:val="0"/>
      <w:divBdr>
        <w:top w:val="none" w:sz="0" w:space="0" w:color="auto"/>
        <w:left w:val="none" w:sz="0" w:space="0" w:color="auto"/>
        <w:bottom w:val="none" w:sz="0" w:space="0" w:color="auto"/>
        <w:right w:val="none" w:sz="0" w:space="0" w:color="auto"/>
      </w:divBdr>
    </w:div>
    <w:div w:id="1835296093">
      <w:bodyDiv w:val="1"/>
      <w:marLeft w:val="0"/>
      <w:marRight w:val="0"/>
      <w:marTop w:val="0"/>
      <w:marBottom w:val="0"/>
      <w:divBdr>
        <w:top w:val="none" w:sz="0" w:space="0" w:color="auto"/>
        <w:left w:val="none" w:sz="0" w:space="0" w:color="auto"/>
        <w:bottom w:val="none" w:sz="0" w:space="0" w:color="auto"/>
        <w:right w:val="none" w:sz="0" w:space="0" w:color="auto"/>
      </w:divBdr>
    </w:div>
    <w:div w:id="1912620418">
      <w:bodyDiv w:val="1"/>
      <w:marLeft w:val="0"/>
      <w:marRight w:val="0"/>
      <w:marTop w:val="0"/>
      <w:marBottom w:val="0"/>
      <w:divBdr>
        <w:top w:val="none" w:sz="0" w:space="0" w:color="auto"/>
        <w:left w:val="none" w:sz="0" w:space="0" w:color="auto"/>
        <w:bottom w:val="none" w:sz="0" w:space="0" w:color="auto"/>
        <w:right w:val="none" w:sz="0" w:space="0" w:color="auto"/>
      </w:divBdr>
    </w:div>
    <w:div w:id="1998224737">
      <w:bodyDiv w:val="1"/>
      <w:marLeft w:val="0"/>
      <w:marRight w:val="0"/>
      <w:marTop w:val="0"/>
      <w:marBottom w:val="0"/>
      <w:divBdr>
        <w:top w:val="none" w:sz="0" w:space="0" w:color="auto"/>
        <w:left w:val="none" w:sz="0" w:space="0" w:color="auto"/>
        <w:bottom w:val="none" w:sz="0" w:space="0" w:color="auto"/>
        <w:right w:val="none" w:sz="0" w:space="0" w:color="auto"/>
      </w:divBdr>
    </w:div>
    <w:div w:id="2091346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complaints.eoe@hee.nhs.uk" TargetMode="External" Id="rId18" /><Relationship Type="http://schemas.openxmlformats.org/officeDocument/2006/relationships/hyperlink" Target="mailto:complaints.yh@hee.nhs.uk" TargetMode="External" Id="rId26" /><Relationship Type="http://schemas.openxmlformats.org/officeDocument/2006/relationships/customXml" Target="../customXml/item3.xml" Id="rId3" /><Relationship Type="http://schemas.openxmlformats.org/officeDocument/2006/relationships/hyperlink" Target="mailto:complaints.nw@hee.nhs.uk"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complaints.em@hee.nhs.uk" TargetMode="External" Id="rId17" /><Relationship Type="http://schemas.openxmlformats.org/officeDocument/2006/relationships/hyperlink" Target="mailto:complaints.wm@hee.nhs.uk" TargetMode="External" Id="rId25" /><Relationship Type="http://schemas.openxmlformats.org/officeDocument/2006/relationships/customXml" Target="../customXml/item2.xml" Id="rId2" /><Relationship Type="http://schemas.openxmlformats.org/officeDocument/2006/relationships/hyperlink" Target="https://www.hee.nhs.uk/our-work/whistleblowing" TargetMode="External" Id="rId16" /><Relationship Type="http://schemas.openxmlformats.org/officeDocument/2006/relationships/hyperlink" Target="mailto:complaints.ne@hee.nhs.uk" TargetMode="External" Id="rId20"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mailto:complaints.wx@hee.nhs.uk"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mailto:complaints.tv@hee.nhs.uk" TargetMode="External" Id="rId23" /><Relationship Type="http://schemas.openxmlformats.org/officeDocument/2006/relationships/header" Target="header3.xml" Id="rId28" /><Relationship Type="http://schemas.openxmlformats.org/officeDocument/2006/relationships/endnotes" Target="endnotes.xml" Id="rId10" /><Relationship Type="http://schemas.openxmlformats.org/officeDocument/2006/relationships/hyperlink" Target="mailto:complaints.lase@hee.nhs.uk"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complaints.sw@hee.nhs.uk" TargetMode="External" Id="rId22" /><Relationship Type="http://schemas.openxmlformats.org/officeDocument/2006/relationships/hyperlink" Target="https://www.hee.nhs.uk/sites/default/files/documents/Managing%20Complaints_Responsible%20Officer%20Role%20of%20HEE%20PGDs.pdf" TargetMode="External" Id="rId27" /><Relationship Type="http://schemas.openxmlformats.org/officeDocument/2006/relationships/header" Target="header5.xml" Id="rId30" /></Relationships>
</file>

<file path=word/_rels/footnotes.xml.rels><?xml version="1.0" encoding="UTF-8" standalone="yes"?>
<Relationships xmlns="http://schemas.openxmlformats.org/package/2006/relationships"><Relationship Id="rId2" Type="http://schemas.openxmlformats.org/officeDocument/2006/relationships/hyperlink" Target="http://www.nationalarchives.gov.uk/documents/information-management/sched_complaints.pdf" TargetMode="External"/><Relationship Id="rId1" Type="http://schemas.openxmlformats.org/officeDocument/2006/relationships/hyperlink" Target="https://www.legislation.gov.uk/ukpga/1998/23/cont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travis\Downloads\TEMPLATE%20-%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1B270-DBAF-47E9-B142-9B25BB47471C}"/>
</file>

<file path=customXml/itemProps2.xml><?xml version="1.0" encoding="utf-8"?>
<ds:datastoreItem xmlns:ds="http://schemas.openxmlformats.org/officeDocument/2006/customXml" ds:itemID="{6DF37EC8-C4B3-4214-BE7B-C9C7610F7435}">
  <ds:schemaRefs>
    <ds:schemaRef ds:uri="http://schemas.microsoft.com/sharepoint/v3/contenttype/forms"/>
  </ds:schemaRefs>
</ds:datastoreItem>
</file>

<file path=customXml/itemProps3.xml><?xml version="1.0" encoding="utf-8"?>
<ds:datastoreItem xmlns:ds="http://schemas.openxmlformats.org/officeDocument/2006/customXml" ds:itemID="{D3B2DDEF-C088-4DCB-9CB8-95E2ED2222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4B5A1E-FFF6-43B5-8C85-63E9776AF8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 - Policy</ap:Template>
  <ap:Application>Microsoft Word for the web</ap:Application>
  <ap:DocSecurity>0</ap:DocSecurity>
  <ap:ScaleCrop>false</ap:ScaleCrop>
  <ap:Company>Whatever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Travis</dc:creator>
  <cp:lastModifiedBy>Kristin O'Leary</cp:lastModifiedBy>
  <cp:revision>12</cp:revision>
  <dcterms:created xsi:type="dcterms:W3CDTF">2020-09-23T16:16:00Z</dcterms:created>
  <dcterms:modified xsi:type="dcterms:W3CDTF">2021-07-06T16:52:18Z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FileLeafRef">
    <vt:lpwstr>2019.09.19 Withdrawal of a NTN_draft_v1.docx</vt:lpwstr>
  </property>
</Properties>
</file>