
<file path=[Content_Types].xml><?xml version="1.0" encoding="utf-8"?>
<Types xmlns="http://schemas.openxmlformats.org/package/2006/content-types">
  <Default Extension="jp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4CCD4B" w14:textId="76F8A72B" w:rsidR="009E2641" w:rsidRDefault="009E2641" w:rsidP="009E2641"/>
    <w:p w14:paraId="336C6CA5" w14:textId="23E3585F" w:rsidR="00DA527C" w:rsidRDefault="004B5199" w:rsidP="00524EE1">
      <w:pPr>
        <w:pStyle w:val="Reportcovertitle"/>
        <w:spacing w:before="1320" w:after="400"/>
        <w:rPr>
          <w:noProof/>
          <w:color w:val="FFFFFF" w:themeColor="background1"/>
        </w:rPr>
      </w:pPr>
      <w:r w:rsidRPr="008A0E17">
        <w:rPr>
          <w:noProof/>
        </w:rPr>
        <w:drawing>
          <wp:anchor distT="0" distB="0" distL="114300" distR="114300" simplePos="0" relativeHeight="251658240" behindDoc="1" locked="0" layoutInCell="1" allowOverlap="1" wp14:anchorId="57A64E33" wp14:editId="035FA172">
            <wp:simplePos x="0" y="0"/>
            <wp:positionH relativeFrom="column">
              <wp:posOffset>-178435</wp:posOffset>
            </wp:positionH>
            <wp:positionV relativeFrom="paragraph">
              <wp:posOffset>1944992</wp:posOffset>
            </wp:positionV>
            <wp:extent cx="6839585" cy="4303238"/>
            <wp:effectExtent l="0" t="0" r="0" b="254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1"/>
                    <a:stretch>
                      <a:fillRect/>
                    </a:stretch>
                  </pic:blipFill>
                  <pic:spPr>
                    <a:xfrm>
                      <a:off x="0" y="0"/>
                      <a:ext cx="6839585" cy="4303238"/>
                    </a:xfrm>
                    <a:prstGeom prst="rect">
                      <a:avLst/>
                    </a:prstGeom>
                  </pic:spPr>
                </pic:pic>
              </a:graphicData>
            </a:graphic>
            <wp14:sizeRelH relativeFrom="page">
              <wp14:pctWidth>0</wp14:pctWidth>
            </wp14:sizeRelH>
            <wp14:sizeRelV relativeFrom="page">
              <wp14:pctHeight>0</wp14:pctHeight>
            </wp14:sizeRelV>
          </wp:anchor>
        </w:drawing>
      </w:r>
      <w:r w:rsidR="00AD2E4D" w:rsidRPr="00250DE4">
        <w:rPr>
          <w:noProof/>
          <w:color w:val="FFFFFF" w:themeColor="background1"/>
        </w:rPr>
        <mc:AlternateContent>
          <mc:Choice Requires="wps">
            <w:drawing>
              <wp:anchor distT="0" distB="0" distL="114300" distR="114300" simplePos="0" relativeHeight="251658243" behindDoc="0" locked="0" layoutInCell="1" allowOverlap="1" wp14:anchorId="14D599C7" wp14:editId="3DCBA2B6">
                <wp:simplePos x="0" y="0"/>
                <wp:positionH relativeFrom="column">
                  <wp:posOffset>-179656</wp:posOffset>
                </wp:positionH>
                <wp:positionV relativeFrom="paragraph">
                  <wp:posOffset>655955</wp:posOffset>
                </wp:positionV>
                <wp:extent cx="6838950" cy="186055"/>
                <wp:effectExtent l="0" t="0" r="0" b="4445"/>
                <wp:wrapNone/>
                <wp:docPr id="8" name="Rectangle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38950" cy="186055"/>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BD4FF6" w14:textId="77777777" w:rsidR="00F9608A" w:rsidRDefault="00F9608A" w:rsidP="00250DE4">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D599C7" id="Rectangle 8" o:spid="_x0000_s1026" alt="&quot;&quot;" style="position:absolute;margin-left:-14.15pt;margin-top:51.65pt;width:538.5pt;height:14.6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" fillcolor="#ae2473 [3208]" stroked="f" strokeweight="1pt">
                <v:textbox>
                  <w:txbxContent>
                    <w:p w14:paraId="66BD4FF6" w14:textId="77777777" w:rsidR="00F9608A" w:rsidRDefault="00F9608A" w:rsidP="00250DE4">
                      <w:pPr>
                        <w:jc w:val="center"/>
                      </w:pPr>
                      <w:r>
                        <w:t>.</w:t>
                      </w:r>
                    </w:p>
                  </w:txbxContent>
                </v:textbox>
              </v:rect>
            </w:pict>
          </mc:Fallback>
        </mc:AlternateContent>
      </w:r>
      <w:r w:rsidR="00250DE4" w:rsidRPr="00250DE4">
        <w:rPr>
          <w:noProof/>
          <w:color w:val="FFFFFF" w:themeColor="background1"/>
        </w:rPr>
        <mc:AlternateContent>
          <mc:Choice Requires="wpg">
            <w:drawing>
              <wp:anchor distT="0" distB="0" distL="114300" distR="114300" simplePos="0" relativeHeight="251658242" behindDoc="1" locked="0" layoutInCell="1" allowOverlap="1" wp14:anchorId="40B0C8A6" wp14:editId="482DEAD2">
                <wp:simplePos x="0" y="0"/>
                <wp:positionH relativeFrom="column">
                  <wp:posOffset>-182294</wp:posOffset>
                </wp:positionH>
                <wp:positionV relativeFrom="paragraph">
                  <wp:posOffset>756285</wp:posOffset>
                </wp:positionV>
                <wp:extent cx="6839585" cy="1410970"/>
                <wp:effectExtent l="0" t="0" r="5715" b="0"/>
                <wp:wrapNone/>
                <wp:docPr id="1"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839585" cy="1410970"/>
                          <a:chOff x="0" y="0"/>
                          <a:chExt cx="6840000" cy="1410970"/>
                        </a:xfrm>
                      </wpg:grpSpPr>
                      <wps:wsp>
                        <wps:cNvPr id="2" name="Rectangle 2"/>
                        <wps:cNvSpPr/>
                        <wps:spPr>
                          <a:xfrm>
                            <a:off x="0" y="0"/>
                            <a:ext cx="6840000" cy="1195057"/>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0BF306" w14:textId="77777777" w:rsidR="00F9608A" w:rsidRDefault="00F9608A" w:rsidP="00250DE4">
                              <w:pPr>
                                <w:jc w:val="center"/>
                              </w:pPr>
                              <w:r>
                                <w:softHyphen/>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Triangle 3"/>
                        <wps:cNvSpPr/>
                        <wps:spPr>
                          <a:xfrm rot="10800000">
                            <a:off x="351692" y="1188720"/>
                            <a:ext cx="452120" cy="222250"/>
                          </a:xfrm>
                          <a:prstGeom prs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40B0C8A6" id="Group 1" o:spid="_x0000_s1027" alt="&quot;&quot;" style="position:absolute;margin-left:-14.35pt;margin-top:59.55pt;width:538.55pt;height:111.1pt;z-index:-251658238;mso-height-relative:margin" coordsize="68400,14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">
                <v:rect id="Rectangle 2" o:spid="_x0000_s1028" style="position:absolute;width:68400;height:11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" fillcolor="#005eb8 [3213]" stroked="f" strokeweight="1pt">
                  <v:textbox>
                    <w:txbxContent>
                      <w:p w14:paraId="7D0BF306" w14:textId="77777777" w:rsidR="00F9608A" w:rsidRDefault="00F9608A" w:rsidP="00250DE4">
                        <w:pPr>
                          <w:jc w:val="center"/>
                        </w:pPr>
                        <w:r>
                          <w:softHyphen/>
                        </w:r>
                      </w:p>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3" o:spid="_x0000_s1029" type="#_x0000_t5" style="position:absolute;left:3516;top:11887;width:4522;height:222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" fillcolor="#005eb8 [3213]" stroked="f" strokeweight="1pt"/>
              </v:group>
            </w:pict>
          </mc:Fallback>
        </mc:AlternateContent>
      </w:r>
      <w:r w:rsidR="63C41A15">
        <w:rPr>
          <w:noProof/>
          <w:color w:val="FFFFFF" w:themeColor="background1"/>
        </w:rPr>
        <w:t xml:space="preserve">Psychological </w:t>
      </w:r>
      <w:r w:rsidR="66049B42">
        <w:rPr>
          <w:noProof/>
          <w:color w:val="FFFFFF" w:themeColor="background1"/>
        </w:rPr>
        <w:t>P</w:t>
      </w:r>
      <w:r w:rsidR="63C41A15">
        <w:rPr>
          <w:noProof/>
          <w:color w:val="FFFFFF" w:themeColor="background1"/>
        </w:rPr>
        <w:t xml:space="preserve">rofessions </w:t>
      </w:r>
      <w:r w:rsidR="66049B42">
        <w:rPr>
          <w:noProof/>
          <w:color w:val="FFFFFF" w:themeColor="background1"/>
        </w:rPr>
        <w:t>W</w:t>
      </w:r>
      <w:r w:rsidR="63C41A15">
        <w:rPr>
          <w:noProof/>
          <w:color w:val="FFFFFF" w:themeColor="background1"/>
        </w:rPr>
        <w:t xml:space="preserve">orkforce </w:t>
      </w:r>
      <w:r w:rsidR="66049B42">
        <w:rPr>
          <w:noProof/>
          <w:color w:val="FFFFFF" w:themeColor="background1"/>
        </w:rPr>
        <w:t>P</w:t>
      </w:r>
      <w:r w:rsidR="63C41A15">
        <w:rPr>
          <w:noProof/>
          <w:color w:val="FFFFFF" w:themeColor="background1"/>
        </w:rPr>
        <w:t>lan for England</w:t>
      </w:r>
    </w:p>
    <w:p w14:paraId="4537EDCB" w14:textId="0BFCD471" w:rsidR="008A6EBA" w:rsidRPr="00250DE4" w:rsidRDefault="008A6EBA" w:rsidP="00524EE1">
      <w:pPr>
        <w:pStyle w:val="Reportcovertitle"/>
        <w:spacing w:before="1320" w:after="400"/>
        <w:rPr>
          <w:color w:val="FFFFFF" w:themeColor="background1"/>
        </w:rPr>
      </w:pPr>
    </w:p>
    <w:p w14:paraId="6190CAD5" w14:textId="3714680D" w:rsidR="00DA527C" w:rsidRPr="00DA527C" w:rsidRDefault="00DA527C" w:rsidP="00DA527C"/>
    <w:p w14:paraId="5FA40130" w14:textId="4408BEDC" w:rsidR="00946D88" w:rsidRDefault="00B11792" w:rsidP="00DF6A80">
      <w:pPr>
        <w:pStyle w:val="Heading1"/>
        <w:sectPr w:rsidR="00946D88" w:rsidSect="004F3549">
          <w:headerReference w:type="default" r:id="rId12"/>
          <w:footerReference w:type="even" r:id="rId13"/>
          <w:footerReference w:type="default" r:id="rId14"/>
          <w:headerReference w:type="first" r:id="rId15"/>
          <w:footerReference w:type="first" r:id="rId16"/>
          <w:type w:val="continuous"/>
          <w:pgSz w:w="11901" w:h="16840"/>
          <w:pgMar w:top="1134" w:right="851" w:bottom="0" w:left="851" w:header="567" w:footer="0" w:gutter="0"/>
          <w:cols w:space="708"/>
          <w:titlePg/>
          <w:docGrid w:linePitch="360"/>
        </w:sectPr>
      </w:pPr>
      <w:r>
        <w:rPr>
          <w:noProof/>
          <w:lang w:val="en-US"/>
        </w:rPr>
        <mc:AlternateContent>
          <mc:Choice Requires="wps">
            <w:drawing>
              <wp:anchor distT="0" distB="0" distL="114300" distR="114300" simplePos="0" relativeHeight="251658241" behindDoc="0" locked="0" layoutInCell="1" allowOverlap="1" wp14:anchorId="05E5CBD4" wp14:editId="249657CD">
                <wp:simplePos x="0" y="0"/>
                <wp:positionH relativeFrom="column">
                  <wp:posOffset>-235585</wp:posOffset>
                </wp:positionH>
                <wp:positionV relativeFrom="paragraph">
                  <wp:posOffset>2988310</wp:posOffset>
                </wp:positionV>
                <wp:extent cx="6400800" cy="1219200"/>
                <wp:effectExtent l="0" t="0" r="0" b="0"/>
                <wp:wrapSquare wrapText="bothSides"/>
                <wp:docPr id="10" name="Text Box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400800" cy="121920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c="http://schemas.openxmlformats.org/drawingml/2006/chart" xmlns:dgm="http://schemas.openxmlformats.org/drawingml/2006/diagram" xmlns:pic="http://schemas.openxmlformats.org/drawingml/2006/picture" xmlns:adec="http://schemas.microsoft.com/office/drawing/2017/decorative"/>
                          </a:ext>
                        </a:extLst>
                      </wps:spPr>
                      <wps:style>
                        <a:lnRef idx="0">
                          <a:schemeClr val="accent1"/>
                        </a:lnRef>
                        <a:fillRef idx="0">
                          <a:schemeClr val="accent1"/>
                        </a:fillRef>
                        <a:effectRef idx="0">
                          <a:schemeClr val="accent1"/>
                        </a:effectRef>
                        <a:fontRef idx="minor">
                          <a:schemeClr val="dk1"/>
                        </a:fontRef>
                      </wps:style>
                      <wps:txbx>
                        <w:txbxContent>
                          <w:p w14:paraId="301FBF8B" w14:textId="318A65E0" w:rsidR="00F9608A" w:rsidRDefault="00F9608A">
                            <w:pPr>
                              <w:rPr>
                                <w:b/>
                                <w:color w:val="005EB8" w:themeColor="text1"/>
                                <w:sz w:val="40"/>
                                <w:szCs w:val="40"/>
                                <w:lang w:val="en-US"/>
                              </w:rPr>
                            </w:pPr>
                            <w:r w:rsidRPr="00612280">
                              <w:rPr>
                                <w:b/>
                                <w:color w:val="005EB8" w:themeColor="text1"/>
                                <w:sz w:val="40"/>
                                <w:szCs w:val="40"/>
                                <w:lang w:val="en-US"/>
                              </w:rPr>
                              <w:t>2020/21 to 2023/24</w:t>
                            </w:r>
                          </w:p>
                          <w:p w14:paraId="25731DB7" w14:textId="77777777" w:rsidR="00F9608A" w:rsidRDefault="00F9608A">
                            <w:pPr>
                              <w:rPr>
                                <w:b/>
                                <w:color w:val="005EB8" w:themeColor="text1"/>
                                <w:sz w:val="40"/>
                                <w:szCs w:val="40"/>
                                <w:lang w:val="en-US"/>
                              </w:rPr>
                            </w:pPr>
                          </w:p>
                          <w:p w14:paraId="09AC60A2" w14:textId="1DA09D4A" w:rsidR="00F9608A" w:rsidRPr="00045DC9" w:rsidRDefault="00F9608A">
                            <w:pPr>
                              <w:rPr>
                                <w:b/>
                                <w:sz w:val="40"/>
                                <w:szCs w:val="40"/>
                                <w:lang w:val="en-US"/>
                              </w:rPr>
                            </w:pPr>
                            <w:r w:rsidRPr="00045DC9">
                              <w:rPr>
                                <w:b/>
                                <w:sz w:val="40"/>
                                <w:szCs w:val="40"/>
                                <w:lang w:val="en-US"/>
                              </w:rPr>
                              <w:t>Updated: December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5E5CBD4" id="_x0000_t202" coordsize="21600,21600" o:spt="202" path="m,l,21600r21600,l21600,xe">
                <v:stroke joinstyle="miter"/>
                <v:path gradientshapeok="t" o:connecttype="rect"/>
              </v:shapetype>
              <v:shape id="Text Box 10" o:spid="_x0000_s1030" type="#_x0000_t202" alt="&quot;&quot;" style="position:absolute;margin-left:-18.55pt;margin-top:235.3pt;width:7in;height:96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" filled="f" stroked="f">
                <v:textbox>
                  <w:txbxContent>
                    <w:p w14:paraId="301FBF8B" w14:textId="318A65E0" w:rsidR="00F9608A" w:rsidRDefault="00F9608A">
                      <w:pPr>
                        <w:rPr>
                          <w:b/>
                          <w:color w:val="005EB8" w:themeColor="text1"/>
                          <w:sz w:val="40"/>
                          <w:szCs w:val="40"/>
                          <w:lang w:val="en-US"/>
                        </w:rPr>
                      </w:pPr>
                      <w:r w:rsidRPr="00612280">
                        <w:rPr>
                          <w:b/>
                          <w:color w:val="005EB8" w:themeColor="text1"/>
                          <w:sz w:val="40"/>
                          <w:szCs w:val="40"/>
                          <w:lang w:val="en-US"/>
                        </w:rPr>
                        <w:t>2020/21 to 2023/24</w:t>
                      </w:r>
                    </w:p>
                    <w:p w14:paraId="25731DB7" w14:textId="77777777" w:rsidR="00F9608A" w:rsidRDefault="00F9608A">
                      <w:pPr>
                        <w:rPr>
                          <w:b/>
                          <w:color w:val="005EB8" w:themeColor="text1"/>
                          <w:sz w:val="40"/>
                          <w:szCs w:val="40"/>
                          <w:lang w:val="en-US"/>
                        </w:rPr>
                      </w:pPr>
                    </w:p>
                    <w:p w14:paraId="09AC60A2" w14:textId="1DA09D4A" w:rsidR="00F9608A" w:rsidRPr="00045DC9" w:rsidRDefault="00F9608A">
                      <w:pPr>
                        <w:rPr>
                          <w:b/>
                          <w:sz w:val="40"/>
                          <w:szCs w:val="40"/>
                          <w:lang w:val="en-US"/>
                        </w:rPr>
                      </w:pPr>
                      <w:r w:rsidRPr="00045DC9">
                        <w:rPr>
                          <w:b/>
                          <w:sz w:val="40"/>
                          <w:szCs w:val="40"/>
                          <w:lang w:val="en-US"/>
                        </w:rPr>
                        <w:t>Updated: December 2021</w:t>
                      </w:r>
                    </w:p>
                  </w:txbxContent>
                </v:textbox>
                <w10:wrap type="square"/>
              </v:shape>
            </w:pict>
          </mc:Fallback>
        </mc:AlternateContent>
      </w:r>
    </w:p>
    <w:p w14:paraId="38CDE705" w14:textId="3C199A98" w:rsidR="401780E6" w:rsidRDefault="269D5C76" w:rsidP="1F7FB15F">
      <w:pPr>
        <w:pStyle w:val="Heading1"/>
      </w:pPr>
      <w:r>
        <w:lastRenderedPageBreak/>
        <w:t>Executive Summary</w:t>
      </w:r>
    </w:p>
    <w:p w14:paraId="3D1ABE34" w14:textId="35DC4029" w:rsidR="009736E6" w:rsidRDefault="4C5A8309" w:rsidP="0098175F">
      <w:r>
        <w:t xml:space="preserve">The </w:t>
      </w:r>
      <w:hyperlink r:id="rId17">
        <w:r w:rsidR="7207F36F" w:rsidRPr="2C7FF0BA">
          <w:rPr>
            <w:rStyle w:val="Hyperlink"/>
          </w:rPr>
          <w:t>NHS Long Term Plan</w:t>
        </w:r>
      </w:hyperlink>
      <w:r w:rsidR="5AFF0093">
        <w:t>, alongside the growth of Mental Health Support Teams</w:t>
      </w:r>
      <w:r w:rsidR="73A445F3">
        <w:t xml:space="preserve"> (MHST)</w:t>
      </w:r>
      <w:r w:rsidR="5AFF0093">
        <w:t xml:space="preserve"> for schools, </w:t>
      </w:r>
      <w:r w:rsidR="7207F36F">
        <w:t>require</w:t>
      </w:r>
      <w:r w:rsidR="106B4A42">
        <w:t>s</w:t>
      </w:r>
      <w:r w:rsidR="7207F36F">
        <w:t xml:space="preserve"> an unprecedented growth in the 12 </w:t>
      </w:r>
      <w:r>
        <w:t xml:space="preserve">psychological professions. It is anticipated that this workforce </w:t>
      </w:r>
      <w:r w:rsidR="7207F36F">
        <w:t xml:space="preserve">of psychologists, psychotherapists, psychological therapists, counsellors and psychological practitioners </w:t>
      </w:r>
      <w:r>
        <w:t xml:space="preserve">needs to grow by over 60% from the 2019 baseline by 2024, contributing </w:t>
      </w:r>
      <w:r w:rsidR="5AFF0093">
        <w:t>a</w:t>
      </w:r>
      <w:r>
        <w:t xml:space="preserve"> third of the overall growth required in the mental health workforce. </w:t>
      </w:r>
    </w:p>
    <w:p w14:paraId="7E53A1EF" w14:textId="77777777" w:rsidR="009736E6" w:rsidRDefault="009736E6" w:rsidP="0098175F"/>
    <w:p w14:paraId="6930173A" w14:textId="2B40B3AA" w:rsidR="003E6506" w:rsidRPr="003E6506" w:rsidRDefault="003E6506" w:rsidP="0098175F">
      <w:r>
        <w:t xml:space="preserve">This integrated </w:t>
      </w:r>
      <w:r w:rsidR="00E77173">
        <w:t>w</w:t>
      </w:r>
      <w:r>
        <w:t xml:space="preserve">orkforce </w:t>
      </w:r>
      <w:r w:rsidR="00E77173">
        <w:t>p</w:t>
      </w:r>
      <w:r w:rsidR="005F6A29">
        <w:t>l</w:t>
      </w:r>
      <w:r>
        <w:t>an for the psychological professions has been developed by the National Psychological Professions Workforce Group</w:t>
      </w:r>
      <w:r w:rsidR="00603332">
        <w:t xml:space="preserve"> to fulfil a commitment of the Interim People Plan</w:t>
      </w:r>
      <w:r w:rsidR="00603332">
        <w:rPr>
          <w:rStyle w:val="FootnoteReference"/>
        </w:rPr>
        <w:footnoteReference w:id="2"/>
      </w:r>
      <w:r w:rsidR="00603332">
        <w:t xml:space="preserve">. This group brings together NHS England and Health Education England policy and delivery leads with stakeholders in the psychological professions, including service user and carer </w:t>
      </w:r>
      <w:r w:rsidR="005F6A29">
        <w:t>‘</w:t>
      </w:r>
      <w:r w:rsidR="00603332">
        <w:t>experts by experience</w:t>
      </w:r>
      <w:r w:rsidR="005F6A29">
        <w:t>’</w:t>
      </w:r>
      <w:r w:rsidR="00603332">
        <w:t xml:space="preserve"> and 13 professional bodies</w:t>
      </w:r>
      <w:r w:rsidR="00B526D7">
        <w:t>.</w:t>
      </w:r>
      <w:r>
        <w:t xml:space="preserve"> </w:t>
      </w:r>
    </w:p>
    <w:p w14:paraId="2A4AF626" w14:textId="2ADCD3E2" w:rsidR="003E6506" w:rsidRDefault="003E6506" w:rsidP="003E6506"/>
    <w:p w14:paraId="74B94C0E" w14:textId="690BA5AB" w:rsidR="005F6A29" w:rsidRDefault="005F6A29" w:rsidP="003E6506">
      <w:r>
        <w:t xml:space="preserve">Until recently there was no national or regional professional leadership of the psychological professions in NHS structures, meaning these groups have remained poorly understood in workforce planning, and their </w:t>
      </w:r>
      <w:r w:rsidR="00EC7BEA">
        <w:t xml:space="preserve">full </w:t>
      </w:r>
      <w:r>
        <w:t xml:space="preserve">potential remains to be realised. </w:t>
      </w:r>
    </w:p>
    <w:p w14:paraId="340E8E01" w14:textId="2D6A9E99" w:rsidR="005F6A29" w:rsidRDefault="005F6A29" w:rsidP="003E6506"/>
    <w:p w14:paraId="58559EDF" w14:textId="541B7F6E" w:rsidR="005F6A29" w:rsidRDefault="34640542" w:rsidP="003E6506">
      <w:r>
        <w:t>Th</w:t>
      </w:r>
      <w:r w:rsidR="5AFF0093">
        <w:t xml:space="preserve">e </w:t>
      </w:r>
      <w:r w:rsidR="5CA85B44">
        <w:t>w</w:t>
      </w:r>
      <w:r w:rsidR="5AFF0093">
        <w:t>orkforce</w:t>
      </w:r>
      <w:r>
        <w:t xml:space="preserve"> </w:t>
      </w:r>
      <w:r w:rsidR="5CA85B44">
        <w:t>p</w:t>
      </w:r>
      <w:r>
        <w:t xml:space="preserve">lan sets out a direction of travel to maximise the impact of this workforce for the public to 2024. It highlights the role of the national NHS bodies, </w:t>
      </w:r>
      <w:r w:rsidR="00825EA5">
        <w:t>I</w:t>
      </w:r>
      <w:r>
        <w:t xml:space="preserve">ntegrated </w:t>
      </w:r>
      <w:r w:rsidR="00825EA5">
        <w:t>C</w:t>
      </w:r>
      <w:r>
        <w:t xml:space="preserve">are </w:t>
      </w:r>
      <w:r w:rsidR="00825EA5">
        <w:t>S</w:t>
      </w:r>
      <w:r>
        <w:t>ystems</w:t>
      </w:r>
      <w:r w:rsidR="3FC716A1">
        <w:t xml:space="preserve"> (ICSs)</w:t>
      </w:r>
      <w:r>
        <w:t xml:space="preserve">, </w:t>
      </w:r>
      <w:r w:rsidR="647C0E67">
        <w:t>e</w:t>
      </w:r>
      <w:r>
        <w:t xml:space="preserve">mployers and </w:t>
      </w:r>
      <w:r w:rsidR="647C0E67">
        <w:t>h</w:t>
      </w:r>
      <w:r>
        <w:t xml:space="preserve">igher </w:t>
      </w:r>
      <w:r w:rsidR="647C0E67">
        <w:t>e</w:t>
      </w:r>
      <w:r>
        <w:t xml:space="preserve">ducation </w:t>
      </w:r>
      <w:r w:rsidR="647C0E67">
        <w:t>i</w:t>
      </w:r>
      <w:r>
        <w:t xml:space="preserve">nstitutes (HEIs) in working together to support this direction. </w:t>
      </w:r>
    </w:p>
    <w:p w14:paraId="44CCD558" w14:textId="74D09E0F" w:rsidR="003E6506" w:rsidRPr="003E6506" w:rsidRDefault="003113B3" w:rsidP="003113B3">
      <w:pPr>
        <w:tabs>
          <w:tab w:val="left" w:pos="4427"/>
        </w:tabs>
      </w:pPr>
      <w:r>
        <w:tab/>
      </w:r>
    </w:p>
    <w:p w14:paraId="1EA0268B" w14:textId="26E39D5F" w:rsidR="005F6A29" w:rsidRPr="00F53DC1" w:rsidRDefault="00EC7BEA" w:rsidP="00371D8C">
      <w:pPr>
        <w:pStyle w:val="BodyText"/>
        <w:spacing w:line="240" w:lineRule="auto"/>
      </w:pPr>
      <w:r w:rsidRPr="008C3106">
        <w:rPr>
          <w:color w:val="auto"/>
        </w:rPr>
        <w:t>It</w:t>
      </w:r>
      <w:r w:rsidR="005F6A29" w:rsidRPr="008C3106">
        <w:rPr>
          <w:color w:val="auto"/>
        </w:rPr>
        <w:t xml:space="preserve"> lays out an ambitious but </w:t>
      </w:r>
      <w:r w:rsidRPr="008C3106">
        <w:rPr>
          <w:color w:val="auto"/>
        </w:rPr>
        <w:t>achievable</w:t>
      </w:r>
      <w:r w:rsidR="005F6A29" w:rsidRPr="008C3106">
        <w:rPr>
          <w:color w:val="auto"/>
        </w:rPr>
        <w:t xml:space="preserve"> programme to turn the NHS Long Term Plan ambitions into a lived reality for service users, families and carers. It is based around five strategic priorities</w:t>
      </w:r>
      <w:r w:rsidR="005F6A29">
        <w:t xml:space="preserve">: </w:t>
      </w:r>
    </w:p>
    <w:p w14:paraId="496309EF" w14:textId="77777777" w:rsidR="009A7FB2" w:rsidRPr="008C3106" w:rsidRDefault="005F6A29" w:rsidP="0098175F">
      <w:pPr>
        <w:pStyle w:val="BodyText"/>
        <w:numPr>
          <w:ilvl w:val="0"/>
          <w:numId w:val="22"/>
        </w:numPr>
        <w:spacing w:before="240" w:line="240" w:lineRule="auto"/>
        <w:rPr>
          <w:color w:val="auto"/>
        </w:rPr>
      </w:pPr>
      <w:r w:rsidRPr="008C3106">
        <w:rPr>
          <w:b/>
          <w:bCs/>
          <w:color w:val="auto"/>
        </w:rPr>
        <w:t xml:space="preserve">Grow: </w:t>
      </w:r>
      <w:r w:rsidRPr="008C3106">
        <w:rPr>
          <w:color w:val="auto"/>
        </w:rPr>
        <w:t>Expanding the psychological professions workforce to improve access to psychological healthcare</w:t>
      </w:r>
    </w:p>
    <w:p w14:paraId="146689EA" w14:textId="746B09C7" w:rsidR="005F6A29" w:rsidRPr="008C3106" w:rsidRDefault="005F6A29" w:rsidP="0098175F">
      <w:pPr>
        <w:pStyle w:val="BodyText"/>
        <w:numPr>
          <w:ilvl w:val="0"/>
          <w:numId w:val="22"/>
        </w:numPr>
        <w:spacing w:before="240" w:line="240" w:lineRule="auto"/>
        <w:rPr>
          <w:color w:val="auto"/>
        </w:rPr>
      </w:pPr>
      <w:r w:rsidRPr="008C3106">
        <w:rPr>
          <w:b/>
          <w:bCs/>
          <w:color w:val="auto"/>
        </w:rPr>
        <w:t xml:space="preserve">Develop:  </w:t>
      </w:r>
      <w:r w:rsidRPr="008C3106">
        <w:rPr>
          <w:color w:val="auto"/>
        </w:rPr>
        <w:t>Establishing clear career paths and development opportunities for all psychological professionals</w:t>
      </w:r>
    </w:p>
    <w:p w14:paraId="3CC58B0F" w14:textId="77777777" w:rsidR="005F6A29" w:rsidRPr="008C3106" w:rsidRDefault="005F6A29" w:rsidP="0098175F">
      <w:pPr>
        <w:pStyle w:val="BodyText"/>
        <w:numPr>
          <w:ilvl w:val="0"/>
          <w:numId w:val="22"/>
        </w:numPr>
        <w:spacing w:before="240" w:line="240" w:lineRule="auto"/>
        <w:rPr>
          <w:color w:val="auto"/>
        </w:rPr>
      </w:pPr>
      <w:r w:rsidRPr="008C3106">
        <w:rPr>
          <w:b/>
          <w:bCs/>
          <w:color w:val="auto"/>
        </w:rPr>
        <w:t xml:space="preserve">Diversify: </w:t>
      </w:r>
      <w:r w:rsidRPr="008C3106">
        <w:rPr>
          <w:color w:val="auto"/>
        </w:rPr>
        <w:t>Attracting and retaining people of talent from all backgrounds</w:t>
      </w:r>
    </w:p>
    <w:p w14:paraId="01749482" w14:textId="77777777" w:rsidR="005F6A29" w:rsidRPr="008C3106" w:rsidRDefault="005F6A29" w:rsidP="0098175F">
      <w:pPr>
        <w:pStyle w:val="BodyText"/>
        <w:numPr>
          <w:ilvl w:val="0"/>
          <w:numId w:val="22"/>
        </w:numPr>
        <w:spacing w:before="240" w:line="240" w:lineRule="auto"/>
        <w:rPr>
          <w:color w:val="auto"/>
        </w:rPr>
      </w:pPr>
      <w:r w:rsidRPr="008C3106">
        <w:rPr>
          <w:b/>
          <w:bCs/>
          <w:color w:val="auto"/>
        </w:rPr>
        <w:t xml:space="preserve">Lead: </w:t>
      </w:r>
      <w:r w:rsidRPr="008C3106">
        <w:rPr>
          <w:color w:val="auto"/>
        </w:rPr>
        <w:t>Developing the right local, regional and national leadership</w:t>
      </w:r>
    </w:p>
    <w:p w14:paraId="7071F71F" w14:textId="77777777" w:rsidR="005F6A29" w:rsidRPr="008C3106" w:rsidRDefault="005F6A29" w:rsidP="0098175F">
      <w:pPr>
        <w:pStyle w:val="BodyText"/>
        <w:numPr>
          <w:ilvl w:val="0"/>
          <w:numId w:val="22"/>
        </w:numPr>
        <w:spacing w:before="240" w:line="240" w:lineRule="auto"/>
        <w:rPr>
          <w:color w:val="auto"/>
        </w:rPr>
      </w:pPr>
      <w:r w:rsidRPr="008C3106">
        <w:rPr>
          <w:b/>
          <w:bCs/>
          <w:color w:val="auto"/>
        </w:rPr>
        <w:t xml:space="preserve">Transform: </w:t>
      </w:r>
      <w:r w:rsidRPr="008C3106">
        <w:rPr>
          <w:color w:val="auto"/>
        </w:rPr>
        <w:t>Embracing new ways of working</w:t>
      </w:r>
    </w:p>
    <w:p w14:paraId="4E453069" w14:textId="6944B40E" w:rsidR="00371D8C" w:rsidRPr="008C3106" w:rsidRDefault="009A7FB2" w:rsidP="1F7FB15F">
      <w:r w:rsidRPr="008C3106">
        <w:t>Multiple stakeholders will need to play a role if we are to deliver on these priorities:</w:t>
      </w:r>
    </w:p>
    <w:p w14:paraId="0BBC6C82" w14:textId="77777777" w:rsidR="00941FB4" w:rsidRDefault="00941FB4" w:rsidP="1F7FB15F"/>
    <w:p w14:paraId="30EE41A5" w14:textId="18D50DC6" w:rsidR="009A7FB2" w:rsidRDefault="005F6A29" w:rsidP="009A7FB2">
      <w:pPr>
        <w:pStyle w:val="ListParagraph"/>
        <w:numPr>
          <w:ilvl w:val="0"/>
          <w:numId w:val="36"/>
        </w:numPr>
      </w:pPr>
      <w:r>
        <w:t>Health Education England</w:t>
      </w:r>
      <w:r w:rsidR="007C04EE">
        <w:t xml:space="preserve"> (HEE)</w:t>
      </w:r>
      <w:r>
        <w:t xml:space="preserve"> with NHS England and</w:t>
      </w:r>
      <w:r w:rsidR="007C04EE">
        <w:t xml:space="preserve"> NHS</w:t>
      </w:r>
      <w:r>
        <w:t xml:space="preserve"> Improvement</w:t>
      </w:r>
      <w:r w:rsidR="007C04EE">
        <w:t xml:space="preserve"> (NHSEI)</w:t>
      </w:r>
      <w:r>
        <w:t xml:space="preserve"> can support delivery by ensuring the right level and type of education commissioning</w:t>
      </w:r>
      <w:r w:rsidR="004C4508">
        <w:t xml:space="preserve">, alongside support to systems to deliver the required expansion in posts. </w:t>
      </w:r>
      <w:r w:rsidR="009A7FB2">
        <w:t>This support will include both national and regional professional leadership for the psychological professions.</w:t>
      </w:r>
    </w:p>
    <w:p w14:paraId="73324F0E" w14:textId="4C69011A" w:rsidR="009A7FB2" w:rsidRDefault="007C04EE" w:rsidP="009A7FB2">
      <w:pPr>
        <w:pStyle w:val="ListParagraph"/>
        <w:numPr>
          <w:ilvl w:val="0"/>
          <w:numId w:val="36"/>
        </w:numPr>
      </w:pPr>
      <w:r>
        <w:lastRenderedPageBreak/>
        <w:t>ICSs</w:t>
      </w:r>
      <w:r w:rsidR="004C4508">
        <w:t xml:space="preserve"> can contribute by ensuring that the required growth and development is part of their workforce planning, supported by professional and clinical leadership input from psychological professionals in their local and regional system. </w:t>
      </w:r>
    </w:p>
    <w:p w14:paraId="0EEC900E" w14:textId="4C69011A" w:rsidR="007C04EE" w:rsidRDefault="007C04EE" w:rsidP="007C04EE">
      <w:pPr>
        <w:pStyle w:val="ListParagraph"/>
      </w:pPr>
    </w:p>
    <w:p w14:paraId="4AA2ADE1" w14:textId="4C69011A" w:rsidR="009A7FB2" w:rsidRDefault="009A7FB2" w:rsidP="009A7FB2">
      <w:pPr>
        <w:pStyle w:val="ListParagraph"/>
        <w:numPr>
          <w:ilvl w:val="0"/>
          <w:numId w:val="38"/>
        </w:numPr>
      </w:pPr>
      <w:r>
        <w:t xml:space="preserve">Employers will ultimately enable the change required by ensuring the recruitment of the expanded workforce, providing placements for the growing number of trainees, and supporting staff to manage the supervision requirements for this alongside the wider service needs. </w:t>
      </w:r>
    </w:p>
    <w:p w14:paraId="1811AA9A" w14:textId="4C69011A" w:rsidR="007C04EE" w:rsidRDefault="007C04EE" w:rsidP="007C04EE">
      <w:pPr>
        <w:pStyle w:val="ListParagraph"/>
      </w:pPr>
    </w:p>
    <w:p w14:paraId="3294B49B" w14:textId="317FB87C" w:rsidR="009A7FB2" w:rsidRDefault="007C04EE" w:rsidP="0098175F">
      <w:pPr>
        <w:pStyle w:val="ListParagraph"/>
        <w:numPr>
          <w:ilvl w:val="0"/>
          <w:numId w:val="38"/>
        </w:numPr>
      </w:pPr>
      <w:r>
        <w:t>HEIs</w:t>
      </w:r>
      <w:r w:rsidR="009A7FB2">
        <w:t xml:space="preserve"> will play a</w:t>
      </w:r>
      <w:r w:rsidR="00EC7BEA">
        <w:t xml:space="preserve">n </w:t>
      </w:r>
      <w:r w:rsidR="009A7FB2">
        <w:t>important role in expanding, aligning and adapting their programmes to support the expansion</w:t>
      </w:r>
      <w:r w:rsidR="00EC7BEA">
        <w:t>, aligned to</w:t>
      </w:r>
      <w:r w:rsidR="00EC38B8">
        <w:t xml:space="preserve"> the NHS</w:t>
      </w:r>
      <w:r w:rsidR="00EC7BEA">
        <w:t xml:space="preserve"> Long Term Plan</w:t>
      </w:r>
      <w:r w:rsidR="009A7FB2">
        <w:t xml:space="preserve"> strategic priorities.</w:t>
      </w:r>
    </w:p>
    <w:p w14:paraId="3E8E87E1" w14:textId="0A8E6A29" w:rsidR="1F7FB15F" w:rsidRDefault="1F7FB15F" w:rsidP="1F7FB15F"/>
    <w:p w14:paraId="25FA6399" w14:textId="4F56F903" w:rsidR="1F7FB15F" w:rsidRDefault="00EC7BEA" w:rsidP="1F7FB15F">
      <w:r>
        <w:t>By working together with focus across the system, we can achieve a step-change in psychological professions workforce, for the benefit of the public.</w:t>
      </w:r>
    </w:p>
    <w:p w14:paraId="139A471E" w14:textId="572DAD3C" w:rsidR="1F7FB15F" w:rsidRDefault="1F7FB15F" w:rsidP="1F7FB15F"/>
    <w:p w14:paraId="18B451F3" w14:textId="49A3C70C" w:rsidR="1F7FB15F" w:rsidRDefault="00110D4C" w:rsidP="1F7FB15F">
      <w:r>
        <w:br w:type="page"/>
      </w:r>
    </w:p>
    <w:p w14:paraId="0AC245DE" w14:textId="549C8A42" w:rsidR="0091039C" w:rsidRPr="00110D4C" w:rsidRDefault="00110D4C">
      <w:pPr>
        <w:pStyle w:val="Heading1"/>
      </w:pPr>
      <w:r>
        <w:lastRenderedPageBreak/>
        <w:t xml:space="preserve">1. </w:t>
      </w:r>
      <w:r w:rsidR="00EC7BEA" w:rsidRPr="00110D4C">
        <w:t>Introduction</w:t>
      </w:r>
    </w:p>
    <w:p w14:paraId="5B1A7FDC" w14:textId="20DF514B" w:rsidR="004B5199" w:rsidRPr="006B2758" w:rsidRDefault="27E5A7F2" w:rsidP="00371D8C">
      <w:pPr>
        <w:pStyle w:val="BodyText"/>
        <w:spacing w:line="240" w:lineRule="auto"/>
        <w:rPr>
          <w:rFonts w:ascii="Calibri" w:hAnsi="Calibri"/>
        </w:rPr>
      </w:pPr>
      <w:r>
        <w:t xml:space="preserve">This </w:t>
      </w:r>
      <w:r w:rsidR="007C04EE" w:rsidRPr="007C04EE">
        <w:rPr>
          <w:color w:val="auto"/>
        </w:rPr>
        <w:t xml:space="preserve">Psychological Professions Workforce Plan </w:t>
      </w:r>
      <w:r w:rsidR="007C04EE">
        <w:rPr>
          <w:color w:val="auto"/>
        </w:rPr>
        <w:t xml:space="preserve">for England </w:t>
      </w:r>
      <w:r>
        <w:t xml:space="preserve">sets out the scale of the requirement for expansion of the psychological professions to 2023/24 to support delivery of the </w:t>
      </w:r>
      <w:r w:rsidRPr="00045DC9">
        <w:rPr>
          <w:rFonts w:asciiTheme="majorHAnsi" w:hAnsiTheme="majorHAnsi" w:cstheme="majorBidi"/>
        </w:rPr>
        <w:t>NHS Long Term Plan</w:t>
      </w:r>
      <w:r w:rsidR="00941FB4">
        <w:rPr>
          <w:rStyle w:val="Hyperlink"/>
          <w:rFonts w:asciiTheme="majorHAnsi" w:hAnsiTheme="majorHAnsi" w:cstheme="majorBidi"/>
          <w:u w:val="none"/>
        </w:rPr>
        <w:t xml:space="preserve"> </w:t>
      </w:r>
      <w:r w:rsidR="00941FB4" w:rsidRPr="00941FB4">
        <w:rPr>
          <w:rStyle w:val="Hyperlink"/>
          <w:rFonts w:asciiTheme="majorHAnsi" w:hAnsiTheme="majorHAnsi" w:cstheme="majorBidi"/>
          <w:color w:val="auto"/>
          <w:u w:val="none"/>
        </w:rPr>
        <w:t>a</w:t>
      </w:r>
      <w:r w:rsidR="00263C37" w:rsidRPr="00941FB4">
        <w:rPr>
          <w:rStyle w:val="Hyperlink"/>
          <w:rFonts w:asciiTheme="majorHAnsi" w:hAnsiTheme="majorHAnsi" w:cstheme="majorBidi"/>
          <w:color w:val="auto"/>
          <w:u w:val="none"/>
        </w:rPr>
        <w:t>nd the Mental Health Support Teams for schools</w:t>
      </w:r>
      <w:r>
        <w:t xml:space="preserve">. </w:t>
      </w:r>
      <w:r w:rsidRPr="007C04EE">
        <w:rPr>
          <w:color w:val="auto"/>
        </w:rPr>
        <w:t xml:space="preserve">It shines a spotlight on the psychological professions specifically because of the massive growth required in these occupations and because the unique contribution of these diverse roles is not widely understood. </w:t>
      </w:r>
    </w:p>
    <w:p w14:paraId="24FA79C0" w14:textId="222EE7C9" w:rsidR="004B5199" w:rsidRPr="007C04EE" w:rsidRDefault="27E5A7F2" w:rsidP="00371D8C">
      <w:pPr>
        <w:pStyle w:val="BodyText"/>
        <w:spacing w:line="240" w:lineRule="auto"/>
        <w:rPr>
          <w:color w:val="auto"/>
        </w:rPr>
      </w:pPr>
      <w:r>
        <w:t xml:space="preserve">The </w:t>
      </w:r>
      <w:hyperlink r:id="rId18">
        <w:r w:rsidRPr="5E2DC101">
          <w:rPr>
            <w:rStyle w:val="Hyperlink"/>
            <w:rFonts w:asciiTheme="majorHAnsi" w:hAnsiTheme="majorHAnsi" w:cstheme="majorBidi"/>
          </w:rPr>
          <w:t xml:space="preserve">Mental Health Implementation Plan </w:t>
        </w:r>
        <w:r w:rsidRPr="5E2DC101">
          <w:rPr>
            <w:rStyle w:val="Hyperlink"/>
            <w:rFonts w:asciiTheme="majorHAnsi" w:hAnsiTheme="majorHAnsi" w:cstheme="majorBidi"/>
            <w:lang w:val="en-US"/>
          </w:rPr>
          <w:t>2019/20 – 2023/24</w:t>
        </w:r>
      </w:hyperlink>
      <w:r>
        <w:t xml:space="preserve"> s</w:t>
      </w:r>
      <w:r w:rsidRPr="007C04EE">
        <w:rPr>
          <w:color w:val="auto"/>
        </w:rPr>
        <w:t xml:space="preserve">et out an ambitious roadmap for workforce growth to improve access to the range of quality, evidence-based psychological therapies and interventions at a faster pace than ever before. The exact numbers in the Mental Health Implementation Plan were indicative and </w:t>
      </w:r>
      <w:r w:rsidR="00263C37" w:rsidRPr="007C04EE">
        <w:rPr>
          <w:color w:val="auto"/>
        </w:rPr>
        <w:t xml:space="preserve">were </w:t>
      </w:r>
      <w:r w:rsidRPr="007C04EE">
        <w:rPr>
          <w:color w:val="auto"/>
        </w:rPr>
        <w:t>modelled pre-</w:t>
      </w:r>
      <w:r w:rsidR="6349469F" w:rsidRPr="007C04EE">
        <w:rPr>
          <w:color w:val="auto"/>
        </w:rPr>
        <w:t>COVID-19</w:t>
      </w:r>
      <w:r w:rsidRPr="007C04EE">
        <w:rPr>
          <w:color w:val="auto"/>
        </w:rPr>
        <w:t xml:space="preserve">. Demand for psychological interventions and </w:t>
      </w:r>
      <w:r w:rsidR="007C04EE">
        <w:rPr>
          <w:color w:val="auto"/>
        </w:rPr>
        <w:t>m</w:t>
      </w:r>
      <w:r w:rsidRPr="007C04EE">
        <w:rPr>
          <w:color w:val="auto"/>
        </w:rPr>
        <w:t xml:space="preserve">ental </w:t>
      </w:r>
      <w:r w:rsidR="007C04EE">
        <w:rPr>
          <w:color w:val="auto"/>
        </w:rPr>
        <w:t>h</w:t>
      </w:r>
      <w:r w:rsidRPr="007C04EE">
        <w:rPr>
          <w:color w:val="auto"/>
        </w:rPr>
        <w:t xml:space="preserve">ealth services may need to grow further over the coming years as a result of the </w:t>
      </w:r>
      <w:r w:rsidR="6349469F" w:rsidRPr="007C04EE">
        <w:rPr>
          <w:color w:val="auto"/>
        </w:rPr>
        <w:t xml:space="preserve">COVID-19 </w:t>
      </w:r>
      <w:r w:rsidRPr="007C04EE">
        <w:rPr>
          <w:color w:val="auto"/>
        </w:rPr>
        <w:t xml:space="preserve">pandemic.  </w:t>
      </w:r>
    </w:p>
    <w:p w14:paraId="5D062E23" w14:textId="740F7846" w:rsidR="004B5199" w:rsidRPr="007C04EE" w:rsidRDefault="041D174B" w:rsidP="00371D8C">
      <w:pPr>
        <w:pStyle w:val="BodyText"/>
        <w:spacing w:line="240" w:lineRule="auto"/>
        <w:rPr>
          <w:color w:val="auto"/>
        </w:rPr>
      </w:pPr>
      <w:r w:rsidRPr="2C7FF0BA">
        <w:rPr>
          <w:color w:val="auto"/>
        </w:rPr>
        <w:t xml:space="preserve">This </w:t>
      </w:r>
      <w:r w:rsidR="61908AD7" w:rsidRPr="2C7FF0BA">
        <w:rPr>
          <w:color w:val="auto"/>
        </w:rPr>
        <w:t>plan</w:t>
      </w:r>
      <w:r w:rsidRPr="2C7FF0BA">
        <w:rPr>
          <w:color w:val="auto"/>
        </w:rPr>
        <w:t xml:space="preserve"> aims to support local systems to deliver the growth in psychological professions that their wider mental health plans require and to make the effective use of the diverse roles in this professional grouping. Delivering this transformation will require a ‘step-change’ in our psychological professions workforce – investing in and growing the workforce by at least 6</w:t>
      </w:r>
      <w:r w:rsidR="2B8BEFC7" w:rsidRPr="2C7FF0BA">
        <w:rPr>
          <w:color w:val="auto"/>
        </w:rPr>
        <w:t>0</w:t>
      </w:r>
      <w:r w:rsidRPr="2C7FF0BA">
        <w:rPr>
          <w:color w:val="auto"/>
        </w:rPr>
        <w:t xml:space="preserve"> per cent from 2019/20 to 2023/24, as well as supporting staff to work differently. </w:t>
      </w:r>
    </w:p>
    <w:p w14:paraId="0D1D635D" w14:textId="34343EC0" w:rsidR="004B5199" w:rsidRPr="007C04EE" w:rsidRDefault="27E5A7F2" w:rsidP="00371D8C">
      <w:pPr>
        <w:pStyle w:val="BodyText"/>
        <w:spacing w:line="240" w:lineRule="auto"/>
        <w:rPr>
          <w:rFonts w:ascii="Calibri" w:hAnsi="Calibri"/>
          <w:color w:val="auto"/>
        </w:rPr>
      </w:pPr>
      <w:r w:rsidRPr="007C04EE">
        <w:rPr>
          <w:color w:val="auto"/>
        </w:rPr>
        <w:t>The</w:t>
      </w:r>
      <w:r w:rsidR="6349469F" w:rsidRPr="007C04EE">
        <w:rPr>
          <w:color w:val="auto"/>
        </w:rPr>
        <w:t xml:space="preserve"> NHS</w:t>
      </w:r>
      <w:r w:rsidRPr="007C04EE">
        <w:rPr>
          <w:color w:val="auto"/>
        </w:rPr>
        <w:t xml:space="preserve"> Long Term Plan financial settlement to support the growth in the posts required is secure to </w:t>
      </w:r>
      <w:r w:rsidR="007C04EE">
        <w:rPr>
          <w:color w:val="auto"/>
        </w:rPr>
        <w:t>20</w:t>
      </w:r>
      <w:r w:rsidRPr="007C04EE">
        <w:rPr>
          <w:color w:val="auto"/>
        </w:rPr>
        <w:t xml:space="preserve">23/24. However, the delivery of education and training to enable individuals to progress into these posts will be dependent on further education and training funding being identified from 2021/22 onwards. It is likely that systems will need to take a range of actions using all levers at all levels to secure the supply required by </w:t>
      </w:r>
      <w:r w:rsidR="007C04EE">
        <w:rPr>
          <w:color w:val="auto"/>
        </w:rPr>
        <w:t>ICS</w:t>
      </w:r>
      <w:r w:rsidRPr="007C04EE">
        <w:rPr>
          <w:color w:val="auto"/>
        </w:rPr>
        <w:t xml:space="preserve"> plans, and this </w:t>
      </w:r>
      <w:r w:rsidR="00731A89">
        <w:rPr>
          <w:color w:val="auto"/>
        </w:rPr>
        <w:t>w</w:t>
      </w:r>
      <w:r w:rsidRPr="007C04EE">
        <w:rPr>
          <w:color w:val="auto"/>
        </w:rPr>
        <w:t xml:space="preserve">orkforce </w:t>
      </w:r>
      <w:r w:rsidR="00731A89">
        <w:rPr>
          <w:color w:val="auto"/>
        </w:rPr>
        <w:t>p</w:t>
      </w:r>
      <w:r w:rsidRPr="007C04EE">
        <w:rPr>
          <w:color w:val="auto"/>
        </w:rPr>
        <w:t>lan sets out the different actions that different partners might take.</w:t>
      </w:r>
    </w:p>
    <w:p w14:paraId="3E887AF9" w14:textId="22408385" w:rsidR="005A2FA2" w:rsidRDefault="27E5A7F2" w:rsidP="00371D8C">
      <w:pPr>
        <w:pStyle w:val="BodyText"/>
        <w:spacing w:line="240" w:lineRule="auto"/>
        <w:rPr>
          <w:color w:val="auto"/>
        </w:rPr>
      </w:pPr>
      <w:r w:rsidRPr="5E2DC101">
        <w:rPr>
          <w:color w:val="auto"/>
        </w:rPr>
        <w:t>No one organisation holds all the levers needed to achieve this ‘step-change’. Delivery will depend on all parts of the system working together to recruit, retrain and retain the staff we need. This integrated workforce plan for the psychological professions working in NHS commissioned services in England seeks to facilitate the</w:t>
      </w:r>
      <w:r w:rsidR="00A441C4">
        <w:rPr>
          <w:color w:val="auto"/>
        </w:rPr>
        <w:t xml:space="preserve"> required actions </w:t>
      </w:r>
      <w:r w:rsidRPr="5E2DC101">
        <w:rPr>
          <w:color w:val="auto"/>
        </w:rPr>
        <w:t xml:space="preserve">at local, regional and national levels. </w:t>
      </w:r>
    </w:p>
    <w:p w14:paraId="43BB0707" w14:textId="57AF830D" w:rsidR="004B5199" w:rsidRPr="000C37B4" w:rsidRDefault="27E5A7F2" w:rsidP="00371D8C">
      <w:pPr>
        <w:pStyle w:val="BodyText"/>
        <w:spacing w:line="240" w:lineRule="auto"/>
        <w:rPr>
          <w:color w:val="auto"/>
        </w:rPr>
      </w:pPr>
      <w:r w:rsidRPr="5E2DC101">
        <w:rPr>
          <w:color w:val="auto"/>
        </w:rPr>
        <w:t xml:space="preserve">It sets out the actions HEE, NHSEI, </w:t>
      </w:r>
      <w:r w:rsidR="007C04EE">
        <w:rPr>
          <w:color w:val="auto"/>
        </w:rPr>
        <w:t>ICSs</w:t>
      </w:r>
      <w:r w:rsidRPr="5E2DC101">
        <w:rPr>
          <w:color w:val="auto"/>
        </w:rPr>
        <w:t xml:space="preserve">, providers, commissioners, regulators, Psychological Professions Networks (PPNs), </w:t>
      </w:r>
      <w:r w:rsidR="0F8C94C9" w:rsidRPr="2B13CEB0">
        <w:rPr>
          <w:color w:val="auto"/>
        </w:rPr>
        <w:t>HEIs,</w:t>
      </w:r>
      <w:r w:rsidR="00A441C4">
        <w:rPr>
          <w:color w:val="auto"/>
        </w:rPr>
        <w:t xml:space="preserve"> </w:t>
      </w:r>
      <w:r w:rsidRPr="5E2DC101">
        <w:rPr>
          <w:color w:val="auto"/>
        </w:rPr>
        <w:t xml:space="preserve">leaders in the professions and the professional bodies can take collectively to: </w:t>
      </w:r>
    </w:p>
    <w:p w14:paraId="7B6381DB" w14:textId="3C5F8F9A" w:rsidR="004B5199" w:rsidRPr="00F53DC1" w:rsidRDefault="27E5A7F2" w:rsidP="00D8044C">
      <w:pPr>
        <w:pStyle w:val="BodyText"/>
        <w:numPr>
          <w:ilvl w:val="0"/>
          <w:numId w:val="21"/>
        </w:numPr>
        <w:spacing w:after="0" w:line="240" w:lineRule="auto"/>
        <w:ind w:left="714" w:hanging="357"/>
        <w:rPr>
          <w:rFonts w:eastAsia="Arial" w:cs="Arial"/>
          <w:color w:val="000000"/>
        </w:rPr>
      </w:pPr>
      <w:r w:rsidRPr="5E2DC101">
        <w:rPr>
          <w:color w:val="000000"/>
        </w:rPr>
        <w:t xml:space="preserve">Maximise the contribution of these professions to the delivery of the </w:t>
      </w:r>
      <w:r w:rsidR="6349469F" w:rsidRPr="5E2DC101">
        <w:rPr>
          <w:color w:val="000000"/>
        </w:rPr>
        <w:t xml:space="preserve">NHS </w:t>
      </w:r>
      <w:r w:rsidRPr="5E2DC101">
        <w:rPr>
          <w:color w:val="000000"/>
        </w:rPr>
        <w:t>Long Term Plan</w:t>
      </w:r>
      <w:r w:rsidR="00A441C4">
        <w:rPr>
          <w:color w:val="000000"/>
        </w:rPr>
        <w:t xml:space="preserve"> and Mental Health Support Teams</w:t>
      </w:r>
    </w:p>
    <w:p w14:paraId="3379A279" w14:textId="43E61646" w:rsidR="004B5199" w:rsidRPr="00F53DC1" w:rsidRDefault="27E5A7F2" w:rsidP="00D8044C">
      <w:pPr>
        <w:pStyle w:val="BodyText"/>
        <w:numPr>
          <w:ilvl w:val="0"/>
          <w:numId w:val="21"/>
        </w:numPr>
        <w:spacing w:after="0" w:line="240" w:lineRule="auto"/>
        <w:ind w:left="714" w:hanging="357"/>
      </w:pPr>
      <w:r w:rsidRPr="5E2DC101">
        <w:rPr>
          <w:color w:val="000000"/>
        </w:rPr>
        <w:t xml:space="preserve">Build on the far-reaching programme of development already underway </w:t>
      </w:r>
    </w:p>
    <w:p w14:paraId="343E2DF0" w14:textId="6D5F3386" w:rsidR="00D8044C" w:rsidRPr="00CB3784" w:rsidRDefault="27E5A7F2" w:rsidP="00D8044C">
      <w:pPr>
        <w:pStyle w:val="BodyText"/>
        <w:numPr>
          <w:ilvl w:val="0"/>
          <w:numId w:val="21"/>
        </w:numPr>
        <w:spacing w:after="0" w:line="240" w:lineRule="auto"/>
        <w:ind w:left="714" w:hanging="357"/>
      </w:pPr>
      <w:r w:rsidRPr="5E2DC101">
        <w:rPr>
          <w:color w:val="000000"/>
        </w:rPr>
        <w:t>Adapt in response to learning during the COVID-19 pandemic.</w:t>
      </w:r>
    </w:p>
    <w:p w14:paraId="139CA9EB" w14:textId="77777777" w:rsidR="00CB3784" w:rsidRDefault="00CB3784" w:rsidP="00D8044C">
      <w:pPr>
        <w:pStyle w:val="BodyText"/>
        <w:spacing w:after="0" w:line="240" w:lineRule="auto"/>
        <w:rPr>
          <w:color w:val="auto"/>
        </w:rPr>
      </w:pPr>
    </w:p>
    <w:p w14:paraId="33A22C01" w14:textId="4C69011A" w:rsidR="009736E6" w:rsidRDefault="27E5A7F2" w:rsidP="00D8044C">
      <w:pPr>
        <w:pStyle w:val="BodyText"/>
        <w:spacing w:after="0" w:line="240" w:lineRule="auto"/>
        <w:rPr>
          <w:color w:val="auto"/>
        </w:rPr>
      </w:pPr>
      <w:r w:rsidRPr="5E2DC101">
        <w:rPr>
          <w:color w:val="auto"/>
        </w:rPr>
        <w:t>This plan is primarily focused on the mental health ambitions of the</w:t>
      </w:r>
      <w:r w:rsidR="6349469F" w:rsidRPr="5E2DC101">
        <w:rPr>
          <w:color w:val="auto"/>
        </w:rPr>
        <w:t xml:space="preserve"> NHS</w:t>
      </w:r>
      <w:r w:rsidRPr="5E2DC101">
        <w:rPr>
          <w:color w:val="auto"/>
        </w:rPr>
        <w:t xml:space="preserve"> Long Term Plan and on meeting people’s mental health needs. However, we also recognise that increasing numbers of psychological </w:t>
      </w:r>
      <w:r w:rsidR="6349469F" w:rsidRPr="5E2DC101">
        <w:rPr>
          <w:color w:val="auto"/>
        </w:rPr>
        <w:t>professionals</w:t>
      </w:r>
      <w:r w:rsidRPr="5E2DC101">
        <w:rPr>
          <w:color w:val="auto"/>
        </w:rPr>
        <w:t xml:space="preserve"> work across physical and integrated healthcare, where they have potential to make a very significant and growing impact.  </w:t>
      </w:r>
    </w:p>
    <w:p w14:paraId="26ABD56D" w14:textId="4C69011A" w:rsidR="00D55102" w:rsidRDefault="00D55102" w:rsidP="00D8044C">
      <w:pPr>
        <w:pStyle w:val="BodyText"/>
        <w:spacing w:after="0" w:line="240" w:lineRule="auto"/>
        <w:rPr>
          <w:color w:val="auto"/>
        </w:rPr>
      </w:pPr>
    </w:p>
    <w:p w14:paraId="3BF59F82" w14:textId="1D99E2E5" w:rsidR="004B5199" w:rsidRPr="00C25D97" w:rsidRDefault="27E5A7F2" w:rsidP="00D8044C">
      <w:pPr>
        <w:pStyle w:val="BodyText"/>
        <w:spacing w:after="0" w:line="240" w:lineRule="auto"/>
        <w:rPr>
          <w:color w:val="auto"/>
        </w:rPr>
      </w:pPr>
      <w:r w:rsidRPr="5E2DC101">
        <w:rPr>
          <w:color w:val="auto"/>
        </w:rPr>
        <w:t>The document therefore seeks to look beyond the</w:t>
      </w:r>
      <w:r w:rsidR="6349469F" w:rsidRPr="5E2DC101">
        <w:rPr>
          <w:color w:val="auto"/>
        </w:rPr>
        <w:t xml:space="preserve"> NHS</w:t>
      </w:r>
      <w:r w:rsidRPr="5E2DC101">
        <w:rPr>
          <w:color w:val="auto"/>
        </w:rPr>
        <w:t xml:space="preserve"> Long Term Plan to other areas where psychological professionals can make a significant difference to the lives of services </w:t>
      </w:r>
      <w:r w:rsidRPr="5E2DC101">
        <w:rPr>
          <w:color w:val="auto"/>
        </w:rPr>
        <w:lastRenderedPageBreak/>
        <w:t xml:space="preserve">users, families and carers, whether in physical healthcare settings, drug and alcohol services, forensic services, implementing the Mental Health Act </w:t>
      </w:r>
      <w:r w:rsidR="6349469F" w:rsidRPr="5E2DC101">
        <w:rPr>
          <w:color w:val="auto"/>
        </w:rPr>
        <w:t>R</w:t>
      </w:r>
      <w:r w:rsidRPr="5E2DC101">
        <w:rPr>
          <w:color w:val="auto"/>
        </w:rPr>
        <w:t>eform or working to prevent mental ill health.</w:t>
      </w:r>
    </w:p>
    <w:p w14:paraId="68DF740B" w14:textId="77777777" w:rsidR="00D8044C" w:rsidRDefault="00D8044C" w:rsidP="00371D8C">
      <w:pPr>
        <w:pStyle w:val="BodyText"/>
        <w:spacing w:line="240" w:lineRule="auto"/>
        <w:rPr>
          <w:color w:val="auto"/>
        </w:rPr>
      </w:pPr>
    </w:p>
    <w:p w14:paraId="493BFE5C" w14:textId="55C3EAF2" w:rsidR="009736E6" w:rsidRDefault="27E5A7F2" w:rsidP="00371D8C">
      <w:pPr>
        <w:pStyle w:val="BodyText"/>
        <w:spacing w:line="240" w:lineRule="auto"/>
        <w:rPr>
          <w:rFonts w:asciiTheme="majorHAnsi" w:hAnsiTheme="majorHAnsi" w:cstheme="majorBidi"/>
          <w:color w:val="auto"/>
        </w:rPr>
      </w:pPr>
      <w:r w:rsidRPr="5E2DC101">
        <w:rPr>
          <w:color w:val="auto"/>
        </w:rPr>
        <w:t xml:space="preserve">This plan forms part of a wider strategic workforce planning process being undertaken by HEE </w:t>
      </w:r>
      <w:r w:rsidRPr="5E2DC101">
        <w:rPr>
          <w:rFonts w:asciiTheme="majorHAnsi" w:hAnsiTheme="majorHAnsi" w:cstheme="majorBidi"/>
          <w:color w:val="auto"/>
        </w:rPr>
        <w:t xml:space="preserve">and feeds into the overarching mental health workforce strategy. </w:t>
      </w:r>
      <w:r w:rsidRPr="0B8FA1D9">
        <w:rPr>
          <w:rFonts w:asciiTheme="majorHAnsi" w:hAnsiTheme="majorHAnsi" w:cstheme="majorBidi"/>
          <w:color w:val="auto"/>
        </w:rPr>
        <w:t xml:space="preserve">It also aligns to </w:t>
      </w:r>
      <w:hyperlink r:id="rId19">
        <w:r w:rsidRPr="0B8FA1D9">
          <w:rPr>
            <w:rStyle w:val="Hyperlink"/>
            <w:rFonts w:asciiTheme="majorHAnsi" w:hAnsiTheme="majorHAnsi" w:cstheme="majorBidi"/>
          </w:rPr>
          <w:t>We are the NHS: People Plan 2020/21</w:t>
        </w:r>
      </w:hyperlink>
      <w:r w:rsidRPr="0B8FA1D9">
        <w:rPr>
          <w:rFonts w:asciiTheme="majorHAnsi" w:hAnsiTheme="majorHAnsi" w:cstheme="majorBidi"/>
          <w:color w:val="auto"/>
        </w:rPr>
        <w:t xml:space="preserve"> and the </w:t>
      </w:r>
      <w:hyperlink r:id="rId20">
        <w:r w:rsidRPr="0B8FA1D9">
          <w:rPr>
            <w:rStyle w:val="Hyperlink"/>
            <w:rFonts w:asciiTheme="majorHAnsi" w:hAnsiTheme="majorHAnsi" w:cstheme="majorBidi"/>
          </w:rPr>
          <w:t>National Vision for the Psychological Professions</w:t>
        </w:r>
      </w:hyperlink>
      <w:r w:rsidRPr="0B8FA1D9">
        <w:rPr>
          <w:rFonts w:asciiTheme="majorHAnsi" w:hAnsiTheme="majorHAnsi" w:cstheme="majorBidi"/>
          <w:color w:val="auto"/>
        </w:rPr>
        <w:t>, which builds on the priorities of the</w:t>
      </w:r>
      <w:r w:rsidR="6349469F" w:rsidRPr="0B8FA1D9">
        <w:rPr>
          <w:rFonts w:asciiTheme="majorHAnsi" w:hAnsiTheme="majorHAnsi" w:cstheme="majorBidi"/>
          <w:color w:val="auto"/>
        </w:rPr>
        <w:t xml:space="preserve"> NHS</w:t>
      </w:r>
      <w:r w:rsidRPr="0B8FA1D9">
        <w:rPr>
          <w:rFonts w:asciiTheme="majorHAnsi" w:hAnsiTheme="majorHAnsi" w:cstheme="majorBidi"/>
          <w:color w:val="auto"/>
        </w:rPr>
        <w:t xml:space="preserve"> Long Term Plan, but also looks beyond it, to imagine a health and care service in which psychological healthcare is fully integrated. </w:t>
      </w:r>
    </w:p>
    <w:p w14:paraId="58F51DD5" w14:textId="69785AB0" w:rsidR="004B5199" w:rsidRDefault="27E5A7F2" w:rsidP="00371D8C">
      <w:pPr>
        <w:pStyle w:val="BodyText"/>
        <w:spacing w:line="240" w:lineRule="auto"/>
        <w:rPr>
          <w:color w:val="auto"/>
        </w:rPr>
      </w:pPr>
      <w:r w:rsidRPr="5E2DC101">
        <w:rPr>
          <w:rFonts w:asciiTheme="majorHAnsi" w:hAnsiTheme="majorHAnsi" w:cstheme="majorBidi"/>
          <w:color w:val="auto"/>
        </w:rPr>
        <w:t>While this plan focuses on the actions the system needs to take collectively in the short and medium term, we will also continue to work with our partners and stakeholders to develop a longer-term strategy to plan sustainable improvements beyond 2023/24.</w:t>
      </w:r>
    </w:p>
    <w:p w14:paraId="62D668D5" w14:textId="56809E00" w:rsidR="5E2DC101" w:rsidRDefault="00394160" w:rsidP="00371D8C">
      <w:pPr>
        <w:rPr>
          <w:rFonts w:ascii="Segoe UI" w:hAnsi="Segoe UI" w:cs="Segoe UI"/>
          <w:b/>
          <w:bCs/>
          <w:color w:val="0070C0"/>
          <w:sz w:val="28"/>
          <w:szCs w:val="28"/>
        </w:rPr>
      </w:pPr>
      <w:r>
        <w:rPr>
          <w:rFonts w:ascii="Segoe UI" w:hAnsi="Segoe UI" w:cs="Segoe UI"/>
          <w:b/>
          <w:bCs/>
          <w:color w:val="0070C0"/>
          <w:sz w:val="28"/>
          <w:szCs w:val="28"/>
        </w:rPr>
        <w:br w:type="page"/>
      </w:r>
    </w:p>
    <w:p w14:paraId="2DBB1B8C" w14:textId="2E28AE20" w:rsidR="004B5199" w:rsidRPr="00054E22" w:rsidRDefault="00263C37" w:rsidP="00394160">
      <w:pPr>
        <w:pStyle w:val="Heading1"/>
        <w:rPr>
          <w:color w:val="auto"/>
        </w:rPr>
      </w:pPr>
      <w:r>
        <w:lastRenderedPageBreak/>
        <w:t>2</w:t>
      </w:r>
      <w:r w:rsidR="6349469F">
        <w:t xml:space="preserve">. </w:t>
      </w:r>
      <w:r w:rsidR="27E5A7F2">
        <w:t>Who are the psychological professions?</w:t>
      </w:r>
    </w:p>
    <w:p w14:paraId="2ECEB74A" w14:textId="17058371" w:rsidR="10405E0C" w:rsidRDefault="10405E0C" w:rsidP="5E2DC101">
      <w:pPr>
        <w:pStyle w:val="BodyText"/>
        <w:spacing w:line="240" w:lineRule="auto"/>
        <w:rPr>
          <w:rFonts w:asciiTheme="majorHAnsi" w:hAnsiTheme="majorHAnsi" w:cstheme="majorBidi"/>
          <w:color w:val="auto"/>
        </w:rPr>
      </w:pPr>
      <w:r w:rsidRPr="5E2DC101">
        <w:rPr>
          <w:rFonts w:asciiTheme="majorHAnsi" w:hAnsiTheme="majorHAnsi" w:cstheme="majorBidi"/>
          <w:color w:val="auto"/>
        </w:rPr>
        <w:t xml:space="preserve">The psychological professions are a diverse group of professions whose work is informed by the disciplines of psychology and psychological therapy. They work to prevent and alleviate psychological and emotional distress, manage mental health and wellbeing and empower individuals and communities to improve their lives. </w:t>
      </w:r>
    </w:p>
    <w:p w14:paraId="73C272F3" w14:textId="19FCE069" w:rsidR="10405E0C" w:rsidRDefault="10405E0C" w:rsidP="5E2DC101">
      <w:pPr>
        <w:pStyle w:val="BodyText"/>
        <w:spacing w:line="240" w:lineRule="auto"/>
        <w:rPr>
          <w:rFonts w:asciiTheme="majorHAnsi" w:hAnsiTheme="majorHAnsi" w:cstheme="majorBidi"/>
          <w:color w:val="auto"/>
        </w:rPr>
      </w:pPr>
      <w:r w:rsidRPr="5E2DC101">
        <w:rPr>
          <w:rFonts w:asciiTheme="majorHAnsi" w:hAnsiTheme="majorHAnsi" w:cstheme="majorBidi"/>
          <w:color w:val="auto"/>
        </w:rPr>
        <w:t>These professions work across the lifespan - with children and young people, adults and older adults - as well as with communities and supporting the wider NHS workforce, and across a wide range of settings, including mental health services, hospitals, primary care services, prisons, local authorities and educational settings.</w:t>
      </w:r>
    </w:p>
    <w:p w14:paraId="409ED9EB" w14:textId="77777777" w:rsidR="00232AA4" w:rsidRDefault="08A7AB1F" w:rsidP="0098175F">
      <w:pPr>
        <w:rPr>
          <w:rFonts w:asciiTheme="majorHAnsi" w:hAnsiTheme="majorHAnsi" w:cstheme="majorBidi"/>
        </w:rPr>
      </w:pPr>
      <w:r w:rsidRPr="1F7FB15F">
        <w:rPr>
          <w:rFonts w:asciiTheme="majorHAnsi" w:hAnsiTheme="majorHAnsi" w:cstheme="majorBidi"/>
        </w:rPr>
        <w:t xml:space="preserve">Although a wide range of professions in the NHS draw on psychological theory and practice within their work, the professions specified below (and associate and assistant roles linked to these disciplines) are those represented within the psychological professions leadership structure within the NHS in England. </w:t>
      </w:r>
    </w:p>
    <w:p w14:paraId="0A010025" w14:textId="77777777" w:rsidR="00232AA4" w:rsidRDefault="00232AA4" w:rsidP="0098175F">
      <w:pPr>
        <w:rPr>
          <w:rFonts w:asciiTheme="majorHAnsi" w:hAnsiTheme="majorHAnsi" w:cstheme="majorBidi"/>
        </w:rPr>
      </w:pPr>
    </w:p>
    <w:p w14:paraId="387EF17A" w14:textId="6AD546DB" w:rsidR="10405E0C" w:rsidRDefault="08A7AB1F" w:rsidP="0098175F">
      <w:pPr>
        <w:rPr>
          <w:rFonts w:eastAsia="Arial" w:cs="Arial"/>
          <w:u w:val="single"/>
        </w:rPr>
      </w:pPr>
      <w:r w:rsidRPr="1F7FB15F">
        <w:rPr>
          <w:rFonts w:asciiTheme="majorHAnsi" w:hAnsiTheme="majorHAnsi" w:cstheme="majorBidi"/>
        </w:rPr>
        <w:t>This workforce plan focuses particularly on these disciplines, although it may have relevance to other practitioners across the extended psychological professions family.</w:t>
      </w:r>
      <w:r w:rsidR="52935803" w:rsidRPr="1F7FB15F">
        <w:rPr>
          <w:rFonts w:asciiTheme="majorHAnsi" w:hAnsiTheme="majorHAnsi" w:cstheme="majorBidi"/>
        </w:rPr>
        <w:t xml:space="preserve"> </w:t>
      </w:r>
      <w:r w:rsidR="52BFA6BD" w:rsidRPr="0098175F">
        <w:rPr>
          <w:rFonts w:eastAsia="Arial" w:cs="Arial"/>
        </w:rPr>
        <w:t xml:space="preserve">It will be imperative that we continue to foster and develop the ongoing relationships between the 12 </w:t>
      </w:r>
      <w:r w:rsidR="00CD0515">
        <w:rPr>
          <w:rFonts w:eastAsia="Arial" w:cs="Arial"/>
        </w:rPr>
        <w:t>p</w:t>
      </w:r>
      <w:r w:rsidR="52BFA6BD" w:rsidRPr="0098175F">
        <w:rPr>
          <w:rFonts w:eastAsia="Arial" w:cs="Arial"/>
        </w:rPr>
        <w:t xml:space="preserve">sychological </w:t>
      </w:r>
      <w:r w:rsidR="00CD0515">
        <w:rPr>
          <w:rFonts w:eastAsia="Arial" w:cs="Arial"/>
        </w:rPr>
        <w:t>p</w:t>
      </w:r>
      <w:r w:rsidR="52BFA6BD" w:rsidRPr="0098175F">
        <w:rPr>
          <w:rFonts w:eastAsia="Arial" w:cs="Arial"/>
        </w:rPr>
        <w:t>rofession groups and other professions (including medical psychotherapists, art, drama and music therapists) who also have a specialist psychological knowledge in order to reduce any silo working and learn from their collective leadership and management skills. This will also help to decrease any inter-professional barriers and allow the delivery of the safest, highest quality and evidence-based patient care.</w:t>
      </w:r>
    </w:p>
    <w:p w14:paraId="67C1278E" w14:textId="77777777" w:rsidR="00B766B4" w:rsidRDefault="00B766B4" w:rsidP="5E2DC101">
      <w:pPr>
        <w:pStyle w:val="BodyText"/>
        <w:spacing w:line="240" w:lineRule="auto"/>
        <w:rPr>
          <w:rFonts w:eastAsia="Arial"/>
        </w:rPr>
      </w:pPr>
    </w:p>
    <w:p w14:paraId="79B07BB4" w14:textId="77777777" w:rsidR="635B13F8" w:rsidRPr="0085344A" w:rsidRDefault="635B13F8" w:rsidP="79D42F34">
      <w:pPr>
        <w:pStyle w:val="BodyText"/>
        <w:spacing w:line="240" w:lineRule="auto"/>
        <w:rPr>
          <w:rFonts w:eastAsia="Arial"/>
          <w:b/>
          <w:bCs/>
        </w:rPr>
      </w:pPr>
      <w:r w:rsidRPr="0085344A">
        <w:rPr>
          <w:rFonts w:eastAsia="Arial"/>
          <w:b/>
        </w:rPr>
        <w:t>Fig. 1 The Psychological Professions professional group in the NHS in England</w:t>
      </w:r>
      <w:r w:rsidR="0098175F" w:rsidRPr="0085344A">
        <w:rPr>
          <w:rFonts w:eastAsia="Arial"/>
          <w:b/>
        </w:rPr>
        <w:t>.</w:t>
      </w:r>
    </w:p>
    <w:p w14:paraId="258D4604" w14:textId="7CB3DD3E" w:rsidR="635B13F8" w:rsidRDefault="635B13F8" w:rsidP="5E2DC101">
      <w:pPr>
        <w:pStyle w:val="BodyText"/>
        <w:spacing w:line="240" w:lineRule="auto"/>
        <w:rPr>
          <w:rFonts w:eastAsia="Arial" w:cs="Arial"/>
          <w:b/>
        </w:rPr>
        <w:sectPr w:rsidR="635B13F8" w:rsidSect="002A1808">
          <w:headerReference w:type="first" r:id="rId21"/>
          <w:pgSz w:w="11907" w:h="16840" w:code="9"/>
          <w:pgMar w:top="1191" w:right="1021" w:bottom="1247" w:left="1021" w:header="510" w:footer="510" w:gutter="0"/>
          <w:cols w:space="708"/>
          <w:docGrid w:linePitch="360"/>
        </w:sectPr>
      </w:pPr>
    </w:p>
    <w:p w14:paraId="42C9C692" w14:textId="77777777" w:rsidR="00A91822" w:rsidRDefault="00A91822" w:rsidP="00E70D63">
      <w:pPr>
        <w:rPr>
          <w:rFonts w:asciiTheme="majorHAnsi" w:hAnsiTheme="majorHAnsi" w:cstheme="majorHAnsi"/>
        </w:rPr>
      </w:pPr>
      <w:r w:rsidRPr="00E71C10">
        <w:rPr>
          <w:rFonts w:ascii="Segoe UI" w:hAnsi="Segoe UI" w:cs="Segoe UI"/>
          <w:b/>
          <w:noProof/>
          <w:color w:val="0070C0"/>
        </w:rPr>
        <w:drawing>
          <wp:inline distT="0" distB="0" distL="0" distR="0" wp14:anchorId="4D674902" wp14:editId="19B00C98">
            <wp:extent cx="6191250" cy="2138680"/>
            <wp:effectExtent l="38100" t="0" r="19050" b="13970"/>
            <wp:docPr id="11" name="Diagram 11" descr="Three boxes outlining the 12 psychological professions across the three categories: Psychologists, Psychological therapists and psychological practitioners."/>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3E30E65D" w14:textId="77777777" w:rsidR="00A91822" w:rsidRDefault="00A91822" w:rsidP="00E70D63">
      <w:pPr>
        <w:rPr>
          <w:rFonts w:asciiTheme="majorHAnsi" w:hAnsiTheme="majorHAnsi" w:cstheme="majorHAnsi"/>
        </w:rPr>
      </w:pPr>
    </w:p>
    <w:p w14:paraId="21B0F085" w14:textId="51D39CBD" w:rsidR="00E70D63" w:rsidRPr="007C577D" w:rsidRDefault="00E70D63" w:rsidP="00E70D63">
      <w:pPr>
        <w:rPr>
          <w:rFonts w:asciiTheme="majorHAnsi" w:hAnsiTheme="majorHAnsi" w:cstheme="majorHAnsi"/>
        </w:rPr>
      </w:pPr>
      <w:r w:rsidRPr="007C577D">
        <w:rPr>
          <w:rFonts w:asciiTheme="majorHAnsi" w:hAnsiTheme="majorHAnsi" w:cstheme="majorHAnsi"/>
        </w:rPr>
        <w:t xml:space="preserve">Notes: </w:t>
      </w:r>
    </w:p>
    <w:p w14:paraId="1C07D6D1" w14:textId="50C5BF5F" w:rsidR="00E70D63" w:rsidRPr="007C577D" w:rsidRDefault="00E70D63" w:rsidP="00E70D63">
      <w:pPr>
        <w:pStyle w:val="ListParagraph"/>
        <w:numPr>
          <w:ilvl w:val="0"/>
          <w:numId w:val="20"/>
        </w:numPr>
        <w:rPr>
          <w:rFonts w:asciiTheme="majorHAnsi" w:hAnsiTheme="majorHAnsi" w:cstheme="majorHAnsi"/>
        </w:rPr>
      </w:pPr>
      <w:r w:rsidRPr="007C577D">
        <w:rPr>
          <w:rFonts w:asciiTheme="majorHAnsi" w:hAnsiTheme="majorHAnsi" w:cstheme="majorHAnsi"/>
        </w:rPr>
        <w:t xml:space="preserve">Art, drama and music therapists are part of the national </w:t>
      </w:r>
      <w:r w:rsidR="00FD3185">
        <w:rPr>
          <w:rFonts w:asciiTheme="majorHAnsi" w:hAnsiTheme="majorHAnsi" w:cstheme="majorHAnsi"/>
        </w:rPr>
        <w:t>a</w:t>
      </w:r>
      <w:r w:rsidRPr="007C577D">
        <w:rPr>
          <w:rFonts w:asciiTheme="majorHAnsi" w:hAnsiTheme="majorHAnsi" w:cstheme="majorHAnsi"/>
        </w:rPr>
        <w:t xml:space="preserve">llied </w:t>
      </w:r>
      <w:r w:rsidR="00FD3185">
        <w:rPr>
          <w:rFonts w:asciiTheme="majorHAnsi" w:hAnsiTheme="majorHAnsi" w:cstheme="majorHAnsi"/>
        </w:rPr>
        <w:t>h</w:t>
      </w:r>
      <w:r w:rsidRPr="007C577D">
        <w:rPr>
          <w:rFonts w:asciiTheme="majorHAnsi" w:hAnsiTheme="majorHAnsi" w:cstheme="majorHAnsi"/>
        </w:rPr>
        <w:t xml:space="preserve">ealth </w:t>
      </w:r>
      <w:r w:rsidR="00FD3185">
        <w:rPr>
          <w:rFonts w:asciiTheme="majorHAnsi" w:hAnsiTheme="majorHAnsi" w:cstheme="majorHAnsi"/>
        </w:rPr>
        <w:t>p</w:t>
      </w:r>
      <w:r w:rsidRPr="007C577D">
        <w:rPr>
          <w:rFonts w:asciiTheme="majorHAnsi" w:hAnsiTheme="majorHAnsi" w:cstheme="majorHAnsi"/>
        </w:rPr>
        <w:t xml:space="preserve">rofessions professional grouping within the NHS in England. </w:t>
      </w:r>
    </w:p>
    <w:p w14:paraId="73C8C1C0" w14:textId="02F822A8" w:rsidR="00E70D63" w:rsidRPr="007C577D" w:rsidRDefault="00E70D63" w:rsidP="00E70D63">
      <w:pPr>
        <w:pStyle w:val="ListParagraph"/>
        <w:numPr>
          <w:ilvl w:val="0"/>
          <w:numId w:val="20"/>
        </w:numPr>
        <w:rPr>
          <w:rFonts w:asciiTheme="majorHAnsi" w:hAnsiTheme="majorHAnsi" w:cstheme="majorHAnsi"/>
        </w:rPr>
      </w:pPr>
      <w:r w:rsidRPr="007C577D">
        <w:rPr>
          <w:rFonts w:asciiTheme="majorHAnsi" w:hAnsiTheme="majorHAnsi" w:cstheme="majorHAnsi"/>
        </w:rPr>
        <w:t xml:space="preserve">Clinical, </w:t>
      </w:r>
      <w:r w:rsidR="00FD3185">
        <w:rPr>
          <w:rFonts w:asciiTheme="majorHAnsi" w:hAnsiTheme="majorHAnsi" w:cstheme="majorHAnsi"/>
        </w:rPr>
        <w:t>c</w:t>
      </w:r>
      <w:r w:rsidRPr="007C577D">
        <w:rPr>
          <w:rFonts w:asciiTheme="majorHAnsi" w:hAnsiTheme="majorHAnsi" w:cstheme="majorHAnsi"/>
        </w:rPr>
        <w:t xml:space="preserve">ounselling, </w:t>
      </w:r>
      <w:r w:rsidR="00FD3185">
        <w:rPr>
          <w:rFonts w:asciiTheme="majorHAnsi" w:hAnsiTheme="majorHAnsi" w:cstheme="majorHAnsi"/>
        </w:rPr>
        <w:t>e</w:t>
      </w:r>
      <w:r w:rsidRPr="007C577D">
        <w:rPr>
          <w:rFonts w:asciiTheme="majorHAnsi" w:hAnsiTheme="majorHAnsi" w:cstheme="majorHAnsi"/>
        </w:rPr>
        <w:t xml:space="preserve">ducational and </w:t>
      </w:r>
      <w:r w:rsidR="00FD3185">
        <w:rPr>
          <w:rFonts w:asciiTheme="majorHAnsi" w:hAnsiTheme="majorHAnsi" w:cstheme="majorHAnsi"/>
        </w:rPr>
        <w:t>o</w:t>
      </w:r>
      <w:r w:rsidRPr="007C577D">
        <w:rPr>
          <w:rFonts w:asciiTheme="majorHAnsi" w:hAnsiTheme="majorHAnsi" w:cstheme="majorHAnsi"/>
        </w:rPr>
        <w:t xml:space="preserve">ccupational </w:t>
      </w:r>
      <w:r w:rsidR="00FD3185">
        <w:rPr>
          <w:rFonts w:asciiTheme="majorHAnsi" w:hAnsiTheme="majorHAnsi" w:cstheme="majorHAnsi"/>
        </w:rPr>
        <w:t>p</w:t>
      </w:r>
      <w:r w:rsidRPr="007C577D">
        <w:rPr>
          <w:rFonts w:asciiTheme="majorHAnsi" w:hAnsiTheme="majorHAnsi" w:cstheme="majorHAnsi"/>
        </w:rPr>
        <w:t xml:space="preserve">sychologists can undertake further training to become </w:t>
      </w:r>
      <w:r w:rsidR="00FD3185">
        <w:rPr>
          <w:rFonts w:asciiTheme="majorHAnsi" w:hAnsiTheme="majorHAnsi" w:cstheme="majorHAnsi"/>
        </w:rPr>
        <w:t>n</w:t>
      </w:r>
      <w:r w:rsidRPr="007C577D">
        <w:rPr>
          <w:rFonts w:asciiTheme="majorHAnsi" w:hAnsiTheme="majorHAnsi" w:cstheme="majorHAnsi"/>
        </w:rPr>
        <w:t xml:space="preserve">europsychologists. </w:t>
      </w:r>
    </w:p>
    <w:p w14:paraId="4984EA26" w14:textId="42343A15" w:rsidR="00E70D63" w:rsidRPr="00827B03" w:rsidRDefault="61C4A60E" w:rsidP="00827B03">
      <w:pPr>
        <w:pStyle w:val="ListParagraph"/>
        <w:numPr>
          <w:ilvl w:val="0"/>
          <w:numId w:val="20"/>
        </w:numPr>
        <w:rPr>
          <w:rFonts w:asciiTheme="majorHAnsi" w:hAnsiTheme="majorHAnsi" w:cstheme="majorBidi"/>
        </w:rPr>
      </w:pPr>
      <w:r w:rsidRPr="00827B03">
        <w:rPr>
          <w:rFonts w:asciiTheme="majorHAnsi" w:eastAsiaTheme="majorEastAsia" w:hAnsiTheme="majorHAnsi" w:cstheme="majorBidi"/>
        </w:rPr>
        <w:t>Medical psychotherapists are psychiatrists on the General Medical Council specialist register, recognising their additional training and specialism in various modalities of psychotherapies. This group of doctors belongs to the Royal College of Psychiatrists</w:t>
      </w:r>
      <w:r w:rsidR="00827B03" w:rsidRPr="00827B03">
        <w:rPr>
          <w:rFonts w:asciiTheme="majorHAnsi" w:eastAsiaTheme="majorEastAsia" w:hAnsiTheme="majorHAnsi" w:cstheme="majorBidi"/>
        </w:rPr>
        <w:t xml:space="preserve"> and is </w:t>
      </w:r>
      <w:r w:rsidR="00827B03" w:rsidRPr="00970DE2">
        <w:rPr>
          <w:rFonts w:asciiTheme="majorHAnsi" w:hAnsiTheme="majorHAnsi" w:cstheme="majorBidi"/>
        </w:rPr>
        <w:t>part of the medical professional grouping within the NHS in England</w:t>
      </w:r>
      <w:r w:rsidR="00827B03" w:rsidRPr="00970DE2">
        <w:rPr>
          <w:rFonts w:asciiTheme="majorHAnsi" w:eastAsiaTheme="majorEastAsia" w:hAnsiTheme="majorHAnsi" w:cstheme="majorBidi"/>
        </w:rPr>
        <w:t xml:space="preserve">. </w:t>
      </w:r>
      <w:r w:rsidR="3269C426" w:rsidRPr="00827B03">
        <w:rPr>
          <w:rFonts w:asciiTheme="majorHAnsi" w:hAnsiTheme="majorHAnsi" w:cstheme="majorBidi"/>
        </w:rPr>
        <w:t xml:space="preserve">Additional new </w:t>
      </w:r>
      <w:r w:rsidR="3269C426" w:rsidRPr="00827B03">
        <w:rPr>
          <w:rFonts w:asciiTheme="majorHAnsi" w:hAnsiTheme="majorHAnsi" w:cstheme="majorBidi"/>
        </w:rPr>
        <w:lastRenderedPageBreak/>
        <w:t xml:space="preserve">roles are being developed and deployed through national and regional programmes such as the </w:t>
      </w:r>
      <w:r w:rsidR="00FD3185">
        <w:rPr>
          <w:rFonts w:asciiTheme="majorHAnsi" w:hAnsiTheme="majorHAnsi" w:cstheme="majorBidi"/>
        </w:rPr>
        <w:t>m</w:t>
      </w:r>
      <w:r w:rsidR="3269C426" w:rsidRPr="00827B03">
        <w:rPr>
          <w:rFonts w:asciiTheme="majorHAnsi" w:hAnsiTheme="majorHAnsi" w:cstheme="majorBidi"/>
        </w:rPr>
        <w:t xml:space="preserve">ental </w:t>
      </w:r>
      <w:r w:rsidR="00FD3185">
        <w:rPr>
          <w:rFonts w:asciiTheme="majorHAnsi" w:hAnsiTheme="majorHAnsi" w:cstheme="majorBidi"/>
        </w:rPr>
        <w:t>h</w:t>
      </w:r>
      <w:r w:rsidR="3269C426" w:rsidRPr="00827B03">
        <w:rPr>
          <w:rFonts w:asciiTheme="majorHAnsi" w:hAnsiTheme="majorHAnsi" w:cstheme="majorBidi"/>
        </w:rPr>
        <w:t xml:space="preserve">ealth and </w:t>
      </w:r>
      <w:r w:rsidR="00FD3185">
        <w:rPr>
          <w:rFonts w:asciiTheme="majorHAnsi" w:hAnsiTheme="majorHAnsi" w:cstheme="majorBidi"/>
        </w:rPr>
        <w:t>w</w:t>
      </w:r>
      <w:r w:rsidR="3269C426" w:rsidRPr="00827B03">
        <w:rPr>
          <w:rFonts w:asciiTheme="majorHAnsi" w:hAnsiTheme="majorHAnsi" w:cstheme="majorBidi"/>
        </w:rPr>
        <w:t xml:space="preserve">ellbeing </w:t>
      </w:r>
      <w:r w:rsidR="00FD3185">
        <w:rPr>
          <w:rFonts w:asciiTheme="majorHAnsi" w:hAnsiTheme="majorHAnsi" w:cstheme="majorBidi"/>
        </w:rPr>
        <w:t>p</w:t>
      </w:r>
      <w:r w:rsidR="3269C426" w:rsidRPr="00827B03">
        <w:rPr>
          <w:rFonts w:asciiTheme="majorHAnsi" w:hAnsiTheme="majorHAnsi" w:cstheme="majorBidi"/>
        </w:rPr>
        <w:t xml:space="preserve">ractitioner (MHWP), </w:t>
      </w:r>
      <w:r w:rsidR="00FD3185">
        <w:rPr>
          <w:rFonts w:asciiTheme="majorHAnsi" w:hAnsiTheme="majorHAnsi" w:cstheme="majorBidi"/>
        </w:rPr>
        <w:t>y</w:t>
      </w:r>
      <w:r w:rsidR="3269C426" w:rsidRPr="00827B03">
        <w:rPr>
          <w:rFonts w:asciiTheme="majorHAnsi" w:hAnsiTheme="majorHAnsi" w:cstheme="majorBidi"/>
        </w:rPr>
        <w:t xml:space="preserve">outh </w:t>
      </w:r>
      <w:r w:rsidR="008D6688">
        <w:rPr>
          <w:rFonts w:asciiTheme="majorHAnsi" w:hAnsiTheme="majorHAnsi" w:cstheme="majorBidi"/>
        </w:rPr>
        <w:t>i</w:t>
      </w:r>
      <w:r w:rsidR="3269C426" w:rsidRPr="00827B03">
        <w:rPr>
          <w:rFonts w:asciiTheme="majorHAnsi" w:hAnsiTheme="majorHAnsi" w:cstheme="majorBidi"/>
        </w:rPr>
        <w:t xml:space="preserve">ntensive </w:t>
      </w:r>
      <w:r w:rsidR="008D6688">
        <w:rPr>
          <w:rFonts w:asciiTheme="majorHAnsi" w:hAnsiTheme="majorHAnsi" w:cstheme="majorBidi"/>
        </w:rPr>
        <w:t>p</w:t>
      </w:r>
      <w:r w:rsidR="3269C426" w:rsidRPr="00827B03">
        <w:rPr>
          <w:rFonts w:asciiTheme="majorHAnsi" w:hAnsiTheme="majorHAnsi" w:cstheme="majorBidi"/>
        </w:rPr>
        <w:t xml:space="preserve">sychological </w:t>
      </w:r>
      <w:r w:rsidR="00FD3185">
        <w:rPr>
          <w:rFonts w:asciiTheme="majorHAnsi" w:hAnsiTheme="majorHAnsi" w:cstheme="majorBidi"/>
        </w:rPr>
        <w:t>p</w:t>
      </w:r>
      <w:r w:rsidR="3269C426" w:rsidRPr="00827B03">
        <w:rPr>
          <w:rFonts w:asciiTheme="majorHAnsi" w:hAnsiTheme="majorHAnsi" w:cstheme="majorBidi"/>
        </w:rPr>
        <w:t xml:space="preserve">ractitioner (YIPP), </w:t>
      </w:r>
      <w:r w:rsidR="008D6688">
        <w:rPr>
          <w:rFonts w:asciiTheme="majorHAnsi" w:hAnsiTheme="majorHAnsi" w:cstheme="majorBidi"/>
        </w:rPr>
        <w:t>c</w:t>
      </w:r>
      <w:r w:rsidR="3269C426" w:rsidRPr="00827B03">
        <w:rPr>
          <w:rFonts w:asciiTheme="majorHAnsi" w:hAnsiTheme="majorHAnsi" w:cstheme="majorBidi"/>
        </w:rPr>
        <w:t xml:space="preserve">linical </w:t>
      </w:r>
      <w:r w:rsidR="008D6688">
        <w:rPr>
          <w:rFonts w:asciiTheme="majorHAnsi" w:hAnsiTheme="majorHAnsi" w:cstheme="majorBidi"/>
        </w:rPr>
        <w:t>a</w:t>
      </w:r>
      <w:r w:rsidR="3269C426" w:rsidRPr="00827B03">
        <w:rPr>
          <w:rFonts w:asciiTheme="majorHAnsi" w:hAnsiTheme="majorHAnsi" w:cstheme="majorBidi"/>
        </w:rPr>
        <w:t xml:space="preserve">ssociate </w:t>
      </w:r>
      <w:r w:rsidR="008D6688">
        <w:rPr>
          <w:rFonts w:asciiTheme="majorHAnsi" w:hAnsiTheme="majorHAnsi" w:cstheme="majorBidi"/>
        </w:rPr>
        <w:t>p</w:t>
      </w:r>
      <w:r w:rsidR="3269C426" w:rsidRPr="00827B03">
        <w:rPr>
          <w:rFonts w:asciiTheme="majorHAnsi" w:hAnsiTheme="majorHAnsi" w:cstheme="majorBidi"/>
        </w:rPr>
        <w:t xml:space="preserve">sychologists (CAPs) and </w:t>
      </w:r>
      <w:r w:rsidR="008D6688">
        <w:rPr>
          <w:rFonts w:asciiTheme="majorHAnsi" w:hAnsiTheme="majorHAnsi" w:cstheme="majorBidi"/>
        </w:rPr>
        <w:t>a</w:t>
      </w:r>
      <w:r w:rsidR="3269C426" w:rsidRPr="00827B03">
        <w:rPr>
          <w:rFonts w:asciiTheme="majorHAnsi" w:hAnsiTheme="majorHAnsi" w:cstheme="majorBidi"/>
        </w:rPr>
        <w:t xml:space="preserve">ssociate </w:t>
      </w:r>
      <w:r w:rsidR="008D6688">
        <w:rPr>
          <w:rFonts w:asciiTheme="majorHAnsi" w:hAnsiTheme="majorHAnsi" w:cstheme="majorBidi"/>
        </w:rPr>
        <w:t>p</w:t>
      </w:r>
      <w:r w:rsidR="3269C426" w:rsidRPr="00827B03">
        <w:rPr>
          <w:rFonts w:asciiTheme="majorHAnsi" w:hAnsiTheme="majorHAnsi" w:cstheme="majorBidi"/>
        </w:rPr>
        <w:t xml:space="preserve">sychological </w:t>
      </w:r>
      <w:r w:rsidR="00FD3185">
        <w:rPr>
          <w:rFonts w:asciiTheme="majorHAnsi" w:hAnsiTheme="majorHAnsi" w:cstheme="majorBidi"/>
        </w:rPr>
        <w:t>p</w:t>
      </w:r>
      <w:r w:rsidR="3269C426" w:rsidRPr="00827B03">
        <w:rPr>
          <w:rFonts w:asciiTheme="majorHAnsi" w:hAnsiTheme="majorHAnsi" w:cstheme="majorBidi"/>
        </w:rPr>
        <w:t>ractitioner (APP).</w:t>
      </w:r>
    </w:p>
    <w:p w14:paraId="0B17A03B" w14:textId="40562B83" w:rsidR="00E70D63" w:rsidRDefault="3269C426" w:rsidP="1F7FB15F">
      <w:pPr>
        <w:pStyle w:val="ListParagraph"/>
        <w:numPr>
          <w:ilvl w:val="0"/>
          <w:numId w:val="20"/>
        </w:numPr>
        <w:rPr>
          <w:rFonts w:asciiTheme="majorHAnsi" w:hAnsiTheme="majorHAnsi" w:cstheme="majorBidi"/>
        </w:rPr>
      </w:pPr>
      <w:r w:rsidRPr="1F7FB15F">
        <w:rPr>
          <w:rFonts w:asciiTheme="majorHAnsi" w:hAnsiTheme="majorHAnsi" w:cstheme="majorBidi"/>
        </w:rPr>
        <w:t xml:space="preserve">There are many different specific types of psychological practice, therapy and intervention which are delivered as part of NHS commissioned services by practitioners across this extended </w:t>
      </w:r>
      <w:r w:rsidR="5BC067FD" w:rsidRPr="1F7FB15F">
        <w:rPr>
          <w:rFonts w:asciiTheme="majorHAnsi" w:hAnsiTheme="majorHAnsi" w:cstheme="majorBidi"/>
        </w:rPr>
        <w:t>group</w:t>
      </w:r>
      <w:r w:rsidRPr="1F7FB15F">
        <w:rPr>
          <w:rFonts w:asciiTheme="majorHAnsi" w:hAnsiTheme="majorHAnsi" w:cstheme="majorBidi"/>
        </w:rPr>
        <w:t>. Some practitioners or approaches may not fit neatly into a single category represented here, but their work and impact is no less important for this.</w:t>
      </w:r>
    </w:p>
    <w:p w14:paraId="4C15B660" w14:textId="64ADB43A" w:rsidR="00263C37" w:rsidRPr="00394160" w:rsidRDefault="00394160" w:rsidP="0098175F">
      <w:pPr>
        <w:rPr>
          <w:rFonts w:asciiTheme="majorHAnsi" w:hAnsiTheme="majorHAnsi" w:cstheme="majorBidi"/>
        </w:rPr>
      </w:pPr>
      <w:r>
        <w:rPr>
          <w:rFonts w:asciiTheme="majorHAnsi" w:hAnsiTheme="majorHAnsi" w:cstheme="majorBidi"/>
        </w:rPr>
        <w:br w:type="page"/>
      </w:r>
    </w:p>
    <w:p w14:paraId="3B50AFD3" w14:textId="44D00AB2" w:rsidR="004B5199" w:rsidRPr="00824C3F" w:rsidRDefault="00263C37" w:rsidP="00394160">
      <w:pPr>
        <w:pStyle w:val="Heading1"/>
      </w:pPr>
      <w:r>
        <w:lastRenderedPageBreak/>
        <w:t>3</w:t>
      </w:r>
      <w:r w:rsidR="6349469F">
        <w:t xml:space="preserve">. </w:t>
      </w:r>
      <w:r w:rsidR="27E5A7F2">
        <w:t xml:space="preserve">Our current workforce: </w:t>
      </w:r>
      <w:r w:rsidR="00394160">
        <w:t>W</w:t>
      </w:r>
      <w:r w:rsidR="27E5A7F2">
        <w:t>here are we now?</w:t>
      </w:r>
    </w:p>
    <w:p w14:paraId="48FB97A2" w14:textId="72D92F4E" w:rsidR="004B5199" w:rsidRPr="000C37B4" w:rsidRDefault="0FA02D44" w:rsidP="1F7FB15F">
      <w:pPr>
        <w:pStyle w:val="ListParagraph"/>
        <w:ind w:left="0"/>
        <w:rPr>
          <w:rFonts w:asciiTheme="majorHAnsi" w:hAnsiTheme="majorHAnsi" w:cstheme="majorBidi"/>
        </w:rPr>
      </w:pPr>
      <w:r w:rsidRPr="2C7FF0BA">
        <w:rPr>
          <w:rFonts w:asciiTheme="majorHAnsi" w:hAnsiTheme="majorHAnsi" w:cstheme="majorBidi"/>
        </w:rPr>
        <w:t xml:space="preserve">Since the publication of </w:t>
      </w:r>
      <w:hyperlink r:id="rId27" w:history="1">
        <w:r w:rsidRPr="2C7FF0BA">
          <w:rPr>
            <w:rStyle w:val="Hyperlink"/>
            <w:rFonts w:asciiTheme="majorHAnsi" w:hAnsiTheme="majorHAnsi" w:cstheme="majorBidi"/>
          </w:rPr>
          <w:t>Stepping Forward to 2020/21: The Mental Health Workforce Plan for England</w:t>
        </w:r>
      </w:hyperlink>
      <w:r w:rsidRPr="2C7FF0BA">
        <w:rPr>
          <w:rFonts w:asciiTheme="majorHAnsi" w:hAnsiTheme="majorHAnsi" w:cstheme="majorBidi"/>
        </w:rPr>
        <w:t xml:space="preserve"> in 2017 the psychological professions workforce has grown rapidly. In 2016, there were around 13,000 (whole time equivalent [WTE</w:t>
      </w:r>
      <w:r w:rsidR="14F2EF29" w:rsidRPr="2C7FF0BA">
        <w:rPr>
          <w:rFonts w:asciiTheme="majorHAnsi" w:hAnsiTheme="majorHAnsi" w:cstheme="majorBidi"/>
        </w:rPr>
        <w:t>]</w:t>
      </w:r>
      <w:r w:rsidRPr="2C7FF0BA">
        <w:rPr>
          <w:rFonts w:asciiTheme="majorHAnsi" w:hAnsiTheme="majorHAnsi" w:cstheme="majorBidi"/>
        </w:rPr>
        <w:t>) psychological professionals providing psychological interventions and therapies in NHS commissioned mental health services</w:t>
      </w:r>
      <w:r w:rsidR="2BB4FC00" w:rsidRPr="2C7FF0BA">
        <w:rPr>
          <w:rFonts w:asciiTheme="majorHAnsi" w:hAnsiTheme="majorHAnsi" w:cstheme="majorBidi"/>
        </w:rPr>
        <w:t>, rising to about 16,000 in 2019</w:t>
      </w:r>
      <w:r w:rsidRPr="2C7FF0BA">
        <w:rPr>
          <w:rFonts w:asciiTheme="majorHAnsi" w:hAnsiTheme="majorHAnsi" w:cstheme="majorBidi"/>
        </w:rPr>
        <w:t>. In March 2021</w:t>
      </w:r>
      <w:r w:rsidR="3E90AF1E" w:rsidRPr="2C7FF0BA">
        <w:rPr>
          <w:rFonts w:asciiTheme="majorHAnsi" w:hAnsiTheme="majorHAnsi" w:cstheme="majorBidi"/>
        </w:rPr>
        <w:t>,</w:t>
      </w:r>
      <w:r w:rsidRPr="2C7FF0BA">
        <w:rPr>
          <w:rFonts w:asciiTheme="majorHAnsi" w:hAnsiTheme="majorHAnsi" w:cstheme="majorBidi"/>
        </w:rPr>
        <w:t xml:space="preserve"> the workforce stood at around 20,100 WTE</w:t>
      </w:r>
      <w:r w:rsidR="54DF09A9" w:rsidRPr="2C7FF0BA">
        <w:rPr>
          <w:rFonts w:asciiTheme="majorHAnsi" w:hAnsiTheme="majorHAnsi" w:cstheme="majorBidi"/>
        </w:rPr>
        <w:t xml:space="preserve">. </w:t>
      </w:r>
      <w:r w:rsidRPr="2C7FF0BA">
        <w:rPr>
          <w:rFonts w:asciiTheme="majorHAnsi" w:hAnsiTheme="majorHAnsi" w:cstheme="majorBidi"/>
        </w:rPr>
        <w:t>While the workforce has expanded across all NHS commissioned mental health service pathways, there has been particularly significant growth in Children and Young People</w:t>
      </w:r>
      <w:r w:rsidR="5AFB8116" w:rsidRPr="2C7FF0BA">
        <w:rPr>
          <w:rFonts w:asciiTheme="majorHAnsi" w:hAnsiTheme="majorHAnsi" w:cstheme="majorBidi"/>
        </w:rPr>
        <w:t>’</w:t>
      </w:r>
      <w:r w:rsidRPr="2C7FF0BA">
        <w:rPr>
          <w:rFonts w:asciiTheme="majorHAnsi" w:hAnsiTheme="majorHAnsi" w:cstheme="majorBidi"/>
        </w:rPr>
        <w:t xml:space="preserve">s </w:t>
      </w:r>
      <w:r w:rsidR="27736603" w:rsidRPr="2C7FF0BA">
        <w:rPr>
          <w:rFonts w:asciiTheme="majorHAnsi" w:hAnsiTheme="majorHAnsi" w:cstheme="majorBidi"/>
        </w:rPr>
        <w:t xml:space="preserve">(CYP) </w:t>
      </w:r>
      <w:r w:rsidR="43D49268" w:rsidRPr="2C7FF0BA">
        <w:rPr>
          <w:rFonts w:asciiTheme="majorHAnsi" w:hAnsiTheme="majorHAnsi" w:cstheme="majorBidi"/>
        </w:rPr>
        <w:t>m</w:t>
      </w:r>
      <w:r w:rsidRPr="2C7FF0BA">
        <w:rPr>
          <w:rFonts w:asciiTheme="majorHAnsi" w:hAnsiTheme="majorHAnsi" w:cstheme="majorBidi"/>
        </w:rPr>
        <w:t xml:space="preserve">ental </w:t>
      </w:r>
      <w:r w:rsidR="43D49268" w:rsidRPr="2C7FF0BA">
        <w:rPr>
          <w:rFonts w:asciiTheme="majorHAnsi" w:hAnsiTheme="majorHAnsi" w:cstheme="majorBidi"/>
        </w:rPr>
        <w:t>h</w:t>
      </w:r>
      <w:r w:rsidRPr="2C7FF0BA">
        <w:rPr>
          <w:rFonts w:asciiTheme="majorHAnsi" w:hAnsiTheme="majorHAnsi" w:cstheme="majorBidi"/>
        </w:rPr>
        <w:t>ealth</w:t>
      </w:r>
      <w:r w:rsidR="00CA3807" w:rsidRPr="2C7FF0BA">
        <w:rPr>
          <w:rStyle w:val="FootnoteReference"/>
          <w:rFonts w:asciiTheme="majorHAnsi" w:hAnsiTheme="majorHAnsi" w:cstheme="majorBidi"/>
        </w:rPr>
        <w:footnoteReference w:id="3"/>
      </w:r>
      <w:r w:rsidRPr="2C7FF0BA">
        <w:rPr>
          <w:rFonts w:asciiTheme="majorHAnsi" w:hAnsiTheme="majorHAnsi" w:cstheme="majorBidi"/>
        </w:rPr>
        <w:t xml:space="preserve"> and </w:t>
      </w:r>
      <w:hyperlink r:id="rId28" w:history="1">
        <w:r w:rsidR="4D163524" w:rsidRPr="00BA0824">
          <w:rPr>
            <w:rFonts w:ascii="Arial" w:hAnsi="Arial" w:cs="Arial"/>
            <w:shd w:val="clear" w:color="auto" w:fill="FFFFFF"/>
          </w:rPr>
          <w:t>Improving Access to Psychological Therapies</w:t>
        </w:r>
        <w:r w:rsidR="49D00C1D" w:rsidRPr="00BA0824">
          <w:rPr>
            <w:rFonts w:ascii="Arial" w:hAnsi="Arial" w:cs="Arial"/>
            <w:shd w:val="clear" w:color="auto" w:fill="FFFFFF"/>
          </w:rPr>
          <w:t xml:space="preserve"> (IAPT)</w:t>
        </w:r>
        <w:r w:rsidR="23DE6095" w:rsidRPr="00BA0824">
          <w:rPr>
            <w:rFonts w:ascii="Arial" w:hAnsi="Arial" w:cs="Arial"/>
            <w:shd w:val="clear" w:color="auto" w:fill="FFFFFF"/>
          </w:rPr>
          <w:t xml:space="preserve"> services</w:t>
        </w:r>
        <w:r w:rsidR="00BA0824" w:rsidRPr="00BA0824">
          <w:rPr>
            <w:rStyle w:val="FootnoteReference"/>
            <w:rFonts w:ascii="Arial" w:hAnsi="Arial" w:cs="Arial"/>
            <w:shd w:val="clear" w:color="auto" w:fill="FFFFFF"/>
          </w:rPr>
          <w:footnoteReference w:id="4"/>
        </w:r>
        <w:r w:rsidR="23DE6095" w:rsidRPr="00BA0824">
          <w:rPr>
            <w:rFonts w:ascii="Arial" w:hAnsi="Arial" w:cs="Arial"/>
            <w:shd w:val="clear" w:color="auto" w:fill="FFFFFF"/>
          </w:rPr>
          <w:t>.</w:t>
        </w:r>
        <w:r w:rsidR="49D00C1D" w:rsidRPr="00BA0824">
          <w:rPr>
            <w:rFonts w:ascii="Arial" w:hAnsi="Arial" w:cs="Arial"/>
            <w:sz w:val="21"/>
            <w:szCs w:val="21"/>
            <w:shd w:val="clear" w:color="auto" w:fill="FFFFFF"/>
          </w:rPr>
          <w:t xml:space="preserve"> </w:t>
        </w:r>
      </w:hyperlink>
    </w:p>
    <w:p w14:paraId="76F4FAF0" w14:textId="77777777" w:rsidR="004B5199" w:rsidRPr="000C37B4" w:rsidRDefault="004B5199" w:rsidP="5E2DC101">
      <w:pPr>
        <w:pStyle w:val="ListParagraph"/>
        <w:ind w:left="0"/>
        <w:rPr>
          <w:rFonts w:asciiTheme="majorHAnsi" w:hAnsiTheme="majorHAnsi" w:cstheme="majorBidi"/>
          <w:sz w:val="23"/>
          <w:szCs w:val="23"/>
        </w:rPr>
      </w:pPr>
    </w:p>
    <w:p w14:paraId="3DE33FC5" w14:textId="77777777" w:rsidR="005A2FA2" w:rsidRDefault="005A2FA2" w:rsidP="004B5199">
      <w:pPr>
        <w:pStyle w:val="ListParagraph"/>
        <w:ind w:left="0"/>
        <w:rPr>
          <w:rFonts w:asciiTheme="majorHAnsi" w:hAnsiTheme="majorHAnsi" w:cstheme="majorHAnsi"/>
          <w:b/>
          <w:bCs/>
        </w:rPr>
      </w:pPr>
    </w:p>
    <w:p w14:paraId="2F4BC844" w14:textId="07936DAD" w:rsidR="004B5199" w:rsidRPr="000C37B4" w:rsidRDefault="27E5A7F2" w:rsidP="5E2DC101">
      <w:pPr>
        <w:pStyle w:val="ListParagraph"/>
        <w:ind w:left="0"/>
        <w:rPr>
          <w:rFonts w:asciiTheme="majorHAnsi" w:hAnsiTheme="majorHAnsi" w:cstheme="majorBidi"/>
          <w:b/>
          <w:bCs/>
        </w:rPr>
      </w:pPr>
      <w:r w:rsidRPr="5E2DC101">
        <w:rPr>
          <w:rFonts w:asciiTheme="majorHAnsi" w:hAnsiTheme="majorHAnsi" w:cstheme="majorBidi"/>
          <w:b/>
          <w:bCs/>
        </w:rPr>
        <w:t>Fig. 2 Comparative growth of psychological professions workforce in NHS commissioned mental health services 2016-2021</w:t>
      </w:r>
    </w:p>
    <w:p w14:paraId="094EB4F2" w14:textId="675083CA" w:rsidR="004B5199" w:rsidRPr="000C37B4" w:rsidRDefault="004B5199" w:rsidP="5E2DC101">
      <w:pPr>
        <w:pStyle w:val="ListParagraph"/>
        <w:ind w:left="0"/>
        <w:rPr>
          <w:rFonts w:asciiTheme="majorHAnsi" w:hAnsiTheme="majorHAnsi" w:cstheme="majorBidi"/>
          <w:sz w:val="23"/>
          <w:szCs w:val="23"/>
        </w:rPr>
      </w:pPr>
    </w:p>
    <w:p w14:paraId="2B804C08" w14:textId="06F4DE64" w:rsidR="004B5199" w:rsidRPr="000C37B4" w:rsidRDefault="004B5199" w:rsidP="5E2DC101">
      <w:pPr>
        <w:pStyle w:val="ListParagraph"/>
        <w:ind w:left="0"/>
        <w:rPr>
          <w:rFonts w:asciiTheme="majorHAnsi" w:hAnsiTheme="majorHAnsi" w:cstheme="majorBidi"/>
          <w:sz w:val="23"/>
          <w:szCs w:val="23"/>
        </w:rPr>
      </w:pPr>
      <w:r w:rsidRPr="0098175F">
        <w:rPr>
          <w:rFonts w:asciiTheme="majorHAnsi" w:hAnsiTheme="majorHAnsi" w:cstheme="majorHAnsi"/>
          <w:noProof/>
          <w:sz w:val="23"/>
          <w:szCs w:val="23"/>
        </w:rPr>
        <w:drawing>
          <wp:inline distT="0" distB="0" distL="0" distR="0" wp14:anchorId="293AB710" wp14:editId="4FC3B190">
            <wp:extent cx="6505575" cy="4486275"/>
            <wp:effectExtent l="0" t="0" r="9525" b="9525"/>
            <wp:docPr id="17" name="Chart 17" descr="A time series bar chart depicting the number of whole time equivalent psychological professionals in NHS commissioned mental health services.   The number of whole time equivalent psychological professions was approximately 12,800 in March 2016, 16,000 in March 2019, 18,000 in March 2020 and over 20,100 in 20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3F19782" w14:textId="77777777" w:rsidR="004B5199" w:rsidRPr="000C37B4" w:rsidRDefault="004B5199" w:rsidP="5E2DC101">
      <w:pPr>
        <w:pStyle w:val="ListParagraph"/>
        <w:ind w:left="0"/>
        <w:rPr>
          <w:rFonts w:asciiTheme="majorHAnsi" w:hAnsiTheme="majorHAnsi" w:cstheme="majorBidi"/>
          <w:sz w:val="23"/>
          <w:szCs w:val="23"/>
        </w:rPr>
      </w:pPr>
    </w:p>
    <w:p w14:paraId="164E56CE" w14:textId="63315704" w:rsidR="004B5199" w:rsidRPr="000C37B4" w:rsidRDefault="27E5A7F2" w:rsidP="00371D8C">
      <w:pPr>
        <w:rPr>
          <w:rFonts w:asciiTheme="majorHAnsi" w:hAnsiTheme="majorHAnsi" w:cstheme="majorBidi"/>
        </w:rPr>
      </w:pPr>
      <w:r w:rsidRPr="5E2DC101">
        <w:rPr>
          <w:rFonts w:asciiTheme="majorHAnsi" w:hAnsiTheme="majorHAnsi" w:cstheme="majorBidi"/>
        </w:rPr>
        <w:t xml:space="preserve">The largest professional groupings in NHS commissioned mental health services are </w:t>
      </w:r>
      <w:r w:rsidR="008D6688">
        <w:rPr>
          <w:rFonts w:asciiTheme="majorHAnsi" w:hAnsiTheme="majorHAnsi" w:cstheme="majorBidi"/>
        </w:rPr>
        <w:t>c</w:t>
      </w:r>
      <w:r w:rsidRPr="5E2DC101">
        <w:rPr>
          <w:rFonts w:asciiTheme="majorHAnsi" w:hAnsiTheme="majorHAnsi" w:cstheme="majorBidi"/>
        </w:rPr>
        <w:t xml:space="preserve">linical </w:t>
      </w:r>
      <w:r w:rsidR="008D6688">
        <w:rPr>
          <w:rFonts w:asciiTheme="majorHAnsi" w:hAnsiTheme="majorHAnsi" w:cstheme="majorBidi"/>
        </w:rPr>
        <w:t>p</w:t>
      </w:r>
      <w:r w:rsidRPr="5E2DC101">
        <w:rPr>
          <w:rFonts w:asciiTheme="majorHAnsi" w:hAnsiTheme="majorHAnsi" w:cstheme="majorBidi"/>
        </w:rPr>
        <w:t xml:space="preserve">sychologists, </w:t>
      </w:r>
      <w:r w:rsidR="008D6688">
        <w:rPr>
          <w:rFonts w:asciiTheme="majorHAnsi" w:hAnsiTheme="majorHAnsi" w:cstheme="majorBidi"/>
        </w:rPr>
        <w:t>c</w:t>
      </w:r>
      <w:r w:rsidRPr="5E2DC101">
        <w:rPr>
          <w:rFonts w:asciiTheme="majorHAnsi" w:hAnsiTheme="majorHAnsi" w:cstheme="majorBidi"/>
        </w:rPr>
        <w:t xml:space="preserve">ognitive </w:t>
      </w:r>
      <w:r w:rsidR="008D6688">
        <w:rPr>
          <w:rFonts w:asciiTheme="majorHAnsi" w:hAnsiTheme="majorHAnsi" w:cstheme="majorBidi"/>
        </w:rPr>
        <w:t>b</w:t>
      </w:r>
      <w:r w:rsidRPr="5E2DC101">
        <w:rPr>
          <w:rFonts w:asciiTheme="majorHAnsi" w:hAnsiTheme="majorHAnsi" w:cstheme="majorBidi"/>
        </w:rPr>
        <w:t xml:space="preserve">ehavioural </w:t>
      </w:r>
      <w:r w:rsidR="008D6688">
        <w:rPr>
          <w:rFonts w:asciiTheme="majorHAnsi" w:hAnsiTheme="majorHAnsi" w:cstheme="majorBidi"/>
        </w:rPr>
        <w:t>t</w:t>
      </w:r>
      <w:r w:rsidRPr="5E2DC101">
        <w:rPr>
          <w:rFonts w:asciiTheme="majorHAnsi" w:hAnsiTheme="majorHAnsi" w:cstheme="majorBidi"/>
        </w:rPr>
        <w:t xml:space="preserve">herapists (CBT Therapists) and </w:t>
      </w:r>
      <w:r w:rsidR="008D6688">
        <w:rPr>
          <w:rFonts w:asciiTheme="majorHAnsi" w:hAnsiTheme="majorHAnsi" w:cstheme="majorBidi"/>
        </w:rPr>
        <w:t>p</w:t>
      </w:r>
      <w:r w:rsidRPr="5E2DC101">
        <w:rPr>
          <w:rFonts w:asciiTheme="majorHAnsi" w:hAnsiTheme="majorHAnsi" w:cstheme="majorBidi"/>
        </w:rPr>
        <w:t xml:space="preserve">sychological </w:t>
      </w:r>
      <w:r w:rsidR="008D6688">
        <w:rPr>
          <w:rFonts w:asciiTheme="majorHAnsi" w:hAnsiTheme="majorHAnsi" w:cstheme="majorBidi"/>
        </w:rPr>
        <w:t>w</w:t>
      </w:r>
      <w:r w:rsidRPr="5E2DC101">
        <w:rPr>
          <w:rFonts w:asciiTheme="majorHAnsi" w:hAnsiTheme="majorHAnsi" w:cstheme="majorBidi"/>
        </w:rPr>
        <w:t xml:space="preserve">ellbeing </w:t>
      </w:r>
      <w:r w:rsidR="008D6688">
        <w:rPr>
          <w:rFonts w:asciiTheme="majorHAnsi" w:hAnsiTheme="majorHAnsi" w:cstheme="majorBidi"/>
        </w:rPr>
        <w:t>p</w:t>
      </w:r>
      <w:r w:rsidRPr="5E2DC101">
        <w:rPr>
          <w:rFonts w:asciiTheme="majorHAnsi" w:hAnsiTheme="majorHAnsi" w:cstheme="majorBidi"/>
        </w:rPr>
        <w:t>ractitioners</w:t>
      </w:r>
      <w:r w:rsidR="008D6688">
        <w:rPr>
          <w:rFonts w:asciiTheme="majorHAnsi" w:hAnsiTheme="majorHAnsi" w:cstheme="majorBidi"/>
        </w:rPr>
        <w:t xml:space="preserve"> (PWPs)</w:t>
      </w:r>
      <w:r w:rsidRPr="5E2DC101">
        <w:rPr>
          <w:rFonts w:asciiTheme="majorHAnsi" w:hAnsiTheme="majorHAnsi" w:cstheme="majorBidi"/>
        </w:rPr>
        <w:t>, which together made up around three quarters of psychological professionals working in NHS commissioned mental health services.</w:t>
      </w:r>
    </w:p>
    <w:p w14:paraId="60EC0ECF" w14:textId="3562E1DC" w:rsidR="5E2DC101" w:rsidRDefault="5E2DC101" w:rsidP="00371D8C">
      <w:pPr>
        <w:tabs>
          <w:tab w:val="left" w:pos="3213"/>
        </w:tabs>
        <w:rPr>
          <w:rFonts w:asciiTheme="majorHAnsi" w:hAnsiTheme="majorHAnsi" w:cstheme="majorBidi"/>
        </w:rPr>
      </w:pPr>
    </w:p>
    <w:p w14:paraId="5664EAFC" w14:textId="5631FF18" w:rsidR="004B5199" w:rsidRPr="000C37B4" w:rsidRDefault="283BFF83" w:rsidP="2C7FF0BA">
      <w:pPr>
        <w:tabs>
          <w:tab w:val="left" w:pos="3213"/>
        </w:tabs>
        <w:rPr>
          <w:rFonts w:asciiTheme="majorHAnsi" w:hAnsiTheme="majorHAnsi" w:cstheme="majorBidi"/>
        </w:rPr>
      </w:pPr>
      <w:r w:rsidRPr="2C7FF0BA">
        <w:rPr>
          <w:rFonts w:asciiTheme="majorHAnsi" w:hAnsiTheme="majorHAnsi" w:cstheme="majorBidi"/>
        </w:rPr>
        <w:lastRenderedPageBreak/>
        <w:t xml:space="preserve">This workforce has also seen significant innovation in the past few years, with the creation of a number of new roles, including </w:t>
      </w:r>
      <w:r w:rsidR="2E598DF4" w:rsidRPr="2C7FF0BA">
        <w:rPr>
          <w:rFonts w:asciiTheme="majorHAnsi" w:hAnsiTheme="majorHAnsi" w:cstheme="majorBidi"/>
        </w:rPr>
        <w:t>e</w:t>
      </w:r>
      <w:r w:rsidR="1AE2EB36" w:rsidRPr="2C7FF0BA">
        <w:rPr>
          <w:rFonts w:asciiTheme="majorHAnsi" w:hAnsiTheme="majorHAnsi" w:cstheme="majorBidi"/>
        </w:rPr>
        <w:t xml:space="preserve">ducation </w:t>
      </w:r>
      <w:r w:rsidR="2E598DF4" w:rsidRPr="2C7FF0BA">
        <w:rPr>
          <w:rFonts w:asciiTheme="majorHAnsi" w:hAnsiTheme="majorHAnsi" w:cstheme="majorBidi"/>
        </w:rPr>
        <w:t>m</w:t>
      </w:r>
      <w:r w:rsidR="1AE2EB36" w:rsidRPr="2C7FF0BA">
        <w:rPr>
          <w:rFonts w:asciiTheme="majorHAnsi" w:hAnsiTheme="majorHAnsi" w:cstheme="majorBidi"/>
        </w:rPr>
        <w:t xml:space="preserve">ental </w:t>
      </w:r>
      <w:r w:rsidR="2E598DF4" w:rsidRPr="2C7FF0BA">
        <w:rPr>
          <w:rFonts w:asciiTheme="majorHAnsi" w:hAnsiTheme="majorHAnsi" w:cstheme="majorBidi"/>
        </w:rPr>
        <w:t>h</w:t>
      </w:r>
      <w:r w:rsidR="1AE2EB36" w:rsidRPr="2C7FF0BA">
        <w:rPr>
          <w:rFonts w:asciiTheme="majorHAnsi" w:hAnsiTheme="majorHAnsi" w:cstheme="majorBidi"/>
        </w:rPr>
        <w:t xml:space="preserve">ealth </w:t>
      </w:r>
      <w:r w:rsidR="2E598DF4" w:rsidRPr="2C7FF0BA">
        <w:rPr>
          <w:rFonts w:asciiTheme="majorHAnsi" w:hAnsiTheme="majorHAnsi" w:cstheme="majorBidi"/>
        </w:rPr>
        <w:t>p</w:t>
      </w:r>
      <w:r w:rsidR="1AE2EB36" w:rsidRPr="2C7FF0BA">
        <w:rPr>
          <w:rFonts w:asciiTheme="majorHAnsi" w:hAnsiTheme="majorHAnsi" w:cstheme="majorBidi"/>
        </w:rPr>
        <w:t>ractitioners (</w:t>
      </w:r>
      <w:r w:rsidRPr="2C7FF0BA">
        <w:rPr>
          <w:rFonts w:asciiTheme="majorHAnsi" w:hAnsiTheme="majorHAnsi" w:cstheme="majorBidi"/>
        </w:rPr>
        <w:t>EMHPs</w:t>
      </w:r>
      <w:r w:rsidR="1AE2EB36" w:rsidRPr="2C7FF0BA">
        <w:rPr>
          <w:rFonts w:asciiTheme="majorHAnsi" w:hAnsiTheme="majorHAnsi" w:cstheme="majorBidi"/>
        </w:rPr>
        <w:t>)</w:t>
      </w:r>
      <w:r w:rsidRPr="2C7FF0BA">
        <w:rPr>
          <w:rFonts w:asciiTheme="majorHAnsi" w:hAnsiTheme="majorHAnsi" w:cstheme="majorBidi"/>
        </w:rPr>
        <w:t>,</w:t>
      </w:r>
      <w:r w:rsidR="5A0E6335" w:rsidRPr="2C7FF0BA">
        <w:rPr>
          <w:rFonts w:asciiTheme="majorHAnsi" w:hAnsiTheme="majorHAnsi" w:cstheme="majorBidi"/>
        </w:rPr>
        <w:t xml:space="preserve"> </w:t>
      </w:r>
      <w:r w:rsidR="16309DB9" w:rsidRPr="2C7FF0BA">
        <w:rPr>
          <w:rFonts w:asciiTheme="majorHAnsi" w:hAnsiTheme="majorHAnsi" w:cstheme="majorBidi"/>
        </w:rPr>
        <w:t>children</w:t>
      </w:r>
      <w:r w:rsidR="3D15EF82" w:rsidRPr="2C7FF0BA">
        <w:rPr>
          <w:rFonts w:asciiTheme="majorHAnsi" w:hAnsiTheme="majorHAnsi" w:cstheme="majorBidi"/>
        </w:rPr>
        <w:t>’s</w:t>
      </w:r>
      <w:r w:rsidR="16309DB9" w:rsidRPr="2C7FF0BA">
        <w:rPr>
          <w:rFonts w:asciiTheme="majorHAnsi" w:hAnsiTheme="majorHAnsi" w:cstheme="majorBidi"/>
        </w:rPr>
        <w:t xml:space="preserve"> wellbeing practitioners</w:t>
      </w:r>
      <w:r w:rsidRPr="2C7FF0BA">
        <w:rPr>
          <w:rFonts w:asciiTheme="majorHAnsi" w:hAnsiTheme="majorHAnsi" w:cstheme="majorBidi"/>
        </w:rPr>
        <w:t xml:space="preserve"> </w:t>
      </w:r>
      <w:r w:rsidR="00ECFD94" w:rsidRPr="2C7FF0BA">
        <w:rPr>
          <w:rFonts w:asciiTheme="majorHAnsi" w:hAnsiTheme="majorHAnsi" w:cstheme="majorBidi"/>
        </w:rPr>
        <w:t>(</w:t>
      </w:r>
      <w:r w:rsidRPr="2C7FF0BA">
        <w:rPr>
          <w:rFonts w:asciiTheme="majorHAnsi" w:hAnsiTheme="majorHAnsi" w:cstheme="majorBidi"/>
        </w:rPr>
        <w:t>CWPs</w:t>
      </w:r>
      <w:r w:rsidR="00ECFD94" w:rsidRPr="2C7FF0BA">
        <w:rPr>
          <w:rFonts w:asciiTheme="majorHAnsi" w:hAnsiTheme="majorHAnsi" w:cstheme="majorBidi"/>
        </w:rPr>
        <w:t>)</w:t>
      </w:r>
      <w:r w:rsidRPr="2C7FF0BA">
        <w:rPr>
          <w:rFonts w:asciiTheme="majorHAnsi" w:hAnsiTheme="majorHAnsi" w:cstheme="majorBidi"/>
        </w:rPr>
        <w:t xml:space="preserve"> and, more recently, MHWPs</w:t>
      </w:r>
      <w:r w:rsidR="1E8EF549" w:rsidRPr="2C7FF0BA">
        <w:rPr>
          <w:rFonts w:asciiTheme="majorHAnsi" w:hAnsiTheme="majorHAnsi" w:cstheme="majorBidi"/>
        </w:rPr>
        <w:t xml:space="preserve"> </w:t>
      </w:r>
      <w:r w:rsidRPr="2C7FF0BA">
        <w:rPr>
          <w:rFonts w:asciiTheme="majorHAnsi" w:hAnsiTheme="majorHAnsi" w:cstheme="majorBidi"/>
        </w:rPr>
        <w:t>and YIPPs. These new roles are playing a key role in supporting the development and expansion of important new service pathways and numbers of staff in these roles are set to grow rapidly over the next few years.</w:t>
      </w:r>
    </w:p>
    <w:p w14:paraId="7897B0B1" w14:textId="77777777" w:rsidR="004B5199" w:rsidRPr="00E71C10" w:rsidRDefault="004B5199" w:rsidP="004B5199">
      <w:pPr>
        <w:tabs>
          <w:tab w:val="left" w:pos="3213"/>
        </w:tabs>
        <w:rPr>
          <w:rFonts w:ascii="Segoe UI" w:hAnsi="Segoe UI" w:cs="Segoe UI"/>
        </w:rPr>
        <w:sectPr w:rsidR="004B5199" w:rsidRPr="00E71C10" w:rsidSect="000C06EB">
          <w:headerReference w:type="even" r:id="rId30"/>
          <w:headerReference w:type="first" r:id="rId31"/>
          <w:type w:val="continuous"/>
          <w:pgSz w:w="11907" w:h="16840" w:code="9"/>
          <w:pgMar w:top="1191" w:right="1021" w:bottom="1247" w:left="1021" w:header="510" w:footer="510" w:gutter="0"/>
          <w:pgNumType w:start="6"/>
          <w:cols w:space="708"/>
          <w:docGrid w:linePitch="360"/>
        </w:sectPr>
      </w:pPr>
    </w:p>
    <w:p w14:paraId="2220EF52" w14:textId="7B377495" w:rsidR="004B5199" w:rsidRPr="009E549D" w:rsidRDefault="004B5199" w:rsidP="5E2DC101">
      <w:pPr>
        <w:pStyle w:val="ListParagraph"/>
        <w:tabs>
          <w:tab w:val="left" w:pos="3213"/>
        </w:tabs>
        <w:ind w:left="0"/>
        <w:rPr>
          <w:rFonts w:ascii="Arial" w:eastAsia="Arial" w:hAnsi="Arial"/>
          <w:sz w:val="23"/>
          <w:szCs w:val="23"/>
        </w:rPr>
        <w:sectPr w:rsidR="004B5199" w:rsidRPr="009E549D" w:rsidSect="005A2FA2">
          <w:type w:val="continuous"/>
          <w:pgSz w:w="11907" w:h="16840" w:code="9"/>
          <w:pgMar w:top="1191" w:right="1021" w:bottom="1247" w:left="1021" w:header="510" w:footer="510" w:gutter="0"/>
          <w:pgNumType w:start="0"/>
          <w:cols w:space="708"/>
          <w:docGrid w:linePitch="360"/>
        </w:sectPr>
      </w:pPr>
    </w:p>
    <w:p w14:paraId="410E4432" w14:textId="77777777" w:rsidR="00941FB4" w:rsidRDefault="00941FB4" w:rsidP="004B5199">
      <w:pPr>
        <w:pStyle w:val="ListParagraph"/>
        <w:ind w:left="0"/>
        <w:rPr>
          <w:rFonts w:asciiTheme="majorHAnsi" w:hAnsiTheme="majorHAnsi" w:cstheme="majorBidi"/>
          <w:b/>
          <w:bCs/>
        </w:rPr>
      </w:pPr>
    </w:p>
    <w:p w14:paraId="18EA5124" w14:textId="4F6CD03B" w:rsidR="004B5199" w:rsidRDefault="283BFF83" w:rsidP="004B5199">
      <w:pPr>
        <w:pStyle w:val="ListParagraph"/>
        <w:ind w:left="0"/>
        <w:rPr>
          <w:rFonts w:asciiTheme="majorHAnsi" w:hAnsiTheme="majorHAnsi" w:cstheme="majorBidi"/>
          <w:b/>
          <w:bCs/>
        </w:rPr>
      </w:pPr>
      <w:r w:rsidRPr="2C7FF0BA">
        <w:rPr>
          <w:rFonts w:asciiTheme="majorHAnsi" w:hAnsiTheme="majorHAnsi" w:cstheme="majorBidi"/>
          <w:b/>
          <w:bCs/>
        </w:rPr>
        <w:t xml:space="preserve">Fig. 3 Estimated Psychological Professions in post (WTE) in NHS </w:t>
      </w:r>
      <w:r w:rsidR="105E9748" w:rsidRPr="2C7FF0BA">
        <w:rPr>
          <w:rFonts w:asciiTheme="majorHAnsi" w:hAnsiTheme="majorHAnsi" w:cstheme="majorBidi"/>
          <w:b/>
          <w:bCs/>
        </w:rPr>
        <w:t>c</w:t>
      </w:r>
      <w:r w:rsidRPr="2C7FF0BA">
        <w:rPr>
          <w:rFonts w:asciiTheme="majorHAnsi" w:hAnsiTheme="majorHAnsi" w:cstheme="majorBidi"/>
          <w:b/>
          <w:bCs/>
        </w:rPr>
        <w:t xml:space="preserve">ommissioned </w:t>
      </w:r>
      <w:r w:rsidR="105E9748" w:rsidRPr="2C7FF0BA">
        <w:rPr>
          <w:rFonts w:asciiTheme="majorHAnsi" w:hAnsiTheme="majorHAnsi" w:cstheme="majorBidi"/>
          <w:b/>
          <w:bCs/>
        </w:rPr>
        <w:t>m</w:t>
      </w:r>
      <w:r w:rsidRPr="2C7FF0BA">
        <w:rPr>
          <w:rFonts w:asciiTheme="majorHAnsi" w:hAnsiTheme="majorHAnsi" w:cstheme="majorBidi"/>
          <w:b/>
          <w:bCs/>
        </w:rPr>
        <w:t xml:space="preserve">ental </w:t>
      </w:r>
      <w:r w:rsidR="105E9748" w:rsidRPr="2C7FF0BA">
        <w:rPr>
          <w:rFonts w:asciiTheme="majorHAnsi" w:hAnsiTheme="majorHAnsi" w:cstheme="majorBidi"/>
          <w:b/>
          <w:bCs/>
        </w:rPr>
        <w:t>h</w:t>
      </w:r>
      <w:r w:rsidRPr="2C7FF0BA">
        <w:rPr>
          <w:rFonts w:asciiTheme="majorHAnsi" w:hAnsiTheme="majorHAnsi" w:cstheme="majorBidi"/>
          <w:b/>
          <w:bCs/>
        </w:rPr>
        <w:t xml:space="preserve">ealth </w:t>
      </w:r>
      <w:r w:rsidR="105E9748" w:rsidRPr="2C7FF0BA">
        <w:rPr>
          <w:rFonts w:asciiTheme="majorHAnsi" w:hAnsiTheme="majorHAnsi" w:cstheme="majorBidi"/>
          <w:b/>
          <w:bCs/>
        </w:rPr>
        <w:t>s</w:t>
      </w:r>
      <w:r w:rsidRPr="2C7FF0BA">
        <w:rPr>
          <w:rFonts w:asciiTheme="majorHAnsi" w:hAnsiTheme="majorHAnsi" w:cstheme="majorBidi"/>
          <w:b/>
          <w:bCs/>
        </w:rPr>
        <w:t xml:space="preserve">ervices by </w:t>
      </w:r>
      <w:r w:rsidR="105E9748" w:rsidRPr="2C7FF0BA">
        <w:rPr>
          <w:rFonts w:asciiTheme="majorHAnsi" w:hAnsiTheme="majorHAnsi" w:cstheme="majorBidi"/>
          <w:b/>
          <w:bCs/>
        </w:rPr>
        <w:t>p</w:t>
      </w:r>
      <w:r w:rsidRPr="2C7FF0BA">
        <w:rPr>
          <w:rFonts w:asciiTheme="majorHAnsi" w:hAnsiTheme="majorHAnsi" w:cstheme="majorBidi"/>
          <w:b/>
          <w:bCs/>
        </w:rPr>
        <w:t>rofession, March 2020</w:t>
      </w:r>
      <w:r w:rsidR="004B5199" w:rsidRPr="2C7FF0BA">
        <w:rPr>
          <w:rStyle w:val="FootnoteReference"/>
          <w:rFonts w:asciiTheme="majorHAnsi" w:hAnsiTheme="majorHAnsi" w:cstheme="majorBidi"/>
          <w:b/>
          <w:bCs/>
        </w:rPr>
        <w:footnoteReference w:id="5"/>
      </w:r>
    </w:p>
    <w:p w14:paraId="1F7B0457" w14:textId="4D623F64" w:rsidR="00371D8C" w:rsidRDefault="00371D8C" w:rsidP="004B5199">
      <w:pPr>
        <w:pStyle w:val="ListParagraph"/>
        <w:ind w:left="0"/>
        <w:rPr>
          <w:rFonts w:ascii="Segoe UI" w:hAnsi="Segoe UI" w:cs="Segoe UI"/>
          <w:sz w:val="23"/>
          <w:szCs w:val="23"/>
        </w:rPr>
      </w:pPr>
    </w:p>
    <w:p w14:paraId="4D26CB99" w14:textId="77777777" w:rsidR="00371D8C" w:rsidRPr="009B1B35" w:rsidRDefault="00371D8C" w:rsidP="00BA1C06">
      <w:pPr>
        <w:pStyle w:val="ListParagraph"/>
        <w:ind w:left="0"/>
        <w:jc w:val="right"/>
        <w:rPr>
          <w:rFonts w:ascii="Segoe UI" w:hAnsi="Segoe UI" w:cs="Segoe UI"/>
          <w:sz w:val="23"/>
          <w:szCs w:val="23"/>
        </w:rPr>
      </w:pPr>
    </w:p>
    <w:p w14:paraId="7037942A" w14:textId="77777777" w:rsidR="004B5199" w:rsidRPr="009B1B35" w:rsidRDefault="004B5199" w:rsidP="004B5199">
      <w:pPr>
        <w:pStyle w:val="ListParagraph"/>
        <w:ind w:left="0"/>
        <w:rPr>
          <w:rFonts w:ascii="Segoe UI" w:hAnsi="Segoe UI" w:cs="Segoe UI"/>
          <w:sz w:val="23"/>
          <w:szCs w:val="23"/>
        </w:rPr>
      </w:pPr>
      <w:r w:rsidRPr="009B1B35">
        <w:rPr>
          <w:rFonts w:ascii="Segoe UI" w:hAnsi="Segoe UI" w:cs="Segoe UI"/>
          <w:noProof/>
          <w:sz w:val="23"/>
          <w:szCs w:val="23"/>
        </w:rPr>
        <w:drawing>
          <wp:inline distT="0" distB="0" distL="0" distR="0" wp14:anchorId="738C325B" wp14:editId="3AE764C9">
            <wp:extent cx="6753225" cy="5057775"/>
            <wp:effectExtent l="0" t="0" r="0" b="0"/>
            <wp:docPr id="20" name="Chart 20" descr="A pie chart depicting the estimated psychological professions in post (whole time equivalent) in NHS commissioned mental health services, broken down by profession in March 2020. &#10;Child and Adolescent Psychotherapist (approx. 500) &#10;Clinical Psychologist (approx. 7,870) &#10;Cognitive Behavioural Therapist (approx. 3,050) &#10;Counselling Psychologist (approx. 290)&#10;Counsellor (approx. 970)&#10;Forensic Psychologist (approx. 60) &#10;Health Psychologist (approx. 20) &#10;Psychological Wellbeing Practitioner (approx. 2,090) &#10;Adult Psychotherapist and other Psychological Therapists (approx. 1,780) &#10;Family and Systemic Psychotherapist (approx. 300) &#10;Children’s Wellbeing Practitioner (approx. 1000 in training or completed training) &#10;Education Mental Health Practitioner (approx. 700 in training or completed training)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1F3BF10B" w14:textId="567B00F4" w:rsidR="004B5199" w:rsidRPr="009B1B35" w:rsidRDefault="004B5199" w:rsidP="004B5199">
      <w:pPr>
        <w:pStyle w:val="ListParagraph"/>
        <w:ind w:left="0"/>
        <w:rPr>
          <w:rFonts w:ascii="Segoe UI" w:hAnsi="Segoe UI" w:cs="Segoe UI"/>
          <w:i/>
          <w:sz w:val="23"/>
          <w:szCs w:val="23"/>
        </w:rPr>
      </w:pPr>
    </w:p>
    <w:p w14:paraId="19E4D806" w14:textId="407D7D11" w:rsidR="004B5199" w:rsidRPr="00394160" w:rsidRDefault="00C3345A" w:rsidP="00394160">
      <w:pPr>
        <w:rPr>
          <w:rFonts w:ascii="Segoe UI" w:hAnsi="Segoe UI" w:cs="Segoe UI"/>
          <w:lang w:val="en-US"/>
        </w:rPr>
      </w:pPr>
      <w:r>
        <w:rPr>
          <w:rFonts w:ascii="Segoe UI" w:hAnsi="Segoe UI" w:cs="Segoe UI"/>
        </w:rPr>
        <w:br w:type="page"/>
      </w:r>
    </w:p>
    <w:p w14:paraId="26C7BEC9" w14:textId="1431BB4D" w:rsidR="004B5199" w:rsidRPr="00E71C10" w:rsidRDefault="00263C37" w:rsidP="00394160">
      <w:pPr>
        <w:pStyle w:val="Heading1"/>
      </w:pPr>
      <w:r>
        <w:lastRenderedPageBreak/>
        <w:t>4</w:t>
      </w:r>
      <w:r w:rsidR="63D45786">
        <w:t xml:space="preserve">. </w:t>
      </w:r>
      <w:r w:rsidR="27E5A7F2">
        <w:t xml:space="preserve">The </w:t>
      </w:r>
      <w:r w:rsidR="00F07FA1">
        <w:t xml:space="preserve">NHS </w:t>
      </w:r>
      <w:r w:rsidR="27E5A7F2">
        <w:t>Long Term Plan and beyond: Where do we need to be?</w:t>
      </w:r>
    </w:p>
    <w:p w14:paraId="57EEF079" w14:textId="77777777" w:rsidR="004B5199" w:rsidRPr="009B1B35" w:rsidRDefault="004B5199" w:rsidP="004B5199">
      <w:pPr>
        <w:pStyle w:val="BodyText"/>
        <w:spacing w:after="0" w:line="240" w:lineRule="auto"/>
        <w:rPr>
          <w:rFonts w:ascii="Segoe UI" w:hAnsi="Segoe UI" w:cs="Segoe UI"/>
          <w:color w:val="auto"/>
          <w:sz w:val="28"/>
          <w:szCs w:val="28"/>
        </w:rPr>
        <w:sectPr w:rsidR="004B5199" w:rsidRPr="009B1B35" w:rsidSect="000C06EB">
          <w:type w:val="continuous"/>
          <w:pgSz w:w="11907" w:h="16840" w:code="9"/>
          <w:pgMar w:top="1191" w:right="1021" w:bottom="1247" w:left="1021" w:header="510" w:footer="510" w:gutter="0"/>
          <w:pgNumType w:start="9"/>
          <w:cols w:space="708"/>
          <w:docGrid w:linePitch="360"/>
        </w:sectPr>
      </w:pPr>
    </w:p>
    <w:p w14:paraId="048C286E" w14:textId="77777777" w:rsidR="004B5199" w:rsidRPr="009B1B35" w:rsidRDefault="004B5199" w:rsidP="004B5199">
      <w:pPr>
        <w:pStyle w:val="BodyText"/>
        <w:spacing w:after="0" w:line="240" w:lineRule="auto"/>
        <w:rPr>
          <w:rFonts w:ascii="Segoe UI" w:hAnsi="Segoe UI" w:cs="Segoe UI"/>
          <w:color w:val="auto"/>
          <w:sz w:val="23"/>
          <w:szCs w:val="23"/>
        </w:rPr>
      </w:pPr>
    </w:p>
    <w:p w14:paraId="0FF7A89B" w14:textId="77777777" w:rsidR="004B5199" w:rsidRPr="009B1B35" w:rsidRDefault="004B5199" w:rsidP="004B5199">
      <w:pPr>
        <w:pStyle w:val="BodyText"/>
        <w:spacing w:line="240" w:lineRule="auto"/>
        <w:rPr>
          <w:rFonts w:ascii="Segoe UI" w:hAnsi="Segoe UI" w:cs="Segoe UI"/>
          <w:color w:val="auto"/>
          <w:sz w:val="23"/>
          <w:szCs w:val="23"/>
        </w:rPr>
        <w:sectPr w:rsidR="004B5199" w:rsidRPr="009B1B35" w:rsidSect="005A2FA2">
          <w:type w:val="continuous"/>
          <w:pgSz w:w="11907" w:h="16840" w:code="9"/>
          <w:pgMar w:top="1191" w:right="1021" w:bottom="1247" w:left="1021" w:header="510" w:footer="510" w:gutter="0"/>
          <w:pgNumType w:start="0"/>
          <w:cols w:space="708"/>
          <w:docGrid w:linePitch="360"/>
        </w:sectPr>
      </w:pPr>
    </w:p>
    <w:p w14:paraId="2B0BEEF8" w14:textId="4F74FEE8" w:rsidR="004B5199" w:rsidRPr="00371D8C" w:rsidRDefault="27E5A7F2" w:rsidP="5E2DC101">
      <w:pPr>
        <w:rPr>
          <w:rFonts w:asciiTheme="minorHAnsi" w:hAnsiTheme="minorHAnsi" w:cstheme="minorHAnsi"/>
        </w:rPr>
      </w:pPr>
      <w:r w:rsidRPr="00371D8C">
        <w:rPr>
          <w:rFonts w:asciiTheme="minorHAnsi" w:hAnsiTheme="minorHAnsi" w:cstheme="minorHAnsi"/>
        </w:rPr>
        <w:t xml:space="preserve">Building on the </w:t>
      </w:r>
      <w:hyperlink r:id="rId33" w:history="1">
        <w:r w:rsidRPr="00371D8C">
          <w:rPr>
            <w:rStyle w:val="Hyperlink"/>
            <w:rFonts w:asciiTheme="minorHAnsi" w:hAnsiTheme="minorHAnsi" w:cstheme="minorHAnsi"/>
          </w:rPr>
          <w:t>NHS Five Year Forward View</w:t>
        </w:r>
      </w:hyperlink>
      <w:r w:rsidRPr="00371D8C">
        <w:rPr>
          <w:rFonts w:asciiTheme="minorHAnsi" w:hAnsiTheme="minorHAnsi" w:cstheme="minorHAnsi"/>
        </w:rPr>
        <w:t xml:space="preserve">, the NHS Long Term Plan set out ambitious proposals to expand access to psychological therapies and interventions at a faster pace than ever before. </w:t>
      </w:r>
      <w:r w:rsidRPr="00371D8C">
        <w:rPr>
          <w:rFonts w:asciiTheme="minorHAnsi" w:hAnsiTheme="minorHAnsi" w:cstheme="minorHAnsi"/>
          <w:shd w:val="clear" w:color="auto" w:fill="FFFFFF"/>
        </w:rPr>
        <w:t xml:space="preserve">This includes specific commitments to expand access to evidence-based psychological therapies and interventions in perinatal mental health, children and young people’s mental health, for adults with common mental health problems and for those </w:t>
      </w:r>
      <w:r w:rsidRPr="00371D8C">
        <w:rPr>
          <w:rFonts w:asciiTheme="minorHAnsi" w:hAnsiTheme="minorHAnsi" w:cstheme="minorHAnsi"/>
        </w:rPr>
        <w:t xml:space="preserve">with severe mental health problems, expanding access to high quality, evidence-based mental health services to an additional </w:t>
      </w:r>
      <w:r w:rsidR="00A105E4">
        <w:rPr>
          <w:rFonts w:asciiTheme="minorHAnsi" w:hAnsiTheme="minorHAnsi" w:cstheme="minorHAnsi"/>
        </w:rPr>
        <w:t>two</w:t>
      </w:r>
      <w:r w:rsidRPr="00371D8C">
        <w:rPr>
          <w:rFonts w:asciiTheme="minorHAnsi" w:hAnsiTheme="minorHAnsi" w:cstheme="minorHAnsi"/>
        </w:rPr>
        <w:t xml:space="preserve"> million people. </w:t>
      </w:r>
    </w:p>
    <w:p w14:paraId="03DB5D77" w14:textId="77777777" w:rsidR="004B5199" w:rsidRPr="00371D8C" w:rsidRDefault="004B5199" w:rsidP="5E2DC101">
      <w:pPr>
        <w:rPr>
          <w:rFonts w:asciiTheme="minorHAnsi" w:hAnsiTheme="minorHAnsi" w:cstheme="minorHAnsi"/>
        </w:rPr>
      </w:pPr>
    </w:p>
    <w:p w14:paraId="119D48A5" w14:textId="79626172" w:rsidR="004B5199" w:rsidRPr="00371D8C" w:rsidRDefault="27E5A7F2" w:rsidP="5E2DC101">
      <w:pPr>
        <w:rPr>
          <w:rFonts w:asciiTheme="minorHAnsi" w:hAnsiTheme="minorHAnsi" w:cstheme="minorHAnsi"/>
        </w:rPr>
      </w:pPr>
      <w:r w:rsidRPr="00371D8C">
        <w:rPr>
          <w:rFonts w:asciiTheme="minorHAnsi" w:hAnsiTheme="minorHAnsi" w:cstheme="minorHAnsi"/>
        </w:rPr>
        <w:t xml:space="preserve">Since the publication of the </w:t>
      </w:r>
      <w:r w:rsidR="0C12A56A" w:rsidRPr="00371D8C">
        <w:rPr>
          <w:rFonts w:asciiTheme="minorHAnsi" w:hAnsiTheme="minorHAnsi" w:cstheme="minorHAnsi"/>
        </w:rPr>
        <w:t xml:space="preserve">NHS </w:t>
      </w:r>
      <w:r w:rsidRPr="00371D8C">
        <w:rPr>
          <w:rFonts w:asciiTheme="minorHAnsi" w:hAnsiTheme="minorHAnsi" w:cstheme="minorHAnsi"/>
        </w:rPr>
        <w:t xml:space="preserve">Long Term Plan, we have seen an additional increase in need for mental health services across the lifespan arising from the COVID-19 pandemic. This includes a rise in prevalence of eating disorders, depression, anxiety disorders, post-traumatic stress disorder and complicated grief, as well as increased need for psychological rehabilitation following severe disease and </w:t>
      </w:r>
      <w:r w:rsidR="00ED0F19">
        <w:rPr>
          <w:rFonts w:asciiTheme="minorHAnsi" w:hAnsiTheme="minorHAnsi" w:cstheme="minorHAnsi"/>
        </w:rPr>
        <w:t>l</w:t>
      </w:r>
      <w:r w:rsidRPr="00371D8C">
        <w:rPr>
          <w:rFonts w:asciiTheme="minorHAnsi" w:hAnsiTheme="minorHAnsi" w:cstheme="minorHAnsi"/>
        </w:rPr>
        <w:t>ong COVID</w:t>
      </w:r>
      <w:r w:rsidR="0C12A56A" w:rsidRPr="00371D8C">
        <w:rPr>
          <w:rFonts w:asciiTheme="minorHAnsi" w:hAnsiTheme="minorHAnsi" w:cstheme="minorHAnsi"/>
        </w:rPr>
        <w:t>-19</w:t>
      </w:r>
      <w:r w:rsidRPr="00371D8C">
        <w:rPr>
          <w:rFonts w:asciiTheme="minorHAnsi" w:hAnsiTheme="minorHAnsi" w:cstheme="minorHAnsi"/>
        </w:rPr>
        <w:t xml:space="preserve">. There is also a backlog of people who did not get help for their mental health needs during the </w:t>
      </w:r>
      <w:r w:rsidR="00A105E4">
        <w:rPr>
          <w:rFonts w:asciiTheme="minorHAnsi" w:hAnsiTheme="minorHAnsi" w:cstheme="minorHAnsi"/>
        </w:rPr>
        <w:t xml:space="preserve">COVID-19 </w:t>
      </w:r>
      <w:r w:rsidRPr="00371D8C">
        <w:rPr>
          <w:rFonts w:asciiTheme="minorHAnsi" w:hAnsiTheme="minorHAnsi" w:cstheme="minorHAnsi"/>
        </w:rPr>
        <w:t>pandemic. This need looks set to continue to rise over the coming months and years.</w:t>
      </w:r>
    </w:p>
    <w:p w14:paraId="59F88E13" w14:textId="77777777" w:rsidR="004B5199" w:rsidRPr="00371D8C" w:rsidRDefault="004B5199" w:rsidP="5E2DC101">
      <w:pPr>
        <w:rPr>
          <w:rFonts w:asciiTheme="minorHAnsi" w:hAnsiTheme="minorHAnsi" w:cstheme="minorHAnsi"/>
        </w:rPr>
      </w:pPr>
    </w:p>
    <w:p w14:paraId="1E8772EA" w14:textId="41ED3561" w:rsidR="009E549D" w:rsidRPr="00371D8C" w:rsidRDefault="27E5A7F2" w:rsidP="5E2DC101">
      <w:pPr>
        <w:rPr>
          <w:rFonts w:asciiTheme="minorHAnsi" w:hAnsiTheme="minorHAnsi" w:cstheme="minorHAnsi"/>
        </w:rPr>
      </w:pPr>
      <w:r w:rsidRPr="00371D8C">
        <w:rPr>
          <w:rFonts w:asciiTheme="minorHAnsi" w:hAnsiTheme="minorHAnsi" w:cstheme="minorHAnsi"/>
        </w:rPr>
        <w:t xml:space="preserve">Delivering the transformation in access to mental health services required to meet these changing needs will require a ‘step-change’ in our workforce - expanding in numbers, but also investing in our staff and supporting them to work differently. Across NHS mental health services in England, an estimated 27,000 (WTE) new mental health posts will be needed to deliver the </w:t>
      </w:r>
      <w:r w:rsidR="0C12A56A" w:rsidRPr="00371D8C">
        <w:rPr>
          <w:rFonts w:asciiTheme="minorHAnsi" w:hAnsiTheme="minorHAnsi" w:cstheme="minorHAnsi"/>
        </w:rPr>
        <w:t xml:space="preserve">NHS </w:t>
      </w:r>
      <w:r w:rsidRPr="00371D8C">
        <w:rPr>
          <w:rFonts w:asciiTheme="minorHAnsi" w:hAnsiTheme="minorHAnsi" w:cstheme="minorHAnsi"/>
        </w:rPr>
        <w:t xml:space="preserve">Long Term Plan, in addition to the growth that was already being delivered under </w:t>
      </w:r>
      <w:r w:rsidRPr="00BF58BF">
        <w:rPr>
          <w:rFonts w:asciiTheme="minorHAnsi" w:hAnsiTheme="minorHAnsi" w:cstheme="minorHAnsi"/>
        </w:rPr>
        <w:t xml:space="preserve">Stepping </w:t>
      </w:r>
      <w:r w:rsidR="00ED0F19" w:rsidRPr="00BF58BF">
        <w:rPr>
          <w:rFonts w:asciiTheme="minorHAnsi" w:hAnsiTheme="minorHAnsi" w:cstheme="minorHAnsi"/>
        </w:rPr>
        <w:t>F</w:t>
      </w:r>
      <w:r w:rsidRPr="00BF58BF">
        <w:rPr>
          <w:rFonts w:asciiTheme="minorHAnsi" w:hAnsiTheme="minorHAnsi" w:cstheme="minorHAnsi"/>
        </w:rPr>
        <w:t>orward to 2020/21</w:t>
      </w:r>
      <w:r w:rsidRPr="00371D8C">
        <w:rPr>
          <w:rFonts w:asciiTheme="minorHAnsi" w:hAnsiTheme="minorHAnsi" w:cstheme="minorHAnsi"/>
        </w:rPr>
        <w:t xml:space="preserve">. </w:t>
      </w:r>
    </w:p>
    <w:p w14:paraId="1CF3A498" w14:textId="77777777" w:rsidR="009E549D" w:rsidRPr="00371D8C" w:rsidRDefault="009E549D" w:rsidP="5E2DC101">
      <w:pPr>
        <w:rPr>
          <w:rFonts w:asciiTheme="minorHAnsi" w:hAnsiTheme="minorHAnsi" w:cstheme="minorHAnsi"/>
        </w:rPr>
      </w:pPr>
    </w:p>
    <w:p w14:paraId="2F6F4838" w14:textId="3096D4ED" w:rsidR="004B5199" w:rsidRPr="00371D8C" w:rsidRDefault="27E5A7F2" w:rsidP="5E2DC101">
      <w:pPr>
        <w:rPr>
          <w:rFonts w:asciiTheme="minorHAnsi" w:hAnsiTheme="minorHAnsi" w:cstheme="minorHAnsi"/>
        </w:rPr>
      </w:pPr>
      <w:r w:rsidRPr="00371D8C">
        <w:rPr>
          <w:rFonts w:asciiTheme="minorHAnsi" w:hAnsiTheme="minorHAnsi" w:cstheme="minorHAnsi"/>
        </w:rPr>
        <w:t xml:space="preserve">This includes a significant and rapid expansion in the psychological professions workforce, growing not only established professions like </w:t>
      </w:r>
      <w:r w:rsidR="008D6688">
        <w:rPr>
          <w:rFonts w:asciiTheme="minorHAnsi" w:hAnsiTheme="minorHAnsi" w:cstheme="minorHAnsi"/>
        </w:rPr>
        <w:t>c</w:t>
      </w:r>
      <w:r w:rsidRPr="00371D8C">
        <w:rPr>
          <w:rFonts w:asciiTheme="minorHAnsi" w:hAnsiTheme="minorHAnsi" w:cstheme="minorHAnsi"/>
        </w:rPr>
        <w:t xml:space="preserve">linical </w:t>
      </w:r>
      <w:r w:rsidR="008D6688">
        <w:rPr>
          <w:rFonts w:asciiTheme="minorHAnsi" w:hAnsiTheme="minorHAnsi" w:cstheme="minorHAnsi"/>
        </w:rPr>
        <w:t>p</w:t>
      </w:r>
      <w:r w:rsidRPr="00371D8C">
        <w:rPr>
          <w:rFonts w:asciiTheme="minorHAnsi" w:hAnsiTheme="minorHAnsi" w:cstheme="minorHAnsi"/>
        </w:rPr>
        <w:t xml:space="preserve">sychologists, but also embedding new roles, like </w:t>
      </w:r>
      <w:r w:rsidR="00E00D1A">
        <w:rPr>
          <w:rFonts w:asciiTheme="minorHAnsi" w:hAnsiTheme="minorHAnsi" w:cstheme="minorHAnsi"/>
        </w:rPr>
        <w:t>EMHPs</w:t>
      </w:r>
      <w:r w:rsidRPr="00371D8C">
        <w:rPr>
          <w:rFonts w:asciiTheme="minorHAnsi" w:hAnsiTheme="minorHAnsi" w:cstheme="minorHAnsi"/>
        </w:rPr>
        <w:t xml:space="preserve"> and </w:t>
      </w:r>
      <w:r w:rsidR="00DB4B5A">
        <w:rPr>
          <w:rFonts w:asciiTheme="minorHAnsi" w:hAnsiTheme="minorHAnsi" w:cstheme="minorHAnsi"/>
        </w:rPr>
        <w:t>MHWPs</w:t>
      </w:r>
      <w:r w:rsidRPr="00371D8C">
        <w:rPr>
          <w:rFonts w:asciiTheme="minorHAnsi" w:hAnsiTheme="minorHAnsi" w:cstheme="minorHAnsi"/>
        </w:rPr>
        <w:t>, across the system.</w:t>
      </w:r>
    </w:p>
    <w:p w14:paraId="5B325399" w14:textId="77777777" w:rsidR="004B5199" w:rsidRPr="00371D8C" w:rsidRDefault="004B5199" w:rsidP="5E2DC101">
      <w:pPr>
        <w:pStyle w:val="BodyText"/>
        <w:spacing w:after="0" w:line="240" w:lineRule="auto"/>
        <w:rPr>
          <w:rFonts w:asciiTheme="minorHAnsi" w:hAnsiTheme="minorHAnsi" w:cstheme="minorHAnsi"/>
          <w:color w:val="auto"/>
        </w:rPr>
      </w:pPr>
    </w:p>
    <w:p w14:paraId="504CE453" w14:textId="6348C54A" w:rsidR="009E549D" w:rsidRPr="00371D8C" w:rsidRDefault="27E5A7F2" w:rsidP="5E2DC101">
      <w:pPr>
        <w:rPr>
          <w:rFonts w:asciiTheme="minorHAnsi" w:hAnsiTheme="minorHAnsi" w:cstheme="minorHAnsi"/>
        </w:rPr>
      </w:pPr>
      <w:r w:rsidRPr="00371D8C">
        <w:rPr>
          <w:rFonts w:asciiTheme="minorHAnsi" w:hAnsiTheme="minorHAnsi" w:cstheme="minorHAnsi"/>
        </w:rPr>
        <w:t xml:space="preserve">The </w:t>
      </w:r>
      <w:r w:rsidRPr="009C541A">
        <w:rPr>
          <w:rFonts w:asciiTheme="minorHAnsi" w:hAnsiTheme="minorHAnsi" w:cstheme="minorHAnsi"/>
        </w:rPr>
        <w:t xml:space="preserve">NHS </w:t>
      </w:r>
      <w:r w:rsidR="0C12A56A" w:rsidRPr="009C541A">
        <w:rPr>
          <w:rFonts w:asciiTheme="minorHAnsi" w:hAnsiTheme="minorHAnsi" w:cstheme="minorHAnsi"/>
        </w:rPr>
        <w:t xml:space="preserve">Mental Health Implementation Plan </w:t>
      </w:r>
      <w:r w:rsidR="0C12A56A" w:rsidRPr="009C541A">
        <w:rPr>
          <w:rFonts w:asciiTheme="minorHAnsi" w:hAnsiTheme="minorHAnsi" w:cstheme="minorHAnsi"/>
          <w:lang w:val="en-US"/>
        </w:rPr>
        <w:t>2019/20 – 2023/24</w:t>
      </w:r>
      <w:r w:rsidRPr="00371D8C">
        <w:rPr>
          <w:rFonts w:asciiTheme="minorHAnsi" w:hAnsiTheme="minorHAnsi" w:cstheme="minorHAnsi"/>
          <w:lang w:val="en-US"/>
        </w:rPr>
        <w:t xml:space="preserve"> </w:t>
      </w:r>
      <w:r w:rsidRPr="00371D8C">
        <w:rPr>
          <w:rFonts w:asciiTheme="minorHAnsi" w:hAnsiTheme="minorHAnsi" w:cstheme="minorHAnsi"/>
        </w:rPr>
        <w:t xml:space="preserve">indicates an estimated 8,140 (WTE) additional psychological professionals will be needed in post between 2019/20 and 2023/24, including an additional 2,520 (WTE) practitioner psychologists and 2,860 (WTE) </w:t>
      </w:r>
      <w:r w:rsidR="009C541A">
        <w:rPr>
          <w:rFonts w:asciiTheme="minorHAnsi" w:hAnsiTheme="minorHAnsi" w:cstheme="minorHAnsi"/>
        </w:rPr>
        <w:t>h</w:t>
      </w:r>
      <w:r w:rsidRPr="00371D8C">
        <w:rPr>
          <w:rFonts w:asciiTheme="minorHAnsi" w:hAnsiTheme="minorHAnsi" w:cstheme="minorHAnsi"/>
        </w:rPr>
        <w:t xml:space="preserve">igh </w:t>
      </w:r>
      <w:r w:rsidR="009C541A">
        <w:rPr>
          <w:rFonts w:asciiTheme="minorHAnsi" w:hAnsiTheme="minorHAnsi" w:cstheme="minorHAnsi"/>
        </w:rPr>
        <w:t>i</w:t>
      </w:r>
      <w:r w:rsidRPr="00371D8C">
        <w:rPr>
          <w:rFonts w:asciiTheme="minorHAnsi" w:hAnsiTheme="minorHAnsi" w:cstheme="minorHAnsi"/>
        </w:rPr>
        <w:t xml:space="preserve">ntensity psychological therapists and </w:t>
      </w:r>
      <w:r w:rsidR="000C0141">
        <w:rPr>
          <w:rFonts w:asciiTheme="minorHAnsi" w:hAnsiTheme="minorHAnsi" w:cstheme="minorHAnsi"/>
        </w:rPr>
        <w:t xml:space="preserve">PWPs </w:t>
      </w:r>
      <w:r w:rsidRPr="00371D8C">
        <w:rPr>
          <w:rFonts w:asciiTheme="minorHAnsi" w:hAnsiTheme="minorHAnsi" w:cstheme="minorHAnsi"/>
        </w:rPr>
        <w:t xml:space="preserve">in IAPT services. In addition, outside of NHS mental health services, an estimated 2,500 (WTE) EMHPs will also be needed in post </w:t>
      </w:r>
      <w:r w:rsidRPr="00371D8C">
        <w:rPr>
          <w:rFonts w:asciiTheme="minorHAnsi" w:hAnsiTheme="minorHAnsi" w:cstheme="minorHAnsi"/>
          <w:lang w:val="en-US"/>
        </w:rPr>
        <w:t>by 2023/24 to support the national roll out of Mental Health Support Teams.</w:t>
      </w:r>
      <w:r w:rsidRPr="00371D8C">
        <w:rPr>
          <w:rFonts w:asciiTheme="minorHAnsi" w:hAnsiTheme="minorHAnsi" w:cstheme="minorHAnsi"/>
        </w:rPr>
        <w:t xml:space="preserve"> </w:t>
      </w:r>
    </w:p>
    <w:p w14:paraId="22F69369" w14:textId="77777777" w:rsidR="009E549D" w:rsidRPr="00371D8C" w:rsidRDefault="009E549D" w:rsidP="5E2DC101">
      <w:pPr>
        <w:rPr>
          <w:rFonts w:asciiTheme="minorHAnsi" w:hAnsiTheme="minorHAnsi" w:cstheme="minorHAnsi"/>
        </w:rPr>
      </w:pPr>
    </w:p>
    <w:p w14:paraId="34BE0AD2" w14:textId="140B61BF" w:rsidR="004B5199" w:rsidRPr="00371D8C" w:rsidRDefault="27E5A7F2" w:rsidP="5E2DC101">
      <w:pPr>
        <w:rPr>
          <w:rFonts w:asciiTheme="minorHAnsi" w:hAnsiTheme="minorHAnsi" w:cstheme="minorHAnsi"/>
        </w:rPr>
      </w:pPr>
      <w:r w:rsidRPr="00371D8C">
        <w:rPr>
          <w:rFonts w:asciiTheme="minorHAnsi" w:hAnsiTheme="minorHAnsi" w:cstheme="minorHAnsi"/>
        </w:rPr>
        <w:t xml:space="preserve">Taken together, both </w:t>
      </w:r>
      <w:r w:rsidR="00941FB4">
        <w:rPr>
          <w:rFonts w:asciiTheme="minorHAnsi" w:hAnsiTheme="minorHAnsi" w:cstheme="minorHAnsi"/>
        </w:rPr>
        <w:t xml:space="preserve">the </w:t>
      </w:r>
      <w:r w:rsidRPr="00371D8C">
        <w:rPr>
          <w:rFonts w:asciiTheme="minorHAnsi" w:hAnsiTheme="minorHAnsi" w:cstheme="minorHAnsi"/>
        </w:rPr>
        <w:t>Mental Health Implementation Plan and M</w:t>
      </w:r>
      <w:r w:rsidR="00941FB4">
        <w:rPr>
          <w:rFonts w:asciiTheme="minorHAnsi" w:hAnsiTheme="minorHAnsi" w:cstheme="minorHAnsi"/>
        </w:rPr>
        <w:t xml:space="preserve">ental </w:t>
      </w:r>
      <w:r w:rsidRPr="00371D8C">
        <w:rPr>
          <w:rFonts w:asciiTheme="minorHAnsi" w:hAnsiTheme="minorHAnsi" w:cstheme="minorHAnsi"/>
        </w:rPr>
        <w:t>H</w:t>
      </w:r>
      <w:r w:rsidR="00941FB4">
        <w:rPr>
          <w:rFonts w:asciiTheme="minorHAnsi" w:hAnsiTheme="minorHAnsi" w:cstheme="minorHAnsi"/>
        </w:rPr>
        <w:t xml:space="preserve">ealth </w:t>
      </w:r>
      <w:r w:rsidRPr="00371D8C">
        <w:rPr>
          <w:rFonts w:asciiTheme="minorHAnsi" w:hAnsiTheme="minorHAnsi" w:cstheme="minorHAnsi"/>
        </w:rPr>
        <w:t>S</w:t>
      </w:r>
      <w:r w:rsidR="00941FB4">
        <w:rPr>
          <w:rFonts w:asciiTheme="minorHAnsi" w:hAnsiTheme="minorHAnsi" w:cstheme="minorHAnsi"/>
        </w:rPr>
        <w:t xml:space="preserve">upport </w:t>
      </w:r>
      <w:r w:rsidRPr="00371D8C">
        <w:rPr>
          <w:rFonts w:asciiTheme="minorHAnsi" w:hAnsiTheme="minorHAnsi" w:cstheme="minorHAnsi"/>
        </w:rPr>
        <w:t>T</w:t>
      </w:r>
      <w:r w:rsidR="00941FB4">
        <w:rPr>
          <w:rFonts w:asciiTheme="minorHAnsi" w:hAnsiTheme="minorHAnsi" w:cstheme="minorHAnsi"/>
        </w:rPr>
        <w:t>eams</w:t>
      </w:r>
      <w:r w:rsidRPr="00371D8C">
        <w:rPr>
          <w:rFonts w:asciiTheme="minorHAnsi" w:hAnsiTheme="minorHAnsi" w:cstheme="minorHAnsi"/>
        </w:rPr>
        <w:t xml:space="preserve"> expectations</w:t>
      </w:r>
      <w:r w:rsidRPr="00371D8C">
        <w:rPr>
          <w:rFonts w:asciiTheme="minorHAnsi" w:hAnsiTheme="minorHAnsi" w:cstheme="minorHAnsi"/>
          <w:lang w:val="en-US"/>
        </w:rPr>
        <w:t xml:space="preserve"> amount to an indicative 10,640 (WTE) growth in psychological professions staff, representing an expansion in the workforce between 2019/20 and 2023/24 of over 6</w:t>
      </w:r>
      <w:r w:rsidR="0041127A" w:rsidRPr="00371D8C">
        <w:rPr>
          <w:rFonts w:asciiTheme="minorHAnsi" w:hAnsiTheme="minorHAnsi" w:cstheme="minorHAnsi"/>
          <w:lang w:val="en-US"/>
        </w:rPr>
        <w:t>0</w:t>
      </w:r>
      <w:r w:rsidRPr="00371D8C">
        <w:rPr>
          <w:rFonts w:asciiTheme="minorHAnsi" w:hAnsiTheme="minorHAnsi" w:cstheme="minorHAnsi"/>
          <w:lang w:val="en-US"/>
        </w:rPr>
        <w:t xml:space="preserve"> per cent. This does not include any </w:t>
      </w:r>
      <w:r w:rsidRPr="00371D8C">
        <w:rPr>
          <w:rFonts w:asciiTheme="minorHAnsi" w:hAnsiTheme="minorHAnsi" w:cstheme="minorHAnsi"/>
        </w:rPr>
        <w:t xml:space="preserve">existing requirements specified in </w:t>
      </w:r>
      <w:r w:rsidRPr="000C0141">
        <w:rPr>
          <w:rFonts w:asciiTheme="minorHAnsi" w:hAnsiTheme="minorHAnsi" w:cstheme="minorHAnsi"/>
        </w:rPr>
        <w:t xml:space="preserve">Stepping </w:t>
      </w:r>
      <w:r w:rsidR="00E057D7">
        <w:rPr>
          <w:rFonts w:asciiTheme="minorHAnsi" w:hAnsiTheme="minorHAnsi" w:cstheme="minorHAnsi"/>
        </w:rPr>
        <w:t>F</w:t>
      </w:r>
      <w:r w:rsidRPr="000C0141">
        <w:rPr>
          <w:rFonts w:asciiTheme="minorHAnsi" w:hAnsiTheme="minorHAnsi" w:cstheme="minorHAnsi"/>
        </w:rPr>
        <w:t>orward to 2020/21</w:t>
      </w:r>
      <w:r w:rsidRPr="00371D8C">
        <w:rPr>
          <w:rFonts w:asciiTheme="minorHAnsi" w:hAnsiTheme="minorHAnsi" w:cstheme="minorHAnsi"/>
        </w:rPr>
        <w:t xml:space="preserve"> or additional need resulting from the COVID-19 pandemic.</w:t>
      </w:r>
    </w:p>
    <w:p w14:paraId="79B1E5E3" w14:textId="77777777" w:rsidR="004B5199" w:rsidRPr="00371D8C" w:rsidRDefault="004B5199" w:rsidP="5E2DC101">
      <w:pPr>
        <w:rPr>
          <w:rFonts w:asciiTheme="minorHAnsi" w:hAnsiTheme="minorHAnsi" w:cstheme="minorHAnsi"/>
        </w:rPr>
      </w:pPr>
    </w:p>
    <w:p w14:paraId="38CD403C" w14:textId="77777777" w:rsidR="004B5199" w:rsidRPr="00371D8C" w:rsidRDefault="27E5A7F2" w:rsidP="5E2DC101">
      <w:pPr>
        <w:rPr>
          <w:rFonts w:asciiTheme="minorHAnsi" w:hAnsiTheme="minorHAnsi" w:cstheme="minorHAnsi"/>
        </w:rPr>
      </w:pPr>
      <w:r w:rsidRPr="00371D8C">
        <w:rPr>
          <w:rFonts w:asciiTheme="minorHAnsi" w:hAnsiTheme="minorHAnsi" w:cstheme="minorHAnsi"/>
        </w:rPr>
        <w:t xml:space="preserve">Alongside delivering a net expansion of skilled staff to support growth and transformation in psychological care, it will be essential to retain the skilled staff we have, investing in their skills and supporting them to use their expertise where it is most needed. This includes up-skilling our workforce, establishing more coherent and integrated career paths for all psychological professions and developing and embedding new roles. </w:t>
      </w:r>
    </w:p>
    <w:p w14:paraId="3526008F" w14:textId="77777777" w:rsidR="004B5199" w:rsidRPr="00371D8C" w:rsidRDefault="004B5199" w:rsidP="5E2DC101">
      <w:pPr>
        <w:rPr>
          <w:rFonts w:asciiTheme="minorHAnsi" w:hAnsiTheme="minorHAnsi" w:cstheme="minorHAnsi"/>
        </w:rPr>
      </w:pPr>
    </w:p>
    <w:p w14:paraId="762AF5D8" w14:textId="77777777" w:rsidR="009E549D" w:rsidRPr="00371D8C" w:rsidRDefault="27E5A7F2" w:rsidP="5E2DC101">
      <w:pPr>
        <w:rPr>
          <w:rFonts w:asciiTheme="minorHAnsi" w:hAnsiTheme="minorHAnsi" w:cstheme="minorHAnsi"/>
        </w:rPr>
      </w:pPr>
      <w:r w:rsidRPr="00371D8C">
        <w:rPr>
          <w:rFonts w:asciiTheme="minorHAnsi" w:hAnsiTheme="minorHAnsi" w:cstheme="minorHAnsi"/>
        </w:rPr>
        <w:lastRenderedPageBreak/>
        <w:t xml:space="preserve">While the focus of this workforce plan is on the </w:t>
      </w:r>
      <w:r w:rsidR="0C12A56A" w:rsidRPr="00371D8C">
        <w:rPr>
          <w:rFonts w:asciiTheme="minorHAnsi" w:hAnsiTheme="minorHAnsi" w:cstheme="minorHAnsi"/>
        </w:rPr>
        <w:t xml:space="preserve">NHS </w:t>
      </w:r>
      <w:r w:rsidRPr="00371D8C">
        <w:rPr>
          <w:rFonts w:asciiTheme="minorHAnsi" w:hAnsiTheme="minorHAnsi" w:cstheme="minorHAnsi"/>
        </w:rPr>
        <w:t xml:space="preserve">Long Term Plan’s commitments for meeting mental health needs, ignoring other areas of healthcare would risk missing significant opportunities to benefit service users, families and carers. </w:t>
      </w:r>
    </w:p>
    <w:p w14:paraId="7D90797D" w14:textId="77777777" w:rsidR="009E549D" w:rsidRPr="00371D8C" w:rsidRDefault="009E549D" w:rsidP="5E2DC101">
      <w:pPr>
        <w:rPr>
          <w:rFonts w:asciiTheme="minorHAnsi" w:hAnsiTheme="minorHAnsi" w:cstheme="minorHAnsi"/>
        </w:rPr>
      </w:pPr>
    </w:p>
    <w:p w14:paraId="0DF041B9" w14:textId="7C78E5AB" w:rsidR="004B5199" w:rsidRPr="00371D8C" w:rsidRDefault="283BFF83" w:rsidP="2C7FF0BA">
      <w:pPr>
        <w:rPr>
          <w:rFonts w:asciiTheme="minorHAnsi" w:hAnsiTheme="minorHAnsi"/>
        </w:rPr>
      </w:pPr>
      <w:r w:rsidRPr="2C7FF0BA">
        <w:rPr>
          <w:rFonts w:asciiTheme="minorHAnsi" w:hAnsiTheme="minorHAnsi"/>
        </w:rPr>
        <w:t xml:space="preserve">The system also needs to collectively consider other areas where, with the right support, psychological professions could make a real difference over coming years – such as in further extending psychological practice into physical healthcare settings and major health conditions, helping people to live well with dementia, working with communities to prevent ill-health, supporting NHS staff wellbeing and implementing the forthcoming Mental Health Act </w:t>
      </w:r>
      <w:r w:rsidR="1BD42BCD" w:rsidRPr="2C7FF0BA">
        <w:rPr>
          <w:rFonts w:asciiTheme="minorHAnsi" w:hAnsiTheme="minorHAnsi"/>
        </w:rPr>
        <w:t>r</w:t>
      </w:r>
      <w:r w:rsidRPr="2C7FF0BA">
        <w:rPr>
          <w:rFonts w:asciiTheme="minorHAnsi" w:hAnsiTheme="minorHAnsi"/>
        </w:rPr>
        <w:t xml:space="preserve">eforms. </w:t>
      </w:r>
    </w:p>
    <w:p w14:paraId="55160C87" w14:textId="77777777" w:rsidR="004B5199" w:rsidRDefault="004B5199" w:rsidP="004B5199">
      <w:pPr>
        <w:rPr>
          <w:rFonts w:ascii="Segoe UI" w:hAnsi="Segoe UI" w:cs="Segoe UI"/>
        </w:rPr>
      </w:pPr>
    </w:p>
    <w:p w14:paraId="0C004EDE" w14:textId="77777777" w:rsidR="00F9608A" w:rsidRDefault="00F9608A" w:rsidP="004B5199">
      <w:pPr>
        <w:autoSpaceDE w:val="0"/>
        <w:autoSpaceDN w:val="0"/>
        <w:adjustRightInd w:val="0"/>
        <w:rPr>
          <w:rFonts w:asciiTheme="majorHAnsi" w:hAnsiTheme="majorHAnsi" w:cstheme="majorBidi"/>
          <w:b/>
          <w:bCs/>
        </w:rPr>
      </w:pPr>
    </w:p>
    <w:p w14:paraId="49EB8B55" w14:textId="752E4B01" w:rsidR="004B5199" w:rsidRPr="007B4A70" w:rsidRDefault="07255AE2" w:rsidP="004B5199">
      <w:pPr>
        <w:autoSpaceDE w:val="0"/>
        <w:autoSpaceDN w:val="0"/>
        <w:adjustRightInd w:val="0"/>
        <w:rPr>
          <w:rFonts w:asciiTheme="majorHAnsi" w:hAnsiTheme="majorHAnsi" w:cstheme="majorBidi"/>
          <w:b/>
        </w:rPr>
      </w:pPr>
      <w:r w:rsidRPr="42B97786">
        <w:rPr>
          <w:rFonts w:asciiTheme="majorHAnsi" w:hAnsiTheme="majorHAnsi" w:cstheme="majorBidi"/>
          <w:b/>
          <w:bCs/>
        </w:rPr>
        <w:t xml:space="preserve">Table 1: Indicative </w:t>
      </w:r>
      <w:r w:rsidR="75E5528E" w:rsidRPr="42B97786">
        <w:rPr>
          <w:rFonts w:asciiTheme="majorHAnsi" w:hAnsiTheme="majorHAnsi" w:cstheme="majorBidi"/>
          <w:b/>
          <w:bCs/>
        </w:rPr>
        <w:t>a</w:t>
      </w:r>
      <w:r w:rsidRPr="42B97786">
        <w:rPr>
          <w:rFonts w:asciiTheme="majorHAnsi" w:hAnsiTheme="majorHAnsi" w:cstheme="majorBidi"/>
          <w:b/>
          <w:bCs/>
        </w:rPr>
        <w:t xml:space="preserve">dditional </w:t>
      </w:r>
      <w:r w:rsidR="75E5528E" w:rsidRPr="42B97786">
        <w:rPr>
          <w:rFonts w:asciiTheme="majorHAnsi" w:hAnsiTheme="majorHAnsi" w:cstheme="majorBidi"/>
          <w:b/>
          <w:bCs/>
        </w:rPr>
        <w:t>p</w:t>
      </w:r>
      <w:r w:rsidRPr="42B97786">
        <w:rPr>
          <w:rFonts w:asciiTheme="majorHAnsi" w:hAnsiTheme="majorHAnsi" w:cstheme="majorBidi"/>
          <w:b/>
          <w:bCs/>
        </w:rPr>
        <w:t xml:space="preserve">osts </w:t>
      </w:r>
      <w:r w:rsidR="75E5528E" w:rsidRPr="42B97786">
        <w:rPr>
          <w:rFonts w:asciiTheme="majorHAnsi" w:hAnsiTheme="majorHAnsi" w:cstheme="majorBidi"/>
          <w:b/>
          <w:bCs/>
        </w:rPr>
        <w:t>r</w:t>
      </w:r>
      <w:r w:rsidRPr="42B97786">
        <w:rPr>
          <w:rFonts w:asciiTheme="majorHAnsi" w:hAnsiTheme="majorHAnsi" w:cstheme="majorBidi"/>
          <w:b/>
          <w:bCs/>
        </w:rPr>
        <w:t>equired by</w:t>
      </w:r>
      <w:r w:rsidR="441DFFFA" w:rsidRPr="42B97786">
        <w:rPr>
          <w:rFonts w:asciiTheme="majorHAnsi" w:hAnsiTheme="majorHAnsi" w:cstheme="majorBidi"/>
          <w:b/>
          <w:bCs/>
        </w:rPr>
        <w:t xml:space="preserve"> NHS</w:t>
      </w:r>
      <w:r w:rsidRPr="42B97786">
        <w:rPr>
          <w:rFonts w:asciiTheme="majorHAnsi" w:hAnsiTheme="majorHAnsi" w:cstheme="majorBidi"/>
          <w:b/>
          <w:bCs/>
        </w:rPr>
        <w:t xml:space="preserve"> </w:t>
      </w:r>
      <w:r w:rsidR="6B060687" w:rsidRPr="42B97786">
        <w:rPr>
          <w:rFonts w:asciiTheme="majorHAnsi" w:hAnsiTheme="majorHAnsi" w:cstheme="majorBidi"/>
          <w:b/>
          <w:bCs/>
        </w:rPr>
        <w:t xml:space="preserve">Long Term Plan </w:t>
      </w:r>
      <w:r w:rsidR="3F06C6D8" w:rsidRPr="42B97786">
        <w:rPr>
          <w:rFonts w:asciiTheme="majorHAnsi" w:hAnsiTheme="majorHAnsi" w:cstheme="majorBidi"/>
          <w:b/>
          <w:bCs/>
        </w:rPr>
        <w:t xml:space="preserve">service </w:t>
      </w:r>
      <w:r w:rsidR="75E5528E" w:rsidRPr="42B97786">
        <w:rPr>
          <w:rFonts w:asciiTheme="majorHAnsi" w:hAnsiTheme="majorHAnsi" w:cstheme="majorBidi"/>
          <w:b/>
          <w:bCs/>
        </w:rPr>
        <w:t>a</w:t>
      </w:r>
      <w:r w:rsidRPr="42B97786">
        <w:rPr>
          <w:rFonts w:asciiTheme="majorHAnsi" w:hAnsiTheme="majorHAnsi" w:cstheme="majorBidi"/>
          <w:b/>
          <w:bCs/>
        </w:rPr>
        <w:t xml:space="preserve">rea </w:t>
      </w:r>
      <w:r w:rsidR="585B4D1C" w:rsidRPr="42B97786">
        <w:rPr>
          <w:rFonts w:asciiTheme="majorHAnsi" w:hAnsiTheme="majorHAnsi" w:cstheme="majorBidi"/>
          <w:b/>
          <w:bCs/>
        </w:rPr>
        <w:t>and staff group</w:t>
      </w:r>
      <w:r w:rsidR="17960A48" w:rsidRPr="42B97786">
        <w:rPr>
          <w:rFonts w:asciiTheme="majorHAnsi" w:hAnsiTheme="majorHAnsi" w:cstheme="majorBidi"/>
          <w:b/>
          <w:bCs/>
        </w:rPr>
        <w:t xml:space="preserve"> </w:t>
      </w:r>
      <w:r w:rsidR="0227FF44" w:rsidRPr="42B97786">
        <w:rPr>
          <w:rFonts w:asciiTheme="majorHAnsi" w:hAnsiTheme="majorHAnsi" w:cstheme="majorBidi"/>
          <w:b/>
          <w:bCs/>
        </w:rPr>
        <w:t xml:space="preserve">(according to </w:t>
      </w:r>
      <w:hyperlink r:id="rId34">
        <w:r w:rsidR="61176C29" w:rsidRPr="42B97786">
          <w:rPr>
            <w:rStyle w:val="Hyperlink"/>
            <w:rFonts w:asciiTheme="majorHAnsi" w:hAnsiTheme="majorHAnsi" w:cstheme="majorBidi"/>
          </w:rPr>
          <w:t xml:space="preserve">Mental Health Implementation Plan </w:t>
        </w:r>
        <w:r w:rsidR="61176C29" w:rsidRPr="42B97786">
          <w:rPr>
            <w:rStyle w:val="Hyperlink"/>
            <w:rFonts w:asciiTheme="majorHAnsi" w:hAnsiTheme="majorHAnsi" w:cstheme="majorBidi"/>
            <w:lang w:val="en-US"/>
          </w:rPr>
          <w:t>2019/20 – 2023/24</w:t>
        </w:r>
      </w:hyperlink>
      <w:r w:rsidR="0227FF44" w:rsidRPr="42B97786">
        <w:rPr>
          <w:rFonts w:asciiTheme="majorHAnsi" w:hAnsiTheme="majorHAnsi" w:cstheme="majorBidi"/>
          <w:b/>
          <w:bCs/>
        </w:rPr>
        <w:t>)</w:t>
      </w:r>
    </w:p>
    <w:p w14:paraId="6C4D121E" w14:textId="77777777" w:rsidR="004B5199" w:rsidRPr="008A568F" w:rsidRDefault="004B5199" w:rsidP="004B5199">
      <w:pPr>
        <w:autoSpaceDE w:val="0"/>
        <w:autoSpaceDN w:val="0"/>
        <w:adjustRightInd w:val="0"/>
        <w:rPr>
          <w:rFonts w:ascii="Segoe UI" w:hAnsi="Segoe UI" w:cs="Segoe UI"/>
          <w:b/>
          <w:sz w:val="23"/>
          <w:szCs w:val="23"/>
        </w:rPr>
      </w:pPr>
    </w:p>
    <w:tbl>
      <w:tblPr>
        <w:tblStyle w:val="ListTable3"/>
        <w:tblW w:w="9918" w:type="dxa"/>
        <w:tblBorders>
          <w:top w:val="single" w:sz="2" w:space="0" w:color="005EB8" w:themeColor="accent4"/>
          <w:left w:val="single" w:sz="2" w:space="0" w:color="005EB8" w:themeColor="accent4"/>
          <w:bottom w:val="single" w:sz="2" w:space="0" w:color="005EB8" w:themeColor="accent4"/>
          <w:right w:val="single" w:sz="2" w:space="0" w:color="005EB8" w:themeColor="accent4"/>
          <w:insideH w:val="single" w:sz="2" w:space="0" w:color="005EB8" w:themeColor="accent4"/>
          <w:insideV w:val="single" w:sz="2" w:space="0" w:color="005EB8" w:themeColor="accent4"/>
        </w:tblBorders>
        <w:tblLook w:val="04A0" w:firstRow="1" w:lastRow="0" w:firstColumn="1" w:lastColumn="0" w:noHBand="0" w:noVBand="1"/>
      </w:tblPr>
      <w:tblGrid>
        <w:gridCol w:w="3057"/>
        <w:gridCol w:w="3884"/>
        <w:gridCol w:w="2977"/>
      </w:tblGrid>
      <w:tr w:rsidR="004B5199" w:rsidRPr="008A568F" w14:paraId="006483FE" w14:textId="77777777" w:rsidTr="00F9608A">
        <w:trPr>
          <w:cnfStyle w:val="100000000000" w:firstRow="1" w:lastRow="0" w:firstColumn="0" w:lastColumn="0" w:oddVBand="0" w:evenVBand="0" w:oddHBand="0" w:evenHBand="0" w:firstRowFirstColumn="0" w:firstRowLastColumn="0" w:lastRowFirstColumn="0" w:lastRowLastColumn="0"/>
          <w:trHeight w:val="605"/>
        </w:trPr>
        <w:tc>
          <w:tcPr>
            <w:cnfStyle w:val="001000000100" w:firstRow="0" w:lastRow="0" w:firstColumn="1" w:lastColumn="0" w:oddVBand="0" w:evenVBand="0" w:oddHBand="0" w:evenHBand="0" w:firstRowFirstColumn="1" w:firstRowLastColumn="0" w:lastRowFirstColumn="0" w:lastRowLastColumn="0"/>
            <w:tcW w:w="3057" w:type="dxa"/>
            <w:vAlign w:val="center"/>
          </w:tcPr>
          <w:p w14:paraId="63BD0BB9" w14:textId="303A246B" w:rsidR="004B5199" w:rsidRPr="009E549D" w:rsidRDefault="27E5A7F2" w:rsidP="00F9608A">
            <w:pPr>
              <w:autoSpaceDE w:val="0"/>
              <w:autoSpaceDN w:val="0"/>
              <w:adjustRightInd w:val="0"/>
              <w:spacing w:after="120"/>
              <w:jc w:val="center"/>
              <w:rPr>
                <w:rFonts w:asciiTheme="majorHAnsi" w:hAnsiTheme="majorHAnsi" w:cstheme="majorBidi"/>
              </w:rPr>
            </w:pPr>
            <w:r w:rsidRPr="5E2DC101">
              <w:rPr>
                <w:rFonts w:asciiTheme="majorHAnsi" w:hAnsiTheme="majorHAnsi" w:cstheme="majorBidi"/>
              </w:rPr>
              <w:t>Service area</w:t>
            </w:r>
          </w:p>
        </w:tc>
        <w:tc>
          <w:tcPr>
            <w:tcW w:w="3884" w:type="dxa"/>
            <w:vAlign w:val="center"/>
          </w:tcPr>
          <w:p w14:paraId="667797BD" w14:textId="77777777" w:rsidR="004B5199" w:rsidRPr="009E549D" w:rsidRDefault="27E5A7F2" w:rsidP="00F9608A">
            <w:pPr>
              <w:autoSpaceDE w:val="0"/>
              <w:autoSpaceDN w:val="0"/>
              <w:adjustRightInd w:val="0"/>
              <w:spacing w:after="12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Bidi"/>
              </w:rPr>
            </w:pPr>
            <w:r w:rsidRPr="5E2DC101">
              <w:rPr>
                <w:rFonts w:asciiTheme="majorHAnsi" w:hAnsiTheme="majorHAnsi" w:cstheme="majorBidi"/>
              </w:rPr>
              <w:t>Profession(s)</w:t>
            </w:r>
          </w:p>
        </w:tc>
        <w:tc>
          <w:tcPr>
            <w:tcW w:w="2977" w:type="dxa"/>
            <w:vAlign w:val="center"/>
          </w:tcPr>
          <w:p w14:paraId="15051E35" w14:textId="77777777" w:rsidR="004B5199" w:rsidRPr="009E549D" w:rsidRDefault="27E5A7F2" w:rsidP="00F9608A">
            <w:pPr>
              <w:autoSpaceDE w:val="0"/>
              <w:autoSpaceDN w:val="0"/>
              <w:adjustRightInd w:val="0"/>
              <w:spacing w:after="12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Bidi"/>
              </w:rPr>
            </w:pPr>
            <w:r w:rsidRPr="5E2DC101">
              <w:rPr>
                <w:rFonts w:asciiTheme="majorHAnsi" w:hAnsiTheme="majorHAnsi" w:cstheme="majorBidi"/>
              </w:rPr>
              <w:t>Staff (WTE)</w:t>
            </w:r>
          </w:p>
        </w:tc>
      </w:tr>
      <w:tr w:rsidR="004B5199" w:rsidRPr="008A568F" w14:paraId="50B6FE53" w14:textId="77777777" w:rsidTr="79D42F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7" w:type="dxa"/>
            <w:tcBorders>
              <w:bottom w:val="single" w:sz="2" w:space="0" w:color="0071CE" w:themeColor="text2"/>
            </w:tcBorders>
          </w:tcPr>
          <w:p w14:paraId="2B28453F" w14:textId="2FC9D318" w:rsidR="004B5199" w:rsidRPr="009E549D" w:rsidRDefault="27E5A7F2" w:rsidP="5E2DC101">
            <w:pPr>
              <w:autoSpaceDE w:val="0"/>
              <w:autoSpaceDN w:val="0"/>
              <w:adjustRightInd w:val="0"/>
              <w:spacing w:after="120"/>
              <w:rPr>
                <w:rFonts w:asciiTheme="majorHAnsi" w:hAnsiTheme="majorHAnsi" w:cstheme="majorBidi"/>
                <w:b w:val="0"/>
                <w:bCs w:val="0"/>
              </w:rPr>
            </w:pPr>
            <w:r w:rsidRPr="5E2DC101">
              <w:rPr>
                <w:rFonts w:asciiTheme="majorHAnsi" w:hAnsiTheme="majorHAnsi" w:cstheme="majorBidi"/>
              </w:rPr>
              <w:t xml:space="preserve">Perinatal </w:t>
            </w:r>
            <w:r w:rsidR="00DF24DB">
              <w:rPr>
                <w:rFonts w:asciiTheme="majorHAnsi" w:hAnsiTheme="majorHAnsi" w:cstheme="majorBidi"/>
              </w:rPr>
              <w:t>m</w:t>
            </w:r>
            <w:r w:rsidRPr="5E2DC101">
              <w:rPr>
                <w:rFonts w:asciiTheme="majorHAnsi" w:hAnsiTheme="majorHAnsi" w:cstheme="majorBidi"/>
              </w:rPr>
              <w:t xml:space="preserve">ental </w:t>
            </w:r>
            <w:r w:rsidR="00DF24DB">
              <w:rPr>
                <w:rFonts w:asciiTheme="majorHAnsi" w:hAnsiTheme="majorHAnsi" w:cstheme="majorBidi"/>
              </w:rPr>
              <w:t>h</w:t>
            </w:r>
            <w:r w:rsidRPr="5E2DC101">
              <w:rPr>
                <w:rFonts w:asciiTheme="majorHAnsi" w:hAnsiTheme="majorHAnsi" w:cstheme="majorBidi"/>
              </w:rPr>
              <w:t>ealth</w:t>
            </w:r>
          </w:p>
        </w:tc>
        <w:tc>
          <w:tcPr>
            <w:tcW w:w="3884" w:type="dxa"/>
            <w:tcBorders>
              <w:bottom w:val="single" w:sz="2" w:space="0" w:color="0071CE" w:themeColor="text2"/>
            </w:tcBorders>
          </w:tcPr>
          <w:p w14:paraId="42F54E8A" w14:textId="77777777" w:rsidR="004B5199" w:rsidRPr="009E549D" w:rsidRDefault="27E5A7F2" w:rsidP="5E2DC101">
            <w:pPr>
              <w:autoSpaceDE w:val="0"/>
              <w:autoSpaceDN w:val="0"/>
              <w:adjustRightInd w:val="0"/>
              <w:spacing w:after="120"/>
              <w:cnfStyle w:val="000000100000" w:firstRow="0" w:lastRow="0" w:firstColumn="0" w:lastColumn="0" w:oddVBand="0" w:evenVBand="0" w:oddHBand="1" w:evenHBand="0" w:firstRowFirstColumn="0" w:firstRowLastColumn="0" w:lastRowFirstColumn="0" w:lastRowLastColumn="0"/>
              <w:rPr>
                <w:rFonts w:asciiTheme="majorHAnsi" w:hAnsiTheme="majorHAnsi" w:cstheme="majorBidi"/>
              </w:rPr>
            </w:pPr>
            <w:r w:rsidRPr="5E2DC101">
              <w:rPr>
                <w:rFonts w:asciiTheme="majorHAnsi" w:hAnsiTheme="majorHAnsi" w:cstheme="majorBidi"/>
              </w:rPr>
              <w:t>Psychologists</w:t>
            </w:r>
          </w:p>
        </w:tc>
        <w:tc>
          <w:tcPr>
            <w:tcW w:w="2977" w:type="dxa"/>
            <w:tcBorders>
              <w:bottom w:val="single" w:sz="2" w:space="0" w:color="0071CE" w:themeColor="text2"/>
            </w:tcBorders>
          </w:tcPr>
          <w:p w14:paraId="57D2E563" w14:textId="77777777" w:rsidR="004B5199" w:rsidRPr="009E549D" w:rsidRDefault="27E5A7F2" w:rsidP="5E2DC101">
            <w:pPr>
              <w:autoSpaceDE w:val="0"/>
              <w:autoSpaceDN w:val="0"/>
              <w:adjustRightInd w:val="0"/>
              <w:spacing w:after="120"/>
              <w:cnfStyle w:val="000000100000" w:firstRow="0" w:lastRow="0" w:firstColumn="0" w:lastColumn="0" w:oddVBand="0" w:evenVBand="0" w:oddHBand="1" w:evenHBand="0" w:firstRowFirstColumn="0" w:firstRowLastColumn="0" w:lastRowFirstColumn="0" w:lastRowLastColumn="0"/>
              <w:rPr>
                <w:rFonts w:asciiTheme="majorHAnsi" w:hAnsiTheme="majorHAnsi" w:cstheme="majorBidi"/>
              </w:rPr>
            </w:pPr>
            <w:r w:rsidRPr="5E2DC101">
              <w:rPr>
                <w:rFonts w:asciiTheme="majorHAnsi" w:hAnsiTheme="majorHAnsi" w:cstheme="majorBidi"/>
              </w:rPr>
              <w:t>210</w:t>
            </w:r>
          </w:p>
        </w:tc>
      </w:tr>
      <w:tr w:rsidR="00CB3784" w:rsidRPr="008A568F" w14:paraId="1E603044" w14:textId="77777777" w:rsidTr="79D42F34">
        <w:tc>
          <w:tcPr>
            <w:cnfStyle w:val="001000000000" w:firstRow="0" w:lastRow="0" w:firstColumn="1" w:lastColumn="0" w:oddVBand="0" w:evenVBand="0" w:oddHBand="0" w:evenHBand="0" w:firstRowFirstColumn="0" w:firstRowLastColumn="0" w:lastRowFirstColumn="0" w:lastRowLastColumn="0"/>
            <w:tcW w:w="3057" w:type="dxa"/>
            <w:tcBorders>
              <w:top w:val="single" w:sz="2" w:space="0" w:color="0071CE" w:themeColor="text2"/>
              <w:left w:val="single" w:sz="2" w:space="0" w:color="005EB8" w:themeColor="accent4"/>
              <w:bottom w:val="single" w:sz="2" w:space="0" w:color="FFFFFF" w:themeColor="background1"/>
              <w:right w:val="single" w:sz="2" w:space="0" w:color="005EB8" w:themeColor="accent4"/>
            </w:tcBorders>
          </w:tcPr>
          <w:p w14:paraId="17479D8E" w14:textId="0D5283C4" w:rsidR="00CB3784" w:rsidRPr="009E549D" w:rsidRDefault="00CB3784" w:rsidP="00CB3784">
            <w:pPr>
              <w:autoSpaceDE w:val="0"/>
              <w:autoSpaceDN w:val="0"/>
              <w:adjustRightInd w:val="0"/>
              <w:spacing w:after="120"/>
              <w:rPr>
                <w:rFonts w:asciiTheme="majorHAnsi" w:hAnsiTheme="majorHAnsi" w:cstheme="majorBidi"/>
                <w:b w:val="0"/>
                <w:bCs w:val="0"/>
              </w:rPr>
            </w:pPr>
            <w:r w:rsidRPr="5E2DC101">
              <w:rPr>
                <w:rFonts w:asciiTheme="majorHAnsi" w:hAnsiTheme="majorHAnsi" w:cstheme="majorBidi"/>
              </w:rPr>
              <w:t xml:space="preserve">Children and </w:t>
            </w:r>
            <w:r w:rsidR="00DF24DB">
              <w:rPr>
                <w:rFonts w:asciiTheme="majorHAnsi" w:hAnsiTheme="majorHAnsi" w:cstheme="majorBidi"/>
              </w:rPr>
              <w:t>y</w:t>
            </w:r>
            <w:r w:rsidRPr="5E2DC101">
              <w:rPr>
                <w:rFonts w:asciiTheme="majorHAnsi" w:hAnsiTheme="majorHAnsi" w:cstheme="majorBidi"/>
              </w:rPr>
              <w:t xml:space="preserve">oung </w:t>
            </w:r>
            <w:r w:rsidR="00DF24DB">
              <w:rPr>
                <w:rFonts w:asciiTheme="majorHAnsi" w:hAnsiTheme="majorHAnsi" w:cstheme="majorBidi"/>
              </w:rPr>
              <w:t>p</w:t>
            </w:r>
            <w:r w:rsidRPr="5E2DC101">
              <w:rPr>
                <w:rFonts w:asciiTheme="majorHAnsi" w:hAnsiTheme="majorHAnsi" w:cstheme="majorBidi"/>
              </w:rPr>
              <w:t xml:space="preserve">eople’s (CYP) </w:t>
            </w:r>
            <w:r w:rsidR="00DF24DB">
              <w:rPr>
                <w:rFonts w:asciiTheme="majorHAnsi" w:hAnsiTheme="majorHAnsi" w:cstheme="majorBidi"/>
              </w:rPr>
              <w:t>s</w:t>
            </w:r>
            <w:r w:rsidRPr="5E2DC101">
              <w:rPr>
                <w:rFonts w:asciiTheme="majorHAnsi" w:hAnsiTheme="majorHAnsi" w:cstheme="majorBidi"/>
              </w:rPr>
              <w:t>ervices</w:t>
            </w:r>
          </w:p>
        </w:tc>
        <w:tc>
          <w:tcPr>
            <w:tcW w:w="3884" w:type="dxa"/>
            <w:tcBorders>
              <w:top w:val="single" w:sz="2" w:space="0" w:color="0071CE" w:themeColor="text2"/>
              <w:left w:val="single" w:sz="2" w:space="0" w:color="005EB8" w:themeColor="accent4"/>
            </w:tcBorders>
          </w:tcPr>
          <w:p w14:paraId="31741D8A" w14:textId="77777777" w:rsidR="00CB3784" w:rsidRPr="009E549D" w:rsidRDefault="00CB3784" w:rsidP="5E2DC101">
            <w:pPr>
              <w:autoSpaceDE w:val="0"/>
              <w:autoSpaceDN w:val="0"/>
              <w:adjustRightInd w:val="0"/>
              <w:spacing w:after="120"/>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sidRPr="5E2DC101">
              <w:rPr>
                <w:rFonts w:asciiTheme="majorHAnsi" w:hAnsiTheme="majorHAnsi" w:cstheme="majorBidi"/>
              </w:rPr>
              <w:t>Psychologists</w:t>
            </w:r>
          </w:p>
        </w:tc>
        <w:tc>
          <w:tcPr>
            <w:tcW w:w="2977" w:type="dxa"/>
            <w:tcBorders>
              <w:top w:val="single" w:sz="2" w:space="0" w:color="0071CE" w:themeColor="text2"/>
            </w:tcBorders>
          </w:tcPr>
          <w:p w14:paraId="4E9DFF83" w14:textId="77777777" w:rsidR="00CB3784" w:rsidRPr="009E549D" w:rsidRDefault="00CB3784" w:rsidP="5E2DC101">
            <w:pPr>
              <w:autoSpaceDE w:val="0"/>
              <w:autoSpaceDN w:val="0"/>
              <w:adjustRightInd w:val="0"/>
              <w:spacing w:after="120"/>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sidRPr="5E2DC101">
              <w:rPr>
                <w:rFonts w:asciiTheme="majorHAnsi" w:hAnsiTheme="majorHAnsi" w:cstheme="majorBidi"/>
              </w:rPr>
              <w:t>1,360</w:t>
            </w:r>
          </w:p>
        </w:tc>
      </w:tr>
      <w:tr w:rsidR="00CB3784" w:rsidRPr="008A568F" w14:paraId="17568232" w14:textId="77777777" w:rsidTr="42B977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7" w:type="dxa"/>
            <w:tcBorders>
              <w:top w:val="single" w:sz="2" w:space="0" w:color="FFFFFF" w:themeColor="background1"/>
              <w:left w:val="single" w:sz="2" w:space="0" w:color="005EB8" w:themeColor="accent4"/>
              <w:bottom w:val="single" w:sz="2" w:space="0" w:color="005EB8" w:themeColor="accent4"/>
              <w:right w:val="single" w:sz="2" w:space="0" w:color="005EB8" w:themeColor="accent4"/>
            </w:tcBorders>
          </w:tcPr>
          <w:p w14:paraId="6B2854DA" w14:textId="77777777" w:rsidR="00CB3784" w:rsidRPr="0098175F" w:rsidRDefault="00CB3784" w:rsidP="005A2FA2">
            <w:pPr>
              <w:autoSpaceDE w:val="0"/>
              <w:autoSpaceDN w:val="0"/>
              <w:adjustRightInd w:val="0"/>
              <w:spacing w:after="120"/>
              <w:rPr>
                <w:rFonts w:asciiTheme="majorHAnsi" w:hAnsiTheme="majorHAnsi" w:cstheme="majorHAnsi"/>
                <w:b w:val="0"/>
                <w:bCs w:val="0"/>
              </w:rPr>
            </w:pPr>
          </w:p>
        </w:tc>
        <w:tc>
          <w:tcPr>
            <w:tcW w:w="3884" w:type="dxa"/>
            <w:tcBorders>
              <w:left w:val="single" w:sz="2" w:space="0" w:color="005EB8" w:themeColor="accent4"/>
            </w:tcBorders>
          </w:tcPr>
          <w:p w14:paraId="054C1939" w14:textId="77777777" w:rsidR="00CB3784" w:rsidRPr="009E549D" w:rsidRDefault="00CB3784" w:rsidP="5E2DC101">
            <w:pPr>
              <w:autoSpaceDE w:val="0"/>
              <w:autoSpaceDN w:val="0"/>
              <w:adjustRightInd w:val="0"/>
              <w:spacing w:after="120"/>
              <w:cnfStyle w:val="000000100000" w:firstRow="0" w:lastRow="0" w:firstColumn="0" w:lastColumn="0" w:oddVBand="0" w:evenVBand="0" w:oddHBand="1" w:evenHBand="0" w:firstRowFirstColumn="0" w:firstRowLastColumn="0" w:lastRowFirstColumn="0" w:lastRowLastColumn="0"/>
              <w:rPr>
                <w:rFonts w:asciiTheme="majorHAnsi" w:hAnsiTheme="majorHAnsi" w:cstheme="majorBidi"/>
              </w:rPr>
            </w:pPr>
            <w:r w:rsidRPr="5E2DC101">
              <w:rPr>
                <w:rFonts w:asciiTheme="majorHAnsi" w:hAnsiTheme="majorHAnsi" w:cstheme="majorBidi"/>
              </w:rPr>
              <w:t>Psychotherapists and psychological professionals</w:t>
            </w:r>
          </w:p>
        </w:tc>
        <w:tc>
          <w:tcPr>
            <w:tcW w:w="2977" w:type="dxa"/>
          </w:tcPr>
          <w:p w14:paraId="53705415" w14:textId="77777777" w:rsidR="00CB3784" w:rsidRPr="009E549D" w:rsidRDefault="00CB3784" w:rsidP="5E2DC101">
            <w:pPr>
              <w:autoSpaceDE w:val="0"/>
              <w:autoSpaceDN w:val="0"/>
              <w:adjustRightInd w:val="0"/>
              <w:spacing w:after="120"/>
              <w:cnfStyle w:val="000000100000" w:firstRow="0" w:lastRow="0" w:firstColumn="0" w:lastColumn="0" w:oddVBand="0" w:evenVBand="0" w:oddHBand="1" w:evenHBand="0" w:firstRowFirstColumn="0" w:firstRowLastColumn="0" w:lastRowFirstColumn="0" w:lastRowLastColumn="0"/>
              <w:rPr>
                <w:rFonts w:asciiTheme="majorHAnsi" w:hAnsiTheme="majorHAnsi" w:cstheme="majorBidi"/>
              </w:rPr>
            </w:pPr>
            <w:r w:rsidRPr="5E2DC101">
              <w:rPr>
                <w:rFonts w:asciiTheme="majorHAnsi" w:hAnsiTheme="majorHAnsi" w:cstheme="majorBidi"/>
              </w:rPr>
              <w:t>2,550</w:t>
            </w:r>
          </w:p>
        </w:tc>
      </w:tr>
      <w:tr w:rsidR="004B5199" w:rsidRPr="008A568F" w14:paraId="772C9E64" w14:textId="77777777" w:rsidTr="42B97786">
        <w:tc>
          <w:tcPr>
            <w:cnfStyle w:val="001000000000" w:firstRow="0" w:lastRow="0" w:firstColumn="1" w:lastColumn="0" w:oddVBand="0" w:evenVBand="0" w:oddHBand="0" w:evenHBand="0" w:firstRowFirstColumn="0" w:firstRowLastColumn="0" w:lastRowFirstColumn="0" w:lastRowLastColumn="0"/>
            <w:tcW w:w="3057" w:type="dxa"/>
            <w:tcBorders>
              <w:top w:val="single" w:sz="2" w:space="0" w:color="005EB8" w:themeColor="accent4"/>
              <w:bottom w:val="single" w:sz="2" w:space="0" w:color="005EB8" w:themeColor="accent4"/>
            </w:tcBorders>
          </w:tcPr>
          <w:p w14:paraId="6CCD8676" w14:textId="0A016994" w:rsidR="004B5199" w:rsidRPr="009E549D" w:rsidRDefault="27E5A7F2" w:rsidP="5E2DC101">
            <w:pPr>
              <w:autoSpaceDE w:val="0"/>
              <w:autoSpaceDN w:val="0"/>
              <w:adjustRightInd w:val="0"/>
              <w:spacing w:after="120"/>
              <w:rPr>
                <w:rFonts w:asciiTheme="majorHAnsi" w:hAnsiTheme="majorHAnsi" w:cstheme="majorBidi"/>
                <w:b w:val="0"/>
                <w:bCs w:val="0"/>
              </w:rPr>
            </w:pPr>
            <w:r w:rsidRPr="5E2DC101">
              <w:rPr>
                <w:rFonts w:asciiTheme="majorHAnsi" w:hAnsiTheme="majorHAnsi" w:cstheme="majorBidi"/>
              </w:rPr>
              <w:t xml:space="preserve">Adult </w:t>
            </w:r>
            <w:r w:rsidR="00DF24DB">
              <w:rPr>
                <w:rFonts w:asciiTheme="majorHAnsi" w:hAnsiTheme="majorHAnsi" w:cstheme="majorBidi"/>
              </w:rPr>
              <w:t>c</w:t>
            </w:r>
            <w:r w:rsidRPr="5E2DC101">
              <w:rPr>
                <w:rFonts w:asciiTheme="majorHAnsi" w:hAnsiTheme="majorHAnsi" w:cstheme="majorBidi"/>
              </w:rPr>
              <w:t xml:space="preserve">ommon </w:t>
            </w:r>
            <w:r w:rsidR="00DF24DB">
              <w:rPr>
                <w:rFonts w:asciiTheme="majorHAnsi" w:hAnsiTheme="majorHAnsi" w:cstheme="majorBidi"/>
              </w:rPr>
              <w:t>m</w:t>
            </w:r>
            <w:r w:rsidRPr="5E2DC101">
              <w:rPr>
                <w:rFonts w:asciiTheme="majorHAnsi" w:hAnsiTheme="majorHAnsi" w:cstheme="majorBidi"/>
              </w:rPr>
              <w:t xml:space="preserve">ental </w:t>
            </w:r>
            <w:r w:rsidR="00DF24DB">
              <w:rPr>
                <w:rFonts w:asciiTheme="majorHAnsi" w:hAnsiTheme="majorHAnsi" w:cstheme="majorBidi"/>
              </w:rPr>
              <w:t>i</w:t>
            </w:r>
            <w:r w:rsidRPr="5E2DC101">
              <w:rPr>
                <w:rFonts w:asciiTheme="majorHAnsi" w:hAnsiTheme="majorHAnsi" w:cstheme="majorBidi"/>
              </w:rPr>
              <w:t>llnesses (IAPT)</w:t>
            </w:r>
          </w:p>
        </w:tc>
        <w:tc>
          <w:tcPr>
            <w:tcW w:w="3884" w:type="dxa"/>
          </w:tcPr>
          <w:p w14:paraId="23AC55F4" w14:textId="77777777" w:rsidR="004B5199" w:rsidRPr="009E549D" w:rsidRDefault="27E5A7F2" w:rsidP="5E2DC101">
            <w:pPr>
              <w:autoSpaceDE w:val="0"/>
              <w:autoSpaceDN w:val="0"/>
              <w:adjustRightInd w:val="0"/>
              <w:spacing w:after="120"/>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sidRPr="5E2DC101">
              <w:rPr>
                <w:rFonts w:asciiTheme="majorHAnsi" w:hAnsiTheme="majorHAnsi" w:cstheme="majorBidi"/>
              </w:rPr>
              <w:t>Psychotherapists and psychological professionals</w:t>
            </w:r>
          </w:p>
        </w:tc>
        <w:tc>
          <w:tcPr>
            <w:tcW w:w="2977" w:type="dxa"/>
          </w:tcPr>
          <w:p w14:paraId="256A3980" w14:textId="77777777" w:rsidR="004B5199" w:rsidRPr="009E549D" w:rsidRDefault="27E5A7F2" w:rsidP="5E2DC101">
            <w:pPr>
              <w:autoSpaceDE w:val="0"/>
              <w:autoSpaceDN w:val="0"/>
              <w:adjustRightInd w:val="0"/>
              <w:spacing w:after="120"/>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sidRPr="5E2DC101">
              <w:rPr>
                <w:rFonts w:asciiTheme="majorHAnsi" w:hAnsiTheme="majorHAnsi" w:cstheme="majorBidi"/>
              </w:rPr>
              <w:t>2,860</w:t>
            </w:r>
          </w:p>
        </w:tc>
      </w:tr>
      <w:tr w:rsidR="00CB3784" w:rsidRPr="008A568F" w14:paraId="2733DA39" w14:textId="77777777" w:rsidTr="42B977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7" w:type="dxa"/>
            <w:tcBorders>
              <w:top w:val="single" w:sz="2" w:space="0" w:color="005EB8" w:themeColor="accent4"/>
              <w:left w:val="single" w:sz="2" w:space="0" w:color="005EB8" w:themeColor="accent4"/>
              <w:bottom w:val="single" w:sz="2" w:space="0" w:color="FFFFFF" w:themeColor="background1"/>
              <w:right w:val="single" w:sz="2" w:space="0" w:color="005EB8" w:themeColor="accent4"/>
            </w:tcBorders>
          </w:tcPr>
          <w:p w14:paraId="05C559B1" w14:textId="11887E24" w:rsidR="00CB3784" w:rsidRPr="009E549D" w:rsidRDefault="00CB3784" w:rsidP="5E2DC101">
            <w:pPr>
              <w:autoSpaceDE w:val="0"/>
              <w:autoSpaceDN w:val="0"/>
              <w:adjustRightInd w:val="0"/>
              <w:spacing w:after="120"/>
              <w:rPr>
                <w:rFonts w:asciiTheme="majorHAnsi" w:hAnsiTheme="majorHAnsi" w:cstheme="majorBidi"/>
                <w:b w:val="0"/>
                <w:bCs w:val="0"/>
              </w:rPr>
            </w:pPr>
            <w:r w:rsidRPr="5E2DC101">
              <w:rPr>
                <w:rFonts w:asciiTheme="majorHAnsi" w:hAnsiTheme="majorHAnsi" w:cstheme="majorBidi"/>
              </w:rPr>
              <w:t xml:space="preserve">Adult </w:t>
            </w:r>
            <w:r w:rsidR="00DF24DB">
              <w:rPr>
                <w:rFonts w:asciiTheme="majorHAnsi" w:hAnsiTheme="majorHAnsi" w:cstheme="majorBidi"/>
              </w:rPr>
              <w:t>s</w:t>
            </w:r>
            <w:r w:rsidRPr="5E2DC101">
              <w:rPr>
                <w:rFonts w:asciiTheme="majorHAnsi" w:hAnsiTheme="majorHAnsi" w:cstheme="majorBidi"/>
              </w:rPr>
              <w:t xml:space="preserve">evere </w:t>
            </w:r>
            <w:r w:rsidR="00DF24DB">
              <w:rPr>
                <w:rFonts w:asciiTheme="majorHAnsi" w:hAnsiTheme="majorHAnsi" w:cstheme="majorBidi"/>
              </w:rPr>
              <w:t>m</w:t>
            </w:r>
            <w:r w:rsidRPr="5E2DC101">
              <w:rPr>
                <w:rFonts w:asciiTheme="majorHAnsi" w:hAnsiTheme="majorHAnsi" w:cstheme="majorBidi"/>
              </w:rPr>
              <w:t xml:space="preserve">ental </w:t>
            </w:r>
            <w:r w:rsidR="00DF24DB">
              <w:rPr>
                <w:rFonts w:asciiTheme="majorHAnsi" w:hAnsiTheme="majorHAnsi" w:cstheme="majorBidi"/>
              </w:rPr>
              <w:t>h</w:t>
            </w:r>
            <w:r w:rsidRPr="5E2DC101">
              <w:rPr>
                <w:rFonts w:asciiTheme="majorHAnsi" w:hAnsiTheme="majorHAnsi" w:cstheme="majorBidi"/>
              </w:rPr>
              <w:t xml:space="preserve">ealth </w:t>
            </w:r>
            <w:r w:rsidR="00DF24DB">
              <w:rPr>
                <w:rFonts w:asciiTheme="majorHAnsi" w:hAnsiTheme="majorHAnsi" w:cstheme="majorBidi"/>
              </w:rPr>
              <w:t>p</w:t>
            </w:r>
            <w:r w:rsidRPr="5E2DC101">
              <w:rPr>
                <w:rFonts w:asciiTheme="majorHAnsi" w:hAnsiTheme="majorHAnsi" w:cstheme="majorBidi"/>
              </w:rPr>
              <w:t xml:space="preserve">roblems (SMHP) </w:t>
            </w:r>
          </w:p>
        </w:tc>
        <w:tc>
          <w:tcPr>
            <w:tcW w:w="3884" w:type="dxa"/>
            <w:tcBorders>
              <w:left w:val="single" w:sz="2" w:space="0" w:color="005EB8" w:themeColor="accent4"/>
            </w:tcBorders>
          </w:tcPr>
          <w:p w14:paraId="7F0E9C69" w14:textId="77777777" w:rsidR="00CB3784" w:rsidRPr="009E549D" w:rsidRDefault="00CB3784" w:rsidP="5E2DC101">
            <w:pPr>
              <w:autoSpaceDE w:val="0"/>
              <w:autoSpaceDN w:val="0"/>
              <w:adjustRightInd w:val="0"/>
              <w:spacing w:after="120"/>
              <w:cnfStyle w:val="000000100000" w:firstRow="0" w:lastRow="0" w:firstColumn="0" w:lastColumn="0" w:oddVBand="0" w:evenVBand="0" w:oddHBand="1" w:evenHBand="0" w:firstRowFirstColumn="0" w:firstRowLastColumn="0" w:lastRowFirstColumn="0" w:lastRowLastColumn="0"/>
              <w:rPr>
                <w:rFonts w:asciiTheme="majorHAnsi" w:hAnsiTheme="majorHAnsi" w:cstheme="majorBidi"/>
              </w:rPr>
            </w:pPr>
            <w:r w:rsidRPr="5E2DC101">
              <w:rPr>
                <w:rFonts w:asciiTheme="majorHAnsi" w:hAnsiTheme="majorHAnsi" w:cstheme="majorBidi"/>
              </w:rPr>
              <w:t>Psychologists</w:t>
            </w:r>
          </w:p>
        </w:tc>
        <w:tc>
          <w:tcPr>
            <w:tcW w:w="2977" w:type="dxa"/>
          </w:tcPr>
          <w:p w14:paraId="6E93626D" w14:textId="77777777" w:rsidR="00CB3784" w:rsidRPr="009E549D" w:rsidRDefault="00CB3784" w:rsidP="5E2DC101">
            <w:pPr>
              <w:autoSpaceDE w:val="0"/>
              <w:autoSpaceDN w:val="0"/>
              <w:adjustRightInd w:val="0"/>
              <w:spacing w:after="120"/>
              <w:cnfStyle w:val="000000100000" w:firstRow="0" w:lastRow="0" w:firstColumn="0" w:lastColumn="0" w:oddVBand="0" w:evenVBand="0" w:oddHBand="1" w:evenHBand="0" w:firstRowFirstColumn="0" w:firstRowLastColumn="0" w:lastRowFirstColumn="0" w:lastRowLastColumn="0"/>
              <w:rPr>
                <w:rFonts w:asciiTheme="majorHAnsi" w:hAnsiTheme="majorHAnsi" w:cstheme="majorBidi"/>
              </w:rPr>
            </w:pPr>
            <w:r w:rsidRPr="5E2DC101">
              <w:rPr>
                <w:rFonts w:asciiTheme="majorHAnsi" w:hAnsiTheme="majorHAnsi" w:cstheme="majorBidi"/>
              </w:rPr>
              <w:t>750</w:t>
            </w:r>
          </w:p>
        </w:tc>
      </w:tr>
      <w:tr w:rsidR="00CB3784" w:rsidRPr="008A568F" w14:paraId="2DB095FF" w14:textId="77777777" w:rsidTr="42B97786">
        <w:tc>
          <w:tcPr>
            <w:cnfStyle w:val="001000000000" w:firstRow="0" w:lastRow="0" w:firstColumn="1" w:lastColumn="0" w:oddVBand="0" w:evenVBand="0" w:oddHBand="0" w:evenHBand="0" w:firstRowFirstColumn="0" w:firstRowLastColumn="0" w:lastRowFirstColumn="0" w:lastRowLastColumn="0"/>
            <w:tcW w:w="3057" w:type="dxa"/>
            <w:tcBorders>
              <w:top w:val="single" w:sz="2" w:space="0" w:color="FFFFFF" w:themeColor="background1"/>
              <w:left w:val="single" w:sz="2" w:space="0" w:color="005EB8" w:themeColor="accent4"/>
              <w:bottom w:val="single" w:sz="2" w:space="0" w:color="005EB8" w:themeColor="accent4"/>
              <w:right w:val="single" w:sz="2" w:space="0" w:color="005EB8" w:themeColor="accent4"/>
            </w:tcBorders>
          </w:tcPr>
          <w:p w14:paraId="0B478278" w14:textId="77777777" w:rsidR="00CB3784" w:rsidRPr="0098175F" w:rsidRDefault="00CB3784" w:rsidP="005A2FA2">
            <w:pPr>
              <w:autoSpaceDE w:val="0"/>
              <w:autoSpaceDN w:val="0"/>
              <w:adjustRightInd w:val="0"/>
              <w:spacing w:after="120"/>
              <w:rPr>
                <w:rFonts w:asciiTheme="majorHAnsi" w:hAnsiTheme="majorHAnsi" w:cstheme="majorHAnsi"/>
                <w:b w:val="0"/>
                <w:bCs w:val="0"/>
              </w:rPr>
            </w:pPr>
          </w:p>
        </w:tc>
        <w:tc>
          <w:tcPr>
            <w:tcW w:w="3884" w:type="dxa"/>
            <w:tcBorders>
              <w:left w:val="single" w:sz="2" w:space="0" w:color="005EB8" w:themeColor="accent4"/>
            </w:tcBorders>
          </w:tcPr>
          <w:p w14:paraId="5164ED31" w14:textId="77777777" w:rsidR="00CB3784" w:rsidRPr="009E549D" w:rsidRDefault="00CB3784" w:rsidP="5E2DC101">
            <w:pPr>
              <w:autoSpaceDE w:val="0"/>
              <w:autoSpaceDN w:val="0"/>
              <w:adjustRightInd w:val="0"/>
              <w:spacing w:after="120"/>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sidRPr="5E2DC101">
              <w:rPr>
                <w:rFonts w:asciiTheme="majorHAnsi" w:hAnsiTheme="majorHAnsi" w:cstheme="majorBidi"/>
              </w:rPr>
              <w:t>Psychotherapists and psychological professionals</w:t>
            </w:r>
          </w:p>
        </w:tc>
        <w:tc>
          <w:tcPr>
            <w:tcW w:w="2977" w:type="dxa"/>
          </w:tcPr>
          <w:p w14:paraId="27EC421A" w14:textId="77777777" w:rsidR="00CB3784" w:rsidRPr="009E549D" w:rsidRDefault="00CB3784" w:rsidP="5E2DC101">
            <w:pPr>
              <w:autoSpaceDE w:val="0"/>
              <w:autoSpaceDN w:val="0"/>
              <w:adjustRightInd w:val="0"/>
              <w:spacing w:after="120"/>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sidRPr="5E2DC101">
              <w:rPr>
                <w:rFonts w:asciiTheme="majorHAnsi" w:hAnsiTheme="majorHAnsi" w:cstheme="majorBidi"/>
              </w:rPr>
              <w:t>210</w:t>
            </w:r>
          </w:p>
        </w:tc>
      </w:tr>
      <w:tr w:rsidR="004B5199" w:rsidRPr="008A568F" w14:paraId="7BDBB392" w14:textId="77777777" w:rsidTr="42B977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7" w:type="dxa"/>
            <w:tcBorders>
              <w:top w:val="single" w:sz="2" w:space="0" w:color="005EB8" w:themeColor="accent4"/>
            </w:tcBorders>
          </w:tcPr>
          <w:p w14:paraId="6A77141A" w14:textId="12D2F080" w:rsidR="004B5199" w:rsidRPr="009E549D" w:rsidRDefault="27E5A7F2" w:rsidP="5E2DC101">
            <w:pPr>
              <w:autoSpaceDE w:val="0"/>
              <w:autoSpaceDN w:val="0"/>
              <w:adjustRightInd w:val="0"/>
              <w:spacing w:after="120"/>
              <w:rPr>
                <w:rFonts w:asciiTheme="majorHAnsi" w:hAnsiTheme="majorHAnsi" w:cstheme="majorBidi"/>
                <w:b w:val="0"/>
                <w:bCs w:val="0"/>
              </w:rPr>
            </w:pPr>
            <w:r w:rsidRPr="5E2DC101">
              <w:rPr>
                <w:rFonts w:asciiTheme="majorHAnsi" w:hAnsiTheme="majorHAnsi" w:cstheme="majorBidi"/>
              </w:rPr>
              <w:t xml:space="preserve">Therapeutic </w:t>
            </w:r>
            <w:r w:rsidR="00DF24DB">
              <w:rPr>
                <w:rFonts w:asciiTheme="majorHAnsi" w:hAnsiTheme="majorHAnsi" w:cstheme="majorBidi"/>
              </w:rPr>
              <w:t>a</w:t>
            </w:r>
            <w:r w:rsidRPr="5E2DC101">
              <w:rPr>
                <w:rFonts w:asciiTheme="majorHAnsi" w:hAnsiTheme="majorHAnsi" w:cstheme="majorBidi"/>
              </w:rPr>
              <w:t xml:space="preserve">cute </w:t>
            </w:r>
            <w:r w:rsidR="00DF24DB">
              <w:rPr>
                <w:rFonts w:asciiTheme="majorHAnsi" w:hAnsiTheme="majorHAnsi" w:cstheme="majorBidi"/>
              </w:rPr>
              <w:t>m</w:t>
            </w:r>
            <w:r w:rsidRPr="5E2DC101">
              <w:rPr>
                <w:rFonts w:asciiTheme="majorHAnsi" w:hAnsiTheme="majorHAnsi" w:cstheme="majorBidi"/>
              </w:rPr>
              <w:t xml:space="preserve">ental </w:t>
            </w:r>
            <w:r w:rsidR="00DF24DB">
              <w:rPr>
                <w:rFonts w:asciiTheme="majorHAnsi" w:hAnsiTheme="majorHAnsi" w:cstheme="majorBidi"/>
              </w:rPr>
              <w:t>h</w:t>
            </w:r>
            <w:r w:rsidRPr="5E2DC101">
              <w:rPr>
                <w:rFonts w:asciiTheme="majorHAnsi" w:hAnsiTheme="majorHAnsi" w:cstheme="majorBidi"/>
              </w:rPr>
              <w:t xml:space="preserve">ealth </w:t>
            </w:r>
            <w:r w:rsidR="00DF24DB">
              <w:rPr>
                <w:rFonts w:asciiTheme="majorHAnsi" w:hAnsiTheme="majorHAnsi" w:cstheme="majorBidi"/>
              </w:rPr>
              <w:t>i</w:t>
            </w:r>
            <w:r w:rsidRPr="5E2DC101">
              <w:rPr>
                <w:rFonts w:asciiTheme="majorHAnsi" w:hAnsiTheme="majorHAnsi" w:cstheme="majorBidi"/>
              </w:rPr>
              <w:t xml:space="preserve">npatient </w:t>
            </w:r>
            <w:r w:rsidR="00DF24DB">
              <w:rPr>
                <w:rFonts w:asciiTheme="majorHAnsi" w:hAnsiTheme="majorHAnsi" w:cstheme="majorBidi"/>
              </w:rPr>
              <w:t>c</w:t>
            </w:r>
            <w:r w:rsidRPr="5E2DC101">
              <w:rPr>
                <w:rFonts w:asciiTheme="majorHAnsi" w:hAnsiTheme="majorHAnsi" w:cstheme="majorBidi"/>
              </w:rPr>
              <w:t>are</w:t>
            </w:r>
          </w:p>
        </w:tc>
        <w:tc>
          <w:tcPr>
            <w:tcW w:w="3884" w:type="dxa"/>
          </w:tcPr>
          <w:p w14:paraId="754B19AF" w14:textId="77777777" w:rsidR="004B5199" w:rsidRPr="009E549D" w:rsidRDefault="27E5A7F2" w:rsidP="5E2DC101">
            <w:pPr>
              <w:autoSpaceDE w:val="0"/>
              <w:autoSpaceDN w:val="0"/>
              <w:adjustRightInd w:val="0"/>
              <w:spacing w:after="120"/>
              <w:cnfStyle w:val="000000100000" w:firstRow="0" w:lastRow="0" w:firstColumn="0" w:lastColumn="0" w:oddVBand="0" w:evenVBand="0" w:oddHBand="1" w:evenHBand="0" w:firstRowFirstColumn="0" w:firstRowLastColumn="0" w:lastRowFirstColumn="0" w:lastRowLastColumn="0"/>
              <w:rPr>
                <w:rFonts w:asciiTheme="majorHAnsi" w:hAnsiTheme="majorHAnsi" w:cstheme="majorBidi"/>
              </w:rPr>
            </w:pPr>
            <w:r w:rsidRPr="5E2DC101">
              <w:rPr>
                <w:rFonts w:asciiTheme="majorHAnsi" w:hAnsiTheme="majorHAnsi" w:cstheme="majorBidi"/>
              </w:rPr>
              <w:t>Psychologists</w:t>
            </w:r>
          </w:p>
        </w:tc>
        <w:tc>
          <w:tcPr>
            <w:tcW w:w="2977" w:type="dxa"/>
          </w:tcPr>
          <w:p w14:paraId="5D255286" w14:textId="77777777" w:rsidR="004B5199" w:rsidRPr="009E549D" w:rsidRDefault="27E5A7F2" w:rsidP="5E2DC101">
            <w:pPr>
              <w:autoSpaceDE w:val="0"/>
              <w:autoSpaceDN w:val="0"/>
              <w:adjustRightInd w:val="0"/>
              <w:spacing w:after="120"/>
              <w:cnfStyle w:val="000000100000" w:firstRow="0" w:lastRow="0" w:firstColumn="0" w:lastColumn="0" w:oddVBand="0" w:evenVBand="0" w:oddHBand="1" w:evenHBand="0" w:firstRowFirstColumn="0" w:firstRowLastColumn="0" w:lastRowFirstColumn="0" w:lastRowLastColumn="0"/>
              <w:rPr>
                <w:rFonts w:asciiTheme="majorHAnsi" w:hAnsiTheme="majorHAnsi" w:cstheme="majorBidi"/>
              </w:rPr>
            </w:pPr>
            <w:r w:rsidRPr="5E2DC101">
              <w:rPr>
                <w:rFonts w:asciiTheme="majorHAnsi" w:hAnsiTheme="majorHAnsi" w:cstheme="majorBidi"/>
              </w:rPr>
              <w:t>160</w:t>
            </w:r>
          </w:p>
        </w:tc>
      </w:tr>
      <w:tr w:rsidR="004B5199" w:rsidRPr="008A568F" w14:paraId="3B9BEFED" w14:textId="77777777" w:rsidTr="00F9608A">
        <w:trPr>
          <w:trHeight w:val="570"/>
        </w:trPr>
        <w:tc>
          <w:tcPr>
            <w:cnfStyle w:val="001000000000" w:firstRow="0" w:lastRow="0" w:firstColumn="1" w:lastColumn="0" w:oddVBand="0" w:evenVBand="0" w:oddHBand="0" w:evenHBand="0" w:firstRowFirstColumn="0" w:firstRowLastColumn="0" w:lastRowFirstColumn="0" w:lastRowLastColumn="0"/>
            <w:tcW w:w="3057" w:type="dxa"/>
            <w:tcBorders>
              <w:bottom w:val="single" w:sz="18" w:space="0" w:color="005EB8" w:themeColor="text1"/>
            </w:tcBorders>
          </w:tcPr>
          <w:p w14:paraId="3684E086" w14:textId="3AFE2741" w:rsidR="004B5199" w:rsidRPr="009E549D" w:rsidRDefault="27E5A7F2" w:rsidP="5E2DC101">
            <w:pPr>
              <w:autoSpaceDE w:val="0"/>
              <w:autoSpaceDN w:val="0"/>
              <w:adjustRightInd w:val="0"/>
              <w:spacing w:after="120"/>
              <w:rPr>
                <w:rFonts w:asciiTheme="majorHAnsi" w:hAnsiTheme="majorHAnsi" w:cstheme="majorBidi"/>
                <w:b w:val="0"/>
                <w:bCs w:val="0"/>
              </w:rPr>
            </w:pPr>
            <w:r w:rsidRPr="5E2DC101">
              <w:rPr>
                <w:rFonts w:asciiTheme="majorHAnsi" w:hAnsiTheme="majorHAnsi" w:cstheme="majorBidi"/>
              </w:rPr>
              <w:t xml:space="preserve">Problem </w:t>
            </w:r>
            <w:r w:rsidR="00DF24DB">
              <w:rPr>
                <w:rFonts w:asciiTheme="majorHAnsi" w:hAnsiTheme="majorHAnsi" w:cstheme="majorBidi"/>
              </w:rPr>
              <w:t>g</w:t>
            </w:r>
            <w:r w:rsidRPr="5E2DC101">
              <w:rPr>
                <w:rFonts w:asciiTheme="majorHAnsi" w:hAnsiTheme="majorHAnsi" w:cstheme="majorBidi"/>
              </w:rPr>
              <w:t xml:space="preserve">ambling </w:t>
            </w:r>
            <w:r w:rsidR="00DF24DB">
              <w:rPr>
                <w:rFonts w:asciiTheme="majorHAnsi" w:hAnsiTheme="majorHAnsi" w:cstheme="majorBidi"/>
              </w:rPr>
              <w:t>m</w:t>
            </w:r>
            <w:r w:rsidRPr="5E2DC101">
              <w:rPr>
                <w:rFonts w:asciiTheme="majorHAnsi" w:hAnsiTheme="majorHAnsi" w:cstheme="majorBidi"/>
              </w:rPr>
              <w:t xml:space="preserve">ental </w:t>
            </w:r>
            <w:r w:rsidR="00DF24DB">
              <w:rPr>
                <w:rFonts w:asciiTheme="majorHAnsi" w:hAnsiTheme="majorHAnsi" w:cstheme="majorBidi"/>
              </w:rPr>
              <w:t>h</w:t>
            </w:r>
            <w:r w:rsidRPr="5E2DC101">
              <w:rPr>
                <w:rFonts w:asciiTheme="majorHAnsi" w:hAnsiTheme="majorHAnsi" w:cstheme="majorBidi"/>
              </w:rPr>
              <w:t>ealth</w:t>
            </w:r>
          </w:p>
        </w:tc>
        <w:tc>
          <w:tcPr>
            <w:tcW w:w="3884" w:type="dxa"/>
            <w:tcBorders>
              <w:bottom w:val="single" w:sz="18" w:space="0" w:color="005EB8" w:themeColor="text1"/>
            </w:tcBorders>
          </w:tcPr>
          <w:p w14:paraId="22A65185" w14:textId="77777777" w:rsidR="004B5199" w:rsidRPr="009E549D" w:rsidRDefault="27E5A7F2" w:rsidP="5E2DC101">
            <w:pPr>
              <w:autoSpaceDE w:val="0"/>
              <w:autoSpaceDN w:val="0"/>
              <w:adjustRightInd w:val="0"/>
              <w:spacing w:after="120"/>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sidRPr="5E2DC101">
              <w:rPr>
                <w:rFonts w:asciiTheme="majorHAnsi" w:hAnsiTheme="majorHAnsi" w:cstheme="majorBidi"/>
              </w:rPr>
              <w:t>Psychologists</w:t>
            </w:r>
          </w:p>
        </w:tc>
        <w:tc>
          <w:tcPr>
            <w:tcW w:w="2977" w:type="dxa"/>
            <w:tcBorders>
              <w:bottom w:val="single" w:sz="18" w:space="0" w:color="005EB8" w:themeColor="text1"/>
            </w:tcBorders>
          </w:tcPr>
          <w:p w14:paraId="619210D0" w14:textId="77777777" w:rsidR="004B5199" w:rsidRPr="009E549D" w:rsidRDefault="27E5A7F2" w:rsidP="5E2DC101">
            <w:pPr>
              <w:autoSpaceDE w:val="0"/>
              <w:autoSpaceDN w:val="0"/>
              <w:adjustRightInd w:val="0"/>
              <w:spacing w:after="120"/>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sidRPr="5E2DC101">
              <w:rPr>
                <w:rFonts w:asciiTheme="majorHAnsi" w:hAnsiTheme="majorHAnsi" w:cstheme="majorBidi"/>
              </w:rPr>
              <w:t>40</w:t>
            </w:r>
          </w:p>
        </w:tc>
      </w:tr>
      <w:tr w:rsidR="42B97786" w14:paraId="5D4542C8" w14:textId="77777777" w:rsidTr="00F960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7" w:type="dxa"/>
            <w:tcBorders>
              <w:top w:val="single" w:sz="18" w:space="0" w:color="005EB8" w:themeColor="text1"/>
              <w:left w:val="single" w:sz="2" w:space="0" w:color="0071CE" w:themeColor="text2"/>
              <w:bottom w:val="single" w:sz="2" w:space="0" w:color="0071CE" w:themeColor="text2"/>
              <w:right w:val="single" w:sz="2" w:space="0" w:color="FFFFFF" w:themeColor="background1"/>
            </w:tcBorders>
          </w:tcPr>
          <w:p w14:paraId="444A6BC9" w14:textId="2D2093BE" w:rsidR="42B97786" w:rsidRDefault="42B97786" w:rsidP="42B97786">
            <w:pPr>
              <w:spacing w:after="120"/>
              <w:rPr>
                <w:rFonts w:asciiTheme="majorHAnsi" w:hAnsiTheme="majorHAnsi" w:cstheme="majorBidi"/>
                <w:b w:val="0"/>
                <w:bCs w:val="0"/>
              </w:rPr>
            </w:pPr>
          </w:p>
        </w:tc>
        <w:tc>
          <w:tcPr>
            <w:tcW w:w="3884" w:type="dxa"/>
            <w:tcBorders>
              <w:top w:val="single" w:sz="18" w:space="0" w:color="005EB8" w:themeColor="text1"/>
              <w:left w:val="single" w:sz="2" w:space="0" w:color="FFFFFF" w:themeColor="background1"/>
              <w:bottom w:val="single" w:sz="2" w:space="0" w:color="0071CE" w:themeColor="text2"/>
              <w:right w:val="single" w:sz="2" w:space="0" w:color="0071CE" w:themeColor="text2"/>
            </w:tcBorders>
          </w:tcPr>
          <w:p w14:paraId="5C916F22" w14:textId="25A01FD0" w:rsidR="7A5553EC" w:rsidRDefault="7A5553EC" w:rsidP="42B97786">
            <w:pPr>
              <w:spacing w:after="120"/>
              <w:cnfStyle w:val="000000100000" w:firstRow="0" w:lastRow="0" w:firstColumn="0" w:lastColumn="0" w:oddVBand="0" w:evenVBand="0" w:oddHBand="1" w:evenHBand="0" w:firstRowFirstColumn="0" w:firstRowLastColumn="0" w:lastRowFirstColumn="0" w:lastRowLastColumn="0"/>
              <w:rPr>
                <w:rFonts w:eastAsia="Arial" w:cs="Arial"/>
                <w:b/>
                <w:bCs/>
              </w:rPr>
            </w:pPr>
            <w:r w:rsidRPr="42B97786">
              <w:rPr>
                <w:rFonts w:eastAsia="Arial" w:cs="Arial"/>
                <w:b/>
                <w:bCs/>
              </w:rPr>
              <w:t>Total additional practitioner psychologists (WTE)</w:t>
            </w:r>
          </w:p>
        </w:tc>
        <w:tc>
          <w:tcPr>
            <w:tcW w:w="2977" w:type="dxa"/>
            <w:tcBorders>
              <w:top w:val="single" w:sz="18" w:space="0" w:color="005EB8" w:themeColor="text1"/>
              <w:left w:val="single" w:sz="2" w:space="0" w:color="0071CE" w:themeColor="text2"/>
              <w:bottom w:val="single" w:sz="2" w:space="0" w:color="0071CE" w:themeColor="text2"/>
              <w:right w:val="single" w:sz="2" w:space="0" w:color="0071CE" w:themeColor="text2"/>
            </w:tcBorders>
          </w:tcPr>
          <w:p w14:paraId="542ADF03" w14:textId="09EBA307" w:rsidR="7A5553EC" w:rsidRDefault="7A5553EC" w:rsidP="42B97786">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Bidi"/>
              </w:rPr>
            </w:pPr>
            <w:r w:rsidRPr="42B97786">
              <w:rPr>
                <w:rFonts w:asciiTheme="majorHAnsi" w:hAnsiTheme="majorHAnsi" w:cstheme="majorBidi"/>
              </w:rPr>
              <w:t>2,520</w:t>
            </w:r>
          </w:p>
        </w:tc>
      </w:tr>
      <w:tr w:rsidR="42B97786" w14:paraId="1BFDF4C0" w14:textId="77777777" w:rsidTr="00F9608A">
        <w:tc>
          <w:tcPr>
            <w:cnfStyle w:val="001000000000" w:firstRow="0" w:lastRow="0" w:firstColumn="1" w:lastColumn="0" w:oddVBand="0" w:evenVBand="0" w:oddHBand="0" w:evenHBand="0" w:firstRowFirstColumn="0" w:firstRowLastColumn="0" w:lastRowFirstColumn="0" w:lastRowLastColumn="0"/>
            <w:tcW w:w="3057" w:type="dxa"/>
            <w:tcBorders>
              <w:top w:val="single" w:sz="2" w:space="0" w:color="0071CE" w:themeColor="text2"/>
              <w:left w:val="single" w:sz="2" w:space="0" w:color="0071CE" w:themeColor="text2"/>
              <w:bottom w:val="single" w:sz="18" w:space="0" w:color="005EB8" w:themeColor="text1"/>
              <w:right w:val="single" w:sz="2" w:space="0" w:color="FFFFFF" w:themeColor="background1"/>
            </w:tcBorders>
          </w:tcPr>
          <w:p w14:paraId="23C91BFB" w14:textId="73BC7397" w:rsidR="42B97786" w:rsidRDefault="42B97786" w:rsidP="42B97786">
            <w:pPr>
              <w:rPr>
                <w:rFonts w:asciiTheme="majorHAnsi" w:hAnsiTheme="majorHAnsi" w:cstheme="majorBidi"/>
              </w:rPr>
            </w:pPr>
          </w:p>
        </w:tc>
        <w:tc>
          <w:tcPr>
            <w:tcW w:w="3884" w:type="dxa"/>
            <w:tcBorders>
              <w:top w:val="single" w:sz="2" w:space="0" w:color="0071CE" w:themeColor="text2"/>
              <w:left w:val="single" w:sz="2" w:space="0" w:color="FFFFFF" w:themeColor="background1"/>
              <w:bottom w:val="single" w:sz="18" w:space="0" w:color="005EB8" w:themeColor="text1"/>
              <w:right w:val="single" w:sz="2" w:space="0" w:color="0071CE" w:themeColor="text2"/>
            </w:tcBorders>
          </w:tcPr>
          <w:p w14:paraId="50217CD2" w14:textId="231AD0F7" w:rsidR="7A5553EC" w:rsidRDefault="7A5553EC" w:rsidP="42B97786">
            <w:pPr>
              <w:spacing w:after="120"/>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b/>
                <w:bCs/>
                <w:color w:val="FFFFFF" w:themeColor="background1"/>
              </w:rPr>
            </w:pPr>
            <w:r w:rsidRPr="42B97786">
              <w:rPr>
                <w:rFonts w:asciiTheme="majorHAnsi" w:hAnsiTheme="majorHAnsi" w:cstheme="majorBidi"/>
                <w:b/>
                <w:bCs/>
              </w:rPr>
              <w:t>Total additional psychotherapists and psychological professionals (WTE)</w:t>
            </w:r>
          </w:p>
        </w:tc>
        <w:tc>
          <w:tcPr>
            <w:tcW w:w="2977" w:type="dxa"/>
            <w:tcBorders>
              <w:top w:val="single" w:sz="2" w:space="0" w:color="0071CE" w:themeColor="text2"/>
              <w:left w:val="single" w:sz="2" w:space="0" w:color="0071CE" w:themeColor="text2"/>
              <w:bottom w:val="single" w:sz="18" w:space="0" w:color="005EB8" w:themeColor="text1"/>
              <w:right w:val="single" w:sz="2" w:space="0" w:color="0071CE" w:themeColor="text2"/>
            </w:tcBorders>
          </w:tcPr>
          <w:p w14:paraId="50E9E046" w14:textId="542DAF7B" w:rsidR="7A5553EC" w:rsidRDefault="7A5553EC" w:rsidP="42B97786">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sidRPr="42B97786">
              <w:rPr>
                <w:rFonts w:asciiTheme="majorHAnsi" w:hAnsiTheme="majorHAnsi" w:cstheme="majorBidi"/>
              </w:rPr>
              <w:t>5,620</w:t>
            </w:r>
          </w:p>
        </w:tc>
      </w:tr>
      <w:tr w:rsidR="42B97786" w14:paraId="56F6C731" w14:textId="77777777" w:rsidTr="00F9608A">
        <w:trPr>
          <w:cnfStyle w:val="000000100000" w:firstRow="0" w:lastRow="0" w:firstColumn="0" w:lastColumn="0" w:oddVBand="0" w:evenVBand="0" w:oddHBand="1"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3057" w:type="dxa"/>
            <w:tcBorders>
              <w:top w:val="single" w:sz="18" w:space="0" w:color="005EB8" w:themeColor="text1"/>
              <w:left w:val="single" w:sz="2" w:space="0" w:color="0071CE" w:themeColor="text2"/>
              <w:bottom w:val="single" w:sz="2" w:space="0" w:color="0071CE" w:themeColor="text2"/>
              <w:right w:val="single" w:sz="8" w:space="0" w:color="FFFFFF" w:themeColor="background1"/>
            </w:tcBorders>
          </w:tcPr>
          <w:p w14:paraId="53D3F00A" w14:textId="1366251D" w:rsidR="42B97786" w:rsidRDefault="42B97786" w:rsidP="42B97786">
            <w:pPr>
              <w:rPr>
                <w:rFonts w:asciiTheme="majorHAnsi" w:hAnsiTheme="majorHAnsi" w:cstheme="majorBidi"/>
              </w:rPr>
            </w:pPr>
          </w:p>
        </w:tc>
        <w:tc>
          <w:tcPr>
            <w:tcW w:w="3884" w:type="dxa"/>
            <w:tcBorders>
              <w:top w:val="single" w:sz="18" w:space="0" w:color="005EB8" w:themeColor="text1"/>
              <w:left w:val="single" w:sz="8" w:space="0" w:color="FFFFFF" w:themeColor="background1"/>
              <w:bottom w:val="single" w:sz="2" w:space="0" w:color="0071CE" w:themeColor="text2"/>
              <w:right w:val="single" w:sz="8" w:space="0" w:color="005EB8" w:themeColor="accent4"/>
            </w:tcBorders>
          </w:tcPr>
          <w:p w14:paraId="79CD6523" w14:textId="6B89FD97" w:rsidR="2495A65D" w:rsidRDefault="2495A65D" w:rsidP="42B97786">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Bidi"/>
                <w:b/>
                <w:bCs/>
              </w:rPr>
            </w:pPr>
            <w:r w:rsidRPr="42B97786">
              <w:rPr>
                <w:rFonts w:asciiTheme="majorHAnsi" w:hAnsiTheme="majorHAnsi" w:cstheme="majorBidi"/>
                <w:b/>
                <w:bCs/>
              </w:rPr>
              <w:t>Total staff (WTE)</w:t>
            </w:r>
          </w:p>
        </w:tc>
        <w:tc>
          <w:tcPr>
            <w:tcW w:w="2977" w:type="dxa"/>
            <w:tcBorders>
              <w:top w:val="single" w:sz="18" w:space="0" w:color="005EB8" w:themeColor="text1"/>
              <w:left w:val="single" w:sz="8" w:space="0" w:color="005EB8" w:themeColor="accent4"/>
              <w:bottom w:val="single" w:sz="2" w:space="0" w:color="0071CE" w:themeColor="text2"/>
              <w:right w:val="single" w:sz="2" w:space="0" w:color="0071CE" w:themeColor="text2"/>
            </w:tcBorders>
          </w:tcPr>
          <w:p w14:paraId="17448BAF" w14:textId="2AC13D55" w:rsidR="11C06EB5" w:rsidRDefault="11C06EB5" w:rsidP="42B97786">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Bidi"/>
                <w:b/>
                <w:bCs/>
              </w:rPr>
            </w:pPr>
            <w:r w:rsidRPr="42B97786">
              <w:rPr>
                <w:rFonts w:asciiTheme="majorHAnsi" w:hAnsiTheme="majorHAnsi" w:cstheme="majorBidi"/>
                <w:b/>
                <w:bCs/>
              </w:rPr>
              <w:t>8</w:t>
            </w:r>
            <w:r w:rsidR="406DBA69" w:rsidRPr="42B97786">
              <w:rPr>
                <w:rFonts w:asciiTheme="majorHAnsi" w:hAnsiTheme="majorHAnsi" w:cstheme="majorBidi"/>
                <w:b/>
                <w:bCs/>
              </w:rPr>
              <w:t>,</w:t>
            </w:r>
            <w:r w:rsidRPr="42B97786">
              <w:rPr>
                <w:rFonts w:asciiTheme="majorHAnsi" w:hAnsiTheme="majorHAnsi" w:cstheme="majorBidi"/>
                <w:b/>
                <w:bCs/>
              </w:rPr>
              <w:t>140</w:t>
            </w:r>
          </w:p>
        </w:tc>
      </w:tr>
    </w:tbl>
    <w:p w14:paraId="610E6B83" w14:textId="17264992" w:rsidR="004B5199" w:rsidRPr="00B43D3E" w:rsidRDefault="004B5199" w:rsidP="00B43D3E">
      <w:pPr>
        <w:rPr>
          <w:rFonts w:ascii="Segoe UI" w:hAnsi="Segoe UI" w:cs="Segoe UI"/>
        </w:rPr>
      </w:pPr>
    </w:p>
    <w:p w14:paraId="67C156C6" w14:textId="41CB3543" w:rsidR="79D42F34" w:rsidRDefault="79D42F34">
      <w:r>
        <w:br w:type="page"/>
      </w:r>
    </w:p>
    <w:p w14:paraId="7580D794" w14:textId="5279274E" w:rsidR="2A60031F" w:rsidRDefault="2A60031F" w:rsidP="42B97786">
      <w:pPr>
        <w:spacing w:line="259" w:lineRule="auto"/>
        <w:rPr>
          <w:rFonts w:asciiTheme="majorHAnsi" w:eastAsiaTheme="majorEastAsia" w:hAnsiTheme="majorHAnsi" w:cstheme="majorBidi"/>
          <w:b/>
          <w:bCs/>
        </w:rPr>
      </w:pPr>
      <w:r w:rsidRPr="42B97786">
        <w:rPr>
          <w:rFonts w:asciiTheme="majorHAnsi" w:eastAsiaTheme="majorEastAsia" w:hAnsiTheme="majorHAnsi" w:cstheme="majorBidi"/>
          <w:b/>
          <w:bCs/>
        </w:rPr>
        <w:lastRenderedPageBreak/>
        <w:t xml:space="preserve">Table </w:t>
      </w:r>
      <w:r w:rsidR="78516B2B" w:rsidRPr="42B97786">
        <w:rPr>
          <w:rFonts w:asciiTheme="majorHAnsi" w:eastAsiaTheme="majorEastAsia" w:hAnsiTheme="majorHAnsi" w:cstheme="majorBidi"/>
          <w:b/>
          <w:bCs/>
        </w:rPr>
        <w:t>2</w:t>
      </w:r>
      <w:r w:rsidRPr="42B97786">
        <w:rPr>
          <w:rFonts w:asciiTheme="majorHAnsi" w:eastAsiaTheme="majorEastAsia" w:hAnsiTheme="majorHAnsi" w:cstheme="majorBidi"/>
          <w:b/>
          <w:bCs/>
        </w:rPr>
        <w:t>.</w:t>
      </w:r>
      <w:r w:rsidR="3156CDFC" w:rsidRPr="42B97786">
        <w:rPr>
          <w:rFonts w:asciiTheme="majorHAnsi" w:eastAsiaTheme="majorEastAsia" w:hAnsiTheme="majorHAnsi" w:cstheme="majorBidi"/>
          <w:b/>
          <w:bCs/>
        </w:rPr>
        <w:t xml:space="preserve"> </w:t>
      </w:r>
      <w:r w:rsidR="64A567FD" w:rsidRPr="42B97786">
        <w:rPr>
          <w:rFonts w:asciiTheme="majorHAnsi" w:eastAsiaTheme="majorEastAsia" w:hAnsiTheme="majorHAnsi" w:cstheme="majorBidi"/>
          <w:b/>
          <w:bCs/>
        </w:rPr>
        <w:t>Indicative</w:t>
      </w:r>
      <w:r w:rsidR="3156CDFC" w:rsidRPr="42B97786">
        <w:rPr>
          <w:rFonts w:asciiTheme="majorHAnsi" w:eastAsiaTheme="majorEastAsia" w:hAnsiTheme="majorHAnsi" w:cstheme="majorBidi"/>
          <w:b/>
          <w:bCs/>
        </w:rPr>
        <w:t xml:space="preserve"> additional posts </w:t>
      </w:r>
      <w:r w:rsidR="689FEE0C" w:rsidRPr="42B97786">
        <w:rPr>
          <w:rFonts w:asciiTheme="majorHAnsi" w:eastAsiaTheme="majorEastAsia" w:hAnsiTheme="majorHAnsi" w:cstheme="majorBidi"/>
          <w:b/>
          <w:bCs/>
        </w:rPr>
        <w:t xml:space="preserve">combining </w:t>
      </w:r>
      <w:r w:rsidR="06214CCF" w:rsidRPr="42B97786">
        <w:rPr>
          <w:rFonts w:asciiTheme="majorHAnsi" w:eastAsiaTheme="majorEastAsia" w:hAnsiTheme="majorHAnsi" w:cstheme="majorBidi"/>
          <w:b/>
          <w:bCs/>
        </w:rPr>
        <w:t xml:space="preserve">NHS Long term Plan growth and Education Mental Health Practitioners for Mental Health Support Teams </w:t>
      </w:r>
    </w:p>
    <w:p w14:paraId="191B37AB" w14:textId="4E0194B5" w:rsidR="6FF85764" w:rsidRDefault="6FF85764" w:rsidP="6FF85764">
      <w:pPr>
        <w:rPr>
          <w:rFonts w:asciiTheme="majorHAnsi" w:eastAsiaTheme="majorEastAsia" w:hAnsiTheme="majorHAnsi" w:cstheme="majorBidi"/>
          <w:b/>
          <w:bCs/>
        </w:rPr>
      </w:pPr>
    </w:p>
    <w:tbl>
      <w:tblPr>
        <w:tblStyle w:val="ListTable3"/>
        <w:tblW w:w="0" w:type="auto"/>
        <w:tblBorders>
          <w:top w:val="single" w:sz="2" w:space="0" w:color="0071CE" w:themeColor="text2"/>
          <w:left w:val="single" w:sz="2" w:space="0" w:color="0071CE" w:themeColor="text2"/>
          <w:bottom w:val="single" w:sz="2" w:space="0" w:color="0071CE" w:themeColor="text2"/>
          <w:right w:val="single" w:sz="2" w:space="0" w:color="0071CE" w:themeColor="text2"/>
          <w:insideH w:val="single" w:sz="2" w:space="0" w:color="0071CE" w:themeColor="text2"/>
          <w:insideV w:val="single" w:sz="2" w:space="0" w:color="0071CE" w:themeColor="text2"/>
        </w:tblBorders>
        <w:tblLook w:val="04A0" w:firstRow="1" w:lastRow="0" w:firstColumn="1" w:lastColumn="0" w:noHBand="0" w:noVBand="1"/>
      </w:tblPr>
      <w:tblGrid>
        <w:gridCol w:w="6899"/>
        <w:gridCol w:w="2960"/>
      </w:tblGrid>
      <w:tr w:rsidR="6FF85764" w14:paraId="449E78DD" w14:textId="77777777" w:rsidTr="79D42F34">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6941" w:type="dxa"/>
          </w:tcPr>
          <w:p w14:paraId="3EA9BB02" w14:textId="644D5348" w:rsidR="72B791E8" w:rsidRDefault="72B791E8" w:rsidP="6FF85764">
            <w:pPr>
              <w:spacing w:after="120"/>
              <w:rPr>
                <w:rFonts w:asciiTheme="majorHAnsi" w:hAnsiTheme="majorHAnsi" w:cstheme="majorBidi"/>
              </w:rPr>
            </w:pPr>
            <w:r w:rsidRPr="6FF85764">
              <w:rPr>
                <w:rFonts w:asciiTheme="majorHAnsi" w:hAnsiTheme="majorHAnsi" w:cstheme="majorBidi"/>
              </w:rPr>
              <w:t>Profession</w:t>
            </w:r>
            <w:r w:rsidR="79CE83C2" w:rsidRPr="6FF85764">
              <w:rPr>
                <w:rFonts w:asciiTheme="majorHAnsi" w:hAnsiTheme="majorHAnsi" w:cstheme="majorBidi"/>
              </w:rPr>
              <w:t>(s)</w:t>
            </w:r>
          </w:p>
        </w:tc>
        <w:tc>
          <w:tcPr>
            <w:tcW w:w="2977" w:type="dxa"/>
          </w:tcPr>
          <w:p w14:paraId="0BE8276C" w14:textId="35B4A1EA" w:rsidR="04E482D2" w:rsidRDefault="04E482D2" w:rsidP="6FF85764">
            <w:pPr>
              <w:spacing w:after="120"/>
              <w:cnfStyle w:val="100000000000" w:firstRow="1" w:lastRow="0" w:firstColumn="0" w:lastColumn="0" w:oddVBand="0" w:evenVBand="0" w:oddHBand="0" w:evenHBand="0" w:firstRowFirstColumn="0" w:firstRowLastColumn="0" w:lastRowFirstColumn="0" w:lastRowLastColumn="0"/>
              <w:rPr>
                <w:rFonts w:asciiTheme="majorHAnsi" w:hAnsiTheme="majorHAnsi" w:cstheme="majorBidi"/>
              </w:rPr>
            </w:pPr>
            <w:r w:rsidRPr="6FF85764">
              <w:rPr>
                <w:rFonts w:asciiTheme="majorHAnsi" w:hAnsiTheme="majorHAnsi" w:cstheme="majorBidi"/>
              </w:rPr>
              <w:t>Staff (WTE)</w:t>
            </w:r>
          </w:p>
        </w:tc>
      </w:tr>
      <w:tr w:rsidR="3D056070" w14:paraId="54FCEBBD" w14:textId="77777777" w:rsidTr="79D42F3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941" w:type="dxa"/>
          </w:tcPr>
          <w:p w14:paraId="6018271A" w14:textId="669CA6CE" w:rsidR="3D056070" w:rsidRDefault="5D58274C" w:rsidP="42B97786">
            <w:pPr>
              <w:spacing w:after="120"/>
              <w:rPr>
                <w:rFonts w:asciiTheme="majorHAnsi" w:hAnsiTheme="majorHAnsi" w:cstheme="majorBidi"/>
                <w:b w:val="0"/>
                <w:bCs w:val="0"/>
                <w:color w:val="FFFFFF" w:themeColor="background1"/>
              </w:rPr>
            </w:pPr>
            <w:r w:rsidRPr="42B97786">
              <w:rPr>
                <w:rFonts w:asciiTheme="majorHAnsi" w:hAnsiTheme="majorHAnsi" w:cstheme="majorBidi"/>
                <w:b w:val="0"/>
                <w:bCs w:val="0"/>
              </w:rPr>
              <w:t xml:space="preserve">Total additional </w:t>
            </w:r>
            <w:r w:rsidR="446968B5" w:rsidRPr="42B97786">
              <w:rPr>
                <w:rFonts w:asciiTheme="majorHAnsi" w:hAnsiTheme="majorHAnsi" w:cstheme="majorBidi"/>
                <w:b w:val="0"/>
                <w:bCs w:val="0"/>
              </w:rPr>
              <w:t>practitioner psychologists, psychotherapists and psychological professionals for NHS Long Term Plan Growth</w:t>
            </w:r>
            <w:r w:rsidRPr="42B97786">
              <w:rPr>
                <w:rFonts w:asciiTheme="majorHAnsi" w:hAnsiTheme="majorHAnsi" w:cstheme="majorBidi"/>
                <w:b w:val="0"/>
                <w:bCs w:val="0"/>
              </w:rPr>
              <w:t xml:space="preserve"> (WTE)</w:t>
            </w:r>
          </w:p>
        </w:tc>
        <w:tc>
          <w:tcPr>
            <w:tcW w:w="2977" w:type="dxa"/>
          </w:tcPr>
          <w:p w14:paraId="0C0B10DB" w14:textId="155E2590" w:rsidR="3D056070" w:rsidRDefault="16EBB809" w:rsidP="6FF85764">
            <w:pPr>
              <w:spacing w:after="120"/>
              <w:cnfStyle w:val="000000100000" w:firstRow="0" w:lastRow="0" w:firstColumn="0" w:lastColumn="0" w:oddVBand="0" w:evenVBand="0" w:oddHBand="1" w:evenHBand="0" w:firstRowFirstColumn="0" w:firstRowLastColumn="0" w:lastRowFirstColumn="0" w:lastRowLastColumn="0"/>
              <w:rPr>
                <w:rFonts w:asciiTheme="majorHAnsi" w:hAnsiTheme="majorHAnsi" w:cstheme="majorBidi"/>
                <w:color w:val="FFFFFF" w:themeColor="background1"/>
              </w:rPr>
            </w:pPr>
            <w:r w:rsidRPr="42B97786">
              <w:rPr>
                <w:rFonts w:asciiTheme="majorHAnsi" w:hAnsiTheme="majorHAnsi" w:cstheme="majorBidi"/>
              </w:rPr>
              <w:t>8,140</w:t>
            </w:r>
          </w:p>
        </w:tc>
      </w:tr>
      <w:tr w:rsidR="3D056070" w14:paraId="3A34F775" w14:textId="77777777" w:rsidTr="00F9608A">
        <w:trPr>
          <w:trHeight w:val="720"/>
        </w:trPr>
        <w:tc>
          <w:tcPr>
            <w:cnfStyle w:val="001000000000" w:firstRow="0" w:lastRow="0" w:firstColumn="1" w:lastColumn="0" w:oddVBand="0" w:evenVBand="0" w:oddHBand="0" w:evenHBand="0" w:firstRowFirstColumn="0" w:firstRowLastColumn="0" w:lastRowFirstColumn="0" w:lastRowLastColumn="0"/>
            <w:tcW w:w="6941" w:type="dxa"/>
            <w:tcBorders>
              <w:bottom w:val="single" w:sz="18" w:space="0" w:color="005EB8" w:themeColor="text1"/>
            </w:tcBorders>
          </w:tcPr>
          <w:p w14:paraId="5C27D6F2" w14:textId="1DE36E27" w:rsidR="3D056070" w:rsidRDefault="5D58274C" w:rsidP="42B97786">
            <w:pPr>
              <w:spacing w:after="120"/>
              <w:rPr>
                <w:rFonts w:asciiTheme="majorHAnsi" w:hAnsiTheme="majorHAnsi" w:cstheme="majorBidi"/>
                <w:b w:val="0"/>
                <w:bCs w:val="0"/>
                <w:color w:val="FFFFFF" w:themeColor="background1"/>
              </w:rPr>
            </w:pPr>
            <w:r w:rsidRPr="42B97786">
              <w:rPr>
                <w:rFonts w:asciiTheme="majorHAnsi" w:hAnsiTheme="majorHAnsi" w:cstheme="majorBidi"/>
                <w:b w:val="0"/>
                <w:bCs w:val="0"/>
              </w:rPr>
              <w:t xml:space="preserve">Total Education Mental Health Practitioners </w:t>
            </w:r>
            <w:r w:rsidR="0B6096E9" w:rsidRPr="42B97786">
              <w:rPr>
                <w:rFonts w:asciiTheme="majorHAnsi" w:hAnsiTheme="majorHAnsi" w:cstheme="majorBidi"/>
                <w:b w:val="0"/>
                <w:bCs w:val="0"/>
              </w:rPr>
              <w:t xml:space="preserve">for Mental Health Support Teams </w:t>
            </w:r>
            <w:r w:rsidRPr="42B97786">
              <w:rPr>
                <w:rFonts w:asciiTheme="majorHAnsi" w:hAnsiTheme="majorHAnsi" w:cstheme="majorBidi"/>
                <w:b w:val="0"/>
                <w:bCs w:val="0"/>
              </w:rPr>
              <w:t>(WTE)</w:t>
            </w:r>
          </w:p>
        </w:tc>
        <w:tc>
          <w:tcPr>
            <w:tcW w:w="2977" w:type="dxa"/>
            <w:tcBorders>
              <w:bottom w:val="single" w:sz="18" w:space="0" w:color="005EB8" w:themeColor="text1"/>
            </w:tcBorders>
          </w:tcPr>
          <w:p w14:paraId="60D5A340" w14:textId="77777777" w:rsidR="3D056070" w:rsidRDefault="4971951E" w:rsidP="6FF85764">
            <w:pPr>
              <w:spacing w:after="120"/>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color w:val="FFFFFF" w:themeColor="background1"/>
              </w:rPr>
            </w:pPr>
            <w:r w:rsidRPr="6FF85764">
              <w:rPr>
                <w:rFonts w:asciiTheme="majorHAnsi" w:hAnsiTheme="majorHAnsi" w:cstheme="majorBidi"/>
              </w:rPr>
              <w:t>2,500</w:t>
            </w:r>
          </w:p>
        </w:tc>
      </w:tr>
      <w:tr w:rsidR="3D056070" w14:paraId="37993592" w14:textId="77777777" w:rsidTr="00F9608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941" w:type="dxa"/>
            <w:tcBorders>
              <w:top w:val="single" w:sz="18" w:space="0" w:color="005EB8" w:themeColor="text1"/>
              <w:left w:val="single" w:sz="8" w:space="0" w:color="0071CE" w:themeColor="text2"/>
              <w:bottom w:val="single" w:sz="8" w:space="0" w:color="0071CE" w:themeColor="text2"/>
              <w:right w:val="single" w:sz="8" w:space="0" w:color="0071CE" w:themeColor="text2"/>
            </w:tcBorders>
          </w:tcPr>
          <w:p w14:paraId="57BF29D0" w14:textId="68B00665" w:rsidR="3D056070" w:rsidRDefault="4971951E" w:rsidP="6FF85764">
            <w:pPr>
              <w:spacing w:after="120"/>
              <w:rPr>
                <w:rFonts w:asciiTheme="majorHAnsi" w:hAnsiTheme="majorHAnsi" w:cstheme="majorBidi"/>
                <w:color w:val="FFFFFF" w:themeColor="background1"/>
              </w:rPr>
            </w:pPr>
            <w:r w:rsidRPr="6FF85764">
              <w:rPr>
                <w:rFonts w:asciiTheme="majorHAnsi" w:hAnsiTheme="majorHAnsi" w:cstheme="majorBidi"/>
              </w:rPr>
              <w:t>Total staff (WTE)</w:t>
            </w:r>
          </w:p>
        </w:tc>
        <w:tc>
          <w:tcPr>
            <w:tcW w:w="2977" w:type="dxa"/>
            <w:tcBorders>
              <w:top w:val="single" w:sz="18" w:space="0" w:color="005EB8" w:themeColor="text1"/>
              <w:left w:val="single" w:sz="8" w:space="0" w:color="0071CE" w:themeColor="text2"/>
              <w:bottom w:val="single" w:sz="8" w:space="0" w:color="0071CE" w:themeColor="text2"/>
              <w:right w:val="single" w:sz="8" w:space="0" w:color="0071CE" w:themeColor="text2"/>
            </w:tcBorders>
          </w:tcPr>
          <w:p w14:paraId="478BD624" w14:textId="77777777" w:rsidR="3D056070" w:rsidRDefault="4971951E" w:rsidP="6FF85764">
            <w:pPr>
              <w:spacing w:after="120"/>
              <w:cnfStyle w:val="000000100000" w:firstRow="0" w:lastRow="0" w:firstColumn="0" w:lastColumn="0" w:oddVBand="0" w:evenVBand="0" w:oddHBand="1" w:evenHBand="0" w:firstRowFirstColumn="0" w:firstRowLastColumn="0" w:lastRowFirstColumn="0" w:lastRowLastColumn="0"/>
              <w:rPr>
                <w:rFonts w:asciiTheme="majorHAnsi" w:hAnsiTheme="majorHAnsi" w:cstheme="majorBidi"/>
                <w:b/>
                <w:bCs/>
                <w:color w:val="FFFFFF" w:themeColor="background1"/>
              </w:rPr>
            </w:pPr>
            <w:r w:rsidRPr="6FF85764">
              <w:rPr>
                <w:rFonts w:asciiTheme="majorHAnsi" w:hAnsiTheme="majorHAnsi" w:cstheme="majorBidi"/>
                <w:b/>
                <w:bCs/>
              </w:rPr>
              <w:t>10,640</w:t>
            </w:r>
          </w:p>
        </w:tc>
      </w:tr>
    </w:tbl>
    <w:p w14:paraId="711CFDEE" w14:textId="03B5507B" w:rsidR="004B5199" w:rsidRDefault="476B907B" w:rsidP="00B43D3E">
      <w:pPr>
        <w:rPr>
          <w:rFonts w:asciiTheme="majorHAnsi" w:eastAsiaTheme="majorEastAsia" w:hAnsiTheme="majorHAnsi" w:cstheme="majorBidi"/>
        </w:rPr>
        <w:sectPr w:rsidR="004B5199" w:rsidSect="000C06EB">
          <w:type w:val="continuous"/>
          <w:pgSz w:w="11907" w:h="16840" w:code="9"/>
          <w:pgMar w:top="1191" w:right="1021" w:bottom="1247" w:left="1021" w:header="510" w:footer="510" w:gutter="0"/>
          <w:pgNumType w:start="10"/>
          <w:cols w:space="708"/>
          <w:docGrid w:linePitch="360"/>
        </w:sectPr>
      </w:pPr>
      <w:r w:rsidRPr="3D056070">
        <w:rPr>
          <w:rFonts w:asciiTheme="majorHAnsi" w:eastAsiaTheme="majorEastAsia" w:hAnsiTheme="majorHAnsi" w:cstheme="majorBidi"/>
        </w:rPr>
        <w:t xml:space="preserve"> </w:t>
      </w:r>
    </w:p>
    <w:p w14:paraId="18A050A2" w14:textId="77777777" w:rsidR="00B03469" w:rsidRDefault="00B03469">
      <w:pPr>
        <w:rPr>
          <w:rFonts w:eastAsiaTheme="majorEastAsia" w:cstheme="majorBidi"/>
          <w:b/>
          <w:bCs/>
          <w:color w:val="003087" w:themeColor="accent3"/>
          <w:sz w:val="28"/>
          <w:szCs w:val="28"/>
        </w:rPr>
      </w:pPr>
      <w:r>
        <w:br w:type="page"/>
      </w:r>
    </w:p>
    <w:p w14:paraId="7D330C11" w14:textId="102F0194" w:rsidR="00B03469" w:rsidRPr="00E71C10" w:rsidRDefault="00B03469" w:rsidP="00B03469">
      <w:pPr>
        <w:pStyle w:val="Heading1"/>
      </w:pPr>
      <w:r>
        <w:lastRenderedPageBreak/>
        <w:t>5. How we will get there: A system-wide approach</w:t>
      </w:r>
    </w:p>
    <w:p w14:paraId="2A62EBFA" w14:textId="77777777" w:rsidR="00B03469" w:rsidRPr="009B1B35" w:rsidRDefault="00B03469" w:rsidP="00B03469">
      <w:pPr>
        <w:pStyle w:val="BodyText"/>
        <w:spacing w:after="0" w:line="240" w:lineRule="auto"/>
        <w:rPr>
          <w:rFonts w:ascii="Segoe UI" w:hAnsi="Segoe UI" w:cs="Segoe UI"/>
          <w:color w:val="auto"/>
          <w:sz w:val="28"/>
          <w:szCs w:val="28"/>
        </w:rPr>
        <w:sectPr w:rsidR="00B03469" w:rsidRPr="009B1B35" w:rsidSect="005A2FA2">
          <w:type w:val="continuous"/>
          <w:pgSz w:w="11907" w:h="16840" w:code="9"/>
          <w:pgMar w:top="1191" w:right="1021" w:bottom="1247" w:left="1021" w:header="510" w:footer="510" w:gutter="0"/>
          <w:cols w:space="708"/>
          <w:docGrid w:linePitch="360"/>
        </w:sectPr>
      </w:pPr>
    </w:p>
    <w:p w14:paraId="6158D1D1" w14:textId="5DC87A44" w:rsidR="009821AB" w:rsidRDefault="283BFF83" w:rsidP="2C7FF0BA">
      <w:pPr>
        <w:rPr>
          <w:rFonts w:asciiTheme="minorHAnsi" w:hAnsiTheme="minorHAnsi"/>
        </w:rPr>
      </w:pPr>
      <w:r w:rsidRPr="2C7FF0BA">
        <w:rPr>
          <w:rFonts w:asciiTheme="minorHAnsi" w:hAnsiTheme="minorHAnsi"/>
        </w:rPr>
        <w:t xml:space="preserve">Across the system, there are a range of levers that can help us achieve this transformation in the psychological professions workforce by 2023/24. Government, working with employers, make decisions on pay, pensions and contractual terms and conditions. NHSEI commissions service pathways, develops guidance and funds national Return to Practice (RtP), Recruit to Train and national recruitment initiatives. </w:t>
      </w:r>
    </w:p>
    <w:p w14:paraId="7C8EFB9C" w14:textId="77777777" w:rsidR="009821AB" w:rsidRDefault="009821AB" w:rsidP="00371D8C">
      <w:pPr>
        <w:rPr>
          <w:rFonts w:asciiTheme="minorHAnsi" w:hAnsiTheme="minorHAnsi" w:cstheme="minorHAnsi"/>
        </w:rPr>
      </w:pPr>
    </w:p>
    <w:p w14:paraId="6BDB1EF4" w14:textId="5CBD464F" w:rsidR="004B5199" w:rsidRPr="00371D8C" w:rsidRDefault="61E69A37" w:rsidP="2C7FF0BA">
      <w:pPr>
        <w:rPr>
          <w:rFonts w:asciiTheme="minorHAnsi" w:hAnsiTheme="minorHAnsi"/>
        </w:rPr>
      </w:pPr>
      <w:r w:rsidRPr="2C7FF0BA">
        <w:rPr>
          <w:rFonts w:asciiTheme="minorHAnsi" w:hAnsiTheme="minorHAnsi"/>
        </w:rPr>
        <w:t>E</w:t>
      </w:r>
      <w:r w:rsidR="283BFF83" w:rsidRPr="2C7FF0BA">
        <w:rPr>
          <w:rFonts w:asciiTheme="minorHAnsi" w:hAnsiTheme="minorHAnsi"/>
        </w:rPr>
        <w:t>mployers are responsible for the local recruitment, retention and skills development of their staff. HEE funds training and clinical placements for a number (but not all) of the psychological professions. I</w:t>
      </w:r>
      <w:r w:rsidR="718C68A9" w:rsidRPr="2C7FF0BA">
        <w:rPr>
          <w:rFonts w:asciiTheme="minorHAnsi" w:hAnsiTheme="minorHAnsi"/>
        </w:rPr>
        <w:t>CS</w:t>
      </w:r>
      <w:r w:rsidR="6D279AAA" w:rsidRPr="2C7FF0BA">
        <w:rPr>
          <w:rFonts w:asciiTheme="minorHAnsi" w:hAnsiTheme="minorHAnsi"/>
        </w:rPr>
        <w:t>s</w:t>
      </w:r>
      <w:r w:rsidR="718C68A9" w:rsidRPr="2C7FF0BA">
        <w:rPr>
          <w:rFonts w:asciiTheme="minorHAnsi" w:hAnsiTheme="minorHAnsi"/>
        </w:rPr>
        <w:t xml:space="preserve"> </w:t>
      </w:r>
      <w:r w:rsidR="283BFF83" w:rsidRPr="2C7FF0BA">
        <w:rPr>
          <w:rFonts w:asciiTheme="minorHAnsi" w:hAnsiTheme="minorHAnsi"/>
        </w:rPr>
        <w:t>determine the number of posts that are needed in each region, commission expansion posts and develop regional workforce plans.</w:t>
      </w:r>
      <w:bookmarkStart w:id="0" w:name="_Hlk52372633"/>
    </w:p>
    <w:p w14:paraId="1BC254F6" w14:textId="77777777" w:rsidR="004B5199" w:rsidRDefault="004B5199" w:rsidP="00371D8C">
      <w:pPr>
        <w:pStyle w:val="BodyText"/>
        <w:spacing w:after="0" w:line="240" w:lineRule="auto"/>
        <w:rPr>
          <w:rFonts w:ascii="Segoe UI" w:hAnsi="Segoe UI" w:cs="Segoe UI"/>
          <w:color w:val="auto"/>
        </w:rPr>
      </w:pPr>
    </w:p>
    <w:p w14:paraId="47C1AD28" w14:textId="50895EAA" w:rsidR="004B5199" w:rsidRDefault="283BFF83" w:rsidP="2C7FF0BA">
      <w:pPr>
        <w:pStyle w:val="BodyText"/>
        <w:spacing w:after="0" w:line="240" w:lineRule="auto"/>
        <w:rPr>
          <w:rStyle w:val="FootnoteReference"/>
          <w:rFonts w:asciiTheme="majorHAnsi" w:hAnsiTheme="majorHAnsi" w:cstheme="majorBidi"/>
          <w:b/>
          <w:bCs/>
          <w:color w:val="auto"/>
        </w:rPr>
      </w:pPr>
      <w:r w:rsidRPr="2C7FF0BA">
        <w:rPr>
          <w:rFonts w:asciiTheme="majorHAnsi" w:hAnsiTheme="majorHAnsi" w:cstheme="majorBidi"/>
          <w:b/>
          <w:bCs/>
          <w:color w:val="auto"/>
        </w:rPr>
        <w:t xml:space="preserve">Fig. 4 </w:t>
      </w:r>
      <w:bookmarkStart w:id="1" w:name="_Hlk86319861"/>
      <w:r w:rsidRPr="2C7FF0BA">
        <w:rPr>
          <w:rFonts w:asciiTheme="majorHAnsi" w:hAnsiTheme="majorHAnsi" w:cstheme="majorBidi"/>
          <w:b/>
          <w:bCs/>
          <w:color w:val="auto"/>
        </w:rPr>
        <w:t xml:space="preserve">NHS </w:t>
      </w:r>
      <w:r w:rsidR="5B65857C" w:rsidRPr="2C7FF0BA">
        <w:rPr>
          <w:rFonts w:asciiTheme="majorHAnsi" w:hAnsiTheme="majorHAnsi" w:cstheme="majorBidi"/>
          <w:b/>
          <w:bCs/>
          <w:color w:val="auto"/>
        </w:rPr>
        <w:t>s</w:t>
      </w:r>
      <w:r w:rsidRPr="2C7FF0BA">
        <w:rPr>
          <w:rFonts w:asciiTheme="majorHAnsi" w:hAnsiTheme="majorHAnsi" w:cstheme="majorBidi"/>
          <w:b/>
          <w:bCs/>
          <w:color w:val="auto"/>
        </w:rPr>
        <w:t xml:space="preserve">ystem-wide </w:t>
      </w:r>
      <w:r w:rsidR="5B65857C" w:rsidRPr="2C7FF0BA">
        <w:rPr>
          <w:rFonts w:asciiTheme="majorHAnsi" w:hAnsiTheme="majorHAnsi" w:cstheme="majorBidi"/>
          <w:b/>
          <w:bCs/>
          <w:color w:val="auto"/>
        </w:rPr>
        <w:t>l</w:t>
      </w:r>
      <w:r w:rsidRPr="2C7FF0BA">
        <w:rPr>
          <w:rFonts w:asciiTheme="majorHAnsi" w:hAnsiTheme="majorHAnsi" w:cstheme="majorBidi"/>
          <w:b/>
          <w:bCs/>
          <w:color w:val="auto"/>
        </w:rPr>
        <w:t xml:space="preserve">evers for </w:t>
      </w:r>
      <w:r w:rsidR="5B65857C" w:rsidRPr="2C7FF0BA">
        <w:rPr>
          <w:rFonts w:asciiTheme="majorHAnsi" w:hAnsiTheme="majorHAnsi" w:cstheme="majorBidi"/>
          <w:b/>
          <w:bCs/>
          <w:color w:val="auto"/>
        </w:rPr>
        <w:t>w</w:t>
      </w:r>
      <w:r w:rsidRPr="2C7FF0BA">
        <w:rPr>
          <w:rFonts w:asciiTheme="majorHAnsi" w:hAnsiTheme="majorHAnsi" w:cstheme="majorBidi"/>
          <w:b/>
          <w:bCs/>
          <w:color w:val="auto"/>
        </w:rPr>
        <w:t xml:space="preserve">orkforce </w:t>
      </w:r>
      <w:r w:rsidR="5B65857C" w:rsidRPr="2C7FF0BA">
        <w:rPr>
          <w:rFonts w:asciiTheme="majorHAnsi" w:hAnsiTheme="majorHAnsi" w:cstheme="majorBidi"/>
          <w:b/>
          <w:bCs/>
          <w:color w:val="auto"/>
        </w:rPr>
        <w:t>t</w:t>
      </w:r>
      <w:r w:rsidRPr="2C7FF0BA">
        <w:rPr>
          <w:rFonts w:asciiTheme="majorHAnsi" w:hAnsiTheme="majorHAnsi" w:cstheme="majorBidi"/>
          <w:b/>
          <w:bCs/>
          <w:color w:val="auto"/>
        </w:rPr>
        <w:t>ransformation</w:t>
      </w:r>
      <w:bookmarkEnd w:id="1"/>
    </w:p>
    <w:p w14:paraId="2C9624BF" w14:textId="77777777" w:rsidR="007A0F8B" w:rsidRPr="009E549D" w:rsidRDefault="007A0F8B" w:rsidP="5E2DC101">
      <w:pPr>
        <w:pStyle w:val="BodyText"/>
        <w:spacing w:after="0" w:line="240" w:lineRule="auto"/>
        <w:rPr>
          <w:rFonts w:asciiTheme="majorHAnsi" w:hAnsiTheme="majorHAnsi" w:cstheme="majorBidi"/>
          <w:b/>
          <w:bCs/>
          <w:color w:val="auto"/>
        </w:rPr>
      </w:pPr>
    </w:p>
    <w:p w14:paraId="6BFCF938" w14:textId="59A3869C" w:rsidR="5E2DC101" w:rsidRDefault="00D87071" w:rsidP="5E2DC101">
      <w:pPr>
        <w:pStyle w:val="BodyText"/>
        <w:spacing w:after="0" w:line="240" w:lineRule="auto"/>
        <w:rPr>
          <w:rFonts w:eastAsia="Arial"/>
          <w:b/>
          <w:bCs/>
        </w:rPr>
      </w:pPr>
      <w:r w:rsidRPr="000B4865">
        <w:rPr>
          <w:rFonts w:ascii="Segoe UI" w:hAnsi="Segoe UI" w:cs="Segoe UI"/>
          <w:noProof/>
          <w:color w:val="FFFFFF" w:themeColor="background1"/>
          <w:sz w:val="23"/>
          <w:szCs w:val="23"/>
        </w:rPr>
        <w:drawing>
          <wp:inline distT="0" distB="0" distL="0" distR="0" wp14:anchorId="6DEDEC5D" wp14:editId="7707915A">
            <wp:extent cx="6181725" cy="5657850"/>
            <wp:effectExtent l="0" t="19050" r="28575" b="0"/>
            <wp:docPr id="7" name="Diagram 7" descr="Figure showing the NHS System-wide Levers for Workforce Transformation and their roles, including NHS employers, Integrated Care Systems, Health Education, NHS England and Improvement and the Department of Health and Social Care"/>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14:paraId="3F3FBDAA" w14:textId="495B9658" w:rsidR="004B5199" w:rsidRDefault="004B5199" w:rsidP="004B5199">
      <w:pPr>
        <w:pStyle w:val="BodyText"/>
        <w:spacing w:after="0" w:line="240" w:lineRule="auto"/>
        <w:rPr>
          <w:rFonts w:ascii="Segoe UI" w:hAnsi="Segoe UI" w:cs="Segoe UI"/>
          <w:color w:val="auto"/>
        </w:rPr>
        <w:sectPr w:rsidR="004B5199" w:rsidSect="005A2FA2">
          <w:type w:val="continuous"/>
          <w:pgSz w:w="11907" w:h="16840" w:code="9"/>
          <w:pgMar w:top="1191" w:right="1021" w:bottom="1247" w:left="1021" w:header="510" w:footer="510" w:gutter="0"/>
          <w:pgNumType w:start="0"/>
          <w:cols w:space="708"/>
          <w:docGrid w:linePitch="360"/>
        </w:sectPr>
      </w:pPr>
    </w:p>
    <w:p w14:paraId="7655F94F" w14:textId="77777777" w:rsidR="00160C6F" w:rsidRDefault="00160C6F" w:rsidP="5E2DC101">
      <w:pPr>
        <w:rPr>
          <w:rFonts w:asciiTheme="majorHAnsi" w:hAnsiTheme="majorHAnsi" w:cstheme="majorBidi"/>
        </w:rPr>
      </w:pPr>
    </w:p>
    <w:p w14:paraId="5C9446F4" w14:textId="40DFE96E" w:rsidR="009E549D" w:rsidRPr="00371D8C" w:rsidRDefault="27E5A7F2" w:rsidP="5E2DC101">
      <w:pPr>
        <w:rPr>
          <w:rFonts w:asciiTheme="minorHAnsi" w:hAnsiTheme="minorHAnsi" w:cstheme="minorHAnsi"/>
        </w:rPr>
      </w:pPr>
      <w:r w:rsidRPr="00371D8C">
        <w:rPr>
          <w:rFonts w:asciiTheme="minorHAnsi" w:hAnsiTheme="minorHAnsi" w:cstheme="minorHAnsi"/>
        </w:rPr>
        <w:t xml:space="preserve">No one organisation holds all the levers to achieve success. The scale of the challenge we face in securing not only the required expansion in funded posts, but also the trained people </w:t>
      </w:r>
      <w:r w:rsidRPr="00371D8C">
        <w:rPr>
          <w:rFonts w:asciiTheme="minorHAnsi" w:hAnsiTheme="minorHAnsi" w:cstheme="minorHAnsi"/>
        </w:rPr>
        <w:lastRenderedPageBreak/>
        <w:t>to fill them, means the whole system – HEE, NHSEI, ICSs, providers, commissioners, regulators and professional bodies – must work together, using their respective levers in a concerted and collaborative effort to deliver the net growth of staff and skills.</w:t>
      </w:r>
      <w:r w:rsidR="00CB3784" w:rsidRPr="00371D8C">
        <w:rPr>
          <w:rFonts w:asciiTheme="minorHAnsi" w:hAnsiTheme="minorHAnsi" w:cstheme="minorHAnsi"/>
        </w:rPr>
        <w:t xml:space="preserve"> </w:t>
      </w:r>
    </w:p>
    <w:p w14:paraId="6749C4DD" w14:textId="77777777" w:rsidR="00CB3784" w:rsidRDefault="00CB3784" w:rsidP="5E2DC101">
      <w:pPr>
        <w:rPr>
          <w:rFonts w:asciiTheme="minorHAnsi" w:hAnsiTheme="minorHAnsi" w:cstheme="minorHAnsi"/>
        </w:rPr>
      </w:pPr>
    </w:p>
    <w:p w14:paraId="3853E691" w14:textId="3ECCB252" w:rsidR="004B5199" w:rsidRPr="00371D8C" w:rsidRDefault="283BFF83" w:rsidP="2C7FF0BA">
      <w:pPr>
        <w:rPr>
          <w:rFonts w:asciiTheme="minorHAnsi" w:hAnsiTheme="minorHAnsi"/>
        </w:rPr>
      </w:pPr>
      <w:r w:rsidRPr="2C7FF0BA">
        <w:rPr>
          <w:rFonts w:asciiTheme="minorHAnsi" w:hAnsiTheme="minorHAnsi"/>
        </w:rPr>
        <w:t>ICSs have a particularly critical role to play in coordinating this effort in order to deliver the minimum 6</w:t>
      </w:r>
      <w:r w:rsidR="2B8BEFC7" w:rsidRPr="2C7FF0BA">
        <w:rPr>
          <w:rFonts w:asciiTheme="minorHAnsi" w:hAnsiTheme="minorHAnsi"/>
        </w:rPr>
        <w:t>0</w:t>
      </w:r>
      <w:r w:rsidRPr="2C7FF0BA">
        <w:rPr>
          <w:rFonts w:asciiTheme="minorHAnsi" w:hAnsiTheme="minorHAnsi"/>
        </w:rPr>
        <w:t xml:space="preserve"> per cent expansion needed across the psychological professions workforce by 2023/24.</w:t>
      </w:r>
    </w:p>
    <w:p w14:paraId="05C10D3D" w14:textId="77777777" w:rsidR="004B5199" w:rsidRDefault="004B5199" w:rsidP="004B5199">
      <w:pPr>
        <w:spacing w:line="276" w:lineRule="auto"/>
        <w:rPr>
          <w:rFonts w:ascii="Segoe UI" w:hAnsi="Segoe UI" w:cs="Segoe UI"/>
          <w:b/>
          <w:color w:val="41B6E6" w:themeColor="accent1"/>
        </w:rPr>
      </w:pPr>
    </w:p>
    <w:p w14:paraId="5A25985A" w14:textId="3BF3F70B" w:rsidR="004B5199" w:rsidRPr="00394160" w:rsidRDefault="00053E6C">
      <w:pPr>
        <w:pStyle w:val="Heading2"/>
      </w:pPr>
      <w:r>
        <w:t>5</w:t>
      </w:r>
      <w:r w:rsidR="004F3549">
        <w:t xml:space="preserve">.1 </w:t>
      </w:r>
      <w:r w:rsidR="27E5A7F2" w:rsidRPr="00394160">
        <w:t>What does this mean for the psychological professions?</w:t>
      </w:r>
    </w:p>
    <w:bookmarkEnd w:id="0"/>
    <w:p w14:paraId="500D0E98" w14:textId="237187CD" w:rsidR="004B5199" w:rsidRPr="007A0F8B" w:rsidRDefault="004B5199" w:rsidP="004B5199">
      <w:pPr>
        <w:rPr>
          <w:rFonts w:asciiTheme="minorHAnsi" w:hAnsiTheme="minorHAnsi" w:cstheme="minorHAnsi"/>
        </w:rPr>
      </w:pPr>
      <w:r w:rsidRPr="007A0F8B">
        <w:rPr>
          <w:rFonts w:asciiTheme="minorHAnsi" w:hAnsiTheme="minorHAnsi" w:cstheme="minorHAnsi"/>
        </w:rPr>
        <w:t xml:space="preserve">A competency-based approach to workforce design can help us challenge traditional thinking around who does what in order to ensure we have the right roles and skill mix in place.  Focusing on competences, rather than professions or job titles, requires that we have service users, families </w:t>
      </w:r>
      <w:r w:rsidR="00371D8C" w:rsidRPr="007A0F8B">
        <w:rPr>
          <w:rFonts w:asciiTheme="minorHAnsi" w:hAnsiTheme="minorHAnsi" w:cstheme="minorHAnsi"/>
        </w:rPr>
        <w:t xml:space="preserve">and carers </w:t>
      </w:r>
      <w:r w:rsidRPr="007A0F8B">
        <w:rPr>
          <w:rFonts w:asciiTheme="minorHAnsi" w:hAnsiTheme="minorHAnsi" w:cstheme="minorHAnsi"/>
        </w:rPr>
        <w:t>in mind from the outset, designing services and roles around the needs of people. It can also help us unlock knowledge, skills and experience already within our workforce, support staff retention and reduce barriers between professions.</w:t>
      </w:r>
    </w:p>
    <w:p w14:paraId="1FF5ABAC" w14:textId="77777777" w:rsidR="004B5199" w:rsidRPr="007A0F8B" w:rsidRDefault="004B5199" w:rsidP="004B5199">
      <w:pPr>
        <w:rPr>
          <w:rFonts w:asciiTheme="minorHAnsi" w:hAnsiTheme="minorHAnsi" w:cstheme="minorHAnsi"/>
        </w:rPr>
      </w:pPr>
    </w:p>
    <w:p w14:paraId="2EC79FC8" w14:textId="77777777" w:rsidR="004B5199" w:rsidRPr="007A0F8B" w:rsidRDefault="27E5A7F2" w:rsidP="5E2DC101">
      <w:pPr>
        <w:rPr>
          <w:rFonts w:asciiTheme="minorHAnsi" w:hAnsiTheme="minorHAnsi" w:cstheme="minorHAnsi"/>
        </w:rPr>
      </w:pPr>
      <w:r w:rsidRPr="007A0F8B">
        <w:rPr>
          <w:rFonts w:asciiTheme="minorHAnsi" w:hAnsiTheme="minorHAnsi" w:cstheme="minorHAnsi"/>
        </w:rPr>
        <w:t xml:space="preserve">To consider which levers to use to increase the supply of psychological professionals by 2023/24, it is important to understand the unique contribution and competences each occupation offers, the specific challenges each faces and the training ‘pipeline’ for each. </w:t>
      </w:r>
    </w:p>
    <w:p w14:paraId="1DAFEE36" w14:textId="77777777" w:rsidR="00B62B9C" w:rsidRPr="00ED5081" w:rsidRDefault="00B62B9C" w:rsidP="004B5199">
      <w:pPr>
        <w:rPr>
          <w:rFonts w:ascii="Segoe UI" w:hAnsi="Segoe UI" w:cs="Segoe UI"/>
        </w:rPr>
      </w:pPr>
    </w:p>
    <w:p w14:paraId="3B497B45" w14:textId="0BCBFC9A" w:rsidR="004B5199" w:rsidRPr="00ED5081" w:rsidRDefault="00053E6C" w:rsidP="5E2DC101">
      <w:pPr>
        <w:pStyle w:val="Heading3"/>
      </w:pPr>
      <w:bookmarkStart w:id="2" w:name="_Hlk82013219"/>
      <w:r>
        <w:t>5</w:t>
      </w:r>
      <w:r w:rsidR="004F3549">
        <w:t xml:space="preserve">.1.1 </w:t>
      </w:r>
      <w:r w:rsidR="27E5A7F2">
        <w:t xml:space="preserve">Clinical </w:t>
      </w:r>
      <w:r w:rsidR="00090CB3">
        <w:t>psychologists</w:t>
      </w:r>
    </w:p>
    <w:p w14:paraId="0D0AE813" w14:textId="4532B1C8" w:rsidR="004B5199" w:rsidRPr="007A0F8B" w:rsidRDefault="004B5199" w:rsidP="004B5199">
      <w:pPr>
        <w:rPr>
          <w:rFonts w:asciiTheme="minorHAnsi" w:eastAsia="Arial" w:hAnsiTheme="minorHAnsi" w:cstheme="minorHAnsi"/>
          <w:bCs/>
        </w:rPr>
      </w:pPr>
      <w:r w:rsidRPr="007A0F8B">
        <w:rPr>
          <w:rFonts w:asciiTheme="minorHAnsi" w:eastAsia="Arial" w:hAnsiTheme="minorHAnsi" w:cstheme="minorHAnsi"/>
        </w:rPr>
        <w:t xml:space="preserve">Clinical </w:t>
      </w:r>
      <w:r w:rsidR="00090CB3" w:rsidRPr="007A0F8B">
        <w:rPr>
          <w:rFonts w:asciiTheme="minorHAnsi" w:eastAsia="Arial" w:hAnsiTheme="minorHAnsi" w:cstheme="minorHAnsi"/>
        </w:rPr>
        <w:t xml:space="preserve">psychologists </w:t>
      </w:r>
      <w:r w:rsidRPr="007A0F8B">
        <w:rPr>
          <w:rFonts w:asciiTheme="minorHAnsi" w:eastAsia="Arial" w:hAnsiTheme="minorHAnsi" w:cstheme="minorHAnsi"/>
        </w:rPr>
        <w:t xml:space="preserve">work with service users, </w:t>
      </w:r>
      <w:r w:rsidR="00371D8C" w:rsidRPr="007A0F8B">
        <w:rPr>
          <w:rFonts w:asciiTheme="minorHAnsi" w:eastAsia="Arial" w:hAnsiTheme="minorHAnsi" w:cstheme="minorHAnsi"/>
        </w:rPr>
        <w:t>families and carers</w:t>
      </w:r>
      <w:r w:rsidRPr="007A0F8B">
        <w:rPr>
          <w:rFonts w:asciiTheme="minorHAnsi" w:eastAsia="Arial" w:hAnsiTheme="minorHAnsi" w:cstheme="minorHAnsi"/>
        </w:rPr>
        <w:t xml:space="preserve"> directly and make vital contributions at team and organisational level, as multi-disciplinary team members/leaders, supervisors, trainers, </w:t>
      </w:r>
      <w:r w:rsidRPr="007A0F8B">
        <w:rPr>
          <w:rFonts w:asciiTheme="minorHAnsi" w:hAnsiTheme="minorHAnsi" w:cstheme="minorHAnsi"/>
        </w:rPr>
        <w:t>psychological therapists and ​clinical </w:t>
      </w:r>
      <w:r w:rsidRPr="007A0F8B">
        <w:rPr>
          <w:rFonts w:asciiTheme="minorHAnsi" w:eastAsia="Arial" w:hAnsiTheme="minorHAnsi" w:cstheme="minorHAnsi"/>
        </w:rPr>
        <w:t>researchers. The profession offers</w:t>
      </w:r>
      <w:r w:rsidRPr="007A0F8B">
        <w:rPr>
          <w:rFonts w:asciiTheme="minorHAnsi" w:hAnsiTheme="minorHAnsi" w:cstheme="minorHAnsi"/>
        </w:rPr>
        <w:t xml:space="preserve"> important areas of expertise, including leadership and service redesign that will be particularly critical in this period as we expand access to psychological healthcare</w:t>
      </w:r>
      <w:r w:rsidRPr="007A0F8B">
        <w:rPr>
          <w:rFonts w:asciiTheme="minorHAnsi" w:eastAsia="Arial" w:hAnsiTheme="minorHAnsi" w:cstheme="minorHAnsi"/>
        </w:rPr>
        <w:t>.</w:t>
      </w:r>
      <w:r w:rsidRPr="007A0F8B">
        <w:rPr>
          <w:rFonts w:asciiTheme="minorHAnsi" w:eastAsia="Arial" w:hAnsiTheme="minorHAnsi" w:cstheme="minorHAnsi"/>
          <w:bCs/>
        </w:rPr>
        <w:t xml:space="preserve"> </w:t>
      </w:r>
    </w:p>
    <w:p w14:paraId="7675EADB" w14:textId="77777777" w:rsidR="004B5199" w:rsidRPr="007A0F8B" w:rsidRDefault="004B5199" w:rsidP="004B5199">
      <w:pPr>
        <w:rPr>
          <w:rFonts w:asciiTheme="minorHAnsi" w:hAnsiTheme="minorHAnsi" w:cstheme="minorHAnsi"/>
        </w:rPr>
      </w:pPr>
    </w:p>
    <w:p w14:paraId="24BFB81D" w14:textId="77777777" w:rsidR="004B5199" w:rsidRPr="007A0F8B" w:rsidRDefault="004B5199" w:rsidP="004B5199">
      <w:pPr>
        <w:rPr>
          <w:rFonts w:asciiTheme="minorHAnsi" w:hAnsiTheme="minorHAnsi" w:cstheme="minorHAnsi"/>
        </w:rPr>
      </w:pPr>
      <w:r w:rsidRPr="007A0F8B">
        <w:rPr>
          <w:rFonts w:asciiTheme="minorHAnsi" w:hAnsiTheme="minorHAnsi" w:cstheme="minorHAnsi"/>
        </w:rPr>
        <w:t>By 2023/24:</w:t>
      </w:r>
    </w:p>
    <w:p w14:paraId="6A070161" w14:textId="77777777" w:rsidR="004B5199" w:rsidRPr="007A0F8B" w:rsidRDefault="004B5199" w:rsidP="004B5199">
      <w:pPr>
        <w:rPr>
          <w:rFonts w:asciiTheme="minorHAnsi" w:hAnsiTheme="minorHAnsi" w:cstheme="minorHAnsi"/>
        </w:rPr>
      </w:pPr>
    </w:p>
    <w:p w14:paraId="29CCE611" w14:textId="7C24987A" w:rsidR="004B5199" w:rsidRPr="007A0F8B" w:rsidRDefault="27E5A7F2" w:rsidP="008C45FD">
      <w:pPr>
        <w:pStyle w:val="ListParagraph"/>
        <w:numPr>
          <w:ilvl w:val="0"/>
          <w:numId w:val="10"/>
        </w:numPr>
        <w:ind w:left="720"/>
        <w:rPr>
          <w:rFonts w:cstheme="minorHAnsi"/>
        </w:rPr>
      </w:pPr>
      <w:r w:rsidRPr="007A0F8B">
        <w:rPr>
          <w:rFonts w:cstheme="minorHAnsi"/>
        </w:rPr>
        <w:t xml:space="preserve">An estimated additional 2,520 WTE practitioner psychologists will be needed in post nationally to deliver the </w:t>
      </w:r>
      <w:r w:rsidR="5784B763" w:rsidRPr="007A0F8B">
        <w:rPr>
          <w:rFonts w:cstheme="minorHAnsi"/>
        </w:rPr>
        <w:t xml:space="preserve">NHS </w:t>
      </w:r>
      <w:r w:rsidRPr="007A0F8B">
        <w:rPr>
          <w:rFonts w:cstheme="minorHAnsi"/>
        </w:rPr>
        <w:t>Long Term Plan</w:t>
      </w:r>
    </w:p>
    <w:p w14:paraId="34A2EF5F" w14:textId="678E6B15" w:rsidR="004B5199" w:rsidRPr="007A0F8B" w:rsidRDefault="283BFF83" w:rsidP="2C7FF0BA">
      <w:pPr>
        <w:pStyle w:val="ListParagraph"/>
        <w:numPr>
          <w:ilvl w:val="0"/>
          <w:numId w:val="10"/>
        </w:numPr>
        <w:ind w:left="720"/>
      </w:pPr>
      <w:r w:rsidRPr="2C7FF0BA">
        <w:t xml:space="preserve">A further indicative 366 WTE </w:t>
      </w:r>
      <w:r w:rsidR="3F5239CF" w:rsidRPr="2C7FF0BA">
        <w:t xml:space="preserve">clinical psychologists </w:t>
      </w:r>
      <w:r w:rsidRPr="2C7FF0BA">
        <w:t xml:space="preserve">are needed to provide interventions in IAPT, to staff wellbeing hubs and to backfill staff taking on </w:t>
      </w:r>
      <w:r w:rsidR="67E0FE83" w:rsidRPr="2C7FF0BA">
        <w:t>R</w:t>
      </w:r>
      <w:r w:rsidRPr="2C7FF0BA">
        <w:t xml:space="preserve">esponsible </w:t>
      </w:r>
      <w:r w:rsidR="67E0FE83" w:rsidRPr="2C7FF0BA">
        <w:t>C</w:t>
      </w:r>
      <w:r w:rsidRPr="2C7FF0BA">
        <w:t>linician roles</w:t>
      </w:r>
    </w:p>
    <w:p w14:paraId="69C5D724" w14:textId="70B68E59" w:rsidR="004B5199" w:rsidRPr="007A0F8B" w:rsidRDefault="3208D1A9" w:rsidP="30813E73">
      <w:pPr>
        <w:pStyle w:val="ListParagraph"/>
        <w:numPr>
          <w:ilvl w:val="0"/>
          <w:numId w:val="10"/>
        </w:numPr>
        <w:ind w:left="720"/>
      </w:pPr>
      <w:r>
        <w:t>Additional</w:t>
      </w:r>
      <w:r w:rsidR="017C9223">
        <w:t xml:space="preserve"> clinical psychologists </w:t>
      </w:r>
      <w:r>
        <w:t xml:space="preserve">will also be needed to provide leadership and supervision to the new Mental Health Support Teams and to fill vacancies across the NHS </w:t>
      </w:r>
    </w:p>
    <w:p w14:paraId="65DB72CB" w14:textId="77777777" w:rsidR="004B5199" w:rsidRPr="007A0F8B" w:rsidRDefault="004B5199" w:rsidP="004B5199">
      <w:pPr>
        <w:autoSpaceDE w:val="0"/>
        <w:autoSpaceDN w:val="0"/>
        <w:adjustRightInd w:val="0"/>
        <w:rPr>
          <w:rFonts w:asciiTheme="minorHAnsi" w:hAnsiTheme="minorHAnsi" w:cstheme="minorHAnsi"/>
        </w:rPr>
      </w:pPr>
    </w:p>
    <w:p w14:paraId="2ECFB31C" w14:textId="6FBD16A6" w:rsidR="004B5199" w:rsidRPr="007A0F8B" w:rsidRDefault="004B5199" w:rsidP="004B5199">
      <w:pPr>
        <w:autoSpaceDE w:val="0"/>
        <w:autoSpaceDN w:val="0"/>
        <w:adjustRightInd w:val="0"/>
        <w:rPr>
          <w:rFonts w:asciiTheme="minorHAnsi" w:hAnsiTheme="minorHAnsi" w:cstheme="minorHAnsi"/>
        </w:rPr>
      </w:pPr>
      <w:r w:rsidRPr="007A0F8B">
        <w:rPr>
          <w:rFonts w:asciiTheme="minorHAnsi" w:hAnsiTheme="minorHAnsi" w:cstheme="minorHAnsi"/>
        </w:rPr>
        <w:t xml:space="preserve">Numbers of </w:t>
      </w:r>
      <w:r w:rsidR="00090CB3" w:rsidRPr="007A0F8B">
        <w:rPr>
          <w:rFonts w:asciiTheme="minorHAnsi" w:hAnsiTheme="minorHAnsi" w:cstheme="minorHAnsi"/>
        </w:rPr>
        <w:t xml:space="preserve">clinical psychologists </w:t>
      </w:r>
      <w:r w:rsidRPr="007A0F8B">
        <w:rPr>
          <w:rFonts w:asciiTheme="minorHAnsi" w:hAnsiTheme="minorHAnsi" w:cstheme="minorHAnsi"/>
        </w:rPr>
        <w:t xml:space="preserve">have been rising in recent </w:t>
      </w:r>
      <w:r w:rsidR="008D6688" w:rsidRPr="007A0F8B">
        <w:rPr>
          <w:rFonts w:asciiTheme="minorHAnsi" w:hAnsiTheme="minorHAnsi" w:cstheme="minorHAnsi"/>
        </w:rPr>
        <w:t>years but</w:t>
      </w:r>
      <w:r w:rsidRPr="007A0F8B">
        <w:rPr>
          <w:rFonts w:asciiTheme="minorHAnsi" w:hAnsiTheme="minorHAnsi" w:cstheme="minorHAnsi"/>
        </w:rPr>
        <w:t xml:space="preserve"> need for the profession continues to outstrip supply. In 2019</w:t>
      </w:r>
      <w:r w:rsidR="008D6688">
        <w:rPr>
          <w:rFonts w:asciiTheme="minorHAnsi" w:hAnsiTheme="minorHAnsi" w:cstheme="minorHAnsi"/>
        </w:rPr>
        <w:t>,</w:t>
      </w:r>
      <w:r w:rsidRPr="007A0F8B">
        <w:rPr>
          <w:rFonts w:asciiTheme="minorHAnsi" w:hAnsiTheme="minorHAnsi" w:cstheme="minorHAnsi"/>
        </w:rPr>
        <w:t xml:space="preserve"> </w:t>
      </w:r>
      <w:r w:rsidR="00F07FA1" w:rsidRPr="007A0F8B">
        <w:rPr>
          <w:rFonts w:asciiTheme="minorHAnsi" w:hAnsiTheme="minorHAnsi" w:cstheme="minorHAnsi"/>
        </w:rPr>
        <w:t xml:space="preserve">clinical psychologists </w:t>
      </w:r>
      <w:r w:rsidRPr="007A0F8B">
        <w:rPr>
          <w:rFonts w:asciiTheme="minorHAnsi" w:hAnsiTheme="minorHAnsi" w:cstheme="minorHAnsi"/>
        </w:rPr>
        <w:t xml:space="preserve">were added to the Migration Advisory Committee’s Shortage Occupation List (SOL) for the first time in a decade. </w:t>
      </w:r>
    </w:p>
    <w:p w14:paraId="7116F915" w14:textId="77777777" w:rsidR="004B5199" w:rsidRPr="007A0F8B" w:rsidRDefault="004B5199" w:rsidP="004B5199">
      <w:pPr>
        <w:autoSpaceDE w:val="0"/>
        <w:autoSpaceDN w:val="0"/>
        <w:adjustRightInd w:val="0"/>
        <w:rPr>
          <w:rFonts w:asciiTheme="minorHAnsi" w:hAnsiTheme="minorHAnsi" w:cstheme="minorHAnsi"/>
        </w:rPr>
      </w:pPr>
    </w:p>
    <w:p w14:paraId="1AA8A219" w14:textId="1BF3AE1B" w:rsidR="5E2DC101" w:rsidRDefault="004B5199" w:rsidP="00CB3784">
      <w:pPr>
        <w:autoSpaceDE w:val="0"/>
        <w:autoSpaceDN w:val="0"/>
        <w:adjustRightInd w:val="0"/>
        <w:rPr>
          <w:rFonts w:ascii="Segoe UI" w:hAnsi="Segoe UI" w:cs="Segoe UI"/>
        </w:rPr>
      </w:pPr>
      <w:r w:rsidRPr="007A0F8B">
        <w:rPr>
          <w:rFonts w:asciiTheme="minorHAnsi" w:hAnsiTheme="minorHAnsi" w:cstheme="minorHAnsi"/>
          <w:iCs/>
        </w:rPr>
        <w:t>Clinical psychologists undertake specialist training with people of all ages (across the lifespan), including people who have learning disabilities, typically specialising and undertaking further training post-qualification.</w:t>
      </w:r>
      <w:r w:rsidRPr="007A0F8B">
        <w:rPr>
          <w:rFonts w:asciiTheme="minorHAnsi" w:hAnsiTheme="minorHAnsi" w:cstheme="minorHAnsi"/>
        </w:rPr>
        <w:t xml:space="preserve"> The training ‘pipeline’ for </w:t>
      </w:r>
      <w:r w:rsidR="00F07FA1" w:rsidRPr="007A0F8B">
        <w:rPr>
          <w:rFonts w:asciiTheme="minorHAnsi" w:hAnsiTheme="minorHAnsi" w:cstheme="minorHAnsi"/>
        </w:rPr>
        <w:t xml:space="preserve">clinical psychologists </w:t>
      </w:r>
      <w:r w:rsidRPr="007A0F8B">
        <w:rPr>
          <w:rFonts w:asciiTheme="minorHAnsi" w:hAnsiTheme="minorHAnsi" w:cstheme="minorHAnsi"/>
        </w:rPr>
        <w:t>from undergraduate to qualification is typically 6-9 years.</w:t>
      </w:r>
      <w:r w:rsidR="00CB3784">
        <w:rPr>
          <w:rFonts w:ascii="Segoe UI" w:hAnsi="Segoe UI" w:cs="Segoe UI"/>
        </w:rPr>
        <w:t xml:space="preserve"> </w:t>
      </w:r>
    </w:p>
    <w:p w14:paraId="18F1BBF4" w14:textId="77777777" w:rsidR="00CB3784" w:rsidRDefault="00CB3784" w:rsidP="5E2DC101">
      <w:pPr>
        <w:autoSpaceDE w:val="0"/>
        <w:autoSpaceDN w:val="0"/>
        <w:adjustRightInd w:val="0"/>
        <w:rPr>
          <w:rFonts w:asciiTheme="majorHAnsi" w:hAnsiTheme="majorHAnsi" w:cstheme="majorBidi"/>
          <w:b/>
          <w:bCs/>
        </w:rPr>
      </w:pPr>
    </w:p>
    <w:p w14:paraId="3524D64F" w14:textId="6720BDA9" w:rsidR="2C7FF0BA" w:rsidRDefault="2C7FF0BA" w:rsidP="2C7FF0BA">
      <w:pPr>
        <w:rPr>
          <w:rFonts w:asciiTheme="majorHAnsi" w:hAnsiTheme="majorHAnsi" w:cstheme="majorBidi"/>
          <w:b/>
          <w:bCs/>
        </w:rPr>
      </w:pPr>
    </w:p>
    <w:p w14:paraId="6CCF8C80" w14:textId="2154B88C" w:rsidR="004B5199" w:rsidRPr="00B62B9C" w:rsidRDefault="283BFF83" w:rsidP="2C7FF0BA">
      <w:pPr>
        <w:autoSpaceDE w:val="0"/>
        <w:autoSpaceDN w:val="0"/>
        <w:adjustRightInd w:val="0"/>
        <w:rPr>
          <w:rFonts w:asciiTheme="majorHAnsi" w:hAnsiTheme="majorHAnsi" w:cstheme="majorBidi"/>
          <w:b/>
          <w:bCs/>
        </w:rPr>
      </w:pPr>
      <w:r w:rsidRPr="2C7FF0BA">
        <w:rPr>
          <w:rFonts w:asciiTheme="majorHAnsi" w:hAnsiTheme="majorHAnsi" w:cstheme="majorBidi"/>
          <w:b/>
          <w:bCs/>
        </w:rPr>
        <w:t xml:space="preserve">Fig. 5 </w:t>
      </w:r>
      <w:r w:rsidR="105E9748" w:rsidRPr="2C7FF0BA">
        <w:rPr>
          <w:rFonts w:asciiTheme="majorHAnsi" w:hAnsiTheme="majorHAnsi" w:cstheme="majorBidi"/>
          <w:b/>
          <w:bCs/>
        </w:rPr>
        <w:t>Typical clinical psychology training pathway</w:t>
      </w:r>
    </w:p>
    <w:p w14:paraId="0B315F6B" w14:textId="2852F193" w:rsidR="2C7FF0BA" w:rsidRDefault="2C7FF0BA" w:rsidP="2C7FF0BA">
      <w:pPr>
        <w:rPr>
          <w:rFonts w:asciiTheme="majorHAnsi" w:hAnsiTheme="majorHAnsi" w:cstheme="majorBidi"/>
          <w:b/>
          <w:bCs/>
        </w:rPr>
      </w:pPr>
    </w:p>
    <w:p w14:paraId="714DF379" w14:textId="77777777" w:rsidR="004B5199" w:rsidRPr="00ED5081" w:rsidRDefault="004B5199" w:rsidP="004B5199">
      <w:pPr>
        <w:autoSpaceDE w:val="0"/>
        <w:autoSpaceDN w:val="0"/>
        <w:adjustRightInd w:val="0"/>
        <w:rPr>
          <w:rFonts w:ascii="Segoe UI" w:hAnsi="Segoe UI" w:cs="Segoe UI"/>
        </w:rPr>
      </w:pPr>
      <w:r w:rsidRPr="00ED5081">
        <w:rPr>
          <w:rFonts w:ascii="Segoe UI" w:hAnsi="Segoe UI" w:cs="Segoe UI"/>
          <w:noProof/>
        </w:rPr>
        <w:drawing>
          <wp:inline distT="0" distB="0" distL="0" distR="0" wp14:anchorId="7BA89B73" wp14:editId="6CC55843">
            <wp:extent cx="6067425" cy="1654175"/>
            <wp:effectExtent l="0" t="0" r="9525" b="0"/>
            <wp:docPr id="15" name="Diagram 15" descr="A basic timeline depicting the typical clinical psychology training pathway from an undergraduate psychology degrees (3 years), voluntary and/or paid clinical work experience (0-3 years), through to undertaking the Clinical Psychology Doctorate training (3 years)."/>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14:paraId="5682553A" w14:textId="77777777" w:rsidR="004B5199" w:rsidRPr="00ED5081" w:rsidRDefault="004B5199" w:rsidP="004B5199">
      <w:pPr>
        <w:spacing w:after="120"/>
        <w:rPr>
          <w:rFonts w:ascii="Segoe UI" w:hAnsi="Segoe UI" w:cs="Segoe UI"/>
        </w:rPr>
      </w:pPr>
    </w:p>
    <w:p w14:paraId="03407AF5" w14:textId="77777777" w:rsidR="008E5D6A" w:rsidRDefault="008E5D6A" w:rsidP="004B5199">
      <w:pPr>
        <w:spacing w:after="120"/>
        <w:rPr>
          <w:rFonts w:asciiTheme="minorHAnsi" w:hAnsiTheme="minorHAnsi" w:cstheme="minorHAnsi"/>
        </w:rPr>
      </w:pPr>
    </w:p>
    <w:p w14:paraId="610C7E0A" w14:textId="67BE1BE1" w:rsidR="004B5199" w:rsidRPr="007A0F8B" w:rsidRDefault="004B5199" w:rsidP="004B5199">
      <w:pPr>
        <w:spacing w:after="120"/>
        <w:rPr>
          <w:rFonts w:asciiTheme="minorHAnsi" w:hAnsiTheme="minorHAnsi" w:cstheme="minorHAnsi"/>
        </w:rPr>
      </w:pPr>
      <w:r w:rsidRPr="007A0F8B">
        <w:rPr>
          <w:rFonts w:asciiTheme="minorHAnsi" w:hAnsiTheme="minorHAnsi" w:cstheme="minorHAnsi"/>
        </w:rPr>
        <w:t xml:space="preserve">While over 20,000 people graduate with a degree in psychology in the UK each year, there are limited opportunities for them to gain clinical work experience (particularly paid), with still fewer opportunities to undertake the </w:t>
      </w:r>
      <w:r w:rsidR="009C541A" w:rsidRPr="007A0F8B">
        <w:rPr>
          <w:rFonts w:asciiTheme="minorHAnsi" w:hAnsiTheme="minorHAnsi" w:cstheme="minorHAnsi"/>
        </w:rPr>
        <w:t xml:space="preserve">Clinical Psychology </w:t>
      </w:r>
      <w:r w:rsidRPr="007A0F8B">
        <w:rPr>
          <w:rFonts w:asciiTheme="minorHAnsi" w:hAnsiTheme="minorHAnsi" w:cstheme="minorHAnsi"/>
        </w:rPr>
        <w:t>Doctorate due to limited funded training places. To address this, in 2020/21 and 2021/22 HEE:</w:t>
      </w:r>
    </w:p>
    <w:p w14:paraId="55812970" w14:textId="06671638" w:rsidR="007A0F8B" w:rsidRPr="007A0F8B" w:rsidRDefault="27E5A7F2" w:rsidP="007A0F8B">
      <w:pPr>
        <w:pStyle w:val="ListParagraph"/>
        <w:numPr>
          <w:ilvl w:val="0"/>
          <w:numId w:val="11"/>
        </w:numPr>
        <w:spacing w:after="120"/>
        <w:ind w:left="720"/>
        <w:rPr>
          <w:rFonts w:cstheme="minorHAnsi"/>
        </w:rPr>
      </w:pPr>
      <w:r w:rsidRPr="007A0F8B">
        <w:rPr>
          <w:rFonts w:cstheme="minorHAnsi"/>
        </w:rPr>
        <w:t>Funded paid clinical experience opportunities for disadvantaged psychology graduates wishing to enter clinical psychology careers; and</w:t>
      </w:r>
    </w:p>
    <w:p w14:paraId="02A7655C" w14:textId="7812E58E" w:rsidR="004B5199" w:rsidRPr="007A0F8B" w:rsidRDefault="27E5A7F2" w:rsidP="008C45FD">
      <w:pPr>
        <w:pStyle w:val="ListParagraph"/>
        <w:numPr>
          <w:ilvl w:val="0"/>
          <w:numId w:val="11"/>
        </w:numPr>
        <w:spacing w:after="120"/>
        <w:ind w:left="720"/>
        <w:rPr>
          <w:rFonts w:cstheme="minorHAnsi"/>
        </w:rPr>
      </w:pPr>
      <w:r w:rsidRPr="007A0F8B">
        <w:rPr>
          <w:rFonts w:cstheme="minorHAnsi"/>
        </w:rPr>
        <w:t xml:space="preserve">Increased </w:t>
      </w:r>
      <w:r w:rsidR="009C541A" w:rsidRPr="007A0F8B">
        <w:rPr>
          <w:rFonts w:cstheme="minorHAnsi"/>
        </w:rPr>
        <w:t xml:space="preserve">clinical psychology </w:t>
      </w:r>
      <w:r w:rsidRPr="007A0F8B">
        <w:rPr>
          <w:rFonts w:cstheme="minorHAnsi"/>
        </w:rPr>
        <w:t>training commissions for both 2020/21 and 2021/22 by 25 per cent each year.</w:t>
      </w:r>
      <w:bookmarkEnd w:id="2"/>
      <w:r w:rsidRPr="007A0F8B">
        <w:rPr>
          <w:rFonts w:cstheme="minorHAnsi"/>
        </w:rPr>
        <w:t xml:space="preserve"> </w:t>
      </w:r>
      <w:bookmarkStart w:id="3" w:name="_Hlk82013258"/>
    </w:p>
    <w:p w14:paraId="47244E13" w14:textId="4E745A9E" w:rsidR="004B5199" w:rsidRPr="007A0F8B" w:rsidRDefault="283BFF83" w:rsidP="2C7FF0BA">
      <w:pPr>
        <w:spacing w:after="120"/>
        <w:rPr>
          <w:rFonts w:asciiTheme="minorHAnsi" w:eastAsiaTheme="majorEastAsia" w:hAnsiTheme="minorHAnsi"/>
        </w:rPr>
      </w:pPr>
      <w:r w:rsidRPr="2C7FF0BA">
        <w:rPr>
          <w:rFonts w:asciiTheme="minorHAnsi" w:hAnsiTheme="minorHAnsi"/>
        </w:rPr>
        <w:t xml:space="preserve">The investment in additional Clinical Psychology Doctorate training places will have an immediate impact on service capacity as trainees hold caseloads on placement, as well as help to close the long-term gap in workforce supply. Subject to funding, further sustained investment in training places over a number of years, along with retention and </w:t>
      </w:r>
      <w:r w:rsidR="2B29E63C" w:rsidRPr="2C7FF0BA">
        <w:rPr>
          <w:rFonts w:asciiTheme="minorHAnsi" w:hAnsiTheme="minorHAnsi"/>
        </w:rPr>
        <w:t>r</w:t>
      </w:r>
      <w:r w:rsidRPr="2C7FF0BA">
        <w:rPr>
          <w:rFonts w:asciiTheme="minorHAnsi" w:hAnsiTheme="minorHAnsi"/>
        </w:rPr>
        <w:t xml:space="preserve">eturn to </w:t>
      </w:r>
      <w:r w:rsidR="2B29E63C" w:rsidRPr="2C7FF0BA">
        <w:rPr>
          <w:rFonts w:asciiTheme="minorHAnsi" w:eastAsiaTheme="majorEastAsia" w:hAnsiTheme="minorHAnsi"/>
        </w:rPr>
        <w:t>p</w:t>
      </w:r>
      <w:r w:rsidRPr="2C7FF0BA">
        <w:rPr>
          <w:rFonts w:asciiTheme="minorHAnsi" w:eastAsiaTheme="majorEastAsia" w:hAnsiTheme="minorHAnsi"/>
        </w:rPr>
        <w:t xml:space="preserve">ractice measures, will be needed to safeguard the future supply of </w:t>
      </w:r>
      <w:r w:rsidR="44F28245" w:rsidRPr="2C7FF0BA">
        <w:rPr>
          <w:rFonts w:asciiTheme="minorHAnsi" w:eastAsiaTheme="majorEastAsia" w:hAnsiTheme="minorHAnsi"/>
        </w:rPr>
        <w:t>clinical psychologists</w:t>
      </w:r>
      <w:r w:rsidRPr="2C7FF0BA">
        <w:rPr>
          <w:rFonts w:asciiTheme="minorHAnsi" w:eastAsiaTheme="majorEastAsia" w:hAnsiTheme="minorHAnsi"/>
        </w:rPr>
        <w:t>.</w:t>
      </w:r>
      <w:bookmarkEnd w:id="3"/>
    </w:p>
    <w:p w14:paraId="56D3FFAD" w14:textId="77777777" w:rsidR="004B5199" w:rsidRPr="00ED5081" w:rsidRDefault="004B5199" w:rsidP="5E2DC101">
      <w:pPr>
        <w:autoSpaceDE w:val="0"/>
        <w:autoSpaceDN w:val="0"/>
        <w:adjustRightInd w:val="0"/>
        <w:rPr>
          <w:rFonts w:asciiTheme="majorHAnsi" w:eastAsiaTheme="majorEastAsia" w:hAnsiTheme="majorHAnsi" w:cstheme="majorBidi"/>
          <w:b/>
          <w:bCs/>
        </w:rPr>
      </w:pPr>
    </w:p>
    <w:p w14:paraId="1E046259" w14:textId="1A3BA856" w:rsidR="004B5199" w:rsidRPr="00ED5081" w:rsidRDefault="276A0728" w:rsidP="2C7FF0BA">
      <w:pPr>
        <w:pStyle w:val="Heading3"/>
        <w:rPr>
          <w:rFonts w:asciiTheme="majorHAnsi" w:eastAsiaTheme="majorEastAsia" w:hAnsiTheme="majorHAnsi" w:cstheme="majorBidi"/>
        </w:rPr>
      </w:pPr>
      <w:bookmarkStart w:id="4" w:name="_Hlk82014623"/>
      <w:r w:rsidRPr="2C7FF0BA">
        <w:rPr>
          <w:rFonts w:asciiTheme="majorHAnsi" w:eastAsiaTheme="majorEastAsia" w:hAnsiTheme="majorHAnsi" w:cstheme="majorBidi"/>
        </w:rPr>
        <w:t>5</w:t>
      </w:r>
      <w:r w:rsidR="069D57AD" w:rsidRPr="2C7FF0BA">
        <w:rPr>
          <w:rFonts w:asciiTheme="majorHAnsi" w:eastAsiaTheme="majorEastAsia" w:hAnsiTheme="majorHAnsi" w:cstheme="majorBidi"/>
        </w:rPr>
        <w:t xml:space="preserve">.1.2 </w:t>
      </w:r>
      <w:r w:rsidR="283BFF83" w:rsidRPr="2C7FF0BA">
        <w:rPr>
          <w:rFonts w:asciiTheme="majorHAnsi" w:eastAsiaTheme="majorEastAsia" w:hAnsiTheme="majorHAnsi" w:cstheme="majorBidi"/>
        </w:rPr>
        <w:t xml:space="preserve">Child and </w:t>
      </w:r>
      <w:r w:rsidR="5781F13B" w:rsidRPr="2C7FF0BA">
        <w:rPr>
          <w:rFonts w:asciiTheme="majorHAnsi" w:eastAsiaTheme="majorEastAsia" w:hAnsiTheme="majorHAnsi" w:cstheme="majorBidi"/>
        </w:rPr>
        <w:t>a</w:t>
      </w:r>
      <w:r w:rsidR="283BFF83" w:rsidRPr="2C7FF0BA">
        <w:rPr>
          <w:rFonts w:asciiTheme="majorHAnsi" w:eastAsiaTheme="majorEastAsia" w:hAnsiTheme="majorHAnsi" w:cstheme="majorBidi"/>
        </w:rPr>
        <w:t xml:space="preserve">dolescent </w:t>
      </w:r>
      <w:r w:rsidR="5781F13B" w:rsidRPr="2C7FF0BA">
        <w:rPr>
          <w:rFonts w:asciiTheme="majorHAnsi" w:eastAsiaTheme="majorEastAsia" w:hAnsiTheme="majorHAnsi" w:cstheme="majorBidi"/>
        </w:rPr>
        <w:t>p</w:t>
      </w:r>
      <w:r w:rsidR="283BFF83" w:rsidRPr="2C7FF0BA">
        <w:rPr>
          <w:rFonts w:asciiTheme="majorHAnsi" w:eastAsiaTheme="majorEastAsia" w:hAnsiTheme="majorHAnsi" w:cstheme="majorBidi"/>
        </w:rPr>
        <w:t>sychotherapists</w:t>
      </w:r>
    </w:p>
    <w:p w14:paraId="293DA349" w14:textId="4FB444EF" w:rsidR="004B5199" w:rsidRPr="007A0F8B" w:rsidRDefault="27E5A7F2" w:rsidP="5E2DC101">
      <w:pPr>
        <w:rPr>
          <w:rFonts w:asciiTheme="minorHAnsi" w:eastAsiaTheme="majorEastAsia" w:hAnsiTheme="minorHAnsi" w:cstheme="minorHAnsi"/>
        </w:rPr>
      </w:pPr>
      <w:r w:rsidRPr="007A0F8B">
        <w:rPr>
          <w:rFonts w:asciiTheme="minorHAnsi" w:eastAsiaTheme="majorEastAsia" w:hAnsiTheme="minorHAnsi" w:cstheme="minorHAnsi"/>
        </w:rPr>
        <w:t xml:space="preserve">In March 2020 there were approximately 500 WTE </w:t>
      </w:r>
      <w:r w:rsidR="00F07FA1" w:rsidRPr="007A0F8B">
        <w:rPr>
          <w:rFonts w:asciiTheme="minorHAnsi" w:eastAsiaTheme="majorEastAsia" w:hAnsiTheme="minorHAnsi" w:cstheme="minorHAnsi"/>
        </w:rPr>
        <w:t xml:space="preserve">child </w:t>
      </w:r>
      <w:r w:rsidRPr="007A0F8B">
        <w:rPr>
          <w:rFonts w:asciiTheme="minorHAnsi" w:eastAsiaTheme="majorEastAsia" w:hAnsiTheme="minorHAnsi" w:cstheme="minorHAnsi"/>
        </w:rPr>
        <w:t xml:space="preserve">and </w:t>
      </w:r>
      <w:r w:rsidR="00F07FA1" w:rsidRPr="007A0F8B">
        <w:rPr>
          <w:rFonts w:asciiTheme="minorHAnsi" w:eastAsiaTheme="majorEastAsia" w:hAnsiTheme="minorHAnsi" w:cstheme="minorHAnsi"/>
        </w:rPr>
        <w:t xml:space="preserve">adolescent psychotherapists </w:t>
      </w:r>
      <w:r w:rsidRPr="007A0F8B">
        <w:rPr>
          <w:rFonts w:asciiTheme="minorHAnsi" w:eastAsiaTheme="majorEastAsia" w:hAnsiTheme="minorHAnsi" w:cstheme="minorHAnsi"/>
        </w:rPr>
        <w:t>(CAPTs) working in NHS commissioned mental health services. Working across a range of NHS services, CAPTs provide specialist psychoanalytic psychotherapy to children and young people (up to age 25) with the most complex mental health difficulties, their families and carers. The profession also contributes to multi-disciplinary teams and networks to support complex casework, lead and supervise colleagues and make vital contributions at team and organisational levels.</w:t>
      </w:r>
    </w:p>
    <w:p w14:paraId="3CADEEC7" w14:textId="77777777" w:rsidR="004B5199" w:rsidRPr="007A0F8B" w:rsidRDefault="004B5199" w:rsidP="5E2DC101">
      <w:pPr>
        <w:rPr>
          <w:rFonts w:asciiTheme="minorHAnsi" w:eastAsiaTheme="majorEastAsia" w:hAnsiTheme="minorHAnsi" w:cstheme="minorHAnsi"/>
        </w:rPr>
      </w:pPr>
    </w:p>
    <w:p w14:paraId="77AE182A" w14:textId="1B7658B3" w:rsidR="004B5199" w:rsidRPr="007A0F8B" w:rsidRDefault="27E5A7F2" w:rsidP="5E2DC101">
      <w:pPr>
        <w:rPr>
          <w:rFonts w:asciiTheme="minorHAnsi" w:eastAsiaTheme="majorEastAsia" w:hAnsiTheme="minorHAnsi" w:cstheme="minorHAnsi"/>
        </w:rPr>
      </w:pPr>
      <w:r w:rsidRPr="007A0F8B">
        <w:rPr>
          <w:rFonts w:asciiTheme="minorHAnsi" w:eastAsiaTheme="majorEastAsia" w:hAnsiTheme="minorHAnsi" w:cstheme="minorHAnsi"/>
        </w:rPr>
        <w:t xml:space="preserve">As access to children and young people’s mental health services is expanded, it will be important to ensure there are enough staff with the competences to support and treat those children and young people with the most severe or long-standing problems. In recognition that retention measures alone will not be sufficient to meet the need for CAPTs, in 2020/21 and 2021/22 HEE expanded CAPT clinical training programme places significantly each year, delivering a much-needed increase in the supply of CAPTs across the country. </w:t>
      </w:r>
    </w:p>
    <w:p w14:paraId="6CE1F539" w14:textId="77777777" w:rsidR="004B5199" w:rsidRPr="007A0F8B" w:rsidRDefault="004B5199" w:rsidP="5E2DC101">
      <w:pPr>
        <w:rPr>
          <w:rFonts w:asciiTheme="minorHAnsi" w:eastAsiaTheme="majorEastAsia" w:hAnsiTheme="minorHAnsi" w:cstheme="minorHAnsi"/>
        </w:rPr>
      </w:pPr>
    </w:p>
    <w:p w14:paraId="33897030" w14:textId="77777777" w:rsidR="004B5199" w:rsidRPr="007A0F8B" w:rsidRDefault="27E5A7F2" w:rsidP="5E2DC101">
      <w:pPr>
        <w:rPr>
          <w:rFonts w:asciiTheme="minorHAnsi" w:eastAsiaTheme="majorEastAsia" w:hAnsiTheme="minorHAnsi" w:cstheme="minorHAnsi"/>
        </w:rPr>
      </w:pPr>
      <w:r w:rsidRPr="007A0F8B">
        <w:rPr>
          <w:rFonts w:asciiTheme="minorHAnsi" w:eastAsiaTheme="majorEastAsia" w:hAnsiTheme="minorHAnsi" w:cstheme="minorHAnsi"/>
        </w:rPr>
        <w:t xml:space="preserve">Subject to funding, further sustained investment in CAPT training places in future years may be needed to meet rising needs, alongside targeted interventions to address the significant regional disparities in access to child and adolescent psychotherapy. </w:t>
      </w:r>
    </w:p>
    <w:bookmarkEnd w:id="4"/>
    <w:p w14:paraId="1C55EEFF" w14:textId="77777777" w:rsidR="003F6A95" w:rsidRPr="00ED5081" w:rsidRDefault="003F6A95" w:rsidP="004B5199">
      <w:pPr>
        <w:rPr>
          <w:rFonts w:ascii="Segoe UI" w:hAnsi="Segoe UI" w:cs="Segoe UI"/>
          <w:b/>
          <w:lang w:val="en-US"/>
        </w:rPr>
      </w:pPr>
    </w:p>
    <w:p w14:paraId="34307E05" w14:textId="7E976477" w:rsidR="004B5199" w:rsidRPr="00ED5081" w:rsidRDefault="00053E6C" w:rsidP="5E2DC101">
      <w:pPr>
        <w:pStyle w:val="Heading3"/>
        <w:rPr>
          <w:lang w:val="en-US"/>
        </w:rPr>
      </w:pPr>
      <w:bookmarkStart w:id="5" w:name="_Hlk82246684"/>
      <w:r>
        <w:rPr>
          <w:lang w:val="en-US"/>
        </w:rPr>
        <w:lastRenderedPageBreak/>
        <w:t>5</w:t>
      </w:r>
      <w:r w:rsidR="004F3549">
        <w:rPr>
          <w:lang w:val="en-US"/>
        </w:rPr>
        <w:t xml:space="preserve">.1.3 </w:t>
      </w:r>
      <w:r w:rsidR="27E5A7F2" w:rsidRPr="5E2DC101">
        <w:rPr>
          <w:lang w:val="en-US"/>
        </w:rPr>
        <w:t xml:space="preserve">Children’s </w:t>
      </w:r>
      <w:r w:rsidR="00394160">
        <w:rPr>
          <w:lang w:val="en-US"/>
        </w:rPr>
        <w:t>w</w:t>
      </w:r>
      <w:r w:rsidR="00F07FA1" w:rsidRPr="5E2DC101">
        <w:rPr>
          <w:lang w:val="en-US"/>
        </w:rPr>
        <w:t xml:space="preserve">ellbeing </w:t>
      </w:r>
      <w:r w:rsidR="00F07FA1">
        <w:rPr>
          <w:lang w:val="en-US"/>
        </w:rPr>
        <w:t>p</w:t>
      </w:r>
      <w:r w:rsidR="00F07FA1" w:rsidRPr="5E2DC101">
        <w:rPr>
          <w:lang w:val="en-US"/>
        </w:rPr>
        <w:t>ractitioners</w:t>
      </w:r>
    </w:p>
    <w:p w14:paraId="378159AF" w14:textId="09864A71" w:rsidR="00F07FA1" w:rsidRPr="007A0F8B" w:rsidRDefault="27E5A7F2" w:rsidP="5E2DC101">
      <w:pPr>
        <w:rPr>
          <w:rFonts w:asciiTheme="minorHAnsi" w:eastAsiaTheme="majorEastAsia" w:hAnsiTheme="minorHAnsi" w:cstheme="minorHAnsi"/>
        </w:rPr>
      </w:pPr>
      <w:r w:rsidRPr="007A0F8B">
        <w:rPr>
          <w:rFonts w:asciiTheme="minorHAnsi" w:eastAsiaTheme="majorEastAsia" w:hAnsiTheme="minorHAnsi" w:cstheme="minorHAnsi"/>
        </w:rPr>
        <w:t xml:space="preserve">A new role established in response to </w:t>
      </w:r>
      <w:r w:rsidRPr="009C541A">
        <w:rPr>
          <w:rFonts w:asciiTheme="minorHAnsi" w:eastAsiaTheme="majorEastAsia" w:hAnsiTheme="minorHAnsi" w:cstheme="minorHAnsi"/>
        </w:rPr>
        <w:t>Implementing the Five Year Forward View for Mental Health</w:t>
      </w:r>
      <w:r w:rsidRPr="007A0F8B">
        <w:rPr>
          <w:rFonts w:asciiTheme="minorHAnsi" w:eastAsiaTheme="majorEastAsia" w:hAnsiTheme="minorHAnsi" w:cstheme="minorHAnsi"/>
        </w:rPr>
        <w:t xml:space="preserve">, CWPs offer brief, focused evidence-based interventions in the form of low intensity support, guided self-help and psychoeducation to children and young people (and their parents/carers) with mild/moderate anxiety (primary and secondary school age), low mood (adolescents), and common behavioural difficulties (working with parents for under eights). </w:t>
      </w:r>
    </w:p>
    <w:p w14:paraId="3F58FCB3" w14:textId="77777777" w:rsidR="00F07FA1" w:rsidRPr="007A0F8B" w:rsidRDefault="00F07FA1" w:rsidP="5E2DC101">
      <w:pPr>
        <w:rPr>
          <w:rFonts w:asciiTheme="minorHAnsi" w:eastAsiaTheme="majorEastAsia" w:hAnsiTheme="minorHAnsi" w:cstheme="minorHAnsi"/>
        </w:rPr>
      </w:pPr>
    </w:p>
    <w:p w14:paraId="3AA3BBB3" w14:textId="2FBD0537" w:rsidR="004B5199" w:rsidRPr="009C541A" w:rsidRDefault="27E5A7F2" w:rsidP="5E2DC101">
      <w:pPr>
        <w:rPr>
          <w:rFonts w:asciiTheme="minorHAnsi" w:eastAsiaTheme="majorEastAsia" w:hAnsiTheme="minorHAnsi" w:cstheme="minorHAnsi"/>
        </w:rPr>
      </w:pPr>
      <w:r w:rsidRPr="009C541A">
        <w:rPr>
          <w:rFonts w:asciiTheme="minorHAnsi" w:eastAsiaTheme="majorEastAsia" w:hAnsiTheme="minorHAnsi" w:cstheme="minorHAnsi"/>
        </w:rPr>
        <w:t>The CWP training is commissioned by HEE and delivered by HEIs that have been core to the CYP IAPT learning collaboratives</w:t>
      </w:r>
      <w:r w:rsidR="008009BD" w:rsidRPr="009C541A">
        <w:rPr>
          <w:rFonts w:asciiTheme="minorHAnsi" w:eastAsiaTheme="majorEastAsia" w:hAnsiTheme="minorHAnsi" w:cstheme="minorHAnsi"/>
        </w:rPr>
        <w:t xml:space="preserve">. </w:t>
      </w:r>
      <w:r w:rsidRPr="009C541A">
        <w:rPr>
          <w:rFonts w:asciiTheme="minorHAnsi" w:eastAsiaTheme="majorEastAsia" w:hAnsiTheme="minorHAnsi" w:cstheme="minorHAnsi"/>
        </w:rPr>
        <w:t xml:space="preserve">Since the roles’ introduction in 2018, more than 1,700 CWPs will have completed training or qualified to work by January 2022. In some areas, they are being carefully supported into supervisory and mentoring roles for </w:t>
      </w:r>
      <w:r w:rsidR="009C541A">
        <w:rPr>
          <w:rFonts w:asciiTheme="minorHAnsi" w:eastAsiaTheme="majorEastAsia" w:hAnsiTheme="minorHAnsi" w:cstheme="minorHAnsi"/>
        </w:rPr>
        <w:t>CWPs</w:t>
      </w:r>
      <w:r w:rsidRPr="009C541A">
        <w:rPr>
          <w:rFonts w:asciiTheme="minorHAnsi" w:eastAsiaTheme="majorEastAsia" w:hAnsiTheme="minorHAnsi" w:cstheme="minorHAnsi"/>
        </w:rPr>
        <w:t xml:space="preserve"> and </w:t>
      </w:r>
      <w:r w:rsidR="009C541A">
        <w:rPr>
          <w:rFonts w:asciiTheme="minorHAnsi" w:eastAsiaTheme="majorEastAsia" w:hAnsiTheme="minorHAnsi" w:cstheme="minorHAnsi"/>
        </w:rPr>
        <w:t>EMHPs</w:t>
      </w:r>
      <w:r w:rsidRPr="009C541A">
        <w:rPr>
          <w:rFonts w:asciiTheme="minorHAnsi" w:eastAsiaTheme="majorEastAsia" w:hAnsiTheme="minorHAnsi" w:cstheme="minorHAnsi"/>
        </w:rPr>
        <w:t xml:space="preserve">. </w:t>
      </w:r>
    </w:p>
    <w:bookmarkEnd w:id="5"/>
    <w:p w14:paraId="4A526120" w14:textId="77777777" w:rsidR="004B5199" w:rsidRPr="00ED5081" w:rsidRDefault="004B5199" w:rsidP="5E2DC101">
      <w:pPr>
        <w:rPr>
          <w:rFonts w:asciiTheme="majorHAnsi" w:eastAsiaTheme="majorEastAsia" w:hAnsiTheme="majorHAnsi" w:cstheme="majorBidi"/>
        </w:rPr>
      </w:pPr>
    </w:p>
    <w:p w14:paraId="5564E5AF" w14:textId="50DC5F69" w:rsidR="004B5199" w:rsidRPr="00ED5081" w:rsidRDefault="00053E6C" w:rsidP="5E2DC101">
      <w:pPr>
        <w:pStyle w:val="Heading3"/>
      </w:pPr>
      <w:bookmarkStart w:id="6" w:name="_Hlk82013981"/>
      <w:r>
        <w:t>5</w:t>
      </w:r>
      <w:r w:rsidR="004F3549">
        <w:t xml:space="preserve">.1.4 </w:t>
      </w:r>
      <w:r w:rsidR="27E5A7F2">
        <w:t xml:space="preserve">Cognitive </w:t>
      </w:r>
      <w:r w:rsidR="00F07FA1">
        <w:t>behavioural therapists</w:t>
      </w:r>
    </w:p>
    <w:p w14:paraId="1ACC5B58" w14:textId="21FF379A" w:rsidR="004B5199" w:rsidRPr="007A0F8B" w:rsidRDefault="004B5199" w:rsidP="004B5199">
      <w:pPr>
        <w:rPr>
          <w:rFonts w:asciiTheme="minorHAnsi" w:hAnsiTheme="minorHAnsi" w:cstheme="minorHAnsi"/>
        </w:rPr>
      </w:pPr>
      <w:r w:rsidRPr="007A0F8B">
        <w:rPr>
          <w:rFonts w:asciiTheme="minorHAnsi" w:hAnsiTheme="minorHAnsi" w:cstheme="minorHAnsi"/>
        </w:rPr>
        <w:t xml:space="preserve">CBT </w:t>
      </w:r>
      <w:r w:rsidR="009C541A">
        <w:rPr>
          <w:rFonts w:asciiTheme="minorHAnsi" w:hAnsiTheme="minorHAnsi" w:cstheme="minorHAnsi"/>
        </w:rPr>
        <w:t>t</w:t>
      </w:r>
      <w:r w:rsidRPr="007A0F8B">
        <w:rPr>
          <w:rFonts w:asciiTheme="minorHAnsi" w:hAnsiTheme="minorHAnsi" w:cstheme="minorHAnsi"/>
        </w:rPr>
        <w:t>herapists work within a variety of key NHS mental health expansion areas, including IAPT services, adult community services and CYP mental health services. Professional training is specific to a population group and a set of problem types (</w:t>
      </w:r>
      <w:r w:rsidR="007B4A70" w:rsidRPr="007A0F8B">
        <w:rPr>
          <w:rFonts w:asciiTheme="minorHAnsi" w:hAnsiTheme="minorHAnsi" w:cstheme="minorHAnsi"/>
        </w:rPr>
        <w:t>e.g.,</w:t>
      </w:r>
      <w:r w:rsidRPr="007A0F8B">
        <w:rPr>
          <w:rFonts w:asciiTheme="minorHAnsi" w:hAnsiTheme="minorHAnsi" w:cstheme="minorHAnsi"/>
        </w:rPr>
        <w:t xml:space="preserve"> anxiety and depression, or psychosis and bipolar). Interventions are delivered on a one-to-one basis (with or without parents/carers present), or in groups. </w:t>
      </w:r>
    </w:p>
    <w:p w14:paraId="2CD9009C" w14:textId="77777777" w:rsidR="004B5199" w:rsidRPr="007A0F8B" w:rsidRDefault="004B5199" w:rsidP="004B5199">
      <w:pPr>
        <w:rPr>
          <w:rFonts w:asciiTheme="minorHAnsi" w:hAnsiTheme="minorHAnsi" w:cstheme="minorHAnsi"/>
        </w:rPr>
      </w:pPr>
    </w:p>
    <w:p w14:paraId="3E333FB8" w14:textId="100BEB0E" w:rsidR="004B5199" w:rsidRPr="007A0F8B" w:rsidRDefault="004B5199" w:rsidP="004B5199">
      <w:pPr>
        <w:rPr>
          <w:rFonts w:asciiTheme="minorHAnsi" w:hAnsiTheme="minorHAnsi" w:cstheme="minorHAnsi"/>
        </w:rPr>
      </w:pPr>
      <w:r w:rsidRPr="007A0F8B">
        <w:rPr>
          <w:rFonts w:asciiTheme="minorHAnsi" w:hAnsiTheme="minorHAnsi" w:cstheme="minorHAnsi"/>
        </w:rPr>
        <w:t xml:space="preserve">In adult IAPT services, High Intensity CBT Therapist trainees are increasingly being recruited from the </w:t>
      </w:r>
      <w:r w:rsidR="009C541A">
        <w:rPr>
          <w:rFonts w:asciiTheme="minorHAnsi" w:hAnsiTheme="minorHAnsi" w:cstheme="minorHAnsi"/>
        </w:rPr>
        <w:t>PWP</w:t>
      </w:r>
      <w:r w:rsidRPr="007A0F8B">
        <w:rPr>
          <w:rFonts w:asciiTheme="minorHAnsi" w:hAnsiTheme="minorHAnsi" w:cstheme="minorHAnsi"/>
        </w:rPr>
        <w:t xml:space="preserve"> workforce, rather than from a broader multidisciplinary pool (mental health nurses, counsellors, social workers, clinical psychologists etc.). This is leading to a loss of professional diversity within the IAPT workforce, as well as of skills and experience in PWP teams</w:t>
      </w:r>
      <w:bookmarkStart w:id="7" w:name="_Hlk82014126"/>
      <w:r w:rsidRPr="007A0F8B">
        <w:rPr>
          <w:rFonts w:asciiTheme="minorHAnsi" w:hAnsiTheme="minorHAnsi" w:cstheme="minorHAnsi"/>
        </w:rPr>
        <w:t>.</w:t>
      </w:r>
      <w:r w:rsidR="00CB3784" w:rsidRPr="007A0F8B">
        <w:rPr>
          <w:rFonts w:asciiTheme="minorHAnsi" w:hAnsiTheme="minorHAnsi" w:cstheme="minorHAnsi"/>
        </w:rPr>
        <w:t xml:space="preserve"> </w:t>
      </w:r>
    </w:p>
    <w:p w14:paraId="4017E8C1" w14:textId="77777777" w:rsidR="00CB3784" w:rsidRDefault="00CB3784" w:rsidP="004B5199">
      <w:pPr>
        <w:rPr>
          <w:rFonts w:asciiTheme="minorHAnsi" w:hAnsiTheme="minorHAnsi" w:cstheme="minorHAnsi"/>
        </w:rPr>
      </w:pPr>
    </w:p>
    <w:p w14:paraId="4F203E26" w14:textId="5BB96697" w:rsidR="004B5199" w:rsidRPr="007A0F8B" w:rsidRDefault="004B5199" w:rsidP="004B5199">
      <w:pPr>
        <w:rPr>
          <w:rFonts w:asciiTheme="minorHAnsi" w:hAnsiTheme="minorHAnsi" w:cstheme="minorHAnsi"/>
        </w:rPr>
      </w:pPr>
      <w:r w:rsidRPr="007A0F8B">
        <w:rPr>
          <w:rFonts w:asciiTheme="minorHAnsi" w:hAnsiTheme="minorHAnsi" w:cstheme="minorHAnsi"/>
        </w:rPr>
        <w:t xml:space="preserve">To expand the adult IAPT workforce and improve access to services, HEE, NHSEI, employers, ICSs and commissioners will </w:t>
      </w:r>
      <w:bookmarkStart w:id="8" w:name="_Hlk82014158"/>
      <w:bookmarkEnd w:id="7"/>
      <w:r w:rsidRPr="007A0F8B">
        <w:rPr>
          <w:rFonts w:asciiTheme="minorHAnsi" w:hAnsiTheme="minorHAnsi" w:cstheme="minorHAnsi"/>
        </w:rPr>
        <w:t xml:space="preserve">need to use every available lever to maximise the supply and retention of CBT </w:t>
      </w:r>
      <w:r w:rsidR="009C541A">
        <w:rPr>
          <w:rFonts w:asciiTheme="minorHAnsi" w:hAnsiTheme="minorHAnsi" w:cstheme="minorHAnsi"/>
        </w:rPr>
        <w:t>t</w:t>
      </w:r>
      <w:r w:rsidRPr="007A0F8B">
        <w:rPr>
          <w:rFonts w:asciiTheme="minorHAnsi" w:hAnsiTheme="minorHAnsi" w:cstheme="minorHAnsi"/>
        </w:rPr>
        <w:t>herapists</w:t>
      </w:r>
      <w:bookmarkEnd w:id="8"/>
      <w:r w:rsidRPr="007A0F8B">
        <w:rPr>
          <w:rFonts w:asciiTheme="minorHAnsi" w:hAnsiTheme="minorHAnsi" w:cstheme="minorHAnsi"/>
        </w:rPr>
        <w:t>. This includes attracting more people from outside of IAPT into training and bringing back staff who have left the NHS.</w:t>
      </w:r>
    </w:p>
    <w:p w14:paraId="22FD1C83" w14:textId="77777777" w:rsidR="004B5199" w:rsidRPr="007A0F8B" w:rsidRDefault="004B5199" w:rsidP="004B5199">
      <w:pPr>
        <w:rPr>
          <w:rFonts w:asciiTheme="minorHAnsi" w:hAnsiTheme="minorHAnsi" w:cstheme="minorHAnsi"/>
        </w:rPr>
      </w:pPr>
    </w:p>
    <w:p w14:paraId="7D8B3291" w14:textId="21FC86E1" w:rsidR="004B5199" w:rsidRPr="007A0F8B" w:rsidRDefault="004B5199" w:rsidP="00394160">
      <w:pPr>
        <w:rPr>
          <w:rFonts w:asciiTheme="minorHAnsi" w:eastAsia="Arial" w:hAnsiTheme="minorHAnsi" w:cstheme="minorHAnsi"/>
          <w:bCs/>
          <w:lang w:val="en"/>
        </w:rPr>
      </w:pPr>
      <w:r w:rsidRPr="007A0F8B">
        <w:rPr>
          <w:rFonts w:asciiTheme="minorHAnsi" w:hAnsiTheme="minorHAnsi" w:cstheme="minorHAnsi"/>
        </w:rPr>
        <w:t xml:space="preserve">In CYP mental health services and adult community mental health services </w:t>
      </w:r>
      <w:r w:rsidRPr="007A0F8B">
        <w:rPr>
          <w:rFonts w:asciiTheme="minorHAnsi" w:eastAsia="Arial" w:hAnsiTheme="minorHAnsi" w:cstheme="minorHAnsi"/>
          <w:bCs/>
          <w:lang w:val="en"/>
        </w:rPr>
        <w:t xml:space="preserve">Recruit to Train roles are helping to transform clinical practice in a range of evidence-based interventions.  Over 1,100 clinical professional staff have been trained in CBT through CYP IAPT since 2012. </w:t>
      </w:r>
      <w:bookmarkStart w:id="9" w:name="_Hlk82013293"/>
      <w:bookmarkEnd w:id="6"/>
    </w:p>
    <w:p w14:paraId="6FCF1757" w14:textId="77777777" w:rsidR="00394160" w:rsidRPr="00394160" w:rsidRDefault="00394160" w:rsidP="00394160">
      <w:pPr>
        <w:rPr>
          <w:rFonts w:asciiTheme="majorHAnsi" w:eastAsia="Arial" w:hAnsiTheme="majorHAnsi" w:cstheme="majorHAnsi"/>
          <w:bCs/>
          <w:lang w:val="en"/>
        </w:rPr>
      </w:pPr>
    </w:p>
    <w:p w14:paraId="601FE939" w14:textId="42B6EEE6" w:rsidR="004B5199" w:rsidRPr="009C541A" w:rsidRDefault="276A0728" w:rsidP="2C7FF0BA">
      <w:pPr>
        <w:pStyle w:val="Heading3"/>
        <w:rPr>
          <w:rFonts w:asciiTheme="majorHAnsi" w:eastAsiaTheme="majorEastAsia" w:hAnsiTheme="majorHAnsi" w:cstheme="majorBidi"/>
          <w:color w:val="005EB8" w:themeColor="accent4"/>
          <w:lang w:val="en-US"/>
        </w:rPr>
      </w:pPr>
      <w:r w:rsidRPr="2C7FF0BA">
        <w:rPr>
          <w:rFonts w:asciiTheme="majorHAnsi" w:eastAsiaTheme="majorEastAsia" w:hAnsiTheme="majorHAnsi" w:cstheme="majorBidi"/>
          <w:color w:val="005EB8" w:themeColor="accent4"/>
          <w:lang w:val="en-US"/>
        </w:rPr>
        <w:t>5</w:t>
      </w:r>
      <w:r w:rsidR="069D57AD" w:rsidRPr="2C7FF0BA">
        <w:rPr>
          <w:rFonts w:asciiTheme="majorHAnsi" w:eastAsiaTheme="majorEastAsia" w:hAnsiTheme="majorHAnsi" w:cstheme="majorBidi"/>
          <w:color w:val="005EB8" w:themeColor="accent4"/>
          <w:lang w:val="en-US"/>
        </w:rPr>
        <w:t xml:space="preserve">.1.5 </w:t>
      </w:r>
      <w:r w:rsidR="283BFF83" w:rsidRPr="2C7FF0BA">
        <w:rPr>
          <w:rFonts w:asciiTheme="majorHAnsi" w:eastAsiaTheme="majorEastAsia" w:hAnsiTheme="majorHAnsi" w:cstheme="majorBidi"/>
          <w:color w:val="005EB8" w:themeColor="accent4"/>
          <w:lang w:val="en-US"/>
        </w:rPr>
        <w:t xml:space="preserve">Counselling </w:t>
      </w:r>
      <w:r w:rsidR="44F28245" w:rsidRPr="2C7FF0BA">
        <w:rPr>
          <w:rFonts w:asciiTheme="majorHAnsi" w:eastAsiaTheme="majorEastAsia" w:hAnsiTheme="majorHAnsi" w:cstheme="majorBidi"/>
          <w:color w:val="005EB8" w:themeColor="accent4"/>
          <w:lang w:val="en-US"/>
        </w:rPr>
        <w:t>psychologists</w:t>
      </w:r>
    </w:p>
    <w:p w14:paraId="434315FC" w14:textId="1986DFA4" w:rsidR="004B5199" w:rsidRPr="009C541A" w:rsidRDefault="009C541A" w:rsidP="004B5199">
      <w:pPr>
        <w:spacing w:before="100" w:beforeAutospacing="1"/>
        <w:rPr>
          <w:rFonts w:asciiTheme="minorHAnsi" w:hAnsiTheme="minorHAnsi" w:cstheme="minorHAnsi"/>
          <w:lang w:val="en-US"/>
        </w:rPr>
      </w:pPr>
      <w:r w:rsidRPr="009C541A">
        <w:rPr>
          <w:rFonts w:asciiTheme="minorHAnsi" w:hAnsiTheme="minorHAnsi" w:cstheme="minorHAnsi"/>
          <w:lang w:val="en-US"/>
        </w:rPr>
        <w:t xml:space="preserve">Counselling psychologists </w:t>
      </w:r>
      <w:r w:rsidR="004B5199" w:rsidRPr="009C541A">
        <w:rPr>
          <w:rFonts w:asciiTheme="minorHAnsi" w:hAnsiTheme="minorHAnsi" w:cstheme="minorHAnsi"/>
          <w:lang w:val="en-US"/>
        </w:rPr>
        <w:t>work across NHS mental health settings,</w:t>
      </w:r>
      <w:r w:rsidR="004B5199" w:rsidRPr="009C541A">
        <w:rPr>
          <w:rFonts w:asciiTheme="minorHAnsi" w:hAnsiTheme="minorHAnsi" w:cstheme="minorHAnsi"/>
          <w:lang w:val="en"/>
        </w:rPr>
        <w:t xml:space="preserve"> as well as in education, research,</w:t>
      </w:r>
      <w:r w:rsidR="004B5199" w:rsidRPr="009C541A">
        <w:rPr>
          <w:rFonts w:asciiTheme="minorHAnsi" w:hAnsiTheme="minorHAnsi" w:cstheme="minorHAnsi"/>
          <w:lang w:val="en-US"/>
        </w:rPr>
        <w:t xml:space="preserve"> the third and independent sectors</w:t>
      </w:r>
      <w:r w:rsidR="004B5199" w:rsidRPr="009C541A">
        <w:rPr>
          <w:rFonts w:asciiTheme="minorHAnsi" w:hAnsiTheme="minorHAnsi" w:cstheme="minorHAnsi"/>
        </w:rPr>
        <w:t xml:space="preserve">. </w:t>
      </w:r>
      <w:r w:rsidR="004B5199" w:rsidRPr="009C541A">
        <w:rPr>
          <w:rFonts w:asciiTheme="minorHAnsi" w:hAnsiTheme="minorHAnsi" w:cstheme="minorHAnsi"/>
          <w:lang w:val="en-US"/>
        </w:rPr>
        <w:t>In March 2020 there were an estimated 290 (WTE) counselling psychologists working in NHS commissioned mental health settings.</w:t>
      </w:r>
    </w:p>
    <w:p w14:paraId="7120D27C" w14:textId="77777777" w:rsidR="009C541A" w:rsidRDefault="009C541A" w:rsidP="4E6E8143">
      <w:pPr>
        <w:rPr>
          <w:rFonts w:asciiTheme="minorHAnsi" w:hAnsiTheme="minorHAnsi" w:cstheme="minorHAnsi"/>
        </w:rPr>
      </w:pPr>
    </w:p>
    <w:p w14:paraId="4A184588" w14:textId="5DD35628" w:rsidR="00CB3784" w:rsidRPr="009C541A" w:rsidRDefault="1EE55E2A" w:rsidP="4E6E8143">
      <w:pPr>
        <w:rPr>
          <w:rFonts w:asciiTheme="minorHAnsi" w:eastAsia="Arial" w:hAnsiTheme="minorHAnsi" w:cstheme="minorHAnsi"/>
        </w:rPr>
      </w:pPr>
      <w:r w:rsidRPr="009C541A">
        <w:rPr>
          <w:rFonts w:asciiTheme="minorHAnsi" w:hAnsiTheme="minorHAnsi" w:cstheme="minorHAnsi"/>
        </w:rPr>
        <w:t xml:space="preserve">Taking a competency-based approach to workforce development, </w:t>
      </w:r>
      <w:r w:rsidR="009C541A" w:rsidRPr="009C541A">
        <w:rPr>
          <w:rFonts w:asciiTheme="minorHAnsi" w:hAnsiTheme="minorHAnsi" w:cstheme="minorHAnsi"/>
        </w:rPr>
        <w:t xml:space="preserve">counselling psychologists </w:t>
      </w:r>
      <w:r w:rsidRPr="009C541A">
        <w:rPr>
          <w:rFonts w:asciiTheme="minorHAnsi" w:hAnsiTheme="minorHAnsi" w:cstheme="minorHAnsi"/>
        </w:rPr>
        <w:t>may provide some of the 2,520 (WTE) additional practitioner psychologist posts required to meet the needs of the</w:t>
      </w:r>
      <w:r w:rsidR="404B9BD6" w:rsidRPr="009C541A">
        <w:rPr>
          <w:rFonts w:asciiTheme="minorHAnsi" w:hAnsiTheme="minorHAnsi" w:cstheme="minorHAnsi"/>
        </w:rPr>
        <w:t xml:space="preserve"> NHS </w:t>
      </w:r>
      <w:r w:rsidRPr="009C541A">
        <w:rPr>
          <w:rFonts w:asciiTheme="minorHAnsi" w:hAnsiTheme="minorHAnsi" w:cstheme="minorHAnsi"/>
        </w:rPr>
        <w:t xml:space="preserve">Long Term Plan. </w:t>
      </w:r>
      <w:r w:rsidR="662C5709" w:rsidRPr="009C541A">
        <w:rPr>
          <w:rFonts w:asciiTheme="minorHAnsi" w:eastAsia="Arial" w:hAnsiTheme="minorHAnsi" w:cstheme="minorHAnsi"/>
        </w:rPr>
        <w:t xml:space="preserve">Counselling psychology combines evidence-based specialist psychological therapeutic practice with research and wider psychological competences including psychometric assessments in the care of clients. Counselling psychology continues to offer the additional career route to bring practitioner psychologist competences into the NHS. </w:t>
      </w:r>
    </w:p>
    <w:p w14:paraId="3D3EE138" w14:textId="77777777" w:rsidR="009C541A" w:rsidRDefault="009C541A" w:rsidP="4E6E8143">
      <w:pPr>
        <w:rPr>
          <w:rFonts w:asciiTheme="minorHAnsi" w:eastAsia="Arial" w:hAnsiTheme="minorHAnsi" w:cstheme="minorHAnsi"/>
          <w:color w:val="222222"/>
        </w:rPr>
      </w:pPr>
    </w:p>
    <w:p w14:paraId="6A4A6B4D" w14:textId="74C86A23" w:rsidR="662C5709" w:rsidRPr="00034B5E" w:rsidRDefault="662C5709" w:rsidP="4E6E8143">
      <w:pPr>
        <w:rPr>
          <w:rFonts w:asciiTheme="minorHAnsi" w:eastAsia="Arial" w:hAnsiTheme="minorHAnsi" w:cstheme="minorHAnsi"/>
        </w:rPr>
      </w:pPr>
      <w:r w:rsidRPr="00034B5E">
        <w:rPr>
          <w:rFonts w:asciiTheme="minorHAnsi" w:eastAsia="Arial" w:hAnsiTheme="minorHAnsi" w:cstheme="minorHAnsi"/>
        </w:rPr>
        <w:lastRenderedPageBreak/>
        <w:t xml:space="preserve">One strength of this route is that training can often be completed part-time, making it accessible to candidates with other responsibilities. At the same time, this route is currently self-funded. Training places are competitive but trainees and qualified </w:t>
      </w:r>
      <w:r w:rsidR="00034B5E" w:rsidRPr="00034B5E">
        <w:rPr>
          <w:rFonts w:asciiTheme="minorHAnsi" w:eastAsia="Arial" w:hAnsiTheme="minorHAnsi" w:cstheme="minorHAnsi"/>
        </w:rPr>
        <w:t>counselling psych</w:t>
      </w:r>
      <w:r w:rsidRPr="00034B5E">
        <w:rPr>
          <w:rFonts w:asciiTheme="minorHAnsi" w:eastAsia="Arial" w:hAnsiTheme="minorHAnsi" w:cstheme="minorHAnsi"/>
        </w:rPr>
        <w:t>ologists continue to contribute to the practitioner psychology workforce within NHS mental health settings.</w:t>
      </w:r>
    </w:p>
    <w:bookmarkEnd w:id="9"/>
    <w:p w14:paraId="00A011A6" w14:textId="77777777" w:rsidR="004B5199" w:rsidRDefault="004B5199" w:rsidP="004B5199">
      <w:pPr>
        <w:rPr>
          <w:rFonts w:ascii="Segoe UI" w:eastAsia="Arial" w:hAnsi="Segoe UI" w:cs="Segoe UI"/>
          <w:b/>
          <w:bCs/>
          <w:lang w:val="en"/>
        </w:rPr>
      </w:pPr>
    </w:p>
    <w:p w14:paraId="472C737A" w14:textId="6565F7ED" w:rsidR="004B5199" w:rsidRPr="00ED5081" w:rsidRDefault="00053E6C" w:rsidP="5E2DC101">
      <w:pPr>
        <w:pStyle w:val="Heading3"/>
        <w:rPr>
          <w:lang w:val="en"/>
        </w:rPr>
      </w:pPr>
      <w:bookmarkStart w:id="10" w:name="_Hlk82009087"/>
      <w:r>
        <w:rPr>
          <w:lang w:val="en"/>
        </w:rPr>
        <w:t>5</w:t>
      </w:r>
      <w:r w:rsidR="004F3549">
        <w:rPr>
          <w:lang w:val="en"/>
        </w:rPr>
        <w:t xml:space="preserve">.1.6 </w:t>
      </w:r>
      <w:r w:rsidR="27E5A7F2" w:rsidRPr="5E2DC101">
        <w:rPr>
          <w:lang w:val="en"/>
        </w:rPr>
        <w:t>Counsellors</w:t>
      </w:r>
    </w:p>
    <w:p w14:paraId="126710A6" w14:textId="18F02ACB" w:rsidR="004B5199" w:rsidRPr="007A0F8B" w:rsidRDefault="041D174B" w:rsidP="004B5199">
      <w:pPr>
        <w:rPr>
          <w:rFonts w:asciiTheme="minorHAnsi" w:hAnsiTheme="minorHAnsi" w:cstheme="minorHAnsi"/>
        </w:rPr>
      </w:pPr>
      <w:r w:rsidRPr="2C7FF0BA">
        <w:rPr>
          <w:rFonts w:asciiTheme="minorHAnsi" w:hAnsiTheme="minorHAnsi"/>
        </w:rPr>
        <w:t>In March 2020</w:t>
      </w:r>
      <w:r w:rsidR="2CA23083" w:rsidRPr="2C7FF0BA">
        <w:rPr>
          <w:rFonts w:asciiTheme="minorHAnsi" w:hAnsiTheme="minorHAnsi"/>
        </w:rPr>
        <w:t>,</w:t>
      </w:r>
      <w:r w:rsidRPr="2C7FF0BA">
        <w:rPr>
          <w:rFonts w:asciiTheme="minorHAnsi" w:hAnsiTheme="minorHAnsi"/>
        </w:rPr>
        <w:t xml:space="preserve"> there were approximately 970 (WTE) counsellors</w:t>
      </w:r>
      <w:r w:rsidR="004B5199" w:rsidRPr="2C7FF0BA">
        <w:rPr>
          <w:rStyle w:val="FootnoteReference"/>
          <w:rFonts w:asciiTheme="minorHAnsi" w:hAnsiTheme="minorHAnsi"/>
        </w:rPr>
        <w:footnoteReference w:id="6"/>
      </w:r>
      <w:r w:rsidRPr="2C7FF0BA">
        <w:rPr>
          <w:rFonts w:asciiTheme="minorHAnsi" w:hAnsiTheme="minorHAnsi"/>
        </w:rPr>
        <w:t xml:space="preserve"> working in NHS commissioned mental health services in England. 855 counsellors were employed within adult IAPT services as </w:t>
      </w:r>
      <w:r w:rsidR="2CA23083" w:rsidRPr="2C7FF0BA">
        <w:rPr>
          <w:rFonts w:asciiTheme="minorHAnsi" w:hAnsiTheme="minorHAnsi"/>
        </w:rPr>
        <w:t>high intensity therapists</w:t>
      </w:r>
      <w:r w:rsidRPr="2C7FF0BA">
        <w:rPr>
          <w:rFonts w:asciiTheme="minorHAnsi" w:hAnsiTheme="minorHAnsi"/>
        </w:rPr>
        <w:t xml:space="preserve">, with the remaining working predominantly in CYP mental health services. </w:t>
      </w:r>
    </w:p>
    <w:p w14:paraId="16F676E4" w14:textId="77777777" w:rsidR="004B5199" w:rsidRPr="007A0F8B" w:rsidRDefault="004B5199" w:rsidP="004B5199">
      <w:pPr>
        <w:rPr>
          <w:rFonts w:asciiTheme="minorHAnsi" w:hAnsiTheme="minorHAnsi" w:cstheme="minorHAnsi"/>
        </w:rPr>
      </w:pPr>
    </w:p>
    <w:p w14:paraId="083BC05B" w14:textId="1D988F17" w:rsidR="004B5199" w:rsidRPr="007A0F8B" w:rsidRDefault="004B5199" w:rsidP="004B5199">
      <w:pPr>
        <w:suppressAutoHyphens/>
        <w:autoSpaceDN w:val="0"/>
        <w:spacing w:after="120"/>
        <w:textAlignment w:val="baseline"/>
        <w:rPr>
          <w:rFonts w:asciiTheme="minorHAnsi" w:hAnsiTheme="minorHAnsi" w:cstheme="minorHAnsi"/>
        </w:rPr>
      </w:pPr>
      <w:r w:rsidRPr="007A0F8B">
        <w:rPr>
          <w:rFonts w:asciiTheme="minorHAnsi" w:hAnsiTheme="minorHAnsi" w:cstheme="minorHAnsi"/>
        </w:rPr>
        <w:t xml:space="preserve">Until 2021 IAPT services have relied on an entirely self-funded training route to supply counsellors for </w:t>
      </w:r>
      <w:r w:rsidR="00034B5E" w:rsidRPr="007A0F8B">
        <w:rPr>
          <w:rFonts w:asciiTheme="minorHAnsi" w:hAnsiTheme="minorHAnsi" w:cstheme="minorHAnsi"/>
        </w:rPr>
        <w:t xml:space="preserve">high intensity </w:t>
      </w:r>
      <w:r w:rsidRPr="007A0F8B">
        <w:rPr>
          <w:rFonts w:asciiTheme="minorHAnsi" w:hAnsiTheme="minorHAnsi" w:cstheme="minorHAnsi"/>
        </w:rPr>
        <w:t>roles. This differs to most other NHS psychological professions, which have funded and salaried core training. This anomaly also means the training path and content is has not been specifically aligned to the priorities of the</w:t>
      </w:r>
      <w:r w:rsidR="007B4A70" w:rsidRPr="007A0F8B">
        <w:rPr>
          <w:rFonts w:asciiTheme="minorHAnsi" w:hAnsiTheme="minorHAnsi" w:cstheme="minorHAnsi"/>
        </w:rPr>
        <w:t xml:space="preserve"> NHS</w:t>
      </w:r>
      <w:r w:rsidRPr="007A0F8B">
        <w:rPr>
          <w:rFonts w:asciiTheme="minorHAnsi" w:hAnsiTheme="minorHAnsi" w:cstheme="minorHAnsi"/>
        </w:rPr>
        <w:t xml:space="preserve"> Long Term Plan. </w:t>
      </w:r>
    </w:p>
    <w:p w14:paraId="774F0705" w14:textId="69D71C04" w:rsidR="004B5199" w:rsidRPr="007A0F8B" w:rsidRDefault="004B5199" w:rsidP="004B5199">
      <w:pPr>
        <w:rPr>
          <w:rFonts w:asciiTheme="minorHAnsi" w:hAnsiTheme="minorHAnsi" w:cstheme="minorHAnsi"/>
        </w:rPr>
      </w:pPr>
      <w:r w:rsidRPr="007A0F8B">
        <w:rPr>
          <w:rFonts w:asciiTheme="minorHAnsi" w:hAnsiTheme="minorHAnsi" w:cstheme="minorHAnsi"/>
        </w:rPr>
        <w:t xml:space="preserve">In recognition of the scale and pace of expansion in adult IAPT posts required, in 2021/22 NHSEI and HEE launched a recruitment initiative to encourage people from outside of IAPT (including many accredited counsellors and psychotherapists) into IAPT posts to deliver the range of </w:t>
      </w:r>
      <w:r w:rsidR="00034B5E" w:rsidRPr="007A0F8B">
        <w:rPr>
          <w:rFonts w:asciiTheme="minorHAnsi" w:hAnsiTheme="minorHAnsi" w:cstheme="minorHAnsi"/>
        </w:rPr>
        <w:t xml:space="preserve">high intensity </w:t>
      </w:r>
      <w:r w:rsidRPr="007A0F8B">
        <w:rPr>
          <w:rFonts w:asciiTheme="minorHAnsi" w:hAnsiTheme="minorHAnsi" w:cstheme="minorHAnsi"/>
        </w:rPr>
        <w:t xml:space="preserve">modalities. </w:t>
      </w:r>
    </w:p>
    <w:p w14:paraId="2DCD5237" w14:textId="77777777" w:rsidR="004B5199" w:rsidRPr="007A0F8B" w:rsidRDefault="004B5199" w:rsidP="004B5199">
      <w:pPr>
        <w:rPr>
          <w:rFonts w:asciiTheme="minorHAnsi" w:hAnsiTheme="minorHAnsi" w:cstheme="minorHAnsi"/>
        </w:rPr>
      </w:pPr>
    </w:p>
    <w:p w14:paraId="488CBA2C" w14:textId="67402041" w:rsidR="004B5199" w:rsidRPr="007A0F8B" w:rsidRDefault="004B5199" w:rsidP="004B5199">
      <w:pPr>
        <w:rPr>
          <w:rFonts w:asciiTheme="minorHAnsi" w:hAnsiTheme="minorHAnsi" w:cstheme="minorHAnsi"/>
          <w:bCs/>
        </w:rPr>
      </w:pPr>
      <w:r w:rsidRPr="007A0F8B">
        <w:rPr>
          <w:rFonts w:asciiTheme="minorHAnsi" w:hAnsiTheme="minorHAnsi" w:cstheme="minorHAnsi"/>
        </w:rPr>
        <w:t xml:space="preserve">Alongside this initiative, HEE is working to establish clear entry points and better training and career pathways, including </w:t>
      </w:r>
      <w:r w:rsidRPr="007A0F8B">
        <w:rPr>
          <w:rFonts w:asciiTheme="minorHAnsi" w:hAnsiTheme="minorHAnsi" w:cstheme="minorHAnsi"/>
          <w:bCs/>
        </w:rPr>
        <w:t>piloting an NHS professional training for psychotherapeutic counsellors incorporating an IAPT therapy modality (</w:t>
      </w:r>
      <w:r w:rsidR="007B4A70" w:rsidRPr="007A0F8B">
        <w:rPr>
          <w:rFonts w:asciiTheme="minorHAnsi" w:hAnsiTheme="minorHAnsi" w:cstheme="minorHAnsi"/>
          <w:bCs/>
        </w:rPr>
        <w:t>i.e.,</w:t>
      </w:r>
      <w:r w:rsidRPr="007A0F8B">
        <w:rPr>
          <w:rFonts w:asciiTheme="minorHAnsi" w:hAnsiTheme="minorHAnsi" w:cstheme="minorHAnsi"/>
          <w:bCs/>
        </w:rPr>
        <w:t xml:space="preserve"> Person-Centred Experiential Counselling for Depression, Interpersonal Therapy, Couple Therapy for Depression or Brief Dynamic Interpersonal Therapy) within the training.</w:t>
      </w:r>
      <w:bookmarkEnd w:id="10"/>
      <w:r w:rsidRPr="007A0F8B">
        <w:rPr>
          <w:rFonts w:asciiTheme="minorHAnsi" w:hAnsiTheme="minorHAnsi" w:cstheme="minorHAnsi"/>
          <w:bCs/>
        </w:rPr>
        <w:t xml:space="preserve"> This training pathway will support the expansion of the IAPT High Intensity workforce in line with the modelled requirements for these modalities and increase access to these therapies and choice for service users</w:t>
      </w:r>
      <w:r w:rsidR="00371D8C" w:rsidRPr="007A0F8B">
        <w:rPr>
          <w:rFonts w:asciiTheme="minorHAnsi" w:hAnsiTheme="minorHAnsi" w:cstheme="minorHAnsi"/>
          <w:bCs/>
        </w:rPr>
        <w:t>, families and carers</w:t>
      </w:r>
      <w:r w:rsidRPr="007A0F8B">
        <w:rPr>
          <w:rFonts w:asciiTheme="minorHAnsi" w:hAnsiTheme="minorHAnsi" w:cstheme="minorHAnsi"/>
          <w:bCs/>
        </w:rPr>
        <w:t xml:space="preserve"> across the country.</w:t>
      </w:r>
      <w:bookmarkStart w:id="11" w:name="_Hlk82246512"/>
    </w:p>
    <w:p w14:paraId="59CF180E" w14:textId="77777777" w:rsidR="004B5199" w:rsidRDefault="004B5199" w:rsidP="004B5199">
      <w:pPr>
        <w:rPr>
          <w:rFonts w:ascii="Segoe UI" w:hAnsi="Segoe UI" w:cs="Segoe UI"/>
          <w:b/>
          <w:lang w:val="en-US"/>
        </w:rPr>
      </w:pPr>
    </w:p>
    <w:p w14:paraId="78DAA467" w14:textId="5A4A7AB5" w:rsidR="004B5199" w:rsidRPr="00ED5081" w:rsidRDefault="00053E6C" w:rsidP="5E2DC101">
      <w:pPr>
        <w:pStyle w:val="Heading3"/>
        <w:rPr>
          <w:rFonts w:asciiTheme="majorHAnsi" w:eastAsiaTheme="majorEastAsia" w:hAnsiTheme="majorHAnsi" w:cstheme="majorBidi"/>
          <w:lang w:val="en-US"/>
        </w:rPr>
      </w:pPr>
      <w:r>
        <w:rPr>
          <w:rFonts w:asciiTheme="majorHAnsi" w:eastAsiaTheme="majorEastAsia" w:hAnsiTheme="majorHAnsi" w:cstheme="majorBidi"/>
          <w:lang w:val="en-US"/>
        </w:rPr>
        <w:t>5</w:t>
      </w:r>
      <w:r w:rsidR="004F3549">
        <w:rPr>
          <w:rFonts w:asciiTheme="majorHAnsi" w:eastAsiaTheme="majorEastAsia" w:hAnsiTheme="majorHAnsi" w:cstheme="majorBidi"/>
          <w:lang w:val="en-US"/>
        </w:rPr>
        <w:t xml:space="preserve">.1.7 </w:t>
      </w:r>
      <w:r w:rsidR="27E5A7F2" w:rsidRPr="5E2DC101">
        <w:rPr>
          <w:rFonts w:asciiTheme="majorHAnsi" w:eastAsiaTheme="majorEastAsia" w:hAnsiTheme="majorHAnsi" w:cstheme="majorBidi"/>
          <w:lang w:val="en-US"/>
        </w:rPr>
        <w:t xml:space="preserve">Education </w:t>
      </w:r>
      <w:r w:rsidR="009852CA">
        <w:rPr>
          <w:rFonts w:asciiTheme="majorHAnsi" w:eastAsiaTheme="majorEastAsia" w:hAnsiTheme="majorHAnsi" w:cstheme="majorBidi"/>
          <w:lang w:val="en-US"/>
        </w:rPr>
        <w:t>m</w:t>
      </w:r>
      <w:r w:rsidR="009852CA" w:rsidRPr="5E2DC101">
        <w:rPr>
          <w:rFonts w:asciiTheme="majorHAnsi" w:eastAsiaTheme="majorEastAsia" w:hAnsiTheme="majorHAnsi" w:cstheme="majorBidi"/>
          <w:lang w:val="en-US"/>
        </w:rPr>
        <w:t xml:space="preserve">ental </w:t>
      </w:r>
      <w:r w:rsidR="009852CA">
        <w:rPr>
          <w:rFonts w:asciiTheme="majorHAnsi" w:eastAsiaTheme="majorEastAsia" w:hAnsiTheme="majorHAnsi" w:cstheme="majorBidi"/>
          <w:lang w:val="en-US"/>
        </w:rPr>
        <w:t>h</w:t>
      </w:r>
      <w:r w:rsidR="009852CA" w:rsidRPr="5E2DC101">
        <w:rPr>
          <w:rFonts w:asciiTheme="majorHAnsi" w:eastAsiaTheme="majorEastAsia" w:hAnsiTheme="majorHAnsi" w:cstheme="majorBidi"/>
          <w:lang w:val="en-US"/>
        </w:rPr>
        <w:t xml:space="preserve">ealth </w:t>
      </w:r>
      <w:r w:rsidR="009852CA">
        <w:rPr>
          <w:rFonts w:asciiTheme="majorHAnsi" w:eastAsiaTheme="majorEastAsia" w:hAnsiTheme="majorHAnsi" w:cstheme="majorBidi"/>
          <w:lang w:val="en-US"/>
        </w:rPr>
        <w:t>p</w:t>
      </w:r>
      <w:r w:rsidR="009852CA" w:rsidRPr="5E2DC101">
        <w:rPr>
          <w:rFonts w:asciiTheme="majorHAnsi" w:eastAsiaTheme="majorEastAsia" w:hAnsiTheme="majorHAnsi" w:cstheme="majorBidi"/>
          <w:lang w:val="en-US"/>
        </w:rPr>
        <w:t>ractitioners</w:t>
      </w:r>
    </w:p>
    <w:p w14:paraId="02F2B4D9" w14:textId="62521950" w:rsidR="007B4A70" w:rsidRPr="007A0F8B" w:rsidRDefault="27E5A7F2" w:rsidP="5E2DC101">
      <w:pPr>
        <w:rPr>
          <w:rFonts w:asciiTheme="minorHAnsi" w:eastAsiaTheme="majorEastAsia" w:hAnsiTheme="minorHAnsi" w:cstheme="minorHAnsi"/>
          <w:lang w:val="en-US"/>
        </w:rPr>
      </w:pPr>
      <w:r w:rsidRPr="007A0F8B">
        <w:rPr>
          <w:rFonts w:asciiTheme="minorHAnsi" w:eastAsiaTheme="majorEastAsia" w:hAnsiTheme="minorHAnsi" w:cstheme="minorHAnsi"/>
          <w:lang w:val="en-US"/>
        </w:rPr>
        <w:t xml:space="preserve">The </w:t>
      </w:r>
      <w:r w:rsidR="00034B5E">
        <w:rPr>
          <w:rFonts w:asciiTheme="minorHAnsi" w:eastAsiaTheme="majorEastAsia" w:hAnsiTheme="minorHAnsi" w:cstheme="minorHAnsi"/>
          <w:lang w:val="en-US"/>
        </w:rPr>
        <w:t>EMHP</w:t>
      </w:r>
      <w:r w:rsidRPr="007A0F8B">
        <w:rPr>
          <w:rFonts w:asciiTheme="minorHAnsi" w:eastAsiaTheme="majorEastAsia" w:hAnsiTheme="minorHAnsi" w:cstheme="minorHAnsi"/>
          <w:lang w:val="en-US"/>
        </w:rPr>
        <w:t xml:space="preserve"> is a new role established in 2018. Based across education settings and working alongside other mental health and wellbeing support, EMHPs work within Mental Health Support Teams to promote resilience and wellbeing, support earlier intervention, enable appropriate signposting and deliver evidence-based interventions. They work with children and young people with mild to moderate mental health problems and their families, parents and carers. </w:t>
      </w:r>
    </w:p>
    <w:p w14:paraId="7EBED80C" w14:textId="77777777" w:rsidR="007B4A70" w:rsidRPr="007A0F8B" w:rsidRDefault="007B4A70" w:rsidP="5E2DC101">
      <w:pPr>
        <w:rPr>
          <w:rFonts w:asciiTheme="minorHAnsi" w:eastAsiaTheme="majorEastAsia" w:hAnsiTheme="minorHAnsi" w:cstheme="minorHAnsi"/>
          <w:lang w:val="en-US"/>
        </w:rPr>
      </w:pPr>
    </w:p>
    <w:p w14:paraId="579ABD8B" w14:textId="3410ACB8" w:rsidR="004B5199" w:rsidRPr="007A0F8B" w:rsidRDefault="27E5A7F2" w:rsidP="5E2DC101">
      <w:pPr>
        <w:rPr>
          <w:rFonts w:asciiTheme="minorHAnsi" w:eastAsiaTheme="majorEastAsia" w:hAnsiTheme="minorHAnsi" w:cstheme="minorHAnsi"/>
          <w:lang w:val="en-US"/>
        </w:rPr>
      </w:pPr>
      <w:r w:rsidRPr="007A0F8B">
        <w:rPr>
          <w:rFonts w:asciiTheme="minorHAnsi" w:eastAsiaTheme="majorEastAsia" w:hAnsiTheme="minorHAnsi" w:cstheme="minorHAnsi"/>
          <w:lang w:val="en-US"/>
        </w:rPr>
        <w:t>EMHPs also support school/college mental health leads to develop their whole school approaches to promoting better mental health and liaise with external specialists to help children and young people stay in education.</w:t>
      </w:r>
    </w:p>
    <w:p w14:paraId="66665888" w14:textId="77777777" w:rsidR="004B5199" w:rsidRPr="007B4A70" w:rsidRDefault="004B5199" w:rsidP="5E2DC101">
      <w:pPr>
        <w:rPr>
          <w:rFonts w:asciiTheme="majorHAnsi" w:eastAsiaTheme="majorEastAsia" w:hAnsiTheme="majorHAnsi" w:cstheme="majorBidi"/>
          <w:lang w:val="en-US"/>
        </w:rPr>
      </w:pPr>
    </w:p>
    <w:p w14:paraId="063A3BA7" w14:textId="7092E25A" w:rsidR="004B5199" w:rsidRPr="007A0F8B" w:rsidRDefault="27E5A7F2" w:rsidP="5E2DC101">
      <w:pPr>
        <w:rPr>
          <w:rFonts w:asciiTheme="minorHAnsi" w:eastAsiaTheme="majorEastAsia" w:hAnsiTheme="minorHAnsi" w:cstheme="minorHAnsi"/>
          <w:b/>
          <w:bCs/>
          <w:lang w:val="en-US"/>
        </w:rPr>
      </w:pPr>
      <w:r w:rsidRPr="007A0F8B">
        <w:rPr>
          <w:rFonts w:asciiTheme="minorHAnsi" w:eastAsiaTheme="majorEastAsia" w:hAnsiTheme="minorHAnsi" w:cstheme="minorHAnsi"/>
          <w:lang w:val="en-US"/>
        </w:rPr>
        <w:t xml:space="preserve">EMHPs are one of the fastest growing psychological professions. The one-year EMHP training programme, which drew on the CWP and other CYP IAPT curricula, is funded by HEE. </w:t>
      </w:r>
      <w:bookmarkStart w:id="12" w:name="_Hlk86669917"/>
      <w:r w:rsidRPr="007A0F8B">
        <w:rPr>
          <w:rFonts w:asciiTheme="minorHAnsi" w:eastAsiaTheme="majorEastAsia" w:hAnsiTheme="minorHAnsi" w:cstheme="minorHAnsi"/>
          <w:lang w:val="en-US"/>
        </w:rPr>
        <w:t xml:space="preserve">Since it commenced in January 2019, more than 1,500 EMHPs will have started training by January 2022 and will working alongside hundreds of senior practitioners. </w:t>
      </w:r>
      <w:r w:rsidRPr="007A0F8B">
        <w:rPr>
          <w:rFonts w:asciiTheme="minorHAnsi" w:eastAsiaTheme="majorEastAsia" w:hAnsiTheme="minorHAnsi" w:cstheme="minorHAnsi"/>
        </w:rPr>
        <w:t xml:space="preserve">By </w:t>
      </w:r>
      <w:r w:rsidRPr="007A0F8B">
        <w:rPr>
          <w:rFonts w:asciiTheme="minorHAnsi" w:eastAsiaTheme="majorEastAsia" w:hAnsiTheme="minorHAnsi" w:cstheme="minorHAnsi"/>
          <w:lang w:val="en-US"/>
        </w:rPr>
        <w:lastRenderedPageBreak/>
        <w:t>2023/24 around 2,500 EMHPs will be in post across the country.</w:t>
      </w:r>
      <w:bookmarkEnd w:id="11"/>
      <w:r w:rsidRPr="007A0F8B">
        <w:rPr>
          <w:rFonts w:asciiTheme="minorHAnsi" w:eastAsiaTheme="majorEastAsia" w:hAnsiTheme="minorHAnsi" w:cstheme="minorHAnsi"/>
          <w:lang w:val="en-US"/>
        </w:rPr>
        <w:t xml:space="preserve"> </w:t>
      </w:r>
      <w:bookmarkEnd w:id="12"/>
      <w:r w:rsidRPr="007A0F8B">
        <w:rPr>
          <w:rFonts w:asciiTheme="minorHAnsi" w:eastAsiaTheme="majorEastAsia" w:hAnsiTheme="minorHAnsi" w:cstheme="minorHAnsi"/>
          <w:lang w:val="en-US"/>
        </w:rPr>
        <w:t xml:space="preserve">In some areas, further career progression training </w:t>
      </w:r>
      <w:r w:rsidRPr="007A0F8B">
        <w:rPr>
          <w:rFonts w:asciiTheme="minorHAnsi" w:eastAsiaTheme="majorEastAsia" w:hAnsiTheme="minorHAnsi" w:cstheme="minorHAnsi"/>
        </w:rPr>
        <w:t>opportunities are in development to enable EMHPs to train and progress into more senior EMHP supervisor roles.</w:t>
      </w:r>
    </w:p>
    <w:p w14:paraId="030F239A" w14:textId="77777777" w:rsidR="004B5199" w:rsidRPr="00ED5081" w:rsidRDefault="004B5199" w:rsidP="5E2DC101">
      <w:pPr>
        <w:rPr>
          <w:rFonts w:asciiTheme="majorHAnsi" w:eastAsiaTheme="majorEastAsia" w:hAnsiTheme="majorHAnsi" w:cstheme="majorBidi"/>
          <w:b/>
          <w:bCs/>
          <w:lang w:val="en-US"/>
        </w:rPr>
      </w:pPr>
    </w:p>
    <w:p w14:paraId="76D58BAE" w14:textId="4FE2A41A" w:rsidR="004B5199" w:rsidRPr="00ED5081" w:rsidRDefault="00053E6C" w:rsidP="5E2DC101">
      <w:pPr>
        <w:pStyle w:val="Heading3"/>
        <w:rPr>
          <w:lang w:val="en-US"/>
        </w:rPr>
      </w:pPr>
      <w:bookmarkStart w:id="13" w:name="_Hlk82013332"/>
      <w:bookmarkStart w:id="14" w:name="_Hlk86059471"/>
      <w:r>
        <w:rPr>
          <w:lang w:val="en-US"/>
        </w:rPr>
        <w:t>5</w:t>
      </w:r>
      <w:r w:rsidR="004F3549">
        <w:rPr>
          <w:lang w:val="en-US"/>
        </w:rPr>
        <w:t xml:space="preserve">.1.8 </w:t>
      </w:r>
      <w:r w:rsidR="27E5A7F2" w:rsidRPr="5E2DC101">
        <w:rPr>
          <w:lang w:val="en-US"/>
        </w:rPr>
        <w:t xml:space="preserve">Health </w:t>
      </w:r>
      <w:r w:rsidR="009852CA">
        <w:rPr>
          <w:lang w:val="en-US"/>
        </w:rPr>
        <w:t>p</w:t>
      </w:r>
      <w:r w:rsidR="009852CA" w:rsidRPr="5E2DC101">
        <w:rPr>
          <w:lang w:val="en-US"/>
        </w:rPr>
        <w:t>sychologists</w:t>
      </w:r>
    </w:p>
    <w:p w14:paraId="795C9004" w14:textId="77777777" w:rsidR="004B5199" w:rsidRPr="007A0F8B" w:rsidRDefault="004B5199" w:rsidP="004B5199">
      <w:pPr>
        <w:rPr>
          <w:rFonts w:asciiTheme="minorHAnsi" w:eastAsia="Times New Roman" w:hAnsiTheme="minorHAnsi" w:cstheme="minorHAnsi"/>
          <w:i/>
          <w:iCs/>
          <w:lang w:eastAsia="en-GB"/>
        </w:rPr>
      </w:pPr>
      <w:r w:rsidRPr="007A0F8B">
        <w:rPr>
          <w:rFonts w:asciiTheme="minorHAnsi" w:eastAsia="Times New Roman" w:hAnsiTheme="minorHAnsi" w:cstheme="minorHAnsi"/>
          <w:lang w:eastAsia="en-GB"/>
        </w:rPr>
        <w:t xml:space="preserve">Health psychologists support changes in population health behaviours, work to promote healthier lifestyles and support healthcare settings to provide better psychologically-informed care and treatment. </w:t>
      </w:r>
      <w:r w:rsidRPr="007A0F8B">
        <w:rPr>
          <w:rFonts w:asciiTheme="minorHAnsi" w:eastAsia="Times New Roman" w:hAnsiTheme="minorHAnsi" w:cstheme="minorHAnsi"/>
          <w:iCs/>
          <w:lang w:eastAsia="en-GB"/>
        </w:rPr>
        <w:t xml:space="preserve">Settings can vary from large-scale public health programmes to organisations and systems, group and individual work, academia, teaching and research. </w:t>
      </w:r>
    </w:p>
    <w:p w14:paraId="6F0DD952" w14:textId="77777777" w:rsidR="004B5199" w:rsidRPr="007A0F8B" w:rsidRDefault="004B5199" w:rsidP="004B5199">
      <w:pPr>
        <w:rPr>
          <w:rFonts w:asciiTheme="minorHAnsi" w:eastAsia="Times New Roman" w:hAnsiTheme="minorHAnsi" w:cstheme="minorHAnsi"/>
          <w:lang w:eastAsia="en-GB"/>
        </w:rPr>
      </w:pPr>
    </w:p>
    <w:p w14:paraId="6CCC8587" w14:textId="77777777" w:rsidR="007B4A70" w:rsidRPr="007A0F8B" w:rsidRDefault="004B5199" w:rsidP="004B5199">
      <w:pPr>
        <w:rPr>
          <w:rFonts w:asciiTheme="minorHAnsi" w:eastAsia="Frutiger-Roman" w:hAnsiTheme="minorHAnsi" w:cstheme="minorHAnsi"/>
        </w:rPr>
      </w:pPr>
      <w:r w:rsidRPr="007A0F8B">
        <w:rPr>
          <w:rFonts w:asciiTheme="minorHAnsi" w:eastAsia="Times New Roman" w:hAnsiTheme="minorHAnsi" w:cstheme="minorHAnsi"/>
          <w:lang w:eastAsia="en-GB"/>
        </w:rPr>
        <w:t xml:space="preserve">Currently only a very small </w:t>
      </w:r>
      <w:r w:rsidRPr="007A0F8B">
        <w:rPr>
          <w:rFonts w:asciiTheme="minorHAnsi" w:eastAsia="Frutiger-Roman" w:hAnsiTheme="minorHAnsi" w:cstheme="minorHAnsi"/>
        </w:rPr>
        <w:t xml:space="preserve">number of health psychologists are directly employed by NHS commissioned services. However, over the coming years numbers are likely to increase as </w:t>
      </w:r>
      <w:r w:rsidRPr="007A0F8B">
        <w:rPr>
          <w:rFonts w:asciiTheme="minorHAnsi" w:hAnsiTheme="minorHAnsi" w:cstheme="minorHAnsi"/>
        </w:rPr>
        <w:t>psychological practice in physical healthcare is expanded and there is an increased focus on prevention</w:t>
      </w:r>
      <w:r w:rsidRPr="007A0F8B">
        <w:rPr>
          <w:rFonts w:asciiTheme="minorHAnsi" w:eastAsia="Frutiger-Roman" w:hAnsiTheme="minorHAnsi" w:cstheme="minorHAnsi"/>
        </w:rPr>
        <w:t>.</w:t>
      </w:r>
      <w:bookmarkEnd w:id="13"/>
      <w:r w:rsidRPr="007A0F8B">
        <w:rPr>
          <w:rFonts w:asciiTheme="minorHAnsi" w:eastAsia="Frutiger-Roman" w:hAnsiTheme="minorHAnsi" w:cstheme="minorHAnsi"/>
        </w:rPr>
        <w:t xml:space="preserve"> </w:t>
      </w:r>
    </w:p>
    <w:p w14:paraId="0990AB92" w14:textId="77777777" w:rsidR="007B4A70" w:rsidRPr="007A0F8B" w:rsidRDefault="007B4A70" w:rsidP="004B5199">
      <w:pPr>
        <w:rPr>
          <w:rFonts w:asciiTheme="minorHAnsi" w:eastAsia="Frutiger-Roman" w:hAnsiTheme="minorHAnsi" w:cstheme="minorHAnsi"/>
        </w:rPr>
      </w:pPr>
    </w:p>
    <w:p w14:paraId="0156FFFA" w14:textId="6E209142" w:rsidR="004B5199" w:rsidRPr="007A0F8B" w:rsidRDefault="007B4A70" w:rsidP="004B5199">
      <w:pPr>
        <w:rPr>
          <w:rFonts w:asciiTheme="minorHAnsi" w:eastAsia="Frutiger-Roman" w:hAnsiTheme="minorHAnsi" w:cstheme="minorHAnsi"/>
          <w:iCs/>
        </w:rPr>
      </w:pPr>
      <w:r w:rsidRPr="007A0F8B">
        <w:rPr>
          <w:rFonts w:asciiTheme="minorHAnsi" w:eastAsia="Frutiger-Roman" w:hAnsiTheme="minorHAnsi" w:cstheme="minorHAnsi"/>
        </w:rPr>
        <w:t>HEE</w:t>
      </w:r>
      <w:r w:rsidR="004B5199" w:rsidRPr="007A0F8B">
        <w:rPr>
          <w:rFonts w:asciiTheme="minorHAnsi" w:eastAsia="Frutiger-Roman" w:hAnsiTheme="minorHAnsi" w:cstheme="minorHAnsi"/>
          <w:iCs/>
        </w:rPr>
        <w:t xml:space="preserve"> are presently funding a programme to employ </w:t>
      </w:r>
      <w:r w:rsidR="00034B5E">
        <w:rPr>
          <w:rFonts w:asciiTheme="minorHAnsi" w:eastAsia="Frutiger-Roman" w:hAnsiTheme="minorHAnsi" w:cstheme="minorHAnsi"/>
          <w:iCs/>
        </w:rPr>
        <w:t>seven</w:t>
      </w:r>
      <w:r w:rsidR="004B5199" w:rsidRPr="007A0F8B">
        <w:rPr>
          <w:rFonts w:asciiTheme="minorHAnsi" w:eastAsia="Frutiger-Roman" w:hAnsiTheme="minorHAnsi" w:cstheme="minorHAnsi"/>
          <w:iCs/>
        </w:rPr>
        <w:t xml:space="preserve"> trainee health psychologists to build capacity and capability for workforce redesign within the NHS, applying the psychology of system and health behaviour change. They will build capability within regions and systems through workforce projects and the training of others, as well as contribution to existing projects and service delivery. Trainees will achieve qualification with the British Psychological Society </w:t>
      </w:r>
      <w:r w:rsidR="00D8691B" w:rsidRPr="007A0F8B">
        <w:rPr>
          <w:rFonts w:asciiTheme="minorHAnsi" w:eastAsia="Frutiger-Roman" w:hAnsiTheme="minorHAnsi" w:cstheme="minorHAnsi"/>
          <w:iCs/>
        </w:rPr>
        <w:t>and</w:t>
      </w:r>
      <w:r w:rsidR="004B5199" w:rsidRPr="007A0F8B">
        <w:rPr>
          <w:rFonts w:asciiTheme="minorHAnsi" w:eastAsia="Frutiger-Roman" w:hAnsiTheme="minorHAnsi" w:cstheme="minorHAnsi"/>
          <w:iCs/>
        </w:rPr>
        <w:t xml:space="preserve"> register to practise as a </w:t>
      </w:r>
      <w:r w:rsidR="00034B5E" w:rsidRPr="007A0F8B">
        <w:rPr>
          <w:rFonts w:asciiTheme="minorHAnsi" w:eastAsia="Frutiger-Roman" w:hAnsiTheme="minorHAnsi" w:cstheme="minorHAnsi"/>
          <w:iCs/>
        </w:rPr>
        <w:t>health psychologi</w:t>
      </w:r>
      <w:r w:rsidR="004B5199" w:rsidRPr="007A0F8B">
        <w:rPr>
          <w:rFonts w:asciiTheme="minorHAnsi" w:eastAsia="Frutiger-Roman" w:hAnsiTheme="minorHAnsi" w:cstheme="minorHAnsi"/>
          <w:iCs/>
        </w:rPr>
        <w:t xml:space="preserve">st. </w:t>
      </w:r>
    </w:p>
    <w:p w14:paraId="74C30970" w14:textId="4E029267" w:rsidR="004B5199" w:rsidRPr="00ED5081" w:rsidRDefault="004B5199" w:rsidP="004B5199">
      <w:pPr>
        <w:rPr>
          <w:rFonts w:ascii="Segoe UI" w:eastAsia="Frutiger-Roman" w:hAnsi="Segoe UI" w:cs="Segoe UI"/>
        </w:rPr>
      </w:pPr>
    </w:p>
    <w:p w14:paraId="794E0801" w14:textId="57BE4476" w:rsidR="004B5199" w:rsidRPr="00ED5081" w:rsidRDefault="00053E6C" w:rsidP="5E2DC101">
      <w:pPr>
        <w:pStyle w:val="Heading3"/>
      </w:pPr>
      <w:bookmarkStart w:id="15" w:name="_Hlk82015257"/>
      <w:bookmarkEnd w:id="14"/>
      <w:r>
        <w:t>5</w:t>
      </w:r>
      <w:r w:rsidR="004F3549">
        <w:t xml:space="preserve">.1.9 </w:t>
      </w:r>
      <w:r w:rsidR="27E5A7F2">
        <w:t xml:space="preserve">Family and </w:t>
      </w:r>
      <w:r w:rsidR="009852CA">
        <w:t>systemic psychotherapists</w:t>
      </w:r>
    </w:p>
    <w:p w14:paraId="31724830" w14:textId="77777777" w:rsidR="004B5199" w:rsidRPr="007A0F8B" w:rsidRDefault="004B5199" w:rsidP="004B5199">
      <w:pPr>
        <w:rPr>
          <w:rFonts w:asciiTheme="minorHAnsi" w:hAnsiTheme="minorHAnsi" w:cstheme="minorHAnsi"/>
        </w:rPr>
      </w:pPr>
      <w:r w:rsidRPr="007A0F8B">
        <w:rPr>
          <w:rFonts w:asciiTheme="minorHAnsi" w:eastAsia="Times New Roman" w:hAnsiTheme="minorHAnsi" w:cstheme="minorHAnsi"/>
          <w:lang w:eastAsia="en-GB"/>
        </w:rPr>
        <w:t>Currently there is a lack of consistency in provision of family and systemic psychotherapy regionally and within services, as well as a growing need</w:t>
      </w:r>
      <w:r w:rsidRPr="007A0F8B">
        <w:rPr>
          <w:rFonts w:asciiTheme="minorHAnsi" w:hAnsiTheme="minorHAnsi" w:cstheme="minorHAnsi"/>
        </w:rPr>
        <w:t xml:space="preserve"> for family and systemic psychotherapy in many of the expanding service pathways. While there will be some scope to gain additional supply into the NHS from those who are not currently working for NHS commissioned services, this is unlikely to be sufficient to meet the capacity need by 2023/24. </w:t>
      </w:r>
    </w:p>
    <w:p w14:paraId="08482186" w14:textId="77777777" w:rsidR="004B5199" w:rsidRPr="007A0F8B" w:rsidRDefault="004B5199" w:rsidP="004B5199">
      <w:pPr>
        <w:rPr>
          <w:rFonts w:asciiTheme="minorHAnsi" w:hAnsiTheme="minorHAnsi" w:cstheme="minorHAnsi"/>
        </w:rPr>
      </w:pPr>
    </w:p>
    <w:p w14:paraId="523ABB1D" w14:textId="76370548" w:rsidR="004B5199" w:rsidRPr="007A0F8B" w:rsidRDefault="041D174B" w:rsidP="2C7FF0BA">
      <w:pPr>
        <w:rPr>
          <w:rFonts w:asciiTheme="minorHAnsi" w:hAnsiTheme="minorHAnsi"/>
          <w:color w:val="000000"/>
          <w:shd w:val="clear" w:color="auto" w:fill="FFFFFF"/>
        </w:rPr>
      </w:pPr>
      <w:r w:rsidRPr="2C7FF0BA">
        <w:rPr>
          <w:rFonts w:asciiTheme="minorHAnsi" w:hAnsiTheme="minorHAnsi"/>
        </w:rPr>
        <w:t xml:space="preserve">The training ‘pipeline’ for </w:t>
      </w:r>
      <w:r w:rsidR="7240D87D" w:rsidRPr="2C7FF0BA">
        <w:rPr>
          <w:rFonts w:asciiTheme="minorHAnsi" w:hAnsiTheme="minorHAnsi"/>
        </w:rPr>
        <w:t>f</w:t>
      </w:r>
      <w:r w:rsidRPr="2C7FF0BA">
        <w:rPr>
          <w:rFonts w:asciiTheme="minorHAnsi" w:hAnsiTheme="minorHAnsi"/>
        </w:rPr>
        <w:t xml:space="preserve">amily and </w:t>
      </w:r>
      <w:r w:rsidR="7240D87D" w:rsidRPr="2C7FF0BA">
        <w:rPr>
          <w:rFonts w:asciiTheme="minorHAnsi" w:hAnsiTheme="minorHAnsi"/>
        </w:rPr>
        <w:t>s</w:t>
      </w:r>
      <w:r w:rsidRPr="2C7FF0BA">
        <w:rPr>
          <w:rFonts w:asciiTheme="minorHAnsi" w:hAnsiTheme="minorHAnsi"/>
        </w:rPr>
        <w:t xml:space="preserve">ystemic </w:t>
      </w:r>
      <w:r w:rsidR="7240D87D" w:rsidRPr="2C7FF0BA">
        <w:rPr>
          <w:rFonts w:asciiTheme="minorHAnsi" w:hAnsiTheme="minorHAnsi"/>
        </w:rPr>
        <w:t>p</w:t>
      </w:r>
      <w:r w:rsidRPr="2C7FF0BA">
        <w:rPr>
          <w:rFonts w:asciiTheme="minorHAnsi" w:hAnsiTheme="minorHAnsi"/>
        </w:rPr>
        <w:t xml:space="preserve">sychotherapists is long. Trainees must hold a prior clinical qualification in a relevant health or social care field, have substantial work experience in the field and then undertake </w:t>
      </w:r>
      <w:r w:rsidRPr="2C7FF0BA">
        <w:rPr>
          <w:rFonts w:asciiTheme="minorHAnsi" w:hAnsiTheme="minorHAnsi"/>
          <w:color w:val="000000"/>
          <w:shd w:val="clear" w:color="auto" w:fill="FFFFFF"/>
        </w:rPr>
        <w:t>a four-year part-time Masters professional qualification. Trainees also need access to appropriate clinical placements to fulfil the practice requirements of the training.</w:t>
      </w:r>
    </w:p>
    <w:p w14:paraId="32293289" w14:textId="77777777" w:rsidR="004B5199" w:rsidRPr="007A0F8B" w:rsidRDefault="004B5199" w:rsidP="004B5199">
      <w:pPr>
        <w:rPr>
          <w:rFonts w:asciiTheme="minorHAnsi" w:hAnsiTheme="minorHAnsi" w:cstheme="minorHAnsi"/>
        </w:rPr>
      </w:pPr>
    </w:p>
    <w:p w14:paraId="7DFF2650" w14:textId="77777777" w:rsidR="007B4A70" w:rsidRPr="007A0F8B" w:rsidRDefault="004B5199" w:rsidP="004B5199">
      <w:pPr>
        <w:rPr>
          <w:rFonts w:asciiTheme="minorHAnsi" w:hAnsiTheme="minorHAnsi" w:cstheme="minorHAnsi"/>
        </w:rPr>
      </w:pPr>
      <w:r w:rsidRPr="007A0F8B">
        <w:rPr>
          <w:rFonts w:asciiTheme="minorHAnsi" w:hAnsiTheme="minorHAnsi" w:cstheme="minorHAnsi"/>
          <w:color w:val="000000"/>
        </w:rPr>
        <w:t xml:space="preserve">To support the expansion of access to family and systemic psychotherapy, in both 2020/21 and 2021/22 HEE provided additional funding </w:t>
      </w:r>
      <w:r w:rsidRPr="007A0F8B">
        <w:rPr>
          <w:rFonts w:asciiTheme="minorHAnsi" w:hAnsiTheme="minorHAnsi" w:cstheme="minorHAnsi"/>
        </w:rPr>
        <w:t xml:space="preserve">for qualifying Masters training across all NHS regions. HEE is also working with commissioners, providers and professional bodies to explore the potential for an apprenticeship route into the profession to widen access to this profession. </w:t>
      </w:r>
    </w:p>
    <w:p w14:paraId="4D781455" w14:textId="77777777" w:rsidR="007B4A70" w:rsidRPr="007A0F8B" w:rsidRDefault="007B4A70" w:rsidP="004B5199">
      <w:pPr>
        <w:rPr>
          <w:rFonts w:asciiTheme="minorHAnsi" w:hAnsiTheme="minorHAnsi" w:cstheme="minorHAnsi"/>
        </w:rPr>
      </w:pPr>
    </w:p>
    <w:p w14:paraId="01605A37" w14:textId="53B74F0F" w:rsidR="004B5199" w:rsidRPr="007A0F8B" w:rsidRDefault="004B5199" w:rsidP="004B5199">
      <w:pPr>
        <w:rPr>
          <w:rFonts w:asciiTheme="minorHAnsi" w:hAnsiTheme="minorHAnsi" w:cstheme="minorHAnsi"/>
        </w:rPr>
      </w:pPr>
      <w:r w:rsidRPr="007A0F8B">
        <w:rPr>
          <w:rFonts w:asciiTheme="minorHAnsi" w:hAnsiTheme="minorHAnsi" w:cstheme="minorHAnsi"/>
        </w:rPr>
        <w:t xml:space="preserve">There are a number of potential pathways that prepare people for family and systemic psychotherapy Masters qualification, such as the recruit to train </w:t>
      </w:r>
      <w:bookmarkStart w:id="16" w:name="_Hlk85718841"/>
      <w:r w:rsidRPr="007A0F8B">
        <w:rPr>
          <w:rFonts w:asciiTheme="minorHAnsi" w:hAnsiTheme="minorHAnsi" w:cstheme="minorHAnsi"/>
        </w:rPr>
        <w:t>CYP IAPT </w:t>
      </w:r>
      <w:r w:rsidRPr="007A0F8B">
        <w:rPr>
          <w:rFonts w:asciiTheme="minorHAnsi" w:hAnsiTheme="minorHAnsi" w:cstheme="minorHAnsi"/>
          <w:bCs/>
        </w:rPr>
        <w:t xml:space="preserve">Systemic Family Practitioner </w:t>
      </w:r>
      <w:bookmarkEnd w:id="16"/>
      <w:r w:rsidRPr="007A0F8B">
        <w:rPr>
          <w:rFonts w:asciiTheme="minorHAnsi" w:hAnsiTheme="minorHAnsi" w:cstheme="minorHAnsi"/>
        </w:rPr>
        <w:t xml:space="preserve">programme. </w:t>
      </w:r>
      <w:bookmarkEnd w:id="15"/>
    </w:p>
    <w:p w14:paraId="01B5DE5A" w14:textId="77777777" w:rsidR="00394160" w:rsidRPr="007A0F8B" w:rsidRDefault="00394160" w:rsidP="00394160">
      <w:pPr>
        <w:rPr>
          <w:rFonts w:asciiTheme="minorHAnsi" w:hAnsiTheme="minorHAnsi" w:cstheme="minorHAnsi"/>
          <w:lang w:val="en-US"/>
        </w:rPr>
      </w:pPr>
    </w:p>
    <w:p w14:paraId="6A3C9550" w14:textId="18C9DD9D" w:rsidR="004B5199" w:rsidRPr="00ED5081" w:rsidRDefault="00053E6C" w:rsidP="5E2DC101">
      <w:pPr>
        <w:pStyle w:val="Heading3"/>
        <w:rPr>
          <w:lang w:val="en-US"/>
        </w:rPr>
      </w:pPr>
      <w:bookmarkStart w:id="17" w:name="_Hlk82013465"/>
      <w:r>
        <w:rPr>
          <w:lang w:val="en-US"/>
        </w:rPr>
        <w:t>5</w:t>
      </w:r>
      <w:r w:rsidR="004F3549">
        <w:rPr>
          <w:lang w:val="en-US"/>
        </w:rPr>
        <w:t xml:space="preserve">.1.10 </w:t>
      </w:r>
      <w:r w:rsidR="27E5A7F2" w:rsidRPr="5E2DC101">
        <w:rPr>
          <w:lang w:val="en-US"/>
        </w:rPr>
        <w:t xml:space="preserve">Forensic </w:t>
      </w:r>
      <w:r w:rsidR="00394160">
        <w:rPr>
          <w:lang w:val="en-US"/>
        </w:rPr>
        <w:t>p</w:t>
      </w:r>
      <w:r w:rsidR="27E5A7F2" w:rsidRPr="5E2DC101">
        <w:rPr>
          <w:lang w:val="en-US"/>
        </w:rPr>
        <w:t>sychologists</w:t>
      </w:r>
    </w:p>
    <w:p w14:paraId="75B59A9B" w14:textId="3C578411" w:rsidR="004B5199" w:rsidRPr="007A0F8B" w:rsidRDefault="2CA23083" w:rsidP="2C7FF0BA">
      <w:pPr>
        <w:spacing w:after="240"/>
        <w:rPr>
          <w:rFonts w:asciiTheme="minorHAnsi" w:hAnsiTheme="minorHAnsi"/>
        </w:rPr>
      </w:pPr>
      <w:r w:rsidRPr="2C7FF0BA">
        <w:rPr>
          <w:rFonts w:asciiTheme="minorHAnsi" w:eastAsia="Times New Roman" w:hAnsiTheme="minorHAnsi"/>
          <w:lang w:eastAsia="en-GB"/>
        </w:rPr>
        <w:t>Forensic psychologi</w:t>
      </w:r>
      <w:r w:rsidR="041D174B" w:rsidRPr="2C7FF0BA">
        <w:rPr>
          <w:rFonts w:asciiTheme="minorHAnsi" w:eastAsia="Times New Roman" w:hAnsiTheme="minorHAnsi"/>
          <w:lang w:eastAsia="en-GB"/>
        </w:rPr>
        <w:t xml:space="preserve">sts work primarily in the criminal justice system with psychological problems associated with criminal behaviour. </w:t>
      </w:r>
      <w:r w:rsidR="041D174B" w:rsidRPr="2C7FF0BA">
        <w:rPr>
          <w:rFonts w:asciiTheme="minorHAnsi" w:hAnsiTheme="minorHAnsi"/>
        </w:rPr>
        <w:t>HM</w:t>
      </w:r>
      <w:r w:rsidRPr="2C7FF0BA">
        <w:rPr>
          <w:rFonts w:asciiTheme="minorHAnsi" w:hAnsiTheme="minorHAnsi"/>
        </w:rPr>
        <w:t xml:space="preserve"> </w:t>
      </w:r>
      <w:r w:rsidR="041D174B" w:rsidRPr="2C7FF0BA">
        <w:rPr>
          <w:rFonts w:asciiTheme="minorHAnsi" w:hAnsiTheme="minorHAnsi"/>
        </w:rPr>
        <w:t xml:space="preserve">Prison Service is the largest single </w:t>
      </w:r>
      <w:r w:rsidR="041D174B" w:rsidRPr="2C7FF0BA">
        <w:rPr>
          <w:rFonts w:asciiTheme="minorHAnsi" w:hAnsiTheme="minorHAnsi"/>
        </w:rPr>
        <w:lastRenderedPageBreak/>
        <w:t xml:space="preserve">employer of </w:t>
      </w:r>
      <w:r w:rsidRPr="2C7FF0BA">
        <w:rPr>
          <w:rFonts w:asciiTheme="minorHAnsi" w:hAnsiTheme="minorHAnsi"/>
        </w:rPr>
        <w:t xml:space="preserve">forensic psychologists </w:t>
      </w:r>
      <w:r w:rsidR="041D174B" w:rsidRPr="2C7FF0BA">
        <w:rPr>
          <w:rFonts w:asciiTheme="minorHAnsi" w:hAnsiTheme="minorHAnsi"/>
        </w:rPr>
        <w:t xml:space="preserve">in the UK, although a small number of </w:t>
      </w:r>
      <w:r w:rsidRPr="2C7FF0BA">
        <w:rPr>
          <w:rFonts w:asciiTheme="minorHAnsi" w:hAnsiTheme="minorHAnsi"/>
        </w:rPr>
        <w:t xml:space="preserve">forensic psychologists </w:t>
      </w:r>
      <w:r w:rsidR="041D174B" w:rsidRPr="2C7FF0BA">
        <w:rPr>
          <w:rFonts w:asciiTheme="minorHAnsi" w:hAnsiTheme="minorHAnsi"/>
        </w:rPr>
        <w:t xml:space="preserve">are also employed by the NHS and private healthcare providers, in specialist mental health settings, social services and </w:t>
      </w:r>
      <w:r w:rsidR="1084DE72" w:rsidRPr="2C7FF0BA">
        <w:rPr>
          <w:rFonts w:asciiTheme="minorHAnsi" w:hAnsiTheme="minorHAnsi"/>
        </w:rPr>
        <w:t>o</w:t>
      </w:r>
      <w:r w:rsidR="041D174B" w:rsidRPr="2C7FF0BA">
        <w:rPr>
          <w:rFonts w:asciiTheme="minorHAnsi" w:hAnsiTheme="minorHAnsi"/>
        </w:rPr>
        <w:t xml:space="preserve">ffender </w:t>
      </w:r>
      <w:r w:rsidR="1084DE72" w:rsidRPr="2C7FF0BA">
        <w:rPr>
          <w:rFonts w:asciiTheme="minorHAnsi" w:hAnsiTheme="minorHAnsi"/>
        </w:rPr>
        <w:t>m</w:t>
      </w:r>
      <w:r w:rsidR="041D174B" w:rsidRPr="2C7FF0BA">
        <w:rPr>
          <w:rFonts w:asciiTheme="minorHAnsi" w:hAnsiTheme="minorHAnsi"/>
        </w:rPr>
        <w:t xml:space="preserve">anagement </w:t>
      </w:r>
      <w:r w:rsidR="1084DE72" w:rsidRPr="2C7FF0BA">
        <w:rPr>
          <w:rFonts w:asciiTheme="minorHAnsi" w:hAnsiTheme="minorHAnsi"/>
        </w:rPr>
        <w:t>s</w:t>
      </w:r>
      <w:r w:rsidR="041D174B" w:rsidRPr="2C7FF0BA">
        <w:rPr>
          <w:rFonts w:asciiTheme="minorHAnsi" w:hAnsiTheme="minorHAnsi"/>
        </w:rPr>
        <w:t xml:space="preserve">ervices. </w:t>
      </w:r>
      <w:bookmarkEnd w:id="17"/>
    </w:p>
    <w:p w14:paraId="52F931AE" w14:textId="3CC8E504" w:rsidR="004B5199" w:rsidRPr="00ED5081" w:rsidRDefault="00053E6C" w:rsidP="5E2DC101">
      <w:pPr>
        <w:pStyle w:val="Heading3"/>
      </w:pPr>
      <w:r>
        <w:t>5</w:t>
      </w:r>
      <w:r w:rsidR="004F3549">
        <w:t xml:space="preserve">.1.11 </w:t>
      </w:r>
      <w:r w:rsidR="27E5A7F2">
        <w:t xml:space="preserve">Psychological </w:t>
      </w:r>
      <w:r w:rsidR="00394160">
        <w:t>w</w:t>
      </w:r>
      <w:r w:rsidR="27E5A7F2">
        <w:t xml:space="preserve">ellbeing </w:t>
      </w:r>
      <w:r w:rsidR="00394160">
        <w:t>p</w:t>
      </w:r>
      <w:r w:rsidR="27E5A7F2">
        <w:t>ractitioners</w:t>
      </w:r>
    </w:p>
    <w:p w14:paraId="6F0CC12F" w14:textId="4B42487D" w:rsidR="004B5199" w:rsidRPr="007A0F8B" w:rsidRDefault="00034B5E" w:rsidP="004B5199">
      <w:pPr>
        <w:rPr>
          <w:rFonts w:asciiTheme="minorHAnsi" w:hAnsiTheme="minorHAnsi" w:cstheme="minorHAnsi"/>
        </w:rPr>
      </w:pPr>
      <w:r>
        <w:rPr>
          <w:rFonts w:asciiTheme="minorHAnsi" w:hAnsiTheme="minorHAnsi" w:cstheme="minorHAnsi"/>
        </w:rPr>
        <w:t>PWPs</w:t>
      </w:r>
      <w:r w:rsidR="004B5199" w:rsidRPr="007A0F8B">
        <w:rPr>
          <w:rFonts w:asciiTheme="minorHAnsi" w:hAnsiTheme="minorHAnsi" w:cstheme="minorHAnsi"/>
        </w:rPr>
        <w:t xml:space="preserve"> work within adult IAPT services to provide short-term, evidence-based low intensity psychological interventions, in line with NICE guidance, to people experiencing mild to moderate anxiety and/or depression. In March 2020, there were an estimated 2,090 WTE PWPs in post in adult IAPT services in England.</w:t>
      </w:r>
    </w:p>
    <w:p w14:paraId="575C1026" w14:textId="77777777" w:rsidR="004B5199" w:rsidRPr="007A0F8B" w:rsidRDefault="004B5199" w:rsidP="004B5199">
      <w:pPr>
        <w:rPr>
          <w:rFonts w:asciiTheme="minorHAnsi" w:hAnsiTheme="minorHAnsi" w:cstheme="minorHAnsi"/>
        </w:rPr>
      </w:pPr>
    </w:p>
    <w:p w14:paraId="01E46730" w14:textId="77777777" w:rsidR="004B5199" w:rsidRPr="007A0F8B" w:rsidRDefault="004B5199" w:rsidP="004B5199">
      <w:pPr>
        <w:rPr>
          <w:rFonts w:asciiTheme="minorHAnsi" w:hAnsiTheme="minorHAnsi" w:cstheme="minorHAnsi"/>
        </w:rPr>
      </w:pPr>
      <w:r w:rsidRPr="007A0F8B">
        <w:rPr>
          <w:rFonts w:asciiTheme="minorHAnsi" w:hAnsiTheme="minorHAnsi" w:cstheme="minorHAnsi"/>
        </w:rPr>
        <w:t xml:space="preserve">Staff turnover amongst PWPs is higher than in other established psychological professions – each year around 30 per cent of PWPs leave their posts. While most leave to progress onto High Intensity training programmes and are therefore not lost to IAPT services, significant numbers of PWPs also leave to take up training or entry level positions within other NHS occupations or leave the NHS altogether. This high turnover of staff creates a sustained pressure on services to keep recruiting and training PWPs, as </w:t>
      </w:r>
      <w:bookmarkStart w:id="18" w:name="_Hlk82246417"/>
      <w:r w:rsidRPr="007A0F8B">
        <w:rPr>
          <w:rFonts w:asciiTheme="minorHAnsi" w:hAnsiTheme="minorHAnsi" w:cstheme="minorHAnsi"/>
        </w:rPr>
        <w:t xml:space="preserve">well as a significant loss of talent and experience. </w:t>
      </w:r>
    </w:p>
    <w:p w14:paraId="325746B3" w14:textId="77777777" w:rsidR="004B5199" w:rsidRPr="007A0F8B" w:rsidRDefault="004B5199" w:rsidP="004B5199">
      <w:pPr>
        <w:rPr>
          <w:rFonts w:asciiTheme="minorHAnsi" w:hAnsiTheme="minorHAnsi" w:cstheme="minorHAnsi"/>
        </w:rPr>
      </w:pPr>
    </w:p>
    <w:p w14:paraId="60E6C8FF" w14:textId="775A2506" w:rsidR="007B4A70" w:rsidRPr="007A0F8B" w:rsidRDefault="004B5199" w:rsidP="004B5199">
      <w:pPr>
        <w:rPr>
          <w:rFonts w:asciiTheme="minorHAnsi" w:hAnsiTheme="minorHAnsi" w:cstheme="minorHAnsi"/>
        </w:rPr>
      </w:pPr>
      <w:r w:rsidRPr="007A0F8B">
        <w:rPr>
          <w:rFonts w:asciiTheme="minorHAnsi" w:hAnsiTheme="minorHAnsi" w:cstheme="minorHAnsi"/>
        </w:rPr>
        <w:t xml:space="preserve">Addressing the retention of PWPs will be critical to expanding the adult IAPT workforce to meet the </w:t>
      </w:r>
      <w:r w:rsidR="007B4A70" w:rsidRPr="007A0F8B">
        <w:rPr>
          <w:rFonts w:asciiTheme="minorHAnsi" w:hAnsiTheme="minorHAnsi" w:cstheme="minorHAnsi"/>
        </w:rPr>
        <w:t xml:space="preserve">NHS </w:t>
      </w:r>
      <w:r w:rsidRPr="007A0F8B">
        <w:rPr>
          <w:rFonts w:asciiTheme="minorHAnsi" w:hAnsiTheme="minorHAnsi" w:cstheme="minorHAnsi"/>
        </w:rPr>
        <w:t>Long Term Plan ambitions and additional need arising from COVID-19. ICSs will need to work with employers to improve retention in services and stem the flow of this crucial workforce, particularly to High Intensity trainee posts and other NHS occupations.</w:t>
      </w:r>
      <w:r w:rsidR="00CB3784" w:rsidRPr="007A0F8B">
        <w:rPr>
          <w:rFonts w:asciiTheme="minorHAnsi" w:hAnsiTheme="minorHAnsi" w:cstheme="minorHAnsi"/>
        </w:rPr>
        <w:t xml:space="preserve"> </w:t>
      </w:r>
    </w:p>
    <w:p w14:paraId="59B546C4" w14:textId="77777777" w:rsidR="00CB3784" w:rsidRDefault="00CB3784" w:rsidP="5E2DC101">
      <w:pPr>
        <w:rPr>
          <w:rFonts w:asciiTheme="minorHAnsi" w:hAnsiTheme="minorHAnsi" w:cstheme="minorHAnsi"/>
        </w:rPr>
      </w:pPr>
    </w:p>
    <w:p w14:paraId="0823440E" w14:textId="7C38C3AC" w:rsidR="004B5199" w:rsidRPr="007A0F8B" w:rsidRDefault="004B5199" w:rsidP="5E2DC101">
      <w:pPr>
        <w:rPr>
          <w:rFonts w:asciiTheme="minorHAnsi" w:hAnsiTheme="minorHAnsi" w:cstheme="minorHAnsi"/>
        </w:rPr>
      </w:pPr>
      <w:r w:rsidRPr="007A0F8B">
        <w:rPr>
          <w:rFonts w:asciiTheme="minorHAnsi" w:hAnsiTheme="minorHAnsi" w:cstheme="minorHAnsi"/>
        </w:rPr>
        <w:t xml:space="preserve">Nationally, NHSEI and HEE are supporting this effort in broadening the recruitment focus of </w:t>
      </w:r>
      <w:r w:rsidR="00034B5E" w:rsidRPr="007A0F8B">
        <w:rPr>
          <w:rFonts w:asciiTheme="minorHAnsi" w:hAnsiTheme="minorHAnsi" w:cstheme="minorHAnsi"/>
        </w:rPr>
        <w:t xml:space="preserve">high intensity </w:t>
      </w:r>
      <w:r w:rsidRPr="007A0F8B">
        <w:rPr>
          <w:rFonts w:asciiTheme="minorHAnsi" w:hAnsiTheme="minorHAnsi" w:cstheme="minorHAnsi"/>
        </w:rPr>
        <w:t xml:space="preserve">CBT training, NHSEI developing new career progression opportunities for PWPs and establishing a new route into the profession, through the PWP </w:t>
      </w:r>
      <w:r w:rsidR="00034B5E">
        <w:rPr>
          <w:rFonts w:asciiTheme="minorHAnsi" w:hAnsiTheme="minorHAnsi" w:cstheme="minorHAnsi"/>
        </w:rPr>
        <w:t>a</w:t>
      </w:r>
      <w:r w:rsidRPr="007A0F8B">
        <w:rPr>
          <w:rFonts w:asciiTheme="minorHAnsi" w:hAnsiTheme="minorHAnsi" w:cstheme="minorHAnsi"/>
        </w:rPr>
        <w:t xml:space="preserve">pprenticeship, which may be more attractive for career changers looking to PWP as a later career destination. </w:t>
      </w:r>
      <w:bookmarkEnd w:id="18"/>
    </w:p>
    <w:p w14:paraId="4A00A055" w14:textId="5D4783D3" w:rsidR="5E2DC101" w:rsidRDefault="5E2DC101" w:rsidP="5E2DC101">
      <w:pPr>
        <w:rPr>
          <w:rFonts w:ascii="Segoe UI" w:hAnsi="Segoe UI" w:cs="Segoe UI"/>
          <w:b/>
          <w:bCs/>
        </w:rPr>
      </w:pPr>
    </w:p>
    <w:p w14:paraId="4C2D34C9" w14:textId="54245F8E" w:rsidR="004B5199" w:rsidRPr="00ED5081" w:rsidRDefault="00053E6C" w:rsidP="5E2DC101">
      <w:pPr>
        <w:pStyle w:val="Heading3"/>
      </w:pPr>
      <w:bookmarkStart w:id="19" w:name="_Hlk82009674"/>
      <w:r>
        <w:t>5</w:t>
      </w:r>
      <w:r w:rsidR="004F3549">
        <w:t xml:space="preserve">.1.12 </w:t>
      </w:r>
      <w:r w:rsidR="27E5A7F2">
        <w:t xml:space="preserve">Adult </w:t>
      </w:r>
      <w:r w:rsidR="00394160">
        <w:t>p</w:t>
      </w:r>
      <w:r w:rsidR="27E5A7F2">
        <w:t xml:space="preserve">sychotherapists and other </w:t>
      </w:r>
      <w:r w:rsidR="00394160">
        <w:t>p</w:t>
      </w:r>
      <w:r w:rsidR="27E5A7F2">
        <w:t xml:space="preserve">sychological </w:t>
      </w:r>
      <w:r w:rsidR="00394160">
        <w:t>t</w:t>
      </w:r>
      <w:r w:rsidR="27E5A7F2">
        <w:t xml:space="preserve">herapists </w:t>
      </w:r>
    </w:p>
    <w:p w14:paraId="53C3E961" w14:textId="77777777" w:rsidR="004B5199" w:rsidRPr="007A0F8B" w:rsidRDefault="004B5199" w:rsidP="004B5199">
      <w:pPr>
        <w:rPr>
          <w:rFonts w:asciiTheme="minorHAnsi" w:eastAsia="Times New Roman" w:hAnsiTheme="minorHAnsi" w:cstheme="minorHAnsi"/>
          <w:lang w:eastAsia="en-GB"/>
        </w:rPr>
      </w:pPr>
      <w:r w:rsidRPr="007A0F8B">
        <w:rPr>
          <w:rFonts w:asciiTheme="minorHAnsi" w:hAnsiTheme="minorHAnsi" w:cstheme="minorHAnsi"/>
        </w:rPr>
        <w:t>Adult p</w:t>
      </w:r>
      <w:r w:rsidRPr="007A0F8B">
        <w:rPr>
          <w:rFonts w:asciiTheme="minorHAnsi" w:eastAsia="Times New Roman" w:hAnsiTheme="minorHAnsi" w:cstheme="minorHAnsi"/>
          <w:lang w:eastAsia="en-GB"/>
        </w:rPr>
        <w:t xml:space="preserve">sychotherapists and other psychological therapists </w:t>
      </w:r>
      <w:r w:rsidRPr="007A0F8B">
        <w:rPr>
          <w:rFonts w:asciiTheme="minorHAnsi" w:hAnsiTheme="minorHAnsi" w:cstheme="minorHAnsi"/>
        </w:rPr>
        <w:t xml:space="preserve">work across a wide range of NHS settings, including in adult IAPT services, adult community mental health services and children and young people’s mental health services. They are trained in-depth as specialists, usually in a single modality of psychotherapy or psychological therapy. </w:t>
      </w:r>
      <w:r w:rsidRPr="007A0F8B">
        <w:rPr>
          <w:rFonts w:asciiTheme="minorHAnsi" w:eastAsia="Times New Roman" w:hAnsiTheme="minorHAnsi" w:cstheme="minorHAnsi"/>
          <w:lang w:eastAsia="en-GB"/>
        </w:rPr>
        <w:t>They may provide supervision and deliver psychological support for other NHS staff, as well as progress into leadership positions.</w:t>
      </w:r>
    </w:p>
    <w:p w14:paraId="1DDD186A" w14:textId="77777777" w:rsidR="004B5199" w:rsidRPr="007A0F8B" w:rsidRDefault="004B5199" w:rsidP="004B5199">
      <w:pPr>
        <w:rPr>
          <w:rFonts w:asciiTheme="minorHAnsi" w:hAnsiTheme="minorHAnsi" w:cstheme="minorHAnsi"/>
        </w:rPr>
      </w:pPr>
    </w:p>
    <w:p w14:paraId="45FE5CBF" w14:textId="33728CF3" w:rsidR="004B5199" w:rsidRPr="007A0F8B" w:rsidRDefault="27E5A7F2" w:rsidP="5E2DC101">
      <w:pPr>
        <w:pStyle w:val="NormalWeb"/>
        <w:spacing w:before="0" w:beforeAutospacing="0" w:after="0" w:afterAutospacing="0"/>
        <w:rPr>
          <w:rFonts w:asciiTheme="minorHAnsi" w:hAnsiTheme="minorHAnsi" w:cstheme="minorHAnsi"/>
          <w:sz w:val="24"/>
        </w:rPr>
      </w:pPr>
      <w:r w:rsidRPr="007A0F8B">
        <w:rPr>
          <w:rFonts w:asciiTheme="minorHAnsi" w:hAnsiTheme="minorHAnsi" w:cstheme="minorHAnsi"/>
          <w:sz w:val="24"/>
        </w:rPr>
        <w:t xml:space="preserve">The NHS </w:t>
      </w:r>
      <w:r w:rsidRPr="002E08D8">
        <w:rPr>
          <w:rFonts w:asciiTheme="minorHAnsi" w:hAnsiTheme="minorHAnsi" w:cstheme="minorHAnsi"/>
          <w:sz w:val="24"/>
        </w:rPr>
        <w:t xml:space="preserve">Mental Health Implementation Plan </w:t>
      </w:r>
      <w:r w:rsidRPr="002E08D8">
        <w:rPr>
          <w:rFonts w:asciiTheme="minorHAnsi" w:hAnsiTheme="minorHAnsi" w:cstheme="minorHAnsi"/>
          <w:sz w:val="24"/>
          <w:lang w:val="en-US"/>
        </w:rPr>
        <w:t>2019/20 – 2023/24</w:t>
      </w:r>
      <w:r w:rsidRPr="007A0F8B">
        <w:rPr>
          <w:rFonts w:asciiTheme="minorHAnsi" w:hAnsiTheme="minorHAnsi" w:cstheme="minorHAnsi"/>
          <w:sz w:val="24"/>
        </w:rPr>
        <w:t xml:space="preserve"> indicates that a large expansion in psychological therapist posts will be required across a number of service pathways, including adult community mental health services, in-patient care and specialist services by 2023/24. </w:t>
      </w:r>
    </w:p>
    <w:p w14:paraId="4A38D4BE" w14:textId="77777777" w:rsidR="004B5199" w:rsidRPr="007A0F8B" w:rsidRDefault="004B5199" w:rsidP="5E2DC101">
      <w:pPr>
        <w:pStyle w:val="NormalWeb"/>
        <w:spacing w:before="0" w:beforeAutospacing="0" w:after="0" w:afterAutospacing="0"/>
        <w:rPr>
          <w:rFonts w:asciiTheme="minorHAnsi" w:hAnsiTheme="minorHAnsi" w:cstheme="minorHAnsi"/>
          <w:sz w:val="24"/>
        </w:rPr>
      </w:pPr>
    </w:p>
    <w:p w14:paraId="1F77E620" w14:textId="4C9608BD" w:rsidR="007B4A70" w:rsidRPr="007A0F8B" w:rsidRDefault="27E5A7F2" w:rsidP="5E2DC101">
      <w:pPr>
        <w:pStyle w:val="NormalWeb"/>
        <w:spacing w:before="0" w:beforeAutospacing="0" w:after="0" w:afterAutospacing="0"/>
        <w:rPr>
          <w:rFonts w:asciiTheme="minorHAnsi" w:hAnsiTheme="minorHAnsi" w:cstheme="minorHAnsi"/>
          <w:sz w:val="24"/>
        </w:rPr>
      </w:pPr>
      <w:r w:rsidRPr="007A0F8B">
        <w:rPr>
          <w:rFonts w:asciiTheme="minorHAnsi" w:hAnsiTheme="minorHAnsi" w:cstheme="minorHAnsi"/>
          <w:sz w:val="24"/>
        </w:rPr>
        <w:t>In 2019/20 and 2020/21</w:t>
      </w:r>
      <w:r w:rsidR="002E08D8">
        <w:rPr>
          <w:rFonts w:asciiTheme="minorHAnsi" w:hAnsiTheme="minorHAnsi" w:cstheme="minorHAnsi"/>
          <w:sz w:val="24"/>
        </w:rPr>
        <w:t>,</w:t>
      </w:r>
      <w:r w:rsidRPr="007A0F8B">
        <w:rPr>
          <w:rFonts w:asciiTheme="minorHAnsi" w:hAnsiTheme="minorHAnsi" w:cstheme="minorHAnsi"/>
          <w:sz w:val="24"/>
        </w:rPr>
        <w:t xml:space="preserve"> HEE embarked on a large expansion programme in evidence based psychological therapies for people with severe mental health problems, including psychosis, bipolar, personality disorder and eating disorders. Expanding training programmes to grow more psychological therapists include postgraduate programmes for mental health professionals in CBT for Severe Mental Health Problems (with either a personality disorder, psychosis and bipolar or eating disorder specialism), and Dialectical Behaviour Therapy (DBT), with plans in place for Cognitive Analytic Therapy (CAT). </w:t>
      </w:r>
    </w:p>
    <w:p w14:paraId="5F0926AB" w14:textId="77777777" w:rsidR="007B4A70" w:rsidRPr="007A0F8B" w:rsidRDefault="007B4A70" w:rsidP="004B5199">
      <w:pPr>
        <w:pStyle w:val="NormalWeb"/>
        <w:spacing w:before="0" w:beforeAutospacing="0" w:after="0" w:afterAutospacing="0"/>
        <w:rPr>
          <w:rFonts w:asciiTheme="minorHAnsi" w:hAnsiTheme="minorHAnsi" w:cstheme="minorHAnsi"/>
          <w:sz w:val="24"/>
        </w:rPr>
      </w:pPr>
    </w:p>
    <w:p w14:paraId="01465033" w14:textId="55C4193D" w:rsidR="004B5199" w:rsidRPr="007A0F8B" w:rsidRDefault="27E5A7F2" w:rsidP="5E2DC101">
      <w:pPr>
        <w:pStyle w:val="NormalWeb"/>
        <w:spacing w:before="0" w:beforeAutospacing="0" w:after="0" w:afterAutospacing="0"/>
        <w:rPr>
          <w:rFonts w:asciiTheme="minorHAnsi" w:hAnsiTheme="minorHAnsi" w:cstheme="minorHAnsi"/>
          <w:sz w:val="24"/>
        </w:rPr>
      </w:pPr>
      <w:r w:rsidRPr="007A0F8B">
        <w:rPr>
          <w:rFonts w:asciiTheme="minorHAnsi" w:hAnsiTheme="minorHAnsi" w:cstheme="minorHAnsi"/>
          <w:sz w:val="24"/>
        </w:rPr>
        <w:lastRenderedPageBreak/>
        <w:t xml:space="preserve">Upskilling programmes for those with existing psychological therapy competence are also underway in Mentalisation Based Therapy (MBT) and planned for Eye Movement Desensitisation and Reprocessing (EMDR). This training expansion is set to accelerate to 2024. </w:t>
      </w:r>
    </w:p>
    <w:p w14:paraId="017F5979" w14:textId="77777777" w:rsidR="004B5199" w:rsidRPr="007A0F8B" w:rsidRDefault="004B5199" w:rsidP="5E2DC101">
      <w:pPr>
        <w:pStyle w:val="NormalWeb"/>
        <w:spacing w:before="0" w:beforeAutospacing="0" w:after="0" w:afterAutospacing="0"/>
        <w:rPr>
          <w:rFonts w:asciiTheme="minorHAnsi" w:hAnsiTheme="minorHAnsi" w:cstheme="minorHAnsi"/>
          <w:sz w:val="24"/>
        </w:rPr>
      </w:pPr>
    </w:p>
    <w:p w14:paraId="0D981921" w14:textId="73350402" w:rsidR="004B5199" w:rsidRPr="007A0F8B" w:rsidRDefault="283BFF83" w:rsidP="5E2DC101">
      <w:pPr>
        <w:pStyle w:val="NormalWeb"/>
        <w:spacing w:before="0" w:beforeAutospacing="0" w:after="0" w:afterAutospacing="0"/>
        <w:rPr>
          <w:rFonts w:asciiTheme="minorHAnsi" w:hAnsiTheme="minorHAnsi" w:cstheme="minorHAnsi"/>
          <w:sz w:val="24"/>
        </w:rPr>
      </w:pPr>
      <w:r w:rsidRPr="2C7FF0BA">
        <w:rPr>
          <w:rFonts w:asciiTheme="minorHAnsi" w:hAnsiTheme="minorHAnsi" w:cstheme="minorBidi"/>
          <w:sz w:val="24"/>
        </w:rPr>
        <w:t>The children and young people’s improving access to psychological therapies project (CYP-IAPT) is further supporting workforce expansion through the delivery of specialist education and training in children and young people’s mental healthcare. Commissioning of CYP IAPT modality training programmes</w:t>
      </w:r>
      <w:r w:rsidR="004B5199" w:rsidRPr="2C7FF0BA">
        <w:rPr>
          <w:rStyle w:val="FootnoteReference"/>
          <w:rFonts w:asciiTheme="minorHAnsi" w:hAnsiTheme="minorHAnsi" w:cstheme="minorBidi"/>
          <w:sz w:val="24"/>
        </w:rPr>
        <w:footnoteReference w:id="7"/>
      </w:r>
      <w:r w:rsidRPr="2C7FF0BA">
        <w:rPr>
          <w:rFonts w:asciiTheme="minorHAnsi" w:hAnsiTheme="minorHAnsi" w:cstheme="minorBidi"/>
          <w:sz w:val="24"/>
        </w:rPr>
        <w:t xml:space="preserve"> are contributing to the </w:t>
      </w:r>
      <w:r w:rsidR="0EE5106C" w:rsidRPr="2C7FF0BA">
        <w:rPr>
          <w:rFonts w:asciiTheme="minorHAnsi" w:hAnsiTheme="minorHAnsi" w:cstheme="minorBidi"/>
          <w:sz w:val="24"/>
        </w:rPr>
        <w:t xml:space="preserve">NHS </w:t>
      </w:r>
      <w:r w:rsidRPr="2C7FF0BA">
        <w:rPr>
          <w:rFonts w:asciiTheme="minorHAnsi" w:hAnsiTheme="minorHAnsi" w:cstheme="minorBidi"/>
          <w:sz w:val="24"/>
        </w:rPr>
        <w:t xml:space="preserve">Long Term </w:t>
      </w:r>
      <w:r w:rsidR="0EE5106C" w:rsidRPr="2C7FF0BA">
        <w:rPr>
          <w:rFonts w:asciiTheme="minorHAnsi" w:hAnsiTheme="minorHAnsi" w:cstheme="minorBidi"/>
          <w:sz w:val="24"/>
        </w:rPr>
        <w:t>P</w:t>
      </w:r>
      <w:r w:rsidRPr="2C7FF0BA">
        <w:rPr>
          <w:rFonts w:asciiTheme="minorHAnsi" w:hAnsiTheme="minorHAnsi" w:cstheme="minorBidi"/>
          <w:sz w:val="24"/>
        </w:rPr>
        <w:t>lan target of enabling an additional 345,000 children and young people to access NHS funded mental health services and school-based mental health support teams.</w:t>
      </w:r>
    </w:p>
    <w:p w14:paraId="1F08BF5F" w14:textId="77777777" w:rsidR="004B5199" w:rsidRPr="007A0F8B" w:rsidRDefault="004B5199" w:rsidP="5E2DC101">
      <w:pPr>
        <w:pStyle w:val="NormalWeb"/>
        <w:spacing w:before="0" w:beforeAutospacing="0" w:after="0" w:afterAutospacing="0"/>
        <w:rPr>
          <w:rFonts w:asciiTheme="minorHAnsi" w:hAnsiTheme="minorHAnsi" w:cstheme="minorHAnsi"/>
          <w:sz w:val="24"/>
        </w:rPr>
      </w:pPr>
    </w:p>
    <w:p w14:paraId="2DA2696E" w14:textId="53E97F9B" w:rsidR="004B5199" w:rsidRPr="007A0F8B" w:rsidRDefault="27E5A7F2" w:rsidP="5E2DC101">
      <w:pPr>
        <w:pStyle w:val="NormalWeb"/>
        <w:spacing w:before="0" w:beforeAutospacing="0" w:after="0" w:afterAutospacing="0"/>
        <w:rPr>
          <w:rFonts w:asciiTheme="minorHAnsi" w:hAnsiTheme="minorHAnsi" w:cstheme="minorHAnsi"/>
          <w:sz w:val="24"/>
        </w:rPr>
      </w:pPr>
      <w:r w:rsidRPr="007A0F8B">
        <w:rPr>
          <w:rFonts w:asciiTheme="minorHAnsi" w:hAnsiTheme="minorHAnsi" w:cstheme="minorHAnsi"/>
          <w:sz w:val="24"/>
        </w:rPr>
        <w:t xml:space="preserve">In addition to ensuring there are sufficient qualified staff in place, </w:t>
      </w:r>
      <w:bookmarkStart w:id="20" w:name="_Hlk82010134"/>
      <w:r w:rsidRPr="007A0F8B">
        <w:rPr>
          <w:rFonts w:asciiTheme="minorHAnsi" w:hAnsiTheme="minorHAnsi" w:cstheme="minorHAnsi"/>
          <w:sz w:val="24"/>
        </w:rPr>
        <w:t>it will be important to ensure there are career progression and leadership opportunities for psychotherapists / psychological therapists to retain these staff in services</w:t>
      </w:r>
      <w:bookmarkEnd w:id="20"/>
      <w:r w:rsidRPr="007A0F8B">
        <w:rPr>
          <w:rFonts w:asciiTheme="minorHAnsi" w:hAnsiTheme="minorHAnsi" w:cstheme="minorHAnsi"/>
          <w:sz w:val="24"/>
        </w:rPr>
        <w:t>.</w:t>
      </w:r>
      <w:bookmarkEnd w:id="19"/>
    </w:p>
    <w:p w14:paraId="60B060C5" w14:textId="77777777" w:rsidR="004B5199" w:rsidRPr="00FA781C" w:rsidRDefault="004B5199" w:rsidP="004B5199">
      <w:pPr>
        <w:pStyle w:val="NormalWeb"/>
        <w:spacing w:before="0" w:beforeAutospacing="0" w:after="0" w:afterAutospacing="0"/>
        <w:rPr>
          <w:rFonts w:ascii="Segoe UI" w:hAnsi="Segoe UI" w:cs="Segoe UI"/>
        </w:rPr>
      </w:pPr>
    </w:p>
    <w:p w14:paraId="697D574E" w14:textId="46133046" w:rsidR="004B5199" w:rsidRPr="00FA781C" w:rsidRDefault="276A0728" w:rsidP="5E2DC101">
      <w:pPr>
        <w:pStyle w:val="Heading3"/>
      </w:pPr>
      <w:r>
        <w:t>5</w:t>
      </w:r>
      <w:r w:rsidR="069D57AD">
        <w:t xml:space="preserve">.1.13 </w:t>
      </w:r>
      <w:r w:rsidR="283BFF83">
        <w:t xml:space="preserve">Mental </w:t>
      </w:r>
      <w:r w:rsidR="0B091A2C">
        <w:t>h</w:t>
      </w:r>
      <w:r w:rsidR="283BFF83">
        <w:t xml:space="preserve">ealth and </w:t>
      </w:r>
      <w:r w:rsidR="0B091A2C">
        <w:t>w</w:t>
      </w:r>
      <w:r w:rsidR="283BFF83">
        <w:t xml:space="preserve">ellbeing </w:t>
      </w:r>
      <w:r w:rsidR="0B091A2C">
        <w:t>p</w:t>
      </w:r>
      <w:r w:rsidR="283BFF83">
        <w:t>ractitioners</w:t>
      </w:r>
    </w:p>
    <w:p w14:paraId="0ABC5FE3" w14:textId="3C8DB540" w:rsidR="00B62B9C" w:rsidRPr="007A0F8B" w:rsidRDefault="283BFF83" w:rsidP="2C7FF0BA">
      <w:pPr>
        <w:rPr>
          <w:rFonts w:asciiTheme="minorHAnsi" w:hAnsiTheme="minorHAnsi"/>
        </w:rPr>
      </w:pPr>
      <w:r w:rsidRPr="2C7FF0BA">
        <w:rPr>
          <w:rFonts w:asciiTheme="minorHAnsi" w:hAnsiTheme="minorHAnsi"/>
        </w:rPr>
        <w:t xml:space="preserve">Mental </w:t>
      </w:r>
      <w:r w:rsidR="0B091A2C" w:rsidRPr="2C7FF0BA">
        <w:rPr>
          <w:rFonts w:asciiTheme="minorHAnsi" w:hAnsiTheme="minorHAnsi"/>
        </w:rPr>
        <w:t>h</w:t>
      </w:r>
      <w:r w:rsidRPr="2C7FF0BA">
        <w:rPr>
          <w:rFonts w:asciiTheme="minorHAnsi" w:hAnsiTheme="minorHAnsi"/>
        </w:rPr>
        <w:t xml:space="preserve">ealth and </w:t>
      </w:r>
      <w:r w:rsidR="0B091A2C" w:rsidRPr="2C7FF0BA">
        <w:rPr>
          <w:rFonts w:asciiTheme="minorHAnsi" w:hAnsiTheme="minorHAnsi"/>
        </w:rPr>
        <w:t>w</w:t>
      </w:r>
      <w:r w:rsidRPr="2C7FF0BA">
        <w:rPr>
          <w:rFonts w:asciiTheme="minorHAnsi" w:hAnsiTheme="minorHAnsi"/>
        </w:rPr>
        <w:t xml:space="preserve">ellbeing </w:t>
      </w:r>
      <w:r w:rsidR="0B091A2C" w:rsidRPr="2C7FF0BA">
        <w:rPr>
          <w:rFonts w:asciiTheme="minorHAnsi" w:hAnsiTheme="minorHAnsi"/>
        </w:rPr>
        <w:t>p</w:t>
      </w:r>
      <w:r w:rsidRPr="2C7FF0BA">
        <w:rPr>
          <w:rFonts w:asciiTheme="minorHAnsi" w:hAnsiTheme="minorHAnsi"/>
        </w:rPr>
        <w:t xml:space="preserve">ractitioner is a new role aimed at supporting transformation of </w:t>
      </w:r>
      <w:r w:rsidR="7902D1D4" w:rsidRPr="2C7FF0BA">
        <w:rPr>
          <w:rFonts w:asciiTheme="minorHAnsi" w:hAnsiTheme="minorHAnsi"/>
        </w:rPr>
        <w:t>a</w:t>
      </w:r>
      <w:r w:rsidRPr="2C7FF0BA">
        <w:rPr>
          <w:rFonts w:asciiTheme="minorHAnsi" w:hAnsiTheme="minorHAnsi"/>
        </w:rPr>
        <w:t xml:space="preserve">dult </w:t>
      </w:r>
      <w:r w:rsidR="7902D1D4" w:rsidRPr="2C7FF0BA">
        <w:rPr>
          <w:rFonts w:asciiTheme="minorHAnsi" w:hAnsiTheme="minorHAnsi"/>
        </w:rPr>
        <w:t>c</w:t>
      </w:r>
      <w:r w:rsidRPr="2C7FF0BA">
        <w:rPr>
          <w:rFonts w:asciiTheme="minorHAnsi" w:hAnsiTheme="minorHAnsi"/>
        </w:rPr>
        <w:t xml:space="preserve">ommunity </w:t>
      </w:r>
      <w:r w:rsidR="7902D1D4" w:rsidRPr="2C7FF0BA">
        <w:rPr>
          <w:rFonts w:asciiTheme="minorHAnsi" w:hAnsiTheme="minorHAnsi"/>
        </w:rPr>
        <w:t>m</w:t>
      </w:r>
      <w:r w:rsidRPr="2C7FF0BA">
        <w:rPr>
          <w:rFonts w:asciiTheme="minorHAnsi" w:hAnsiTheme="minorHAnsi"/>
        </w:rPr>
        <w:t xml:space="preserve">ental </w:t>
      </w:r>
      <w:r w:rsidR="7902D1D4" w:rsidRPr="2C7FF0BA">
        <w:rPr>
          <w:rFonts w:asciiTheme="minorHAnsi" w:hAnsiTheme="minorHAnsi"/>
        </w:rPr>
        <w:t>h</w:t>
      </w:r>
      <w:r w:rsidRPr="2C7FF0BA">
        <w:rPr>
          <w:rFonts w:asciiTheme="minorHAnsi" w:hAnsiTheme="minorHAnsi"/>
        </w:rPr>
        <w:t xml:space="preserve">ealth </w:t>
      </w:r>
      <w:r w:rsidR="7902D1D4" w:rsidRPr="2C7FF0BA">
        <w:rPr>
          <w:rFonts w:asciiTheme="minorHAnsi" w:hAnsiTheme="minorHAnsi"/>
        </w:rPr>
        <w:t>s</w:t>
      </w:r>
      <w:r w:rsidRPr="2C7FF0BA">
        <w:rPr>
          <w:rFonts w:asciiTheme="minorHAnsi" w:hAnsiTheme="minorHAnsi"/>
        </w:rPr>
        <w:t xml:space="preserve">ervices, helping to shift services to provide trauma-informed care, with wider access to psychologically-informed interventions and NICE psychological therapies for severe mental health problems. </w:t>
      </w:r>
    </w:p>
    <w:p w14:paraId="4A8B2AAA" w14:textId="77777777" w:rsidR="00B62B9C" w:rsidRPr="007A0F8B" w:rsidRDefault="00B62B9C" w:rsidP="5E2DC101">
      <w:pPr>
        <w:rPr>
          <w:rFonts w:asciiTheme="minorHAnsi" w:hAnsiTheme="minorHAnsi" w:cstheme="minorHAnsi"/>
        </w:rPr>
      </w:pPr>
    </w:p>
    <w:p w14:paraId="42B0AB60" w14:textId="269360DF" w:rsidR="00B62B9C" w:rsidRPr="00051F0E" w:rsidRDefault="283BFF83" w:rsidP="2C7FF0BA">
      <w:pPr>
        <w:rPr>
          <w:rFonts w:asciiTheme="minorHAnsi" w:hAnsiTheme="minorHAnsi"/>
        </w:rPr>
      </w:pPr>
      <w:r w:rsidRPr="2C7FF0BA">
        <w:rPr>
          <w:rFonts w:asciiTheme="minorHAnsi" w:hAnsiTheme="minorHAnsi"/>
        </w:rPr>
        <w:t xml:space="preserve">The MHWP role is designed to support collaborative care planning, alongside other members of the multi-disciplinary team. They also will deliver a set of brief, wellbeing-focused psychologically informed interventions (not psychological therapies), including </w:t>
      </w:r>
      <w:r w:rsidR="62C8CA0D" w:rsidRPr="2C7FF0BA">
        <w:rPr>
          <w:rFonts w:asciiTheme="minorHAnsi" w:hAnsiTheme="minorHAnsi"/>
        </w:rPr>
        <w:t>b</w:t>
      </w:r>
      <w:r w:rsidRPr="2C7FF0BA">
        <w:rPr>
          <w:rFonts w:asciiTheme="minorHAnsi" w:hAnsiTheme="minorHAnsi"/>
        </w:rPr>
        <w:t xml:space="preserve">ehavioural </w:t>
      </w:r>
      <w:r w:rsidR="62C8CA0D" w:rsidRPr="2C7FF0BA">
        <w:rPr>
          <w:rFonts w:asciiTheme="minorHAnsi" w:hAnsiTheme="minorHAnsi"/>
        </w:rPr>
        <w:t>a</w:t>
      </w:r>
      <w:r w:rsidRPr="2C7FF0BA">
        <w:rPr>
          <w:rFonts w:asciiTheme="minorHAnsi" w:hAnsiTheme="minorHAnsi"/>
        </w:rPr>
        <w:t xml:space="preserve">ctivation and </w:t>
      </w:r>
      <w:r w:rsidR="62C8CA0D" w:rsidRPr="2C7FF0BA">
        <w:rPr>
          <w:rFonts w:asciiTheme="minorHAnsi" w:hAnsiTheme="minorHAnsi"/>
        </w:rPr>
        <w:t>g</w:t>
      </w:r>
      <w:r w:rsidRPr="2C7FF0BA">
        <w:rPr>
          <w:rFonts w:asciiTheme="minorHAnsi" w:hAnsiTheme="minorHAnsi"/>
        </w:rPr>
        <w:t xml:space="preserve">raded </w:t>
      </w:r>
      <w:r w:rsidR="62C8CA0D" w:rsidRPr="2C7FF0BA">
        <w:rPr>
          <w:rFonts w:asciiTheme="minorHAnsi" w:hAnsiTheme="minorHAnsi"/>
        </w:rPr>
        <w:t>e</w:t>
      </w:r>
      <w:r w:rsidRPr="2C7FF0BA">
        <w:rPr>
          <w:rFonts w:asciiTheme="minorHAnsi" w:hAnsiTheme="minorHAnsi"/>
        </w:rPr>
        <w:t>xposure, problem-solving, improving sleep, recognising and managing emotions, guided self-help for bulimia and binge-eating, confidence building and support with medic</w:t>
      </w:r>
      <w:r w:rsidR="62B6EEC0" w:rsidRPr="2C7FF0BA">
        <w:rPr>
          <w:rFonts w:asciiTheme="minorHAnsi" w:hAnsiTheme="minorHAnsi"/>
        </w:rPr>
        <w:t>ation</w:t>
      </w:r>
      <w:r w:rsidRPr="2C7FF0BA">
        <w:rPr>
          <w:rFonts w:asciiTheme="minorHAnsi" w:hAnsiTheme="minorHAnsi"/>
        </w:rPr>
        <w:t xml:space="preserve"> management. </w:t>
      </w:r>
    </w:p>
    <w:p w14:paraId="6037BE26" w14:textId="77777777" w:rsidR="00B62B9C" w:rsidRPr="00051F0E" w:rsidRDefault="00B62B9C" w:rsidP="5E2DC101">
      <w:pPr>
        <w:rPr>
          <w:rFonts w:asciiTheme="minorHAnsi" w:hAnsiTheme="minorHAnsi" w:cstheme="minorHAnsi"/>
        </w:rPr>
      </w:pPr>
    </w:p>
    <w:p w14:paraId="5B5B73E6" w14:textId="08E3275F" w:rsidR="00394160" w:rsidRPr="00051F0E" w:rsidRDefault="283BFF83" w:rsidP="2C7FF0BA">
      <w:pPr>
        <w:rPr>
          <w:rFonts w:asciiTheme="minorHAnsi" w:hAnsiTheme="minorHAnsi"/>
        </w:rPr>
      </w:pPr>
      <w:r w:rsidRPr="2C7FF0BA">
        <w:rPr>
          <w:rFonts w:asciiTheme="minorHAnsi" w:hAnsiTheme="minorHAnsi"/>
        </w:rPr>
        <w:t xml:space="preserve">Trainees will undertake a HEE funded one year programme of clinical and academic learning (due to commence </w:t>
      </w:r>
      <w:r w:rsidR="24F1BE4B" w:rsidRPr="2C7FF0BA">
        <w:rPr>
          <w:rFonts w:asciiTheme="minorHAnsi" w:hAnsiTheme="minorHAnsi"/>
        </w:rPr>
        <w:t>s</w:t>
      </w:r>
      <w:r w:rsidRPr="2C7FF0BA">
        <w:rPr>
          <w:rFonts w:asciiTheme="minorHAnsi" w:hAnsiTheme="minorHAnsi"/>
        </w:rPr>
        <w:t>pring-</w:t>
      </w:r>
      <w:r w:rsidR="24F1BE4B" w:rsidRPr="2C7FF0BA">
        <w:rPr>
          <w:rFonts w:asciiTheme="minorHAnsi" w:hAnsiTheme="minorHAnsi"/>
        </w:rPr>
        <w:t>s</w:t>
      </w:r>
      <w:r w:rsidRPr="2C7FF0BA">
        <w:rPr>
          <w:rFonts w:asciiTheme="minorHAnsi" w:hAnsiTheme="minorHAnsi"/>
        </w:rPr>
        <w:t>ummer 2022) and be recruited jointly by employers and education providers.</w:t>
      </w:r>
    </w:p>
    <w:p w14:paraId="57594C33" w14:textId="77777777" w:rsidR="00394160" w:rsidRPr="00051F0E" w:rsidRDefault="00394160">
      <w:pPr>
        <w:rPr>
          <w:rFonts w:asciiTheme="minorHAnsi" w:hAnsiTheme="minorHAnsi" w:cstheme="minorHAnsi"/>
        </w:rPr>
      </w:pPr>
      <w:r w:rsidRPr="00051F0E">
        <w:rPr>
          <w:rFonts w:asciiTheme="minorHAnsi" w:hAnsiTheme="minorHAnsi" w:cstheme="minorHAnsi"/>
        </w:rPr>
        <w:br w:type="page"/>
      </w:r>
    </w:p>
    <w:p w14:paraId="765C54F1" w14:textId="7A607371" w:rsidR="00B03469" w:rsidRPr="00E71C10" w:rsidRDefault="112EF476" w:rsidP="00B03469">
      <w:pPr>
        <w:pStyle w:val="Heading1"/>
      </w:pPr>
      <w:r>
        <w:lastRenderedPageBreak/>
        <w:t xml:space="preserve">6. Delivering the plan: </w:t>
      </w:r>
      <w:r w:rsidR="4FC5E55E">
        <w:t>p</w:t>
      </w:r>
      <w:r>
        <w:t>riority actions</w:t>
      </w:r>
    </w:p>
    <w:p w14:paraId="4F339B02" w14:textId="77777777" w:rsidR="00B03469" w:rsidRPr="009B1B35" w:rsidRDefault="00B03469" w:rsidP="00B03469">
      <w:pPr>
        <w:pStyle w:val="BodyText"/>
        <w:spacing w:after="0" w:line="240" w:lineRule="auto"/>
        <w:rPr>
          <w:rFonts w:ascii="Segoe UI" w:hAnsi="Segoe UI" w:cs="Segoe UI"/>
          <w:color w:val="auto"/>
          <w:sz w:val="28"/>
          <w:szCs w:val="28"/>
        </w:rPr>
        <w:sectPr w:rsidR="00B03469" w:rsidRPr="009B1B35" w:rsidSect="000C06EB">
          <w:type w:val="continuous"/>
          <w:pgSz w:w="11907" w:h="16840" w:code="9"/>
          <w:pgMar w:top="1191" w:right="1021" w:bottom="1247" w:left="1021" w:header="510" w:footer="510" w:gutter="0"/>
          <w:pgNumType w:start="13"/>
          <w:cols w:space="708"/>
          <w:docGrid w:linePitch="360"/>
        </w:sectPr>
      </w:pPr>
    </w:p>
    <w:p w14:paraId="6C7BEA6A" w14:textId="77777777" w:rsidR="004B5199" w:rsidRPr="007A0F8B" w:rsidRDefault="27E5A7F2" w:rsidP="5E2DC101">
      <w:pPr>
        <w:rPr>
          <w:rFonts w:asciiTheme="minorHAnsi" w:hAnsiTheme="minorHAnsi" w:cstheme="minorHAnsi"/>
        </w:rPr>
      </w:pPr>
      <w:r w:rsidRPr="007A0F8B">
        <w:rPr>
          <w:rFonts w:asciiTheme="minorHAnsi" w:hAnsiTheme="minorHAnsi" w:cstheme="minorHAnsi"/>
        </w:rPr>
        <w:t>Transforming psychological healthcare will require sustained and long-term effort across the system at local, regional and national levels. HEE, NHSEI and other key organisations have already taken a number of steps in recent years to increase capacity and skills in many of these areas, including:</w:t>
      </w:r>
    </w:p>
    <w:p w14:paraId="68DCC730" w14:textId="77777777" w:rsidR="004B5199" w:rsidRPr="007A0F8B" w:rsidRDefault="004B5199" w:rsidP="004B5199">
      <w:pPr>
        <w:rPr>
          <w:rFonts w:asciiTheme="minorHAnsi" w:hAnsiTheme="minorHAnsi" w:cstheme="minorHAnsi"/>
        </w:rPr>
      </w:pPr>
    </w:p>
    <w:p w14:paraId="78D25ED1" w14:textId="174DFC78" w:rsidR="004B5199" w:rsidRPr="007A0F8B" w:rsidRDefault="004B5199" w:rsidP="008C45FD">
      <w:pPr>
        <w:pStyle w:val="ListParagraph"/>
        <w:numPr>
          <w:ilvl w:val="0"/>
          <w:numId w:val="12"/>
        </w:numPr>
        <w:rPr>
          <w:rFonts w:cstheme="minorHAnsi"/>
        </w:rPr>
      </w:pPr>
      <w:r w:rsidRPr="007A0F8B">
        <w:rPr>
          <w:rFonts w:cstheme="minorHAnsi"/>
        </w:rPr>
        <w:t xml:space="preserve">Increasing training entry to </w:t>
      </w:r>
      <w:r w:rsidR="00D972F1">
        <w:rPr>
          <w:rFonts w:cstheme="minorHAnsi"/>
        </w:rPr>
        <w:t>c</w:t>
      </w:r>
      <w:r w:rsidRPr="007A0F8B">
        <w:rPr>
          <w:rFonts w:cstheme="minorHAnsi"/>
        </w:rPr>
        <w:t xml:space="preserve">linical </w:t>
      </w:r>
      <w:r w:rsidR="00D972F1">
        <w:rPr>
          <w:rFonts w:cstheme="minorHAnsi"/>
        </w:rPr>
        <w:t>p</w:t>
      </w:r>
      <w:r w:rsidRPr="007A0F8B">
        <w:rPr>
          <w:rFonts w:cstheme="minorHAnsi"/>
        </w:rPr>
        <w:t xml:space="preserve">sychology and </w:t>
      </w:r>
      <w:r w:rsidR="00D972F1">
        <w:rPr>
          <w:rFonts w:cstheme="minorHAnsi"/>
        </w:rPr>
        <w:t>c</w:t>
      </w:r>
      <w:r w:rsidRPr="007A0F8B">
        <w:rPr>
          <w:rFonts w:cstheme="minorHAnsi"/>
        </w:rPr>
        <w:t xml:space="preserve">hild and </w:t>
      </w:r>
      <w:r w:rsidR="00D972F1">
        <w:rPr>
          <w:rFonts w:cstheme="minorHAnsi"/>
        </w:rPr>
        <w:t>a</w:t>
      </w:r>
      <w:r w:rsidRPr="007A0F8B">
        <w:rPr>
          <w:rFonts w:cstheme="minorHAnsi"/>
        </w:rPr>
        <w:t xml:space="preserve">dolescent </w:t>
      </w:r>
      <w:r w:rsidR="00D972F1">
        <w:rPr>
          <w:rFonts w:cstheme="minorHAnsi"/>
        </w:rPr>
        <w:t>p</w:t>
      </w:r>
      <w:r w:rsidRPr="007A0F8B">
        <w:rPr>
          <w:rFonts w:cstheme="minorHAnsi"/>
        </w:rPr>
        <w:t>sychotherapy by 60% between 2020 and 2022</w:t>
      </w:r>
    </w:p>
    <w:p w14:paraId="398C64B9" w14:textId="765FC9AD" w:rsidR="004B5199" w:rsidRPr="007A0F8B" w:rsidRDefault="004B5199" w:rsidP="008C45FD">
      <w:pPr>
        <w:pStyle w:val="ListParagraph"/>
        <w:numPr>
          <w:ilvl w:val="0"/>
          <w:numId w:val="12"/>
        </w:numPr>
        <w:rPr>
          <w:rFonts w:cstheme="minorHAnsi"/>
        </w:rPr>
      </w:pPr>
      <w:r w:rsidRPr="007A0F8B">
        <w:rPr>
          <w:rFonts w:cstheme="minorHAnsi"/>
        </w:rPr>
        <w:t xml:space="preserve">Reviewing alignment of </w:t>
      </w:r>
      <w:r w:rsidR="00D972F1">
        <w:rPr>
          <w:rFonts w:cstheme="minorHAnsi"/>
        </w:rPr>
        <w:t>c</w:t>
      </w:r>
      <w:r w:rsidRPr="007A0F8B">
        <w:rPr>
          <w:rFonts w:cstheme="minorHAnsi"/>
        </w:rPr>
        <w:t xml:space="preserve">linical </w:t>
      </w:r>
      <w:r w:rsidR="00D972F1">
        <w:rPr>
          <w:rFonts w:cstheme="minorHAnsi"/>
        </w:rPr>
        <w:t>p</w:t>
      </w:r>
      <w:r w:rsidRPr="007A0F8B">
        <w:rPr>
          <w:rFonts w:cstheme="minorHAnsi"/>
        </w:rPr>
        <w:t xml:space="preserve">sychology and </w:t>
      </w:r>
      <w:r w:rsidR="00D972F1">
        <w:rPr>
          <w:rFonts w:cstheme="minorHAnsi"/>
        </w:rPr>
        <w:t>c</w:t>
      </w:r>
      <w:r w:rsidRPr="007A0F8B">
        <w:rPr>
          <w:rFonts w:cstheme="minorHAnsi"/>
        </w:rPr>
        <w:t xml:space="preserve">hild and </w:t>
      </w:r>
      <w:r w:rsidR="00D972F1">
        <w:rPr>
          <w:rFonts w:cstheme="minorHAnsi"/>
        </w:rPr>
        <w:t>a</w:t>
      </w:r>
      <w:r w:rsidRPr="007A0F8B">
        <w:rPr>
          <w:rFonts w:cstheme="minorHAnsi"/>
        </w:rPr>
        <w:t xml:space="preserve">dolescent </w:t>
      </w:r>
      <w:r w:rsidR="00D972F1">
        <w:rPr>
          <w:rFonts w:cstheme="minorHAnsi"/>
        </w:rPr>
        <w:t>p</w:t>
      </w:r>
      <w:r w:rsidRPr="007A0F8B">
        <w:rPr>
          <w:rFonts w:cstheme="minorHAnsi"/>
        </w:rPr>
        <w:t xml:space="preserve">sychotherapy training programmes to </w:t>
      </w:r>
      <w:r w:rsidR="00051F0E">
        <w:rPr>
          <w:rFonts w:cstheme="minorHAnsi"/>
        </w:rPr>
        <w:t xml:space="preserve">the NHS </w:t>
      </w:r>
      <w:r w:rsidRPr="007A0F8B">
        <w:rPr>
          <w:rFonts w:cstheme="minorHAnsi"/>
        </w:rPr>
        <w:t>Long Term Plan priorities</w:t>
      </w:r>
    </w:p>
    <w:p w14:paraId="5A00DD27" w14:textId="50890356" w:rsidR="004B5199" w:rsidRPr="007A0F8B" w:rsidRDefault="004B5199" w:rsidP="008C45FD">
      <w:pPr>
        <w:pStyle w:val="ListParagraph"/>
        <w:numPr>
          <w:ilvl w:val="0"/>
          <w:numId w:val="12"/>
        </w:numPr>
        <w:rPr>
          <w:rFonts w:cstheme="minorHAnsi"/>
        </w:rPr>
      </w:pPr>
      <w:r w:rsidRPr="007A0F8B">
        <w:rPr>
          <w:rFonts w:cstheme="minorHAnsi"/>
        </w:rPr>
        <w:t xml:space="preserve">Investing in additional </w:t>
      </w:r>
      <w:r w:rsidR="00D972F1">
        <w:rPr>
          <w:rFonts w:cstheme="minorHAnsi"/>
        </w:rPr>
        <w:t>f</w:t>
      </w:r>
      <w:r w:rsidRPr="007A0F8B">
        <w:rPr>
          <w:rFonts w:cstheme="minorHAnsi"/>
        </w:rPr>
        <w:t xml:space="preserve">amily and </w:t>
      </w:r>
      <w:r w:rsidR="00D972F1">
        <w:rPr>
          <w:rFonts w:cstheme="minorHAnsi"/>
        </w:rPr>
        <w:t>s</w:t>
      </w:r>
      <w:r w:rsidRPr="007A0F8B">
        <w:rPr>
          <w:rFonts w:cstheme="minorHAnsi"/>
        </w:rPr>
        <w:t xml:space="preserve">ystemic </w:t>
      </w:r>
      <w:r w:rsidR="00D972F1">
        <w:rPr>
          <w:rFonts w:cstheme="minorHAnsi"/>
        </w:rPr>
        <w:t>p</w:t>
      </w:r>
      <w:r w:rsidRPr="007A0F8B">
        <w:rPr>
          <w:rFonts w:cstheme="minorHAnsi"/>
        </w:rPr>
        <w:t>sychotherapy training across all regions</w:t>
      </w:r>
    </w:p>
    <w:p w14:paraId="6E311A1A" w14:textId="2E746B61" w:rsidR="004B5199" w:rsidRPr="007A0F8B" w:rsidRDefault="041D174B" w:rsidP="2C7FF0BA">
      <w:pPr>
        <w:pStyle w:val="ListParagraph"/>
        <w:numPr>
          <w:ilvl w:val="0"/>
          <w:numId w:val="13"/>
        </w:numPr>
      </w:pPr>
      <w:r w:rsidRPr="2C7FF0BA">
        <w:t xml:space="preserve">Developing an </w:t>
      </w:r>
      <w:r w:rsidR="682F4ABE" w:rsidRPr="2C7FF0BA">
        <w:t>a</w:t>
      </w:r>
      <w:r w:rsidRPr="2C7FF0BA">
        <w:t xml:space="preserve">ction </w:t>
      </w:r>
      <w:r w:rsidR="682F4ABE" w:rsidRPr="2C7FF0BA">
        <w:t>p</w:t>
      </w:r>
      <w:r w:rsidRPr="2C7FF0BA">
        <w:t xml:space="preserve">lan for improving </w:t>
      </w:r>
      <w:r w:rsidR="682F4ABE" w:rsidRPr="2C7FF0BA">
        <w:t>e</w:t>
      </w:r>
      <w:r w:rsidRPr="2C7FF0BA">
        <w:t xml:space="preserve">quity of </w:t>
      </w:r>
      <w:r w:rsidR="682F4ABE" w:rsidRPr="2C7FF0BA">
        <w:t>a</w:t>
      </w:r>
      <w:r w:rsidRPr="2C7FF0BA">
        <w:t xml:space="preserve">ccess and </w:t>
      </w:r>
      <w:r w:rsidR="682F4ABE" w:rsidRPr="2C7FF0BA">
        <w:t>i</w:t>
      </w:r>
      <w:r w:rsidRPr="2C7FF0BA">
        <w:t xml:space="preserve">nclusion of </w:t>
      </w:r>
      <w:r w:rsidR="060A774E" w:rsidRPr="2C7FF0BA">
        <w:t>b</w:t>
      </w:r>
      <w:r w:rsidRPr="2C7FF0BA">
        <w:t xml:space="preserve">lack, Asian and </w:t>
      </w:r>
      <w:r w:rsidR="41C5700E" w:rsidRPr="2C7FF0BA">
        <w:t>e</w:t>
      </w:r>
      <w:r w:rsidRPr="2C7FF0BA">
        <w:t>thnic</w:t>
      </w:r>
      <w:r w:rsidR="4EA393D7" w:rsidRPr="2C7FF0BA">
        <w:t xml:space="preserve"> </w:t>
      </w:r>
      <w:r w:rsidR="41C5700E" w:rsidRPr="2C7FF0BA">
        <w:t>m</w:t>
      </w:r>
      <w:r w:rsidR="4EA393D7" w:rsidRPr="2C7FF0BA">
        <w:t>inority</w:t>
      </w:r>
      <w:r w:rsidRPr="2C7FF0BA">
        <w:t xml:space="preserve"> candidates in </w:t>
      </w:r>
      <w:r w:rsidR="4EA393D7" w:rsidRPr="2C7FF0BA">
        <w:t>clinical psyc</w:t>
      </w:r>
      <w:r w:rsidRPr="2C7FF0BA">
        <w:t xml:space="preserve">hology </w:t>
      </w:r>
      <w:r w:rsidR="4E4B70AE" w:rsidRPr="2C7FF0BA">
        <w:t>training</w:t>
      </w:r>
    </w:p>
    <w:p w14:paraId="6CC337BA" w14:textId="10508D6B" w:rsidR="004B5199" w:rsidRPr="007A0F8B" w:rsidRDefault="004B5199" w:rsidP="008C45FD">
      <w:pPr>
        <w:pStyle w:val="ListParagraph"/>
        <w:numPr>
          <w:ilvl w:val="0"/>
          <w:numId w:val="12"/>
        </w:numPr>
        <w:rPr>
          <w:rFonts w:cstheme="minorHAnsi"/>
        </w:rPr>
      </w:pPr>
      <w:r w:rsidRPr="007A0F8B">
        <w:rPr>
          <w:rFonts w:cstheme="minorHAnsi"/>
        </w:rPr>
        <w:t>Conducting a strategic review of action required to ensure sustainability of the IAPT workforce</w:t>
      </w:r>
    </w:p>
    <w:p w14:paraId="183DC426" w14:textId="5F191DAF" w:rsidR="004B5199" w:rsidRPr="007A0F8B" w:rsidRDefault="041D174B" w:rsidP="2C7FF0BA">
      <w:pPr>
        <w:pStyle w:val="ListParagraph"/>
        <w:numPr>
          <w:ilvl w:val="0"/>
          <w:numId w:val="12"/>
        </w:numPr>
      </w:pPr>
      <w:r w:rsidRPr="2C7FF0BA">
        <w:t xml:space="preserve">Reviewing </w:t>
      </w:r>
      <w:r w:rsidR="4EA393D7" w:rsidRPr="2C7FF0BA">
        <w:t>CWP</w:t>
      </w:r>
      <w:r w:rsidRPr="2C7FF0BA">
        <w:t xml:space="preserve"> and </w:t>
      </w:r>
      <w:r w:rsidR="4EA393D7" w:rsidRPr="2C7FF0BA">
        <w:t>EMHP</w:t>
      </w:r>
      <w:r w:rsidRPr="2C7FF0BA">
        <w:t xml:space="preserve"> training to ensure congruence and sustainability of the two roles and consider development of senior CWP and EMHP roles.</w:t>
      </w:r>
    </w:p>
    <w:p w14:paraId="149A96BC" w14:textId="77777777" w:rsidR="004B5199" w:rsidRPr="007A0F8B" w:rsidRDefault="004B5199" w:rsidP="004B5199">
      <w:pPr>
        <w:pStyle w:val="ListParagraph"/>
        <w:rPr>
          <w:rFonts w:cstheme="minorHAnsi"/>
        </w:rPr>
      </w:pPr>
    </w:p>
    <w:p w14:paraId="1BFA6DCD" w14:textId="372C0DA7" w:rsidR="007B4A70" w:rsidRPr="007A0F8B" w:rsidRDefault="041D174B" w:rsidP="2C7FF0BA">
      <w:pPr>
        <w:rPr>
          <w:rFonts w:asciiTheme="minorHAnsi" w:hAnsiTheme="minorHAnsi"/>
        </w:rPr>
      </w:pPr>
      <w:r w:rsidRPr="2C7FF0BA">
        <w:rPr>
          <w:rFonts w:asciiTheme="minorHAnsi" w:hAnsiTheme="minorHAnsi"/>
        </w:rPr>
        <w:t xml:space="preserve">Further action will be needed by </w:t>
      </w:r>
      <w:r w:rsidR="02B1271F" w:rsidRPr="2C7FF0BA">
        <w:rPr>
          <w:rFonts w:asciiTheme="minorHAnsi" w:hAnsiTheme="minorHAnsi"/>
        </w:rPr>
        <w:t>a</w:t>
      </w:r>
      <w:r w:rsidR="4E4B70AE" w:rsidRPr="2C7FF0BA">
        <w:rPr>
          <w:rFonts w:asciiTheme="minorHAnsi" w:hAnsiTheme="minorHAnsi"/>
        </w:rPr>
        <w:t>rm</w:t>
      </w:r>
      <w:r w:rsidR="033019B7" w:rsidRPr="2C7FF0BA">
        <w:rPr>
          <w:rFonts w:asciiTheme="minorHAnsi" w:hAnsiTheme="minorHAnsi"/>
        </w:rPr>
        <w:t>’</w:t>
      </w:r>
      <w:r w:rsidR="4E4B70AE" w:rsidRPr="2C7FF0BA">
        <w:rPr>
          <w:rFonts w:asciiTheme="minorHAnsi" w:hAnsiTheme="minorHAnsi"/>
        </w:rPr>
        <w:t xml:space="preserve">s </w:t>
      </w:r>
      <w:r w:rsidR="02B1271F" w:rsidRPr="2C7FF0BA">
        <w:rPr>
          <w:rFonts w:asciiTheme="minorHAnsi" w:hAnsiTheme="minorHAnsi"/>
        </w:rPr>
        <w:t>l</w:t>
      </w:r>
      <w:r w:rsidR="4E4B70AE" w:rsidRPr="2C7FF0BA">
        <w:rPr>
          <w:rFonts w:asciiTheme="minorHAnsi" w:hAnsiTheme="minorHAnsi"/>
        </w:rPr>
        <w:t>ength</w:t>
      </w:r>
      <w:r w:rsidRPr="2C7FF0BA">
        <w:rPr>
          <w:rFonts w:asciiTheme="minorHAnsi" w:hAnsiTheme="minorHAnsi"/>
        </w:rPr>
        <w:t xml:space="preserve"> </w:t>
      </w:r>
      <w:r w:rsidR="02B1271F" w:rsidRPr="2C7FF0BA">
        <w:rPr>
          <w:rFonts w:asciiTheme="minorHAnsi" w:hAnsiTheme="minorHAnsi"/>
        </w:rPr>
        <w:t>b</w:t>
      </w:r>
      <w:r w:rsidRPr="2C7FF0BA">
        <w:rPr>
          <w:rFonts w:asciiTheme="minorHAnsi" w:hAnsiTheme="minorHAnsi"/>
        </w:rPr>
        <w:t>odies</w:t>
      </w:r>
      <w:r w:rsidR="4301958E" w:rsidRPr="2C7FF0BA">
        <w:rPr>
          <w:rFonts w:asciiTheme="minorHAnsi" w:hAnsiTheme="minorHAnsi"/>
        </w:rPr>
        <w:t xml:space="preserve"> (ALBs)</w:t>
      </w:r>
      <w:r w:rsidRPr="2C7FF0BA">
        <w:rPr>
          <w:rFonts w:asciiTheme="minorHAnsi" w:hAnsiTheme="minorHAnsi"/>
        </w:rPr>
        <w:t xml:space="preserve">, commissioners, regulators, employers and professional bodies in the coming years to 2023/24. </w:t>
      </w:r>
    </w:p>
    <w:p w14:paraId="1BD74E96" w14:textId="77777777" w:rsidR="007B4A70" w:rsidRPr="007A0F8B" w:rsidRDefault="007B4A70" w:rsidP="004B5199">
      <w:pPr>
        <w:rPr>
          <w:rFonts w:asciiTheme="minorHAnsi" w:hAnsiTheme="minorHAnsi" w:cstheme="minorHAnsi"/>
        </w:rPr>
      </w:pPr>
    </w:p>
    <w:p w14:paraId="0995753B" w14:textId="71531847" w:rsidR="004B5199" w:rsidRPr="007A0F8B" w:rsidRDefault="004B5199" w:rsidP="004B5199">
      <w:pPr>
        <w:rPr>
          <w:rFonts w:asciiTheme="minorHAnsi" w:hAnsiTheme="minorHAnsi" w:cstheme="minorHAnsi"/>
        </w:rPr>
      </w:pPr>
      <w:r w:rsidRPr="007A0F8B">
        <w:rPr>
          <w:rFonts w:asciiTheme="minorHAnsi" w:hAnsiTheme="minorHAnsi" w:cstheme="minorHAnsi"/>
        </w:rPr>
        <w:t xml:space="preserve">This section sets out the steps we can take collectively to deliver this workforce transformation across the psychological professions. It sets out five strategic priorities as a framework for action: </w:t>
      </w:r>
    </w:p>
    <w:p w14:paraId="45BEFE1F" w14:textId="77777777" w:rsidR="004B5199" w:rsidRPr="007A0F8B" w:rsidRDefault="004B5199" w:rsidP="004B5199">
      <w:pPr>
        <w:rPr>
          <w:rFonts w:asciiTheme="minorHAnsi" w:hAnsiTheme="minorHAnsi" w:cstheme="minorHAnsi"/>
        </w:rPr>
      </w:pPr>
    </w:p>
    <w:p w14:paraId="4B27D31D" w14:textId="4AA1C25F" w:rsidR="004B5199" w:rsidRDefault="480154FE" w:rsidP="008C45FD">
      <w:pPr>
        <w:pStyle w:val="ListParagraph"/>
        <w:numPr>
          <w:ilvl w:val="0"/>
          <w:numId w:val="15"/>
        </w:numPr>
        <w:spacing w:after="120"/>
        <w:ind w:left="630"/>
        <w:rPr>
          <w:rFonts w:cstheme="minorHAnsi"/>
        </w:rPr>
      </w:pPr>
      <w:r w:rsidRPr="007A0F8B">
        <w:rPr>
          <w:rFonts w:cstheme="minorHAnsi"/>
          <w:b/>
          <w:bCs/>
        </w:rPr>
        <w:t xml:space="preserve">Grow: </w:t>
      </w:r>
      <w:r w:rsidR="27E5A7F2" w:rsidRPr="007A0F8B">
        <w:rPr>
          <w:rFonts w:cstheme="minorHAnsi"/>
        </w:rPr>
        <w:t>Expanding the psychological professions workforce to improve access to psychological healthcare</w:t>
      </w:r>
      <w:r w:rsidR="00EF4163">
        <w:rPr>
          <w:rFonts w:cstheme="minorHAnsi"/>
        </w:rPr>
        <w:softHyphen/>
      </w:r>
    </w:p>
    <w:p w14:paraId="0DE05D70" w14:textId="77777777" w:rsidR="007A0F8B" w:rsidRPr="007A0F8B" w:rsidRDefault="007A0F8B" w:rsidP="007A0F8B">
      <w:pPr>
        <w:pStyle w:val="ListParagraph"/>
        <w:spacing w:after="120"/>
        <w:ind w:left="630"/>
        <w:rPr>
          <w:rFonts w:cstheme="minorHAnsi"/>
        </w:rPr>
      </w:pPr>
    </w:p>
    <w:p w14:paraId="51DACFEF" w14:textId="736D52A6" w:rsidR="004B5199" w:rsidRDefault="480154FE" w:rsidP="008C45FD">
      <w:pPr>
        <w:pStyle w:val="ListParagraph"/>
        <w:numPr>
          <w:ilvl w:val="0"/>
          <w:numId w:val="15"/>
        </w:numPr>
        <w:spacing w:after="120"/>
        <w:ind w:left="630"/>
        <w:rPr>
          <w:rFonts w:cstheme="minorHAnsi"/>
        </w:rPr>
      </w:pPr>
      <w:r w:rsidRPr="007A0F8B">
        <w:rPr>
          <w:rFonts w:cstheme="minorHAnsi"/>
          <w:b/>
          <w:bCs/>
        </w:rPr>
        <w:t xml:space="preserve">Develop:  </w:t>
      </w:r>
      <w:r w:rsidR="27E5A7F2" w:rsidRPr="007A0F8B">
        <w:rPr>
          <w:rFonts w:cstheme="minorHAnsi"/>
        </w:rPr>
        <w:t>Establishing clear career paths and development opportunities for all psychological professionals</w:t>
      </w:r>
    </w:p>
    <w:p w14:paraId="440896A7" w14:textId="77777777" w:rsidR="007A0F8B" w:rsidRPr="007A0F8B" w:rsidRDefault="007A0F8B" w:rsidP="007A0F8B">
      <w:pPr>
        <w:pStyle w:val="ListParagraph"/>
        <w:spacing w:after="120"/>
        <w:ind w:left="630"/>
        <w:rPr>
          <w:rFonts w:cstheme="minorHAnsi"/>
        </w:rPr>
      </w:pPr>
    </w:p>
    <w:p w14:paraId="5267D9D7" w14:textId="18885153" w:rsidR="004B5199" w:rsidRDefault="480154FE" w:rsidP="008C45FD">
      <w:pPr>
        <w:pStyle w:val="ListParagraph"/>
        <w:numPr>
          <w:ilvl w:val="0"/>
          <w:numId w:val="15"/>
        </w:numPr>
        <w:spacing w:after="120"/>
        <w:ind w:left="630"/>
        <w:rPr>
          <w:rFonts w:cstheme="minorHAnsi"/>
        </w:rPr>
      </w:pPr>
      <w:r w:rsidRPr="007A0F8B">
        <w:rPr>
          <w:rFonts w:cstheme="minorHAnsi"/>
          <w:b/>
          <w:bCs/>
        </w:rPr>
        <w:t xml:space="preserve">Diversify: </w:t>
      </w:r>
      <w:r w:rsidR="27E5A7F2" w:rsidRPr="007A0F8B">
        <w:rPr>
          <w:rFonts w:cstheme="minorHAnsi"/>
        </w:rPr>
        <w:t>Attracting and retaining people of talent from all backgrounds</w:t>
      </w:r>
    </w:p>
    <w:p w14:paraId="40A489A9" w14:textId="77777777" w:rsidR="007A0F8B" w:rsidRPr="007A0F8B" w:rsidRDefault="007A0F8B" w:rsidP="007A0F8B">
      <w:pPr>
        <w:pStyle w:val="ListParagraph"/>
        <w:spacing w:after="120"/>
        <w:ind w:left="630"/>
        <w:rPr>
          <w:rFonts w:cstheme="minorHAnsi"/>
        </w:rPr>
      </w:pPr>
    </w:p>
    <w:p w14:paraId="751CFB06" w14:textId="0341EE31" w:rsidR="004B5199" w:rsidRDefault="480154FE" w:rsidP="008C45FD">
      <w:pPr>
        <w:pStyle w:val="ListParagraph"/>
        <w:numPr>
          <w:ilvl w:val="0"/>
          <w:numId w:val="15"/>
        </w:numPr>
        <w:spacing w:after="120"/>
        <w:ind w:left="630"/>
        <w:rPr>
          <w:rFonts w:cstheme="minorHAnsi"/>
        </w:rPr>
      </w:pPr>
      <w:r w:rsidRPr="007A0F8B">
        <w:rPr>
          <w:rFonts w:cstheme="minorHAnsi"/>
          <w:b/>
          <w:bCs/>
        </w:rPr>
        <w:t xml:space="preserve">Lead: </w:t>
      </w:r>
      <w:r w:rsidR="27E5A7F2" w:rsidRPr="007A0F8B">
        <w:rPr>
          <w:rFonts w:cstheme="minorHAnsi"/>
        </w:rPr>
        <w:t>Developing the right local, regional and national leadership</w:t>
      </w:r>
    </w:p>
    <w:p w14:paraId="135B8075" w14:textId="77777777" w:rsidR="007A0F8B" w:rsidRPr="007A0F8B" w:rsidRDefault="007A0F8B" w:rsidP="007A0F8B">
      <w:pPr>
        <w:pStyle w:val="ListParagraph"/>
        <w:spacing w:after="120"/>
        <w:ind w:left="630"/>
        <w:rPr>
          <w:rFonts w:cstheme="minorHAnsi"/>
        </w:rPr>
      </w:pPr>
    </w:p>
    <w:p w14:paraId="73D700EC" w14:textId="3A6A378D" w:rsidR="004B5199" w:rsidRPr="007A0F8B" w:rsidRDefault="480154FE" w:rsidP="008C45FD">
      <w:pPr>
        <w:pStyle w:val="ListParagraph"/>
        <w:numPr>
          <w:ilvl w:val="0"/>
          <w:numId w:val="15"/>
        </w:numPr>
        <w:spacing w:after="120"/>
        <w:ind w:left="630"/>
        <w:rPr>
          <w:rFonts w:cstheme="minorHAnsi"/>
        </w:rPr>
      </w:pPr>
      <w:r w:rsidRPr="007A0F8B">
        <w:rPr>
          <w:rFonts w:cstheme="minorHAnsi"/>
          <w:b/>
          <w:bCs/>
        </w:rPr>
        <w:t>Transform</w:t>
      </w:r>
      <w:r w:rsidR="27E5A7F2" w:rsidRPr="007A0F8B">
        <w:rPr>
          <w:rFonts w:cstheme="minorHAnsi"/>
          <w:b/>
          <w:bCs/>
        </w:rPr>
        <w:t xml:space="preserve">: </w:t>
      </w:r>
      <w:r w:rsidR="27E5A7F2" w:rsidRPr="007A0F8B">
        <w:rPr>
          <w:rFonts w:cstheme="minorHAnsi"/>
        </w:rPr>
        <w:t>Embracing new ways of working</w:t>
      </w:r>
    </w:p>
    <w:p w14:paraId="1A4B65BB" w14:textId="77777777" w:rsidR="004B5199" w:rsidRPr="007A0F8B" w:rsidRDefault="004B5199" w:rsidP="004B5199">
      <w:pPr>
        <w:rPr>
          <w:rFonts w:asciiTheme="minorHAnsi" w:hAnsiTheme="minorHAnsi" w:cstheme="minorHAnsi"/>
        </w:rPr>
      </w:pPr>
    </w:p>
    <w:p w14:paraId="127FED4E" w14:textId="04B07F56" w:rsidR="5E2DC101" w:rsidRPr="007A0F8B" w:rsidRDefault="5E2DC101">
      <w:pPr>
        <w:rPr>
          <w:rFonts w:asciiTheme="minorHAnsi" w:hAnsiTheme="minorHAnsi" w:cstheme="minorHAnsi"/>
        </w:rPr>
      </w:pPr>
      <w:r w:rsidRPr="007A0F8B">
        <w:rPr>
          <w:rFonts w:asciiTheme="minorHAnsi" w:hAnsiTheme="minorHAnsi" w:cstheme="minorHAnsi"/>
        </w:rPr>
        <w:br w:type="page"/>
      </w:r>
    </w:p>
    <w:p w14:paraId="3B8A8F46" w14:textId="47B825AF" w:rsidR="007B4A70" w:rsidRPr="00B03469" w:rsidRDefault="00D25D59" w:rsidP="00394160">
      <w:pPr>
        <w:pStyle w:val="Heading3"/>
        <w:rPr>
          <w:color w:val="003087" w:themeColor="accent3"/>
          <w:sz w:val="28"/>
        </w:rPr>
      </w:pPr>
      <w:r>
        <w:rPr>
          <w:color w:val="003087" w:themeColor="accent3"/>
          <w:sz w:val="28"/>
        </w:rPr>
        <w:lastRenderedPageBreak/>
        <w:t>6.1</w:t>
      </w:r>
      <w:r w:rsidR="00403483">
        <w:rPr>
          <w:color w:val="003087" w:themeColor="accent3"/>
          <w:sz w:val="28"/>
        </w:rPr>
        <w:t xml:space="preserve"> </w:t>
      </w:r>
      <w:r w:rsidR="480154FE" w:rsidRPr="00B03469">
        <w:rPr>
          <w:color w:val="003087" w:themeColor="accent3"/>
          <w:sz w:val="28"/>
        </w:rPr>
        <w:t>G</w:t>
      </w:r>
      <w:r w:rsidR="1E1D4A58" w:rsidRPr="00B03469">
        <w:rPr>
          <w:color w:val="003087" w:themeColor="accent3"/>
          <w:sz w:val="28"/>
        </w:rPr>
        <w:t>row</w:t>
      </w:r>
      <w:r w:rsidR="480154FE" w:rsidRPr="00B03469">
        <w:rPr>
          <w:color w:val="003087" w:themeColor="accent3"/>
          <w:sz w:val="28"/>
        </w:rPr>
        <w:t xml:space="preserve">: Expanding the psychological professions workforce to improve access to psychological healthcare </w:t>
      </w:r>
    </w:p>
    <w:p w14:paraId="77F06042" w14:textId="3E3027E6" w:rsidR="004B5199" w:rsidRPr="007A0F8B" w:rsidRDefault="27E5A7F2" w:rsidP="5E2DC101">
      <w:pPr>
        <w:rPr>
          <w:rFonts w:asciiTheme="minorHAnsi" w:hAnsiTheme="minorHAnsi" w:cstheme="minorHAnsi"/>
        </w:rPr>
      </w:pPr>
      <w:r w:rsidRPr="007A0F8B">
        <w:rPr>
          <w:rFonts w:asciiTheme="minorHAnsi" w:hAnsiTheme="minorHAnsi" w:cstheme="minorHAnsi"/>
        </w:rPr>
        <w:t>Local services will decide on their own staffing requirements, based around the needs of their local population and HEE is working with local providers to support them in developing these local workforce plans. But there is a risk that without a strategic understanding of the long-term, national workforce need, local decisions about ‘demand’ for staff will become conflated with ‘affordability’, or we will end up with just more of the same.</w:t>
      </w:r>
      <w:r w:rsidR="00CB3784" w:rsidRPr="007A0F8B">
        <w:rPr>
          <w:rFonts w:asciiTheme="minorHAnsi" w:hAnsiTheme="minorHAnsi" w:cstheme="minorHAnsi"/>
        </w:rPr>
        <w:t xml:space="preserve"> </w:t>
      </w:r>
    </w:p>
    <w:p w14:paraId="797EF0C9" w14:textId="77777777" w:rsidR="00CB3784" w:rsidRDefault="00CB3784" w:rsidP="5E2DC101">
      <w:pPr>
        <w:rPr>
          <w:rFonts w:asciiTheme="minorHAnsi" w:hAnsiTheme="minorHAnsi" w:cstheme="minorHAnsi"/>
        </w:rPr>
      </w:pPr>
    </w:p>
    <w:p w14:paraId="5BA9AA1A" w14:textId="587772E0" w:rsidR="004B5199" w:rsidRPr="007A0F8B" w:rsidRDefault="27E5A7F2" w:rsidP="5E2DC101">
      <w:pPr>
        <w:rPr>
          <w:rFonts w:asciiTheme="minorHAnsi" w:eastAsiaTheme="majorEastAsia" w:hAnsiTheme="minorHAnsi" w:cstheme="minorHAnsi"/>
        </w:rPr>
      </w:pPr>
      <w:r w:rsidRPr="007A0F8B">
        <w:rPr>
          <w:rFonts w:asciiTheme="minorHAnsi" w:hAnsiTheme="minorHAnsi" w:cstheme="minorHAnsi"/>
        </w:rPr>
        <w:t xml:space="preserve">Delivering the minimum 60 per cent net growth needed across the psychological professions workforce by 2023/24 will be challenging, particularly given the lengthy training pathways for many of these disciplines. The scale of the challenge requires all organisations in the system to use their respective levers in a concerted and collaborative effort to deliver the net growth of staff and skills. </w:t>
      </w:r>
    </w:p>
    <w:p w14:paraId="00D92F31" w14:textId="3A230A7F" w:rsidR="5E2DC101" w:rsidRDefault="5E2DC101" w:rsidP="5E2DC101"/>
    <w:p w14:paraId="16EF9777" w14:textId="6F8DD258" w:rsidR="004B5199" w:rsidRPr="003519C2" w:rsidRDefault="27E5A7F2" w:rsidP="5E2DC101">
      <w:pPr>
        <w:rPr>
          <w:rFonts w:asciiTheme="minorHAnsi" w:eastAsiaTheme="majorEastAsia" w:hAnsiTheme="minorHAnsi" w:cstheme="minorHAnsi"/>
          <w:bCs/>
        </w:rPr>
      </w:pPr>
      <w:r w:rsidRPr="003519C2">
        <w:rPr>
          <w:rFonts w:asciiTheme="minorHAnsi" w:hAnsiTheme="minorHAnsi" w:cstheme="minorHAnsi"/>
          <w:bCs/>
        </w:rPr>
        <w:t>Key actions for growth</w:t>
      </w:r>
      <w:r w:rsidR="00593B02">
        <w:rPr>
          <w:rFonts w:asciiTheme="minorHAnsi" w:hAnsiTheme="minorHAnsi" w:cstheme="minorHAnsi"/>
          <w:bCs/>
        </w:rPr>
        <w:t>:</w:t>
      </w:r>
    </w:p>
    <w:p w14:paraId="3B38D3AF" w14:textId="1E633E00" w:rsidR="5E2DC101" w:rsidRDefault="5E2DC101" w:rsidP="5E2DC101"/>
    <w:p w14:paraId="009278EA" w14:textId="2B4F792F" w:rsidR="004B5199" w:rsidRDefault="283BFF83" w:rsidP="008C45FD">
      <w:pPr>
        <w:pStyle w:val="ListParagraph"/>
        <w:numPr>
          <w:ilvl w:val="0"/>
          <w:numId w:val="27"/>
        </w:numPr>
        <w:rPr>
          <w:rFonts w:ascii="Arial" w:eastAsia="Arial" w:hAnsi="Arial" w:cs="Arial"/>
        </w:rPr>
      </w:pPr>
      <w:r w:rsidRPr="2C7FF0BA">
        <w:rPr>
          <w:b/>
          <w:bCs/>
        </w:rPr>
        <w:t xml:space="preserve">Increasing commissioned posts: </w:t>
      </w:r>
      <w:r>
        <w:t xml:space="preserve">ICSs and NHS commissioned employers must work together to increase the number of salaried expansion posts, in line with the requirements set out in the Mental Health Implementation Plan. Psychological professions networks can support this process in facilitating regional conversations bringing together the workforce, </w:t>
      </w:r>
      <w:r w:rsidR="1B2D587F">
        <w:t>c</w:t>
      </w:r>
      <w:r w:rsidR="73CC0176">
        <w:t xml:space="preserve">hief </w:t>
      </w:r>
      <w:r w:rsidR="1B2D587F">
        <w:t>p</w:t>
      </w:r>
      <w:r>
        <w:t xml:space="preserve">sychological </w:t>
      </w:r>
      <w:r w:rsidR="1B2D587F">
        <w:t>p</w:t>
      </w:r>
      <w:r>
        <w:t xml:space="preserve">rofessions </w:t>
      </w:r>
      <w:r w:rsidR="1B2D587F">
        <w:t>o</w:t>
      </w:r>
      <w:r>
        <w:t>fficers, providers, commissioners and ICSs.</w:t>
      </w:r>
    </w:p>
    <w:p w14:paraId="47F1DC0B" w14:textId="015CF18B" w:rsidR="5E2DC101" w:rsidRDefault="5E2DC101" w:rsidP="5E2DC101"/>
    <w:p w14:paraId="07A1A815" w14:textId="77777777" w:rsidR="00F51D12" w:rsidRPr="00F51D12" w:rsidRDefault="27E5A7F2" w:rsidP="008C45FD">
      <w:pPr>
        <w:pStyle w:val="ListParagraph"/>
        <w:numPr>
          <w:ilvl w:val="0"/>
          <w:numId w:val="27"/>
        </w:numPr>
        <w:rPr>
          <w:rFonts w:ascii="Arial" w:eastAsia="Arial" w:hAnsi="Arial" w:cs="Arial"/>
          <w:color w:val="000000"/>
        </w:rPr>
      </w:pPr>
      <w:r w:rsidRPr="5E2DC101">
        <w:rPr>
          <w:b/>
          <w:bCs/>
        </w:rPr>
        <w:t>Retaining and supporting our existing staff:</w:t>
      </w:r>
      <w:r>
        <w:t xml:space="preserve"> A high turnover rate is often associated with poorer quality of care, as well as being costly for employers. While retention rates for many of the psychological professions are higher than the NHS average, there are specific professions, like PWPs, where retention rates are low – around 30 per cent of PWPs leave their posts each year. </w:t>
      </w:r>
    </w:p>
    <w:p w14:paraId="5FB9E5E6" w14:textId="77777777" w:rsidR="00F51D12" w:rsidRDefault="00F51D12" w:rsidP="00F51D12">
      <w:pPr>
        <w:pStyle w:val="ListParagraph"/>
      </w:pPr>
    </w:p>
    <w:p w14:paraId="0E3563D4" w14:textId="750896E9" w:rsidR="004B5199" w:rsidRPr="00054E22" w:rsidRDefault="283BFF83" w:rsidP="00F51D12">
      <w:pPr>
        <w:pStyle w:val="ListParagraph"/>
        <w:rPr>
          <w:rStyle w:val="A3"/>
          <w:rFonts w:ascii="Arial" w:eastAsia="Arial" w:hAnsi="Arial" w:cs="Arial"/>
          <w:sz w:val="24"/>
          <w:szCs w:val="24"/>
        </w:rPr>
      </w:pPr>
      <w:r>
        <w:t>To improve retention of the PWPs, NHSEI is supporting IAPT services to create new career progression opportunities for PWPs that will enable more to develop professionally within IAPT services, rather than needing to leave services. Across the psychological professions, employers, together with ICSs, NHSEI and professional bodies, are taking action to prevent staff ‘burn out’, particularly in the light of the COVID-19 pandemic, and to improve mental health support for their own workforces.</w:t>
      </w:r>
    </w:p>
    <w:p w14:paraId="598F33CC" w14:textId="6BD9A18E" w:rsidR="5E2DC101" w:rsidRDefault="5E2DC101" w:rsidP="5E2DC101">
      <w:pPr>
        <w:rPr>
          <w:rFonts w:eastAsia="Arial"/>
        </w:rPr>
      </w:pPr>
    </w:p>
    <w:p w14:paraId="21F901CE" w14:textId="62C22B07" w:rsidR="00F51D12" w:rsidRPr="00F51D12" w:rsidRDefault="27E5A7F2" w:rsidP="008C45FD">
      <w:pPr>
        <w:pStyle w:val="ListParagraph"/>
        <w:numPr>
          <w:ilvl w:val="0"/>
          <w:numId w:val="27"/>
        </w:numPr>
        <w:rPr>
          <w:rFonts w:ascii="Arial" w:eastAsia="Arial" w:hAnsi="Arial" w:cs="Arial"/>
        </w:rPr>
      </w:pPr>
      <w:r w:rsidRPr="5E2DC101">
        <w:rPr>
          <w:b/>
          <w:bCs/>
        </w:rPr>
        <w:t>Broadening supply ‘pipelines’:</w:t>
      </w:r>
      <w:r>
        <w:t xml:space="preserve"> To address specific challenges in IAPT services, HEE and NHSEI are taking targeted action to broaden the supply pipeline for </w:t>
      </w:r>
      <w:r w:rsidR="00F51D12">
        <w:t xml:space="preserve">high intensity therapists </w:t>
      </w:r>
      <w:r>
        <w:t xml:space="preserve">(CBT </w:t>
      </w:r>
      <w:r w:rsidR="0040133F">
        <w:t>t</w:t>
      </w:r>
      <w:r>
        <w:t xml:space="preserve">herapists, </w:t>
      </w:r>
      <w:r w:rsidR="0040133F">
        <w:t>c</w:t>
      </w:r>
      <w:r>
        <w:t xml:space="preserve">ounsellors and </w:t>
      </w:r>
      <w:r w:rsidR="0040133F">
        <w:t>p</w:t>
      </w:r>
      <w:r>
        <w:t xml:space="preserve">sychotherapists) in adult IAPT services. </w:t>
      </w:r>
    </w:p>
    <w:p w14:paraId="68C70869" w14:textId="77777777" w:rsidR="00F51D12" w:rsidRDefault="00F51D12" w:rsidP="00F51D12">
      <w:pPr>
        <w:pStyle w:val="ListParagraph"/>
      </w:pPr>
    </w:p>
    <w:p w14:paraId="3143860C" w14:textId="71F17879" w:rsidR="004B5199" w:rsidRPr="00054E22" w:rsidRDefault="283BFF83" w:rsidP="00F51D12">
      <w:pPr>
        <w:pStyle w:val="ListParagraph"/>
        <w:rPr>
          <w:rFonts w:ascii="Arial" w:eastAsia="Arial" w:hAnsi="Arial" w:cs="Arial"/>
        </w:rPr>
      </w:pPr>
      <w:r>
        <w:t>In 2020/21 this included a specific recruitment initiative to encourage qualified, accredited counsellors and psychotherapists into NHS commissioned IAPT services. ICSs and employers will also need to act to identify new pools of potential supply for other service pathways locally and regionally.</w:t>
      </w:r>
    </w:p>
    <w:p w14:paraId="067A4B06" w14:textId="77777777" w:rsidR="004B5199" w:rsidRPr="00054E22" w:rsidRDefault="004B5199" w:rsidP="5E2DC101"/>
    <w:p w14:paraId="2AEB6933" w14:textId="77777777" w:rsidR="00F51D12" w:rsidRDefault="27E5A7F2" w:rsidP="00CB3784">
      <w:pPr>
        <w:pStyle w:val="ListParagraph"/>
        <w:numPr>
          <w:ilvl w:val="0"/>
          <w:numId w:val="27"/>
        </w:numPr>
      </w:pPr>
      <w:r w:rsidRPr="5E2DC101">
        <w:rPr>
          <w:b/>
          <w:bCs/>
        </w:rPr>
        <w:t xml:space="preserve">Expanding education and training commissions: </w:t>
      </w:r>
      <w:r>
        <w:t xml:space="preserve">Psychological professions training programmes typically attract large numbers of applicants and enjoy high retention and completion rates. HEE commissions the core professional training programmes for six psychological professions. In 2019/20 and 2020/21 HEE has been </w:t>
      </w:r>
      <w:r>
        <w:lastRenderedPageBreak/>
        <w:t xml:space="preserve">investing in the extensive expansion of training places for these professions, as well as expanding scope to others. </w:t>
      </w:r>
    </w:p>
    <w:p w14:paraId="242F931C" w14:textId="77777777" w:rsidR="00F51D12" w:rsidRDefault="00F51D12" w:rsidP="00F51D12">
      <w:pPr>
        <w:pStyle w:val="ListParagraph"/>
      </w:pPr>
    </w:p>
    <w:p w14:paraId="5BBFDBD0" w14:textId="2A93CD3C" w:rsidR="5E2DC101" w:rsidRDefault="283BFF83" w:rsidP="00F51D12">
      <w:pPr>
        <w:pStyle w:val="ListParagraph"/>
      </w:pPr>
      <w:r>
        <w:t xml:space="preserve">For example, HEE has expanded </w:t>
      </w:r>
      <w:r w:rsidR="330C54F1">
        <w:t>c</w:t>
      </w:r>
      <w:r>
        <w:t xml:space="preserve">linical </w:t>
      </w:r>
      <w:r w:rsidR="330C54F1">
        <w:t>p</w:t>
      </w:r>
      <w:r>
        <w:t xml:space="preserve">sychology and </w:t>
      </w:r>
      <w:r w:rsidR="330C54F1">
        <w:t>c</w:t>
      </w:r>
      <w:r>
        <w:t xml:space="preserve">hild and </w:t>
      </w:r>
      <w:r w:rsidR="330C54F1">
        <w:t>a</w:t>
      </w:r>
      <w:r>
        <w:t xml:space="preserve">dolescent </w:t>
      </w:r>
      <w:r w:rsidR="330C54F1">
        <w:t>p</w:t>
      </w:r>
      <w:r>
        <w:t>sychotherapy training places by 25 per cent year-on-year and invested in qualifying Masters</w:t>
      </w:r>
      <w:r w:rsidR="3A289356">
        <w:t xml:space="preserve"> level</w:t>
      </w:r>
      <w:r>
        <w:t xml:space="preserve"> </w:t>
      </w:r>
      <w:r w:rsidR="330C54F1">
        <w:t>fa</w:t>
      </w:r>
      <w:r>
        <w:t xml:space="preserve">mily and </w:t>
      </w:r>
      <w:r w:rsidR="330C54F1">
        <w:t>s</w:t>
      </w:r>
      <w:r>
        <w:t xml:space="preserve">ystemic </w:t>
      </w:r>
      <w:r w:rsidR="330C54F1">
        <w:t>p</w:t>
      </w:r>
      <w:r>
        <w:t>sychotherapy training across all regions. Further expansion in training is dependent on ongoing funding being secured beyond 2021/22.</w:t>
      </w:r>
      <w:r w:rsidR="51691473">
        <w:t xml:space="preserve"> </w:t>
      </w:r>
    </w:p>
    <w:p w14:paraId="495F4D03" w14:textId="77777777" w:rsidR="00CB3784" w:rsidRPr="00CB3784" w:rsidRDefault="00CB3784" w:rsidP="00CB3784">
      <w:pPr>
        <w:ind w:left="360"/>
        <w:rPr>
          <w:rFonts w:eastAsia="Arial" w:cs="Arial"/>
        </w:rPr>
      </w:pPr>
    </w:p>
    <w:p w14:paraId="1439F495" w14:textId="348D720D" w:rsidR="00F51D12" w:rsidRPr="00F51D12" w:rsidRDefault="27E5A7F2" w:rsidP="008C45FD">
      <w:pPr>
        <w:pStyle w:val="ListParagraph"/>
        <w:numPr>
          <w:ilvl w:val="0"/>
          <w:numId w:val="27"/>
        </w:numPr>
        <w:rPr>
          <w:rFonts w:ascii="Arial" w:eastAsia="Arial" w:hAnsi="Arial" w:cs="Arial"/>
        </w:rPr>
      </w:pPr>
      <w:r w:rsidRPr="5E2DC101">
        <w:rPr>
          <w:b/>
          <w:bCs/>
        </w:rPr>
        <w:t xml:space="preserve">Opening up new training pathways: </w:t>
      </w:r>
      <w:r>
        <w:t xml:space="preserve">In addition to investing in existing education and training programmes, HEE is developing innovative new training pathways into professions. This includes piloting a </w:t>
      </w:r>
      <w:r w:rsidR="007A52B3">
        <w:t>h</w:t>
      </w:r>
      <w:r>
        <w:t xml:space="preserve">igh </w:t>
      </w:r>
      <w:r w:rsidR="007A52B3">
        <w:t>i</w:t>
      </w:r>
      <w:r>
        <w:t xml:space="preserve">ntensity psychotherapeutic counselling training programme to support the expansion of the IAPT High Intensity workforce in line with modelled requirements for the expansion of NICE-recommended modalities. </w:t>
      </w:r>
    </w:p>
    <w:p w14:paraId="0E68AB88" w14:textId="77777777" w:rsidR="00F51D12" w:rsidRDefault="00F51D12" w:rsidP="00F51D12">
      <w:pPr>
        <w:pStyle w:val="ListParagraph"/>
      </w:pPr>
    </w:p>
    <w:p w14:paraId="4865A44F" w14:textId="74BD7F1A" w:rsidR="004B5199" w:rsidRPr="00C07CDA" w:rsidRDefault="27E5A7F2" w:rsidP="00F51D12">
      <w:pPr>
        <w:pStyle w:val="ListParagraph"/>
        <w:rPr>
          <w:rFonts w:ascii="Arial" w:eastAsia="Arial" w:hAnsi="Arial" w:cs="Arial"/>
        </w:rPr>
      </w:pPr>
      <w:r>
        <w:t xml:space="preserve">Employers are also developing apprentice training routes into professions, notably PWP, </w:t>
      </w:r>
      <w:r w:rsidR="007A52B3">
        <w:t>c</w:t>
      </w:r>
      <w:r>
        <w:t xml:space="preserve">linical </w:t>
      </w:r>
      <w:r w:rsidR="007A52B3">
        <w:t>a</w:t>
      </w:r>
      <w:r>
        <w:t xml:space="preserve">ssociate in </w:t>
      </w:r>
      <w:r w:rsidR="007A52B3">
        <w:t>p</w:t>
      </w:r>
      <w:r>
        <w:t xml:space="preserve">sychology and </w:t>
      </w:r>
      <w:r w:rsidR="007A52B3">
        <w:t>f</w:t>
      </w:r>
      <w:r>
        <w:t xml:space="preserve">amily and </w:t>
      </w:r>
      <w:r w:rsidR="007A52B3">
        <w:t>s</w:t>
      </w:r>
      <w:r>
        <w:t xml:space="preserve">ystemic </w:t>
      </w:r>
      <w:r w:rsidR="007A52B3">
        <w:t>p</w:t>
      </w:r>
      <w:r>
        <w:t>sychotherapy training.</w:t>
      </w:r>
    </w:p>
    <w:p w14:paraId="787DF483" w14:textId="550D64AC" w:rsidR="5E2DC101" w:rsidRDefault="5E2DC101" w:rsidP="5E2DC101">
      <w:pPr>
        <w:rPr>
          <w:rFonts w:eastAsia="Arial"/>
        </w:rPr>
      </w:pPr>
    </w:p>
    <w:p w14:paraId="7E5D57C1" w14:textId="07ED8A65" w:rsidR="004B5199" w:rsidRPr="00C07CDA" w:rsidRDefault="27E5A7F2" w:rsidP="008C45FD">
      <w:pPr>
        <w:pStyle w:val="ListParagraph"/>
        <w:numPr>
          <w:ilvl w:val="0"/>
          <w:numId w:val="27"/>
        </w:numPr>
        <w:rPr>
          <w:rFonts w:ascii="Arial" w:eastAsia="Arial" w:hAnsi="Arial" w:cs="Arial"/>
        </w:rPr>
      </w:pPr>
      <w:r w:rsidRPr="5E2DC101">
        <w:rPr>
          <w:b/>
          <w:bCs/>
        </w:rPr>
        <w:t>International recruitment to help fill short-term gaps:</w:t>
      </w:r>
      <w:r>
        <w:t xml:space="preserve"> The specific training requirements, governance and accreditation frameworks of the psychological professions make international recruitment challenging. However, ICSs and the ALBs could explore whether new routes could be developed to support the expansion of specific professions in the short term, such as ethically sourcing more </w:t>
      </w:r>
      <w:r w:rsidR="007A52B3">
        <w:t>c</w:t>
      </w:r>
      <w:r>
        <w:t xml:space="preserve">linical </w:t>
      </w:r>
      <w:r w:rsidR="007A52B3">
        <w:t>p</w:t>
      </w:r>
      <w:r>
        <w:t>sychologists from the global market.</w:t>
      </w:r>
    </w:p>
    <w:p w14:paraId="587B97C3" w14:textId="687D1A61" w:rsidR="5E2DC101" w:rsidRDefault="5E2DC101" w:rsidP="5E2DC101">
      <w:pPr>
        <w:rPr>
          <w:rFonts w:eastAsia="Arial"/>
        </w:rPr>
      </w:pPr>
    </w:p>
    <w:p w14:paraId="5DFC8298" w14:textId="77777777" w:rsidR="004B5199" w:rsidRDefault="27E5A7F2" w:rsidP="008C45FD">
      <w:pPr>
        <w:pStyle w:val="ListParagraph"/>
        <w:numPr>
          <w:ilvl w:val="0"/>
          <w:numId w:val="27"/>
        </w:numPr>
        <w:rPr>
          <w:rFonts w:ascii="Arial" w:eastAsia="Arial" w:hAnsi="Arial" w:cs="Arial"/>
        </w:rPr>
      </w:pPr>
      <w:r w:rsidRPr="5E2DC101">
        <w:rPr>
          <w:b/>
          <w:bCs/>
        </w:rPr>
        <w:t>Widening participation in training programmes:</w:t>
      </w:r>
      <w:r>
        <w:t xml:space="preserve"> HEE are introducing changes to HEE-commissioned psychological professions core professional training programmes to widen participation to groups that have been historically excluded from taking up these opportunities. This includes exploring the potential for part-time training options for core professions training and providing bursaries for disadvantaged applicants to CAPT training programmes.</w:t>
      </w:r>
    </w:p>
    <w:p w14:paraId="3B2AE83F" w14:textId="77777777" w:rsidR="004B5199" w:rsidRPr="00C07CDA" w:rsidRDefault="004B5199" w:rsidP="5E2DC101"/>
    <w:p w14:paraId="781C895B" w14:textId="26824F04" w:rsidR="004B5199" w:rsidRDefault="283BFF83" w:rsidP="008C45FD">
      <w:pPr>
        <w:pStyle w:val="ListParagraph"/>
        <w:numPr>
          <w:ilvl w:val="0"/>
          <w:numId w:val="27"/>
        </w:numPr>
        <w:rPr>
          <w:rFonts w:ascii="Arial" w:eastAsia="Arial" w:hAnsi="Arial" w:cs="Arial"/>
        </w:rPr>
      </w:pPr>
      <w:r w:rsidRPr="2C7FF0BA">
        <w:rPr>
          <w:b/>
          <w:bCs/>
        </w:rPr>
        <w:t>Encouraging staff to return to practice:</w:t>
      </w:r>
      <w:r>
        <w:t xml:space="preserve"> Historical data suggests that </w:t>
      </w:r>
      <w:r w:rsidR="7979842C">
        <w:t>r</w:t>
      </w:r>
      <w:r>
        <w:t xml:space="preserve">eturn to </w:t>
      </w:r>
      <w:r w:rsidR="7979842C">
        <w:t>p</w:t>
      </w:r>
      <w:r>
        <w:t>ractice programmes are likely to have limited impact on the size of the psychological professions workforce. Instead, the system should focus on targeted recruitment initiatives to attract professionals working outside of NHS services into training and roles.</w:t>
      </w:r>
    </w:p>
    <w:p w14:paraId="79CE6B68" w14:textId="77777777" w:rsidR="004B5199" w:rsidRPr="0076579E" w:rsidRDefault="004B5199" w:rsidP="5E2DC101"/>
    <w:p w14:paraId="594F5ADD" w14:textId="22B892E5" w:rsidR="00F51D12" w:rsidRPr="00F51D12" w:rsidRDefault="27E5A7F2" w:rsidP="008C45FD">
      <w:pPr>
        <w:pStyle w:val="ListParagraph"/>
        <w:numPr>
          <w:ilvl w:val="0"/>
          <w:numId w:val="27"/>
        </w:numPr>
        <w:rPr>
          <w:rFonts w:ascii="Arial" w:eastAsia="Arial" w:hAnsi="Arial" w:cs="Arial"/>
        </w:rPr>
      </w:pPr>
      <w:r w:rsidRPr="5E2DC101">
        <w:rPr>
          <w:b/>
          <w:bCs/>
        </w:rPr>
        <w:t>Embedding new roles:</w:t>
      </w:r>
      <w:r>
        <w:t xml:space="preserve"> Targeted design and deployment of new roles can expand access to psychological healthcare at pace, taking care to avoid counter-productive disruption to existing roles. Employer-led initiatives, such as </w:t>
      </w:r>
      <w:r w:rsidR="007A52B3">
        <w:t>c</w:t>
      </w:r>
      <w:r>
        <w:t xml:space="preserve">linical </w:t>
      </w:r>
      <w:r w:rsidR="007A52B3">
        <w:t>a</w:t>
      </w:r>
      <w:r>
        <w:t xml:space="preserve">ssociates in </w:t>
      </w:r>
      <w:r w:rsidR="007A52B3">
        <w:t>p</w:t>
      </w:r>
      <w:r>
        <w:t xml:space="preserve">sychology across a number of areas, </w:t>
      </w:r>
      <w:r w:rsidR="007A52B3">
        <w:t>as</w:t>
      </w:r>
      <w:r>
        <w:t xml:space="preserve">sociate </w:t>
      </w:r>
      <w:r w:rsidR="007A52B3">
        <w:t>p</w:t>
      </w:r>
      <w:r>
        <w:t xml:space="preserve">sychological </w:t>
      </w:r>
      <w:r w:rsidR="007A52B3">
        <w:t>p</w:t>
      </w:r>
      <w:r>
        <w:t xml:space="preserve">ractitioner in the North West, and </w:t>
      </w:r>
      <w:r w:rsidR="007A52B3">
        <w:t>g</w:t>
      </w:r>
      <w:r w:rsidR="23EA41E2">
        <w:t>rad</w:t>
      </w:r>
      <w:r w:rsidR="0D39C881">
        <w:t>u</w:t>
      </w:r>
      <w:r w:rsidR="23EA41E2">
        <w:t>ate</w:t>
      </w:r>
      <w:r>
        <w:t xml:space="preserve"> </w:t>
      </w:r>
      <w:r w:rsidR="007A52B3">
        <w:t>m</w:t>
      </w:r>
      <w:r>
        <w:t xml:space="preserve">ental </w:t>
      </w:r>
      <w:r w:rsidR="007A52B3">
        <w:t>h</w:t>
      </w:r>
      <w:r>
        <w:t xml:space="preserve">ealth </w:t>
      </w:r>
      <w:r w:rsidR="007A52B3">
        <w:t>p</w:t>
      </w:r>
      <w:r>
        <w:t xml:space="preserve">ractitioners in the South East, are helping to meet specific regional workforce challenges. </w:t>
      </w:r>
    </w:p>
    <w:p w14:paraId="545DC8D8" w14:textId="77777777" w:rsidR="00F51D12" w:rsidRDefault="00F51D12" w:rsidP="00F51D12">
      <w:pPr>
        <w:pStyle w:val="ListParagraph"/>
      </w:pPr>
    </w:p>
    <w:p w14:paraId="7EFB5EA7" w14:textId="7E2B2C4C" w:rsidR="004B5199" w:rsidRPr="00C07CDA" w:rsidRDefault="27E5A7F2" w:rsidP="00F51D12">
      <w:pPr>
        <w:pStyle w:val="ListParagraph"/>
        <w:rPr>
          <w:rFonts w:ascii="Arial" w:eastAsia="Arial" w:hAnsi="Arial" w:cs="Arial"/>
        </w:rPr>
      </w:pPr>
      <w:r>
        <w:t xml:space="preserve">Nationally, NHSEI is working with HEE, ICSs and employers to recruit, train and embed EMHPs (including senior psychological practitioner roles) and Mental Health Support Teams across the country. HEE is also deploying new psychological practitioner roles in adult community mental health (MHWPs) and CYP inpatient and </w:t>
      </w:r>
      <w:r>
        <w:lastRenderedPageBreak/>
        <w:t xml:space="preserve">crisis mental health services (YIPPs) that will improve access to psychological therapies and interventions in these service pathways nationally. </w:t>
      </w:r>
    </w:p>
    <w:p w14:paraId="7666C56E" w14:textId="5E3DF2B5" w:rsidR="5E2DC101" w:rsidRDefault="5E2DC101" w:rsidP="5E2DC101">
      <w:pPr>
        <w:rPr>
          <w:rFonts w:eastAsia="Arial"/>
        </w:rPr>
      </w:pPr>
    </w:p>
    <w:p w14:paraId="0C6B1FD6" w14:textId="5AC1EC12" w:rsidR="004B5199" w:rsidRDefault="283BFF83" w:rsidP="008C45FD">
      <w:pPr>
        <w:pStyle w:val="ListParagraph"/>
        <w:numPr>
          <w:ilvl w:val="0"/>
          <w:numId w:val="27"/>
        </w:numPr>
        <w:rPr>
          <w:rFonts w:ascii="Arial" w:eastAsia="Arial" w:hAnsi="Arial" w:cs="Arial"/>
          <w:lang w:val="en"/>
        </w:rPr>
      </w:pPr>
      <w:r w:rsidRPr="5E2DC101">
        <w:rPr>
          <w:b/>
          <w:bCs/>
        </w:rPr>
        <w:t xml:space="preserve">Expanding </w:t>
      </w:r>
      <w:r w:rsidR="1BA94747">
        <w:rPr>
          <w:b/>
          <w:bCs/>
        </w:rPr>
        <w:t>r</w:t>
      </w:r>
      <w:r w:rsidRPr="5E2DC101">
        <w:rPr>
          <w:b/>
          <w:bCs/>
        </w:rPr>
        <w:t xml:space="preserve">ecruit to </w:t>
      </w:r>
      <w:r w:rsidR="1BA94747">
        <w:rPr>
          <w:b/>
          <w:bCs/>
        </w:rPr>
        <w:t>t</w:t>
      </w:r>
      <w:r w:rsidRPr="5E2DC101">
        <w:rPr>
          <w:b/>
          <w:bCs/>
        </w:rPr>
        <w:t xml:space="preserve">rain: </w:t>
      </w:r>
      <w:r w:rsidRPr="5E2DC101">
        <w:rPr>
          <w:lang w:val="en"/>
        </w:rPr>
        <w:t xml:space="preserve">Recruit to </w:t>
      </w:r>
      <w:r w:rsidR="1BA94747">
        <w:rPr>
          <w:lang w:val="en"/>
        </w:rPr>
        <w:t>t</w:t>
      </w:r>
      <w:r w:rsidRPr="5E2DC101">
        <w:rPr>
          <w:lang w:val="en"/>
        </w:rPr>
        <w:t xml:space="preserve">rain programmes have an important role to play in contributing to net growth in skills and competences across key service areas, particularly </w:t>
      </w:r>
      <w:r w:rsidR="1BA94747">
        <w:rPr>
          <w:lang w:val="en"/>
        </w:rPr>
        <w:t>c</w:t>
      </w:r>
      <w:r w:rsidRPr="5E2DC101">
        <w:rPr>
          <w:lang w:val="en"/>
        </w:rPr>
        <w:t xml:space="preserve">hildren’s and </w:t>
      </w:r>
      <w:r w:rsidR="1BA94747">
        <w:rPr>
          <w:lang w:val="en"/>
        </w:rPr>
        <w:t>y</w:t>
      </w:r>
      <w:r w:rsidRPr="5E2DC101">
        <w:rPr>
          <w:lang w:val="en"/>
        </w:rPr>
        <w:t xml:space="preserve">oung </w:t>
      </w:r>
      <w:r w:rsidR="3F92677F">
        <w:rPr>
          <w:lang w:val="en"/>
        </w:rPr>
        <w:t>p</w:t>
      </w:r>
      <w:r w:rsidRPr="5E2DC101">
        <w:rPr>
          <w:lang w:val="en"/>
        </w:rPr>
        <w:t xml:space="preserve">eople’s </w:t>
      </w:r>
      <w:r w:rsidR="3F92677F">
        <w:rPr>
          <w:lang w:val="en"/>
        </w:rPr>
        <w:t>m</w:t>
      </w:r>
      <w:r w:rsidRPr="5E2DC101">
        <w:rPr>
          <w:lang w:val="en"/>
        </w:rPr>
        <w:t xml:space="preserve">ental </w:t>
      </w:r>
      <w:r w:rsidR="3F92677F">
        <w:rPr>
          <w:lang w:val="en"/>
        </w:rPr>
        <w:t>h</w:t>
      </w:r>
      <w:r w:rsidRPr="5E2DC101">
        <w:rPr>
          <w:lang w:val="en"/>
        </w:rPr>
        <w:t xml:space="preserve">ealth </w:t>
      </w:r>
      <w:r w:rsidR="3F92677F">
        <w:rPr>
          <w:lang w:val="en"/>
        </w:rPr>
        <w:t>s</w:t>
      </w:r>
      <w:r w:rsidRPr="5E2DC101">
        <w:rPr>
          <w:lang w:val="en"/>
        </w:rPr>
        <w:t xml:space="preserve">ervices (CYPMHS).  For example, </w:t>
      </w:r>
      <w:r w:rsidR="3F92677F">
        <w:rPr>
          <w:lang w:val="en"/>
        </w:rPr>
        <w:t>r</w:t>
      </w:r>
      <w:r w:rsidRPr="5E2DC101">
        <w:rPr>
          <w:lang w:val="en"/>
        </w:rPr>
        <w:t xml:space="preserve">ecruit to </w:t>
      </w:r>
      <w:r w:rsidR="3F92677F">
        <w:rPr>
          <w:lang w:val="en"/>
        </w:rPr>
        <w:t>t</w:t>
      </w:r>
      <w:r w:rsidRPr="5E2DC101">
        <w:rPr>
          <w:lang w:val="en"/>
        </w:rPr>
        <w:t>rain roles are being made available through CYP IAPT training programmes</w:t>
      </w:r>
      <w:r w:rsidR="004B5199" w:rsidRPr="00690284">
        <w:rPr>
          <w:vertAlign w:val="superscript"/>
          <w:lang w:val="en"/>
        </w:rPr>
        <w:footnoteReference w:id="8"/>
      </w:r>
      <w:r w:rsidRPr="5E2DC101">
        <w:rPr>
          <w:lang w:val="en"/>
        </w:rPr>
        <w:t xml:space="preserve"> that seek to transform clinical practice in a range of evidence-based interventions, including CBT for anxiety and depression.  Over 1,100 clinical professional staff have been trained in CBT through CYP IAPT since 2012, and 96 per cent of CYPMH</w:t>
      </w:r>
      <w:r w:rsidR="11CBC0BF" w:rsidRPr="5E2DC101">
        <w:rPr>
          <w:lang w:val="en"/>
        </w:rPr>
        <w:t>S</w:t>
      </w:r>
      <w:r w:rsidRPr="5E2DC101">
        <w:rPr>
          <w:lang w:val="en"/>
        </w:rPr>
        <w:t xml:space="preserve"> community teams report staff trained to deliver CBT, compared to 86 per cent of inpatient teams, and 63 per cent of </w:t>
      </w:r>
      <w:r w:rsidR="68270225">
        <w:rPr>
          <w:lang w:val="en"/>
        </w:rPr>
        <w:t>c</w:t>
      </w:r>
      <w:r w:rsidRPr="5E2DC101">
        <w:rPr>
          <w:lang w:val="en"/>
        </w:rPr>
        <w:t xml:space="preserve">ommunity </w:t>
      </w:r>
      <w:r w:rsidR="68270225">
        <w:rPr>
          <w:lang w:val="en"/>
        </w:rPr>
        <w:t>e</w:t>
      </w:r>
      <w:r w:rsidRPr="5E2DC101">
        <w:rPr>
          <w:lang w:val="en"/>
        </w:rPr>
        <w:t xml:space="preserve">ating </w:t>
      </w:r>
      <w:r w:rsidR="68270225">
        <w:rPr>
          <w:lang w:val="en"/>
        </w:rPr>
        <w:t>d</w:t>
      </w:r>
      <w:r w:rsidRPr="5E2DC101">
        <w:rPr>
          <w:lang w:val="en"/>
        </w:rPr>
        <w:t>isorders teams.</w:t>
      </w:r>
    </w:p>
    <w:p w14:paraId="04B10F44" w14:textId="77777777" w:rsidR="004B5199" w:rsidRDefault="004B5199" w:rsidP="5E2DC101">
      <w:pPr>
        <w:rPr>
          <w:lang w:val="en"/>
        </w:rPr>
      </w:pPr>
    </w:p>
    <w:p w14:paraId="76A123A7" w14:textId="77777777" w:rsidR="00F51D12" w:rsidRPr="00F51D12" w:rsidRDefault="27E5A7F2" w:rsidP="008C45FD">
      <w:pPr>
        <w:pStyle w:val="ListParagraph"/>
        <w:numPr>
          <w:ilvl w:val="0"/>
          <w:numId w:val="27"/>
        </w:numPr>
        <w:rPr>
          <w:rFonts w:ascii="Arial" w:eastAsia="Arial" w:hAnsi="Arial" w:cs="Arial"/>
          <w:lang w:val="en"/>
        </w:rPr>
      </w:pPr>
      <w:r w:rsidRPr="5E2DC101">
        <w:rPr>
          <w:b/>
          <w:bCs/>
        </w:rPr>
        <w:t>Improving data quality:</w:t>
      </w:r>
      <w:r>
        <w:t xml:space="preserve"> </w:t>
      </w:r>
      <w:bookmarkStart w:id="22" w:name="_Hlk71286671"/>
      <w:r>
        <w:t>The information required to guide workforce planning at local, regional and national levels has not always kept pace with the development of the professions and, as a result, there may be some data gaps regarding the psychological professions workforce</w:t>
      </w:r>
      <w:bookmarkEnd w:id="22"/>
      <w:r>
        <w:t xml:space="preserve">, measures of need and estimates of capacity requirements to meet future need. </w:t>
      </w:r>
    </w:p>
    <w:p w14:paraId="1EE1B1A9" w14:textId="77777777" w:rsidR="00F51D12" w:rsidRDefault="00F51D12" w:rsidP="00F51D12">
      <w:pPr>
        <w:pStyle w:val="ListParagraph"/>
      </w:pPr>
    </w:p>
    <w:p w14:paraId="6791773B" w14:textId="77777777" w:rsidR="00F51D12" w:rsidRDefault="27E5A7F2" w:rsidP="00F51D12">
      <w:pPr>
        <w:pStyle w:val="ListParagraph"/>
      </w:pPr>
      <w:r>
        <w:t xml:space="preserve">These gaps reflect a number of specific and historical issues, such as the complex commissioning arrangements for psychological services and that many psychological professionals hold dual qualifications and/or multiple contracts with different employers. </w:t>
      </w:r>
    </w:p>
    <w:p w14:paraId="2CF64112" w14:textId="77777777" w:rsidR="00F51D12" w:rsidRDefault="00F51D12" w:rsidP="00F51D12">
      <w:pPr>
        <w:pStyle w:val="ListParagraph"/>
      </w:pPr>
    </w:p>
    <w:p w14:paraId="3BF46A43" w14:textId="42B78124" w:rsidR="5E2DC101" w:rsidRPr="00341CF1" w:rsidRDefault="27E5A7F2" w:rsidP="00341CF1">
      <w:pPr>
        <w:pStyle w:val="ListParagraph"/>
        <w:rPr>
          <w:rFonts w:ascii="Arial" w:eastAsia="Arial" w:hAnsi="Arial" w:cs="Arial"/>
          <w:lang w:val="en"/>
        </w:rPr>
        <w:sectPr w:rsidR="5E2DC101" w:rsidRPr="00341CF1" w:rsidSect="005A2FA2">
          <w:type w:val="continuous"/>
          <w:pgSz w:w="11907" w:h="16840" w:code="9"/>
          <w:pgMar w:top="1191" w:right="1021" w:bottom="1247" w:left="1021" w:header="510" w:footer="510" w:gutter="0"/>
          <w:cols w:space="708"/>
          <w:docGrid w:linePitch="360"/>
        </w:sectPr>
      </w:pPr>
      <w:r>
        <w:t>Changes to NHS Electronic Staff Records (ESR) Occupation Codes and Job Roles introduced in April 2019 have made significant improvements to the accuracy of workforce data, but further changes are likely to be required. The ALBs, together with ICSs and employers, will need to consider whether further guidance is needed to support providers in implementing the coding and additional revisions are needed given the rapidly evolving nature of this field. Workforce data must also be used routinely across the system to monitor expansion posts and progress in growing the psychological professions.</w:t>
      </w:r>
    </w:p>
    <w:p w14:paraId="38963810" w14:textId="781F792D" w:rsidR="009F7365" w:rsidRPr="00045DC9" w:rsidRDefault="009F7365" w:rsidP="003F406B">
      <w:pPr>
        <w:pStyle w:val="Heading3"/>
      </w:pPr>
      <w:r>
        <w:lastRenderedPageBreak/>
        <w:t>6.</w:t>
      </w:r>
      <w:r w:rsidR="003F406B">
        <w:t>1.1</w:t>
      </w:r>
      <w:r>
        <w:t xml:space="preserve"> Grow actions</w:t>
      </w:r>
    </w:p>
    <w:p w14:paraId="03A91F3D" w14:textId="1A0BE9EF" w:rsidR="009F7365" w:rsidRDefault="009F7365" w:rsidP="009F7365">
      <w:pPr>
        <w:rPr>
          <w:rFonts w:asciiTheme="minorHAnsi" w:hAnsiTheme="minorHAnsi" w:cstheme="minorHAnsi"/>
        </w:rPr>
      </w:pPr>
      <w:r w:rsidRPr="00045DC9">
        <w:rPr>
          <w:rFonts w:asciiTheme="minorHAnsi" w:hAnsiTheme="minorHAnsi" w:cstheme="minorHAnsi"/>
        </w:rPr>
        <w:t>Across all levels of the system (national, regional, system, employers and HEIs) to work together to</w:t>
      </w:r>
      <w:r>
        <w:rPr>
          <w:rFonts w:asciiTheme="minorHAnsi" w:hAnsiTheme="minorHAnsi" w:cstheme="minorHAnsi"/>
        </w:rPr>
        <w:t xml:space="preserve"> deliver the actions in </w:t>
      </w:r>
      <w:r w:rsidR="00FD563D">
        <w:rPr>
          <w:rFonts w:asciiTheme="minorHAnsi" w:hAnsiTheme="minorHAnsi" w:cstheme="minorHAnsi"/>
        </w:rPr>
        <w:t>Table 3.</w:t>
      </w:r>
    </w:p>
    <w:p w14:paraId="47F69AE2" w14:textId="77777777" w:rsidR="00FD563D" w:rsidRDefault="00FD563D" w:rsidP="009F7365">
      <w:pPr>
        <w:rPr>
          <w:rFonts w:asciiTheme="minorHAnsi" w:hAnsiTheme="minorHAnsi" w:cstheme="minorHAnsi"/>
        </w:rPr>
      </w:pPr>
    </w:p>
    <w:p w14:paraId="624A3F6E" w14:textId="2E709538" w:rsidR="009F7365" w:rsidRPr="00E16498" w:rsidRDefault="00FD563D" w:rsidP="00DF0181">
      <w:pPr>
        <w:spacing w:after="60"/>
        <w:rPr>
          <w:rFonts w:asciiTheme="minorHAnsi" w:hAnsiTheme="minorHAnsi"/>
          <w:b/>
        </w:rPr>
      </w:pPr>
      <w:r w:rsidRPr="6FF85764">
        <w:rPr>
          <w:rFonts w:asciiTheme="minorHAnsi" w:hAnsiTheme="minorHAnsi"/>
          <w:b/>
        </w:rPr>
        <w:t xml:space="preserve">Table 3: </w:t>
      </w:r>
      <w:r w:rsidR="003F406B" w:rsidRPr="6FF85764">
        <w:rPr>
          <w:rFonts w:asciiTheme="minorHAnsi" w:hAnsiTheme="minorHAnsi"/>
          <w:b/>
        </w:rPr>
        <w:t xml:space="preserve">Psychological professions </w:t>
      </w:r>
      <w:r w:rsidR="004D4E1B" w:rsidRPr="6FF85764">
        <w:rPr>
          <w:rFonts w:asciiTheme="minorHAnsi" w:hAnsiTheme="minorHAnsi"/>
          <w:b/>
        </w:rPr>
        <w:t>G</w:t>
      </w:r>
      <w:r w:rsidR="003F406B" w:rsidRPr="6FF85764">
        <w:rPr>
          <w:rFonts w:asciiTheme="minorHAnsi" w:hAnsiTheme="minorHAnsi"/>
          <w:b/>
        </w:rPr>
        <w:t xml:space="preserve">row actions </w:t>
      </w:r>
    </w:p>
    <w:tbl>
      <w:tblPr>
        <w:tblStyle w:val="ListTable3"/>
        <w:tblW w:w="986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Caption w:val="Grow: Actions Table"/>
        <w:tblDescription w:val="Table showing the workforce plan actions and implementation designations related to the Psychological Professions Vision Commitment 'Grow'. "/>
      </w:tblPr>
      <w:tblGrid>
        <w:gridCol w:w="3645"/>
        <w:gridCol w:w="2100"/>
        <w:gridCol w:w="2010"/>
        <w:gridCol w:w="2107"/>
      </w:tblGrid>
      <w:tr w:rsidR="001466E3" w:rsidRPr="00B03469" w14:paraId="62F8C210" w14:textId="0FA7031E" w:rsidTr="00F9608A">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645" w:type="dxa"/>
          </w:tcPr>
          <w:p w14:paraId="2476C059" w14:textId="3E8B57D4" w:rsidR="001466E3" w:rsidRPr="00B03469" w:rsidRDefault="007A7A32" w:rsidP="00F9608A">
            <w:pPr>
              <w:spacing w:before="60" w:after="60"/>
              <w:jc w:val="center"/>
              <w:rPr>
                <w:rFonts w:asciiTheme="minorHAnsi" w:hAnsiTheme="minorHAnsi" w:cstheme="minorHAnsi"/>
              </w:rPr>
            </w:pPr>
            <w:bookmarkStart w:id="23" w:name="_Hlk89434229"/>
            <w:bookmarkStart w:id="24" w:name="_Hlk89421541"/>
            <w:r w:rsidRPr="00B03469">
              <w:rPr>
                <w:rFonts w:asciiTheme="minorHAnsi" w:hAnsiTheme="minorHAnsi" w:cstheme="minorHAnsi"/>
              </w:rPr>
              <w:t>Action</w:t>
            </w:r>
          </w:p>
        </w:tc>
        <w:tc>
          <w:tcPr>
            <w:tcW w:w="2100" w:type="dxa"/>
          </w:tcPr>
          <w:p w14:paraId="7ABDEB4C" w14:textId="4EFC45F0" w:rsidR="001466E3" w:rsidRPr="00B03469" w:rsidRDefault="001466E3" w:rsidP="00F9608A">
            <w:pPr>
              <w:spacing w:before="60" w:after="6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B03469">
              <w:rPr>
                <w:rFonts w:asciiTheme="minorHAnsi" w:hAnsiTheme="minorHAnsi" w:cstheme="minorHAnsi"/>
              </w:rPr>
              <w:t>HEE</w:t>
            </w:r>
            <w:r w:rsidR="00C16C52" w:rsidRPr="00B03469">
              <w:rPr>
                <w:rFonts w:asciiTheme="minorHAnsi" w:hAnsiTheme="minorHAnsi" w:cstheme="minorHAnsi"/>
              </w:rPr>
              <w:t xml:space="preserve"> and </w:t>
            </w:r>
            <w:r w:rsidRPr="00B03469">
              <w:rPr>
                <w:rFonts w:asciiTheme="minorHAnsi" w:hAnsiTheme="minorHAnsi" w:cstheme="minorHAnsi"/>
              </w:rPr>
              <w:t>NHSE</w:t>
            </w:r>
            <w:r w:rsidR="00C16C52" w:rsidRPr="00B03469">
              <w:rPr>
                <w:rFonts w:asciiTheme="minorHAnsi" w:hAnsiTheme="minorHAnsi" w:cstheme="minorHAnsi"/>
              </w:rPr>
              <w:t>I</w:t>
            </w:r>
            <w:r w:rsidR="007A7A32" w:rsidRPr="00B03469">
              <w:rPr>
                <w:rFonts w:asciiTheme="minorHAnsi" w:hAnsiTheme="minorHAnsi" w:cstheme="minorHAnsi"/>
              </w:rPr>
              <w:t xml:space="preserve"> </w:t>
            </w:r>
            <w:r w:rsidR="00F51D12">
              <w:rPr>
                <w:rFonts w:asciiTheme="minorHAnsi" w:hAnsiTheme="minorHAnsi" w:cstheme="minorHAnsi"/>
              </w:rPr>
              <w:t>i</w:t>
            </w:r>
            <w:r w:rsidR="007A7A32" w:rsidRPr="00B03469">
              <w:rPr>
                <w:rFonts w:asciiTheme="minorHAnsi" w:hAnsiTheme="minorHAnsi" w:cstheme="minorHAnsi"/>
              </w:rPr>
              <w:t>mplementation</w:t>
            </w:r>
          </w:p>
        </w:tc>
        <w:tc>
          <w:tcPr>
            <w:tcW w:w="2010" w:type="dxa"/>
          </w:tcPr>
          <w:p w14:paraId="152F5DAF" w14:textId="68B1BD25" w:rsidR="001466E3" w:rsidRPr="00B03469" w:rsidRDefault="21EC4EE8" w:rsidP="00F9608A">
            <w:pPr>
              <w:spacing w:before="60" w:after="60"/>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2C7FF0BA">
              <w:rPr>
                <w:rFonts w:asciiTheme="minorHAnsi" w:hAnsiTheme="minorHAnsi"/>
              </w:rPr>
              <w:t>ICS</w:t>
            </w:r>
            <w:r w:rsidR="04DD89D8" w:rsidRPr="2C7FF0BA">
              <w:rPr>
                <w:rFonts w:asciiTheme="minorHAnsi" w:hAnsiTheme="minorHAnsi"/>
              </w:rPr>
              <w:t>s</w:t>
            </w:r>
            <w:r w:rsidRPr="2C7FF0BA">
              <w:rPr>
                <w:rFonts w:asciiTheme="minorHAnsi" w:hAnsiTheme="minorHAnsi"/>
              </w:rPr>
              <w:t xml:space="preserve"> </w:t>
            </w:r>
            <w:r w:rsidR="7C74596C" w:rsidRPr="2C7FF0BA">
              <w:rPr>
                <w:rFonts w:asciiTheme="minorHAnsi" w:hAnsiTheme="minorHAnsi"/>
              </w:rPr>
              <w:t>i</w:t>
            </w:r>
            <w:r w:rsidR="219EA7D6" w:rsidRPr="2C7FF0BA">
              <w:rPr>
                <w:rFonts w:asciiTheme="minorHAnsi" w:hAnsiTheme="minorHAnsi"/>
              </w:rPr>
              <w:t>mplementation</w:t>
            </w:r>
          </w:p>
        </w:tc>
        <w:tc>
          <w:tcPr>
            <w:tcW w:w="2107" w:type="dxa"/>
          </w:tcPr>
          <w:p w14:paraId="5529B680" w14:textId="06E464AC" w:rsidR="001466E3" w:rsidRPr="00B03469" w:rsidRDefault="001466E3" w:rsidP="00F9608A">
            <w:pPr>
              <w:spacing w:before="60" w:after="6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B03469">
              <w:rPr>
                <w:rFonts w:asciiTheme="minorHAnsi" w:hAnsiTheme="minorHAnsi" w:cstheme="minorHAnsi"/>
              </w:rPr>
              <w:t>Employers</w:t>
            </w:r>
            <w:r w:rsidR="0052742C" w:rsidRPr="00B03469">
              <w:rPr>
                <w:rFonts w:asciiTheme="minorHAnsi" w:hAnsiTheme="minorHAnsi" w:cstheme="minorHAnsi"/>
              </w:rPr>
              <w:t xml:space="preserve"> / HEIs</w:t>
            </w:r>
            <w:r w:rsidR="007A7A32" w:rsidRPr="00B03469">
              <w:rPr>
                <w:rFonts w:asciiTheme="minorHAnsi" w:hAnsiTheme="minorHAnsi" w:cstheme="minorHAnsi"/>
              </w:rPr>
              <w:t xml:space="preserve"> </w:t>
            </w:r>
            <w:r w:rsidR="00F51D12">
              <w:rPr>
                <w:rFonts w:asciiTheme="minorHAnsi" w:hAnsiTheme="minorHAnsi" w:cstheme="minorHAnsi"/>
              </w:rPr>
              <w:t>i</w:t>
            </w:r>
            <w:r w:rsidR="007A7A32" w:rsidRPr="00B03469">
              <w:rPr>
                <w:rFonts w:asciiTheme="minorHAnsi" w:hAnsiTheme="minorHAnsi" w:cstheme="minorHAnsi"/>
              </w:rPr>
              <w:t>mplementation</w:t>
            </w:r>
          </w:p>
        </w:tc>
      </w:tr>
      <w:tr w:rsidR="007A7A32" w:rsidRPr="00B03469" w14:paraId="3BF6D187" w14:textId="52B8D312" w:rsidTr="62CD81C6">
        <w:trPr>
          <w:cnfStyle w:val="000000100000" w:firstRow="0" w:lastRow="0" w:firstColumn="0" w:lastColumn="0" w:oddVBand="0" w:evenVBand="0" w:oddHBand="1" w:evenHBand="0" w:firstRowFirstColumn="0" w:firstRowLastColumn="0" w:lastRowFirstColumn="0" w:lastRowLastColumn="0"/>
          <w:trHeight w:val="927"/>
        </w:trPr>
        <w:tc>
          <w:tcPr>
            <w:cnfStyle w:val="001000000000" w:firstRow="0" w:lastRow="0" w:firstColumn="1" w:lastColumn="0" w:oddVBand="0" w:evenVBand="0" w:oddHBand="0" w:evenHBand="0" w:firstRowFirstColumn="0" w:firstRowLastColumn="0" w:lastRowFirstColumn="0" w:lastRowLastColumn="0"/>
            <w:tcW w:w="3645" w:type="dxa"/>
          </w:tcPr>
          <w:p w14:paraId="7C39B899" w14:textId="50C61BF7" w:rsidR="007A7A32" w:rsidRPr="00B03469" w:rsidRDefault="00511714" w:rsidP="00F9608A">
            <w:pPr>
              <w:spacing w:before="60" w:after="60"/>
              <w:ind w:left="24"/>
              <w:rPr>
                <w:rFonts w:asciiTheme="minorHAnsi" w:hAnsiTheme="minorHAnsi"/>
                <w:b w:val="0"/>
              </w:rPr>
            </w:pPr>
            <w:r w:rsidRPr="79D42F34">
              <w:rPr>
                <w:rFonts w:asciiTheme="minorHAnsi" w:hAnsiTheme="minorHAnsi"/>
                <w:b w:val="0"/>
              </w:rPr>
              <w:t xml:space="preserve">1. </w:t>
            </w:r>
            <w:r w:rsidR="007A7A32" w:rsidRPr="79D42F34">
              <w:rPr>
                <w:rFonts w:asciiTheme="minorHAnsi" w:hAnsiTheme="minorHAnsi"/>
                <w:b w:val="0"/>
              </w:rPr>
              <w:t>Expand clinical psychology training</w:t>
            </w:r>
            <w:r w:rsidR="000C35CF">
              <w:rPr>
                <w:rFonts w:asciiTheme="minorHAnsi" w:hAnsiTheme="minorHAnsi"/>
                <w:b w:val="0"/>
              </w:rPr>
              <w:t xml:space="preserve"> and </w:t>
            </w:r>
            <w:r w:rsidR="00D72DF2">
              <w:rPr>
                <w:rFonts w:asciiTheme="minorHAnsi" w:hAnsiTheme="minorHAnsi"/>
                <w:b w:val="0"/>
              </w:rPr>
              <w:t>c</w:t>
            </w:r>
            <w:r w:rsidR="000C35CF" w:rsidRPr="000C35CF">
              <w:rPr>
                <w:b w:val="0"/>
                <w:bCs w:val="0"/>
              </w:rPr>
              <w:t xml:space="preserve">hild and </w:t>
            </w:r>
            <w:r w:rsidR="00D72DF2">
              <w:rPr>
                <w:b w:val="0"/>
                <w:bCs w:val="0"/>
              </w:rPr>
              <w:t>a</w:t>
            </w:r>
            <w:r w:rsidR="000C35CF" w:rsidRPr="000C35CF">
              <w:rPr>
                <w:b w:val="0"/>
                <w:bCs w:val="0"/>
              </w:rPr>
              <w:t xml:space="preserve">dolescent </w:t>
            </w:r>
            <w:r w:rsidR="00D72DF2">
              <w:rPr>
                <w:b w:val="0"/>
                <w:bCs w:val="0"/>
              </w:rPr>
              <w:t>p</w:t>
            </w:r>
            <w:r w:rsidR="000C35CF" w:rsidRPr="000C35CF">
              <w:rPr>
                <w:b w:val="0"/>
                <w:bCs w:val="0"/>
              </w:rPr>
              <w:t>sychotherapy</w:t>
            </w:r>
            <w:r w:rsidR="007A7A32" w:rsidRPr="79D42F34">
              <w:rPr>
                <w:rFonts w:asciiTheme="minorHAnsi" w:hAnsiTheme="minorHAnsi"/>
                <w:b w:val="0"/>
              </w:rPr>
              <w:t xml:space="preserve"> places by 25 per cent in 2021/22 and support further expansion in line with funding </w:t>
            </w:r>
          </w:p>
        </w:tc>
        <w:tc>
          <w:tcPr>
            <w:tcW w:w="2100" w:type="dxa"/>
          </w:tcPr>
          <w:p w14:paraId="4D6BCF26" w14:textId="3700F5C0" w:rsidR="007A7A32" w:rsidRPr="00403483" w:rsidRDefault="007A7A32" w:rsidP="00F9608A">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48"/>
              </w:rPr>
            </w:pPr>
            <w:r w:rsidRPr="00403483">
              <w:rPr>
                <w:rFonts w:asciiTheme="minorHAnsi" w:hAnsiTheme="minorHAnsi" w:cstheme="minorHAnsi"/>
                <w:sz w:val="48"/>
              </w:rPr>
              <w:t>●</w:t>
            </w:r>
          </w:p>
        </w:tc>
        <w:tc>
          <w:tcPr>
            <w:tcW w:w="2010" w:type="dxa"/>
          </w:tcPr>
          <w:p w14:paraId="17863687" w14:textId="16808B68" w:rsidR="007A7A32" w:rsidRPr="00403483" w:rsidRDefault="007A7A32" w:rsidP="00F9608A">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48"/>
              </w:rPr>
            </w:pPr>
            <w:r w:rsidRPr="00403483">
              <w:rPr>
                <w:rFonts w:asciiTheme="minorHAnsi" w:hAnsiTheme="minorHAnsi" w:cstheme="minorHAnsi"/>
                <w:sz w:val="48"/>
              </w:rPr>
              <w:t>●</w:t>
            </w:r>
          </w:p>
        </w:tc>
        <w:tc>
          <w:tcPr>
            <w:tcW w:w="2107" w:type="dxa"/>
          </w:tcPr>
          <w:p w14:paraId="12E69C7B" w14:textId="5C70D658" w:rsidR="007A7A32" w:rsidRPr="00403483" w:rsidRDefault="007A7A32" w:rsidP="00F9608A">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48"/>
              </w:rPr>
            </w:pPr>
            <w:r w:rsidRPr="00403483">
              <w:rPr>
                <w:rFonts w:asciiTheme="minorHAnsi" w:hAnsiTheme="minorHAnsi" w:cstheme="minorHAnsi"/>
                <w:sz w:val="48"/>
              </w:rPr>
              <w:t>●</w:t>
            </w:r>
          </w:p>
        </w:tc>
      </w:tr>
      <w:tr w:rsidR="007A7A32" w:rsidRPr="00B03469" w14:paraId="640DCFEB" w14:textId="1E939D64" w:rsidTr="62CD81C6">
        <w:tc>
          <w:tcPr>
            <w:cnfStyle w:val="001000000000" w:firstRow="0" w:lastRow="0" w:firstColumn="1" w:lastColumn="0" w:oddVBand="0" w:evenVBand="0" w:oddHBand="0" w:evenHBand="0" w:firstRowFirstColumn="0" w:firstRowLastColumn="0" w:lastRowFirstColumn="0" w:lastRowLastColumn="0"/>
            <w:tcW w:w="3645" w:type="dxa"/>
          </w:tcPr>
          <w:p w14:paraId="06D0F107" w14:textId="4E0B9509" w:rsidR="007A7A32" w:rsidRPr="00B03469" w:rsidRDefault="00511714" w:rsidP="00F9608A">
            <w:pPr>
              <w:autoSpaceDE w:val="0"/>
              <w:autoSpaceDN w:val="0"/>
              <w:adjustRightInd w:val="0"/>
              <w:spacing w:before="60" w:after="60"/>
              <w:ind w:left="24"/>
              <w:rPr>
                <w:rFonts w:asciiTheme="minorHAnsi" w:hAnsiTheme="minorHAnsi"/>
                <w:b w:val="0"/>
              </w:rPr>
            </w:pPr>
            <w:r w:rsidRPr="79D42F34">
              <w:rPr>
                <w:rFonts w:asciiTheme="minorHAnsi" w:hAnsiTheme="minorHAnsi"/>
                <w:b w:val="0"/>
              </w:rPr>
              <w:t xml:space="preserve">2. </w:t>
            </w:r>
            <w:r w:rsidR="007A7A32" w:rsidRPr="79D42F34">
              <w:rPr>
                <w:rFonts w:asciiTheme="minorHAnsi" w:hAnsiTheme="minorHAnsi"/>
                <w:b w:val="0"/>
              </w:rPr>
              <w:t xml:space="preserve">Continue to expand IAPT training and other workforce interventions to fulfil the expected growth of the IAPT clinical workforce </w:t>
            </w:r>
          </w:p>
        </w:tc>
        <w:tc>
          <w:tcPr>
            <w:tcW w:w="2100" w:type="dxa"/>
          </w:tcPr>
          <w:p w14:paraId="18BB49E0" w14:textId="5F855A51" w:rsidR="007A7A32" w:rsidRPr="00403483" w:rsidRDefault="007A7A32" w:rsidP="00F9608A">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48"/>
              </w:rPr>
            </w:pPr>
            <w:r w:rsidRPr="00403483">
              <w:rPr>
                <w:rFonts w:asciiTheme="minorHAnsi" w:hAnsiTheme="minorHAnsi" w:cstheme="minorHAnsi"/>
                <w:sz w:val="48"/>
              </w:rPr>
              <w:t>●</w:t>
            </w:r>
          </w:p>
        </w:tc>
        <w:tc>
          <w:tcPr>
            <w:tcW w:w="2010" w:type="dxa"/>
          </w:tcPr>
          <w:p w14:paraId="2009BBE1" w14:textId="549FACA2" w:rsidR="007A7A32" w:rsidRPr="00403483" w:rsidRDefault="007A7A32" w:rsidP="00F9608A">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48"/>
              </w:rPr>
            </w:pPr>
            <w:r w:rsidRPr="00403483">
              <w:rPr>
                <w:rFonts w:asciiTheme="minorHAnsi" w:hAnsiTheme="minorHAnsi" w:cstheme="minorHAnsi"/>
                <w:sz w:val="48"/>
              </w:rPr>
              <w:t>●</w:t>
            </w:r>
          </w:p>
        </w:tc>
        <w:tc>
          <w:tcPr>
            <w:tcW w:w="2107" w:type="dxa"/>
          </w:tcPr>
          <w:p w14:paraId="30796335" w14:textId="144192B1" w:rsidR="007A7A32" w:rsidRPr="00403483" w:rsidRDefault="007A7A32" w:rsidP="00F9608A">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48"/>
              </w:rPr>
            </w:pPr>
            <w:r w:rsidRPr="00403483">
              <w:rPr>
                <w:rFonts w:asciiTheme="minorHAnsi" w:hAnsiTheme="minorHAnsi" w:cstheme="minorHAnsi"/>
                <w:sz w:val="48"/>
              </w:rPr>
              <w:t>●</w:t>
            </w:r>
          </w:p>
        </w:tc>
      </w:tr>
      <w:tr w:rsidR="007A7A32" w:rsidRPr="00B03469" w14:paraId="31F7DD49" w14:textId="12218F02" w:rsidTr="62CD81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5" w:type="dxa"/>
          </w:tcPr>
          <w:p w14:paraId="00EE5765" w14:textId="2D6147AC" w:rsidR="007A7A32" w:rsidRPr="00B03469" w:rsidRDefault="00511714" w:rsidP="00F9608A">
            <w:pPr>
              <w:spacing w:before="60" w:after="60"/>
              <w:ind w:left="24"/>
              <w:rPr>
                <w:rFonts w:asciiTheme="minorHAnsi" w:hAnsiTheme="minorHAnsi"/>
                <w:b w:val="0"/>
              </w:rPr>
            </w:pPr>
            <w:r w:rsidRPr="79D42F34">
              <w:rPr>
                <w:rFonts w:asciiTheme="minorHAnsi" w:hAnsiTheme="minorHAnsi"/>
                <w:b w:val="0"/>
              </w:rPr>
              <w:t xml:space="preserve">3. </w:t>
            </w:r>
            <w:r w:rsidR="007A7A32" w:rsidRPr="79D42F34">
              <w:rPr>
                <w:rFonts w:asciiTheme="minorHAnsi" w:hAnsiTheme="minorHAnsi"/>
                <w:b w:val="0"/>
              </w:rPr>
              <w:t xml:space="preserve">Increase the proportion of IAPT High Intensity recruitment from outside of IAPT services </w:t>
            </w:r>
          </w:p>
        </w:tc>
        <w:tc>
          <w:tcPr>
            <w:tcW w:w="2100" w:type="dxa"/>
          </w:tcPr>
          <w:p w14:paraId="529B7C2E" w14:textId="77777777" w:rsidR="007A7A32" w:rsidRPr="00403483" w:rsidRDefault="007A7A32" w:rsidP="00F9608A">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48"/>
              </w:rPr>
            </w:pPr>
          </w:p>
        </w:tc>
        <w:tc>
          <w:tcPr>
            <w:tcW w:w="2010" w:type="dxa"/>
          </w:tcPr>
          <w:p w14:paraId="2C780AE2" w14:textId="5F94E676" w:rsidR="007A7A32" w:rsidRPr="00403483" w:rsidRDefault="0041127A" w:rsidP="00F9608A">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48"/>
              </w:rPr>
            </w:pPr>
            <w:r w:rsidRPr="00403483">
              <w:rPr>
                <w:rFonts w:asciiTheme="minorHAnsi" w:hAnsiTheme="minorHAnsi" w:cstheme="minorHAnsi"/>
                <w:sz w:val="48"/>
              </w:rPr>
              <w:t>●</w:t>
            </w:r>
          </w:p>
        </w:tc>
        <w:tc>
          <w:tcPr>
            <w:tcW w:w="2107" w:type="dxa"/>
          </w:tcPr>
          <w:p w14:paraId="14463AB3" w14:textId="0CAE938E" w:rsidR="007A7A32" w:rsidRPr="00403483" w:rsidRDefault="007A7A32" w:rsidP="00F9608A">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48"/>
              </w:rPr>
            </w:pPr>
            <w:r w:rsidRPr="00403483">
              <w:rPr>
                <w:rFonts w:asciiTheme="minorHAnsi" w:hAnsiTheme="minorHAnsi" w:cstheme="minorHAnsi"/>
                <w:sz w:val="48"/>
              </w:rPr>
              <w:t>●</w:t>
            </w:r>
          </w:p>
        </w:tc>
      </w:tr>
      <w:tr w:rsidR="007A7A32" w:rsidRPr="00B03469" w14:paraId="1514F452" w14:textId="4025A0C1" w:rsidTr="62CD81C6">
        <w:tc>
          <w:tcPr>
            <w:cnfStyle w:val="001000000000" w:firstRow="0" w:lastRow="0" w:firstColumn="1" w:lastColumn="0" w:oddVBand="0" w:evenVBand="0" w:oddHBand="0" w:evenHBand="0" w:firstRowFirstColumn="0" w:firstRowLastColumn="0" w:lastRowFirstColumn="0" w:lastRowLastColumn="0"/>
            <w:tcW w:w="3645" w:type="dxa"/>
          </w:tcPr>
          <w:p w14:paraId="0CF10008" w14:textId="08075D51" w:rsidR="007A7A32" w:rsidRPr="00B03469" w:rsidRDefault="00511714" w:rsidP="00F9608A">
            <w:pPr>
              <w:autoSpaceDE w:val="0"/>
              <w:autoSpaceDN w:val="0"/>
              <w:adjustRightInd w:val="0"/>
              <w:spacing w:before="60" w:after="60"/>
              <w:ind w:left="24"/>
              <w:rPr>
                <w:rFonts w:asciiTheme="minorHAnsi" w:hAnsiTheme="minorHAnsi"/>
                <w:b w:val="0"/>
              </w:rPr>
            </w:pPr>
            <w:r w:rsidRPr="79D42F34">
              <w:rPr>
                <w:rFonts w:asciiTheme="minorHAnsi" w:hAnsiTheme="minorHAnsi"/>
                <w:b w:val="0"/>
              </w:rPr>
              <w:t xml:space="preserve">4. </w:t>
            </w:r>
            <w:r w:rsidR="007A7A32" w:rsidRPr="79D42F34">
              <w:rPr>
                <w:rFonts w:asciiTheme="minorHAnsi" w:hAnsiTheme="minorHAnsi"/>
                <w:b w:val="0"/>
              </w:rPr>
              <w:t>Align IAPT trainee posts to all High Intensity modalities in proportion to modelled requirement for NICE-recommended therapies and choice of treatment</w:t>
            </w:r>
          </w:p>
        </w:tc>
        <w:tc>
          <w:tcPr>
            <w:tcW w:w="2100" w:type="dxa"/>
          </w:tcPr>
          <w:p w14:paraId="149AE376" w14:textId="1F057D1B" w:rsidR="007A7A32" w:rsidRPr="00403483" w:rsidRDefault="007A7A32" w:rsidP="00F9608A">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48"/>
              </w:rPr>
            </w:pPr>
            <w:r w:rsidRPr="00403483">
              <w:rPr>
                <w:rFonts w:asciiTheme="minorHAnsi" w:hAnsiTheme="minorHAnsi" w:cstheme="minorHAnsi"/>
                <w:sz w:val="48"/>
              </w:rPr>
              <w:t>●</w:t>
            </w:r>
          </w:p>
        </w:tc>
        <w:tc>
          <w:tcPr>
            <w:tcW w:w="2010" w:type="dxa"/>
          </w:tcPr>
          <w:p w14:paraId="7E94E294" w14:textId="598164ED" w:rsidR="007A7A32" w:rsidRPr="00403483" w:rsidRDefault="0041127A" w:rsidP="00F9608A">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48"/>
              </w:rPr>
            </w:pPr>
            <w:r w:rsidRPr="00403483">
              <w:rPr>
                <w:rFonts w:asciiTheme="minorHAnsi" w:hAnsiTheme="minorHAnsi" w:cstheme="minorHAnsi"/>
                <w:sz w:val="48"/>
              </w:rPr>
              <w:t>●</w:t>
            </w:r>
          </w:p>
        </w:tc>
        <w:tc>
          <w:tcPr>
            <w:tcW w:w="2107" w:type="dxa"/>
          </w:tcPr>
          <w:p w14:paraId="30C53922" w14:textId="309D27B0" w:rsidR="007A7A32" w:rsidRPr="00403483" w:rsidRDefault="007A7A32" w:rsidP="00F9608A">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48"/>
              </w:rPr>
            </w:pPr>
            <w:r w:rsidRPr="00403483">
              <w:rPr>
                <w:rFonts w:asciiTheme="minorHAnsi" w:hAnsiTheme="minorHAnsi" w:cstheme="minorHAnsi"/>
                <w:sz w:val="48"/>
              </w:rPr>
              <w:t>●</w:t>
            </w:r>
          </w:p>
        </w:tc>
      </w:tr>
      <w:tr w:rsidR="007A7A32" w:rsidRPr="00B03469" w14:paraId="703B0350" w14:textId="3CE9C530" w:rsidTr="62CD81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5" w:type="dxa"/>
          </w:tcPr>
          <w:p w14:paraId="5FEDA815" w14:textId="1D939903" w:rsidR="007A7A32" w:rsidRPr="00B03469" w:rsidRDefault="00511714" w:rsidP="00F9608A">
            <w:pPr>
              <w:autoSpaceDE w:val="0"/>
              <w:autoSpaceDN w:val="0"/>
              <w:adjustRightInd w:val="0"/>
              <w:spacing w:before="60" w:after="60"/>
              <w:ind w:left="24"/>
              <w:rPr>
                <w:rFonts w:asciiTheme="minorHAnsi" w:hAnsiTheme="minorHAnsi"/>
                <w:b w:val="0"/>
              </w:rPr>
            </w:pPr>
            <w:r w:rsidRPr="79D42F34">
              <w:rPr>
                <w:rFonts w:asciiTheme="minorHAnsi" w:hAnsiTheme="minorHAnsi"/>
                <w:b w:val="0"/>
              </w:rPr>
              <w:t xml:space="preserve">5. </w:t>
            </w:r>
            <w:r w:rsidR="007A7A32" w:rsidRPr="79D42F34">
              <w:rPr>
                <w:rFonts w:asciiTheme="minorHAnsi" w:hAnsiTheme="minorHAnsi"/>
                <w:b w:val="0"/>
              </w:rPr>
              <w:t>Launch a paid core professional training pathway into adult IAPT services for psychotherapeutic counsellors to deliver NICE-recommended therapies for depression</w:t>
            </w:r>
          </w:p>
        </w:tc>
        <w:tc>
          <w:tcPr>
            <w:tcW w:w="2100" w:type="dxa"/>
          </w:tcPr>
          <w:p w14:paraId="3B56139B" w14:textId="6FDBC555" w:rsidR="007A7A32" w:rsidRPr="00403483" w:rsidRDefault="007A7A32" w:rsidP="00F9608A">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48"/>
              </w:rPr>
            </w:pPr>
            <w:r w:rsidRPr="00403483">
              <w:rPr>
                <w:rFonts w:asciiTheme="minorHAnsi" w:hAnsiTheme="minorHAnsi" w:cstheme="minorHAnsi"/>
                <w:sz w:val="48"/>
              </w:rPr>
              <w:t>●</w:t>
            </w:r>
          </w:p>
        </w:tc>
        <w:tc>
          <w:tcPr>
            <w:tcW w:w="2010" w:type="dxa"/>
          </w:tcPr>
          <w:p w14:paraId="6F3E954E" w14:textId="77777777" w:rsidR="007A7A32" w:rsidRPr="00403483" w:rsidRDefault="007A7A32" w:rsidP="00F9608A">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48"/>
              </w:rPr>
            </w:pPr>
          </w:p>
        </w:tc>
        <w:tc>
          <w:tcPr>
            <w:tcW w:w="2107" w:type="dxa"/>
          </w:tcPr>
          <w:p w14:paraId="4EF2CD7E" w14:textId="5D2E4623" w:rsidR="007A7A32" w:rsidRPr="00403483" w:rsidRDefault="007A7A32" w:rsidP="00F9608A">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48"/>
              </w:rPr>
            </w:pPr>
            <w:r w:rsidRPr="00403483">
              <w:rPr>
                <w:rFonts w:asciiTheme="minorHAnsi" w:hAnsiTheme="minorHAnsi" w:cstheme="minorHAnsi"/>
                <w:sz w:val="48"/>
              </w:rPr>
              <w:t>●</w:t>
            </w:r>
          </w:p>
        </w:tc>
      </w:tr>
      <w:tr w:rsidR="007A7A32" w:rsidRPr="00B03469" w14:paraId="4B5CD950" w14:textId="7D8AA23C" w:rsidTr="62CD81C6">
        <w:tc>
          <w:tcPr>
            <w:cnfStyle w:val="001000000000" w:firstRow="0" w:lastRow="0" w:firstColumn="1" w:lastColumn="0" w:oddVBand="0" w:evenVBand="0" w:oddHBand="0" w:evenHBand="0" w:firstRowFirstColumn="0" w:firstRowLastColumn="0" w:lastRowFirstColumn="0" w:lastRowLastColumn="0"/>
            <w:tcW w:w="3645" w:type="dxa"/>
          </w:tcPr>
          <w:p w14:paraId="22FB0462" w14:textId="4261BE7D" w:rsidR="007A7A32" w:rsidRPr="00B03469" w:rsidRDefault="00511714" w:rsidP="00F9608A">
            <w:pPr>
              <w:autoSpaceDE w:val="0"/>
              <w:autoSpaceDN w:val="0"/>
              <w:adjustRightInd w:val="0"/>
              <w:spacing w:before="60" w:after="60"/>
              <w:ind w:left="24"/>
              <w:rPr>
                <w:rFonts w:asciiTheme="minorHAnsi" w:hAnsiTheme="minorHAnsi"/>
                <w:b w:val="0"/>
              </w:rPr>
            </w:pPr>
            <w:r w:rsidRPr="79D42F34">
              <w:rPr>
                <w:rFonts w:asciiTheme="minorHAnsi" w:hAnsiTheme="minorHAnsi"/>
                <w:b w:val="0"/>
              </w:rPr>
              <w:t xml:space="preserve">6. </w:t>
            </w:r>
            <w:r w:rsidR="007A7A32" w:rsidRPr="79D42F34">
              <w:rPr>
                <w:rFonts w:asciiTheme="minorHAnsi" w:hAnsiTheme="minorHAnsi"/>
                <w:b w:val="0"/>
              </w:rPr>
              <w:t>Continue to expand Mental Health Support Teams and EMHP posts nationally</w:t>
            </w:r>
          </w:p>
        </w:tc>
        <w:tc>
          <w:tcPr>
            <w:tcW w:w="2100" w:type="dxa"/>
          </w:tcPr>
          <w:p w14:paraId="12E3E1DF" w14:textId="4F774BDB" w:rsidR="007A7A32" w:rsidRPr="00403483" w:rsidRDefault="007A7A32" w:rsidP="00F9608A">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48"/>
              </w:rPr>
            </w:pPr>
            <w:r w:rsidRPr="00403483">
              <w:rPr>
                <w:rFonts w:asciiTheme="minorHAnsi" w:hAnsiTheme="minorHAnsi" w:cstheme="minorHAnsi"/>
                <w:sz w:val="48"/>
              </w:rPr>
              <w:t>●</w:t>
            </w:r>
          </w:p>
        </w:tc>
        <w:tc>
          <w:tcPr>
            <w:tcW w:w="2010" w:type="dxa"/>
          </w:tcPr>
          <w:p w14:paraId="4A7EC8A3" w14:textId="27EF3D20" w:rsidR="007A7A32" w:rsidRPr="00403483" w:rsidRDefault="007A7A32" w:rsidP="00F9608A">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48"/>
              </w:rPr>
            </w:pPr>
            <w:r w:rsidRPr="00403483">
              <w:rPr>
                <w:rFonts w:asciiTheme="minorHAnsi" w:hAnsiTheme="minorHAnsi" w:cstheme="minorHAnsi"/>
                <w:sz w:val="48"/>
              </w:rPr>
              <w:t>●</w:t>
            </w:r>
          </w:p>
        </w:tc>
        <w:tc>
          <w:tcPr>
            <w:tcW w:w="2107" w:type="dxa"/>
          </w:tcPr>
          <w:p w14:paraId="7CE40455" w14:textId="197E938D" w:rsidR="007A7A32" w:rsidRPr="00403483" w:rsidRDefault="007A7A32" w:rsidP="00F9608A">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48"/>
              </w:rPr>
            </w:pPr>
            <w:r w:rsidRPr="00403483">
              <w:rPr>
                <w:rFonts w:asciiTheme="minorHAnsi" w:hAnsiTheme="minorHAnsi" w:cstheme="minorHAnsi"/>
                <w:sz w:val="48"/>
              </w:rPr>
              <w:t>●</w:t>
            </w:r>
          </w:p>
        </w:tc>
      </w:tr>
      <w:tr w:rsidR="007A7A32" w:rsidRPr="00B03469" w14:paraId="1A62FF9D" w14:textId="77777777" w:rsidTr="62CD81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5" w:type="dxa"/>
          </w:tcPr>
          <w:p w14:paraId="2A5D37D9" w14:textId="3AD5964E" w:rsidR="007A7A32" w:rsidRPr="00B03469" w:rsidRDefault="00511714" w:rsidP="00F9608A">
            <w:pPr>
              <w:autoSpaceDE w:val="0"/>
              <w:autoSpaceDN w:val="0"/>
              <w:adjustRightInd w:val="0"/>
              <w:spacing w:before="60" w:after="60"/>
              <w:ind w:left="24"/>
              <w:rPr>
                <w:rFonts w:asciiTheme="minorHAnsi" w:hAnsiTheme="minorHAnsi"/>
                <w:b w:val="0"/>
              </w:rPr>
            </w:pPr>
            <w:r w:rsidRPr="79D42F34">
              <w:rPr>
                <w:rFonts w:asciiTheme="minorHAnsi" w:hAnsiTheme="minorHAnsi"/>
                <w:b w:val="0"/>
              </w:rPr>
              <w:t xml:space="preserve">7. </w:t>
            </w:r>
            <w:r w:rsidR="007A7A32" w:rsidRPr="79D42F34">
              <w:rPr>
                <w:rFonts w:asciiTheme="minorHAnsi" w:hAnsiTheme="minorHAnsi"/>
                <w:b w:val="0"/>
              </w:rPr>
              <w:t xml:space="preserve">Expand access to NICE recommended psychological therapies for severe mental health problems at scale across adult community services through upskilling existing staff and recruiting new staff into psychological therapy trainee positions, ensuring staff have </w:t>
            </w:r>
            <w:r w:rsidR="007A7A32" w:rsidRPr="79D42F34">
              <w:rPr>
                <w:rFonts w:asciiTheme="minorHAnsi" w:hAnsiTheme="minorHAnsi"/>
                <w:b w:val="0"/>
              </w:rPr>
              <w:lastRenderedPageBreak/>
              <w:t>substantial dedicated time to deliver therapies on qualification</w:t>
            </w:r>
          </w:p>
        </w:tc>
        <w:tc>
          <w:tcPr>
            <w:tcW w:w="2100" w:type="dxa"/>
          </w:tcPr>
          <w:p w14:paraId="55345B05" w14:textId="19A25E41" w:rsidR="007A7A32" w:rsidRPr="00403483" w:rsidRDefault="007A7A32" w:rsidP="00F9608A">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48"/>
              </w:rPr>
            </w:pPr>
            <w:r w:rsidRPr="00403483">
              <w:rPr>
                <w:rFonts w:asciiTheme="minorHAnsi" w:hAnsiTheme="minorHAnsi" w:cstheme="minorHAnsi"/>
                <w:sz w:val="48"/>
              </w:rPr>
              <w:lastRenderedPageBreak/>
              <w:t>●</w:t>
            </w:r>
          </w:p>
        </w:tc>
        <w:tc>
          <w:tcPr>
            <w:tcW w:w="2010" w:type="dxa"/>
          </w:tcPr>
          <w:p w14:paraId="5494AAD4" w14:textId="0506B464" w:rsidR="007A7A32" w:rsidRPr="00403483" w:rsidRDefault="007A7A32" w:rsidP="00F9608A">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48"/>
              </w:rPr>
            </w:pPr>
            <w:r w:rsidRPr="00403483">
              <w:rPr>
                <w:rFonts w:asciiTheme="minorHAnsi" w:hAnsiTheme="minorHAnsi" w:cstheme="minorHAnsi"/>
                <w:sz w:val="48"/>
              </w:rPr>
              <w:t>●</w:t>
            </w:r>
          </w:p>
        </w:tc>
        <w:tc>
          <w:tcPr>
            <w:tcW w:w="2107" w:type="dxa"/>
          </w:tcPr>
          <w:p w14:paraId="666A62F3" w14:textId="3ADBA655" w:rsidR="007A7A32" w:rsidRPr="00403483" w:rsidRDefault="007A7A32" w:rsidP="00F9608A">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48"/>
              </w:rPr>
            </w:pPr>
            <w:r w:rsidRPr="00403483">
              <w:rPr>
                <w:rFonts w:asciiTheme="minorHAnsi" w:hAnsiTheme="minorHAnsi" w:cstheme="minorHAnsi"/>
                <w:sz w:val="48"/>
              </w:rPr>
              <w:t>●</w:t>
            </w:r>
          </w:p>
        </w:tc>
      </w:tr>
      <w:tr w:rsidR="007A7A32" w:rsidRPr="00B03469" w14:paraId="30DAA1FC" w14:textId="77777777" w:rsidTr="62CD81C6">
        <w:tc>
          <w:tcPr>
            <w:cnfStyle w:val="001000000000" w:firstRow="0" w:lastRow="0" w:firstColumn="1" w:lastColumn="0" w:oddVBand="0" w:evenVBand="0" w:oddHBand="0" w:evenHBand="0" w:firstRowFirstColumn="0" w:firstRowLastColumn="0" w:lastRowFirstColumn="0" w:lastRowLastColumn="0"/>
            <w:tcW w:w="3645" w:type="dxa"/>
          </w:tcPr>
          <w:p w14:paraId="66F471F4" w14:textId="565F6828" w:rsidR="007A7A32" w:rsidRPr="00B03469" w:rsidRDefault="56D79CB8" w:rsidP="00F9608A">
            <w:pPr>
              <w:autoSpaceDE w:val="0"/>
              <w:autoSpaceDN w:val="0"/>
              <w:adjustRightInd w:val="0"/>
              <w:spacing w:before="60" w:after="60"/>
              <w:ind w:left="24"/>
              <w:rPr>
                <w:rFonts w:asciiTheme="minorHAnsi" w:hAnsiTheme="minorHAnsi"/>
                <w:b w:val="0"/>
              </w:rPr>
            </w:pPr>
            <w:r w:rsidRPr="79D42F34">
              <w:rPr>
                <w:rFonts w:asciiTheme="minorHAnsi" w:hAnsiTheme="minorHAnsi"/>
                <w:b w:val="0"/>
              </w:rPr>
              <w:t xml:space="preserve">8. </w:t>
            </w:r>
            <w:r w:rsidR="219EA7D6" w:rsidRPr="79D42F34">
              <w:rPr>
                <w:rFonts w:asciiTheme="minorHAnsi" w:hAnsiTheme="minorHAnsi"/>
                <w:b w:val="0"/>
              </w:rPr>
              <w:t xml:space="preserve">Invest in family and systemic psychotherapy training to support expansion of this discipline in CYP </w:t>
            </w:r>
            <w:r w:rsidR="6E40BAB2" w:rsidRPr="79D42F34">
              <w:rPr>
                <w:rFonts w:asciiTheme="minorHAnsi" w:hAnsiTheme="minorHAnsi"/>
                <w:b w:val="0"/>
              </w:rPr>
              <w:t>m</w:t>
            </w:r>
            <w:r w:rsidR="219EA7D6" w:rsidRPr="79D42F34">
              <w:rPr>
                <w:rFonts w:asciiTheme="minorHAnsi" w:hAnsiTheme="minorHAnsi"/>
                <w:b w:val="0"/>
              </w:rPr>
              <w:t xml:space="preserve">ental </w:t>
            </w:r>
            <w:r w:rsidR="6E40BAB2" w:rsidRPr="79D42F34">
              <w:rPr>
                <w:rFonts w:asciiTheme="minorHAnsi" w:hAnsiTheme="minorHAnsi"/>
                <w:b w:val="0"/>
              </w:rPr>
              <w:t>h</w:t>
            </w:r>
            <w:r w:rsidR="219EA7D6" w:rsidRPr="79D42F34">
              <w:rPr>
                <w:rFonts w:asciiTheme="minorHAnsi" w:hAnsiTheme="minorHAnsi"/>
                <w:b w:val="0"/>
              </w:rPr>
              <w:t>ealth services and beyond</w:t>
            </w:r>
          </w:p>
        </w:tc>
        <w:tc>
          <w:tcPr>
            <w:tcW w:w="2100" w:type="dxa"/>
          </w:tcPr>
          <w:p w14:paraId="4AC49E38" w14:textId="53DEF5E2" w:rsidR="007A7A32" w:rsidRPr="00403483" w:rsidRDefault="007A7A32" w:rsidP="00F9608A">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48"/>
              </w:rPr>
            </w:pPr>
            <w:r w:rsidRPr="00403483">
              <w:rPr>
                <w:rFonts w:asciiTheme="minorHAnsi" w:hAnsiTheme="minorHAnsi" w:cstheme="minorHAnsi"/>
                <w:sz w:val="48"/>
              </w:rPr>
              <w:t>●</w:t>
            </w:r>
          </w:p>
        </w:tc>
        <w:tc>
          <w:tcPr>
            <w:tcW w:w="2010" w:type="dxa"/>
          </w:tcPr>
          <w:p w14:paraId="73F6987E" w14:textId="77777777" w:rsidR="007A7A32" w:rsidRPr="00403483" w:rsidRDefault="007A7A32" w:rsidP="00F9608A">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48"/>
              </w:rPr>
            </w:pPr>
          </w:p>
        </w:tc>
        <w:tc>
          <w:tcPr>
            <w:tcW w:w="2107" w:type="dxa"/>
          </w:tcPr>
          <w:p w14:paraId="564504EB" w14:textId="14A9F367" w:rsidR="007A7A32" w:rsidRPr="00403483" w:rsidRDefault="0041127A" w:rsidP="00F9608A">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48"/>
              </w:rPr>
            </w:pPr>
            <w:r w:rsidRPr="00403483">
              <w:rPr>
                <w:rFonts w:asciiTheme="minorHAnsi" w:hAnsiTheme="minorHAnsi" w:cstheme="minorHAnsi"/>
                <w:sz w:val="48"/>
              </w:rPr>
              <w:t>●</w:t>
            </w:r>
          </w:p>
        </w:tc>
      </w:tr>
      <w:tr w:rsidR="007A7A32" w:rsidRPr="00B03469" w14:paraId="27B4907E" w14:textId="77777777" w:rsidTr="62CD81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5" w:type="dxa"/>
          </w:tcPr>
          <w:p w14:paraId="6B954C11" w14:textId="61C26557" w:rsidR="007A7A32" w:rsidRPr="00B03469" w:rsidRDefault="00511714" w:rsidP="00F9608A">
            <w:pPr>
              <w:autoSpaceDE w:val="0"/>
              <w:autoSpaceDN w:val="0"/>
              <w:adjustRightInd w:val="0"/>
              <w:spacing w:before="60" w:after="60"/>
              <w:ind w:left="24"/>
              <w:rPr>
                <w:rFonts w:asciiTheme="minorHAnsi" w:hAnsiTheme="minorHAnsi"/>
                <w:b w:val="0"/>
              </w:rPr>
            </w:pPr>
            <w:r w:rsidRPr="79D42F34">
              <w:rPr>
                <w:rFonts w:asciiTheme="minorHAnsi" w:hAnsiTheme="minorHAnsi"/>
                <w:b w:val="0"/>
              </w:rPr>
              <w:t xml:space="preserve">9. </w:t>
            </w:r>
            <w:r w:rsidR="007A7A32" w:rsidRPr="79D42F34">
              <w:rPr>
                <w:rFonts w:asciiTheme="minorHAnsi" w:hAnsiTheme="minorHAnsi"/>
                <w:b w:val="0"/>
              </w:rPr>
              <w:t>Support the development of an apprenticeship in family and systemic psychotherapy for entry from 2022</w:t>
            </w:r>
          </w:p>
        </w:tc>
        <w:tc>
          <w:tcPr>
            <w:tcW w:w="2100" w:type="dxa"/>
          </w:tcPr>
          <w:p w14:paraId="599425D4" w14:textId="2C8D2CD7" w:rsidR="007A7A32" w:rsidRPr="00403483" w:rsidRDefault="007A7A32" w:rsidP="00F9608A">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48"/>
              </w:rPr>
            </w:pPr>
            <w:r w:rsidRPr="00403483">
              <w:rPr>
                <w:rFonts w:asciiTheme="minorHAnsi" w:hAnsiTheme="minorHAnsi" w:cstheme="minorHAnsi"/>
                <w:sz w:val="48"/>
              </w:rPr>
              <w:t>●</w:t>
            </w:r>
          </w:p>
        </w:tc>
        <w:tc>
          <w:tcPr>
            <w:tcW w:w="2010" w:type="dxa"/>
          </w:tcPr>
          <w:p w14:paraId="237C2762" w14:textId="77777777" w:rsidR="007A7A32" w:rsidRPr="00403483" w:rsidRDefault="007A7A32" w:rsidP="00F9608A">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48"/>
              </w:rPr>
            </w:pPr>
          </w:p>
        </w:tc>
        <w:tc>
          <w:tcPr>
            <w:tcW w:w="2107" w:type="dxa"/>
          </w:tcPr>
          <w:p w14:paraId="6CFFAD9F" w14:textId="2B8BC83A" w:rsidR="007A7A32" w:rsidRPr="00403483" w:rsidRDefault="007A7A32" w:rsidP="00F9608A">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48"/>
              </w:rPr>
            </w:pPr>
            <w:r w:rsidRPr="00403483">
              <w:rPr>
                <w:rFonts w:asciiTheme="minorHAnsi" w:hAnsiTheme="minorHAnsi" w:cstheme="minorHAnsi"/>
                <w:sz w:val="48"/>
              </w:rPr>
              <w:t>●</w:t>
            </w:r>
          </w:p>
        </w:tc>
      </w:tr>
      <w:tr w:rsidR="007A7A32" w:rsidRPr="00B03469" w14:paraId="5CFFD26C" w14:textId="77777777" w:rsidTr="62CD81C6">
        <w:tc>
          <w:tcPr>
            <w:cnfStyle w:val="001000000000" w:firstRow="0" w:lastRow="0" w:firstColumn="1" w:lastColumn="0" w:oddVBand="0" w:evenVBand="0" w:oddHBand="0" w:evenHBand="0" w:firstRowFirstColumn="0" w:firstRowLastColumn="0" w:lastRowFirstColumn="0" w:lastRowLastColumn="0"/>
            <w:tcW w:w="3645" w:type="dxa"/>
          </w:tcPr>
          <w:p w14:paraId="245D0099" w14:textId="38FBAF93" w:rsidR="007A7A32" w:rsidRPr="00B03469" w:rsidRDefault="56D79CB8" w:rsidP="00F9608A">
            <w:pPr>
              <w:autoSpaceDE w:val="0"/>
              <w:autoSpaceDN w:val="0"/>
              <w:adjustRightInd w:val="0"/>
              <w:spacing w:before="60" w:after="60"/>
              <w:ind w:left="24"/>
              <w:rPr>
                <w:rFonts w:asciiTheme="minorHAnsi" w:hAnsiTheme="minorHAnsi"/>
                <w:b w:val="0"/>
              </w:rPr>
            </w:pPr>
            <w:r w:rsidRPr="79D42F34">
              <w:rPr>
                <w:rFonts w:asciiTheme="minorHAnsi" w:hAnsiTheme="minorHAnsi"/>
                <w:b w:val="0"/>
              </w:rPr>
              <w:t xml:space="preserve">10. </w:t>
            </w:r>
            <w:r w:rsidR="219EA7D6" w:rsidRPr="79D42F34">
              <w:rPr>
                <w:rFonts w:asciiTheme="minorHAnsi" w:hAnsiTheme="minorHAnsi"/>
                <w:b w:val="0"/>
              </w:rPr>
              <w:t xml:space="preserve">Deploy new psychological practitioner roles </w:t>
            </w:r>
            <w:r w:rsidR="67CD8AB7" w:rsidRPr="79D42F34">
              <w:rPr>
                <w:rFonts w:asciiTheme="minorHAnsi" w:hAnsiTheme="minorHAnsi"/>
                <w:b w:val="0"/>
              </w:rPr>
              <w:t>i</w:t>
            </w:r>
            <w:r w:rsidR="219EA7D6" w:rsidRPr="79D42F34">
              <w:rPr>
                <w:rFonts w:asciiTheme="minorHAnsi" w:hAnsiTheme="minorHAnsi"/>
                <w:b w:val="0"/>
              </w:rPr>
              <w:t>n adult community mental health and CYP inpatient and crisis services to deliver multi-disciplinary team care planning and psychologically informed interventions, underpinned by a formulation</w:t>
            </w:r>
          </w:p>
        </w:tc>
        <w:tc>
          <w:tcPr>
            <w:tcW w:w="2100" w:type="dxa"/>
          </w:tcPr>
          <w:p w14:paraId="1EECA495" w14:textId="3EFE10CB" w:rsidR="007A7A32" w:rsidRPr="00403483" w:rsidRDefault="007A7A32" w:rsidP="00F9608A">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48"/>
              </w:rPr>
            </w:pPr>
            <w:r w:rsidRPr="00403483">
              <w:rPr>
                <w:rFonts w:asciiTheme="minorHAnsi" w:hAnsiTheme="minorHAnsi" w:cstheme="minorHAnsi"/>
                <w:sz w:val="48"/>
              </w:rPr>
              <w:t>●</w:t>
            </w:r>
          </w:p>
        </w:tc>
        <w:tc>
          <w:tcPr>
            <w:tcW w:w="2010" w:type="dxa"/>
          </w:tcPr>
          <w:p w14:paraId="7772A80A" w14:textId="33D709AC" w:rsidR="007A7A32" w:rsidRPr="00403483" w:rsidRDefault="007A7A32" w:rsidP="00F9608A">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48"/>
              </w:rPr>
            </w:pPr>
            <w:r w:rsidRPr="00403483">
              <w:rPr>
                <w:rFonts w:asciiTheme="minorHAnsi" w:hAnsiTheme="minorHAnsi" w:cstheme="minorHAnsi"/>
                <w:sz w:val="48"/>
              </w:rPr>
              <w:t>●</w:t>
            </w:r>
          </w:p>
        </w:tc>
        <w:tc>
          <w:tcPr>
            <w:tcW w:w="2107" w:type="dxa"/>
          </w:tcPr>
          <w:p w14:paraId="04A58584" w14:textId="5B9AE1BA" w:rsidR="007A7A32" w:rsidRPr="00403483" w:rsidRDefault="007A7A32" w:rsidP="00F9608A">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48"/>
              </w:rPr>
            </w:pPr>
            <w:r w:rsidRPr="00403483">
              <w:rPr>
                <w:rFonts w:asciiTheme="minorHAnsi" w:hAnsiTheme="minorHAnsi" w:cstheme="minorHAnsi"/>
                <w:sz w:val="48"/>
              </w:rPr>
              <w:t>●</w:t>
            </w:r>
          </w:p>
        </w:tc>
      </w:tr>
      <w:tr w:rsidR="007A7A32" w:rsidRPr="00B03469" w14:paraId="46505C6B" w14:textId="77777777" w:rsidTr="62CD81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5" w:type="dxa"/>
          </w:tcPr>
          <w:p w14:paraId="5105E75B" w14:textId="6CB74797" w:rsidR="007A7A32" w:rsidRPr="00B03469" w:rsidRDefault="00511714" w:rsidP="00F9608A">
            <w:pPr>
              <w:autoSpaceDE w:val="0"/>
              <w:autoSpaceDN w:val="0"/>
              <w:adjustRightInd w:val="0"/>
              <w:spacing w:before="60" w:after="60"/>
              <w:ind w:left="24"/>
              <w:rPr>
                <w:rFonts w:asciiTheme="minorHAnsi" w:hAnsiTheme="minorHAnsi"/>
                <w:b w:val="0"/>
              </w:rPr>
            </w:pPr>
            <w:r w:rsidRPr="79D42F34">
              <w:rPr>
                <w:rFonts w:asciiTheme="minorHAnsi" w:hAnsiTheme="minorHAnsi"/>
                <w:b w:val="0"/>
              </w:rPr>
              <w:t xml:space="preserve">11. </w:t>
            </w:r>
            <w:r w:rsidR="007A7A32" w:rsidRPr="79D42F34">
              <w:rPr>
                <w:rFonts w:asciiTheme="minorHAnsi" w:hAnsiTheme="minorHAnsi"/>
                <w:b w:val="0"/>
              </w:rPr>
              <w:t xml:space="preserve">Use annual workforce surveys and improve Electronic Staff Record data to monitor expansion in posts </w:t>
            </w:r>
          </w:p>
        </w:tc>
        <w:tc>
          <w:tcPr>
            <w:tcW w:w="2100" w:type="dxa"/>
          </w:tcPr>
          <w:p w14:paraId="6A896B58" w14:textId="5FD27908" w:rsidR="007A7A32" w:rsidRPr="00403483" w:rsidRDefault="007A7A32" w:rsidP="00F9608A">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48"/>
              </w:rPr>
            </w:pPr>
            <w:r w:rsidRPr="00403483">
              <w:rPr>
                <w:rFonts w:asciiTheme="minorHAnsi" w:hAnsiTheme="minorHAnsi" w:cstheme="minorHAnsi"/>
                <w:sz w:val="48"/>
              </w:rPr>
              <w:t>●</w:t>
            </w:r>
          </w:p>
        </w:tc>
        <w:tc>
          <w:tcPr>
            <w:tcW w:w="2010" w:type="dxa"/>
          </w:tcPr>
          <w:p w14:paraId="34E7EE47" w14:textId="6958E333" w:rsidR="007A7A32" w:rsidRPr="00403483" w:rsidRDefault="0041127A" w:rsidP="00F9608A">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48"/>
              </w:rPr>
            </w:pPr>
            <w:r w:rsidRPr="00403483">
              <w:rPr>
                <w:rFonts w:asciiTheme="minorHAnsi" w:hAnsiTheme="minorHAnsi" w:cstheme="minorHAnsi"/>
                <w:sz w:val="48"/>
              </w:rPr>
              <w:t>●</w:t>
            </w:r>
          </w:p>
        </w:tc>
        <w:tc>
          <w:tcPr>
            <w:tcW w:w="2107" w:type="dxa"/>
          </w:tcPr>
          <w:p w14:paraId="40ACF56E" w14:textId="77777777" w:rsidR="007A7A32" w:rsidRPr="00403483" w:rsidRDefault="007A7A32" w:rsidP="00F9608A">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48"/>
              </w:rPr>
            </w:pPr>
          </w:p>
        </w:tc>
      </w:tr>
      <w:tr w:rsidR="007A7A32" w:rsidRPr="00B03469" w14:paraId="41B35295" w14:textId="77777777" w:rsidTr="62CD81C6">
        <w:tc>
          <w:tcPr>
            <w:cnfStyle w:val="001000000000" w:firstRow="0" w:lastRow="0" w:firstColumn="1" w:lastColumn="0" w:oddVBand="0" w:evenVBand="0" w:oddHBand="0" w:evenHBand="0" w:firstRowFirstColumn="0" w:firstRowLastColumn="0" w:lastRowFirstColumn="0" w:lastRowLastColumn="0"/>
            <w:tcW w:w="3645" w:type="dxa"/>
          </w:tcPr>
          <w:p w14:paraId="7AAD70CC" w14:textId="4E426F81" w:rsidR="007A7A32" w:rsidRPr="00B03469" w:rsidRDefault="00511714" w:rsidP="00F9608A">
            <w:pPr>
              <w:autoSpaceDE w:val="0"/>
              <w:autoSpaceDN w:val="0"/>
              <w:adjustRightInd w:val="0"/>
              <w:spacing w:before="60" w:after="60"/>
              <w:ind w:left="24"/>
              <w:rPr>
                <w:rFonts w:asciiTheme="minorHAnsi" w:hAnsiTheme="minorHAnsi"/>
                <w:b w:val="0"/>
              </w:rPr>
            </w:pPr>
            <w:r w:rsidRPr="79D42F34">
              <w:rPr>
                <w:rFonts w:asciiTheme="minorHAnsi" w:hAnsiTheme="minorHAnsi"/>
                <w:b w:val="0"/>
              </w:rPr>
              <w:t xml:space="preserve">12. </w:t>
            </w:r>
            <w:r w:rsidR="007A7A32" w:rsidRPr="79D42F34">
              <w:rPr>
                <w:rFonts w:asciiTheme="minorHAnsi" w:hAnsiTheme="minorHAnsi"/>
                <w:b w:val="0"/>
              </w:rPr>
              <w:t>Expand part-time core professional training pathways across the psychological professions</w:t>
            </w:r>
          </w:p>
        </w:tc>
        <w:tc>
          <w:tcPr>
            <w:tcW w:w="2100" w:type="dxa"/>
          </w:tcPr>
          <w:p w14:paraId="6ACD4EBF" w14:textId="19C58AC0" w:rsidR="007A7A32" w:rsidRPr="00403483" w:rsidRDefault="007A7A32" w:rsidP="00F9608A">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48"/>
              </w:rPr>
            </w:pPr>
            <w:r w:rsidRPr="00403483">
              <w:rPr>
                <w:rFonts w:asciiTheme="minorHAnsi" w:hAnsiTheme="minorHAnsi" w:cstheme="minorHAnsi"/>
                <w:sz w:val="48"/>
              </w:rPr>
              <w:t>●</w:t>
            </w:r>
          </w:p>
        </w:tc>
        <w:tc>
          <w:tcPr>
            <w:tcW w:w="2010" w:type="dxa"/>
          </w:tcPr>
          <w:p w14:paraId="6152F357" w14:textId="77777777" w:rsidR="007A7A32" w:rsidRPr="00403483" w:rsidRDefault="007A7A32" w:rsidP="00F9608A">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48"/>
              </w:rPr>
            </w:pPr>
          </w:p>
        </w:tc>
        <w:tc>
          <w:tcPr>
            <w:tcW w:w="2107" w:type="dxa"/>
          </w:tcPr>
          <w:p w14:paraId="464E377B" w14:textId="1ECCE4FC" w:rsidR="007A7A32" w:rsidRPr="00403483" w:rsidRDefault="007A7A32" w:rsidP="00F9608A">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48"/>
              </w:rPr>
            </w:pPr>
            <w:r w:rsidRPr="00403483">
              <w:rPr>
                <w:rFonts w:asciiTheme="minorHAnsi" w:hAnsiTheme="minorHAnsi" w:cstheme="minorHAnsi"/>
                <w:sz w:val="48"/>
              </w:rPr>
              <w:t>●</w:t>
            </w:r>
          </w:p>
        </w:tc>
      </w:tr>
      <w:bookmarkEnd w:id="23"/>
      <w:bookmarkEnd w:id="24"/>
    </w:tbl>
    <w:p w14:paraId="0F525A9B" w14:textId="74E10EB6" w:rsidR="5E2DC101" w:rsidRDefault="5E2DC101">
      <w:r>
        <w:br w:type="page"/>
      </w:r>
    </w:p>
    <w:p w14:paraId="607AE583" w14:textId="35A80235" w:rsidR="004B5199" w:rsidRPr="00B03469" w:rsidRDefault="05ABBF47" w:rsidP="2C7FF0BA">
      <w:pPr>
        <w:pStyle w:val="Heading3"/>
        <w:rPr>
          <w:rFonts w:asciiTheme="majorHAnsi" w:eastAsiaTheme="majorEastAsia" w:hAnsiTheme="majorHAnsi" w:cstheme="majorBidi"/>
          <w:color w:val="003087" w:themeColor="accent3"/>
          <w:sz w:val="28"/>
          <w:szCs w:val="28"/>
        </w:rPr>
      </w:pPr>
      <w:r w:rsidRPr="2C7FF0BA">
        <w:rPr>
          <w:color w:val="003087" w:themeColor="accent3"/>
          <w:sz w:val="28"/>
          <w:szCs w:val="28"/>
        </w:rPr>
        <w:lastRenderedPageBreak/>
        <w:t>6.</w:t>
      </w:r>
      <w:r w:rsidR="2E30DF16" w:rsidRPr="2C7FF0BA">
        <w:rPr>
          <w:color w:val="003087" w:themeColor="accent3"/>
          <w:sz w:val="28"/>
          <w:szCs w:val="28"/>
        </w:rPr>
        <w:t xml:space="preserve">2 </w:t>
      </w:r>
      <w:r w:rsidR="75E3E367" w:rsidRPr="2C7FF0BA">
        <w:rPr>
          <w:color w:val="003087" w:themeColor="accent3"/>
          <w:sz w:val="28"/>
          <w:szCs w:val="28"/>
        </w:rPr>
        <w:t xml:space="preserve">Develop: Establish clear career paths and development opportunities for all psychological professions </w:t>
      </w:r>
    </w:p>
    <w:p w14:paraId="6C9420AC" w14:textId="234CAEA7" w:rsidR="004B5199" w:rsidRPr="007A0F8B" w:rsidRDefault="27E5A7F2" w:rsidP="5E2DC101">
      <w:pPr>
        <w:rPr>
          <w:rFonts w:asciiTheme="minorHAnsi" w:eastAsiaTheme="majorEastAsia" w:hAnsiTheme="minorHAnsi" w:cstheme="minorHAnsi"/>
          <w:color w:val="000000"/>
        </w:rPr>
      </w:pPr>
      <w:r w:rsidRPr="007A0F8B">
        <w:rPr>
          <w:rFonts w:asciiTheme="minorHAnsi" w:eastAsiaTheme="majorEastAsia" w:hAnsiTheme="minorHAnsi" w:cstheme="minorHAnsi"/>
        </w:rPr>
        <w:t>Improving access to evidence-based psychological healthcare demands not only that more staff are trained and employed, but also that we make best use of the staff we have. Alongside delivering rapid growth in the psychological professions workforce, the system needs to upskill staff to ensure they have the competences we need and establish clear and efficient career paths to provide opportunities for psychological professionals of all disciplines to progress in a managed and fair way.</w:t>
      </w:r>
    </w:p>
    <w:p w14:paraId="09B64CC4" w14:textId="77777777" w:rsidR="004B5199" w:rsidRPr="007A0F8B" w:rsidRDefault="004B5199" w:rsidP="5E2DC101">
      <w:pPr>
        <w:pStyle w:val="BodyText"/>
        <w:spacing w:after="0" w:line="240" w:lineRule="auto"/>
        <w:rPr>
          <w:rFonts w:asciiTheme="minorHAnsi" w:eastAsiaTheme="majorEastAsia" w:hAnsiTheme="minorHAnsi" w:cstheme="minorHAnsi"/>
          <w:color w:val="000000"/>
        </w:rPr>
      </w:pPr>
    </w:p>
    <w:p w14:paraId="31ABAC6F" w14:textId="77777777" w:rsidR="004B5199" w:rsidRPr="007A0F8B" w:rsidRDefault="27E5A7F2" w:rsidP="5E2DC101">
      <w:pPr>
        <w:rPr>
          <w:rFonts w:asciiTheme="minorHAnsi" w:eastAsiaTheme="majorEastAsia" w:hAnsiTheme="minorHAnsi" w:cstheme="minorHAnsi"/>
          <w:color w:val="000000"/>
        </w:rPr>
      </w:pPr>
      <w:r w:rsidRPr="007A0F8B">
        <w:rPr>
          <w:rFonts w:asciiTheme="minorHAnsi" w:eastAsiaTheme="majorEastAsia" w:hAnsiTheme="minorHAnsi" w:cstheme="minorHAnsi"/>
          <w:color w:val="000000"/>
        </w:rPr>
        <w:t>HEE is implementing a comprehensive programme to upskill the workforce in line with the national transformation plans for mental health</w:t>
      </w:r>
      <w:r w:rsidRPr="007A0F8B">
        <w:rPr>
          <w:rFonts w:asciiTheme="minorHAnsi" w:eastAsiaTheme="majorEastAsia" w:hAnsiTheme="minorHAnsi" w:cstheme="minorHAnsi"/>
        </w:rPr>
        <w:t xml:space="preserve">. </w:t>
      </w:r>
      <w:r w:rsidRPr="007A0F8B">
        <w:rPr>
          <w:rFonts w:asciiTheme="minorHAnsi" w:eastAsiaTheme="majorEastAsia" w:hAnsiTheme="minorHAnsi" w:cstheme="minorHAnsi"/>
          <w:color w:val="000000"/>
        </w:rPr>
        <w:t>Key priorities include:</w:t>
      </w:r>
    </w:p>
    <w:p w14:paraId="2202DEC4" w14:textId="77777777" w:rsidR="004B5199" w:rsidRPr="007A0F8B" w:rsidRDefault="004B5199" w:rsidP="5E2DC101">
      <w:pPr>
        <w:rPr>
          <w:rFonts w:asciiTheme="minorHAnsi" w:eastAsiaTheme="majorEastAsia" w:hAnsiTheme="minorHAnsi" w:cstheme="minorHAnsi"/>
          <w:color w:val="000000"/>
        </w:rPr>
      </w:pPr>
    </w:p>
    <w:p w14:paraId="6328C0C5" w14:textId="77777777" w:rsidR="004B5199" w:rsidRPr="007A0F8B" w:rsidRDefault="27E5A7F2" w:rsidP="008C45FD">
      <w:pPr>
        <w:pStyle w:val="ListParagraph"/>
        <w:numPr>
          <w:ilvl w:val="0"/>
          <w:numId w:val="9"/>
        </w:numPr>
        <w:ind w:left="630"/>
        <w:rPr>
          <w:rFonts w:eastAsiaTheme="majorEastAsia" w:cstheme="minorHAnsi"/>
        </w:rPr>
      </w:pPr>
      <w:r w:rsidRPr="007A0F8B">
        <w:rPr>
          <w:rFonts w:eastAsiaTheme="majorEastAsia" w:cstheme="minorHAnsi"/>
        </w:rPr>
        <w:t>Up-skilling staff to provide evidence-based psychological therapies and interventions in Early Intervention in Psychosis (EIP) and eating disorder services</w:t>
      </w:r>
    </w:p>
    <w:p w14:paraId="2D782EEB" w14:textId="77777777" w:rsidR="004B5199" w:rsidRPr="007A0F8B" w:rsidRDefault="27E5A7F2" w:rsidP="008C45FD">
      <w:pPr>
        <w:pStyle w:val="ListParagraph"/>
        <w:numPr>
          <w:ilvl w:val="0"/>
          <w:numId w:val="9"/>
        </w:numPr>
        <w:ind w:left="630"/>
        <w:rPr>
          <w:rFonts w:eastAsiaTheme="majorEastAsia" w:cstheme="minorHAnsi"/>
        </w:rPr>
      </w:pPr>
      <w:r w:rsidRPr="007A0F8B">
        <w:rPr>
          <w:rFonts w:eastAsiaTheme="majorEastAsia" w:cstheme="minorHAnsi"/>
          <w:lang w:eastAsia="en-GB"/>
        </w:rPr>
        <w:t>Training practitioners in adult services to meet the developmental needs of young adults</w:t>
      </w:r>
    </w:p>
    <w:p w14:paraId="76ACAFAE" w14:textId="155580D0" w:rsidR="004B5199" w:rsidRPr="007A0F8B" w:rsidRDefault="283BFF83" w:rsidP="2C7FF0BA">
      <w:pPr>
        <w:pStyle w:val="ListParagraph"/>
        <w:numPr>
          <w:ilvl w:val="0"/>
          <w:numId w:val="9"/>
        </w:numPr>
        <w:ind w:left="630"/>
        <w:rPr>
          <w:rFonts w:eastAsiaTheme="majorEastAsia"/>
        </w:rPr>
      </w:pPr>
      <w:r w:rsidRPr="2C7FF0BA">
        <w:rPr>
          <w:rFonts w:eastAsiaTheme="majorEastAsia"/>
          <w:lang w:eastAsia="en-GB"/>
        </w:rPr>
        <w:t xml:space="preserve">Up-skilling IAPT staff to work with </w:t>
      </w:r>
      <w:r w:rsidR="258C2374" w:rsidRPr="2C7FF0BA">
        <w:rPr>
          <w:rFonts w:eastAsiaTheme="majorEastAsia"/>
          <w:lang w:eastAsia="en-GB"/>
        </w:rPr>
        <w:t>l</w:t>
      </w:r>
      <w:r w:rsidRPr="2C7FF0BA">
        <w:rPr>
          <w:rFonts w:eastAsiaTheme="majorEastAsia"/>
          <w:lang w:eastAsia="en-GB"/>
        </w:rPr>
        <w:t xml:space="preserve">ong </w:t>
      </w:r>
      <w:r w:rsidR="258C2374" w:rsidRPr="2C7FF0BA">
        <w:rPr>
          <w:rFonts w:eastAsiaTheme="majorEastAsia"/>
          <w:lang w:eastAsia="en-GB"/>
        </w:rPr>
        <w:t>t</w:t>
      </w:r>
      <w:r w:rsidRPr="2C7FF0BA">
        <w:rPr>
          <w:rFonts w:eastAsiaTheme="majorEastAsia"/>
          <w:lang w:eastAsia="en-GB"/>
        </w:rPr>
        <w:t xml:space="preserve">erm </w:t>
      </w:r>
      <w:r w:rsidR="258C2374" w:rsidRPr="2C7FF0BA">
        <w:rPr>
          <w:rFonts w:eastAsiaTheme="majorEastAsia"/>
          <w:lang w:eastAsia="en-GB"/>
        </w:rPr>
        <w:t>c</w:t>
      </w:r>
      <w:r w:rsidRPr="2C7FF0BA">
        <w:rPr>
          <w:rFonts w:eastAsiaTheme="majorEastAsia"/>
          <w:lang w:eastAsia="en-GB"/>
        </w:rPr>
        <w:t>onditions</w:t>
      </w:r>
    </w:p>
    <w:p w14:paraId="59DC9CE5" w14:textId="62DC88B1" w:rsidR="004B5199" w:rsidRPr="007A0F8B" w:rsidRDefault="283BFF83" w:rsidP="2C7FF0BA">
      <w:pPr>
        <w:pStyle w:val="ListParagraph"/>
        <w:numPr>
          <w:ilvl w:val="0"/>
          <w:numId w:val="9"/>
        </w:numPr>
        <w:ind w:left="630"/>
        <w:rPr>
          <w:rFonts w:eastAsiaTheme="majorEastAsia"/>
        </w:rPr>
      </w:pPr>
      <w:r w:rsidRPr="2C7FF0BA">
        <w:rPr>
          <w:rFonts w:eastAsiaTheme="majorEastAsia"/>
        </w:rPr>
        <w:t>Training staff working in community mental health services to deliver evidence-based psychological therapies</w:t>
      </w:r>
      <w:r w:rsidRPr="2C7FF0BA">
        <w:rPr>
          <w:rFonts w:eastAsiaTheme="majorEastAsia"/>
          <w:color w:val="000000"/>
        </w:rPr>
        <w:t xml:space="preserve"> </w:t>
      </w:r>
    </w:p>
    <w:p w14:paraId="7F7BF29A" w14:textId="77777777" w:rsidR="004B5199" w:rsidRPr="007A0F8B" w:rsidRDefault="004B5199" w:rsidP="5E2DC101">
      <w:pPr>
        <w:rPr>
          <w:rFonts w:asciiTheme="minorHAnsi" w:eastAsiaTheme="majorEastAsia" w:hAnsiTheme="minorHAnsi" w:cstheme="minorHAnsi"/>
          <w:color w:val="000000"/>
        </w:rPr>
      </w:pPr>
    </w:p>
    <w:p w14:paraId="5116EFFC" w14:textId="77777777" w:rsidR="004B5199" w:rsidRPr="007A0F8B" w:rsidRDefault="27E5A7F2" w:rsidP="5E2DC101">
      <w:pPr>
        <w:rPr>
          <w:rFonts w:asciiTheme="minorHAnsi" w:eastAsiaTheme="majorEastAsia" w:hAnsiTheme="minorHAnsi" w:cstheme="minorHAnsi"/>
        </w:rPr>
      </w:pPr>
      <w:r w:rsidRPr="007A0F8B">
        <w:rPr>
          <w:rFonts w:asciiTheme="minorHAnsi" w:eastAsiaTheme="majorEastAsia" w:hAnsiTheme="minorHAnsi" w:cstheme="minorHAnsi"/>
          <w:color w:val="000000"/>
        </w:rPr>
        <w:t>R</w:t>
      </w:r>
      <w:r w:rsidRPr="007A0F8B">
        <w:rPr>
          <w:rFonts w:asciiTheme="minorHAnsi" w:eastAsiaTheme="majorEastAsia" w:hAnsiTheme="minorHAnsi" w:cstheme="minorHAnsi"/>
        </w:rPr>
        <w:t>eflecting the whole system approach to workforce planning, many of these skills development opportunities are open across professions (such as, to mental health nurses, social workers, and occupational therapists) who do not have existing psychological therapy qualifications. Other shorter trainings are designed to upskill staff with existing psychological therapy qualifications.</w:t>
      </w:r>
    </w:p>
    <w:p w14:paraId="78018211" w14:textId="77777777" w:rsidR="004B5199" w:rsidRPr="007A0F8B" w:rsidRDefault="004B5199" w:rsidP="5E2DC101">
      <w:pPr>
        <w:rPr>
          <w:rFonts w:asciiTheme="minorHAnsi" w:eastAsiaTheme="majorEastAsia" w:hAnsiTheme="minorHAnsi" w:cstheme="minorHAnsi"/>
        </w:rPr>
      </w:pPr>
    </w:p>
    <w:p w14:paraId="1D1ACC0B" w14:textId="09CA141F" w:rsidR="00F51D12" w:rsidRDefault="27E5A7F2" w:rsidP="5E2DC101">
      <w:pPr>
        <w:rPr>
          <w:rFonts w:asciiTheme="minorHAnsi" w:eastAsiaTheme="majorEastAsia" w:hAnsiTheme="minorHAnsi" w:cstheme="minorHAnsi"/>
        </w:rPr>
      </w:pPr>
      <w:r w:rsidRPr="007A0F8B">
        <w:rPr>
          <w:rFonts w:asciiTheme="minorHAnsi" w:eastAsiaTheme="majorEastAsia" w:hAnsiTheme="minorHAnsi" w:cstheme="minorHAnsi"/>
        </w:rPr>
        <w:t>Alongside providing these skills development opportunities for employers and staff, NHSE</w:t>
      </w:r>
      <w:r w:rsidR="003D1C07">
        <w:rPr>
          <w:rFonts w:asciiTheme="minorHAnsi" w:eastAsiaTheme="majorEastAsia" w:hAnsiTheme="minorHAnsi" w:cstheme="minorHAnsi"/>
        </w:rPr>
        <w:t>I</w:t>
      </w:r>
      <w:r w:rsidRPr="007A0F8B">
        <w:rPr>
          <w:rFonts w:asciiTheme="minorHAnsi" w:eastAsiaTheme="majorEastAsia" w:hAnsiTheme="minorHAnsi" w:cstheme="minorHAnsi"/>
        </w:rPr>
        <w:t xml:space="preserve"> and HEE are also working closely with professional bodies and training providers to align existing core professional training programmes, such as </w:t>
      </w:r>
      <w:r w:rsidR="003D1C07">
        <w:rPr>
          <w:rFonts w:asciiTheme="minorHAnsi" w:eastAsiaTheme="majorEastAsia" w:hAnsiTheme="minorHAnsi" w:cstheme="minorHAnsi"/>
        </w:rPr>
        <w:t>c</w:t>
      </w:r>
      <w:r w:rsidRPr="007A0F8B">
        <w:rPr>
          <w:rFonts w:asciiTheme="minorHAnsi" w:eastAsiaTheme="majorEastAsia" w:hAnsiTheme="minorHAnsi" w:cstheme="minorHAnsi"/>
        </w:rPr>
        <w:t xml:space="preserve">linical </w:t>
      </w:r>
      <w:r w:rsidR="003D1C07">
        <w:rPr>
          <w:rFonts w:asciiTheme="minorHAnsi" w:eastAsiaTheme="majorEastAsia" w:hAnsiTheme="minorHAnsi" w:cstheme="minorHAnsi"/>
        </w:rPr>
        <w:t>p</w:t>
      </w:r>
      <w:r w:rsidRPr="007A0F8B">
        <w:rPr>
          <w:rFonts w:asciiTheme="minorHAnsi" w:eastAsiaTheme="majorEastAsia" w:hAnsiTheme="minorHAnsi" w:cstheme="minorHAnsi"/>
        </w:rPr>
        <w:t xml:space="preserve">sychology and </w:t>
      </w:r>
      <w:r w:rsidR="003D1C07">
        <w:rPr>
          <w:rFonts w:asciiTheme="minorHAnsi" w:eastAsiaTheme="majorEastAsia" w:hAnsiTheme="minorHAnsi" w:cstheme="minorHAnsi"/>
        </w:rPr>
        <w:t>c</w:t>
      </w:r>
      <w:r w:rsidRPr="007A0F8B">
        <w:rPr>
          <w:rFonts w:asciiTheme="minorHAnsi" w:eastAsiaTheme="majorEastAsia" w:hAnsiTheme="minorHAnsi" w:cstheme="minorHAnsi"/>
        </w:rPr>
        <w:t xml:space="preserve">hild and </w:t>
      </w:r>
      <w:r w:rsidR="003D1C07">
        <w:rPr>
          <w:rFonts w:asciiTheme="minorHAnsi" w:eastAsiaTheme="majorEastAsia" w:hAnsiTheme="minorHAnsi" w:cstheme="minorHAnsi"/>
        </w:rPr>
        <w:t>a</w:t>
      </w:r>
      <w:r w:rsidRPr="007A0F8B">
        <w:rPr>
          <w:rFonts w:asciiTheme="minorHAnsi" w:eastAsiaTheme="majorEastAsia" w:hAnsiTheme="minorHAnsi" w:cstheme="minorHAnsi"/>
        </w:rPr>
        <w:t xml:space="preserve">dolescent </w:t>
      </w:r>
      <w:r w:rsidR="003D1C07">
        <w:rPr>
          <w:rFonts w:asciiTheme="minorHAnsi" w:eastAsiaTheme="majorEastAsia" w:hAnsiTheme="minorHAnsi" w:cstheme="minorHAnsi"/>
        </w:rPr>
        <w:t>p</w:t>
      </w:r>
      <w:r w:rsidRPr="007A0F8B">
        <w:rPr>
          <w:rFonts w:asciiTheme="minorHAnsi" w:eastAsiaTheme="majorEastAsia" w:hAnsiTheme="minorHAnsi" w:cstheme="minorHAnsi"/>
        </w:rPr>
        <w:t xml:space="preserve">sychotherapy training, to the priorities of the </w:t>
      </w:r>
      <w:r w:rsidR="1856707F" w:rsidRPr="007A0F8B">
        <w:rPr>
          <w:rFonts w:asciiTheme="minorHAnsi" w:eastAsiaTheme="majorEastAsia" w:hAnsiTheme="minorHAnsi" w:cstheme="minorHAnsi"/>
        </w:rPr>
        <w:t xml:space="preserve">NHS </w:t>
      </w:r>
      <w:r w:rsidRPr="007A0F8B">
        <w:rPr>
          <w:rFonts w:asciiTheme="minorHAnsi" w:eastAsiaTheme="majorEastAsia" w:hAnsiTheme="minorHAnsi" w:cstheme="minorHAnsi"/>
        </w:rPr>
        <w:t xml:space="preserve">Long Term Plan. </w:t>
      </w:r>
    </w:p>
    <w:p w14:paraId="6ABAEBE4" w14:textId="77777777" w:rsidR="00F51D12" w:rsidRDefault="00F51D12" w:rsidP="5E2DC101">
      <w:pPr>
        <w:rPr>
          <w:rFonts w:asciiTheme="minorHAnsi" w:eastAsiaTheme="majorEastAsia" w:hAnsiTheme="minorHAnsi" w:cstheme="minorHAnsi"/>
        </w:rPr>
      </w:pPr>
    </w:p>
    <w:p w14:paraId="6CE7B91D" w14:textId="28128D13" w:rsidR="004B5199" w:rsidRPr="007A0F8B" w:rsidRDefault="27E5A7F2" w:rsidP="5E2DC101">
      <w:pPr>
        <w:rPr>
          <w:rFonts w:asciiTheme="minorHAnsi" w:eastAsiaTheme="majorEastAsia" w:hAnsiTheme="minorHAnsi" w:cstheme="minorHAnsi"/>
          <w:lang w:eastAsia="en-GB"/>
        </w:rPr>
      </w:pPr>
      <w:r w:rsidRPr="007A0F8B">
        <w:rPr>
          <w:rFonts w:asciiTheme="minorHAnsi" w:eastAsiaTheme="majorEastAsia" w:hAnsiTheme="minorHAnsi" w:cstheme="minorHAnsi"/>
        </w:rPr>
        <w:t>These conversations will identify areas where training programmes could helpfully align to support the delivery of national policy and what</w:t>
      </w:r>
      <w:r w:rsidRPr="007A0F8B">
        <w:rPr>
          <w:rFonts w:asciiTheme="minorHAnsi" w:eastAsiaTheme="majorEastAsia" w:hAnsiTheme="minorHAnsi" w:cstheme="minorHAnsi"/>
          <w:lang w:eastAsia="en-GB"/>
        </w:rPr>
        <w:t xml:space="preserve"> supervisors, placement providers and courses need to achieve this. The alignment of these training programmes to national policy includes ensuring trainees have the tools and cultural competence to work explicitly to redress inequality of access and outcome in psychological healthcare across the protected characteristics and socio-economic status. </w:t>
      </w:r>
    </w:p>
    <w:p w14:paraId="10B57FF4" w14:textId="77777777" w:rsidR="004B5199" w:rsidRPr="007A0F8B" w:rsidRDefault="004B5199" w:rsidP="5E2DC101">
      <w:pPr>
        <w:rPr>
          <w:rFonts w:asciiTheme="minorHAnsi" w:eastAsiaTheme="majorEastAsia" w:hAnsiTheme="minorHAnsi" w:cstheme="minorHAnsi"/>
          <w:lang w:eastAsia="en-GB"/>
        </w:rPr>
      </w:pPr>
    </w:p>
    <w:p w14:paraId="1DFA7535" w14:textId="77777777" w:rsidR="004B5199" w:rsidRPr="007A0F8B" w:rsidRDefault="27E5A7F2" w:rsidP="5E2DC101">
      <w:pPr>
        <w:rPr>
          <w:rFonts w:asciiTheme="minorHAnsi" w:eastAsiaTheme="majorEastAsia" w:hAnsiTheme="minorHAnsi" w:cstheme="minorHAnsi"/>
        </w:rPr>
      </w:pPr>
      <w:r w:rsidRPr="007A0F8B">
        <w:rPr>
          <w:rFonts w:asciiTheme="minorHAnsi" w:eastAsiaTheme="majorEastAsia" w:hAnsiTheme="minorHAnsi" w:cstheme="minorHAnsi"/>
          <w:lang w:eastAsia="en-GB"/>
        </w:rPr>
        <w:t xml:space="preserve">Retaining talent within the workforce means developing more integrated and </w:t>
      </w:r>
      <w:r w:rsidRPr="007A0F8B">
        <w:rPr>
          <w:rFonts w:asciiTheme="minorHAnsi" w:eastAsiaTheme="majorEastAsia" w:hAnsiTheme="minorHAnsi" w:cstheme="minorHAnsi"/>
        </w:rPr>
        <w:t xml:space="preserve">coherent career paths with clearer and more efficient routes of entry, progression and development for all of the psychological professions. This includes making better use of entry routes into professions (paid work experience, apprenticeships, core training programmes, undergraduate placements and direct-entry clinical roles), designing more efficient pathways between the professions and developing clear career progression opportunities through the leadership hierarchy for all the psychological professions. </w:t>
      </w:r>
    </w:p>
    <w:p w14:paraId="2C6F2342" w14:textId="77777777" w:rsidR="004B5199" w:rsidRPr="007A0F8B" w:rsidRDefault="004B5199" w:rsidP="5E2DC101">
      <w:pPr>
        <w:rPr>
          <w:rFonts w:asciiTheme="minorHAnsi" w:eastAsiaTheme="majorEastAsia" w:hAnsiTheme="minorHAnsi" w:cstheme="minorHAnsi"/>
        </w:rPr>
      </w:pPr>
    </w:p>
    <w:p w14:paraId="3EA86CE0" w14:textId="77777777" w:rsidR="004B5199" w:rsidRPr="007A0F8B" w:rsidRDefault="27E5A7F2" w:rsidP="5E2DC101">
      <w:pPr>
        <w:rPr>
          <w:rFonts w:asciiTheme="minorHAnsi" w:eastAsiaTheme="majorEastAsia" w:hAnsiTheme="minorHAnsi" w:cstheme="minorHAnsi"/>
        </w:rPr>
      </w:pPr>
      <w:r w:rsidRPr="007A0F8B">
        <w:rPr>
          <w:rFonts w:asciiTheme="minorHAnsi" w:eastAsiaTheme="majorEastAsia" w:hAnsiTheme="minorHAnsi" w:cstheme="minorHAnsi"/>
        </w:rPr>
        <w:t>Priority areas of action for the system by 2023/24 include:</w:t>
      </w:r>
    </w:p>
    <w:p w14:paraId="5E65954E" w14:textId="77777777" w:rsidR="004B5199" w:rsidRPr="007A0F8B" w:rsidRDefault="004B5199" w:rsidP="004B5199">
      <w:pPr>
        <w:rPr>
          <w:rFonts w:asciiTheme="minorHAnsi" w:hAnsiTheme="minorHAnsi" w:cstheme="minorHAnsi"/>
        </w:rPr>
      </w:pPr>
    </w:p>
    <w:p w14:paraId="7A1DB98F" w14:textId="7251F3C0" w:rsidR="004B5199" w:rsidRPr="007A0F8B" w:rsidRDefault="19EF3DCE" w:rsidP="008C45FD">
      <w:pPr>
        <w:pStyle w:val="ListParagraph"/>
        <w:numPr>
          <w:ilvl w:val="0"/>
          <w:numId w:val="26"/>
        </w:numPr>
        <w:rPr>
          <w:rFonts w:eastAsia="Arial" w:cstheme="minorHAnsi"/>
        </w:rPr>
      </w:pPr>
      <w:r w:rsidRPr="007A0F8B">
        <w:rPr>
          <w:rFonts w:cstheme="minorHAnsi"/>
          <w:b/>
          <w:bCs/>
        </w:rPr>
        <w:t>New roles:</w:t>
      </w:r>
      <w:r w:rsidRPr="007A0F8B">
        <w:rPr>
          <w:rFonts w:cstheme="minorHAnsi"/>
        </w:rPr>
        <w:t xml:space="preserve"> Developing clear career progression paths for new roles, such as CWP, EMHP, </w:t>
      </w:r>
      <w:r w:rsidR="00F51D12">
        <w:rPr>
          <w:rFonts w:cstheme="minorHAnsi"/>
        </w:rPr>
        <w:t>MHWP</w:t>
      </w:r>
      <w:r w:rsidR="447B6188" w:rsidRPr="007A0F8B">
        <w:rPr>
          <w:rFonts w:cstheme="minorHAnsi"/>
        </w:rPr>
        <w:t>,</w:t>
      </w:r>
      <w:r w:rsidRPr="007A0F8B">
        <w:rPr>
          <w:rFonts w:cstheme="minorHAnsi"/>
        </w:rPr>
        <w:t xml:space="preserve"> </w:t>
      </w:r>
      <w:r w:rsidR="00F51D12">
        <w:rPr>
          <w:rFonts w:cstheme="minorHAnsi"/>
        </w:rPr>
        <w:t>YIPP</w:t>
      </w:r>
      <w:r w:rsidR="4A388320" w:rsidRPr="007A0F8B">
        <w:rPr>
          <w:rFonts w:cstheme="minorHAnsi"/>
        </w:rPr>
        <w:t xml:space="preserve"> and </w:t>
      </w:r>
      <w:r w:rsidR="00F51D12" w:rsidRPr="00045DC9">
        <w:rPr>
          <w:rFonts w:cstheme="minorHAnsi"/>
        </w:rPr>
        <w:t>CAPT</w:t>
      </w:r>
      <w:r w:rsidRPr="00045DC9">
        <w:rPr>
          <w:rFonts w:cstheme="minorHAnsi"/>
        </w:rPr>
        <w:t>.</w:t>
      </w:r>
      <w:r w:rsidRPr="007A0F8B">
        <w:rPr>
          <w:rFonts w:cstheme="minorHAnsi"/>
        </w:rPr>
        <w:t xml:space="preserve"> This includes considering the development of </w:t>
      </w:r>
      <w:r w:rsidRPr="007A0F8B">
        <w:rPr>
          <w:rFonts w:cstheme="minorHAnsi"/>
        </w:rPr>
        <w:lastRenderedPageBreak/>
        <w:t xml:space="preserve">senior CWP and EMHP roles, as well as ensuring all new roles are fully integrated into the wider professions, with clear career progression opportunities to support retention. </w:t>
      </w:r>
    </w:p>
    <w:p w14:paraId="61649630" w14:textId="77777777" w:rsidR="004B5199" w:rsidRPr="007A0F8B" w:rsidRDefault="004B5199" w:rsidP="5E2DC101">
      <w:pPr>
        <w:rPr>
          <w:rFonts w:asciiTheme="minorHAnsi" w:hAnsiTheme="minorHAnsi" w:cstheme="minorHAnsi"/>
        </w:rPr>
      </w:pPr>
    </w:p>
    <w:p w14:paraId="66E03F2F" w14:textId="6B478A25" w:rsidR="00F51D12" w:rsidRPr="00F51D12" w:rsidRDefault="283BFF83" w:rsidP="2C7FF0BA">
      <w:pPr>
        <w:pStyle w:val="ListParagraph"/>
        <w:numPr>
          <w:ilvl w:val="0"/>
          <w:numId w:val="26"/>
        </w:numPr>
        <w:rPr>
          <w:rFonts w:eastAsia="Arial"/>
        </w:rPr>
      </w:pPr>
      <w:r w:rsidRPr="2C7FF0BA">
        <w:rPr>
          <w:b/>
          <w:bCs/>
        </w:rPr>
        <w:t>Supervision:</w:t>
      </w:r>
      <w:r w:rsidRPr="2C7FF0BA">
        <w:t xml:space="preserve"> The unprecedented expansion in the psychological professions over the next few years is likely to put pressure on supervision capacity, particularly in areas like CYPMHS and </w:t>
      </w:r>
      <w:r w:rsidR="2D95CD3A" w:rsidRPr="2C7FF0BA">
        <w:t>p</w:t>
      </w:r>
      <w:r w:rsidRPr="2C7FF0BA">
        <w:t xml:space="preserve">erinatal </w:t>
      </w:r>
      <w:r w:rsidR="2D95CD3A" w:rsidRPr="2C7FF0BA">
        <w:t>m</w:t>
      </w:r>
      <w:r w:rsidRPr="2C7FF0BA">
        <w:t xml:space="preserve">ental </w:t>
      </w:r>
      <w:r w:rsidR="2D95CD3A" w:rsidRPr="2C7FF0BA">
        <w:t>h</w:t>
      </w:r>
      <w:r w:rsidRPr="2C7FF0BA">
        <w:t xml:space="preserve">ealth. Historically the need for supervision capacity has not always been identified within workforce planning processes. This is a significant omission that will need to be addressed in workforce planning process at all levels – national, regional and local - in order to ensure workforce expansion is sustainable and delivers maximum impact for service users, families and carers. </w:t>
      </w:r>
    </w:p>
    <w:p w14:paraId="43E4EA9B" w14:textId="77777777" w:rsidR="00F51D12" w:rsidRPr="00F51D12" w:rsidRDefault="00F51D12" w:rsidP="00F51D12">
      <w:pPr>
        <w:pStyle w:val="ListParagraph"/>
        <w:rPr>
          <w:rFonts w:cstheme="minorHAnsi"/>
        </w:rPr>
      </w:pPr>
    </w:p>
    <w:p w14:paraId="6AE2975C" w14:textId="3BDB4B30" w:rsidR="004B5199" w:rsidRPr="007A0F8B" w:rsidRDefault="27E5A7F2" w:rsidP="00F51D12">
      <w:pPr>
        <w:pStyle w:val="ListParagraph"/>
        <w:rPr>
          <w:rFonts w:eastAsia="Arial" w:cstheme="minorHAnsi"/>
        </w:rPr>
      </w:pPr>
      <w:r w:rsidRPr="007A0F8B">
        <w:rPr>
          <w:rFonts w:cstheme="minorHAnsi"/>
        </w:rPr>
        <w:t>The delivery of new roles is predicated on the availability of suitably qualified staff able to provide the supervision and leadership required. Where supervision capacity is a concern, particularly in the short-term, looking at capacity across larger geographical areas or utilising technological solutions to be able to deliver supervision to individuals and teams should be explored.</w:t>
      </w:r>
    </w:p>
    <w:p w14:paraId="11D5A228" w14:textId="77777777" w:rsidR="004B5199" w:rsidRPr="007A0F8B" w:rsidRDefault="004B5199" w:rsidP="5E2DC101">
      <w:pPr>
        <w:rPr>
          <w:rFonts w:asciiTheme="minorHAnsi" w:hAnsiTheme="minorHAnsi" w:cstheme="minorHAnsi"/>
        </w:rPr>
      </w:pPr>
    </w:p>
    <w:p w14:paraId="05427F75" w14:textId="77777777" w:rsidR="004B5199" w:rsidRPr="003F406B" w:rsidRDefault="27E5A7F2" w:rsidP="008C45FD">
      <w:pPr>
        <w:pStyle w:val="ListParagraph"/>
        <w:numPr>
          <w:ilvl w:val="0"/>
          <w:numId w:val="26"/>
        </w:numPr>
        <w:tabs>
          <w:tab w:val="left" w:pos="3213"/>
        </w:tabs>
        <w:rPr>
          <w:rFonts w:ascii="Arial" w:eastAsia="Arial" w:hAnsi="Arial" w:cs="Arial"/>
        </w:rPr>
      </w:pPr>
      <w:r w:rsidRPr="007A0F8B">
        <w:rPr>
          <w:rFonts w:cstheme="minorHAnsi"/>
          <w:b/>
          <w:bCs/>
        </w:rPr>
        <w:t>Governance and accreditation:</w:t>
      </w:r>
      <w:r w:rsidRPr="007A0F8B">
        <w:rPr>
          <w:rFonts w:cstheme="minorHAnsi"/>
        </w:rPr>
        <w:t xml:space="preserve"> As the psychological professions workforce expands and new roles are embedded, our governance and accreditation frameworks must keep pace. Individual registration is now being introduced for PWPs, CWPs and EMHPs. The ALBs will also engage with the Department of Health and Social Care in their planned review of regulation of psychological therapies to support effective protection of service users, families and carers.</w:t>
      </w:r>
    </w:p>
    <w:p w14:paraId="1AF156E2" w14:textId="77777777" w:rsidR="003F406B" w:rsidRDefault="003F406B" w:rsidP="003F406B">
      <w:pPr>
        <w:tabs>
          <w:tab w:val="left" w:pos="3213"/>
        </w:tabs>
        <w:rPr>
          <w:rFonts w:eastAsia="Arial" w:cs="Arial"/>
        </w:rPr>
      </w:pPr>
    </w:p>
    <w:p w14:paraId="656588B8" w14:textId="77777777" w:rsidR="003F406B" w:rsidRDefault="003F406B" w:rsidP="003F406B">
      <w:pPr>
        <w:tabs>
          <w:tab w:val="left" w:pos="3213"/>
        </w:tabs>
        <w:rPr>
          <w:rFonts w:eastAsia="Arial" w:cs="Arial"/>
        </w:rPr>
      </w:pPr>
    </w:p>
    <w:p w14:paraId="064B293A" w14:textId="77777777" w:rsidR="003F406B" w:rsidRDefault="003F406B" w:rsidP="003F406B">
      <w:pPr>
        <w:tabs>
          <w:tab w:val="left" w:pos="3213"/>
        </w:tabs>
        <w:rPr>
          <w:rFonts w:eastAsia="Arial" w:cs="Arial"/>
        </w:rPr>
      </w:pPr>
    </w:p>
    <w:p w14:paraId="265D4DA0" w14:textId="77777777" w:rsidR="003F406B" w:rsidRDefault="003F406B" w:rsidP="003F406B">
      <w:pPr>
        <w:tabs>
          <w:tab w:val="left" w:pos="3213"/>
        </w:tabs>
        <w:rPr>
          <w:rFonts w:eastAsia="Arial" w:cs="Arial"/>
        </w:rPr>
      </w:pPr>
    </w:p>
    <w:p w14:paraId="630E64B7" w14:textId="77777777" w:rsidR="003F406B" w:rsidRDefault="003F406B" w:rsidP="003F406B">
      <w:pPr>
        <w:tabs>
          <w:tab w:val="left" w:pos="3213"/>
        </w:tabs>
        <w:rPr>
          <w:rFonts w:eastAsia="Arial" w:cs="Arial"/>
        </w:rPr>
      </w:pPr>
    </w:p>
    <w:p w14:paraId="77BD30BF" w14:textId="77777777" w:rsidR="003F406B" w:rsidRDefault="003F406B" w:rsidP="003F406B">
      <w:pPr>
        <w:tabs>
          <w:tab w:val="left" w:pos="3213"/>
        </w:tabs>
        <w:rPr>
          <w:rFonts w:eastAsia="Arial" w:cs="Arial"/>
        </w:rPr>
      </w:pPr>
    </w:p>
    <w:p w14:paraId="27A5DC4B" w14:textId="77777777" w:rsidR="003F406B" w:rsidRDefault="003F406B" w:rsidP="003F406B">
      <w:pPr>
        <w:tabs>
          <w:tab w:val="left" w:pos="3213"/>
        </w:tabs>
        <w:rPr>
          <w:rFonts w:eastAsia="Arial" w:cs="Arial"/>
        </w:rPr>
      </w:pPr>
    </w:p>
    <w:p w14:paraId="3BA17A0A" w14:textId="77777777" w:rsidR="003F406B" w:rsidRDefault="003F406B" w:rsidP="003F406B">
      <w:pPr>
        <w:tabs>
          <w:tab w:val="left" w:pos="3213"/>
        </w:tabs>
        <w:rPr>
          <w:rFonts w:eastAsia="Arial" w:cs="Arial"/>
        </w:rPr>
      </w:pPr>
    </w:p>
    <w:p w14:paraId="1F96F06F" w14:textId="77777777" w:rsidR="003F406B" w:rsidRDefault="003F406B" w:rsidP="003F406B">
      <w:pPr>
        <w:tabs>
          <w:tab w:val="left" w:pos="3213"/>
        </w:tabs>
        <w:rPr>
          <w:rFonts w:eastAsia="Arial" w:cs="Arial"/>
        </w:rPr>
      </w:pPr>
    </w:p>
    <w:p w14:paraId="1D12706A" w14:textId="77777777" w:rsidR="003F406B" w:rsidRDefault="003F406B" w:rsidP="003F406B">
      <w:pPr>
        <w:tabs>
          <w:tab w:val="left" w:pos="3213"/>
        </w:tabs>
        <w:rPr>
          <w:rFonts w:eastAsia="Arial" w:cs="Arial"/>
        </w:rPr>
      </w:pPr>
    </w:p>
    <w:p w14:paraId="3349E14E" w14:textId="77777777" w:rsidR="003F406B" w:rsidRDefault="003F406B" w:rsidP="003F406B">
      <w:pPr>
        <w:tabs>
          <w:tab w:val="left" w:pos="3213"/>
        </w:tabs>
        <w:rPr>
          <w:rFonts w:eastAsia="Arial" w:cs="Arial"/>
        </w:rPr>
      </w:pPr>
    </w:p>
    <w:p w14:paraId="460E613A" w14:textId="77777777" w:rsidR="003F406B" w:rsidRDefault="003F406B" w:rsidP="003F406B">
      <w:pPr>
        <w:tabs>
          <w:tab w:val="left" w:pos="3213"/>
        </w:tabs>
        <w:rPr>
          <w:rFonts w:eastAsia="Arial" w:cs="Arial"/>
        </w:rPr>
      </w:pPr>
    </w:p>
    <w:p w14:paraId="233ABDC0" w14:textId="77777777" w:rsidR="003F406B" w:rsidRDefault="003F406B" w:rsidP="003F406B">
      <w:pPr>
        <w:tabs>
          <w:tab w:val="left" w:pos="3213"/>
        </w:tabs>
        <w:rPr>
          <w:rFonts w:eastAsia="Arial" w:cs="Arial"/>
        </w:rPr>
      </w:pPr>
    </w:p>
    <w:p w14:paraId="2AFD5A28" w14:textId="77777777" w:rsidR="003F406B" w:rsidRDefault="003F406B" w:rsidP="003F406B">
      <w:pPr>
        <w:tabs>
          <w:tab w:val="left" w:pos="3213"/>
        </w:tabs>
        <w:rPr>
          <w:rFonts w:eastAsia="Arial" w:cs="Arial"/>
        </w:rPr>
      </w:pPr>
    </w:p>
    <w:p w14:paraId="2E757ACA" w14:textId="77777777" w:rsidR="003F406B" w:rsidRDefault="003F406B" w:rsidP="003F406B">
      <w:pPr>
        <w:tabs>
          <w:tab w:val="left" w:pos="3213"/>
        </w:tabs>
        <w:rPr>
          <w:rFonts w:eastAsia="Arial" w:cs="Arial"/>
        </w:rPr>
      </w:pPr>
    </w:p>
    <w:p w14:paraId="1A7D76D5" w14:textId="77777777" w:rsidR="003F406B" w:rsidRDefault="003F406B" w:rsidP="003F406B">
      <w:pPr>
        <w:tabs>
          <w:tab w:val="left" w:pos="3213"/>
        </w:tabs>
        <w:rPr>
          <w:rFonts w:eastAsia="Arial" w:cs="Arial"/>
        </w:rPr>
      </w:pPr>
    </w:p>
    <w:p w14:paraId="1168245F" w14:textId="77777777" w:rsidR="003F406B" w:rsidRDefault="003F406B" w:rsidP="003F406B">
      <w:pPr>
        <w:tabs>
          <w:tab w:val="left" w:pos="3213"/>
        </w:tabs>
        <w:rPr>
          <w:rFonts w:eastAsia="Arial" w:cs="Arial"/>
        </w:rPr>
      </w:pPr>
    </w:p>
    <w:p w14:paraId="5C9A14E9" w14:textId="77777777" w:rsidR="003F406B" w:rsidRDefault="003F406B" w:rsidP="003F406B">
      <w:pPr>
        <w:tabs>
          <w:tab w:val="left" w:pos="3213"/>
        </w:tabs>
        <w:rPr>
          <w:rFonts w:eastAsia="Arial" w:cs="Arial"/>
        </w:rPr>
      </w:pPr>
    </w:p>
    <w:p w14:paraId="73DC53E4" w14:textId="77777777" w:rsidR="003F406B" w:rsidRDefault="003F406B" w:rsidP="003F406B">
      <w:pPr>
        <w:tabs>
          <w:tab w:val="left" w:pos="3213"/>
        </w:tabs>
        <w:rPr>
          <w:rFonts w:eastAsia="Arial" w:cs="Arial"/>
        </w:rPr>
      </w:pPr>
    </w:p>
    <w:p w14:paraId="05BABDFD" w14:textId="77777777" w:rsidR="003F406B" w:rsidRDefault="003F406B" w:rsidP="003F406B">
      <w:pPr>
        <w:tabs>
          <w:tab w:val="left" w:pos="3213"/>
        </w:tabs>
        <w:rPr>
          <w:rFonts w:eastAsia="Arial" w:cs="Arial"/>
        </w:rPr>
      </w:pPr>
    </w:p>
    <w:p w14:paraId="62BFD56F" w14:textId="77777777" w:rsidR="003F406B" w:rsidRDefault="003F406B" w:rsidP="003F406B">
      <w:pPr>
        <w:tabs>
          <w:tab w:val="left" w:pos="3213"/>
        </w:tabs>
        <w:rPr>
          <w:rFonts w:eastAsia="Arial" w:cs="Arial"/>
        </w:rPr>
      </w:pPr>
    </w:p>
    <w:p w14:paraId="6A71F605" w14:textId="77777777" w:rsidR="003F406B" w:rsidRDefault="003F406B" w:rsidP="003F406B">
      <w:pPr>
        <w:tabs>
          <w:tab w:val="left" w:pos="3213"/>
        </w:tabs>
        <w:rPr>
          <w:rFonts w:eastAsia="Arial" w:cs="Arial"/>
        </w:rPr>
      </w:pPr>
    </w:p>
    <w:p w14:paraId="385CC63B" w14:textId="77777777" w:rsidR="003F406B" w:rsidRDefault="003F406B" w:rsidP="003F406B">
      <w:pPr>
        <w:tabs>
          <w:tab w:val="left" w:pos="3213"/>
        </w:tabs>
        <w:rPr>
          <w:rFonts w:eastAsia="Arial" w:cs="Arial"/>
        </w:rPr>
      </w:pPr>
    </w:p>
    <w:p w14:paraId="249D0296" w14:textId="77777777" w:rsidR="003F406B" w:rsidRDefault="003F406B" w:rsidP="003F406B">
      <w:pPr>
        <w:tabs>
          <w:tab w:val="left" w:pos="3213"/>
        </w:tabs>
        <w:rPr>
          <w:rFonts w:eastAsia="Arial" w:cs="Arial"/>
        </w:rPr>
      </w:pPr>
    </w:p>
    <w:p w14:paraId="57F7A04C" w14:textId="77777777" w:rsidR="003F406B" w:rsidRDefault="003F406B" w:rsidP="003F406B">
      <w:pPr>
        <w:tabs>
          <w:tab w:val="left" w:pos="3213"/>
        </w:tabs>
        <w:rPr>
          <w:rFonts w:eastAsia="Arial" w:cs="Arial"/>
        </w:rPr>
      </w:pPr>
    </w:p>
    <w:p w14:paraId="52132D95" w14:textId="77777777" w:rsidR="003F406B" w:rsidRDefault="003F406B" w:rsidP="003F406B">
      <w:pPr>
        <w:tabs>
          <w:tab w:val="left" w:pos="3213"/>
        </w:tabs>
        <w:rPr>
          <w:rFonts w:eastAsia="Arial" w:cs="Arial"/>
        </w:rPr>
      </w:pPr>
    </w:p>
    <w:p w14:paraId="5C2DE6EB" w14:textId="77777777" w:rsidR="003F406B" w:rsidRDefault="003F406B" w:rsidP="003F406B">
      <w:pPr>
        <w:tabs>
          <w:tab w:val="left" w:pos="3213"/>
        </w:tabs>
        <w:rPr>
          <w:rFonts w:eastAsia="Arial" w:cs="Arial"/>
        </w:rPr>
      </w:pPr>
    </w:p>
    <w:p w14:paraId="7D15B769" w14:textId="0A19005A" w:rsidR="003F406B" w:rsidRPr="00045DC9" w:rsidRDefault="003F406B" w:rsidP="003F406B">
      <w:pPr>
        <w:pStyle w:val="Heading3"/>
      </w:pPr>
      <w:r>
        <w:lastRenderedPageBreak/>
        <w:t xml:space="preserve">6.2.1 </w:t>
      </w:r>
      <w:r w:rsidR="00341CF1">
        <w:t>Develop</w:t>
      </w:r>
      <w:r>
        <w:t xml:space="preserve"> actions</w:t>
      </w:r>
    </w:p>
    <w:p w14:paraId="452A2DFB" w14:textId="3B7B862C" w:rsidR="003F406B" w:rsidRDefault="003F406B" w:rsidP="003F406B">
      <w:pPr>
        <w:rPr>
          <w:rFonts w:asciiTheme="minorHAnsi" w:hAnsiTheme="minorHAnsi"/>
        </w:rPr>
      </w:pPr>
      <w:r w:rsidRPr="6FF85764">
        <w:rPr>
          <w:rFonts w:asciiTheme="minorHAnsi" w:hAnsiTheme="minorHAnsi"/>
        </w:rPr>
        <w:t xml:space="preserve">Across all levels of the system (national, regional, system, employers and HEIs) to work together to deliver the actions in Table </w:t>
      </w:r>
      <w:r w:rsidR="00341CF1" w:rsidRPr="6FF85764">
        <w:rPr>
          <w:rFonts w:asciiTheme="minorHAnsi" w:hAnsiTheme="minorHAnsi"/>
        </w:rPr>
        <w:t>4</w:t>
      </w:r>
      <w:r w:rsidRPr="6FF85764">
        <w:rPr>
          <w:rFonts w:asciiTheme="minorHAnsi" w:hAnsiTheme="minorHAnsi"/>
        </w:rPr>
        <w:t>.</w:t>
      </w:r>
    </w:p>
    <w:p w14:paraId="7E32D351" w14:textId="77777777" w:rsidR="003F406B" w:rsidRDefault="003F406B" w:rsidP="003F406B">
      <w:pPr>
        <w:rPr>
          <w:rFonts w:asciiTheme="minorHAnsi" w:hAnsiTheme="minorHAnsi" w:cstheme="minorHAnsi"/>
        </w:rPr>
      </w:pPr>
    </w:p>
    <w:p w14:paraId="7EE1C228" w14:textId="159805E7" w:rsidR="003F406B" w:rsidRPr="00FD563D" w:rsidRDefault="003F406B" w:rsidP="00DF0181">
      <w:pPr>
        <w:spacing w:after="60"/>
        <w:rPr>
          <w:rFonts w:asciiTheme="minorHAnsi" w:hAnsiTheme="minorHAnsi"/>
          <w:b/>
        </w:rPr>
      </w:pPr>
      <w:r w:rsidRPr="6FF85764">
        <w:rPr>
          <w:rFonts w:asciiTheme="minorHAnsi" w:hAnsiTheme="minorHAnsi"/>
          <w:b/>
        </w:rPr>
        <w:t xml:space="preserve">Table </w:t>
      </w:r>
      <w:r w:rsidR="00341CF1" w:rsidRPr="6FF85764">
        <w:rPr>
          <w:rFonts w:asciiTheme="minorHAnsi" w:hAnsiTheme="minorHAnsi"/>
          <w:b/>
        </w:rPr>
        <w:t>4</w:t>
      </w:r>
      <w:r w:rsidRPr="6FF85764">
        <w:rPr>
          <w:rFonts w:asciiTheme="minorHAnsi" w:hAnsiTheme="minorHAnsi"/>
          <w:b/>
        </w:rPr>
        <w:t xml:space="preserve">: Psychological professions </w:t>
      </w:r>
      <w:r w:rsidR="004D4E1B" w:rsidRPr="6FF85764">
        <w:rPr>
          <w:rFonts w:asciiTheme="minorHAnsi" w:hAnsiTheme="minorHAnsi"/>
          <w:b/>
        </w:rPr>
        <w:t>D</w:t>
      </w:r>
      <w:r w:rsidR="00341CF1" w:rsidRPr="6FF85764">
        <w:rPr>
          <w:rFonts w:asciiTheme="minorHAnsi" w:hAnsiTheme="minorHAnsi"/>
          <w:b/>
        </w:rPr>
        <w:t>evelop</w:t>
      </w:r>
      <w:r w:rsidRPr="6FF85764">
        <w:rPr>
          <w:rFonts w:asciiTheme="minorHAnsi" w:hAnsiTheme="minorHAnsi"/>
          <w:b/>
        </w:rPr>
        <w:t xml:space="preserve"> actions </w:t>
      </w:r>
    </w:p>
    <w:tbl>
      <w:tblPr>
        <w:tblStyle w:val="ListTable3"/>
        <w:tblW w:w="977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Caption w:val="Develop: Actions Table"/>
        <w:tblDescription w:val="Table showing the workforce plan actions and implementation designations related to the Psychological Professions Vision Commitment 'Develop'. "/>
      </w:tblPr>
      <w:tblGrid>
        <w:gridCol w:w="3807"/>
        <w:gridCol w:w="1990"/>
        <w:gridCol w:w="1990"/>
        <w:gridCol w:w="1990"/>
      </w:tblGrid>
      <w:tr w:rsidR="00F51D12" w:rsidRPr="00B03469" w14:paraId="1A5B662B" w14:textId="77777777" w:rsidTr="00341CF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807" w:type="dxa"/>
          </w:tcPr>
          <w:p w14:paraId="5CFC7033" w14:textId="2360024D" w:rsidR="004E7012" w:rsidRPr="00B03469" w:rsidRDefault="00FF5A5C" w:rsidP="00F9608A">
            <w:pPr>
              <w:spacing w:before="60" w:after="60"/>
              <w:jc w:val="center"/>
              <w:rPr>
                <w:rFonts w:asciiTheme="minorHAnsi" w:hAnsiTheme="minorHAnsi" w:cstheme="minorHAnsi"/>
              </w:rPr>
            </w:pPr>
            <w:r w:rsidRPr="00B03469">
              <w:rPr>
                <w:rFonts w:asciiTheme="minorHAnsi" w:hAnsiTheme="minorHAnsi" w:cstheme="minorHAnsi"/>
              </w:rPr>
              <w:t>Action</w:t>
            </w:r>
          </w:p>
        </w:tc>
        <w:tc>
          <w:tcPr>
            <w:tcW w:w="1990" w:type="dxa"/>
          </w:tcPr>
          <w:p w14:paraId="5B693542" w14:textId="39916EF1" w:rsidR="004E7012" w:rsidRPr="00B03469" w:rsidRDefault="004E7012" w:rsidP="00F9608A">
            <w:pPr>
              <w:spacing w:before="60" w:after="60"/>
              <w:ind w:right="-44"/>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B03469">
              <w:rPr>
                <w:rFonts w:asciiTheme="minorHAnsi" w:hAnsiTheme="minorHAnsi" w:cstheme="minorHAnsi"/>
              </w:rPr>
              <w:t>HEE</w:t>
            </w:r>
            <w:r w:rsidR="00C16C52" w:rsidRPr="00B03469">
              <w:rPr>
                <w:rFonts w:asciiTheme="minorHAnsi" w:hAnsiTheme="minorHAnsi" w:cstheme="minorHAnsi"/>
              </w:rPr>
              <w:t xml:space="preserve"> and </w:t>
            </w:r>
            <w:r w:rsidRPr="00B03469">
              <w:rPr>
                <w:rFonts w:asciiTheme="minorHAnsi" w:hAnsiTheme="minorHAnsi" w:cstheme="minorHAnsi"/>
              </w:rPr>
              <w:t>NHSE</w:t>
            </w:r>
            <w:r w:rsidR="00C16C52" w:rsidRPr="00B03469">
              <w:rPr>
                <w:rFonts w:asciiTheme="minorHAnsi" w:hAnsiTheme="minorHAnsi" w:cstheme="minorHAnsi"/>
              </w:rPr>
              <w:t>I</w:t>
            </w:r>
            <w:r w:rsidR="00FF5A5C" w:rsidRPr="00B03469">
              <w:rPr>
                <w:rFonts w:asciiTheme="minorHAnsi" w:hAnsiTheme="minorHAnsi" w:cstheme="minorHAnsi"/>
              </w:rPr>
              <w:t xml:space="preserve"> </w:t>
            </w:r>
            <w:r w:rsidR="00F51D12">
              <w:rPr>
                <w:rFonts w:asciiTheme="minorHAnsi" w:hAnsiTheme="minorHAnsi" w:cstheme="minorHAnsi"/>
              </w:rPr>
              <w:t>i</w:t>
            </w:r>
            <w:r w:rsidR="00FF5A5C" w:rsidRPr="00B03469">
              <w:rPr>
                <w:rFonts w:asciiTheme="minorHAnsi" w:hAnsiTheme="minorHAnsi" w:cstheme="minorHAnsi"/>
              </w:rPr>
              <w:t>mplementation</w:t>
            </w:r>
          </w:p>
        </w:tc>
        <w:tc>
          <w:tcPr>
            <w:tcW w:w="1990" w:type="dxa"/>
          </w:tcPr>
          <w:p w14:paraId="6E2D11EB" w14:textId="163FBD02" w:rsidR="004E7012" w:rsidRPr="00B03469" w:rsidRDefault="391D3D0C" w:rsidP="00F9608A">
            <w:pPr>
              <w:spacing w:before="60" w:after="60"/>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2C7FF0BA">
              <w:rPr>
                <w:rFonts w:asciiTheme="minorHAnsi" w:hAnsiTheme="minorHAnsi"/>
              </w:rPr>
              <w:t>ICS</w:t>
            </w:r>
            <w:r w:rsidR="3CF4DBEC" w:rsidRPr="2C7FF0BA">
              <w:rPr>
                <w:rFonts w:asciiTheme="minorHAnsi" w:hAnsiTheme="minorHAnsi"/>
              </w:rPr>
              <w:t>s</w:t>
            </w:r>
            <w:r w:rsidRPr="2C7FF0BA">
              <w:rPr>
                <w:rFonts w:asciiTheme="minorHAnsi" w:hAnsiTheme="minorHAnsi"/>
              </w:rPr>
              <w:t xml:space="preserve"> </w:t>
            </w:r>
            <w:r w:rsidR="7C74596C" w:rsidRPr="2C7FF0BA">
              <w:rPr>
                <w:rFonts w:asciiTheme="minorHAnsi" w:hAnsiTheme="minorHAnsi"/>
              </w:rPr>
              <w:t>i</w:t>
            </w:r>
            <w:r w:rsidR="605D7433" w:rsidRPr="2C7FF0BA">
              <w:rPr>
                <w:rFonts w:asciiTheme="minorHAnsi" w:hAnsiTheme="minorHAnsi"/>
              </w:rPr>
              <w:t>mplementation</w:t>
            </w:r>
          </w:p>
        </w:tc>
        <w:tc>
          <w:tcPr>
            <w:tcW w:w="1990" w:type="dxa"/>
          </w:tcPr>
          <w:p w14:paraId="5215689E" w14:textId="72E5FB25" w:rsidR="004E7012" w:rsidRPr="00B03469" w:rsidRDefault="004E7012" w:rsidP="00F9608A">
            <w:pPr>
              <w:spacing w:before="60" w:after="6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B03469">
              <w:rPr>
                <w:rFonts w:asciiTheme="minorHAnsi" w:hAnsiTheme="minorHAnsi" w:cstheme="minorHAnsi"/>
              </w:rPr>
              <w:t>Employers</w:t>
            </w:r>
            <w:r w:rsidR="0052742C" w:rsidRPr="00B03469">
              <w:rPr>
                <w:rFonts w:asciiTheme="minorHAnsi" w:hAnsiTheme="minorHAnsi" w:cstheme="minorHAnsi"/>
              </w:rPr>
              <w:t xml:space="preserve"> /</w:t>
            </w:r>
            <w:r w:rsidR="00FF5A5C" w:rsidRPr="00B03469">
              <w:rPr>
                <w:rFonts w:asciiTheme="minorHAnsi" w:hAnsiTheme="minorHAnsi" w:cstheme="minorHAnsi"/>
              </w:rPr>
              <w:t xml:space="preserve"> </w:t>
            </w:r>
            <w:r w:rsidR="0052742C" w:rsidRPr="00B03469">
              <w:rPr>
                <w:rFonts w:asciiTheme="minorHAnsi" w:hAnsiTheme="minorHAnsi" w:cstheme="minorHAnsi"/>
              </w:rPr>
              <w:t>HEIs</w:t>
            </w:r>
            <w:r w:rsidR="00FF5A5C" w:rsidRPr="00B03469">
              <w:rPr>
                <w:rFonts w:asciiTheme="minorHAnsi" w:hAnsiTheme="minorHAnsi" w:cstheme="minorHAnsi"/>
              </w:rPr>
              <w:t xml:space="preserve"> </w:t>
            </w:r>
            <w:r w:rsidR="00F51D12">
              <w:rPr>
                <w:rFonts w:asciiTheme="minorHAnsi" w:hAnsiTheme="minorHAnsi" w:cstheme="minorHAnsi"/>
              </w:rPr>
              <w:t>i</w:t>
            </w:r>
            <w:r w:rsidR="00FF5A5C" w:rsidRPr="00B03469">
              <w:rPr>
                <w:rFonts w:asciiTheme="minorHAnsi" w:hAnsiTheme="minorHAnsi" w:cstheme="minorHAnsi"/>
              </w:rPr>
              <w:t>mplementation</w:t>
            </w:r>
          </w:p>
        </w:tc>
      </w:tr>
      <w:tr w:rsidR="00690284" w:rsidRPr="00B03469" w14:paraId="549E0477" w14:textId="77777777" w:rsidTr="00341CF1">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3807" w:type="dxa"/>
          </w:tcPr>
          <w:p w14:paraId="10B35F51" w14:textId="2872AFD9" w:rsidR="001466E3" w:rsidRPr="00511714" w:rsidRDefault="00511714" w:rsidP="00F9608A">
            <w:pPr>
              <w:autoSpaceDE w:val="0"/>
              <w:autoSpaceDN w:val="0"/>
              <w:adjustRightInd w:val="0"/>
              <w:spacing w:before="60" w:after="60"/>
              <w:rPr>
                <w:rFonts w:asciiTheme="minorHAnsi" w:hAnsiTheme="minorHAnsi" w:cstheme="minorHAnsi"/>
                <w:b w:val="0"/>
                <w:bCs w:val="0"/>
              </w:rPr>
            </w:pPr>
            <w:r>
              <w:rPr>
                <w:rFonts w:asciiTheme="minorHAnsi" w:eastAsia="Times New Roman" w:hAnsiTheme="minorHAnsi" w:cstheme="minorHAnsi"/>
                <w:b w:val="0"/>
                <w:lang w:eastAsia="en-GB"/>
              </w:rPr>
              <w:t xml:space="preserve">1. </w:t>
            </w:r>
            <w:r w:rsidR="001466E3" w:rsidRPr="00511714">
              <w:rPr>
                <w:rFonts w:asciiTheme="minorHAnsi" w:eastAsia="Times New Roman" w:hAnsiTheme="minorHAnsi" w:cstheme="minorHAnsi"/>
                <w:b w:val="0"/>
                <w:lang w:eastAsia="en-GB"/>
              </w:rPr>
              <w:t xml:space="preserve">Develop more integrated and </w:t>
            </w:r>
            <w:r w:rsidR="001466E3" w:rsidRPr="00511714">
              <w:rPr>
                <w:rFonts w:asciiTheme="minorHAnsi" w:hAnsiTheme="minorHAnsi" w:cstheme="minorHAnsi"/>
                <w:b w:val="0"/>
              </w:rPr>
              <w:t>coherent career paths for each of the psychological professions, including into leadership roles</w:t>
            </w:r>
          </w:p>
        </w:tc>
        <w:tc>
          <w:tcPr>
            <w:tcW w:w="1990" w:type="dxa"/>
          </w:tcPr>
          <w:p w14:paraId="4C5C4DD6" w14:textId="77777777" w:rsidR="004E7012" w:rsidRPr="00403483" w:rsidRDefault="004E7012" w:rsidP="00F9608A">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48"/>
              </w:rPr>
            </w:pPr>
            <w:r w:rsidRPr="00403483">
              <w:rPr>
                <w:rFonts w:asciiTheme="minorHAnsi" w:hAnsiTheme="minorHAnsi" w:cstheme="minorHAnsi"/>
                <w:sz w:val="48"/>
              </w:rPr>
              <w:t>●</w:t>
            </w:r>
          </w:p>
        </w:tc>
        <w:tc>
          <w:tcPr>
            <w:tcW w:w="1990" w:type="dxa"/>
          </w:tcPr>
          <w:p w14:paraId="0C22F96A" w14:textId="77777777" w:rsidR="004E7012" w:rsidRPr="00403483" w:rsidRDefault="004E7012" w:rsidP="00F9608A">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48"/>
              </w:rPr>
            </w:pPr>
            <w:r w:rsidRPr="00403483">
              <w:rPr>
                <w:rFonts w:asciiTheme="minorHAnsi" w:hAnsiTheme="minorHAnsi" w:cstheme="minorHAnsi"/>
                <w:sz w:val="48"/>
              </w:rPr>
              <w:t>●</w:t>
            </w:r>
          </w:p>
        </w:tc>
        <w:tc>
          <w:tcPr>
            <w:tcW w:w="1990" w:type="dxa"/>
          </w:tcPr>
          <w:p w14:paraId="34C715D9" w14:textId="77777777" w:rsidR="004E7012" w:rsidRPr="00403483" w:rsidRDefault="004E7012" w:rsidP="00F9608A">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48"/>
              </w:rPr>
            </w:pPr>
            <w:r w:rsidRPr="00403483">
              <w:rPr>
                <w:rFonts w:asciiTheme="minorHAnsi" w:hAnsiTheme="minorHAnsi" w:cstheme="minorHAnsi"/>
                <w:sz w:val="48"/>
              </w:rPr>
              <w:t>●</w:t>
            </w:r>
          </w:p>
        </w:tc>
      </w:tr>
      <w:tr w:rsidR="00F51D12" w:rsidRPr="00B03469" w14:paraId="7888C9ED" w14:textId="77777777" w:rsidTr="00341CF1">
        <w:tc>
          <w:tcPr>
            <w:cnfStyle w:val="001000000000" w:firstRow="0" w:lastRow="0" w:firstColumn="1" w:lastColumn="0" w:oddVBand="0" w:evenVBand="0" w:oddHBand="0" w:evenHBand="0" w:firstRowFirstColumn="0" w:firstRowLastColumn="0" w:lastRowFirstColumn="0" w:lastRowLastColumn="0"/>
            <w:tcW w:w="3807" w:type="dxa"/>
          </w:tcPr>
          <w:p w14:paraId="1A92BFED" w14:textId="03477A43" w:rsidR="00357B67" w:rsidRPr="00511714" w:rsidRDefault="56D79CB8" w:rsidP="00F9608A">
            <w:pPr>
              <w:autoSpaceDE w:val="0"/>
              <w:autoSpaceDN w:val="0"/>
              <w:adjustRightInd w:val="0"/>
              <w:spacing w:before="60" w:after="60"/>
              <w:rPr>
                <w:rFonts w:asciiTheme="minorHAnsi" w:hAnsiTheme="minorHAnsi"/>
                <w:b w:val="0"/>
                <w:bCs w:val="0"/>
              </w:rPr>
            </w:pPr>
            <w:r w:rsidRPr="2C7FF0BA">
              <w:rPr>
                <w:rFonts w:asciiTheme="minorHAnsi" w:hAnsiTheme="minorHAnsi"/>
                <w:b w:val="0"/>
                <w:bCs w:val="0"/>
              </w:rPr>
              <w:t xml:space="preserve">2. </w:t>
            </w:r>
            <w:r w:rsidR="1D61B54C" w:rsidRPr="2C7FF0BA">
              <w:rPr>
                <w:rFonts w:asciiTheme="minorHAnsi" w:hAnsiTheme="minorHAnsi"/>
                <w:b w:val="0"/>
                <w:bCs w:val="0"/>
              </w:rPr>
              <w:t xml:space="preserve">Widen participation by enabling entry to wellbeing practitioner training roles to accept more entrants with </w:t>
            </w:r>
            <w:r w:rsidR="73363ABD" w:rsidRPr="2C7FF0BA">
              <w:rPr>
                <w:rFonts w:asciiTheme="minorHAnsi" w:hAnsiTheme="minorHAnsi"/>
                <w:b w:val="0"/>
                <w:bCs w:val="0"/>
              </w:rPr>
              <w:t>l</w:t>
            </w:r>
            <w:r w:rsidR="1D61B54C" w:rsidRPr="2C7FF0BA">
              <w:rPr>
                <w:rFonts w:asciiTheme="minorHAnsi" w:hAnsiTheme="minorHAnsi"/>
                <w:b w:val="0"/>
                <w:bCs w:val="0"/>
              </w:rPr>
              <w:t>evel 5 qualification / credit, and graduates of all disciplines</w:t>
            </w:r>
          </w:p>
        </w:tc>
        <w:tc>
          <w:tcPr>
            <w:tcW w:w="1990" w:type="dxa"/>
          </w:tcPr>
          <w:p w14:paraId="0AD9A6F1" w14:textId="77777777" w:rsidR="004E7012" w:rsidRPr="00403483" w:rsidRDefault="004E7012" w:rsidP="00F9608A">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48"/>
              </w:rPr>
            </w:pPr>
            <w:r w:rsidRPr="00403483">
              <w:rPr>
                <w:rFonts w:asciiTheme="minorHAnsi" w:hAnsiTheme="minorHAnsi" w:cstheme="minorHAnsi"/>
                <w:sz w:val="48"/>
              </w:rPr>
              <w:t>●</w:t>
            </w:r>
          </w:p>
        </w:tc>
        <w:tc>
          <w:tcPr>
            <w:tcW w:w="1990" w:type="dxa"/>
          </w:tcPr>
          <w:p w14:paraId="5AE615BC" w14:textId="1E8D015C" w:rsidR="004E7012" w:rsidRPr="00403483" w:rsidRDefault="004E7012" w:rsidP="00F9608A">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48"/>
              </w:rPr>
            </w:pPr>
          </w:p>
        </w:tc>
        <w:tc>
          <w:tcPr>
            <w:tcW w:w="1990" w:type="dxa"/>
          </w:tcPr>
          <w:p w14:paraId="47DCB140" w14:textId="77777777" w:rsidR="004E7012" w:rsidRPr="00403483" w:rsidRDefault="004E7012" w:rsidP="00F9608A">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48"/>
              </w:rPr>
            </w:pPr>
            <w:r w:rsidRPr="00403483">
              <w:rPr>
                <w:rFonts w:asciiTheme="minorHAnsi" w:hAnsiTheme="minorHAnsi" w:cstheme="minorHAnsi"/>
                <w:sz w:val="48"/>
              </w:rPr>
              <w:t>●</w:t>
            </w:r>
          </w:p>
        </w:tc>
      </w:tr>
      <w:tr w:rsidR="00690284" w:rsidRPr="00B03469" w14:paraId="1861E0E6" w14:textId="77777777" w:rsidTr="00341C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07" w:type="dxa"/>
          </w:tcPr>
          <w:p w14:paraId="432722A8" w14:textId="2FAFA064" w:rsidR="001466E3" w:rsidRPr="00511714" w:rsidRDefault="00511714" w:rsidP="00F9608A">
            <w:pPr>
              <w:autoSpaceDE w:val="0"/>
              <w:autoSpaceDN w:val="0"/>
              <w:adjustRightInd w:val="0"/>
              <w:spacing w:before="60" w:after="60"/>
              <w:rPr>
                <w:rFonts w:asciiTheme="minorHAnsi" w:hAnsiTheme="minorHAnsi" w:cstheme="minorHAnsi"/>
                <w:b w:val="0"/>
                <w:bCs w:val="0"/>
              </w:rPr>
            </w:pPr>
            <w:r>
              <w:rPr>
                <w:rFonts w:asciiTheme="minorHAnsi" w:hAnsiTheme="minorHAnsi" w:cstheme="minorHAnsi"/>
                <w:b w:val="0"/>
              </w:rPr>
              <w:t xml:space="preserve">3. </w:t>
            </w:r>
            <w:r w:rsidR="001466E3" w:rsidRPr="00511714">
              <w:rPr>
                <w:rFonts w:asciiTheme="minorHAnsi" w:hAnsiTheme="minorHAnsi" w:cstheme="minorHAnsi"/>
                <w:b w:val="0"/>
              </w:rPr>
              <w:t>Ensure all new roles in the psychological professions are meaningfully aligned to existing roles and have clear career progression pathways to support retention</w:t>
            </w:r>
          </w:p>
        </w:tc>
        <w:tc>
          <w:tcPr>
            <w:tcW w:w="1990" w:type="dxa"/>
          </w:tcPr>
          <w:p w14:paraId="4F696A16" w14:textId="63625DB0" w:rsidR="004E7012" w:rsidRPr="00403483" w:rsidRDefault="0052742C" w:rsidP="00F9608A">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48"/>
              </w:rPr>
            </w:pPr>
            <w:r w:rsidRPr="00403483">
              <w:rPr>
                <w:rFonts w:asciiTheme="minorHAnsi" w:hAnsiTheme="minorHAnsi" w:cstheme="minorHAnsi"/>
                <w:sz w:val="48"/>
              </w:rPr>
              <w:t>●</w:t>
            </w:r>
          </w:p>
        </w:tc>
        <w:tc>
          <w:tcPr>
            <w:tcW w:w="1990" w:type="dxa"/>
          </w:tcPr>
          <w:p w14:paraId="1A17ACC7" w14:textId="16D35482" w:rsidR="004E7012" w:rsidRPr="00403483" w:rsidRDefault="00A441C4" w:rsidP="00F9608A">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48"/>
              </w:rPr>
            </w:pPr>
            <w:r w:rsidRPr="00403483">
              <w:rPr>
                <w:rFonts w:asciiTheme="minorHAnsi" w:hAnsiTheme="minorHAnsi" w:cstheme="minorHAnsi"/>
                <w:sz w:val="48"/>
              </w:rPr>
              <w:t>●</w:t>
            </w:r>
          </w:p>
        </w:tc>
        <w:tc>
          <w:tcPr>
            <w:tcW w:w="1990" w:type="dxa"/>
          </w:tcPr>
          <w:p w14:paraId="194C1F85" w14:textId="77777777" w:rsidR="004E7012" w:rsidRPr="00403483" w:rsidRDefault="004E7012" w:rsidP="00F9608A">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48"/>
              </w:rPr>
            </w:pPr>
            <w:r w:rsidRPr="00403483">
              <w:rPr>
                <w:rFonts w:asciiTheme="minorHAnsi" w:hAnsiTheme="minorHAnsi" w:cstheme="minorHAnsi"/>
                <w:sz w:val="48"/>
              </w:rPr>
              <w:t>●</w:t>
            </w:r>
          </w:p>
        </w:tc>
      </w:tr>
      <w:tr w:rsidR="00F51D12" w:rsidRPr="00B03469" w14:paraId="3BD3983E" w14:textId="77777777" w:rsidTr="00341CF1">
        <w:tc>
          <w:tcPr>
            <w:cnfStyle w:val="001000000000" w:firstRow="0" w:lastRow="0" w:firstColumn="1" w:lastColumn="0" w:oddVBand="0" w:evenVBand="0" w:oddHBand="0" w:evenHBand="0" w:firstRowFirstColumn="0" w:firstRowLastColumn="0" w:lastRowFirstColumn="0" w:lastRowLastColumn="0"/>
            <w:tcW w:w="3807" w:type="dxa"/>
          </w:tcPr>
          <w:p w14:paraId="04C28CF3" w14:textId="31452169" w:rsidR="004E7012" w:rsidRPr="00511714" w:rsidRDefault="56D79CB8" w:rsidP="00F9608A">
            <w:pPr>
              <w:autoSpaceDE w:val="0"/>
              <w:autoSpaceDN w:val="0"/>
              <w:adjustRightInd w:val="0"/>
              <w:spacing w:before="60" w:after="60"/>
              <w:rPr>
                <w:rFonts w:asciiTheme="minorHAnsi" w:hAnsiTheme="minorHAnsi"/>
                <w:b w:val="0"/>
                <w:bCs w:val="0"/>
              </w:rPr>
            </w:pPr>
            <w:r w:rsidRPr="2C7FF0BA">
              <w:rPr>
                <w:rFonts w:asciiTheme="minorHAnsi" w:hAnsiTheme="minorHAnsi"/>
                <w:b w:val="0"/>
                <w:bCs w:val="0"/>
              </w:rPr>
              <w:t xml:space="preserve">4. </w:t>
            </w:r>
            <w:r w:rsidR="3947C281" w:rsidRPr="2C7FF0BA">
              <w:rPr>
                <w:rFonts w:asciiTheme="minorHAnsi" w:hAnsiTheme="minorHAnsi"/>
                <w:b w:val="0"/>
                <w:bCs w:val="0"/>
              </w:rPr>
              <w:t xml:space="preserve">Review HEE-commissioned core professional trainings to ensure they align to the </w:t>
            </w:r>
            <w:r w:rsidR="261B8E75" w:rsidRPr="2C7FF0BA">
              <w:rPr>
                <w:rFonts w:asciiTheme="minorHAnsi" w:hAnsiTheme="minorHAnsi"/>
                <w:b w:val="0"/>
                <w:bCs w:val="0"/>
              </w:rPr>
              <w:t xml:space="preserve">NHS </w:t>
            </w:r>
            <w:r w:rsidR="3947C281" w:rsidRPr="2C7FF0BA">
              <w:rPr>
                <w:rFonts w:asciiTheme="minorHAnsi" w:hAnsiTheme="minorHAnsi"/>
                <w:b w:val="0"/>
                <w:bCs w:val="0"/>
              </w:rPr>
              <w:t>Long Term Plan and national policy priorities, with targeted investment to support HEIs in progressing this</w:t>
            </w:r>
          </w:p>
        </w:tc>
        <w:tc>
          <w:tcPr>
            <w:tcW w:w="1990" w:type="dxa"/>
          </w:tcPr>
          <w:p w14:paraId="36A60119" w14:textId="77777777" w:rsidR="004E7012" w:rsidRPr="00403483" w:rsidRDefault="004E7012" w:rsidP="00F9608A">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48"/>
              </w:rPr>
            </w:pPr>
            <w:r w:rsidRPr="00403483">
              <w:rPr>
                <w:rFonts w:asciiTheme="minorHAnsi" w:hAnsiTheme="minorHAnsi" w:cstheme="minorHAnsi"/>
                <w:sz w:val="48"/>
              </w:rPr>
              <w:t>●</w:t>
            </w:r>
          </w:p>
        </w:tc>
        <w:tc>
          <w:tcPr>
            <w:tcW w:w="1990" w:type="dxa"/>
          </w:tcPr>
          <w:p w14:paraId="1984E61D" w14:textId="77777777" w:rsidR="004E7012" w:rsidRPr="00403483" w:rsidRDefault="004E7012" w:rsidP="00F9608A">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48"/>
              </w:rPr>
            </w:pPr>
          </w:p>
        </w:tc>
        <w:tc>
          <w:tcPr>
            <w:tcW w:w="1990" w:type="dxa"/>
          </w:tcPr>
          <w:p w14:paraId="1A7CABB2" w14:textId="2A61146A" w:rsidR="004E7012" w:rsidRPr="00403483" w:rsidRDefault="0041127A" w:rsidP="00F9608A">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48"/>
              </w:rPr>
            </w:pPr>
            <w:r w:rsidRPr="00403483">
              <w:rPr>
                <w:rFonts w:asciiTheme="minorHAnsi" w:hAnsiTheme="minorHAnsi" w:cstheme="minorHAnsi"/>
                <w:sz w:val="48"/>
              </w:rPr>
              <w:t>●</w:t>
            </w:r>
          </w:p>
        </w:tc>
      </w:tr>
      <w:tr w:rsidR="00690284" w:rsidRPr="00B03469" w14:paraId="28A32682" w14:textId="77777777" w:rsidTr="00341CF1">
        <w:trPr>
          <w:cnfStyle w:val="000000100000" w:firstRow="0" w:lastRow="0" w:firstColumn="0" w:lastColumn="0" w:oddVBand="0" w:evenVBand="0" w:oddHBand="1" w:evenHBand="0" w:firstRowFirstColumn="0" w:firstRowLastColumn="0" w:lastRowFirstColumn="0" w:lastRowLastColumn="0"/>
          <w:trHeight w:val="1255"/>
        </w:trPr>
        <w:tc>
          <w:tcPr>
            <w:cnfStyle w:val="001000000000" w:firstRow="0" w:lastRow="0" w:firstColumn="1" w:lastColumn="0" w:oddVBand="0" w:evenVBand="0" w:oddHBand="0" w:evenHBand="0" w:firstRowFirstColumn="0" w:firstRowLastColumn="0" w:lastRowFirstColumn="0" w:lastRowLastColumn="0"/>
            <w:tcW w:w="3807" w:type="dxa"/>
          </w:tcPr>
          <w:p w14:paraId="51C18583" w14:textId="0B4CD719" w:rsidR="004E7012" w:rsidRPr="00511714" w:rsidRDefault="00511714" w:rsidP="00F9608A">
            <w:pPr>
              <w:autoSpaceDE w:val="0"/>
              <w:autoSpaceDN w:val="0"/>
              <w:adjustRightInd w:val="0"/>
              <w:spacing w:before="60" w:after="60"/>
              <w:rPr>
                <w:rFonts w:asciiTheme="minorHAnsi" w:hAnsiTheme="minorHAnsi" w:cstheme="minorHAnsi"/>
                <w:b w:val="0"/>
                <w:bCs w:val="0"/>
              </w:rPr>
            </w:pPr>
            <w:r>
              <w:rPr>
                <w:rFonts w:asciiTheme="minorHAnsi" w:hAnsiTheme="minorHAnsi" w:cstheme="minorHAnsi"/>
                <w:b w:val="0"/>
              </w:rPr>
              <w:t xml:space="preserve">5. </w:t>
            </w:r>
            <w:r w:rsidR="001466E3" w:rsidRPr="00511714">
              <w:rPr>
                <w:rFonts w:asciiTheme="minorHAnsi" w:hAnsiTheme="minorHAnsi" w:cstheme="minorHAnsi"/>
                <w:b w:val="0"/>
              </w:rPr>
              <w:t>Implement a policy change for future eligibility for NHS funding across specific psychological professions training programmes for individuals who wish to undertake more than one NHS-funded training</w:t>
            </w:r>
          </w:p>
        </w:tc>
        <w:tc>
          <w:tcPr>
            <w:tcW w:w="1990" w:type="dxa"/>
          </w:tcPr>
          <w:p w14:paraId="082BCB3C" w14:textId="77777777" w:rsidR="004E7012" w:rsidRPr="00403483" w:rsidRDefault="004E7012" w:rsidP="00F9608A">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48"/>
              </w:rPr>
            </w:pPr>
            <w:r w:rsidRPr="00403483">
              <w:rPr>
                <w:rFonts w:asciiTheme="minorHAnsi" w:hAnsiTheme="minorHAnsi" w:cstheme="minorHAnsi"/>
                <w:sz w:val="48"/>
              </w:rPr>
              <w:t>●</w:t>
            </w:r>
          </w:p>
        </w:tc>
        <w:tc>
          <w:tcPr>
            <w:tcW w:w="1990" w:type="dxa"/>
          </w:tcPr>
          <w:p w14:paraId="13206BB4" w14:textId="77777777" w:rsidR="004E7012" w:rsidRPr="00403483" w:rsidRDefault="004E7012" w:rsidP="00F9608A">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48"/>
              </w:rPr>
            </w:pPr>
          </w:p>
        </w:tc>
        <w:tc>
          <w:tcPr>
            <w:tcW w:w="1990" w:type="dxa"/>
          </w:tcPr>
          <w:p w14:paraId="5DD0A6FD" w14:textId="77777777" w:rsidR="004E7012" w:rsidRPr="00403483" w:rsidRDefault="004E7012" w:rsidP="00F9608A">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48"/>
              </w:rPr>
            </w:pPr>
            <w:r w:rsidRPr="00403483">
              <w:rPr>
                <w:rFonts w:asciiTheme="minorHAnsi" w:hAnsiTheme="minorHAnsi" w:cstheme="minorHAnsi"/>
                <w:sz w:val="48"/>
              </w:rPr>
              <w:t>●</w:t>
            </w:r>
          </w:p>
        </w:tc>
      </w:tr>
      <w:tr w:rsidR="00F51D12" w:rsidRPr="00B03469" w14:paraId="76A618AB" w14:textId="77777777" w:rsidTr="008E5D6A">
        <w:trPr>
          <w:trHeight w:val="1132"/>
        </w:trPr>
        <w:tc>
          <w:tcPr>
            <w:cnfStyle w:val="001000000000" w:firstRow="0" w:lastRow="0" w:firstColumn="1" w:lastColumn="0" w:oddVBand="0" w:evenVBand="0" w:oddHBand="0" w:evenHBand="0" w:firstRowFirstColumn="0" w:firstRowLastColumn="0" w:lastRowFirstColumn="0" w:lastRowLastColumn="0"/>
            <w:tcW w:w="3807" w:type="dxa"/>
          </w:tcPr>
          <w:p w14:paraId="7268D056" w14:textId="380B7DF5" w:rsidR="00C16C52" w:rsidRPr="00511714" w:rsidRDefault="56D79CB8" w:rsidP="00F9608A">
            <w:pPr>
              <w:autoSpaceDE w:val="0"/>
              <w:autoSpaceDN w:val="0"/>
              <w:adjustRightInd w:val="0"/>
              <w:spacing w:before="60" w:after="60"/>
              <w:rPr>
                <w:rFonts w:asciiTheme="minorHAnsi" w:hAnsiTheme="minorHAnsi"/>
                <w:b w:val="0"/>
                <w:bCs w:val="0"/>
              </w:rPr>
            </w:pPr>
            <w:r w:rsidRPr="2C7FF0BA">
              <w:rPr>
                <w:rFonts w:asciiTheme="minorHAnsi" w:hAnsiTheme="minorHAnsi"/>
                <w:b w:val="0"/>
                <w:bCs w:val="0"/>
              </w:rPr>
              <w:t xml:space="preserve">6. </w:t>
            </w:r>
            <w:r w:rsidR="3947C281" w:rsidRPr="2C7FF0BA">
              <w:rPr>
                <w:rFonts w:asciiTheme="minorHAnsi" w:hAnsiTheme="minorHAnsi"/>
                <w:b w:val="0"/>
                <w:bCs w:val="0"/>
              </w:rPr>
              <w:t>Ensure there is sufficient supervision and management capacity for new roles</w:t>
            </w:r>
          </w:p>
        </w:tc>
        <w:tc>
          <w:tcPr>
            <w:tcW w:w="1990" w:type="dxa"/>
          </w:tcPr>
          <w:p w14:paraId="3A0D5C84" w14:textId="77777777" w:rsidR="004E7012" w:rsidRPr="00403483" w:rsidRDefault="004E7012" w:rsidP="00F9608A">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48"/>
              </w:rPr>
            </w:pPr>
            <w:r w:rsidRPr="00403483">
              <w:rPr>
                <w:rFonts w:asciiTheme="minorHAnsi" w:hAnsiTheme="minorHAnsi" w:cstheme="minorHAnsi"/>
                <w:sz w:val="48"/>
              </w:rPr>
              <w:t>●</w:t>
            </w:r>
          </w:p>
        </w:tc>
        <w:tc>
          <w:tcPr>
            <w:tcW w:w="1990" w:type="dxa"/>
          </w:tcPr>
          <w:p w14:paraId="2DA315BC" w14:textId="77777777" w:rsidR="004E7012" w:rsidRPr="00403483" w:rsidRDefault="004E7012" w:rsidP="00F9608A">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48"/>
              </w:rPr>
            </w:pPr>
            <w:r w:rsidRPr="00403483">
              <w:rPr>
                <w:rFonts w:asciiTheme="minorHAnsi" w:hAnsiTheme="minorHAnsi" w:cstheme="minorHAnsi"/>
                <w:sz w:val="48"/>
              </w:rPr>
              <w:t>●</w:t>
            </w:r>
          </w:p>
        </w:tc>
        <w:tc>
          <w:tcPr>
            <w:tcW w:w="1990" w:type="dxa"/>
          </w:tcPr>
          <w:p w14:paraId="6485A8B5" w14:textId="77777777" w:rsidR="004E7012" w:rsidRPr="00403483" w:rsidRDefault="004E7012" w:rsidP="00F9608A">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48"/>
              </w:rPr>
            </w:pPr>
            <w:r w:rsidRPr="00403483">
              <w:rPr>
                <w:rFonts w:asciiTheme="minorHAnsi" w:hAnsiTheme="minorHAnsi" w:cstheme="minorHAnsi"/>
                <w:sz w:val="48"/>
              </w:rPr>
              <w:t>●</w:t>
            </w:r>
          </w:p>
        </w:tc>
      </w:tr>
    </w:tbl>
    <w:p w14:paraId="042DED1C" w14:textId="1946BB40" w:rsidR="004B5199" w:rsidRPr="00ED5081" w:rsidRDefault="004B5199" w:rsidP="004B5199">
      <w:pPr>
        <w:spacing w:line="276" w:lineRule="auto"/>
        <w:rPr>
          <w:rFonts w:ascii="Segoe UI" w:eastAsia="Times New Roman" w:hAnsi="Segoe UI" w:cs="Segoe UI"/>
          <w:lang w:eastAsia="en-GB"/>
        </w:rPr>
      </w:pPr>
      <w:r w:rsidRPr="5E2DC101">
        <w:rPr>
          <w:rFonts w:ascii="Segoe UI" w:eastAsia="Times New Roman" w:hAnsi="Segoe UI" w:cs="Segoe UI"/>
          <w:lang w:eastAsia="en-GB"/>
        </w:rPr>
        <w:br w:type="page"/>
      </w:r>
    </w:p>
    <w:p w14:paraId="6B91AE97" w14:textId="6ABFE4F5" w:rsidR="004B5199" w:rsidRPr="00B03469" w:rsidRDefault="00D25D59" w:rsidP="00D25D59">
      <w:pPr>
        <w:pStyle w:val="Heading3"/>
        <w:rPr>
          <w:color w:val="003087" w:themeColor="accent3"/>
          <w:sz w:val="28"/>
        </w:rPr>
      </w:pPr>
      <w:r>
        <w:rPr>
          <w:color w:val="003087" w:themeColor="accent3"/>
          <w:sz w:val="28"/>
        </w:rPr>
        <w:lastRenderedPageBreak/>
        <w:t>6.</w:t>
      </w:r>
      <w:r w:rsidR="00403483">
        <w:rPr>
          <w:color w:val="003087" w:themeColor="accent3"/>
          <w:sz w:val="28"/>
        </w:rPr>
        <w:t xml:space="preserve">3 </w:t>
      </w:r>
      <w:r w:rsidR="7220ED74" w:rsidRPr="00B03469">
        <w:rPr>
          <w:color w:val="003087" w:themeColor="accent3"/>
          <w:sz w:val="28"/>
        </w:rPr>
        <w:t>D</w:t>
      </w:r>
      <w:r w:rsidR="11EF8404" w:rsidRPr="00B03469">
        <w:rPr>
          <w:color w:val="003087" w:themeColor="accent3"/>
          <w:sz w:val="28"/>
        </w:rPr>
        <w:t>iversify</w:t>
      </w:r>
      <w:r w:rsidR="7220ED74" w:rsidRPr="00B03469">
        <w:rPr>
          <w:color w:val="003087" w:themeColor="accent3"/>
          <w:sz w:val="28"/>
        </w:rPr>
        <w:t xml:space="preserve">: Attract and retain people of talent from all backgrounds </w:t>
      </w:r>
    </w:p>
    <w:p w14:paraId="16F384BC" w14:textId="4F5FD5AB" w:rsidR="004B5199" w:rsidRPr="007A0F8B" w:rsidRDefault="27E5A7F2">
      <w:pPr>
        <w:rPr>
          <w:rFonts w:asciiTheme="minorHAnsi" w:eastAsiaTheme="majorEastAsia" w:hAnsiTheme="minorHAnsi" w:cstheme="minorHAnsi"/>
        </w:rPr>
      </w:pPr>
      <w:r w:rsidRPr="007A0F8B">
        <w:rPr>
          <w:rFonts w:asciiTheme="minorHAnsi" w:eastAsiaTheme="majorEastAsia" w:hAnsiTheme="minorHAnsi" w:cstheme="minorHAnsi"/>
        </w:rPr>
        <w:t>There is strong evidence that where an NHS workforce is representative of the community it serves, service users’ experience is more personalised and improves. Our current psychological professions workforce is under-representative of ethnic minorities, people with disabilities and men, and is increasingly skewed towards youth. Senior leadership positions under-represent ethnic minorities and women. Across the system, there needs to be systemic action – from training and recruitment to leadership - to diversify our psychological professions workforce, giving due consideration across all protected characteristics.</w:t>
      </w:r>
    </w:p>
    <w:p w14:paraId="1737E589" w14:textId="77777777" w:rsidR="004B5199" w:rsidRPr="007A0F8B" w:rsidRDefault="004B5199">
      <w:pPr>
        <w:rPr>
          <w:rFonts w:asciiTheme="minorHAnsi" w:eastAsiaTheme="majorEastAsia" w:hAnsiTheme="minorHAnsi" w:cstheme="minorHAnsi"/>
        </w:rPr>
      </w:pPr>
    </w:p>
    <w:p w14:paraId="3DED096C" w14:textId="2DE4280C" w:rsidR="004B5199" w:rsidRPr="007A0F8B" w:rsidRDefault="27E5A7F2">
      <w:pPr>
        <w:rPr>
          <w:rFonts w:asciiTheme="minorHAnsi" w:eastAsiaTheme="majorEastAsia" w:hAnsiTheme="minorHAnsi" w:cstheme="minorHAnsi"/>
        </w:rPr>
      </w:pPr>
      <w:r w:rsidRPr="007A0F8B">
        <w:rPr>
          <w:rFonts w:asciiTheme="minorHAnsi" w:eastAsiaTheme="majorEastAsia" w:hAnsiTheme="minorHAnsi" w:cstheme="minorHAnsi"/>
        </w:rPr>
        <w:t xml:space="preserve">Ethnic diversity varies between the psychological professions and between NHS service pathways. The IAPT workforce, for example, is broadly reflective of ethnic diversity across England. However, the </w:t>
      </w:r>
      <w:r w:rsidR="00F51D12">
        <w:rPr>
          <w:rFonts w:asciiTheme="minorHAnsi" w:eastAsiaTheme="majorEastAsia" w:hAnsiTheme="minorHAnsi" w:cstheme="minorHAnsi"/>
        </w:rPr>
        <w:t>c</w:t>
      </w:r>
      <w:r w:rsidRPr="007A0F8B">
        <w:rPr>
          <w:rFonts w:asciiTheme="minorHAnsi" w:eastAsiaTheme="majorEastAsia" w:hAnsiTheme="minorHAnsi" w:cstheme="minorHAnsi"/>
        </w:rPr>
        <w:t xml:space="preserve">linical </w:t>
      </w:r>
      <w:r w:rsidR="00F51D12">
        <w:rPr>
          <w:rFonts w:asciiTheme="minorHAnsi" w:eastAsiaTheme="majorEastAsia" w:hAnsiTheme="minorHAnsi" w:cstheme="minorHAnsi"/>
        </w:rPr>
        <w:t>p</w:t>
      </w:r>
      <w:r w:rsidRPr="007A0F8B">
        <w:rPr>
          <w:rFonts w:asciiTheme="minorHAnsi" w:eastAsiaTheme="majorEastAsia" w:hAnsiTheme="minorHAnsi" w:cstheme="minorHAnsi"/>
        </w:rPr>
        <w:t xml:space="preserve">sychologist and </w:t>
      </w:r>
      <w:r w:rsidR="00F51D12">
        <w:rPr>
          <w:rFonts w:asciiTheme="minorHAnsi" w:eastAsiaTheme="majorEastAsia" w:hAnsiTheme="minorHAnsi" w:cstheme="minorHAnsi"/>
        </w:rPr>
        <w:t>c</w:t>
      </w:r>
      <w:r w:rsidRPr="007A0F8B">
        <w:rPr>
          <w:rFonts w:asciiTheme="minorHAnsi" w:eastAsiaTheme="majorEastAsia" w:hAnsiTheme="minorHAnsi" w:cstheme="minorHAnsi"/>
        </w:rPr>
        <w:t xml:space="preserve">hild and </w:t>
      </w:r>
      <w:r w:rsidR="00F51D12">
        <w:rPr>
          <w:rFonts w:asciiTheme="minorHAnsi" w:eastAsiaTheme="majorEastAsia" w:hAnsiTheme="minorHAnsi" w:cstheme="minorHAnsi"/>
        </w:rPr>
        <w:t>a</w:t>
      </w:r>
      <w:r w:rsidRPr="007A0F8B">
        <w:rPr>
          <w:rFonts w:asciiTheme="minorHAnsi" w:eastAsiaTheme="majorEastAsia" w:hAnsiTheme="minorHAnsi" w:cstheme="minorHAnsi"/>
        </w:rPr>
        <w:t xml:space="preserve">dolescent </w:t>
      </w:r>
      <w:r w:rsidR="00F51D12">
        <w:rPr>
          <w:rFonts w:asciiTheme="minorHAnsi" w:eastAsiaTheme="majorEastAsia" w:hAnsiTheme="minorHAnsi" w:cstheme="minorHAnsi"/>
        </w:rPr>
        <w:t>p</w:t>
      </w:r>
      <w:r w:rsidRPr="007A0F8B">
        <w:rPr>
          <w:rFonts w:asciiTheme="minorHAnsi" w:eastAsiaTheme="majorEastAsia" w:hAnsiTheme="minorHAnsi" w:cstheme="minorHAnsi"/>
        </w:rPr>
        <w:t>sychotherapist professions are less ethnically representative of the national population. Across all service pathways, ethnic minority staff are also more likely to experience racism and discrimination.</w:t>
      </w:r>
      <w:r w:rsidR="00CB3784" w:rsidRPr="007A0F8B">
        <w:rPr>
          <w:rFonts w:asciiTheme="minorHAnsi" w:eastAsiaTheme="majorEastAsia" w:hAnsiTheme="minorHAnsi" w:cstheme="minorHAnsi"/>
        </w:rPr>
        <w:t xml:space="preserve"> </w:t>
      </w:r>
    </w:p>
    <w:p w14:paraId="38C28571" w14:textId="77777777" w:rsidR="00CB3784" w:rsidRDefault="00CB3784">
      <w:pPr>
        <w:rPr>
          <w:rFonts w:asciiTheme="minorHAnsi" w:eastAsiaTheme="majorEastAsia" w:hAnsiTheme="minorHAnsi" w:cstheme="minorHAnsi"/>
        </w:rPr>
      </w:pPr>
    </w:p>
    <w:p w14:paraId="498F4E86" w14:textId="6DF05A3B" w:rsidR="004B5199" w:rsidRPr="007A0F8B" w:rsidRDefault="27E5A7F2">
      <w:pPr>
        <w:rPr>
          <w:rFonts w:asciiTheme="minorHAnsi" w:eastAsiaTheme="majorEastAsia" w:hAnsiTheme="minorHAnsi" w:cstheme="minorHAnsi"/>
        </w:rPr>
      </w:pPr>
      <w:r w:rsidRPr="007A0F8B">
        <w:rPr>
          <w:rFonts w:asciiTheme="minorHAnsi" w:eastAsiaTheme="majorEastAsia" w:hAnsiTheme="minorHAnsi" w:cstheme="minorHAnsi"/>
        </w:rPr>
        <w:t>The creation of new roles, such as PWPs, CWPs and EMHPs, has filled an important career pathway gap for many of the key service areas. However, it has also had a significant impact on the age profile of the psychological professions workforce. These roles have provided valuable new routes into the NHS for young people. Now more needs to be done to open up roles and training opportunities for career changers and those with caring responsibilities.</w:t>
      </w:r>
    </w:p>
    <w:p w14:paraId="19C43FCD" w14:textId="77777777" w:rsidR="004B5199" w:rsidRPr="007A0F8B" w:rsidRDefault="004B5199">
      <w:pPr>
        <w:rPr>
          <w:rFonts w:asciiTheme="minorHAnsi" w:eastAsiaTheme="majorEastAsia" w:hAnsiTheme="minorHAnsi" w:cstheme="minorHAnsi"/>
        </w:rPr>
      </w:pPr>
    </w:p>
    <w:p w14:paraId="18D05C23" w14:textId="77777777" w:rsidR="004B5199" w:rsidRPr="007A0F8B" w:rsidRDefault="27E5A7F2">
      <w:pPr>
        <w:rPr>
          <w:rFonts w:asciiTheme="minorHAnsi" w:eastAsiaTheme="majorEastAsia" w:hAnsiTheme="minorHAnsi" w:cstheme="minorHAnsi"/>
        </w:rPr>
      </w:pPr>
      <w:r w:rsidRPr="007A0F8B">
        <w:rPr>
          <w:rFonts w:asciiTheme="minorHAnsi" w:eastAsiaTheme="majorEastAsia" w:hAnsiTheme="minorHAnsi" w:cstheme="minorHAnsi"/>
        </w:rPr>
        <w:t>HEE and NHSEI are taking targeted action to improve inclusivity and diversity at all levels of the psychological professions, from leadership to training. Specifically:</w:t>
      </w:r>
    </w:p>
    <w:p w14:paraId="0C6B7B31" w14:textId="056C38A8" w:rsidR="004B5199" w:rsidRPr="007A0F8B" w:rsidRDefault="004B5199">
      <w:pPr>
        <w:rPr>
          <w:rFonts w:asciiTheme="minorHAnsi" w:eastAsiaTheme="majorEastAsia" w:hAnsiTheme="minorHAnsi" w:cstheme="minorHAnsi"/>
        </w:rPr>
      </w:pPr>
    </w:p>
    <w:p w14:paraId="1261BD6D" w14:textId="2A4FBA97" w:rsidR="004B5199" w:rsidRPr="007A0F8B" w:rsidRDefault="283BFF83" w:rsidP="2C7FF0BA">
      <w:pPr>
        <w:pStyle w:val="ListParagraph"/>
        <w:numPr>
          <w:ilvl w:val="0"/>
          <w:numId w:val="16"/>
        </w:numPr>
        <w:spacing w:after="240"/>
        <w:ind w:left="851"/>
        <w:rPr>
          <w:rFonts w:eastAsiaTheme="majorEastAsia"/>
        </w:rPr>
      </w:pPr>
      <w:r w:rsidRPr="2C7FF0BA">
        <w:rPr>
          <w:rFonts w:eastAsiaTheme="majorEastAsia"/>
        </w:rPr>
        <w:t>In 20</w:t>
      </w:r>
      <w:r w:rsidR="63653DD1" w:rsidRPr="2C7FF0BA">
        <w:rPr>
          <w:rFonts w:eastAsiaTheme="majorEastAsia"/>
        </w:rPr>
        <w:t>20</w:t>
      </w:r>
      <w:r w:rsidRPr="2C7FF0BA">
        <w:rPr>
          <w:rFonts w:eastAsiaTheme="majorEastAsia"/>
        </w:rPr>
        <w:t>/2</w:t>
      </w:r>
      <w:r w:rsidR="33312174" w:rsidRPr="2C7FF0BA">
        <w:rPr>
          <w:rFonts w:eastAsiaTheme="majorEastAsia"/>
        </w:rPr>
        <w:t>1</w:t>
      </w:r>
      <w:r w:rsidRPr="2C7FF0BA">
        <w:rPr>
          <w:rFonts w:eastAsiaTheme="majorEastAsia"/>
        </w:rPr>
        <w:t xml:space="preserve"> and 2021/22 HEE invested in leadership mentoring for </w:t>
      </w:r>
      <w:r w:rsidR="2878BF1D" w:rsidRPr="2C7FF0BA">
        <w:rPr>
          <w:rFonts w:eastAsiaTheme="majorEastAsia"/>
        </w:rPr>
        <w:t>e</w:t>
      </w:r>
      <w:r w:rsidRPr="2C7FF0BA">
        <w:rPr>
          <w:rFonts w:eastAsiaTheme="majorEastAsia"/>
        </w:rPr>
        <w:t xml:space="preserve">thnic </w:t>
      </w:r>
      <w:r w:rsidR="41C2688E" w:rsidRPr="2C7FF0BA">
        <w:rPr>
          <w:rFonts w:eastAsiaTheme="majorEastAsia"/>
        </w:rPr>
        <w:t>m</w:t>
      </w:r>
      <w:r w:rsidRPr="2C7FF0BA">
        <w:rPr>
          <w:rFonts w:eastAsiaTheme="majorEastAsia"/>
        </w:rPr>
        <w:t>inority psychological professionals to tackle the continued lack of visible diversity in the leadership of the psychological professions workforce</w:t>
      </w:r>
    </w:p>
    <w:p w14:paraId="4AACC208" w14:textId="09784D9E" w:rsidR="004B5199" w:rsidRPr="007A0F8B" w:rsidRDefault="27E5A7F2" w:rsidP="00CD6A3B">
      <w:pPr>
        <w:pStyle w:val="ListParagraph"/>
        <w:numPr>
          <w:ilvl w:val="0"/>
          <w:numId w:val="16"/>
        </w:numPr>
        <w:spacing w:after="240"/>
        <w:ind w:left="851"/>
        <w:rPr>
          <w:rFonts w:eastAsiaTheme="majorEastAsia" w:cstheme="minorHAnsi"/>
        </w:rPr>
      </w:pPr>
      <w:r w:rsidRPr="007A0F8B">
        <w:rPr>
          <w:rFonts w:eastAsiaTheme="majorEastAsia" w:cstheme="minorHAnsi"/>
        </w:rPr>
        <w:t>HEE is working with professional and accrediting bodies and training providers to improve equity of access and inclusion in HEE-commissioned psychological professions training programmes. This includes implementing the Action Plan to Improve Equity of Access and Inclusion for Ethnic Minority Entrants to Clinical Psychology Training</w:t>
      </w:r>
    </w:p>
    <w:p w14:paraId="609C9907" w14:textId="77777777" w:rsidR="004B5199" w:rsidRPr="007A0F8B" w:rsidRDefault="27E5A7F2" w:rsidP="00CD6A3B">
      <w:pPr>
        <w:pStyle w:val="ListParagraph"/>
        <w:numPr>
          <w:ilvl w:val="0"/>
          <w:numId w:val="16"/>
        </w:numPr>
        <w:spacing w:after="240"/>
        <w:ind w:left="851"/>
        <w:rPr>
          <w:rFonts w:eastAsiaTheme="majorEastAsia" w:cstheme="minorHAnsi"/>
        </w:rPr>
      </w:pPr>
      <w:r w:rsidRPr="007A0F8B">
        <w:rPr>
          <w:rFonts w:eastAsiaTheme="majorEastAsia" w:cstheme="minorHAnsi"/>
        </w:rPr>
        <w:t>HEE is encouraging part-time training options and funding bursaries, mentoring schemes and paid work experience opportunities for disadvantaged aspiring psychological professionals to widen participation in the workforce</w:t>
      </w:r>
    </w:p>
    <w:p w14:paraId="72A77F80" w14:textId="4A5B526B" w:rsidR="004B5199" w:rsidRPr="007A0F8B" w:rsidRDefault="283BFF83" w:rsidP="2C7FF0BA">
      <w:pPr>
        <w:pStyle w:val="ListParagraph"/>
        <w:numPr>
          <w:ilvl w:val="0"/>
          <w:numId w:val="16"/>
        </w:numPr>
        <w:spacing w:after="240"/>
        <w:ind w:left="851"/>
        <w:rPr>
          <w:rFonts w:eastAsiaTheme="majorEastAsia"/>
        </w:rPr>
      </w:pPr>
      <w:r w:rsidRPr="2C7FF0BA">
        <w:rPr>
          <w:rFonts w:eastAsiaTheme="majorEastAsia"/>
          <w:lang w:eastAsia="en-GB"/>
        </w:rPr>
        <w:t>In IAPT services, NHSEI is improving equity of access and outcome to psychological care through</w:t>
      </w:r>
      <w:r w:rsidRPr="2C7FF0BA">
        <w:rPr>
          <w:rFonts w:eastAsiaTheme="majorEastAsia"/>
        </w:rPr>
        <w:t xml:space="preserve"> a programme of funded and targeted action to challenge racism and further sustain embedding of the recommendations of the IAPT Positive Practice Guide</w:t>
      </w:r>
    </w:p>
    <w:p w14:paraId="1ED3492A" w14:textId="77777777" w:rsidR="004B5199" w:rsidRPr="007A0F8B" w:rsidRDefault="27E5A7F2">
      <w:pPr>
        <w:autoSpaceDE w:val="0"/>
        <w:autoSpaceDN w:val="0"/>
        <w:adjustRightInd w:val="0"/>
        <w:rPr>
          <w:rFonts w:asciiTheme="minorHAnsi" w:eastAsiaTheme="majorEastAsia" w:hAnsiTheme="minorHAnsi" w:cstheme="minorHAnsi"/>
        </w:rPr>
      </w:pPr>
      <w:r w:rsidRPr="007A0F8B">
        <w:rPr>
          <w:rFonts w:asciiTheme="minorHAnsi" w:eastAsiaTheme="majorEastAsia" w:hAnsiTheme="minorHAnsi" w:cstheme="minorHAnsi"/>
        </w:rPr>
        <w:t>As the psychological professions expand, employers, ICSs, HEE and NHSEI will need to monitor and report on diversity in the psychological professions across the protected characteristics, identify where there are systemic barriers to diversity and design interventions to target inequities in recruitment, training and development opportunities.</w:t>
      </w:r>
    </w:p>
    <w:p w14:paraId="11F022D4" w14:textId="68FB2EC2" w:rsidR="004B5199" w:rsidRPr="007A0F8B" w:rsidRDefault="5E2DC101" w:rsidP="6FF85764">
      <w:pPr>
        <w:pStyle w:val="Heading3"/>
        <w:rPr>
          <w:rFonts w:asciiTheme="minorHAnsi" w:hAnsiTheme="minorHAnsi"/>
        </w:rPr>
      </w:pPr>
      <w:r w:rsidRPr="6FF85764">
        <w:rPr>
          <w:rFonts w:asciiTheme="minorHAnsi" w:hAnsiTheme="minorHAnsi"/>
        </w:rPr>
        <w:br w:type="page"/>
      </w:r>
      <w:r w:rsidR="08DC7F9A">
        <w:lastRenderedPageBreak/>
        <w:t>6.3.1 Diversify actions</w:t>
      </w:r>
    </w:p>
    <w:p w14:paraId="084B7A4F" w14:textId="786F4246" w:rsidR="004B5199" w:rsidRPr="007A0F8B" w:rsidRDefault="08DC7F9A" w:rsidP="6FF85764">
      <w:pPr>
        <w:rPr>
          <w:rFonts w:asciiTheme="minorHAnsi" w:hAnsiTheme="minorHAnsi"/>
        </w:rPr>
      </w:pPr>
      <w:r w:rsidRPr="6FF85764">
        <w:rPr>
          <w:rFonts w:asciiTheme="minorHAnsi" w:hAnsiTheme="minorHAnsi"/>
        </w:rPr>
        <w:t>Across all levels of the system (national, regional, system, employers and HEIs) to work together to deliver the actions in Table 5.</w:t>
      </w:r>
    </w:p>
    <w:p w14:paraId="183DA27B" w14:textId="77777777" w:rsidR="002749C1" w:rsidRDefault="002749C1" w:rsidP="6FF85764">
      <w:pPr>
        <w:rPr>
          <w:rFonts w:asciiTheme="minorHAnsi" w:hAnsiTheme="minorHAnsi"/>
          <w:b/>
          <w:bCs/>
        </w:rPr>
      </w:pPr>
    </w:p>
    <w:p w14:paraId="2816E67A" w14:textId="11948D3F" w:rsidR="00E16498" w:rsidRDefault="08DC7F9A" w:rsidP="00DF0181">
      <w:pPr>
        <w:spacing w:after="60"/>
        <w:rPr>
          <w:rFonts w:asciiTheme="minorHAnsi" w:hAnsiTheme="minorHAnsi"/>
          <w:b/>
          <w:bCs/>
        </w:rPr>
      </w:pPr>
      <w:r w:rsidRPr="6FF85764">
        <w:rPr>
          <w:rFonts w:asciiTheme="minorHAnsi" w:hAnsiTheme="minorHAnsi"/>
          <w:b/>
          <w:bCs/>
        </w:rPr>
        <w:t>Table 5: Psychological professions Diversify actions</w:t>
      </w:r>
    </w:p>
    <w:tbl>
      <w:tblPr>
        <w:tblStyle w:val="ListTable3"/>
        <w:tblW w:w="977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Caption w:val="Diversify: Actions Table"/>
        <w:tblDescription w:val="Table showing the workforce plan actions and implementation designations related to the Psychological Professions Vision Commitment 'Diversify'. "/>
      </w:tblPr>
      <w:tblGrid>
        <w:gridCol w:w="3855"/>
        <w:gridCol w:w="1974"/>
        <w:gridCol w:w="1974"/>
        <w:gridCol w:w="1974"/>
      </w:tblGrid>
      <w:tr w:rsidR="00511714" w:rsidRPr="00B03469" w14:paraId="4470F536" w14:textId="77777777" w:rsidTr="00F9608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855" w:type="dxa"/>
          </w:tcPr>
          <w:p w14:paraId="564C6D5E" w14:textId="0E8CF886" w:rsidR="009B3FDD" w:rsidRPr="00B03469" w:rsidRDefault="00FF5A5C" w:rsidP="00F9608A">
            <w:pPr>
              <w:spacing w:before="60" w:after="60"/>
              <w:jc w:val="center"/>
              <w:rPr>
                <w:rFonts w:asciiTheme="minorHAnsi" w:hAnsiTheme="minorHAnsi" w:cstheme="minorHAnsi"/>
              </w:rPr>
            </w:pPr>
            <w:r w:rsidRPr="00B03469">
              <w:rPr>
                <w:rFonts w:asciiTheme="minorHAnsi" w:hAnsiTheme="minorHAnsi" w:cstheme="minorHAnsi"/>
              </w:rPr>
              <w:t>Action</w:t>
            </w:r>
          </w:p>
        </w:tc>
        <w:tc>
          <w:tcPr>
            <w:tcW w:w="1974" w:type="dxa"/>
          </w:tcPr>
          <w:p w14:paraId="4D0C9E45" w14:textId="54B496C7" w:rsidR="009B3FDD" w:rsidRPr="00B03469" w:rsidRDefault="009B3FDD" w:rsidP="00F9608A">
            <w:pPr>
              <w:spacing w:before="60" w:after="60"/>
              <w:ind w:right="-106"/>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B03469">
              <w:rPr>
                <w:rFonts w:asciiTheme="minorHAnsi" w:hAnsiTheme="minorHAnsi" w:cstheme="minorHAnsi"/>
              </w:rPr>
              <w:t>HEE</w:t>
            </w:r>
            <w:r w:rsidR="00B03469">
              <w:rPr>
                <w:rFonts w:asciiTheme="minorHAnsi" w:hAnsiTheme="minorHAnsi" w:cstheme="minorHAnsi"/>
              </w:rPr>
              <w:t xml:space="preserve"> and </w:t>
            </w:r>
            <w:r w:rsidRPr="00B03469">
              <w:rPr>
                <w:rFonts w:asciiTheme="minorHAnsi" w:hAnsiTheme="minorHAnsi" w:cstheme="minorHAnsi"/>
              </w:rPr>
              <w:t>NHSE</w:t>
            </w:r>
            <w:r w:rsidR="0050229D">
              <w:rPr>
                <w:rFonts w:asciiTheme="minorHAnsi" w:hAnsiTheme="minorHAnsi" w:cstheme="minorHAnsi"/>
              </w:rPr>
              <w:t xml:space="preserve">I </w:t>
            </w:r>
            <w:r w:rsidR="00F92E35">
              <w:rPr>
                <w:rFonts w:asciiTheme="minorHAnsi" w:hAnsiTheme="minorHAnsi" w:cstheme="minorHAnsi"/>
              </w:rPr>
              <w:t>i</w:t>
            </w:r>
            <w:r w:rsidR="00FF5A5C" w:rsidRPr="00B03469">
              <w:rPr>
                <w:rFonts w:asciiTheme="minorHAnsi" w:hAnsiTheme="minorHAnsi" w:cstheme="minorHAnsi"/>
              </w:rPr>
              <w:t>mplementation</w:t>
            </w:r>
          </w:p>
        </w:tc>
        <w:tc>
          <w:tcPr>
            <w:tcW w:w="1974" w:type="dxa"/>
          </w:tcPr>
          <w:p w14:paraId="78208D3D" w14:textId="49063D11" w:rsidR="009B3FDD" w:rsidRPr="00B03469" w:rsidRDefault="6B6FFF2D" w:rsidP="00F9608A">
            <w:pPr>
              <w:spacing w:before="60" w:after="60"/>
              <w:ind w:right="-112"/>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2C7FF0BA">
              <w:rPr>
                <w:rFonts w:asciiTheme="minorHAnsi" w:hAnsiTheme="minorHAnsi"/>
              </w:rPr>
              <w:t xml:space="preserve">ICSs </w:t>
            </w:r>
            <w:r w:rsidR="64687199" w:rsidRPr="2C7FF0BA">
              <w:rPr>
                <w:rFonts w:asciiTheme="minorHAnsi" w:hAnsiTheme="minorHAnsi"/>
              </w:rPr>
              <w:t>i</w:t>
            </w:r>
            <w:r w:rsidR="605D7433" w:rsidRPr="2C7FF0BA">
              <w:rPr>
                <w:rFonts w:asciiTheme="minorHAnsi" w:hAnsiTheme="minorHAnsi"/>
              </w:rPr>
              <w:t>mplementation</w:t>
            </w:r>
          </w:p>
        </w:tc>
        <w:tc>
          <w:tcPr>
            <w:tcW w:w="1974" w:type="dxa"/>
          </w:tcPr>
          <w:p w14:paraId="13D744A4" w14:textId="795EB0F9" w:rsidR="009B3FDD" w:rsidRPr="00B03469" w:rsidRDefault="009B3FDD" w:rsidP="00F9608A">
            <w:pPr>
              <w:spacing w:before="60" w:after="60"/>
              <w:ind w:right="-114"/>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B03469">
              <w:rPr>
                <w:rFonts w:asciiTheme="minorHAnsi" w:hAnsiTheme="minorHAnsi" w:cstheme="minorHAnsi"/>
              </w:rPr>
              <w:t>Employers / HEIs</w:t>
            </w:r>
            <w:r w:rsidR="00FF5A5C" w:rsidRPr="00B03469">
              <w:rPr>
                <w:rFonts w:asciiTheme="minorHAnsi" w:hAnsiTheme="minorHAnsi" w:cstheme="minorHAnsi"/>
              </w:rPr>
              <w:t xml:space="preserve"> </w:t>
            </w:r>
            <w:r w:rsidR="00F92E35">
              <w:rPr>
                <w:rFonts w:asciiTheme="minorHAnsi" w:hAnsiTheme="minorHAnsi" w:cstheme="minorHAnsi"/>
              </w:rPr>
              <w:t>i</w:t>
            </w:r>
            <w:r w:rsidR="00FF5A5C" w:rsidRPr="00B03469">
              <w:rPr>
                <w:rFonts w:asciiTheme="minorHAnsi" w:hAnsiTheme="minorHAnsi" w:cstheme="minorHAnsi"/>
              </w:rPr>
              <w:t>mplementation</w:t>
            </w:r>
          </w:p>
        </w:tc>
      </w:tr>
      <w:tr w:rsidR="00511714" w:rsidRPr="00B03469" w14:paraId="418007F5" w14:textId="77777777" w:rsidTr="00F9608A">
        <w:trPr>
          <w:cnfStyle w:val="000000100000" w:firstRow="0" w:lastRow="0" w:firstColumn="0" w:lastColumn="0" w:oddVBand="0" w:evenVBand="0" w:oddHBand="1" w:evenHBand="0" w:firstRowFirstColumn="0" w:firstRowLastColumn="0" w:lastRowFirstColumn="0" w:lastRowLastColumn="0"/>
          <w:trHeight w:val="927"/>
        </w:trPr>
        <w:tc>
          <w:tcPr>
            <w:cnfStyle w:val="001000000000" w:firstRow="0" w:lastRow="0" w:firstColumn="1" w:lastColumn="0" w:oddVBand="0" w:evenVBand="0" w:oddHBand="0" w:evenHBand="0" w:firstRowFirstColumn="0" w:firstRowLastColumn="0" w:lastRowFirstColumn="0" w:lastRowLastColumn="0"/>
            <w:tcW w:w="3855" w:type="dxa"/>
          </w:tcPr>
          <w:p w14:paraId="03CEA310" w14:textId="40B82ADB" w:rsidR="009B3FDD" w:rsidRPr="00F9608A" w:rsidRDefault="00511714" w:rsidP="00F9608A">
            <w:pPr>
              <w:autoSpaceDE w:val="0"/>
              <w:autoSpaceDN w:val="0"/>
              <w:adjustRightInd w:val="0"/>
              <w:spacing w:before="60" w:after="60"/>
              <w:rPr>
                <w:rFonts w:asciiTheme="minorHAnsi" w:hAnsiTheme="minorHAnsi" w:cstheme="minorHAnsi"/>
                <w:b w:val="0"/>
                <w:bCs w:val="0"/>
              </w:rPr>
            </w:pPr>
            <w:r w:rsidRPr="00F9608A">
              <w:rPr>
                <w:rFonts w:asciiTheme="minorHAnsi" w:hAnsiTheme="minorHAnsi" w:cstheme="minorHAnsi"/>
                <w:b w:val="0"/>
              </w:rPr>
              <w:t xml:space="preserve">1. </w:t>
            </w:r>
            <w:r w:rsidR="00D35F4B" w:rsidRPr="00F9608A">
              <w:rPr>
                <w:rFonts w:asciiTheme="minorHAnsi" w:hAnsiTheme="minorHAnsi" w:cstheme="minorHAnsi"/>
                <w:b w:val="0"/>
              </w:rPr>
              <w:t>Support HEE-commissioned training programmes to deliver measurable improvements on equity and inclusion for ethnic minority applicants, including implementing the Action Plan to Improve Equity of Access and Inclusion for Black, Asian and Minority Ethnic Entrants to Clinical Psychology Training</w:t>
            </w:r>
          </w:p>
        </w:tc>
        <w:tc>
          <w:tcPr>
            <w:tcW w:w="1974" w:type="dxa"/>
            <w:shd w:val="clear" w:color="auto" w:fill="FFFFFF" w:themeFill="background1"/>
          </w:tcPr>
          <w:p w14:paraId="2952487F" w14:textId="56815B9C" w:rsidR="009B3FDD" w:rsidRPr="00F9608A" w:rsidRDefault="00B00462" w:rsidP="00F9608A">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48"/>
              </w:rPr>
            </w:pPr>
            <w:r w:rsidRPr="00F9608A">
              <w:rPr>
                <w:rFonts w:asciiTheme="minorHAnsi" w:hAnsiTheme="minorHAnsi" w:cstheme="minorHAnsi"/>
                <w:sz w:val="48"/>
              </w:rPr>
              <w:t>●</w:t>
            </w:r>
          </w:p>
        </w:tc>
        <w:tc>
          <w:tcPr>
            <w:tcW w:w="1974" w:type="dxa"/>
            <w:shd w:val="clear" w:color="auto" w:fill="FFFFFF" w:themeFill="background1"/>
          </w:tcPr>
          <w:p w14:paraId="54B40601" w14:textId="094E3B5D" w:rsidR="009B3FDD" w:rsidRPr="00F9608A" w:rsidRDefault="009B3FDD" w:rsidP="00F9608A">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48"/>
              </w:rPr>
            </w:pPr>
          </w:p>
        </w:tc>
        <w:tc>
          <w:tcPr>
            <w:tcW w:w="1974" w:type="dxa"/>
            <w:shd w:val="clear" w:color="auto" w:fill="FFFFFF" w:themeFill="background1"/>
          </w:tcPr>
          <w:p w14:paraId="19573459" w14:textId="3BA44A56" w:rsidR="009B3FDD" w:rsidRPr="00F9608A" w:rsidRDefault="00B00462" w:rsidP="00F9608A">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48"/>
              </w:rPr>
            </w:pPr>
            <w:r w:rsidRPr="00F9608A">
              <w:rPr>
                <w:rFonts w:asciiTheme="minorHAnsi" w:hAnsiTheme="minorHAnsi" w:cstheme="minorHAnsi"/>
                <w:sz w:val="48"/>
              </w:rPr>
              <w:t>●</w:t>
            </w:r>
          </w:p>
        </w:tc>
      </w:tr>
      <w:tr w:rsidR="00511714" w:rsidRPr="00B03469" w14:paraId="04C2430E" w14:textId="77777777" w:rsidTr="00F9608A">
        <w:tc>
          <w:tcPr>
            <w:cnfStyle w:val="001000000000" w:firstRow="0" w:lastRow="0" w:firstColumn="1" w:lastColumn="0" w:oddVBand="0" w:evenVBand="0" w:oddHBand="0" w:evenHBand="0" w:firstRowFirstColumn="0" w:firstRowLastColumn="0" w:lastRowFirstColumn="0" w:lastRowLastColumn="0"/>
            <w:tcW w:w="3855" w:type="dxa"/>
          </w:tcPr>
          <w:p w14:paraId="2FD00A8E" w14:textId="7450EAB3" w:rsidR="00D35F4B" w:rsidRPr="00F9608A" w:rsidRDefault="00511714" w:rsidP="00F9608A">
            <w:pPr>
              <w:autoSpaceDE w:val="0"/>
              <w:autoSpaceDN w:val="0"/>
              <w:adjustRightInd w:val="0"/>
              <w:spacing w:before="60" w:after="60"/>
              <w:rPr>
                <w:rFonts w:asciiTheme="minorHAnsi" w:hAnsiTheme="minorHAnsi" w:cstheme="minorHAnsi"/>
                <w:b w:val="0"/>
                <w:bCs w:val="0"/>
              </w:rPr>
            </w:pPr>
            <w:r w:rsidRPr="00F9608A">
              <w:rPr>
                <w:rFonts w:asciiTheme="minorHAnsi" w:hAnsiTheme="minorHAnsi" w:cstheme="minorHAnsi"/>
                <w:b w:val="0"/>
              </w:rPr>
              <w:t xml:space="preserve">2. </w:t>
            </w:r>
            <w:r w:rsidR="00D35F4B" w:rsidRPr="00F9608A">
              <w:rPr>
                <w:rFonts w:asciiTheme="minorHAnsi" w:hAnsiTheme="minorHAnsi" w:cstheme="minorHAnsi"/>
                <w:b w:val="0"/>
              </w:rPr>
              <w:t>Target investment to reduce systemic obstacles to disadvantaged aspiring psychological professionals from entering the psychological professions. This includes:</w:t>
            </w:r>
          </w:p>
          <w:p w14:paraId="054D2A75" w14:textId="5F48B861" w:rsidR="00D35F4B" w:rsidRPr="00F9608A" w:rsidRDefault="00511714" w:rsidP="00F9608A">
            <w:pPr>
              <w:autoSpaceDE w:val="0"/>
              <w:autoSpaceDN w:val="0"/>
              <w:adjustRightInd w:val="0"/>
              <w:spacing w:before="60" w:after="60"/>
              <w:ind w:left="313"/>
              <w:rPr>
                <w:rFonts w:asciiTheme="minorHAnsi" w:hAnsiTheme="minorHAnsi"/>
                <w:b w:val="0"/>
              </w:rPr>
            </w:pPr>
            <w:r w:rsidRPr="00F9608A">
              <w:rPr>
                <w:rFonts w:asciiTheme="minorHAnsi" w:hAnsiTheme="minorHAnsi"/>
                <w:b w:val="0"/>
              </w:rPr>
              <w:t xml:space="preserve">2.1. </w:t>
            </w:r>
            <w:r w:rsidR="7886DAC2" w:rsidRPr="00F9608A">
              <w:rPr>
                <w:rFonts w:asciiTheme="minorHAnsi" w:hAnsiTheme="minorHAnsi"/>
                <w:b w:val="0"/>
                <w:bCs w:val="0"/>
              </w:rPr>
              <w:t>C</w:t>
            </w:r>
            <w:r w:rsidR="10B4131C" w:rsidRPr="00F9608A">
              <w:rPr>
                <w:rFonts w:asciiTheme="minorHAnsi" w:hAnsiTheme="minorHAnsi"/>
                <w:b w:val="0"/>
                <w:bCs w:val="0"/>
              </w:rPr>
              <w:t>reating</w:t>
            </w:r>
            <w:r w:rsidR="00D35F4B" w:rsidRPr="00F9608A">
              <w:rPr>
                <w:rFonts w:asciiTheme="minorHAnsi" w:hAnsiTheme="minorHAnsi"/>
                <w:b w:val="0"/>
              </w:rPr>
              <w:t xml:space="preserve"> paid work opportunities for disadvantaged psychology graduates wishing to enter clinical psychology careers</w:t>
            </w:r>
          </w:p>
          <w:p w14:paraId="2519597A" w14:textId="03D65C0D" w:rsidR="009B3FDD" w:rsidRPr="00F9608A" w:rsidRDefault="00511714" w:rsidP="00F9608A">
            <w:pPr>
              <w:autoSpaceDE w:val="0"/>
              <w:autoSpaceDN w:val="0"/>
              <w:adjustRightInd w:val="0"/>
              <w:spacing w:before="60" w:after="60"/>
              <w:ind w:left="313"/>
              <w:rPr>
                <w:rFonts w:asciiTheme="minorHAnsi" w:hAnsiTheme="minorHAnsi"/>
                <w:b w:val="0"/>
              </w:rPr>
            </w:pPr>
            <w:r w:rsidRPr="00F9608A">
              <w:rPr>
                <w:rFonts w:asciiTheme="minorHAnsi" w:hAnsiTheme="minorHAnsi"/>
                <w:b w:val="0"/>
              </w:rPr>
              <w:t xml:space="preserve">2.2. </w:t>
            </w:r>
            <w:r w:rsidR="5B596C8F" w:rsidRPr="00F9608A">
              <w:rPr>
                <w:rFonts w:asciiTheme="minorHAnsi" w:hAnsiTheme="minorHAnsi"/>
                <w:b w:val="0"/>
                <w:bCs w:val="0"/>
              </w:rPr>
              <w:t>P</w:t>
            </w:r>
            <w:r w:rsidR="10B4131C" w:rsidRPr="00F9608A">
              <w:rPr>
                <w:rFonts w:asciiTheme="minorHAnsi" w:hAnsiTheme="minorHAnsi"/>
                <w:b w:val="0"/>
                <w:bCs w:val="0"/>
              </w:rPr>
              <w:t>roviding</w:t>
            </w:r>
            <w:r w:rsidR="00D35F4B" w:rsidRPr="00F9608A">
              <w:rPr>
                <w:rFonts w:asciiTheme="minorHAnsi" w:hAnsiTheme="minorHAnsi"/>
                <w:b w:val="0"/>
              </w:rPr>
              <w:t xml:space="preserve"> bursaries to support disadvantaged aspiring child and adolescent psychotherapists to undertake pre-clinical training</w:t>
            </w:r>
          </w:p>
        </w:tc>
        <w:tc>
          <w:tcPr>
            <w:tcW w:w="1974" w:type="dxa"/>
            <w:shd w:val="clear" w:color="auto" w:fill="FFFFFF" w:themeFill="background1"/>
          </w:tcPr>
          <w:p w14:paraId="588A57FD" w14:textId="6DD148B4" w:rsidR="009B3FDD" w:rsidRPr="00F9608A" w:rsidRDefault="00B00462" w:rsidP="00F9608A">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48"/>
              </w:rPr>
            </w:pPr>
            <w:r w:rsidRPr="00F9608A">
              <w:rPr>
                <w:rFonts w:asciiTheme="minorHAnsi" w:hAnsiTheme="minorHAnsi" w:cstheme="minorHAnsi"/>
                <w:sz w:val="48"/>
              </w:rPr>
              <w:t>●</w:t>
            </w:r>
          </w:p>
        </w:tc>
        <w:tc>
          <w:tcPr>
            <w:tcW w:w="1974" w:type="dxa"/>
            <w:shd w:val="clear" w:color="auto" w:fill="FFFFFF" w:themeFill="background1"/>
          </w:tcPr>
          <w:p w14:paraId="4E5E675E" w14:textId="07CA9D4D" w:rsidR="009B3FDD" w:rsidRPr="00F9608A" w:rsidRDefault="0041127A" w:rsidP="00F9608A">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48"/>
              </w:rPr>
            </w:pPr>
            <w:r w:rsidRPr="00F9608A">
              <w:rPr>
                <w:rFonts w:asciiTheme="minorHAnsi" w:hAnsiTheme="minorHAnsi" w:cstheme="minorHAnsi"/>
                <w:sz w:val="48"/>
              </w:rPr>
              <w:t>●</w:t>
            </w:r>
          </w:p>
        </w:tc>
        <w:tc>
          <w:tcPr>
            <w:tcW w:w="1974" w:type="dxa"/>
            <w:shd w:val="clear" w:color="auto" w:fill="FFFFFF" w:themeFill="background1"/>
          </w:tcPr>
          <w:p w14:paraId="16B04E8D" w14:textId="39117564" w:rsidR="009B3FDD" w:rsidRPr="00F9608A" w:rsidRDefault="00B00462" w:rsidP="00F9608A">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48"/>
              </w:rPr>
            </w:pPr>
            <w:r w:rsidRPr="00F9608A">
              <w:rPr>
                <w:rFonts w:asciiTheme="minorHAnsi" w:hAnsiTheme="minorHAnsi" w:cstheme="minorHAnsi"/>
                <w:sz w:val="48"/>
              </w:rPr>
              <w:t>●</w:t>
            </w:r>
          </w:p>
        </w:tc>
      </w:tr>
      <w:tr w:rsidR="00511714" w:rsidRPr="00B03469" w14:paraId="78717318" w14:textId="77777777" w:rsidTr="00F9608A">
        <w:trPr>
          <w:cnfStyle w:val="000000100000" w:firstRow="0" w:lastRow="0" w:firstColumn="0" w:lastColumn="0" w:oddVBand="0" w:evenVBand="0" w:oddHBand="1"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3855" w:type="dxa"/>
          </w:tcPr>
          <w:p w14:paraId="64BEBAFE" w14:textId="51960709" w:rsidR="009B3FDD" w:rsidRPr="00F9608A" w:rsidRDefault="00511714" w:rsidP="00F9608A">
            <w:pPr>
              <w:spacing w:before="60" w:after="60"/>
              <w:rPr>
                <w:rFonts w:asciiTheme="minorHAnsi" w:hAnsiTheme="minorHAnsi" w:cstheme="minorHAnsi"/>
                <w:b w:val="0"/>
                <w:bCs w:val="0"/>
              </w:rPr>
            </w:pPr>
            <w:r w:rsidRPr="00F9608A">
              <w:rPr>
                <w:rFonts w:asciiTheme="minorHAnsi" w:hAnsiTheme="minorHAnsi" w:cstheme="minorHAnsi"/>
                <w:b w:val="0"/>
              </w:rPr>
              <w:t xml:space="preserve">3. </w:t>
            </w:r>
            <w:r w:rsidR="00D35F4B" w:rsidRPr="00F9608A">
              <w:rPr>
                <w:rFonts w:asciiTheme="minorHAnsi" w:hAnsiTheme="minorHAnsi" w:cstheme="minorHAnsi"/>
                <w:b w:val="0"/>
              </w:rPr>
              <w:t xml:space="preserve">Deliver a programme of funded and targeted action to challenge racism in IAPT services </w:t>
            </w:r>
          </w:p>
        </w:tc>
        <w:tc>
          <w:tcPr>
            <w:tcW w:w="1974" w:type="dxa"/>
            <w:shd w:val="clear" w:color="auto" w:fill="FFFFFF" w:themeFill="background1"/>
          </w:tcPr>
          <w:p w14:paraId="04189AC3" w14:textId="6748F02D" w:rsidR="009B3FDD" w:rsidRPr="00F9608A" w:rsidRDefault="00B00462" w:rsidP="00F9608A">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48"/>
              </w:rPr>
            </w:pPr>
            <w:r w:rsidRPr="00F9608A">
              <w:rPr>
                <w:rFonts w:asciiTheme="minorHAnsi" w:hAnsiTheme="minorHAnsi" w:cstheme="minorHAnsi"/>
                <w:sz w:val="48"/>
              </w:rPr>
              <w:t>●</w:t>
            </w:r>
          </w:p>
        </w:tc>
        <w:tc>
          <w:tcPr>
            <w:tcW w:w="1974" w:type="dxa"/>
            <w:shd w:val="clear" w:color="auto" w:fill="FFFFFF" w:themeFill="background1"/>
          </w:tcPr>
          <w:p w14:paraId="3EF5E150" w14:textId="6AA2EF7E" w:rsidR="009B3FDD" w:rsidRPr="00F9608A" w:rsidRDefault="0041127A" w:rsidP="00F9608A">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48"/>
              </w:rPr>
            </w:pPr>
            <w:r w:rsidRPr="00F9608A">
              <w:rPr>
                <w:rFonts w:asciiTheme="minorHAnsi" w:hAnsiTheme="minorHAnsi" w:cstheme="minorHAnsi"/>
                <w:sz w:val="48"/>
              </w:rPr>
              <w:t>●</w:t>
            </w:r>
          </w:p>
        </w:tc>
        <w:tc>
          <w:tcPr>
            <w:tcW w:w="1974" w:type="dxa"/>
            <w:shd w:val="clear" w:color="auto" w:fill="FFFFFF" w:themeFill="background1"/>
          </w:tcPr>
          <w:p w14:paraId="79D195EC" w14:textId="456A7527" w:rsidR="009B3FDD" w:rsidRPr="00F9608A" w:rsidRDefault="00B00462" w:rsidP="00F9608A">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48"/>
              </w:rPr>
            </w:pPr>
            <w:r w:rsidRPr="00F9608A">
              <w:rPr>
                <w:rFonts w:asciiTheme="minorHAnsi" w:hAnsiTheme="minorHAnsi" w:cstheme="minorHAnsi"/>
                <w:sz w:val="48"/>
              </w:rPr>
              <w:t>●</w:t>
            </w:r>
          </w:p>
        </w:tc>
      </w:tr>
      <w:tr w:rsidR="00511714" w:rsidRPr="00B03469" w14:paraId="5EC4B262" w14:textId="77777777" w:rsidTr="00F9608A">
        <w:trPr>
          <w:trHeight w:val="899"/>
        </w:trPr>
        <w:tc>
          <w:tcPr>
            <w:cnfStyle w:val="001000000000" w:firstRow="0" w:lastRow="0" w:firstColumn="1" w:lastColumn="0" w:oddVBand="0" w:evenVBand="0" w:oddHBand="0" w:evenHBand="0" w:firstRowFirstColumn="0" w:firstRowLastColumn="0" w:lastRowFirstColumn="0" w:lastRowLastColumn="0"/>
            <w:tcW w:w="3855" w:type="dxa"/>
          </w:tcPr>
          <w:p w14:paraId="4F5D4E6D" w14:textId="0398B379" w:rsidR="009B3FDD" w:rsidRPr="00F9608A" w:rsidRDefault="00511714" w:rsidP="00F9608A">
            <w:pPr>
              <w:spacing w:before="60" w:after="60"/>
              <w:rPr>
                <w:rFonts w:asciiTheme="minorHAnsi" w:hAnsiTheme="minorHAnsi" w:cstheme="minorHAnsi"/>
                <w:b w:val="0"/>
              </w:rPr>
            </w:pPr>
            <w:r w:rsidRPr="00F9608A">
              <w:rPr>
                <w:rFonts w:asciiTheme="minorHAnsi" w:hAnsiTheme="minorHAnsi" w:cstheme="minorHAnsi"/>
                <w:b w:val="0"/>
              </w:rPr>
              <w:t xml:space="preserve">4. </w:t>
            </w:r>
            <w:r w:rsidR="00D35F4B" w:rsidRPr="00F9608A">
              <w:rPr>
                <w:rFonts w:asciiTheme="minorHAnsi" w:hAnsiTheme="minorHAnsi" w:cstheme="minorHAnsi"/>
                <w:b w:val="0"/>
              </w:rPr>
              <w:t>Invest in a leadership mentoring programme for ethnic minority psychological professionals aspiring to leadership roles</w:t>
            </w:r>
          </w:p>
        </w:tc>
        <w:tc>
          <w:tcPr>
            <w:tcW w:w="1974" w:type="dxa"/>
            <w:shd w:val="clear" w:color="auto" w:fill="FFFFFF" w:themeFill="background1"/>
          </w:tcPr>
          <w:p w14:paraId="4996958C" w14:textId="14239240" w:rsidR="009B3FDD" w:rsidRPr="00F9608A" w:rsidRDefault="00B00462" w:rsidP="00F9608A">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48"/>
              </w:rPr>
            </w:pPr>
            <w:r w:rsidRPr="00F9608A">
              <w:rPr>
                <w:rFonts w:asciiTheme="minorHAnsi" w:hAnsiTheme="minorHAnsi" w:cstheme="minorHAnsi"/>
                <w:sz w:val="48"/>
              </w:rPr>
              <w:t>●</w:t>
            </w:r>
          </w:p>
        </w:tc>
        <w:tc>
          <w:tcPr>
            <w:tcW w:w="1974" w:type="dxa"/>
            <w:shd w:val="clear" w:color="auto" w:fill="FFFFFF" w:themeFill="background1"/>
          </w:tcPr>
          <w:p w14:paraId="30F3EF8E" w14:textId="77777777" w:rsidR="009B3FDD" w:rsidRPr="00F9608A" w:rsidRDefault="009B3FDD" w:rsidP="00F9608A">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48"/>
              </w:rPr>
            </w:pPr>
          </w:p>
        </w:tc>
        <w:tc>
          <w:tcPr>
            <w:tcW w:w="1974" w:type="dxa"/>
            <w:shd w:val="clear" w:color="auto" w:fill="FFFFFF" w:themeFill="background1"/>
          </w:tcPr>
          <w:p w14:paraId="1939F04E" w14:textId="3D4C6FA1" w:rsidR="009B3FDD" w:rsidRPr="00F9608A" w:rsidRDefault="009B3FDD" w:rsidP="00F9608A">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48"/>
              </w:rPr>
            </w:pPr>
          </w:p>
        </w:tc>
      </w:tr>
      <w:tr w:rsidR="00511714" w:rsidRPr="00B03469" w14:paraId="4BC177C0" w14:textId="77777777" w:rsidTr="00F9608A">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3855" w:type="dxa"/>
          </w:tcPr>
          <w:p w14:paraId="08A0EA10" w14:textId="1429DC36" w:rsidR="009B3FDD" w:rsidRPr="00F9608A" w:rsidRDefault="00511714" w:rsidP="00F9608A">
            <w:pPr>
              <w:spacing w:before="60" w:after="60"/>
              <w:rPr>
                <w:rFonts w:asciiTheme="minorHAnsi" w:hAnsiTheme="minorHAnsi" w:cstheme="minorHAnsi"/>
                <w:b w:val="0"/>
                <w:bCs w:val="0"/>
              </w:rPr>
            </w:pPr>
            <w:r w:rsidRPr="00F9608A">
              <w:rPr>
                <w:rFonts w:asciiTheme="minorHAnsi" w:hAnsiTheme="minorHAnsi" w:cstheme="minorHAnsi"/>
                <w:b w:val="0"/>
              </w:rPr>
              <w:t xml:space="preserve">5. </w:t>
            </w:r>
            <w:r w:rsidR="00D35F4B" w:rsidRPr="00F9608A">
              <w:rPr>
                <w:rFonts w:asciiTheme="minorHAnsi" w:hAnsiTheme="minorHAnsi" w:cstheme="minorHAnsi"/>
                <w:b w:val="0"/>
              </w:rPr>
              <w:t>Monitor and report on ethnic diversity in the psychological professions, across all pay bandings, designing future interventions to target inequities</w:t>
            </w:r>
          </w:p>
        </w:tc>
        <w:tc>
          <w:tcPr>
            <w:tcW w:w="1974" w:type="dxa"/>
            <w:shd w:val="clear" w:color="auto" w:fill="FFFFFF" w:themeFill="background1"/>
          </w:tcPr>
          <w:p w14:paraId="20402E66" w14:textId="746CF8E8" w:rsidR="009B3FDD" w:rsidRPr="00F9608A" w:rsidRDefault="00B00462" w:rsidP="00F9608A">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48"/>
              </w:rPr>
            </w:pPr>
            <w:r w:rsidRPr="00F9608A">
              <w:rPr>
                <w:rFonts w:asciiTheme="minorHAnsi" w:hAnsiTheme="minorHAnsi" w:cstheme="minorHAnsi"/>
                <w:sz w:val="48"/>
              </w:rPr>
              <w:t>●</w:t>
            </w:r>
          </w:p>
        </w:tc>
        <w:tc>
          <w:tcPr>
            <w:tcW w:w="1974" w:type="dxa"/>
            <w:shd w:val="clear" w:color="auto" w:fill="FFFFFF" w:themeFill="background1"/>
          </w:tcPr>
          <w:p w14:paraId="5940B693" w14:textId="77777777" w:rsidR="009B3FDD" w:rsidRPr="00F9608A" w:rsidRDefault="009B3FDD" w:rsidP="00F9608A">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48"/>
              </w:rPr>
            </w:pPr>
          </w:p>
        </w:tc>
        <w:tc>
          <w:tcPr>
            <w:tcW w:w="1974" w:type="dxa"/>
            <w:shd w:val="clear" w:color="auto" w:fill="FFFFFF" w:themeFill="background1"/>
          </w:tcPr>
          <w:p w14:paraId="22A91619" w14:textId="33AE56D3" w:rsidR="009B3FDD" w:rsidRPr="00F9608A" w:rsidRDefault="00B00462" w:rsidP="00F9608A">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48"/>
              </w:rPr>
            </w:pPr>
            <w:r w:rsidRPr="00F9608A">
              <w:rPr>
                <w:rFonts w:asciiTheme="minorHAnsi" w:hAnsiTheme="minorHAnsi" w:cstheme="minorHAnsi"/>
                <w:sz w:val="48"/>
              </w:rPr>
              <w:t>●</w:t>
            </w:r>
          </w:p>
        </w:tc>
      </w:tr>
    </w:tbl>
    <w:p w14:paraId="666B4A4F" w14:textId="6ADE53F5" w:rsidR="004B5199" w:rsidRPr="0050229D" w:rsidRDefault="00D25D59" w:rsidP="00394160">
      <w:pPr>
        <w:pStyle w:val="Heading3"/>
        <w:rPr>
          <w:color w:val="003087" w:themeColor="accent3"/>
          <w:sz w:val="28"/>
        </w:rPr>
      </w:pPr>
      <w:r>
        <w:rPr>
          <w:color w:val="003087" w:themeColor="accent3"/>
          <w:sz w:val="28"/>
        </w:rPr>
        <w:lastRenderedPageBreak/>
        <w:t>6.</w:t>
      </w:r>
      <w:r w:rsidR="00403483">
        <w:rPr>
          <w:color w:val="003087" w:themeColor="accent3"/>
          <w:sz w:val="28"/>
        </w:rPr>
        <w:t xml:space="preserve">4 </w:t>
      </w:r>
      <w:r w:rsidR="1E49E777" w:rsidRPr="0050229D">
        <w:rPr>
          <w:color w:val="003087" w:themeColor="accent3"/>
          <w:sz w:val="28"/>
        </w:rPr>
        <w:t>L</w:t>
      </w:r>
      <w:r w:rsidR="4A2DD2D1" w:rsidRPr="0050229D">
        <w:rPr>
          <w:color w:val="003087" w:themeColor="accent3"/>
          <w:sz w:val="28"/>
        </w:rPr>
        <w:t>ead</w:t>
      </w:r>
      <w:r w:rsidR="1E49E777" w:rsidRPr="0050229D">
        <w:rPr>
          <w:color w:val="003087" w:themeColor="accent3"/>
          <w:sz w:val="28"/>
        </w:rPr>
        <w:t xml:space="preserve">: Develop the right local, regional and national leadership </w:t>
      </w:r>
    </w:p>
    <w:p w14:paraId="70D09397" w14:textId="74AAFB60" w:rsidR="004B5199" w:rsidRPr="007A0F8B" w:rsidRDefault="27E5A7F2" w:rsidP="5E2DC101">
      <w:pPr>
        <w:rPr>
          <w:rFonts w:asciiTheme="minorHAnsi" w:hAnsiTheme="minorHAnsi" w:cstheme="minorHAnsi"/>
        </w:rPr>
      </w:pPr>
      <w:r w:rsidRPr="007A0F8B">
        <w:rPr>
          <w:rFonts w:asciiTheme="minorHAnsi" w:hAnsiTheme="minorHAnsi" w:cstheme="minorHAnsi"/>
        </w:rPr>
        <w:t xml:space="preserve">The psychological professions are starting from a relatively low base in terms of leadership and engagement at all levels of the system. Until recently, there were no formal national professional leadership roles within the NHS that cover the full territory of the psychological professions. As a result, workforce planning has been neither integrated across the psychological professions, nor with the wider mental health workforce and beyond. </w:t>
      </w:r>
    </w:p>
    <w:p w14:paraId="0CBB0E35" w14:textId="77777777" w:rsidR="004B5199" w:rsidRPr="007A0F8B" w:rsidRDefault="004B5199" w:rsidP="004B5199">
      <w:pPr>
        <w:rPr>
          <w:rFonts w:asciiTheme="minorHAnsi" w:hAnsiTheme="minorHAnsi" w:cstheme="minorHAnsi"/>
        </w:rPr>
      </w:pPr>
    </w:p>
    <w:p w14:paraId="7F1CAE96" w14:textId="77777777" w:rsidR="004B5199" w:rsidRPr="007A0F8B" w:rsidRDefault="004B5199" w:rsidP="004B5199">
      <w:pPr>
        <w:rPr>
          <w:rFonts w:asciiTheme="minorHAnsi" w:hAnsiTheme="minorHAnsi" w:cstheme="minorHAnsi"/>
        </w:rPr>
      </w:pPr>
      <w:r w:rsidRPr="007A0F8B">
        <w:rPr>
          <w:rFonts w:asciiTheme="minorHAnsi" w:hAnsiTheme="minorHAnsi" w:cstheme="minorHAnsi"/>
        </w:rPr>
        <w:t xml:space="preserve">This gap in embedded leadership has been replicated at local and regional levels. Employers usually do not have a psychological professional at Board level, resulting in missed opportunities for shaping systems of care and delivery. Regionally there has also often been a lack of input from the psychological professions in NHS decision-making and workforce planning. </w:t>
      </w:r>
    </w:p>
    <w:p w14:paraId="0A62BE8F" w14:textId="77777777" w:rsidR="004B5199" w:rsidRPr="007A0F8B" w:rsidRDefault="004B5199" w:rsidP="004B5199">
      <w:pPr>
        <w:rPr>
          <w:rFonts w:asciiTheme="minorHAnsi" w:hAnsiTheme="minorHAnsi" w:cstheme="minorHAnsi"/>
        </w:rPr>
      </w:pPr>
    </w:p>
    <w:p w14:paraId="0935366A" w14:textId="77777777" w:rsidR="004B5199" w:rsidRPr="007A0F8B" w:rsidRDefault="004B5199" w:rsidP="004B5199">
      <w:pPr>
        <w:rPr>
          <w:rFonts w:asciiTheme="minorHAnsi" w:hAnsiTheme="minorHAnsi" w:cstheme="minorHAnsi"/>
        </w:rPr>
      </w:pPr>
      <w:r w:rsidRPr="007A0F8B">
        <w:rPr>
          <w:rFonts w:asciiTheme="minorHAnsi" w:hAnsiTheme="minorHAnsi" w:cstheme="minorHAnsi"/>
        </w:rPr>
        <w:t>In recent years, important progress has been made:</w:t>
      </w:r>
      <w:r w:rsidRPr="007A0F8B">
        <w:rPr>
          <w:rFonts w:asciiTheme="minorHAnsi" w:hAnsiTheme="minorHAnsi" w:cstheme="minorHAnsi"/>
        </w:rPr>
        <w:br/>
      </w:r>
    </w:p>
    <w:p w14:paraId="07AF6837" w14:textId="77777777" w:rsidR="00F92E35" w:rsidRDefault="004B5199" w:rsidP="02396114">
      <w:pPr>
        <w:pStyle w:val="ListParagraph"/>
        <w:numPr>
          <w:ilvl w:val="0"/>
          <w:numId w:val="14"/>
        </w:numPr>
      </w:pPr>
      <w:r w:rsidRPr="02396114">
        <w:t xml:space="preserve">Nationally, NHSEI has established the role of National Lead for Psychological Professions to provide a strong and coherent input into policy making, policy delivery and workforce planning. </w:t>
      </w:r>
    </w:p>
    <w:p w14:paraId="2F707EA0" w14:textId="77777777" w:rsidR="00F92E35" w:rsidRDefault="00F92E35" w:rsidP="00F92E35">
      <w:pPr>
        <w:pStyle w:val="ListParagraph"/>
      </w:pPr>
    </w:p>
    <w:p w14:paraId="59753867" w14:textId="0B0D4BDF" w:rsidR="004B5199" w:rsidRPr="007A0F8B" w:rsidRDefault="004B5199" w:rsidP="00F92E35">
      <w:pPr>
        <w:pStyle w:val="ListParagraph"/>
      </w:pPr>
      <w:r w:rsidRPr="02396114">
        <w:t xml:space="preserve">The role is supported by the National Psychological Professions Workforce Group, which brings together the </w:t>
      </w:r>
      <w:r w:rsidR="00854E31">
        <w:t>ALBs</w:t>
      </w:r>
      <w:r w:rsidRPr="02396114">
        <w:t xml:space="preserve">, professional bodies, experts by experience and other key stakeholders. In the coming years, NHSEI will build on this infrastructure to ensure the psychological professions continue to have a strong and unified input into policy formation, workforce planning and delivery. </w:t>
      </w:r>
    </w:p>
    <w:p w14:paraId="0101B498" w14:textId="77777777" w:rsidR="004B5199" w:rsidRPr="007A0F8B" w:rsidRDefault="004B5199" w:rsidP="004B5199">
      <w:pPr>
        <w:pStyle w:val="ListParagraph"/>
        <w:rPr>
          <w:rFonts w:cstheme="minorHAnsi"/>
        </w:rPr>
      </w:pPr>
    </w:p>
    <w:p w14:paraId="3979D148" w14:textId="77777777" w:rsidR="004B5199" w:rsidRPr="007A0F8B" w:rsidRDefault="004B5199" w:rsidP="008C45FD">
      <w:pPr>
        <w:pStyle w:val="NormalWeb"/>
        <w:numPr>
          <w:ilvl w:val="0"/>
          <w:numId w:val="14"/>
        </w:numPr>
        <w:spacing w:before="0" w:beforeAutospacing="0" w:after="0" w:afterAutospacing="0"/>
        <w:rPr>
          <w:rFonts w:asciiTheme="minorHAnsi" w:hAnsiTheme="minorHAnsi" w:cstheme="minorHAnsi"/>
          <w:sz w:val="24"/>
        </w:rPr>
      </w:pPr>
      <w:r w:rsidRPr="007A0F8B">
        <w:rPr>
          <w:rFonts w:asciiTheme="minorHAnsi" w:hAnsiTheme="minorHAnsi" w:cstheme="minorHAnsi"/>
          <w:sz w:val="24"/>
        </w:rPr>
        <w:t>Psychological Professions Networks (PPNs) have been established in all seven NHS regions to offer professional leadership across systems. PPNs are membership networks commissioned by HEE to provide</w:t>
      </w:r>
      <w:r w:rsidRPr="007A0F8B">
        <w:rPr>
          <w:rFonts w:asciiTheme="minorHAnsi" w:eastAsia="Times New Roman" w:hAnsiTheme="minorHAnsi" w:cstheme="minorHAnsi"/>
          <w:sz w:val="24"/>
        </w:rPr>
        <w:t xml:space="preserve"> a joined-up voice for the psychological professions in workforce planning and development, and support excellence in practice. As such, they offer an important resource </w:t>
      </w:r>
      <w:r w:rsidRPr="007A0F8B">
        <w:rPr>
          <w:rFonts w:asciiTheme="minorHAnsi" w:hAnsiTheme="minorHAnsi" w:cstheme="minorHAnsi"/>
          <w:sz w:val="24"/>
        </w:rPr>
        <w:t>to support delivery of psychological professions workforce requirements.</w:t>
      </w:r>
    </w:p>
    <w:p w14:paraId="115E9B7D" w14:textId="77777777" w:rsidR="004B5199" w:rsidRPr="007A0F8B" w:rsidRDefault="004B5199" w:rsidP="004B5199">
      <w:pPr>
        <w:ind w:left="360"/>
        <w:rPr>
          <w:rFonts w:asciiTheme="minorHAnsi" w:hAnsiTheme="minorHAnsi" w:cstheme="minorHAnsi"/>
        </w:rPr>
      </w:pPr>
    </w:p>
    <w:p w14:paraId="757FD1AA" w14:textId="5CF3F72E" w:rsidR="004B5199" w:rsidRPr="007A0F8B" w:rsidRDefault="004B5199" w:rsidP="004B5199">
      <w:pPr>
        <w:rPr>
          <w:rFonts w:asciiTheme="minorHAnsi" w:hAnsiTheme="minorHAnsi" w:cstheme="minorHAnsi"/>
        </w:rPr>
      </w:pPr>
      <w:r w:rsidRPr="007A0F8B">
        <w:rPr>
          <w:rFonts w:asciiTheme="minorHAnsi" w:hAnsiTheme="minorHAnsi" w:cstheme="minorHAnsi"/>
        </w:rPr>
        <w:t xml:space="preserve">More needs to be done. Strong leadership will be particularly critical in the coming months and years as services are transformed, the psychological professions workforce expands and the system continues to respond to the COVID-19 pandemic. In </w:t>
      </w:r>
      <w:r w:rsidR="00F92E35">
        <w:rPr>
          <w:rFonts w:asciiTheme="minorHAnsi" w:hAnsiTheme="minorHAnsi" w:cstheme="minorHAnsi"/>
        </w:rPr>
        <w:t>CYP</w:t>
      </w:r>
      <w:r w:rsidRPr="007A0F8B">
        <w:rPr>
          <w:rFonts w:asciiTheme="minorHAnsi" w:hAnsiTheme="minorHAnsi" w:cstheme="minorHAnsi"/>
        </w:rPr>
        <w:t xml:space="preserve"> services, for example, embedding CWPs and EMHPs in substantial numbers into existing and newly emerging service pathways will require significant change management and leadership support. This historic deficit in leadership capacity therefore needs to be addressed at all levels of the system.</w:t>
      </w:r>
    </w:p>
    <w:p w14:paraId="439B5CFF" w14:textId="77777777" w:rsidR="004B5199" w:rsidRPr="007A0F8B" w:rsidRDefault="004B5199" w:rsidP="004B5199">
      <w:pPr>
        <w:rPr>
          <w:rFonts w:asciiTheme="minorHAnsi" w:hAnsiTheme="minorHAnsi" w:cstheme="minorHAnsi"/>
        </w:rPr>
      </w:pPr>
    </w:p>
    <w:p w14:paraId="3A4B6E64" w14:textId="41A08570" w:rsidR="004B5199" w:rsidRPr="007A0F8B" w:rsidRDefault="004B5199" w:rsidP="004B5199">
      <w:pPr>
        <w:pStyle w:val="NormalWeb"/>
        <w:spacing w:before="0" w:beforeAutospacing="0" w:after="0" w:afterAutospacing="0"/>
        <w:rPr>
          <w:rFonts w:asciiTheme="minorHAnsi" w:hAnsiTheme="minorHAnsi" w:cstheme="minorHAnsi"/>
          <w:sz w:val="24"/>
        </w:rPr>
      </w:pPr>
      <w:r w:rsidRPr="007A0F8B">
        <w:rPr>
          <w:rFonts w:asciiTheme="minorHAnsi" w:eastAsia="Times New Roman" w:hAnsiTheme="minorHAnsi" w:cstheme="minorHAnsi"/>
          <w:sz w:val="24"/>
        </w:rPr>
        <w:t xml:space="preserve">Regionally, it is essential that </w:t>
      </w:r>
      <w:r w:rsidRPr="007A0F8B">
        <w:rPr>
          <w:rFonts w:asciiTheme="minorHAnsi" w:hAnsiTheme="minorHAnsi" w:cstheme="minorHAnsi"/>
          <w:sz w:val="24"/>
        </w:rPr>
        <w:t>Chief Psychological Professions Officers (the most senior psychological professional in each provider organisation) are fully integrated into the workforce planning process. This will help to ensure IC</w:t>
      </w:r>
      <w:r w:rsidR="00F92E35">
        <w:rPr>
          <w:rFonts w:asciiTheme="minorHAnsi" w:hAnsiTheme="minorHAnsi" w:cstheme="minorHAnsi"/>
          <w:sz w:val="24"/>
        </w:rPr>
        <w:t>S</w:t>
      </w:r>
      <w:r w:rsidRPr="007A0F8B">
        <w:rPr>
          <w:rFonts w:asciiTheme="minorHAnsi" w:hAnsiTheme="minorHAnsi" w:cstheme="minorHAnsi"/>
          <w:sz w:val="24"/>
        </w:rPr>
        <w:t xml:space="preserve"> workforce planning is informed by and co-produced with those with the clinical expertise and experience of psychological service delivery to maximise the benefit for service users, families</w:t>
      </w:r>
      <w:r w:rsidR="00371D8C" w:rsidRPr="007A0F8B">
        <w:rPr>
          <w:rFonts w:asciiTheme="minorHAnsi" w:hAnsiTheme="minorHAnsi" w:cstheme="minorHAnsi"/>
          <w:sz w:val="24"/>
        </w:rPr>
        <w:t xml:space="preserve"> and carers</w:t>
      </w:r>
      <w:r w:rsidRPr="007A0F8B">
        <w:rPr>
          <w:rFonts w:asciiTheme="minorHAnsi" w:hAnsiTheme="minorHAnsi" w:cstheme="minorHAnsi"/>
          <w:sz w:val="24"/>
        </w:rPr>
        <w:t xml:space="preserve">. </w:t>
      </w:r>
    </w:p>
    <w:p w14:paraId="7AD6BE4D" w14:textId="77777777" w:rsidR="004B5199" w:rsidRPr="007A0F8B" w:rsidRDefault="004B5199" w:rsidP="004B5199">
      <w:pPr>
        <w:pStyle w:val="NormalWeb"/>
        <w:spacing w:before="0" w:beforeAutospacing="0" w:after="0" w:afterAutospacing="0"/>
        <w:rPr>
          <w:rFonts w:asciiTheme="minorHAnsi" w:hAnsiTheme="minorHAnsi" w:cstheme="minorHAnsi"/>
          <w:sz w:val="24"/>
        </w:rPr>
      </w:pPr>
    </w:p>
    <w:p w14:paraId="49B387DC" w14:textId="77777777" w:rsidR="00B62B9C" w:rsidRPr="007A0F8B" w:rsidRDefault="004B5199" w:rsidP="004B5199">
      <w:pPr>
        <w:pStyle w:val="NormalWeb"/>
        <w:spacing w:before="0" w:beforeAutospacing="0" w:after="0" w:afterAutospacing="0"/>
        <w:rPr>
          <w:rFonts w:asciiTheme="minorHAnsi" w:hAnsiTheme="minorHAnsi" w:cstheme="minorHAnsi"/>
          <w:sz w:val="24"/>
        </w:rPr>
      </w:pPr>
      <w:r w:rsidRPr="007A0F8B">
        <w:rPr>
          <w:rFonts w:asciiTheme="minorHAnsi" w:hAnsiTheme="minorHAnsi" w:cstheme="minorHAnsi"/>
          <w:sz w:val="24"/>
        </w:rPr>
        <w:t xml:space="preserve">Leadership also needs to be fully inclusive and diverse to be effective. Traditionally those psychological professions outside of clinical psychology have had limited opportunities to progress into senior leadership positions. This is despite many psychological professions </w:t>
      </w:r>
      <w:r w:rsidRPr="007A0F8B">
        <w:rPr>
          <w:rFonts w:asciiTheme="minorHAnsi" w:hAnsiTheme="minorHAnsi" w:cstheme="minorHAnsi"/>
          <w:sz w:val="24"/>
        </w:rPr>
        <w:lastRenderedPageBreak/>
        <w:t xml:space="preserve">possessing specific strengths in understanding systemic approaches to teams and organisations. </w:t>
      </w:r>
    </w:p>
    <w:p w14:paraId="6977D661" w14:textId="77777777" w:rsidR="00B62B9C" w:rsidRPr="007A0F8B" w:rsidRDefault="00B62B9C" w:rsidP="004B5199">
      <w:pPr>
        <w:pStyle w:val="NormalWeb"/>
        <w:spacing w:before="0" w:beforeAutospacing="0" w:after="0" w:afterAutospacing="0"/>
        <w:rPr>
          <w:rFonts w:asciiTheme="minorHAnsi" w:hAnsiTheme="minorHAnsi" w:cstheme="minorHAnsi"/>
          <w:sz w:val="24"/>
        </w:rPr>
      </w:pPr>
    </w:p>
    <w:p w14:paraId="576913F0" w14:textId="503C007F" w:rsidR="004B5199" w:rsidRDefault="27E5A7F2" w:rsidP="004B5199">
      <w:pPr>
        <w:pStyle w:val="NormalWeb"/>
        <w:spacing w:before="0" w:beforeAutospacing="0" w:after="0" w:afterAutospacing="0"/>
        <w:rPr>
          <w:rFonts w:ascii="Segoe UI" w:hAnsi="Segoe UI" w:cs="Segoe UI"/>
        </w:rPr>
      </w:pPr>
      <w:r w:rsidRPr="007A0F8B">
        <w:rPr>
          <w:rFonts w:asciiTheme="minorHAnsi" w:hAnsiTheme="minorHAnsi" w:cstheme="minorHAnsi"/>
          <w:sz w:val="24"/>
        </w:rPr>
        <w:t>Employers, ICSs and NHSEI must work together to take targeted action to open up leadership opportunities to all the psychological professions and to improve diversity and inclusion amongst those who lead the psychological professions.</w:t>
      </w:r>
      <w:r w:rsidR="00CB3784">
        <w:rPr>
          <w:rFonts w:ascii="Segoe UI" w:hAnsi="Segoe UI" w:cs="Segoe UI"/>
        </w:rPr>
        <w:t xml:space="preserve"> </w:t>
      </w:r>
    </w:p>
    <w:p w14:paraId="28EBDDEE" w14:textId="77777777" w:rsidR="00F9608A" w:rsidRDefault="00F9608A" w:rsidP="004B5199">
      <w:pPr>
        <w:pStyle w:val="NormalWeb"/>
        <w:spacing w:before="0" w:beforeAutospacing="0" w:after="0" w:afterAutospacing="0"/>
        <w:rPr>
          <w:rFonts w:ascii="Segoe UI" w:hAnsi="Segoe UI" w:cs="Segoe UI"/>
        </w:rPr>
      </w:pPr>
    </w:p>
    <w:p w14:paraId="7E450185" w14:textId="77777777" w:rsidR="00F9608A" w:rsidRDefault="00F9608A">
      <w:pPr>
        <w:rPr>
          <w:b/>
          <w:color w:val="005EB8" w:themeColor="text1"/>
          <w:szCs w:val="22"/>
        </w:rPr>
      </w:pPr>
      <w:r>
        <w:br w:type="page"/>
      </w:r>
    </w:p>
    <w:p w14:paraId="1DF26914" w14:textId="34500E65" w:rsidR="00357B67" w:rsidRDefault="523E7B46" w:rsidP="6FF85764">
      <w:pPr>
        <w:pStyle w:val="Heading3"/>
        <w:spacing w:line="276" w:lineRule="auto"/>
        <w:rPr>
          <w:rFonts w:asciiTheme="minorHAnsi" w:hAnsiTheme="minorHAnsi"/>
        </w:rPr>
      </w:pPr>
      <w:r>
        <w:lastRenderedPageBreak/>
        <w:t>6.4.1 Lead actions</w:t>
      </w:r>
    </w:p>
    <w:p w14:paraId="63CD3F83" w14:textId="2219FCA3" w:rsidR="00357B67" w:rsidRDefault="523E7B46" w:rsidP="6FF85764">
      <w:pPr>
        <w:spacing w:line="276" w:lineRule="auto"/>
        <w:rPr>
          <w:rFonts w:asciiTheme="minorHAnsi" w:hAnsiTheme="minorHAnsi"/>
        </w:rPr>
      </w:pPr>
      <w:r w:rsidRPr="6FF85764">
        <w:rPr>
          <w:rFonts w:asciiTheme="minorHAnsi" w:hAnsiTheme="minorHAnsi"/>
        </w:rPr>
        <w:t>Across all levels of the system (national, regional, system, employers and HEIs) to work together to deliver the actions in Table 6.</w:t>
      </w:r>
    </w:p>
    <w:p w14:paraId="5597268C" w14:textId="77777777" w:rsidR="00357B67" w:rsidRDefault="00357B67" w:rsidP="6FF85764">
      <w:pPr>
        <w:spacing w:line="276" w:lineRule="auto"/>
        <w:rPr>
          <w:rFonts w:asciiTheme="minorHAnsi" w:hAnsiTheme="minorHAnsi"/>
        </w:rPr>
      </w:pPr>
    </w:p>
    <w:p w14:paraId="191D0F7D" w14:textId="30195CA3" w:rsidR="00E16498" w:rsidRDefault="523E7B46" w:rsidP="00DF0181">
      <w:pPr>
        <w:spacing w:after="60"/>
        <w:rPr>
          <w:rFonts w:asciiTheme="minorHAnsi" w:hAnsiTheme="minorHAnsi"/>
          <w:b/>
          <w:bCs/>
        </w:rPr>
      </w:pPr>
      <w:r w:rsidRPr="6FF85764">
        <w:rPr>
          <w:rFonts w:asciiTheme="minorHAnsi" w:hAnsiTheme="minorHAnsi"/>
          <w:b/>
          <w:bCs/>
        </w:rPr>
        <w:t>Table 6: Psychological professions Lead actions</w:t>
      </w:r>
    </w:p>
    <w:tbl>
      <w:tblPr>
        <w:tblStyle w:val="ListTable3"/>
        <w:tblW w:w="97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Caption w:val="Lead: Actions Table"/>
        <w:tblDescription w:val="Table showing the workforce plan actions and implementation designations related to the Psychological Professions Vision Commitment 'Lead'. "/>
      </w:tblPr>
      <w:tblGrid>
        <w:gridCol w:w="3800"/>
        <w:gridCol w:w="1990"/>
        <w:gridCol w:w="1990"/>
        <w:gridCol w:w="1990"/>
      </w:tblGrid>
      <w:tr w:rsidR="00357B67" w:rsidRPr="0050229D" w14:paraId="1273D557" w14:textId="77777777" w:rsidTr="00E1649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800" w:type="dxa"/>
          </w:tcPr>
          <w:p w14:paraId="07A2A47F" w14:textId="77777777" w:rsidR="00357B67" w:rsidRPr="0050229D" w:rsidRDefault="00357B67" w:rsidP="00F9608A">
            <w:pPr>
              <w:spacing w:before="60" w:after="60"/>
              <w:jc w:val="center"/>
              <w:rPr>
                <w:rFonts w:asciiTheme="minorHAnsi" w:hAnsiTheme="minorHAnsi" w:cstheme="minorHAnsi"/>
              </w:rPr>
            </w:pPr>
            <w:r w:rsidRPr="0050229D">
              <w:rPr>
                <w:rFonts w:asciiTheme="minorHAnsi" w:hAnsiTheme="minorHAnsi" w:cstheme="minorHAnsi"/>
              </w:rPr>
              <w:t>Action</w:t>
            </w:r>
          </w:p>
        </w:tc>
        <w:tc>
          <w:tcPr>
            <w:tcW w:w="1990" w:type="dxa"/>
          </w:tcPr>
          <w:p w14:paraId="058D56E2" w14:textId="1E7A225E" w:rsidR="00357B67" w:rsidRPr="0050229D" w:rsidRDefault="00357B67" w:rsidP="00F9608A">
            <w:pPr>
              <w:spacing w:before="60" w:after="6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50229D">
              <w:rPr>
                <w:rFonts w:asciiTheme="minorHAnsi" w:hAnsiTheme="minorHAnsi" w:cstheme="minorHAnsi"/>
              </w:rPr>
              <w:t>HEE</w:t>
            </w:r>
            <w:r w:rsidR="00C16C52" w:rsidRPr="0050229D">
              <w:rPr>
                <w:rFonts w:asciiTheme="minorHAnsi" w:hAnsiTheme="minorHAnsi" w:cstheme="minorHAnsi"/>
              </w:rPr>
              <w:t xml:space="preserve"> and </w:t>
            </w:r>
            <w:r w:rsidRPr="0050229D">
              <w:rPr>
                <w:rFonts w:asciiTheme="minorHAnsi" w:hAnsiTheme="minorHAnsi" w:cstheme="minorHAnsi"/>
              </w:rPr>
              <w:t>NHSE</w:t>
            </w:r>
            <w:r w:rsidR="00C16C52" w:rsidRPr="0050229D">
              <w:rPr>
                <w:rFonts w:asciiTheme="minorHAnsi" w:hAnsiTheme="minorHAnsi" w:cstheme="minorHAnsi"/>
              </w:rPr>
              <w:t>I</w:t>
            </w:r>
            <w:r w:rsidRPr="0050229D">
              <w:rPr>
                <w:rFonts w:asciiTheme="minorHAnsi" w:hAnsiTheme="minorHAnsi" w:cstheme="minorHAnsi"/>
              </w:rPr>
              <w:t xml:space="preserve"> </w:t>
            </w:r>
            <w:r w:rsidR="00F92E35">
              <w:rPr>
                <w:rFonts w:asciiTheme="minorHAnsi" w:hAnsiTheme="minorHAnsi" w:cstheme="minorHAnsi"/>
              </w:rPr>
              <w:t>i</w:t>
            </w:r>
            <w:r w:rsidRPr="0050229D">
              <w:rPr>
                <w:rFonts w:asciiTheme="minorHAnsi" w:hAnsiTheme="minorHAnsi" w:cstheme="minorHAnsi"/>
              </w:rPr>
              <w:t>mplementation</w:t>
            </w:r>
          </w:p>
        </w:tc>
        <w:tc>
          <w:tcPr>
            <w:tcW w:w="1990" w:type="dxa"/>
          </w:tcPr>
          <w:p w14:paraId="1A4ADF2A" w14:textId="2211CCE0" w:rsidR="00357B67" w:rsidRPr="0050229D" w:rsidRDefault="63B5EFC4" w:rsidP="00F9608A">
            <w:pPr>
              <w:spacing w:before="60" w:after="60"/>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2C7FF0BA">
              <w:rPr>
                <w:rFonts w:asciiTheme="minorHAnsi" w:hAnsiTheme="minorHAnsi"/>
              </w:rPr>
              <w:t xml:space="preserve">ICSs </w:t>
            </w:r>
            <w:r w:rsidR="64687199" w:rsidRPr="2C7FF0BA">
              <w:rPr>
                <w:rFonts w:asciiTheme="minorHAnsi" w:hAnsiTheme="minorHAnsi"/>
              </w:rPr>
              <w:t>i</w:t>
            </w:r>
            <w:r w:rsidR="7995DB91" w:rsidRPr="2C7FF0BA">
              <w:rPr>
                <w:rFonts w:asciiTheme="minorHAnsi" w:hAnsiTheme="minorHAnsi"/>
              </w:rPr>
              <w:t>mplementation</w:t>
            </w:r>
          </w:p>
        </w:tc>
        <w:tc>
          <w:tcPr>
            <w:tcW w:w="1990" w:type="dxa"/>
          </w:tcPr>
          <w:p w14:paraId="4560178A" w14:textId="3F257C66" w:rsidR="00357B67" w:rsidRPr="0050229D" w:rsidRDefault="00357B67" w:rsidP="00F9608A">
            <w:pPr>
              <w:spacing w:before="60" w:after="6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50229D">
              <w:rPr>
                <w:rFonts w:asciiTheme="minorHAnsi" w:hAnsiTheme="minorHAnsi" w:cstheme="minorHAnsi"/>
              </w:rPr>
              <w:t xml:space="preserve">Employers / HEIs </w:t>
            </w:r>
            <w:r w:rsidR="00F92E35">
              <w:rPr>
                <w:rFonts w:asciiTheme="minorHAnsi" w:hAnsiTheme="minorHAnsi" w:cstheme="minorHAnsi"/>
              </w:rPr>
              <w:t>i</w:t>
            </w:r>
            <w:r w:rsidRPr="0050229D">
              <w:rPr>
                <w:rFonts w:asciiTheme="minorHAnsi" w:hAnsiTheme="minorHAnsi" w:cstheme="minorHAnsi"/>
              </w:rPr>
              <w:t>mplementation</w:t>
            </w:r>
          </w:p>
        </w:tc>
      </w:tr>
      <w:tr w:rsidR="00357B67" w:rsidRPr="0050229D" w14:paraId="176364A2" w14:textId="77777777" w:rsidTr="00E16498">
        <w:trPr>
          <w:cnfStyle w:val="000000100000" w:firstRow="0" w:lastRow="0" w:firstColumn="0" w:lastColumn="0" w:oddVBand="0" w:evenVBand="0" w:oddHBand="1" w:evenHBand="0" w:firstRowFirstColumn="0" w:firstRowLastColumn="0" w:lastRowFirstColumn="0" w:lastRowLastColumn="0"/>
          <w:trHeight w:val="927"/>
        </w:trPr>
        <w:tc>
          <w:tcPr>
            <w:cnfStyle w:val="001000000000" w:firstRow="0" w:lastRow="0" w:firstColumn="1" w:lastColumn="0" w:oddVBand="0" w:evenVBand="0" w:oddHBand="0" w:evenHBand="0" w:firstRowFirstColumn="0" w:firstRowLastColumn="0" w:lastRowFirstColumn="0" w:lastRowLastColumn="0"/>
            <w:tcW w:w="3800" w:type="dxa"/>
          </w:tcPr>
          <w:p w14:paraId="301B4F47" w14:textId="788A6468" w:rsidR="00357B67" w:rsidRPr="0050229D" w:rsidRDefault="00511714" w:rsidP="00F9608A">
            <w:pPr>
              <w:autoSpaceDE w:val="0"/>
              <w:autoSpaceDN w:val="0"/>
              <w:adjustRightInd w:val="0"/>
              <w:spacing w:before="60" w:after="60"/>
              <w:rPr>
                <w:rFonts w:asciiTheme="minorHAnsi" w:hAnsiTheme="minorHAnsi"/>
                <w:b w:val="0"/>
                <w:bCs w:val="0"/>
              </w:rPr>
            </w:pPr>
            <w:r w:rsidRPr="386CD77B">
              <w:rPr>
                <w:rFonts w:asciiTheme="minorHAnsi" w:hAnsiTheme="minorHAnsi"/>
                <w:b w:val="0"/>
                <w:bCs w:val="0"/>
              </w:rPr>
              <w:t xml:space="preserve">1. </w:t>
            </w:r>
            <w:r w:rsidR="00357B67" w:rsidRPr="386CD77B">
              <w:rPr>
                <w:rFonts w:asciiTheme="minorHAnsi" w:hAnsiTheme="minorHAnsi"/>
                <w:b w:val="0"/>
                <w:bCs w:val="0"/>
              </w:rPr>
              <w:t>Adopt and promote a multi-disciplinary approach to leadership and development of the psychological professions as a united group, recogni</w:t>
            </w:r>
            <w:r w:rsidR="41E69690" w:rsidRPr="386CD77B">
              <w:rPr>
                <w:rFonts w:asciiTheme="minorHAnsi" w:hAnsiTheme="minorHAnsi"/>
                <w:b w:val="0"/>
                <w:bCs w:val="0"/>
              </w:rPr>
              <w:t>s</w:t>
            </w:r>
            <w:r w:rsidR="00357B67" w:rsidRPr="386CD77B">
              <w:rPr>
                <w:rFonts w:asciiTheme="minorHAnsi" w:hAnsiTheme="minorHAnsi"/>
                <w:b w:val="0"/>
                <w:bCs w:val="0"/>
              </w:rPr>
              <w:t>ing each’s unique strengths</w:t>
            </w:r>
          </w:p>
        </w:tc>
        <w:tc>
          <w:tcPr>
            <w:tcW w:w="1990" w:type="dxa"/>
          </w:tcPr>
          <w:p w14:paraId="22BD2D90" w14:textId="1395DEE2" w:rsidR="00357B67" w:rsidRPr="00403483" w:rsidRDefault="00B00462" w:rsidP="00F9608A">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48"/>
              </w:rPr>
            </w:pPr>
            <w:r w:rsidRPr="00403483">
              <w:rPr>
                <w:rFonts w:asciiTheme="minorHAnsi" w:hAnsiTheme="minorHAnsi" w:cstheme="minorHAnsi"/>
                <w:sz w:val="48"/>
              </w:rPr>
              <w:t>●</w:t>
            </w:r>
          </w:p>
        </w:tc>
        <w:tc>
          <w:tcPr>
            <w:tcW w:w="1990" w:type="dxa"/>
          </w:tcPr>
          <w:p w14:paraId="4E89B954" w14:textId="2E5FDA8D" w:rsidR="00357B67" w:rsidRPr="00403483" w:rsidRDefault="00B00462" w:rsidP="00F9608A">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48"/>
              </w:rPr>
            </w:pPr>
            <w:r w:rsidRPr="00403483">
              <w:rPr>
                <w:rFonts w:asciiTheme="minorHAnsi" w:hAnsiTheme="minorHAnsi" w:cstheme="minorHAnsi"/>
                <w:sz w:val="48"/>
              </w:rPr>
              <w:t>●</w:t>
            </w:r>
          </w:p>
        </w:tc>
        <w:tc>
          <w:tcPr>
            <w:tcW w:w="1990" w:type="dxa"/>
          </w:tcPr>
          <w:p w14:paraId="14979CB4" w14:textId="2E502FB0" w:rsidR="00357B67" w:rsidRPr="00403483" w:rsidRDefault="00B00462" w:rsidP="00F9608A">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48"/>
              </w:rPr>
            </w:pPr>
            <w:r w:rsidRPr="00403483">
              <w:rPr>
                <w:rFonts w:asciiTheme="minorHAnsi" w:hAnsiTheme="minorHAnsi" w:cstheme="minorHAnsi"/>
                <w:sz w:val="48"/>
              </w:rPr>
              <w:t>●</w:t>
            </w:r>
          </w:p>
        </w:tc>
      </w:tr>
      <w:tr w:rsidR="00357B67" w:rsidRPr="0050229D" w14:paraId="420B0DDB" w14:textId="77777777" w:rsidTr="00E16498">
        <w:tc>
          <w:tcPr>
            <w:cnfStyle w:val="001000000000" w:firstRow="0" w:lastRow="0" w:firstColumn="1" w:lastColumn="0" w:oddVBand="0" w:evenVBand="0" w:oddHBand="0" w:evenHBand="0" w:firstRowFirstColumn="0" w:firstRowLastColumn="0" w:lastRowFirstColumn="0" w:lastRowLastColumn="0"/>
            <w:tcW w:w="3800" w:type="dxa"/>
          </w:tcPr>
          <w:p w14:paraId="3BCAEE2D" w14:textId="354A258E" w:rsidR="00357B67" w:rsidRPr="0050229D" w:rsidRDefault="56D79CB8" w:rsidP="00F9608A">
            <w:pPr>
              <w:spacing w:before="60" w:after="60"/>
              <w:rPr>
                <w:rFonts w:asciiTheme="minorHAnsi" w:hAnsiTheme="minorHAnsi"/>
              </w:rPr>
            </w:pPr>
            <w:r w:rsidRPr="2C7FF0BA">
              <w:rPr>
                <w:rFonts w:asciiTheme="minorHAnsi" w:hAnsiTheme="minorHAnsi"/>
                <w:b w:val="0"/>
                <w:bCs w:val="0"/>
              </w:rPr>
              <w:t xml:space="preserve">2. </w:t>
            </w:r>
            <w:r w:rsidR="7995DB91" w:rsidRPr="2C7FF0BA">
              <w:rPr>
                <w:rFonts w:asciiTheme="minorHAnsi" w:hAnsiTheme="minorHAnsi"/>
                <w:b w:val="0"/>
                <w:bCs w:val="0"/>
              </w:rPr>
              <w:t xml:space="preserve">Support the integration of Chief Psychological Professions Officers in </w:t>
            </w:r>
            <w:r w:rsidR="38184527" w:rsidRPr="2C7FF0BA">
              <w:rPr>
                <w:rFonts w:asciiTheme="minorHAnsi" w:hAnsiTheme="minorHAnsi"/>
                <w:b w:val="0"/>
                <w:bCs w:val="0"/>
              </w:rPr>
              <w:t>ICS</w:t>
            </w:r>
            <w:r w:rsidR="3F1BC9FE" w:rsidRPr="2C7FF0BA">
              <w:rPr>
                <w:rFonts w:asciiTheme="minorHAnsi" w:hAnsiTheme="minorHAnsi"/>
                <w:b w:val="0"/>
                <w:bCs w:val="0"/>
              </w:rPr>
              <w:t>s</w:t>
            </w:r>
            <w:r w:rsidR="7995DB91" w:rsidRPr="2C7FF0BA">
              <w:rPr>
                <w:rFonts w:asciiTheme="minorHAnsi" w:hAnsiTheme="minorHAnsi"/>
                <w:b w:val="0"/>
                <w:bCs w:val="0"/>
              </w:rPr>
              <w:t xml:space="preserve"> workforce planning processes</w:t>
            </w:r>
          </w:p>
        </w:tc>
        <w:tc>
          <w:tcPr>
            <w:tcW w:w="1990" w:type="dxa"/>
          </w:tcPr>
          <w:p w14:paraId="7320068B" w14:textId="3F907407" w:rsidR="00357B67" w:rsidRPr="00403483" w:rsidRDefault="00B00462" w:rsidP="00F9608A">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48"/>
              </w:rPr>
            </w:pPr>
            <w:r w:rsidRPr="00403483">
              <w:rPr>
                <w:rFonts w:asciiTheme="minorHAnsi" w:hAnsiTheme="minorHAnsi" w:cstheme="minorHAnsi"/>
                <w:sz w:val="48"/>
              </w:rPr>
              <w:t>●</w:t>
            </w:r>
          </w:p>
        </w:tc>
        <w:tc>
          <w:tcPr>
            <w:tcW w:w="1990" w:type="dxa"/>
          </w:tcPr>
          <w:p w14:paraId="2EA7E64D" w14:textId="38919403" w:rsidR="00357B67" w:rsidRPr="00403483" w:rsidRDefault="00B00462" w:rsidP="00F9608A">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48"/>
              </w:rPr>
            </w:pPr>
            <w:r w:rsidRPr="00403483">
              <w:rPr>
                <w:rFonts w:asciiTheme="minorHAnsi" w:hAnsiTheme="minorHAnsi" w:cstheme="minorHAnsi"/>
                <w:sz w:val="48"/>
              </w:rPr>
              <w:t>●</w:t>
            </w:r>
          </w:p>
        </w:tc>
        <w:tc>
          <w:tcPr>
            <w:tcW w:w="1990" w:type="dxa"/>
          </w:tcPr>
          <w:p w14:paraId="7A3AEFB6" w14:textId="536AB437" w:rsidR="00357B67" w:rsidRPr="00403483" w:rsidRDefault="00B00462" w:rsidP="00F9608A">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48"/>
              </w:rPr>
            </w:pPr>
            <w:r w:rsidRPr="00403483">
              <w:rPr>
                <w:rFonts w:asciiTheme="minorHAnsi" w:hAnsiTheme="minorHAnsi" w:cstheme="minorHAnsi"/>
                <w:sz w:val="48"/>
              </w:rPr>
              <w:t>●</w:t>
            </w:r>
          </w:p>
        </w:tc>
      </w:tr>
      <w:tr w:rsidR="00357B67" w:rsidRPr="0050229D" w14:paraId="19C1067D" w14:textId="77777777" w:rsidTr="00E164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00" w:type="dxa"/>
          </w:tcPr>
          <w:p w14:paraId="66B3AEF5" w14:textId="6684D7D4" w:rsidR="00357B67" w:rsidRPr="0050229D" w:rsidRDefault="00511714" w:rsidP="00F9608A">
            <w:pPr>
              <w:spacing w:before="60" w:after="60"/>
              <w:rPr>
                <w:rFonts w:asciiTheme="minorHAnsi" w:hAnsiTheme="minorHAnsi" w:cstheme="minorHAnsi"/>
                <w:bCs w:val="0"/>
              </w:rPr>
            </w:pPr>
            <w:r>
              <w:rPr>
                <w:rFonts w:asciiTheme="minorHAnsi" w:hAnsiTheme="minorHAnsi" w:cstheme="minorHAnsi"/>
                <w:b w:val="0"/>
              </w:rPr>
              <w:t xml:space="preserve">3. </w:t>
            </w:r>
            <w:r w:rsidR="004855ED" w:rsidRPr="0050229D">
              <w:rPr>
                <w:rFonts w:asciiTheme="minorHAnsi" w:hAnsiTheme="minorHAnsi" w:cstheme="minorHAnsi"/>
                <w:b w:val="0"/>
              </w:rPr>
              <w:t>Embed the Psychological Professions Networks as providers of the united professional leadership for the psychological professions at regional level, supporting and enabling workforce planning, expansion and development</w:t>
            </w:r>
          </w:p>
        </w:tc>
        <w:tc>
          <w:tcPr>
            <w:tcW w:w="1990" w:type="dxa"/>
          </w:tcPr>
          <w:p w14:paraId="164BE1AC" w14:textId="03D1219E" w:rsidR="00357B67" w:rsidRPr="00403483" w:rsidRDefault="00B00462" w:rsidP="00F9608A">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48"/>
              </w:rPr>
            </w:pPr>
            <w:r w:rsidRPr="00403483">
              <w:rPr>
                <w:rFonts w:asciiTheme="minorHAnsi" w:hAnsiTheme="minorHAnsi" w:cstheme="minorHAnsi"/>
                <w:sz w:val="48"/>
              </w:rPr>
              <w:t>●</w:t>
            </w:r>
          </w:p>
        </w:tc>
        <w:tc>
          <w:tcPr>
            <w:tcW w:w="1990" w:type="dxa"/>
          </w:tcPr>
          <w:p w14:paraId="781D2FD7" w14:textId="090364C5" w:rsidR="00357B67" w:rsidRPr="00403483" w:rsidRDefault="00B00462" w:rsidP="00F9608A">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48"/>
              </w:rPr>
            </w:pPr>
            <w:r w:rsidRPr="00403483">
              <w:rPr>
                <w:rFonts w:asciiTheme="minorHAnsi" w:hAnsiTheme="minorHAnsi" w:cstheme="minorHAnsi"/>
                <w:sz w:val="48"/>
              </w:rPr>
              <w:t>●</w:t>
            </w:r>
          </w:p>
        </w:tc>
        <w:tc>
          <w:tcPr>
            <w:tcW w:w="1990" w:type="dxa"/>
          </w:tcPr>
          <w:p w14:paraId="12C13954" w14:textId="623DA026" w:rsidR="00357B67" w:rsidRPr="00403483" w:rsidRDefault="00B00462" w:rsidP="00F9608A">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48"/>
              </w:rPr>
            </w:pPr>
            <w:r w:rsidRPr="00403483">
              <w:rPr>
                <w:rFonts w:asciiTheme="minorHAnsi" w:hAnsiTheme="minorHAnsi" w:cstheme="minorHAnsi"/>
                <w:sz w:val="48"/>
              </w:rPr>
              <w:t>●</w:t>
            </w:r>
          </w:p>
        </w:tc>
      </w:tr>
      <w:tr w:rsidR="00357B67" w:rsidRPr="0050229D" w14:paraId="72DB7071" w14:textId="77777777" w:rsidTr="00E16498">
        <w:tc>
          <w:tcPr>
            <w:cnfStyle w:val="001000000000" w:firstRow="0" w:lastRow="0" w:firstColumn="1" w:lastColumn="0" w:oddVBand="0" w:evenVBand="0" w:oddHBand="0" w:evenHBand="0" w:firstRowFirstColumn="0" w:firstRowLastColumn="0" w:lastRowFirstColumn="0" w:lastRowLastColumn="0"/>
            <w:tcW w:w="3800" w:type="dxa"/>
          </w:tcPr>
          <w:p w14:paraId="7B51FAD6" w14:textId="1158BECE" w:rsidR="00357B67" w:rsidRPr="0050229D" w:rsidRDefault="00511714" w:rsidP="00F9608A">
            <w:pPr>
              <w:spacing w:before="60" w:after="60"/>
              <w:rPr>
                <w:rFonts w:asciiTheme="minorHAnsi" w:hAnsiTheme="minorHAnsi" w:cstheme="minorHAnsi"/>
                <w:bCs w:val="0"/>
              </w:rPr>
            </w:pPr>
            <w:r>
              <w:rPr>
                <w:rFonts w:asciiTheme="minorHAnsi" w:hAnsiTheme="minorHAnsi" w:cstheme="minorHAnsi"/>
                <w:b w:val="0"/>
              </w:rPr>
              <w:t xml:space="preserve">4. </w:t>
            </w:r>
            <w:r w:rsidR="004855ED" w:rsidRPr="0050229D">
              <w:rPr>
                <w:rFonts w:asciiTheme="minorHAnsi" w:hAnsiTheme="minorHAnsi" w:cstheme="minorHAnsi"/>
                <w:b w:val="0"/>
              </w:rPr>
              <w:t>Take targeted action to make leadership positions more inclusive of all psychological professions based on competency requirements of the roles</w:t>
            </w:r>
          </w:p>
        </w:tc>
        <w:tc>
          <w:tcPr>
            <w:tcW w:w="1990" w:type="dxa"/>
          </w:tcPr>
          <w:p w14:paraId="1310CEF8" w14:textId="032C54FC" w:rsidR="00357B67" w:rsidRPr="00403483" w:rsidRDefault="0041127A" w:rsidP="00F9608A">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48"/>
              </w:rPr>
            </w:pPr>
            <w:r w:rsidRPr="00403483">
              <w:rPr>
                <w:rFonts w:asciiTheme="minorHAnsi" w:hAnsiTheme="minorHAnsi" w:cstheme="minorHAnsi"/>
                <w:sz w:val="48"/>
              </w:rPr>
              <w:t>●</w:t>
            </w:r>
          </w:p>
        </w:tc>
        <w:tc>
          <w:tcPr>
            <w:tcW w:w="1990" w:type="dxa"/>
          </w:tcPr>
          <w:p w14:paraId="06E0B0E0" w14:textId="616A68C5" w:rsidR="00357B67" w:rsidRPr="00403483" w:rsidRDefault="00B00462" w:rsidP="00F9608A">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48"/>
              </w:rPr>
            </w:pPr>
            <w:r w:rsidRPr="00403483">
              <w:rPr>
                <w:rFonts w:asciiTheme="minorHAnsi" w:hAnsiTheme="minorHAnsi" w:cstheme="minorHAnsi"/>
                <w:sz w:val="48"/>
              </w:rPr>
              <w:t>●</w:t>
            </w:r>
          </w:p>
        </w:tc>
        <w:tc>
          <w:tcPr>
            <w:tcW w:w="1990" w:type="dxa"/>
          </w:tcPr>
          <w:p w14:paraId="74EE3E5D" w14:textId="7135AFB0" w:rsidR="00357B67" w:rsidRPr="00403483" w:rsidRDefault="00B00462" w:rsidP="00F9608A">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48"/>
              </w:rPr>
            </w:pPr>
            <w:r w:rsidRPr="00403483">
              <w:rPr>
                <w:rFonts w:asciiTheme="minorHAnsi" w:hAnsiTheme="minorHAnsi" w:cstheme="minorHAnsi"/>
                <w:sz w:val="48"/>
              </w:rPr>
              <w:t>●</w:t>
            </w:r>
          </w:p>
        </w:tc>
      </w:tr>
      <w:tr w:rsidR="00357B67" w:rsidRPr="0050229D" w14:paraId="13CCF4EA" w14:textId="77777777" w:rsidTr="00E164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00" w:type="dxa"/>
          </w:tcPr>
          <w:p w14:paraId="1E654C4D" w14:textId="149C8FB3" w:rsidR="00357B67" w:rsidRPr="0050229D" w:rsidRDefault="00511714" w:rsidP="00F9608A">
            <w:pPr>
              <w:spacing w:before="60" w:after="60"/>
              <w:rPr>
                <w:rFonts w:asciiTheme="minorHAnsi" w:hAnsiTheme="minorHAnsi" w:cstheme="minorHAnsi"/>
                <w:bCs w:val="0"/>
              </w:rPr>
            </w:pPr>
            <w:r>
              <w:rPr>
                <w:rFonts w:asciiTheme="minorHAnsi" w:hAnsiTheme="minorHAnsi" w:cstheme="minorHAnsi"/>
                <w:b w:val="0"/>
              </w:rPr>
              <w:t xml:space="preserve">5. </w:t>
            </w:r>
            <w:r w:rsidR="004855ED" w:rsidRPr="0050229D">
              <w:rPr>
                <w:rFonts w:asciiTheme="minorHAnsi" w:hAnsiTheme="minorHAnsi" w:cstheme="minorHAnsi"/>
                <w:b w:val="0"/>
              </w:rPr>
              <w:t>Establish a long-term national NHS professional leadership infrastructure for the psychological professions</w:t>
            </w:r>
          </w:p>
        </w:tc>
        <w:tc>
          <w:tcPr>
            <w:tcW w:w="1990" w:type="dxa"/>
          </w:tcPr>
          <w:p w14:paraId="2F2CE60A" w14:textId="4A424155" w:rsidR="00357B67" w:rsidRPr="00403483" w:rsidRDefault="00B00462" w:rsidP="00F9608A">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48"/>
              </w:rPr>
            </w:pPr>
            <w:r w:rsidRPr="00403483">
              <w:rPr>
                <w:rFonts w:asciiTheme="minorHAnsi" w:hAnsiTheme="minorHAnsi" w:cstheme="minorHAnsi"/>
                <w:sz w:val="48"/>
              </w:rPr>
              <w:t>●</w:t>
            </w:r>
          </w:p>
        </w:tc>
        <w:tc>
          <w:tcPr>
            <w:tcW w:w="1990" w:type="dxa"/>
          </w:tcPr>
          <w:p w14:paraId="6881CCB8" w14:textId="77777777" w:rsidR="00357B67" w:rsidRPr="00403483" w:rsidRDefault="00357B67" w:rsidP="00F9608A">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48"/>
              </w:rPr>
            </w:pPr>
          </w:p>
        </w:tc>
        <w:tc>
          <w:tcPr>
            <w:tcW w:w="1990" w:type="dxa"/>
          </w:tcPr>
          <w:p w14:paraId="5697ACCC" w14:textId="77777777" w:rsidR="00357B67" w:rsidRPr="00403483" w:rsidRDefault="00357B67" w:rsidP="00F9608A">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48"/>
              </w:rPr>
            </w:pPr>
          </w:p>
        </w:tc>
      </w:tr>
    </w:tbl>
    <w:p w14:paraId="752EBACC" w14:textId="6A28AE09" w:rsidR="004B5199" w:rsidRDefault="004B5199" w:rsidP="004B5199">
      <w:pPr>
        <w:spacing w:line="276" w:lineRule="auto"/>
      </w:pPr>
    </w:p>
    <w:p w14:paraId="30EBCA1C" w14:textId="12DAA1AB" w:rsidR="004B5199" w:rsidRPr="00ED5081" w:rsidRDefault="004B5199" w:rsidP="5E2DC101">
      <w:r>
        <w:br w:type="page"/>
      </w:r>
    </w:p>
    <w:p w14:paraId="3DB62A81" w14:textId="4B47B031" w:rsidR="004B5199" w:rsidRPr="00403483" w:rsidRDefault="00D25D59" w:rsidP="00394160">
      <w:pPr>
        <w:pStyle w:val="Heading3"/>
        <w:rPr>
          <w:color w:val="003087" w:themeColor="accent3"/>
          <w:sz w:val="28"/>
        </w:rPr>
      </w:pPr>
      <w:r>
        <w:rPr>
          <w:color w:val="003087" w:themeColor="accent3"/>
          <w:sz w:val="28"/>
        </w:rPr>
        <w:lastRenderedPageBreak/>
        <w:t>6.</w:t>
      </w:r>
      <w:r w:rsidR="00403483">
        <w:rPr>
          <w:color w:val="003087" w:themeColor="accent3"/>
          <w:sz w:val="28"/>
        </w:rPr>
        <w:t xml:space="preserve">5 </w:t>
      </w:r>
      <w:r w:rsidR="2980456A" w:rsidRPr="00403483">
        <w:rPr>
          <w:color w:val="003087" w:themeColor="accent3"/>
          <w:sz w:val="28"/>
        </w:rPr>
        <w:t xml:space="preserve">Transform: Embrace new ways of working </w:t>
      </w:r>
    </w:p>
    <w:p w14:paraId="7E977339" w14:textId="5D5BC51C" w:rsidR="004B5199" w:rsidRPr="007A0F8B" w:rsidRDefault="27E5A7F2" w:rsidP="007A0F8B">
      <w:pPr>
        <w:tabs>
          <w:tab w:val="left" w:pos="3213"/>
        </w:tabs>
        <w:rPr>
          <w:rFonts w:asciiTheme="minorHAnsi" w:eastAsiaTheme="majorEastAsia" w:hAnsiTheme="minorHAnsi" w:cstheme="minorHAnsi"/>
        </w:rPr>
      </w:pPr>
      <w:bookmarkStart w:id="25" w:name="_Hlk74052492"/>
      <w:r w:rsidRPr="007A0F8B">
        <w:rPr>
          <w:rFonts w:asciiTheme="minorHAnsi" w:eastAsiaTheme="majorEastAsia" w:hAnsiTheme="minorHAnsi" w:cstheme="minorHAnsi"/>
        </w:rPr>
        <w:t>We know that expanding workforce capacity by simply doing more of the same is no longer a viable solution. Organisations across the NHS system need to be open to new ways of thinking and challenge established ways of working in order to address workforce supply challenges and meet changing needs.</w:t>
      </w:r>
    </w:p>
    <w:p w14:paraId="132C4E04" w14:textId="77777777" w:rsidR="004B5199" w:rsidRPr="007A0F8B" w:rsidRDefault="004B5199" w:rsidP="007A0F8B">
      <w:pPr>
        <w:tabs>
          <w:tab w:val="left" w:pos="3213"/>
        </w:tabs>
        <w:rPr>
          <w:rFonts w:asciiTheme="minorHAnsi" w:eastAsiaTheme="majorEastAsia" w:hAnsiTheme="minorHAnsi" w:cstheme="minorHAnsi"/>
        </w:rPr>
      </w:pPr>
    </w:p>
    <w:p w14:paraId="5FA63F5F" w14:textId="46B4B5D2" w:rsidR="004B5199" w:rsidRPr="007A0F8B" w:rsidRDefault="283BFF83" w:rsidP="2C7FF0BA">
      <w:pPr>
        <w:autoSpaceDE w:val="0"/>
        <w:autoSpaceDN w:val="0"/>
        <w:adjustRightInd w:val="0"/>
        <w:rPr>
          <w:rFonts w:asciiTheme="minorHAnsi" w:eastAsiaTheme="majorEastAsia" w:hAnsiTheme="minorHAnsi"/>
          <w:shd w:val="clear" w:color="auto" w:fill="FFFFFF"/>
        </w:rPr>
      </w:pPr>
      <w:r w:rsidRPr="2C7FF0BA">
        <w:rPr>
          <w:rFonts w:asciiTheme="minorHAnsi" w:eastAsiaTheme="majorEastAsia" w:hAnsiTheme="minorHAnsi"/>
        </w:rPr>
        <w:t xml:space="preserve">The psychological professions have demonstrated their ability to embrace change. Throughout the COVID-19 pandemic, these professions </w:t>
      </w:r>
      <w:r w:rsidRPr="2C7FF0BA">
        <w:rPr>
          <w:rFonts w:asciiTheme="minorHAnsi" w:eastAsiaTheme="majorEastAsia" w:hAnsiTheme="minorHAnsi"/>
          <w:shd w:val="clear" w:color="auto" w:fill="FFFFFF"/>
        </w:rPr>
        <w:t xml:space="preserve">have risen to the challenge, with many taking on different roles, working in new settings or moving their practice to remote delivery methods. </w:t>
      </w:r>
      <w:r w:rsidRPr="2C7FF0BA">
        <w:rPr>
          <w:rFonts w:asciiTheme="minorHAnsi" w:eastAsiaTheme="majorEastAsia" w:hAnsiTheme="minorHAnsi"/>
        </w:rPr>
        <w:t xml:space="preserve">These professions have shown strengths in drawing on evidence, expertise and the voices of service users, families </w:t>
      </w:r>
      <w:r w:rsidR="156B8C3F" w:rsidRPr="2C7FF0BA">
        <w:rPr>
          <w:rFonts w:asciiTheme="minorHAnsi" w:eastAsiaTheme="majorEastAsia" w:hAnsiTheme="minorHAnsi"/>
        </w:rPr>
        <w:t xml:space="preserve">and carers </w:t>
      </w:r>
      <w:r w:rsidRPr="2C7FF0BA">
        <w:rPr>
          <w:rFonts w:asciiTheme="minorHAnsi" w:eastAsiaTheme="majorEastAsia" w:hAnsiTheme="minorHAnsi"/>
        </w:rPr>
        <w:t>to develop and embrace new ways of working.  NHSEI and HEE are committed to continuing to work in genuine partnership with services users, families and carers to support service design, development and delivery. HEE is, for example, requiring all HEE-commissioned psychological profession</w:t>
      </w:r>
      <w:r w:rsidR="6F5FD2E4" w:rsidRPr="2C7FF0BA">
        <w:rPr>
          <w:rFonts w:asciiTheme="minorHAnsi" w:eastAsiaTheme="majorEastAsia" w:hAnsiTheme="minorHAnsi"/>
        </w:rPr>
        <w:t>s</w:t>
      </w:r>
      <w:r w:rsidRPr="2C7FF0BA">
        <w:rPr>
          <w:rFonts w:asciiTheme="minorHAnsi" w:eastAsiaTheme="majorEastAsia" w:hAnsiTheme="minorHAnsi"/>
        </w:rPr>
        <w:t xml:space="preserve"> training programmes to embed meaningful involvement of experts by experience in the design and delivery of programmes.</w:t>
      </w:r>
      <w:r w:rsidR="51691473" w:rsidRPr="2C7FF0BA">
        <w:rPr>
          <w:rFonts w:asciiTheme="minorHAnsi" w:eastAsiaTheme="majorEastAsia" w:hAnsiTheme="minorHAnsi"/>
          <w:shd w:val="clear" w:color="auto" w:fill="FFFFFF"/>
        </w:rPr>
        <w:t xml:space="preserve"> </w:t>
      </w:r>
    </w:p>
    <w:p w14:paraId="0832236D" w14:textId="77777777" w:rsidR="00CB3784" w:rsidRDefault="00CB3784" w:rsidP="007A0F8B">
      <w:pPr>
        <w:rPr>
          <w:rFonts w:asciiTheme="minorHAnsi" w:eastAsiaTheme="majorEastAsia" w:hAnsiTheme="minorHAnsi" w:cstheme="minorHAnsi"/>
        </w:rPr>
      </w:pPr>
    </w:p>
    <w:p w14:paraId="07D9FC80" w14:textId="66954983" w:rsidR="004B5199" w:rsidRPr="007A0F8B" w:rsidRDefault="27E5A7F2" w:rsidP="007A0F8B">
      <w:pPr>
        <w:rPr>
          <w:rFonts w:asciiTheme="minorHAnsi" w:eastAsiaTheme="majorEastAsia" w:hAnsiTheme="minorHAnsi" w:cstheme="minorHAnsi"/>
        </w:rPr>
      </w:pPr>
      <w:r w:rsidRPr="007A0F8B">
        <w:rPr>
          <w:rFonts w:asciiTheme="minorHAnsi" w:eastAsiaTheme="majorEastAsia" w:hAnsiTheme="minorHAnsi" w:cstheme="minorHAnsi"/>
        </w:rPr>
        <w:t>In the coming years, the ALBs, together with ICSs, providers, commissioners, regulators and professional bodies, will need to support staff and services to continue to innovate and adapt. Key areas for action include:</w:t>
      </w:r>
    </w:p>
    <w:p w14:paraId="50B87DEF" w14:textId="77777777" w:rsidR="004B5199" w:rsidRPr="007A0F8B" w:rsidRDefault="004B5199" w:rsidP="007A0F8B">
      <w:pPr>
        <w:rPr>
          <w:rFonts w:asciiTheme="minorHAnsi" w:hAnsiTheme="minorHAnsi" w:cstheme="minorHAnsi"/>
        </w:rPr>
      </w:pPr>
    </w:p>
    <w:p w14:paraId="50C425F2" w14:textId="77777777" w:rsidR="004B5199" w:rsidRPr="007A0F8B" w:rsidRDefault="27E5A7F2" w:rsidP="007A0F8B">
      <w:pPr>
        <w:pStyle w:val="ListParagraph"/>
        <w:numPr>
          <w:ilvl w:val="0"/>
          <w:numId w:val="25"/>
        </w:numPr>
        <w:rPr>
          <w:rFonts w:eastAsia="Arial" w:cstheme="minorHAnsi"/>
        </w:rPr>
      </w:pPr>
      <w:r w:rsidRPr="007A0F8B">
        <w:rPr>
          <w:rFonts w:cstheme="minorHAnsi"/>
          <w:b/>
          <w:bCs/>
        </w:rPr>
        <w:t xml:space="preserve">Breaking down traditional hierarchies: </w:t>
      </w:r>
      <w:r w:rsidRPr="007A0F8B">
        <w:rPr>
          <w:rFonts w:cstheme="minorHAnsi"/>
        </w:rPr>
        <w:t xml:space="preserve">Continually improving what we do requires us to look beyond traditional roles and professional silos and be open to new ways of working. HEE and NHSEI are rolling out investment in training and salary backfill to improve the spread and adoption of Responsible Clinician roles, traditionally held by psychiatrists, to include a wider group of professions including practitioner psychologists. </w:t>
      </w:r>
    </w:p>
    <w:p w14:paraId="0FF092E1" w14:textId="77777777" w:rsidR="004B5199" w:rsidRPr="007A0F8B" w:rsidRDefault="004B5199" w:rsidP="007A0F8B">
      <w:pPr>
        <w:rPr>
          <w:rFonts w:asciiTheme="minorHAnsi" w:hAnsiTheme="minorHAnsi" w:cstheme="minorHAnsi"/>
        </w:rPr>
      </w:pPr>
    </w:p>
    <w:p w14:paraId="4B49A242" w14:textId="77777777" w:rsidR="00F92E35" w:rsidRPr="00F92E35" w:rsidRDefault="27E5A7F2" w:rsidP="007A0F8B">
      <w:pPr>
        <w:pStyle w:val="ListParagraph"/>
        <w:numPr>
          <w:ilvl w:val="0"/>
          <w:numId w:val="25"/>
        </w:numPr>
        <w:rPr>
          <w:rFonts w:eastAsia="Arial" w:cstheme="minorHAnsi"/>
        </w:rPr>
      </w:pPr>
      <w:r w:rsidRPr="007A0F8B">
        <w:rPr>
          <w:rFonts w:cstheme="minorHAnsi"/>
          <w:b/>
          <w:bCs/>
        </w:rPr>
        <w:t xml:space="preserve">New ways of working: </w:t>
      </w:r>
      <w:r w:rsidRPr="007A0F8B">
        <w:rPr>
          <w:rFonts w:cstheme="minorHAnsi"/>
        </w:rPr>
        <w:t xml:space="preserve">The COVID-19 pandemic has shown that remote delivery can support the expansion in access to psychological therapies and enable better continuity of care for some service users, such as students and looked after children. Where outcomes have been reported, the evidence shows that this move has not reduced the overall effectiveness of psychological interventions. </w:t>
      </w:r>
    </w:p>
    <w:p w14:paraId="62E2ADD8" w14:textId="77777777" w:rsidR="00F92E35" w:rsidRPr="00F92E35" w:rsidRDefault="00F92E35" w:rsidP="00F92E35">
      <w:pPr>
        <w:pStyle w:val="ListParagraph"/>
        <w:rPr>
          <w:rFonts w:cstheme="minorHAnsi"/>
        </w:rPr>
      </w:pPr>
    </w:p>
    <w:p w14:paraId="1B3F6CAD" w14:textId="5541759B" w:rsidR="004B5199" w:rsidRPr="007A0F8B" w:rsidRDefault="27E5A7F2" w:rsidP="00F92E35">
      <w:pPr>
        <w:pStyle w:val="ListParagraph"/>
        <w:rPr>
          <w:rFonts w:eastAsia="Arial" w:cstheme="minorHAnsi"/>
        </w:rPr>
      </w:pPr>
      <w:r w:rsidRPr="007A0F8B">
        <w:rPr>
          <w:rFonts w:cstheme="minorHAnsi"/>
        </w:rPr>
        <w:t>In the coming years, NHSEI will work with employers and the professions to develop flexible approaches to delivering psychological therapies and interventions that puts service users’</w:t>
      </w:r>
      <w:r w:rsidR="00371D8C" w:rsidRPr="007A0F8B">
        <w:rPr>
          <w:rFonts w:cstheme="minorHAnsi"/>
        </w:rPr>
        <w:t>, families</w:t>
      </w:r>
      <w:r w:rsidRPr="007A0F8B">
        <w:rPr>
          <w:rFonts w:cstheme="minorHAnsi"/>
        </w:rPr>
        <w:t xml:space="preserve"> and carers’ needs and choices at the heart of how psychological therapies are delivered. </w:t>
      </w:r>
    </w:p>
    <w:p w14:paraId="6B38DF65" w14:textId="77777777" w:rsidR="004B5199" w:rsidRPr="007A0F8B" w:rsidRDefault="004B5199" w:rsidP="007A0F8B">
      <w:pPr>
        <w:rPr>
          <w:rFonts w:asciiTheme="minorHAnsi" w:hAnsiTheme="minorHAnsi" w:cstheme="minorHAnsi"/>
        </w:rPr>
      </w:pPr>
    </w:p>
    <w:p w14:paraId="7C53303D" w14:textId="209B784B" w:rsidR="00F92E35" w:rsidRPr="00F92E35" w:rsidRDefault="283BFF83" w:rsidP="2C7FF0BA">
      <w:pPr>
        <w:pStyle w:val="ListParagraph"/>
        <w:numPr>
          <w:ilvl w:val="0"/>
          <w:numId w:val="25"/>
        </w:numPr>
        <w:rPr>
          <w:rFonts w:eastAsia="Arial"/>
        </w:rPr>
      </w:pPr>
      <w:r w:rsidRPr="2C7FF0BA">
        <w:rPr>
          <w:b/>
          <w:bCs/>
        </w:rPr>
        <w:t xml:space="preserve">Digital learning: </w:t>
      </w:r>
      <w:r w:rsidRPr="2C7FF0BA">
        <w:t xml:space="preserve">The pandemic has required many training providers to deliver part or all of their programmes online and it is a mark of the flexibility and adaptability of training providers, accrediting bodies, </w:t>
      </w:r>
      <w:r w:rsidR="39706A55" w:rsidRPr="2C7FF0BA">
        <w:t xml:space="preserve">placement </w:t>
      </w:r>
      <w:r w:rsidRPr="2C7FF0BA">
        <w:t xml:space="preserve">providers and trainees that courses have been able to continue and delays to qualification have been minimal. Blended learning programmes offer opportunities, as well as challenges in the delivery of psychological professions training and education. </w:t>
      </w:r>
    </w:p>
    <w:p w14:paraId="0F928FC0" w14:textId="77777777" w:rsidR="00F92E35" w:rsidRDefault="00F92E35" w:rsidP="00F92E35">
      <w:pPr>
        <w:pStyle w:val="ListParagraph"/>
        <w:rPr>
          <w:rFonts w:cstheme="minorHAnsi"/>
          <w:b/>
          <w:bCs/>
        </w:rPr>
      </w:pPr>
    </w:p>
    <w:p w14:paraId="7FDF0885" w14:textId="1E6E7BDD" w:rsidR="004B5199" w:rsidRPr="007A0F8B" w:rsidRDefault="27E5A7F2" w:rsidP="00F92E35">
      <w:pPr>
        <w:pStyle w:val="ListParagraph"/>
        <w:rPr>
          <w:rFonts w:eastAsia="Arial" w:cstheme="minorHAnsi"/>
        </w:rPr>
      </w:pPr>
      <w:r w:rsidRPr="007A0F8B">
        <w:rPr>
          <w:rFonts w:cstheme="minorHAnsi"/>
        </w:rPr>
        <w:t xml:space="preserve">HEE has developed a </w:t>
      </w:r>
      <w:hyperlink r:id="rId45">
        <w:r w:rsidRPr="007A0F8B">
          <w:rPr>
            <w:rStyle w:val="Hyperlink"/>
            <w:rFonts w:cstheme="minorHAnsi"/>
          </w:rPr>
          <w:t>digital capability framework</w:t>
        </w:r>
      </w:hyperlink>
      <w:r w:rsidRPr="007A0F8B">
        <w:rPr>
          <w:rFonts w:cstheme="minorHAnsi"/>
        </w:rPr>
        <w:t xml:space="preserve"> to support the improvement of the digital capabilities of everyone working in health and care.</w:t>
      </w:r>
    </w:p>
    <w:p w14:paraId="472E5C2B" w14:textId="5E684F66" w:rsidR="004B5199" w:rsidRPr="007A0F8B" w:rsidRDefault="004B5199" w:rsidP="007A0F8B">
      <w:pPr>
        <w:rPr>
          <w:rFonts w:asciiTheme="minorHAnsi" w:eastAsia="Arial" w:hAnsiTheme="minorHAnsi" w:cstheme="minorHAnsi"/>
        </w:rPr>
      </w:pPr>
    </w:p>
    <w:p w14:paraId="406B571D" w14:textId="37213E60" w:rsidR="00F92E35" w:rsidRDefault="50FD094E" w:rsidP="2C7FF0BA">
      <w:pPr>
        <w:pStyle w:val="ListParagraph"/>
        <w:numPr>
          <w:ilvl w:val="0"/>
          <w:numId w:val="39"/>
        </w:numPr>
        <w:autoSpaceDE w:val="0"/>
        <w:autoSpaceDN w:val="0"/>
        <w:adjustRightInd w:val="0"/>
        <w:rPr>
          <w:rFonts w:eastAsia="Arial"/>
        </w:rPr>
      </w:pPr>
      <w:r w:rsidRPr="2C7FF0BA">
        <w:rPr>
          <w:rFonts w:eastAsia="Arial"/>
          <w:b/>
          <w:bCs/>
        </w:rPr>
        <w:lastRenderedPageBreak/>
        <w:t>New roles:</w:t>
      </w:r>
      <w:r w:rsidRPr="2C7FF0BA">
        <w:rPr>
          <w:rFonts w:eastAsia="Arial"/>
        </w:rPr>
        <w:t xml:space="preserve"> Nationally, a number of new roles are being developed and established to support delivery in key service pathways. This includes investing in </w:t>
      </w:r>
      <w:r w:rsidR="7A8FEC9A" w:rsidRPr="2C7FF0BA">
        <w:rPr>
          <w:rFonts w:eastAsia="Arial"/>
        </w:rPr>
        <w:t>MHWP</w:t>
      </w:r>
      <w:r w:rsidRPr="2C7FF0BA">
        <w:rPr>
          <w:rFonts w:eastAsia="Arial"/>
        </w:rPr>
        <w:t xml:space="preserve"> roles in adult community mental health and </w:t>
      </w:r>
      <w:r w:rsidR="03056F63" w:rsidRPr="2C7FF0BA">
        <w:rPr>
          <w:rFonts w:eastAsia="Arial"/>
        </w:rPr>
        <w:t>YIPP</w:t>
      </w:r>
      <w:r w:rsidRPr="2C7FF0BA">
        <w:rPr>
          <w:rFonts w:eastAsia="Arial"/>
        </w:rPr>
        <w:t xml:space="preserve"> roles in CYP inpatient and crisis services, to increase access to psychologically informed interventions and support multi-disciplinary team care planning. </w:t>
      </w:r>
    </w:p>
    <w:p w14:paraId="384624B2" w14:textId="77777777" w:rsidR="00F92E35" w:rsidRDefault="00F92E35" w:rsidP="00F92E35">
      <w:pPr>
        <w:pStyle w:val="ListParagraph"/>
        <w:autoSpaceDE w:val="0"/>
        <w:autoSpaceDN w:val="0"/>
        <w:adjustRightInd w:val="0"/>
        <w:rPr>
          <w:rFonts w:eastAsia="Arial" w:cstheme="minorHAnsi"/>
          <w:b/>
          <w:bCs/>
        </w:rPr>
      </w:pPr>
    </w:p>
    <w:p w14:paraId="32C2EA42" w14:textId="5CC30923" w:rsidR="004B5199" w:rsidRPr="00CB3784" w:rsidRDefault="64687199" w:rsidP="2C7FF0BA">
      <w:pPr>
        <w:pStyle w:val="ListParagraph"/>
        <w:autoSpaceDE w:val="0"/>
        <w:autoSpaceDN w:val="0"/>
        <w:adjustRightInd w:val="0"/>
        <w:rPr>
          <w:rFonts w:eastAsia="Arial"/>
        </w:rPr>
      </w:pPr>
      <w:r w:rsidRPr="2C7FF0BA">
        <w:rPr>
          <w:rFonts w:eastAsia="Arial"/>
        </w:rPr>
        <w:t>T</w:t>
      </w:r>
      <w:r w:rsidR="50FD094E" w:rsidRPr="2C7FF0BA">
        <w:rPr>
          <w:rFonts w:eastAsia="Arial"/>
        </w:rPr>
        <w:t xml:space="preserve">hese innovations will help to improve supply across the mental health workforce and open up new career pathways into key expansion service areas. </w:t>
      </w:r>
      <w:r w:rsidR="0C516A9E" w:rsidRPr="2C7FF0BA">
        <w:t>I</w:t>
      </w:r>
      <w:r w:rsidR="50FD094E" w:rsidRPr="2C7FF0BA">
        <w:t>n addition, employer-led, new roles initiatives such as the CAP</w:t>
      </w:r>
      <w:r w:rsidR="4301958E" w:rsidRPr="2C7FF0BA">
        <w:t xml:space="preserve"> </w:t>
      </w:r>
      <w:r w:rsidR="50FD094E" w:rsidRPr="2C7FF0BA">
        <w:t>and</w:t>
      </w:r>
      <w:r w:rsidR="4301958E" w:rsidRPr="2C7FF0BA">
        <w:t xml:space="preserve"> APP</w:t>
      </w:r>
      <w:r w:rsidR="50FD094E" w:rsidRPr="2C7FF0BA">
        <w:t xml:space="preserve"> are also under development and proving popular with services and applicants. Across new roles, further work is needed to ensure the different roles and associated career paths are coherently described and integrated.</w:t>
      </w:r>
    </w:p>
    <w:p w14:paraId="78007F64" w14:textId="77777777" w:rsidR="00CB3784" w:rsidRPr="00CB3784" w:rsidRDefault="00CB3784" w:rsidP="00CB3784">
      <w:pPr>
        <w:rPr>
          <w:rFonts w:eastAsia="Arial" w:cstheme="minorHAnsi"/>
        </w:rPr>
      </w:pPr>
    </w:p>
    <w:p w14:paraId="4F846344" w14:textId="77777777" w:rsidR="0040133F" w:rsidRPr="0040133F" w:rsidRDefault="283BFF83" w:rsidP="2C7FF0BA">
      <w:pPr>
        <w:pStyle w:val="ListParagraph"/>
        <w:numPr>
          <w:ilvl w:val="0"/>
          <w:numId w:val="24"/>
        </w:numPr>
        <w:rPr>
          <w:rFonts w:eastAsia="Arial"/>
        </w:rPr>
      </w:pPr>
      <w:r w:rsidRPr="2C7FF0BA">
        <w:rPr>
          <w:b/>
          <w:bCs/>
        </w:rPr>
        <w:t xml:space="preserve">Contribute to the emerging evidence base: </w:t>
      </w:r>
      <w:r w:rsidRPr="2C7FF0BA">
        <w:t>Psychological professionals are continuing to support the development of our knowledge and evidence-base</w:t>
      </w:r>
      <w:r w:rsidR="004B5199" w:rsidRPr="2C7FF0BA">
        <w:rPr>
          <w:vertAlign w:val="superscript"/>
        </w:rPr>
        <w:footnoteReference w:id="9"/>
      </w:r>
      <w:r w:rsidRPr="2C7FF0BA">
        <w:t xml:space="preserve"> through research and evaluation across therapy modalities, service models and psychological practice. This includes improving how meaningful progress in service users' recovery and quality of life is reported. </w:t>
      </w:r>
    </w:p>
    <w:p w14:paraId="66304CBC" w14:textId="77777777" w:rsidR="0040133F" w:rsidRDefault="0040133F" w:rsidP="0040133F">
      <w:pPr>
        <w:pStyle w:val="ListParagraph"/>
        <w:rPr>
          <w:rFonts w:cstheme="minorHAnsi"/>
          <w:b/>
          <w:bCs/>
        </w:rPr>
      </w:pPr>
    </w:p>
    <w:p w14:paraId="7AA1A955" w14:textId="24E0FC00" w:rsidR="004B5199" w:rsidRPr="007A0F8B" w:rsidRDefault="27E5A7F2" w:rsidP="0040133F">
      <w:pPr>
        <w:pStyle w:val="ListParagraph"/>
        <w:rPr>
          <w:rFonts w:eastAsia="Arial" w:cstheme="minorHAnsi"/>
        </w:rPr>
      </w:pPr>
      <w:r w:rsidRPr="007A0F8B">
        <w:rPr>
          <w:rFonts w:cstheme="minorHAnsi"/>
        </w:rPr>
        <w:t>By 2023/24, services are expected to expand the introduction and publication of routine patient-reported outcome measurements beyond IAPT services. There will be a need for training to enable all practitioners to use these measures in their clinical work.</w:t>
      </w:r>
    </w:p>
    <w:p w14:paraId="7F2DA909" w14:textId="60C0A354" w:rsidR="5E2DC101" w:rsidRPr="007A0F8B" w:rsidRDefault="5E2DC101" w:rsidP="007A0F8B">
      <w:pPr>
        <w:rPr>
          <w:rFonts w:asciiTheme="minorHAnsi" w:eastAsia="Arial" w:hAnsiTheme="minorHAnsi" w:cstheme="minorHAnsi"/>
        </w:rPr>
      </w:pPr>
    </w:p>
    <w:p w14:paraId="2D48AC50" w14:textId="77777777" w:rsidR="0040133F" w:rsidRPr="0040133F" w:rsidRDefault="27E5A7F2" w:rsidP="007A0F8B">
      <w:pPr>
        <w:pStyle w:val="ListParagraph"/>
        <w:numPr>
          <w:ilvl w:val="0"/>
          <w:numId w:val="24"/>
        </w:numPr>
        <w:rPr>
          <w:rFonts w:eastAsia="Arial" w:cstheme="minorHAnsi"/>
        </w:rPr>
      </w:pPr>
      <w:r w:rsidRPr="007A0F8B">
        <w:rPr>
          <w:rFonts w:cstheme="minorHAnsi"/>
          <w:b/>
          <w:bCs/>
        </w:rPr>
        <w:t>New settings:</w:t>
      </w:r>
      <w:r w:rsidRPr="007A0F8B">
        <w:rPr>
          <w:rFonts w:cstheme="minorHAnsi"/>
        </w:rPr>
        <w:t xml:space="preserve"> It is now widely acknowledged that integrating physical and mental health by embedding talking therapies and psychologically informed practice into physical health care improves patient outcomes and recovery. The expansion of IAPT Long Term Conditions services marks a significant shift towards psychological practice in physical healthcare. </w:t>
      </w:r>
    </w:p>
    <w:p w14:paraId="28B71F9D" w14:textId="77777777" w:rsidR="0040133F" w:rsidRDefault="0040133F" w:rsidP="0040133F">
      <w:pPr>
        <w:pStyle w:val="ListParagraph"/>
        <w:rPr>
          <w:rFonts w:cstheme="minorHAnsi"/>
          <w:b/>
          <w:bCs/>
        </w:rPr>
      </w:pPr>
    </w:p>
    <w:p w14:paraId="26EA2D66" w14:textId="58073CDF" w:rsidR="004B5199" w:rsidRPr="007A0F8B" w:rsidRDefault="27E5A7F2" w:rsidP="0040133F">
      <w:pPr>
        <w:pStyle w:val="ListParagraph"/>
        <w:rPr>
          <w:rFonts w:eastAsia="Arial" w:cstheme="minorHAnsi"/>
        </w:rPr>
      </w:pPr>
      <w:r w:rsidRPr="007A0F8B">
        <w:rPr>
          <w:rFonts w:cstheme="minorHAnsi"/>
        </w:rPr>
        <w:t>But there is scope to integrate psychological practice within physical healthcare more widely. HEE and NHSEI have therefore established an Expert Advisory Group on Psychological Practice in Physical Health to explore the case for the development of psychological practice in physical healthcare and support change. HEE is also investing in the deployment of trainee health psychologists to support service development across a range of settings.</w:t>
      </w:r>
    </w:p>
    <w:p w14:paraId="7D709A18" w14:textId="77777777" w:rsidR="00F9608A" w:rsidRDefault="00F9608A" w:rsidP="6FF85764">
      <w:pPr>
        <w:pStyle w:val="Heading3"/>
        <w:rPr>
          <w:rFonts w:asciiTheme="minorHAnsi" w:hAnsiTheme="minorHAnsi"/>
        </w:rPr>
      </w:pPr>
    </w:p>
    <w:p w14:paraId="0E8A3902" w14:textId="77777777" w:rsidR="00F9608A" w:rsidRDefault="00F9608A">
      <w:pPr>
        <w:rPr>
          <w:rFonts w:asciiTheme="majorHAnsi" w:hAnsiTheme="majorHAnsi" w:cstheme="majorHAnsi"/>
          <w:b/>
          <w:color w:val="005EB8" w:themeColor="text1"/>
          <w:szCs w:val="22"/>
        </w:rPr>
      </w:pPr>
      <w:r>
        <w:rPr>
          <w:rFonts w:asciiTheme="majorHAnsi" w:hAnsiTheme="majorHAnsi" w:cstheme="majorHAnsi"/>
        </w:rPr>
        <w:br w:type="page"/>
      </w:r>
    </w:p>
    <w:p w14:paraId="22044BCB" w14:textId="587B5574" w:rsidR="004855ED" w:rsidRPr="00F9608A" w:rsidRDefault="24C3C117" w:rsidP="6FF85764">
      <w:pPr>
        <w:pStyle w:val="Heading3"/>
        <w:rPr>
          <w:rFonts w:asciiTheme="majorHAnsi" w:hAnsiTheme="majorHAnsi" w:cstheme="majorHAnsi"/>
        </w:rPr>
      </w:pPr>
      <w:r w:rsidRPr="00F9608A">
        <w:rPr>
          <w:rFonts w:asciiTheme="majorHAnsi" w:hAnsiTheme="majorHAnsi" w:cstheme="majorHAnsi"/>
        </w:rPr>
        <w:lastRenderedPageBreak/>
        <w:t>6.5.1 Transform actions</w:t>
      </w:r>
    </w:p>
    <w:p w14:paraId="514624B8" w14:textId="3A39975B" w:rsidR="004855ED" w:rsidRPr="007A0F8B" w:rsidRDefault="24C3C117" w:rsidP="6FF85764">
      <w:pPr>
        <w:rPr>
          <w:rFonts w:asciiTheme="minorHAnsi" w:hAnsiTheme="minorHAnsi"/>
        </w:rPr>
      </w:pPr>
      <w:r w:rsidRPr="6FF85764">
        <w:rPr>
          <w:rFonts w:asciiTheme="minorHAnsi" w:hAnsiTheme="minorHAnsi"/>
        </w:rPr>
        <w:t>Across all levels of the system (national, regional, system, employers and HEIs) to work together to deliver the actions in Table 7.</w:t>
      </w:r>
    </w:p>
    <w:p w14:paraId="17B25365" w14:textId="77777777" w:rsidR="00F9608A" w:rsidRDefault="00F9608A" w:rsidP="6FF85764">
      <w:pPr>
        <w:rPr>
          <w:rFonts w:asciiTheme="minorHAnsi" w:hAnsiTheme="minorHAnsi"/>
          <w:b/>
          <w:bCs/>
        </w:rPr>
      </w:pPr>
    </w:p>
    <w:p w14:paraId="535825E0" w14:textId="72FB9D26" w:rsidR="004855ED" w:rsidRPr="007A0F8B" w:rsidRDefault="24C3C117" w:rsidP="007A0F8B">
      <w:pPr>
        <w:rPr>
          <w:rFonts w:asciiTheme="minorHAnsi" w:hAnsiTheme="minorHAnsi"/>
        </w:rPr>
      </w:pPr>
      <w:r w:rsidRPr="6FF85764">
        <w:rPr>
          <w:rFonts w:asciiTheme="minorHAnsi" w:hAnsiTheme="minorHAnsi"/>
          <w:b/>
          <w:bCs/>
        </w:rPr>
        <w:t>Table 7: Psychological professions Transform actions</w:t>
      </w:r>
      <w:bookmarkEnd w:id="25"/>
    </w:p>
    <w:tbl>
      <w:tblPr>
        <w:tblStyle w:val="ListTable3"/>
        <w:tblpPr w:leftFromText="180" w:rightFromText="180" w:vertAnchor="text" w:horzAnchor="margin" w:tblpXSpec="center" w:tblpY="213"/>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Caption w:val="Transform: Actions Table"/>
        <w:tblDescription w:val="Table showing the workforce plan actions and implementation designations related to the Psychological Professions Vision Commitment 'Transform'. "/>
      </w:tblPr>
      <w:tblGrid>
        <w:gridCol w:w="3616"/>
        <w:gridCol w:w="1990"/>
        <w:gridCol w:w="1990"/>
        <w:gridCol w:w="2178"/>
      </w:tblGrid>
      <w:tr w:rsidR="00A61FC8" w14:paraId="11F608BA" w14:textId="77777777" w:rsidTr="00F9608A">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879" w:type="pct"/>
          </w:tcPr>
          <w:p w14:paraId="085928E1" w14:textId="77777777" w:rsidR="004855ED" w:rsidRPr="00403483" w:rsidRDefault="004855ED" w:rsidP="00F9608A">
            <w:pPr>
              <w:spacing w:before="60" w:after="60"/>
              <w:jc w:val="center"/>
              <w:rPr>
                <w:rFonts w:asciiTheme="majorHAnsi" w:hAnsiTheme="majorHAnsi" w:cstheme="majorHAnsi"/>
                <w:szCs w:val="22"/>
              </w:rPr>
            </w:pPr>
            <w:r w:rsidRPr="00403483">
              <w:rPr>
                <w:rFonts w:asciiTheme="majorHAnsi" w:hAnsiTheme="majorHAnsi" w:cstheme="majorHAnsi"/>
                <w:szCs w:val="22"/>
              </w:rPr>
              <w:t>Action</w:t>
            </w:r>
          </w:p>
        </w:tc>
        <w:tc>
          <w:tcPr>
            <w:tcW w:w="989" w:type="pct"/>
          </w:tcPr>
          <w:p w14:paraId="5F81EF2B" w14:textId="5866724D" w:rsidR="004855ED" w:rsidRPr="00403483" w:rsidRDefault="004855ED" w:rsidP="00F9608A">
            <w:pPr>
              <w:spacing w:before="60" w:after="6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Cs w:val="20"/>
              </w:rPr>
            </w:pPr>
            <w:r w:rsidRPr="00403483">
              <w:rPr>
                <w:rFonts w:asciiTheme="majorHAnsi" w:hAnsiTheme="majorHAnsi" w:cstheme="majorHAnsi"/>
                <w:szCs w:val="20"/>
              </w:rPr>
              <w:t>HEE</w:t>
            </w:r>
            <w:r w:rsidR="00C16C52" w:rsidRPr="00403483">
              <w:rPr>
                <w:rFonts w:asciiTheme="majorHAnsi" w:hAnsiTheme="majorHAnsi" w:cstheme="majorHAnsi"/>
                <w:szCs w:val="20"/>
              </w:rPr>
              <w:t xml:space="preserve"> and </w:t>
            </w:r>
            <w:r w:rsidRPr="00403483">
              <w:rPr>
                <w:rFonts w:asciiTheme="majorHAnsi" w:hAnsiTheme="majorHAnsi" w:cstheme="majorHAnsi"/>
                <w:szCs w:val="20"/>
              </w:rPr>
              <w:t>NHSE</w:t>
            </w:r>
            <w:r w:rsidR="00C16C52" w:rsidRPr="00403483">
              <w:rPr>
                <w:rFonts w:asciiTheme="majorHAnsi" w:hAnsiTheme="majorHAnsi" w:cstheme="majorHAnsi"/>
                <w:szCs w:val="20"/>
              </w:rPr>
              <w:t>I</w:t>
            </w:r>
            <w:r w:rsidRPr="00403483">
              <w:rPr>
                <w:rFonts w:asciiTheme="majorHAnsi" w:hAnsiTheme="majorHAnsi" w:cstheme="majorHAnsi"/>
                <w:szCs w:val="20"/>
              </w:rPr>
              <w:t xml:space="preserve"> </w:t>
            </w:r>
            <w:r w:rsidR="00854E31">
              <w:rPr>
                <w:rFonts w:asciiTheme="majorHAnsi" w:hAnsiTheme="majorHAnsi" w:cstheme="majorHAnsi"/>
                <w:szCs w:val="20"/>
              </w:rPr>
              <w:t>i</w:t>
            </w:r>
            <w:r w:rsidRPr="00403483">
              <w:rPr>
                <w:rFonts w:asciiTheme="majorHAnsi" w:hAnsiTheme="majorHAnsi" w:cstheme="majorHAnsi"/>
                <w:szCs w:val="20"/>
              </w:rPr>
              <w:t>mplementation</w:t>
            </w:r>
          </w:p>
        </w:tc>
        <w:tc>
          <w:tcPr>
            <w:tcW w:w="989" w:type="pct"/>
          </w:tcPr>
          <w:p w14:paraId="16C11DA4" w14:textId="56D79E51" w:rsidR="004855ED" w:rsidRPr="00403483" w:rsidRDefault="53518BF1" w:rsidP="00F9608A">
            <w:pPr>
              <w:spacing w:before="60" w:after="60"/>
              <w:ind w:right="-125"/>
              <w:cnfStyle w:val="100000000000" w:firstRow="1" w:lastRow="0" w:firstColumn="0" w:lastColumn="0" w:oddVBand="0" w:evenVBand="0" w:oddHBand="0" w:evenHBand="0" w:firstRowFirstColumn="0" w:firstRowLastColumn="0" w:lastRowFirstColumn="0" w:lastRowLastColumn="0"/>
              <w:rPr>
                <w:rFonts w:asciiTheme="majorHAnsi" w:hAnsiTheme="majorHAnsi" w:cstheme="majorBidi"/>
              </w:rPr>
            </w:pPr>
            <w:r w:rsidRPr="2C7FF0BA">
              <w:rPr>
                <w:rFonts w:asciiTheme="majorHAnsi" w:hAnsiTheme="majorHAnsi" w:cstheme="majorBidi"/>
              </w:rPr>
              <w:t>ICSs</w:t>
            </w:r>
            <w:r w:rsidR="4690A2E8" w:rsidRPr="2C7FF0BA">
              <w:rPr>
                <w:rFonts w:asciiTheme="majorHAnsi" w:hAnsiTheme="majorHAnsi" w:cstheme="majorBidi"/>
              </w:rPr>
              <w:t xml:space="preserve"> </w:t>
            </w:r>
            <w:r w:rsidR="4301958E" w:rsidRPr="2C7FF0BA">
              <w:rPr>
                <w:rFonts w:asciiTheme="majorHAnsi" w:hAnsiTheme="majorHAnsi" w:cstheme="majorBidi"/>
              </w:rPr>
              <w:t>i</w:t>
            </w:r>
            <w:r w:rsidR="4690A2E8" w:rsidRPr="2C7FF0BA">
              <w:rPr>
                <w:rFonts w:asciiTheme="majorHAnsi" w:hAnsiTheme="majorHAnsi" w:cstheme="majorBidi"/>
              </w:rPr>
              <w:t>mplementation</w:t>
            </w:r>
          </w:p>
        </w:tc>
        <w:tc>
          <w:tcPr>
            <w:tcW w:w="1143" w:type="pct"/>
          </w:tcPr>
          <w:p w14:paraId="099AC7F7" w14:textId="4679FC0E" w:rsidR="004855ED" w:rsidRPr="00403483" w:rsidRDefault="004855ED" w:rsidP="00F9608A">
            <w:pPr>
              <w:spacing w:before="60" w:after="60"/>
              <w:ind w:right="-114"/>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Cs w:val="20"/>
              </w:rPr>
            </w:pPr>
            <w:r w:rsidRPr="00403483">
              <w:rPr>
                <w:rFonts w:asciiTheme="majorHAnsi" w:hAnsiTheme="majorHAnsi" w:cstheme="majorHAnsi"/>
                <w:szCs w:val="20"/>
              </w:rPr>
              <w:t xml:space="preserve">Employers / HEIs </w:t>
            </w:r>
            <w:r w:rsidR="00854E31">
              <w:rPr>
                <w:rFonts w:asciiTheme="majorHAnsi" w:hAnsiTheme="majorHAnsi" w:cstheme="majorHAnsi"/>
                <w:szCs w:val="20"/>
              </w:rPr>
              <w:t>i</w:t>
            </w:r>
            <w:r w:rsidRPr="00403483">
              <w:rPr>
                <w:rFonts w:asciiTheme="majorHAnsi" w:hAnsiTheme="majorHAnsi" w:cstheme="majorHAnsi"/>
                <w:szCs w:val="20"/>
              </w:rPr>
              <w:t>mplementation</w:t>
            </w:r>
          </w:p>
        </w:tc>
      </w:tr>
      <w:tr w:rsidR="00A61FC8" w14:paraId="3781A8EF" w14:textId="77777777" w:rsidTr="00F9608A">
        <w:trPr>
          <w:cnfStyle w:val="000000100000" w:firstRow="0" w:lastRow="0" w:firstColumn="0" w:lastColumn="0" w:oddVBand="0" w:evenVBand="0" w:oddHBand="1" w:evenHBand="0" w:firstRowFirstColumn="0" w:firstRowLastColumn="0" w:lastRowFirstColumn="0" w:lastRowLastColumn="0"/>
          <w:trHeight w:val="1680"/>
        </w:trPr>
        <w:tc>
          <w:tcPr>
            <w:cnfStyle w:val="001000000000" w:firstRow="0" w:lastRow="0" w:firstColumn="1" w:lastColumn="0" w:oddVBand="0" w:evenVBand="0" w:oddHBand="0" w:evenHBand="0" w:firstRowFirstColumn="0" w:firstRowLastColumn="0" w:lastRowFirstColumn="0" w:lastRowLastColumn="0"/>
            <w:tcW w:w="1879" w:type="pct"/>
          </w:tcPr>
          <w:p w14:paraId="26B991AD" w14:textId="665CF3C4" w:rsidR="00ED2AEA" w:rsidRPr="00403483" w:rsidRDefault="00511714" w:rsidP="00F9608A">
            <w:pPr>
              <w:autoSpaceDE w:val="0"/>
              <w:autoSpaceDN w:val="0"/>
              <w:adjustRightInd w:val="0"/>
              <w:spacing w:before="60" w:after="60"/>
              <w:rPr>
                <w:rFonts w:asciiTheme="minorHAnsi" w:hAnsiTheme="minorHAnsi" w:cstheme="minorHAnsi"/>
                <w:b w:val="0"/>
                <w:szCs w:val="22"/>
              </w:rPr>
            </w:pPr>
            <w:r>
              <w:rPr>
                <w:rFonts w:asciiTheme="minorHAnsi" w:hAnsiTheme="minorHAnsi" w:cstheme="minorHAnsi"/>
                <w:b w:val="0"/>
                <w:szCs w:val="22"/>
              </w:rPr>
              <w:t xml:space="preserve">1. </w:t>
            </w:r>
            <w:r w:rsidR="004855ED" w:rsidRPr="00403483">
              <w:rPr>
                <w:rFonts w:asciiTheme="minorHAnsi" w:hAnsiTheme="minorHAnsi" w:cstheme="minorHAnsi"/>
                <w:b w:val="0"/>
                <w:szCs w:val="22"/>
              </w:rPr>
              <w:t>Adopt a well governed and consistent approach to the expansion in psychological therapies: guided by NICE, published competence frameworks, national curricula, course accreditation and individual practitioner registration / multi-disciplinary markers of competence</w:t>
            </w:r>
          </w:p>
        </w:tc>
        <w:tc>
          <w:tcPr>
            <w:tcW w:w="989" w:type="pct"/>
          </w:tcPr>
          <w:p w14:paraId="381665FA" w14:textId="6AD125B4" w:rsidR="004855ED" w:rsidRPr="00403483" w:rsidRDefault="00B00462" w:rsidP="00F9608A">
            <w:pPr>
              <w:spacing w:before="60" w:after="60"/>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48"/>
                <w:szCs w:val="40"/>
              </w:rPr>
            </w:pPr>
            <w:r w:rsidRPr="00403483">
              <w:rPr>
                <w:rFonts w:asciiTheme="minorHAnsi" w:hAnsiTheme="minorHAnsi" w:cstheme="minorHAnsi"/>
                <w:sz w:val="48"/>
                <w:szCs w:val="40"/>
              </w:rPr>
              <w:t>●</w:t>
            </w:r>
          </w:p>
        </w:tc>
        <w:tc>
          <w:tcPr>
            <w:tcW w:w="989" w:type="pct"/>
          </w:tcPr>
          <w:p w14:paraId="4E52F047" w14:textId="74A063B2" w:rsidR="004855ED" w:rsidRPr="00403483" w:rsidRDefault="00B00462" w:rsidP="00F9608A">
            <w:pPr>
              <w:spacing w:before="60" w:after="60"/>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48"/>
                <w:szCs w:val="40"/>
              </w:rPr>
            </w:pPr>
            <w:r w:rsidRPr="00403483">
              <w:rPr>
                <w:rFonts w:asciiTheme="minorHAnsi" w:hAnsiTheme="minorHAnsi" w:cstheme="minorHAnsi"/>
                <w:sz w:val="48"/>
                <w:szCs w:val="40"/>
              </w:rPr>
              <w:t>●</w:t>
            </w:r>
          </w:p>
        </w:tc>
        <w:tc>
          <w:tcPr>
            <w:tcW w:w="1143" w:type="pct"/>
          </w:tcPr>
          <w:p w14:paraId="5ED8A012" w14:textId="2ABA87AD" w:rsidR="004855ED" w:rsidRPr="00403483" w:rsidRDefault="00B00462" w:rsidP="00F9608A">
            <w:pPr>
              <w:spacing w:before="60" w:after="60"/>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48"/>
                <w:szCs w:val="40"/>
              </w:rPr>
            </w:pPr>
            <w:r w:rsidRPr="00403483">
              <w:rPr>
                <w:rFonts w:asciiTheme="minorHAnsi" w:hAnsiTheme="minorHAnsi" w:cstheme="minorHAnsi"/>
                <w:sz w:val="48"/>
                <w:szCs w:val="40"/>
              </w:rPr>
              <w:t>●</w:t>
            </w:r>
          </w:p>
        </w:tc>
      </w:tr>
      <w:tr w:rsidR="00A61FC8" w14:paraId="438DC11C" w14:textId="77777777" w:rsidTr="00F9608A">
        <w:tc>
          <w:tcPr>
            <w:cnfStyle w:val="001000000000" w:firstRow="0" w:lastRow="0" w:firstColumn="1" w:lastColumn="0" w:oddVBand="0" w:evenVBand="0" w:oddHBand="0" w:evenHBand="0" w:firstRowFirstColumn="0" w:firstRowLastColumn="0" w:lastRowFirstColumn="0" w:lastRowLastColumn="0"/>
            <w:tcW w:w="1879" w:type="pct"/>
          </w:tcPr>
          <w:p w14:paraId="043A9CDD" w14:textId="1700A403" w:rsidR="00ED2AEA" w:rsidRPr="00403483" w:rsidRDefault="00511714" w:rsidP="00F9608A">
            <w:pPr>
              <w:spacing w:before="60" w:after="60"/>
              <w:rPr>
                <w:rFonts w:asciiTheme="minorHAnsi" w:hAnsiTheme="minorHAnsi" w:cstheme="minorHAnsi"/>
                <w:bCs w:val="0"/>
                <w:szCs w:val="22"/>
              </w:rPr>
            </w:pPr>
            <w:r>
              <w:rPr>
                <w:rFonts w:asciiTheme="minorHAnsi" w:hAnsiTheme="minorHAnsi" w:cstheme="minorHAnsi"/>
                <w:b w:val="0"/>
                <w:szCs w:val="22"/>
              </w:rPr>
              <w:t xml:space="preserve">2. </w:t>
            </w:r>
            <w:r w:rsidR="004855ED" w:rsidRPr="00403483">
              <w:rPr>
                <w:rFonts w:asciiTheme="minorHAnsi" w:hAnsiTheme="minorHAnsi" w:cstheme="minorHAnsi"/>
                <w:b w:val="0"/>
                <w:szCs w:val="22"/>
              </w:rPr>
              <w:t>Facilitate and support the routine collection and service-level publication of patient-reported outcome measures for psychological professions' activity</w:t>
            </w:r>
          </w:p>
        </w:tc>
        <w:tc>
          <w:tcPr>
            <w:tcW w:w="989" w:type="pct"/>
          </w:tcPr>
          <w:p w14:paraId="57A07B10" w14:textId="355D8905" w:rsidR="004855ED" w:rsidRPr="00403483" w:rsidRDefault="00B00462" w:rsidP="00F9608A">
            <w:pPr>
              <w:spacing w:before="60" w:after="60"/>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48"/>
                <w:szCs w:val="40"/>
              </w:rPr>
            </w:pPr>
            <w:r w:rsidRPr="00403483">
              <w:rPr>
                <w:rFonts w:asciiTheme="minorHAnsi" w:hAnsiTheme="minorHAnsi" w:cstheme="minorHAnsi"/>
                <w:sz w:val="48"/>
                <w:szCs w:val="40"/>
              </w:rPr>
              <w:t>●</w:t>
            </w:r>
          </w:p>
        </w:tc>
        <w:tc>
          <w:tcPr>
            <w:tcW w:w="989" w:type="pct"/>
          </w:tcPr>
          <w:p w14:paraId="429DF82B" w14:textId="652F0424" w:rsidR="004855ED" w:rsidRPr="00403483" w:rsidRDefault="00B00462" w:rsidP="00F9608A">
            <w:pPr>
              <w:spacing w:before="60" w:after="60"/>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48"/>
                <w:szCs w:val="40"/>
              </w:rPr>
            </w:pPr>
            <w:r w:rsidRPr="00403483">
              <w:rPr>
                <w:rFonts w:asciiTheme="minorHAnsi" w:hAnsiTheme="minorHAnsi" w:cstheme="minorHAnsi"/>
                <w:sz w:val="48"/>
                <w:szCs w:val="40"/>
              </w:rPr>
              <w:t>●</w:t>
            </w:r>
          </w:p>
        </w:tc>
        <w:tc>
          <w:tcPr>
            <w:tcW w:w="1143" w:type="pct"/>
          </w:tcPr>
          <w:p w14:paraId="41465DEA" w14:textId="26E67E10" w:rsidR="004855ED" w:rsidRPr="00403483" w:rsidRDefault="00B00462" w:rsidP="00F9608A">
            <w:pPr>
              <w:spacing w:before="60" w:after="60"/>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48"/>
                <w:szCs w:val="40"/>
              </w:rPr>
            </w:pPr>
            <w:r w:rsidRPr="00403483">
              <w:rPr>
                <w:rFonts w:asciiTheme="minorHAnsi" w:hAnsiTheme="minorHAnsi" w:cstheme="minorHAnsi"/>
                <w:sz w:val="48"/>
                <w:szCs w:val="40"/>
              </w:rPr>
              <w:t>●</w:t>
            </w:r>
          </w:p>
        </w:tc>
      </w:tr>
      <w:tr w:rsidR="00A61FC8" w14:paraId="5CD11356" w14:textId="77777777" w:rsidTr="00F960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pct"/>
          </w:tcPr>
          <w:p w14:paraId="3036269D" w14:textId="671513FB" w:rsidR="00ED2AEA" w:rsidRPr="00403483" w:rsidRDefault="56D79CB8" w:rsidP="00F9608A">
            <w:pPr>
              <w:spacing w:before="60" w:after="60"/>
              <w:rPr>
                <w:rFonts w:asciiTheme="minorHAnsi" w:hAnsiTheme="minorHAnsi"/>
              </w:rPr>
            </w:pPr>
            <w:r w:rsidRPr="2C7FF0BA">
              <w:rPr>
                <w:rFonts w:asciiTheme="minorHAnsi" w:hAnsiTheme="minorHAnsi"/>
                <w:b w:val="0"/>
                <w:bCs w:val="0"/>
              </w:rPr>
              <w:t xml:space="preserve">3. </w:t>
            </w:r>
            <w:r w:rsidR="4690A2E8" w:rsidRPr="2C7FF0BA">
              <w:rPr>
                <w:rFonts w:asciiTheme="minorHAnsi" w:hAnsiTheme="minorHAnsi"/>
                <w:b w:val="0"/>
                <w:bCs w:val="0"/>
              </w:rPr>
              <w:t>Embrace and embed meaningful involvement of experts by experience in psychological professions service design, development, delivery and training</w:t>
            </w:r>
          </w:p>
        </w:tc>
        <w:tc>
          <w:tcPr>
            <w:tcW w:w="989" w:type="pct"/>
          </w:tcPr>
          <w:p w14:paraId="28742DE7" w14:textId="62CF21E3" w:rsidR="004855ED" w:rsidRPr="00403483" w:rsidRDefault="00B00462" w:rsidP="00F9608A">
            <w:pPr>
              <w:spacing w:before="60" w:after="60"/>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48"/>
                <w:szCs w:val="40"/>
              </w:rPr>
            </w:pPr>
            <w:r w:rsidRPr="00403483">
              <w:rPr>
                <w:rFonts w:asciiTheme="minorHAnsi" w:hAnsiTheme="minorHAnsi" w:cstheme="minorHAnsi"/>
                <w:sz w:val="48"/>
                <w:szCs w:val="40"/>
              </w:rPr>
              <w:t>●</w:t>
            </w:r>
          </w:p>
        </w:tc>
        <w:tc>
          <w:tcPr>
            <w:tcW w:w="989" w:type="pct"/>
          </w:tcPr>
          <w:p w14:paraId="0C11BABB" w14:textId="77777777" w:rsidR="004855ED" w:rsidRPr="00403483" w:rsidRDefault="004855ED" w:rsidP="00F9608A">
            <w:pPr>
              <w:spacing w:before="60" w:after="60"/>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48"/>
                <w:szCs w:val="40"/>
              </w:rPr>
            </w:pPr>
          </w:p>
        </w:tc>
        <w:tc>
          <w:tcPr>
            <w:tcW w:w="1143" w:type="pct"/>
          </w:tcPr>
          <w:p w14:paraId="1F355A2C" w14:textId="737EEECC" w:rsidR="004855ED" w:rsidRPr="00403483" w:rsidRDefault="00B00462" w:rsidP="00F9608A">
            <w:pPr>
              <w:spacing w:before="60" w:after="60"/>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48"/>
                <w:szCs w:val="40"/>
              </w:rPr>
            </w:pPr>
            <w:r w:rsidRPr="00403483">
              <w:rPr>
                <w:rFonts w:asciiTheme="minorHAnsi" w:hAnsiTheme="minorHAnsi" w:cstheme="minorHAnsi"/>
                <w:sz w:val="48"/>
                <w:szCs w:val="40"/>
              </w:rPr>
              <w:t>●</w:t>
            </w:r>
          </w:p>
        </w:tc>
      </w:tr>
      <w:tr w:rsidR="00A61FC8" w14:paraId="15D193EE" w14:textId="77777777" w:rsidTr="00F9608A">
        <w:tc>
          <w:tcPr>
            <w:cnfStyle w:val="001000000000" w:firstRow="0" w:lastRow="0" w:firstColumn="1" w:lastColumn="0" w:oddVBand="0" w:evenVBand="0" w:oddHBand="0" w:evenHBand="0" w:firstRowFirstColumn="0" w:firstRowLastColumn="0" w:lastRowFirstColumn="0" w:lastRowLastColumn="0"/>
            <w:tcW w:w="1879" w:type="pct"/>
          </w:tcPr>
          <w:p w14:paraId="5BDFC3C6" w14:textId="46FCC007" w:rsidR="00ED2AEA" w:rsidRPr="00403483" w:rsidRDefault="00511714" w:rsidP="00F9608A">
            <w:pPr>
              <w:spacing w:before="60" w:after="60"/>
              <w:rPr>
                <w:rFonts w:asciiTheme="minorHAnsi" w:hAnsiTheme="minorHAnsi" w:cstheme="minorHAnsi"/>
                <w:bCs w:val="0"/>
                <w:szCs w:val="22"/>
              </w:rPr>
            </w:pPr>
            <w:r>
              <w:rPr>
                <w:rFonts w:asciiTheme="minorHAnsi" w:hAnsiTheme="minorHAnsi" w:cstheme="minorHAnsi"/>
                <w:b w:val="0"/>
                <w:szCs w:val="22"/>
              </w:rPr>
              <w:t xml:space="preserve">4. </w:t>
            </w:r>
            <w:r w:rsidR="004855ED" w:rsidRPr="00403483">
              <w:rPr>
                <w:rFonts w:asciiTheme="minorHAnsi" w:hAnsiTheme="minorHAnsi" w:cstheme="minorHAnsi"/>
                <w:b w:val="0"/>
                <w:szCs w:val="22"/>
              </w:rPr>
              <w:t>Invest in and expand the spread and adoption of Responsible Clinician roles among practitioner psychologists, alongside other disciplines, subject to funding</w:t>
            </w:r>
          </w:p>
        </w:tc>
        <w:tc>
          <w:tcPr>
            <w:tcW w:w="989" w:type="pct"/>
          </w:tcPr>
          <w:p w14:paraId="32667499" w14:textId="22986300" w:rsidR="004855ED" w:rsidRPr="00403483" w:rsidRDefault="00B00462" w:rsidP="00F9608A">
            <w:pPr>
              <w:spacing w:before="60" w:after="60"/>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48"/>
                <w:szCs w:val="40"/>
              </w:rPr>
            </w:pPr>
            <w:r w:rsidRPr="00403483">
              <w:rPr>
                <w:rFonts w:asciiTheme="minorHAnsi" w:hAnsiTheme="minorHAnsi" w:cstheme="minorHAnsi"/>
                <w:sz w:val="48"/>
                <w:szCs w:val="40"/>
              </w:rPr>
              <w:t>●</w:t>
            </w:r>
          </w:p>
        </w:tc>
        <w:tc>
          <w:tcPr>
            <w:tcW w:w="989" w:type="pct"/>
          </w:tcPr>
          <w:p w14:paraId="1F93DA1D" w14:textId="09721E31" w:rsidR="004855ED" w:rsidRPr="00403483" w:rsidRDefault="00B00462" w:rsidP="00F9608A">
            <w:pPr>
              <w:pStyle w:val="ListParagraph"/>
              <w:spacing w:before="60" w:after="60"/>
              <w:cnfStyle w:val="000000000000" w:firstRow="0" w:lastRow="0" w:firstColumn="0" w:lastColumn="0" w:oddVBand="0" w:evenVBand="0" w:oddHBand="0" w:evenHBand="0" w:firstRowFirstColumn="0" w:firstRowLastColumn="0" w:lastRowFirstColumn="0" w:lastRowLastColumn="0"/>
              <w:rPr>
                <w:rFonts w:ascii="Segoe UI" w:hAnsi="Segoe UI" w:cs="Segoe UI"/>
                <w:sz w:val="48"/>
                <w:szCs w:val="40"/>
                <w:lang w:val="id-ID"/>
              </w:rPr>
            </w:pPr>
            <w:r w:rsidRPr="00403483">
              <w:rPr>
                <w:rFonts w:cstheme="minorHAnsi"/>
                <w:sz w:val="48"/>
                <w:szCs w:val="40"/>
              </w:rPr>
              <w:t>●</w:t>
            </w:r>
          </w:p>
        </w:tc>
        <w:tc>
          <w:tcPr>
            <w:tcW w:w="1143" w:type="pct"/>
          </w:tcPr>
          <w:p w14:paraId="06235DC9" w14:textId="79FCFEC3" w:rsidR="004855ED" w:rsidRPr="00403483" w:rsidRDefault="00B00462" w:rsidP="00F9608A">
            <w:pPr>
              <w:spacing w:before="60" w:after="60"/>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48"/>
                <w:szCs w:val="40"/>
              </w:rPr>
            </w:pPr>
            <w:r w:rsidRPr="00403483">
              <w:rPr>
                <w:rFonts w:cstheme="minorHAnsi"/>
                <w:sz w:val="48"/>
                <w:szCs w:val="40"/>
              </w:rPr>
              <w:t>●</w:t>
            </w:r>
          </w:p>
        </w:tc>
      </w:tr>
      <w:tr w:rsidR="00A61FC8" w14:paraId="5D93C807" w14:textId="77777777" w:rsidTr="00F960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pct"/>
          </w:tcPr>
          <w:p w14:paraId="2424D5DF" w14:textId="695FB524" w:rsidR="00ED2AEA" w:rsidRPr="00403483" w:rsidRDefault="00511714" w:rsidP="00F9608A">
            <w:pPr>
              <w:spacing w:before="60" w:after="60"/>
              <w:rPr>
                <w:rFonts w:asciiTheme="minorHAnsi" w:hAnsiTheme="minorHAnsi" w:cstheme="minorHAnsi"/>
                <w:bCs w:val="0"/>
                <w:szCs w:val="22"/>
              </w:rPr>
            </w:pPr>
            <w:r>
              <w:rPr>
                <w:rFonts w:asciiTheme="minorHAnsi" w:hAnsiTheme="minorHAnsi" w:cstheme="minorHAnsi"/>
                <w:b w:val="0"/>
                <w:szCs w:val="22"/>
              </w:rPr>
              <w:t xml:space="preserve">5. </w:t>
            </w:r>
            <w:r w:rsidR="004855ED" w:rsidRPr="00403483">
              <w:rPr>
                <w:rFonts w:asciiTheme="minorHAnsi" w:hAnsiTheme="minorHAnsi" w:cstheme="minorHAnsi"/>
                <w:b w:val="0"/>
                <w:szCs w:val="22"/>
              </w:rPr>
              <w:t>Develop frameworks for the optimal use of blended learning in psychological professions training</w:t>
            </w:r>
          </w:p>
        </w:tc>
        <w:tc>
          <w:tcPr>
            <w:tcW w:w="989" w:type="pct"/>
          </w:tcPr>
          <w:p w14:paraId="342D9FA2" w14:textId="5A8C0AA9" w:rsidR="004855ED" w:rsidRPr="00403483" w:rsidRDefault="00B00462" w:rsidP="00F9608A">
            <w:pPr>
              <w:spacing w:before="60" w:after="60"/>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48"/>
                <w:szCs w:val="40"/>
              </w:rPr>
            </w:pPr>
            <w:r w:rsidRPr="00403483">
              <w:rPr>
                <w:rFonts w:asciiTheme="minorHAnsi" w:hAnsiTheme="minorHAnsi" w:cstheme="minorHAnsi"/>
                <w:sz w:val="48"/>
                <w:szCs w:val="40"/>
              </w:rPr>
              <w:t>●</w:t>
            </w:r>
          </w:p>
        </w:tc>
        <w:tc>
          <w:tcPr>
            <w:tcW w:w="989" w:type="pct"/>
          </w:tcPr>
          <w:p w14:paraId="5551D89A" w14:textId="77777777" w:rsidR="004855ED" w:rsidRPr="00403483" w:rsidRDefault="004855ED" w:rsidP="00F9608A">
            <w:pPr>
              <w:spacing w:before="60" w:after="60"/>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48"/>
                <w:szCs w:val="40"/>
              </w:rPr>
            </w:pPr>
          </w:p>
        </w:tc>
        <w:tc>
          <w:tcPr>
            <w:tcW w:w="1143" w:type="pct"/>
          </w:tcPr>
          <w:p w14:paraId="3FEF621D" w14:textId="4B1AB484" w:rsidR="004855ED" w:rsidRPr="00403483" w:rsidRDefault="00B00462" w:rsidP="00F9608A">
            <w:pPr>
              <w:spacing w:before="60" w:after="60"/>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48"/>
                <w:szCs w:val="40"/>
              </w:rPr>
            </w:pPr>
            <w:r w:rsidRPr="00403483">
              <w:rPr>
                <w:rFonts w:asciiTheme="minorHAnsi" w:hAnsiTheme="minorHAnsi" w:cstheme="minorHAnsi"/>
                <w:sz w:val="48"/>
                <w:szCs w:val="40"/>
              </w:rPr>
              <w:t>●</w:t>
            </w:r>
          </w:p>
        </w:tc>
      </w:tr>
      <w:tr w:rsidR="00A61FC8" w14:paraId="24C61C66" w14:textId="77777777" w:rsidTr="00F9608A">
        <w:tc>
          <w:tcPr>
            <w:cnfStyle w:val="001000000000" w:firstRow="0" w:lastRow="0" w:firstColumn="1" w:lastColumn="0" w:oddVBand="0" w:evenVBand="0" w:oddHBand="0" w:evenHBand="0" w:firstRowFirstColumn="0" w:firstRowLastColumn="0" w:lastRowFirstColumn="0" w:lastRowLastColumn="0"/>
            <w:tcW w:w="1879" w:type="pct"/>
          </w:tcPr>
          <w:p w14:paraId="096D980D" w14:textId="17B515CD" w:rsidR="004855ED" w:rsidRPr="00403483" w:rsidRDefault="278C2521" w:rsidP="00F9608A">
            <w:pPr>
              <w:spacing w:before="60" w:after="60"/>
              <w:rPr>
                <w:rFonts w:asciiTheme="minorHAnsi" w:hAnsiTheme="minorHAnsi"/>
                <w:b w:val="0"/>
                <w:bCs w:val="0"/>
              </w:rPr>
            </w:pPr>
            <w:r w:rsidRPr="0B432805">
              <w:rPr>
                <w:rFonts w:asciiTheme="minorHAnsi" w:hAnsiTheme="minorHAnsi"/>
                <w:b w:val="0"/>
                <w:bCs w:val="0"/>
              </w:rPr>
              <w:t>6</w:t>
            </w:r>
            <w:r w:rsidR="00511714" w:rsidRPr="0B432805">
              <w:rPr>
                <w:rFonts w:asciiTheme="minorHAnsi" w:hAnsiTheme="minorHAnsi"/>
                <w:b w:val="0"/>
                <w:bCs w:val="0"/>
              </w:rPr>
              <w:t xml:space="preserve">. </w:t>
            </w:r>
            <w:r w:rsidR="004855ED" w:rsidRPr="0B432805">
              <w:rPr>
                <w:rFonts w:asciiTheme="minorHAnsi" w:hAnsiTheme="minorHAnsi"/>
                <w:b w:val="0"/>
                <w:bCs w:val="0"/>
              </w:rPr>
              <w:t>Support the extension of psychological professions and psychological practice in physical healthcare settings and primary care. This will include:</w:t>
            </w:r>
          </w:p>
          <w:p w14:paraId="4C6EE697" w14:textId="19120648" w:rsidR="004855ED" w:rsidRPr="00403483" w:rsidRDefault="7C6D573F" w:rsidP="00F9608A">
            <w:pPr>
              <w:spacing w:before="60" w:after="60"/>
              <w:ind w:left="313"/>
              <w:rPr>
                <w:rFonts w:asciiTheme="minorHAnsi" w:hAnsiTheme="minorHAnsi"/>
                <w:b w:val="0"/>
                <w:bCs w:val="0"/>
              </w:rPr>
            </w:pPr>
            <w:r w:rsidRPr="0B432805">
              <w:rPr>
                <w:rFonts w:asciiTheme="minorHAnsi" w:hAnsiTheme="minorHAnsi"/>
                <w:b w:val="0"/>
                <w:bCs w:val="0"/>
              </w:rPr>
              <w:lastRenderedPageBreak/>
              <w:t>6</w:t>
            </w:r>
            <w:r w:rsidR="00511714" w:rsidRPr="0B432805">
              <w:rPr>
                <w:rFonts w:asciiTheme="minorHAnsi" w:hAnsiTheme="minorHAnsi"/>
                <w:b w:val="0"/>
                <w:bCs w:val="0"/>
              </w:rPr>
              <w:t xml:space="preserve">.1. </w:t>
            </w:r>
            <w:r w:rsidR="004855ED" w:rsidRPr="0B432805">
              <w:rPr>
                <w:rFonts w:asciiTheme="minorHAnsi" w:hAnsiTheme="minorHAnsi"/>
                <w:b w:val="0"/>
                <w:bCs w:val="0"/>
              </w:rPr>
              <w:t>The completion of a case for change in psychological practice in physical healthcare</w:t>
            </w:r>
          </w:p>
          <w:p w14:paraId="38C7FDAC" w14:textId="6387C375" w:rsidR="004855ED" w:rsidRPr="00403483" w:rsidRDefault="1A8659EE" w:rsidP="00F9608A">
            <w:pPr>
              <w:spacing w:before="60" w:after="60"/>
              <w:ind w:left="313"/>
              <w:rPr>
                <w:rFonts w:asciiTheme="minorHAnsi" w:hAnsiTheme="minorHAnsi"/>
              </w:rPr>
            </w:pPr>
            <w:r w:rsidRPr="0B432805">
              <w:rPr>
                <w:rFonts w:asciiTheme="minorHAnsi" w:hAnsiTheme="minorHAnsi"/>
                <w:b w:val="0"/>
                <w:bCs w:val="0"/>
              </w:rPr>
              <w:t>6</w:t>
            </w:r>
            <w:r w:rsidR="00511714" w:rsidRPr="0B432805">
              <w:rPr>
                <w:rFonts w:asciiTheme="minorHAnsi" w:hAnsiTheme="minorHAnsi"/>
                <w:b w:val="0"/>
                <w:bCs w:val="0"/>
              </w:rPr>
              <w:t xml:space="preserve">.2. </w:t>
            </w:r>
            <w:r w:rsidR="004855ED" w:rsidRPr="0B432805">
              <w:rPr>
                <w:rFonts w:asciiTheme="minorHAnsi" w:hAnsiTheme="minorHAnsi"/>
                <w:b w:val="0"/>
                <w:bCs w:val="0"/>
              </w:rPr>
              <w:t>Investment in a programme to deploy trainee health psychologists to support service transformation development projects</w:t>
            </w:r>
          </w:p>
        </w:tc>
        <w:tc>
          <w:tcPr>
            <w:tcW w:w="989" w:type="pct"/>
          </w:tcPr>
          <w:p w14:paraId="6B5B814E" w14:textId="4D59F6F7" w:rsidR="004855ED" w:rsidRPr="00403483" w:rsidRDefault="00B00462" w:rsidP="00F9608A">
            <w:pPr>
              <w:spacing w:before="60" w:after="60"/>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48"/>
                <w:szCs w:val="40"/>
              </w:rPr>
            </w:pPr>
            <w:r w:rsidRPr="00403483">
              <w:rPr>
                <w:rFonts w:asciiTheme="minorHAnsi" w:hAnsiTheme="minorHAnsi" w:cstheme="minorHAnsi"/>
                <w:sz w:val="48"/>
                <w:szCs w:val="40"/>
              </w:rPr>
              <w:lastRenderedPageBreak/>
              <w:t>●</w:t>
            </w:r>
          </w:p>
        </w:tc>
        <w:tc>
          <w:tcPr>
            <w:tcW w:w="989" w:type="pct"/>
          </w:tcPr>
          <w:p w14:paraId="307C74AA" w14:textId="0F643A00" w:rsidR="004855ED" w:rsidRPr="00403483" w:rsidRDefault="00B00462" w:rsidP="00F9608A">
            <w:pPr>
              <w:spacing w:before="60" w:after="60"/>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48"/>
                <w:szCs w:val="40"/>
              </w:rPr>
            </w:pPr>
            <w:r w:rsidRPr="00403483">
              <w:rPr>
                <w:rFonts w:asciiTheme="minorHAnsi" w:hAnsiTheme="minorHAnsi" w:cstheme="minorHAnsi"/>
                <w:sz w:val="48"/>
                <w:szCs w:val="40"/>
              </w:rPr>
              <w:t>●</w:t>
            </w:r>
          </w:p>
        </w:tc>
        <w:tc>
          <w:tcPr>
            <w:tcW w:w="1143" w:type="pct"/>
          </w:tcPr>
          <w:p w14:paraId="319463D1" w14:textId="1311C46E" w:rsidR="004855ED" w:rsidRPr="00403483" w:rsidRDefault="00B00462" w:rsidP="00F9608A">
            <w:pPr>
              <w:spacing w:before="60" w:after="60"/>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48"/>
                <w:szCs w:val="40"/>
              </w:rPr>
            </w:pPr>
            <w:r w:rsidRPr="00403483">
              <w:rPr>
                <w:rFonts w:asciiTheme="minorHAnsi" w:hAnsiTheme="minorHAnsi" w:cstheme="minorHAnsi"/>
                <w:sz w:val="48"/>
                <w:szCs w:val="40"/>
              </w:rPr>
              <w:t>●</w:t>
            </w:r>
          </w:p>
        </w:tc>
      </w:tr>
    </w:tbl>
    <w:p w14:paraId="072CDFC8" w14:textId="77777777" w:rsidR="002778D9" w:rsidRDefault="002778D9"/>
    <w:p w14:paraId="6FAFAC77" w14:textId="5F91A611" w:rsidR="6FF85764" w:rsidRDefault="6FF85764"/>
    <w:p w14:paraId="260B3816" w14:textId="77777777" w:rsidR="002778D9" w:rsidRDefault="002778D9">
      <w:pPr>
        <w:rPr>
          <w:rFonts w:eastAsiaTheme="majorEastAsia" w:cs="Arial"/>
          <w:b/>
          <w:bCs/>
          <w:color w:val="AE2473" w:themeColor="accent5"/>
          <w:sz w:val="40"/>
          <w:szCs w:val="40"/>
        </w:rPr>
      </w:pPr>
      <w:r>
        <w:br w:type="page"/>
      </w:r>
    </w:p>
    <w:p w14:paraId="12856A97" w14:textId="719CC3AA" w:rsidR="004B5199" w:rsidRPr="00263C37" w:rsidRDefault="00403483" w:rsidP="00394160">
      <w:pPr>
        <w:pStyle w:val="Heading1"/>
      </w:pPr>
      <w:r>
        <w:lastRenderedPageBreak/>
        <w:t>7</w:t>
      </w:r>
      <w:r w:rsidR="00394160">
        <w:t xml:space="preserve">. </w:t>
      </w:r>
      <w:r w:rsidR="27E5A7F2" w:rsidRPr="00263C37">
        <w:t>Conclusion</w:t>
      </w:r>
    </w:p>
    <w:p w14:paraId="593AA094" w14:textId="3114E88B" w:rsidR="004B5199" w:rsidRPr="007A0F8B" w:rsidRDefault="2E30DF16" w:rsidP="2C7FF0BA">
      <w:pPr>
        <w:rPr>
          <w:rFonts w:asciiTheme="minorHAnsi" w:hAnsiTheme="minorHAnsi"/>
        </w:rPr>
      </w:pPr>
      <w:r w:rsidRPr="2C7FF0BA">
        <w:rPr>
          <w:rFonts w:asciiTheme="minorHAnsi" w:hAnsiTheme="minorHAnsi"/>
        </w:rPr>
        <w:t>T</w:t>
      </w:r>
      <w:r w:rsidR="283BFF83" w:rsidRPr="2C7FF0BA">
        <w:rPr>
          <w:rFonts w:asciiTheme="minorHAnsi" w:hAnsiTheme="minorHAnsi"/>
        </w:rPr>
        <w:t xml:space="preserve">he Psychological Professions Workforce Plan for England has been developed in alignment with the </w:t>
      </w:r>
      <w:hyperlink r:id="rId46">
        <w:r w:rsidR="283BFF83" w:rsidRPr="2C7FF0BA">
          <w:rPr>
            <w:rStyle w:val="Hyperlink"/>
            <w:rFonts w:asciiTheme="minorHAnsi" w:hAnsiTheme="minorHAnsi"/>
          </w:rPr>
          <w:t>NHS Long Term Plan</w:t>
        </w:r>
      </w:hyperlink>
      <w:r w:rsidR="283BFF83" w:rsidRPr="2C7FF0BA">
        <w:rPr>
          <w:rFonts w:asciiTheme="minorHAnsi" w:hAnsiTheme="minorHAnsi"/>
        </w:rPr>
        <w:t xml:space="preserve">, </w:t>
      </w:r>
      <w:hyperlink r:id="rId47">
        <w:r w:rsidR="283BFF83" w:rsidRPr="2C7FF0BA">
          <w:rPr>
            <w:rStyle w:val="Hyperlink"/>
            <w:rFonts w:asciiTheme="minorHAnsi" w:hAnsiTheme="minorHAnsi"/>
          </w:rPr>
          <w:t>Five Year Forward View for Mental Health</w:t>
        </w:r>
      </w:hyperlink>
      <w:r w:rsidR="283BFF83" w:rsidRPr="2C7FF0BA">
        <w:rPr>
          <w:rFonts w:asciiTheme="minorHAnsi" w:hAnsiTheme="minorHAnsi"/>
        </w:rPr>
        <w:t xml:space="preserve">, the </w:t>
      </w:r>
      <w:hyperlink r:id="rId48">
        <w:r w:rsidR="283BFF83" w:rsidRPr="2C7FF0BA">
          <w:rPr>
            <w:rStyle w:val="Hyperlink"/>
            <w:rFonts w:asciiTheme="minorHAnsi" w:hAnsiTheme="minorHAnsi"/>
          </w:rPr>
          <w:t>We are the NHS: People Plan 2020/21</w:t>
        </w:r>
      </w:hyperlink>
      <w:r w:rsidR="283BFF83" w:rsidRPr="2C7FF0BA">
        <w:rPr>
          <w:rFonts w:asciiTheme="minorHAnsi" w:hAnsiTheme="minorHAnsi"/>
        </w:rPr>
        <w:t xml:space="preserve"> and the </w:t>
      </w:r>
      <w:hyperlink r:id="rId49">
        <w:r w:rsidR="283BFF83" w:rsidRPr="2C7FF0BA">
          <w:rPr>
            <w:rStyle w:val="Hyperlink"/>
            <w:rFonts w:asciiTheme="minorHAnsi" w:hAnsiTheme="minorHAnsi"/>
          </w:rPr>
          <w:t>National Vision for the Psychological Professions</w:t>
        </w:r>
      </w:hyperlink>
      <w:r w:rsidR="283BFF83" w:rsidRPr="2C7FF0BA">
        <w:rPr>
          <w:rFonts w:asciiTheme="minorHAnsi" w:hAnsiTheme="minorHAnsi"/>
        </w:rPr>
        <w:t>. The overall aim is to support delivery of the</w:t>
      </w:r>
      <w:r w:rsidR="2F32DA95" w:rsidRPr="2C7FF0BA">
        <w:rPr>
          <w:rFonts w:asciiTheme="minorHAnsi" w:hAnsiTheme="minorHAnsi"/>
        </w:rPr>
        <w:t xml:space="preserve"> NHS</w:t>
      </w:r>
      <w:r w:rsidR="283BFF83" w:rsidRPr="2C7FF0BA">
        <w:rPr>
          <w:rFonts w:asciiTheme="minorHAnsi" w:hAnsiTheme="minorHAnsi"/>
        </w:rPr>
        <w:t xml:space="preserve"> Long Term plan ambitions for meeting people’s mental health needs. However, psychological professionals also have a broad scope across physical health and integrated healthcare and can support the health and wellbeing of service users, families and carers across multiple settings of the NHS.</w:t>
      </w:r>
    </w:p>
    <w:p w14:paraId="3840FA09" w14:textId="77777777" w:rsidR="00C16C52" w:rsidRPr="007A0F8B" w:rsidRDefault="00C16C52" w:rsidP="5E2DC101">
      <w:pPr>
        <w:rPr>
          <w:rFonts w:asciiTheme="minorHAnsi" w:hAnsiTheme="minorHAnsi" w:cstheme="minorHAnsi"/>
        </w:rPr>
      </w:pPr>
    </w:p>
    <w:p w14:paraId="392F3970" w14:textId="29FC9047" w:rsidR="00406A15" w:rsidRDefault="27E5A7F2" w:rsidP="5E2DC101">
      <w:pPr>
        <w:rPr>
          <w:rFonts w:asciiTheme="minorHAnsi" w:hAnsiTheme="minorHAnsi" w:cstheme="minorHAnsi"/>
        </w:rPr>
      </w:pPr>
      <w:r w:rsidRPr="007A0F8B">
        <w:rPr>
          <w:rFonts w:asciiTheme="minorHAnsi" w:hAnsiTheme="minorHAnsi" w:cstheme="minorHAnsi"/>
        </w:rPr>
        <w:t>Achievement of all five strategic priorities (Grow, Develop, Diversify, Lead and Transform) will require collaborative working across all levels of the system to create lasting change</w:t>
      </w:r>
      <w:r w:rsidR="00854E31" w:rsidRPr="007A0F8B">
        <w:rPr>
          <w:rFonts w:asciiTheme="minorHAnsi" w:hAnsiTheme="minorHAnsi" w:cstheme="minorHAnsi"/>
        </w:rPr>
        <w:t xml:space="preserve">. </w:t>
      </w:r>
      <w:r w:rsidRPr="007A0F8B">
        <w:rPr>
          <w:rFonts w:asciiTheme="minorHAnsi" w:hAnsiTheme="minorHAnsi" w:cstheme="minorHAnsi"/>
        </w:rPr>
        <w:t>Through action now to 2023/24, and beyond, we will deliver sustainable improvements in access, quality and outcome of psychological healthcare for the public.</w:t>
      </w:r>
    </w:p>
    <w:p w14:paraId="68BEE063" w14:textId="42DCDE91" w:rsidR="004B5199" w:rsidRPr="007A0F8B" w:rsidRDefault="004B5199" w:rsidP="5E2DC101">
      <w:pPr>
        <w:rPr>
          <w:rFonts w:asciiTheme="minorHAnsi" w:hAnsiTheme="minorHAnsi" w:cstheme="minorHAnsi"/>
        </w:rPr>
      </w:pPr>
    </w:p>
    <w:sectPr w:rsidR="004B5199" w:rsidRPr="007A0F8B" w:rsidSect="000D060E">
      <w:footerReference w:type="default" r:id="rId50"/>
      <w:headerReference w:type="first" r:id="rId51"/>
      <w:footerReference w:type="first" r:id="rId52"/>
      <w:type w:val="continuous"/>
      <w:pgSz w:w="11900" w:h="16840"/>
      <w:pgMar w:top="1413" w:right="1127" w:bottom="1134" w:left="993" w:header="567" w:footer="567" w:gutter="0"/>
      <w:pgNumType w:start="25"/>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38B4DD" w14:textId="77777777" w:rsidR="0047207B" w:rsidRDefault="0047207B" w:rsidP="00AC72FD">
      <w:r>
        <w:separator/>
      </w:r>
    </w:p>
  </w:endnote>
  <w:endnote w:type="continuationSeparator" w:id="0">
    <w:p w14:paraId="151A9C7F" w14:textId="77777777" w:rsidR="0047207B" w:rsidRDefault="0047207B" w:rsidP="00AC72FD">
      <w:r>
        <w:continuationSeparator/>
      </w:r>
    </w:p>
  </w:endnote>
  <w:endnote w:type="continuationNotice" w:id="1">
    <w:p w14:paraId="48860C4C" w14:textId="77777777" w:rsidR="0047207B" w:rsidRDefault="0047207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MinionPro-Regular">
    <w:altName w:val="Calibri"/>
    <w:panose1 w:val="00000000000000000000"/>
    <w:charset w:val="4D"/>
    <w:family w:val="auto"/>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Lucida Grande">
    <w:altName w:val="Segoe UI"/>
    <w:charset w:val="00"/>
    <w:family w:val="auto"/>
    <w:pitch w:val="variable"/>
    <w:sig w:usb0="00000000"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Frutiger LT Std 55 Roman">
    <w:altName w:val="Times New Roman"/>
    <w:panose1 w:val="00000000000000000000"/>
    <w:charset w:val="00"/>
    <w:family w:val="roman"/>
    <w:notTrueType/>
    <w:pitch w:val="default"/>
    <w:sig w:usb0="00000003" w:usb1="00000000" w:usb2="00000000" w:usb3="00000000" w:csb0="00000001" w:csb1="00000000"/>
  </w:font>
  <w:font w:name="HelveticaNeueLT Std Lt">
    <w:altName w:val="Arial"/>
    <w:panose1 w:val="00000000000000000000"/>
    <w:charset w:val="00"/>
    <w:family w:val="swiss"/>
    <w:notTrueType/>
    <w:pitch w:val="default"/>
    <w:sig w:usb0="00000003" w:usb1="00000000" w:usb2="00000000" w:usb3="00000000" w:csb0="00000001" w:csb1="00000000"/>
  </w:font>
  <w:font w:name="Frutiger 45 Light">
    <w:altName w:val="Arial"/>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Frutiger-Roman">
    <w:altName w:val="Yu Goth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083A1B" w14:textId="77777777" w:rsidR="00F9608A" w:rsidRDefault="00F9608A" w:rsidP="0018413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6A9ED4F" w14:textId="77777777" w:rsidR="00F9608A" w:rsidRDefault="00F9608A" w:rsidP="0091039C">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24924252"/>
      <w:docPartObj>
        <w:docPartGallery w:val="Page Numbers (Bottom of Page)"/>
        <w:docPartUnique/>
      </w:docPartObj>
    </w:sdtPr>
    <w:sdtContent>
      <w:sdt>
        <w:sdtPr>
          <w:id w:val="-1769616900"/>
          <w:docPartObj>
            <w:docPartGallery w:val="Page Numbers (Top of Page)"/>
            <w:docPartUnique/>
          </w:docPartObj>
        </w:sdtPr>
        <w:sdtContent>
          <w:p w14:paraId="248DFE93" w14:textId="2BBD6322" w:rsidR="00D72DF2" w:rsidRDefault="00D72DF2">
            <w:pPr>
              <w:pStyle w:val="Footer"/>
              <w:jc w:val="right"/>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w:t>
            </w:r>
            <w:r>
              <w:rPr>
                <w:b/>
                <w:bCs/>
              </w:rPr>
              <w:fldChar w:fldCharType="end"/>
            </w:r>
          </w:p>
        </w:sdtContent>
      </w:sdt>
    </w:sdtContent>
  </w:sdt>
  <w:p w14:paraId="1FA785DD" w14:textId="64801B43" w:rsidR="00F9608A" w:rsidRDefault="00F9608A" w:rsidP="5E2DC101">
    <w:pPr>
      <w:pStyle w:val="Footer"/>
      <w:jc w:val="right"/>
      <w:rPr>
        <w:rStyle w:val="PageNumber"/>
        <w:noProof/>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22E9A5" w14:textId="34C3D705" w:rsidR="00F9608A" w:rsidRDefault="00F9608A">
    <w:pPr>
      <w:pStyle w:val="Footer"/>
      <w:jc w:val="center"/>
    </w:pPr>
  </w:p>
  <w:p w14:paraId="6E035604" w14:textId="6288FD91" w:rsidR="00F9608A" w:rsidRPr="001A23B7" w:rsidRDefault="00F9608A" w:rsidP="001A23B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6128394"/>
      <w:docPartObj>
        <w:docPartGallery w:val="Page Numbers (Bottom of Page)"/>
        <w:docPartUnique/>
      </w:docPartObj>
    </w:sdtPr>
    <w:sdtEndPr/>
    <w:sdtContent>
      <w:sdt>
        <w:sdtPr>
          <w:id w:val="-410309204"/>
          <w:docPartObj>
            <w:docPartGallery w:val="Page Numbers (Top of Page)"/>
            <w:docPartUnique/>
          </w:docPartObj>
        </w:sdtPr>
        <w:sdtEndPr/>
        <w:sdtContent>
          <w:p w14:paraId="3B348B1E" w14:textId="756B447C" w:rsidR="00625472" w:rsidRDefault="00625472">
            <w:pPr>
              <w:pStyle w:val="Footer"/>
              <w:jc w:val="right"/>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t>3</w:t>
            </w:r>
            <w:r w:rsidR="000D060E">
              <w:rPr>
                <w:b/>
                <w:bCs/>
              </w:rPr>
              <w:t>9</w:t>
            </w:r>
          </w:p>
        </w:sdtContent>
      </w:sdt>
    </w:sdtContent>
  </w:sdt>
  <w:p w14:paraId="69C9C4C7" w14:textId="77777777" w:rsidR="00625472" w:rsidRDefault="00625472" w:rsidP="5E2DC101">
    <w:pPr>
      <w:pStyle w:val="Footer"/>
      <w:jc w:val="right"/>
      <w:rPr>
        <w:rStyle w:val="PageNumber"/>
        <w:noProof/>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277189" w14:textId="26D6EB19" w:rsidR="00F9608A" w:rsidRDefault="00F9608A" w:rsidP="00946D88">
    <w:pPr>
      <w:pStyle w:val="Footer"/>
      <w:ind w:left="-85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000913" w14:textId="77777777" w:rsidR="0047207B" w:rsidRDefault="0047207B" w:rsidP="00AC72FD">
      <w:r>
        <w:separator/>
      </w:r>
    </w:p>
  </w:footnote>
  <w:footnote w:type="continuationSeparator" w:id="0">
    <w:p w14:paraId="2FC707C4" w14:textId="77777777" w:rsidR="0047207B" w:rsidRDefault="0047207B" w:rsidP="00AC72FD">
      <w:r>
        <w:continuationSeparator/>
      </w:r>
    </w:p>
  </w:footnote>
  <w:footnote w:type="continuationNotice" w:id="1">
    <w:p w14:paraId="689B7F11" w14:textId="77777777" w:rsidR="0047207B" w:rsidRDefault="0047207B"/>
  </w:footnote>
  <w:footnote w:id="2">
    <w:p w14:paraId="10ED3614" w14:textId="46310EEC" w:rsidR="00F9608A" w:rsidRDefault="00F9608A" w:rsidP="00603332">
      <w:pPr>
        <w:pStyle w:val="FootnoteText"/>
      </w:pPr>
      <w:r>
        <w:rPr>
          <w:rStyle w:val="FootnoteReference"/>
        </w:rPr>
        <w:footnoteRef/>
      </w:r>
      <w:r>
        <w:t xml:space="preserve"> </w:t>
      </w:r>
      <w:hyperlink r:id="rId1" w:history="1">
        <w:r w:rsidRPr="00E057D7">
          <w:rPr>
            <w:rStyle w:val="Hyperlink"/>
            <w:sz w:val="24"/>
            <w:szCs w:val="24"/>
          </w:rPr>
          <w:t>Interim NHS People Plan: the future allied health professions and psychological professions workforce</w:t>
        </w:r>
      </w:hyperlink>
      <w:r w:rsidRPr="00E057D7">
        <w:rPr>
          <w:sz w:val="24"/>
          <w:szCs w:val="24"/>
        </w:rPr>
        <w:t xml:space="preserve"> </w:t>
      </w:r>
    </w:p>
  </w:footnote>
  <w:footnote w:id="3">
    <w:p w14:paraId="43416ADB" w14:textId="7368C761" w:rsidR="00F9608A" w:rsidRPr="00CA3807" w:rsidRDefault="00F9608A">
      <w:pPr>
        <w:pStyle w:val="FootnoteText"/>
        <w:rPr>
          <w:lang w:val="en-US"/>
        </w:rPr>
      </w:pPr>
      <w:r>
        <w:rPr>
          <w:rStyle w:val="FootnoteReference"/>
        </w:rPr>
        <w:footnoteRef/>
      </w:r>
      <w:r>
        <w:t xml:space="preserve"> </w:t>
      </w:r>
      <w:hyperlink r:id="rId2" w:history="1">
        <w:r w:rsidRPr="2C7FF0BA">
          <w:rPr>
            <w:rStyle w:val="Hyperlink"/>
            <w:rFonts w:asciiTheme="majorHAnsi" w:hAnsiTheme="majorHAnsi" w:cstheme="majorBidi"/>
            <w:sz w:val="24"/>
            <w:szCs w:val="24"/>
          </w:rPr>
          <w:t>Children and young people’s (CYP) mental health workforce benchmarking report</w:t>
        </w:r>
      </w:hyperlink>
    </w:p>
  </w:footnote>
  <w:footnote w:id="4">
    <w:p w14:paraId="74F1D0B2" w14:textId="1FBB6332" w:rsidR="00F9608A" w:rsidRPr="00BA0824" w:rsidRDefault="00F9608A" w:rsidP="2C7FF0BA">
      <w:pPr>
        <w:pStyle w:val="FootnoteText"/>
        <w:rPr>
          <w:sz w:val="24"/>
          <w:szCs w:val="24"/>
          <w:lang w:val="en-US"/>
        </w:rPr>
      </w:pPr>
      <w:r>
        <w:rPr>
          <w:rStyle w:val="FootnoteReference"/>
        </w:rPr>
        <w:footnoteRef/>
      </w:r>
      <w:r>
        <w:t xml:space="preserve"> </w:t>
      </w:r>
      <w:hyperlink r:id="rId3" w:history="1">
        <w:r w:rsidRPr="2C7FF0BA">
          <w:rPr>
            <w:rStyle w:val="Hyperlink"/>
            <w:sz w:val="24"/>
            <w:szCs w:val="24"/>
            <w:lang w:val="en-US"/>
          </w:rPr>
          <w:t>Adult IAPT mental health workforce benchmarking report</w:t>
        </w:r>
      </w:hyperlink>
    </w:p>
  </w:footnote>
  <w:footnote w:id="5">
    <w:p w14:paraId="2607A4C7" w14:textId="2416A7D7" w:rsidR="00F9608A" w:rsidRPr="00A105E4" w:rsidRDefault="00F9608A" w:rsidP="2C7FF0BA">
      <w:pPr>
        <w:pStyle w:val="FootnoteText"/>
        <w:rPr>
          <w:rFonts w:asciiTheme="minorHAnsi" w:hAnsiTheme="minorHAnsi"/>
          <w:color w:val="auto"/>
          <w:sz w:val="24"/>
          <w:szCs w:val="24"/>
        </w:rPr>
      </w:pPr>
      <w:r w:rsidRPr="2C7FF0BA">
        <w:rPr>
          <w:rStyle w:val="FootnoteReference"/>
          <w:rFonts w:asciiTheme="majorHAnsi" w:hAnsiTheme="majorHAnsi" w:cstheme="majorBidi"/>
          <w:color w:val="auto"/>
          <w:sz w:val="24"/>
          <w:szCs w:val="24"/>
        </w:rPr>
        <w:footnoteRef/>
      </w:r>
      <w:r w:rsidRPr="2C7FF0BA">
        <w:rPr>
          <w:rFonts w:asciiTheme="majorHAnsi" w:hAnsiTheme="majorHAnsi" w:cstheme="majorBidi"/>
          <w:color w:val="auto"/>
          <w:sz w:val="24"/>
          <w:szCs w:val="24"/>
        </w:rPr>
        <w:t xml:space="preserve"> </w:t>
      </w:r>
      <w:r w:rsidRPr="2C7FF0BA">
        <w:rPr>
          <w:rFonts w:asciiTheme="minorHAnsi" w:hAnsiTheme="minorHAnsi"/>
          <w:color w:val="auto"/>
          <w:sz w:val="24"/>
          <w:szCs w:val="24"/>
        </w:rPr>
        <w:t>Note: estimated workforce numbers do not include psychological professions working in physical healthcare settings, GP services or in non-NHS commissioned settings.</w:t>
      </w:r>
    </w:p>
    <w:p w14:paraId="0E493EF0" w14:textId="77777777" w:rsidR="00F9608A" w:rsidRPr="00941FB4" w:rsidRDefault="00F9608A" w:rsidP="2C7FF0BA">
      <w:pPr>
        <w:tabs>
          <w:tab w:val="left" w:pos="3213"/>
        </w:tabs>
        <w:rPr>
          <w:rFonts w:asciiTheme="minorHAnsi" w:hAnsiTheme="minorHAnsi"/>
        </w:rPr>
      </w:pPr>
      <w:r w:rsidRPr="2C7FF0BA">
        <w:rPr>
          <w:rFonts w:asciiTheme="minorHAnsi" w:hAnsiTheme="minorHAnsi"/>
        </w:rPr>
        <w:t>* Number of CWP and EMHP in training or completed training by March 2020. This does not account for those who may have left the role since completion of training.</w:t>
      </w:r>
    </w:p>
    <w:p w14:paraId="2B002C18" w14:textId="77777777" w:rsidR="00F9608A" w:rsidRPr="00D83D68" w:rsidRDefault="00F9608A" w:rsidP="004B5199">
      <w:pPr>
        <w:pStyle w:val="FootnoteText"/>
        <w:rPr>
          <w:rFonts w:ascii="Calibri" w:hAnsi="Calibri" w:cs="Calibri"/>
        </w:rPr>
      </w:pPr>
    </w:p>
  </w:footnote>
  <w:footnote w:id="6">
    <w:p w14:paraId="16F70906" w14:textId="034361F2" w:rsidR="00F9608A" w:rsidRPr="00253817" w:rsidRDefault="00F9608A" w:rsidP="004B5199">
      <w:pPr>
        <w:pStyle w:val="FootnoteText"/>
        <w:rPr>
          <w:rFonts w:asciiTheme="majorHAnsi" w:hAnsiTheme="majorHAnsi" w:cstheme="majorHAnsi"/>
          <w:sz w:val="24"/>
        </w:rPr>
      </w:pPr>
      <w:r w:rsidRPr="007B4A70">
        <w:rPr>
          <w:rStyle w:val="FootnoteReference"/>
          <w:rFonts w:asciiTheme="majorHAnsi" w:hAnsiTheme="majorHAnsi" w:cstheme="majorHAnsi"/>
        </w:rPr>
        <w:footnoteRef/>
      </w:r>
      <w:r w:rsidRPr="007B4A70">
        <w:rPr>
          <w:rFonts w:asciiTheme="majorHAnsi" w:hAnsiTheme="majorHAnsi" w:cstheme="majorHAnsi"/>
        </w:rPr>
        <w:t xml:space="preserve"> </w:t>
      </w:r>
      <w:r w:rsidRPr="00034B5E">
        <w:rPr>
          <w:rFonts w:asciiTheme="minorHAnsi" w:hAnsiTheme="minorHAnsi" w:cstheme="minorHAnsi"/>
          <w:color w:val="auto"/>
          <w:sz w:val="24"/>
        </w:rPr>
        <w:t xml:space="preserve">Note, Counsellors who take up CBT high intensity training and work within IAPT services are categorised here as CBT </w:t>
      </w:r>
      <w:r>
        <w:rPr>
          <w:rFonts w:asciiTheme="minorHAnsi" w:hAnsiTheme="minorHAnsi" w:cstheme="minorHAnsi"/>
          <w:color w:val="auto"/>
          <w:sz w:val="24"/>
        </w:rPr>
        <w:t>t</w:t>
      </w:r>
      <w:r w:rsidRPr="00034B5E">
        <w:rPr>
          <w:rFonts w:asciiTheme="minorHAnsi" w:hAnsiTheme="minorHAnsi" w:cstheme="minorHAnsi"/>
          <w:color w:val="auto"/>
          <w:sz w:val="24"/>
        </w:rPr>
        <w:t>herapists.</w:t>
      </w:r>
    </w:p>
  </w:footnote>
  <w:footnote w:id="7">
    <w:p w14:paraId="1E21E28E" w14:textId="77777777" w:rsidR="00F9608A" w:rsidRPr="00051F0E" w:rsidRDefault="00F9608A" w:rsidP="004B5199">
      <w:pPr>
        <w:pStyle w:val="FootnoteText"/>
        <w:rPr>
          <w:color w:val="auto"/>
        </w:rPr>
      </w:pPr>
      <w:r w:rsidRPr="00051F0E">
        <w:rPr>
          <w:rStyle w:val="FootnoteReference"/>
          <w:color w:val="auto"/>
        </w:rPr>
        <w:footnoteRef/>
      </w:r>
      <w:r w:rsidRPr="00051F0E">
        <w:rPr>
          <w:color w:val="auto"/>
        </w:rPr>
        <w:t xml:space="preserve"> </w:t>
      </w:r>
      <w:r w:rsidRPr="00051F0E">
        <w:rPr>
          <w:rFonts w:asciiTheme="minorHAnsi" w:hAnsiTheme="minorHAnsi" w:cstheme="minorHAnsi"/>
          <w:color w:val="auto"/>
          <w:sz w:val="24"/>
        </w:rPr>
        <w:t>Cognitive Behavioural Therapy, Parenting Training, Interpersonal Psychotherapy for Adolescents or Systemic Family Practice, Learning Disability and Autism.</w:t>
      </w:r>
    </w:p>
    <w:p w14:paraId="14FD1DFB" w14:textId="77777777" w:rsidR="00F9608A" w:rsidRDefault="00F9608A" w:rsidP="004B5199">
      <w:pPr>
        <w:pStyle w:val="FootnoteText"/>
      </w:pPr>
    </w:p>
  </w:footnote>
  <w:footnote w:id="8">
    <w:p w14:paraId="4D73E918" w14:textId="77777777" w:rsidR="00F9608A" w:rsidRDefault="00F9608A" w:rsidP="004B5199">
      <w:pPr>
        <w:pStyle w:val="FootnoteText"/>
      </w:pPr>
      <w:r w:rsidRPr="007201B9">
        <w:rPr>
          <w:rStyle w:val="FootnoteReference"/>
          <w:sz w:val="16"/>
        </w:rPr>
        <w:footnoteRef/>
      </w:r>
      <w:r w:rsidRPr="007201B9">
        <w:rPr>
          <w:sz w:val="16"/>
        </w:rPr>
        <w:t xml:space="preserve"> </w:t>
      </w:r>
      <w:bookmarkStart w:id="21" w:name="_Hlk85719007"/>
      <w:r w:rsidRPr="00690284">
        <w:rPr>
          <w:rFonts w:asciiTheme="minorHAnsi" w:hAnsiTheme="minorHAnsi" w:cstheme="minorHAnsi"/>
          <w:sz w:val="24"/>
        </w:rPr>
        <w:t>Cognitive Behavioural Therapy, Parenting Training, Systemic Family Practice, Interpersonal Psychotherapy for Adolescents, Learning Disability and Autism.</w:t>
      </w:r>
      <w:bookmarkEnd w:id="21"/>
    </w:p>
  </w:footnote>
  <w:footnote w:id="9">
    <w:p w14:paraId="72C21F6C" w14:textId="2FE388F2" w:rsidR="00F9608A" w:rsidRPr="00403483" w:rsidRDefault="00F9608A" w:rsidP="2C7FF0BA">
      <w:pPr>
        <w:pStyle w:val="FootnoteText"/>
        <w:rPr>
          <w:rFonts w:asciiTheme="minorHAnsi" w:hAnsiTheme="minorHAnsi"/>
          <w:sz w:val="24"/>
          <w:szCs w:val="24"/>
        </w:rPr>
      </w:pPr>
      <w:r w:rsidRPr="2C7FF0BA">
        <w:rPr>
          <w:rStyle w:val="FootnoteReference"/>
          <w:rFonts w:asciiTheme="minorHAnsi" w:hAnsiTheme="minorHAnsi"/>
        </w:rPr>
        <w:footnoteRef/>
      </w:r>
      <w:r w:rsidRPr="2C7FF0BA">
        <w:rPr>
          <w:rFonts w:asciiTheme="minorHAnsi" w:hAnsiTheme="minorHAnsi"/>
        </w:rPr>
        <w:t xml:space="preserve"> </w:t>
      </w:r>
      <w:r w:rsidRPr="2C7FF0BA">
        <w:rPr>
          <w:rFonts w:asciiTheme="minorHAnsi" w:hAnsiTheme="minorHAnsi"/>
          <w:sz w:val="24"/>
          <w:szCs w:val="24"/>
        </w:rPr>
        <w:t>The term 'evidence-based' refers to the application of research knowledge in light of clinical expertise and service user choice.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9A9BC" w14:textId="69AD6097" w:rsidR="00F9608A" w:rsidRPr="00E25D23" w:rsidRDefault="00F9608A" w:rsidP="002D6889">
    <w:pPr>
      <w:pStyle w:val="Heading2"/>
      <w:spacing w:after="400"/>
      <w:jc w:val="right"/>
      <w:rPr>
        <w:sz w:val="24"/>
        <w:szCs w:val="24"/>
      </w:rPr>
    </w:pPr>
    <w:r w:rsidRPr="2C7FF0BA">
      <w:rPr>
        <w:sz w:val="24"/>
        <w:szCs w:val="24"/>
      </w:rPr>
      <w:t>Psychological Professions Workforce Plan for England</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5BD8AC" w14:textId="300930D5" w:rsidR="00F9608A" w:rsidRDefault="00F9608A" w:rsidP="00946D88">
    <w:pPr>
      <w:pStyle w:val="Header"/>
      <w:jc w:val="right"/>
    </w:pPr>
    <w:r>
      <w:rPr>
        <w:noProof/>
      </w:rPr>
      <w:drawing>
        <wp:anchor distT="0" distB="0" distL="114300" distR="114300" simplePos="0" relativeHeight="251658240" behindDoc="1" locked="0" layoutInCell="1" allowOverlap="1" wp14:anchorId="6BA339C9" wp14:editId="06C1399B">
          <wp:simplePos x="0" y="0"/>
          <wp:positionH relativeFrom="column">
            <wp:posOffset>3237914</wp:posOffset>
          </wp:positionH>
          <wp:positionV relativeFrom="paragraph">
            <wp:posOffset>-386080</wp:posOffset>
          </wp:positionV>
          <wp:extent cx="3784600" cy="1435100"/>
          <wp:effectExtent l="0" t="0" r="0"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a:stretch>
                    <a:fillRect/>
                  </a:stretch>
                </pic:blipFill>
                <pic:spPr>
                  <a:xfrm>
                    <a:off x="0" y="0"/>
                    <a:ext cx="3784600" cy="14351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A8ADCD" w14:textId="77777777" w:rsidR="00F9608A" w:rsidRPr="002942F6" w:rsidRDefault="00F9608A" w:rsidP="000C37B4">
    <w:pPr>
      <w:pStyle w:val="Heading2"/>
      <w:spacing w:after="400"/>
      <w:jc w:val="right"/>
      <w:rPr>
        <w:sz w:val="24"/>
        <w:szCs w:val="24"/>
      </w:rPr>
    </w:pPr>
    <w:r w:rsidRPr="002942F6">
      <w:rPr>
        <w:sz w:val="24"/>
        <w:szCs w:val="24"/>
      </w:rPr>
      <w:t>Psychological professions workforce plan in England</w:t>
    </w:r>
  </w:p>
  <w:p w14:paraId="43893B28" w14:textId="098D17B5" w:rsidR="00F9608A" w:rsidRDefault="00F9608A" w:rsidP="00946D88">
    <w:pPr>
      <w:pStyle w:val="Header"/>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79ED77" w14:textId="68C1EE9E" w:rsidR="00F9608A" w:rsidRDefault="00F9608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71BCFB" w14:textId="6ADAD8F4" w:rsidR="00F9608A" w:rsidRDefault="00F9608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2EDD8" w14:textId="3D0EB8F5" w:rsidR="00F9608A" w:rsidRPr="00BF5EFE" w:rsidRDefault="00F9608A" w:rsidP="00971F14">
    <w:pPr>
      <w:pStyle w:val="Heading2"/>
      <w:jc w:val="right"/>
      <w:rPr>
        <w:color w:val="AE2473" w:themeColor="accent5"/>
      </w:rPr>
    </w:pPr>
    <w:r w:rsidRPr="00BF5EFE">
      <w:rPr>
        <w:color w:val="AE2473" w:themeColor="accent5"/>
      </w:rPr>
      <w:t>Document title</w:t>
    </w:r>
  </w:p>
</w:hdr>
</file>

<file path=word/intelligence.xml><?xml version="1.0" encoding="utf-8"?>
<int:Intelligence xmlns:int="http://schemas.microsoft.com/office/intelligence/2019/intelligence">
  <int:IntelligenceSettings/>
  <int:Manifest>
    <int:ParagraphRange paragraphId="1005952898" textId="1175408805" start="201" length="13" invalidationStart="201" invalidationLength="13" id="RODMLM3Y"/>
    <int:ParagraphRange paragraphId="1820060266" textId="2004318071" start="198" length="11" invalidationStart="198" invalidationLength="11" id="UJeeGzxK"/>
  </int:Manifest>
  <int:Observations>
    <int:Content id="RODMLM3Y">
      <int:Rejection type="LegacyProofing"/>
    </int:Content>
    <int:Content id="UJeeGzxK">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512908"/>
    <w:multiLevelType w:val="multilevel"/>
    <w:tmpl w:val="0AD62736"/>
    <w:lvl w:ilvl="0">
      <w:start w:val="5"/>
      <w:numFmt w:val="decimal"/>
      <w:lvlText w:val="%1"/>
      <w:lvlJc w:val="left"/>
      <w:pPr>
        <w:ind w:left="360" w:hanging="360"/>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DF5274E"/>
    <w:multiLevelType w:val="multilevel"/>
    <w:tmpl w:val="EE48DB7E"/>
    <w:lvl w:ilvl="0">
      <w:start w:val="3"/>
      <w:numFmt w:val="decimal"/>
      <w:lvlText w:val="2.%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FC06408"/>
    <w:multiLevelType w:val="hybridMultilevel"/>
    <w:tmpl w:val="419C703C"/>
    <w:lvl w:ilvl="0" w:tplc="0809000F">
      <w:start w:val="1"/>
      <w:numFmt w:val="decimal"/>
      <w:lvlText w:val="%1."/>
      <w:lvlJc w:val="left"/>
      <w:pPr>
        <w:ind w:left="1434" w:hanging="360"/>
      </w:pPr>
    </w:lvl>
    <w:lvl w:ilvl="1" w:tplc="08090019" w:tentative="1">
      <w:start w:val="1"/>
      <w:numFmt w:val="lowerLetter"/>
      <w:lvlText w:val="%2."/>
      <w:lvlJc w:val="left"/>
      <w:pPr>
        <w:ind w:left="2154" w:hanging="360"/>
      </w:pPr>
    </w:lvl>
    <w:lvl w:ilvl="2" w:tplc="0809001B" w:tentative="1">
      <w:start w:val="1"/>
      <w:numFmt w:val="lowerRoman"/>
      <w:lvlText w:val="%3."/>
      <w:lvlJc w:val="right"/>
      <w:pPr>
        <w:ind w:left="2874" w:hanging="180"/>
      </w:pPr>
    </w:lvl>
    <w:lvl w:ilvl="3" w:tplc="0809000F" w:tentative="1">
      <w:start w:val="1"/>
      <w:numFmt w:val="decimal"/>
      <w:lvlText w:val="%4."/>
      <w:lvlJc w:val="left"/>
      <w:pPr>
        <w:ind w:left="3594" w:hanging="360"/>
      </w:pPr>
    </w:lvl>
    <w:lvl w:ilvl="4" w:tplc="08090019" w:tentative="1">
      <w:start w:val="1"/>
      <w:numFmt w:val="lowerLetter"/>
      <w:lvlText w:val="%5."/>
      <w:lvlJc w:val="left"/>
      <w:pPr>
        <w:ind w:left="4314" w:hanging="360"/>
      </w:pPr>
    </w:lvl>
    <w:lvl w:ilvl="5" w:tplc="0809001B" w:tentative="1">
      <w:start w:val="1"/>
      <w:numFmt w:val="lowerRoman"/>
      <w:lvlText w:val="%6."/>
      <w:lvlJc w:val="right"/>
      <w:pPr>
        <w:ind w:left="5034" w:hanging="180"/>
      </w:pPr>
    </w:lvl>
    <w:lvl w:ilvl="6" w:tplc="0809000F" w:tentative="1">
      <w:start w:val="1"/>
      <w:numFmt w:val="decimal"/>
      <w:lvlText w:val="%7."/>
      <w:lvlJc w:val="left"/>
      <w:pPr>
        <w:ind w:left="5754" w:hanging="360"/>
      </w:pPr>
    </w:lvl>
    <w:lvl w:ilvl="7" w:tplc="08090019" w:tentative="1">
      <w:start w:val="1"/>
      <w:numFmt w:val="lowerLetter"/>
      <w:lvlText w:val="%8."/>
      <w:lvlJc w:val="left"/>
      <w:pPr>
        <w:ind w:left="6474" w:hanging="360"/>
      </w:pPr>
    </w:lvl>
    <w:lvl w:ilvl="8" w:tplc="0809001B" w:tentative="1">
      <w:start w:val="1"/>
      <w:numFmt w:val="lowerRoman"/>
      <w:lvlText w:val="%9."/>
      <w:lvlJc w:val="right"/>
      <w:pPr>
        <w:ind w:left="7194" w:hanging="180"/>
      </w:pPr>
    </w:lvl>
  </w:abstractNum>
  <w:abstractNum w:abstractNumId="3" w15:restartNumberingAfterBreak="0">
    <w:nsid w:val="10AC409D"/>
    <w:multiLevelType w:val="hybridMultilevel"/>
    <w:tmpl w:val="231413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E454CA"/>
    <w:multiLevelType w:val="multilevel"/>
    <w:tmpl w:val="87069C64"/>
    <w:styleLink w:val="NHSTableHeadings"/>
    <w:lvl w:ilvl="0">
      <w:start w:val="1"/>
      <w:numFmt w:val="decimal"/>
      <w:pStyle w:val="Heading6"/>
      <w:suff w:val="space"/>
      <w:lvlText w:val="Table %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5DD7652"/>
    <w:multiLevelType w:val="hybridMultilevel"/>
    <w:tmpl w:val="0F4AD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721BE7"/>
    <w:multiLevelType w:val="multilevel"/>
    <w:tmpl w:val="95A8DEC8"/>
    <w:lvl w:ilvl="0">
      <w:start w:val="4"/>
      <w:numFmt w:val="decimal"/>
      <w:lvlText w:val="%1"/>
      <w:lvlJc w:val="left"/>
      <w:pPr>
        <w:ind w:left="360" w:hanging="360"/>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CF35577"/>
    <w:multiLevelType w:val="multilevel"/>
    <w:tmpl w:val="9800C518"/>
    <w:styleLink w:val="NHSOutlineLevels"/>
    <w:lvl w:ilvl="0">
      <w:start w:val="1"/>
      <w:numFmt w:val="none"/>
      <w:suff w:val="nothing"/>
      <w:lvlText w:val=""/>
      <w:lvlJc w:val="left"/>
      <w:pPr>
        <w:ind w:left="0" w:firstLine="0"/>
      </w:pPr>
      <w:rPr>
        <w:rFonts w:hint="default"/>
      </w:rPr>
    </w:lvl>
    <w:lvl w:ilvl="1">
      <w:start w:val="1"/>
      <w:numFmt w:val="decimal"/>
      <w:lvlText w:val="%2."/>
      <w:lvlJc w:val="left"/>
      <w:pPr>
        <w:tabs>
          <w:tab w:val="num" w:pos="567"/>
        </w:tabs>
        <w:ind w:left="567" w:hanging="56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1E20699D"/>
    <w:multiLevelType w:val="multilevel"/>
    <w:tmpl w:val="0680C1A4"/>
    <w:styleLink w:val="NHSHeadings"/>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24145486"/>
    <w:multiLevelType w:val="hybridMultilevel"/>
    <w:tmpl w:val="9C54E8DE"/>
    <w:lvl w:ilvl="0" w:tplc="78ACC5A8">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5D4632F"/>
    <w:multiLevelType w:val="hybridMultilevel"/>
    <w:tmpl w:val="C30A0F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7912B7E"/>
    <w:multiLevelType w:val="hybridMultilevel"/>
    <w:tmpl w:val="6E703C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8494270"/>
    <w:multiLevelType w:val="hybridMultilevel"/>
    <w:tmpl w:val="EE46AC7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29A83CF2"/>
    <w:multiLevelType w:val="multilevel"/>
    <w:tmpl w:val="875E85F2"/>
    <w:lvl w:ilvl="0">
      <w:start w:val="2"/>
      <w:numFmt w:val="decimal"/>
      <w:lvlText w:val="%1"/>
      <w:lvlJc w:val="left"/>
      <w:pPr>
        <w:ind w:left="360" w:hanging="360"/>
      </w:pPr>
      <w:rPr>
        <w:rFonts w:eastAsia="Times New Roman" w:hint="default"/>
      </w:rPr>
    </w:lvl>
    <w:lvl w:ilvl="1">
      <w:start w:val="1"/>
      <w:numFmt w:val="decimal"/>
      <w:lvlText w:val="%1.%2"/>
      <w:lvlJc w:val="left"/>
      <w:pPr>
        <w:ind w:left="360" w:hanging="36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720" w:hanging="720"/>
      </w:pPr>
      <w:rPr>
        <w:rFonts w:eastAsia="Times New Roman" w:hint="default"/>
      </w:rPr>
    </w:lvl>
    <w:lvl w:ilvl="4">
      <w:start w:val="1"/>
      <w:numFmt w:val="decimal"/>
      <w:lvlText w:val="%1.%2.%3.%4.%5"/>
      <w:lvlJc w:val="left"/>
      <w:pPr>
        <w:ind w:left="720" w:hanging="720"/>
      </w:pPr>
      <w:rPr>
        <w:rFonts w:eastAsia="Times New Roman" w:hint="default"/>
      </w:rPr>
    </w:lvl>
    <w:lvl w:ilvl="5">
      <w:start w:val="1"/>
      <w:numFmt w:val="decimal"/>
      <w:lvlText w:val="%1.%2.%3.%4.%5.%6"/>
      <w:lvlJc w:val="left"/>
      <w:pPr>
        <w:ind w:left="1080" w:hanging="1080"/>
      </w:pPr>
      <w:rPr>
        <w:rFonts w:eastAsia="Times New Roman" w:hint="default"/>
      </w:rPr>
    </w:lvl>
    <w:lvl w:ilvl="6">
      <w:start w:val="1"/>
      <w:numFmt w:val="decimal"/>
      <w:lvlText w:val="%1.%2.%3.%4.%5.%6.%7"/>
      <w:lvlJc w:val="left"/>
      <w:pPr>
        <w:ind w:left="1080" w:hanging="1080"/>
      </w:pPr>
      <w:rPr>
        <w:rFonts w:eastAsia="Times New Roman" w:hint="default"/>
      </w:rPr>
    </w:lvl>
    <w:lvl w:ilvl="7">
      <w:start w:val="1"/>
      <w:numFmt w:val="decimal"/>
      <w:lvlText w:val="%1.%2.%3.%4.%5.%6.%7.%8"/>
      <w:lvlJc w:val="left"/>
      <w:pPr>
        <w:ind w:left="1440" w:hanging="1440"/>
      </w:pPr>
      <w:rPr>
        <w:rFonts w:eastAsia="Times New Roman" w:hint="default"/>
      </w:rPr>
    </w:lvl>
    <w:lvl w:ilvl="8">
      <w:start w:val="1"/>
      <w:numFmt w:val="decimal"/>
      <w:lvlText w:val="%1.%2.%3.%4.%5.%6.%7.%8.%9"/>
      <w:lvlJc w:val="left"/>
      <w:pPr>
        <w:ind w:left="1440" w:hanging="1440"/>
      </w:pPr>
      <w:rPr>
        <w:rFonts w:eastAsia="Times New Roman" w:hint="default"/>
      </w:rPr>
    </w:lvl>
  </w:abstractNum>
  <w:abstractNum w:abstractNumId="14" w15:restartNumberingAfterBreak="0">
    <w:nsid w:val="2A024B24"/>
    <w:multiLevelType w:val="hybridMultilevel"/>
    <w:tmpl w:val="AF804D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DC63762"/>
    <w:multiLevelType w:val="multilevel"/>
    <w:tmpl w:val="125A7024"/>
    <w:styleLink w:val="NumberList"/>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1247"/>
        </w:tabs>
        <w:ind w:left="1247" w:hanging="680"/>
      </w:pPr>
      <w:rPr>
        <w:rFonts w:hint="default"/>
      </w:rPr>
    </w:lvl>
    <w:lvl w:ilvl="2">
      <w:start w:val="1"/>
      <w:numFmt w:val="decimal"/>
      <w:lvlText w:val="%1.%2.%3"/>
      <w:lvlJc w:val="left"/>
      <w:pPr>
        <w:tabs>
          <w:tab w:val="num" w:pos="1985"/>
        </w:tabs>
        <w:ind w:left="1985" w:hanging="73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343D5129"/>
    <w:multiLevelType w:val="hybridMultilevel"/>
    <w:tmpl w:val="FFFFFFFF"/>
    <w:lvl w:ilvl="0" w:tplc="BF723094">
      <w:start w:val="1"/>
      <w:numFmt w:val="bullet"/>
      <w:lvlText w:val=""/>
      <w:lvlJc w:val="left"/>
      <w:pPr>
        <w:ind w:left="720" w:hanging="360"/>
      </w:pPr>
      <w:rPr>
        <w:rFonts w:ascii="Symbol" w:hAnsi="Symbol" w:hint="default"/>
      </w:rPr>
    </w:lvl>
    <w:lvl w:ilvl="1" w:tplc="EEA0241A">
      <w:start w:val="1"/>
      <w:numFmt w:val="bullet"/>
      <w:lvlText w:val="o"/>
      <w:lvlJc w:val="left"/>
      <w:pPr>
        <w:ind w:left="1440" w:hanging="360"/>
      </w:pPr>
      <w:rPr>
        <w:rFonts w:ascii="Courier New" w:hAnsi="Courier New" w:hint="default"/>
      </w:rPr>
    </w:lvl>
    <w:lvl w:ilvl="2" w:tplc="72767EA2">
      <w:start w:val="1"/>
      <w:numFmt w:val="bullet"/>
      <w:lvlText w:val=""/>
      <w:lvlJc w:val="left"/>
      <w:pPr>
        <w:ind w:left="2160" w:hanging="360"/>
      </w:pPr>
      <w:rPr>
        <w:rFonts w:ascii="Wingdings" w:hAnsi="Wingdings" w:hint="default"/>
      </w:rPr>
    </w:lvl>
    <w:lvl w:ilvl="3" w:tplc="741A92C2">
      <w:start w:val="1"/>
      <w:numFmt w:val="bullet"/>
      <w:lvlText w:val=""/>
      <w:lvlJc w:val="left"/>
      <w:pPr>
        <w:ind w:left="2880" w:hanging="360"/>
      </w:pPr>
      <w:rPr>
        <w:rFonts w:ascii="Symbol" w:hAnsi="Symbol" w:hint="default"/>
      </w:rPr>
    </w:lvl>
    <w:lvl w:ilvl="4" w:tplc="C5FCDC64">
      <w:start w:val="1"/>
      <w:numFmt w:val="bullet"/>
      <w:lvlText w:val="o"/>
      <w:lvlJc w:val="left"/>
      <w:pPr>
        <w:ind w:left="3600" w:hanging="360"/>
      </w:pPr>
      <w:rPr>
        <w:rFonts w:ascii="Courier New" w:hAnsi="Courier New" w:hint="default"/>
      </w:rPr>
    </w:lvl>
    <w:lvl w:ilvl="5" w:tplc="74706CBE">
      <w:start w:val="1"/>
      <w:numFmt w:val="bullet"/>
      <w:lvlText w:val=""/>
      <w:lvlJc w:val="left"/>
      <w:pPr>
        <w:ind w:left="4320" w:hanging="360"/>
      </w:pPr>
      <w:rPr>
        <w:rFonts w:ascii="Wingdings" w:hAnsi="Wingdings" w:hint="default"/>
      </w:rPr>
    </w:lvl>
    <w:lvl w:ilvl="6" w:tplc="3550A7BC">
      <w:start w:val="1"/>
      <w:numFmt w:val="bullet"/>
      <w:lvlText w:val=""/>
      <w:lvlJc w:val="left"/>
      <w:pPr>
        <w:ind w:left="5040" w:hanging="360"/>
      </w:pPr>
      <w:rPr>
        <w:rFonts w:ascii="Symbol" w:hAnsi="Symbol" w:hint="default"/>
      </w:rPr>
    </w:lvl>
    <w:lvl w:ilvl="7" w:tplc="5C1E847E">
      <w:start w:val="1"/>
      <w:numFmt w:val="bullet"/>
      <w:lvlText w:val="o"/>
      <w:lvlJc w:val="left"/>
      <w:pPr>
        <w:ind w:left="5760" w:hanging="360"/>
      </w:pPr>
      <w:rPr>
        <w:rFonts w:ascii="Courier New" w:hAnsi="Courier New" w:hint="default"/>
      </w:rPr>
    </w:lvl>
    <w:lvl w:ilvl="8" w:tplc="3B8245FE">
      <w:start w:val="1"/>
      <w:numFmt w:val="bullet"/>
      <w:lvlText w:val=""/>
      <w:lvlJc w:val="left"/>
      <w:pPr>
        <w:ind w:left="6480" w:hanging="360"/>
      </w:pPr>
      <w:rPr>
        <w:rFonts w:ascii="Wingdings" w:hAnsi="Wingdings" w:hint="default"/>
      </w:rPr>
    </w:lvl>
  </w:abstractNum>
  <w:abstractNum w:abstractNumId="17" w15:restartNumberingAfterBreak="0">
    <w:nsid w:val="380A1C25"/>
    <w:multiLevelType w:val="multilevel"/>
    <w:tmpl w:val="CE424934"/>
    <w:styleLink w:val="NHSBullets"/>
    <w:lvl w:ilvl="0">
      <w:start w:val="1"/>
      <w:numFmt w:val="bullet"/>
      <w:pStyle w:val="ListBullet"/>
      <w:lvlText w:val="•"/>
      <w:lvlJc w:val="left"/>
      <w:pPr>
        <w:tabs>
          <w:tab w:val="num" w:pos="851"/>
        </w:tabs>
        <w:ind w:left="851" w:hanging="284"/>
      </w:pPr>
      <w:rPr>
        <w:rFonts w:ascii="Arial" w:hAnsi="Arial" w:hint="default"/>
        <w:color w:val="005EB8"/>
        <w:sz w:val="32"/>
      </w:rPr>
    </w:lvl>
    <w:lvl w:ilvl="1">
      <w:start w:val="1"/>
      <w:numFmt w:val="bullet"/>
      <w:pStyle w:val="ListBullet2"/>
      <w:lvlText w:val="–"/>
      <w:lvlJc w:val="left"/>
      <w:pPr>
        <w:tabs>
          <w:tab w:val="num" w:pos="1134"/>
        </w:tabs>
        <w:ind w:left="1134" w:hanging="283"/>
      </w:pPr>
      <w:rPr>
        <w:rFonts w:ascii="Arial" w:hAnsi="Arial" w:hint="default"/>
        <w:color w:val="005EB8"/>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3894562D"/>
    <w:multiLevelType w:val="hybridMultilevel"/>
    <w:tmpl w:val="65A043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D674DF8"/>
    <w:multiLevelType w:val="multilevel"/>
    <w:tmpl w:val="BE8816F6"/>
    <w:lvl w:ilvl="0">
      <w:start w:val="1"/>
      <w:numFmt w:val="decimal"/>
      <w:lvlText w:val="2.%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3EC132D0"/>
    <w:multiLevelType w:val="hybridMultilevel"/>
    <w:tmpl w:val="FFFFFFFF"/>
    <w:lvl w:ilvl="0" w:tplc="3E1E582E">
      <w:start w:val="1"/>
      <w:numFmt w:val="bullet"/>
      <w:lvlText w:val=""/>
      <w:lvlJc w:val="left"/>
      <w:pPr>
        <w:ind w:left="720" w:hanging="360"/>
      </w:pPr>
      <w:rPr>
        <w:rFonts w:ascii="Symbol" w:hAnsi="Symbol" w:hint="default"/>
      </w:rPr>
    </w:lvl>
    <w:lvl w:ilvl="1" w:tplc="38F21804">
      <w:start w:val="1"/>
      <w:numFmt w:val="bullet"/>
      <w:lvlText w:val="o"/>
      <w:lvlJc w:val="left"/>
      <w:pPr>
        <w:ind w:left="1440" w:hanging="360"/>
      </w:pPr>
      <w:rPr>
        <w:rFonts w:ascii="Courier New" w:hAnsi="Courier New" w:hint="default"/>
      </w:rPr>
    </w:lvl>
    <w:lvl w:ilvl="2" w:tplc="C7386CAA">
      <w:start w:val="1"/>
      <w:numFmt w:val="bullet"/>
      <w:lvlText w:val=""/>
      <w:lvlJc w:val="left"/>
      <w:pPr>
        <w:ind w:left="2160" w:hanging="360"/>
      </w:pPr>
      <w:rPr>
        <w:rFonts w:ascii="Wingdings" w:hAnsi="Wingdings" w:hint="default"/>
      </w:rPr>
    </w:lvl>
    <w:lvl w:ilvl="3" w:tplc="16D66228">
      <w:start w:val="1"/>
      <w:numFmt w:val="bullet"/>
      <w:lvlText w:val=""/>
      <w:lvlJc w:val="left"/>
      <w:pPr>
        <w:ind w:left="2880" w:hanging="360"/>
      </w:pPr>
      <w:rPr>
        <w:rFonts w:ascii="Symbol" w:hAnsi="Symbol" w:hint="default"/>
      </w:rPr>
    </w:lvl>
    <w:lvl w:ilvl="4" w:tplc="26E8F7F2">
      <w:start w:val="1"/>
      <w:numFmt w:val="bullet"/>
      <w:lvlText w:val="o"/>
      <w:lvlJc w:val="left"/>
      <w:pPr>
        <w:ind w:left="3600" w:hanging="360"/>
      </w:pPr>
      <w:rPr>
        <w:rFonts w:ascii="Courier New" w:hAnsi="Courier New" w:hint="default"/>
      </w:rPr>
    </w:lvl>
    <w:lvl w:ilvl="5" w:tplc="8CFC4A98">
      <w:start w:val="1"/>
      <w:numFmt w:val="bullet"/>
      <w:lvlText w:val=""/>
      <w:lvlJc w:val="left"/>
      <w:pPr>
        <w:ind w:left="4320" w:hanging="360"/>
      </w:pPr>
      <w:rPr>
        <w:rFonts w:ascii="Wingdings" w:hAnsi="Wingdings" w:hint="default"/>
      </w:rPr>
    </w:lvl>
    <w:lvl w:ilvl="6" w:tplc="112C26A0">
      <w:start w:val="1"/>
      <w:numFmt w:val="bullet"/>
      <w:lvlText w:val=""/>
      <w:lvlJc w:val="left"/>
      <w:pPr>
        <w:ind w:left="5040" w:hanging="360"/>
      </w:pPr>
      <w:rPr>
        <w:rFonts w:ascii="Symbol" w:hAnsi="Symbol" w:hint="default"/>
      </w:rPr>
    </w:lvl>
    <w:lvl w:ilvl="7" w:tplc="0C36D5EE">
      <w:start w:val="1"/>
      <w:numFmt w:val="bullet"/>
      <w:lvlText w:val="o"/>
      <w:lvlJc w:val="left"/>
      <w:pPr>
        <w:ind w:left="5760" w:hanging="360"/>
      </w:pPr>
      <w:rPr>
        <w:rFonts w:ascii="Courier New" w:hAnsi="Courier New" w:hint="default"/>
      </w:rPr>
    </w:lvl>
    <w:lvl w:ilvl="8" w:tplc="8B56C234">
      <w:start w:val="1"/>
      <w:numFmt w:val="bullet"/>
      <w:lvlText w:val=""/>
      <w:lvlJc w:val="left"/>
      <w:pPr>
        <w:ind w:left="6480" w:hanging="360"/>
      </w:pPr>
      <w:rPr>
        <w:rFonts w:ascii="Wingdings" w:hAnsi="Wingdings" w:hint="default"/>
      </w:rPr>
    </w:lvl>
  </w:abstractNum>
  <w:abstractNum w:abstractNumId="21" w15:restartNumberingAfterBreak="0">
    <w:nsid w:val="3F531213"/>
    <w:multiLevelType w:val="hybridMultilevel"/>
    <w:tmpl w:val="73BC4F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68F22FF"/>
    <w:multiLevelType w:val="hybridMultilevel"/>
    <w:tmpl w:val="70FE2856"/>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3" w15:restartNumberingAfterBreak="0">
    <w:nsid w:val="471D743F"/>
    <w:multiLevelType w:val="hybridMultilevel"/>
    <w:tmpl w:val="E9B8EBB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47C6414F"/>
    <w:multiLevelType w:val="hybridMultilevel"/>
    <w:tmpl w:val="6770CCC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75D559E"/>
    <w:multiLevelType w:val="multilevel"/>
    <w:tmpl w:val="7E9CBD04"/>
    <w:styleLink w:val="BulletList"/>
    <w:lvl w:ilvl="0">
      <w:start w:val="1"/>
      <w:numFmt w:val="bullet"/>
      <w:lvlText w:val=""/>
      <w:lvlJc w:val="left"/>
      <w:pPr>
        <w:tabs>
          <w:tab w:val="num" w:pos="284"/>
        </w:tabs>
        <w:ind w:left="284" w:hanging="284"/>
      </w:pPr>
      <w:rPr>
        <w:rFonts w:ascii="Symbol" w:hAnsi="Symbol" w:hint="default"/>
        <w:color w:val="auto"/>
      </w:rPr>
    </w:lvl>
    <w:lvl w:ilvl="1">
      <w:start w:val="1"/>
      <w:numFmt w:val="bullet"/>
      <w:lvlText w:val=""/>
      <w:lvlJc w:val="left"/>
      <w:pPr>
        <w:tabs>
          <w:tab w:val="num" w:pos="567"/>
        </w:tabs>
        <w:ind w:left="567" w:hanging="283"/>
      </w:pPr>
      <w:rPr>
        <w:rFonts w:ascii="Symbol" w:hAnsi="Symbol" w:hint="default"/>
        <w:color w:val="auto"/>
      </w:rPr>
    </w:lvl>
    <w:lvl w:ilvl="2">
      <w:start w:val="1"/>
      <w:numFmt w:val="bullet"/>
      <w:lvlText w:val=""/>
      <w:lvlJc w:val="left"/>
      <w:pPr>
        <w:tabs>
          <w:tab w:val="num" w:pos="851"/>
        </w:tabs>
        <w:ind w:left="851" w:hanging="284"/>
      </w:pPr>
      <w:rPr>
        <w:rFonts w:ascii="Symbol" w:hAnsi="Symbol"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5E356A1A"/>
    <w:multiLevelType w:val="multilevel"/>
    <w:tmpl w:val="8B5A7C7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60084C48"/>
    <w:multiLevelType w:val="hybridMultilevel"/>
    <w:tmpl w:val="6C6E370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62355B1E"/>
    <w:multiLevelType w:val="hybridMultilevel"/>
    <w:tmpl w:val="078A78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604037F"/>
    <w:multiLevelType w:val="hybridMultilevel"/>
    <w:tmpl w:val="B422FA2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69BE5FAC"/>
    <w:multiLevelType w:val="hybridMultilevel"/>
    <w:tmpl w:val="FFFFFFFF"/>
    <w:lvl w:ilvl="0" w:tplc="14288AF8">
      <w:start w:val="1"/>
      <w:numFmt w:val="bullet"/>
      <w:lvlText w:val=""/>
      <w:lvlJc w:val="left"/>
      <w:pPr>
        <w:ind w:left="720" w:hanging="360"/>
      </w:pPr>
      <w:rPr>
        <w:rFonts w:ascii="Symbol" w:hAnsi="Symbol" w:hint="default"/>
      </w:rPr>
    </w:lvl>
    <w:lvl w:ilvl="1" w:tplc="B4C6A13E">
      <w:start w:val="1"/>
      <w:numFmt w:val="bullet"/>
      <w:lvlText w:val="o"/>
      <w:lvlJc w:val="left"/>
      <w:pPr>
        <w:ind w:left="1440" w:hanging="360"/>
      </w:pPr>
      <w:rPr>
        <w:rFonts w:ascii="Courier New" w:hAnsi="Courier New" w:hint="default"/>
      </w:rPr>
    </w:lvl>
    <w:lvl w:ilvl="2" w:tplc="5B02D63C">
      <w:start w:val="1"/>
      <w:numFmt w:val="bullet"/>
      <w:lvlText w:val=""/>
      <w:lvlJc w:val="left"/>
      <w:pPr>
        <w:ind w:left="2160" w:hanging="360"/>
      </w:pPr>
      <w:rPr>
        <w:rFonts w:ascii="Wingdings" w:hAnsi="Wingdings" w:hint="default"/>
      </w:rPr>
    </w:lvl>
    <w:lvl w:ilvl="3" w:tplc="784C76B6">
      <w:start w:val="1"/>
      <w:numFmt w:val="bullet"/>
      <w:lvlText w:val=""/>
      <w:lvlJc w:val="left"/>
      <w:pPr>
        <w:ind w:left="2880" w:hanging="360"/>
      </w:pPr>
      <w:rPr>
        <w:rFonts w:ascii="Symbol" w:hAnsi="Symbol" w:hint="default"/>
      </w:rPr>
    </w:lvl>
    <w:lvl w:ilvl="4" w:tplc="A7F63B00">
      <w:start w:val="1"/>
      <w:numFmt w:val="bullet"/>
      <w:lvlText w:val="o"/>
      <w:lvlJc w:val="left"/>
      <w:pPr>
        <w:ind w:left="3600" w:hanging="360"/>
      </w:pPr>
      <w:rPr>
        <w:rFonts w:ascii="Courier New" w:hAnsi="Courier New" w:hint="default"/>
      </w:rPr>
    </w:lvl>
    <w:lvl w:ilvl="5" w:tplc="E30261C4">
      <w:start w:val="1"/>
      <w:numFmt w:val="bullet"/>
      <w:lvlText w:val=""/>
      <w:lvlJc w:val="left"/>
      <w:pPr>
        <w:ind w:left="4320" w:hanging="360"/>
      </w:pPr>
      <w:rPr>
        <w:rFonts w:ascii="Wingdings" w:hAnsi="Wingdings" w:hint="default"/>
      </w:rPr>
    </w:lvl>
    <w:lvl w:ilvl="6" w:tplc="0152E974">
      <w:start w:val="1"/>
      <w:numFmt w:val="bullet"/>
      <w:lvlText w:val=""/>
      <w:lvlJc w:val="left"/>
      <w:pPr>
        <w:ind w:left="5040" w:hanging="360"/>
      </w:pPr>
      <w:rPr>
        <w:rFonts w:ascii="Symbol" w:hAnsi="Symbol" w:hint="default"/>
      </w:rPr>
    </w:lvl>
    <w:lvl w:ilvl="7" w:tplc="8D0EC4F0">
      <w:start w:val="1"/>
      <w:numFmt w:val="bullet"/>
      <w:lvlText w:val="o"/>
      <w:lvlJc w:val="left"/>
      <w:pPr>
        <w:ind w:left="5760" w:hanging="360"/>
      </w:pPr>
      <w:rPr>
        <w:rFonts w:ascii="Courier New" w:hAnsi="Courier New" w:hint="default"/>
      </w:rPr>
    </w:lvl>
    <w:lvl w:ilvl="8" w:tplc="AFCCBBA6">
      <w:start w:val="1"/>
      <w:numFmt w:val="bullet"/>
      <w:lvlText w:val=""/>
      <w:lvlJc w:val="left"/>
      <w:pPr>
        <w:ind w:left="6480" w:hanging="360"/>
      </w:pPr>
      <w:rPr>
        <w:rFonts w:ascii="Wingdings" w:hAnsi="Wingdings" w:hint="default"/>
      </w:rPr>
    </w:lvl>
  </w:abstractNum>
  <w:abstractNum w:abstractNumId="31" w15:restartNumberingAfterBreak="0">
    <w:nsid w:val="6C181A9D"/>
    <w:multiLevelType w:val="hybridMultilevel"/>
    <w:tmpl w:val="5E4AA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3D865E1"/>
    <w:multiLevelType w:val="hybridMultilevel"/>
    <w:tmpl w:val="46628A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8906DE6"/>
    <w:multiLevelType w:val="multilevel"/>
    <w:tmpl w:val="2FAEA2CE"/>
    <w:lvl w:ilvl="0">
      <w:start w:val="3"/>
      <w:numFmt w:val="decimal"/>
      <w:lvlText w:val="%1"/>
      <w:lvlJc w:val="left"/>
      <w:pPr>
        <w:ind w:left="360" w:hanging="360"/>
      </w:pPr>
      <w:rPr>
        <w:rFonts w:hint="default"/>
        <w:b/>
      </w:rPr>
    </w:lvl>
    <w:lvl w:ilvl="1">
      <w:start w:val="1"/>
      <w:numFmt w:val="decimal"/>
      <w:lvlText w:val="%1.%2"/>
      <w:lvlJc w:val="left"/>
      <w:pPr>
        <w:ind w:left="360" w:hanging="360"/>
      </w:pPr>
      <w:rPr>
        <w:rFonts w:hint="default"/>
        <w:b w:val="0"/>
        <w:sz w:val="22"/>
        <w:szCs w:val="2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4" w15:restartNumberingAfterBreak="0">
    <w:nsid w:val="78A47974"/>
    <w:multiLevelType w:val="hybridMultilevel"/>
    <w:tmpl w:val="3E628BC6"/>
    <w:lvl w:ilvl="0" w:tplc="B2C0EDDC">
      <w:start w:val="1"/>
      <w:numFmt w:val="decimal"/>
      <w:lvlText w:val="%1."/>
      <w:lvlJc w:val="left"/>
      <w:pPr>
        <w:ind w:left="720" w:hanging="360"/>
      </w:pPr>
      <w:rPr>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BE258BA"/>
    <w:multiLevelType w:val="hybridMultilevel"/>
    <w:tmpl w:val="58CE641E"/>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BFD630E"/>
    <w:multiLevelType w:val="hybridMultilevel"/>
    <w:tmpl w:val="6B565824"/>
    <w:lvl w:ilvl="0" w:tplc="CA9EC8C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EF550A3"/>
    <w:multiLevelType w:val="hybridMultilevel"/>
    <w:tmpl w:val="9F90F2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7F954261"/>
    <w:multiLevelType w:val="hybridMultilevel"/>
    <w:tmpl w:val="FFFFFFFF"/>
    <w:lvl w:ilvl="0" w:tplc="9724B138">
      <w:start w:val="1"/>
      <w:numFmt w:val="bullet"/>
      <w:lvlText w:val=""/>
      <w:lvlJc w:val="left"/>
      <w:pPr>
        <w:ind w:left="720" w:hanging="360"/>
      </w:pPr>
      <w:rPr>
        <w:rFonts w:ascii="Symbol" w:hAnsi="Symbol" w:hint="default"/>
      </w:rPr>
    </w:lvl>
    <w:lvl w:ilvl="1" w:tplc="4AF27AEC">
      <w:start w:val="1"/>
      <w:numFmt w:val="bullet"/>
      <w:lvlText w:val="o"/>
      <w:lvlJc w:val="left"/>
      <w:pPr>
        <w:ind w:left="1440" w:hanging="360"/>
      </w:pPr>
      <w:rPr>
        <w:rFonts w:ascii="Courier New" w:hAnsi="Courier New" w:hint="default"/>
      </w:rPr>
    </w:lvl>
    <w:lvl w:ilvl="2" w:tplc="3D6246C6">
      <w:start w:val="1"/>
      <w:numFmt w:val="bullet"/>
      <w:lvlText w:val=""/>
      <w:lvlJc w:val="left"/>
      <w:pPr>
        <w:ind w:left="2160" w:hanging="360"/>
      </w:pPr>
      <w:rPr>
        <w:rFonts w:ascii="Wingdings" w:hAnsi="Wingdings" w:hint="default"/>
      </w:rPr>
    </w:lvl>
    <w:lvl w:ilvl="3" w:tplc="A442045C">
      <w:start w:val="1"/>
      <w:numFmt w:val="bullet"/>
      <w:lvlText w:val=""/>
      <w:lvlJc w:val="left"/>
      <w:pPr>
        <w:ind w:left="2880" w:hanging="360"/>
      </w:pPr>
      <w:rPr>
        <w:rFonts w:ascii="Symbol" w:hAnsi="Symbol" w:hint="default"/>
      </w:rPr>
    </w:lvl>
    <w:lvl w:ilvl="4" w:tplc="AA7A9586">
      <w:start w:val="1"/>
      <w:numFmt w:val="bullet"/>
      <w:lvlText w:val="o"/>
      <w:lvlJc w:val="left"/>
      <w:pPr>
        <w:ind w:left="3600" w:hanging="360"/>
      </w:pPr>
      <w:rPr>
        <w:rFonts w:ascii="Courier New" w:hAnsi="Courier New" w:hint="default"/>
      </w:rPr>
    </w:lvl>
    <w:lvl w:ilvl="5" w:tplc="A8F2F014">
      <w:start w:val="1"/>
      <w:numFmt w:val="bullet"/>
      <w:lvlText w:val=""/>
      <w:lvlJc w:val="left"/>
      <w:pPr>
        <w:ind w:left="4320" w:hanging="360"/>
      </w:pPr>
      <w:rPr>
        <w:rFonts w:ascii="Wingdings" w:hAnsi="Wingdings" w:hint="default"/>
      </w:rPr>
    </w:lvl>
    <w:lvl w:ilvl="6" w:tplc="D42E9590">
      <w:start w:val="1"/>
      <w:numFmt w:val="bullet"/>
      <w:lvlText w:val=""/>
      <w:lvlJc w:val="left"/>
      <w:pPr>
        <w:ind w:left="5040" w:hanging="360"/>
      </w:pPr>
      <w:rPr>
        <w:rFonts w:ascii="Symbol" w:hAnsi="Symbol" w:hint="default"/>
      </w:rPr>
    </w:lvl>
    <w:lvl w:ilvl="7" w:tplc="4F0E6182">
      <w:start w:val="1"/>
      <w:numFmt w:val="bullet"/>
      <w:lvlText w:val="o"/>
      <w:lvlJc w:val="left"/>
      <w:pPr>
        <w:ind w:left="5760" w:hanging="360"/>
      </w:pPr>
      <w:rPr>
        <w:rFonts w:ascii="Courier New" w:hAnsi="Courier New" w:hint="default"/>
      </w:rPr>
    </w:lvl>
    <w:lvl w:ilvl="8" w:tplc="27D09C12">
      <w:start w:val="1"/>
      <w:numFmt w:val="bullet"/>
      <w:lvlText w:val=""/>
      <w:lvlJc w:val="left"/>
      <w:pPr>
        <w:ind w:left="6480" w:hanging="360"/>
      </w:pPr>
      <w:rPr>
        <w:rFonts w:ascii="Wingdings" w:hAnsi="Wingdings" w:hint="default"/>
      </w:rPr>
    </w:lvl>
  </w:abstractNum>
  <w:num w:numId="1">
    <w:abstractNumId w:val="25"/>
  </w:num>
  <w:num w:numId="2">
    <w:abstractNumId w:val="15"/>
  </w:num>
  <w:num w:numId="3">
    <w:abstractNumId w:val="7"/>
  </w:num>
  <w:num w:numId="4">
    <w:abstractNumId w:val="8"/>
  </w:num>
  <w:num w:numId="5">
    <w:abstractNumId w:val="4"/>
  </w:num>
  <w:num w:numId="6">
    <w:abstractNumId w:val="17"/>
  </w:num>
  <w:num w:numId="7">
    <w:abstractNumId w:val="6"/>
  </w:num>
  <w:num w:numId="8">
    <w:abstractNumId w:val="0"/>
  </w:num>
  <w:num w:numId="9">
    <w:abstractNumId w:val="23"/>
  </w:num>
  <w:num w:numId="10">
    <w:abstractNumId w:val="27"/>
  </w:num>
  <w:num w:numId="11">
    <w:abstractNumId w:val="37"/>
  </w:num>
  <w:num w:numId="12">
    <w:abstractNumId w:val="5"/>
  </w:num>
  <w:num w:numId="13">
    <w:abstractNumId w:val="3"/>
  </w:num>
  <w:num w:numId="14">
    <w:abstractNumId w:val="14"/>
  </w:num>
  <w:num w:numId="15">
    <w:abstractNumId w:val="2"/>
  </w:num>
  <w:num w:numId="16">
    <w:abstractNumId w:val="22"/>
  </w:num>
  <w:num w:numId="17">
    <w:abstractNumId w:val="26"/>
  </w:num>
  <w:num w:numId="18">
    <w:abstractNumId w:val="19"/>
  </w:num>
  <w:num w:numId="19">
    <w:abstractNumId w:val="1"/>
  </w:num>
  <w:num w:numId="20">
    <w:abstractNumId w:val="12"/>
  </w:num>
  <w:num w:numId="21">
    <w:abstractNumId w:val="35"/>
  </w:num>
  <w:num w:numId="22">
    <w:abstractNumId w:val="34"/>
  </w:num>
  <w:num w:numId="23">
    <w:abstractNumId w:val="36"/>
  </w:num>
  <w:num w:numId="24">
    <w:abstractNumId w:val="30"/>
  </w:num>
  <w:num w:numId="25">
    <w:abstractNumId w:val="16"/>
  </w:num>
  <w:num w:numId="26">
    <w:abstractNumId w:val="20"/>
  </w:num>
  <w:num w:numId="27">
    <w:abstractNumId w:val="38"/>
  </w:num>
  <w:num w:numId="28">
    <w:abstractNumId w:val="10"/>
  </w:num>
  <w:num w:numId="29">
    <w:abstractNumId w:val="28"/>
  </w:num>
  <w:num w:numId="30">
    <w:abstractNumId w:val="24"/>
  </w:num>
  <w:num w:numId="31">
    <w:abstractNumId w:val="18"/>
  </w:num>
  <w:num w:numId="32">
    <w:abstractNumId w:val="33"/>
  </w:num>
  <w:num w:numId="33">
    <w:abstractNumId w:val="13"/>
  </w:num>
  <w:num w:numId="34">
    <w:abstractNumId w:val="21"/>
  </w:num>
  <w:num w:numId="35">
    <w:abstractNumId w:val="29"/>
  </w:num>
  <w:num w:numId="36">
    <w:abstractNumId w:val="32"/>
  </w:num>
  <w:num w:numId="37">
    <w:abstractNumId w:val="31"/>
  </w:num>
  <w:num w:numId="38">
    <w:abstractNumId w:val="9"/>
  </w:num>
  <w:num w:numId="39">
    <w:abstractNumId w:val="11"/>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9"/>
  <w:hideSpellingErrors/>
  <w:hideGrammaticalErrors/>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d+WMNKAMobBnEZ3ET7Aq7MNdtqi49Z9tMcBWjV3PX3rzOsdEndmphT4/lOFgMAGQq5tT2t5y4yF7R5wdUG2qqw==" w:salt="snFlfvzk3W1yzXhi8vzFEw=="/>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3194"/>
    <w:rsid w:val="00012709"/>
    <w:rsid w:val="000245E9"/>
    <w:rsid w:val="0003173C"/>
    <w:rsid w:val="00032124"/>
    <w:rsid w:val="000344A1"/>
    <w:rsid w:val="00034B5E"/>
    <w:rsid w:val="0004569C"/>
    <w:rsid w:val="00045DC9"/>
    <w:rsid w:val="00051F0E"/>
    <w:rsid w:val="00053E6C"/>
    <w:rsid w:val="0005698A"/>
    <w:rsid w:val="00062201"/>
    <w:rsid w:val="00075814"/>
    <w:rsid w:val="000771BC"/>
    <w:rsid w:val="00090CB3"/>
    <w:rsid w:val="000A5726"/>
    <w:rsid w:val="000B6E03"/>
    <w:rsid w:val="000C0141"/>
    <w:rsid w:val="000C06EB"/>
    <w:rsid w:val="000C35CF"/>
    <w:rsid w:val="000C37B4"/>
    <w:rsid w:val="000D060E"/>
    <w:rsid w:val="000E4CC9"/>
    <w:rsid w:val="001002F3"/>
    <w:rsid w:val="00110D4C"/>
    <w:rsid w:val="00125D4E"/>
    <w:rsid w:val="00132CFA"/>
    <w:rsid w:val="001364FD"/>
    <w:rsid w:val="001446FB"/>
    <w:rsid w:val="001466E3"/>
    <w:rsid w:val="00160C6F"/>
    <w:rsid w:val="001627CB"/>
    <w:rsid w:val="00167AB2"/>
    <w:rsid w:val="001747F1"/>
    <w:rsid w:val="0017584F"/>
    <w:rsid w:val="00181129"/>
    <w:rsid w:val="001832DE"/>
    <w:rsid w:val="00184133"/>
    <w:rsid w:val="001848D3"/>
    <w:rsid w:val="00192C99"/>
    <w:rsid w:val="001963DB"/>
    <w:rsid w:val="001A23B7"/>
    <w:rsid w:val="001A5768"/>
    <w:rsid w:val="001D4F3A"/>
    <w:rsid w:val="001E0452"/>
    <w:rsid w:val="001F085E"/>
    <w:rsid w:val="001F0DA3"/>
    <w:rsid w:val="001F1051"/>
    <w:rsid w:val="001F28E9"/>
    <w:rsid w:val="00200EB2"/>
    <w:rsid w:val="00203228"/>
    <w:rsid w:val="00220380"/>
    <w:rsid w:val="00232AA4"/>
    <w:rsid w:val="002367E7"/>
    <w:rsid w:val="00245DD2"/>
    <w:rsid w:val="0025038D"/>
    <w:rsid w:val="00250DE4"/>
    <w:rsid w:val="00253817"/>
    <w:rsid w:val="00263C37"/>
    <w:rsid w:val="0027151D"/>
    <w:rsid w:val="0027191D"/>
    <w:rsid w:val="002749C1"/>
    <w:rsid w:val="002778D9"/>
    <w:rsid w:val="002851D1"/>
    <w:rsid w:val="0028622B"/>
    <w:rsid w:val="002902E6"/>
    <w:rsid w:val="00293A9D"/>
    <w:rsid w:val="002A1808"/>
    <w:rsid w:val="002A70AD"/>
    <w:rsid w:val="002C3396"/>
    <w:rsid w:val="002C7F3C"/>
    <w:rsid w:val="002D6889"/>
    <w:rsid w:val="002D7658"/>
    <w:rsid w:val="002E08D8"/>
    <w:rsid w:val="002E49BA"/>
    <w:rsid w:val="003113B3"/>
    <w:rsid w:val="00341CF1"/>
    <w:rsid w:val="003439D0"/>
    <w:rsid w:val="00344EEF"/>
    <w:rsid w:val="00345DB0"/>
    <w:rsid w:val="003519C2"/>
    <w:rsid w:val="003549BE"/>
    <w:rsid w:val="00357B67"/>
    <w:rsid w:val="0036266C"/>
    <w:rsid w:val="00371D8C"/>
    <w:rsid w:val="00374D88"/>
    <w:rsid w:val="00383A7A"/>
    <w:rsid w:val="00394160"/>
    <w:rsid w:val="003A6ED7"/>
    <w:rsid w:val="003D1C07"/>
    <w:rsid w:val="003D2263"/>
    <w:rsid w:val="003E6506"/>
    <w:rsid w:val="003F406B"/>
    <w:rsid w:val="003F6A95"/>
    <w:rsid w:val="0040133F"/>
    <w:rsid w:val="00403483"/>
    <w:rsid w:val="00406A15"/>
    <w:rsid w:val="004110EF"/>
    <w:rsid w:val="0041127A"/>
    <w:rsid w:val="00413194"/>
    <w:rsid w:val="00413FE1"/>
    <w:rsid w:val="00426976"/>
    <w:rsid w:val="00427D27"/>
    <w:rsid w:val="00441B9F"/>
    <w:rsid w:val="00441BE8"/>
    <w:rsid w:val="00455ECB"/>
    <w:rsid w:val="004652C2"/>
    <w:rsid w:val="0047207B"/>
    <w:rsid w:val="00475F88"/>
    <w:rsid w:val="0047766A"/>
    <w:rsid w:val="004855ED"/>
    <w:rsid w:val="004859D9"/>
    <w:rsid w:val="00492960"/>
    <w:rsid w:val="004A3A80"/>
    <w:rsid w:val="004A52E7"/>
    <w:rsid w:val="004B5199"/>
    <w:rsid w:val="004C4508"/>
    <w:rsid w:val="004D4E1B"/>
    <w:rsid w:val="004E7012"/>
    <w:rsid w:val="004F3549"/>
    <w:rsid w:val="0050229D"/>
    <w:rsid w:val="00502896"/>
    <w:rsid w:val="00503C5B"/>
    <w:rsid w:val="00504F88"/>
    <w:rsid w:val="00505C66"/>
    <w:rsid w:val="00511714"/>
    <w:rsid w:val="00524EE1"/>
    <w:rsid w:val="0052742C"/>
    <w:rsid w:val="00527F4B"/>
    <w:rsid w:val="00530CBD"/>
    <w:rsid w:val="00535F3A"/>
    <w:rsid w:val="00540B9F"/>
    <w:rsid w:val="0059055D"/>
    <w:rsid w:val="005929C1"/>
    <w:rsid w:val="00593B02"/>
    <w:rsid w:val="005A2633"/>
    <w:rsid w:val="005A2FA2"/>
    <w:rsid w:val="005E07C6"/>
    <w:rsid w:val="005E0E33"/>
    <w:rsid w:val="005E3D86"/>
    <w:rsid w:val="005E7C30"/>
    <w:rsid w:val="005F6A29"/>
    <w:rsid w:val="006019F5"/>
    <w:rsid w:val="00603332"/>
    <w:rsid w:val="00612280"/>
    <w:rsid w:val="006185C7"/>
    <w:rsid w:val="00620CB1"/>
    <w:rsid w:val="00621641"/>
    <w:rsid w:val="00625472"/>
    <w:rsid w:val="006274D6"/>
    <w:rsid w:val="006737EB"/>
    <w:rsid w:val="00690284"/>
    <w:rsid w:val="006925E4"/>
    <w:rsid w:val="006D0051"/>
    <w:rsid w:val="006D05D2"/>
    <w:rsid w:val="006D5278"/>
    <w:rsid w:val="006E6A5D"/>
    <w:rsid w:val="00715586"/>
    <w:rsid w:val="0071750B"/>
    <w:rsid w:val="00731A89"/>
    <w:rsid w:val="007530FC"/>
    <w:rsid w:val="00766700"/>
    <w:rsid w:val="00781C86"/>
    <w:rsid w:val="007849B7"/>
    <w:rsid w:val="007A0F8B"/>
    <w:rsid w:val="007A52B3"/>
    <w:rsid w:val="007A7A32"/>
    <w:rsid w:val="007B2F8F"/>
    <w:rsid w:val="007B4A70"/>
    <w:rsid w:val="007C04EE"/>
    <w:rsid w:val="007C577D"/>
    <w:rsid w:val="007D42B1"/>
    <w:rsid w:val="007D548A"/>
    <w:rsid w:val="007F2CB8"/>
    <w:rsid w:val="008009BD"/>
    <w:rsid w:val="00803F62"/>
    <w:rsid w:val="00811ADD"/>
    <w:rsid w:val="00817C30"/>
    <w:rsid w:val="00825EA5"/>
    <w:rsid w:val="00827B03"/>
    <w:rsid w:val="00832F64"/>
    <w:rsid w:val="0085344A"/>
    <w:rsid w:val="00854E31"/>
    <w:rsid w:val="008602B9"/>
    <w:rsid w:val="00861C74"/>
    <w:rsid w:val="00863404"/>
    <w:rsid w:val="008660AE"/>
    <w:rsid w:val="0087180C"/>
    <w:rsid w:val="008759D0"/>
    <w:rsid w:val="008878A8"/>
    <w:rsid w:val="00890338"/>
    <w:rsid w:val="0089555A"/>
    <w:rsid w:val="008A0E17"/>
    <w:rsid w:val="008A2723"/>
    <w:rsid w:val="008A6D45"/>
    <w:rsid w:val="008A6EBA"/>
    <w:rsid w:val="008B7B81"/>
    <w:rsid w:val="008C3106"/>
    <w:rsid w:val="008C45FD"/>
    <w:rsid w:val="008C64F9"/>
    <w:rsid w:val="008D1104"/>
    <w:rsid w:val="008D6688"/>
    <w:rsid w:val="008E5D6A"/>
    <w:rsid w:val="009049C1"/>
    <w:rsid w:val="00906015"/>
    <w:rsid w:val="0091039C"/>
    <w:rsid w:val="00921B7F"/>
    <w:rsid w:val="00935725"/>
    <w:rsid w:val="00937BE1"/>
    <w:rsid w:val="00941FB4"/>
    <w:rsid w:val="00946D88"/>
    <w:rsid w:val="00952869"/>
    <w:rsid w:val="00970DE2"/>
    <w:rsid w:val="00971F14"/>
    <w:rsid w:val="009722CE"/>
    <w:rsid w:val="009736E6"/>
    <w:rsid w:val="00974C16"/>
    <w:rsid w:val="0098175F"/>
    <w:rsid w:val="009821AB"/>
    <w:rsid w:val="00983D62"/>
    <w:rsid w:val="009852CA"/>
    <w:rsid w:val="009862D1"/>
    <w:rsid w:val="009903E7"/>
    <w:rsid w:val="00990B80"/>
    <w:rsid w:val="00992D2F"/>
    <w:rsid w:val="009A04B3"/>
    <w:rsid w:val="009A271A"/>
    <w:rsid w:val="009A7FB2"/>
    <w:rsid w:val="009B3FDD"/>
    <w:rsid w:val="009B6DE5"/>
    <w:rsid w:val="009B7E22"/>
    <w:rsid w:val="009C541A"/>
    <w:rsid w:val="009D19AD"/>
    <w:rsid w:val="009D32F5"/>
    <w:rsid w:val="009E2641"/>
    <w:rsid w:val="009E549D"/>
    <w:rsid w:val="009F7365"/>
    <w:rsid w:val="00A030ED"/>
    <w:rsid w:val="00A105E4"/>
    <w:rsid w:val="00A41A49"/>
    <w:rsid w:val="00A441C4"/>
    <w:rsid w:val="00A47567"/>
    <w:rsid w:val="00A61977"/>
    <w:rsid w:val="00A61FC8"/>
    <w:rsid w:val="00A70A7C"/>
    <w:rsid w:val="00A76867"/>
    <w:rsid w:val="00A84D80"/>
    <w:rsid w:val="00A84F76"/>
    <w:rsid w:val="00A91822"/>
    <w:rsid w:val="00A91A12"/>
    <w:rsid w:val="00A968D5"/>
    <w:rsid w:val="00AC2A84"/>
    <w:rsid w:val="00AC72FD"/>
    <w:rsid w:val="00AD2E4D"/>
    <w:rsid w:val="00AD3004"/>
    <w:rsid w:val="00AE36E8"/>
    <w:rsid w:val="00AE7A6C"/>
    <w:rsid w:val="00AF1080"/>
    <w:rsid w:val="00AF4565"/>
    <w:rsid w:val="00B00462"/>
    <w:rsid w:val="00B03469"/>
    <w:rsid w:val="00B11792"/>
    <w:rsid w:val="00B13C3A"/>
    <w:rsid w:val="00B217E5"/>
    <w:rsid w:val="00B25733"/>
    <w:rsid w:val="00B43D3E"/>
    <w:rsid w:val="00B44DC5"/>
    <w:rsid w:val="00B526D7"/>
    <w:rsid w:val="00B55BCB"/>
    <w:rsid w:val="00B62B9C"/>
    <w:rsid w:val="00B73CCB"/>
    <w:rsid w:val="00B73CEE"/>
    <w:rsid w:val="00B73DC9"/>
    <w:rsid w:val="00B766B4"/>
    <w:rsid w:val="00B9408A"/>
    <w:rsid w:val="00BA0824"/>
    <w:rsid w:val="00BA1C06"/>
    <w:rsid w:val="00BA2C30"/>
    <w:rsid w:val="00BA759B"/>
    <w:rsid w:val="00BB3F7F"/>
    <w:rsid w:val="00BC690A"/>
    <w:rsid w:val="00BC7493"/>
    <w:rsid w:val="00BD5674"/>
    <w:rsid w:val="00BD690D"/>
    <w:rsid w:val="00BE333E"/>
    <w:rsid w:val="00BF58BF"/>
    <w:rsid w:val="00BF5EFE"/>
    <w:rsid w:val="00BF7F8A"/>
    <w:rsid w:val="00C00C30"/>
    <w:rsid w:val="00C01FCB"/>
    <w:rsid w:val="00C10219"/>
    <w:rsid w:val="00C12113"/>
    <w:rsid w:val="00C16C52"/>
    <w:rsid w:val="00C3345A"/>
    <w:rsid w:val="00C37A81"/>
    <w:rsid w:val="00C42F5D"/>
    <w:rsid w:val="00C51298"/>
    <w:rsid w:val="00C63C04"/>
    <w:rsid w:val="00C72DDE"/>
    <w:rsid w:val="00C7554F"/>
    <w:rsid w:val="00C85309"/>
    <w:rsid w:val="00C8687A"/>
    <w:rsid w:val="00C93C96"/>
    <w:rsid w:val="00C96C54"/>
    <w:rsid w:val="00CA3807"/>
    <w:rsid w:val="00CA4D90"/>
    <w:rsid w:val="00CA7EEA"/>
    <w:rsid w:val="00CB3784"/>
    <w:rsid w:val="00CB4B11"/>
    <w:rsid w:val="00CC1EED"/>
    <w:rsid w:val="00CC7493"/>
    <w:rsid w:val="00CD0515"/>
    <w:rsid w:val="00CD6A3B"/>
    <w:rsid w:val="00CF50DB"/>
    <w:rsid w:val="00D03892"/>
    <w:rsid w:val="00D06405"/>
    <w:rsid w:val="00D12D1E"/>
    <w:rsid w:val="00D25D59"/>
    <w:rsid w:val="00D300C1"/>
    <w:rsid w:val="00D30AD7"/>
    <w:rsid w:val="00D350DC"/>
    <w:rsid w:val="00D35F4B"/>
    <w:rsid w:val="00D36E47"/>
    <w:rsid w:val="00D50594"/>
    <w:rsid w:val="00D55102"/>
    <w:rsid w:val="00D64B53"/>
    <w:rsid w:val="00D70082"/>
    <w:rsid w:val="00D72DF2"/>
    <w:rsid w:val="00D8044C"/>
    <w:rsid w:val="00D814A6"/>
    <w:rsid w:val="00D81A71"/>
    <w:rsid w:val="00D8691B"/>
    <w:rsid w:val="00D87071"/>
    <w:rsid w:val="00D972F1"/>
    <w:rsid w:val="00DA527C"/>
    <w:rsid w:val="00DA66D7"/>
    <w:rsid w:val="00DB4B5A"/>
    <w:rsid w:val="00DE72EC"/>
    <w:rsid w:val="00DE73CD"/>
    <w:rsid w:val="00DF0181"/>
    <w:rsid w:val="00DF24DB"/>
    <w:rsid w:val="00DF6A80"/>
    <w:rsid w:val="00DF7C47"/>
    <w:rsid w:val="00E00D1A"/>
    <w:rsid w:val="00E016C8"/>
    <w:rsid w:val="00E057D7"/>
    <w:rsid w:val="00E106B8"/>
    <w:rsid w:val="00E10E81"/>
    <w:rsid w:val="00E16498"/>
    <w:rsid w:val="00E25D23"/>
    <w:rsid w:val="00E25F03"/>
    <w:rsid w:val="00E31D15"/>
    <w:rsid w:val="00E342E6"/>
    <w:rsid w:val="00E54969"/>
    <w:rsid w:val="00E56DA9"/>
    <w:rsid w:val="00E63C32"/>
    <w:rsid w:val="00E70D63"/>
    <w:rsid w:val="00E77173"/>
    <w:rsid w:val="00E937C6"/>
    <w:rsid w:val="00EB6BDD"/>
    <w:rsid w:val="00EC1513"/>
    <w:rsid w:val="00EC38B8"/>
    <w:rsid w:val="00EC7BEA"/>
    <w:rsid w:val="00ECFD94"/>
    <w:rsid w:val="00ED0F19"/>
    <w:rsid w:val="00ED2809"/>
    <w:rsid w:val="00ED2AEA"/>
    <w:rsid w:val="00EE7826"/>
    <w:rsid w:val="00EE7CF8"/>
    <w:rsid w:val="00EF4163"/>
    <w:rsid w:val="00EF4944"/>
    <w:rsid w:val="00F07FA1"/>
    <w:rsid w:val="00F224DF"/>
    <w:rsid w:val="00F3004F"/>
    <w:rsid w:val="00F45266"/>
    <w:rsid w:val="00F51D12"/>
    <w:rsid w:val="00F5473A"/>
    <w:rsid w:val="00F57344"/>
    <w:rsid w:val="00F61CB0"/>
    <w:rsid w:val="00F70E5A"/>
    <w:rsid w:val="00F74DA3"/>
    <w:rsid w:val="00F8420C"/>
    <w:rsid w:val="00F90320"/>
    <w:rsid w:val="00F92E35"/>
    <w:rsid w:val="00F9608A"/>
    <w:rsid w:val="00FC2B56"/>
    <w:rsid w:val="00FD3185"/>
    <w:rsid w:val="00FD49B7"/>
    <w:rsid w:val="00FD563D"/>
    <w:rsid w:val="00FF5A5C"/>
    <w:rsid w:val="0104766D"/>
    <w:rsid w:val="0114B14D"/>
    <w:rsid w:val="017C9223"/>
    <w:rsid w:val="0181BAA2"/>
    <w:rsid w:val="01FC0D92"/>
    <w:rsid w:val="0227FF44"/>
    <w:rsid w:val="02396114"/>
    <w:rsid w:val="0292F51E"/>
    <w:rsid w:val="02A046CE"/>
    <w:rsid w:val="02AA8A0B"/>
    <w:rsid w:val="02B1271F"/>
    <w:rsid w:val="03056F63"/>
    <w:rsid w:val="03082CF6"/>
    <w:rsid w:val="033019B7"/>
    <w:rsid w:val="034FC786"/>
    <w:rsid w:val="03636652"/>
    <w:rsid w:val="0393AFB2"/>
    <w:rsid w:val="03BEB19F"/>
    <w:rsid w:val="040E1E6D"/>
    <w:rsid w:val="041D174B"/>
    <w:rsid w:val="04B2F71A"/>
    <w:rsid w:val="04DD89D8"/>
    <w:rsid w:val="04E482D2"/>
    <w:rsid w:val="059001F0"/>
    <w:rsid w:val="05A4FD9F"/>
    <w:rsid w:val="05ABBF47"/>
    <w:rsid w:val="05ADD629"/>
    <w:rsid w:val="05FAE74C"/>
    <w:rsid w:val="060A774E"/>
    <w:rsid w:val="061383D3"/>
    <w:rsid w:val="06177DE4"/>
    <w:rsid w:val="06214CCF"/>
    <w:rsid w:val="064F5413"/>
    <w:rsid w:val="0651D165"/>
    <w:rsid w:val="06521424"/>
    <w:rsid w:val="0652B769"/>
    <w:rsid w:val="0688AF08"/>
    <w:rsid w:val="069D57AD"/>
    <w:rsid w:val="06B03F18"/>
    <w:rsid w:val="06FB519C"/>
    <w:rsid w:val="0712069A"/>
    <w:rsid w:val="07255AE2"/>
    <w:rsid w:val="077B0A39"/>
    <w:rsid w:val="07D98A46"/>
    <w:rsid w:val="07F807F2"/>
    <w:rsid w:val="0831524C"/>
    <w:rsid w:val="08352B7C"/>
    <w:rsid w:val="0855B63F"/>
    <w:rsid w:val="08708F73"/>
    <w:rsid w:val="08A7AB1F"/>
    <w:rsid w:val="08C4A17A"/>
    <w:rsid w:val="08DC7F9A"/>
    <w:rsid w:val="090939F6"/>
    <w:rsid w:val="09155CEB"/>
    <w:rsid w:val="094F1EA6"/>
    <w:rsid w:val="0978E3BB"/>
    <w:rsid w:val="09992080"/>
    <w:rsid w:val="09EF3FB0"/>
    <w:rsid w:val="09F5463D"/>
    <w:rsid w:val="0A3405E9"/>
    <w:rsid w:val="0A465C1C"/>
    <w:rsid w:val="0A74C834"/>
    <w:rsid w:val="0A879E57"/>
    <w:rsid w:val="0B091A2C"/>
    <w:rsid w:val="0B1A3B76"/>
    <w:rsid w:val="0B432805"/>
    <w:rsid w:val="0B6096E9"/>
    <w:rsid w:val="0B63BB04"/>
    <w:rsid w:val="0B70BC63"/>
    <w:rsid w:val="0B856DF3"/>
    <w:rsid w:val="0B8FA1D9"/>
    <w:rsid w:val="0B9B1A3C"/>
    <w:rsid w:val="0BE1EA97"/>
    <w:rsid w:val="0C12A56A"/>
    <w:rsid w:val="0C4CFDAD"/>
    <w:rsid w:val="0C516A9E"/>
    <w:rsid w:val="0CABB623"/>
    <w:rsid w:val="0CF931D2"/>
    <w:rsid w:val="0D0E669D"/>
    <w:rsid w:val="0D39C881"/>
    <w:rsid w:val="0D7DF71F"/>
    <w:rsid w:val="0DE6EC95"/>
    <w:rsid w:val="0E2C960D"/>
    <w:rsid w:val="0EB5BC00"/>
    <w:rsid w:val="0EE5106C"/>
    <w:rsid w:val="0EE6E520"/>
    <w:rsid w:val="0F1A021F"/>
    <w:rsid w:val="0F863206"/>
    <w:rsid w:val="0F8C94C9"/>
    <w:rsid w:val="0FA02D44"/>
    <w:rsid w:val="0FB58CB3"/>
    <w:rsid w:val="0FBE602A"/>
    <w:rsid w:val="10405E0C"/>
    <w:rsid w:val="1050ABD9"/>
    <w:rsid w:val="105E9748"/>
    <w:rsid w:val="106B4A42"/>
    <w:rsid w:val="1084DE72"/>
    <w:rsid w:val="109F4086"/>
    <w:rsid w:val="10B4131C"/>
    <w:rsid w:val="10CF1D4C"/>
    <w:rsid w:val="1121EC7F"/>
    <w:rsid w:val="112EF476"/>
    <w:rsid w:val="11576DBE"/>
    <w:rsid w:val="119F65EF"/>
    <w:rsid w:val="11C06EB5"/>
    <w:rsid w:val="11C6C827"/>
    <w:rsid w:val="11CBC0BF"/>
    <w:rsid w:val="11EF8404"/>
    <w:rsid w:val="12014D7E"/>
    <w:rsid w:val="12289CAE"/>
    <w:rsid w:val="12BC3F31"/>
    <w:rsid w:val="132CD8A6"/>
    <w:rsid w:val="139B55CE"/>
    <w:rsid w:val="13B2DF91"/>
    <w:rsid w:val="13CFDF66"/>
    <w:rsid w:val="13D428FD"/>
    <w:rsid w:val="13ED8AD9"/>
    <w:rsid w:val="13FA12D9"/>
    <w:rsid w:val="14EC5581"/>
    <w:rsid w:val="14F2EF29"/>
    <w:rsid w:val="155906F7"/>
    <w:rsid w:val="155DAD94"/>
    <w:rsid w:val="156B8C3F"/>
    <w:rsid w:val="157B49D5"/>
    <w:rsid w:val="15BB6C24"/>
    <w:rsid w:val="15EA3E56"/>
    <w:rsid w:val="15EC7888"/>
    <w:rsid w:val="16309DB9"/>
    <w:rsid w:val="164747A8"/>
    <w:rsid w:val="16A8DDCE"/>
    <w:rsid w:val="16BEB4F3"/>
    <w:rsid w:val="16EBB809"/>
    <w:rsid w:val="17510368"/>
    <w:rsid w:val="17658B8D"/>
    <w:rsid w:val="17846D93"/>
    <w:rsid w:val="17960A48"/>
    <w:rsid w:val="1816E290"/>
    <w:rsid w:val="1822ADDA"/>
    <w:rsid w:val="1828009A"/>
    <w:rsid w:val="1856707F"/>
    <w:rsid w:val="18738AA5"/>
    <w:rsid w:val="18AC5ED2"/>
    <w:rsid w:val="1902C390"/>
    <w:rsid w:val="192CA643"/>
    <w:rsid w:val="19712FD7"/>
    <w:rsid w:val="199543D3"/>
    <w:rsid w:val="19B1E9A3"/>
    <w:rsid w:val="19B53F2C"/>
    <w:rsid w:val="19C4565E"/>
    <w:rsid w:val="19C6A7DE"/>
    <w:rsid w:val="19EF3DCE"/>
    <w:rsid w:val="1A08A00D"/>
    <w:rsid w:val="1A6D3F95"/>
    <w:rsid w:val="1A8659EE"/>
    <w:rsid w:val="1AAFA668"/>
    <w:rsid w:val="1ACEF2F8"/>
    <w:rsid w:val="1AD2F834"/>
    <w:rsid w:val="1AE2EB36"/>
    <w:rsid w:val="1AF20A32"/>
    <w:rsid w:val="1B2D587F"/>
    <w:rsid w:val="1B4DBA04"/>
    <w:rsid w:val="1B5BD4E8"/>
    <w:rsid w:val="1B8DB9A5"/>
    <w:rsid w:val="1BA94747"/>
    <w:rsid w:val="1BD42BCD"/>
    <w:rsid w:val="1C1EDD25"/>
    <w:rsid w:val="1C315F02"/>
    <w:rsid w:val="1C3707A8"/>
    <w:rsid w:val="1C83BAD5"/>
    <w:rsid w:val="1C879971"/>
    <w:rsid w:val="1C8D3737"/>
    <w:rsid w:val="1CB236D7"/>
    <w:rsid w:val="1D1CF17D"/>
    <w:rsid w:val="1D22175F"/>
    <w:rsid w:val="1D431DF6"/>
    <w:rsid w:val="1D5B44D5"/>
    <w:rsid w:val="1D5DD1A3"/>
    <w:rsid w:val="1D61B54C"/>
    <w:rsid w:val="1D9A4EA7"/>
    <w:rsid w:val="1DA89FB9"/>
    <w:rsid w:val="1DAFC9C3"/>
    <w:rsid w:val="1DD2A5FC"/>
    <w:rsid w:val="1DFBD087"/>
    <w:rsid w:val="1E1D4A58"/>
    <w:rsid w:val="1E49E777"/>
    <w:rsid w:val="1E683070"/>
    <w:rsid w:val="1E862414"/>
    <w:rsid w:val="1E8EF549"/>
    <w:rsid w:val="1EBF4310"/>
    <w:rsid w:val="1EC9ED45"/>
    <w:rsid w:val="1EE15830"/>
    <w:rsid w:val="1EE55E2A"/>
    <w:rsid w:val="1F7FB15F"/>
    <w:rsid w:val="1F862F0D"/>
    <w:rsid w:val="1F96D780"/>
    <w:rsid w:val="1FB1C9FD"/>
    <w:rsid w:val="1FC0B2B4"/>
    <w:rsid w:val="2007F45B"/>
    <w:rsid w:val="2027485B"/>
    <w:rsid w:val="207637D8"/>
    <w:rsid w:val="20B3379C"/>
    <w:rsid w:val="20B99155"/>
    <w:rsid w:val="20BB976E"/>
    <w:rsid w:val="20E05690"/>
    <w:rsid w:val="217296AB"/>
    <w:rsid w:val="217AB056"/>
    <w:rsid w:val="218D0438"/>
    <w:rsid w:val="219EA7D6"/>
    <w:rsid w:val="21EC4EE8"/>
    <w:rsid w:val="2254976D"/>
    <w:rsid w:val="227C8477"/>
    <w:rsid w:val="228F1326"/>
    <w:rsid w:val="22C3BAE8"/>
    <w:rsid w:val="2302FC72"/>
    <w:rsid w:val="23113D6E"/>
    <w:rsid w:val="23CC2665"/>
    <w:rsid w:val="23DE6095"/>
    <w:rsid w:val="23E48477"/>
    <w:rsid w:val="23EA41E2"/>
    <w:rsid w:val="23ED8EF5"/>
    <w:rsid w:val="242112CD"/>
    <w:rsid w:val="2450AB98"/>
    <w:rsid w:val="2495A65D"/>
    <w:rsid w:val="24B62EC7"/>
    <w:rsid w:val="24B9DA72"/>
    <w:rsid w:val="24C3C117"/>
    <w:rsid w:val="24C9423C"/>
    <w:rsid w:val="24EE0EB5"/>
    <w:rsid w:val="24F1BE4B"/>
    <w:rsid w:val="24F4DC03"/>
    <w:rsid w:val="25172569"/>
    <w:rsid w:val="253961F5"/>
    <w:rsid w:val="25690CA4"/>
    <w:rsid w:val="2571B97D"/>
    <w:rsid w:val="258C2374"/>
    <w:rsid w:val="25A4F76F"/>
    <w:rsid w:val="25A966A4"/>
    <w:rsid w:val="25F3B331"/>
    <w:rsid w:val="25FCCDB0"/>
    <w:rsid w:val="261A69F6"/>
    <w:rsid w:val="261B8E75"/>
    <w:rsid w:val="263636F6"/>
    <w:rsid w:val="2639D0F2"/>
    <w:rsid w:val="265808E6"/>
    <w:rsid w:val="269D5C76"/>
    <w:rsid w:val="26E49E53"/>
    <w:rsid w:val="26F4287D"/>
    <w:rsid w:val="26FFA18B"/>
    <w:rsid w:val="27078C33"/>
    <w:rsid w:val="270C7ABE"/>
    <w:rsid w:val="27210A42"/>
    <w:rsid w:val="276A0728"/>
    <w:rsid w:val="27736603"/>
    <w:rsid w:val="277DBE25"/>
    <w:rsid w:val="278C2521"/>
    <w:rsid w:val="2793B391"/>
    <w:rsid w:val="27AE1DC6"/>
    <w:rsid w:val="27C89BF5"/>
    <w:rsid w:val="27E5A7F2"/>
    <w:rsid w:val="27FA2C27"/>
    <w:rsid w:val="28014CD1"/>
    <w:rsid w:val="282491F7"/>
    <w:rsid w:val="2834C08A"/>
    <w:rsid w:val="283BFF83"/>
    <w:rsid w:val="2878BF1D"/>
    <w:rsid w:val="28B1F70D"/>
    <w:rsid w:val="294AEA7D"/>
    <w:rsid w:val="29578025"/>
    <w:rsid w:val="2980456A"/>
    <w:rsid w:val="29907408"/>
    <w:rsid w:val="29C068DB"/>
    <w:rsid w:val="29CB944D"/>
    <w:rsid w:val="2A431FB7"/>
    <w:rsid w:val="2A5CA5E7"/>
    <w:rsid w:val="2A60031F"/>
    <w:rsid w:val="2A70D1C8"/>
    <w:rsid w:val="2A8D5B84"/>
    <w:rsid w:val="2B13CEB0"/>
    <w:rsid w:val="2B1C60C1"/>
    <w:rsid w:val="2B29E63C"/>
    <w:rsid w:val="2B8BEFC7"/>
    <w:rsid w:val="2BB4FC00"/>
    <w:rsid w:val="2BD444CA"/>
    <w:rsid w:val="2C1CA1B6"/>
    <w:rsid w:val="2C70981C"/>
    <w:rsid w:val="2C7FF0BA"/>
    <w:rsid w:val="2C86CA32"/>
    <w:rsid w:val="2CA23083"/>
    <w:rsid w:val="2CB0D9DA"/>
    <w:rsid w:val="2CD4BDF4"/>
    <w:rsid w:val="2CDC1FA6"/>
    <w:rsid w:val="2D09CD99"/>
    <w:rsid w:val="2D14CEF8"/>
    <w:rsid w:val="2D4C04A2"/>
    <w:rsid w:val="2D53DFD7"/>
    <w:rsid w:val="2D726989"/>
    <w:rsid w:val="2D95CD3A"/>
    <w:rsid w:val="2DB20E85"/>
    <w:rsid w:val="2E05587A"/>
    <w:rsid w:val="2E30DF16"/>
    <w:rsid w:val="2E598DF4"/>
    <w:rsid w:val="2E5F8EB0"/>
    <w:rsid w:val="2E663AD8"/>
    <w:rsid w:val="2E8AB09A"/>
    <w:rsid w:val="2EAA3422"/>
    <w:rsid w:val="2ED4A301"/>
    <w:rsid w:val="2F315F79"/>
    <w:rsid w:val="2F32DA95"/>
    <w:rsid w:val="2FB35876"/>
    <w:rsid w:val="2FFCF7AA"/>
    <w:rsid w:val="304005C5"/>
    <w:rsid w:val="30416E5B"/>
    <w:rsid w:val="307E2825"/>
    <w:rsid w:val="30813E73"/>
    <w:rsid w:val="308B8099"/>
    <w:rsid w:val="30DEE84E"/>
    <w:rsid w:val="310BA393"/>
    <w:rsid w:val="31274EC8"/>
    <w:rsid w:val="312FBA85"/>
    <w:rsid w:val="313FB2C4"/>
    <w:rsid w:val="3156CDFC"/>
    <w:rsid w:val="31721D95"/>
    <w:rsid w:val="3185E17C"/>
    <w:rsid w:val="3187C005"/>
    <w:rsid w:val="3208D1A9"/>
    <w:rsid w:val="3269003B"/>
    <w:rsid w:val="3269C426"/>
    <w:rsid w:val="32917281"/>
    <w:rsid w:val="32ACD850"/>
    <w:rsid w:val="32D0F0A7"/>
    <w:rsid w:val="32EBD680"/>
    <w:rsid w:val="330C54F1"/>
    <w:rsid w:val="33312174"/>
    <w:rsid w:val="3334986C"/>
    <w:rsid w:val="33CF8C91"/>
    <w:rsid w:val="33EB3AE7"/>
    <w:rsid w:val="33F3C0B2"/>
    <w:rsid w:val="33FB993B"/>
    <w:rsid w:val="34640542"/>
    <w:rsid w:val="349E2878"/>
    <w:rsid w:val="34D068CD"/>
    <w:rsid w:val="34E2A97A"/>
    <w:rsid w:val="35ACFC9C"/>
    <w:rsid w:val="35DAF47E"/>
    <w:rsid w:val="35F18B1E"/>
    <w:rsid w:val="35F553D6"/>
    <w:rsid w:val="3626DA12"/>
    <w:rsid w:val="3654881E"/>
    <w:rsid w:val="3672C3AB"/>
    <w:rsid w:val="36951F8E"/>
    <w:rsid w:val="36978782"/>
    <w:rsid w:val="369F4E7F"/>
    <w:rsid w:val="36B30173"/>
    <w:rsid w:val="373226F3"/>
    <w:rsid w:val="37812B0B"/>
    <w:rsid w:val="37A5889A"/>
    <w:rsid w:val="38184527"/>
    <w:rsid w:val="3854D4ED"/>
    <w:rsid w:val="386CD77B"/>
    <w:rsid w:val="38D841BF"/>
    <w:rsid w:val="391D3D0C"/>
    <w:rsid w:val="39206EA3"/>
    <w:rsid w:val="3947C281"/>
    <w:rsid w:val="396C4385"/>
    <w:rsid w:val="39706A55"/>
    <w:rsid w:val="3986FEDC"/>
    <w:rsid w:val="39C98E94"/>
    <w:rsid w:val="39CDBFAE"/>
    <w:rsid w:val="39D44E36"/>
    <w:rsid w:val="39DE8882"/>
    <w:rsid w:val="39EB19CD"/>
    <w:rsid w:val="39ECE6C9"/>
    <w:rsid w:val="3A1ACE19"/>
    <w:rsid w:val="3A289356"/>
    <w:rsid w:val="3A6866FF"/>
    <w:rsid w:val="3A9719C5"/>
    <w:rsid w:val="3ACE118C"/>
    <w:rsid w:val="3B0E910C"/>
    <w:rsid w:val="3B88B72A"/>
    <w:rsid w:val="3BAB6619"/>
    <w:rsid w:val="3BB356CC"/>
    <w:rsid w:val="3BE23FC3"/>
    <w:rsid w:val="3C2FA2B5"/>
    <w:rsid w:val="3C663429"/>
    <w:rsid w:val="3C9CDE7C"/>
    <w:rsid w:val="3CAA616D"/>
    <w:rsid w:val="3CF4DBEC"/>
    <w:rsid w:val="3D056070"/>
    <w:rsid w:val="3D15EF82"/>
    <w:rsid w:val="3D9D1365"/>
    <w:rsid w:val="3DBC833B"/>
    <w:rsid w:val="3DC125C4"/>
    <w:rsid w:val="3DC70A09"/>
    <w:rsid w:val="3DD5AD11"/>
    <w:rsid w:val="3DD91550"/>
    <w:rsid w:val="3DF0855E"/>
    <w:rsid w:val="3E6E4B94"/>
    <w:rsid w:val="3E8D22D9"/>
    <w:rsid w:val="3E8FF184"/>
    <w:rsid w:val="3E90AF1E"/>
    <w:rsid w:val="3ED0A4CA"/>
    <w:rsid w:val="3EF92947"/>
    <w:rsid w:val="3F06C6D8"/>
    <w:rsid w:val="3F0AEA25"/>
    <w:rsid w:val="3F1BC9FE"/>
    <w:rsid w:val="3F5239CF"/>
    <w:rsid w:val="3F59C108"/>
    <w:rsid w:val="3F5A8692"/>
    <w:rsid w:val="3F77D133"/>
    <w:rsid w:val="3F83CF02"/>
    <w:rsid w:val="3F91BB96"/>
    <w:rsid w:val="3F92677F"/>
    <w:rsid w:val="3FC716A1"/>
    <w:rsid w:val="3FD7E900"/>
    <w:rsid w:val="401780E6"/>
    <w:rsid w:val="401A3053"/>
    <w:rsid w:val="404B9BD6"/>
    <w:rsid w:val="406DBA69"/>
    <w:rsid w:val="40702677"/>
    <w:rsid w:val="41374EAB"/>
    <w:rsid w:val="413A749B"/>
    <w:rsid w:val="4176DBC2"/>
    <w:rsid w:val="41863782"/>
    <w:rsid w:val="41C2688E"/>
    <w:rsid w:val="41C5700E"/>
    <w:rsid w:val="41E69690"/>
    <w:rsid w:val="421EF0BC"/>
    <w:rsid w:val="4271AFFB"/>
    <w:rsid w:val="4298ED77"/>
    <w:rsid w:val="42A04F29"/>
    <w:rsid w:val="42B97786"/>
    <w:rsid w:val="42CFA905"/>
    <w:rsid w:val="42ED96B3"/>
    <w:rsid w:val="4301958E"/>
    <w:rsid w:val="4319A2F1"/>
    <w:rsid w:val="431C542D"/>
    <w:rsid w:val="43B9C497"/>
    <w:rsid w:val="43CF4003"/>
    <w:rsid w:val="43D49268"/>
    <w:rsid w:val="441DFFFA"/>
    <w:rsid w:val="446968B5"/>
    <w:rsid w:val="446E63A5"/>
    <w:rsid w:val="4476877D"/>
    <w:rsid w:val="447B6188"/>
    <w:rsid w:val="44895F7C"/>
    <w:rsid w:val="44DE8366"/>
    <w:rsid w:val="44F28245"/>
    <w:rsid w:val="4501FBC2"/>
    <w:rsid w:val="463F8B81"/>
    <w:rsid w:val="46448946"/>
    <w:rsid w:val="465F7451"/>
    <w:rsid w:val="468971D7"/>
    <w:rsid w:val="4690A2E8"/>
    <w:rsid w:val="4695A694"/>
    <w:rsid w:val="47013EA7"/>
    <w:rsid w:val="476B907B"/>
    <w:rsid w:val="4786DD4C"/>
    <w:rsid w:val="47B3EFBE"/>
    <w:rsid w:val="47BB8690"/>
    <w:rsid w:val="47CA3169"/>
    <w:rsid w:val="480154FE"/>
    <w:rsid w:val="4826C9C4"/>
    <w:rsid w:val="4844C464"/>
    <w:rsid w:val="48CC4C8C"/>
    <w:rsid w:val="4926F676"/>
    <w:rsid w:val="4971951E"/>
    <w:rsid w:val="497E9E9A"/>
    <w:rsid w:val="49D00C1D"/>
    <w:rsid w:val="49F6D732"/>
    <w:rsid w:val="4A141A3A"/>
    <w:rsid w:val="4A2DD2D1"/>
    <w:rsid w:val="4A388320"/>
    <w:rsid w:val="4A702C87"/>
    <w:rsid w:val="4A8A9DFB"/>
    <w:rsid w:val="4AAB610E"/>
    <w:rsid w:val="4B5AE31E"/>
    <w:rsid w:val="4B814286"/>
    <w:rsid w:val="4BB4D23E"/>
    <w:rsid w:val="4BBE58A1"/>
    <w:rsid w:val="4BD4AFCA"/>
    <w:rsid w:val="4BDA78E8"/>
    <w:rsid w:val="4C0CDDEE"/>
    <w:rsid w:val="4C1BD4B8"/>
    <w:rsid w:val="4C5A8309"/>
    <w:rsid w:val="4C9D054A"/>
    <w:rsid w:val="4CCF48DB"/>
    <w:rsid w:val="4CF169EC"/>
    <w:rsid w:val="4D163524"/>
    <w:rsid w:val="4D4468E0"/>
    <w:rsid w:val="4D82BA09"/>
    <w:rsid w:val="4E1545EB"/>
    <w:rsid w:val="4E4B70AE"/>
    <w:rsid w:val="4E6E8143"/>
    <w:rsid w:val="4E993887"/>
    <w:rsid w:val="4EA393D7"/>
    <w:rsid w:val="4EE571A3"/>
    <w:rsid w:val="4EF31247"/>
    <w:rsid w:val="4F07F84F"/>
    <w:rsid w:val="4F3DF504"/>
    <w:rsid w:val="4F76BED7"/>
    <w:rsid w:val="4FC5E55E"/>
    <w:rsid w:val="500CD689"/>
    <w:rsid w:val="500FBE21"/>
    <w:rsid w:val="5096E924"/>
    <w:rsid w:val="50EA5555"/>
    <w:rsid w:val="50FD094E"/>
    <w:rsid w:val="510C1089"/>
    <w:rsid w:val="511E20FF"/>
    <w:rsid w:val="5133BE50"/>
    <w:rsid w:val="51691473"/>
    <w:rsid w:val="519EE677"/>
    <w:rsid w:val="51C29DC9"/>
    <w:rsid w:val="51DAE511"/>
    <w:rsid w:val="523E7B46"/>
    <w:rsid w:val="52425DB7"/>
    <w:rsid w:val="52432F4E"/>
    <w:rsid w:val="52468B33"/>
    <w:rsid w:val="5261A034"/>
    <w:rsid w:val="527343DA"/>
    <w:rsid w:val="52935803"/>
    <w:rsid w:val="529FCBA7"/>
    <w:rsid w:val="52BFA6BD"/>
    <w:rsid w:val="52C015DB"/>
    <w:rsid w:val="52C97AEE"/>
    <w:rsid w:val="52D762B8"/>
    <w:rsid w:val="52D9953B"/>
    <w:rsid w:val="530D13A6"/>
    <w:rsid w:val="53176B35"/>
    <w:rsid w:val="53518BF1"/>
    <w:rsid w:val="5357F7E3"/>
    <w:rsid w:val="53E91042"/>
    <w:rsid w:val="53FD0530"/>
    <w:rsid w:val="540265F3"/>
    <w:rsid w:val="542DE1BF"/>
    <w:rsid w:val="545FDFDB"/>
    <w:rsid w:val="549E7283"/>
    <w:rsid w:val="54D0E0C7"/>
    <w:rsid w:val="54DF09A9"/>
    <w:rsid w:val="5540A475"/>
    <w:rsid w:val="555C06F3"/>
    <w:rsid w:val="5571C66A"/>
    <w:rsid w:val="55FC0CD3"/>
    <w:rsid w:val="5647B828"/>
    <w:rsid w:val="564C655D"/>
    <w:rsid w:val="5671DB56"/>
    <w:rsid w:val="56CF3EF9"/>
    <w:rsid w:val="56D79CB8"/>
    <w:rsid w:val="5705ADBE"/>
    <w:rsid w:val="5781F13B"/>
    <w:rsid w:val="5784B763"/>
    <w:rsid w:val="57BD4953"/>
    <w:rsid w:val="57DFB1B3"/>
    <w:rsid w:val="57F002B8"/>
    <w:rsid w:val="5809902E"/>
    <w:rsid w:val="583A2904"/>
    <w:rsid w:val="583B6F7B"/>
    <w:rsid w:val="585B4D1C"/>
    <w:rsid w:val="585D2422"/>
    <w:rsid w:val="5886B3E3"/>
    <w:rsid w:val="5890C409"/>
    <w:rsid w:val="58B5A666"/>
    <w:rsid w:val="58EBC30F"/>
    <w:rsid w:val="59C5FB8C"/>
    <w:rsid w:val="59D5E141"/>
    <w:rsid w:val="59E301A5"/>
    <w:rsid w:val="59F61D8E"/>
    <w:rsid w:val="5A0E6335"/>
    <w:rsid w:val="5A1F8759"/>
    <w:rsid w:val="5AADFA52"/>
    <w:rsid w:val="5AFB8116"/>
    <w:rsid w:val="5AFF0093"/>
    <w:rsid w:val="5B2F3FE7"/>
    <w:rsid w:val="5B596C8F"/>
    <w:rsid w:val="5B65857C"/>
    <w:rsid w:val="5B7066D4"/>
    <w:rsid w:val="5B8F07E4"/>
    <w:rsid w:val="5BA1F6EB"/>
    <w:rsid w:val="5BAFCBBF"/>
    <w:rsid w:val="5BC067FD"/>
    <w:rsid w:val="5BC06A28"/>
    <w:rsid w:val="5BCBB839"/>
    <w:rsid w:val="5BE18D28"/>
    <w:rsid w:val="5C6542BF"/>
    <w:rsid w:val="5C707DCC"/>
    <w:rsid w:val="5C92F0B2"/>
    <w:rsid w:val="5CA85B44"/>
    <w:rsid w:val="5CC492BF"/>
    <w:rsid w:val="5D58274C"/>
    <w:rsid w:val="5DAEE0A2"/>
    <w:rsid w:val="5DC4C98D"/>
    <w:rsid w:val="5DFE8FEC"/>
    <w:rsid w:val="5E2DC101"/>
    <w:rsid w:val="5E6128A3"/>
    <w:rsid w:val="5E613E8B"/>
    <w:rsid w:val="5EC2B6E2"/>
    <w:rsid w:val="5EE57EB7"/>
    <w:rsid w:val="5F1F2CA8"/>
    <w:rsid w:val="5FA9F6E6"/>
    <w:rsid w:val="5FB90E70"/>
    <w:rsid w:val="60368DDB"/>
    <w:rsid w:val="6052BDF9"/>
    <w:rsid w:val="605D7433"/>
    <w:rsid w:val="60668BF8"/>
    <w:rsid w:val="6072AA22"/>
    <w:rsid w:val="60929D8A"/>
    <w:rsid w:val="60D2BF56"/>
    <w:rsid w:val="60DF9DED"/>
    <w:rsid w:val="61176C29"/>
    <w:rsid w:val="6117FA25"/>
    <w:rsid w:val="618DAA19"/>
    <w:rsid w:val="61908AD7"/>
    <w:rsid w:val="61C4A60E"/>
    <w:rsid w:val="61E69A37"/>
    <w:rsid w:val="61F82345"/>
    <w:rsid w:val="620B60F2"/>
    <w:rsid w:val="623DA50D"/>
    <w:rsid w:val="6245FAFB"/>
    <w:rsid w:val="6287AB9B"/>
    <w:rsid w:val="62B6EEC0"/>
    <w:rsid w:val="62C8CA0D"/>
    <w:rsid w:val="62CD81C6"/>
    <w:rsid w:val="63477A41"/>
    <w:rsid w:val="6349469F"/>
    <w:rsid w:val="635B13F8"/>
    <w:rsid w:val="63653DD1"/>
    <w:rsid w:val="6376E416"/>
    <w:rsid w:val="63B5EFC4"/>
    <w:rsid w:val="63C100F4"/>
    <w:rsid w:val="63C41A15"/>
    <w:rsid w:val="63D45786"/>
    <w:rsid w:val="642AC4AD"/>
    <w:rsid w:val="642E14BF"/>
    <w:rsid w:val="6436F56A"/>
    <w:rsid w:val="644D2A65"/>
    <w:rsid w:val="644FCA95"/>
    <w:rsid w:val="64687199"/>
    <w:rsid w:val="647C0E67"/>
    <w:rsid w:val="64A567FD"/>
    <w:rsid w:val="64F8856F"/>
    <w:rsid w:val="65C3C644"/>
    <w:rsid w:val="65E46404"/>
    <w:rsid w:val="66049B42"/>
    <w:rsid w:val="662C5709"/>
    <w:rsid w:val="66442408"/>
    <w:rsid w:val="6673F4A4"/>
    <w:rsid w:val="668DF5DF"/>
    <w:rsid w:val="66AE2D70"/>
    <w:rsid w:val="66B3E517"/>
    <w:rsid w:val="670BF76A"/>
    <w:rsid w:val="67834916"/>
    <w:rsid w:val="6797E8B6"/>
    <w:rsid w:val="6798EF35"/>
    <w:rsid w:val="67CD8AB7"/>
    <w:rsid w:val="67E0FE83"/>
    <w:rsid w:val="68270225"/>
    <w:rsid w:val="682F4ABE"/>
    <w:rsid w:val="684A5539"/>
    <w:rsid w:val="6879A61D"/>
    <w:rsid w:val="689FEE0C"/>
    <w:rsid w:val="68C1DE40"/>
    <w:rsid w:val="69233BB8"/>
    <w:rsid w:val="69A39448"/>
    <w:rsid w:val="69AAF1BA"/>
    <w:rsid w:val="69E40CDC"/>
    <w:rsid w:val="6A1AF5E2"/>
    <w:rsid w:val="6A5E5E74"/>
    <w:rsid w:val="6AAFA50D"/>
    <w:rsid w:val="6B01B554"/>
    <w:rsid w:val="6B060687"/>
    <w:rsid w:val="6B6FFF2D"/>
    <w:rsid w:val="6B81D313"/>
    <w:rsid w:val="6BC29FB8"/>
    <w:rsid w:val="6BFDD8F0"/>
    <w:rsid w:val="6CA2A44E"/>
    <w:rsid w:val="6D279AAA"/>
    <w:rsid w:val="6D4D06A8"/>
    <w:rsid w:val="6D79DEFB"/>
    <w:rsid w:val="6DB726AE"/>
    <w:rsid w:val="6E15CB8A"/>
    <w:rsid w:val="6E40BAB2"/>
    <w:rsid w:val="6E641D78"/>
    <w:rsid w:val="6E699632"/>
    <w:rsid w:val="6E8FB47C"/>
    <w:rsid w:val="6F5FD2E4"/>
    <w:rsid w:val="6F903557"/>
    <w:rsid w:val="6FA1D008"/>
    <w:rsid w:val="6FB1A0EE"/>
    <w:rsid w:val="6FBACEB3"/>
    <w:rsid w:val="6FEC1A8E"/>
    <w:rsid w:val="6FF85764"/>
    <w:rsid w:val="701B0A54"/>
    <w:rsid w:val="704F1CDF"/>
    <w:rsid w:val="70A04292"/>
    <w:rsid w:val="70E52C60"/>
    <w:rsid w:val="718C68A9"/>
    <w:rsid w:val="71B6E49A"/>
    <w:rsid w:val="7207F36F"/>
    <w:rsid w:val="7212575D"/>
    <w:rsid w:val="7220ED74"/>
    <w:rsid w:val="7240D87D"/>
    <w:rsid w:val="72769ECC"/>
    <w:rsid w:val="7276BCF4"/>
    <w:rsid w:val="729B46D0"/>
    <w:rsid w:val="72B791E8"/>
    <w:rsid w:val="72D1DDE1"/>
    <w:rsid w:val="73363ABD"/>
    <w:rsid w:val="7358E4D6"/>
    <w:rsid w:val="738AEF22"/>
    <w:rsid w:val="73A445F3"/>
    <w:rsid w:val="73CC0176"/>
    <w:rsid w:val="73FA38FB"/>
    <w:rsid w:val="749B2AE0"/>
    <w:rsid w:val="74ECCC80"/>
    <w:rsid w:val="755FA360"/>
    <w:rsid w:val="7560ECE6"/>
    <w:rsid w:val="7596B851"/>
    <w:rsid w:val="75E3E367"/>
    <w:rsid w:val="75E5528E"/>
    <w:rsid w:val="75F8BAD8"/>
    <w:rsid w:val="76721A91"/>
    <w:rsid w:val="76B9800D"/>
    <w:rsid w:val="76E68674"/>
    <w:rsid w:val="77B5B054"/>
    <w:rsid w:val="77C8C558"/>
    <w:rsid w:val="78516B2B"/>
    <w:rsid w:val="7886DAC2"/>
    <w:rsid w:val="7892CC2C"/>
    <w:rsid w:val="78FB0CA7"/>
    <w:rsid w:val="7902D1D4"/>
    <w:rsid w:val="791D295A"/>
    <w:rsid w:val="7979842C"/>
    <w:rsid w:val="7995DB91"/>
    <w:rsid w:val="799C4E10"/>
    <w:rsid w:val="79B84025"/>
    <w:rsid w:val="79CE83C2"/>
    <w:rsid w:val="79D42F34"/>
    <w:rsid w:val="79E4EB78"/>
    <w:rsid w:val="79EEFC82"/>
    <w:rsid w:val="79FA954D"/>
    <w:rsid w:val="7A174C0F"/>
    <w:rsid w:val="7A2A6315"/>
    <w:rsid w:val="7A348427"/>
    <w:rsid w:val="7A5553EC"/>
    <w:rsid w:val="7A7E5D2F"/>
    <w:rsid w:val="7A838733"/>
    <w:rsid w:val="7A8FEC9A"/>
    <w:rsid w:val="7AD91273"/>
    <w:rsid w:val="7B4D4E99"/>
    <w:rsid w:val="7BAA3AF0"/>
    <w:rsid w:val="7BE10F53"/>
    <w:rsid w:val="7C05D4D8"/>
    <w:rsid w:val="7C1FA9C3"/>
    <w:rsid w:val="7C5ABE58"/>
    <w:rsid w:val="7C6D573F"/>
    <w:rsid w:val="7C6E23B2"/>
    <w:rsid w:val="7C74596C"/>
    <w:rsid w:val="7C74E2D4"/>
    <w:rsid w:val="7C78EDCA"/>
    <w:rsid w:val="7C7C799F"/>
    <w:rsid w:val="7C91BD04"/>
    <w:rsid w:val="7C95487A"/>
    <w:rsid w:val="7D068025"/>
    <w:rsid w:val="7D1FDBEB"/>
    <w:rsid w:val="7D3033A3"/>
    <w:rsid w:val="7D87A873"/>
    <w:rsid w:val="7DD265D5"/>
    <w:rsid w:val="7DD6E6FD"/>
    <w:rsid w:val="7E184A00"/>
    <w:rsid w:val="7E1E0EE6"/>
    <w:rsid w:val="7E697FE8"/>
    <w:rsid w:val="7E909654"/>
    <w:rsid w:val="7F04BA4F"/>
    <w:rsid w:val="7F508560"/>
    <w:rsid w:val="7FDE747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6EE0B17"/>
  <w14:defaultImageDpi w14:val="300"/>
  <w15:docId w15:val="{339CF0C8-3195-4500-A580-E96F6D8A86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1" w:unhideWhenUsed="1"/>
    <w:lsdException w:name="toc 3" w:semiHidden="1" w:uiPriority="1"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1" w:unhideWhenUsed="1"/>
    <w:lsdException w:name="List Bullet" w:semiHidden="1" w:uiPriority="0" w:unhideWhenUsed="1" w:qFormat="1"/>
    <w:lsdException w:name="List Number" w:semiHidden="1" w:unhideWhenUsed="1"/>
    <w:lsdException w:name="List 2" w:semiHidden="1" w:uiPriority="1" w:unhideWhenUsed="1"/>
    <w:lsdException w:name="List 3" w:semiHidden="1" w:uiPriority="1" w:unhideWhenUsed="1"/>
    <w:lsdException w:name="List 4" w:semiHidden="1" w:uiPriority="1" w:unhideWhenUsed="1"/>
    <w:lsdException w:name="List 5" w:semiHidden="1" w:uiPriority="1" w:unhideWhenUsed="1"/>
    <w:lsdException w:name="List Bullet 2" w:semiHidden="1" w:uiPriority="0"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iPriority="0" w:unhideWhenUsed="1" w:qFormat="1"/>
    <w:lsdException w:name="List Continue 2" w:semiHidden="1" w:uiPriority="0"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6889"/>
  </w:style>
  <w:style w:type="paragraph" w:styleId="Heading1">
    <w:name w:val="heading 1"/>
    <w:basedOn w:val="Normal"/>
    <w:next w:val="Normal"/>
    <w:link w:val="Heading1Char"/>
    <w:qFormat/>
    <w:rsid w:val="00C00C30"/>
    <w:pPr>
      <w:keepNext/>
      <w:keepLines/>
      <w:spacing w:before="400" w:after="100" w:afterAutospacing="1"/>
      <w:outlineLvl w:val="0"/>
    </w:pPr>
    <w:rPr>
      <w:rFonts w:eastAsiaTheme="majorEastAsia" w:cs="Arial"/>
      <w:b/>
      <w:bCs/>
      <w:color w:val="AE2473" w:themeColor="accent5"/>
      <w:sz w:val="40"/>
      <w:szCs w:val="40"/>
    </w:rPr>
  </w:style>
  <w:style w:type="paragraph" w:styleId="Heading2">
    <w:name w:val="heading 2"/>
    <w:basedOn w:val="Normal"/>
    <w:next w:val="Normal"/>
    <w:link w:val="Heading2Char"/>
    <w:unhideWhenUsed/>
    <w:qFormat/>
    <w:rsid w:val="00C00C30"/>
    <w:pPr>
      <w:keepNext/>
      <w:keepLines/>
      <w:spacing w:after="100" w:afterAutospacing="1"/>
      <w:outlineLvl w:val="1"/>
    </w:pPr>
    <w:rPr>
      <w:rFonts w:eastAsiaTheme="majorEastAsia" w:cstheme="majorBidi"/>
      <w:b/>
      <w:bCs/>
      <w:color w:val="003087" w:themeColor="accent3"/>
      <w:sz w:val="28"/>
      <w:szCs w:val="28"/>
    </w:rPr>
  </w:style>
  <w:style w:type="paragraph" w:styleId="Heading3">
    <w:name w:val="heading 3"/>
    <w:basedOn w:val="Normal"/>
    <w:next w:val="Normal"/>
    <w:link w:val="Heading3Char"/>
    <w:unhideWhenUsed/>
    <w:qFormat/>
    <w:rsid w:val="00C00C30"/>
    <w:pPr>
      <w:spacing w:after="100" w:afterAutospacing="1"/>
      <w:outlineLvl w:val="2"/>
    </w:pPr>
    <w:rPr>
      <w:b/>
      <w:color w:val="005EB8" w:themeColor="text1"/>
      <w:szCs w:val="22"/>
    </w:rPr>
  </w:style>
  <w:style w:type="paragraph" w:styleId="Heading4">
    <w:name w:val="heading 4"/>
    <w:basedOn w:val="Normal"/>
    <w:next w:val="Normal"/>
    <w:link w:val="Heading4Char"/>
    <w:unhideWhenUsed/>
    <w:qFormat/>
    <w:rsid w:val="007B4A70"/>
    <w:pPr>
      <w:keepNext/>
      <w:keepLines/>
      <w:spacing w:before="40"/>
      <w:outlineLvl w:val="3"/>
    </w:pPr>
    <w:rPr>
      <w:rFonts w:asciiTheme="majorHAnsi" w:eastAsiaTheme="majorEastAsia" w:hAnsiTheme="majorHAnsi" w:cstheme="majorBidi"/>
      <w:iCs/>
      <w:color w:val="141A1B" w:themeColor="background2" w:themeShade="1A"/>
    </w:rPr>
  </w:style>
  <w:style w:type="paragraph" w:styleId="Heading5">
    <w:name w:val="heading 5"/>
    <w:basedOn w:val="Normal"/>
    <w:next w:val="BodyText"/>
    <w:link w:val="Heading5Char"/>
    <w:qFormat/>
    <w:rsid w:val="004B5199"/>
    <w:pPr>
      <w:keepNext/>
      <w:keepLines/>
      <w:spacing w:before="300"/>
      <w:outlineLvl w:val="4"/>
    </w:pPr>
    <w:rPr>
      <w:rFonts w:asciiTheme="majorHAnsi" w:eastAsiaTheme="majorEastAsia" w:hAnsiTheme="majorHAnsi" w:cstheme="majorBidi"/>
      <w:i/>
      <w:color w:val="231F20"/>
    </w:rPr>
  </w:style>
  <w:style w:type="paragraph" w:styleId="Heading6">
    <w:name w:val="heading 6"/>
    <w:aliases w:val="Table Heading"/>
    <w:basedOn w:val="Normal"/>
    <w:next w:val="BodyText"/>
    <w:link w:val="Heading6Char"/>
    <w:qFormat/>
    <w:rsid w:val="004B5199"/>
    <w:pPr>
      <w:keepNext/>
      <w:keepLines/>
      <w:numPr>
        <w:numId w:val="5"/>
      </w:numPr>
      <w:spacing w:before="300" w:after="300"/>
      <w:outlineLvl w:val="5"/>
    </w:pPr>
    <w:rPr>
      <w:rFonts w:eastAsiaTheme="majorEastAsia"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C72FD"/>
    <w:pPr>
      <w:tabs>
        <w:tab w:val="center" w:pos="4320"/>
        <w:tab w:val="right" w:pos="8640"/>
      </w:tabs>
    </w:pPr>
  </w:style>
  <w:style w:type="character" w:customStyle="1" w:styleId="HeaderChar">
    <w:name w:val="Header Char"/>
    <w:basedOn w:val="DefaultParagraphFont"/>
    <w:link w:val="Header"/>
    <w:uiPriority w:val="99"/>
    <w:rsid w:val="00AC72FD"/>
  </w:style>
  <w:style w:type="paragraph" w:styleId="Footer">
    <w:name w:val="footer"/>
    <w:basedOn w:val="Normal"/>
    <w:link w:val="FooterChar"/>
    <w:uiPriority w:val="99"/>
    <w:unhideWhenUsed/>
    <w:rsid w:val="00AC72FD"/>
    <w:pPr>
      <w:tabs>
        <w:tab w:val="center" w:pos="4320"/>
        <w:tab w:val="right" w:pos="8640"/>
      </w:tabs>
    </w:pPr>
  </w:style>
  <w:style w:type="character" w:customStyle="1" w:styleId="FooterChar">
    <w:name w:val="Footer Char"/>
    <w:basedOn w:val="DefaultParagraphFont"/>
    <w:link w:val="Footer"/>
    <w:uiPriority w:val="99"/>
    <w:rsid w:val="00AC72FD"/>
  </w:style>
  <w:style w:type="paragraph" w:customStyle="1" w:styleId="BasicParagraph">
    <w:name w:val="[Basic Paragraph]"/>
    <w:basedOn w:val="Normal"/>
    <w:uiPriority w:val="99"/>
    <w:rsid w:val="00AC72FD"/>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PageNumber">
    <w:name w:val="page number"/>
    <w:basedOn w:val="DefaultParagraphFont"/>
    <w:uiPriority w:val="99"/>
    <w:semiHidden/>
    <w:unhideWhenUsed/>
    <w:rsid w:val="0091039C"/>
  </w:style>
  <w:style w:type="character" w:customStyle="1" w:styleId="Heading1Char">
    <w:name w:val="Heading 1 Char"/>
    <w:basedOn w:val="DefaultParagraphFont"/>
    <w:link w:val="Heading1"/>
    <w:rsid w:val="00C00C30"/>
    <w:rPr>
      <w:rFonts w:eastAsiaTheme="majorEastAsia" w:cs="Arial"/>
      <w:b/>
      <w:bCs/>
      <w:color w:val="AE2473" w:themeColor="accent5"/>
      <w:sz w:val="40"/>
      <w:szCs w:val="40"/>
    </w:rPr>
  </w:style>
  <w:style w:type="character" w:customStyle="1" w:styleId="Heading2Char">
    <w:name w:val="Heading 2 Char"/>
    <w:basedOn w:val="DefaultParagraphFont"/>
    <w:link w:val="Heading2"/>
    <w:rsid w:val="00C00C30"/>
    <w:rPr>
      <w:rFonts w:eastAsiaTheme="majorEastAsia" w:cstheme="majorBidi"/>
      <w:b/>
      <w:bCs/>
      <w:color w:val="003087" w:themeColor="accent3"/>
      <w:sz w:val="28"/>
      <w:szCs w:val="28"/>
    </w:rPr>
  </w:style>
  <w:style w:type="character" w:customStyle="1" w:styleId="Heading3Char">
    <w:name w:val="Heading 3 Char"/>
    <w:basedOn w:val="DefaultParagraphFont"/>
    <w:link w:val="Heading3"/>
    <w:rsid w:val="00C00C30"/>
    <w:rPr>
      <w:b/>
      <w:color w:val="005EB8" w:themeColor="text1"/>
      <w:szCs w:val="22"/>
    </w:rPr>
  </w:style>
  <w:style w:type="paragraph" w:customStyle="1" w:styleId="Introductionparagraphpink">
    <w:name w:val="Introduction paragraph pink"/>
    <w:basedOn w:val="Normal"/>
    <w:qFormat/>
    <w:rsid w:val="002D6889"/>
    <w:rPr>
      <w:color w:val="A00054"/>
    </w:rPr>
  </w:style>
  <w:style w:type="paragraph" w:customStyle="1" w:styleId="Introductionparagraphblue">
    <w:name w:val="Introduction paragraph blue"/>
    <w:basedOn w:val="Normal"/>
    <w:qFormat/>
    <w:rsid w:val="00C00C30"/>
    <w:pPr>
      <w:spacing w:after="400"/>
    </w:pPr>
    <w:rPr>
      <w:color w:val="003087" w:themeColor="accent3"/>
      <w:sz w:val="32"/>
      <w:szCs w:val="32"/>
    </w:rPr>
  </w:style>
  <w:style w:type="paragraph" w:customStyle="1" w:styleId="Reporttitleinheader">
    <w:name w:val="Report title in header"/>
    <w:basedOn w:val="Heading2"/>
    <w:qFormat/>
    <w:rsid w:val="00DF6A80"/>
    <w:pPr>
      <w:spacing w:after="400"/>
    </w:pPr>
    <w:rPr>
      <w:sz w:val="48"/>
    </w:rPr>
  </w:style>
  <w:style w:type="paragraph" w:styleId="NormalWeb">
    <w:name w:val="Normal (Web)"/>
    <w:basedOn w:val="Normal"/>
    <w:uiPriority w:val="99"/>
    <w:unhideWhenUsed/>
    <w:rsid w:val="002D6889"/>
    <w:pPr>
      <w:spacing w:before="100" w:beforeAutospacing="1" w:after="100" w:afterAutospacing="1"/>
    </w:pPr>
    <w:rPr>
      <w:rFonts w:ascii="Times" w:hAnsi="Times" w:cs="Times New Roman"/>
      <w:sz w:val="20"/>
    </w:rPr>
  </w:style>
  <w:style w:type="paragraph" w:customStyle="1" w:styleId="Quotestyle">
    <w:name w:val="Quote style"/>
    <w:basedOn w:val="Normal"/>
    <w:qFormat/>
    <w:rsid w:val="00C00C30"/>
    <w:pPr>
      <w:spacing w:after="100" w:afterAutospacing="1"/>
    </w:pPr>
    <w:rPr>
      <w:color w:val="AE2473" w:themeColor="accent5"/>
      <w:sz w:val="28"/>
      <w:szCs w:val="28"/>
    </w:rPr>
  </w:style>
  <w:style w:type="paragraph" w:customStyle="1" w:styleId="Reportcovertitle">
    <w:name w:val="Report cover title"/>
    <w:basedOn w:val="Normal"/>
    <w:qFormat/>
    <w:rsid w:val="00C00C30"/>
    <w:pPr>
      <w:spacing w:before="1200"/>
    </w:pPr>
    <w:rPr>
      <w:b/>
      <w:color w:val="AE2473" w:themeColor="accent5"/>
      <w:sz w:val="64"/>
      <w:szCs w:val="72"/>
    </w:rPr>
  </w:style>
  <w:style w:type="paragraph" w:styleId="BalloonText">
    <w:name w:val="Balloon Text"/>
    <w:basedOn w:val="Normal"/>
    <w:link w:val="BalloonTextChar"/>
    <w:uiPriority w:val="99"/>
    <w:semiHidden/>
    <w:unhideWhenUsed/>
    <w:rsid w:val="00B44DC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44DC5"/>
    <w:rPr>
      <w:rFonts w:ascii="Lucida Grande" w:hAnsi="Lucida Grande" w:cs="Lucida Grande"/>
      <w:sz w:val="18"/>
      <w:szCs w:val="18"/>
    </w:rPr>
  </w:style>
  <w:style w:type="paragraph" w:customStyle="1" w:styleId="Reportcoversubhead">
    <w:name w:val="Report cover subhead"/>
    <w:basedOn w:val="Normal"/>
    <w:qFormat/>
    <w:rsid w:val="00C00C30"/>
    <w:rPr>
      <w:b/>
      <w:color w:val="00A9CE" w:themeColor="accent2"/>
      <w:sz w:val="32"/>
      <w:szCs w:val="32"/>
    </w:rPr>
  </w:style>
  <w:style w:type="character" w:customStyle="1" w:styleId="Heading4Char">
    <w:name w:val="Heading 4 Char"/>
    <w:basedOn w:val="DefaultParagraphFont"/>
    <w:link w:val="Heading4"/>
    <w:rsid w:val="007B4A70"/>
    <w:rPr>
      <w:rFonts w:asciiTheme="majorHAnsi" w:eastAsiaTheme="majorEastAsia" w:hAnsiTheme="majorHAnsi" w:cstheme="majorBidi"/>
      <w:iCs/>
      <w:color w:val="141A1B" w:themeColor="background2" w:themeShade="1A"/>
    </w:rPr>
  </w:style>
  <w:style w:type="character" w:customStyle="1" w:styleId="Heading5Char">
    <w:name w:val="Heading 5 Char"/>
    <w:basedOn w:val="DefaultParagraphFont"/>
    <w:link w:val="Heading5"/>
    <w:rsid w:val="004B5199"/>
    <w:rPr>
      <w:rFonts w:asciiTheme="majorHAnsi" w:eastAsiaTheme="majorEastAsia" w:hAnsiTheme="majorHAnsi" w:cstheme="majorBidi"/>
      <w:i/>
      <w:color w:val="231F20"/>
    </w:rPr>
  </w:style>
  <w:style w:type="character" w:customStyle="1" w:styleId="Heading6Char">
    <w:name w:val="Heading 6 Char"/>
    <w:aliases w:val="Table Heading Char"/>
    <w:basedOn w:val="DefaultParagraphFont"/>
    <w:link w:val="Heading6"/>
    <w:rsid w:val="004B5199"/>
    <w:rPr>
      <w:rFonts w:eastAsiaTheme="majorEastAsia" w:cstheme="majorBidi"/>
      <w:b/>
    </w:rPr>
  </w:style>
  <w:style w:type="paragraph" w:styleId="BodyText">
    <w:name w:val="Body Text"/>
    <w:basedOn w:val="Normal"/>
    <w:link w:val="BodyTextChar"/>
    <w:qFormat/>
    <w:rsid w:val="00B62B9C"/>
    <w:pPr>
      <w:spacing w:after="280" w:line="360" w:lineRule="atLeast"/>
    </w:pPr>
    <w:rPr>
      <w:rFonts w:eastAsiaTheme="minorHAnsi"/>
      <w:color w:val="231F20"/>
    </w:rPr>
  </w:style>
  <w:style w:type="character" w:customStyle="1" w:styleId="BodyTextChar">
    <w:name w:val="Body Text Char"/>
    <w:basedOn w:val="DefaultParagraphFont"/>
    <w:link w:val="BodyText"/>
    <w:rsid w:val="00B62B9C"/>
    <w:rPr>
      <w:rFonts w:eastAsiaTheme="minorHAnsi"/>
      <w:color w:val="231F20"/>
    </w:rPr>
  </w:style>
  <w:style w:type="numbering" w:customStyle="1" w:styleId="BulletList">
    <w:name w:val="Bullet List"/>
    <w:basedOn w:val="NoList"/>
    <w:uiPriority w:val="99"/>
    <w:rsid w:val="004B5199"/>
    <w:pPr>
      <w:numPr>
        <w:numId w:val="1"/>
      </w:numPr>
    </w:pPr>
  </w:style>
  <w:style w:type="paragraph" w:styleId="List">
    <w:name w:val="List"/>
    <w:basedOn w:val="BodyText"/>
    <w:uiPriority w:val="1"/>
    <w:semiHidden/>
    <w:unhideWhenUsed/>
    <w:rsid w:val="004B5199"/>
    <w:pPr>
      <w:spacing w:before="100"/>
      <w:ind w:left="284" w:hanging="284"/>
    </w:pPr>
  </w:style>
  <w:style w:type="paragraph" w:styleId="List2">
    <w:name w:val="List 2"/>
    <w:basedOn w:val="BodyText"/>
    <w:uiPriority w:val="1"/>
    <w:semiHidden/>
    <w:unhideWhenUsed/>
    <w:rsid w:val="004B5199"/>
  </w:style>
  <w:style w:type="paragraph" w:styleId="List3">
    <w:name w:val="List 3"/>
    <w:basedOn w:val="BodyText"/>
    <w:uiPriority w:val="1"/>
    <w:semiHidden/>
    <w:unhideWhenUsed/>
    <w:rsid w:val="004B5199"/>
    <w:pPr>
      <w:ind w:left="851"/>
    </w:pPr>
  </w:style>
  <w:style w:type="paragraph" w:styleId="List4">
    <w:name w:val="List 4"/>
    <w:basedOn w:val="BodyText"/>
    <w:uiPriority w:val="1"/>
    <w:semiHidden/>
    <w:unhideWhenUsed/>
    <w:rsid w:val="004B5199"/>
    <w:pPr>
      <w:ind w:left="1134"/>
    </w:pPr>
  </w:style>
  <w:style w:type="paragraph" w:styleId="List5">
    <w:name w:val="List 5"/>
    <w:basedOn w:val="BodyText"/>
    <w:uiPriority w:val="1"/>
    <w:semiHidden/>
    <w:unhideWhenUsed/>
    <w:rsid w:val="004B5199"/>
    <w:pPr>
      <w:ind w:left="1418"/>
    </w:pPr>
  </w:style>
  <w:style w:type="paragraph" w:styleId="ListBullet">
    <w:name w:val="List Bullet"/>
    <w:basedOn w:val="BodyText"/>
    <w:qFormat/>
    <w:rsid w:val="004B5199"/>
    <w:pPr>
      <w:numPr>
        <w:numId w:val="6"/>
      </w:numPr>
      <w:spacing w:after="50"/>
    </w:pPr>
  </w:style>
  <w:style w:type="paragraph" w:styleId="ListBullet2">
    <w:name w:val="List Bullet 2"/>
    <w:basedOn w:val="BodyText"/>
    <w:qFormat/>
    <w:rsid w:val="004B5199"/>
    <w:pPr>
      <w:numPr>
        <w:ilvl w:val="1"/>
        <w:numId w:val="6"/>
      </w:numPr>
      <w:spacing w:after="50"/>
    </w:pPr>
  </w:style>
  <w:style w:type="paragraph" w:styleId="ListContinue">
    <w:name w:val="List Continue"/>
    <w:basedOn w:val="BodyText"/>
    <w:qFormat/>
    <w:rsid w:val="004B5199"/>
    <w:pPr>
      <w:spacing w:after="50"/>
      <w:ind w:left="851"/>
    </w:pPr>
  </w:style>
  <w:style w:type="paragraph" w:styleId="ListContinue2">
    <w:name w:val="List Continue 2"/>
    <w:basedOn w:val="BodyText"/>
    <w:qFormat/>
    <w:rsid w:val="004B5199"/>
    <w:pPr>
      <w:spacing w:after="50"/>
      <w:ind w:left="1134"/>
    </w:pPr>
  </w:style>
  <w:style w:type="numbering" w:customStyle="1" w:styleId="NumberList">
    <w:name w:val="Number List"/>
    <w:basedOn w:val="BulletList"/>
    <w:uiPriority w:val="99"/>
    <w:rsid w:val="004B5199"/>
    <w:pPr>
      <w:numPr>
        <w:numId w:val="2"/>
      </w:numPr>
    </w:pPr>
  </w:style>
  <w:style w:type="paragraph" w:styleId="Subtitle">
    <w:name w:val="Subtitle"/>
    <w:basedOn w:val="Normal"/>
    <w:next w:val="Normal"/>
    <w:link w:val="SubtitleChar"/>
    <w:rsid w:val="004B5199"/>
    <w:pPr>
      <w:numPr>
        <w:ilvl w:val="1"/>
      </w:numPr>
      <w:spacing w:after="1000"/>
    </w:pPr>
    <w:rPr>
      <w:color w:val="231F20"/>
      <w:sz w:val="28"/>
    </w:rPr>
  </w:style>
  <w:style w:type="character" w:customStyle="1" w:styleId="SubtitleChar">
    <w:name w:val="Subtitle Char"/>
    <w:basedOn w:val="DefaultParagraphFont"/>
    <w:link w:val="Subtitle"/>
    <w:rsid w:val="004B5199"/>
    <w:rPr>
      <w:color w:val="231F20"/>
      <w:sz w:val="28"/>
    </w:rPr>
  </w:style>
  <w:style w:type="table" w:styleId="TableGrid">
    <w:name w:val="Table Grid"/>
    <w:basedOn w:val="TableNormal"/>
    <w:uiPriority w:val="39"/>
    <w:rsid w:val="004B5199"/>
    <w:rPr>
      <w:rFonts w:asciiTheme="minorHAnsi" w:eastAsiaTheme="minorHAnsi" w:hAnsiTheme="minorHAnsi"/>
    </w:rPr>
    <w:tblPr>
      <w:tblCellMar>
        <w:left w:w="0" w:type="dxa"/>
        <w:right w:w="0" w:type="dxa"/>
      </w:tblCellMar>
    </w:tblPr>
  </w:style>
  <w:style w:type="paragraph" w:styleId="Title">
    <w:name w:val="Title"/>
    <w:basedOn w:val="Normal"/>
    <w:next w:val="Normal"/>
    <w:link w:val="TitleChar"/>
    <w:qFormat/>
    <w:rsid w:val="004B5199"/>
    <w:pPr>
      <w:spacing w:after="200"/>
      <w:contextualSpacing/>
    </w:pPr>
    <w:rPr>
      <w:rFonts w:eastAsiaTheme="majorEastAsia" w:cstheme="majorBidi"/>
      <w:color w:val="005EB8"/>
      <w:spacing w:val="-10"/>
      <w:kern w:val="28"/>
      <w:sz w:val="96"/>
      <w:szCs w:val="56"/>
    </w:rPr>
  </w:style>
  <w:style w:type="character" w:customStyle="1" w:styleId="TitleChar">
    <w:name w:val="Title Char"/>
    <w:basedOn w:val="DefaultParagraphFont"/>
    <w:link w:val="Title"/>
    <w:rsid w:val="004B5199"/>
    <w:rPr>
      <w:rFonts w:eastAsiaTheme="majorEastAsia" w:cstheme="majorBidi"/>
      <w:color w:val="005EB8"/>
      <w:spacing w:val="-10"/>
      <w:kern w:val="28"/>
      <w:sz w:val="96"/>
      <w:szCs w:val="56"/>
    </w:rPr>
  </w:style>
  <w:style w:type="paragraph" w:styleId="TOC2">
    <w:name w:val="toc 2"/>
    <w:basedOn w:val="Normal"/>
    <w:next w:val="Normal"/>
    <w:uiPriority w:val="1"/>
    <w:semiHidden/>
    <w:unhideWhenUsed/>
    <w:rsid w:val="004B5199"/>
    <w:pPr>
      <w:spacing w:after="100"/>
      <w:ind w:left="221"/>
    </w:pPr>
    <w:rPr>
      <w:rFonts w:eastAsiaTheme="minorHAnsi"/>
      <w:color w:val="231F20"/>
    </w:rPr>
  </w:style>
  <w:style w:type="paragraph" w:styleId="TOC3">
    <w:name w:val="toc 3"/>
    <w:basedOn w:val="Normal"/>
    <w:next w:val="Normal"/>
    <w:uiPriority w:val="1"/>
    <w:semiHidden/>
    <w:unhideWhenUsed/>
    <w:rsid w:val="004B5199"/>
    <w:pPr>
      <w:spacing w:after="100"/>
      <w:ind w:left="442"/>
    </w:pPr>
    <w:rPr>
      <w:rFonts w:eastAsiaTheme="minorHAnsi"/>
      <w:color w:val="231F20"/>
    </w:rPr>
  </w:style>
  <w:style w:type="paragraph" w:customStyle="1" w:styleId="BodyTextNoSpacing">
    <w:name w:val="Body Text No Spacing"/>
    <w:basedOn w:val="BodyText"/>
    <w:qFormat/>
    <w:rsid w:val="004B5199"/>
    <w:pPr>
      <w:spacing w:after="0"/>
    </w:pPr>
  </w:style>
  <w:style w:type="character" w:styleId="PlaceholderText">
    <w:name w:val="Placeholder Text"/>
    <w:basedOn w:val="DefaultParagraphFont"/>
    <w:uiPriority w:val="99"/>
    <w:rsid w:val="004B5199"/>
    <w:rPr>
      <w:color w:val="FF0000"/>
      <w:bdr w:val="none" w:sz="0" w:space="0" w:color="auto"/>
      <w:shd w:val="clear" w:color="auto" w:fill="FFFF00"/>
    </w:rPr>
  </w:style>
  <w:style w:type="paragraph" w:customStyle="1" w:styleId="BackPage">
    <w:name w:val="Back Page"/>
    <w:basedOn w:val="Normal"/>
    <w:qFormat/>
    <w:rsid w:val="004B5199"/>
    <w:pPr>
      <w:spacing w:line="280" w:lineRule="atLeast"/>
    </w:pPr>
    <w:rPr>
      <w:rFonts w:eastAsiaTheme="minorHAnsi"/>
      <w:color w:val="005EB8"/>
    </w:rPr>
  </w:style>
  <w:style w:type="paragraph" w:styleId="Caption">
    <w:name w:val="caption"/>
    <w:basedOn w:val="Normal"/>
    <w:next w:val="Normal"/>
    <w:unhideWhenUsed/>
    <w:qFormat/>
    <w:rsid w:val="004B5199"/>
    <w:pPr>
      <w:spacing w:after="200"/>
    </w:pPr>
    <w:rPr>
      <w:rFonts w:eastAsiaTheme="minorHAnsi"/>
      <w:iCs/>
      <w:color w:val="0071CE" w:themeColor="text2"/>
      <w:szCs w:val="18"/>
    </w:rPr>
  </w:style>
  <w:style w:type="character" w:customStyle="1" w:styleId="FooterPipe">
    <w:name w:val="Footer Pipe"/>
    <w:basedOn w:val="DefaultParagraphFont"/>
    <w:uiPriority w:val="1"/>
    <w:rsid w:val="004B5199"/>
    <w:rPr>
      <w:b/>
      <w:color w:val="005EB8"/>
    </w:rPr>
  </w:style>
  <w:style w:type="character" w:styleId="FootnoteReference">
    <w:name w:val="footnote reference"/>
    <w:basedOn w:val="DefaultParagraphFont"/>
    <w:uiPriority w:val="99"/>
    <w:semiHidden/>
    <w:unhideWhenUsed/>
    <w:rsid w:val="004B5199"/>
    <w:rPr>
      <w:vertAlign w:val="superscript"/>
    </w:rPr>
  </w:style>
  <w:style w:type="paragraph" w:styleId="FootnoteText">
    <w:name w:val="footnote text"/>
    <w:basedOn w:val="Normal"/>
    <w:link w:val="FootnoteTextChar"/>
    <w:uiPriority w:val="99"/>
    <w:semiHidden/>
    <w:unhideWhenUsed/>
    <w:rsid w:val="004B5199"/>
    <w:rPr>
      <w:rFonts w:eastAsiaTheme="minorHAnsi"/>
      <w:color w:val="231F20"/>
      <w:sz w:val="20"/>
      <w:szCs w:val="20"/>
    </w:rPr>
  </w:style>
  <w:style w:type="character" w:customStyle="1" w:styleId="FootnoteTextChar">
    <w:name w:val="Footnote Text Char"/>
    <w:basedOn w:val="DefaultParagraphFont"/>
    <w:link w:val="FootnoteText"/>
    <w:uiPriority w:val="99"/>
    <w:semiHidden/>
    <w:rsid w:val="004B5199"/>
    <w:rPr>
      <w:rFonts w:eastAsiaTheme="minorHAnsi"/>
      <w:color w:val="231F20"/>
      <w:sz w:val="20"/>
      <w:szCs w:val="20"/>
    </w:rPr>
  </w:style>
  <w:style w:type="character" w:customStyle="1" w:styleId="Highlight">
    <w:name w:val="Highlight"/>
    <w:basedOn w:val="DefaultParagraphFont"/>
    <w:qFormat/>
    <w:rsid w:val="004B5199"/>
    <w:rPr>
      <w:color w:val="41B6E6"/>
    </w:rPr>
  </w:style>
  <w:style w:type="character" w:styleId="Hyperlink">
    <w:name w:val="Hyperlink"/>
    <w:basedOn w:val="DefaultParagraphFont"/>
    <w:uiPriority w:val="99"/>
    <w:unhideWhenUsed/>
    <w:rsid w:val="004B5199"/>
    <w:rPr>
      <w:color w:val="0563C1" w:themeColor="hyperlink"/>
      <w:u w:val="single"/>
    </w:rPr>
  </w:style>
  <w:style w:type="paragraph" w:customStyle="1" w:styleId="IntroText">
    <w:name w:val="Intro Text"/>
    <w:basedOn w:val="Normal"/>
    <w:qFormat/>
    <w:rsid w:val="004B5199"/>
    <w:pPr>
      <w:spacing w:line="400" w:lineRule="exact"/>
    </w:pPr>
    <w:rPr>
      <w:rFonts w:eastAsiaTheme="minorHAnsi"/>
      <w:color w:val="005EB8"/>
      <w:sz w:val="28"/>
    </w:rPr>
  </w:style>
  <w:style w:type="paragraph" w:customStyle="1" w:styleId="LastBullet">
    <w:name w:val="Last Bullet"/>
    <w:basedOn w:val="ListBullet"/>
    <w:next w:val="BodyText"/>
    <w:qFormat/>
    <w:rsid w:val="004B5199"/>
    <w:pPr>
      <w:spacing w:after="280"/>
    </w:pPr>
  </w:style>
  <w:style w:type="paragraph" w:customStyle="1" w:styleId="LastBullet2">
    <w:name w:val="Last Bullet 2"/>
    <w:basedOn w:val="ListBullet2"/>
    <w:next w:val="BodyText"/>
    <w:qFormat/>
    <w:rsid w:val="004B5199"/>
    <w:pPr>
      <w:spacing w:after="280"/>
      <w:ind w:left="1135" w:hanging="284"/>
    </w:pPr>
  </w:style>
  <w:style w:type="numbering" w:customStyle="1" w:styleId="NHSBullets">
    <w:name w:val="NHS Bullets"/>
    <w:basedOn w:val="BulletList"/>
    <w:uiPriority w:val="99"/>
    <w:rsid w:val="004B5199"/>
    <w:pPr>
      <w:numPr>
        <w:numId w:val="6"/>
      </w:numPr>
    </w:pPr>
  </w:style>
  <w:style w:type="numbering" w:customStyle="1" w:styleId="NHSHeadings">
    <w:name w:val="NHS Headings"/>
    <w:basedOn w:val="NoList"/>
    <w:uiPriority w:val="99"/>
    <w:rsid w:val="004B5199"/>
    <w:pPr>
      <w:numPr>
        <w:numId w:val="4"/>
      </w:numPr>
    </w:pPr>
  </w:style>
  <w:style w:type="table" w:customStyle="1" w:styleId="NHSHighlightBox">
    <w:name w:val="NHS Highlight Box"/>
    <w:basedOn w:val="TableNormal"/>
    <w:uiPriority w:val="99"/>
    <w:rsid w:val="004B5199"/>
    <w:rPr>
      <w:rFonts w:ascii="Times New Roman" w:eastAsiaTheme="minorHAnsi" w:hAnsi="Times New Roman"/>
      <w:lang w:val="id-ID"/>
    </w:rPr>
    <w:tblPr>
      <w:tblCellMar>
        <w:top w:w="284" w:type="dxa"/>
        <w:left w:w="284" w:type="dxa"/>
        <w:bottom w:w="284" w:type="dxa"/>
        <w:right w:w="284" w:type="dxa"/>
      </w:tblCellMar>
    </w:tblPr>
    <w:tcPr>
      <w:shd w:val="clear" w:color="auto" w:fill="CCDFF1"/>
    </w:tcPr>
  </w:style>
  <w:style w:type="table" w:customStyle="1" w:styleId="NHSIntroBox">
    <w:name w:val="NHS Intro Box"/>
    <w:basedOn w:val="TableNormal"/>
    <w:uiPriority w:val="99"/>
    <w:rsid w:val="004B5199"/>
    <w:rPr>
      <w:rFonts w:ascii="Times New Roman" w:eastAsiaTheme="minorHAnsi" w:hAnsi="Times New Roman"/>
      <w:lang w:val="id-ID"/>
    </w:rPr>
    <w:tblPr>
      <w:tblCellMar>
        <w:top w:w="284" w:type="dxa"/>
        <w:left w:w="284" w:type="dxa"/>
        <w:bottom w:w="284" w:type="dxa"/>
        <w:right w:w="284" w:type="dxa"/>
      </w:tblCellMar>
    </w:tblPr>
    <w:tcPr>
      <w:shd w:val="clear" w:color="auto" w:fill="CCEEF5"/>
    </w:tcPr>
  </w:style>
  <w:style w:type="numbering" w:customStyle="1" w:styleId="NHSOutlineLevels">
    <w:name w:val="NHS Outline Levels"/>
    <w:basedOn w:val="NoList"/>
    <w:uiPriority w:val="99"/>
    <w:rsid w:val="004B5199"/>
    <w:pPr>
      <w:numPr>
        <w:numId w:val="3"/>
      </w:numPr>
    </w:pPr>
  </w:style>
  <w:style w:type="table" w:customStyle="1" w:styleId="NHSTable">
    <w:name w:val="NHS Table"/>
    <w:basedOn w:val="TableNormal"/>
    <w:uiPriority w:val="99"/>
    <w:rsid w:val="004B5199"/>
    <w:rPr>
      <w:rFonts w:ascii="Times New Roman" w:eastAsiaTheme="minorHAnsi" w:hAnsi="Times New Roman"/>
      <w:lang w:val="id-ID"/>
    </w:rPr>
    <w:tblPr>
      <w:tblStyleRowBandSize w:val="1"/>
      <w:tblBorders>
        <w:insideH w:val="single" w:sz="4" w:space="0" w:color="005EB8"/>
        <w:insideV w:val="single" w:sz="4" w:space="0" w:color="005EB8"/>
      </w:tblBorders>
      <w:tblCellMar>
        <w:top w:w="113" w:type="dxa"/>
        <w:bottom w:w="113" w:type="dxa"/>
      </w:tblCellMar>
    </w:tblPr>
    <w:tblStylePr w:type="firstRow">
      <w:tblPr/>
      <w:tcPr>
        <w:tcBorders>
          <w:top w:val="single" w:sz="4" w:space="0" w:color="005EB8"/>
          <w:left w:val="nil"/>
          <w:bottom w:val="single" w:sz="4" w:space="0" w:color="005EB8"/>
          <w:right w:val="nil"/>
          <w:insideH w:val="nil"/>
          <w:insideV w:val="single" w:sz="4" w:space="0" w:color="005EB8"/>
          <w:tl2br w:val="nil"/>
          <w:tr2bl w:val="nil"/>
        </w:tcBorders>
        <w:shd w:val="clear" w:color="auto" w:fill="005EB8"/>
      </w:tcPr>
    </w:tblStylePr>
    <w:tblStylePr w:type="band1Horz">
      <w:tblPr/>
      <w:tcPr>
        <w:tcBorders>
          <w:top w:val="single" w:sz="4" w:space="0" w:color="005EB8"/>
          <w:left w:val="nil"/>
          <w:bottom w:val="single" w:sz="4" w:space="0" w:color="005EB8"/>
          <w:right w:val="nil"/>
          <w:insideH w:val="nil"/>
          <w:insideV w:val="single" w:sz="4" w:space="0" w:color="005EB8"/>
          <w:tl2br w:val="nil"/>
          <w:tr2bl w:val="nil"/>
        </w:tcBorders>
        <w:shd w:val="clear" w:color="auto" w:fill="CCDFF1"/>
      </w:tcPr>
    </w:tblStylePr>
  </w:style>
  <w:style w:type="numbering" w:customStyle="1" w:styleId="NHSTableHeadings">
    <w:name w:val="NHS Table Headings"/>
    <w:basedOn w:val="NoList"/>
    <w:uiPriority w:val="99"/>
    <w:rsid w:val="004B5199"/>
    <w:pPr>
      <w:numPr>
        <w:numId w:val="5"/>
      </w:numPr>
    </w:pPr>
  </w:style>
  <w:style w:type="paragraph" w:customStyle="1" w:styleId="PageHeading">
    <w:name w:val="Page Heading"/>
    <w:basedOn w:val="Header"/>
    <w:next w:val="Normal"/>
    <w:rsid w:val="004B5199"/>
    <w:pPr>
      <w:tabs>
        <w:tab w:val="clear" w:pos="4320"/>
        <w:tab w:val="clear" w:pos="8640"/>
        <w:tab w:val="center" w:pos="4513"/>
        <w:tab w:val="right" w:pos="9026"/>
      </w:tabs>
    </w:pPr>
    <w:rPr>
      <w:rFonts w:eastAsiaTheme="minorHAnsi"/>
      <w:b/>
      <w:color w:val="768692"/>
      <w:sz w:val="44"/>
      <w:u w:val="single" w:color="00A9CE"/>
    </w:rPr>
  </w:style>
  <w:style w:type="paragraph" w:styleId="Quote">
    <w:name w:val="Quote"/>
    <w:basedOn w:val="Normal"/>
    <w:next w:val="BodyText"/>
    <w:link w:val="QuoteChar"/>
    <w:uiPriority w:val="29"/>
    <w:rsid w:val="004B5199"/>
    <w:pPr>
      <w:spacing w:before="200" w:after="160" w:line="360" w:lineRule="atLeast"/>
      <w:ind w:left="864" w:right="864"/>
      <w:jc w:val="center"/>
    </w:pPr>
    <w:rPr>
      <w:rFonts w:eastAsiaTheme="minorHAnsi"/>
      <w:iCs/>
      <w:color w:val="005EB8"/>
    </w:rPr>
  </w:style>
  <w:style w:type="character" w:customStyle="1" w:styleId="QuoteChar">
    <w:name w:val="Quote Char"/>
    <w:basedOn w:val="DefaultParagraphFont"/>
    <w:link w:val="Quote"/>
    <w:uiPriority w:val="29"/>
    <w:rsid w:val="004B5199"/>
    <w:rPr>
      <w:rFonts w:eastAsiaTheme="minorHAnsi"/>
      <w:iCs/>
      <w:color w:val="005EB8"/>
    </w:rPr>
  </w:style>
  <w:style w:type="paragraph" w:customStyle="1" w:styleId="Spacer">
    <w:name w:val="Spacer"/>
    <w:basedOn w:val="Normal"/>
    <w:next w:val="Normal"/>
    <w:rsid w:val="004B5199"/>
    <w:rPr>
      <w:rFonts w:eastAsiaTheme="minorHAnsi"/>
      <w:color w:val="231F20"/>
      <w:sz w:val="2"/>
    </w:rPr>
  </w:style>
  <w:style w:type="paragraph" w:customStyle="1" w:styleId="TableText">
    <w:name w:val="Table Text"/>
    <w:basedOn w:val="Normal"/>
    <w:qFormat/>
    <w:rsid w:val="004B5199"/>
    <w:rPr>
      <w:rFonts w:eastAsiaTheme="minorHAnsi"/>
      <w:color w:val="231F20"/>
    </w:rPr>
  </w:style>
  <w:style w:type="paragraph" w:customStyle="1" w:styleId="TableTitle">
    <w:name w:val="Table Title"/>
    <w:basedOn w:val="TableText"/>
    <w:qFormat/>
    <w:rsid w:val="004B5199"/>
    <w:rPr>
      <w:b/>
      <w:color w:val="FFFFFF"/>
    </w:rPr>
  </w:style>
  <w:style w:type="paragraph" w:styleId="BodyText2">
    <w:name w:val="Body Text 2"/>
    <w:basedOn w:val="BodyText"/>
    <w:link w:val="BodyText2Char"/>
    <w:qFormat/>
    <w:rsid w:val="004B5199"/>
  </w:style>
  <w:style w:type="character" w:customStyle="1" w:styleId="BodyText2Char">
    <w:name w:val="Body Text 2 Char"/>
    <w:basedOn w:val="DefaultParagraphFont"/>
    <w:link w:val="BodyText2"/>
    <w:rsid w:val="004B5199"/>
    <w:rPr>
      <w:rFonts w:eastAsiaTheme="minorHAnsi"/>
      <w:color w:val="231F20"/>
    </w:rPr>
  </w:style>
  <w:style w:type="paragraph" w:styleId="ListParagraph">
    <w:name w:val="List Paragraph"/>
    <w:aliases w:val="F5 List Paragraph,List Paragraph1,Dot pt,No Spacing1,List Paragraph Char Char Char,Indicator Text,Colorful List - Accent 11,Numbered Para 1,Bullet 1,Bullet Points,MAIN CONTENT,List Paragraph12,Bullet Style,List Paragraph2,Normal numbered"/>
    <w:basedOn w:val="Normal"/>
    <w:link w:val="ListParagraphChar"/>
    <w:uiPriority w:val="34"/>
    <w:qFormat/>
    <w:rsid w:val="004B5199"/>
    <w:pPr>
      <w:ind w:left="720"/>
      <w:contextualSpacing/>
    </w:pPr>
    <w:rPr>
      <w:rFonts w:asciiTheme="minorHAnsi" w:eastAsiaTheme="minorHAnsi" w:hAnsiTheme="minorHAnsi"/>
      <w:lang w:val="en-US"/>
    </w:rPr>
  </w:style>
  <w:style w:type="paragraph" w:customStyle="1" w:styleId="p1">
    <w:name w:val="p1"/>
    <w:basedOn w:val="Normal"/>
    <w:rsid w:val="004B5199"/>
    <w:rPr>
      <w:rFonts w:ascii="Calibri" w:eastAsiaTheme="minorHAnsi" w:hAnsi="Calibri" w:cs="Times New Roman"/>
      <w:sz w:val="18"/>
      <w:szCs w:val="18"/>
      <w:lang w:val="en-US"/>
    </w:rPr>
  </w:style>
  <w:style w:type="character" w:customStyle="1" w:styleId="s1">
    <w:name w:val="s1"/>
    <w:basedOn w:val="DefaultParagraphFont"/>
    <w:rsid w:val="004B5199"/>
  </w:style>
  <w:style w:type="character" w:customStyle="1" w:styleId="apple-converted-space">
    <w:name w:val="apple-converted-space"/>
    <w:basedOn w:val="DefaultParagraphFont"/>
    <w:rsid w:val="004B5199"/>
  </w:style>
  <w:style w:type="paragraph" w:customStyle="1" w:styleId="s4">
    <w:name w:val="s4"/>
    <w:basedOn w:val="Normal"/>
    <w:uiPriority w:val="99"/>
    <w:semiHidden/>
    <w:rsid w:val="004B5199"/>
    <w:pPr>
      <w:spacing w:before="100" w:beforeAutospacing="1" w:after="100" w:afterAutospacing="1"/>
    </w:pPr>
    <w:rPr>
      <w:rFonts w:ascii="Times New Roman" w:eastAsiaTheme="minorHAnsi" w:hAnsi="Times New Roman" w:cs="Times New Roman"/>
      <w:lang w:eastAsia="en-GB"/>
    </w:rPr>
  </w:style>
  <w:style w:type="paragraph" w:customStyle="1" w:styleId="s13">
    <w:name w:val="s13"/>
    <w:basedOn w:val="Normal"/>
    <w:uiPriority w:val="99"/>
    <w:semiHidden/>
    <w:rsid w:val="004B5199"/>
    <w:pPr>
      <w:spacing w:before="100" w:beforeAutospacing="1" w:after="100" w:afterAutospacing="1"/>
    </w:pPr>
    <w:rPr>
      <w:rFonts w:ascii="Times New Roman" w:eastAsiaTheme="minorHAnsi" w:hAnsi="Times New Roman" w:cs="Times New Roman"/>
      <w:lang w:eastAsia="en-GB"/>
    </w:rPr>
  </w:style>
  <w:style w:type="paragraph" w:customStyle="1" w:styleId="s20">
    <w:name w:val="s20"/>
    <w:basedOn w:val="Normal"/>
    <w:uiPriority w:val="99"/>
    <w:semiHidden/>
    <w:rsid w:val="004B5199"/>
    <w:pPr>
      <w:spacing w:before="100" w:beforeAutospacing="1" w:after="100" w:afterAutospacing="1"/>
    </w:pPr>
    <w:rPr>
      <w:rFonts w:ascii="Times New Roman" w:eastAsiaTheme="minorHAnsi" w:hAnsi="Times New Roman" w:cs="Times New Roman"/>
      <w:lang w:eastAsia="en-GB"/>
    </w:rPr>
  </w:style>
  <w:style w:type="paragraph" w:customStyle="1" w:styleId="s26">
    <w:name w:val="s26"/>
    <w:basedOn w:val="Normal"/>
    <w:uiPriority w:val="99"/>
    <w:semiHidden/>
    <w:rsid w:val="004B5199"/>
    <w:pPr>
      <w:spacing w:before="100" w:beforeAutospacing="1" w:after="100" w:afterAutospacing="1"/>
    </w:pPr>
    <w:rPr>
      <w:rFonts w:ascii="Times New Roman" w:eastAsiaTheme="minorHAnsi" w:hAnsi="Times New Roman" w:cs="Times New Roman"/>
      <w:lang w:eastAsia="en-GB"/>
    </w:rPr>
  </w:style>
  <w:style w:type="character" w:customStyle="1" w:styleId="bumpedfont15">
    <w:name w:val="bumpedfont15"/>
    <w:basedOn w:val="DefaultParagraphFont"/>
    <w:rsid w:val="004B5199"/>
  </w:style>
  <w:style w:type="character" w:customStyle="1" w:styleId="s6">
    <w:name w:val="s6"/>
    <w:basedOn w:val="DefaultParagraphFont"/>
    <w:rsid w:val="004B5199"/>
  </w:style>
  <w:style w:type="character" w:customStyle="1" w:styleId="s7">
    <w:name w:val="s7"/>
    <w:basedOn w:val="DefaultParagraphFont"/>
    <w:rsid w:val="004B5199"/>
  </w:style>
  <w:style w:type="character" w:customStyle="1" w:styleId="s9">
    <w:name w:val="s9"/>
    <w:basedOn w:val="DefaultParagraphFont"/>
    <w:rsid w:val="004B5199"/>
  </w:style>
  <w:style w:type="character" w:customStyle="1" w:styleId="bumpedfont20">
    <w:name w:val="bumpedfont20"/>
    <w:basedOn w:val="DefaultParagraphFont"/>
    <w:rsid w:val="004B5199"/>
  </w:style>
  <w:style w:type="character" w:customStyle="1" w:styleId="UnresolvedMention1">
    <w:name w:val="Unresolved Mention1"/>
    <w:basedOn w:val="DefaultParagraphFont"/>
    <w:uiPriority w:val="99"/>
    <w:semiHidden/>
    <w:unhideWhenUsed/>
    <w:rsid w:val="004B5199"/>
    <w:rPr>
      <w:color w:val="605E5C"/>
      <w:shd w:val="clear" w:color="auto" w:fill="E1DFDD"/>
    </w:rPr>
  </w:style>
  <w:style w:type="character" w:styleId="CommentReference">
    <w:name w:val="annotation reference"/>
    <w:basedOn w:val="DefaultParagraphFont"/>
    <w:uiPriority w:val="99"/>
    <w:semiHidden/>
    <w:unhideWhenUsed/>
    <w:rsid w:val="004B5199"/>
    <w:rPr>
      <w:sz w:val="16"/>
      <w:szCs w:val="16"/>
    </w:rPr>
  </w:style>
  <w:style w:type="paragraph" w:styleId="CommentText">
    <w:name w:val="annotation text"/>
    <w:basedOn w:val="Normal"/>
    <w:link w:val="CommentTextChar"/>
    <w:uiPriority w:val="99"/>
    <w:unhideWhenUsed/>
    <w:rsid w:val="004B5199"/>
    <w:rPr>
      <w:rFonts w:eastAsiaTheme="minorHAnsi"/>
      <w:color w:val="231F20"/>
      <w:sz w:val="20"/>
      <w:szCs w:val="20"/>
    </w:rPr>
  </w:style>
  <w:style w:type="character" w:customStyle="1" w:styleId="CommentTextChar">
    <w:name w:val="Comment Text Char"/>
    <w:basedOn w:val="DefaultParagraphFont"/>
    <w:link w:val="CommentText"/>
    <w:uiPriority w:val="99"/>
    <w:rsid w:val="004B5199"/>
    <w:rPr>
      <w:rFonts w:eastAsiaTheme="minorHAnsi"/>
      <w:color w:val="231F20"/>
      <w:sz w:val="20"/>
      <w:szCs w:val="20"/>
    </w:rPr>
  </w:style>
  <w:style w:type="paragraph" w:styleId="CommentSubject">
    <w:name w:val="annotation subject"/>
    <w:basedOn w:val="CommentText"/>
    <w:next w:val="CommentText"/>
    <w:link w:val="CommentSubjectChar"/>
    <w:uiPriority w:val="99"/>
    <w:semiHidden/>
    <w:unhideWhenUsed/>
    <w:rsid w:val="004B5199"/>
    <w:rPr>
      <w:b/>
      <w:bCs/>
    </w:rPr>
  </w:style>
  <w:style w:type="character" w:customStyle="1" w:styleId="CommentSubjectChar">
    <w:name w:val="Comment Subject Char"/>
    <w:basedOn w:val="CommentTextChar"/>
    <w:link w:val="CommentSubject"/>
    <w:uiPriority w:val="99"/>
    <w:semiHidden/>
    <w:rsid w:val="004B5199"/>
    <w:rPr>
      <w:rFonts w:eastAsiaTheme="minorHAnsi"/>
      <w:b/>
      <w:bCs/>
      <w:color w:val="231F20"/>
      <w:sz w:val="20"/>
      <w:szCs w:val="20"/>
    </w:rPr>
  </w:style>
  <w:style w:type="paragraph" w:customStyle="1" w:styleId="Default">
    <w:name w:val="Default"/>
    <w:rsid w:val="004B5199"/>
    <w:pPr>
      <w:autoSpaceDE w:val="0"/>
      <w:autoSpaceDN w:val="0"/>
      <w:adjustRightInd w:val="0"/>
    </w:pPr>
    <w:rPr>
      <w:rFonts w:ascii="Calibri" w:hAnsi="Calibri" w:cs="Calibri"/>
      <w:color w:val="000000"/>
      <w:lang w:eastAsia="en-GB"/>
    </w:rPr>
  </w:style>
  <w:style w:type="paragraph" w:styleId="PlainText">
    <w:name w:val="Plain Text"/>
    <w:basedOn w:val="Normal"/>
    <w:link w:val="PlainTextChar"/>
    <w:uiPriority w:val="99"/>
    <w:unhideWhenUsed/>
    <w:rsid w:val="004B5199"/>
    <w:rPr>
      <w:rFonts w:ascii="Calibri" w:eastAsiaTheme="minorHAnsi" w:hAnsi="Calibri" w:cs="Calibri"/>
      <w:sz w:val="22"/>
      <w:szCs w:val="22"/>
    </w:rPr>
  </w:style>
  <w:style w:type="character" w:customStyle="1" w:styleId="PlainTextChar">
    <w:name w:val="Plain Text Char"/>
    <w:basedOn w:val="DefaultParagraphFont"/>
    <w:link w:val="PlainText"/>
    <w:uiPriority w:val="99"/>
    <w:rsid w:val="004B5199"/>
    <w:rPr>
      <w:rFonts w:ascii="Calibri" w:eastAsiaTheme="minorHAnsi" w:hAnsi="Calibri" w:cs="Calibri"/>
      <w:sz w:val="22"/>
      <w:szCs w:val="22"/>
    </w:rPr>
  </w:style>
  <w:style w:type="character" w:styleId="FollowedHyperlink">
    <w:name w:val="FollowedHyperlink"/>
    <w:basedOn w:val="DefaultParagraphFont"/>
    <w:uiPriority w:val="99"/>
    <w:semiHidden/>
    <w:unhideWhenUsed/>
    <w:rsid w:val="004B5199"/>
    <w:rPr>
      <w:color w:val="954F72" w:themeColor="followedHyperlink"/>
      <w:u w:val="single"/>
    </w:rPr>
  </w:style>
  <w:style w:type="paragraph" w:styleId="EndnoteText">
    <w:name w:val="endnote text"/>
    <w:basedOn w:val="Normal"/>
    <w:link w:val="EndnoteTextChar"/>
    <w:uiPriority w:val="99"/>
    <w:unhideWhenUsed/>
    <w:rsid w:val="004B5199"/>
    <w:rPr>
      <w:rFonts w:eastAsiaTheme="minorHAnsi"/>
      <w:color w:val="231F20"/>
      <w:sz w:val="20"/>
      <w:szCs w:val="20"/>
    </w:rPr>
  </w:style>
  <w:style w:type="character" w:customStyle="1" w:styleId="EndnoteTextChar">
    <w:name w:val="Endnote Text Char"/>
    <w:basedOn w:val="DefaultParagraphFont"/>
    <w:link w:val="EndnoteText"/>
    <w:uiPriority w:val="99"/>
    <w:rsid w:val="004B5199"/>
    <w:rPr>
      <w:rFonts w:eastAsiaTheme="minorHAnsi"/>
      <w:color w:val="231F20"/>
      <w:sz w:val="20"/>
      <w:szCs w:val="20"/>
    </w:rPr>
  </w:style>
  <w:style w:type="character" w:styleId="EndnoteReference">
    <w:name w:val="endnote reference"/>
    <w:basedOn w:val="DefaultParagraphFont"/>
    <w:uiPriority w:val="99"/>
    <w:semiHidden/>
    <w:unhideWhenUsed/>
    <w:rsid w:val="004B5199"/>
    <w:rPr>
      <w:vertAlign w:val="superscript"/>
    </w:rPr>
  </w:style>
  <w:style w:type="paragraph" w:styleId="Revision">
    <w:name w:val="Revision"/>
    <w:hidden/>
    <w:uiPriority w:val="99"/>
    <w:semiHidden/>
    <w:rsid w:val="004B5199"/>
    <w:rPr>
      <w:rFonts w:eastAsiaTheme="minorHAnsi"/>
      <w:color w:val="231F20"/>
    </w:rPr>
  </w:style>
  <w:style w:type="paragraph" w:styleId="NoSpacing">
    <w:name w:val="No Spacing"/>
    <w:link w:val="NoSpacingChar"/>
    <w:uiPriority w:val="1"/>
    <w:qFormat/>
    <w:rsid w:val="004B5199"/>
    <w:rPr>
      <w:rFonts w:asciiTheme="minorHAnsi" w:eastAsiaTheme="minorHAnsi" w:hAnsiTheme="minorHAnsi"/>
      <w:sz w:val="22"/>
      <w:szCs w:val="22"/>
    </w:rPr>
  </w:style>
  <w:style w:type="character" w:customStyle="1" w:styleId="A3">
    <w:name w:val="A3"/>
    <w:uiPriority w:val="99"/>
    <w:rsid w:val="004B5199"/>
    <w:rPr>
      <w:rFonts w:cs="Frutiger LT Std 55 Roman"/>
      <w:color w:val="000000"/>
      <w:sz w:val="23"/>
      <w:szCs w:val="23"/>
    </w:rPr>
  </w:style>
  <w:style w:type="character" w:customStyle="1" w:styleId="NoSpacingChar">
    <w:name w:val="No Spacing Char"/>
    <w:basedOn w:val="DefaultParagraphFont"/>
    <w:link w:val="NoSpacing"/>
    <w:uiPriority w:val="1"/>
    <w:rsid w:val="004B5199"/>
    <w:rPr>
      <w:rFonts w:asciiTheme="minorHAnsi" w:eastAsiaTheme="minorHAnsi" w:hAnsiTheme="minorHAnsi"/>
      <w:sz w:val="22"/>
      <w:szCs w:val="22"/>
    </w:rPr>
  </w:style>
  <w:style w:type="paragraph" w:customStyle="1" w:styleId="xmsonormal">
    <w:name w:val="x_msonormal"/>
    <w:basedOn w:val="Normal"/>
    <w:rsid w:val="004B5199"/>
    <w:pPr>
      <w:spacing w:before="100" w:beforeAutospacing="1" w:after="225"/>
    </w:pPr>
    <w:rPr>
      <w:rFonts w:ascii="Times New Roman" w:eastAsia="Times New Roman" w:hAnsi="Times New Roman" w:cs="Times New Roman"/>
      <w:lang w:eastAsia="en-GB"/>
    </w:rPr>
  </w:style>
  <w:style w:type="table" w:customStyle="1" w:styleId="GridTable5Dark-Accent31">
    <w:name w:val="Grid Table 5 Dark - Accent 31"/>
    <w:basedOn w:val="TableNormal"/>
    <w:uiPriority w:val="50"/>
    <w:rsid w:val="004B5199"/>
    <w:rPr>
      <w:rFonts w:ascii="Times New Roman" w:eastAsiaTheme="minorHAnsi" w:hAnsi="Times New Roman"/>
      <w:lang w:val="id-ID"/>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4CEF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308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308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308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3087" w:themeFill="accent3"/>
      </w:tcPr>
    </w:tblStylePr>
    <w:tblStylePr w:type="band1Vert">
      <w:tblPr/>
      <w:tcPr>
        <w:shd w:val="clear" w:color="auto" w:fill="699DFF" w:themeFill="accent3" w:themeFillTint="66"/>
      </w:tcPr>
    </w:tblStylePr>
    <w:tblStylePr w:type="band1Horz">
      <w:tblPr/>
      <w:tcPr>
        <w:shd w:val="clear" w:color="auto" w:fill="699DFF" w:themeFill="accent3" w:themeFillTint="66"/>
      </w:tcPr>
    </w:tblStylePr>
  </w:style>
  <w:style w:type="table" w:customStyle="1" w:styleId="GridTable5Dark-Accent11">
    <w:name w:val="Grid Table 5 Dark - Accent 11"/>
    <w:basedOn w:val="TableNormal"/>
    <w:uiPriority w:val="50"/>
    <w:rsid w:val="004B5199"/>
    <w:rPr>
      <w:rFonts w:ascii="Times New Roman" w:eastAsiaTheme="minorHAnsi" w:hAnsi="Times New Roman"/>
      <w:lang w:val="id-ID"/>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F0FA"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1B6E6"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1B6E6"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1B6E6"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1B6E6" w:themeFill="accent1"/>
      </w:tcPr>
    </w:tblStylePr>
    <w:tblStylePr w:type="band1Vert">
      <w:tblPr/>
      <w:tcPr>
        <w:shd w:val="clear" w:color="auto" w:fill="B3E1F5" w:themeFill="accent1" w:themeFillTint="66"/>
      </w:tcPr>
    </w:tblStylePr>
    <w:tblStylePr w:type="band1Horz">
      <w:tblPr/>
      <w:tcPr>
        <w:shd w:val="clear" w:color="auto" w:fill="B3E1F5" w:themeFill="accent1" w:themeFillTint="66"/>
      </w:tcPr>
    </w:tblStylePr>
  </w:style>
  <w:style w:type="table" w:styleId="LightGrid-Accent1">
    <w:name w:val="Light Grid Accent 1"/>
    <w:basedOn w:val="TableNormal"/>
    <w:uiPriority w:val="62"/>
    <w:rsid w:val="004B5199"/>
    <w:rPr>
      <w:rFonts w:eastAsiaTheme="minorHAnsi"/>
      <w:sz w:val="22"/>
      <w:szCs w:val="22"/>
    </w:rPr>
    <w:tblPr>
      <w:tblStyleRowBandSize w:val="1"/>
      <w:tblStyleColBandSize w:val="1"/>
      <w:tblBorders>
        <w:top w:val="single" w:sz="8" w:space="0" w:color="41B6E6" w:themeColor="accent1"/>
        <w:left w:val="single" w:sz="8" w:space="0" w:color="41B6E6" w:themeColor="accent1"/>
        <w:bottom w:val="single" w:sz="8" w:space="0" w:color="41B6E6" w:themeColor="accent1"/>
        <w:right w:val="single" w:sz="8" w:space="0" w:color="41B6E6" w:themeColor="accent1"/>
        <w:insideH w:val="single" w:sz="8" w:space="0" w:color="41B6E6" w:themeColor="accent1"/>
        <w:insideV w:val="single" w:sz="8" w:space="0" w:color="41B6E6"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1B6E6" w:themeColor="accent1"/>
          <w:left w:val="single" w:sz="8" w:space="0" w:color="41B6E6" w:themeColor="accent1"/>
          <w:bottom w:val="single" w:sz="18" w:space="0" w:color="41B6E6" w:themeColor="accent1"/>
          <w:right w:val="single" w:sz="8" w:space="0" w:color="41B6E6" w:themeColor="accent1"/>
          <w:insideH w:val="nil"/>
          <w:insideV w:val="single" w:sz="8" w:space="0" w:color="41B6E6"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1B6E6" w:themeColor="accent1"/>
          <w:left w:val="single" w:sz="8" w:space="0" w:color="41B6E6" w:themeColor="accent1"/>
          <w:bottom w:val="single" w:sz="8" w:space="0" w:color="41B6E6" w:themeColor="accent1"/>
          <w:right w:val="single" w:sz="8" w:space="0" w:color="41B6E6" w:themeColor="accent1"/>
          <w:insideH w:val="nil"/>
          <w:insideV w:val="single" w:sz="8" w:space="0" w:color="41B6E6"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1B6E6" w:themeColor="accent1"/>
          <w:left w:val="single" w:sz="8" w:space="0" w:color="41B6E6" w:themeColor="accent1"/>
          <w:bottom w:val="single" w:sz="8" w:space="0" w:color="41B6E6" w:themeColor="accent1"/>
          <w:right w:val="single" w:sz="8" w:space="0" w:color="41B6E6" w:themeColor="accent1"/>
        </w:tcBorders>
      </w:tcPr>
    </w:tblStylePr>
    <w:tblStylePr w:type="band1Vert">
      <w:tblPr/>
      <w:tcPr>
        <w:tcBorders>
          <w:top w:val="single" w:sz="8" w:space="0" w:color="41B6E6" w:themeColor="accent1"/>
          <w:left w:val="single" w:sz="8" w:space="0" w:color="41B6E6" w:themeColor="accent1"/>
          <w:bottom w:val="single" w:sz="8" w:space="0" w:color="41B6E6" w:themeColor="accent1"/>
          <w:right w:val="single" w:sz="8" w:space="0" w:color="41B6E6" w:themeColor="accent1"/>
        </w:tcBorders>
        <w:shd w:val="clear" w:color="auto" w:fill="CFECF8" w:themeFill="accent1" w:themeFillTint="3F"/>
      </w:tcPr>
    </w:tblStylePr>
    <w:tblStylePr w:type="band1Horz">
      <w:tblPr/>
      <w:tcPr>
        <w:tcBorders>
          <w:top w:val="single" w:sz="8" w:space="0" w:color="41B6E6" w:themeColor="accent1"/>
          <w:left w:val="single" w:sz="8" w:space="0" w:color="41B6E6" w:themeColor="accent1"/>
          <w:bottom w:val="single" w:sz="8" w:space="0" w:color="41B6E6" w:themeColor="accent1"/>
          <w:right w:val="single" w:sz="8" w:space="0" w:color="41B6E6" w:themeColor="accent1"/>
          <w:insideV w:val="single" w:sz="8" w:space="0" w:color="41B6E6" w:themeColor="accent1"/>
        </w:tcBorders>
        <w:shd w:val="clear" w:color="auto" w:fill="CFECF8" w:themeFill="accent1" w:themeFillTint="3F"/>
      </w:tcPr>
    </w:tblStylePr>
    <w:tblStylePr w:type="band2Horz">
      <w:tblPr/>
      <w:tcPr>
        <w:tcBorders>
          <w:top w:val="single" w:sz="8" w:space="0" w:color="41B6E6" w:themeColor="accent1"/>
          <w:left w:val="single" w:sz="8" w:space="0" w:color="41B6E6" w:themeColor="accent1"/>
          <w:bottom w:val="single" w:sz="8" w:space="0" w:color="41B6E6" w:themeColor="accent1"/>
          <w:right w:val="single" w:sz="8" w:space="0" w:color="41B6E6" w:themeColor="accent1"/>
          <w:insideV w:val="single" w:sz="8" w:space="0" w:color="41B6E6" w:themeColor="accent1"/>
        </w:tcBorders>
      </w:tcPr>
    </w:tblStylePr>
  </w:style>
  <w:style w:type="character" w:customStyle="1" w:styleId="UnresolvedMention2">
    <w:name w:val="Unresolved Mention2"/>
    <w:basedOn w:val="DefaultParagraphFont"/>
    <w:uiPriority w:val="99"/>
    <w:semiHidden/>
    <w:unhideWhenUsed/>
    <w:rsid w:val="004B5199"/>
    <w:rPr>
      <w:color w:val="605E5C"/>
      <w:shd w:val="clear" w:color="auto" w:fill="E1DFDD"/>
    </w:rPr>
  </w:style>
  <w:style w:type="table" w:customStyle="1" w:styleId="GridTable1Light-Accent11">
    <w:name w:val="Grid Table 1 Light - Accent 11"/>
    <w:basedOn w:val="TableNormal"/>
    <w:uiPriority w:val="46"/>
    <w:rsid w:val="004B5199"/>
    <w:rPr>
      <w:rFonts w:ascii="Times New Roman" w:eastAsiaTheme="minorHAnsi" w:hAnsi="Times New Roman"/>
      <w:lang w:val="id-ID"/>
    </w:rPr>
    <w:tblPr>
      <w:tblStyleRowBandSize w:val="1"/>
      <w:tblStyleColBandSize w:val="1"/>
      <w:tblBorders>
        <w:top w:val="single" w:sz="4" w:space="0" w:color="B3E1F5" w:themeColor="accent1" w:themeTint="66"/>
        <w:left w:val="single" w:sz="4" w:space="0" w:color="B3E1F5" w:themeColor="accent1" w:themeTint="66"/>
        <w:bottom w:val="single" w:sz="4" w:space="0" w:color="B3E1F5" w:themeColor="accent1" w:themeTint="66"/>
        <w:right w:val="single" w:sz="4" w:space="0" w:color="B3E1F5" w:themeColor="accent1" w:themeTint="66"/>
        <w:insideH w:val="single" w:sz="4" w:space="0" w:color="B3E1F5" w:themeColor="accent1" w:themeTint="66"/>
        <w:insideV w:val="single" w:sz="4" w:space="0" w:color="B3E1F5" w:themeColor="accent1" w:themeTint="66"/>
      </w:tblBorders>
    </w:tblPr>
    <w:tblStylePr w:type="firstRow">
      <w:rPr>
        <w:b/>
        <w:bCs/>
      </w:rPr>
      <w:tblPr/>
      <w:tcPr>
        <w:tcBorders>
          <w:bottom w:val="single" w:sz="12" w:space="0" w:color="8DD2F0" w:themeColor="accent1" w:themeTint="99"/>
        </w:tcBorders>
      </w:tcPr>
    </w:tblStylePr>
    <w:tblStylePr w:type="lastRow">
      <w:rPr>
        <w:b/>
        <w:bCs/>
      </w:rPr>
      <w:tblPr/>
      <w:tcPr>
        <w:tcBorders>
          <w:top w:val="double" w:sz="2" w:space="0" w:color="8DD2F0" w:themeColor="accent1" w:themeTint="99"/>
        </w:tcBorders>
      </w:tcPr>
    </w:tblStylePr>
    <w:tblStylePr w:type="firstCol">
      <w:rPr>
        <w:b/>
        <w:bCs/>
      </w:rPr>
    </w:tblStylePr>
    <w:tblStylePr w:type="lastCol">
      <w:rPr>
        <w:b/>
        <w:bCs/>
      </w:rPr>
    </w:tblStylePr>
  </w:style>
  <w:style w:type="table" w:customStyle="1" w:styleId="TableGridLight1">
    <w:name w:val="Table Grid Light1"/>
    <w:basedOn w:val="TableNormal"/>
    <w:uiPriority w:val="40"/>
    <w:rsid w:val="004B5199"/>
    <w:rPr>
      <w:rFonts w:ascii="Times New Roman" w:eastAsiaTheme="minorHAnsi" w:hAnsi="Times New Roman"/>
      <w:lang w:val="id-ID"/>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4-Accent11">
    <w:name w:val="Grid Table 4 - Accent 11"/>
    <w:basedOn w:val="TableNormal"/>
    <w:uiPriority w:val="49"/>
    <w:rsid w:val="004B5199"/>
    <w:rPr>
      <w:rFonts w:ascii="Times New Roman" w:eastAsiaTheme="minorHAnsi" w:hAnsi="Times New Roman"/>
      <w:lang w:val="id-ID"/>
    </w:rPr>
    <w:tblPr>
      <w:tblStyleRowBandSize w:val="1"/>
      <w:tblStyleColBandSize w:val="1"/>
      <w:tblBorders>
        <w:top w:val="single" w:sz="4" w:space="0" w:color="8DD2F0" w:themeColor="accent1" w:themeTint="99"/>
        <w:left w:val="single" w:sz="4" w:space="0" w:color="8DD2F0" w:themeColor="accent1" w:themeTint="99"/>
        <w:bottom w:val="single" w:sz="4" w:space="0" w:color="8DD2F0" w:themeColor="accent1" w:themeTint="99"/>
        <w:right w:val="single" w:sz="4" w:space="0" w:color="8DD2F0" w:themeColor="accent1" w:themeTint="99"/>
        <w:insideH w:val="single" w:sz="4" w:space="0" w:color="8DD2F0" w:themeColor="accent1" w:themeTint="99"/>
        <w:insideV w:val="single" w:sz="4" w:space="0" w:color="8DD2F0" w:themeColor="accent1" w:themeTint="99"/>
      </w:tblBorders>
    </w:tblPr>
    <w:tblStylePr w:type="firstRow">
      <w:rPr>
        <w:b/>
        <w:bCs/>
        <w:color w:val="FFFFFF" w:themeColor="background1"/>
      </w:rPr>
      <w:tblPr/>
      <w:tcPr>
        <w:tcBorders>
          <w:top w:val="single" w:sz="4" w:space="0" w:color="41B6E6" w:themeColor="accent1"/>
          <w:left w:val="single" w:sz="4" w:space="0" w:color="41B6E6" w:themeColor="accent1"/>
          <w:bottom w:val="single" w:sz="4" w:space="0" w:color="41B6E6" w:themeColor="accent1"/>
          <w:right w:val="single" w:sz="4" w:space="0" w:color="41B6E6" w:themeColor="accent1"/>
          <w:insideH w:val="nil"/>
          <w:insideV w:val="nil"/>
        </w:tcBorders>
        <w:shd w:val="clear" w:color="auto" w:fill="41B6E6" w:themeFill="accent1"/>
      </w:tcPr>
    </w:tblStylePr>
    <w:tblStylePr w:type="lastRow">
      <w:rPr>
        <w:b/>
        <w:bCs/>
      </w:rPr>
      <w:tblPr/>
      <w:tcPr>
        <w:tcBorders>
          <w:top w:val="double" w:sz="4" w:space="0" w:color="41B6E6" w:themeColor="accent1"/>
        </w:tcBorders>
      </w:tcPr>
    </w:tblStylePr>
    <w:tblStylePr w:type="firstCol">
      <w:rPr>
        <w:b/>
        <w:bCs/>
      </w:rPr>
    </w:tblStylePr>
    <w:tblStylePr w:type="lastCol">
      <w:rPr>
        <w:b/>
        <w:bCs/>
      </w:rPr>
    </w:tblStylePr>
    <w:tblStylePr w:type="band1Vert">
      <w:tblPr/>
      <w:tcPr>
        <w:shd w:val="clear" w:color="auto" w:fill="D9F0FA" w:themeFill="accent1" w:themeFillTint="33"/>
      </w:tcPr>
    </w:tblStylePr>
    <w:tblStylePr w:type="band1Horz">
      <w:tblPr/>
      <w:tcPr>
        <w:shd w:val="clear" w:color="auto" w:fill="D9F0FA" w:themeFill="accent1" w:themeFillTint="33"/>
      </w:tcPr>
    </w:tblStylePr>
  </w:style>
  <w:style w:type="character" w:styleId="Strong">
    <w:name w:val="Strong"/>
    <w:basedOn w:val="DefaultParagraphFont"/>
    <w:uiPriority w:val="22"/>
    <w:qFormat/>
    <w:rsid w:val="004B5199"/>
    <w:rPr>
      <w:b/>
      <w:bCs/>
    </w:rPr>
  </w:style>
  <w:style w:type="character" w:customStyle="1" w:styleId="s3">
    <w:name w:val="s3"/>
    <w:basedOn w:val="DefaultParagraphFont"/>
    <w:rsid w:val="004B5199"/>
  </w:style>
  <w:style w:type="paragraph" w:customStyle="1" w:styleId="Pa4">
    <w:name w:val="Pa4"/>
    <w:basedOn w:val="Default"/>
    <w:next w:val="Default"/>
    <w:uiPriority w:val="99"/>
    <w:rsid w:val="004B5199"/>
    <w:pPr>
      <w:spacing w:line="241" w:lineRule="atLeast"/>
    </w:pPr>
    <w:rPr>
      <w:rFonts w:ascii="HelveticaNeueLT Std Lt" w:eastAsiaTheme="minorHAnsi" w:hAnsi="HelveticaNeueLT Std Lt" w:cstheme="minorBidi"/>
      <w:color w:val="auto"/>
      <w:lang w:eastAsia="en-US"/>
    </w:rPr>
  </w:style>
  <w:style w:type="paragraph" w:customStyle="1" w:styleId="Pa3">
    <w:name w:val="Pa3"/>
    <w:basedOn w:val="Default"/>
    <w:next w:val="Default"/>
    <w:uiPriority w:val="99"/>
    <w:rsid w:val="004B5199"/>
    <w:pPr>
      <w:spacing w:line="241" w:lineRule="atLeast"/>
    </w:pPr>
    <w:rPr>
      <w:rFonts w:ascii="Frutiger 45 Light" w:eastAsiaTheme="minorHAnsi" w:hAnsi="Frutiger 45 Light" w:cstheme="minorBidi"/>
      <w:color w:val="auto"/>
      <w:lang w:eastAsia="en-US"/>
    </w:rPr>
  </w:style>
  <w:style w:type="table" w:customStyle="1" w:styleId="GridTable6Colorful-Accent31">
    <w:name w:val="Grid Table 6 Colorful - Accent 31"/>
    <w:basedOn w:val="TableNormal"/>
    <w:uiPriority w:val="51"/>
    <w:rsid w:val="004B5199"/>
    <w:rPr>
      <w:rFonts w:ascii="Times New Roman" w:eastAsiaTheme="minorHAnsi" w:hAnsi="Times New Roman"/>
      <w:color w:val="002365" w:themeColor="accent3" w:themeShade="BF"/>
      <w:lang w:val="id-ID"/>
    </w:rPr>
    <w:tblPr>
      <w:tblStyleRowBandSize w:val="1"/>
      <w:tblStyleColBandSize w:val="1"/>
      <w:tblBorders>
        <w:top w:val="single" w:sz="4" w:space="0" w:color="1E6DFF" w:themeColor="accent3" w:themeTint="99"/>
        <w:left w:val="single" w:sz="4" w:space="0" w:color="1E6DFF" w:themeColor="accent3" w:themeTint="99"/>
        <w:bottom w:val="single" w:sz="4" w:space="0" w:color="1E6DFF" w:themeColor="accent3" w:themeTint="99"/>
        <w:right w:val="single" w:sz="4" w:space="0" w:color="1E6DFF" w:themeColor="accent3" w:themeTint="99"/>
        <w:insideH w:val="single" w:sz="4" w:space="0" w:color="1E6DFF" w:themeColor="accent3" w:themeTint="99"/>
        <w:insideV w:val="single" w:sz="4" w:space="0" w:color="1E6DFF" w:themeColor="accent3" w:themeTint="99"/>
      </w:tblBorders>
    </w:tblPr>
    <w:tblStylePr w:type="firstRow">
      <w:rPr>
        <w:b/>
        <w:bCs/>
      </w:rPr>
      <w:tblPr/>
      <w:tcPr>
        <w:tcBorders>
          <w:bottom w:val="single" w:sz="12" w:space="0" w:color="1E6DFF" w:themeColor="accent3" w:themeTint="99"/>
        </w:tcBorders>
      </w:tcPr>
    </w:tblStylePr>
    <w:tblStylePr w:type="lastRow">
      <w:rPr>
        <w:b/>
        <w:bCs/>
      </w:rPr>
      <w:tblPr/>
      <w:tcPr>
        <w:tcBorders>
          <w:top w:val="double" w:sz="4" w:space="0" w:color="1E6DFF" w:themeColor="accent3" w:themeTint="99"/>
        </w:tcBorders>
      </w:tcPr>
    </w:tblStylePr>
    <w:tblStylePr w:type="firstCol">
      <w:rPr>
        <w:b/>
        <w:bCs/>
      </w:rPr>
    </w:tblStylePr>
    <w:tblStylePr w:type="lastCol">
      <w:rPr>
        <w:b/>
        <w:bCs/>
      </w:rPr>
    </w:tblStylePr>
    <w:tblStylePr w:type="band1Vert">
      <w:tblPr/>
      <w:tcPr>
        <w:shd w:val="clear" w:color="auto" w:fill="B4CEFF" w:themeFill="accent3" w:themeFillTint="33"/>
      </w:tcPr>
    </w:tblStylePr>
    <w:tblStylePr w:type="band1Horz">
      <w:tblPr/>
      <w:tcPr>
        <w:shd w:val="clear" w:color="auto" w:fill="B4CEFF" w:themeFill="accent3" w:themeFillTint="33"/>
      </w:tcPr>
    </w:tblStylePr>
  </w:style>
  <w:style w:type="character" w:customStyle="1" w:styleId="UnresolvedMention3">
    <w:name w:val="Unresolved Mention3"/>
    <w:basedOn w:val="DefaultParagraphFont"/>
    <w:uiPriority w:val="99"/>
    <w:semiHidden/>
    <w:unhideWhenUsed/>
    <w:rsid w:val="004B5199"/>
    <w:rPr>
      <w:color w:val="605E5C"/>
      <w:shd w:val="clear" w:color="auto" w:fill="E1DFDD"/>
    </w:rPr>
  </w:style>
  <w:style w:type="character" w:styleId="UnresolvedMention">
    <w:name w:val="Unresolved Mention"/>
    <w:basedOn w:val="DefaultParagraphFont"/>
    <w:uiPriority w:val="99"/>
    <w:semiHidden/>
    <w:unhideWhenUsed/>
    <w:rsid w:val="004B5199"/>
    <w:rPr>
      <w:color w:val="605E5C"/>
      <w:shd w:val="clear" w:color="auto" w:fill="E1DFDD"/>
    </w:r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link w:val="ListParagraph"/>
    <w:uiPriority w:val="34"/>
    <w:qFormat/>
    <w:rsid w:val="004B5199"/>
    <w:rPr>
      <w:rFonts w:asciiTheme="minorHAnsi" w:eastAsiaTheme="minorHAnsi" w:hAnsiTheme="minorHAnsi"/>
      <w:lang w:val="en-US"/>
    </w:rPr>
  </w:style>
  <w:style w:type="table" w:styleId="PlainTable1">
    <w:name w:val="Plain Table 1"/>
    <w:basedOn w:val="TableNormal"/>
    <w:uiPriority w:val="41"/>
    <w:rsid w:val="004B5199"/>
    <w:rPr>
      <w:rFonts w:ascii="Times New Roman" w:eastAsiaTheme="minorHAnsi" w:hAnsi="Times New Roman"/>
      <w:lang w:val="id-ID"/>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4-Accent1">
    <w:name w:val="Grid Table 4 Accent 1"/>
    <w:basedOn w:val="TableNormal"/>
    <w:uiPriority w:val="49"/>
    <w:rsid w:val="004B5199"/>
    <w:rPr>
      <w:rFonts w:ascii="Times New Roman" w:eastAsiaTheme="minorHAnsi" w:hAnsi="Times New Roman"/>
      <w:lang w:val="id-ID"/>
    </w:rPr>
    <w:tblPr>
      <w:tblStyleRowBandSize w:val="1"/>
      <w:tblStyleColBandSize w:val="1"/>
      <w:tblBorders>
        <w:top w:val="single" w:sz="4" w:space="0" w:color="8DD2F0" w:themeColor="accent1" w:themeTint="99"/>
        <w:left w:val="single" w:sz="4" w:space="0" w:color="8DD2F0" w:themeColor="accent1" w:themeTint="99"/>
        <w:bottom w:val="single" w:sz="4" w:space="0" w:color="8DD2F0" w:themeColor="accent1" w:themeTint="99"/>
        <w:right w:val="single" w:sz="4" w:space="0" w:color="8DD2F0" w:themeColor="accent1" w:themeTint="99"/>
        <w:insideH w:val="single" w:sz="4" w:space="0" w:color="8DD2F0" w:themeColor="accent1" w:themeTint="99"/>
        <w:insideV w:val="single" w:sz="4" w:space="0" w:color="8DD2F0" w:themeColor="accent1" w:themeTint="99"/>
      </w:tblBorders>
    </w:tblPr>
    <w:tblStylePr w:type="firstRow">
      <w:rPr>
        <w:b/>
        <w:bCs/>
        <w:color w:val="FFFFFF" w:themeColor="background1"/>
      </w:rPr>
      <w:tblPr/>
      <w:tcPr>
        <w:tcBorders>
          <w:top w:val="single" w:sz="4" w:space="0" w:color="41B6E6" w:themeColor="accent1"/>
          <w:left w:val="single" w:sz="4" w:space="0" w:color="41B6E6" w:themeColor="accent1"/>
          <w:bottom w:val="single" w:sz="4" w:space="0" w:color="41B6E6" w:themeColor="accent1"/>
          <w:right w:val="single" w:sz="4" w:space="0" w:color="41B6E6" w:themeColor="accent1"/>
          <w:insideH w:val="nil"/>
          <w:insideV w:val="nil"/>
        </w:tcBorders>
        <w:shd w:val="clear" w:color="auto" w:fill="41B6E6" w:themeFill="accent1"/>
      </w:tcPr>
    </w:tblStylePr>
    <w:tblStylePr w:type="lastRow">
      <w:rPr>
        <w:b/>
        <w:bCs/>
      </w:rPr>
      <w:tblPr/>
      <w:tcPr>
        <w:tcBorders>
          <w:top w:val="double" w:sz="4" w:space="0" w:color="41B6E6" w:themeColor="accent1"/>
        </w:tcBorders>
      </w:tcPr>
    </w:tblStylePr>
    <w:tblStylePr w:type="firstCol">
      <w:rPr>
        <w:b/>
        <w:bCs/>
      </w:rPr>
    </w:tblStylePr>
    <w:tblStylePr w:type="lastCol">
      <w:rPr>
        <w:b/>
        <w:bCs/>
      </w:rPr>
    </w:tblStylePr>
    <w:tblStylePr w:type="band1Vert">
      <w:tblPr/>
      <w:tcPr>
        <w:shd w:val="clear" w:color="auto" w:fill="D9F0FA" w:themeFill="accent1" w:themeFillTint="33"/>
      </w:tcPr>
    </w:tblStylePr>
    <w:tblStylePr w:type="band1Horz">
      <w:tblPr/>
      <w:tcPr>
        <w:shd w:val="clear" w:color="auto" w:fill="D9F0FA" w:themeFill="accent1" w:themeFillTint="33"/>
      </w:tcPr>
    </w:tblStylePr>
  </w:style>
  <w:style w:type="table" w:styleId="ListTable4">
    <w:name w:val="List Table 4"/>
    <w:basedOn w:val="TableNormal"/>
    <w:uiPriority w:val="49"/>
    <w:rsid w:val="004B5199"/>
    <w:rPr>
      <w:rFonts w:ascii="Times New Roman" w:eastAsiaTheme="minorHAnsi" w:hAnsi="Times New Roman"/>
      <w:lang w:val="id-ID"/>
    </w:rPr>
    <w:tblPr>
      <w:tblStyleRowBandSize w:val="1"/>
      <w:tblStyleColBandSize w:val="1"/>
      <w:tblBorders>
        <w:top w:val="single" w:sz="4" w:space="0" w:color="3B9FFF" w:themeColor="text1" w:themeTint="99"/>
        <w:left w:val="single" w:sz="4" w:space="0" w:color="3B9FFF" w:themeColor="text1" w:themeTint="99"/>
        <w:bottom w:val="single" w:sz="4" w:space="0" w:color="3B9FFF" w:themeColor="text1" w:themeTint="99"/>
        <w:right w:val="single" w:sz="4" w:space="0" w:color="3B9FFF" w:themeColor="text1" w:themeTint="99"/>
        <w:insideH w:val="single" w:sz="4" w:space="0" w:color="3B9FFF" w:themeColor="text1" w:themeTint="99"/>
      </w:tblBorders>
    </w:tblPr>
    <w:tblStylePr w:type="firstRow">
      <w:rPr>
        <w:b/>
        <w:bCs/>
        <w:color w:val="FFFFFF" w:themeColor="background1"/>
      </w:rPr>
      <w:tblPr/>
      <w:tcPr>
        <w:tcBorders>
          <w:top w:val="single" w:sz="4" w:space="0" w:color="005EB8" w:themeColor="text1"/>
          <w:left w:val="single" w:sz="4" w:space="0" w:color="005EB8" w:themeColor="text1"/>
          <w:bottom w:val="single" w:sz="4" w:space="0" w:color="005EB8" w:themeColor="text1"/>
          <w:right w:val="single" w:sz="4" w:space="0" w:color="005EB8" w:themeColor="text1"/>
          <w:insideH w:val="nil"/>
        </w:tcBorders>
        <w:shd w:val="clear" w:color="auto" w:fill="005EB8" w:themeFill="text1"/>
      </w:tcPr>
    </w:tblStylePr>
    <w:tblStylePr w:type="lastRow">
      <w:rPr>
        <w:b/>
        <w:bCs/>
      </w:rPr>
      <w:tblPr/>
      <w:tcPr>
        <w:tcBorders>
          <w:top w:val="double" w:sz="4" w:space="0" w:color="3B9FFF" w:themeColor="text1" w:themeTint="99"/>
        </w:tcBorders>
      </w:tcPr>
    </w:tblStylePr>
    <w:tblStylePr w:type="firstCol">
      <w:rPr>
        <w:b/>
        <w:bCs/>
      </w:rPr>
    </w:tblStylePr>
    <w:tblStylePr w:type="lastCol">
      <w:rPr>
        <w:b/>
        <w:bCs/>
      </w:rPr>
    </w:tblStylePr>
    <w:tblStylePr w:type="band1Vert">
      <w:tblPr/>
      <w:tcPr>
        <w:shd w:val="clear" w:color="auto" w:fill="BDDEFF" w:themeFill="text1" w:themeFillTint="33"/>
      </w:tcPr>
    </w:tblStylePr>
    <w:tblStylePr w:type="band1Horz">
      <w:tblPr/>
      <w:tcPr>
        <w:shd w:val="clear" w:color="auto" w:fill="BDDEFF" w:themeFill="text1" w:themeFillTint="33"/>
      </w:tcPr>
    </w:tblStylePr>
  </w:style>
  <w:style w:type="table" w:styleId="ListTable4-Accent1">
    <w:name w:val="List Table 4 Accent 1"/>
    <w:basedOn w:val="TableNormal"/>
    <w:uiPriority w:val="49"/>
    <w:rsid w:val="004B5199"/>
    <w:rPr>
      <w:rFonts w:ascii="Times New Roman" w:eastAsiaTheme="minorHAnsi" w:hAnsi="Times New Roman"/>
      <w:lang w:val="id-ID"/>
    </w:rPr>
    <w:tblPr>
      <w:tblStyleRowBandSize w:val="1"/>
      <w:tblStyleColBandSize w:val="1"/>
      <w:tblBorders>
        <w:top w:val="single" w:sz="4" w:space="0" w:color="8DD2F0" w:themeColor="accent1" w:themeTint="99"/>
        <w:left w:val="single" w:sz="4" w:space="0" w:color="8DD2F0" w:themeColor="accent1" w:themeTint="99"/>
        <w:bottom w:val="single" w:sz="4" w:space="0" w:color="8DD2F0" w:themeColor="accent1" w:themeTint="99"/>
        <w:right w:val="single" w:sz="4" w:space="0" w:color="8DD2F0" w:themeColor="accent1" w:themeTint="99"/>
        <w:insideH w:val="single" w:sz="4" w:space="0" w:color="8DD2F0" w:themeColor="accent1" w:themeTint="99"/>
      </w:tblBorders>
    </w:tblPr>
    <w:tblStylePr w:type="firstRow">
      <w:rPr>
        <w:b/>
        <w:bCs/>
        <w:color w:val="FFFFFF" w:themeColor="background1"/>
      </w:rPr>
      <w:tblPr/>
      <w:tcPr>
        <w:tcBorders>
          <w:top w:val="single" w:sz="4" w:space="0" w:color="41B6E6" w:themeColor="accent1"/>
          <w:left w:val="single" w:sz="4" w:space="0" w:color="41B6E6" w:themeColor="accent1"/>
          <w:bottom w:val="single" w:sz="4" w:space="0" w:color="41B6E6" w:themeColor="accent1"/>
          <w:right w:val="single" w:sz="4" w:space="0" w:color="41B6E6" w:themeColor="accent1"/>
          <w:insideH w:val="nil"/>
        </w:tcBorders>
        <w:shd w:val="clear" w:color="auto" w:fill="41B6E6" w:themeFill="accent1"/>
      </w:tcPr>
    </w:tblStylePr>
    <w:tblStylePr w:type="lastRow">
      <w:rPr>
        <w:b/>
        <w:bCs/>
      </w:rPr>
      <w:tblPr/>
      <w:tcPr>
        <w:tcBorders>
          <w:top w:val="double" w:sz="4" w:space="0" w:color="8DD2F0" w:themeColor="accent1" w:themeTint="99"/>
        </w:tcBorders>
      </w:tcPr>
    </w:tblStylePr>
    <w:tblStylePr w:type="firstCol">
      <w:rPr>
        <w:b/>
        <w:bCs/>
      </w:rPr>
    </w:tblStylePr>
    <w:tblStylePr w:type="lastCol">
      <w:rPr>
        <w:b/>
        <w:bCs/>
      </w:rPr>
    </w:tblStylePr>
    <w:tblStylePr w:type="band1Vert">
      <w:tblPr/>
      <w:tcPr>
        <w:shd w:val="clear" w:color="auto" w:fill="D9F0FA" w:themeFill="accent1" w:themeFillTint="33"/>
      </w:tcPr>
    </w:tblStylePr>
    <w:tblStylePr w:type="band1Horz">
      <w:tblPr/>
      <w:tcPr>
        <w:shd w:val="clear" w:color="auto" w:fill="D9F0FA" w:themeFill="accent1" w:themeFillTint="33"/>
      </w:tcPr>
    </w:tblStylePr>
  </w:style>
  <w:style w:type="table" w:styleId="GridTable4">
    <w:name w:val="Grid Table 4"/>
    <w:basedOn w:val="TableNormal"/>
    <w:uiPriority w:val="49"/>
    <w:rsid w:val="004B5199"/>
    <w:rPr>
      <w:rFonts w:ascii="Times New Roman" w:eastAsiaTheme="minorHAnsi" w:hAnsi="Times New Roman"/>
      <w:lang w:val="id-ID"/>
    </w:rPr>
    <w:tblPr>
      <w:tblStyleRowBandSize w:val="1"/>
      <w:tblStyleColBandSize w:val="1"/>
      <w:tblBorders>
        <w:top w:val="single" w:sz="4" w:space="0" w:color="3B9FFF" w:themeColor="text1" w:themeTint="99"/>
        <w:left w:val="single" w:sz="4" w:space="0" w:color="3B9FFF" w:themeColor="text1" w:themeTint="99"/>
        <w:bottom w:val="single" w:sz="4" w:space="0" w:color="3B9FFF" w:themeColor="text1" w:themeTint="99"/>
        <w:right w:val="single" w:sz="4" w:space="0" w:color="3B9FFF" w:themeColor="text1" w:themeTint="99"/>
        <w:insideH w:val="single" w:sz="4" w:space="0" w:color="3B9FFF" w:themeColor="text1" w:themeTint="99"/>
        <w:insideV w:val="single" w:sz="4" w:space="0" w:color="3B9FFF" w:themeColor="text1" w:themeTint="99"/>
      </w:tblBorders>
    </w:tblPr>
    <w:tblStylePr w:type="firstRow">
      <w:rPr>
        <w:b/>
        <w:bCs/>
        <w:color w:val="FFFFFF" w:themeColor="background1"/>
      </w:rPr>
      <w:tblPr/>
      <w:tcPr>
        <w:tcBorders>
          <w:top w:val="single" w:sz="4" w:space="0" w:color="005EB8" w:themeColor="text1"/>
          <w:left w:val="single" w:sz="4" w:space="0" w:color="005EB8" w:themeColor="text1"/>
          <w:bottom w:val="single" w:sz="4" w:space="0" w:color="005EB8" w:themeColor="text1"/>
          <w:right w:val="single" w:sz="4" w:space="0" w:color="005EB8" w:themeColor="text1"/>
          <w:insideH w:val="nil"/>
          <w:insideV w:val="nil"/>
        </w:tcBorders>
        <w:shd w:val="clear" w:color="auto" w:fill="005EB8" w:themeFill="text1"/>
      </w:tcPr>
    </w:tblStylePr>
    <w:tblStylePr w:type="lastRow">
      <w:rPr>
        <w:b/>
        <w:bCs/>
      </w:rPr>
      <w:tblPr/>
      <w:tcPr>
        <w:tcBorders>
          <w:top w:val="double" w:sz="4" w:space="0" w:color="005EB8" w:themeColor="text1"/>
        </w:tcBorders>
      </w:tcPr>
    </w:tblStylePr>
    <w:tblStylePr w:type="firstCol">
      <w:rPr>
        <w:b/>
        <w:bCs/>
      </w:rPr>
    </w:tblStylePr>
    <w:tblStylePr w:type="lastCol">
      <w:rPr>
        <w:b/>
        <w:bCs/>
      </w:rPr>
    </w:tblStylePr>
    <w:tblStylePr w:type="band1Vert">
      <w:tblPr/>
      <w:tcPr>
        <w:shd w:val="clear" w:color="auto" w:fill="BDDEFF" w:themeFill="text1" w:themeFillTint="33"/>
      </w:tcPr>
    </w:tblStylePr>
    <w:tblStylePr w:type="band1Horz">
      <w:tblPr/>
      <w:tcPr>
        <w:shd w:val="clear" w:color="auto" w:fill="BDDEFF" w:themeFill="text1" w:themeFillTint="33"/>
      </w:tcPr>
    </w:tblStylePr>
  </w:style>
  <w:style w:type="table" w:styleId="ListTable3-Accent3">
    <w:name w:val="List Table 3 Accent 3"/>
    <w:basedOn w:val="TableNormal"/>
    <w:uiPriority w:val="48"/>
    <w:rsid w:val="009E549D"/>
    <w:tblPr>
      <w:tblStyleRowBandSize w:val="1"/>
      <w:tblStyleColBandSize w:val="1"/>
      <w:tblBorders>
        <w:top w:val="single" w:sz="4" w:space="0" w:color="003087" w:themeColor="accent3"/>
        <w:left w:val="single" w:sz="4" w:space="0" w:color="003087" w:themeColor="accent3"/>
        <w:bottom w:val="single" w:sz="4" w:space="0" w:color="003087" w:themeColor="accent3"/>
        <w:right w:val="single" w:sz="4" w:space="0" w:color="003087" w:themeColor="accent3"/>
      </w:tblBorders>
    </w:tblPr>
    <w:tblStylePr w:type="firstRow">
      <w:rPr>
        <w:b/>
        <w:bCs/>
        <w:color w:val="FFFFFF" w:themeColor="background1"/>
      </w:rPr>
      <w:tblPr/>
      <w:tcPr>
        <w:shd w:val="clear" w:color="auto" w:fill="003087" w:themeFill="accent3"/>
      </w:tcPr>
    </w:tblStylePr>
    <w:tblStylePr w:type="lastRow">
      <w:rPr>
        <w:b/>
        <w:bCs/>
      </w:rPr>
      <w:tblPr/>
      <w:tcPr>
        <w:tcBorders>
          <w:top w:val="double" w:sz="4" w:space="0" w:color="003087"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3087" w:themeColor="accent3"/>
          <w:right w:val="single" w:sz="4" w:space="0" w:color="003087" w:themeColor="accent3"/>
        </w:tcBorders>
      </w:tcPr>
    </w:tblStylePr>
    <w:tblStylePr w:type="band1Horz">
      <w:tblPr/>
      <w:tcPr>
        <w:tcBorders>
          <w:top w:val="single" w:sz="4" w:space="0" w:color="003087" w:themeColor="accent3"/>
          <w:bottom w:val="single" w:sz="4" w:space="0" w:color="003087"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3087" w:themeColor="accent3"/>
          <w:left w:val="nil"/>
        </w:tcBorders>
      </w:tcPr>
    </w:tblStylePr>
    <w:tblStylePr w:type="swCell">
      <w:tblPr/>
      <w:tcPr>
        <w:tcBorders>
          <w:top w:val="double" w:sz="4" w:space="0" w:color="003087" w:themeColor="accent3"/>
          <w:right w:val="nil"/>
        </w:tcBorders>
      </w:tcPr>
    </w:tblStylePr>
  </w:style>
  <w:style w:type="table" w:styleId="ListTable3">
    <w:name w:val="List Table 3"/>
    <w:basedOn w:val="TableNormal"/>
    <w:uiPriority w:val="48"/>
    <w:rsid w:val="008D1104"/>
    <w:tblPr>
      <w:tblStyleRowBandSize w:val="1"/>
      <w:tblStyleColBandSize w:val="1"/>
      <w:tblBorders>
        <w:top w:val="single" w:sz="4" w:space="0" w:color="005EB8" w:themeColor="text1"/>
        <w:left w:val="single" w:sz="4" w:space="0" w:color="005EB8" w:themeColor="text1"/>
        <w:bottom w:val="single" w:sz="4" w:space="0" w:color="005EB8" w:themeColor="text1"/>
        <w:right w:val="single" w:sz="4" w:space="0" w:color="005EB8" w:themeColor="text1"/>
      </w:tblBorders>
    </w:tblPr>
    <w:tblStylePr w:type="firstRow">
      <w:rPr>
        <w:b/>
        <w:bCs/>
        <w:color w:val="FFFFFF" w:themeColor="background1"/>
      </w:rPr>
      <w:tblPr/>
      <w:tcPr>
        <w:shd w:val="clear" w:color="auto" w:fill="005EB8" w:themeFill="text1"/>
      </w:tcPr>
    </w:tblStylePr>
    <w:tblStylePr w:type="lastRow">
      <w:rPr>
        <w:b/>
        <w:bCs/>
      </w:rPr>
      <w:tblPr/>
      <w:tcPr>
        <w:tcBorders>
          <w:top w:val="double" w:sz="4" w:space="0" w:color="005EB8"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5EB8" w:themeColor="text1"/>
          <w:right w:val="single" w:sz="4" w:space="0" w:color="005EB8" w:themeColor="text1"/>
        </w:tcBorders>
      </w:tcPr>
    </w:tblStylePr>
    <w:tblStylePr w:type="band1Horz">
      <w:tblPr/>
      <w:tcPr>
        <w:tcBorders>
          <w:top w:val="single" w:sz="4" w:space="0" w:color="005EB8" w:themeColor="text1"/>
          <w:bottom w:val="single" w:sz="4" w:space="0" w:color="005EB8"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5EB8" w:themeColor="text1"/>
          <w:left w:val="nil"/>
        </w:tcBorders>
      </w:tcPr>
    </w:tblStylePr>
    <w:tblStylePr w:type="swCell">
      <w:tblPr/>
      <w:tcPr>
        <w:tcBorders>
          <w:top w:val="double" w:sz="4" w:space="0" w:color="005EB8" w:themeColor="text1"/>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772458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longtermplan.nhs.uk/wp-content/uploads/2019/07/nhs-mental-health-implementation-plan-2019-20-2023-24.pdf" TargetMode="External"/><Relationship Id="rId26" Type="http://schemas.microsoft.com/office/2007/relationships/diagramDrawing" Target="diagrams/drawing1.xml"/><Relationship Id="rId39" Type="http://schemas.microsoft.com/office/2007/relationships/diagramDrawing" Target="diagrams/drawing2.xml"/><Relationship Id="rId21" Type="http://schemas.openxmlformats.org/officeDocument/2006/relationships/header" Target="header3.xml"/><Relationship Id="rId34" Type="http://schemas.openxmlformats.org/officeDocument/2006/relationships/hyperlink" Target="https://www.longtermplan.nhs.uk/wp-content/uploads/2019/07/nhs-mental-health-implementation-plan-2019-20-2023-24.pdf" TargetMode="External"/><Relationship Id="rId42" Type="http://schemas.openxmlformats.org/officeDocument/2006/relationships/diagramQuickStyle" Target="diagrams/quickStyle3.xml"/><Relationship Id="rId47" Type="http://schemas.openxmlformats.org/officeDocument/2006/relationships/hyperlink" Target="https://www.england.nhs.uk/wp-content/uploads/2016/02/Mental-Health-Taskforce-FYFV-final.pdf" TargetMode="External"/><Relationship Id="rId50"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www.longtermplan.nhs.uk/" TargetMode="External"/><Relationship Id="rId25" Type="http://schemas.openxmlformats.org/officeDocument/2006/relationships/diagramColors" Target="diagrams/colors1.xml"/><Relationship Id="rId33" Type="http://schemas.openxmlformats.org/officeDocument/2006/relationships/hyperlink" Target="https://www.england.nhs.uk/wp-content/uploads/2014/10/5yfv-web.pdf" TargetMode="External"/><Relationship Id="rId38" Type="http://schemas.openxmlformats.org/officeDocument/2006/relationships/diagramColors" Target="diagrams/colors2.xml"/><Relationship Id="rId46" Type="http://schemas.openxmlformats.org/officeDocument/2006/relationships/hyperlink" Target="https://www.longtermplan.nhs.uk/wp-content/uploads/2019/07/nhs-mental-health-implementation-plan-2019-20-2023-24.pdf"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s://www.ppn.nhs.uk/resources/ppn-publications/41-national-vision-for-psychological-professions/file" TargetMode="External"/><Relationship Id="rId29" Type="http://schemas.openxmlformats.org/officeDocument/2006/relationships/chart" Target="charts/chart1.xml"/><Relationship Id="rId41" Type="http://schemas.openxmlformats.org/officeDocument/2006/relationships/diagramLayout" Target="diagrams/layout3.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diagramQuickStyle" Target="diagrams/quickStyle1.xml"/><Relationship Id="rId32" Type="http://schemas.openxmlformats.org/officeDocument/2006/relationships/chart" Target="charts/chart2.xml"/><Relationship Id="rId37" Type="http://schemas.openxmlformats.org/officeDocument/2006/relationships/diagramQuickStyle" Target="diagrams/quickStyle2.xml"/><Relationship Id="rId40" Type="http://schemas.openxmlformats.org/officeDocument/2006/relationships/diagramData" Target="diagrams/data3.xml"/><Relationship Id="rId45" Type="http://schemas.openxmlformats.org/officeDocument/2006/relationships/hyperlink" Target="https://www.hee.nhs.uk/our-work/digital-literacy" TargetMode="External"/><Relationship Id="rId53"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diagramLayout" Target="diagrams/layout1.xml"/><Relationship Id="rId28" Type="http://schemas.openxmlformats.org/officeDocument/2006/relationships/hyperlink" Target="https://www.hee.nhs.uk/sites/default/files/documents/IAPT%20Census%202020%20-%20National%20report%20Final%20-%20August%202021.pdf" TargetMode="External"/><Relationship Id="rId36" Type="http://schemas.openxmlformats.org/officeDocument/2006/relationships/diagramLayout" Target="diagrams/layout2.xml"/><Relationship Id="rId49" Type="http://schemas.openxmlformats.org/officeDocument/2006/relationships/hyperlink" Target="https://www.ppn.nhs.uk/resources/ppn-publications/41-national-vision-for-psychological-professions/file" TargetMode="External"/><Relationship Id="rId10" Type="http://schemas.openxmlformats.org/officeDocument/2006/relationships/endnotes" Target="endnotes.xml"/><Relationship Id="rId19" Type="http://schemas.openxmlformats.org/officeDocument/2006/relationships/hyperlink" Target="https://www.england.nhs.uk/wp-content/uploads/2020/07/We-Are-The-NHS-Action-For-All-Of-Us-FINAL-March-21.pdf" TargetMode="External"/><Relationship Id="rId31" Type="http://schemas.openxmlformats.org/officeDocument/2006/relationships/header" Target="header5.xml"/><Relationship Id="rId44" Type="http://schemas.microsoft.com/office/2007/relationships/diagramDrawing" Target="diagrams/drawing3.xml"/><Relationship Id="rId52"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diagramData" Target="diagrams/data1.xml"/><Relationship Id="rId27" Type="http://schemas.openxmlformats.org/officeDocument/2006/relationships/hyperlink" Target="https://www.hee.nhs.uk/sites/default/files/documents/Stepping%20forward%20to%20202021%20-%20The%20mental%20health%20workforce%20plan%20for%20england.pdf" TargetMode="External"/><Relationship Id="rId30" Type="http://schemas.openxmlformats.org/officeDocument/2006/relationships/header" Target="header4.xml"/><Relationship Id="rId35" Type="http://schemas.openxmlformats.org/officeDocument/2006/relationships/diagramData" Target="diagrams/data2.xml"/><Relationship Id="rId43" Type="http://schemas.openxmlformats.org/officeDocument/2006/relationships/diagramColors" Target="diagrams/colors3.xml"/><Relationship Id="rId48" Type="http://schemas.openxmlformats.org/officeDocument/2006/relationships/hyperlink" Target="https://www.england.nhs.uk/wp-content/uploads/2020/07/We-Are-The-NHS-Action-For-All-Of-Us-FINAL-March-21.pdf" TargetMode="External"/><Relationship Id="rId8" Type="http://schemas.openxmlformats.org/officeDocument/2006/relationships/webSettings" Target="webSettings.xml"/><Relationship Id="rId51" Type="http://schemas.openxmlformats.org/officeDocument/2006/relationships/header" Target="header6.xml"/><Relationship Id="Rfd3a5b9dff464221" Type="http://schemas.microsoft.com/office/2019/09/relationships/intelligence" Target="intelligence.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3" Type="http://schemas.openxmlformats.org/officeDocument/2006/relationships/hyperlink" Target="https://www.hee.nhs.uk/sites/default/files/documents/IAPT%20Census%202020%20-%20National%20report%20Final%20-%20August%202021.pdf" TargetMode="External"/><Relationship Id="rId2" Type="http://schemas.openxmlformats.org/officeDocument/2006/relationships/hyperlink" Target="https://www.hee.nhs.uk/sites/default/files/documents/National%20HEE%20Children%20Young%20People%20Mental%20Health%20Service%20Report%20-%20Final%20%282.11.2021%29.pdf" TargetMode="External"/><Relationship Id="rId1" Type="http://schemas.openxmlformats.org/officeDocument/2006/relationships/hyperlink" Target="https://www.longtermplan.nhs.uk/wp-content/uploads/2019/05/IPP-future-AHP-workforce_2june.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ukew\Downloads\Word%20document%20template%20-%20A4%20portrait%20report%20-%20text%20in%20one%20column%20(2).dotx"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col"/>
        <c:grouping val="clustered"/>
        <c:varyColors val="0"/>
        <c:ser>
          <c:idx val="0"/>
          <c:order val="0"/>
          <c:tx>
            <c:strRef>
              <c:f>Sheet1!$A$2</c:f>
              <c:strCache>
                <c:ptCount val="1"/>
                <c:pt idx="0">
                  <c:v>Mar-16</c:v>
                </c:pt>
              </c:strCache>
            </c:strRef>
          </c:tx>
          <c:spPr>
            <a:solidFill>
              <a:schemeClr val="tx1"/>
            </a:solidFill>
            <a:ln>
              <a:noFill/>
            </a:ln>
            <a:effectLst/>
          </c:spPr>
          <c:invertIfNegative val="0"/>
          <c:trendline>
            <c:spPr>
              <a:ln w="19050" cap="rnd">
                <a:solidFill>
                  <a:schemeClr val="accent2">
                    <a:shade val="65000"/>
                  </a:schemeClr>
                </a:solidFill>
                <a:prstDash val="sysDot"/>
              </a:ln>
              <a:effectLst/>
            </c:spPr>
            <c:trendlineType val="linear"/>
            <c:forward val="1"/>
            <c:dispRSqr val="0"/>
            <c:dispEq val="0"/>
          </c:trendline>
          <c:cat>
            <c:strRef>
              <c:f>Sheet1!$A$2:$A$7</c:f>
              <c:strCache>
                <c:ptCount val="6"/>
                <c:pt idx="0">
                  <c:v>Mar-16</c:v>
                </c:pt>
                <c:pt idx="3">
                  <c:v>Mar-19</c:v>
                </c:pt>
                <c:pt idx="4">
                  <c:v>Mar-20</c:v>
                </c:pt>
                <c:pt idx="5">
                  <c:v>Mar-21</c:v>
                </c:pt>
              </c:strCache>
            </c:strRef>
          </c:cat>
          <c:val>
            <c:numRef>
              <c:f>Sheet1!$B$2:$B$7</c:f>
              <c:numCache>
                <c:formatCode>General</c:formatCode>
                <c:ptCount val="6"/>
                <c:pt idx="0">
                  <c:v>12800</c:v>
                </c:pt>
                <c:pt idx="3">
                  <c:v>16000</c:v>
                </c:pt>
                <c:pt idx="4">
                  <c:v>18000</c:v>
                </c:pt>
                <c:pt idx="5">
                  <c:v>20100</c:v>
                </c:pt>
              </c:numCache>
            </c:numRef>
          </c:val>
          <c:extLst>
            <c:ext xmlns:c16="http://schemas.microsoft.com/office/drawing/2014/chart" uri="{C3380CC4-5D6E-409C-BE32-E72D297353CC}">
              <c16:uniqueId val="{00000001-4D9A-4810-B554-326B3DE67F40}"/>
            </c:ext>
          </c:extLst>
        </c:ser>
        <c:ser>
          <c:idx val="1"/>
          <c:order val="1"/>
          <c:tx>
            <c:strRef>
              <c:f>Sheet1!$A$5</c:f>
              <c:strCache>
                <c:ptCount val="1"/>
                <c:pt idx="0">
                  <c:v>Mar-19</c:v>
                </c:pt>
              </c:strCache>
            </c:strRef>
          </c:tx>
          <c:spPr>
            <a:solidFill>
              <a:schemeClr val="accent2"/>
            </a:solidFill>
            <a:ln>
              <a:noFill/>
            </a:ln>
            <a:effectLst/>
          </c:spPr>
          <c:invertIfNegative val="0"/>
          <c:cat>
            <c:strRef>
              <c:f>Sheet1!$A$2:$A$7</c:f>
              <c:strCache>
                <c:ptCount val="6"/>
                <c:pt idx="0">
                  <c:v>Mar-16</c:v>
                </c:pt>
                <c:pt idx="3">
                  <c:v>Mar-19</c:v>
                </c:pt>
                <c:pt idx="4">
                  <c:v>Mar-20</c:v>
                </c:pt>
                <c:pt idx="5">
                  <c:v>Mar-21</c:v>
                </c:pt>
              </c:strCache>
            </c:strRef>
          </c:cat>
          <c:val>
            <c:numRef>
              <c:f>Sheet1!$C$2:$C$7</c:f>
              <c:numCache>
                <c:formatCode>General</c:formatCode>
                <c:ptCount val="6"/>
              </c:numCache>
            </c:numRef>
          </c:val>
          <c:extLst>
            <c:ext xmlns:c16="http://schemas.microsoft.com/office/drawing/2014/chart" uri="{C3380CC4-5D6E-409C-BE32-E72D297353CC}">
              <c16:uniqueId val="{00000002-4D9A-4810-B554-326B3DE67F40}"/>
            </c:ext>
          </c:extLst>
        </c:ser>
        <c:ser>
          <c:idx val="2"/>
          <c:order val="2"/>
          <c:tx>
            <c:strRef>
              <c:f>Sheet1!$A$7</c:f>
              <c:strCache>
                <c:ptCount val="1"/>
                <c:pt idx="0">
                  <c:v>Mar-21</c:v>
                </c:pt>
              </c:strCache>
            </c:strRef>
          </c:tx>
          <c:spPr>
            <a:solidFill>
              <a:schemeClr val="accent2">
                <a:tint val="65000"/>
              </a:schemeClr>
            </a:solidFill>
            <a:ln>
              <a:noFill/>
            </a:ln>
            <a:effectLst/>
          </c:spPr>
          <c:invertIfNegative val="0"/>
          <c:cat>
            <c:strRef>
              <c:f>Sheet1!$A$2:$A$7</c:f>
              <c:strCache>
                <c:ptCount val="6"/>
                <c:pt idx="0">
                  <c:v>Mar-16</c:v>
                </c:pt>
                <c:pt idx="3">
                  <c:v>Mar-19</c:v>
                </c:pt>
                <c:pt idx="4">
                  <c:v>Mar-20</c:v>
                </c:pt>
                <c:pt idx="5">
                  <c:v>Mar-21</c:v>
                </c:pt>
              </c:strCache>
            </c:strRef>
          </c:cat>
          <c:val>
            <c:numRef>
              <c:f>Sheet1!$D$2:$D$7</c:f>
              <c:numCache>
                <c:formatCode>General</c:formatCode>
                <c:ptCount val="6"/>
              </c:numCache>
            </c:numRef>
          </c:val>
          <c:extLst>
            <c:ext xmlns:c16="http://schemas.microsoft.com/office/drawing/2014/chart" uri="{C3380CC4-5D6E-409C-BE32-E72D297353CC}">
              <c16:uniqueId val="{00000003-4D9A-4810-B554-326B3DE67F40}"/>
            </c:ext>
          </c:extLst>
        </c:ser>
        <c:dLbls>
          <c:showLegendKey val="0"/>
          <c:showVal val="0"/>
          <c:showCatName val="0"/>
          <c:showSerName val="0"/>
          <c:showPercent val="0"/>
          <c:showBubbleSize val="0"/>
        </c:dLbls>
        <c:gapWidth val="150"/>
        <c:axId val="894026751"/>
        <c:axId val="643193791"/>
      </c:barChart>
      <c:catAx>
        <c:axId val="8940267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643193791"/>
        <c:crosses val="autoZero"/>
        <c:auto val="1"/>
        <c:lblAlgn val="ctr"/>
        <c:lblOffset val="100"/>
        <c:noMultiLvlLbl val="0"/>
      </c:catAx>
      <c:valAx>
        <c:axId val="643193791"/>
        <c:scaling>
          <c:orientation val="minMax"/>
          <c:max val="210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GB" sz="1100">
                    <a:solidFill>
                      <a:sysClr val="windowText" lastClr="000000"/>
                    </a:solidFill>
                  </a:rPr>
                  <a:t>Number of WTE psychological professionals</a:t>
                </a:r>
              </a:p>
            </c:rich>
          </c:tx>
          <c:layout>
            <c:manualLayout>
              <c:xMode val="edge"/>
              <c:yMode val="edge"/>
              <c:x val="1.5617374328940947E-2"/>
              <c:y val="0.1754446617739661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894026751"/>
        <c:crosses val="autoZero"/>
        <c:crossBetween val="between"/>
        <c:majorUnit val="3000"/>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4753302895961532E-2"/>
          <c:y val="9.0342679127725853E-2"/>
          <c:w val="0.52020808323329337"/>
          <c:h val="0.8099688473520249"/>
        </c:manualLayout>
      </c:layout>
      <c:pieChart>
        <c:varyColors val="1"/>
        <c:ser>
          <c:idx val="0"/>
          <c:order val="0"/>
          <c:tx>
            <c:strRef>
              <c:f>Sheet1!$B$1</c:f>
              <c:strCache>
                <c:ptCount val="1"/>
                <c:pt idx="0">
                  <c:v>Column1</c:v>
                </c:pt>
              </c:strCache>
            </c:strRef>
          </c:tx>
          <c:dPt>
            <c:idx val="0"/>
            <c:bubble3D val="0"/>
            <c:spPr>
              <a:solidFill>
                <a:srgbClr val="C000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F328-4822-95F6-5E4A587F09E8}"/>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F328-4822-95F6-5E4A587F09E8}"/>
              </c:ext>
            </c:extLst>
          </c:dPt>
          <c:dPt>
            <c:idx val="2"/>
            <c:bubble3D val="0"/>
            <c:spPr>
              <a:solidFill>
                <a:srgbClr val="00B05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F328-4822-95F6-5E4A587F09E8}"/>
              </c:ext>
            </c:extLst>
          </c:dPt>
          <c:dPt>
            <c:idx val="3"/>
            <c:bubble3D val="0"/>
            <c:spPr>
              <a:solidFill>
                <a:srgbClr val="FFC0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7-F328-4822-95F6-5E4A587F09E8}"/>
              </c:ext>
            </c:extLst>
          </c:dPt>
          <c:dPt>
            <c:idx val="4"/>
            <c:bubble3D val="0"/>
            <c:spPr>
              <a:solidFill>
                <a:srgbClr val="7030A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9-F328-4822-95F6-5E4A587F09E8}"/>
              </c:ext>
            </c:extLst>
          </c:dPt>
          <c:dPt>
            <c:idx val="5"/>
            <c:bubble3D val="0"/>
            <c:spPr>
              <a:solidFill>
                <a:srgbClr val="FFFF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B-F328-4822-95F6-5E4A587F09E8}"/>
              </c:ext>
            </c:extLst>
          </c:dPt>
          <c:dPt>
            <c:idx val="6"/>
            <c:bubble3D val="0"/>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D-F328-4822-95F6-5E4A587F09E8}"/>
              </c:ext>
            </c:extLst>
          </c:dPt>
          <c:dPt>
            <c:idx val="7"/>
            <c:bubble3D val="0"/>
            <c:spPr>
              <a:solidFill>
                <a:srgbClr val="00091A"/>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F-F328-4822-95F6-5E4A587F09E8}"/>
              </c:ext>
            </c:extLst>
          </c:dPt>
          <c:dPt>
            <c:idx val="8"/>
            <c:bubble3D val="0"/>
            <c:spPr>
              <a:solidFill>
                <a:schemeClr val="accent4">
                  <a:lumMod val="40000"/>
                  <a:lumOff val="6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1-F328-4822-95F6-5E4A587F09E8}"/>
              </c:ext>
            </c:extLst>
          </c:dPt>
          <c:dPt>
            <c:idx val="9"/>
            <c:bubble3D val="0"/>
            <c:spPr>
              <a:solidFill>
                <a:srgbClr val="92D05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3-F328-4822-95F6-5E4A587F09E8}"/>
              </c:ext>
            </c:extLst>
          </c:dPt>
          <c:dPt>
            <c:idx val="10"/>
            <c:bubble3D val="0"/>
            <c:spPr>
              <a:solidFill>
                <a:srgbClr val="FF66FF"/>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5-F328-4822-95F6-5E4A587F09E8}"/>
              </c:ext>
            </c:extLst>
          </c:dPt>
          <c:dPt>
            <c:idx val="11"/>
            <c:bubble3D val="0"/>
            <c:spPr>
              <a:solidFill>
                <a:srgbClr val="0066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7-F328-4822-95F6-5E4A587F09E8}"/>
              </c:ext>
            </c:extLst>
          </c:dPt>
          <c:cat>
            <c:strRef>
              <c:f>Sheet1!$A$2:$A$13</c:f>
              <c:strCache>
                <c:ptCount val="12"/>
                <c:pt idx="0">
                  <c:v>Child and Adolescent Psychotherapist (approx. 500)</c:v>
                </c:pt>
                <c:pt idx="1">
                  <c:v>Clinical Psychologist (approx. 7,870)</c:v>
                </c:pt>
                <c:pt idx="2">
                  <c:v>Cognitive Behavioural Therapist (approx. 3,050)</c:v>
                </c:pt>
                <c:pt idx="3">
                  <c:v>Counselling Psychologist (approx. 290)</c:v>
                </c:pt>
                <c:pt idx="4">
                  <c:v>Counsellor (approx. 970)</c:v>
                </c:pt>
                <c:pt idx="5">
                  <c:v>Forensic Psychologist (approx. 60)</c:v>
                </c:pt>
                <c:pt idx="6">
                  <c:v>Health Psychologist (approx. 20)</c:v>
                </c:pt>
                <c:pt idx="7">
                  <c:v>Psychological Wellbeing Practitioner (approx. 2,090)</c:v>
                </c:pt>
                <c:pt idx="8">
                  <c:v>Adult Psychotherapist and other Psychological Therapists (approx. 1,780)</c:v>
                </c:pt>
                <c:pt idx="9">
                  <c:v>Family and Systemic Psychotherapist (approx. 300)</c:v>
                </c:pt>
                <c:pt idx="10">
                  <c:v>Children’s Wellbeing Practitioner (approx. 1000*)</c:v>
                </c:pt>
                <c:pt idx="11">
                  <c:v>Education Mental Health Practitioner (approx. 700*)</c:v>
                </c:pt>
              </c:strCache>
            </c:strRef>
          </c:cat>
          <c:val>
            <c:numRef>
              <c:f>Sheet1!$B$2:$B$13</c:f>
              <c:numCache>
                <c:formatCode>#,##0</c:formatCode>
                <c:ptCount val="12"/>
                <c:pt idx="0" formatCode="General">
                  <c:v>500</c:v>
                </c:pt>
                <c:pt idx="1">
                  <c:v>7870</c:v>
                </c:pt>
                <c:pt idx="2">
                  <c:v>3050</c:v>
                </c:pt>
                <c:pt idx="3" formatCode="General">
                  <c:v>290</c:v>
                </c:pt>
                <c:pt idx="4" formatCode="General">
                  <c:v>970</c:v>
                </c:pt>
                <c:pt idx="5" formatCode="General">
                  <c:v>60</c:v>
                </c:pt>
                <c:pt idx="6" formatCode="General">
                  <c:v>20</c:v>
                </c:pt>
                <c:pt idx="7">
                  <c:v>2090</c:v>
                </c:pt>
                <c:pt idx="8">
                  <c:v>1780</c:v>
                </c:pt>
                <c:pt idx="9" formatCode="General">
                  <c:v>300</c:v>
                </c:pt>
                <c:pt idx="10" formatCode="General">
                  <c:v>1000</c:v>
                </c:pt>
                <c:pt idx="11" formatCode="General">
                  <c:v>700</c:v>
                </c:pt>
              </c:numCache>
            </c:numRef>
          </c:val>
          <c:extLst>
            <c:ext xmlns:c16="http://schemas.microsoft.com/office/drawing/2014/chart" uri="{C3380CC4-5D6E-409C-BE32-E72D297353CC}">
              <c16:uniqueId val="{00000018-F328-4822-95F6-5E4A587F09E8}"/>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5455801157385447"/>
          <c:y val="2.7620841180163214E-2"/>
          <c:w val="0.44433600211738239"/>
          <c:h val="0.97054886211512714"/>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j-lt"/>
              <a:ea typeface="+mn-ea"/>
              <a:cs typeface="Segoe UI" panose="020B0502040204020203"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3175" cap="flat" cmpd="sng" algn="ctr">
      <a:noFill/>
      <a:prstDash val="solid"/>
      <a:round/>
    </a:ln>
    <a:effectLst/>
  </c:spPr>
  <c:txPr>
    <a:bodyPr/>
    <a:lstStyle/>
    <a:p>
      <a:pPr>
        <a:defRPr>
          <a:solidFill>
            <a:schemeClr val="dk1"/>
          </a:solidFill>
          <a:latin typeface="+mn-lt"/>
          <a:ea typeface="+mn-ea"/>
          <a:cs typeface="+mn-cs"/>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5">
  <a:schemeClr val="accent2"/>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4_1">
  <dgm:title val=""/>
  <dgm:desc val=""/>
  <dgm:catLst>
    <dgm:cat type="accent4" pri="11100"/>
  </dgm:catLst>
  <dgm:styleLbl name="node0">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4">
        <a:shade val="80000"/>
      </a:schemeClr>
    </dgm:linClrLst>
    <dgm:effectClrLst/>
    <dgm:txLinClrLst/>
    <dgm:txFillClrLst/>
    <dgm:txEffectClrLst/>
  </dgm:styleLbl>
  <dgm:styleLbl name="node2">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fg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align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bg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fg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bg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sibTrans1D1">
    <dgm:fillClrLst meth="repeat">
      <a:schemeClr val="accent4"/>
    </dgm:fillClrLst>
    <dgm:linClrLst meth="repeat">
      <a:schemeClr val="accent4"/>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dgm:txEffectClrLst/>
  </dgm:styleLbl>
  <dgm:styleLbl name="parChTrans2D2">
    <dgm:fillClrLst meth="repeat">
      <a:schemeClr val="accent4"/>
    </dgm:fillClrLst>
    <dgm:linClrLst meth="repeat">
      <a:schemeClr val="accent4"/>
    </dgm:linClrLst>
    <dgm:effectClrLst/>
    <dgm:txLinClrLst/>
    <dgm:txFillClrLst/>
    <dgm:txEffectClrLst/>
  </dgm:styleLbl>
  <dgm:styleLbl name="parChTrans2D3">
    <dgm:fillClrLst meth="repeat">
      <a:schemeClr val="accent4"/>
    </dgm:fillClrLst>
    <dgm:linClrLst meth="repeat">
      <a:schemeClr val="accent4"/>
    </dgm:linClrLst>
    <dgm:effectClrLst/>
    <dgm:txLinClrLst/>
    <dgm:txFillClrLst/>
    <dgm:txEffectClrLst/>
  </dgm:styleLbl>
  <dgm:styleLbl name="parChTrans2D4">
    <dgm:fillClrLst meth="repeat">
      <a:schemeClr val="accent4"/>
    </dgm:fillClrLst>
    <dgm:linClrLst meth="repeat">
      <a:schemeClr val="accent4"/>
    </dgm:linClrLst>
    <dgm:effectClrLst/>
    <dgm:txLinClrLst/>
    <dgm:txFillClrLst meth="repeat">
      <a:schemeClr val="lt1"/>
    </dgm:txFillClrLst>
    <dgm:txEffectClrLst/>
  </dgm:styleLbl>
  <dgm:styleLbl name="parChTrans1D1">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2">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3">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parChTrans1D4">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f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conF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align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trAlignAcc1">
    <dgm:fillClrLst meth="repeat">
      <a:schemeClr val="accent4">
        <a:alpha val="40000"/>
        <a:tint val="40000"/>
      </a:schemeClr>
    </dgm:fillClrLst>
    <dgm:linClrLst meth="repeat">
      <a:schemeClr val="accent4"/>
    </dgm:linClrLst>
    <dgm:effectClrLst/>
    <dgm:txLinClrLst/>
    <dgm:txFillClrLst meth="repeat">
      <a:schemeClr val="dk1"/>
    </dgm:txFillClrLst>
    <dgm:txEffectClrLst/>
  </dgm:styleLbl>
  <dgm:styleLbl name="b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meth="repeat">
      <a:schemeClr val="accent4"/>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fgAcc0">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2">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3">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4">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accent4"/>
    </dgm:linClrLst>
    <dgm:effectClrLst/>
    <dgm:txLinClrLst/>
    <dgm:txFillClrLst meth="repeat">
      <a:schemeClr val="dk1"/>
    </dgm:txFillClrLst>
    <dgm:txEffectClrLst/>
  </dgm:styleLbl>
  <dgm:styleLbl name="dkBgShp">
    <dgm:fillClrLst meth="repeat">
      <a:schemeClr val="accent4">
        <a:shade val="80000"/>
      </a:schemeClr>
    </dgm:fillClrLst>
    <dgm:linClrLst meth="repeat">
      <a:schemeClr val="accent4"/>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D2AC45C-5A7C-4573-8123-99EEA9439834}" type="doc">
      <dgm:prSet loTypeId="urn:microsoft.com/office/officeart/2005/8/layout/hList1" loCatId="list" qsTypeId="urn:microsoft.com/office/officeart/2005/8/quickstyle/simple3" qsCatId="simple" csTypeId="urn:microsoft.com/office/officeart/2005/8/colors/accent0_1" csCatId="mainScheme" phldr="1"/>
      <dgm:spPr/>
      <dgm:t>
        <a:bodyPr/>
        <a:lstStyle/>
        <a:p>
          <a:endParaRPr lang="en-GB"/>
        </a:p>
      </dgm:t>
    </dgm:pt>
    <dgm:pt modelId="{2786DFD1-CDEF-4474-96CA-49BB57BE7B3D}">
      <dgm:prSet phldrT="[Text]" custT="1"/>
      <dgm:spPr/>
      <dgm:t>
        <a:bodyPr/>
        <a:lstStyle/>
        <a:p>
          <a:r>
            <a:rPr lang="en-GB" sz="1200">
              <a:solidFill>
                <a:sysClr val="windowText" lastClr="000000"/>
              </a:solidFill>
              <a:latin typeface="+mj-lt"/>
              <a:cs typeface="Segoe UI" panose="020B0502040204020203" pitchFamily="34" charset="0"/>
            </a:rPr>
            <a:t>Psychologists</a:t>
          </a:r>
        </a:p>
      </dgm:t>
    </dgm:pt>
    <dgm:pt modelId="{C3FCE561-1250-4907-A644-BF54FDE9EC55}" type="parTrans" cxnId="{C16E0168-AC2E-4FA0-AE69-AF04B65BE511}">
      <dgm:prSet/>
      <dgm:spPr/>
      <dgm:t>
        <a:bodyPr/>
        <a:lstStyle/>
        <a:p>
          <a:endParaRPr lang="en-GB" sz="1100">
            <a:latin typeface="Segoe UI" panose="020B0502040204020203" pitchFamily="34" charset="0"/>
            <a:cs typeface="Segoe UI" panose="020B0502040204020203" pitchFamily="34" charset="0"/>
          </a:endParaRPr>
        </a:p>
      </dgm:t>
    </dgm:pt>
    <dgm:pt modelId="{8D7817C7-A426-4A9A-9697-6F92ED5E2521}" type="sibTrans" cxnId="{C16E0168-AC2E-4FA0-AE69-AF04B65BE511}">
      <dgm:prSet/>
      <dgm:spPr/>
      <dgm:t>
        <a:bodyPr/>
        <a:lstStyle/>
        <a:p>
          <a:endParaRPr lang="en-GB" sz="1100">
            <a:latin typeface="Segoe UI" panose="020B0502040204020203" pitchFamily="34" charset="0"/>
            <a:cs typeface="Segoe UI" panose="020B0502040204020203" pitchFamily="34" charset="0"/>
          </a:endParaRPr>
        </a:p>
      </dgm:t>
    </dgm:pt>
    <dgm:pt modelId="{B80FBFAB-7DA0-41CE-B46C-596961FC6D2D}">
      <dgm:prSet phldrT="[Text]" custT="1"/>
      <dgm:spPr/>
      <dgm:t>
        <a:bodyPr/>
        <a:lstStyle/>
        <a:p>
          <a:r>
            <a:rPr lang="en-GB" sz="1200">
              <a:solidFill>
                <a:sysClr val="windowText" lastClr="000000"/>
              </a:solidFill>
              <a:latin typeface="+mj-lt"/>
              <a:cs typeface="Segoe UI" panose="020B0502040204020203" pitchFamily="34" charset="0"/>
            </a:rPr>
            <a:t>Clinical psychologist</a:t>
          </a:r>
        </a:p>
      </dgm:t>
    </dgm:pt>
    <dgm:pt modelId="{7C1EBFBC-3FCF-49E6-AC6D-01FDFF0EC938}" type="parTrans" cxnId="{5D1445D5-605B-4B14-8008-EE05B67BE98A}">
      <dgm:prSet/>
      <dgm:spPr/>
      <dgm:t>
        <a:bodyPr/>
        <a:lstStyle/>
        <a:p>
          <a:endParaRPr lang="en-GB" sz="1100">
            <a:latin typeface="Segoe UI" panose="020B0502040204020203" pitchFamily="34" charset="0"/>
            <a:cs typeface="Segoe UI" panose="020B0502040204020203" pitchFamily="34" charset="0"/>
          </a:endParaRPr>
        </a:p>
      </dgm:t>
    </dgm:pt>
    <dgm:pt modelId="{DDA0C495-5341-4439-A55A-DF8613C14F32}" type="sibTrans" cxnId="{5D1445D5-605B-4B14-8008-EE05B67BE98A}">
      <dgm:prSet/>
      <dgm:spPr/>
      <dgm:t>
        <a:bodyPr/>
        <a:lstStyle/>
        <a:p>
          <a:endParaRPr lang="en-GB" sz="1100">
            <a:latin typeface="Segoe UI" panose="020B0502040204020203" pitchFamily="34" charset="0"/>
            <a:cs typeface="Segoe UI" panose="020B0502040204020203" pitchFamily="34" charset="0"/>
          </a:endParaRPr>
        </a:p>
      </dgm:t>
    </dgm:pt>
    <dgm:pt modelId="{0499B184-5C54-411E-9F19-93729CDA79B7}">
      <dgm:prSet phldrT="[Text]" custT="1"/>
      <dgm:spPr/>
      <dgm:t>
        <a:bodyPr/>
        <a:lstStyle/>
        <a:p>
          <a:r>
            <a:rPr lang="en-GB" sz="1200">
              <a:solidFill>
                <a:sysClr val="windowText" lastClr="000000"/>
              </a:solidFill>
              <a:latin typeface="+mj-lt"/>
              <a:cs typeface="Segoe UI" panose="020B0502040204020203" pitchFamily="34" charset="0"/>
            </a:rPr>
            <a:t>Health psychologist</a:t>
          </a:r>
        </a:p>
      </dgm:t>
    </dgm:pt>
    <dgm:pt modelId="{EB9115CA-AE23-41F5-AAB2-2F45B0917798}" type="parTrans" cxnId="{C64CDD7D-E7E7-4DA6-BC38-2C1EF17DB731}">
      <dgm:prSet/>
      <dgm:spPr/>
      <dgm:t>
        <a:bodyPr/>
        <a:lstStyle/>
        <a:p>
          <a:endParaRPr lang="en-GB" sz="1100">
            <a:latin typeface="Segoe UI" panose="020B0502040204020203" pitchFamily="34" charset="0"/>
            <a:cs typeface="Segoe UI" panose="020B0502040204020203" pitchFamily="34" charset="0"/>
          </a:endParaRPr>
        </a:p>
      </dgm:t>
    </dgm:pt>
    <dgm:pt modelId="{E9639FAA-E40A-4FE3-B9ED-F48DF70746C9}" type="sibTrans" cxnId="{C64CDD7D-E7E7-4DA6-BC38-2C1EF17DB731}">
      <dgm:prSet/>
      <dgm:spPr/>
      <dgm:t>
        <a:bodyPr/>
        <a:lstStyle/>
        <a:p>
          <a:endParaRPr lang="en-GB" sz="1100">
            <a:latin typeface="Segoe UI" panose="020B0502040204020203" pitchFamily="34" charset="0"/>
            <a:cs typeface="Segoe UI" panose="020B0502040204020203" pitchFamily="34" charset="0"/>
          </a:endParaRPr>
        </a:p>
      </dgm:t>
    </dgm:pt>
    <dgm:pt modelId="{A1879DCE-5143-4A24-9A02-3E586B338964}">
      <dgm:prSet phldrT="[Text]" custT="1"/>
      <dgm:spPr/>
      <dgm:t>
        <a:bodyPr/>
        <a:lstStyle/>
        <a:p>
          <a:r>
            <a:rPr lang="en-GB" sz="1200">
              <a:solidFill>
                <a:sysClr val="windowText" lastClr="000000"/>
              </a:solidFill>
              <a:latin typeface="+mj-lt"/>
              <a:cs typeface="Segoe UI" panose="020B0502040204020203" pitchFamily="34" charset="0"/>
            </a:rPr>
            <a:t>Psychological therapists</a:t>
          </a:r>
        </a:p>
      </dgm:t>
    </dgm:pt>
    <dgm:pt modelId="{3C8A1BB0-DFC5-4D26-9B6A-DCDBAD454EAF}" type="parTrans" cxnId="{37B2E831-2A12-42D5-A21D-AFA26BDBE329}">
      <dgm:prSet/>
      <dgm:spPr/>
      <dgm:t>
        <a:bodyPr/>
        <a:lstStyle/>
        <a:p>
          <a:endParaRPr lang="en-GB" sz="1100">
            <a:latin typeface="Segoe UI" panose="020B0502040204020203" pitchFamily="34" charset="0"/>
            <a:cs typeface="Segoe UI" panose="020B0502040204020203" pitchFamily="34" charset="0"/>
          </a:endParaRPr>
        </a:p>
      </dgm:t>
    </dgm:pt>
    <dgm:pt modelId="{5F251D63-62BA-4A4C-A18A-2D9958A2E753}" type="sibTrans" cxnId="{37B2E831-2A12-42D5-A21D-AFA26BDBE329}">
      <dgm:prSet/>
      <dgm:spPr/>
      <dgm:t>
        <a:bodyPr/>
        <a:lstStyle/>
        <a:p>
          <a:endParaRPr lang="en-GB" sz="1100">
            <a:latin typeface="Segoe UI" panose="020B0502040204020203" pitchFamily="34" charset="0"/>
            <a:cs typeface="Segoe UI" panose="020B0502040204020203" pitchFamily="34" charset="0"/>
          </a:endParaRPr>
        </a:p>
      </dgm:t>
    </dgm:pt>
    <dgm:pt modelId="{2B5672CC-C7C6-4991-8ADE-94FF2FC0AC79}">
      <dgm:prSet phldrT="[Text]" custT="1"/>
      <dgm:spPr/>
      <dgm:t>
        <a:bodyPr/>
        <a:lstStyle/>
        <a:p>
          <a:r>
            <a:rPr lang="en-GB" sz="1200">
              <a:solidFill>
                <a:sysClr val="windowText" lastClr="000000"/>
              </a:solidFill>
              <a:latin typeface="+mj-lt"/>
              <a:cs typeface="Segoe UI" panose="020B0502040204020203" pitchFamily="34" charset="0"/>
            </a:rPr>
            <a:t>Adult psychotherapist</a:t>
          </a:r>
        </a:p>
      </dgm:t>
    </dgm:pt>
    <dgm:pt modelId="{8994C98B-4658-4CF0-8CF5-44DE978B580C}" type="parTrans" cxnId="{94474996-F4A7-46EB-B244-54E4796F86FF}">
      <dgm:prSet/>
      <dgm:spPr/>
      <dgm:t>
        <a:bodyPr/>
        <a:lstStyle/>
        <a:p>
          <a:endParaRPr lang="en-GB" sz="1100">
            <a:latin typeface="Segoe UI" panose="020B0502040204020203" pitchFamily="34" charset="0"/>
            <a:cs typeface="Segoe UI" panose="020B0502040204020203" pitchFamily="34" charset="0"/>
          </a:endParaRPr>
        </a:p>
      </dgm:t>
    </dgm:pt>
    <dgm:pt modelId="{4ED9E111-0A0D-4994-B71B-7442563F6AE3}" type="sibTrans" cxnId="{94474996-F4A7-46EB-B244-54E4796F86FF}">
      <dgm:prSet/>
      <dgm:spPr/>
      <dgm:t>
        <a:bodyPr/>
        <a:lstStyle/>
        <a:p>
          <a:endParaRPr lang="en-GB" sz="1100">
            <a:latin typeface="Segoe UI" panose="020B0502040204020203" pitchFamily="34" charset="0"/>
            <a:cs typeface="Segoe UI" panose="020B0502040204020203" pitchFamily="34" charset="0"/>
          </a:endParaRPr>
        </a:p>
      </dgm:t>
    </dgm:pt>
    <dgm:pt modelId="{72389BCD-543E-4674-A064-07CB3BE40508}">
      <dgm:prSet phldrT="[Text]" custT="1"/>
      <dgm:spPr/>
      <dgm:t>
        <a:bodyPr/>
        <a:lstStyle/>
        <a:p>
          <a:r>
            <a:rPr lang="en-GB" sz="1200">
              <a:solidFill>
                <a:sysClr val="windowText" lastClr="000000"/>
              </a:solidFill>
              <a:latin typeface="+mj-lt"/>
              <a:cs typeface="Segoe UI" panose="020B0502040204020203" pitchFamily="34" charset="0"/>
            </a:rPr>
            <a:t>Child and adolescent psychotherapist</a:t>
          </a:r>
        </a:p>
      </dgm:t>
    </dgm:pt>
    <dgm:pt modelId="{F3FE5719-48DB-4764-9165-4A2FB3843F63}" type="parTrans" cxnId="{8D89E9A2-6779-4502-91EA-1947BF6F612B}">
      <dgm:prSet/>
      <dgm:spPr/>
      <dgm:t>
        <a:bodyPr/>
        <a:lstStyle/>
        <a:p>
          <a:endParaRPr lang="en-GB" sz="1100">
            <a:latin typeface="Segoe UI" panose="020B0502040204020203" pitchFamily="34" charset="0"/>
            <a:cs typeface="Segoe UI" panose="020B0502040204020203" pitchFamily="34" charset="0"/>
          </a:endParaRPr>
        </a:p>
      </dgm:t>
    </dgm:pt>
    <dgm:pt modelId="{60545C10-98C9-499B-9BA1-541C8F0869D5}" type="sibTrans" cxnId="{8D89E9A2-6779-4502-91EA-1947BF6F612B}">
      <dgm:prSet/>
      <dgm:spPr/>
      <dgm:t>
        <a:bodyPr/>
        <a:lstStyle/>
        <a:p>
          <a:endParaRPr lang="en-GB" sz="1100">
            <a:latin typeface="Segoe UI" panose="020B0502040204020203" pitchFamily="34" charset="0"/>
            <a:cs typeface="Segoe UI" panose="020B0502040204020203" pitchFamily="34" charset="0"/>
          </a:endParaRPr>
        </a:p>
      </dgm:t>
    </dgm:pt>
    <dgm:pt modelId="{EFE24774-2760-4810-AC53-FBD06ECE38EE}">
      <dgm:prSet phldrT="[Text]" custT="1"/>
      <dgm:spPr/>
      <dgm:t>
        <a:bodyPr/>
        <a:lstStyle/>
        <a:p>
          <a:pPr algn="ctr"/>
          <a:r>
            <a:rPr lang="en-GB" sz="1200">
              <a:solidFill>
                <a:sysClr val="windowText" lastClr="000000"/>
              </a:solidFill>
              <a:latin typeface="+mj-lt"/>
              <a:cs typeface="Segoe UI" panose="020B0502040204020203" pitchFamily="34" charset="0"/>
            </a:rPr>
            <a:t>Psychological practitioners</a:t>
          </a:r>
        </a:p>
      </dgm:t>
    </dgm:pt>
    <dgm:pt modelId="{624771B6-F47B-435E-A89D-202F2618532B}" type="parTrans" cxnId="{55528454-D28C-43C8-8568-51DA017954CC}">
      <dgm:prSet/>
      <dgm:spPr/>
      <dgm:t>
        <a:bodyPr/>
        <a:lstStyle/>
        <a:p>
          <a:endParaRPr lang="en-GB" sz="1100">
            <a:latin typeface="Segoe UI" panose="020B0502040204020203" pitchFamily="34" charset="0"/>
            <a:cs typeface="Segoe UI" panose="020B0502040204020203" pitchFamily="34" charset="0"/>
          </a:endParaRPr>
        </a:p>
      </dgm:t>
    </dgm:pt>
    <dgm:pt modelId="{8C30A7B3-A1BA-4703-AB8A-E2A0022125A2}" type="sibTrans" cxnId="{55528454-D28C-43C8-8568-51DA017954CC}">
      <dgm:prSet/>
      <dgm:spPr/>
      <dgm:t>
        <a:bodyPr/>
        <a:lstStyle/>
        <a:p>
          <a:endParaRPr lang="en-GB" sz="1100">
            <a:latin typeface="Segoe UI" panose="020B0502040204020203" pitchFamily="34" charset="0"/>
            <a:cs typeface="Segoe UI" panose="020B0502040204020203" pitchFamily="34" charset="0"/>
          </a:endParaRPr>
        </a:p>
      </dgm:t>
    </dgm:pt>
    <dgm:pt modelId="{853A2A32-2292-4D44-9D91-79CF7D08FAA0}">
      <dgm:prSet phldrT="[Text]" custT="1"/>
      <dgm:spPr/>
      <dgm:t>
        <a:bodyPr/>
        <a:lstStyle/>
        <a:p>
          <a:r>
            <a:rPr lang="en-GB" sz="1200">
              <a:solidFill>
                <a:sysClr val="windowText" lastClr="000000"/>
              </a:solidFill>
              <a:latin typeface="+mj-lt"/>
              <a:cs typeface="Segoe UI" panose="020B0502040204020203" pitchFamily="34" charset="0"/>
            </a:rPr>
            <a:t>Psychological wellbeing practitioner</a:t>
          </a:r>
        </a:p>
      </dgm:t>
    </dgm:pt>
    <dgm:pt modelId="{06A5E19A-D7E5-4A08-A2FA-711AB3DC7F5F}" type="parTrans" cxnId="{C09E6D60-9FA9-4E9B-B795-FF5C35A94BE0}">
      <dgm:prSet/>
      <dgm:spPr/>
      <dgm:t>
        <a:bodyPr/>
        <a:lstStyle/>
        <a:p>
          <a:endParaRPr lang="en-GB" sz="1100">
            <a:latin typeface="Segoe UI" panose="020B0502040204020203" pitchFamily="34" charset="0"/>
            <a:cs typeface="Segoe UI" panose="020B0502040204020203" pitchFamily="34" charset="0"/>
          </a:endParaRPr>
        </a:p>
      </dgm:t>
    </dgm:pt>
    <dgm:pt modelId="{1746BC91-92FB-4AB1-8DBD-C4ABFF8F8EA6}" type="sibTrans" cxnId="{C09E6D60-9FA9-4E9B-B795-FF5C35A94BE0}">
      <dgm:prSet/>
      <dgm:spPr/>
      <dgm:t>
        <a:bodyPr/>
        <a:lstStyle/>
        <a:p>
          <a:endParaRPr lang="en-GB" sz="1100">
            <a:latin typeface="Segoe UI" panose="020B0502040204020203" pitchFamily="34" charset="0"/>
            <a:cs typeface="Segoe UI" panose="020B0502040204020203" pitchFamily="34" charset="0"/>
          </a:endParaRPr>
        </a:p>
      </dgm:t>
    </dgm:pt>
    <dgm:pt modelId="{17EBD0B5-5993-46BD-8271-14504CED5F7C}">
      <dgm:prSet phldrT="[Text]" custT="1"/>
      <dgm:spPr/>
      <dgm:t>
        <a:bodyPr/>
        <a:lstStyle/>
        <a:p>
          <a:r>
            <a:rPr lang="en-GB" sz="1200">
              <a:solidFill>
                <a:sysClr val="windowText" lastClr="000000"/>
              </a:solidFill>
              <a:latin typeface="+mj-lt"/>
              <a:cs typeface="Segoe UI" panose="020B0502040204020203" pitchFamily="34" charset="0"/>
            </a:rPr>
            <a:t>Counselling psychologist</a:t>
          </a:r>
        </a:p>
      </dgm:t>
    </dgm:pt>
    <dgm:pt modelId="{B2B5C77B-9A57-4655-8E4A-0F4AD18313EA}" type="parTrans" cxnId="{A979064E-3746-4258-B5C1-AC846419EA8A}">
      <dgm:prSet/>
      <dgm:spPr/>
      <dgm:t>
        <a:bodyPr/>
        <a:lstStyle/>
        <a:p>
          <a:endParaRPr lang="en-GB" sz="1100">
            <a:latin typeface="Segoe UI" panose="020B0502040204020203" pitchFamily="34" charset="0"/>
            <a:cs typeface="Segoe UI" panose="020B0502040204020203" pitchFamily="34" charset="0"/>
          </a:endParaRPr>
        </a:p>
      </dgm:t>
    </dgm:pt>
    <dgm:pt modelId="{1FE753C1-5459-4563-BE1B-39A82E283B80}" type="sibTrans" cxnId="{A979064E-3746-4258-B5C1-AC846419EA8A}">
      <dgm:prSet/>
      <dgm:spPr/>
      <dgm:t>
        <a:bodyPr/>
        <a:lstStyle/>
        <a:p>
          <a:endParaRPr lang="en-GB" sz="1100">
            <a:latin typeface="Segoe UI" panose="020B0502040204020203" pitchFamily="34" charset="0"/>
            <a:cs typeface="Segoe UI" panose="020B0502040204020203" pitchFamily="34" charset="0"/>
          </a:endParaRPr>
        </a:p>
      </dgm:t>
    </dgm:pt>
    <dgm:pt modelId="{12BAF43F-1ADA-4948-B4EE-FB2D5C75B43A}">
      <dgm:prSet phldrT="[Text]" custT="1"/>
      <dgm:spPr/>
      <dgm:t>
        <a:bodyPr/>
        <a:lstStyle/>
        <a:p>
          <a:r>
            <a:rPr lang="en-GB" sz="1200">
              <a:solidFill>
                <a:sysClr val="windowText" lastClr="000000"/>
              </a:solidFill>
              <a:latin typeface="+mj-lt"/>
              <a:cs typeface="Segoe UI" panose="020B0502040204020203" pitchFamily="34" charset="0"/>
            </a:rPr>
            <a:t>Forensic psychologist</a:t>
          </a:r>
        </a:p>
      </dgm:t>
    </dgm:pt>
    <dgm:pt modelId="{B1B8E920-CD08-4BD4-9B6C-184F80C2DDEF}" type="parTrans" cxnId="{EDC449C6-4013-4DC6-8613-130897E4DDDB}">
      <dgm:prSet/>
      <dgm:spPr/>
      <dgm:t>
        <a:bodyPr/>
        <a:lstStyle/>
        <a:p>
          <a:endParaRPr lang="en-GB" sz="1100">
            <a:latin typeface="Segoe UI" panose="020B0502040204020203" pitchFamily="34" charset="0"/>
            <a:cs typeface="Segoe UI" panose="020B0502040204020203" pitchFamily="34" charset="0"/>
          </a:endParaRPr>
        </a:p>
      </dgm:t>
    </dgm:pt>
    <dgm:pt modelId="{01D33069-E468-4DFE-B4B3-ECCFD25FA0F1}" type="sibTrans" cxnId="{EDC449C6-4013-4DC6-8613-130897E4DDDB}">
      <dgm:prSet/>
      <dgm:spPr/>
      <dgm:t>
        <a:bodyPr/>
        <a:lstStyle/>
        <a:p>
          <a:endParaRPr lang="en-GB" sz="1100">
            <a:latin typeface="Segoe UI" panose="020B0502040204020203" pitchFamily="34" charset="0"/>
            <a:cs typeface="Segoe UI" panose="020B0502040204020203" pitchFamily="34" charset="0"/>
          </a:endParaRPr>
        </a:p>
      </dgm:t>
    </dgm:pt>
    <dgm:pt modelId="{B8E7819D-D9B2-45EC-BC93-3BC79CC13FDE}">
      <dgm:prSet phldrT="[Text]" custT="1"/>
      <dgm:spPr/>
      <dgm:t>
        <a:bodyPr/>
        <a:lstStyle/>
        <a:p>
          <a:r>
            <a:rPr lang="en-GB" sz="1200">
              <a:solidFill>
                <a:sysClr val="windowText" lastClr="000000"/>
              </a:solidFill>
              <a:latin typeface="+mj-lt"/>
              <a:cs typeface="Segoe UI" panose="020B0502040204020203" pitchFamily="34" charset="0"/>
            </a:rPr>
            <a:t>Counsellor</a:t>
          </a:r>
        </a:p>
      </dgm:t>
    </dgm:pt>
    <dgm:pt modelId="{F5EEC772-A183-42CC-9F2D-81C9AFFD192C}" type="parTrans" cxnId="{2620BE8B-329F-40D6-AD54-209BD114CC33}">
      <dgm:prSet/>
      <dgm:spPr/>
      <dgm:t>
        <a:bodyPr/>
        <a:lstStyle/>
        <a:p>
          <a:endParaRPr lang="en-GB" sz="1100">
            <a:latin typeface="Segoe UI" panose="020B0502040204020203" pitchFamily="34" charset="0"/>
            <a:cs typeface="Segoe UI" panose="020B0502040204020203" pitchFamily="34" charset="0"/>
          </a:endParaRPr>
        </a:p>
      </dgm:t>
    </dgm:pt>
    <dgm:pt modelId="{3F0AA353-037A-4621-BB47-B8208757AD11}" type="sibTrans" cxnId="{2620BE8B-329F-40D6-AD54-209BD114CC33}">
      <dgm:prSet/>
      <dgm:spPr/>
      <dgm:t>
        <a:bodyPr/>
        <a:lstStyle/>
        <a:p>
          <a:endParaRPr lang="en-GB" sz="1100">
            <a:latin typeface="Segoe UI" panose="020B0502040204020203" pitchFamily="34" charset="0"/>
            <a:cs typeface="Segoe UI" panose="020B0502040204020203" pitchFamily="34" charset="0"/>
          </a:endParaRPr>
        </a:p>
      </dgm:t>
    </dgm:pt>
    <dgm:pt modelId="{24D67EBE-7434-426E-897D-66E8248962D4}">
      <dgm:prSet phldrT="[Text]" custT="1"/>
      <dgm:spPr/>
      <dgm:t>
        <a:bodyPr/>
        <a:lstStyle/>
        <a:p>
          <a:r>
            <a:rPr lang="en-GB" sz="1200">
              <a:solidFill>
                <a:sysClr val="windowText" lastClr="000000"/>
              </a:solidFill>
              <a:latin typeface="+mj-lt"/>
              <a:cs typeface="Segoe UI" panose="020B0502040204020203" pitchFamily="34" charset="0"/>
            </a:rPr>
            <a:t>Children's wellbeing practitioner</a:t>
          </a:r>
        </a:p>
      </dgm:t>
    </dgm:pt>
    <dgm:pt modelId="{9B5F94DB-2C52-4EDB-A0EF-562F8E5FD766}" type="parTrans" cxnId="{72FB4267-E0A4-42AA-9157-BF8544806A1D}">
      <dgm:prSet/>
      <dgm:spPr/>
      <dgm:t>
        <a:bodyPr/>
        <a:lstStyle/>
        <a:p>
          <a:endParaRPr lang="en-GB" sz="1100">
            <a:latin typeface="Segoe UI" panose="020B0502040204020203" pitchFamily="34" charset="0"/>
            <a:cs typeface="Segoe UI" panose="020B0502040204020203" pitchFamily="34" charset="0"/>
          </a:endParaRPr>
        </a:p>
      </dgm:t>
    </dgm:pt>
    <dgm:pt modelId="{7A24A698-A51F-43A1-BA39-B7328C79BF24}" type="sibTrans" cxnId="{72FB4267-E0A4-42AA-9157-BF8544806A1D}">
      <dgm:prSet/>
      <dgm:spPr/>
      <dgm:t>
        <a:bodyPr/>
        <a:lstStyle/>
        <a:p>
          <a:endParaRPr lang="en-GB" sz="1100">
            <a:latin typeface="Segoe UI" panose="020B0502040204020203" pitchFamily="34" charset="0"/>
            <a:cs typeface="Segoe UI" panose="020B0502040204020203" pitchFamily="34" charset="0"/>
          </a:endParaRPr>
        </a:p>
      </dgm:t>
    </dgm:pt>
    <dgm:pt modelId="{A33985E0-4AEC-4FC7-83B5-3B6B5962699A}">
      <dgm:prSet phldrT="[Text]" custT="1"/>
      <dgm:spPr/>
      <dgm:t>
        <a:bodyPr/>
        <a:lstStyle/>
        <a:p>
          <a:r>
            <a:rPr lang="en-GB" sz="1200">
              <a:solidFill>
                <a:sysClr val="windowText" lastClr="000000"/>
              </a:solidFill>
              <a:latin typeface="+mj-lt"/>
              <a:cs typeface="Segoe UI" panose="020B0502040204020203" pitchFamily="34" charset="0"/>
            </a:rPr>
            <a:t>Education mental health practitioner</a:t>
          </a:r>
        </a:p>
      </dgm:t>
    </dgm:pt>
    <dgm:pt modelId="{8BC36965-5392-4064-9BA2-C577ACA4FB88}" type="parTrans" cxnId="{B494C3B0-4F1D-40BD-A92A-1660BF0E0CA6}">
      <dgm:prSet/>
      <dgm:spPr/>
      <dgm:t>
        <a:bodyPr/>
        <a:lstStyle/>
        <a:p>
          <a:endParaRPr lang="en-GB" sz="1100">
            <a:latin typeface="Segoe UI" panose="020B0502040204020203" pitchFamily="34" charset="0"/>
            <a:cs typeface="Segoe UI" panose="020B0502040204020203" pitchFamily="34" charset="0"/>
          </a:endParaRPr>
        </a:p>
      </dgm:t>
    </dgm:pt>
    <dgm:pt modelId="{AB318E00-8C7F-4BB6-94F0-EBD0F9E098AD}" type="sibTrans" cxnId="{B494C3B0-4F1D-40BD-A92A-1660BF0E0CA6}">
      <dgm:prSet/>
      <dgm:spPr/>
      <dgm:t>
        <a:bodyPr/>
        <a:lstStyle/>
        <a:p>
          <a:endParaRPr lang="en-GB" sz="1100">
            <a:latin typeface="Segoe UI" panose="020B0502040204020203" pitchFamily="34" charset="0"/>
            <a:cs typeface="Segoe UI" panose="020B0502040204020203" pitchFamily="34" charset="0"/>
          </a:endParaRPr>
        </a:p>
      </dgm:t>
    </dgm:pt>
    <dgm:pt modelId="{C979C57F-A8F9-40D7-AFD9-945A5256A48F}">
      <dgm:prSet phldrT="[Text]" custT="1"/>
      <dgm:spPr/>
      <dgm:t>
        <a:bodyPr/>
        <a:lstStyle/>
        <a:p>
          <a:r>
            <a:rPr lang="en-GB" sz="1200">
              <a:solidFill>
                <a:sysClr val="windowText" lastClr="000000"/>
              </a:solidFill>
              <a:latin typeface="+mj-lt"/>
              <a:cs typeface="Segoe UI" panose="020B0502040204020203" pitchFamily="34" charset="0"/>
            </a:rPr>
            <a:t>Family and systemic psychotherapist</a:t>
          </a:r>
        </a:p>
      </dgm:t>
    </dgm:pt>
    <dgm:pt modelId="{02F8E76E-EAA3-462D-9146-39257A12E9E7}" type="parTrans" cxnId="{E769A34B-A8C5-46E6-9D0F-34344A9FC6BE}">
      <dgm:prSet/>
      <dgm:spPr/>
      <dgm:t>
        <a:bodyPr/>
        <a:lstStyle/>
        <a:p>
          <a:endParaRPr lang="en-GB" sz="1100">
            <a:latin typeface="Segoe UI" panose="020B0502040204020203" pitchFamily="34" charset="0"/>
            <a:cs typeface="Segoe UI" panose="020B0502040204020203" pitchFamily="34" charset="0"/>
          </a:endParaRPr>
        </a:p>
      </dgm:t>
    </dgm:pt>
    <dgm:pt modelId="{25B47DCD-91A2-4C40-A64B-6AD69BCBFEE8}" type="sibTrans" cxnId="{E769A34B-A8C5-46E6-9D0F-34344A9FC6BE}">
      <dgm:prSet/>
      <dgm:spPr/>
      <dgm:t>
        <a:bodyPr/>
        <a:lstStyle/>
        <a:p>
          <a:endParaRPr lang="en-GB" sz="1100">
            <a:latin typeface="Segoe UI" panose="020B0502040204020203" pitchFamily="34" charset="0"/>
            <a:cs typeface="Segoe UI" panose="020B0502040204020203" pitchFamily="34" charset="0"/>
          </a:endParaRPr>
        </a:p>
      </dgm:t>
    </dgm:pt>
    <dgm:pt modelId="{9D575200-1CFD-41AC-89F7-58D1F9B7E0B9}">
      <dgm:prSet phldrT="[Text]" custT="1"/>
      <dgm:spPr/>
      <dgm:t>
        <a:bodyPr/>
        <a:lstStyle/>
        <a:p>
          <a:r>
            <a:rPr lang="en-GB" sz="1200">
              <a:solidFill>
                <a:sysClr val="windowText" lastClr="000000"/>
              </a:solidFill>
              <a:latin typeface="+mj-lt"/>
              <a:cs typeface="Segoe UI" panose="020B0502040204020203" pitchFamily="34" charset="0"/>
            </a:rPr>
            <a:t>CBT therapist</a:t>
          </a:r>
        </a:p>
      </dgm:t>
    </dgm:pt>
    <dgm:pt modelId="{B3B0A3CD-E823-4233-974C-9434FFCE9228}" type="parTrans" cxnId="{A6FC2C8E-9996-4CD9-842C-685CC00CD578}">
      <dgm:prSet/>
      <dgm:spPr/>
      <dgm:t>
        <a:bodyPr/>
        <a:lstStyle/>
        <a:p>
          <a:endParaRPr lang="en-GB" sz="1100">
            <a:latin typeface="Segoe UI" panose="020B0502040204020203" pitchFamily="34" charset="0"/>
            <a:cs typeface="Segoe UI" panose="020B0502040204020203" pitchFamily="34" charset="0"/>
          </a:endParaRPr>
        </a:p>
      </dgm:t>
    </dgm:pt>
    <dgm:pt modelId="{D956B8B9-C6EC-4921-81C3-D1B9E2B3315B}" type="sibTrans" cxnId="{A6FC2C8E-9996-4CD9-842C-685CC00CD578}">
      <dgm:prSet/>
      <dgm:spPr/>
      <dgm:t>
        <a:bodyPr/>
        <a:lstStyle/>
        <a:p>
          <a:endParaRPr lang="en-GB" sz="1100">
            <a:latin typeface="Segoe UI" panose="020B0502040204020203" pitchFamily="34" charset="0"/>
            <a:cs typeface="Segoe UI" panose="020B0502040204020203" pitchFamily="34" charset="0"/>
          </a:endParaRPr>
        </a:p>
      </dgm:t>
    </dgm:pt>
    <dgm:pt modelId="{ADAD0B1D-287A-42A9-B5B8-6C9D9C118D6D}" type="pres">
      <dgm:prSet presAssocID="{4D2AC45C-5A7C-4573-8123-99EEA9439834}" presName="Name0" presStyleCnt="0">
        <dgm:presLayoutVars>
          <dgm:dir/>
          <dgm:animLvl val="lvl"/>
          <dgm:resizeHandles val="exact"/>
        </dgm:presLayoutVars>
      </dgm:prSet>
      <dgm:spPr/>
    </dgm:pt>
    <dgm:pt modelId="{B2083EEE-93DC-45E7-BA4D-791075D7F6B9}" type="pres">
      <dgm:prSet presAssocID="{2786DFD1-CDEF-4474-96CA-49BB57BE7B3D}" presName="composite" presStyleCnt="0"/>
      <dgm:spPr/>
    </dgm:pt>
    <dgm:pt modelId="{3B5BA90F-091C-46C8-8EFD-6708C7A1FFE2}" type="pres">
      <dgm:prSet presAssocID="{2786DFD1-CDEF-4474-96CA-49BB57BE7B3D}" presName="parTx" presStyleLbl="alignNode1" presStyleIdx="0" presStyleCnt="3" custLinFactNeighborX="-101" custLinFactNeighborY="-1851">
        <dgm:presLayoutVars>
          <dgm:chMax val="0"/>
          <dgm:chPref val="0"/>
          <dgm:bulletEnabled val="1"/>
        </dgm:presLayoutVars>
      </dgm:prSet>
      <dgm:spPr/>
    </dgm:pt>
    <dgm:pt modelId="{54F23ABC-D6F8-4EB9-92DF-3FB5A030FE65}" type="pres">
      <dgm:prSet presAssocID="{2786DFD1-CDEF-4474-96CA-49BB57BE7B3D}" presName="desTx" presStyleLbl="alignAccFollowNode1" presStyleIdx="0" presStyleCnt="3" custLinFactNeighborX="-101" custLinFactNeighborY="-2015">
        <dgm:presLayoutVars>
          <dgm:bulletEnabled val="1"/>
        </dgm:presLayoutVars>
      </dgm:prSet>
      <dgm:spPr/>
    </dgm:pt>
    <dgm:pt modelId="{F60CCB79-B325-4871-A042-3035C88486C4}" type="pres">
      <dgm:prSet presAssocID="{8D7817C7-A426-4A9A-9697-6F92ED5E2521}" presName="space" presStyleCnt="0"/>
      <dgm:spPr/>
    </dgm:pt>
    <dgm:pt modelId="{797D1E44-EA32-4881-8C4E-F700A79615EC}" type="pres">
      <dgm:prSet presAssocID="{A1879DCE-5143-4A24-9A02-3E586B338964}" presName="composite" presStyleCnt="0"/>
      <dgm:spPr/>
    </dgm:pt>
    <dgm:pt modelId="{CE1049A3-9239-47AC-B6C6-C24AE482FC73}" type="pres">
      <dgm:prSet presAssocID="{A1879DCE-5143-4A24-9A02-3E586B338964}" presName="parTx" presStyleLbl="alignNode1" presStyleIdx="1" presStyleCnt="3" custScaleX="113105" custScaleY="104245">
        <dgm:presLayoutVars>
          <dgm:chMax val="0"/>
          <dgm:chPref val="0"/>
          <dgm:bulletEnabled val="1"/>
        </dgm:presLayoutVars>
      </dgm:prSet>
      <dgm:spPr/>
    </dgm:pt>
    <dgm:pt modelId="{6CC46AFF-B850-4D79-A070-659B1732336F}" type="pres">
      <dgm:prSet presAssocID="{A1879DCE-5143-4A24-9A02-3E586B338964}" presName="desTx" presStyleLbl="alignAccFollowNode1" presStyleIdx="1" presStyleCnt="3" custScaleX="113132">
        <dgm:presLayoutVars>
          <dgm:bulletEnabled val="1"/>
        </dgm:presLayoutVars>
      </dgm:prSet>
      <dgm:spPr/>
    </dgm:pt>
    <dgm:pt modelId="{994FF321-C9EA-459C-9697-950C79198F20}" type="pres">
      <dgm:prSet presAssocID="{5F251D63-62BA-4A4C-A18A-2D9958A2E753}" presName="space" presStyleCnt="0"/>
      <dgm:spPr/>
    </dgm:pt>
    <dgm:pt modelId="{A824ED85-1CB8-434E-AD81-05B6AC0FC991}" type="pres">
      <dgm:prSet presAssocID="{EFE24774-2760-4810-AC53-FBD06ECE38EE}" presName="composite" presStyleCnt="0"/>
      <dgm:spPr/>
    </dgm:pt>
    <dgm:pt modelId="{B4741399-8E97-4CCA-BFA9-F6379B5EF852}" type="pres">
      <dgm:prSet presAssocID="{EFE24774-2760-4810-AC53-FBD06ECE38EE}" presName="parTx" presStyleLbl="alignNode1" presStyleIdx="2" presStyleCnt="3" custLinFactNeighborX="1680" custLinFactNeighborY="1050">
        <dgm:presLayoutVars>
          <dgm:chMax val="0"/>
          <dgm:chPref val="0"/>
          <dgm:bulletEnabled val="1"/>
        </dgm:presLayoutVars>
      </dgm:prSet>
      <dgm:spPr/>
    </dgm:pt>
    <dgm:pt modelId="{AB12D100-A4D2-4D33-AC53-794645A7EA2A}" type="pres">
      <dgm:prSet presAssocID="{EFE24774-2760-4810-AC53-FBD06ECE38EE}" presName="desTx" presStyleLbl="alignAccFollowNode1" presStyleIdx="2" presStyleCnt="3" custLinFactNeighborX="101" custLinFactNeighborY="720">
        <dgm:presLayoutVars>
          <dgm:bulletEnabled val="1"/>
        </dgm:presLayoutVars>
      </dgm:prSet>
      <dgm:spPr/>
    </dgm:pt>
  </dgm:ptLst>
  <dgm:cxnLst>
    <dgm:cxn modelId="{E0DFAB0F-C265-442F-8CD5-7A00805F0948}" type="presOf" srcId="{72389BCD-543E-4674-A064-07CB3BE40508}" destId="{6CC46AFF-B850-4D79-A070-659B1732336F}" srcOrd="0" destOrd="1" presId="urn:microsoft.com/office/officeart/2005/8/layout/hList1"/>
    <dgm:cxn modelId="{12253615-D3EC-4B58-BB23-DF440DFE1A59}" type="presOf" srcId="{A1879DCE-5143-4A24-9A02-3E586B338964}" destId="{CE1049A3-9239-47AC-B6C6-C24AE482FC73}" srcOrd="0" destOrd="0" presId="urn:microsoft.com/office/officeart/2005/8/layout/hList1"/>
    <dgm:cxn modelId="{766D8A18-4F6C-4611-9312-1B2508A7AF8B}" type="presOf" srcId="{C979C57F-A8F9-40D7-AFD9-945A5256A48F}" destId="{6CC46AFF-B850-4D79-A070-659B1732336F}" srcOrd="0" destOrd="2" presId="urn:microsoft.com/office/officeart/2005/8/layout/hList1"/>
    <dgm:cxn modelId="{7A2D041A-4162-41EC-BE5A-4BF5B3DAD0E3}" type="presOf" srcId="{2B5672CC-C7C6-4991-8ADE-94FF2FC0AC79}" destId="{6CC46AFF-B850-4D79-A070-659B1732336F}" srcOrd="0" destOrd="0" presId="urn:microsoft.com/office/officeart/2005/8/layout/hList1"/>
    <dgm:cxn modelId="{8F474E2F-BC4F-4B30-8FAB-65C4460428CD}" type="presOf" srcId="{853A2A32-2292-4D44-9D91-79CF7D08FAA0}" destId="{AB12D100-A4D2-4D33-AC53-794645A7EA2A}" srcOrd="0" destOrd="0" presId="urn:microsoft.com/office/officeart/2005/8/layout/hList1"/>
    <dgm:cxn modelId="{1A8C3231-2F67-469B-BBE0-A95F606112DD}" type="presOf" srcId="{0499B184-5C54-411E-9F19-93729CDA79B7}" destId="{54F23ABC-D6F8-4EB9-92DF-3FB5A030FE65}" srcOrd="0" destOrd="3" presId="urn:microsoft.com/office/officeart/2005/8/layout/hList1"/>
    <dgm:cxn modelId="{37B2E831-2A12-42D5-A21D-AFA26BDBE329}" srcId="{4D2AC45C-5A7C-4573-8123-99EEA9439834}" destId="{A1879DCE-5143-4A24-9A02-3E586B338964}" srcOrd="1" destOrd="0" parTransId="{3C8A1BB0-DFC5-4D26-9B6A-DCDBAD454EAF}" sibTransId="{5F251D63-62BA-4A4C-A18A-2D9958A2E753}"/>
    <dgm:cxn modelId="{6148C736-4B38-4DCA-8B4F-ED6FAD404433}" type="presOf" srcId="{4D2AC45C-5A7C-4573-8123-99EEA9439834}" destId="{ADAD0B1D-287A-42A9-B5B8-6C9D9C118D6D}" srcOrd="0" destOrd="0" presId="urn:microsoft.com/office/officeart/2005/8/layout/hList1"/>
    <dgm:cxn modelId="{DEFB9139-4320-4015-8CF5-6480A262AB6F}" type="presOf" srcId="{2786DFD1-CDEF-4474-96CA-49BB57BE7B3D}" destId="{3B5BA90F-091C-46C8-8EFD-6708C7A1FFE2}" srcOrd="0" destOrd="0" presId="urn:microsoft.com/office/officeart/2005/8/layout/hList1"/>
    <dgm:cxn modelId="{8388993A-B05F-4941-BB55-2B78126ED655}" type="presOf" srcId="{12BAF43F-1ADA-4948-B4EE-FB2D5C75B43A}" destId="{54F23ABC-D6F8-4EB9-92DF-3FB5A030FE65}" srcOrd="0" destOrd="2" presId="urn:microsoft.com/office/officeart/2005/8/layout/hList1"/>
    <dgm:cxn modelId="{C09E6D60-9FA9-4E9B-B795-FF5C35A94BE0}" srcId="{EFE24774-2760-4810-AC53-FBD06ECE38EE}" destId="{853A2A32-2292-4D44-9D91-79CF7D08FAA0}" srcOrd="0" destOrd="0" parTransId="{06A5E19A-D7E5-4A08-A2FA-711AB3DC7F5F}" sibTransId="{1746BC91-92FB-4AB1-8DBD-C4ABFF8F8EA6}"/>
    <dgm:cxn modelId="{72FB4267-E0A4-42AA-9157-BF8544806A1D}" srcId="{EFE24774-2760-4810-AC53-FBD06ECE38EE}" destId="{24D67EBE-7434-426E-897D-66E8248962D4}" srcOrd="1" destOrd="0" parTransId="{9B5F94DB-2C52-4EDB-A0EF-562F8E5FD766}" sibTransId="{7A24A698-A51F-43A1-BA39-B7328C79BF24}"/>
    <dgm:cxn modelId="{C16E0168-AC2E-4FA0-AE69-AF04B65BE511}" srcId="{4D2AC45C-5A7C-4573-8123-99EEA9439834}" destId="{2786DFD1-CDEF-4474-96CA-49BB57BE7B3D}" srcOrd="0" destOrd="0" parTransId="{C3FCE561-1250-4907-A644-BF54FDE9EC55}" sibTransId="{8D7817C7-A426-4A9A-9697-6F92ED5E2521}"/>
    <dgm:cxn modelId="{E769A34B-A8C5-46E6-9D0F-34344A9FC6BE}" srcId="{A1879DCE-5143-4A24-9A02-3E586B338964}" destId="{C979C57F-A8F9-40D7-AFD9-945A5256A48F}" srcOrd="2" destOrd="0" parTransId="{02F8E76E-EAA3-462D-9146-39257A12E9E7}" sibTransId="{25B47DCD-91A2-4C40-A64B-6AD69BCBFEE8}"/>
    <dgm:cxn modelId="{A979064E-3746-4258-B5C1-AC846419EA8A}" srcId="{2786DFD1-CDEF-4474-96CA-49BB57BE7B3D}" destId="{17EBD0B5-5993-46BD-8271-14504CED5F7C}" srcOrd="1" destOrd="0" parTransId="{B2B5C77B-9A57-4655-8E4A-0F4AD18313EA}" sibTransId="{1FE753C1-5459-4563-BE1B-39A82E283B80}"/>
    <dgm:cxn modelId="{55528454-D28C-43C8-8568-51DA017954CC}" srcId="{4D2AC45C-5A7C-4573-8123-99EEA9439834}" destId="{EFE24774-2760-4810-AC53-FBD06ECE38EE}" srcOrd="2" destOrd="0" parTransId="{624771B6-F47B-435E-A89D-202F2618532B}" sibTransId="{8C30A7B3-A1BA-4703-AB8A-E2A0022125A2}"/>
    <dgm:cxn modelId="{4DC65458-BFBF-4C31-B452-2B392A679FB7}" type="presOf" srcId="{24D67EBE-7434-426E-897D-66E8248962D4}" destId="{AB12D100-A4D2-4D33-AC53-794645A7EA2A}" srcOrd="0" destOrd="1" presId="urn:microsoft.com/office/officeart/2005/8/layout/hList1"/>
    <dgm:cxn modelId="{C64CDD7D-E7E7-4DA6-BC38-2C1EF17DB731}" srcId="{2786DFD1-CDEF-4474-96CA-49BB57BE7B3D}" destId="{0499B184-5C54-411E-9F19-93729CDA79B7}" srcOrd="3" destOrd="0" parTransId="{EB9115CA-AE23-41F5-AAB2-2F45B0917798}" sibTransId="{E9639FAA-E40A-4FE3-B9ED-F48DF70746C9}"/>
    <dgm:cxn modelId="{2620BE8B-329F-40D6-AD54-209BD114CC33}" srcId="{A1879DCE-5143-4A24-9A02-3E586B338964}" destId="{B8E7819D-D9B2-45EC-BC93-3BC79CC13FDE}" srcOrd="4" destOrd="0" parTransId="{F5EEC772-A183-42CC-9F2D-81C9AFFD192C}" sibTransId="{3F0AA353-037A-4621-BB47-B8208757AD11}"/>
    <dgm:cxn modelId="{A6FC2C8E-9996-4CD9-842C-685CC00CD578}" srcId="{A1879DCE-5143-4A24-9A02-3E586B338964}" destId="{9D575200-1CFD-41AC-89F7-58D1F9B7E0B9}" srcOrd="3" destOrd="0" parTransId="{B3B0A3CD-E823-4233-974C-9434FFCE9228}" sibTransId="{D956B8B9-C6EC-4921-81C3-D1B9E2B3315B}"/>
    <dgm:cxn modelId="{5742E793-60E2-4135-B416-12918397A00C}" type="presOf" srcId="{9D575200-1CFD-41AC-89F7-58D1F9B7E0B9}" destId="{6CC46AFF-B850-4D79-A070-659B1732336F}" srcOrd="0" destOrd="3" presId="urn:microsoft.com/office/officeart/2005/8/layout/hList1"/>
    <dgm:cxn modelId="{94474996-F4A7-46EB-B244-54E4796F86FF}" srcId="{A1879DCE-5143-4A24-9A02-3E586B338964}" destId="{2B5672CC-C7C6-4991-8ADE-94FF2FC0AC79}" srcOrd="0" destOrd="0" parTransId="{8994C98B-4658-4CF0-8CF5-44DE978B580C}" sibTransId="{4ED9E111-0A0D-4994-B71B-7442563F6AE3}"/>
    <dgm:cxn modelId="{20F44C9C-13B9-4041-A345-8F074AFF31C3}" type="presOf" srcId="{EFE24774-2760-4810-AC53-FBD06ECE38EE}" destId="{B4741399-8E97-4CCA-BFA9-F6379B5EF852}" srcOrd="0" destOrd="0" presId="urn:microsoft.com/office/officeart/2005/8/layout/hList1"/>
    <dgm:cxn modelId="{8D89E9A2-6779-4502-91EA-1947BF6F612B}" srcId="{A1879DCE-5143-4A24-9A02-3E586B338964}" destId="{72389BCD-543E-4674-A064-07CB3BE40508}" srcOrd="1" destOrd="0" parTransId="{F3FE5719-48DB-4764-9165-4A2FB3843F63}" sibTransId="{60545C10-98C9-499B-9BA1-541C8F0869D5}"/>
    <dgm:cxn modelId="{B494C3B0-4F1D-40BD-A92A-1660BF0E0CA6}" srcId="{EFE24774-2760-4810-AC53-FBD06ECE38EE}" destId="{A33985E0-4AEC-4FC7-83B5-3B6B5962699A}" srcOrd="2" destOrd="0" parTransId="{8BC36965-5392-4064-9BA2-C577ACA4FB88}" sibTransId="{AB318E00-8C7F-4BB6-94F0-EBD0F9E098AD}"/>
    <dgm:cxn modelId="{D097BABA-8B0C-43BE-AB9F-62BF8E2FCDC9}" type="presOf" srcId="{B80FBFAB-7DA0-41CE-B46C-596961FC6D2D}" destId="{54F23ABC-D6F8-4EB9-92DF-3FB5A030FE65}" srcOrd="0" destOrd="0" presId="urn:microsoft.com/office/officeart/2005/8/layout/hList1"/>
    <dgm:cxn modelId="{F13C07BF-5834-40A0-A57E-7E38D55CEA12}" type="presOf" srcId="{A33985E0-4AEC-4FC7-83B5-3B6B5962699A}" destId="{AB12D100-A4D2-4D33-AC53-794645A7EA2A}" srcOrd="0" destOrd="2" presId="urn:microsoft.com/office/officeart/2005/8/layout/hList1"/>
    <dgm:cxn modelId="{EDC449C6-4013-4DC6-8613-130897E4DDDB}" srcId="{2786DFD1-CDEF-4474-96CA-49BB57BE7B3D}" destId="{12BAF43F-1ADA-4948-B4EE-FB2D5C75B43A}" srcOrd="2" destOrd="0" parTransId="{B1B8E920-CD08-4BD4-9B6C-184F80C2DDEF}" sibTransId="{01D33069-E468-4DFE-B4B3-ECCFD25FA0F1}"/>
    <dgm:cxn modelId="{EBC1C2D1-1815-4715-9DD2-A2A9C96D2C57}" type="presOf" srcId="{17EBD0B5-5993-46BD-8271-14504CED5F7C}" destId="{54F23ABC-D6F8-4EB9-92DF-3FB5A030FE65}" srcOrd="0" destOrd="1" presId="urn:microsoft.com/office/officeart/2005/8/layout/hList1"/>
    <dgm:cxn modelId="{5D1445D5-605B-4B14-8008-EE05B67BE98A}" srcId="{2786DFD1-CDEF-4474-96CA-49BB57BE7B3D}" destId="{B80FBFAB-7DA0-41CE-B46C-596961FC6D2D}" srcOrd="0" destOrd="0" parTransId="{7C1EBFBC-3FCF-49E6-AC6D-01FDFF0EC938}" sibTransId="{DDA0C495-5341-4439-A55A-DF8613C14F32}"/>
    <dgm:cxn modelId="{C21E65E9-5666-4B62-853E-1DF80A617F45}" type="presOf" srcId="{B8E7819D-D9B2-45EC-BC93-3BC79CC13FDE}" destId="{6CC46AFF-B850-4D79-A070-659B1732336F}" srcOrd="0" destOrd="4" presId="urn:microsoft.com/office/officeart/2005/8/layout/hList1"/>
    <dgm:cxn modelId="{A47D3BCA-4167-4E44-A4F3-D8356991A8D7}" type="presParOf" srcId="{ADAD0B1D-287A-42A9-B5B8-6C9D9C118D6D}" destId="{B2083EEE-93DC-45E7-BA4D-791075D7F6B9}" srcOrd="0" destOrd="0" presId="urn:microsoft.com/office/officeart/2005/8/layout/hList1"/>
    <dgm:cxn modelId="{7046547A-DE58-4023-81AC-05C74C1D1850}" type="presParOf" srcId="{B2083EEE-93DC-45E7-BA4D-791075D7F6B9}" destId="{3B5BA90F-091C-46C8-8EFD-6708C7A1FFE2}" srcOrd="0" destOrd="0" presId="urn:microsoft.com/office/officeart/2005/8/layout/hList1"/>
    <dgm:cxn modelId="{69622434-37B4-455B-971A-EF3947EC032C}" type="presParOf" srcId="{B2083EEE-93DC-45E7-BA4D-791075D7F6B9}" destId="{54F23ABC-D6F8-4EB9-92DF-3FB5A030FE65}" srcOrd="1" destOrd="0" presId="urn:microsoft.com/office/officeart/2005/8/layout/hList1"/>
    <dgm:cxn modelId="{78294FF3-A843-487C-9C6D-FD3CA9B5E4BA}" type="presParOf" srcId="{ADAD0B1D-287A-42A9-B5B8-6C9D9C118D6D}" destId="{F60CCB79-B325-4871-A042-3035C88486C4}" srcOrd="1" destOrd="0" presId="urn:microsoft.com/office/officeart/2005/8/layout/hList1"/>
    <dgm:cxn modelId="{612BA28B-0D99-4436-8F9C-C6D3086AF0F4}" type="presParOf" srcId="{ADAD0B1D-287A-42A9-B5B8-6C9D9C118D6D}" destId="{797D1E44-EA32-4881-8C4E-F700A79615EC}" srcOrd="2" destOrd="0" presId="urn:microsoft.com/office/officeart/2005/8/layout/hList1"/>
    <dgm:cxn modelId="{ABCE14E8-6A2D-4EEB-8C35-EDEFD1FCDEE4}" type="presParOf" srcId="{797D1E44-EA32-4881-8C4E-F700A79615EC}" destId="{CE1049A3-9239-47AC-B6C6-C24AE482FC73}" srcOrd="0" destOrd="0" presId="urn:microsoft.com/office/officeart/2005/8/layout/hList1"/>
    <dgm:cxn modelId="{D12AF9B1-34CD-434E-9E33-BE37AF24B921}" type="presParOf" srcId="{797D1E44-EA32-4881-8C4E-F700A79615EC}" destId="{6CC46AFF-B850-4D79-A070-659B1732336F}" srcOrd="1" destOrd="0" presId="urn:microsoft.com/office/officeart/2005/8/layout/hList1"/>
    <dgm:cxn modelId="{2EAA6483-0BB1-46B2-9462-5405C4C93404}" type="presParOf" srcId="{ADAD0B1D-287A-42A9-B5B8-6C9D9C118D6D}" destId="{994FF321-C9EA-459C-9697-950C79198F20}" srcOrd="3" destOrd="0" presId="urn:microsoft.com/office/officeart/2005/8/layout/hList1"/>
    <dgm:cxn modelId="{524049FB-56CF-4D5A-B231-30CBD08E2E35}" type="presParOf" srcId="{ADAD0B1D-287A-42A9-B5B8-6C9D9C118D6D}" destId="{A824ED85-1CB8-434E-AD81-05B6AC0FC991}" srcOrd="4" destOrd="0" presId="urn:microsoft.com/office/officeart/2005/8/layout/hList1"/>
    <dgm:cxn modelId="{32CFA099-4E83-4293-B6C1-F031B686AEBA}" type="presParOf" srcId="{A824ED85-1CB8-434E-AD81-05B6AC0FC991}" destId="{B4741399-8E97-4CCA-BFA9-F6379B5EF852}" srcOrd="0" destOrd="0" presId="urn:microsoft.com/office/officeart/2005/8/layout/hList1"/>
    <dgm:cxn modelId="{147E4D83-A70A-4D52-BC5E-4781254C7614}" type="presParOf" srcId="{A824ED85-1CB8-434E-AD81-05B6AC0FC991}" destId="{AB12D100-A4D2-4D33-AC53-794645A7EA2A}" srcOrd="1" destOrd="0" presId="urn:microsoft.com/office/officeart/2005/8/layout/hList1"/>
  </dgm:cxnLst>
  <dgm:bg/>
  <dgm:whole>
    <a:ln>
      <a:noFill/>
    </a:ln>
  </dgm:whole>
  <dgm:extLst>
    <a:ext uri="http://schemas.microsoft.com/office/drawing/2008/diagram">
      <dsp:dataModelExt xmlns:dsp="http://schemas.microsoft.com/office/drawing/2008/diagram" relId="rId2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6246B9A-5C27-4586-8589-ABDFCD9CDFA1}" type="doc">
      <dgm:prSet loTypeId="urn:microsoft.com/office/officeart/2005/8/layout/list1" loCatId="list" qsTypeId="urn:microsoft.com/office/officeart/2005/8/quickstyle/simple2" qsCatId="simple" csTypeId="urn:microsoft.com/office/officeart/2005/8/colors/accent3_2" csCatId="accent3" phldr="1"/>
      <dgm:spPr/>
      <dgm:t>
        <a:bodyPr/>
        <a:lstStyle/>
        <a:p>
          <a:endParaRPr lang="en-GB"/>
        </a:p>
      </dgm:t>
    </dgm:pt>
    <dgm:pt modelId="{D84490CC-629B-48B8-B2A8-A29CBC66E617}">
      <dgm:prSet phldrT="[Text]" custT="1"/>
      <dgm:spPr/>
      <dgm:t>
        <a:bodyPr/>
        <a:lstStyle/>
        <a:p>
          <a:pPr algn="l"/>
          <a:r>
            <a:rPr lang="en-GB" sz="1200">
              <a:solidFill>
                <a:sysClr val="windowText" lastClr="000000"/>
              </a:solidFill>
              <a:latin typeface="+mj-lt"/>
              <a:cs typeface="Segoe UI" panose="020B0502040204020203" pitchFamily="34" charset="0"/>
            </a:rPr>
            <a:t>Placement provision</a:t>
          </a:r>
        </a:p>
      </dgm:t>
    </dgm:pt>
    <dgm:pt modelId="{D80439AA-DE2C-4794-83D7-752B1233CD4B}" type="parTrans" cxnId="{9D56A730-A57F-4793-B98D-C6EDB05567C1}">
      <dgm:prSet/>
      <dgm:spPr/>
      <dgm:t>
        <a:bodyPr/>
        <a:lstStyle/>
        <a:p>
          <a:pPr algn="ctr"/>
          <a:endParaRPr lang="en-GB" sz="1200">
            <a:latin typeface="Segoe UI" panose="020B0502040204020203" pitchFamily="34" charset="0"/>
            <a:cs typeface="Segoe UI" panose="020B0502040204020203" pitchFamily="34" charset="0"/>
          </a:endParaRPr>
        </a:p>
      </dgm:t>
    </dgm:pt>
    <dgm:pt modelId="{7768C346-2A2B-48A8-AF37-5CF38A91A1C0}" type="sibTrans" cxnId="{9D56A730-A57F-4793-B98D-C6EDB05567C1}">
      <dgm:prSet/>
      <dgm:spPr/>
      <dgm:t>
        <a:bodyPr/>
        <a:lstStyle/>
        <a:p>
          <a:pPr algn="ctr"/>
          <a:endParaRPr lang="en-GB" sz="1200">
            <a:latin typeface="Segoe UI" panose="020B0502040204020203" pitchFamily="34" charset="0"/>
            <a:cs typeface="Segoe UI" panose="020B0502040204020203" pitchFamily="34" charset="0"/>
          </a:endParaRPr>
        </a:p>
      </dgm:t>
    </dgm:pt>
    <dgm:pt modelId="{DC261AC6-3D77-444E-8775-42CCCFF6BB7B}">
      <dgm:prSet phldrT="[Text]" custT="1"/>
      <dgm:spPr/>
      <dgm:t>
        <a:bodyPr/>
        <a:lstStyle/>
        <a:p>
          <a:pPr algn="l"/>
          <a:r>
            <a:rPr lang="en-GB" sz="1200">
              <a:solidFill>
                <a:sysClr val="windowText" lastClr="000000"/>
              </a:solidFill>
              <a:latin typeface="+mj-lt"/>
              <a:cs typeface="Segoe UI" panose="020B0502040204020203" pitchFamily="34" charset="0"/>
            </a:rPr>
            <a:t>International recruitment policy</a:t>
          </a:r>
        </a:p>
      </dgm:t>
    </dgm:pt>
    <dgm:pt modelId="{E1B1391E-5980-4509-9442-52E2EE096051}" type="parTrans" cxnId="{017AFF16-66EF-4563-9567-C6DD3C6C191D}">
      <dgm:prSet/>
      <dgm:spPr/>
      <dgm:t>
        <a:bodyPr/>
        <a:lstStyle/>
        <a:p>
          <a:pPr algn="ctr"/>
          <a:endParaRPr lang="en-GB" sz="1200">
            <a:latin typeface="Segoe UI" panose="020B0502040204020203" pitchFamily="34" charset="0"/>
            <a:cs typeface="Segoe UI" panose="020B0502040204020203" pitchFamily="34" charset="0"/>
          </a:endParaRPr>
        </a:p>
      </dgm:t>
    </dgm:pt>
    <dgm:pt modelId="{43EF3646-E8DB-4A34-8207-5E79C70FFD3A}" type="sibTrans" cxnId="{017AFF16-66EF-4563-9567-C6DD3C6C191D}">
      <dgm:prSet/>
      <dgm:spPr/>
      <dgm:t>
        <a:bodyPr/>
        <a:lstStyle/>
        <a:p>
          <a:pPr algn="ctr"/>
          <a:endParaRPr lang="en-GB" sz="1200">
            <a:latin typeface="Segoe UI" panose="020B0502040204020203" pitchFamily="34" charset="0"/>
            <a:cs typeface="Segoe UI" panose="020B0502040204020203" pitchFamily="34" charset="0"/>
          </a:endParaRPr>
        </a:p>
      </dgm:t>
    </dgm:pt>
    <dgm:pt modelId="{C4E5F6D0-674B-44DB-800F-00D8F0A40E9A}">
      <dgm:prSet phldrT="[Text]" custT="1"/>
      <dgm:spPr/>
      <dgm:t>
        <a:bodyPr/>
        <a:lstStyle/>
        <a:p>
          <a:pPr algn="ctr"/>
          <a:r>
            <a:rPr lang="en-GB" sz="1200" b="1">
              <a:latin typeface="+mj-lt"/>
              <a:cs typeface="Segoe UI" panose="020B0502040204020203" pitchFamily="34" charset="0"/>
            </a:rPr>
            <a:t>Employers (NHS)</a:t>
          </a:r>
        </a:p>
      </dgm:t>
    </dgm:pt>
    <dgm:pt modelId="{6F8F3751-826E-41BC-95A1-D42CE8E9208E}" type="parTrans" cxnId="{1F62C09E-EEAD-470E-B127-FC67D86FFE2F}">
      <dgm:prSet/>
      <dgm:spPr/>
      <dgm:t>
        <a:bodyPr/>
        <a:lstStyle/>
        <a:p>
          <a:pPr algn="ctr"/>
          <a:endParaRPr lang="en-GB" sz="1200">
            <a:latin typeface="Segoe UI" panose="020B0502040204020203" pitchFamily="34" charset="0"/>
            <a:cs typeface="Segoe UI" panose="020B0502040204020203" pitchFamily="34" charset="0"/>
          </a:endParaRPr>
        </a:p>
      </dgm:t>
    </dgm:pt>
    <dgm:pt modelId="{CA8E9701-4190-49C2-894C-2A54B3F55CB0}" type="sibTrans" cxnId="{1F62C09E-EEAD-470E-B127-FC67D86FFE2F}">
      <dgm:prSet/>
      <dgm:spPr/>
      <dgm:t>
        <a:bodyPr/>
        <a:lstStyle/>
        <a:p>
          <a:pPr algn="ctr"/>
          <a:endParaRPr lang="en-GB" sz="1200">
            <a:latin typeface="Segoe UI" panose="020B0502040204020203" pitchFamily="34" charset="0"/>
            <a:cs typeface="Segoe UI" panose="020B0502040204020203" pitchFamily="34" charset="0"/>
          </a:endParaRPr>
        </a:p>
      </dgm:t>
    </dgm:pt>
    <dgm:pt modelId="{9451C010-5EBE-4D28-828F-63C3ED9E27DF}">
      <dgm:prSet phldrT="[Text]" custT="1"/>
      <dgm:spPr/>
      <dgm:t>
        <a:bodyPr/>
        <a:lstStyle/>
        <a:p>
          <a:pPr algn="ctr"/>
          <a:r>
            <a:rPr lang="en-GB" sz="1200" b="1">
              <a:latin typeface="+mj-lt"/>
              <a:cs typeface="Segoe UI" panose="020B0502040204020203" pitchFamily="34" charset="0"/>
            </a:rPr>
            <a:t>NHS England and Improvement</a:t>
          </a:r>
        </a:p>
      </dgm:t>
    </dgm:pt>
    <dgm:pt modelId="{0B1389D3-C4FB-4248-8E5A-392DBFFCD0B1}" type="parTrans" cxnId="{2988FF67-1BD8-472E-AC50-8E6E55327FD6}">
      <dgm:prSet/>
      <dgm:spPr/>
      <dgm:t>
        <a:bodyPr/>
        <a:lstStyle/>
        <a:p>
          <a:pPr algn="ctr"/>
          <a:endParaRPr lang="en-GB" sz="1200">
            <a:latin typeface="Segoe UI" panose="020B0502040204020203" pitchFamily="34" charset="0"/>
            <a:cs typeface="Segoe UI" panose="020B0502040204020203" pitchFamily="34" charset="0"/>
          </a:endParaRPr>
        </a:p>
      </dgm:t>
    </dgm:pt>
    <dgm:pt modelId="{B2FE1E63-D4BC-46D1-8335-C216E18D2303}" type="sibTrans" cxnId="{2988FF67-1BD8-472E-AC50-8E6E55327FD6}">
      <dgm:prSet/>
      <dgm:spPr/>
      <dgm:t>
        <a:bodyPr/>
        <a:lstStyle/>
        <a:p>
          <a:pPr algn="ctr"/>
          <a:endParaRPr lang="en-GB" sz="1200">
            <a:latin typeface="Segoe UI" panose="020B0502040204020203" pitchFamily="34" charset="0"/>
            <a:cs typeface="Segoe UI" panose="020B0502040204020203" pitchFamily="34" charset="0"/>
          </a:endParaRPr>
        </a:p>
      </dgm:t>
    </dgm:pt>
    <dgm:pt modelId="{86681DFE-E7FB-4610-9298-AEC2365542BA}">
      <dgm:prSet phldrT="[Text]" custT="1"/>
      <dgm:spPr/>
      <dgm:t>
        <a:bodyPr/>
        <a:lstStyle/>
        <a:p>
          <a:pPr algn="ctr"/>
          <a:r>
            <a:rPr lang="en-GB" sz="1200" b="1">
              <a:latin typeface="+mj-lt"/>
              <a:cs typeface="Segoe UI" panose="020B0502040204020203" pitchFamily="34" charset="0"/>
            </a:rPr>
            <a:t>Health Education England</a:t>
          </a:r>
        </a:p>
      </dgm:t>
    </dgm:pt>
    <dgm:pt modelId="{2A88792B-AF60-4FE0-8705-305B3769BBB0}" type="parTrans" cxnId="{29CE0630-14C7-4632-9976-5A19214381F9}">
      <dgm:prSet/>
      <dgm:spPr/>
      <dgm:t>
        <a:bodyPr/>
        <a:lstStyle/>
        <a:p>
          <a:pPr algn="ctr"/>
          <a:endParaRPr lang="en-GB" sz="1200">
            <a:latin typeface="Segoe UI" panose="020B0502040204020203" pitchFamily="34" charset="0"/>
            <a:cs typeface="Segoe UI" panose="020B0502040204020203" pitchFamily="34" charset="0"/>
          </a:endParaRPr>
        </a:p>
      </dgm:t>
    </dgm:pt>
    <dgm:pt modelId="{645E1547-BEB9-460A-90E7-6498D8D6C19A}" type="sibTrans" cxnId="{29CE0630-14C7-4632-9976-5A19214381F9}">
      <dgm:prSet/>
      <dgm:spPr/>
      <dgm:t>
        <a:bodyPr/>
        <a:lstStyle/>
        <a:p>
          <a:pPr algn="ctr"/>
          <a:endParaRPr lang="en-GB" sz="1200">
            <a:latin typeface="Segoe UI" panose="020B0502040204020203" pitchFamily="34" charset="0"/>
            <a:cs typeface="Segoe UI" panose="020B0502040204020203" pitchFamily="34" charset="0"/>
          </a:endParaRPr>
        </a:p>
      </dgm:t>
    </dgm:pt>
    <dgm:pt modelId="{862FABE8-E4DA-4887-BBBD-D266444EEB0A}">
      <dgm:prSet phldrT="[Text]" custT="1"/>
      <dgm:spPr/>
      <dgm:t>
        <a:bodyPr/>
        <a:lstStyle/>
        <a:p>
          <a:pPr algn="l"/>
          <a:r>
            <a:rPr lang="en-GB" sz="1200">
              <a:solidFill>
                <a:sysClr val="windowText" lastClr="000000"/>
              </a:solidFill>
              <a:latin typeface="+mj-lt"/>
              <a:cs typeface="Segoe UI" panose="020B0502040204020203" pitchFamily="34" charset="0"/>
            </a:rPr>
            <a:t>Deliver required workforce</a:t>
          </a:r>
        </a:p>
      </dgm:t>
    </dgm:pt>
    <dgm:pt modelId="{39C4418F-0C0B-4F03-817A-2F67D7C8B465}" type="parTrans" cxnId="{4DF2BC38-0CD5-4D1C-A7A2-D3396E54AC87}">
      <dgm:prSet/>
      <dgm:spPr/>
      <dgm:t>
        <a:bodyPr/>
        <a:lstStyle/>
        <a:p>
          <a:pPr algn="ctr"/>
          <a:endParaRPr lang="en-GB" sz="1200">
            <a:latin typeface="Segoe UI" panose="020B0502040204020203" pitchFamily="34" charset="0"/>
            <a:cs typeface="Segoe UI" panose="020B0502040204020203" pitchFamily="34" charset="0"/>
          </a:endParaRPr>
        </a:p>
      </dgm:t>
    </dgm:pt>
    <dgm:pt modelId="{030220F6-566E-4CA3-8204-C8D9FE00FF23}" type="sibTrans" cxnId="{4DF2BC38-0CD5-4D1C-A7A2-D3396E54AC87}">
      <dgm:prSet/>
      <dgm:spPr/>
      <dgm:t>
        <a:bodyPr/>
        <a:lstStyle/>
        <a:p>
          <a:pPr algn="ctr"/>
          <a:endParaRPr lang="en-GB" sz="1200">
            <a:latin typeface="Segoe UI" panose="020B0502040204020203" pitchFamily="34" charset="0"/>
            <a:cs typeface="Segoe UI" panose="020B0502040204020203" pitchFamily="34" charset="0"/>
          </a:endParaRPr>
        </a:p>
      </dgm:t>
    </dgm:pt>
    <dgm:pt modelId="{7E4B0D1C-699A-475C-A6B6-C50E13F79F5D}">
      <dgm:prSet phldrT="[Text]" custT="1"/>
      <dgm:spPr/>
      <dgm:t>
        <a:bodyPr/>
        <a:lstStyle/>
        <a:p>
          <a:pPr algn="ctr"/>
          <a:r>
            <a:rPr lang="en-GB" sz="1200" b="1">
              <a:latin typeface="+mj-lt"/>
              <a:cs typeface="Segoe UI" panose="020B0502040204020203" pitchFamily="34" charset="0"/>
            </a:rPr>
            <a:t>Integrated Care Systems</a:t>
          </a:r>
        </a:p>
      </dgm:t>
    </dgm:pt>
    <dgm:pt modelId="{F5081658-2240-4B6A-B584-0CCBF1A4F531}" type="parTrans" cxnId="{D80F2F67-D58F-42A6-ABCC-E8B1FED56DE4}">
      <dgm:prSet/>
      <dgm:spPr/>
      <dgm:t>
        <a:bodyPr/>
        <a:lstStyle/>
        <a:p>
          <a:pPr algn="ctr"/>
          <a:endParaRPr lang="en-GB" sz="1200">
            <a:latin typeface="Segoe UI" panose="020B0502040204020203" pitchFamily="34" charset="0"/>
            <a:cs typeface="Segoe UI" panose="020B0502040204020203" pitchFamily="34" charset="0"/>
          </a:endParaRPr>
        </a:p>
      </dgm:t>
    </dgm:pt>
    <dgm:pt modelId="{9BB19080-00AA-4BF8-A6CE-CC5A831DABA3}" type="sibTrans" cxnId="{D80F2F67-D58F-42A6-ABCC-E8B1FED56DE4}">
      <dgm:prSet/>
      <dgm:spPr/>
      <dgm:t>
        <a:bodyPr/>
        <a:lstStyle/>
        <a:p>
          <a:pPr algn="ctr"/>
          <a:endParaRPr lang="en-GB" sz="1200">
            <a:latin typeface="Segoe UI" panose="020B0502040204020203" pitchFamily="34" charset="0"/>
            <a:cs typeface="Segoe UI" panose="020B0502040204020203" pitchFamily="34" charset="0"/>
          </a:endParaRPr>
        </a:p>
      </dgm:t>
    </dgm:pt>
    <dgm:pt modelId="{657CAFF3-3745-47F7-9B32-4291889EED6F}">
      <dgm:prSet phldrT="[Text]" custT="1"/>
      <dgm:spPr/>
      <dgm:t>
        <a:bodyPr/>
        <a:lstStyle/>
        <a:p>
          <a:pPr algn="l"/>
          <a:r>
            <a:rPr lang="en-GB" sz="1200">
              <a:solidFill>
                <a:sysClr val="windowText" lastClr="000000"/>
              </a:solidFill>
              <a:latin typeface="+mj-lt"/>
              <a:cs typeface="Segoe UI" panose="020B0502040204020203" pitchFamily="34" charset="0"/>
            </a:rPr>
            <a:t>System-level retention initiatives</a:t>
          </a:r>
        </a:p>
      </dgm:t>
    </dgm:pt>
    <dgm:pt modelId="{56E8432A-1F1E-404F-99C1-DC3E5D6A4B9E}" type="parTrans" cxnId="{BCECAC80-C99E-4D61-84F4-2160BF117593}">
      <dgm:prSet/>
      <dgm:spPr/>
      <dgm:t>
        <a:bodyPr/>
        <a:lstStyle/>
        <a:p>
          <a:pPr algn="ctr"/>
          <a:endParaRPr lang="en-GB" sz="1200">
            <a:latin typeface="Segoe UI" panose="020B0502040204020203" pitchFamily="34" charset="0"/>
            <a:cs typeface="Segoe UI" panose="020B0502040204020203" pitchFamily="34" charset="0"/>
          </a:endParaRPr>
        </a:p>
      </dgm:t>
    </dgm:pt>
    <dgm:pt modelId="{FEC7318D-30CB-4F79-A5E0-FBE99F103A91}" type="sibTrans" cxnId="{BCECAC80-C99E-4D61-84F4-2160BF117593}">
      <dgm:prSet/>
      <dgm:spPr/>
      <dgm:t>
        <a:bodyPr/>
        <a:lstStyle/>
        <a:p>
          <a:pPr algn="ctr"/>
          <a:endParaRPr lang="en-GB" sz="1200">
            <a:latin typeface="Segoe UI" panose="020B0502040204020203" pitchFamily="34" charset="0"/>
            <a:cs typeface="Segoe UI" panose="020B0502040204020203" pitchFamily="34" charset="0"/>
          </a:endParaRPr>
        </a:p>
      </dgm:t>
    </dgm:pt>
    <dgm:pt modelId="{A09701F3-C135-4FA5-A6C2-F559CD712FC5}">
      <dgm:prSet phldrT="[Text]" custT="1"/>
      <dgm:spPr/>
      <dgm:t>
        <a:bodyPr/>
        <a:lstStyle/>
        <a:p>
          <a:pPr algn="ctr"/>
          <a:r>
            <a:rPr lang="en-GB" sz="1200" b="1">
              <a:latin typeface="+mj-lt"/>
              <a:cs typeface="Segoe UI" panose="020B0502040204020203" pitchFamily="34" charset="0"/>
            </a:rPr>
            <a:t>Department of Health and Social Care</a:t>
          </a:r>
        </a:p>
      </dgm:t>
    </dgm:pt>
    <dgm:pt modelId="{3C1CF276-FB6B-474C-8A0E-BBEC4C39B7D2}" type="parTrans" cxnId="{67CD46F9-A091-4182-AC37-CDF1D7089616}">
      <dgm:prSet/>
      <dgm:spPr/>
      <dgm:t>
        <a:bodyPr/>
        <a:lstStyle/>
        <a:p>
          <a:pPr algn="ctr"/>
          <a:endParaRPr lang="en-GB" sz="1200">
            <a:latin typeface="Segoe UI" panose="020B0502040204020203" pitchFamily="34" charset="0"/>
            <a:cs typeface="Segoe UI" panose="020B0502040204020203" pitchFamily="34" charset="0"/>
          </a:endParaRPr>
        </a:p>
      </dgm:t>
    </dgm:pt>
    <dgm:pt modelId="{222D8611-8C67-4F03-A42B-484454600769}" type="sibTrans" cxnId="{67CD46F9-A091-4182-AC37-CDF1D7089616}">
      <dgm:prSet/>
      <dgm:spPr/>
      <dgm:t>
        <a:bodyPr/>
        <a:lstStyle/>
        <a:p>
          <a:pPr algn="ctr"/>
          <a:endParaRPr lang="en-GB" sz="1200">
            <a:latin typeface="Segoe UI" panose="020B0502040204020203" pitchFamily="34" charset="0"/>
            <a:cs typeface="Segoe UI" panose="020B0502040204020203" pitchFamily="34" charset="0"/>
          </a:endParaRPr>
        </a:p>
      </dgm:t>
    </dgm:pt>
    <dgm:pt modelId="{E33513D6-39EE-4E48-B4AA-C55C9E26D180}">
      <dgm:prSet phldrT="[Text]" custT="1"/>
      <dgm:spPr/>
      <dgm:t>
        <a:bodyPr/>
        <a:lstStyle/>
        <a:p>
          <a:pPr algn="l"/>
          <a:r>
            <a:rPr lang="en-GB" sz="1200">
              <a:solidFill>
                <a:sysClr val="windowText" lastClr="000000"/>
              </a:solidFill>
              <a:latin typeface="+mj-lt"/>
              <a:cs typeface="Segoe UI" panose="020B0502040204020203" pitchFamily="34" charset="0"/>
            </a:rPr>
            <a:t>National retention and return to practice intiatives</a:t>
          </a:r>
        </a:p>
      </dgm:t>
    </dgm:pt>
    <dgm:pt modelId="{6BB31E5A-199F-4AF2-8BEE-97D88A529B0E}" type="parTrans" cxnId="{4F2C45C4-3836-462C-95EA-B67E665C3FAE}">
      <dgm:prSet/>
      <dgm:spPr/>
      <dgm:t>
        <a:bodyPr/>
        <a:lstStyle/>
        <a:p>
          <a:pPr algn="ctr"/>
          <a:endParaRPr lang="en-GB" sz="1200">
            <a:latin typeface="Segoe UI" panose="020B0502040204020203" pitchFamily="34" charset="0"/>
            <a:cs typeface="Segoe UI" panose="020B0502040204020203" pitchFamily="34" charset="0"/>
          </a:endParaRPr>
        </a:p>
      </dgm:t>
    </dgm:pt>
    <dgm:pt modelId="{9BB1C2F6-E284-4111-941A-4E5DA8E396DD}" type="sibTrans" cxnId="{4F2C45C4-3836-462C-95EA-B67E665C3FAE}">
      <dgm:prSet/>
      <dgm:spPr/>
      <dgm:t>
        <a:bodyPr/>
        <a:lstStyle/>
        <a:p>
          <a:pPr algn="ctr"/>
          <a:endParaRPr lang="en-GB" sz="1200">
            <a:latin typeface="Segoe UI" panose="020B0502040204020203" pitchFamily="34" charset="0"/>
            <a:cs typeface="Segoe UI" panose="020B0502040204020203" pitchFamily="34" charset="0"/>
          </a:endParaRPr>
        </a:p>
      </dgm:t>
    </dgm:pt>
    <dgm:pt modelId="{2B9BF23B-F8DA-43A2-B443-58811DA1080D}">
      <dgm:prSet phldrT="[Text]" custT="1"/>
      <dgm:spPr/>
      <dgm:t>
        <a:bodyPr/>
        <a:lstStyle/>
        <a:p>
          <a:pPr algn="l"/>
          <a:r>
            <a:rPr lang="en-GB" sz="1200">
              <a:solidFill>
                <a:sysClr val="windowText" lastClr="000000"/>
              </a:solidFill>
              <a:latin typeface="+mj-lt"/>
              <a:cs typeface="Segoe UI" panose="020B0502040204020203" pitchFamily="34" charset="0"/>
            </a:rPr>
            <a:t>Skills development</a:t>
          </a:r>
        </a:p>
      </dgm:t>
    </dgm:pt>
    <dgm:pt modelId="{91C959EC-B668-4A17-8425-EB63A9037DD2}" type="parTrans" cxnId="{B97D9C4E-B84F-4392-A120-F10202F19D50}">
      <dgm:prSet/>
      <dgm:spPr/>
      <dgm:t>
        <a:bodyPr/>
        <a:lstStyle/>
        <a:p>
          <a:pPr algn="ctr"/>
          <a:endParaRPr lang="en-GB" sz="1200">
            <a:latin typeface="Segoe UI" panose="020B0502040204020203" pitchFamily="34" charset="0"/>
            <a:cs typeface="Segoe UI" panose="020B0502040204020203" pitchFamily="34" charset="0"/>
          </a:endParaRPr>
        </a:p>
      </dgm:t>
    </dgm:pt>
    <dgm:pt modelId="{6E869C78-DA84-41A8-8A56-4FDC079AE442}" type="sibTrans" cxnId="{B97D9C4E-B84F-4392-A120-F10202F19D50}">
      <dgm:prSet/>
      <dgm:spPr/>
      <dgm:t>
        <a:bodyPr/>
        <a:lstStyle/>
        <a:p>
          <a:pPr algn="ctr"/>
          <a:endParaRPr lang="en-GB" sz="1200">
            <a:latin typeface="Segoe UI" panose="020B0502040204020203" pitchFamily="34" charset="0"/>
            <a:cs typeface="Segoe UI" panose="020B0502040204020203" pitchFamily="34" charset="0"/>
          </a:endParaRPr>
        </a:p>
      </dgm:t>
    </dgm:pt>
    <dgm:pt modelId="{BF6047F0-7450-4B34-AC65-A8D8D97440D6}">
      <dgm:prSet phldrT="[Text]" custT="1"/>
      <dgm:spPr/>
      <dgm:t>
        <a:bodyPr/>
        <a:lstStyle/>
        <a:p>
          <a:pPr algn="l"/>
          <a:r>
            <a:rPr lang="en-GB" sz="1200">
              <a:solidFill>
                <a:sysClr val="windowText" lastClr="000000"/>
              </a:solidFill>
              <a:latin typeface="+mj-lt"/>
              <a:cs typeface="Segoe UI" panose="020B0502040204020203" pitchFamily="34" charset="0"/>
            </a:rPr>
            <a:t>National new role development</a:t>
          </a:r>
        </a:p>
      </dgm:t>
    </dgm:pt>
    <dgm:pt modelId="{F2AC94F9-2143-4D82-9232-E920DDC67AC9}" type="parTrans" cxnId="{B62654E4-8A0B-4C25-A43C-5F8E493DE36F}">
      <dgm:prSet/>
      <dgm:spPr/>
      <dgm:t>
        <a:bodyPr/>
        <a:lstStyle/>
        <a:p>
          <a:pPr algn="ctr"/>
          <a:endParaRPr lang="en-GB" sz="1200">
            <a:latin typeface="Segoe UI" panose="020B0502040204020203" pitchFamily="34" charset="0"/>
            <a:cs typeface="Segoe UI" panose="020B0502040204020203" pitchFamily="34" charset="0"/>
          </a:endParaRPr>
        </a:p>
      </dgm:t>
    </dgm:pt>
    <dgm:pt modelId="{F772B06E-731D-49CE-A64C-8D44B0D32671}" type="sibTrans" cxnId="{B62654E4-8A0B-4C25-A43C-5F8E493DE36F}">
      <dgm:prSet/>
      <dgm:spPr/>
      <dgm:t>
        <a:bodyPr/>
        <a:lstStyle/>
        <a:p>
          <a:pPr algn="ctr"/>
          <a:endParaRPr lang="en-GB" sz="1200">
            <a:latin typeface="Segoe UI" panose="020B0502040204020203" pitchFamily="34" charset="0"/>
            <a:cs typeface="Segoe UI" panose="020B0502040204020203" pitchFamily="34" charset="0"/>
          </a:endParaRPr>
        </a:p>
      </dgm:t>
    </dgm:pt>
    <dgm:pt modelId="{0F1F5B99-5B82-4D82-B347-BE0391912B94}">
      <dgm:prSet phldrT="[Text]" custT="1"/>
      <dgm:spPr/>
      <dgm:t>
        <a:bodyPr/>
        <a:lstStyle/>
        <a:p>
          <a:pPr algn="l"/>
          <a:r>
            <a:rPr lang="en-GB" sz="1200">
              <a:solidFill>
                <a:sysClr val="windowText" lastClr="000000"/>
              </a:solidFill>
              <a:latin typeface="+mj-lt"/>
              <a:cs typeface="Segoe UI" panose="020B0502040204020203" pitchFamily="34" charset="0"/>
            </a:rPr>
            <a:t>Leadership development</a:t>
          </a:r>
        </a:p>
      </dgm:t>
    </dgm:pt>
    <dgm:pt modelId="{24D9DE0C-EB7F-4830-84BE-BCBA070C78EB}" type="parTrans" cxnId="{1E90D2A1-E6F1-46D0-9396-7755106E3466}">
      <dgm:prSet/>
      <dgm:spPr/>
      <dgm:t>
        <a:bodyPr/>
        <a:lstStyle/>
        <a:p>
          <a:pPr algn="ctr"/>
          <a:endParaRPr lang="en-GB" sz="1200">
            <a:latin typeface="Segoe UI" panose="020B0502040204020203" pitchFamily="34" charset="0"/>
            <a:cs typeface="Segoe UI" panose="020B0502040204020203" pitchFamily="34" charset="0"/>
          </a:endParaRPr>
        </a:p>
      </dgm:t>
    </dgm:pt>
    <dgm:pt modelId="{940DB46A-EF1D-44A2-BF4D-AB53BBE7901E}" type="sibTrans" cxnId="{1E90D2A1-E6F1-46D0-9396-7755106E3466}">
      <dgm:prSet/>
      <dgm:spPr/>
      <dgm:t>
        <a:bodyPr/>
        <a:lstStyle/>
        <a:p>
          <a:pPr algn="ctr"/>
          <a:endParaRPr lang="en-GB" sz="1200">
            <a:latin typeface="Segoe UI" panose="020B0502040204020203" pitchFamily="34" charset="0"/>
            <a:cs typeface="Segoe UI" panose="020B0502040204020203" pitchFamily="34" charset="0"/>
          </a:endParaRPr>
        </a:p>
      </dgm:t>
    </dgm:pt>
    <dgm:pt modelId="{70FFB582-4C80-437F-86F3-242DE14F23DC}">
      <dgm:prSet phldrT="[Text]" custT="1"/>
      <dgm:spPr/>
      <dgm:t>
        <a:bodyPr/>
        <a:lstStyle/>
        <a:p>
          <a:pPr algn="l"/>
          <a:r>
            <a:rPr lang="en-GB" sz="1200">
              <a:solidFill>
                <a:sysClr val="windowText" lastClr="000000"/>
              </a:solidFill>
              <a:latin typeface="+mj-lt"/>
              <a:cs typeface="Segoe UI" panose="020B0502040204020203" pitchFamily="34" charset="0"/>
            </a:rPr>
            <a:t>Funding provision</a:t>
          </a:r>
        </a:p>
      </dgm:t>
    </dgm:pt>
    <dgm:pt modelId="{B2AFDF82-EC67-4618-A2FE-D981886E9ACC}" type="parTrans" cxnId="{A99D88D4-528E-4873-BC6F-75D292A46D29}">
      <dgm:prSet/>
      <dgm:spPr/>
      <dgm:t>
        <a:bodyPr/>
        <a:lstStyle/>
        <a:p>
          <a:pPr algn="ctr"/>
          <a:endParaRPr lang="en-GB" sz="1200">
            <a:latin typeface="Segoe UI" panose="020B0502040204020203" pitchFamily="34" charset="0"/>
            <a:cs typeface="Segoe UI" panose="020B0502040204020203" pitchFamily="34" charset="0"/>
          </a:endParaRPr>
        </a:p>
      </dgm:t>
    </dgm:pt>
    <dgm:pt modelId="{77DFE2E8-83BA-4648-B473-3C31B01FD514}" type="sibTrans" cxnId="{A99D88D4-528E-4873-BC6F-75D292A46D29}">
      <dgm:prSet/>
      <dgm:spPr/>
      <dgm:t>
        <a:bodyPr/>
        <a:lstStyle/>
        <a:p>
          <a:pPr algn="ctr"/>
          <a:endParaRPr lang="en-GB" sz="1200">
            <a:latin typeface="Segoe UI" panose="020B0502040204020203" pitchFamily="34" charset="0"/>
            <a:cs typeface="Segoe UI" panose="020B0502040204020203" pitchFamily="34" charset="0"/>
          </a:endParaRPr>
        </a:p>
      </dgm:t>
    </dgm:pt>
    <dgm:pt modelId="{29880E41-0DA5-4726-A80B-EFC2697331AF}">
      <dgm:prSet phldrT="[Text]" custT="1"/>
      <dgm:spPr/>
      <dgm:t>
        <a:bodyPr/>
        <a:lstStyle/>
        <a:p>
          <a:pPr algn="l"/>
          <a:r>
            <a:rPr lang="en-GB" sz="1200">
              <a:solidFill>
                <a:sysClr val="windowText" lastClr="000000"/>
              </a:solidFill>
              <a:latin typeface="+mj-lt"/>
              <a:cs typeface="Segoe UI" panose="020B0502040204020203" pitchFamily="34" charset="0"/>
            </a:rPr>
            <a:t>Local rentention</a:t>
          </a:r>
        </a:p>
      </dgm:t>
    </dgm:pt>
    <dgm:pt modelId="{0A29E88F-0FED-4512-AEAB-0B4F5156AC50}" type="parTrans" cxnId="{D603A881-0974-4789-A7C2-E16A73C5C8D3}">
      <dgm:prSet/>
      <dgm:spPr/>
      <dgm:t>
        <a:bodyPr/>
        <a:lstStyle/>
        <a:p>
          <a:pPr algn="ctr"/>
          <a:endParaRPr lang="en-GB" sz="1200"/>
        </a:p>
      </dgm:t>
    </dgm:pt>
    <dgm:pt modelId="{9A8A4243-C115-4FD7-A06D-432B680F6D1E}" type="sibTrans" cxnId="{D603A881-0974-4789-A7C2-E16A73C5C8D3}">
      <dgm:prSet/>
      <dgm:spPr/>
      <dgm:t>
        <a:bodyPr/>
        <a:lstStyle/>
        <a:p>
          <a:pPr algn="ctr"/>
          <a:endParaRPr lang="en-GB" sz="1200"/>
        </a:p>
      </dgm:t>
    </dgm:pt>
    <dgm:pt modelId="{4968B428-6DE4-4EE1-8C0D-C6B4565C11C2}">
      <dgm:prSet phldrT="[Text]" custT="1"/>
      <dgm:spPr/>
      <dgm:t>
        <a:bodyPr/>
        <a:lstStyle/>
        <a:p>
          <a:pPr algn="l"/>
          <a:r>
            <a:rPr lang="en-GB" sz="1200">
              <a:solidFill>
                <a:sysClr val="windowText" lastClr="000000"/>
              </a:solidFill>
              <a:latin typeface="+mj-lt"/>
              <a:cs typeface="Segoe UI" panose="020B0502040204020203" pitchFamily="34" charset="0"/>
            </a:rPr>
            <a:t>Pay, pensions and contractual terms</a:t>
          </a:r>
        </a:p>
      </dgm:t>
    </dgm:pt>
    <dgm:pt modelId="{26207D92-0ADA-4280-96BC-D8F4C9D03581}" type="parTrans" cxnId="{03EE6586-56F1-438B-ACC5-391A6FF4E9C7}">
      <dgm:prSet/>
      <dgm:spPr/>
      <dgm:t>
        <a:bodyPr/>
        <a:lstStyle/>
        <a:p>
          <a:pPr algn="ctr"/>
          <a:endParaRPr lang="en-GB" sz="1200"/>
        </a:p>
      </dgm:t>
    </dgm:pt>
    <dgm:pt modelId="{331C0F69-13DC-4013-B584-5EF6094B9429}" type="sibTrans" cxnId="{03EE6586-56F1-438B-ACC5-391A6FF4E9C7}">
      <dgm:prSet/>
      <dgm:spPr/>
      <dgm:t>
        <a:bodyPr/>
        <a:lstStyle/>
        <a:p>
          <a:pPr algn="ctr"/>
          <a:endParaRPr lang="en-GB" sz="1200"/>
        </a:p>
      </dgm:t>
    </dgm:pt>
    <dgm:pt modelId="{A091354D-B456-4F8C-B065-DC2CC1343888}">
      <dgm:prSet phldrT="[Text]" custT="1"/>
      <dgm:spPr/>
      <dgm:t>
        <a:bodyPr/>
        <a:lstStyle/>
        <a:p>
          <a:pPr algn="l"/>
          <a:r>
            <a:rPr lang="en-GB" sz="1200">
              <a:solidFill>
                <a:sysClr val="windowText" lastClr="000000"/>
              </a:solidFill>
              <a:latin typeface="+mj-lt"/>
              <a:cs typeface="Segoe UI" panose="020B0502040204020203" pitchFamily="34" charset="0"/>
            </a:rPr>
            <a:t>System-level workforce planning</a:t>
          </a:r>
        </a:p>
      </dgm:t>
    </dgm:pt>
    <dgm:pt modelId="{43FFEB2A-A3D4-4425-809D-0636DE949906}" type="parTrans" cxnId="{FCD9B41F-BC60-4B2F-996C-A1E8FAAF2929}">
      <dgm:prSet/>
      <dgm:spPr/>
      <dgm:t>
        <a:bodyPr/>
        <a:lstStyle/>
        <a:p>
          <a:pPr algn="ctr"/>
          <a:endParaRPr lang="en-GB" sz="1200"/>
        </a:p>
      </dgm:t>
    </dgm:pt>
    <dgm:pt modelId="{9D6FFE70-3D05-4792-BA27-72CE6161F0A8}" type="sibTrans" cxnId="{FCD9B41F-BC60-4B2F-996C-A1E8FAAF2929}">
      <dgm:prSet/>
      <dgm:spPr/>
      <dgm:t>
        <a:bodyPr/>
        <a:lstStyle/>
        <a:p>
          <a:pPr algn="ctr"/>
          <a:endParaRPr lang="en-GB" sz="1200"/>
        </a:p>
      </dgm:t>
    </dgm:pt>
    <dgm:pt modelId="{5007BCDC-C51A-4AFE-8B72-99313BA6DD46}">
      <dgm:prSet phldrT="[Text]" custT="1"/>
      <dgm:spPr/>
      <dgm:t>
        <a:bodyPr/>
        <a:lstStyle/>
        <a:p>
          <a:pPr algn="l"/>
          <a:r>
            <a:rPr lang="en-GB" sz="1200">
              <a:solidFill>
                <a:sysClr val="windowText" lastClr="000000"/>
              </a:solidFill>
              <a:latin typeface="+mj-lt"/>
              <a:cs typeface="Segoe UI" panose="020B0502040204020203" pitchFamily="34" charset="0"/>
            </a:rPr>
            <a:t>System coordination</a:t>
          </a:r>
        </a:p>
      </dgm:t>
    </dgm:pt>
    <dgm:pt modelId="{834E6ADD-586E-48C9-B8CD-BED81EB898D2}" type="parTrans" cxnId="{93DB09CB-19D4-4144-8FB2-E782EF212888}">
      <dgm:prSet/>
      <dgm:spPr/>
      <dgm:t>
        <a:bodyPr/>
        <a:lstStyle/>
        <a:p>
          <a:pPr algn="ctr"/>
          <a:endParaRPr lang="en-GB" sz="1200"/>
        </a:p>
      </dgm:t>
    </dgm:pt>
    <dgm:pt modelId="{3061FE3C-A0C5-4F39-9187-BF8674EF1A0E}" type="sibTrans" cxnId="{93DB09CB-19D4-4144-8FB2-E782EF212888}">
      <dgm:prSet/>
      <dgm:spPr/>
      <dgm:t>
        <a:bodyPr/>
        <a:lstStyle/>
        <a:p>
          <a:pPr algn="ctr"/>
          <a:endParaRPr lang="en-GB" sz="1200"/>
        </a:p>
      </dgm:t>
    </dgm:pt>
    <dgm:pt modelId="{3771CB31-6FC7-4E43-AC97-745A517859C8}">
      <dgm:prSet phldrT="[Text]" custT="1"/>
      <dgm:spPr/>
      <dgm:t>
        <a:bodyPr/>
        <a:lstStyle/>
        <a:p>
          <a:pPr algn="l"/>
          <a:r>
            <a:rPr lang="en-GB" sz="1200">
              <a:solidFill>
                <a:sysClr val="windowText" lastClr="000000"/>
              </a:solidFill>
              <a:latin typeface="+mj-lt"/>
              <a:cs typeface="Segoe UI" panose="020B0502040204020203" pitchFamily="34" charset="0"/>
            </a:rPr>
            <a:t>Pay and contractural terms</a:t>
          </a:r>
        </a:p>
      </dgm:t>
    </dgm:pt>
    <dgm:pt modelId="{5BADE8CC-74F6-4F89-A136-6DD6BA11A82A}" type="parTrans" cxnId="{41D1F6CE-7DAA-48AB-A8DC-2E39710CB3ED}">
      <dgm:prSet/>
      <dgm:spPr/>
      <dgm:t>
        <a:bodyPr/>
        <a:lstStyle/>
        <a:p>
          <a:pPr algn="ctr"/>
          <a:endParaRPr lang="en-GB" sz="1200"/>
        </a:p>
      </dgm:t>
    </dgm:pt>
    <dgm:pt modelId="{91617F03-A27F-4099-BC96-7DB6BC183420}" type="sibTrans" cxnId="{41D1F6CE-7DAA-48AB-A8DC-2E39710CB3ED}">
      <dgm:prSet/>
      <dgm:spPr/>
      <dgm:t>
        <a:bodyPr/>
        <a:lstStyle/>
        <a:p>
          <a:pPr algn="ctr"/>
          <a:endParaRPr lang="en-GB" sz="1200"/>
        </a:p>
      </dgm:t>
    </dgm:pt>
    <dgm:pt modelId="{8294AE69-97FD-4FB5-A91D-BE010E46E2A0}">
      <dgm:prSet phldrT="[Text]" custT="1"/>
      <dgm:spPr/>
      <dgm:t>
        <a:bodyPr/>
        <a:lstStyle/>
        <a:p>
          <a:pPr algn="l"/>
          <a:r>
            <a:rPr lang="en-GB" sz="1200">
              <a:solidFill>
                <a:sysClr val="windowText" lastClr="000000"/>
              </a:solidFill>
              <a:latin typeface="+mj-lt"/>
              <a:cs typeface="Segoe UI" panose="020B0502040204020203" pitchFamily="34" charset="0"/>
            </a:rPr>
            <a:t>Employer-led new roles</a:t>
          </a:r>
        </a:p>
      </dgm:t>
    </dgm:pt>
    <dgm:pt modelId="{7BFA1C2F-032F-4E5B-83FC-61FE38D9C2A8}" type="parTrans" cxnId="{6AE08BCE-039F-4B9C-B72A-01BBAA6BF426}">
      <dgm:prSet/>
      <dgm:spPr/>
      <dgm:t>
        <a:bodyPr/>
        <a:lstStyle/>
        <a:p>
          <a:pPr algn="ctr"/>
          <a:endParaRPr lang="en-GB" sz="1200"/>
        </a:p>
      </dgm:t>
    </dgm:pt>
    <dgm:pt modelId="{84C7D84A-0DA4-46F8-9444-DE69E6ABD8F3}" type="sibTrans" cxnId="{6AE08BCE-039F-4B9C-B72A-01BBAA6BF426}">
      <dgm:prSet/>
      <dgm:spPr/>
      <dgm:t>
        <a:bodyPr/>
        <a:lstStyle/>
        <a:p>
          <a:pPr algn="ctr"/>
          <a:endParaRPr lang="en-GB" sz="1200"/>
        </a:p>
      </dgm:t>
    </dgm:pt>
    <dgm:pt modelId="{DFD05E0C-CC9A-4D15-AE67-60BE8F3511EB}">
      <dgm:prSet phldrT="[Text]" custT="1"/>
      <dgm:spPr/>
      <dgm:t>
        <a:bodyPr/>
        <a:lstStyle/>
        <a:p>
          <a:pPr algn="l"/>
          <a:r>
            <a:rPr lang="en-GB" sz="1200">
              <a:solidFill>
                <a:sysClr val="windowText" lastClr="000000"/>
              </a:solidFill>
              <a:latin typeface="+mj-lt"/>
              <a:cs typeface="Segoe UI" panose="020B0502040204020203" pitchFamily="34" charset="0"/>
            </a:rPr>
            <a:t>Support local and specialist commissioning of service pathways</a:t>
          </a:r>
        </a:p>
      </dgm:t>
    </dgm:pt>
    <dgm:pt modelId="{DFA05258-5546-4E06-94A5-67197DF62308}" type="parTrans" cxnId="{65EE2919-3A69-4B40-9E93-0E2E7D9AF856}">
      <dgm:prSet/>
      <dgm:spPr/>
      <dgm:t>
        <a:bodyPr/>
        <a:lstStyle/>
        <a:p>
          <a:pPr algn="ctr"/>
          <a:endParaRPr lang="en-GB" sz="1200"/>
        </a:p>
      </dgm:t>
    </dgm:pt>
    <dgm:pt modelId="{C06B5C8A-F341-4EC8-8EF8-07D70FBC9F20}" type="sibTrans" cxnId="{65EE2919-3A69-4B40-9E93-0E2E7D9AF856}">
      <dgm:prSet/>
      <dgm:spPr/>
      <dgm:t>
        <a:bodyPr/>
        <a:lstStyle/>
        <a:p>
          <a:pPr algn="ctr"/>
          <a:endParaRPr lang="en-GB" sz="1200"/>
        </a:p>
      </dgm:t>
    </dgm:pt>
    <dgm:pt modelId="{8B577C7B-E5CE-4B3D-A20B-418453468B5B}">
      <dgm:prSet phldrT="[Text]" custT="1"/>
      <dgm:spPr/>
      <dgm:t>
        <a:bodyPr/>
        <a:lstStyle/>
        <a:p>
          <a:pPr algn="l"/>
          <a:r>
            <a:rPr lang="en-GB" sz="1200">
              <a:solidFill>
                <a:sysClr val="windowText" lastClr="000000"/>
              </a:solidFill>
              <a:latin typeface="+mj-lt"/>
              <a:cs typeface="Segoe UI" panose="020B0502040204020203" pitchFamily="34" charset="0"/>
            </a:rPr>
            <a:t>Deliver government policy direction</a:t>
          </a:r>
        </a:p>
      </dgm:t>
    </dgm:pt>
    <dgm:pt modelId="{0F5566EE-EA6F-4909-A907-9F9DA622DA91}" type="parTrans" cxnId="{8C384D97-BCB3-4B9D-BBCB-F4B0449B7256}">
      <dgm:prSet/>
      <dgm:spPr/>
      <dgm:t>
        <a:bodyPr/>
        <a:lstStyle/>
        <a:p>
          <a:endParaRPr lang="en-GB" sz="1200"/>
        </a:p>
      </dgm:t>
    </dgm:pt>
    <dgm:pt modelId="{0B3C61B4-D050-4BE3-B6B9-6C9377B2B5D2}" type="sibTrans" cxnId="{8C384D97-BCB3-4B9D-BBCB-F4B0449B7256}">
      <dgm:prSet/>
      <dgm:spPr/>
      <dgm:t>
        <a:bodyPr/>
        <a:lstStyle/>
        <a:p>
          <a:endParaRPr lang="en-GB" sz="1200"/>
        </a:p>
      </dgm:t>
    </dgm:pt>
    <dgm:pt modelId="{FBA2CA0F-13CB-4B3C-A03E-32F83AD0BA8B}">
      <dgm:prSet phldrT="[Text]" custT="1"/>
      <dgm:spPr/>
      <dgm:t>
        <a:bodyPr/>
        <a:lstStyle/>
        <a:p>
          <a:pPr algn="l"/>
          <a:r>
            <a:rPr lang="en-GB" sz="1200">
              <a:solidFill>
                <a:sysClr val="windowText" lastClr="000000"/>
              </a:solidFill>
              <a:latin typeface="+mj-lt"/>
              <a:cs typeface="Segoe UI" panose="020B0502040204020203" pitchFamily="34" charset="0"/>
            </a:rPr>
            <a:t>Upskilling training</a:t>
          </a:r>
        </a:p>
      </dgm:t>
    </dgm:pt>
    <dgm:pt modelId="{4847E0E0-83F6-412E-828A-067880169726}" type="parTrans" cxnId="{F534E870-F1C3-41C4-ACF6-DA55CF62494F}">
      <dgm:prSet/>
      <dgm:spPr/>
      <dgm:t>
        <a:bodyPr/>
        <a:lstStyle/>
        <a:p>
          <a:endParaRPr lang="en-GB" sz="1200"/>
        </a:p>
      </dgm:t>
    </dgm:pt>
    <dgm:pt modelId="{E1275EDF-F2A9-4A61-AA78-7E195A93A1BB}" type="sibTrans" cxnId="{F534E870-F1C3-41C4-ACF6-DA55CF62494F}">
      <dgm:prSet/>
      <dgm:spPr/>
      <dgm:t>
        <a:bodyPr/>
        <a:lstStyle/>
        <a:p>
          <a:endParaRPr lang="en-GB" sz="1200"/>
        </a:p>
      </dgm:t>
    </dgm:pt>
    <dgm:pt modelId="{F60C230A-B8E9-4083-AC00-412FBEE834FC}">
      <dgm:prSet phldrT="[Text]" custT="1"/>
      <dgm:spPr/>
      <dgm:t>
        <a:bodyPr/>
        <a:lstStyle/>
        <a:p>
          <a:pPr algn="l"/>
          <a:r>
            <a:rPr lang="en-GB" sz="1200">
              <a:solidFill>
                <a:sysClr val="windowText" lastClr="000000"/>
              </a:solidFill>
              <a:latin typeface="+mj-lt"/>
              <a:cs typeface="Segoe UI" panose="020B0502040204020203" pitchFamily="34" charset="0"/>
            </a:rPr>
            <a:t>Commission apprenticeships</a:t>
          </a:r>
        </a:p>
      </dgm:t>
    </dgm:pt>
    <dgm:pt modelId="{1E7F029D-FFCC-4FDC-BA7A-10958094C4E3}" type="parTrans" cxnId="{5453BDC4-7E62-4BB0-8DA7-9AE1D0933D5D}">
      <dgm:prSet/>
      <dgm:spPr/>
      <dgm:t>
        <a:bodyPr/>
        <a:lstStyle/>
        <a:p>
          <a:endParaRPr lang="en-GB" sz="1200"/>
        </a:p>
      </dgm:t>
    </dgm:pt>
    <dgm:pt modelId="{C9FD72D1-6F12-4CCA-B7C8-8018EAF5C5F0}" type="sibTrans" cxnId="{5453BDC4-7E62-4BB0-8DA7-9AE1D0933D5D}">
      <dgm:prSet/>
      <dgm:spPr/>
      <dgm:t>
        <a:bodyPr/>
        <a:lstStyle/>
        <a:p>
          <a:endParaRPr lang="en-GB" sz="1200"/>
        </a:p>
      </dgm:t>
    </dgm:pt>
    <dgm:pt modelId="{DD5F351F-6A5D-482D-AC68-42EB0416B3E5}">
      <dgm:prSet phldrT="[Text]" custT="1"/>
      <dgm:spPr/>
      <dgm:t>
        <a:bodyPr/>
        <a:lstStyle/>
        <a:p>
          <a:pPr algn="l"/>
          <a:r>
            <a:rPr lang="en-GB" sz="1200">
              <a:solidFill>
                <a:sysClr val="windowText" lastClr="000000"/>
              </a:solidFill>
              <a:latin typeface="+mj-lt"/>
              <a:cs typeface="Segoe UI" panose="020B0502040204020203" pitchFamily="34" charset="0"/>
            </a:rPr>
            <a:t>Implement system changes aligned to policy</a:t>
          </a:r>
        </a:p>
      </dgm:t>
    </dgm:pt>
    <dgm:pt modelId="{97112D67-4629-42E1-9F1D-D38C14E90EC8}" type="parTrans" cxnId="{E48559BD-6944-4FE5-B6EA-7559652303E6}">
      <dgm:prSet/>
      <dgm:spPr/>
      <dgm:t>
        <a:bodyPr/>
        <a:lstStyle/>
        <a:p>
          <a:endParaRPr lang="en-GB" sz="1200"/>
        </a:p>
      </dgm:t>
    </dgm:pt>
    <dgm:pt modelId="{D4AEB1DA-0DA3-4DA7-B4B8-E14EF0A42BDC}" type="sibTrans" cxnId="{E48559BD-6944-4FE5-B6EA-7559652303E6}">
      <dgm:prSet/>
      <dgm:spPr/>
      <dgm:t>
        <a:bodyPr/>
        <a:lstStyle/>
        <a:p>
          <a:endParaRPr lang="en-GB" sz="1200"/>
        </a:p>
      </dgm:t>
    </dgm:pt>
    <dgm:pt modelId="{EFC03DB5-A0D0-49AA-948F-CF15807DC81A}">
      <dgm:prSet phldrT="[Text]" custT="1"/>
      <dgm:spPr/>
      <dgm:t>
        <a:bodyPr/>
        <a:lstStyle/>
        <a:p>
          <a:pPr algn="l"/>
          <a:r>
            <a:rPr lang="en-GB" sz="1200">
              <a:solidFill>
                <a:sysClr val="windowText" lastClr="000000"/>
              </a:solidFill>
              <a:latin typeface="+mj-lt"/>
              <a:cs typeface="Segoe UI" panose="020B0502040204020203" pitchFamily="34" charset="0"/>
            </a:rPr>
            <a:t>Education  commissioning</a:t>
          </a:r>
        </a:p>
      </dgm:t>
    </dgm:pt>
    <dgm:pt modelId="{C1FE195D-4DC6-4A71-9EC9-80DA00676296}" type="parTrans" cxnId="{C10EFD53-BCAC-4412-9F20-664AFA174392}">
      <dgm:prSet/>
      <dgm:spPr/>
      <dgm:t>
        <a:bodyPr/>
        <a:lstStyle/>
        <a:p>
          <a:endParaRPr lang="en-GB" sz="1200"/>
        </a:p>
      </dgm:t>
    </dgm:pt>
    <dgm:pt modelId="{C3C102BE-8AE7-4A59-9334-E145DA2D89B8}" type="sibTrans" cxnId="{C10EFD53-BCAC-4412-9F20-664AFA174392}">
      <dgm:prSet/>
      <dgm:spPr/>
      <dgm:t>
        <a:bodyPr/>
        <a:lstStyle/>
        <a:p>
          <a:endParaRPr lang="en-GB" sz="1200"/>
        </a:p>
      </dgm:t>
    </dgm:pt>
    <dgm:pt modelId="{3813C61C-7849-4925-B99D-FF32AC0131CC}" type="pres">
      <dgm:prSet presAssocID="{06246B9A-5C27-4586-8589-ABDFCD9CDFA1}" presName="linear" presStyleCnt="0">
        <dgm:presLayoutVars>
          <dgm:dir/>
          <dgm:animLvl val="lvl"/>
          <dgm:resizeHandles val="exact"/>
        </dgm:presLayoutVars>
      </dgm:prSet>
      <dgm:spPr/>
    </dgm:pt>
    <dgm:pt modelId="{CA403919-60E4-4D95-BFD2-B68AEC63A146}" type="pres">
      <dgm:prSet presAssocID="{C4E5F6D0-674B-44DB-800F-00D8F0A40E9A}" presName="parentLin" presStyleCnt="0"/>
      <dgm:spPr/>
    </dgm:pt>
    <dgm:pt modelId="{7359E7D8-B2C7-4E64-B118-1EBB43D291EC}" type="pres">
      <dgm:prSet presAssocID="{C4E5F6D0-674B-44DB-800F-00D8F0A40E9A}" presName="parentLeftMargin" presStyleLbl="node1" presStyleIdx="0" presStyleCnt="5"/>
      <dgm:spPr/>
    </dgm:pt>
    <dgm:pt modelId="{E9F46E72-4475-4A53-B7DF-0AF735183A76}" type="pres">
      <dgm:prSet presAssocID="{C4E5F6D0-674B-44DB-800F-00D8F0A40E9A}" presName="parentText" presStyleLbl="node1" presStyleIdx="0" presStyleCnt="5">
        <dgm:presLayoutVars>
          <dgm:chMax val="0"/>
          <dgm:bulletEnabled val="1"/>
        </dgm:presLayoutVars>
      </dgm:prSet>
      <dgm:spPr/>
    </dgm:pt>
    <dgm:pt modelId="{3C16DA20-2245-4D01-BAEC-121E0B7B5611}" type="pres">
      <dgm:prSet presAssocID="{C4E5F6D0-674B-44DB-800F-00D8F0A40E9A}" presName="negativeSpace" presStyleCnt="0"/>
      <dgm:spPr/>
    </dgm:pt>
    <dgm:pt modelId="{D940F29F-3720-43DE-AC93-B951E2497845}" type="pres">
      <dgm:prSet presAssocID="{C4E5F6D0-674B-44DB-800F-00D8F0A40E9A}" presName="childText" presStyleLbl="conFgAcc1" presStyleIdx="0" presStyleCnt="5">
        <dgm:presLayoutVars>
          <dgm:bulletEnabled val="1"/>
        </dgm:presLayoutVars>
      </dgm:prSet>
      <dgm:spPr/>
    </dgm:pt>
    <dgm:pt modelId="{FB3371F1-D9B1-4D7E-B701-1585CF54BD50}" type="pres">
      <dgm:prSet presAssocID="{CA8E9701-4190-49C2-894C-2A54B3F55CB0}" presName="spaceBetweenRectangles" presStyleCnt="0"/>
      <dgm:spPr/>
    </dgm:pt>
    <dgm:pt modelId="{E9B4BD89-2FA7-4563-B5F4-87307AF15A00}" type="pres">
      <dgm:prSet presAssocID="{7E4B0D1C-699A-475C-A6B6-C50E13F79F5D}" presName="parentLin" presStyleCnt="0"/>
      <dgm:spPr/>
    </dgm:pt>
    <dgm:pt modelId="{91D28239-504B-4138-8CD9-E8FEC2D137A2}" type="pres">
      <dgm:prSet presAssocID="{7E4B0D1C-699A-475C-A6B6-C50E13F79F5D}" presName="parentLeftMargin" presStyleLbl="node1" presStyleIdx="0" presStyleCnt="5"/>
      <dgm:spPr/>
    </dgm:pt>
    <dgm:pt modelId="{ADC11462-B0C2-4C9C-AE1F-747B4DF92454}" type="pres">
      <dgm:prSet presAssocID="{7E4B0D1C-699A-475C-A6B6-C50E13F79F5D}" presName="parentText" presStyleLbl="node1" presStyleIdx="1" presStyleCnt="5">
        <dgm:presLayoutVars>
          <dgm:chMax val="0"/>
          <dgm:bulletEnabled val="1"/>
        </dgm:presLayoutVars>
      </dgm:prSet>
      <dgm:spPr/>
    </dgm:pt>
    <dgm:pt modelId="{FF433479-CB3D-475A-9B9E-BF817B6D3545}" type="pres">
      <dgm:prSet presAssocID="{7E4B0D1C-699A-475C-A6B6-C50E13F79F5D}" presName="negativeSpace" presStyleCnt="0"/>
      <dgm:spPr/>
    </dgm:pt>
    <dgm:pt modelId="{D653B51E-F3E8-4B99-A4FB-BE38C1AB2C2F}" type="pres">
      <dgm:prSet presAssocID="{7E4B0D1C-699A-475C-A6B6-C50E13F79F5D}" presName="childText" presStyleLbl="conFgAcc1" presStyleIdx="1" presStyleCnt="5">
        <dgm:presLayoutVars>
          <dgm:bulletEnabled val="1"/>
        </dgm:presLayoutVars>
      </dgm:prSet>
      <dgm:spPr/>
    </dgm:pt>
    <dgm:pt modelId="{D55F79EB-811F-407B-9FCF-3710D3712C45}" type="pres">
      <dgm:prSet presAssocID="{9BB19080-00AA-4BF8-A6CE-CC5A831DABA3}" presName="spaceBetweenRectangles" presStyleCnt="0"/>
      <dgm:spPr/>
    </dgm:pt>
    <dgm:pt modelId="{A9D16E20-B357-430E-8030-DED63081D8E5}" type="pres">
      <dgm:prSet presAssocID="{86681DFE-E7FB-4610-9298-AEC2365542BA}" presName="parentLin" presStyleCnt="0"/>
      <dgm:spPr/>
    </dgm:pt>
    <dgm:pt modelId="{35B52564-976A-4134-A57D-4A67AA100098}" type="pres">
      <dgm:prSet presAssocID="{86681DFE-E7FB-4610-9298-AEC2365542BA}" presName="parentLeftMargin" presStyleLbl="node1" presStyleIdx="1" presStyleCnt="5"/>
      <dgm:spPr/>
    </dgm:pt>
    <dgm:pt modelId="{4A34E040-A35D-4FBC-A696-EB401F18AA8B}" type="pres">
      <dgm:prSet presAssocID="{86681DFE-E7FB-4610-9298-AEC2365542BA}" presName="parentText" presStyleLbl="node1" presStyleIdx="2" presStyleCnt="5">
        <dgm:presLayoutVars>
          <dgm:chMax val="0"/>
          <dgm:bulletEnabled val="1"/>
        </dgm:presLayoutVars>
      </dgm:prSet>
      <dgm:spPr/>
    </dgm:pt>
    <dgm:pt modelId="{3B120448-EA8A-4B48-9AA6-3A0B67CE7ECF}" type="pres">
      <dgm:prSet presAssocID="{86681DFE-E7FB-4610-9298-AEC2365542BA}" presName="negativeSpace" presStyleCnt="0"/>
      <dgm:spPr/>
    </dgm:pt>
    <dgm:pt modelId="{336A5A3F-A52E-491C-BDB3-41B3D6FF22B8}" type="pres">
      <dgm:prSet presAssocID="{86681DFE-E7FB-4610-9298-AEC2365542BA}" presName="childText" presStyleLbl="conFgAcc1" presStyleIdx="2" presStyleCnt="5">
        <dgm:presLayoutVars>
          <dgm:bulletEnabled val="1"/>
        </dgm:presLayoutVars>
      </dgm:prSet>
      <dgm:spPr/>
    </dgm:pt>
    <dgm:pt modelId="{4DCF02D9-2453-4935-9FA8-1DB3BC8FAAC2}" type="pres">
      <dgm:prSet presAssocID="{645E1547-BEB9-460A-90E7-6498D8D6C19A}" presName="spaceBetweenRectangles" presStyleCnt="0"/>
      <dgm:spPr/>
    </dgm:pt>
    <dgm:pt modelId="{14EB1432-5CBA-4AA9-A938-79D179EC952D}" type="pres">
      <dgm:prSet presAssocID="{9451C010-5EBE-4D28-828F-63C3ED9E27DF}" presName="parentLin" presStyleCnt="0"/>
      <dgm:spPr/>
    </dgm:pt>
    <dgm:pt modelId="{F6E30C96-85EC-4005-9F52-B4CB9BC5ECA4}" type="pres">
      <dgm:prSet presAssocID="{9451C010-5EBE-4D28-828F-63C3ED9E27DF}" presName="parentLeftMargin" presStyleLbl="node1" presStyleIdx="2" presStyleCnt="5"/>
      <dgm:spPr/>
    </dgm:pt>
    <dgm:pt modelId="{907D3A06-CF0D-4B1A-BA1D-9915EF36D105}" type="pres">
      <dgm:prSet presAssocID="{9451C010-5EBE-4D28-828F-63C3ED9E27DF}" presName="parentText" presStyleLbl="node1" presStyleIdx="3" presStyleCnt="5">
        <dgm:presLayoutVars>
          <dgm:chMax val="0"/>
          <dgm:bulletEnabled val="1"/>
        </dgm:presLayoutVars>
      </dgm:prSet>
      <dgm:spPr/>
    </dgm:pt>
    <dgm:pt modelId="{2745CB71-0639-43EC-8967-2BD7E96283CE}" type="pres">
      <dgm:prSet presAssocID="{9451C010-5EBE-4D28-828F-63C3ED9E27DF}" presName="negativeSpace" presStyleCnt="0"/>
      <dgm:spPr/>
    </dgm:pt>
    <dgm:pt modelId="{53BE1B36-E7B3-40FD-8B7E-B6E6E1E4E97F}" type="pres">
      <dgm:prSet presAssocID="{9451C010-5EBE-4D28-828F-63C3ED9E27DF}" presName="childText" presStyleLbl="conFgAcc1" presStyleIdx="3" presStyleCnt="5">
        <dgm:presLayoutVars>
          <dgm:bulletEnabled val="1"/>
        </dgm:presLayoutVars>
      </dgm:prSet>
      <dgm:spPr/>
    </dgm:pt>
    <dgm:pt modelId="{6B7BA3F2-88B6-4B61-835A-6B7337B9AC0E}" type="pres">
      <dgm:prSet presAssocID="{B2FE1E63-D4BC-46D1-8335-C216E18D2303}" presName="spaceBetweenRectangles" presStyleCnt="0"/>
      <dgm:spPr/>
    </dgm:pt>
    <dgm:pt modelId="{F4A1282A-8697-47EB-BB65-B860DC0603DA}" type="pres">
      <dgm:prSet presAssocID="{A09701F3-C135-4FA5-A6C2-F559CD712FC5}" presName="parentLin" presStyleCnt="0"/>
      <dgm:spPr/>
    </dgm:pt>
    <dgm:pt modelId="{DD7B52CF-6F77-44FB-8121-5AE4DB30B4BD}" type="pres">
      <dgm:prSet presAssocID="{A09701F3-C135-4FA5-A6C2-F559CD712FC5}" presName="parentLeftMargin" presStyleLbl="node1" presStyleIdx="3" presStyleCnt="5"/>
      <dgm:spPr/>
    </dgm:pt>
    <dgm:pt modelId="{6098CE2C-B802-4657-AF26-5482C11D9E8F}" type="pres">
      <dgm:prSet presAssocID="{A09701F3-C135-4FA5-A6C2-F559CD712FC5}" presName="parentText" presStyleLbl="node1" presStyleIdx="4" presStyleCnt="5">
        <dgm:presLayoutVars>
          <dgm:chMax val="0"/>
          <dgm:bulletEnabled val="1"/>
        </dgm:presLayoutVars>
      </dgm:prSet>
      <dgm:spPr/>
    </dgm:pt>
    <dgm:pt modelId="{55BD915F-9A33-4DDE-BA10-3839B103959F}" type="pres">
      <dgm:prSet presAssocID="{A09701F3-C135-4FA5-A6C2-F559CD712FC5}" presName="negativeSpace" presStyleCnt="0"/>
      <dgm:spPr/>
    </dgm:pt>
    <dgm:pt modelId="{920B7280-A89C-4362-ABB1-C2555440809E}" type="pres">
      <dgm:prSet presAssocID="{A09701F3-C135-4FA5-A6C2-F559CD712FC5}" presName="childText" presStyleLbl="conFgAcc1" presStyleIdx="4" presStyleCnt="5">
        <dgm:presLayoutVars>
          <dgm:bulletEnabled val="1"/>
        </dgm:presLayoutVars>
      </dgm:prSet>
      <dgm:spPr/>
    </dgm:pt>
  </dgm:ptLst>
  <dgm:cxnLst>
    <dgm:cxn modelId="{2813C20C-BFBC-4D1B-A284-86D1B9FEC44E}" type="presOf" srcId="{A09701F3-C135-4FA5-A6C2-F559CD712FC5}" destId="{6098CE2C-B802-4657-AF26-5482C11D9E8F}" srcOrd="1" destOrd="0" presId="urn:microsoft.com/office/officeart/2005/8/layout/list1"/>
    <dgm:cxn modelId="{41770A0F-9A97-4745-A3CA-F6664EBA0AE7}" type="presOf" srcId="{8294AE69-97FD-4FB5-A91D-BE010E46E2A0}" destId="{D940F29F-3720-43DE-AC93-B951E2497845}" srcOrd="0" destOrd="4" presId="urn:microsoft.com/office/officeart/2005/8/layout/list1"/>
    <dgm:cxn modelId="{9C149D11-1DC7-4FFE-8698-FD169CCFA8D7}" type="presOf" srcId="{5007BCDC-C51A-4AFE-8B72-99313BA6DD46}" destId="{D653B51E-F3E8-4B99-A4FB-BE38C1AB2C2F}" srcOrd="0" destOrd="0" presId="urn:microsoft.com/office/officeart/2005/8/layout/list1"/>
    <dgm:cxn modelId="{017AFF16-66EF-4563-9567-C6DD3C6C191D}" srcId="{A09701F3-C135-4FA5-A6C2-F559CD712FC5}" destId="{DC261AC6-3D77-444E-8775-42CCCFF6BB7B}" srcOrd="3" destOrd="0" parTransId="{E1B1391E-5980-4509-9442-52E2EE096051}" sibTransId="{43EF3646-E8DB-4A34-8207-5E79C70FFD3A}"/>
    <dgm:cxn modelId="{65EE2919-3A69-4B40-9E93-0E2E7D9AF856}" srcId="{9451C010-5EBE-4D28-828F-63C3ED9E27DF}" destId="{DFD05E0C-CC9A-4D15-AE67-60BE8F3511EB}" srcOrd="1" destOrd="0" parTransId="{DFA05258-5546-4E06-94A5-67197DF62308}" sibTransId="{C06B5C8A-F341-4EC8-8EF8-07D70FBC9F20}"/>
    <dgm:cxn modelId="{80E1191A-7E0B-461A-95B4-30703D6C4054}" type="presOf" srcId="{EFC03DB5-A0D0-49AA-948F-CF15807DC81A}" destId="{336A5A3F-A52E-491C-BDB3-41B3D6FF22B8}" srcOrd="0" destOrd="1" presId="urn:microsoft.com/office/officeart/2005/8/layout/list1"/>
    <dgm:cxn modelId="{FCD9B41F-BC60-4B2F-996C-A1E8FAAF2929}" srcId="{7E4B0D1C-699A-475C-A6B6-C50E13F79F5D}" destId="{A091354D-B456-4F8C-B065-DC2CC1343888}" srcOrd="1" destOrd="0" parTransId="{43FFEB2A-A3D4-4425-809D-0636DE949906}" sibTransId="{9D6FFE70-3D05-4792-BA27-72CE6161F0A8}"/>
    <dgm:cxn modelId="{95869923-75E2-4D8A-9A69-8FE02C846DE6}" type="presOf" srcId="{7E4B0D1C-699A-475C-A6B6-C50E13F79F5D}" destId="{ADC11462-B0C2-4C9C-AE1F-747B4DF92454}" srcOrd="1" destOrd="0" presId="urn:microsoft.com/office/officeart/2005/8/layout/list1"/>
    <dgm:cxn modelId="{23456224-2335-4F34-ADF3-70EF863B4A5F}" type="presOf" srcId="{A091354D-B456-4F8C-B065-DC2CC1343888}" destId="{D653B51E-F3E8-4B99-A4FB-BE38C1AB2C2F}" srcOrd="0" destOrd="1" presId="urn:microsoft.com/office/officeart/2005/8/layout/list1"/>
    <dgm:cxn modelId="{29CE0630-14C7-4632-9976-5A19214381F9}" srcId="{06246B9A-5C27-4586-8589-ABDFCD9CDFA1}" destId="{86681DFE-E7FB-4610-9298-AEC2365542BA}" srcOrd="2" destOrd="0" parTransId="{2A88792B-AF60-4FE0-8705-305B3769BBB0}" sibTransId="{645E1547-BEB9-460A-90E7-6498D8D6C19A}"/>
    <dgm:cxn modelId="{9D56A730-A57F-4793-B98D-C6EDB05567C1}" srcId="{C4E5F6D0-674B-44DB-800F-00D8F0A40E9A}" destId="{D84490CC-629B-48B8-B2A8-A29CBC66E617}" srcOrd="0" destOrd="0" parTransId="{D80439AA-DE2C-4794-83D7-752B1233CD4B}" sibTransId="{7768C346-2A2B-48A8-AF37-5CF38A91A1C0}"/>
    <dgm:cxn modelId="{F44FEE30-B296-44CA-B8DE-F814611A7BDE}" type="presOf" srcId="{657CAFF3-3745-47F7-9B32-4291889EED6F}" destId="{D653B51E-F3E8-4B99-A4FB-BE38C1AB2C2F}" srcOrd="0" destOrd="2" presId="urn:microsoft.com/office/officeart/2005/8/layout/list1"/>
    <dgm:cxn modelId="{00AA4F36-A3BC-4534-B7E4-B69B8DD8A32E}" type="presOf" srcId="{86681DFE-E7FB-4610-9298-AEC2365542BA}" destId="{35B52564-976A-4134-A57D-4A67AA100098}" srcOrd="0" destOrd="0" presId="urn:microsoft.com/office/officeart/2005/8/layout/list1"/>
    <dgm:cxn modelId="{4DF2BC38-0CD5-4D1C-A7A2-D3396E54AC87}" srcId="{86681DFE-E7FB-4610-9298-AEC2365542BA}" destId="{862FABE8-E4DA-4887-BBBD-D266444EEB0A}" srcOrd="0" destOrd="0" parTransId="{39C4418F-0C0B-4F03-817A-2F67D7C8B465}" sibTransId="{030220F6-566E-4CA3-8204-C8D9FE00FF23}"/>
    <dgm:cxn modelId="{61F0C65D-CFD5-4007-BE66-7D6665E73AA8}" type="presOf" srcId="{9451C010-5EBE-4D28-828F-63C3ED9E27DF}" destId="{F6E30C96-85EC-4005-9F52-B4CB9BC5ECA4}" srcOrd="0" destOrd="0" presId="urn:microsoft.com/office/officeart/2005/8/layout/list1"/>
    <dgm:cxn modelId="{CBDE8461-1D8F-42EC-B3E1-163A301FACBF}" type="presOf" srcId="{9451C010-5EBE-4D28-828F-63C3ED9E27DF}" destId="{907D3A06-CF0D-4B1A-BA1D-9915EF36D105}" srcOrd="1" destOrd="0" presId="urn:microsoft.com/office/officeart/2005/8/layout/list1"/>
    <dgm:cxn modelId="{33EE1C66-3C44-4BA3-B25D-ED9F96052961}" type="presOf" srcId="{D84490CC-629B-48B8-B2A8-A29CBC66E617}" destId="{D940F29F-3720-43DE-AC93-B951E2497845}" srcOrd="0" destOrd="0" presId="urn:microsoft.com/office/officeart/2005/8/layout/list1"/>
    <dgm:cxn modelId="{D80F2F67-D58F-42A6-ABCC-E8B1FED56DE4}" srcId="{06246B9A-5C27-4586-8589-ABDFCD9CDFA1}" destId="{7E4B0D1C-699A-475C-A6B6-C50E13F79F5D}" srcOrd="1" destOrd="0" parTransId="{F5081658-2240-4B6A-B584-0CCBF1A4F531}" sibTransId="{9BB19080-00AA-4BF8-A6CE-CC5A831DABA3}"/>
    <dgm:cxn modelId="{2988FF67-1BD8-472E-AC50-8E6E55327FD6}" srcId="{06246B9A-5C27-4586-8589-ABDFCD9CDFA1}" destId="{9451C010-5EBE-4D28-828F-63C3ED9E27DF}" srcOrd="3" destOrd="0" parTransId="{0B1389D3-C4FB-4248-8E5A-392DBFFCD0B1}" sibTransId="{B2FE1E63-D4BC-46D1-8335-C216E18D2303}"/>
    <dgm:cxn modelId="{D091D069-6833-4951-AD68-A1ED9141E71D}" type="presOf" srcId="{862FABE8-E4DA-4887-BBBD-D266444EEB0A}" destId="{336A5A3F-A52E-491C-BDB3-41B3D6FF22B8}" srcOrd="0" destOrd="0" presId="urn:microsoft.com/office/officeart/2005/8/layout/list1"/>
    <dgm:cxn modelId="{8CB1DF69-9EF7-473D-9573-B2EFF9EDB588}" type="presOf" srcId="{DD5F351F-6A5D-482D-AC68-42EB0416B3E5}" destId="{53BE1B36-E7B3-40FD-8B7E-B6E6E1E4E97F}" srcOrd="0" destOrd="0" presId="urn:microsoft.com/office/officeart/2005/8/layout/list1"/>
    <dgm:cxn modelId="{3D0C186E-7B4C-4E69-B9C8-87857A2D144C}" type="presOf" srcId="{DC261AC6-3D77-444E-8775-42CCCFF6BB7B}" destId="{920B7280-A89C-4362-ABB1-C2555440809E}" srcOrd="0" destOrd="3" presId="urn:microsoft.com/office/officeart/2005/8/layout/list1"/>
    <dgm:cxn modelId="{B97D9C4E-B84F-4392-A120-F10202F19D50}" srcId="{C4E5F6D0-674B-44DB-800F-00D8F0A40E9A}" destId="{2B9BF23B-F8DA-43A2-B443-58811DA1080D}" srcOrd="2" destOrd="0" parTransId="{91C959EC-B668-4A17-8425-EB63A9037DD2}" sibTransId="{6E869C78-DA84-41A8-8A56-4FDC079AE442}"/>
    <dgm:cxn modelId="{F534E870-F1C3-41C4-ACF6-DA55CF62494F}" srcId="{86681DFE-E7FB-4610-9298-AEC2365542BA}" destId="{FBA2CA0F-13CB-4B3C-A03E-32F83AD0BA8B}" srcOrd="3" destOrd="0" parTransId="{4847E0E0-83F6-412E-828A-067880169726}" sibTransId="{E1275EDF-F2A9-4A61-AA78-7E195A93A1BB}"/>
    <dgm:cxn modelId="{C10EFD53-BCAC-4412-9F20-664AFA174392}" srcId="{86681DFE-E7FB-4610-9298-AEC2365542BA}" destId="{EFC03DB5-A0D0-49AA-948F-CF15807DC81A}" srcOrd="1" destOrd="0" parTransId="{C1FE195D-4DC6-4A71-9EC9-80DA00676296}" sibTransId="{C3C102BE-8AE7-4A59-9334-E145DA2D89B8}"/>
    <dgm:cxn modelId="{B0ED4954-144F-4A11-AA6E-B549D4129D5A}" type="presOf" srcId="{0F1F5B99-5B82-4D82-B347-BE0391912B94}" destId="{336A5A3F-A52E-491C-BDB3-41B3D6FF22B8}" srcOrd="0" destOrd="4" presId="urn:microsoft.com/office/officeart/2005/8/layout/list1"/>
    <dgm:cxn modelId="{1A33CF77-F4B2-4EFA-B8C4-A07671EEE062}" type="presOf" srcId="{FBA2CA0F-13CB-4B3C-A03E-32F83AD0BA8B}" destId="{336A5A3F-A52E-491C-BDB3-41B3D6FF22B8}" srcOrd="0" destOrd="3" presId="urn:microsoft.com/office/officeart/2005/8/layout/list1"/>
    <dgm:cxn modelId="{0986DA5A-695D-4439-9E0F-9EDA9E9E8241}" type="presOf" srcId="{F60C230A-B8E9-4083-AC00-412FBEE834FC}" destId="{D940F29F-3720-43DE-AC93-B951E2497845}" srcOrd="0" destOrd="5" presId="urn:microsoft.com/office/officeart/2005/8/layout/list1"/>
    <dgm:cxn modelId="{D1F8A57B-1192-4602-B493-CC344D72244C}" type="presOf" srcId="{C4E5F6D0-674B-44DB-800F-00D8F0A40E9A}" destId="{7359E7D8-B2C7-4E64-B118-1EBB43D291EC}" srcOrd="0" destOrd="0" presId="urn:microsoft.com/office/officeart/2005/8/layout/list1"/>
    <dgm:cxn modelId="{BCECAC80-C99E-4D61-84F4-2160BF117593}" srcId="{7E4B0D1C-699A-475C-A6B6-C50E13F79F5D}" destId="{657CAFF3-3745-47F7-9B32-4291889EED6F}" srcOrd="2" destOrd="0" parTransId="{56E8432A-1F1E-404F-99C1-DC3E5D6A4B9E}" sibTransId="{FEC7318D-30CB-4F79-A5E0-FBE99F103A91}"/>
    <dgm:cxn modelId="{D603A881-0974-4789-A7C2-E16A73C5C8D3}" srcId="{C4E5F6D0-674B-44DB-800F-00D8F0A40E9A}" destId="{29880E41-0DA5-4726-A80B-EFC2697331AF}" srcOrd="3" destOrd="0" parTransId="{0A29E88F-0FED-4512-AEAB-0B4F5156AC50}" sibTransId="{9A8A4243-C115-4FD7-A06D-432B680F6D1E}"/>
    <dgm:cxn modelId="{03EE6586-56F1-438B-ACC5-391A6FF4E9C7}" srcId="{A09701F3-C135-4FA5-A6C2-F559CD712FC5}" destId="{4968B428-6DE4-4EE1-8C0D-C6B4565C11C2}" srcOrd="2" destOrd="0" parTransId="{26207D92-0ADA-4280-96BC-D8F4C9D03581}" sibTransId="{331C0F69-13DC-4013-B584-5EF6094B9429}"/>
    <dgm:cxn modelId="{8C384D97-BCB3-4B9D-BBCB-F4B0449B7256}" srcId="{A09701F3-C135-4FA5-A6C2-F559CD712FC5}" destId="{8B577C7B-E5CE-4B3D-A20B-418453468B5B}" srcOrd="0" destOrd="0" parTransId="{0F5566EE-EA6F-4909-A907-9F9DA622DA91}" sibTransId="{0B3C61B4-D050-4BE3-B6B9-6C9377B2B5D2}"/>
    <dgm:cxn modelId="{1F62C09E-EEAD-470E-B127-FC67D86FFE2F}" srcId="{06246B9A-5C27-4586-8589-ABDFCD9CDFA1}" destId="{C4E5F6D0-674B-44DB-800F-00D8F0A40E9A}" srcOrd="0" destOrd="0" parTransId="{6F8F3751-826E-41BC-95A1-D42CE8E9208E}" sibTransId="{CA8E9701-4190-49C2-894C-2A54B3F55CB0}"/>
    <dgm:cxn modelId="{AFECEB9E-8656-4803-945E-FCEFDE1C6C50}" type="presOf" srcId="{DFD05E0C-CC9A-4D15-AE67-60BE8F3511EB}" destId="{53BE1B36-E7B3-40FD-8B7E-B6E6E1E4E97F}" srcOrd="0" destOrd="1" presId="urn:microsoft.com/office/officeart/2005/8/layout/list1"/>
    <dgm:cxn modelId="{A290B1A1-A0DA-49FE-B485-E8BDBEC271EC}" type="presOf" srcId="{8B577C7B-E5CE-4B3D-A20B-418453468B5B}" destId="{920B7280-A89C-4362-ABB1-C2555440809E}" srcOrd="0" destOrd="0" presId="urn:microsoft.com/office/officeart/2005/8/layout/list1"/>
    <dgm:cxn modelId="{1E90D2A1-E6F1-46D0-9396-7755106E3466}" srcId="{86681DFE-E7FB-4610-9298-AEC2365542BA}" destId="{0F1F5B99-5B82-4D82-B347-BE0391912B94}" srcOrd="4" destOrd="0" parTransId="{24D9DE0C-EB7F-4830-84BE-BCBA070C78EB}" sibTransId="{940DB46A-EF1D-44A2-BF4D-AB53BBE7901E}"/>
    <dgm:cxn modelId="{EA4D1FA5-7FE2-4108-9AF1-8917EFB299AC}" type="presOf" srcId="{3771CB31-6FC7-4E43-AC97-745A517859C8}" destId="{D940F29F-3720-43DE-AC93-B951E2497845}" srcOrd="0" destOrd="1" presId="urn:microsoft.com/office/officeart/2005/8/layout/list1"/>
    <dgm:cxn modelId="{EBB7DBA7-EE6F-47E4-9FC4-DACD9E3ED354}" type="presOf" srcId="{2B9BF23B-F8DA-43A2-B443-58811DA1080D}" destId="{D940F29F-3720-43DE-AC93-B951E2497845}" srcOrd="0" destOrd="2" presId="urn:microsoft.com/office/officeart/2005/8/layout/list1"/>
    <dgm:cxn modelId="{E819C0AB-D0C2-427D-A096-C97036F0BF7D}" type="presOf" srcId="{29880E41-0DA5-4726-A80B-EFC2697331AF}" destId="{D940F29F-3720-43DE-AC93-B951E2497845}" srcOrd="0" destOrd="3" presId="urn:microsoft.com/office/officeart/2005/8/layout/list1"/>
    <dgm:cxn modelId="{5478F0AB-56AD-456A-B5D4-A9414AE07196}" type="presOf" srcId="{C4E5F6D0-674B-44DB-800F-00D8F0A40E9A}" destId="{E9F46E72-4475-4A53-B7DF-0AF735183A76}" srcOrd="1" destOrd="0" presId="urn:microsoft.com/office/officeart/2005/8/layout/list1"/>
    <dgm:cxn modelId="{C03833B5-3B40-4EFB-873C-AD04367A7829}" type="presOf" srcId="{06246B9A-5C27-4586-8589-ABDFCD9CDFA1}" destId="{3813C61C-7849-4925-B99D-FF32AC0131CC}" srcOrd="0" destOrd="0" presId="urn:microsoft.com/office/officeart/2005/8/layout/list1"/>
    <dgm:cxn modelId="{9CED1BB7-0800-4512-874A-0F6514F1B471}" type="presOf" srcId="{7E4B0D1C-699A-475C-A6B6-C50E13F79F5D}" destId="{91D28239-504B-4138-8CD9-E8FEC2D137A2}" srcOrd="0" destOrd="0" presId="urn:microsoft.com/office/officeart/2005/8/layout/list1"/>
    <dgm:cxn modelId="{E48559BD-6944-4FE5-B6EA-7559652303E6}" srcId="{9451C010-5EBE-4D28-828F-63C3ED9E27DF}" destId="{DD5F351F-6A5D-482D-AC68-42EB0416B3E5}" srcOrd="0" destOrd="0" parTransId="{97112D67-4629-42E1-9F1D-D38C14E90EC8}" sibTransId="{D4AEB1DA-0DA3-4DA7-B4B8-E14EF0A42BDC}"/>
    <dgm:cxn modelId="{13D6D3C2-0D7D-4641-84DE-FC45CD30D149}" type="presOf" srcId="{A09701F3-C135-4FA5-A6C2-F559CD712FC5}" destId="{DD7B52CF-6F77-44FB-8121-5AE4DB30B4BD}" srcOrd="0" destOrd="0" presId="urn:microsoft.com/office/officeart/2005/8/layout/list1"/>
    <dgm:cxn modelId="{4F2C45C4-3836-462C-95EA-B67E665C3FAE}" srcId="{9451C010-5EBE-4D28-828F-63C3ED9E27DF}" destId="{E33513D6-39EE-4E48-B4AA-C55C9E26D180}" srcOrd="2" destOrd="0" parTransId="{6BB31E5A-199F-4AF2-8BEE-97D88A529B0E}" sibTransId="{9BB1C2F6-E284-4111-941A-4E5DA8E396DD}"/>
    <dgm:cxn modelId="{5453BDC4-7E62-4BB0-8DA7-9AE1D0933D5D}" srcId="{C4E5F6D0-674B-44DB-800F-00D8F0A40E9A}" destId="{F60C230A-B8E9-4083-AC00-412FBEE834FC}" srcOrd="5" destOrd="0" parTransId="{1E7F029D-FFCC-4FDC-BA7A-10958094C4E3}" sibTransId="{C9FD72D1-6F12-4CCA-B7C8-8018EAF5C5F0}"/>
    <dgm:cxn modelId="{3A3CFECA-B851-4D2D-BAB9-33C7820BDE1F}" type="presOf" srcId="{4968B428-6DE4-4EE1-8C0D-C6B4565C11C2}" destId="{920B7280-A89C-4362-ABB1-C2555440809E}" srcOrd="0" destOrd="2" presId="urn:microsoft.com/office/officeart/2005/8/layout/list1"/>
    <dgm:cxn modelId="{93DB09CB-19D4-4144-8FB2-E782EF212888}" srcId="{7E4B0D1C-699A-475C-A6B6-C50E13F79F5D}" destId="{5007BCDC-C51A-4AFE-8B72-99313BA6DD46}" srcOrd="0" destOrd="0" parTransId="{834E6ADD-586E-48C9-B8CD-BED81EB898D2}" sibTransId="{3061FE3C-A0C5-4F39-9187-BF8674EF1A0E}"/>
    <dgm:cxn modelId="{6AE08BCE-039F-4B9C-B72A-01BBAA6BF426}" srcId="{C4E5F6D0-674B-44DB-800F-00D8F0A40E9A}" destId="{8294AE69-97FD-4FB5-A91D-BE010E46E2A0}" srcOrd="4" destOrd="0" parTransId="{7BFA1C2F-032F-4E5B-83FC-61FE38D9C2A8}" sibTransId="{84C7D84A-0DA4-46F8-9444-DE69E6ABD8F3}"/>
    <dgm:cxn modelId="{41D1F6CE-7DAA-48AB-A8DC-2E39710CB3ED}" srcId="{C4E5F6D0-674B-44DB-800F-00D8F0A40E9A}" destId="{3771CB31-6FC7-4E43-AC97-745A517859C8}" srcOrd="1" destOrd="0" parTransId="{5BADE8CC-74F6-4F89-A136-6DD6BA11A82A}" sibTransId="{91617F03-A27F-4099-BC96-7DB6BC183420}"/>
    <dgm:cxn modelId="{A99D88D4-528E-4873-BC6F-75D292A46D29}" srcId="{A09701F3-C135-4FA5-A6C2-F559CD712FC5}" destId="{70FFB582-4C80-437F-86F3-242DE14F23DC}" srcOrd="1" destOrd="0" parTransId="{B2AFDF82-EC67-4618-A2FE-D981886E9ACC}" sibTransId="{77DFE2E8-83BA-4648-B473-3C31B01FD514}"/>
    <dgm:cxn modelId="{BD7940E1-7451-49A6-A2D6-3E623F0D136E}" type="presOf" srcId="{E33513D6-39EE-4E48-B4AA-C55C9E26D180}" destId="{53BE1B36-E7B3-40FD-8B7E-B6E6E1E4E97F}" srcOrd="0" destOrd="2" presId="urn:microsoft.com/office/officeart/2005/8/layout/list1"/>
    <dgm:cxn modelId="{B62654E4-8A0B-4C25-A43C-5F8E493DE36F}" srcId="{86681DFE-E7FB-4610-9298-AEC2365542BA}" destId="{BF6047F0-7450-4B34-AC65-A8D8D97440D6}" srcOrd="2" destOrd="0" parTransId="{F2AC94F9-2143-4D82-9232-E920DDC67AC9}" sibTransId="{F772B06E-731D-49CE-A64C-8D44B0D32671}"/>
    <dgm:cxn modelId="{67CD46F9-A091-4182-AC37-CDF1D7089616}" srcId="{06246B9A-5C27-4586-8589-ABDFCD9CDFA1}" destId="{A09701F3-C135-4FA5-A6C2-F559CD712FC5}" srcOrd="4" destOrd="0" parTransId="{3C1CF276-FB6B-474C-8A0E-BBEC4C39B7D2}" sibTransId="{222D8611-8C67-4F03-A42B-484454600769}"/>
    <dgm:cxn modelId="{0F8CA4F9-25C3-4913-85D5-556FD0A5E909}" type="presOf" srcId="{86681DFE-E7FB-4610-9298-AEC2365542BA}" destId="{4A34E040-A35D-4FBC-A696-EB401F18AA8B}" srcOrd="1" destOrd="0" presId="urn:microsoft.com/office/officeart/2005/8/layout/list1"/>
    <dgm:cxn modelId="{9E06AEFE-2FE6-49D7-B47C-3CC46DADE336}" type="presOf" srcId="{BF6047F0-7450-4B34-AC65-A8D8D97440D6}" destId="{336A5A3F-A52E-491C-BDB3-41B3D6FF22B8}" srcOrd="0" destOrd="2" presId="urn:microsoft.com/office/officeart/2005/8/layout/list1"/>
    <dgm:cxn modelId="{BCD1BCFF-0E60-48A1-BC52-D4B56A78AF01}" type="presOf" srcId="{70FFB582-4C80-437F-86F3-242DE14F23DC}" destId="{920B7280-A89C-4362-ABB1-C2555440809E}" srcOrd="0" destOrd="1" presId="urn:microsoft.com/office/officeart/2005/8/layout/list1"/>
    <dgm:cxn modelId="{4FD1BBFD-ACD6-486B-A1EA-E97649EF44BE}" type="presParOf" srcId="{3813C61C-7849-4925-B99D-FF32AC0131CC}" destId="{CA403919-60E4-4D95-BFD2-B68AEC63A146}" srcOrd="0" destOrd="0" presId="urn:microsoft.com/office/officeart/2005/8/layout/list1"/>
    <dgm:cxn modelId="{6BBCB460-E0E2-4E45-9C21-CC1657B48FA8}" type="presParOf" srcId="{CA403919-60E4-4D95-BFD2-B68AEC63A146}" destId="{7359E7D8-B2C7-4E64-B118-1EBB43D291EC}" srcOrd="0" destOrd="0" presId="urn:microsoft.com/office/officeart/2005/8/layout/list1"/>
    <dgm:cxn modelId="{6F28B982-A8D4-4B99-B987-12EC9A62DBB6}" type="presParOf" srcId="{CA403919-60E4-4D95-BFD2-B68AEC63A146}" destId="{E9F46E72-4475-4A53-B7DF-0AF735183A76}" srcOrd="1" destOrd="0" presId="urn:microsoft.com/office/officeart/2005/8/layout/list1"/>
    <dgm:cxn modelId="{FFACCD6A-C8A2-490F-8A33-EDAEFFB8C4A1}" type="presParOf" srcId="{3813C61C-7849-4925-B99D-FF32AC0131CC}" destId="{3C16DA20-2245-4D01-BAEC-121E0B7B5611}" srcOrd="1" destOrd="0" presId="urn:microsoft.com/office/officeart/2005/8/layout/list1"/>
    <dgm:cxn modelId="{A8CF2725-29D7-4475-BF07-AF7E230F1937}" type="presParOf" srcId="{3813C61C-7849-4925-B99D-FF32AC0131CC}" destId="{D940F29F-3720-43DE-AC93-B951E2497845}" srcOrd="2" destOrd="0" presId="urn:microsoft.com/office/officeart/2005/8/layout/list1"/>
    <dgm:cxn modelId="{76ECA265-DEB8-41A1-9B83-9EEF7EA63222}" type="presParOf" srcId="{3813C61C-7849-4925-B99D-FF32AC0131CC}" destId="{FB3371F1-D9B1-4D7E-B701-1585CF54BD50}" srcOrd="3" destOrd="0" presId="urn:microsoft.com/office/officeart/2005/8/layout/list1"/>
    <dgm:cxn modelId="{AA670A0B-9257-4824-86AE-DC65ACCCC3EA}" type="presParOf" srcId="{3813C61C-7849-4925-B99D-FF32AC0131CC}" destId="{E9B4BD89-2FA7-4563-B5F4-87307AF15A00}" srcOrd="4" destOrd="0" presId="urn:microsoft.com/office/officeart/2005/8/layout/list1"/>
    <dgm:cxn modelId="{35915314-D0D3-4BFA-B551-7BE3C354F56C}" type="presParOf" srcId="{E9B4BD89-2FA7-4563-B5F4-87307AF15A00}" destId="{91D28239-504B-4138-8CD9-E8FEC2D137A2}" srcOrd="0" destOrd="0" presId="urn:microsoft.com/office/officeart/2005/8/layout/list1"/>
    <dgm:cxn modelId="{B2FC24FF-7E7A-4124-9225-5C2EDCABBA9F}" type="presParOf" srcId="{E9B4BD89-2FA7-4563-B5F4-87307AF15A00}" destId="{ADC11462-B0C2-4C9C-AE1F-747B4DF92454}" srcOrd="1" destOrd="0" presId="urn:microsoft.com/office/officeart/2005/8/layout/list1"/>
    <dgm:cxn modelId="{7E020805-22B3-42FA-BB98-C294B673CFAA}" type="presParOf" srcId="{3813C61C-7849-4925-B99D-FF32AC0131CC}" destId="{FF433479-CB3D-475A-9B9E-BF817B6D3545}" srcOrd="5" destOrd="0" presId="urn:microsoft.com/office/officeart/2005/8/layout/list1"/>
    <dgm:cxn modelId="{7969482B-D078-45CF-A05E-EB739736BB30}" type="presParOf" srcId="{3813C61C-7849-4925-B99D-FF32AC0131CC}" destId="{D653B51E-F3E8-4B99-A4FB-BE38C1AB2C2F}" srcOrd="6" destOrd="0" presId="urn:microsoft.com/office/officeart/2005/8/layout/list1"/>
    <dgm:cxn modelId="{26D4B406-8679-4F5B-A7F2-1776195B72C6}" type="presParOf" srcId="{3813C61C-7849-4925-B99D-FF32AC0131CC}" destId="{D55F79EB-811F-407B-9FCF-3710D3712C45}" srcOrd="7" destOrd="0" presId="urn:microsoft.com/office/officeart/2005/8/layout/list1"/>
    <dgm:cxn modelId="{9D8A9F1F-57B1-43A5-ABB5-CF8BA135FCC4}" type="presParOf" srcId="{3813C61C-7849-4925-B99D-FF32AC0131CC}" destId="{A9D16E20-B357-430E-8030-DED63081D8E5}" srcOrd="8" destOrd="0" presId="urn:microsoft.com/office/officeart/2005/8/layout/list1"/>
    <dgm:cxn modelId="{FF3DA3AA-3266-4C46-A061-B6C19A3122D7}" type="presParOf" srcId="{A9D16E20-B357-430E-8030-DED63081D8E5}" destId="{35B52564-976A-4134-A57D-4A67AA100098}" srcOrd="0" destOrd="0" presId="urn:microsoft.com/office/officeart/2005/8/layout/list1"/>
    <dgm:cxn modelId="{8F4B9C47-D492-4307-B8D2-4C4336F079B7}" type="presParOf" srcId="{A9D16E20-B357-430E-8030-DED63081D8E5}" destId="{4A34E040-A35D-4FBC-A696-EB401F18AA8B}" srcOrd="1" destOrd="0" presId="urn:microsoft.com/office/officeart/2005/8/layout/list1"/>
    <dgm:cxn modelId="{EBC73D40-7BD2-4B8E-A78B-CB00E3007908}" type="presParOf" srcId="{3813C61C-7849-4925-B99D-FF32AC0131CC}" destId="{3B120448-EA8A-4B48-9AA6-3A0B67CE7ECF}" srcOrd="9" destOrd="0" presId="urn:microsoft.com/office/officeart/2005/8/layout/list1"/>
    <dgm:cxn modelId="{2574599A-0D43-44EB-B93C-61120DC71ED7}" type="presParOf" srcId="{3813C61C-7849-4925-B99D-FF32AC0131CC}" destId="{336A5A3F-A52E-491C-BDB3-41B3D6FF22B8}" srcOrd="10" destOrd="0" presId="urn:microsoft.com/office/officeart/2005/8/layout/list1"/>
    <dgm:cxn modelId="{9A1B7470-507D-47B1-8A9B-2568DE6A3CFC}" type="presParOf" srcId="{3813C61C-7849-4925-B99D-FF32AC0131CC}" destId="{4DCF02D9-2453-4935-9FA8-1DB3BC8FAAC2}" srcOrd="11" destOrd="0" presId="urn:microsoft.com/office/officeart/2005/8/layout/list1"/>
    <dgm:cxn modelId="{B9D17ECA-76F2-44EC-90A0-385442FCD745}" type="presParOf" srcId="{3813C61C-7849-4925-B99D-FF32AC0131CC}" destId="{14EB1432-5CBA-4AA9-A938-79D179EC952D}" srcOrd="12" destOrd="0" presId="urn:microsoft.com/office/officeart/2005/8/layout/list1"/>
    <dgm:cxn modelId="{B30549AF-015C-4DE4-912D-8EE987F91A51}" type="presParOf" srcId="{14EB1432-5CBA-4AA9-A938-79D179EC952D}" destId="{F6E30C96-85EC-4005-9F52-B4CB9BC5ECA4}" srcOrd="0" destOrd="0" presId="urn:microsoft.com/office/officeart/2005/8/layout/list1"/>
    <dgm:cxn modelId="{6468313B-1407-4F0C-90C8-0A301ACCED91}" type="presParOf" srcId="{14EB1432-5CBA-4AA9-A938-79D179EC952D}" destId="{907D3A06-CF0D-4B1A-BA1D-9915EF36D105}" srcOrd="1" destOrd="0" presId="urn:microsoft.com/office/officeart/2005/8/layout/list1"/>
    <dgm:cxn modelId="{5C81348B-392D-446C-86D7-E1109C581E45}" type="presParOf" srcId="{3813C61C-7849-4925-B99D-FF32AC0131CC}" destId="{2745CB71-0639-43EC-8967-2BD7E96283CE}" srcOrd="13" destOrd="0" presId="urn:microsoft.com/office/officeart/2005/8/layout/list1"/>
    <dgm:cxn modelId="{F68CE43D-A152-45B5-A045-50816AD1C3EE}" type="presParOf" srcId="{3813C61C-7849-4925-B99D-FF32AC0131CC}" destId="{53BE1B36-E7B3-40FD-8B7E-B6E6E1E4E97F}" srcOrd="14" destOrd="0" presId="urn:microsoft.com/office/officeart/2005/8/layout/list1"/>
    <dgm:cxn modelId="{1116589A-7130-4D18-9A17-9277F82C8DAB}" type="presParOf" srcId="{3813C61C-7849-4925-B99D-FF32AC0131CC}" destId="{6B7BA3F2-88B6-4B61-835A-6B7337B9AC0E}" srcOrd="15" destOrd="0" presId="urn:microsoft.com/office/officeart/2005/8/layout/list1"/>
    <dgm:cxn modelId="{B6708766-3C16-4431-BB0D-E81BBBF46633}" type="presParOf" srcId="{3813C61C-7849-4925-B99D-FF32AC0131CC}" destId="{F4A1282A-8697-47EB-BB65-B860DC0603DA}" srcOrd="16" destOrd="0" presId="urn:microsoft.com/office/officeart/2005/8/layout/list1"/>
    <dgm:cxn modelId="{8536F2CC-0D46-4BFF-A554-F2BF8A426FC2}" type="presParOf" srcId="{F4A1282A-8697-47EB-BB65-B860DC0603DA}" destId="{DD7B52CF-6F77-44FB-8121-5AE4DB30B4BD}" srcOrd="0" destOrd="0" presId="urn:microsoft.com/office/officeart/2005/8/layout/list1"/>
    <dgm:cxn modelId="{14ADCB51-7400-4286-BAA2-2304FA68B189}" type="presParOf" srcId="{F4A1282A-8697-47EB-BB65-B860DC0603DA}" destId="{6098CE2C-B802-4657-AF26-5482C11D9E8F}" srcOrd="1" destOrd="0" presId="urn:microsoft.com/office/officeart/2005/8/layout/list1"/>
    <dgm:cxn modelId="{FCF27EF0-4FDC-497F-AF75-A1280D0B0715}" type="presParOf" srcId="{3813C61C-7849-4925-B99D-FF32AC0131CC}" destId="{55BD915F-9A33-4DDE-BA10-3839B103959F}" srcOrd="17" destOrd="0" presId="urn:microsoft.com/office/officeart/2005/8/layout/list1"/>
    <dgm:cxn modelId="{556BDF79-4431-4879-94CE-9459B32130B3}" type="presParOf" srcId="{3813C61C-7849-4925-B99D-FF32AC0131CC}" destId="{920B7280-A89C-4362-ABB1-C2555440809E}" srcOrd="18" destOrd="0" presId="urn:microsoft.com/office/officeart/2005/8/layout/list1"/>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3E6074B2-55CA-4446-96CF-502CC922BA0F}" type="doc">
      <dgm:prSet loTypeId="urn:microsoft.com/office/officeart/2005/8/layout/hProcess11" loCatId="process" qsTypeId="urn:microsoft.com/office/officeart/2005/8/quickstyle/simple1" qsCatId="simple" csTypeId="urn:microsoft.com/office/officeart/2005/8/colors/accent4_1" csCatId="accent4" phldr="1"/>
      <dgm:spPr/>
    </dgm:pt>
    <dgm:pt modelId="{C55E9B74-DCD9-45E9-B760-60090F996A4E}">
      <dgm:prSet phldrT="[Text]"/>
      <dgm:spPr/>
      <dgm:t>
        <a:bodyPr/>
        <a:lstStyle/>
        <a:p>
          <a:r>
            <a:rPr lang="en-GB">
              <a:solidFill>
                <a:sysClr val="windowText" lastClr="000000"/>
              </a:solidFill>
            </a:rPr>
            <a:t>Undergraduate Psychology Degree (3 yrs)</a:t>
          </a:r>
        </a:p>
      </dgm:t>
    </dgm:pt>
    <dgm:pt modelId="{0342B5FF-1060-4924-B8EB-E6FBA5A7A4D0}" type="parTrans" cxnId="{3BC7DE44-23D4-4456-980A-360219E0B1DD}">
      <dgm:prSet/>
      <dgm:spPr/>
      <dgm:t>
        <a:bodyPr/>
        <a:lstStyle/>
        <a:p>
          <a:endParaRPr lang="en-GB"/>
        </a:p>
      </dgm:t>
    </dgm:pt>
    <dgm:pt modelId="{709F75F6-4502-4219-9A07-8639DAA311FE}" type="sibTrans" cxnId="{3BC7DE44-23D4-4456-980A-360219E0B1DD}">
      <dgm:prSet/>
      <dgm:spPr/>
      <dgm:t>
        <a:bodyPr/>
        <a:lstStyle/>
        <a:p>
          <a:endParaRPr lang="en-GB"/>
        </a:p>
      </dgm:t>
    </dgm:pt>
    <dgm:pt modelId="{9E7B2C2F-E6DA-4837-82D0-201ABC1ECEAD}">
      <dgm:prSet phldrT="[Text]"/>
      <dgm:spPr/>
      <dgm:t>
        <a:bodyPr/>
        <a:lstStyle/>
        <a:p>
          <a:r>
            <a:rPr lang="en-GB">
              <a:solidFill>
                <a:sysClr val="windowText" lastClr="000000"/>
              </a:solidFill>
            </a:rPr>
            <a:t>Voluntary / paid clinical work experience </a:t>
          </a:r>
        </a:p>
        <a:p>
          <a:r>
            <a:rPr lang="en-GB">
              <a:solidFill>
                <a:sysClr val="windowText" lastClr="000000"/>
              </a:solidFill>
            </a:rPr>
            <a:t>(0 - 3 yrs)</a:t>
          </a:r>
          <a:endParaRPr lang="en-GB" b="1">
            <a:solidFill>
              <a:sysClr val="windowText" lastClr="000000"/>
            </a:solidFill>
          </a:endParaRPr>
        </a:p>
      </dgm:t>
    </dgm:pt>
    <dgm:pt modelId="{6A3BFA99-069B-493E-B972-FAF86EBB4B24}" type="parTrans" cxnId="{054D4FA6-FEAB-45C5-BD8C-1E7291190DD0}">
      <dgm:prSet/>
      <dgm:spPr/>
      <dgm:t>
        <a:bodyPr/>
        <a:lstStyle/>
        <a:p>
          <a:endParaRPr lang="en-GB"/>
        </a:p>
      </dgm:t>
    </dgm:pt>
    <dgm:pt modelId="{51CA9338-3D92-4977-BFC0-6AE1E7013ABA}" type="sibTrans" cxnId="{054D4FA6-FEAB-45C5-BD8C-1E7291190DD0}">
      <dgm:prSet/>
      <dgm:spPr/>
      <dgm:t>
        <a:bodyPr/>
        <a:lstStyle/>
        <a:p>
          <a:endParaRPr lang="en-GB"/>
        </a:p>
      </dgm:t>
    </dgm:pt>
    <dgm:pt modelId="{81974402-277C-4938-99E2-DBAC641F9714}">
      <dgm:prSet phldrT="[Text]"/>
      <dgm:spPr/>
      <dgm:t>
        <a:bodyPr/>
        <a:lstStyle/>
        <a:p>
          <a:r>
            <a:rPr lang="en-GB">
              <a:solidFill>
                <a:sysClr val="windowText" lastClr="000000"/>
              </a:solidFill>
            </a:rPr>
            <a:t>Clinical Psychology Doctorate (3 yrs)</a:t>
          </a:r>
          <a:endParaRPr lang="en-GB" b="1">
            <a:solidFill>
              <a:sysClr val="windowText" lastClr="000000"/>
            </a:solidFill>
          </a:endParaRPr>
        </a:p>
      </dgm:t>
    </dgm:pt>
    <dgm:pt modelId="{9DE90F97-81B9-44BE-BA91-AA72633435C6}" type="parTrans" cxnId="{5C5C0C69-47C5-448F-AAA7-4D03F319DC34}">
      <dgm:prSet/>
      <dgm:spPr/>
      <dgm:t>
        <a:bodyPr/>
        <a:lstStyle/>
        <a:p>
          <a:endParaRPr lang="en-GB"/>
        </a:p>
      </dgm:t>
    </dgm:pt>
    <dgm:pt modelId="{108D3694-BAE9-47DF-8645-5878C8455F06}" type="sibTrans" cxnId="{5C5C0C69-47C5-448F-AAA7-4D03F319DC34}">
      <dgm:prSet/>
      <dgm:spPr/>
      <dgm:t>
        <a:bodyPr/>
        <a:lstStyle/>
        <a:p>
          <a:endParaRPr lang="en-GB"/>
        </a:p>
      </dgm:t>
    </dgm:pt>
    <dgm:pt modelId="{35D27D2A-3847-4138-A60F-69231A9FB9BA}" type="pres">
      <dgm:prSet presAssocID="{3E6074B2-55CA-4446-96CF-502CC922BA0F}" presName="Name0" presStyleCnt="0">
        <dgm:presLayoutVars>
          <dgm:dir/>
          <dgm:resizeHandles val="exact"/>
        </dgm:presLayoutVars>
      </dgm:prSet>
      <dgm:spPr/>
    </dgm:pt>
    <dgm:pt modelId="{CE9A3604-0232-4181-837F-285718639219}" type="pres">
      <dgm:prSet presAssocID="{3E6074B2-55CA-4446-96CF-502CC922BA0F}" presName="arrow" presStyleLbl="bgShp" presStyleIdx="0" presStyleCnt="1"/>
      <dgm:spPr/>
    </dgm:pt>
    <dgm:pt modelId="{8465C415-7335-431D-B98B-640AFEB19817}" type="pres">
      <dgm:prSet presAssocID="{3E6074B2-55CA-4446-96CF-502CC922BA0F}" presName="points" presStyleCnt="0"/>
      <dgm:spPr/>
    </dgm:pt>
    <dgm:pt modelId="{5921DE70-5EF8-4716-9124-E94A2F58E0DA}" type="pres">
      <dgm:prSet presAssocID="{C55E9B74-DCD9-45E9-B760-60090F996A4E}" presName="compositeA" presStyleCnt="0"/>
      <dgm:spPr/>
    </dgm:pt>
    <dgm:pt modelId="{36FAD5D9-7982-43E5-9847-DE2822C1CC01}" type="pres">
      <dgm:prSet presAssocID="{C55E9B74-DCD9-45E9-B760-60090F996A4E}" presName="textA" presStyleLbl="revTx" presStyleIdx="0" presStyleCnt="3" custScaleX="125725">
        <dgm:presLayoutVars>
          <dgm:bulletEnabled val="1"/>
        </dgm:presLayoutVars>
      </dgm:prSet>
      <dgm:spPr/>
    </dgm:pt>
    <dgm:pt modelId="{0D33039A-B5F9-4E66-B5E0-3BEC04B1A065}" type="pres">
      <dgm:prSet presAssocID="{C55E9B74-DCD9-45E9-B760-60090F996A4E}" presName="circleA" presStyleLbl="node1" presStyleIdx="0" presStyleCnt="3"/>
      <dgm:spPr/>
    </dgm:pt>
    <dgm:pt modelId="{CC2CDBF3-BB6E-463C-A1AB-6A241A1FA58B}" type="pres">
      <dgm:prSet presAssocID="{C55E9B74-DCD9-45E9-B760-60090F996A4E}" presName="spaceA" presStyleCnt="0"/>
      <dgm:spPr/>
    </dgm:pt>
    <dgm:pt modelId="{12DF6F7E-C625-4318-A2F4-6B4D87287DBA}" type="pres">
      <dgm:prSet presAssocID="{709F75F6-4502-4219-9A07-8639DAA311FE}" presName="space" presStyleCnt="0"/>
      <dgm:spPr/>
    </dgm:pt>
    <dgm:pt modelId="{EFB88066-00AD-44B0-8DAD-0EF7EA6B4264}" type="pres">
      <dgm:prSet presAssocID="{9E7B2C2F-E6DA-4837-82D0-201ABC1ECEAD}" presName="compositeB" presStyleCnt="0"/>
      <dgm:spPr/>
    </dgm:pt>
    <dgm:pt modelId="{CB48A02D-6A18-42B5-A6CD-761A285D1767}" type="pres">
      <dgm:prSet presAssocID="{9E7B2C2F-E6DA-4837-82D0-201ABC1ECEAD}" presName="textB" presStyleLbl="revTx" presStyleIdx="1" presStyleCnt="3">
        <dgm:presLayoutVars>
          <dgm:bulletEnabled val="1"/>
        </dgm:presLayoutVars>
      </dgm:prSet>
      <dgm:spPr/>
    </dgm:pt>
    <dgm:pt modelId="{A5D8266C-0606-4265-BBBF-2FB6BD77C23B}" type="pres">
      <dgm:prSet presAssocID="{9E7B2C2F-E6DA-4837-82D0-201ABC1ECEAD}" presName="circleB" presStyleLbl="node1" presStyleIdx="1" presStyleCnt="3"/>
      <dgm:spPr/>
    </dgm:pt>
    <dgm:pt modelId="{D797724D-1FCA-4984-AE3F-BDE96CCD5B21}" type="pres">
      <dgm:prSet presAssocID="{9E7B2C2F-E6DA-4837-82D0-201ABC1ECEAD}" presName="spaceB" presStyleCnt="0"/>
      <dgm:spPr/>
    </dgm:pt>
    <dgm:pt modelId="{6388A707-4E62-4DDD-B6F3-72C355516977}" type="pres">
      <dgm:prSet presAssocID="{51CA9338-3D92-4977-BFC0-6AE1E7013ABA}" presName="space" presStyleCnt="0"/>
      <dgm:spPr/>
    </dgm:pt>
    <dgm:pt modelId="{8DFC298C-6C8B-4E48-B8DE-69F331396F93}" type="pres">
      <dgm:prSet presAssocID="{81974402-277C-4938-99E2-DBAC641F9714}" presName="compositeA" presStyleCnt="0"/>
      <dgm:spPr/>
    </dgm:pt>
    <dgm:pt modelId="{81A3C94E-4FED-4B86-999C-FF9FE7A13F1F}" type="pres">
      <dgm:prSet presAssocID="{81974402-277C-4938-99E2-DBAC641F9714}" presName="textA" presStyleLbl="revTx" presStyleIdx="2" presStyleCnt="3">
        <dgm:presLayoutVars>
          <dgm:bulletEnabled val="1"/>
        </dgm:presLayoutVars>
      </dgm:prSet>
      <dgm:spPr/>
    </dgm:pt>
    <dgm:pt modelId="{8170F2E3-ACB6-4EF2-A4A3-7E1693C4F743}" type="pres">
      <dgm:prSet presAssocID="{81974402-277C-4938-99E2-DBAC641F9714}" presName="circleA" presStyleLbl="node1" presStyleIdx="2" presStyleCnt="3"/>
      <dgm:spPr/>
    </dgm:pt>
    <dgm:pt modelId="{7BA566F1-67EE-41CA-9603-2563E1725951}" type="pres">
      <dgm:prSet presAssocID="{81974402-277C-4938-99E2-DBAC641F9714}" presName="spaceA" presStyleCnt="0"/>
      <dgm:spPr/>
    </dgm:pt>
  </dgm:ptLst>
  <dgm:cxnLst>
    <dgm:cxn modelId="{A61ED419-1045-45B8-9B52-2B888EF028D6}" type="presOf" srcId="{C55E9B74-DCD9-45E9-B760-60090F996A4E}" destId="{36FAD5D9-7982-43E5-9847-DE2822C1CC01}" srcOrd="0" destOrd="0" presId="urn:microsoft.com/office/officeart/2005/8/layout/hProcess11"/>
    <dgm:cxn modelId="{36B0AB23-6ACF-43E8-958D-63CBAC6F76B8}" type="presOf" srcId="{3E6074B2-55CA-4446-96CF-502CC922BA0F}" destId="{35D27D2A-3847-4138-A60F-69231A9FB9BA}" srcOrd="0" destOrd="0" presId="urn:microsoft.com/office/officeart/2005/8/layout/hProcess11"/>
    <dgm:cxn modelId="{62EC063C-215F-41BD-A480-B858204DFEFA}" type="presOf" srcId="{81974402-277C-4938-99E2-DBAC641F9714}" destId="{81A3C94E-4FED-4B86-999C-FF9FE7A13F1F}" srcOrd="0" destOrd="0" presId="urn:microsoft.com/office/officeart/2005/8/layout/hProcess11"/>
    <dgm:cxn modelId="{3BC7DE44-23D4-4456-980A-360219E0B1DD}" srcId="{3E6074B2-55CA-4446-96CF-502CC922BA0F}" destId="{C55E9B74-DCD9-45E9-B760-60090F996A4E}" srcOrd="0" destOrd="0" parTransId="{0342B5FF-1060-4924-B8EB-E6FBA5A7A4D0}" sibTransId="{709F75F6-4502-4219-9A07-8639DAA311FE}"/>
    <dgm:cxn modelId="{5C5C0C69-47C5-448F-AAA7-4D03F319DC34}" srcId="{3E6074B2-55CA-4446-96CF-502CC922BA0F}" destId="{81974402-277C-4938-99E2-DBAC641F9714}" srcOrd="2" destOrd="0" parTransId="{9DE90F97-81B9-44BE-BA91-AA72633435C6}" sibTransId="{108D3694-BAE9-47DF-8645-5878C8455F06}"/>
    <dgm:cxn modelId="{054D4FA6-FEAB-45C5-BD8C-1E7291190DD0}" srcId="{3E6074B2-55CA-4446-96CF-502CC922BA0F}" destId="{9E7B2C2F-E6DA-4837-82D0-201ABC1ECEAD}" srcOrd="1" destOrd="0" parTransId="{6A3BFA99-069B-493E-B972-FAF86EBB4B24}" sibTransId="{51CA9338-3D92-4977-BFC0-6AE1E7013ABA}"/>
    <dgm:cxn modelId="{8F2A17B6-EC1F-4344-82D7-E65517CA5F91}" type="presOf" srcId="{9E7B2C2F-E6DA-4837-82D0-201ABC1ECEAD}" destId="{CB48A02D-6A18-42B5-A6CD-761A285D1767}" srcOrd="0" destOrd="0" presId="urn:microsoft.com/office/officeart/2005/8/layout/hProcess11"/>
    <dgm:cxn modelId="{DD5B7F89-2CD0-4C72-9B47-151FD6652B5E}" type="presParOf" srcId="{35D27D2A-3847-4138-A60F-69231A9FB9BA}" destId="{CE9A3604-0232-4181-837F-285718639219}" srcOrd="0" destOrd="0" presId="urn:microsoft.com/office/officeart/2005/8/layout/hProcess11"/>
    <dgm:cxn modelId="{4289C0BB-ADCB-47E8-ACF4-F3E3882D738A}" type="presParOf" srcId="{35D27D2A-3847-4138-A60F-69231A9FB9BA}" destId="{8465C415-7335-431D-B98B-640AFEB19817}" srcOrd="1" destOrd="0" presId="urn:microsoft.com/office/officeart/2005/8/layout/hProcess11"/>
    <dgm:cxn modelId="{8BF6C4AF-B2AC-4162-8716-663BA84F0A0C}" type="presParOf" srcId="{8465C415-7335-431D-B98B-640AFEB19817}" destId="{5921DE70-5EF8-4716-9124-E94A2F58E0DA}" srcOrd="0" destOrd="0" presId="urn:microsoft.com/office/officeart/2005/8/layout/hProcess11"/>
    <dgm:cxn modelId="{3E3B16EC-0285-4E2F-A5DB-E78CB4D5001A}" type="presParOf" srcId="{5921DE70-5EF8-4716-9124-E94A2F58E0DA}" destId="{36FAD5D9-7982-43E5-9847-DE2822C1CC01}" srcOrd="0" destOrd="0" presId="urn:microsoft.com/office/officeart/2005/8/layout/hProcess11"/>
    <dgm:cxn modelId="{01B4E290-ADFF-46C6-853B-771571C22A25}" type="presParOf" srcId="{5921DE70-5EF8-4716-9124-E94A2F58E0DA}" destId="{0D33039A-B5F9-4E66-B5E0-3BEC04B1A065}" srcOrd="1" destOrd="0" presId="urn:microsoft.com/office/officeart/2005/8/layout/hProcess11"/>
    <dgm:cxn modelId="{A86698D9-E970-4440-973D-8EF69E327555}" type="presParOf" srcId="{5921DE70-5EF8-4716-9124-E94A2F58E0DA}" destId="{CC2CDBF3-BB6E-463C-A1AB-6A241A1FA58B}" srcOrd="2" destOrd="0" presId="urn:microsoft.com/office/officeart/2005/8/layout/hProcess11"/>
    <dgm:cxn modelId="{B93E9D10-E24B-492E-A08A-4D48DC85DE88}" type="presParOf" srcId="{8465C415-7335-431D-B98B-640AFEB19817}" destId="{12DF6F7E-C625-4318-A2F4-6B4D87287DBA}" srcOrd="1" destOrd="0" presId="urn:microsoft.com/office/officeart/2005/8/layout/hProcess11"/>
    <dgm:cxn modelId="{97D07BD0-7F7C-4984-83DC-7661E6766FEA}" type="presParOf" srcId="{8465C415-7335-431D-B98B-640AFEB19817}" destId="{EFB88066-00AD-44B0-8DAD-0EF7EA6B4264}" srcOrd="2" destOrd="0" presId="urn:microsoft.com/office/officeart/2005/8/layout/hProcess11"/>
    <dgm:cxn modelId="{D513E4B9-3988-4906-B9FD-A6B0A57F0636}" type="presParOf" srcId="{EFB88066-00AD-44B0-8DAD-0EF7EA6B4264}" destId="{CB48A02D-6A18-42B5-A6CD-761A285D1767}" srcOrd="0" destOrd="0" presId="urn:microsoft.com/office/officeart/2005/8/layout/hProcess11"/>
    <dgm:cxn modelId="{88F2796C-85CD-43F0-A6A0-37F23D6F8439}" type="presParOf" srcId="{EFB88066-00AD-44B0-8DAD-0EF7EA6B4264}" destId="{A5D8266C-0606-4265-BBBF-2FB6BD77C23B}" srcOrd="1" destOrd="0" presId="urn:microsoft.com/office/officeart/2005/8/layout/hProcess11"/>
    <dgm:cxn modelId="{A60B2CEE-7E70-4471-811C-DC81BBFE7E38}" type="presParOf" srcId="{EFB88066-00AD-44B0-8DAD-0EF7EA6B4264}" destId="{D797724D-1FCA-4984-AE3F-BDE96CCD5B21}" srcOrd="2" destOrd="0" presId="urn:microsoft.com/office/officeart/2005/8/layout/hProcess11"/>
    <dgm:cxn modelId="{24C724D9-5689-4E1F-A091-78C939F9B39E}" type="presParOf" srcId="{8465C415-7335-431D-B98B-640AFEB19817}" destId="{6388A707-4E62-4DDD-B6F3-72C355516977}" srcOrd="3" destOrd="0" presId="urn:microsoft.com/office/officeart/2005/8/layout/hProcess11"/>
    <dgm:cxn modelId="{FE9C1168-A2BD-4A52-9A42-E71D02437CF1}" type="presParOf" srcId="{8465C415-7335-431D-B98B-640AFEB19817}" destId="{8DFC298C-6C8B-4E48-B8DE-69F331396F93}" srcOrd="4" destOrd="0" presId="urn:microsoft.com/office/officeart/2005/8/layout/hProcess11"/>
    <dgm:cxn modelId="{330D13B7-E5E8-4304-BE79-43D671B416D4}" type="presParOf" srcId="{8DFC298C-6C8B-4E48-B8DE-69F331396F93}" destId="{81A3C94E-4FED-4B86-999C-FF9FE7A13F1F}" srcOrd="0" destOrd="0" presId="urn:microsoft.com/office/officeart/2005/8/layout/hProcess11"/>
    <dgm:cxn modelId="{7A7E632B-CC2C-4A98-8755-553410199D57}" type="presParOf" srcId="{8DFC298C-6C8B-4E48-B8DE-69F331396F93}" destId="{8170F2E3-ACB6-4EF2-A4A3-7E1693C4F743}" srcOrd="1" destOrd="0" presId="urn:microsoft.com/office/officeart/2005/8/layout/hProcess11"/>
    <dgm:cxn modelId="{96D8401C-930D-4927-9D43-76B78F294F27}" type="presParOf" srcId="{8DFC298C-6C8B-4E48-B8DE-69F331396F93}" destId="{7BA566F1-67EE-41CA-9603-2563E1725951}" srcOrd="2" destOrd="0" presId="urn:microsoft.com/office/officeart/2005/8/layout/hProcess11"/>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B5BA90F-091C-46C8-8EFD-6708C7A1FFE2}">
      <dsp:nvSpPr>
        <dsp:cNvPr id="0" name=""/>
        <dsp:cNvSpPr/>
      </dsp:nvSpPr>
      <dsp:spPr>
        <a:xfrm>
          <a:off x="0" y="0"/>
          <a:ext cx="1813842" cy="725537"/>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w="6350" cap="flat" cmpd="sng" algn="ctr">
          <a:solidFill>
            <a:schemeClr val="dk1">
              <a:shade val="80000"/>
              <a:hueOff val="0"/>
              <a:satOff val="0"/>
              <a:lumOff val="0"/>
              <a:alphaOff val="0"/>
            </a:schemeClr>
          </a:solidFill>
          <a:prstDash val="solid"/>
          <a:miter lim="800000"/>
        </a:ln>
        <a:effectLst/>
      </dsp:spPr>
      <dsp:style>
        <a:lnRef idx="1">
          <a:scrgbClr r="0" g="0" b="0"/>
        </a:lnRef>
        <a:fillRef idx="2">
          <a:scrgbClr r="0" g="0" b="0"/>
        </a:fillRef>
        <a:effectRef idx="1">
          <a:scrgbClr r="0" g="0" b="0"/>
        </a:effectRef>
        <a:fontRef idx="minor">
          <a:schemeClr val="dk1"/>
        </a:fontRef>
      </dsp:style>
      <dsp:txBody>
        <a:bodyPr spcFirstLastPara="0" vert="horz" wrap="square" lIns="85344" tIns="48768" rIns="85344" bIns="48768" numCol="1" spcCol="1270" anchor="ctr" anchorCtr="0">
          <a:noAutofit/>
        </a:bodyPr>
        <a:lstStyle/>
        <a:p>
          <a:pPr marL="0" lvl="0" indent="0" algn="ctr" defTabSz="533400">
            <a:lnSpc>
              <a:spcPct val="90000"/>
            </a:lnSpc>
            <a:spcBef>
              <a:spcPct val="0"/>
            </a:spcBef>
            <a:spcAft>
              <a:spcPct val="35000"/>
            </a:spcAft>
            <a:buNone/>
          </a:pPr>
          <a:r>
            <a:rPr lang="en-GB" sz="1200" kern="1200">
              <a:solidFill>
                <a:sysClr val="windowText" lastClr="000000"/>
              </a:solidFill>
              <a:latin typeface="+mj-lt"/>
              <a:cs typeface="Segoe UI" panose="020B0502040204020203" pitchFamily="34" charset="0"/>
            </a:rPr>
            <a:t>Psychologists</a:t>
          </a:r>
        </a:p>
      </dsp:txBody>
      <dsp:txXfrm>
        <a:off x="0" y="0"/>
        <a:ext cx="1813842" cy="725537"/>
      </dsp:txXfrm>
    </dsp:sp>
    <dsp:sp modelId="{54F23ABC-D6F8-4EB9-92DF-3FB5A030FE65}">
      <dsp:nvSpPr>
        <dsp:cNvPr id="0" name=""/>
        <dsp:cNvSpPr/>
      </dsp:nvSpPr>
      <dsp:spPr>
        <a:xfrm>
          <a:off x="0" y="707494"/>
          <a:ext cx="1813842" cy="1393087"/>
        </a:xfrm>
        <a:prstGeom prst="rect">
          <a:avLst/>
        </a:prstGeom>
        <a:solidFill>
          <a:schemeClr val="lt1">
            <a:alpha val="90000"/>
            <a:tint val="40000"/>
            <a:hueOff val="0"/>
            <a:satOff val="0"/>
            <a:lumOff val="0"/>
            <a:alphaOff val="0"/>
          </a:schemeClr>
        </a:solidFill>
        <a:ln w="6350" cap="flat" cmpd="sng" algn="ctr">
          <a:solidFill>
            <a:schemeClr val="dk1">
              <a:alpha val="9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Char char="•"/>
          </a:pPr>
          <a:r>
            <a:rPr lang="en-GB" sz="1200" kern="1200">
              <a:solidFill>
                <a:sysClr val="windowText" lastClr="000000"/>
              </a:solidFill>
              <a:latin typeface="+mj-lt"/>
              <a:cs typeface="Segoe UI" panose="020B0502040204020203" pitchFamily="34" charset="0"/>
            </a:rPr>
            <a:t>Clinical psychologist</a:t>
          </a:r>
        </a:p>
        <a:p>
          <a:pPr marL="114300" lvl="1" indent="-114300" algn="l" defTabSz="533400">
            <a:lnSpc>
              <a:spcPct val="90000"/>
            </a:lnSpc>
            <a:spcBef>
              <a:spcPct val="0"/>
            </a:spcBef>
            <a:spcAft>
              <a:spcPct val="15000"/>
            </a:spcAft>
            <a:buChar char="•"/>
          </a:pPr>
          <a:r>
            <a:rPr lang="en-GB" sz="1200" kern="1200">
              <a:solidFill>
                <a:sysClr val="windowText" lastClr="000000"/>
              </a:solidFill>
              <a:latin typeface="+mj-lt"/>
              <a:cs typeface="Segoe UI" panose="020B0502040204020203" pitchFamily="34" charset="0"/>
            </a:rPr>
            <a:t>Counselling psychologist</a:t>
          </a:r>
        </a:p>
        <a:p>
          <a:pPr marL="114300" lvl="1" indent="-114300" algn="l" defTabSz="533400">
            <a:lnSpc>
              <a:spcPct val="90000"/>
            </a:lnSpc>
            <a:spcBef>
              <a:spcPct val="0"/>
            </a:spcBef>
            <a:spcAft>
              <a:spcPct val="15000"/>
            </a:spcAft>
            <a:buChar char="•"/>
          </a:pPr>
          <a:r>
            <a:rPr lang="en-GB" sz="1200" kern="1200">
              <a:solidFill>
                <a:sysClr val="windowText" lastClr="000000"/>
              </a:solidFill>
              <a:latin typeface="+mj-lt"/>
              <a:cs typeface="Segoe UI" panose="020B0502040204020203" pitchFamily="34" charset="0"/>
            </a:rPr>
            <a:t>Forensic psychologist</a:t>
          </a:r>
        </a:p>
        <a:p>
          <a:pPr marL="114300" lvl="1" indent="-114300" algn="l" defTabSz="533400">
            <a:lnSpc>
              <a:spcPct val="90000"/>
            </a:lnSpc>
            <a:spcBef>
              <a:spcPct val="0"/>
            </a:spcBef>
            <a:spcAft>
              <a:spcPct val="15000"/>
            </a:spcAft>
            <a:buChar char="•"/>
          </a:pPr>
          <a:r>
            <a:rPr lang="en-GB" sz="1200" kern="1200">
              <a:solidFill>
                <a:sysClr val="windowText" lastClr="000000"/>
              </a:solidFill>
              <a:latin typeface="+mj-lt"/>
              <a:cs typeface="Segoe UI" panose="020B0502040204020203" pitchFamily="34" charset="0"/>
            </a:rPr>
            <a:t>Health psychologist</a:t>
          </a:r>
        </a:p>
      </dsp:txBody>
      <dsp:txXfrm>
        <a:off x="0" y="707494"/>
        <a:ext cx="1813842" cy="1393087"/>
      </dsp:txXfrm>
    </dsp:sp>
    <dsp:sp modelId="{CE1049A3-9239-47AC-B6C6-C24AE482FC73}">
      <dsp:nvSpPr>
        <dsp:cNvPr id="0" name=""/>
        <dsp:cNvSpPr/>
      </dsp:nvSpPr>
      <dsp:spPr>
        <a:xfrm>
          <a:off x="2069851" y="2327"/>
          <a:ext cx="2051546" cy="756336"/>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w="6350" cap="flat" cmpd="sng" algn="ctr">
          <a:solidFill>
            <a:schemeClr val="dk1">
              <a:shade val="80000"/>
              <a:hueOff val="0"/>
              <a:satOff val="0"/>
              <a:lumOff val="0"/>
              <a:alphaOff val="0"/>
            </a:schemeClr>
          </a:solidFill>
          <a:prstDash val="solid"/>
          <a:miter lim="800000"/>
        </a:ln>
        <a:effectLst/>
      </dsp:spPr>
      <dsp:style>
        <a:lnRef idx="1">
          <a:scrgbClr r="0" g="0" b="0"/>
        </a:lnRef>
        <a:fillRef idx="2">
          <a:scrgbClr r="0" g="0" b="0"/>
        </a:fillRef>
        <a:effectRef idx="1">
          <a:scrgbClr r="0" g="0" b="0"/>
        </a:effectRef>
        <a:fontRef idx="minor">
          <a:schemeClr val="dk1"/>
        </a:fontRef>
      </dsp:style>
      <dsp:txBody>
        <a:bodyPr spcFirstLastPara="0" vert="horz" wrap="square" lIns="85344" tIns="48768" rIns="85344" bIns="48768" numCol="1" spcCol="1270" anchor="ctr" anchorCtr="0">
          <a:noAutofit/>
        </a:bodyPr>
        <a:lstStyle/>
        <a:p>
          <a:pPr marL="0" lvl="0" indent="0" algn="ctr" defTabSz="533400">
            <a:lnSpc>
              <a:spcPct val="90000"/>
            </a:lnSpc>
            <a:spcBef>
              <a:spcPct val="0"/>
            </a:spcBef>
            <a:spcAft>
              <a:spcPct val="35000"/>
            </a:spcAft>
            <a:buNone/>
          </a:pPr>
          <a:r>
            <a:rPr lang="en-GB" sz="1200" kern="1200">
              <a:solidFill>
                <a:sysClr val="windowText" lastClr="000000"/>
              </a:solidFill>
              <a:latin typeface="+mj-lt"/>
              <a:cs typeface="Segoe UI" panose="020B0502040204020203" pitchFamily="34" charset="0"/>
            </a:rPr>
            <a:t>Psychological therapists</a:t>
          </a:r>
        </a:p>
      </dsp:txBody>
      <dsp:txXfrm>
        <a:off x="2069851" y="2327"/>
        <a:ext cx="2051546" cy="756336"/>
      </dsp:txXfrm>
    </dsp:sp>
    <dsp:sp modelId="{6CC46AFF-B850-4D79-A070-659B1732336F}">
      <dsp:nvSpPr>
        <dsp:cNvPr id="0" name=""/>
        <dsp:cNvSpPr/>
      </dsp:nvSpPr>
      <dsp:spPr>
        <a:xfrm>
          <a:off x="2069606" y="743264"/>
          <a:ext cx="2052036" cy="1393087"/>
        </a:xfrm>
        <a:prstGeom prst="rect">
          <a:avLst/>
        </a:prstGeom>
        <a:solidFill>
          <a:schemeClr val="lt1">
            <a:alpha val="90000"/>
            <a:tint val="40000"/>
            <a:hueOff val="0"/>
            <a:satOff val="0"/>
            <a:lumOff val="0"/>
            <a:alphaOff val="0"/>
          </a:schemeClr>
        </a:solidFill>
        <a:ln w="6350" cap="flat" cmpd="sng" algn="ctr">
          <a:solidFill>
            <a:schemeClr val="dk1">
              <a:alpha val="9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Char char="•"/>
          </a:pPr>
          <a:r>
            <a:rPr lang="en-GB" sz="1200" kern="1200">
              <a:solidFill>
                <a:sysClr val="windowText" lastClr="000000"/>
              </a:solidFill>
              <a:latin typeface="+mj-lt"/>
              <a:cs typeface="Segoe UI" panose="020B0502040204020203" pitchFamily="34" charset="0"/>
            </a:rPr>
            <a:t>Adult psychotherapist</a:t>
          </a:r>
        </a:p>
        <a:p>
          <a:pPr marL="114300" lvl="1" indent="-114300" algn="l" defTabSz="533400">
            <a:lnSpc>
              <a:spcPct val="90000"/>
            </a:lnSpc>
            <a:spcBef>
              <a:spcPct val="0"/>
            </a:spcBef>
            <a:spcAft>
              <a:spcPct val="15000"/>
            </a:spcAft>
            <a:buChar char="•"/>
          </a:pPr>
          <a:r>
            <a:rPr lang="en-GB" sz="1200" kern="1200">
              <a:solidFill>
                <a:sysClr val="windowText" lastClr="000000"/>
              </a:solidFill>
              <a:latin typeface="+mj-lt"/>
              <a:cs typeface="Segoe UI" panose="020B0502040204020203" pitchFamily="34" charset="0"/>
            </a:rPr>
            <a:t>Child and adolescent psychotherapist</a:t>
          </a:r>
        </a:p>
        <a:p>
          <a:pPr marL="114300" lvl="1" indent="-114300" algn="l" defTabSz="533400">
            <a:lnSpc>
              <a:spcPct val="90000"/>
            </a:lnSpc>
            <a:spcBef>
              <a:spcPct val="0"/>
            </a:spcBef>
            <a:spcAft>
              <a:spcPct val="15000"/>
            </a:spcAft>
            <a:buChar char="•"/>
          </a:pPr>
          <a:r>
            <a:rPr lang="en-GB" sz="1200" kern="1200">
              <a:solidFill>
                <a:sysClr val="windowText" lastClr="000000"/>
              </a:solidFill>
              <a:latin typeface="+mj-lt"/>
              <a:cs typeface="Segoe UI" panose="020B0502040204020203" pitchFamily="34" charset="0"/>
            </a:rPr>
            <a:t>Family and systemic psychotherapist</a:t>
          </a:r>
        </a:p>
        <a:p>
          <a:pPr marL="114300" lvl="1" indent="-114300" algn="l" defTabSz="533400">
            <a:lnSpc>
              <a:spcPct val="90000"/>
            </a:lnSpc>
            <a:spcBef>
              <a:spcPct val="0"/>
            </a:spcBef>
            <a:spcAft>
              <a:spcPct val="15000"/>
            </a:spcAft>
            <a:buChar char="•"/>
          </a:pPr>
          <a:r>
            <a:rPr lang="en-GB" sz="1200" kern="1200">
              <a:solidFill>
                <a:sysClr val="windowText" lastClr="000000"/>
              </a:solidFill>
              <a:latin typeface="+mj-lt"/>
              <a:cs typeface="Segoe UI" panose="020B0502040204020203" pitchFamily="34" charset="0"/>
            </a:rPr>
            <a:t>CBT therapist</a:t>
          </a:r>
        </a:p>
        <a:p>
          <a:pPr marL="114300" lvl="1" indent="-114300" algn="l" defTabSz="533400">
            <a:lnSpc>
              <a:spcPct val="90000"/>
            </a:lnSpc>
            <a:spcBef>
              <a:spcPct val="0"/>
            </a:spcBef>
            <a:spcAft>
              <a:spcPct val="15000"/>
            </a:spcAft>
            <a:buChar char="•"/>
          </a:pPr>
          <a:r>
            <a:rPr lang="en-GB" sz="1200" kern="1200">
              <a:solidFill>
                <a:sysClr val="windowText" lastClr="000000"/>
              </a:solidFill>
              <a:latin typeface="+mj-lt"/>
              <a:cs typeface="Segoe UI" panose="020B0502040204020203" pitchFamily="34" charset="0"/>
            </a:rPr>
            <a:t>Counsellor</a:t>
          </a:r>
        </a:p>
      </dsp:txBody>
      <dsp:txXfrm>
        <a:off x="2069606" y="743264"/>
        <a:ext cx="2052036" cy="1393087"/>
      </dsp:txXfrm>
    </dsp:sp>
    <dsp:sp modelId="{B4741399-8E97-4CCA-BFA9-F6379B5EF852}">
      <dsp:nvSpPr>
        <dsp:cNvPr id="0" name=""/>
        <dsp:cNvSpPr/>
      </dsp:nvSpPr>
      <dsp:spPr>
        <a:xfrm>
          <a:off x="4377407" y="17645"/>
          <a:ext cx="1813842" cy="725537"/>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w="6350" cap="flat" cmpd="sng" algn="ctr">
          <a:solidFill>
            <a:schemeClr val="dk1">
              <a:shade val="80000"/>
              <a:hueOff val="0"/>
              <a:satOff val="0"/>
              <a:lumOff val="0"/>
              <a:alphaOff val="0"/>
            </a:schemeClr>
          </a:solidFill>
          <a:prstDash val="solid"/>
          <a:miter lim="800000"/>
        </a:ln>
        <a:effectLst/>
      </dsp:spPr>
      <dsp:style>
        <a:lnRef idx="1">
          <a:scrgbClr r="0" g="0" b="0"/>
        </a:lnRef>
        <a:fillRef idx="2">
          <a:scrgbClr r="0" g="0" b="0"/>
        </a:fillRef>
        <a:effectRef idx="1">
          <a:scrgbClr r="0" g="0" b="0"/>
        </a:effectRef>
        <a:fontRef idx="minor">
          <a:schemeClr val="dk1"/>
        </a:fontRef>
      </dsp:style>
      <dsp:txBody>
        <a:bodyPr spcFirstLastPara="0" vert="horz" wrap="square" lIns="85344" tIns="48768" rIns="85344" bIns="48768" numCol="1" spcCol="1270" anchor="ctr" anchorCtr="0">
          <a:noAutofit/>
        </a:bodyPr>
        <a:lstStyle/>
        <a:p>
          <a:pPr marL="0" lvl="0" indent="0" algn="ctr" defTabSz="533400">
            <a:lnSpc>
              <a:spcPct val="90000"/>
            </a:lnSpc>
            <a:spcBef>
              <a:spcPct val="0"/>
            </a:spcBef>
            <a:spcAft>
              <a:spcPct val="35000"/>
            </a:spcAft>
            <a:buNone/>
          </a:pPr>
          <a:r>
            <a:rPr lang="en-GB" sz="1200" kern="1200">
              <a:solidFill>
                <a:sysClr val="windowText" lastClr="000000"/>
              </a:solidFill>
              <a:latin typeface="+mj-lt"/>
              <a:cs typeface="Segoe UI" panose="020B0502040204020203" pitchFamily="34" charset="0"/>
            </a:rPr>
            <a:t>Psychological practitioners</a:t>
          </a:r>
        </a:p>
      </dsp:txBody>
      <dsp:txXfrm>
        <a:off x="4377407" y="17645"/>
        <a:ext cx="1813842" cy="725537"/>
      </dsp:txXfrm>
    </dsp:sp>
    <dsp:sp modelId="{AB12D100-A4D2-4D33-AC53-794645A7EA2A}">
      <dsp:nvSpPr>
        <dsp:cNvPr id="0" name=""/>
        <dsp:cNvSpPr/>
      </dsp:nvSpPr>
      <dsp:spPr>
        <a:xfrm>
          <a:off x="4377407" y="745592"/>
          <a:ext cx="1813842" cy="1393087"/>
        </a:xfrm>
        <a:prstGeom prst="rect">
          <a:avLst/>
        </a:prstGeom>
        <a:solidFill>
          <a:schemeClr val="lt1">
            <a:alpha val="90000"/>
            <a:tint val="40000"/>
            <a:hueOff val="0"/>
            <a:satOff val="0"/>
            <a:lumOff val="0"/>
            <a:alphaOff val="0"/>
          </a:schemeClr>
        </a:solidFill>
        <a:ln w="6350" cap="flat" cmpd="sng" algn="ctr">
          <a:solidFill>
            <a:schemeClr val="dk1">
              <a:alpha val="9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Char char="•"/>
          </a:pPr>
          <a:r>
            <a:rPr lang="en-GB" sz="1200" kern="1200">
              <a:solidFill>
                <a:sysClr val="windowText" lastClr="000000"/>
              </a:solidFill>
              <a:latin typeface="+mj-lt"/>
              <a:cs typeface="Segoe UI" panose="020B0502040204020203" pitchFamily="34" charset="0"/>
            </a:rPr>
            <a:t>Psychological wellbeing practitioner</a:t>
          </a:r>
        </a:p>
        <a:p>
          <a:pPr marL="114300" lvl="1" indent="-114300" algn="l" defTabSz="533400">
            <a:lnSpc>
              <a:spcPct val="90000"/>
            </a:lnSpc>
            <a:spcBef>
              <a:spcPct val="0"/>
            </a:spcBef>
            <a:spcAft>
              <a:spcPct val="15000"/>
            </a:spcAft>
            <a:buChar char="•"/>
          </a:pPr>
          <a:r>
            <a:rPr lang="en-GB" sz="1200" kern="1200">
              <a:solidFill>
                <a:sysClr val="windowText" lastClr="000000"/>
              </a:solidFill>
              <a:latin typeface="+mj-lt"/>
              <a:cs typeface="Segoe UI" panose="020B0502040204020203" pitchFamily="34" charset="0"/>
            </a:rPr>
            <a:t>Children's wellbeing practitioner</a:t>
          </a:r>
        </a:p>
        <a:p>
          <a:pPr marL="114300" lvl="1" indent="-114300" algn="l" defTabSz="533400">
            <a:lnSpc>
              <a:spcPct val="90000"/>
            </a:lnSpc>
            <a:spcBef>
              <a:spcPct val="0"/>
            </a:spcBef>
            <a:spcAft>
              <a:spcPct val="15000"/>
            </a:spcAft>
            <a:buChar char="•"/>
          </a:pPr>
          <a:r>
            <a:rPr lang="en-GB" sz="1200" kern="1200">
              <a:solidFill>
                <a:sysClr val="windowText" lastClr="000000"/>
              </a:solidFill>
              <a:latin typeface="+mj-lt"/>
              <a:cs typeface="Segoe UI" panose="020B0502040204020203" pitchFamily="34" charset="0"/>
            </a:rPr>
            <a:t>Education mental health practitioner</a:t>
          </a:r>
        </a:p>
      </dsp:txBody>
      <dsp:txXfrm>
        <a:off x="4377407" y="745592"/>
        <a:ext cx="1813842" cy="139308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940F29F-3720-43DE-AC93-B951E2497845}">
      <dsp:nvSpPr>
        <dsp:cNvPr id="0" name=""/>
        <dsp:cNvSpPr/>
      </dsp:nvSpPr>
      <dsp:spPr>
        <a:xfrm>
          <a:off x="0" y="117720"/>
          <a:ext cx="6181725" cy="1323000"/>
        </a:xfrm>
        <a:prstGeom prst="rect">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79771" tIns="145796" rIns="479771" bIns="85344" numCol="1" spcCol="1270" anchor="t" anchorCtr="0">
          <a:noAutofit/>
        </a:bodyPr>
        <a:lstStyle/>
        <a:p>
          <a:pPr marL="114300" lvl="1" indent="-114300" algn="l" defTabSz="533400">
            <a:lnSpc>
              <a:spcPct val="90000"/>
            </a:lnSpc>
            <a:spcBef>
              <a:spcPct val="0"/>
            </a:spcBef>
            <a:spcAft>
              <a:spcPct val="15000"/>
            </a:spcAft>
            <a:buChar char="•"/>
          </a:pPr>
          <a:r>
            <a:rPr lang="en-GB" sz="1200" kern="1200">
              <a:solidFill>
                <a:sysClr val="windowText" lastClr="000000"/>
              </a:solidFill>
              <a:latin typeface="+mj-lt"/>
              <a:cs typeface="Segoe UI" panose="020B0502040204020203" pitchFamily="34" charset="0"/>
            </a:rPr>
            <a:t>Placement provision</a:t>
          </a:r>
        </a:p>
        <a:p>
          <a:pPr marL="114300" lvl="1" indent="-114300" algn="l" defTabSz="533400">
            <a:lnSpc>
              <a:spcPct val="90000"/>
            </a:lnSpc>
            <a:spcBef>
              <a:spcPct val="0"/>
            </a:spcBef>
            <a:spcAft>
              <a:spcPct val="15000"/>
            </a:spcAft>
            <a:buChar char="•"/>
          </a:pPr>
          <a:r>
            <a:rPr lang="en-GB" sz="1200" kern="1200">
              <a:solidFill>
                <a:sysClr val="windowText" lastClr="000000"/>
              </a:solidFill>
              <a:latin typeface="+mj-lt"/>
              <a:cs typeface="Segoe UI" panose="020B0502040204020203" pitchFamily="34" charset="0"/>
            </a:rPr>
            <a:t>Pay and contractural terms</a:t>
          </a:r>
        </a:p>
        <a:p>
          <a:pPr marL="114300" lvl="1" indent="-114300" algn="l" defTabSz="533400">
            <a:lnSpc>
              <a:spcPct val="90000"/>
            </a:lnSpc>
            <a:spcBef>
              <a:spcPct val="0"/>
            </a:spcBef>
            <a:spcAft>
              <a:spcPct val="15000"/>
            </a:spcAft>
            <a:buChar char="•"/>
          </a:pPr>
          <a:r>
            <a:rPr lang="en-GB" sz="1200" kern="1200">
              <a:solidFill>
                <a:sysClr val="windowText" lastClr="000000"/>
              </a:solidFill>
              <a:latin typeface="+mj-lt"/>
              <a:cs typeface="Segoe UI" panose="020B0502040204020203" pitchFamily="34" charset="0"/>
            </a:rPr>
            <a:t>Skills development</a:t>
          </a:r>
        </a:p>
        <a:p>
          <a:pPr marL="114300" lvl="1" indent="-114300" algn="l" defTabSz="533400">
            <a:lnSpc>
              <a:spcPct val="90000"/>
            </a:lnSpc>
            <a:spcBef>
              <a:spcPct val="0"/>
            </a:spcBef>
            <a:spcAft>
              <a:spcPct val="15000"/>
            </a:spcAft>
            <a:buChar char="•"/>
          </a:pPr>
          <a:r>
            <a:rPr lang="en-GB" sz="1200" kern="1200">
              <a:solidFill>
                <a:sysClr val="windowText" lastClr="000000"/>
              </a:solidFill>
              <a:latin typeface="+mj-lt"/>
              <a:cs typeface="Segoe UI" panose="020B0502040204020203" pitchFamily="34" charset="0"/>
            </a:rPr>
            <a:t>Local rentention</a:t>
          </a:r>
        </a:p>
        <a:p>
          <a:pPr marL="114300" lvl="1" indent="-114300" algn="l" defTabSz="533400">
            <a:lnSpc>
              <a:spcPct val="90000"/>
            </a:lnSpc>
            <a:spcBef>
              <a:spcPct val="0"/>
            </a:spcBef>
            <a:spcAft>
              <a:spcPct val="15000"/>
            </a:spcAft>
            <a:buChar char="•"/>
          </a:pPr>
          <a:r>
            <a:rPr lang="en-GB" sz="1200" kern="1200">
              <a:solidFill>
                <a:sysClr val="windowText" lastClr="000000"/>
              </a:solidFill>
              <a:latin typeface="+mj-lt"/>
              <a:cs typeface="Segoe UI" panose="020B0502040204020203" pitchFamily="34" charset="0"/>
            </a:rPr>
            <a:t>Employer-led new roles</a:t>
          </a:r>
        </a:p>
        <a:p>
          <a:pPr marL="114300" lvl="1" indent="-114300" algn="l" defTabSz="533400">
            <a:lnSpc>
              <a:spcPct val="90000"/>
            </a:lnSpc>
            <a:spcBef>
              <a:spcPct val="0"/>
            </a:spcBef>
            <a:spcAft>
              <a:spcPct val="15000"/>
            </a:spcAft>
            <a:buChar char="•"/>
          </a:pPr>
          <a:r>
            <a:rPr lang="en-GB" sz="1200" kern="1200">
              <a:solidFill>
                <a:sysClr val="windowText" lastClr="000000"/>
              </a:solidFill>
              <a:latin typeface="+mj-lt"/>
              <a:cs typeface="Segoe UI" panose="020B0502040204020203" pitchFamily="34" charset="0"/>
            </a:rPr>
            <a:t>Commission apprenticeships</a:t>
          </a:r>
        </a:p>
      </dsp:txBody>
      <dsp:txXfrm>
        <a:off x="0" y="117720"/>
        <a:ext cx="6181725" cy="1323000"/>
      </dsp:txXfrm>
    </dsp:sp>
    <dsp:sp modelId="{E9F46E72-4475-4A53-B7DF-0AF735183A76}">
      <dsp:nvSpPr>
        <dsp:cNvPr id="0" name=""/>
        <dsp:cNvSpPr/>
      </dsp:nvSpPr>
      <dsp:spPr>
        <a:xfrm>
          <a:off x="309086" y="14400"/>
          <a:ext cx="4327207" cy="206640"/>
        </a:xfrm>
        <a:prstGeom prst="roundRect">
          <a:avLst/>
        </a:prstGeom>
        <a:solidFill>
          <a:schemeClr val="accent3">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63558" tIns="0" rIns="163558" bIns="0" numCol="1" spcCol="1270" anchor="ctr" anchorCtr="0">
          <a:noAutofit/>
        </a:bodyPr>
        <a:lstStyle/>
        <a:p>
          <a:pPr marL="0" lvl="0" indent="0" algn="ctr" defTabSz="533400">
            <a:lnSpc>
              <a:spcPct val="90000"/>
            </a:lnSpc>
            <a:spcBef>
              <a:spcPct val="0"/>
            </a:spcBef>
            <a:spcAft>
              <a:spcPct val="35000"/>
            </a:spcAft>
            <a:buNone/>
          </a:pPr>
          <a:r>
            <a:rPr lang="en-GB" sz="1200" b="1" kern="1200">
              <a:latin typeface="+mj-lt"/>
              <a:cs typeface="Segoe UI" panose="020B0502040204020203" pitchFamily="34" charset="0"/>
            </a:rPr>
            <a:t>Employers (NHS)</a:t>
          </a:r>
        </a:p>
      </dsp:txBody>
      <dsp:txXfrm>
        <a:off x="319173" y="24487"/>
        <a:ext cx="4307033" cy="186466"/>
      </dsp:txXfrm>
    </dsp:sp>
    <dsp:sp modelId="{D653B51E-F3E8-4B99-A4FB-BE38C1AB2C2F}">
      <dsp:nvSpPr>
        <dsp:cNvPr id="0" name=""/>
        <dsp:cNvSpPr/>
      </dsp:nvSpPr>
      <dsp:spPr>
        <a:xfrm>
          <a:off x="0" y="1581840"/>
          <a:ext cx="6181725" cy="771750"/>
        </a:xfrm>
        <a:prstGeom prst="rect">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79771" tIns="145796" rIns="479771" bIns="85344" numCol="1" spcCol="1270" anchor="t" anchorCtr="0">
          <a:noAutofit/>
        </a:bodyPr>
        <a:lstStyle/>
        <a:p>
          <a:pPr marL="114300" lvl="1" indent="-114300" algn="l" defTabSz="533400">
            <a:lnSpc>
              <a:spcPct val="90000"/>
            </a:lnSpc>
            <a:spcBef>
              <a:spcPct val="0"/>
            </a:spcBef>
            <a:spcAft>
              <a:spcPct val="15000"/>
            </a:spcAft>
            <a:buChar char="•"/>
          </a:pPr>
          <a:r>
            <a:rPr lang="en-GB" sz="1200" kern="1200">
              <a:solidFill>
                <a:sysClr val="windowText" lastClr="000000"/>
              </a:solidFill>
              <a:latin typeface="+mj-lt"/>
              <a:cs typeface="Segoe UI" panose="020B0502040204020203" pitchFamily="34" charset="0"/>
            </a:rPr>
            <a:t>System coordination</a:t>
          </a:r>
        </a:p>
        <a:p>
          <a:pPr marL="114300" lvl="1" indent="-114300" algn="l" defTabSz="533400">
            <a:lnSpc>
              <a:spcPct val="90000"/>
            </a:lnSpc>
            <a:spcBef>
              <a:spcPct val="0"/>
            </a:spcBef>
            <a:spcAft>
              <a:spcPct val="15000"/>
            </a:spcAft>
            <a:buChar char="•"/>
          </a:pPr>
          <a:r>
            <a:rPr lang="en-GB" sz="1200" kern="1200">
              <a:solidFill>
                <a:sysClr val="windowText" lastClr="000000"/>
              </a:solidFill>
              <a:latin typeface="+mj-lt"/>
              <a:cs typeface="Segoe UI" panose="020B0502040204020203" pitchFamily="34" charset="0"/>
            </a:rPr>
            <a:t>System-level workforce planning</a:t>
          </a:r>
        </a:p>
        <a:p>
          <a:pPr marL="114300" lvl="1" indent="-114300" algn="l" defTabSz="533400">
            <a:lnSpc>
              <a:spcPct val="90000"/>
            </a:lnSpc>
            <a:spcBef>
              <a:spcPct val="0"/>
            </a:spcBef>
            <a:spcAft>
              <a:spcPct val="15000"/>
            </a:spcAft>
            <a:buChar char="•"/>
          </a:pPr>
          <a:r>
            <a:rPr lang="en-GB" sz="1200" kern="1200">
              <a:solidFill>
                <a:sysClr val="windowText" lastClr="000000"/>
              </a:solidFill>
              <a:latin typeface="+mj-lt"/>
              <a:cs typeface="Segoe UI" panose="020B0502040204020203" pitchFamily="34" charset="0"/>
            </a:rPr>
            <a:t>System-level retention initiatives</a:t>
          </a:r>
        </a:p>
      </dsp:txBody>
      <dsp:txXfrm>
        <a:off x="0" y="1581840"/>
        <a:ext cx="6181725" cy="771750"/>
      </dsp:txXfrm>
    </dsp:sp>
    <dsp:sp modelId="{ADC11462-B0C2-4C9C-AE1F-747B4DF92454}">
      <dsp:nvSpPr>
        <dsp:cNvPr id="0" name=""/>
        <dsp:cNvSpPr/>
      </dsp:nvSpPr>
      <dsp:spPr>
        <a:xfrm>
          <a:off x="309086" y="1478520"/>
          <a:ext cx="4327207" cy="206640"/>
        </a:xfrm>
        <a:prstGeom prst="roundRect">
          <a:avLst/>
        </a:prstGeom>
        <a:solidFill>
          <a:schemeClr val="accent3">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63558" tIns="0" rIns="163558" bIns="0" numCol="1" spcCol="1270" anchor="ctr" anchorCtr="0">
          <a:noAutofit/>
        </a:bodyPr>
        <a:lstStyle/>
        <a:p>
          <a:pPr marL="0" lvl="0" indent="0" algn="ctr" defTabSz="533400">
            <a:lnSpc>
              <a:spcPct val="90000"/>
            </a:lnSpc>
            <a:spcBef>
              <a:spcPct val="0"/>
            </a:spcBef>
            <a:spcAft>
              <a:spcPct val="35000"/>
            </a:spcAft>
            <a:buNone/>
          </a:pPr>
          <a:r>
            <a:rPr lang="en-GB" sz="1200" b="1" kern="1200">
              <a:latin typeface="+mj-lt"/>
              <a:cs typeface="Segoe UI" panose="020B0502040204020203" pitchFamily="34" charset="0"/>
            </a:rPr>
            <a:t>Integrated Care Systems</a:t>
          </a:r>
        </a:p>
      </dsp:txBody>
      <dsp:txXfrm>
        <a:off x="319173" y="1488607"/>
        <a:ext cx="4307033" cy="186466"/>
      </dsp:txXfrm>
    </dsp:sp>
    <dsp:sp modelId="{336A5A3F-A52E-491C-BDB3-41B3D6FF22B8}">
      <dsp:nvSpPr>
        <dsp:cNvPr id="0" name=""/>
        <dsp:cNvSpPr/>
      </dsp:nvSpPr>
      <dsp:spPr>
        <a:xfrm>
          <a:off x="0" y="2494710"/>
          <a:ext cx="6181725" cy="1146600"/>
        </a:xfrm>
        <a:prstGeom prst="rect">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79771" tIns="145796" rIns="479771" bIns="85344" numCol="1" spcCol="1270" anchor="t" anchorCtr="0">
          <a:noAutofit/>
        </a:bodyPr>
        <a:lstStyle/>
        <a:p>
          <a:pPr marL="114300" lvl="1" indent="-114300" algn="l" defTabSz="533400">
            <a:lnSpc>
              <a:spcPct val="90000"/>
            </a:lnSpc>
            <a:spcBef>
              <a:spcPct val="0"/>
            </a:spcBef>
            <a:spcAft>
              <a:spcPct val="15000"/>
            </a:spcAft>
            <a:buChar char="•"/>
          </a:pPr>
          <a:r>
            <a:rPr lang="en-GB" sz="1200" kern="1200">
              <a:solidFill>
                <a:sysClr val="windowText" lastClr="000000"/>
              </a:solidFill>
              <a:latin typeface="+mj-lt"/>
              <a:cs typeface="Segoe UI" panose="020B0502040204020203" pitchFamily="34" charset="0"/>
            </a:rPr>
            <a:t>Deliver required workforce</a:t>
          </a:r>
        </a:p>
        <a:p>
          <a:pPr marL="114300" lvl="1" indent="-114300" algn="l" defTabSz="533400">
            <a:lnSpc>
              <a:spcPct val="90000"/>
            </a:lnSpc>
            <a:spcBef>
              <a:spcPct val="0"/>
            </a:spcBef>
            <a:spcAft>
              <a:spcPct val="15000"/>
            </a:spcAft>
            <a:buChar char="•"/>
          </a:pPr>
          <a:r>
            <a:rPr lang="en-GB" sz="1200" kern="1200">
              <a:solidFill>
                <a:sysClr val="windowText" lastClr="000000"/>
              </a:solidFill>
              <a:latin typeface="+mj-lt"/>
              <a:cs typeface="Segoe UI" panose="020B0502040204020203" pitchFamily="34" charset="0"/>
            </a:rPr>
            <a:t>Education  commissioning</a:t>
          </a:r>
        </a:p>
        <a:p>
          <a:pPr marL="114300" lvl="1" indent="-114300" algn="l" defTabSz="533400">
            <a:lnSpc>
              <a:spcPct val="90000"/>
            </a:lnSpc>
            <a:spcBef>
              <a:spcPct val="0"/>
            </a:spcBef>
            <a:spcAft>
              <a:spcPct val="15000"/>
            </a:spcAft>
            <a:buChar char="•"/>
          </a:pPr>
          <a:r>
            <a:rPr lang="en-GB" sz="1200" kern="1200">
              <a:solidFill>
                <a:sysClr val="windowText" lastClr="000000"/>
              </a:solidFill>
              <a:latin typeface="+mj-lt"/>
              <a:cs typeface="Segoe UI" panose="020B0502040204020203" pitchFamily="34" charset="0"/>
            </a:rPr>
            <a:t>National new role development</a:t>
          </a:r>
        </a:p>
        <a:p>
          <a:pPr marL="114300" lvl="1" indent="-114300" algn="l" defTabSz="533400">
            <a:lnSpc>
              <a:spcPct val="90000"/>
            </a:lnSpc>
            <a:spcBef>
              <a:spcPct val="0"/>
            </a:spcBef>
            <a:spcAft>
              <a:spcPct val="15000"/>
            </a:spcAft>
            <a:buChar char="•"/>
          </a:pPr>
          <a:r>
            <a:rPr lang="en-GB" sz="1200" kern="1200">
              <a:solidFill>
                <a:sysClr val="windowText" lastClr="000000"/>
              </a:solidFill>
              <a:latin typeface="+mj-lt"/>
              <a:cs typeface="Segoe UI" panose="020B0502040204020203" pitchFamily="34" charset="0"/>
            </a:rPr>
            <a:t>Upskilling training</a:t>
          </a:r>
        </a:p>
        <a:p>
          <a:pPr marL="114300" lvl="1" indent="-114300" algn="l" defTabSz="533400">
            <a:lnSpc>
              <a:spcPct val="90000"/>
            </a:lnSpc>
            <a:spcBef>
              <a:spcPct val="0"/>
            </a:spcBef>
            <a:spcAft>
              <a:spcPct val="15000"/>
            </a:spcAft>
            <a:buChar char="•"/>
          </a:pPr>
          <a:r>
            <a:rPr lang="en-GB" sz="1200" kern="1200">
              <a:solidFill>
                <a:sysClr val="windowText" lastClr="000000"/>
              </a:solidFill>
              <a:latin typeface="+mj-lt"/>
              <a:cs typeface="Segoe UI" panose="020B0502040204020203" pitchFamily="34" charset="0"/>
            </a:rPr>
            <a:t>Leadership development</a:t>
          </a:r>
        </a:p>
      </dsp:txBody>
      <dsp:txXfrm>
        <a:off x="0" y="2494710"/>
        <a:ext cx="6181725" cy="1146600"/>
      </dsp:txXfrm>
    </dsp:sp>
    <dsp:sp modelId="{4A34E040-A35D-4FBC-A696-EB401F18AA8B}">
      <dsp:nvSpPr>
        <dsp:cNvPr id="0" name=""/>
        <dsp:cNvSpPr/>
      </dsp:nvSpPr>
      <dsp:spPr>
        <a:xfrm>
          <a:off x="309086" y="2391390"/>
          <a:ext cx="4327207" cy="206640"/>
        </a:xfrm>
        <a:prstGeom prst="roundRect">
          <a:avLst/>
        </a:prstGeom>
        <a:solidFill>
          <a:schemeClr val="accent3">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63558" tIns="0" rIns="163558" bIns="0" numCol="1" spcCol="1270" anchor="ctr" anchorCtr="0">
          <a:noAutofit/>
        </a:bodyPr>
        <a:lstStyle/>
        <a:p>
          <a:pPr marL="0" lvl="0" indent="0" algn="ctr" defTabSz="533400">
            <a:lnSpc>
              <a:spcPct val="90000"/>
            </a:lnSpc>
            <a:spcBef>
              <a:spcPct val="0"/>
            </a:spcBef>
            <a:spcAft>
              <a:spcPct val="35000"/>
            </a:spcAft>
            <a:buNone/>
          </a:pPr>
          <a:r>
            <a:rPr lang="en-GB" sz="1200" b="1" kern="1200">
              <a:latin typeface="+mj-lt"/>
              <a:cs typeface="Segoe UI" panose="020B0502040204020203" pitchFamily="34" charset="0"/>
            </a:rPr>
            <a:t>Health Education England</a:t>
          </a:r>
        </a:p>
      </dsp:txBody>
      <dsp:txXfrm>
        <a:off x="319173" y="2401477"/>
        <a:ext cx="4307033" cy="186466"/>
      </dsp:txXfrm>
    </dsp:sp>
    <dsp:sp modelId="{53BE1B36-E7B3-40FD-8B7E-B6E6E1E4E97F}">
      <dsp:nvSpPr>
        <dsp:cNvPr id="0" name=""/>
        <dsp:cNvSpPr/>
      </dsp:nvSpPr>
      <dsp:spPr>
        <a:xfrm>
          <a:off x="0" y="3782430"/>
          <a:ext cx="6181725" cy="771750"/>
        </a:xfrm>
        <a:prstGeom prst="rect">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79771" tIns="145796" rIns="479771" bIns="85344" numCol="1" spcCol="1270" anchor="t" anchorCtr="0">
          <a:noAutofit/>
        </a:bodyPr>
        <a:lstStyle/>
        <a:p>
          <a:pPr marL="114300" lvl="1" indent="-114300" algn="l" defTabSz="533400">
            <a:lnSpc>
              <a:spcPct val="90000"/>
            </a:lnSpc>
            <a:spcBef>
              <a:spcPct val="0"/>
            </a:spcBef>
            <a:spcAft>
              <a:spcPct val="15000"/>
            </a:spcAft>
            <a:buChar char="•"/>
          </a:pPr>
          <a:r>
            <a:rPr lang="en-GB" sz="1200" kern="1200">
              <a:solidFill>
                <a:sysClr val="windowText" lastClr="000000"/>
              </a:solidFill>
              <a:latin typeface="+mj-lt"/>
              <a:cs typeface="Segoe UI" panose="020B0502040204020203" pitchFamily="34" charset="0"/>
            </a:rPr>
            <a:t>Implement system changes aligned to policy</a:t>
          </a:r>
        </a:p>
        <a:p>
          <a:pPr marL="114300" lvl="1" indent="-114300" algn="l" defTabSz="533400">
            <a:lnSpc>
              <a:spcPct val="90000"/>
            </a:lnSpc>
            <a:spcBef>
              <a:spcPct val="0"/>
            </a:spcBef>
            <a:spcAft>
              <a:spcPct val="15000"/>
            </a:spcAft>
            <a:buChar char="•"/>
          </a:pPr>
          <a:r>
            <a:rPr lang="en-GB" sz="1200" kern="1200">
              <a:solidFill>
                <a:sysClr val="windowText" lastClr="000000"/>
              </a:solidFill>
              <a:latin typeface="+mj-lt"/>
              <a:cs typeface="Segoe UI" panose="020B0502040204020203" pitchFamily="34" charset="0"/>
            </a:rPr>
            <a:t>Support local and specialist commissioning of service pathways</a:t>
          </a:r>
        </a:p>
        <a:p>
          <a:pPr marL="114300" lvl="1" indent="-114300" algn="l" defTabSz="533400">
            <a:lnSpc>
              <a:spcPct val="90000"/>
            </a:lnSpc>
            <a:spcBef>
              <a:spcPct val="0"/>
            </a:spcBef>
            <a:spcAft>
              <a:spcPct val="15000"/>
            </a:spcAft>
            <a:buChar char="•"/>
          </a:pPr>
          <a:r>
            <a:rPr lang="en-GB" sz="1200" kern="1200">
              <a:solidFill>
                <a:sysClr val="windowText" lastClr="000000"/>
              </a:solidFill>
              <a:latin typeface="+mj-lt"/>
              <a:cs typeface="Segoe UI" panose="020B0502040204020203" pitchFamily="34" charset="0"/>
            </a:rPr>
            <a:t>National retention and return to practice intiatives</a:t>
          </a:r>
        </a:p>
      </dsp:txBody>
      <dsp:txXfrm>
        <a:off x="0" y="3782430"/>
        <a:ext cx="6181725" cy="771750"/>
      </dsp:txXfrm>
    </dsp:sp>
    <dsp:sp modelId="{907D3A06-CF0D-4B1A-BA1D-9915EF36D105}">
      <dsp:nvSpPr>
        <dsp:cNvPr id="0" name=""/>
        <dsp:cNvSpPr/>
      </dsp:nvSpPr>
      <dsp:spPr>
        <a:xfrm>
          <a:off x="309086" y="3679110"/>
          <a:ext cx="4327207" cy="206640"/>
        </a:xfrm>
        <a:prstGeom prst="roundRect">
          <a:avLst/>
        </a:prstGeom>
        <a:solidFill>
          <a:schemeClr val="accent3">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63558" tIns="0" rIns="163558" bIns="0" numCol="1" spcCol="1270" anchor="ctr" anchorCtr="0">
          <a:noAutofit/>
        </a:bodyPr>
        <a:lstStyle/>
        <a:p>
          <a:pPr marL="0" lvl="0" indent="0" algn="ctr" defTabSz="533400">
            <a:lnSpc>
              <a:spcPct val="90000"/>
            </a:lnSpc>
            <a:spcBef>
              <a:spcPct val="0"/>
            </a:spcBef>
            <a:spcAft>
              <a:spcPct val="35000"/>
            </a:spcAft>
            <a:buNone/>
          </a:pPr>
          <a:r>
            <a:rPr lang="en-GB" sz="1200" b="1" kern="1200">
              <a:latin typeface="+mj-lt"/>
              <a:cs typeface="Segoe UI" panose="020B0502040204020203" pitchFamily="34" charset="0"/>
            </a:rPr>
            <a:t>NHS England and Improvement</a:t>
          </a:r>
        </a:p>
      </dsp:txBody>
      <dsp:txXfrm>
        <a:off x="319173" y="3689197"/>
        <a:ext cx="4307033" cy="186466"/>
      </dsp:txXfrm>
    </dsp:sp>
    <dsp:sp modelId="{920B7280-A89C-4362-ABB1-C2555440809E}">
      <dsp:nvSpPr>
        <dsp:cNvPr id="0" name=""/>
        <dsp:cNvSpPr/>
      </dsp:nvSpPr>
      <dsp:spPr>
        <a:xfrm>
          <a:off x="0" y="4695299"/>
          <a:ext cx="6181725" cy="948150"/>
        </a:xfrm>
        <a:prstGeom prst="rect">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79771" tIns="145796" rIns="479771" bIns="85344" numCol="1" spcCol="1270" anchor="t" anchorCtr="0">
          <a:noAutofit/>
        </a:bodyPr>
        <a:lstStyle/>
        <a:p>
          <a:pPr marL="114300" lvl="1" indent="-114300" algn="l" defTabSz="533400">
            <a:lnSpc>
              <a:spcPct val="90000"/>
            </a:lnSpc>
            <a:spcBef>
              <a:spcPct val="0"/>
            </a:spcBef>
            <a:spcAft>
              <a:spcPct val="15000"/>
            </a:spcAft>
            <a:buChar char="•"/>
          </a:pPr>
          <a:r>
            <a:rPr lang="en-GB" sz="1200" kern="1200">
              <a:solidFill>
                <a:sysClr val="windowText" lastClr="000000"/>
              </a:solidFill>
              <a:latin typeface="+mj-lt"/>
              <a:cs typeface="Segoe UI" panose="020B0502040204020203" pitchFamily="34" charset="0"/>
            </a:rPr>
            <a:t>Deliver government policy direction</a:t>
          </a:r>
        </a:p>
        <a:p>
          <a:pPr marL="114300" lvl="1" indent="-114300" algn="l" defTabSz="533400">
            <a:lnSpc>
              <a:spcPct val="90000"/>
            </a:lnSpc>
            <a:spcBef>
              <a:spcPct val="0"/>
            </a:spcBef>
            <a:spcAft>
              <a:spcPct val="15000"/>
            </a:spcAft>
            <a:buChar char="•"/>
          </a:pPr>
          <a:r>
            <a:rPr lang="en-GB" sz="1200" kern="1200">
              <a:solidFill>
                <a:sysClr val="windowText" lastClr="000000"/>
              </a:solidFill>
              <a:latin typeface="+mj-lt"/>
              <a:cs typeface="Segoe UI" panose="020B0502040204020203" pitchFamily="34" charset="0"/>
            </a:rPr>
            <a:t>Funding provision</a:t>
          </a:r>
        </a:p>
        <a:p>
          <a:pPr marL="114300" lvl="1" indent="-114300" algn="l" defTabSz="533400">
            <a:lnSpc>
              <a:spcPct val="90000"/>
            </a:lnSpc>
            <a:spcBef>
              <a:spcPct val="0"/>
            </a:spcBef>
            <a:spcAft>
              <a:spcPct val="15000"/>
            </a:spcAft>
            <a:buChar char="•"/>
          </a:pPr>
          <a:r>
            <a:rPr lang="en-GB" sz="1200" kern="1200">
              <a:solidFill>
                <a:sysClr val="windowText" lastClr="000000"/>
              </a:solidFill>
              <a:latin typeface="+mj-lt"/>
              <a:cs typeface="Segoe UI" panose="020B0502040204020203" pitchFamily="34" charset="0"/>
            </a:rPr>
            <a:t>Pay, pensions and contractual terms</a:t>
          </a:r>
        </a:p>
        <a:p>
          <a:pPr marL="114300" lvl="1" indent="-114300" algn="l" defTabSz="533400">
            <a:lnSpc>
              <a:spcPct val="90000"/>
            </a:lnSpc>
            <a:spcBef>
              <a:spcPct val="0"/>
            </a:spcBef>
            <a:spcAft>
              <a:spcPct val="15000"/>
            </a:spcAft>
            <a:buChar char="•"/>
          </a:pPr>
          <a:r>
            <a:rPr lang="en-GB" sz="1200" kern="1200">
              <a:solidFill>
                <a:sysClr val="windowText" lastClr="000000"/>
              </a:solidFill>
              <a:latin typeface="+mj-lt"/>
              <a:cs typeface="Segoe UI" panose="020B0502040204020203" pitchFamily="34" charset="0"/>
            </a:rPr>
            <a:t>International recruitment policy</a:t>
          </a:r>
        </a:p>
      </dsp:txBody>
      <dsp:txXfrm>
        <a:off x="0" y="4695299"/>
        <a:ext cx="6181725" cy="948150"/>
      </dsp:txXfrm>
    </dsp:sp>
    <dsp:sp modelId="{6098CE2C-B802-4657-AF26-5482C11D9E8F}">
      <dsp:nvSpPr>
        <dsp:cNvPr id="0" name=""/>
        <dsp:cNvSpPr/>
      </dsp:nvSpPr>
      <dsp:spPr>
        <a:xfrm>
          <a:off x="309086" y="4591979"/>
          <a:ext cx="4327207" cy="206640"/>
        </a:xfrm>
        <a:prstGeom prst="roundRect">
          <a:avLst/>
        </a:prstGeom>
        <a:solidFill>
          <a:schemeClr val="accent3">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63558" tIns="0" rIns="163558" bIns="0" numCol="1" spcCol="1270" anchor="ctr" anchorCtr="0">
          <a:noAutofit/>
        </a:bodyPr>
        <a:lstStyle/>
        <a:p>
          <a:pPr marL="0" lvl="0" indent="0" algn="ctr" defTabSz="533400">
            <a:lnSpc>
              <a:spcPct val="90000"/>
            </a:lnSpc>
            <a:spcBef>
              <a:spcPct val="0"/>
            </a:spcBef>
            <a:spcAft>
              <a:spcPct val="35000"/>
            </a:spcAft>
            <a:buNone/>
          </a:pPr>
          <a:r>
            <a:rPr lang="en-GB" sz="1200" b="1" kern="1200">
              <a:latin typeface="+mj-lt"/>
              <a:cs typeface="Segoe UI" panose="020B0502040204020203" pitchFamily="34" charset="0"/>
            </a:rPr>
            <a:t>Department of Health and Social Care</a:t>
          </a:r>
        </a:p>
      </dsp:txBody>
      <dsp:txXfrm>
        <a:off x="319173" y="4602066"/>
        <a:ext cx="4307033" cy="18646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E9A3604-0232-4181-837F-285718639219}">
      <dsp:nvSpPr>
        <dsp:cNvPr id="0" name=""/>
        <dsp:cNvSpPr/>
      </dsp:nvSpPr>
      <dsp:spPr>
        <a:xfrm>
          <a:off x="0" y="496252"/>
          <a:ext cx="6067425" cy="661670"/>
        </a:xfrm>
        <a:prstGeom prst="notchedRightArrow">
          <a:avLst/>
        </a:prstGeom>
        <a:solidFill>
          <a:schemeClr val="accent4">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36FAD5D9-7982-43E5-9847-DE2822C1CC01}">
      <dsp:nvSpPr>
        <dsp:cNvPr id="0" name=""/>
        <dsp:cNvSpPr/>
      </dsp:nvSpPr>
      <dsp:spPr>
        <a:xfrm>
          <a:off x="103" y="0"/>
          <a:ext cx="2044882" cy="66167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78232" numCol="1" spcCol="1270" anchor="b" anchorCtr="0">
          <a:noAutofit/>
        </a:bodyPr>
        <a:lstStyle/>
        <a:p>
          <a:pPr marL="0" lvl="0" indent="0" algn="ctr" defTabSz="488950">
            <a:lnSpc>
              <a:spcPct val="90000"/>
            </a:lnSpc>
            <a:spcBef>
              <a:spcPct val="0"/>
            </a:spcBef>
            <a:spcAft>
              <a:spcPct val="35000"/>
            </a:spcAft>
            <a:buNone/>
          </a:pPr>
          <a:r>
            <a:rPr lang="en-GB" sz="1100" kern="1200">
              <a:solidFill>
                <a:sysClr val="windowText" lastClr="000000"/>
              </a:solidFill>
            </a:rPr>
            <a:t>Undergraduate Psychology Degree (3 yrs)</a:t>
          </a:r>
        </a:p>
      </dsp:txBody>
      <dsp:txXfrm>
        <a:off x="103" y="0"/>
        <a:ext cx="2044882" cy="661670"/>
      </dsp:txXfrm>
    </dsp:sp>
    <dsp:sp modelId="{0D33039A-B5F9-4E66-B5E0-3BEC04B1A065}">
      <dsp:nvSpPr>
        <dsp:cNvPr id="0" name=""/>
        <dsp:cNvSpPr/>
      </dsp:nvSpPr>
      <dsp:spPr>
        <a:xfrm>
          <a:off x="939836" y="744378"/>
          <a:ext cx="165417" cy="165417"/>
        </a:xfrm>
        <a:prstGeom prst="ellipse">
          <a:avLst/>
        </a:prstGeom>
        <a:solidFill>
          <a:schemeClr val="lt1">
            <a:hueOff val="0"/>
            <a:satOff val="0"/>
            <a:lumOff val="0"/>
            <a:alphaOff val="0"/>
          </a:schemeClr>
        </a:solidFill>
        <a:ln w="12700" cap="flat" cmpd="sng" algn="ctr">
          <a:solidFill>
            <a:schemeClr val="accent4">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B48A02D-6A18-42B5-A6CD-761A285D1767}">
      <dsp:nvSpPr>
        <dsp:cNvPr id="0" name=""/>
        <dsp:cNvSpPr/>
      </dsp:nvSpPr>
      <dsp:spPr>
        <a:xfrm>
          <a:off x="2126309" y="992504"/>
          <a:ext cx="1626472" cy="66167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78232" numCol="1" spcCol="1270" anchor="t" anchorCtr="0">
          <a:noAutofit/>
        </a:bodyPr>
        <a:lstStyle/>
        <a:p>
          <a:pPr marL="0" lvl="0" indent="0" algn="ctr" defTabSz="488950">
            <a:lnSpc>
              <a:spcPct val="90000"/>
            </a:lnSpc>
            <a:spcBef>
              <a:spcPct val="0"/>
            </a:spcBef>
            <a:spcAft>
              <a:spcPct val="35000"/>
            </a:spcAft>
            <a:buNone/>
          </a:pPr>
          <a:r>
            <a:rPr lang="en-GB" sz="1100" kern="1200">
              <a:solidFill>
                <a:sysClr val="windowText" lastClr="000000"/>
              </a:solidFill>
            </a:rPr>
            <a:t>Voluntary / paid clinical work experience </a:t>
          </a:r>
        </a:p>
        <a:p>
          <a:pPr marL="0" lvl="0" indent="0" algn="ctr" defTabSz="488950">
            <a:lnSpc>
              <a:spcPct val="90000"/>
            </a:lnSpc>
            <a:spcBef>
              <a:spcPct val="0"/>
            </a:spcBef>
            <a:spcAft>
              <a:spcPct val="35000"/>
            </a:spcAft>
            <a:buNone/>
          </a:pPr>
          <a:r>
            <a:rPr lang="en-GB" sz="1100" kern="1200">
              <a:solidFill>
                <a:sysClr val="windowText" lastClr="000000"/>
              </a:solidFill>
            </a:rPr>
            <a:t>(0 - 3 yrs)</a:t>
          </a:r>
          <a:endParaRPr lang="en-GB" sz="1100" b="1" kern="1200">
            <a:solidFill>
              <a:sysClr val="windowText" lastClr="000000"/>
            </a:solidFill>
          </a:endParaRPr>
        </a:p>
      </dsp:txBody>
      <dsp:txXfrm>
        <a:off x="2126309" y="992504"/>
        <a:ext cx="1626472" cy="661670"/>
      </dsp:txXfrm>
    </dsp:sp>
    <dsp:sp modelId="{A5D8266C-0606-4265-BBBF-2FB6BD77C23B}">
      <dsp:nvSpPr>
        <dsp:cNvPr id="0" name=""/>
        <dsp:cNvSpPr/>
      </dsp:nvSpPr>
      <dsp:spPr>
        <a:xfrm>
          <a:off x="2856837" y="744378"/>
          <a:ext cx="165417" cy="165417"/>
        </a:xfrm>
        <a:prstGeom prst="ellipse">
          <a:avLst/>
        </a:prstGeom>
        <a:solidFill>
          <a:schemeClr val="lt1">
            <a:hueOff val="0"/>
            <a:satOff val="0"/>
            <a:lumOff val="0"/>
            <a:alphaOff val="0"/>
          </a:schemeClr>
        </a:solidFill>
        <a:ln w="12700" cap="flat" cmpd="sng" algn="ctr">
          <a:solidFill>
            <a:schemeClr val="accent4">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1A3C94E-4FED-4B86-999C-FF9FE7A13F1F}">
      <dsp:nvSpPr>
        <dsp:cNvPr id="0" name=""/>
        <dsp:cNvSpPr/>
      </dsp:nvSpPr>
      <dsp:spPr>
        <a:xfrm>
          <a:off x="3834106" y="0"/>
          <a:ext cx="1626472" cy="66167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78232" numCol="1" spcCol="1270" anchor="b" anchorCtr="0">
          <a:noAutofit/>
        </a:bodyPr>
        <a:lstStyle/>
        <a:p>
          <a:pPr marL="0" lvl="0" indent="0" algn="ctr" defTabSz="488950">
            <a:lnSpc>
              <a:spcPct val="90000"/>
            </a:lnSpc>
            <a:spcBef>
              <a:spcPct val="0"/>
            </a:spcBef>
            <a:spcAft>
              <a:spcPct val="35000"/>
            </a:spcAft>
            <a:buNone/>
          </a:pPr>
          <a:r>
            <a:rPr lang="en-GB" sz="1100" kern="1200">
              <a:solidFill>
                <a:sysClr val="windowText" lastClr="000000"/>
              </a:solidFill>
            </a:rPr>
            <a:t>Clinical Psychology Doctorate (3 yrs)</a:t>
          </a:r>
          <a:endParaRPr lang="en-GB" sz="1100" b="1" kern="1200">
            <a:solidFill>
              <a:sysClr val="windowText" lastClr="000000"/>
            </a:solidFill>
          </a:endParaRPr>
        </a:p>
      </dsp:txBody>
      <dsp:txXfrm>
        <a:off x="3834106" y="0"/>
        <a:ext cx="1626472" cy="661670"/>
      </dsp:txXfrm>
    </dsp:sp>
    <dsp:sp modelId="{8170F2E3-ACB6-4EF2-A4A3-7E1693C4F743}">
      <dsp:nvSpPr>
        <dsp:cNvPr id="0" name=""/>
        <dsp:cNvSpPr/>
      </dsp:nvSpPr>
      <dsp:spPr>
        <a:xfrm>
          <a:off x="4564634" y="744378"/>
          <a:ext cx="165417" cy="165417"/>
        </a:xfrm>
        <a:prstGeom prst="ellipse">
          <a:avLst/>
        </a:prstGeom>
        <a:solidFill>
          <a:schemeClr val="lt1">
            <a:hueOff val="0"/>
            <a:satOff val="0"/>
            <a:lumOff val="0"/>
            <a:alphaOff val="0"/>
          </a:schemeClr>
        </a:solidFill>
        <a:ln w="12700" cap="flat" cmpd="sng" algn="ctr">
          <a:solidFill>
            <a:schemeClr val="accent4">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Process11">
  <dgm:title val=""/>
  <dgm:desc val=""/>
  <dgm:catLst>
    <dgm:cat type="process" pri="8000"/>
    <dgm:cat type="convert" pri="14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hoose name="Name1">
      <dgm:if name="Name2" func="var" arg="dir" op="equ" val="norm">
        <dgm:constrLst>
          <dgm:constr type="w" for="ch" forName="arrow" refType="w"/>
          <dgm:constr type="h" for="ch" forName="arrow" refType="h" fact="0.4"/>
          <dgm:constr type="ctrY" for="ch" forName="arrow" refType="h" fact="0.5"/>
          <dgm:constr type="l" for="ch" forName="arrow"/>
          <dgm:constr type="w" for="ch" forName="points" refType="w" fact="0.9"/>
          <dgm:constr type="h" for="ch" forName="points" refType="h"/>
          <dgm:constr type="t" for="ch" forName="points"/>
          <dgm:constr type="l" for="ch" forName="points"/>
        </dgm:constrLst>
      </dgm:if>
      <dgm:else name="Name3">
        <dgm:constrLst>
          <dgm:constr type="w" for="ch" forName="arrow" refType="w"/>
          <dgm:constr type="h" for="ch" forName="arrow" refType="h" fact="0.4"/>
          <dgm:constr type="ctrY" for="ch" forName="arrow" refType="h" fact="0.5"/>
          <dgm:constr type="r" for="ch" forName="arrow" refType="w"/>
          <dgm:constr type="w" for="ch" forName="points" refType="w" fact="0.9"/>
          <dgm:constr type="h" for="ch" forName="points" refType="h"/>
          <dgm:constr type="t" for="ch" forName="points"/>
          <dgm:constr type="r" for="ch" forName="points" refType="w"/>
        </dgm:constrLst>
      </dgm:else>
    </dgm:choose>
    <dgm:ruleLst/>
    <dgm:layoutNode name="arrow" styleLbl="bgShp">
      <dgm:alg type="sp"/>
      <dgm:choose name="Name4">
        <dgm:if name="Name5" func="var" arg="dir" op="equ" val="norm">
          <dgm:shape xmlns:r="http://schemas.openxmlformats.org/officeDocument/2006/relationships" type="notchedRightArrow" r:blip="">
            <dgm:adjLst/>
          </dgm:shape>
        </dgm:if>
        <dgm:else name="Name6">
          <dgm:shape xmlns:r="http://schemas.openxmlformats.org/officeDocument/2006/relationships" rot="180" type="notchedRightArrow" r:blip="">
            <dgm:adjLst/>
          </dgm:shape>
        </dgm:else>
      </dgm:choose>
      <dgm:presOf/>
      <dgm:constrLst/>
      <dgm:ruleLst/>
    </dgm:layoutNode>
    <dgm:layoutNode name="points">
      <dgm:choose name="Name7">
        <dgm:if name="Name8" func="var" arg="dir" op="equ" val="norm">
          <dgm:alg type="lin">
            <dgm:param type="linDir" val="fromL"/>
          </dgm:alg>
        </dgm:if>
        <dgm:else name="Name9">
          <dgm:alg type="lin">
            <dgm:param type="linDir" val="fromR"/>
          </dgm:alg>
        </dgm:else>
      </dgm:choose>
      <dgm:shape xmlns:r="http://schemas.openxmlformats.org/officeDocument/2006/relationships" r:blip="">
        <dgm:adjLst/>
      </dgm:shape>
      <dgm:presOf/>
      <dgm:constrLst>
        <dgm:constr type="w" for="ch" forName="compositeA" refType="w"/>
        <dgm:constr type="h" for="ch" forName="compositeA" refType="h"/>
        <dgm:constr type="w" for="ch" forName="compositeB" refType="w" refFor="ch" refForName="compositeA" op="equ"/>
        <dgm:constr type="h" for="ch" forName="compositeB" refType="h" refFor="ch" refForName="compositeA" op="equ"/>
        <dgm:constr type="primFontSz" for="des" ptType="node" op="equ" val="65"/>
        <dgm:constr type="w" for="ch" forName="space" refType="w" refFor="ch" refForName="compositeA" op="equ" fact="0.05"/>
      </dgm:constrLst>
      <dgm:ruleLst/>
      <dgm:forEach name="Name10" axis="ch" ptType="node">
        <dgm:choose name="Name11">
          <dgm:if name="Name12" axis="self" ptType="node" func="posOdd" op="equ" val="1">
            <dgm:layoutNode name="compositeA">
              <dgm:alg type="composite"/>
              <dgm:shape xmlns:r="http://schemas.openxmlformats.org/officeDocument/2006/relationships" r:blip="">
                <dgm:adjLst/>
              </dgm:shape>
              <dgm:presOf/>
              <dgm:constrLst>
                <dgm:constr type="w" for="ch" forName="textA" refType="w"/>
                <dgm:constr type="h" for="ch" forName="textA" refType="h" fact="0.4"/>
                <dgm:constr type="t" for="ch" forName="textA"/>
                <dgm:constr type="l" for="ch" forName="textA"/>
                <dgm:constr type="h" for="ch" forName="circleA" refType="h" fact="0.1"/>
                <dgm:constr type="h" for="ch" forName="circleA" refType="w" op="lte"/>
                <dgm:constr type="w" for="ch" forName="circleA" refType="h" refFor="ch" refForName="circleA" op="equ"/>
                <dgm:constr type="ctrY" for="ch" forName="circleA" refType="h" fact="0.5"/>
                <dgm:constr type="ctrX" for="ch" forName="circleA" refType="w" refFor="ch" refForName="textA" fact="0.5"/>
                <dgm:constr type="w" for="ch" forName="spaceA" refType="w"/>
                <dgm:constr type="h" for="ch" forName="spaceA" refType="h" fact="0.4"/>
                <dgm:constr type="b" for="ch" forName="spaceA" refType="h"/>
                <dgm:constr type="l" for="ch" forName="spaceA"/>
              </dgm:constrLst>
              <dgm:ruleLst/>
              <dgm:layoutNode name="textA" styleLbl="revTx">
                <dgm:varLst>
                  <dgm:bulletEnabled val="1"/>
                </dgm:varLst>
                <dgm:alg type="tx">
                  <dgm:param type="txAnchorVert" val="b"/>
                  <dgm:param type="txAnchorVertCh" val="b"/>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A">
                <dgm:alg type="sp"/>
                <dgm:shape xmlns:r="http://schemas.openxmlformats.org/officeDocument/2006/relationships" type="ellipse" r:blip="">
                  <dgm:adjLst/>
                </dgm:shape>
                <dgm:presOf/>
                <dgm:constrLst/>
                <dgm:ruleLst/>
              </dgm:layoutNode>
              <dgm:layoutNode name="spaceA">
                <dgm:alg type="sp"/>
                <dgm:shape xmlns:r="http://schemas.openxmlformats.org/officeDocument/2006/relationships" r:blip="">
                  <dgm:adjLst/>
                </dgm:shape>
                <dgm:presOf/>
                <dgm:constrLst/>
                <dgm:ruleLst/>
              </dgm:layoutNode>
            </dgm:layoutNode>
          </dgm:if>
          <dgm:else name="Name13">
            <dgm:layoutNode name="compositeB">
              <dgm:alg type="composite"/>
              <dgm:shape xmlns:r="http://schemas.openxmlformats.org/officeDocument/2006/relationships" r:blip="">
                <dgm:adjLst/>
              </dgm:shape>
              <dgm:presOf/>
              <dgm:constrLst>
                <dgm:constr type="w" for="ch" forName="textB" refType="w"/>
                <dgm:constr type="h" for="ch" forName="textB" refType="h" fact="0.4"/>
                <dgm:constr type="b" for="ch" forName="textB" refType="h"/>
                <dgm:constr type="l" for="ch" forName="textB"/>
                <dgm:constr type="h" for="ch" forName="circleB" refType="h" fact="0.1"/>
                <dgm:constr type="w" for="ch" forName="circleB" refType="h" refFor="ch" refForName="circleB" op="equ"/>
                <dgm:constr type="h" for="ch" forName="circleB" refType="w" op="lte"/>
                <dgm:constr type="ctrY" for="ch" forName="circleB" refType="h" fact="0.5"/>
                <dgm:constr type="ctrX" for="ch" forName="circleB" refType="w" refFor="ch" refForName="textB" fact="0.5"/>
                <dgm:constr type="w" for="ch" forName="spaceB" refType="w"/>
                <dgm:constr type="h" for="ch" forName="spaceB" refType="h" fact="0.4"/>
                <dgm:constr type="t" for="ch" forName="spaceB"/>
                <dgm:constr type="l" for="ch" forName="spaceB"/>
              </dgm:constrLst>
              <dgm:ruleLst/>
              <dgm:layoutNode name="textB" styleLbl="revTx">
                <dgm:varLst>
                  <dgm:bulletEnabled val="1"/>
                </dgm:varLst>
                <dgm:alg type="tx">
                  <dgm:param type="txAnchorVert" val="t"/>
                  <dgm:param type="txAnchorVertCh" val="t"/>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B">
                <dgm:alg type="sp"/>
                <dgm:shape xmlns:r="http://schemas.openxmlformats.org/officeDocument/2006/relationships" type="ellipse" r:blip="">
                  <dgm:adjLst/>
                </dgm:shape>
                <dgm:presOf/>
                <dgm:constrLst/>
                <dgm:ruleLst/>
              </dgm:layoutNode>
              <dgm:layoutNode name="spaceB">
                <dgm:alg type="sp"/>
                <dgm:shape xmlns:r="http://schemas.openxmlformats.org/officeDocument/2006/relationships" r:blip="">
                  <dgm:adjLst/>
                </dgm:shape>
                <dgm:presOf/>
                <dgm:constrLst/>
                <dgm:ruleLst/>
              </dgm:layoutNode>
            </dgm:layoutNode>
          </dgm:else>
        </dgm:choos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HEE">
  <a:themeElements>
    <a:clrScheme name="NHS">
      <a:dk1>
        <a:srgbClr val="005EB8"/>
      </a:dk1>
      <a:lt1>
        <a:srgbClr val="FFFFFF"/>
      </a:lt1>
      <a:dk2>
        <a:srgbClr val="0071CE"/>
      </a:dk2>
      <a:lt2>
        <a:srgbClr val="E8EDEE"/>
      </a:lt2>
      <a:accent1>
        <a:srgbClr val="41B6E6"/>
      </a:accent1>
      <a:accent2>
        <a:srgbClr val="00A9CE"/>
      </a:accent2>
      <a:accent3>
        <a:srgbClr val="003087"/>
      </a:accent3>
      <a:accent4>
        <a:srgbClr val="005EB8"/>
      </a:accent4>
      <a:accent5>
        <a:srgbClr val="AE2473"/>
      </a:accent5>
      <a:accent6>
        <a:srgbClr val="78BE20"/>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HEE" id="{40B58ABE-F0EB-D841-B223-66075CE7CD45}" vid="{7644B2A3-1AD5-8C46-9520-D28DCA799EB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DFC863D66348F74A80EF1EF2B6B2D2A1" ma:contentTypeVersion="13" ma:contentTypeDescription="Create a new document." ma:contentTypeScope="" ma:versionID="089a68efb6b91734abbee99a58839785">
  <xsd:schema xmlns:xsd="http://www.w3.org/2001/XMLSchema" xmlns:xs="http://www.w3.org/2001/XMLSchema" xmlns:p="http://schemas.microsoft.com/office/2006/metadata/properties" xmlns:ns2="8d1c86c9-e727-46b8-8e60-6d315c8da76c" xmlns:ns3="cffba80a-7c73-4e02-b2da-8fa11b1d1a0d" targetNamespace="http://schemas.microsoft.com/office/2006/metadata/properties" ma:root="true" ma:fieldsID="2ebe04a8b43c4f5ff7340655b9234cc0" ns2:_="" ns3:_="">
    <xsd:import namespace="8d1c86c9-e727-46b8-8e60-6d315c8da76c"/>
    <xsd:import namespace="cffba80a-7c73-4e02-b2da-8fa11b1d1a0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1c86c9-e727-46b8-8e60-6d315c8da76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ffba80a-7c73-4e02-b2da-8fa11b1d1a0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24BFB32-BF4D-4876-9C4B-48EF84FAA3FD}">
  <ds:schemaRefs>
    <ds:schemaRef ds:uri="http://schemas.openxmlformats.org/officeDocument/2006/bibliography"/>
  </ds:schemaRefs>
</ds:datastoreItem>
</file>

<file path=customXml/itemProps2.xml><?xml version="1.0" encoding="utf-8"?>
<ds:datastoreItem xmlns:ds="http://schemas.openxmlformats.org/officeDocument/2006/customXml" ds:itemID="{FB73357D-B24B-4736-9753-B20060A061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1c86c9-e727-46b8-8e60-6d315c8da76c"/>
    <ds:schemaRef ds:uri="cffba80a-7c73-4e02-b2da-8fa11b1d1a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FB3C7FB-D630-4CC2-8168-AA24DAB1B2AE}">
  <ds:schemaRefs>
    <ds:schemaRef ds:uri="http://schemas.microsoft.com/office/2006/metadata/properties"/>
    <ds:schemaRef ds:uri="8d1c86c9-e727-46b8-8e60-6d315c8da76c"/>
    <ds:schemaRef ds:uri="http://purl.org/dc/terms/"/>
    <ds:schemaRef ds:uri="http://purl.org/dc/elements/1.1/"/>
    <ds:schemaRef ds:uri="http://purl.org/dc/dcmitype/"/>
    <ds:schemaRef ds:uri="http://schemas.microsoft.com/office/infopath/2007/PartnerControls"/>
    <ds:schemaRef ds:uri="http://schemas.microsoft.com/office/2006/documentManagement/types"/>
    <ds:schemaRef ds:uri="http://schemas.openxmlformats.org/package/2006/metadata/core-properties"/>
    <ds:schemaRef ds:uri="cffba80a-7c73-4e02-b2da-8fa11b1d1a0d"/>
    <ds:schemaRef ds:uri="http://www.w3.org/XML/1998/namespace"/>
  </ds:schemaRefs>
</ds:datastoreItem>
</file>

<file path=customXml/itemProps4.xml><?xml version="1.0" encoding="utf-8"?>
<ds:datastoreItem xmlns:ds="http://schemas.openxmlformats.org/officeDocument/2006/customXml" ds:itemID="{0351C966-131D-4AFD-A7DC-674FFD39691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Word document template - A4 portrait report - text in one column (2)</Template>
  <TotalTime>4</TotalTime>
  <Pages>39</Pages>
  <Words>11328</Words>
  <Characters>64570</Characters>
  <Application>Microsoft Office Word</Application>
  <DocSecurity>8</DocSecurity>
  <Lines>538</Lines>
  <Paragraphs>151</Paragraphs>
  <ScaleCrop>false</ScaleCrop>
  <HeadingPairs>
    <vt:vector size="2" baseType="variant">
      <vt:variant>
        <vt:lpstr>Title</vt:lpstr>
      </vt:variant>
      <vt:variant>
        <vt:i4>1</vt:i4>
      </vt:variant>
    </vt:vector>
  </HeadingPairs>
  <TitlesOfParts>
    <vt:vector size="1" baseType="lpstr">
      <vt:lpstr>Psychological Professions Workforce Plan</vt:lpstr>
    </vt:vector>
  </TitlesOfParts>
  <Company>Whatever</Company>
  <LinksUpToDate>false</LinksUpToDate>
  <CharactersWithSpaces>75747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Psychological Professions Workforce Plan</dc:title>
  <dc:subject/>
  <dc:creator>HealthEducationEngland1@hee.nhs.uk</dc:creator>
  <cp:keywords/>
  <cp:lastModifiedBy>Devon Puttick</cp:lastModifiedBy>
  <cp:revision>6</cp:revision>
  <cp:lastPrinted>2021-02-11T03:14:00Z</cp:lastPrinted>
  <dcterms:created xsi:type="dcterms:W3CDTF">2021-12-14T13:02:00Z</dcterms:created>
  <dcterms:modified xsi:type="dcterms:W3CDTF">2021-12-15T13:49:00Z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0x010100DFC863D66348F74A80EF1EF2B6B2D2A1</vt:lpwstr>
  </property>
</Properties>
</file>